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BCF93" w14:textId="1ED5BF21" w:rsidR="002E1C05" w:rsidRPr="004903D8" w:rsidRDefault="008A1847" w:rsidP="002E1C05">
      <w:pPr>
        <w:spacing w:before="240" w:after="240" w:line="360" w:lineRule="auto"/>
        <w:jc w:val="center"/>
        <w:rPr>
          <w:rFonts w:ascii="Palatino Linotype" w:hAnsi="Palatino Linotype"/>
          <w:b/>
        </w:rPr>
      </w:pPr>
      <w:r>
        <w:rPr>
          <w:rFonts w:ascii="Palatino Linotype" w:hAnsi="Palatino Linotype"/>
          <w:b/>
        </w:rPr>
        <w:t xml:space="preserve"> </w:t>
      </w:r>
      <w:r w:rsidR="00D66628" w:rsidRPr="004903D8">
        <w:rPr>
          <w:rFonts w:ascii="Palatino Linotype" w:hAnsi="Palatino Linotype"/>
          <w:b/>
        </w:rPr>
        <w:t>LÍNEAS ARGUMENTATIVAS</w:t>
      </w:r>
      <w:r w:rsidR="002E1C05" w:rsidRPr="004903D8">
        <w:rPr>
          <w:rFonts w:ascii="Palatino Linotype" w:hAnsi="Palatino Linotype"/>
          <w:b/>
        </w:rPr>
        <w:t>.</w:t>
      </w:r>
    </w:p>
    <w:p w14:paraId="40268312" w14:textId="77777777" w:rsidR="00DF1F6A" w:rsidRPr="004903D8" w:rsidRDefault="00DF1F6A" w:rsidP="00DF1F6A">
      <w:pPr>
        <w:spacing w:before="240" w:after="360" w:line="360" w:lineRule="auto"/>
        <w:contextualSpacing/>
        <w:jc w:val="both"/>
        <w:rPr>
          <w:rFonts w:ascii="Palatino Linotype" w:eastAsia="Times New Roman" w:hAnsi="Palatino Linotype"/>
        </w:rPr>
      </w:pPr>
      <w:r w:rsidRPr="004903D8">
        <w:rPr>
          <w:rFonts w:ascii="Palatino Linotype" w:eastAsia="Times New Roman" w:hAnsi="Palatino Linotype"/>
          <w:b/>
        </w:rPr>
        <w:t>DEBERES DE LAS AUTORIDADES.</w:t>
      </w:r>
      <w:r w:rsidRPr="004903D8">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207F3344" w14:textId="77777777" w:rsidR="00DF1F6A" w:rsidRPr="004903D8" w:rsidRDefault="00DF1F6A" w:rsidP="00DF1F6A">
      <w:pPr>
        <w:spacing w:before="240" w:after="360" w:line="360" w:lineRule="auto"/>
        <w:contextualSpacing/>
        <w:jc w:val="both"/>
        <w:rPr>
          <w:rFonts w:ascii="Palatino Linotype" w:eastAsia="Times New Roman" w:hAnsi="Palatino Linotype"/>
        </w:rPr>
      </w:pPr>
    </w:p>
    <w:p w14:paraId="499B1BBF" w14:textId="77777777" w:rsidR="00622104" w:rsidRPr="004903D8" w:rsidRDefault="00622104" w:rsidP="00622104">
      <w:pPr>
        <w:tabs>
          <w:tab w:val="left" w:pos="0"/>
        </w:tabs>
        <w:spacing w:line="360" w:lineRule="auto"/>
        <w:jc w:val="both"/>
        <w:rPr>
          <w:rFonts w:ascii="Palatino Linotype" w:eastAsia="Calibri" w:hAnsi="Palatino Linotype" w:cs="Times New Roman"/>
        </w:rPr>
      </w:pPr>
      <w:r w:rsidRPr="004903D8">
        <w:rPr>
          <w:rFonts w:ascii="Palatino Linotype" w:eastAsia="Calibri" w:hAnsi="Palatino Linotype" w:cs="Times New Roman"/>
          <w:b/>
        </w:rPr>
        <w:t>DE LA GARANTÍA DE PROPORCIONAR LA INFORMACIÓN PÚBLICA GUBERNAMENTAL.</w:t>
      </w:r>
      <w:r w:rsidRPr="004903D8">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E843DE2" w14:textId="77777777" w:rsidR="00622104" w:rsidRPr="004903D8" w:rsidRDefault="00622104" w:rsidP="00622104">
      <w:pPr>
        <w:tabs>
          <w:tab w:val="left" w:pos="0"/>
        </w:tabs>
        <w:spacing w:line="360" w:lineRule="auto"/>
        <w:jc w:val="both"/>
        <w:rPr>
          <w:rFonts w:ascii="Palatino Linotype" w:eastAsia="Calibri" w:hAnsi="Palatino Linotype" w:cs="Times New Roman"/>
          <w:sz w:val="12"/>
        </w:rPr>
      </w:pPr>
    </w:p>
    <w:p w14:paraId="2C267222" w14:textId="1246FC98" w:rsidR="007A0A0E" w:rsidRPr="004903D8" w:rsidRDefault="00622104" w:rsidP="00622104">
      <w:pPr>
        <w:tabs>
          <w:tab w:val="left" w:pos="0"/>
        </w:tabs>
        <w:spacing w:line="360" w:lineRule="auto"/>
        <w:jc w:val="both"/>
        <w:rPr>
          <w:rFonts w:ascii="Palatino Linotype" w:eastAsia="Times New Roman" w:hAnsi="Palatino Linotype"/>
          <w:color w:val="000000" w:themeColor="text1"/>
        </w:rPr>
      </w:pPr>
      <w:r w:rsidRPr="004903D8">
        <w:rPr>
          <w:rFonts w:ascii="Palatino Linotype" w:eastAsia="Calibri" w:hAnsi="Palatino Linotype" w:cs="Times New Roman"/>
          <w:b/>
        </w:rPr>
        <w:t xml:space="preserve">VERSIONES PÚBLICAS, DE LA ELABORACIÓN DE LAS. </w:t>
      </w:r>
      <w:r w:rsidRPr="004903D8">
        <w:rPr>
          <w:rFonts w:ascii="Palatino Linotype" w:eastAsia="Calibri" w:hAnsi="Palatino Linotype" w:cs="Times New Roman"/>
          <w:bCs/>
        </w:rPr>
        <w:t>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r w:rsidR="007A0A0E" w:rsidRPr="004903D8">
        <w:rPr>
          <w:rFonts w:ascii="Palatino Linotype" w:eastAsia="Times New Roman" w:hAnsi="Palatino Linotype"/>
          <w:color w:val="000000" w:themeColor="text1"/>
        </w:rPr>
        <w:br w:type="page"/>
      </w:r>
    </w:p>
    <w:p w14:paraId="31137936" w14:textId="302D1D0F" w:rsidR="00BC61B2" w:rsidRPr="004903D8" w:rsidRDefault="00A20B1F" w:rsidP="001E74A5">
      <w:pPr>
        <w:spacing w:line="360" w:lineRule="auto"/>
        <w:jc w:val="center"/>
        <w:rPr>
          <w:rFonts w:ascii="Palatino Linotype" w:eastAsia="Times New Roman" w:hAnsi="Palatino Linotype" w:cs="Times New Roman"/>
          <w:b/>
          <w:color w:val="000000" w:themeColor="text1"/>
          <w:u w:val="single"/>
        </w:rPr>
      </w:pPr>
      <w:r w:rsidRPr="004903D8">
        <w:rPr>
          <w:rFonts w:ascii="Palatino Linotype" w:eastAsia="Times New Roman" w:hAnsi="Palatino Linotype" w:cs="Times New Roman"/>
          <w:b/>
          <w:color w:val="000000" w:themeColor="text1"/>
          <w:u w:val="single"/>
        </w:rPr>
        <w:lastRenderedPageBreak/>
        <w:t>ÍNDICE</w:t>
      </w:r>
    </w:p>
    <w:sdt>
      <w:sdtPr>
        <w:rPr>
          <w:rFonts w:asciiTheme="minorHAnsi" w:eastAsiaTheme="minorEastAsia" w:hAnsiTheme="minorHAnsi" w:cstheme="minorBidi"/>
          <w:b/>
          <w:bCs/>
          <w:color w:val="000000" w:themeColor="text1"/>
          <w:sz w:val="22"/>
          <w:szCs w:val="22"/>
          <w:lang w:val="es-ES" w:eastAsia="es-ES"/>
        </w:rPr>
        <w:id w:val="-1245946457"/>
        <w:docPartObj>
          <w:docPartGallery w:val="Table of Contents"/>
          <w:docPartUnique/>
        </w:docPartObj>
      </w:sdtPr>
      <w:sdtEndPr>
        <w:rPr>
          <w:sz w:val="24"/>
          <w:szCs w:val="24"/>
        </w:rPr>
      </w:sdtEndPr>
      <w:sdtContent>
        <w:p w14:paraId="79CB4F2F" w14:textId="37302309" w:rsidR="00DA7E2F" w:rsidRPr="004903D8" w:rsidRDefault="00DA7E2F" w:rsidP="00C31CB5">
          <w:pPr>
            <w:pStyle w:val="TtuloTDC"/>
            <w:spacing w:before="0" w:line="240" w:lineRule="auto"/>
            <w:ind w:right="333"/>
            <w:jc w:val="both"/>
            <w:rPr>
              <w:b/>
              <w:bCs/>
              <w:color w:val="000000" w:themeColor="text1"/>
              <w:sz w:val="22"/>
              <w:szCs w:val="28"/>
            </w:rPr>
          </w:pPr>
        </w:p>
        <w:p w14:paraId="6B71E8F3" w14:textId="2BF998E4" w:rsidR="00C31CB5" w:rsidRPr="004903D8" w:rsidRDefault="00DA7E2F" w:rsidP="00C31CB5">
          <w:pPr>
            <w:pStyle w:val="TDC1"/>
            <w:spacing w:line="240" w:lineRule="auto"/>
            <w:rPr>
              <w:rFonts w:ascii="Palatino Linotype" w:hAnsi="Palatino Linotype"/>
              <w:b/>
              <w:bCs/>
              <w:noProof/>
              <w:sz w:val="20"/>
              <w:szCs w:val="20"/>
              <w:lang w:val="es-MX" w:eastAsia="es-MX"/>
            </w:rPr>
          </w:pPr>
          <w:r w:rsidRPr="004903D8">
            <w:rPr>
              <w:rFonts w:ascii="Palatino Linotype" w:hAnsi="Palatino Linotype"/>
              <w:b/>
              <w:bCs/>
              <w:color w:val="000000" w:themeColor="text1"/>
              <w:sz w:val="22"/>
              <w:szCs w:val="22"/>
            </w:rPr>
            <w:fldChar w:fldCharType="begin"/>
          </w:r>
          <w:r w:rsidRPr="004903D8">
            <w:rPr>
              <w:rFonts w:ascii="Palatino Linotype" w:hAnsi="Palatino Linotype"/>
              <w:b/>
              <w:bCs/>
              <w:color w:val="000000" w:themeColor="text1"/>
              <w:sz w:val="22"/>
              <w:szCs w:val="22"/>
            </w:rPr>
            <w:instrText xml:space="preserve"> TOC \o "1-3" \h \z \u </w:instrText>
          </w:r>
          <w:r w:rsidRPr="004903D8">
            <w:rPr>
              <w:rFonts w:ascii="Palatino Linotype" w:hAnsi="Palatino Linotype"/>
              <w:b/>
              <w:bCs/>
              <w:color w:val="000000" w:themeColor="text1"/>
              <w:sz w:val="22"/>
              <w:szCs w:val="22"/>
            </w:rPr>
            <w:fldChar w:fldCharType="separate"/>
          </w:r>
          <w:hyperlink w:anchor="_Toc65229805" w:history="1">
            <w:r w:rsidR="00C31CB5" w:rsidRPr="004903D8">
              <w:rPr>
                <w:rStyle w:val="Hipervnculo"/>
                <w:rFonts w:ascii="Palatino Linotype" w:hAnsi="Palatino Linotype"/>
                <w:b/>
                <w:bCs/>
                <w:noProof/>
                <w:sz w:val="22"/>
                <w:szCs w:val="22"/>
              </w:rPr>
              <w:t>ANTECEDENTES</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_Toc65229805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3</w:t>
            </w:r>
            <w:r w:rsidR="00C31CB5" w:rsidRPr="004903D8">
              <w:rPr>
                <w:rFonts w:ascii="Palatino Linotype" w:hAnsi="Palatino Linotype"/>
                <w:b/>
                <w:bCs/>
                <w:noProof/>
                <w:webHidden/>
                <w:sz w:val="22"/>
                <w:szCs w:val="22"/>
              </w:rPr>
              <w:fldChar w:fldCharType="end"/>
            </w:r>
          </w:hyperlink>
        </w:p>
        <w:p w14:paraId="0C02A539" w14:textId="26AD8434" w:rsidR="00C31CB5" w:rsidRPr="004903D8" w:rsidRDefault="00274C37" w:rsidP="00C31CB5">
          <w:pPr>
            <w:pStyle w:val="TDC1"/>
            <w:spacing w:line="240" w:lineRule="auto"/>
            <w:rPr>
              <w:rFonts w:ascii="Palatino Linotype" w:hAnsi="Palatino Linotype"/>
              <w:b/>
              <w:bCs/>
              <w:noProof/>
              <w:sz w:val="20"/>
              <w:szCs w:val="20"/>
              <w:lang w:val="es-MX" w:eastAsia="es-MX"/>
            </w:rPr>
          </w:pPr>
          <w:hyperlink w:anchor="_Toc65229806" w:history="1">
            <w:r w:rsidR="00C31CB5" w:rsidRPr="004903D8">
              <w:rPr>
                <w:rStyle w:val="Hipervnculo"/>
                <w:rFonts w:ascii="Palatino Linotype" w:hAnsi="Palatino Linotype"/>
                <w:b/>
                <w:bCs/>
                <w:noProof/>
                <w:sz w:val="22"/>
                <w:szCs w:val="22"/>
              </w:rPr>
              <w:t>CONSIDERANDO</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_Toc65229806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30</w:t>
            </w:r>
            <w:r w:rsidR="00C31CB5" w:rsidRPr="004903D8">
              <w:rPr>
                <w:rFonts w:ascii="Palatino Linotype" w:hAnsi="Palatino Linotype"/>
                <w:b/>
                <w:bCs/>
                <w:noProof/>
                <w:webHidden/>
                <w:sz w:val="22"/>
                <w:szCs w:val="22"/>
              </w:rPr>
              <w:fldChar w:fldCharType="end"/>
            </w:r>
          </w:hyperlink>
        </w:p>
        <w:p w14:paraId="5C892165" w14:textId="7612F6B7" w:rsidR="00C31CB5" w:rsidRPr="004903D8" w:rsidRDefault="00274C37" w:rsidP="00C31CB5">
          <w:pPr>
            <w:pStyle w:val="TDC2"/>
            <w:spacing w:line="240" w:lineRule="auto"/>
            <w:rPr>
              <w:rFonts w:ascii="Palatino Linotype" w:hAnsi="Palatino Linotype"/>
              <w:b/>
              <w:bCs/>
              <w:noProof/>
              <w:sz w:val="20"/>
              <w:szCs w:val="20"/>
              <w:lang w:val="es-MX" w:eastAsia="es-MX"/>
            </w:rPr>
          </w:pPr>
          <w:hyperlink w:anchor="_Toc65229807" w:history="1">
            <w:r w:rsidR="00C31CB5" w:rsidRPr="004903D8">
              <w:rPr>
                <w:rStyle w:val="Hipervnculo"/>
                <w:rFonts w:ascii="Palatino Linotype" w:hAnsi="Palatino Linotype"/>
                <w:b/>
                <w:bCs/>
                <w:noProof/>
                <w:sz w:val="22"/>
                <w:szCs w:val="22"/>
              </w:rPr>
              <w:t>PRIMERO. De la competencia</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_Toc65229807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30</w:t>
            </w:r>
            <w:r w:rsidR="00C31CB5" w:rsidRPr="004903D8">
              <w:rPr>
                <w:rFonts w:ascii="Palatino Linotype" w:hAnsi="Palatino Linotype"/>
                <w:b/>
                <w:bCs/>
                <w:noProof/>
                <w:webHidden/>
                <w:sz w:val="22"/>
                <w:szCs w:val="22"/>
              </w:rPr>
              <w:fldChar w:fldCharType="end"/>
            </w:r>
          </w:hyperlink>
        </w:p>
        <w:p w14:paraId="13D3078C" w14:textId="36C71440" w:rsidR="00C31CB5" w:rsidRPr="004903D8" w:rsidRDefault="00274C37" w:rsidP="00C31CB5">
          <w:pPr>
            <w:pStyle w:val="TDC2"/>
            <w:spacing w:line="240" w:lineRule="auto"/>
            <w:rPr>
              <w:rFonts w:ascii="Palatino Linotype" w:hAnsi="Palatino Linotype"/>
              <w:b/>
              <w:bCs/>
              <w:noProof/>
              <w:sz w:val="20"/>
              <w:szCs w:val="20"/>
              <w:lang w:val="es-MX" w:eastAsia="es-MX"/>
            </w:rPr>
          </w:pPr>
          <w:hyperlink w:anchor="_Toc65229808" w:history="1">
            <w:r w:rsidR="00C31CB5" w:rsidRPr="004903D8">
              <w:rPr>
                <w:rStyle w:val="Hipervnculo"/>
                <w:rFonts w:ascii="Palatino Linotype" w:hAnsi="Palatino Linotype"/>
                <w:b/>
                <w:bCs/>
                <w:noProof/>
                <w:sz w:val="22"/>
                <w:szCs w:val="22"/>
              </w:rPr>
              <w:t>SEGUNDO. De la oportunidad y procedencia.</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_Toc65229808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31</w:t>
            </w:r>
            <w:r w:rsidR="00C31CB5" w:rsidRPr="004903D8">
              <w:rPr>
                <w:rFonts w:ascii="Palatino Linotype" w:hAnsi="Palatino Linotype"/>
                <w:b/>
                <w:bCs/>
                <w:noProof/>
                <w:webHidden/>
                <w:sz w:val="22"/>
                <w:szCs w:val="22"/>
              </w:rPr>
              <w:fldChar w:fldCharType="end"/>
            </w:r>
          </w:hyperlink>
        </w:p>
        <w:p w14:paraId="21D52FE5" w14:textId="2F52220E" w:rsidR="00C31CB5" w:rsidRPr="004903D8" w:rsidRDefault="00274C37" w:rsidP="00C31CB5">
          <w:pPr>
            <w:pStyle w:val="TDC2"/>
            <w:spacing w:line="240" w:lineRule="auto"/>
            <w:rPr>
              <w:rFonts w:ascii="Palatino Linotype" w:hAnsi="Palatino Linotype"/>
              <w:b/>
              <w:bCs/>
              <w:noProof/>
              <w:sz w:val="20"/>
              <w:szCs w:val="20"/>
              <w:lang w:val="es-MX" w:eastAsia="es-MX"/>
            </w:rPr>
          </w:pPr>
          <w:hyperlink w:anchor="_Toc65229809" w:history="1">
            <w:r w:rsidR="00C31CB5" w:rsidRPr="004903D8">
              <w:rPr>
                <w:rStyle w:val="Hipervnculo"/>
                <w:rFonts w:ascii="Palatino Linotype" w:hAnsi="Palatino Linotype"/>
                <w:b/>
                <w:bCs/>
                <w:noProof/>
                <w:sz w:val="22"/>
                <w:szCs w:val="22"/>
              </w:rPr>
              <w:t>TERCERO. Cuestiones de previo y especial pronunciamiento.</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_Toc65229809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34</w:t>
            </w:r>
            <w:r w:rsidR="00C31CB5" w:rsidRPr="004903D8">
              <w:rPr>
                <w:rFonts w:ascii="Palatino Linotype" w:hAnsi="Palatino Linotype"/>
                <w:b/>
                <w:bCs/>
                <w:noProof/>
                <w:webHidden/>
                <w:sz w:val="22"/>
                <w:szCs w:val="22"/>
              </w:rPr>
              <w:fldChar w:fldCharType="end"/>
            </w:r>
          </w:hyperlink>
        </w:p>
        <w:p w14:paraId="0A9B3A36" w14:textId="4D5AF1B6" w:rsidR="00C31CB5" w:rsidRPr="004903D8" w:rsidRDefault="00274C37" w:rsidP="00C31CB5">
          <w:pPr>
            <w:pStyle w:val="TDC2"/>
            <w:spacing w:line="240" w:lineRule="auto"/>
            <w:rPr>
              <w:rFonts w:ascii="Palatino Linotype" w:hAnsi="Palatino Linotype"/>
              <w:b/>
              <w:bCs/>
              <w:noProof/>
              <w:sz w:val="20"/>
              <w:szCs w:val="20"/>
              <w:lang w:val="es-MX" w:eastAsia="es-MX"/>
            </w:rPr>
          </w:pPr>
          <w:hyperlink w:anchor="_Toc65229810" w:history="1">
            <w:r w:rsidR="00C31CB5" w:rsidRPr="004903D8">
              <w:rPr>
                <w:rStyle w:val="Hipervnculo"/>
                <w:rFonts w:ascii="Palatino Linotype" w:hAnsi="Palatino Linotype"/>
                <w:b/>
                <w:bCs/>
                <w:noProof/>
                <w:sz w:val="22"/>
                <w:szCs w:val="22"/>
              </w:rPr>
              <w:t xml:space="preserve">CUARTO. Del planteamiento de la </w:t>
            </w:r>
            <w:r w:rsidR="00C31CB5" w:rsidRPr="004903D8">
              <w:rPr>
                <w:rStyle w:val="Hipervnculo"/>
                <w:rFonts w:ascii="Palatino Linotype" w:hAnsi="Palatino Linotype"/>
                <w:b/>
                <w:bCs/>
                <w:i/>
                <w:noProof/>
                <w:sz w:val="22"/>
                <w:szCs w:val="22"/>
              </w:rPr>
              <w:t>Litis</w:t>
            </w:r>
            <w:r w:rsidR="00C31CB5" w:rsidRPr="004903D8">
              <w:rPr>
                <w:rStyle w:val="Hipervnculo"/>
                <w:rFonts w:ascii="Palatino Linotype" w:hAnsi="Palatino Linotype"/>
                <w:b/>
                <w:bCs/>
                <w:noProof/>
                <w:sz w:val="22"/>
                <w:szCs w:val="22"/>
              </w:rPr>
              <w:t>.</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_Toc65229810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39</w:t>
            </w:r>
            <w:r w:rsidR="00C31CB5" w:rsidRPr="004903D8">
              <w:rPr>
                <w:rFonts w:ascii="Palatino Linotype" w:hAnsi="Palatino Linotype"/>
                <w:b/>
                <w:bCs/>
                <w:noProof/>
                <w:webHidden/>
                <w:sz w:val="22"/>
                <w:szCs w:val="22"/>
              </w:rPr>
              <w:fldChar w:fldCharType="end"/>
            </w:r>
          </w:hyperlink>
        </w:p>
        <w:p w14:paraId="0014F12E" w14:textId="1FB56205" w:rsidR="00C31CB5" w:rsidRPr="004903D8" w:rsidRDefault="00274C37" w:rsidP="00C31CB5">
          <w:pPr>
            <w:pStyle w:val="TDC2"/>
            <w:spacing w:line="240" w:lineRule="auto"/>
            <w:rPr>
              <w:rFonts w:ascii="Palatino Linotype" w:hAnsi="Palatino Linotype"/>
              <w:b/>
              <w:bCs/>
              <w:noProof/>
              <w:sz w:val="20"/>
              <w:szCs w:val="20"/>
              <w:lang w:val="es-MX" w:eastAsia="es-MX"/>
            </w:rPr>
          </w:pPr>
          <w:hyperlink w:anchor="_Toc65229811" w:history="1">
            <w:r w:rsidR="00C31CB5" w:rsidRPr="004903D8">
              <w:rPr>
                <w:rStyle w:val="Hipervnculo"/>
                <w:rFonts w:ascii="Palatino Linotype" w:hAnsi="Palatino Linotype" w:cs="Arial"/>
                <w:b/>
                <w:bCs/>
                <w:noProof/>
                <w:sz w:val="22"/>
                <w:szCs w:val="22"/>
              </w:rPr>
              <w:t>QUINTO. Estudio y Resolución del asunto.</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_Toc65229811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41</w:t>
            </w:r>
            <w:r w:rsidR="00C31CB5" w:rsidRPr="004903D8">
              <w:rPr>
                <w:rFonts w:ascii="Palatino Linotype" w:hAnsi="Palatino Linotype"/>
                <w:b/>
                <w:bCs/>
                <w:noProof/>
                <w:webHidden/>
                <w:sz w:val="22"/>
                <w:szCs w:val="22"/>
              </w:rPr>
              <w:fldChar w:fldCharType="end"/>
            </w:r>
          </w:hyperlink>
        </w:p>
        <w:p w14:paraId="3E7510BB" w14:textId="5BF5FABA" w:rsidR="00C31CB5" w:rsidRPr="004903D8" w:rsidRDefault="00274C37" w:rsidP="00C31CB5">
          <w:pPr>
            <w:pStyle w:val="TDC3"/>
            <w:tabs>
              <w:tab w:val="right" w:leader="dot" w:pos="8828"/>
            </w:tabs>
            <w:rPr>
              <w:rFonts w:ascii="Palatino Linotype" w:hAnsi="Palatino Linotype"/>
              <w:b/>
              <w:bCs/>
              <w:noProof/>
              <w:sz w:val="20"/>
              <w:szCs w:val="20"/>
              <w:lang w:val="es-MX" w:eastAsia="es-MX"/>
            </w:rPr>
          </w:pPr>
          <w:hyperlink w:anchor="_Toc65229812" w:history="1">
            <w:r w:rsidR="00C31CB5" w:rsidRPr="004903D8">
              <w:rPr>
                <w:rStyle w:val="Hipervnculo"/>
                <w:rFonts w:ascii="Palatino Linotype" w:hAnsi="Palatino Linotype" w:cs="Arial"/>
                <w:b/>
                <w:bCs/>
                <w:noProof/>
                <w:sz w:val="22"/>
                <w:szCs w:val="22"/>
              </w:rPr>
              <w:t>I. Del deber de las autoridades de promover, respetar, proteger y garantizar el derecho de acceso a la información pública.</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_Toc65229812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42</w:t>
            </w:r>
            <w:r w:rsidR="00C31CB5" w:rsidRPr="004903D8">
              <w:rPr>
                <w:rFonts w:ascii="Palatino Linotype" w:hAnsi="Palatino Linotype"/>
                <w:b/>
                <w:bCs/>
                <w:noProof/>
                <w:webHidden/>
                <w:sz w:val="22"/>
                <w:szCs w:val="22"/>
              </w:rPr>
              <w:fldChar w:fldCharType="end"/>
            </w:r>
          </w:hyperlink>
        </w:p>
        <w:p w14:paraId="2C0FB76B" w14:textId="583F0ABF" w:rsidR="00C31CB5" w:rsidRPr="004903D8" w:rsidRDefault="00274C37" w:rsidP="00C31CB5">
          <w:pPr>
            <w:pStyle w:val="TDC3"/>
            <w:tabs>
              <w:tab w:val="right" w:leader="dot" w:pos="8828"/>
            </w:tabs>
            <w:rPr>
              <w:rFonts w:ascii="Palatino Linotype" w:hAnsi="Palatino Linotype"/>
              <w:b/>
              <w:bCs/>
              <w:noProof/>
              <w:sz w:val="20"/>
              <w:szCs w:val="20"/>
              <w:lang w:val="es-MX" w:eastAsia="es-MX"/>
            </w:rPr>
          </w:pPr>
          <w:hyperlink w:anchor="_Toc65229813" w:history="1">
            <w:r w:rsidR="00C31CB5" w:rsidRPr="004903D8">
              <w:rPr>
                <w:rStyle w:val="Hipervnculo"/>
                <w:rFonts w:ascii="Palatino Linotype" w:hAnsi="Palatino Linotype"/>
                <w:b/>
                <w:bCs/>
                <w:noProof/>
                <w:sz w:val="22"/>
                <w:szCs w:val="22"/>
              </w:rPr>
              <w:t>II. Del derecho de acceso a la información pública.</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_Toc65229813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44</w:t>
            </w:r>
            <w:r w:rsidR="00C31CB5" w:rsidRPr="004903D8">
              <w:rPr>
                <w:rFonts w:ascii="Palatino Linotype" w:hAnsi="Palatino Linotype"/>
                <w:b/>
                <w:bCs/>
                <w:noProof/>
                <w:webHidden/>
                <w:sz w:val="22"/>
                <w:szCs w:val="22"/>
              </w:rPr>
              <w:fldChar w:fldCharType="end"/>
            </w:r>
          </w:hyperlink>
        </w:p>
        <w:p w14:paraId="71FC510B" w14:textId="6C89FFE5" w:rsidR="00C31CB5" w:rsidRPr="004903D8" w:rsidRDefault="00274C37" w:rsidP="00C31CB5">
          <w:pPr>
            <w:pStyle w:val="TDC3"/>
            <w:tabs>
              <w:tab w:val="right" w:leader="dot" w:pos="8828"/>
            </w:tabs>
            <w:rPr>
              <w:rFonts w:ascii="Palatino Linotype" w:hAnsi="Palatino Linotype"/>
              <w:b/>
              <w:bCs/>
              <w:noProof/>
              <w:sz w:val="20"/>
              <w:szCs w:val="20"/>
              <w:lang w:val="es-MX" w:eastAsia="es-MX"/>
            </w:rPr>
          </w:pPr>
          <w:hyperlink w:anchor="_Toc65229814" w:history="1">
            <w:r w:rsidR="00C31CB5" w:rsidRPr="004903D8">
              <w:rPr>
                <w:rStyle w:val="Hipervnculo"/>
                <w:rFonts w:ascii="Palatino Linotype" w:hAnsi="Palatino Linotype"/>
                <w:b/>
                <w:bCs/>
                <w:noProof/>
                <w:sz w:val="22"/>
                <w:szCs w:val="22"/>
              </w:rPr>
              <w:t>III. De las respuestas a las solicitudes de información, e informes justificados.</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_Toc65229814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49</w:t>
            </w:r>
            <w:r w:rsidR="00C31CB5" w:rsidRPr="004903D8">
              <w:rPr>
                <w:rFonts w:ascii="Palatino Linotype" w:hAnsi="Palatino Linotype"/>
                <w:b/>
                <w:bCs/>
                <w:noProof/>
                <w:webHidden/>
                <w:sz w:val="22"/>
                <w:szCs w:val="22"/>
              </w:rPr>
              <w:fldChar w:fldCharType="end"/>
            </w:r>
          </w:hyperlink>
        </w:p>
        <w:p w14:paraId="77BE16A4" w14:textId="57204FCA" w:rsidR="00C31CB5" w:rsidRPr="004903D8" w:rsidRDefault="00274C37" w:rsidP="00C31CB5">
          <w:pPr>
            <w:pStyle w:val="TDC3"/>
            <w:tabs>
              <w:tab w:val="right" w:leader="dot" w:pos="8828"/>
            </w:tabs>
            <w:rPr>
              <w:rFonts w:ascii="Palatino Linotype" w:hAnsi="Palatino Linotype"/>
              <w:b/>
              <w:bCs/>
              <w:noProof/>
              <w:sz w:val="20"/>
              <w:szCs w:val="20"/>
              <w:lang w:val="es-MX" w:eastAsia="es-MX"/>
            </w:rPr>
          </w:pPr>
          <w:hyperlink w:anchor="_Toc65229815" w:history="1">
            <w:r w:rsidR="00C31CB5" w:rsidRPr="004903D8">
              <w:rPr>
                <w:rStyle w:val="Hipervnculo"/>
                <w:rFonts w:ascii="Palatino Linotype" w:hAnsi="Palatino Linotype"/>
                <w:b/>
                <w:bCs/>
                <w:noProof/>
                <w:sz w:val="22"/>
                <w:szCs w:val="22"/>
              </w:rPr>
              <w:t>III.I Del expediente formado con motivo del permiso o licencia de funcionamiento de un local comercial específico.</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_Toc65229815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59</w:t>
            </w:r>
            <w:r w:rsidR="00C31CB5" w:rsidRPr="004903D8">
              <w:rPr>
                <w:rFonts w:ascii="Palatino Linotype" w:hAnsi="Palatino Linotype"/>
                <w:b/>
                <w:bCs/>
                <w:noProof/>
                <w:webHidden/>
                <w:sz w:val="22"/>
                <w:szCs w:val="22"/>
              </w:rPr>
              <w:fldChar w:fldCharType="end"/>
            </w:r>
          </w:hyperlink>
        </w:p>
        <w:p w14:paraId="52779753" w14:textId="14E23CAF" w:rsidR="00C31CB5" w:rsidRPr="004903D8" w:rsidRDefault="00274C37" w:rsidP="00C31CB5">
          <w:pPr>
            <w:pStyle w:val="TDC3"/>
            <w:tabs>
              <w:tab w:val="right" w:leader="dot" w:pos="8828"/>
            </w:tabs>
            <w:rPr>
              <w:rFonts w:ascii="Palatino Linotype" w:hAnsi="Palatino Linotype"/>
              <w:b/>
              <w:bCs/>
              <w:noProof/>
              <w:sz w:val="20"/>
              <w:szCs w:val="20"/>
              <w:lang w:val="es-MX" w:eastAsia="es-MX"/>
            </w:rPr>
          </w:pPr>
          <w:hyperlink w:anchor="_Toc65229816" w:history="1">
            <w:r w:rsidR="00C31CB5" w:rsidRPr="004903D8">
              <w:rPr>
                <w:rStyle w:val="Hipervnculo"/>
                <w:rFonts w:ascii="Palatino Linotype" w:hAnsi="Palatino Linotype"/>
                <w:b/>
                <w:bCs/>
                <w:noProof/>
                <w:sz w:val="22"/>
                <w:szCs w:val="22"/>
              </w:rPr>
              <w:t>III.II De las actividades relacionadas con la agilización del tránsito vehicular por el personal de la Dirección de Seguridad Pública y Vialidad.</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_Toc65229816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72</w:t>
            </w:r>
            <w:r w:rsidR="00C31CB5" w:rsidRPr="004903D8">
              <w:rPr>
                <w:rFonts w:ascii="Palatino Linotype" w:hAnsi="Palatino Linotype"/>
                <w:b/>
                <w:bCs/>
                <w:noProof/>
                <w:webHidden/>
                <w:sz w:val="22"/>
                <w:szCs w:val="22"/>
              </w:rPr>
              <w:fldChar w:fldCharType="end"/>
            </w:r>
          </w:hyperlink>
        </w:p>
        <w:p w14:paraId="50F52DD5" w14:textId="6EE95DEB" w:rsidR="00C31CB5" w:rsidRPr="004903D8" w:rsidRDefault="00274C37" w:rsidP="00C31CB5">
          <w:pPr>
            <w:pStyle w:val="TDC3"/>
            <w:tabs>
              <w:tab w:val="right" w:leader="dot" w:pos="8828"/>
            </w:tabs>
            <w:rPr>
              <w:rFonts w:ascii="Palatino Linotype" w:hAnsi="Palatino Linotype"/>
              <w:b/>
              <w:bCs/>
              <w:noProof/>
              <w:sz w:val="20"/>
              <w:szCs w:val="20"/>
              <w:lang w:val="es-MX" w:eastAsia="es-MX"/>
            </w:rPr>
          </w:pPr>
          <w:hyperlink w:anchor="_Toc65229817" w:history="1">
            <w:r w:rsidR="00C31CB5" w:rsidRPr="004903D8">
              <w:rPr>
                <w:rStyle w:val="Hipervnculo"/>
                <w:rFonts w:ascii="Palatino Linotype" w:hAnsi="Palatino Linotype"/>
                <w:b/>
                <w:bCs/>
                <w:noProof/>
                <w:sz w:val="22"/>
                <w:szCs w:val="22"/>
              </w:rPr>
              <w:t>III.III Del procedimiento relacionado con la alteración del orden público y los números de emergencia del municipio.</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_Toc65229817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81</w:t>
            </w:r>
            <w:r w:rsidR="00C31CB5" w:rsidRPr="004903D8">
              <w:rPr>
                <w:rFonts w:ascii="Palatino Linotype" w:hAnsi="Palatino Linotype"/>
                <w:b/>
                <w:bCs/>
                <w:noProof/>
                <w:webHidden/>
                <w:sz w:val="22"/>
                <w:szCs w:val="22"/>
              </w:rPr>
              <w:fldChar w:fldCharType="end"/>
            </w:r>
          </w:hyperlink>
        </w:p>
        <w:p w14:paraId="68EC26AF" w14:textId="644109E8" w:rsidR="00C31CB5" w:rsidRPr="004903D8" w:rsidRDefault="00274C37" w:rsidP="00C31CB5">
          <w:pPr>
            <w:pStyle w:val="TDC3"/>
            <w:tabs>
              <w:tab w:val="right" w:leader="dot" w:pos="8828"/>
            </w:tabs>
            <w:rPr>
              <w:rFonts w:ascii="Palatino Linotype" w:hAnsi="Palatino Linotype"/>
              <w:b/>
              <w:bCs/>
              <w:noProof/>
              <w:sz w:val="20"/>
              <w:szCs w:val="20"/>
              <w:lang w:val="es-MX" w:eastAsia="es-MX"/>
            </w:rPr>
          </w:pPr>
          <w:hyperlink w:anchor="_Toc65229818" w:history="1">
            <w:r w:rsidR="00C31CB5" w:rsidRPr="004903D8">
              <w:rPr>
                <w:rStyle w:val="Hipervnculo"/>
                <w:rFonts w:ascii="Palatino Linotype" w:hAnsi="Palatino Linotype"/>
                <w:b/>
                <w:bCs/>
                <w:noProof/>
                <w:sz w:val="22"/>
                <w:szCs w:val="22"/>
              </w:rPr>
              <w:t>III.IV Del mantenimiento del alumbrado público.</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_Toc65229818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85</w:t>
            </w:r>
            <w:r w:rsidR="00C31CB5" w:rsidRPr="004903D8">
              <w:rPr>
                <w:rFonts w:ascii="Palatino Linotype" w:hAnsi="Palatino Linotype"/>
                <w:b/>
                <w:bCs/>
                <w:noProof/>
                <w:webHidden/>
                <w:sz w:val="22"/>
                <w:szCs w:val="22"/>
              </w:rPr>
              <w:fldChar w:fldCharType="end"/>
            </w:r>
          </w:hyperlink>
        </w:p>
        <w:p w14:paraId="4694ED67" w14:textId="7FBA8018" w:rsidR="00C31CB5" w:rsidRPr="004903D8" w:rsidRDefault="00274C37" w:rsidP="00C31CB5">
          <w:pPr>
            <w:pStyle w:val="TDC3"/>
            <w:tabs>
              <w:tab w:val="right" w:leader="dot" w:pos="8828"/>
            </w:tabs>
            <w:rPr>
              <w:rFonts w:ascii="Palatino Linotype" w:hAnsi="Palatino Linotype"/>
              <w:b/>
              <w:bCs/>
              <w:noProof/>
              <w:sz w:val="20"/>
              <w:szCs w:val="20"/>
              <w:lang w:val="es-MX" w:eastAsia="es-MX"/>
            </w:rPr>
          </w:pPr>
          <w:hyperlink w:anchor="_Toc65229819" w:history="1">
            <w:r w:rsidR="00C31CB5" w:rsidRPr="004903D8">
              <w:rPr>
                <w:rStyle w:val="Hipervnculo"/>
                <w:rFonts w:ascii="Palatino Linotype" w:hAnsi="Palatino Linotype"/>
                <w:b/>
                <w:bCs/>
                <w:noProof/>
                <w:sz w:val="22"/>
                <w:szCs w:val="22"/>
              </w:rPr>
              <w:t>III.V De las actividades relacionadas con la prevención de la propagación de perros callejeros.</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_Toc65229819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96</w:t>
            </w:r>
            <w:r w:rsidR="00C31CB5" w:rsidRPr="004903D8">
              <w:rPr>
                <w:rFonts w:ascii="Palatino Linotype" w:hAnsi="Palatino Linotype"/>
                <w:b/>
                <w:bCs/>
                <w:noProof/>
                <w:webHidden/>
                <w:sz w:val="22"/>
                <w:szCs w:val="22"/>
              </w:rPr>
              <w:fldChar w:fldCharType="end"/>
            </w:r>
          </w:hyperlink>
        </w:p>
        <w:p w14:paraId="5A645C7C" w14:textId="5DCD68E6" w:rsidR="00C31CB5" w:rsidRPr="004903D8" w:rsidRDefault="00274C37" w:rsidP="00C31CB5">
          <w:pPr>
            <w:pStyle w:val="TDC3"/>
            <w:tabs>
              <w:tab w:val="right" w:leader="dot" w:pos="8828"/>
            </w:tabs>
            <w:rPr>
              <w:rFonts w:ascii="Palatino Linotype" w:hAnsi="Palatino Linotype"/>
              <w:b/>
              <w:bCs/>
              <w:noProof/>
              <w:sz w:val="20"/>
              <w:szCs w:val="20"/>
              <w:lang w:val="es-MX" w:eastAsia="es-MX"/>
            </w:rPr>
          </w:pPr>
          <w:hyperlink w:anchor="_Toc65229820" w:history="1">
            <w:r w:rsidR="00C31CB5" w:rsidRPr="004903D8">
              <w:rPr>
                <w:rStyle w:val="Hipervnculo"/>
                <w:rFonts w:ascii="Palatino Linotype" w:hAnsi="Palatino Linotype"/>
                <w:b/>
                <w:bCs/>
                <w:noProof/>
                <w:sz w:val="22"/>
                <w:szCs w:val="22"/>
              </w:rPr>
              <w:t>III.VI. De los locales comerciales clausurados por no contar con permisos para vender bebidas alcohólicas.</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_Toc65229820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104</w:t>
            </w:r>
            <w:r w:rsidR="00C31CB5" w:rsidRPr="004903D8">
              <w:rPr>
                <w:rFonts w:ascii="Palatino Linotype" w:hAnsi="Palatino Linotype"/>
                <w:b/>
                <w:bCs/>
                <w:noProof/>
                <w:webHidden/>
                <w:sz w:val="22"/>
                <w:szCs w:val="22"/>
              </w:rPr>
              <w:fldChar w:fldCharType="end"/>
            </w:r>
          </w:hyperlink>
        </w:p>
        <w:p w14:paraId="573CF99B" w14:textId="6A09F3B1" w:rsidR="00C31CB5" w:rsidRPr="004903D8" w:rsidRDefault="00274C37" w:rsidP="00C31CB5">
          <w:pPr>
            <w:pStyle w:val="TDC3"/>
            <w:tabs>
              <w:tab w:val="right" w:leader="dot" w:pos="8828"/>
            </w:tabs>
            <w:rPr>
              <w:rFonts w:ascii="Palatino Linotype" w:hAnsi="Palatino Linotype"/>
              <w:b/>
              <w:bCs/>
              <w:noProof/>
              <w:sz w:val="20"/>
              <w:szCs w:val="20"/>
              <w:lang w:val="es-MX" w:eastAsia="es-MX"/>
            </w:rPr>
          </w:pPr>
          <w:hyperlink w:anchor="_Toc65229821" w:history="1">
            <w:r w:rsidR="00C31CB5" w:rsidRPr="004903D8">
              <w:rPr>
                <w:rStyle w:val="Hipervnculo"/>
                <w:rFonts w:ascii="Palatino Linotype" w:hAnsi="Palatino Linotype"/>
                <w:b/>
                <w:bCs/>
                <w:noProof/>
                <w:sz w:val="22"/>
                <w:szCs w:val="22"/>
              </w:rPr>
              <w:t>III.VII De los sistemas de videovigilancia de la colonia La Magdalena Chichicaspa.</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_Toc65229821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107</w:t>
            </w:r>
            <w:r w:rsidR="00C31CB5" w:rsidRPr="004903D8">
              <w:rPr>
                <w:rFonts w:ascii="Palatino Linotype" w:hAnsi="Palatino Linotype"/>
                <w:b/>
                <w:bCs/>
                <w:noProof/>
                <w:webHidden/>
                <w:sz w:val="22"/>
                <w:szCs w:val="22"/>
              </w:rPr>
              <w:fldChar w:fldCharType="end"/>
            </w:r>
          </w:hyperlink>
        </w:p>
        <w:p w14:paraId="5940931D" w14:textId="3A2FA6B9" w:rsidR="00C31CB5" w:rsidRPr="004903D8" w:rsidRDefault="00274C37" w:rsidP="00C31CB5">
          <w:pPr>
            <w:pStyle w:val="TDC2"/>
            <w:spacing w:line="240" w:lineRule="auto"/>
            <w:rPr>
              <w:rFonts w:ascii="Palatino Linotype" w:hAnsi="Palatino Linotype"/>
              <w:b/>
              <w:bCs/>
              <w:noProof/>
              <w:sz w:val="20"/>
              <w:szCs w:val="20"/>
              <w:lang w:val="es-MX" w:eastAsia="es-MX"/>
            </w:rPr>
          </w:pPr>
          <w:hyperlink w:anchor="_Toc65229822" w:history="1">
            <w:r w:rsidR="00C31CB5" w:rsidRPr="004903D8">
              <w:rPr>
                <w:rStyle w:val="Hipervnculo"/>
                <w:rFonts w:ascii="Palatino Linotype" w:hAnsi="Palatino Linotype"/>
                <w:b/>
                <w:bCs/>
                <w:noProof/>
                <w:sz w:val="22"/>
                <w:szCs w:val="22"/>
              </w:rPr>
              <w:t>SEXTO. De la versión pública.</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_Toc65229822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109</w:t>
            </w:r>
            <w:r w:rsidR="00C31CB5" w:rsidRPr="004903D8">
              <w:rPr>
                <w:rFonts w:ascii="Palatino Linotype" w:hAnsi="Palatino Linotype"/>
                <w:b/>
                <w:bCs/>
                <w:noProof/>
                <w:webHidden/>
                <w:sz w:val="22"/>
                <w:szCs w:val="22"/>
              </w:rPr>
              <w:fldChar w:fldCharType="end"/>
            </w:r>
          </w:hyperlink>
        </w:p>
        <w:p w14:paraId="1D589747" w14:textId="32EC19AF" w:rsidR="00C31CB5" w:rsidRPr="004903D8" w:rsidRDefault="00274C37" w:rsidP="00C31CB5">
          <w:pPr>
            <w:pStyle w:val="TDC2"/>
            <w:spacing w:line="240" w:lineRule="auto"/>
            <w:rPr>
              <w:rFonts w:ascii="Palatino Linotype" w:hAnsi="Palatino Linotype"/>
              <w:b/>
              <w:bCs/>
              <w:noProof/>
              <w:sz w:val="20"/>
              <w:szCs w:val="20"/>
              <w:lang w:val="es-MX" w:eastAsia="es-MX"/>
            </w:rPr>
          </w:pPr>
          <w:hyperlink w:anchor="_Toc65229823" w:history="1">
            <w:r w:rsidR="00C31CB5" w:rsidRPr="004903D8">
              <w:rPr>
                <w:rStyle w:val="Hipervnculo"/>
                <w:rFonts w:ascii="Palatino Linotype" w:hAnsi="Palatino Linotype"/>
                <w:b/>
                <w:bCs/>
                <w:noProof/>
                <w:sz w:val="22"/>
                <w:szCs w:val="22"/>
              </w:rPr>
              <w:t>SÉPTIMO. Vista a la Dirección de Protección de Datos Personales.</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_Toc65229823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119</w:t>
            </w:r>
            <w:r w:rsidR="00C31CB5" w:rsidRPr="004903D8">
              <w:rPr>
                <w:rFonts w:ascii="Palatino Linotype" w:hAnsi="Palatino Linotype"/>
                <w:b/>
                <w:bCs/>
                <w:noProof/>
                <w:webHidden/>
                <w:sz w:val="22"/>
                <w:szCs w:val="22"/>
              </w:rPr>
              <w:fldChar w:fldCharType="end"/>
            </w:r>
          </w:hyperlink>
        </w:p>
        <w:p w14:paraId="6AB04D2A" w14:textId="32C7C0C8" w:rsidR="00C31CB5" w:rsidRPr="004903D8" w:rsidRDefault="00274C37" w:rsidP="00C31CB5">
          <w:pPr>
            <w:pStyle w:val="TDC1"/>
            <w:spacing w:line="240" w:lineRule="auto"/>
            <w:rPr>
              <w:rFonts w:ascii="Palatino Linotype" w:hAnsi="Palatino Linotype"/>
              <w:b/>
              <w:bCs/>
              <w:noProof/>
              <w:sz w:val="20"/>
              <w:szCs w:val="20"/>
              <w:lang w:val="es-MX" w:eastAsia="es-MX"/>
            </w:rPr>
          </w:pPr>
          <w:hyperlink w:anchor="_Toc65229824" w:history="1">
            <w:r w:rsidR="00C31CB5" w:rsidRPr="004903D8">
              <w:rPr>
                <w:rStyle w:val="Hipervnculo"/>
                <w:rFonts w:ascii="Palatino Linotype" w:hAnsi="Palatino Linotype"/>
                <w:b/>
                <w:bCs/>
                <w:noProof/>
                <w:sz w:val="22"/>
                <w:szCs w:val="22"/>
              </w:rPr>
              <w:t>R E S O L U T I V O S</w:t>
            </w:r>
            <w:r w:rsidR="00C31CB5" w:rsidRPr="004903D8">
              <w:rPr>
                <w:rFonts w:ascii="Palatino Linotype" w:hAnsi="Palatino Linotype"/>
                <w:b/>
                <w:bCs/>
                <w:noProof/>
                <w:webHidden/>
                <w:sz w:val="22"/>
                <w:szCs w:val="22"/>
              </w:rPr>
              <w:tab/>
            </w:r>
            <w:r w:rsidR="00C31CB5" w:rsidRPr="004903D8">
              <w:rPr>
                <w:rFonts w:ascii="Palatino Linotype" w:hAnsi="Palatino Linotype"/>
                <w:b/>
                <w:bCs/>
                <w:noProof/>
                <w:webHidden/>
                <w:sz w:val="22"/>
                <w:szCs w:val="22"/>
              </w:rPr>
              <w:fldChar w:fldCharType="begin"/>
            </w:r>
            <w:r w:rsidR="00C31CB5" w:rsidRPr="004903D8">
              <w:rPr>
                <w:rFonts w:ascii="Palatino Linotype" w:hAnsi="Palatino Linotype"/>
                <w:b/>
                <w:bCs/>
                <w:noProof/>
                <w:webHidden/>
                <w:sz w:val="22"/>
                <w:szCs w:val="22"/>
              </w:rPr>
              <w:instrText xml:space="preserve"> PAGEREF _Toc65229824 \h </w:instrText>
            </w:r>
            <w:r w:rsidR="00C31CB5" w:rsidRPr="004903D8">
              <w:rPr>
                <w:rFonts w:ascii="Palatino Linotype" w:hAnsi="Palatino Linotype"/>
                <w:b/>
                <w:bCs/>
                <w:noProof/>
                <w:webHidden/>
                <w:sz w:val="22"/>
                <w:szCs w:val="22"/>
              </w:rPr>
            </w:r>
            <w:r w:rsidR="00C31CB5" w:rsidRPr="004903D8">
              <w:rPr>
                <w:rFonts w:ascii="Palatino Linotype" w:hAnsi="Palatino Linotype"/>
                <w:b/>
                <w:bCs/>
                <w:noProof/>
                <w:webHidden/>
                <w:sz w:val="22"/>
                <w:szCs w:val="22"/>
              </w:rPr>
              <w:fldChar w:fldCharType="separate"/>
            </w:r>
            <w:r w:rsidR="00782BC5" w:rsidRPr="004903D8">
              <w:rPr>
                <w:rFonts w:ascii="Palatino Linotype" w:hAnsi="Palatino Linotype"/>
                <w:b/>
                <w:bCs/>
                <w:noProof/>
                <w:webHidden/>
                <w:sz w:val="22"/>
                <w:szCs w:val="22"/>
              </w:rPr>
              <w:t>123</w:t>
            </w:r>
            <w:r w:rsidR="00C31CB5" w:rsidRPr="004903D8">
              <w:rPr>
                <w:rFonts w:ascii="Palatino Linotype" w:hAnsi="Palatino Linotype"/>
                <w:b/>
                <w:bCs/>
                <w:noProof/>
                <w:webHidden/>
                <w:sz w:val="22"/>
                <w:szCs w:val="22"/>
              </w:rPr>
              <w:fldChar w:fldCharType="end"/>
            </w:r>
          </w:hyperlink>
        </w:p>
        <w:p w14:paraId="07A9A973" w14:textId="088D4450" w:rsidR="00DA7E2F" w:rsidRPr="004903D8" w:rsidRDefault="00DA7E2F" w:rsidP="00C31CB5">
          <w:pPr>
            <w:tabs>
              <w:tab w:val="left" w:pos="2350"/>
            </w:tabs>
            <w:ind w:right="333"/>
            <w:jc w:val="both"/>
            <w:rPr>
              <w:rFonts w:ascii="Palatino Linotype" w:hAnsi="Palatino Linotype"/>
              <w:b/>
              <w:bCs/>
              <w:color w:val="000000" w:themeColor="text1"/>
            </w:rPr>
          </w:pPr>
          <w:r w:rsidRPr="004903D8">
            <w:rPr>
              <w:rFonts w:ascii="Palatino Linotype" w:hAnsi="Palatino Linotype"/>
              <w:b/>
              <w:bCs/>
              <w:color w:val="000000" w:themeColor="text1"/>
              <w:sz w:val="22"/>
              <w:szCs w:val="22"/>
              <w:lang w:val="es-ES"/>
            </w:rPr>
            <w:fldChar w:fldCharType="end"/>
          </w:r>
        </w:p>
      </w:sdtContent>
    </w:sdt>
    <w:p w14:paraId="12FC464F" w14:textId="1CC57202" w:rsidR="007A0A0E" w:rsidRPr="004903D8" w:rsidRDefault="007A0A0E">
      <w:pPr>
        <w:rPr>
          <w:rFonts w:ascii="Palatino Linotype" w:hAnsi="Palatino Linotype"/>
          <w:b/>
          <w:color w:val="000000" w:themeColor="text1"/>
        </w:rPr>
      </w:pPr>
      <w:r w:rsidRPr="004903D8">
        <w:rPr>
          <w:rFonts w:ascii="Palatino Linotype" w:hAnsi="Palatino Linotype"/>
          <w:b/>
          <w:color w:val="000000" w:themeColor="text1"/>
        </w:rPr>
        <w:br w:type="page"/>
      </w:r>
    </w:p>
    <w:p w14:paraId="73F7F940" w14:textId="7FA61746" w:rsidR="00662C69" w:rsidRPr="004903D8" w:rsidRDefault="009B11D6" w:rsidP="00440800">
      <w:pPr>
        <w:tabs>
          <w:tab w:val="left" w:pos="3465"/>
        </w:tabs>
        <w:spacing w:before="240" w:after="360" w:line="360" w:lineRule="auto"/>
        <w:jc w:val="both"/>
        <w:rPr>
          <w:rFonts w:ascii="Palatino Linotype" w:hAnsi="Palatino Linotype"/>
          <w:color w:val="000000" w:themeColor="text1"/>
        </w:rPr>
      </w:pPr>
      <w:r w:rsidRPr="004903D8">
        <w:rPr>
          <w:rFonts w:ascii="Palatino Linotype" w:hAnsi="Palatino Linotype"/>
          <w:color w:val="000000" w:themeColor="text1"/>
        </w:rPr>
        <w:lastRenderedPageBreak/>
        <w:t>R</w:t>
      </w:r>
      <w:r w:rsidR="00662C69" w:rsidRPr="004903D8">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4903D8">
        <w:rPr>
          <w:rFonts w:ascii="Palatino Linotype" w:hAnsi="Palatino Linotype"/>
          <w:color w:val="000000" w:themeColor="text1"/>
        </w:rPr>
        <w:t>icipios, con</w:t>
      </w:r>
      <w:r w:rsidR="00662C69" w:rsidRPr="004903D8">
        <w:rPr>
          <w:rFonts w:ascii="Palatino Linotype" w:hAnsi="Palatino Linotype"/>
          <w:color w:val="000000" w:themeColor="text1"/>
        </w:rPr>
        <w:t xml:space="preserve"> </w:t>
      </w:r>
      <w:r w:rsidR="00485DB6" w:rsidRPr="004903D8">
        <w:rPr>
          <w:rFonts w:ascii="Palatino Linotype" w:hAnsi="Palatino Linotype"/>
          <w:color w:val="000000" w:themeColor="text1"/>
        </w:rPr>
        <w:t xml:space="preserve">domicilio </w:t>
      </w:r>
      <w:r w:rsidR="00662C69" w:rsidRPr="004903D8">
        <w:rPr>
          <w:rFonts w:ascii="Palatino Linotype" w:hAnsi="Palatino Linotype"/>
          <w:color w:val="000000" w:themeColor="text1"/>
        </w:rPr>
        <w:t xml:space="preserve">en Metepec, Estado de México; de </w:t>
      </w:r>
      <w:r w:rsidR="004903D8">
        <w:rPr>
          <w:rFonts w:ascii="Palatino Linotype" w:hAnsi="Palatino Linotype"/>
          <w:color w:val="000000" w:themeColor="text1"/>
          <w:lang w:val="es-MX"/>
        </w:rPr>
        <w:t>fecha</w:t>
      </w:r>
      <w:r w:rsidR="008A1847" w:rsidRPr="004903D8">
        <w:rPr>
          <w:rFonts w:ascii="Palatino Linotype" w:hAnsi="Palatino Linotype"/>
          <w:color w:val="000000" w:themeColor="text1"/>
          <w:lang w:val="es-MX"/>
        </w:rPr>
        <w:t xml:space="preserve"> (</w:t>
      </w:r>
      <w:r w:rsidR="004903D8">
        <w:rPr>
          <w:rFonts w:ascii="Palatino Linotype" w:hAnsi="Palatino Linotype"/>
          <w:color w:val="000000" w:themeColor="text1"/>
          <w:lang w:val="es-MX"/>
        </w:rPr>
        <w:t>10</w:t>
      </w:r>
      <w:r w:rsidR="008A1847" w:rsidRPr="004903D8">
        <w:rPr>
          <w:rFonts w:ascii="Palatino Linotype" w:hAnsi="Palatino Linotype"/>
          <w:color w:val="000000" w:themeColor="text1"/>
          <w:lang w:val="es-MX"/>
        </w:rPr>
        <w:t xml:space="preserve">) de </w:t>
      </w:r>
      <w:r w:rsidR="004903D8">
        <w:rPr>
          <w:rFonts w:ascii="Palatino Linotype" w:hAnsi="Palatino Linotype"/>
          <w:color w:val="000000" w:themeColor="text1"/>
          <w:lang w:val="es-MX"/>
        </w:rPr>
        <w:t>marzo</w:t>
      </w:r>
      <w:r w:rsidR="00DF1F6A" w:rsidRPr="004903D8">
        <w:rPr>
          <w:rFonts w:ascii="Palatino Linotype" w:hAnsi="Palatino Linotype"/>
          <w:color w:val="000000" w:themeColor="text1"/>
          <w:lang w:val="es-MX"/>
        </w:rPr>
        <w:t xml:space="preserve"> de dos mil veintiuno</w:t>
      </w:r>
      <w:r w:rsidR="00662C69" w:rsidRPr="004903D8">
        <w:rPr>
          <w:rFonts w:ascii="Palatino Linotype" w:hAnsi="Palatino Linotype"/>
          <w:color w:val="000000" w:themeColor="text1"/>
        </w:rPr>
        <w:t>.</w:t>
      </w:r>
    </w:p>
    <w:p w14:paraId="04F87235" w14:textId="2B0C532F" w:rsidR="005F0007" w:rsidRPr="004903D8" w:rsidRDefault="00662C69" w:rsidP="001E74A5">
      <w:pPr>
        <w:spacing w:before="240" w:after="360" w:line="360" w:lineRule="auto"/>
        <w:jc w:val="both"/>
        <w:rPr>
          <w:rFonts w:ascii="Palatino Linotype" w:hAnsi="Palatino Linotype"/>
          <w:b/>
          <w:color w:val="000000" w:themeColor="text1"/>
        </w:rPr>
      </w:pPr>
      <w:r w:rsidRPr="004903D8">
        <w:rPr>
          <w:rFonts w:ascii="Palatino Linotype" w:hAnsi="Palatino Linotype"/>
          <w:b/>
          <w:color w:val="000000" w:themeColor="text1"/>
        </w:rPr>
        <w:t>VISTO</w:t>
      </w:r>
      <w:r w:rsidR="003458E1" w:rsidRPr="004903D8">
        <w:rPr>
          <w:rFonts w:ascii="Palatino Linotype" w:hAnsi="Palatino Linotype"/>
          <w:b/>
          <w:color w:val="000000" w:themeColor="text1"/>
        </w:rPr>
        <w:t>S</w:t>
      </w:r>
      <w:r w:rsidRPr="004903D8">
        <w:rPr>
          <w:rFonts w:ascii="Palatino Linotype" w:hAnsi="Palatino Linotype"/>
          <w:color w:val="000000" w:themeColor="text1"/>
        </w:rPr>
        <w:t xml:space="preserve"> </w:t>
      </w:r>
      <w:r w:rsidR="003458E1" w:rsidRPr="004903D8">
        <w:rPr>
          <w:rFonts w:ascii="Palatino Linotype" w:hAnsi="Palatino Linotype"/>
          <w:color w:val="000000" w:themeColor="text1"/>
        </w:rPr>
        <w:t>los</w:t>
      </w:r>
      <w:r w:rsidRPr="004903D8">
        <w:rPr>
          <w:rFonts w:ascii="Palatino Linotype" w:hAnsi="Palatino Linotype"/>
          <w:color w:val="000000" w:themeColor="text1"/>
        </w:rPr>
        <w:t xml:space="preserve"> expediente</w:t>
      </w:r>
      <w:r w:rsidR="003458E1" w:rsidRPr="004903D8">
        <w:rPr>
          <w:rFonts w:ascii="Palatino Linotype" w:hAnsi="Palatino Linotype"/>
          <w:color w:val="000000" w:themeColor="text1"/>
        </w:rPr>
        <w:t>s</w:t>
      </w:r>
      <w:r w:rsidRPr="004903D8">
        <w:rPr>
          <w:rFonts w:ascii="Palatino Linotype" w:hAnsi="Palatino Linotype"/>
          <w:color w:val="000000" w:themeColor="text1"/>
        </w:rPr>
        <w:t xml:space="preserve"> electrónico</w:t>
      </w:r>
      <w:r w:rsidR="003458E1" w:rsidRPr="004903D8">
        <w:rPr>
          <w:rFonts w:ascii="Palatino Linotype" w:hAnsi="Palatino Linotype"/>
          <w:color w:val="000000" w:themeColor="text1"/>
        </w:rPr>
        <w:t>s</w:t>
      </w:r>
      <w:r w:rsidRPr="004903D8">
        <w:rPr>
          <w:rFonts w:ascii="Palatino Linotype" w:hAnsi="Palatino Linotype"/>
          <w:color w:val="000000" w:themeColor="text1"/>
        </w:rPr>
        <w:t xml:space="preserve"> for</w:t>
      </w:r>
      <w:r w:rsidR="00D37494" w:rsidRPr="004903D8">
        <w:rPr>
          <w:rFonts w:ascii="Palatino Linotype" w:hAnsi="Palatino Linotype"/>
          <w:color w:val="000000" w:themeColor="text1"/>
        </w:rPr>
        <w:t>mado</w:t>
      </w:r>
      <w:r w:rsidR="003458E1" w:rsidRPr="004903D8">
        <w:rPr>
          <w:rFonts w:ascii="Palatino Linotype" w:hAnsi="Palatino Linotype"/>
          <w:color w:val="000000" w:themeColor="text1"/>
        </w:rPr>
        <w:t>s</w:t>
      </w:r>
      <w:r w:rsidR="00D37494" w:rsidRPr="004903D8">
        <w:rPr>
          <w:rFonts w:ascii="Palatino Linotype" w:hAnsi="Palatino Linotype"/>
          <w:color w:val="000000" w:themeColor="text1"/>
        </w:rPr>
        <w:t xml:space="preserve"> con motivo de</w:t>
      </w:r>
      <w:r w:rsidR="003458E1" w:rsidRPr="004903D8">
        <w:rPr>
          <w:rFonts w:ascii="Palatino Linotype" w:hAnsi="Palatino Linotype"/>
          <w:color w:val="000000" w:themeColor="text1"/>
        </w:rPr>
        <w:t xml:space="preserve"> </w:t>
      </w:r>
      <w:r w:rsidR="00D37494" w:rsidRPr="004903D8">
        <w:rPr>
          <w:rFonts w:ascii="Palatino Linotype" w:hAnsi="Palatino Linotype"/>
          <w:color w:val="000000" w:themeColor="text1"/>
        </w:rPr>
        <w:t>l</w:t>
      </w:r>
      <w:r w:rsidR="003458E1" w:rsidRPr="004903D8">
        <w:rPr>
          <w:rFonts w:ascii="Palatino Linotype" w:hAnsi="Palatino Linotype"/>
          <w:color w:val="000000" w:themeColor="text1"/>
        </w:rPr>
        <w:t>os</w:t>
      </w:r>
      <w:r w:rsidRPr="004903D8">
        <w:rPr>
          <w:rFonts w:ascii="Palatino Linotype" w:hAnsi="Palatino Linotype"/>
          <w:color w:val="000000" w:themeColor="text1"/>
        </w:rPr>
        <w:t xml:space="preserve"> recurso</w:t>
      </w:r>
      <w:r w:rsidR="003458E1" w:rsidRPr="004903D8">
        <w:rPr>
          <w:rFonts w:ascii="Palatino Linotype" w:hAnsi="Palatino Linotype"/>
          <w:color w:val="000000" w:themeColor="text1"/>
        </w:rPr>
        <w:t>s</w:t>
      </w:r>
      <w:r w:rsidRPr="004903D8">
        <w:rPr>
          <w:rFonts w:ascii="Palatino Linotype" w:hAnsi="Palatino Linotype"/>
          <w:color w:val="000000" w:themeColor="text1"/>
        </w:rPr>
        <w:t xml:space="preserve"> de revisión </w:t>
      </w:r>
      <w:r w:rsidR="008A1847" w:rsidRPr="004903D8">
        <w:rPr>
          <w:rFonts w:ascii="Palatino Linotype" w:hAnsi="Palatino Linotype"/>
          <w:b/>
          <w:bCs/>
          <w:color w:val="000000" w:themeColor="text1"/>
        </w:rPr>
        <w:t>05978</w:t>
      </w:r>
      <w:r w:rsidR="00D66628" w:rsidRPr="004903D8">
        <w:rPr>
          <w:rFonts w:ascii="Palatino Linotype" w:hAnsi="Palatino Linotype"/>
          <w:b/>
          <w:bCs/>
          <w:color w:val="000000" w:themeColor="text1"/>
        </w:rPr>
        <w:t>/INFOEM/IP/RR/2020</w:t>
      </w:r>
      <w:r w:rsidR="007A3D45" w:rsidRPr="004903D8">
        <w:rPr>
          <w:rFonts w:ascii="Palatino Linotype" w:hAnsi="Palatino Linotype"/>
          <w:b/>
          <w:bCs/>
          <w:color w:val="000000" w:themeColor="text1"/>
        </w:rPr>
        <w:t xml:space="preserve">, </w:t>
      </w:r>
      <w:r w:rsidR="008A1847" w:rsidRPr="004903D8">
        <w:rPr>
          <w:rFonts w:ascii="Palatino Linotype" w:hAnsi="Palatino Linotype"/>
          <w:b/>
          <w:bCs/>
          <w:color w:val="000000" w:themeColor="text1"/>
        </w:rPr>
        <w:t>05979</w:t>
      </w:r>
      <w:r w:rsidR="007A3D45" w:rsidRPr="004903D8">
        <w:rPr>
          <w:rFonts w:ascii="Palatino Linotype" w:hAnsi="Palatino Linotype"/>
          <w:b/>
          <w:bCs/>
          <w:color w:val="000000" w:themeColor="text1"/>
        </w:rPr>
        <w:t>/INFOEM/IP/RR/2020</w:t>
      </w:r>
      <w:r w:rsidR="00DF1F6A" w:rsidRPr="004903D8">
        <w:rPr>
          <w:rFonts w:ascii="Palatino Linotype" w:hAnsi="Palatino Linotype"/>
          <w:b/>
          <w:bCs/>
          <w:color w:val="000000" w:themeColor="text1"/>
        </w:rPr>
        <w:t xml:space="preserve">, </w:t>
      </w:r>
      <w:r w:rsidR="008A1847" w:rsidRPr="004903D8">
        <w:rPr>
          <w:rFonts w:ascii="Palatino Linotype" w:hAnsi="Palatino Linotype"/>
          <w:b/>
          <w:bCs/>
          <w:color w:val="000000" w:themeColor="text1"/>
        </w:rPr>
        <w:t>05980</w:t>
      </w:r>
      <w:r w:rsidR="00D66628" w:rsidRPr="004903D8">
        <w:rPr>
          <w:rFonts w:ascii="Palatino Linotype" w:hAnsi="Palatino Linotype"/>
          <w:b/>
          <w:bCs/>
          <w:color w:val="000000" w:themeColor="text1"/>
        </w:rPr>
        <w:t>/INFOEM/IP/RR/2020</w:t>
      </w:r>
      <w:r w:rsidR="005F1362" w:rsidRPr="004903D8">
        <w:rPr>
          <w:rFonts w:ascii="Palatino Linotype" w:eastAsia="Times New Roman" w:hAnsi="Palatino Linotype" w:cs="Arial"/>
          <w:bCs/>
          <w:color w:val="000000" w:themeColor="text1"/>
        </w:rPr>
        <w:t>,</w:t>
      </w:r>
      <w:r w:rsidR="00DF1F6A" w:rsidRPr="004903D8">
        <w:rPr>
          <w:rFonts w:ascii="Palatino Linotype" w:hAnsi="Palatino Linotype"/>
          <w:b/>
          <w:bCs/>
          <w:color w:val="000000" w:themeColor="text1"/>
        </w:rPr>
        <w:t xml:space="preserve"> </w:t>
      </w:r>
      <w:r w:rsidR="008A1847" w:rsidRPr="004903D8">
        <w:rPr>
          <w:rFonts w:ascii="Palatino Linotype" w:hAnsi="Palatino Linotype"/>
          <w:b/>
          <w:bCs/>
          <w:color w:val="000000" w:themeColor="text1"/>
        </w:rPr>
        <w:t>05981</w:t>
      </w:r>
      <w:r w:rsidR="00DF1F6A" w:rsidRPr="004903D8">
        <w:rPr>
          <w:rFonts w:ascii="Palatino Linotype" w:hAnsi="Palatino Linotype"/>
          <w:b/>
          <w:bCs/>
          <w:color w:val="000000" w:themeColor="text1"/>
        </w:rPr>
        <w:t>/INFOEM/IP/RR/2020</w:t>
      </w:r>
      <w:r w:rsidR="008A1847" w:rsidRPr="004903D8">
        <w:rPr>
          <w:rFonts w:ascii="Palatino Linotype" w:hAnsi="Palatino Linotype"/>
          <w:b/>
          <w:bCs/>
          <w:color w:val="000000" w:themeColor="text1"/>
        </w:rPr>
        <w:t>,</w:t>
      </w:r>
      <w:r w:rsidR="00DF1F6A" w:rsidRPr="004903D8">
        <w:rPr>
          <w:rFonts w:ascii="Palatino Linotype" w:hAnsi="Palatino Linotype"/>
          <w:b/>
          <w:bCs/>
          <w:color w:val="000000" w:themeColor="text1"/>
        </w:rPr>
        <w:t xml:space="preserve"> </w:t>
      </w:r>
      <w:r w:rsidR="008A1847" w:rsidRPr="004903D8">
        <w:rPr>
          <w:rFonts w:ascii="Palatino Linotype" w:hAnsi="Palatino Linotype"/>
          <w:b/>
          <w:bCs/>
          <w:color w:val="000000" w:themeColor="text1"/>
        </w:rPr>
        <w:t>05982</w:t>
      </w:r>
      <w:r w:rsidR="00DF1F6A" w:rsidRPr="004903D8">
        <w:rPr>
          <w:rFonts w:ascii="Palatino Linotype" w:hAnsi="Palatino Linotype"/>
          <w:b/>
          <w:bCs/>
          <w:color w:val="000000" w:themeColor="text1"/>
        </w:rPr>
        <w:t>/INFOEM/IP/RR/2020</w:t>
      </w:r>
      <w:r w:rsidR="00DF1F6A" w:rsidRPr="004903D8">
        <w:rPr>
          <w:rFonts w:ascii="Palatino Linotype" w:eastAsia="Times New Roman" w:hAnsi="Palatino Linotype" w:cs="Arial"/>
          <w:bCs/>
          <w:color w:val="000000" w:themeColor="text1"/>
        </w:rPr>
        <w:t>,</w:t>
      </w:r>
      <w:r w:rsidR="005F1362" w:rsidRPr="004903D8">
        <w:rPr>
          <w:rFonts w:ascii="Palatino Linotype" w:eastAsia="Times New Roman" w:hAnsi="Palatino Linotype" w:cs="Arial"/>
          <w:bCs/>
          <w:color w:val="000000" w:themeColor="text1"/>
        </w:rPr>
        <w:t xml:space="preserve"> </w:t>
      </w:r>
      <w:r w:rsidR="008A1847" w:rsidRPr="004903D8">
        <w:rPr>
          <w:rFonts w:ascii="Palatino Linotype" w:hAnsi="Palatino Linotype"/>
          <w:b/>
          <w:bCs/>
          <w:color w:val="000000" w:themeColor="text1"/>
        </w:rPr>
        <w:t xml:space="preserve">05983/INFOEM/IP/RR/2020 </w:t>
      </w:r>
      <w:r w:rsidR="008A1847" w:rsidRPr="004903D8">
        <w:rPr>
          <w:rFonts w:ascii="Palatino Linotype" w:hAnsi="Palatino Linotype"/>
          <w:color w:val="000000" w:themeColor="text1"/>
        </w:rPr>
        <w:t>y</w:t>
      </w:r>
      <w:r w:rsidR="008A1847" w:rsidRPr="004903D8">
        <w:rPr>
          <w:rFonts w:ascii="Palatino Linotype" w:hAnsi="Palatino Linotype"/>
          <w:b/>
          <w:bCs/>
          <w:color w:val="000000" w:themeColor="text1"/>
        </w:rPr>
        <w:t xml:space="preserve"> 05984/INFOEM/IP/RR/2020 </w:t>
      </w:r>
      <w:r w:rsidR="005F1362" w:rsidRPr="004903D8">
        <w:rPr>
          <w:rFonts w:ascii="Palatino Linotype" w:eastAsia="Times New Roman" w:hAnsi="Palatino Linotype" w:cs="Times New Roman"/>
          <w:color w:val="000000" w:themeColor="text1"/>
        </w:rPr>
        <w:t>promovido</w:t>
      </w:r>
      <w:r w:rsidR="003458E1" w:rsidRPr="004903D8">
        <w:rPr>
          <w:rFonts w:ascii="Palatino Linotype" w:eastAsia="Times New Roman" w:hAnsi="Palatino Linotype" w:cs="Times New Roman"/>
          <w:color w:val="000000" w:themeColor="text1"/>
        </w:rPr>
        <w:t>s</w:t>
      </w:r>
      <w:r w:rsidR="005F1362" w:rsidRPr="004903D8">
        <w:rPr>
          <w:rFonts w:ascii="Palatino Linotype" w:eastAsia="Times New Roman" w:hAnsi="Palatino Linotype" w:cs="Times New Roman"/>
          <w:color w:val="000000" w:themeColor="text1"/>
        </w:rPr>
        <w:t xml:space="preserve"> por </w:t>
      </w:r>
      <w:r w:rsidR="00274C37" w:rsidRPr="00274C37">
        <w:rPr>
          <w:rFonts w:ascii="Palatino Linotype" w:hAnsi="Palatino Linotype"/>
          <w:b/>
          <w:color w:val="000000" w:themeColor="text1"/>
          <w:highlight w:val="black"/>
        </w:rPr>
        <w:t>---------------------</w:t>
      </w:r>
      <w:r w:rsidR="005F1362" w:rsidRPr="004903D8">
        <w:rPr>
          <w:rFonts w:ascii="Palatino Linotype" w:eastAsia="Times New Roman" w:hAnsi="Palatino Linotype" w:cs="Times New Roman"/>
          <w:b/>
          <w:color w:val="000000" w:themeColor="text1"/>
        </w:rPr>
        <w:t xml:space="preserve">, </w:t>
      </w:r>
      <w:r w:rsidR="005F1362" w:rsidRPr="004903D8">
        <w:rPr>
          <w:rFonts w:ascii="Palatino Linotype" w:eastAsia="Times New Roman" w:hAnsi="Palatino Linotype" w:cs="Arial"/>
          <w:color w:val="000000" w:themeColor="text1"/>
        </w:rPr>
        <w:t xml:space="preserve">en su calidad de </w:t>
      </w:r>
      <w:r w:rsidR="005F1362" w:rsidRPr="004903D8">
        <w:rPr>
          <w:rFonts w:ascii="Palatino Linotype" w:eastAsia="Times New Roman" w:hAnsi="Palatino Linotype" w:cs="Arial"/>
          <w:b/>
          <w:color w:val="000000" w:themeColor="text1"/>
        </w:rPr>
        <w:t>RECURRENTE</w:t>
      </w:r>
      <w:r w:rsidR="005F1362" w:rsidRPr="004903D8">
        <w:rPr>
          <w:rFonts w:ascii="Palatino Linotype" w:eastAsia="Times New Roman" w:hAnsi="Palatino Linotype" w:cs="Arial"/>
          <w:color w:val="000000" w:themeColor="text1"/>
        </w:rPr>
        <w:t>, en contra de la</w:t>
      </w:r>
      <w:r w:rsidR="003458E1" w:rsidRPr="004903D8">
        <w:rPr>
          <w:rFonts w:ascii="Palatino Linotype" w:eastAsia="Times New Roman" w:hAnsi="Palatino Linotype" w:cs="Arial"/>
          <w:color w:val="000000" w:themeColor="text1"/>
        </w:rPr>
        <w:t>s</w:t>
      </w:r>
      <w:r w:rsidR="005F1362" w:rsidRPr="004903D8">
        <w:rPr>
          <w:rFonts w:ascii="Palatino Linotype" w:eastAsia="Times New Roman" w:hAnsi="Palatino Linotype" w:cs="Arial"/>
          <w:color w:val="000000" w:themeColor="text1"/>
        </w:rPr>
        <w:t xml:space="preserve"> respuesta</w:t>
      </w:r>
      <w:r w:rsidR="003458E1" w:rsidRPr="004903D8">
        <w:rPr>
          <w:rFonts w:ascii="Palatino Linotype" w:eastAsia="Times New Roman" w:hAnsi="Palatino Linotype" w:cs="Arial"/>
          <w:color w:val="000000" w:themeColor="text1"/>
        </w:rPr>
        <w:t>s</w:t>
      </w:r>
      <w:r w:rsidR="005F1362" w:rsidRPr="004903D8">
        <w:rPr>
          <w:rFonts w:ascii="Palatino Linotype" w:eastAsia="Times New Roman" w:hAnsi="Palatino Linotype" w:cs="Arial"/>
          <w:color w:val="000000" w:themeColor="text1"/>
        </w:rPr>
        <w:t xml:space="preserve"> del</w:t>
      </w:r>
      <w:r w:rsidR="002C1007" w:rsidRPr="004903D8">
        <w:rPr>
          <w:rFonts w:ascii="Palatino Linotype" w:eastAsia="Times New Roman" w:hAnsi="Palatino Linotype" w:cs="Arial"/>
          <w:color w:val="000000" w:themeColor="text1"/>
        </w:rPr>
        <w:t xml:space="preserve"> </w:t>
      </w:r>
      <w:r w:rsidR="008A1847" w:rsidRPr="004903D8">
        <w:rPr>
          <w:rFonts w:ascii="Palatino Linotype" w:eastAsia="Times New Roman" w:hAnsi="Palatino Linotype" w:cs="Arial"/>
          <w:b/>
          <w:color w:val="000000" w:themeColor="text1"/>
        </w:rPr>
        <w:t>Ayuntamiento de Huixquilucan</w:t>
      </w:r>
      <w:r w:rsidR="009572EE" w:rsidRPr="004903D8">
        <w:rPr>
          <w:rFonts w:ascii="Palatino Linotype" w:eastAsia="Calibri" w:hAnsi="Palatino Linotype" w:cs="Arial"/>
          <w:color w:val="000000" w:themeColor="text1"/>
          <w:lang w:val="es-ES"/>
        </w:rPr>
        <w:t>,</w:t>
      </w:r>
      <w:r w:rsidR="005F1362" w:rsidRPr="004903D8">
        <w:rPr>
          <w:rFonts w:ascii="Palatino Linotype" w:eastAsia="Calibri" w:hAnsi="Palatino Linotype" w:cs="Arial"/>
          <w:color w:val="000000" w:themeColor="text1"/>
          <w:lang w:val="es-ES"/>
        </w:rPr>
        <w:t xml:space="preserve"> </w:t>
      </w:r>
      <w:r w:rsidR="005F1362" w:rsidRPr="004903D8">
        <w:rPr>
          <w:rFonts w:ascii="Palatino Linotype" w:eastAsia="Times New Roman" w:hAnsi="Palatino Linotype" w:cs="Times New Roman"/>
          <w:color w:val="000000" w:themeColor="text1"/>
        </w:rPr>
        <w:t>en lo sucesivo el</w:t>
      </w:r>
      <w:r w:rsidR="005F1362" w:rsidRPr="004903D8">
        <w:rPr>
          <w:rFonts w:ascii="Palatino Linotype" w:eastAsia="Times New Roman" w:hAnsi="Palatino Linotype" w:cs="Times New Roman"/>
          <w:b/>
          <w:color w:val="000000" w:themeColor="text1"/>
        </w:rPr>
        <w:t xml:space="preserve"> SUJETO OBLIGADO</w:t>
      </w:r>
      <w:r w:rsidR="005F1362" w:rsidRPr="004903D8">
        <w:rPr>
          <w:rFonts w:ascii="Palatino Linotype" w:eastAsia="Times New Roman" w:hAnsi="Palatino Linotype" w:cs="Times New Roman"/>
          <w:bCs/>
          <w:color w:val="000000" w:themeColor="text1"/>
        </w:rPr>
        <w:t>,</w:t>
      </w:r>
      <w:r w:rsidR="005F1362" w:rsidRPr="004903D8">
        <w:rPr>
          <w:rFonts w:ascii="Palatino Linotype" w:eastAsia="Times New Roman" w:hAnsi="Palatino Linotype" w:cs="Times New Roman"/>
          <w:b/>
          <w:color w:val="000000" w:themeColor="text1"/>
        </w:rPr>
        <w:t xml:space="preserve"> </w:t>
      </w:r>
      <w:r w:rsidR="005F1362" w:rsidRPr="004903D8">
        <w:rPr>
          <w:rFonts w:ascii="Palatino Linotype" w:eastAsia="Times New Roman" w:hAnsi="Palatino Linotype" w:cs="Times New Roman"/>
          <w:color w:val="000000" w:themeColor="text1"/>
        </w:rPr>
        <w:t>se procede a dictar la presente resolución, con base en los siguientes:</w:t>
      </w:r>
    </w:p>
    <w:p w14:paraId="769E1410" w14:textId="5740327F" w:rsidR="00587366" w:rsidRPr="004903D8" w:rsidRDefault="00662C69" w:rsidP="001E74A5">
      <w:pPr>
        <w:pStyle w:val="Ttulo1"/>
        <w:spacing w:line="360" w:lineRule="auto"/>
        <w:jc w:val="center"/>
        <w:rPr>
          <w:b/>
          <w:color w:val="000000" w:themeColor="text1"/>
        </w:rPr>
      </w:pPr>
      <w:bookmarkStart w:id="0" w:name="_Toc461555884"/>
      <w:bookmarkStart w:id="1" w:name="_Toc466371847"/>
      <w:bookmarkStart w:id="2" w:name="_Toc65229805"/>
      <w:r w:rsidRPr="004903D8">
        <w:rPr>
          <w:b/>
          <w:color w:val="000000" w:themeColor="text1"/>
        </w:rPr>
        <w:t>ANTECEDENTES</w:t>
      </w:r>
      <w:bookmarkEnd w:id="0"/>
      <w:bookmarkEnd w:id="1"/>
      <w:bookmarkEnd w:id="2"/>
    </w:p>
    <w:p w14:paraId="402A4C0A" w14:textId="2293E1EC" w:rsidR="00D9392E" w:rsidRPr="004903D8" w:rsidRDefault="005F0007" w:rsidP="00DE4BE1">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4903D8">
        <w:rPr>
          <w:rFonts w:ascii="Palatino Linotype" w:eastAsia="Calibri" w:hAnsi="Palatino Linotype" w:cs="Arial"/>
          <w:color w:val="000000" w:themeColor="text1"/>
          <w:lang w:val="es-ES"/>
        </w:rPr>
        <w:t>El</w:t>
      </w:r>
      <w:r w:rsidR="00D9392E" w:rsidRPr="004903D8">
        <w:rPr>
          <w:rFonts w:ascii="Palatino Linotype" w:eastAsia="Calibri" w:hAnsi="Palatino Linotype" w:cs="Arial"/>
          <w:color w:val="000000" w:themeColor="text1"/>
          <w:lang w:val="es-ES"/>
        </w:rPr>
        <w:t xml:space="preserve"> </w:t>
      </w:r>
      <w:r w:rsidR="008A1847" w:rsidRPr="004903D8">
        <w:rPr>
          <w:rFonts w:ascii="Palatino Linotype" w:eastAsia="Calibri" w:hAnsi="Palatino Linotype" w:cs="Arial"/>
          <w:color w:val="000000" w:themeColor="text1"/>
          <w:lang w:val="es-ES"/>
        </w:rPr>
        <w:t>veintisiete (27</w:t>
      </w:r>
      <w:r w:rsidR="00DF1F6A" w:rsidRPr="004903D8">
        <w:rPr>
          <w:rFonts w:ascii="Palatino Linotype" w:eastAsia="Calibri" w:hAnsi="Palatino Linotype" w:cs="Arial"/>
          <w:color w:val="000000" w:themeColor="text1"/>
          <w:lang w:val="es-ES"/>
        </w:rPr>
        <w:t>) de octubre</w:t>
      </w:r>
      <w:r w:rsidR="005F1362" w:rsidRPr="004903D8">
        <w:rPr>
          <w:rFonts w:ascii="Palatino Linotype" w:eastAsia="Calibri" w:hAnsi="Palatino Linotype" w:cs="Arial"/>
          <w:color w:val="000000" w:themeColor="text1"/>
          <w:lang w:val="es-ES"/>
        </w:rPr>
        <w:t xml:space="preserve"> de dos mil </w:t>
      </w:r>
      <w:r w:rsidR="00025127" w:rsidRPr="004903D8">
        <w:rPr>
          <w:rFonts w:ascii="Palatino Linotype" w:eastAsia="Calibri" w:hAnsi="Palatino Linotype" w:cs="Arial"/>
          <w:color w:val="000000" w:themeColor="text1"/>
          <w:lang w:val="es-ES"/>
        </w:rPr>
        <w:t>veinte</w:t>
      </w:r>
      <w:r w:rsidR="005F1362" w:rsidRPr="004903D8">
        <w:rPr>
          <w:rFonts w:ascii="Palatino Linotype" w:eastAsia="Calibri" w:hAnsi="Palatino Linotype" w:cs="Arial"/>
          <w:color w:val="000000" w:themeColor="text1"/>
          <w:lang w:val="es-ES"/>
        </w:rPr>
        <w:t xml:space="preserve">, </w:t>
      </w:r>
      <w:r w:rsidR="00DF1F6A" w:rsidRPr="004903D8">
        <w:rPr>
          <w:rFonts w:ascii="Palatino Linotype" w:hAnsi="Palatino Linotype"/>
          <w:color w:val="000000" w:themeColor="text1"/>
        </w:rPr>
        <w:t>el</w:t>
      </w:r>
      <w:r w:rsidR="005F1362" w:rsidRPr="004903D8">
        <w:rPr>
          <w:rFonts w:ascii="Palatino Linotype" w:hAnsi="Palatino Linotype"/>
          <w:color w:val="000000" w:themeColor="text1"/>
        </w:rPr>
        <w:t xml:space="preserve"> particular presentó</w:t>
      </w:r>
      <w:r w:rsidR="005F1362" w:rsidRPr="004903D8">
        <w:rPr>
          <w:rFonts w:ascii="Palatino Linotype" w:hAnsi="Palatino Linotype"/>
          <w:b/>
          <w:color w:val="000000" w:themeColor="text1"/>
        </w:rPr>
        <w:t xml:space="preserve"> </w:t>
      </w:r>
      <w:r w:rsidR="00127E68" w:rsidRPr="004903D8">
        <w:rPr>
          <w:rFonts w:ascii="Palatino Linotype" w:hAnsi="Palatino Linotype"/>
          <w:bCs/>
          <w:color w:val="000000" w:themeColor="text1"/>
        </w:rPr>
        <w:t xml:space="preserve">a través </w:t>
      </w:r>
      <w:r w:rsidR="00DE4F75" w:rsidRPr="004903D8">
        <w:rPr>
          <w:rFonts w:ascii="Palatino Linotype" w:hAnsi="Palatino Linotype"/>
          <w:bCs/>
          <w:color w:val="000000" w:themeColor="text1"/>
        </w:rPr>
        <w:t xml:space="preserve">del </w:t>
      </w:r>
      <w:r w:rsidR="005F1362" w:rsidRPr="004903D8">
        <w:rPr>
          <w:rFonts w:ascii="Palatino Linotype" w:eastAsia="Calibri" w:hAnsi="Palatino Linotype" w:cs="Arial"/>
          <w:color w:val="000000" w:themeColor="text1"/>
          <w:lang w:val="es-ES"/>
        </w:rPr>
        <w:t xml:space="preserve">Sistema de Acceso a la Información Mexiquense </w:t>
      </w:r>
      <w:r w:rsidR="005F1362" w:rsidRPr="004903D8">
        <w:rPr>
          <w:rFonts w:ascii="Palatino Linotype" w:eastAsia="Calibri" w:hAnsi="Palatino Linotype" w:cs="Arial"/>
          <w:bCs/>
          <w:color w:val="000000" w:themeColor="text1"/>
          <w:lang w:val="es-ES"/>
        </w:rPr>
        <w:t>(</w:t>
      </w:r>
      <w:r w:rsidR="005F1362" w:rsidRPr="004903D8">
        <w:rPr>
          <w:rFonts w:ascii="Palatino Linotype" w:eastAsia="Calibri" w:hAnsi="Palatino Linotype" w:cs="Arial"/>
          <w:bCs/>
          <w:i/>
          <w:color w:val="000000" w:themeColor="text1"/>
          <w:lang w:val="es-ES"/>
        </w:rPr>
        <w:t>SAIMEX</w:t>
      </w:r>
      <w:r w:rsidR="005F1362" w:rsidRPr="004903D8">
        <w:rPr>
          <w:rFonts w:ascii="Palatino Linotype" w:eastAsia="Calibri" w:hAnsi="Palatino Linotype" w:cs="Arial"/>
          <w:bCs/>
          <w:color w:val="000000" w:themeColor="text1"/>
          <w:lang w:val="es-ES"/>
        </w:rPr>
        <w:t>)</w:t>
      </w:r>
      <w:r w:rsidR="005F1362" w:rsidRPr="004903D8">
        <w:rPr>
          <w:rFonts w:ascii="Palatino Linotype" w:eastAsia="Calibri" w:hAnsi="Palatino Linotype" w:cs="Arial"/>
          <w:color w:val="000000" w:themeColor="text1"/>
          <w:lang w:val="es-ES"/>
        </w:rPr>
        <w:t>, la</w:t>
      </w:r>
      <w:r w:rsidR="003458E1" w:rsidRPr="004903D8">
        <w:rPr>
          <w:rFonts w:ascii="Palatino Linotype" w:eastAsia="Calibri" w:hAnsi="Palatino Linotype" w:cs="Arial"/>
          <w:color w:val="000000" w:themeColor="text1"/>
          <w:lang w:val="es-ES"/>
        </w:rPr>
        <w:t>s</w:t>
      </w:r>
      <w:r w:rsidR="005F1362" w:rsidRPr="004903D8">
        <w:rPr>
          <w:rFonts w:ascii="Palatino Linotype" w:eastAsia="Calibri" w:hAnsi="Palatino Linotype" w:cs="Arial"/>
          <w:color w:val="000000" w:themeColor="text1"/>
          <w:lang w:val="es-ES"/>
        </w:rPr>
        <w:t xml:space="preserve"> solicitud</w:t>
      </w:r>
      <w:r w:rsidR="003458E1" w:rsidRPr="004903D8">
        <w:rPr>
          <w:rFonts w:ascii="Palatino Linotype" w:eastAsia="Calibri" w:hAnsi="Palatino Linotype" w:cs="Arial"/>
          <w:color w:val="000000" w:themeColor="text1"/>
          <w:lang w:val="es-ES"/>
        </w:rPr>
        <w:t>es</w:t>
      </w:r>
      <w:r w:rsidR="005F1362" w:rsidRPr="004903D8">
        <w:rPr>
          <w:rFonts w:ascii="Palatino Linotype" w:eastAsia="Calibri" w:hAnsi="Palatino Linotype" w:cs="Arial"/>
          <w:color w:val="000000" w:themeColor="text1"/>
          <w:lang w:val="es-ES"/>
        </w:rPr>
        <w:t xml:space="preserve"> de información pública registrada</w:t>
      </w:r>
      <w:r w:rsidR="003458E1" w:rsidRPr="004903D8">
        <w:rPr>
          <w:rFonts w:ascii="Palatino Linotype" w:eastAsia="Calibri" w:hAnsi="Palatino Linotype" w:cs="Arial"/>
          <w:color w:val="000000" w:themeColor="text1"/>
          <w:lang w:val="es-ES"/>
        </w:rPr>
        <w:t>s</w:t>
      </w:r>
      <w:r w:rsidR="005F1362" w:rsidRPr="004903D8">
        <w:rPr>
          <w:rFonts w:ascii="Palatino Linotype" w:eastAsia="Calibri" w:hAnsi="Palatino Linotype" w:cs="Arial"/>
          <w:color w:val="000000" w:themeColor="text1"/>
          <w:lang w:val="es-ES"/>
        </w:rPr>
        <w:t xml:space="preserve"> con </w:t>
      </w:r>
      <w:r w:rsidR="003458E1" w:rsidRPr="004903D8">
        <w:rPr>
          <w:rFonts w:ascii="Palatino Linotype" w:eastAsia="Calibri" w:hAnsi="Palatino Linotype" w:cs="Arial"/>
          <w:color w:val="000000" w:themeColor="text1"/>
          <w:lang w:val="es-ES"/>
        </w:rPr>
        <w:t>los</w:t>
      </w:r>
      <w:r w:rsidR="005F1362" w:rsidRPr="004903D8">
        <w:rPr>
          <w:rFonts w:ascii="Palatino Linotype" w:eastAsia="Calibri" w:hAnsi="Palatino Linotype" w:cs="Arial"/>
          <w:color w:val="000000" w:themeColor="text1"/>
          <w:lang w:val="es-ES"/>
        </w:rPr>
        <w:t xml:space="preserve"> número</w:t>
      </w:r>
      <w:r w:rsidR="003458E1" w:rsidRPr="004903D8">
        <w:rPr>
          <w:rFonts w:ascii="Palatino Linotype" w:eastAsia="Calibri" w:hAnsi="Palatino Linotype" w:cs="Arial"/>
          <w:color w:val="000000" w:themeColor="text1"/>
          <w:lang w:val="es-ES"/>
        </w:rPr>
        <w:t>s</w:t>
      </w:r>
      <w:r w:rsidR="005F1362" w:rsidRPr="004903D8">
        <w:rPr>
          <w:rFonts w:ascii="Palatino Linotype" w:hAnsi="Palatino Linotype"/>
          <w:b/>
          <w:bCs/>
          <w:color w:val="000000" w:themeColor="text1"/>
        </w:rPr>
        <w:t xml:space="preserve"> </w:t>
      </w:r>
      <w:r w:rsidR="008A1847" w:rsidRPr="004903D8">
        <w:rPr>
          <w:rFonts w:ascii="Palatino Linotype" w:hAnsi="Palatino Linotype"/>
          <w:b/>
          <w:bCs/>
          <w:color w:val="000000" w:themeColor="text1"/>
        </w:rPr>
        <w:t xml:space="preserve">00282/HUHIXQUIL/IP/2020, 00283/HUHIXQUIL/IP/2020, 00284/HUHIXQUIL/IP/2020, 00285/HUHIXQUIL/IP/2020, 00286/HUHIXQUIL/IP/2020, 00287/HUHIXQUIL/IP/2020 </w:t>
      </w:r>
      <w:r w:rsidR="008A1847" w:rsidRPr="004903D8">
        <w:rPr>
          <w:rFonts w:ascii="Palatino Linotype" w:hAnsi="Palatino Linotype"/>
          <w:color w:val="000000" w:themeColor="text1"/>
        </w:rPr>
        <w:t>y</w:t>
      </w:r>
      <w:r w:rsidR="008A1847" w:rsidRPr="004903D8">
        <w:rPr>
          <w:rFonts w:ascii="Palatino Linotype" w:hAnsi="Palatino Linotype"/>
          <w:b/>
          <w:bCs/>
          <w:color w:val="000000" w:themeColor="text1"/>
        </w:rPr>
        <w:t xml:space="preserve"> 00288/HUHIXQUIL/IP/2020</w:t>
      </w:r>
      <w:r w:rsidR="005F1362" w:rsidRPr="004903D8">
        <w:rPr>
          <w:rFonts w:ascii="Palatino Linotype" w:hAnsi="Palatino Linotype"/>
          <w:b/>
          <w:bCs/>
          <w:color w:val="000000" w:themeColor="text1"/>
        </w:rPr>
        <w:t>,</w:t>
      </w:r>
      <w:r w:rsidR="005F1362" w:rsidRPr="004903D8">
        <w:rPr>
          <w:rFonts w:ascii="Palatino Linotype" w:eastAsia="Calibri" w:hAnsi="Palatino Linotype" w:cs="Arial"/>
          <w:color w:val="000000" w:themeColor="text1"/>
          <w:lang w:val="es-ES"/>
        </w:rPr>
        <w:t xml:space="preserve"> mediante la</w:t>
      </w:r>
      <w:r w:rsidR="003458E1" w:rsidRPr="004903D8">
        <w:rPr>
          <w:rFonts w:ascii="Palatino Linotype" w:eastAsia="Calibri" w:hAnsi="Palatino Linotype" w:cs="Arial"/>
          <w:color w:val="000000" w:themeColor="text1"/>
          <w:lang w:val="es-ES"/>
        </w:rPr>
        <w:t>s</w:t>
      </w:r>
      <w:r w:rsidR="005F1362" w:rsidRPr="004903D8">
        <w:rPr>
          <w:rFonts w:ascii="Palatino Linotype" w:eastAsia="Calibri" w:hAnsi="Palatino Linotype" w:cs="Arial"/>
          <w:color w:val="000000" w:themeColor="text1"/>
          <w:lang w:val="es-ES"/>
        </w:rPr>
        <w:t xml:space="preserve"> cual</w:t>
      </w:r>
      <w:r w:rsidR="003458E1" w:rsidRPr="004903D8">
        <w:rPr>
          <w:rFonts w:ascii="Palatino Linotype" w:eastAsia="Calibri" w:hAnsi="Palatino Linotype" w:cs="Arial"/>
          <w:color w:val="000000" w:themeColor="text1"/>
          <w:lang w:val="es-ES"/>
        </w:rPr>
        <w:t>es</w:t>
      </w:r>
      <w:r w:rsidR="005F1362" w:rsidRPr="004903D8">
        <w:rPr>
          <w:rFonts w:ascii="Palatino Linotype" w:eastAsia="Calibri" w:hAnsi="Palatino Linotype" w:cs="Arial"/>
          <w:color w:val="000000" w:themeColor="text1"/>
          <w:lang w:val="es-ES"/>
        </w:rPr>
        <w:t xml:space="preserve"> requirió:</w:t>
      </w:r>
    </w:p>
    <w:p w14:paraId="42759BE2" w14:textId="77777777" w:rsidR="005F1362" w:rsidRPr="004903D8" w:rsidRDefault="005F1362" w:rsidP="00826AB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135D451" w14:textId="5390F4AC" w:rsidR="003458E1" w:rsidRPr="004903D8" w:rsidRDefault="003458E1" w:rsidP="00DE4F75">
      <w:pPr>
        <w:pStyle w:val="Prrafodelista"/>
        <w:spacing w:line="276" w:lineRule="auto"/>
        <w:ind w:left="567" w:right="567"/>
        <w:jc w:val="both"/>
        <w:rPr>
          <w:rFonts w:ascii="Palatino Linotype" w:hAnsi="Palatino Linotype"/>
          <w:b/>
          <w:bCs/>
          <w:iCs/>
          <w:color w:val="000000" w:themeColor="text1"/>
          <w:sz w:val="22"/>
          <w:szCs w:val="22"/>
        </w:rPr>
      </w:pPr>
      <w:r w:rsidRPr="004903D8">
        <w:rPr>
          <w:rFonts w:ascii="Palatino Linotype" w:hAnsi="Palatino Linotype"/>
          <w:b/>
          <w:bCs/>
          <w:iCs/>
          <w:color w:val="000000" w:themeColor="text1"/>
          <w:sz w:val="22"/>
          <w:szCs w:val="22"/>
        </w:rPr>
        <w:t xml:space="preserve">Solicitud </w:t>
      </w:r>
      <w:r w:rsidR="008A1847" w:rsidRPr="004903D8">
        <w:rPr>
          <w:rFonts w:ascii="Palatino Linotype" w:hAnsi="Palatino Linotype"/>
          <w:b/>
          <w:bCs/>
          <w:iCs/>
          <w:color w:val="000000" w:themeColor="text1"/>
          <w:sz w:val="22"/>
          <w:szCs w:val="22"/>
        </w:rPr>
        <w:t>00282</w:t>
      </w:r>
      <w:r w:rsidR="00CE18B5" w:rsidRPr="004903D8">
        <w:rPr>
          <w:rFonts w:ascii="Palatino Linotype" w:hAnsi="Palatino Linotype"/>
          <w:b/>
          <w:bCs/>
          <w:iCs/>
          <w:color w:val="000000" w:themeColor="text1"/>
          <w:sz w:val="22"/>
          <w:szCs w:val="22"/>
        </w:rPr>
        <w:t>/</w:t>
      </w:r>
      <w:r w:rsidR="008A1847" w:rsidRPr="004903D8">
        <w:rPr>
          <w:rFonts w:ascii="Palatino Linotype" w:hAnsi="Palatino Linotype"/>
          <w:b/>
          <w:bCs/>
          <w:iCs/>
          <w:color w:val="000000" w:themeColor="text1"/>
          <w:sz w:val="22"/>
          <w:szCs w:val="22"/>
        </w:rPr>
        <w:t>HUIXQUIL</w:t>
      </w:r>
      <w:r w:rsidR="00CE18B5" w:rsidRPr="004903D8">
        <w:rPr>
          <w:rFonts w:ascii="Palatino Linotype" w:hAnsi="Palatino Linotype"/>
          <w:b/>
          <w:bCs/>
          <w:iCs/>
          <w:color w:val="000000" w:themeColor="text1"/>
          <w:sz w:val="22"/>
          <w:szCs w:val="22"/>
        </w:rPr>
        <w:t>/IP/2020</w:t>
      </w:r>
      <w:r w:rsidRPr="004903D8">
        <w:rPr>
          <w:rFonts w:ascii="Palatino Linotype" w:hAnsi="Palatino Linotype"/>
          <w:b/>
          <w:bCs/>
          <w:iCs/>
          <w:color w:val="000000" w:themeColor="text1"/>
          <w:sz w:val="22"/>
          <w:szCs w:val="22"/>
        </w:rPr>
        <w:t>:</w:t>
      </w:r>
    </w:p>
    <w:p w14:paraId="605C5067" w14:textId="745BE6BC" w:rsidR="0097210F" w:rsidRPr="004903D8" w:rsidRDefault="005F1362" w:rsidP="00DE4F75">
      <w:pPr>
        <w:pStyle w:val="Prrafodelista"/>
        <w:spacing w:line="276" w:lineRule="auto"/>
        <w:ind w:left="567" w:right="567"/>
        <w:jc w:val="both"/>
        <w:rPr>
          <w:rFonts w:ascii="Palatino Linotype" w:hAnsi="Palatino Linotype"/>
          <w:iCs/>
          <w:color w:val="000000" w:themeColor="text1"/>
          <w:sz w:val="22"/>
          <w:szCs w:val="22"/>
        </w:rPr>
      </w:pPr>
      <w:r w:rsidRPr="004903D8">
        <w:rPr>
          <w:rFonts w:ascii="Palatino Linotype" w:hAnsi="Palatino Linotype"/>
          <w:i/>
          <w:color w:val="000000" w:themeColor="text1"/>
          <w:sz w:val="22"/>
          <w:szCs w:val="22"/>
        </w:rPr>
        <w:t>“</w:t>
      </w:r>
      <w:r w:rsidR="008A1847" w:rsidRPr="004903D8">
        <w:rPr>
          <w:rFonts w:ascii="Palatino Linotype" w:hAnsi="Palatino Linotype"/>
          <w:i/>
          <w:color w:val="000000" w:themeColor="text1"/>
          <w:sz w:val="22"/>
          <w:szCs w:val="22"/>
        </w:rPr>
        <w:t xml:space="preserve">Solicito se me informe si el local que se localiza entre </w:t>
      </w:r>
      <w:r w:rsidR="00017457" w:rsidRPr="00017457">
        <w:rPr>
          <w:rFonts w:ascii="Palatino Linotype" w:hAnsi="Palatino Linotype"/>
          <w:i/>
          <w:color w:val="000000" w:themeColor="text1"/>
          <w:sz w:val="22"/>
          <w:szCs w:val="22"/>
          <w:highlight w:val="black"/>
        </w:rPr>
        <w:t>---------------------------------------------------------------------</w:t>
      </w:r>
      <w:r w:rsidR="008A1847" w:rsidRPr="004903D8">
        <w:rPr>
          <w:rFonts w:ascii="Palatino Linotype" w:hAnsi="Palatino Linotype"/>
          <w:i/>
          <w:color w:val="000000" w:themeColor="text1"/>
          <w:sz w:val="22"/>
          <w:szCs w:val="22"/>
        </w:rPr>
        <w:t xml:space="preserve"> (En su Planta Baja, junto a una Tienda), en el Barrio “La </w:t>
      </w:r>
      <w:r w:rsidR="008A1847" w:rsidRPr="004903D8">
        <w:rPr>
          <w:rFonts w:ascii="Palatino Linotype" w:hAnsi="Palatino Linotype"/>
          <w:i/>
          <w:color w:val="000000" w:themeColor="text1"/>
          <w:sz w:val="22"/>
          <w:szCs w:val="22"/>
        </w:rPr>
        <w:lastRenderedPageBreak/>
        <w:t xml:space="preserve">Manzana”, Colonia La Magdalena Chichicaspa, Municipio de Huixquilucan, Estado de México, Código Postal </w:t>
      </w:r>
      <w:r w:rsidR="00017457" w:rsidRPr="00017457">
        <w:rPr>
          <w:rFonts w:ascii="Palatino Linotype" w:hAnsi="Palatino Linotype"/>
          <w:i/>
          <w:color w:val="000000" w:themeColor="text1"/>
          <w:sz w:val="22"/>
          <w:szCs w:val="22"/>
          <w:highlight w:val="black"/>
        </w:rPr>
        <w:t>-----</w:t>
      </w:r>
      <w:bookmarkStart w:id="3" w:name="_GoBack"/>
      <w:bookmarkEnd w:id="3"/>
      <w:r w:rsidR="008A1847" w:rsidRPr="004903D8">
        <w:rPr>
          <w:rFonts w:ascii="Palatino Linotype" w:hAnsi="Palatino Linotype"/>
          <w:i/>
          <w:color w:val="000000" w:themeColor="text1"/>
          <w:sz w:val="22"/>
          <w:szCs w:val="22"/>
        </w:rPr>
        <w:t xml:space="preserve">, cuenta con Permiso Provisional y/o Licencia de Funcionamiento (de Unidades Económicas Comerciales, Industriales y de Servicios, según sea el caso) para la Venta de Alcohol al Copeo (toda vez que en su exterior se indica que el mismo es un deposito en el que se comercializa la venta de cerveza), esto es, tanto dentro como fuera del mismo. Adicionalmente, si han realizado procedimiento administrativo alguno para requerir a dicha negociación que exhiba por conducto de su propietario, la documentación y permisos respectivos para la venta de bebidas alcohólicas que se ha referido y si es el caso, de no haberlas exhibido, cual fue la sanción que se impuso. Adicionalmente, solicito se me exhiba versión pública de los documentos con los cuales se tramitaron dichos permisos y de los procedimientos administrativos que en su caso se hubieran realizado para la regularización administrativa de dicho local comercial, precisando de ser el caso de que no se hubiera realizado lo anterior, que dicha municipalidad exponga, motivo, justifique, precise y fundamente, </w:t>
      </w:r>
      <w:proofErr w:type="spellStart"/>
      <w:r w:rsidR="008A1847" w:rsidRPr="004903D8">
        <w:rPr>
          <w:rFonts w:ascii="Palatino Linotype" w:hAnsi="Palatino Linotype"/>
          <w:i/>
          <w:color w:val="000000" w:themeColor="text1"/>
          <w:sz w:val="22"/>
          <w:szCs w:val="22"/>
        </w:rPr>
        <w:t>el porque</w:t>
      </w:r>
      <w:proofErr w:type="spellEnd"/>
      <w:r w:rsidR="008A1847" w:rsidRPr="004903D8">
        <w:rPr>
          <w:rFonts w:ascii="Palatino Linotype" w:hAnsi="Palatino Linotype"/>
          <w:i/>
          <w:color w:val="000000" w:themeColor="text1"/>
          <w:sz w:val="22"/>
          <w:szCs w:val="22"/>
        </w:rPr>
        <w:t xml:space="preserve"> no ha realizado acción alguna tendiente a la clausura de dicho </w:t>
      </w:r>
      <w:proofErr w:type="spellStart"/>
      <w:r w:rsidR="008A1847" w:rsidRPr="004903D8">
        <w:rPr>
          <w:rFonts w:ascii="Palatino Linotype" w:hAnsi="Palatino Linotype"/>
          <w:i/>
          <w:color w:val="000000" w:themeColor="text1"/>
          <w:sz w:val="22"/>
          <w:szCs w:val="22"/>
        </w:rPr>
        <w:t>deposito</w:t>
      </w:r>
      <w:proofErr w:type="spellEnd"/>
      <w:r w:rsidR="008A1847" w:rsidRPr="004903D8">
        <w:rPr>
          <w:rFonts w:ascii="Palatino Linotype" w:hAnsi="Palatino Linotype"/>
          <w:i/>
          <w:color w:val="000000" w:themeColor="text1"/>
          <w:sz w:val="22"/>
          <w:szCs w:val="22"/>
        </w:rPr>
        <w:t xml:space="preserve"> de cerveza si el mismo no cuenta con los requerimiento administrativos para su funcionamiento. Por otra parte, solicito se me informe el </w:t>
      </w:r>
      <w:proofErr w:type="spellStart"/>
      <w:r w:rsidR="008A1847" w:rsidRPr="004903D8">
        <w:rPr>
          <w:rFonts w:ascii="Palatino Linotype" w:hAnsi="Palatino Linotype"/>
          <w:i/>
          <w:color w:val="000000" w:themeColor="text1"/>
          <w:sz w:val="22"/>
          <w:szCs w:val="22"/>
        </w:rPr>
        <w:t>porque</w:t>
      </w:r>
      <w:proofErr w:type="spellEnd"/>
      <w:r w:rsidR="008A1847" w:rsidRPr="004903D8">
        <w:rPr>
          <w:rFonts w:ascii="Palatino Linotype" w:hAnsi="Palatino Linotype"/>
          <w:i/>
          <w:color w:val="000000" w:themeColor="text1"/>
          <w:sz w:val="22"/>
          <w:szCs w:val="22"/>
        </w:rPr>
        <w:t xml:space="preserve"> los elementos de seguridad pública municipal, pese a que han advertido en numerosas ocasiones que los clientes de dicho local comercial, se encuentran tomando bebidas </w:t>
      </w:r>
      <w:proofErr w:type="spellStart"/>
      <w:r w:rsidR="008A1847" w:rsidRPr="004903D8">
        <w:rPr>
          <w:rFonts w:ascii="Palatino Linotype" w:hAnsi="Palatino Linotype"/>
          <w:i/>
          <w:color w:val="000000" w:themeColor="text1"/>
          <w:sz w:val="22"/>
          <w:szCs w:val="22"/>
        </w:rPr>
        <w:t>alcoholicas</w:t>
      </w:r>
      <w:proofErr w:type="spellEnd"/>
      <w:r w:rsidR="008A1847" w:rsidRPr="004903D8">
        <w:rPr>
          <w:rFonts w:ascii="Palatino Linotype" w:hAnsi="Palatino Linotype"/>
          <w:i/>
          <w:color w:val="000000" w:themeColor="text1"/>
          <w:sz w:val="22"/>
          <w:szCs w:val="22"/>
        </w:rPr>
        <w:t xml:space="preserve"> en el exterior de dicha negociación, así como orinándose y profiriendo palabras soeces, en ninguna ocasión los han remitido ante la autoridad correspondiente por infringir el bando municipal respectivo. Finalmente, si el delegado municipal ha realizado alguna acción tendiente evitar el que tengan lugar peleas afuera de la negociación mercantil antes señalada. REITERO, PIDO SE EXHIBA TODA LA DOCUMENTACIÓN ANTES SEÑALADA EN VERSIÓN PUBLICA, DEBIÉNDOSE CONTESTAR PUNTO POR PUNTO MIS REQUERIMIENTOS.</w:t>
      </w:r>
      <w:r w:rsidRPr="004903D8">
        <w:rPr>
          <w:rFonts w:ascii="Palatino Linotype" w:hAnsi="Palatino Linotype"/>
          <w:i/>
          <w:color w:val="000000" w:themeColor="text1"/>
          <w:sz w:val="22"/>
          <w:szCs w:val="22"/>
        </w:rPr>
        <w:t>”</w:t>
      </w:r>
      <w:r w:rsidRPr="004903D8">
        <w:rPr>
          <w:rFonts w:ascii="Palatino Linotype" w:hAnsi="Palatino Linotype"/>
          <w:iCs/>
          <w:color w:val="000000" w:themeColor="text1"/>
          <w:sz w:val="22"/>
          <w:szCs w:val="22"/>
        </w:rPr>
        <w:t xml:space="preserve"> (Sic</w:t>
      </w:r>
      <w:r w:rsidR="003458E1" w:rsidRPr="004903D8">
        <w:rPr>
          <w:rFonts w:ascii="Palatino Linotype" w:hAnsi="Palatino Linotype"/>
          <w:iCs/>
          <w:color w:val="000000" w:themeColor="text1"/>
          <w:sz w:val="22"/>
          <w:szCs w:val="22"/>
        </w:rPr>
        <w:t>.</w:t>
      </w:r>
      <w:r w:rsidRPr="004903D8">
        <w:rPr>
          <w:rFonts w:ascii="Palatino Linotype" w:hAnsi="Palatino Linotype"/>
          <w:iCs/>
          <w:color w:val="000000" w:themeColor="text1"/>
          <w:sz w:val="22"/>
          <w:szCs w:val="22"/>
        </w:rPr>
        <w:t>)</w:t>
      </w:r>
    </w:p>
    <w:p w14:paraId="730362BC" w14:textId="6AD88024" w:rsidR="003458E1" w:rsidRPr="004903D8" w:rsidRDefault="003458E1" w:rsidP="00DE4F75">
      <w:pPr>
        <w:pStyle w:val="Prrafodelista"/>
        <w:spacing w:line="276" w:lineRule="auto"/>
        <w:ind w:left="567" w:right="567"/>
        <w:jc w:val="both"/>
        <w:rPr>
          <w:rFonts w:ascii="Palatino Linotype" w:hAnsi="Palatino Linotype"/>
          <w:iCs/>
          <w:color w:val="000000" w:themeColor="text1"/>
          <w:sz w:val="22"/>
          <w:szCs w:val="22"/>
        </w:rPr>
      </w:pPr>
    </w:p>
    <w:p w14:paraId="63A8CAB3" w14:textId="626A1BD8" w:rsidR="008A1847" w:rsidRPr="004903D8" w:rsidRDefault="008A1847" w:rsidP="008A1847">
      <w:pPr>
        <w:pStyle w:val="Prrafodelista"/>
        <w:spacing w:line="276" w:lineRule="auto"/>
        <w:ind w:left="567" w:right="567"/>
        <w:jc w:val="both"/>
        <w:rPr>
          <w:rFonts w:ascii="Palatino Linotype" w:hAnsi="Palatino Linotype"/>
          <w:b/>
          <w:bCs/>
          <w:iCs/>
          <w:color w:val="000000" w:themeColor="text1"/>
          <w:sz w:val="22"/>
          <w:szCs w:val="22"/>
        </w:rPr>
      </w:pPr>
      <w:r w:rsidRPr="004903D8">
        <w:rPr>
          <w:rFonts w:ascii="Palatino Linotype" w:hAnsi="Palatino Linotype"/>
          <w:b/>
          <w:bCs/>
          <w:iCs/>
          <w:color w:val="000000" w:themeColor="text1"/>
          <w:sz w:val="22"/>
          <w:szCs w:val="22"/>
        </w:rPr>
        <w:t>Solicitud 00283/HUIXQUIL/IP/2020:</w:t>
      </w:r>
    </w:p>
    <w:p w14:paraId="5D752DA9" w14:textId="20AA1865" w:rsidR="008A1847" w:rsidRPr="004903D8" w:rsidRDefault="008A1847" w:rsidP="008A1847">
      <w:pPr>
        <w:pStyle w:val="Prrafodelista"/>
        <w:spacing w:line="276" w:lineRule="auto"/>
        <w:ind w:left="567" w:right="567"/>
        <w:jc w:val="both"/>
        <w:rPr>
          <w:rFonts w:ascii="Palatino Linotype" w:hAnsi="Palatino Linotype"/>
          <w:iCs/>
          <w:color w:val="000000" w:themeColor="text1"/>
          <w:sz w:val="22"/>
          <w:szCs w:val="22"/>
        </w:rPr>
      </w:pPr>
      <w:r w:rsidRPr="004903D8">
        <w:rPr>
          <w:rFonts w:ascii="Palatino Linotype" w:hAnsi="Palatino Linotype"/>
          <w:i/>
          <w:color w:val="000000" w:themeColor="text1"/>
          <w:sz w:val="22"/>
          <w:szCs w:val="22"/>
        </w:rPr>
        <w:t xml:space="preserve">“Solicito se me informe </w:t>
      </w:r>
      <w:proofErr w:type="spellStart"/>
      <w:r w:rsidRPr="004903D8">
        <w:rPr>
          <w:rFonts w:ascii="Palatino Linotype" w:hAnsi="Palatino Linotype"/>
          <w:i/>
          <w:color w:val="000000" w:themeColor="text1"/>
          <w:sz w:val="22"/>
          <w:szCs w:val="22"/>
        </w:rPr>
        <w:t>el porque</w:t>
      </w:r>
      <w:proofErr w:type="spellEnd"/>
      <w:r w:rsidRPr="004903D8">
        <w:rPr>
          <w:rFonts w:ascii="Palatino Linotype" w:hAnsi="Palatino Linotype"/>
          <w:i/>
          <w:color w:val="000000" w:themeColor="text1"/>
          <w:sz w:val="22"/>
          <w:szCs w:val="22"/>
        </w:rPr>
        <w:t xml:space="preserve"> en el Municipio de Huixquilucan, se ha dejado de aplicar el Reglamente de Tránsito, particularmente, para infraccionar a las personas que dejan estacionados sus vehículos en la vía </w:t>
      </w:r>
      <w:proofErr w:type="spellStart"/>
      <w:r w:rsidRPr="004903D8">
        <w:rPr>
          <w:rFonts w:ascii="Palatino Linotype" w:hAnsi="Palatino Linotype"/>
          <w:i/>
          <w:color w:val="000000" w:themeColor="text1"/>
          <w:sz w:val="22"/>
          <w:szCs w:val="22"/>
        </w:rPr>
        <w:t>publica</w:t>
      </w:r>
      <w:proofErr w:type="spellEnd"/>
      <w:r w:rsidRPr="004903D8">
        <w:rPr>
          <w:rFonts w:ascii="Palatino Linotype" w:hAnsi="Palatino Linotype"/>
          <w:i/>
          <w:color w:val="000000" w:themeColor="text1"/>
          <w:sz w:val="22"/>
          <w:szCs w:val="22"/>
        </w:rPr>
        <w:t xml:space="preserve">. Por otra parte, se me informe porque los oficiales de </w:t>
      </w:r>
      <w:proofErr w:type="spellStart"/>
      <w:r w:rsidRPr="004903D8">
        <w:rPr>
          <w:rFonts w:ascii="Palatino Linotype" w:hAnsi="Palatino Linotype"/>
          <w:i/>
          <w:color w:val="000000" w:themeColor="text1"/>
          <w:sz w:val="22"/>
          <w:szCs w:val="22"/>
        </w:rPr>
        <w:t>transito</w:t>
      </w:r>
      <w:proofErr w:type="spellEnd"/>
      <w:r w:rsidRPr="004903D8">
        <w:rPr>
          <w:rFonts w:ascii="Palatino Linotype" w:hAnsi="Palatino Linotype"/>
          <w:i/>
          <w:color w:val="000000" w:themeColor="text1"/>
          <w:sz w:val="22"/>
          <w:szCs w:val="22"/>
        </w:rPr>
        <w:t xml:space="preserve"> que se encuentran en el módulo de policía del mirador, no realizan acción alguna para agilizar el tránsito </w:t>
      </w:r>
      <w:proofErr w:type="spellStart"/>
      <w:r w:rsidRPr="004903D8">
        <w:rPr>
          <w:rFonts w:ascii="Palatino Linotype" w:hAnsi="Palatino Linotype"/>
          <w:i/>
          <w:color w:val="000000" w:themeColor="text1"/>
          <w:sz w:val="22"/>
          <w:szCs w:val="22"/>
        </w:rPr>
        <w:t>vehícular</w:t>
      </w:r>
      <w:proofErr w:type="spellEnd"/>
      <w:r w:rsidRPr="004903D8">
        <w:rPr>
          <w:rFonts w:ascii="Palatino Linotype" w:hAnsi="Palatino Linotype"/>
          <w:i/>
          <w:color w:val="000000" w:themeColor="text1"/>
          <w:sz w:val="22"/>
          <w:szCs w:val="22"/>
        </w:rPr>
        <w:t xml:space="preserve"> en el crucero en el que se encuentra dicho módulo de policía en las mañanas. Igualmente, solicito se me informe porque no </w:t>
      </w:r>
      <w:r w:rsidRPr="004903D8">
        <w:rPr>
          <w:rFonts w:ascii="Palatino Linotype" w:hAnsi="Palatino Linotype"/>
          <w:i/>
          <w:color w:val="000000" w:themeColor="text1"/>
          <w:sz w:val="22"/>
          <w:szCs w:val="22"/>
        </w:rPr>
        <w:lastRenderedPageBreak/>
        <w:t xml:space="preserve">han realizado dichos elementos policiales, la solicitud respectiva para que se remolquen los vehículos que obstaculizan el libre </w:t>
      </w:r>
      <w:proofErr w:type="spellStart"/>
      <w:r w:rsidRPr="004903D8">
        <w:rPr>
          <w:rFonts w:ascii="Palatino Linotype" w:hAnsi="Palatino Linotype"/>
          <w:i/>
          <w:color w:val="000000" w:themeColor="text1"/>
          <w:sz w:val="22"/>
          <w:szCs w:val="22"/>
        </w:rPr>
        <w:t>transito</w:t>
      </w:r>
      <w:proofErr w:type="spellEnd"/>
      <w:r w:rsidRPr="004903D8">
        <w:rPr>
          <w:rFonts w:ascii="Palatino Linotype" w:hAnsi="Palatino Linotype"/>
          <w:i/>
          <w:color w:val="000000" w:themeColor="text1"/>
          <w:sz w:val="22"/>
          <w:szCs w:val="22"/>
        </w:rPr>
        <w:t xml:space="preserve"> vehicular enfrente del módulo de </w:t>
      </w:r>
      <w:proofErr w:type="spellStart"/>
      <w:r w:rsidRPr="004903D8">
        <w:rPr>
          <w:rFonts w:ascii="Palatino Linotype" w:hAnsi="Palatino Linotype"/>
          <w:i/>
          <w:color w:val="000000" w:themeColor="text1"/>
          <w:sz w:val="22"/>
          <w:szCs w:val="22"/>
        </w:rPr>
        <w:t>policia</w:t>
      </w:r>
      <w:proofErr w:type="spellEnd"/>
      <w:r w:rsidRPr="004903D8">
        <w:rPr>
          <w:rFonts w:ascii="Palatino Linotype" w:hAnsi="Palatino Linotype"/>
          <w:i/>
          <w:color w:val="000000" w:themeColor="text1"/>
          <w:sz w:val="22"/>
          <w:szCs w:val="22"/>
        </w:rPr>
        <w:t xml:space="preserve"> del mirador, concretamente, en la parada de transporte público, Solicito también se me informe porque en las mañanas en lugar de que dichos oficiales agilicen el </w:t>
      </w:r>
      <w:proofErr w:type="spellStart"/>
      <w:r w:rsidRPr="004903D8">
        <w:rPr>
          <w:rFonts w:ascii="Palatino Linotype" w:hAnsi="Palatino Linotype"/>
          <w:i/>
          <w:color w:val="000000" w:themeColor="text1"/>
          <w:sz w:val="22"/>
          <w:szCs w:val="22"/>
        </w:rPr>
        <w:t>transito</w:t>
      </w:r>
      <w:proofErr w:type="spellEnd"/>
      <w:r w:rsidRPr="004903D8">
        <w:rPr>
          <w:rFonts w:ascii="Palatino Linotype" w:hAnsi="Palatino Linotype"/>
          <w:i/>
          <w:color w:val="000000" w:themeColor="text1"/>
          <w:sz w:val="22"/>
          <w:szCs w:val="22"/>
        </w:rPr>
        <w:t xml:space="preserve"> vehicular en la desviación del mirador con rumbo a dos </w:t>
      </w:r>
      <w:proofErr w:type="spellStart"/>
      <w:r w:rsidRPr="004903D8">
        <w:rPr>
          <w:rFonts w:ascii="Palatino Linotype" w:hAnsi="Palatino Linotype"/>
          <w:i/>
          <w:color w:val="000000" w:themeColor="text1"/>
          <w:sz w:val="22"/>
          <w:szCs w:val="22"/>
        </w:rPr>
        <w:t>rios</w:t>
      </w:r>
      <w:proofErr w:type="spellEnd"/>
      <w:r w:rsidRPr="004903D8">
        <w:rPr>
          <w:rFonts w:ascii="Palatino Linotype" w:hAnsi="Palatino Linotype"/>
          <w:i/>
          <w:color w:val="000000" w:themeColor="text1"/>
          <w:sz w:val="22"/>
          <w:szCs w:val="22"/>
        </w:rPr>
        <w:t xml:space="preserve">, son ellos mismos quienes entorpecen el mismo al dejar estacionadas sus patrullas o </w:t>
      </w:r>
      <w:proofErr w:type="spellStart"/>
      <w:r w:rsidRPr="004903D8">
        <w:rPr>
          <w:rFonts w:ascii="Palatino Linotype" w:hAnsi="Palatino Linotype"/>
          <w:i/>
          <w:color w:val="000000" w:themeColor="text1"/>
          <w:sz w:val="22"/>
          <w:szCs w:val="22"/>
        </w:rPr>
        <w:t>vehiculos</w:t>
      </w:r>
      <w:proofErr w:type="spellEnd"/>
      <w:r w:rsidRPr="004903D8">
        <w:rPr>
          <w:rFonts w:ascii="Palatino Linotype" w:hAnsi="Palatino Linotype"/>
          <w:i/>
          <w:color w:val="000000" w:themeColor="text1"/>
          <w:sz w:val="22"/>
          <w:szCs w:val="22"/>
        </w:rPr>
        <w:t xml:space="preserve"> particulares en el espacio confinado al descenso y ascenso de personas en transporte público. Por otra parte, solicito se me informe porque en el Barrio La Manzana, Colonia La Magdalena Chichicaspa, las autoridades municipales competentes, han sido omisas en remover de la vía pública los vehículos abandonados y los que impiden el libre </w:t>
      </w:r>
      <w:proofErr w:type="spellStart"/>
      <w:r w:rsidRPr="004903D8">
        <w:rPr>
          <w:rFonts w:ascii="Palatino Linotype" w:hAnsi="Palatino Linotype"/>
          <w:i/>
          <w:color w:val="000000" w:themeColor="text1"/>
          <w:sz w:val="22"/>
          <w:szCs w:val="22"/>
        </w:rPr>
        <w:t>transito</w:t>
      </w:r>
      <w:proofErr w:type="spellEnd"/>
      <w:r w:rsidRPr="004903D8">
        <w:rPr>
          <w:rFonts w:ascii="Palatino Linotype" w:hAnsi="Palatino Linotype"/>
          <w:i/>
          <w:color w:val="000000" w:themeColor="text1"/>
          <w:sz w:val="22"/>
          <w:szCs w:val="22"/>
        </w:rPr>
        <w:t xml:space="preserve"> vehicular, precisando para ello que solicito versión publica de todas las acciones que administrativamente se han realizado para solucionar dicha </w:t>
      </w:r>
      <w:proofErr w:type="spellStart"/>
      <w:r w:rsidRPr="004903D8">
        <w:rPr>
          <w:rFonts w:ascii="Palatino Linotype" w:hAnsi="Palatino Linotype"/>
          <w:i/>
          <w:color w:val="000000" w:themeColor="text1"/>
          <w:sz w:val="22"/>
          <w:szCs w:val="22"/>
        </w:rPr>
        <w:t>problematica</w:t>
      </w:r>
      <w:proofErr w:type="spellEnd"/>
      <w:r w:rsidRPr="004903D8">
        <w:rPr>
          <w:rFonts w:ascii="Palatino Linotype" w:hAnsi="Palatino Linotype"/>
          <w:i/>
          <w:color w:val="000000" w:themeColor="text1"/>
          <w:sz w:val="22"/>
          <w:szCs w:val="22"/>
        </w:rPr>
        <w:t xml:space="preserve"> municipal antes denunciada.”</w:t>
      </w:r>
      <w:r w:rsidRPr="004903D8">
        <w:rPr>
          <w:rFonts w:ascii="Palatino Linotype" w:hAnsi="Palatino Linotype"/>
          <w:iCs/>
          <w:color w:val="000000" w:themeColor="text1"/>
          <w:sz w:val="22"/>
          <w:szCs w:val="22"/>
        </w:rPr>
        <w:t xml:space="preserve"> (Sic.)</w:t>
      </w:r>
    </w:p>
    <w:p w14:paraId="7365972A" w14:textId="77777777" w:rsidR="008A1847" w:rsidRPr="004903D8" w:rsidRDefault="008A1847" w:rsidP="008A1847">
      <w:pPr>
        <w:pStyle w:val="Prrafodelista"/>
        <w:spacing w:line="276" w:lineRule="auto"/>
        <w:ind w:left="567" w:right="567"/>
        <w:jc w:val="both"/>
        <w:rPr>
          <w:rFonts w:ascii="Palatino Linotype" w:hAnsi="Palatino Linotype"/>
          <w:iCs/>
          <w:color w:val="000000" w:themeColor="text1"/>
          <w:sz w:val="22"/>
          <w:szCs w:val="22"/>
        </w:rPr>
      </w:pPr>
    </w:p>
    <w:p w14:paraId="1B65203E" w14:textId="033D7EB7" w:rsidR="008A1847" w:rsidRPr="004903D8" w:rsidRDefault="008A1847" w:rsidP="008A1847">
      <w:pPr>
        <w:pStyle w:val="Prrafodelista"/>
        <w:spacing w:line="276" w:lineRule="auto"/>
        <w:ind w:left="567" w:right="567"/>
        <w:jc w:val="both"/>
        <w:rPr>
          <w:rFonts w:ascii="Palatino Linotype" w:hAnsi="Palatino Linotype"/>
          <w:b/>
          <w:bCs/>
          <w:iCs/>
          <w:color w:val="000000" w:themeColor="text1"/>
          <w:sz w:val="22"/>
          <w:szCs w:val="22"/>
        </w:rPr>
      </w:pPr>
      <w:r w:rsidRPr="004903D8">
        <w:rPr>
          <w:rFonts w:ascii="Palatino Linotype" w:hAnsi="Palatino Linotype"/>
          <w:b/>
          <w:bCs/>
          <w:iCs/>
          <w:color w:val="000000" w:themeColor="text1"/>
          <w:sz w:val="22"/>
          <w:szCs w:val="22"/>
        </w:rPr>
        <w:t>Solicitud 00284/HUIXQUIL/IP/2020:</w:t>
      </w:r>
    </w:p>
    <w:p w14:paraId="1192B947" w14:textId="21D77B18" w:rsidR="008A1847" w:rsidRPr="004903D8" w:rsidRDefault="008A1847" w:rsidP="008A1847">
      <w:pPr>
        <w:pStyle w:val="Prrafodelista"/>
        <w:spacing w:line="276" w:lineRule="auto"/>
        <w:ind w:left="567" w:right="567"/>
        <w:jc w:val="both"/>
        <w:rPr>
          <w:rFonts w:ascii="Palatino Linotype" w:hAnsi="Palatino Linotype"/>
          <w:iCs/>
          <w:color w:val="000000" w:themeColor="text1"/>
          <w:sz w:val="22"/>
          <w:szCs w:val="22"/>
        </w:rPr>
      </w:pPr>
      <w:r w:rsidRPr="004903D8">
        <w:rPr>
          <w:rFonts w:ascii="Palatino Linotype" w:hAnsi="Palatino Linotype"/>
          <w:i/>
          <w:color w:val="000000" w:themeColor="text1"/>
          <w:sz w:val="22"/>
          <w:szCs w:val="22"/>
        </w:rPr>
        <w:t xml:space="preserve">“solicito se me informe cual es el procedimiento administrativo (incluyendo requisitos) que se tiene que seguir y la autoridad administrativa municipal ante la cual se puede acudir, para denunciar a personas y/o negociaciones comerciales que alteran el orden </w:t>
      </w:r>
      <w:proofErr w:type="spellStart"/>
      <w:r w:rsidRPr="004903D8">
        <w:rPr>
          <w:rFonts w:ascii="Palatino Linotype" w:hAnsi="Palatino Linotype"/>
          <w:i/>
          <w:color w:val="000000" w:themeColor="text1"/>
          <w:sz w:val="22"/>
          <w:szCs w:val="22"/>
        </w:rPr>
        <w:t>publico</w:t>
      </w:r>
      <w:proofErr w:type="spellEnd"/>
      <w:r w:rsidRPr="004903D8">
        <w:rPr>
          <w:rFonts w:ascii="Palatino Linotype" w:hAnsi="Palatino Linotype"/>
          <w:i/>
          <w:color w:val="000000" w:themeColor="text1"/>
          <w:sz w:val="22"/>
          <w:szCs w:val="22"/>
        </w:rPr>
        <w:t xml:space="preserve"> municipal al estar tocando música estridente a altas horas de la noche. Por otra parte, solicito se me proporcione número telefónico y el nombre de la autoridad competente ante la cual se pueda denunciar a los elementos de seguridad pública que cuando se requiere de su apoyo, son omisos en acudir al llamado de auxilio que al efecto se realiza. Solicito también se me proporcionen todos los números de seguridad </w:t>
      </w:r>
      <w:proofErr w:type="spellStart"/>
      <w:r w:rsidRPr="004903D8">
        <w:rPr>
          <w:rFonts w:ascii="Palatino Linotype" w:hAnsi="Palatino Linotype"/>
          <w:i/>
          <w:color w:val="000000" w:themeColor="text1"/>
          <w:sz w:val="22"/>
          <w:szCs w:val="22"/>
        </w:rPr>
        <w:t>publica</w:t>
      </w:r>
      <w:proofErr w:type="spellEnd"/>
      <w:r w:rsidRPr="004903D8">
        <w:rPr>
          <w:rFonts w:ascii="Palatino Linotype" w:hAnsi="Palatino Linotype"/>
          <w:i/>
          <w:color w:val="000000" w:themeColor="text1"/>
          <w:sz w:val="22"/>
          <w:szCs w:val="22"/>
        </w:rPr>
        <w:t xml:space="preserve"> municipal y las de los comandantes para o servidores públicos competentes ante los cuales se puede pedir auxilio en caso de suscitarse algún evento que altere el orden </w:t>
      </w:r>
      <w:proofErr w:type="spellStart"/>
      <w:r w:rsidRPr="004903D8">
        <w:rPr>
          <w:rFonts w:ascii="Palatino Linotype" w:hAnsi="Palatino Linotype"/>
          <w:i/>
          <w:color w:val="000000" w:themeColor="text1"/>
          <w:sz w:val="22"/>
          <w:szCs w:val="22"/>
        </w:rPr>
        <w:t>publico</w:t>
      </w:r>
      <w:proofErr w:type="spellEnd"/>
      <w:r w:rsidRPr="004903D8">
        <w:rPr>
          <w:rFonts w:ascii="Palatino Linotype" w:hAnsi="Palatino Linotype"/>
          <w:i/>
          <w:color w:val="000000" w:themeColor="text1"/>
          <w:sz w:val="22"/>
          <w:szCs w:val="22"/>
        </w:rPr>
        <w:t xml:space="preserve"> municipal.”</w:t>
      </w:r>
      <w:r w:rsidRPr="004903D8">
        <w:rPr>
          <w:rFonts w:ascii="Palatino Linotype" w:hAnsi="Palatino Linotype"/>
          <w:iCs/>
          <w:color w:val="000000" w:themeColor="text1"/>
          <w:sz w:val="22"/>
          <w:szCs w:val="22"/>
        </w:rPr>
        <w:t xml:space="preserve"> (Sic.)</w:t>
      </w:r>
    </w:p>
    <w:p w14:paraId="44DA8899" w14:textId="77777777" w:rsidR="008A1847" w:rsidRPr="004903D8" w:rsidRDefault="008A1847" w:rsidP="008A1847">
      <w:pPr>
        <w:pStyle w:val="Prrafodelista"/>
        <w:spacing w:line="276" w:lineRule="auto"/>
        <w:ind w:left="567" w:right="567"/>
        <w:jc w:val="both"/>
        <w:rPr>
          <w:rFonts w:ascii="Palatino Linotype" w:hAnsi="Palatino Linotype"/>
          <w:iCs/>
          <w:color w:val="000000" w:themeColor="text1"/>
          <w:sz w:val="22"/>
          <w:szCs w:val="22"/>
        </w:rPr>
      </w:pPr>
    </w:p>
    <w:p w14:paraId="0EB72B14" w14:textId="3A9A4A07" w:rsidR="008A1847" w:rsidRPr="004903D8" w:rsidRDefault="008A1847" w:rsidP="008A1847">
      <w:pPr>
        <w:pStyle w:val="Prrafodelista"/>
        <w:spacing w:line="276" w:lineRule="auto"/>
        <w:ind w:left="567" w:right="567"/>
        <w:jc w:val="both"/>
        <w:rPr>
          <w:rFonts w:ascii="Palatino Linotype" w:hAnsi="Palatino Linotype"/>
          <w:b/>
          <w:bCs/>
          <w:iCs/>
          <w:color w:val="000000" w:themeColor="text1"/>
          <w:sz w:val="22"/>
          <w:szCs w:val="22"/>
        </w:rPr>
      </w:pPr>
      <w:r w:rsidRPr="004903D8">
        <w:rPr>
          <w:rFonts w:ascii="Palatino Linotype" w:hAnsi="Palatino Linotype"/>
          <w:b/>
          <w:bCs/>
          <w:iCs/>
          <w:color w:val="000000" w:themeColor="text1"/>
          <w:sz w:val="22"/>
          <w:szCs w:val="22"/>
        </w:rPr>
        <w:t>Solicitud 00285/HUIXQUIL/IP/2020:</w:t>
      </w:r>
    </w:p>
    <w:p w14:paraId="23FC5B69" w14:textId="0A7A6882" w:rsidR="008A1847" w:rsidRPr="004903D8" w:rsidRDefault="008A1847" w:rsidP="008A1847">
      <w:pPr>
        <w:pStyle w:val="Prrafodelista"/>
        <w:spacing w:line="276" w:lineRule="auto"/>
        <w:ind w:left="567" w:right="567"/>
        <w:jc w:val="both"/>
        <w:rPr>
          <w:rFonts w:ascii="Palatino Linotype" w:hAnsi="Palatino Linotype"/>
          <w:iCs/>
          <w:color w:val="000000" w:themeColor="text1"/>
          <w:sz w:val="22"/>
          <w:szCs w:val="22"/>
        </w:rPr>
      </w:pPr>
      <w:r w:rsidRPr="004903D8">
        <w:rPr>
          <w:rFonts w:ascii="Palatino Linotype" w:hAnsi="Palatino Linotype"/>
          <w:i/>
          <w:color w:val="000000" w:themeColor="text1"/>
          <w:sz w:val="22"/>
          <w:szCs w:val="22"/>
        </w:rPr>
        <w:t xml:space="preserve">“solicito se me informe el </w:t>
      </w:r>
      <w:proofErr w:type="spellStart"/>
      <w:r w:rsidRPr="004903D8">
        <w:rPr>
          <w:rFonts w:ascii="Palatino Linotype" w:hAnsi="Palatino Linotype"/>
          <w:i/>
          <w:color w:val="000000" w:themeColor="text1"/>
          <w:sz w:val="22"/>
          <w:szCs w:val="22"/>
        </w:rPr>
        <w:t>porque</w:t>
      </w:r>
      <w:proofErr w:type="spellEnd"/>
      <w:r w:rsidRPr="004903D8">
        <w:rPr>
          <w:rFonts w:ascii="Palatino Linotype" w:hAnsi="Palatino Linotype"/>
          <w:i/>
          <w:color w:val="000000" w:themeColor="text1"/>
          <w:sz w:val="22"/>
          <w:szCs w:val="22"/>
        </w:rPr>
        <w:t xml:space="preserve"> se ha dejado de brindar el mantenimiento y/o reparación del alumbrado </w:t>
      </w:r>
      <w:proofErr w:type="spellStart"/>
      <w:r w:rsidRPr="004903D8">
        <w:rPr>
          <w:rFonts w:ascii="Palatino Linotype" w:hAnsi="Palatino Linotype"/>
          <w:i/>
          <w:color w:val="000000" w:themeColor="text1"/>
          <w:sz w:val="22"/>
          <w:szCs w:val="22"/>
        </w:rPr>
        <w:t>publico</w:t>
      </w:r>
      <w:proofErr w:type="spellEnd"/>
      <w:r w:rsidRPr="004903D8">
        <w:rPr>
          <w:rFonts w:ascii="Palatino Linotype" w:hAnsi="Palatino Linotype"/>
          <w:i/>
          <w:color w:val="000000" w:themeColor="text1"/>
          <w:sz w:val="22"/>
          <w:szCs w:val="22"/>
        </w:rPr>
        <w:t xml:space="preserve"> en la localidad de la magdalena </w:t>
      </w:r>
      <w:proofErr w:type="spellStart"/>
      <w:r w:rsidRPr="004903D8">
        <w:rPr>
          <w:rFonts w:ascii="Palatino Linotype" w:hAnsi="Palatino Linotype"/>
          <w:i/>
          <w:color w:val="000000" w:themeColor="text1"/>
          <w:sz w:val="22"/>
          <w:szCs w:val="22"/>
        </w:rPr>
        <w:t>chichicaspa</w:t>
      </w:r>
      <w:proofErr w:type="spellEnd"/>
      <w:r w:rsidRPr="004903D8">
        <w:rPr>
          <w:rFonts w:ascii="Palatino Linotype" w:hAnsi="Palatino Linotype"/>
          <w:i/>
          <w:color w:val="000000" w:themeColor="text1"/>
          <w:sz w:val="22"/>
          <w:szCs w:val="22"/>
        </w:rPr>
        <w:t xml:space="preserve">, particularmente, en el barrio la manzana (en la calle gladiola), solicitando para ello se me remita toda la documentación que acredite si es el caso, las fechas y composturas que al efecto se han realizado y los costos de las mismas y si no se ha efectuado mantenimiento alguno, que </w:t>
      </w:r>
      <w:r w:rsidRPr="004903D8">
        <w:rPr>
          <w:rFonts w:ascii="Palatino Linotype" w:hAnsi="Palatino Linotype"/>
          <w:i/>
          <w:color w:val="000000" w:themeColor="text1"/>
          <w:sz w:val="22"/>
          <w:szCs w:val="22"/>
        </w:rPr>
        <w:lastRenderedPageBreak/>
        <w:t xml:space="preserve">se explique y soporte con documentos respectivos, </w:t>
      </w:r>
      <w:proofErr w:type="spellStart"/>
      <w:r w:rsidRPr="004903D8">
        <w:rPr>
          <w:rFonts w:ascii="Palatino Linotype" w:hAnsi="Palatino Linotype"/>
          <w:i/>
          <w:color w:val="000000" w:themeColor="text1"/>
          <w:sz w:val="22"/>
          <w:szCs w:val="22"/>
        </w:rPr>
        <w:t>el porque</w:t>
      </w:r>
      <w:proofErr w:type="spellEnd"/>
      <w:r w:rsidRPr="004903D8">
        <w:rPr>
          <w:rFonts w:ascii="Palatino Linotype" w:hAnsi="Palatino Linotype"/>
          <w:i/>
          <w:color w:val="000000" w:themeColor="text1"/>
          <w:sz w:val="22"/>
          <w:szCs w:val="22"/>
        </w:rPr>
        <w:t xml:space="preserve"> no ha tenido lugar tan </w:t>
      </w:r>
      <w:proofErr w:type="spellStart"/>
      <w:r w:rsidRPr="004903D8">
        <w:rPr>
          <w:rFonts w:ascii="Palatino Linotype" w:hAnsi="Palatino Linotype"/>
          <w:i/>
          <w:color w:val="000000" w:themeColor="text1"/>
          <w:sz w:val="22"/>
          <w:szCs w:val="22"/>
        </w:rPr>
        <w:t>situacion</w:t>
      </w:r>
      <w:proofErr w:type="spellEnd"/>
      <w:r w:rsidRPr="004903D8">
        <w:rPr>
          <w:rFonts w:ascii="Palatino Linotype" w:hAnsi="Palatino Linotype"/>
          <w:i/>
          <w:color w:val="000000" w:themeColor="text1"/>
          <w:sz w:val="22"/>
          <w:szCs w:val="22"/>
        </w:rPr>
        <w:t>”</w:t>
      </w:r>
      <w:r w:rsidRPr="004903D8">
        <w:rPr>
          <w:rFonts w:ascii="Palatino Linotype" w:hAnsi="Palatino Linotype"/>
          <w:iCs/>
          <w:color w:val="000000" w:themeColor="text1"/>
          <w:sz w:val="22"/>
          <w:szCs w:val="22"/>
        </w:rPr>
        <w:t xml:space="preserve"> (Sic.)</w:t>
      </w:r>
    </w:p>
    <w:p w14:paraId="234B8704" w14:textId="77777777" w:rsidR="008A1847" w:rsidRPr="004903D8" w:rsidRDefault="008A1847" w:rsidP="008A1847">
      <w:pPr>
        <w:pStyle w:val="Prrafodelista"/>
        <w:spacing w:line="276" w:lineRule="auto"/>
        <w:ind w:left="567" w:right="567"/>
        <w:jc w:val="both"/>
        <w:rPr>
          <w:rFonts w:ascii="Palatino Linotype" w:hAnsi="Palatino Linotype"/>
          <w:iCs/>
          <w:color w:val="000000" w:themeColor="text1"/>
          <w:sz w:val="22"/>
          <w:szCs w:val="22"/>
        </w:rPr>
      </w:pPr>
    </w:p>
    <w:p w14:paraId="23875CF3" w14:textId="070287F7" w:rsidR="008A1847" w:rsidRPr="004903D8" w:rsidRDefault="008A1847" w:rsidP="008A1847">
      <w:pPr>
        <w:pStyle w:val="Prrafodelista"/>
        <w:spacing w:line="276" w:lineRule="auto"/>
        <w:ind w:left="567" w:right="567"/>
        <w:jc w:val="both"/>
        <w:rPr>
          <w:rFonts w:ascii="Palatino Linotype" w:hAnsi="Palatino Linotype"/>
          <w:b/>
          <w:bCs/>
          <w:iCs/>
          <w:color w:val="000000" w:themeColor="text1"/>
          <w:sz w:val="22"/>
          <w:szCs w:val="22"/>
        </w:rPr>
      </w:pPr>
      <w:r w:rsidRPr="004903D8">
        <w:rPr>
          <w:rFonts w:ascii="Palatino Linotype" w:hAnsi="Palatino Linotype"/>
          <w:b/>
          <w:bCs/>
          <w:iCs/>
          <w:color w:val="000000" w:themeColor="text1"/>
          <w:sz w:val="22"/>
          <w:szCs w:val="22"/>
        </w:rPr>
        <w:t>Solicitud 00286/HUIXQUIL/IP/2020:</w:t>
      </w:r>
    </w:p>
    <w:p w14:paraId="1B05AE78" w14:textId="3FE3C17B" w:rsidR="008A1847" w:rsidRPr="004903D8" w:rsidRDefault="008A1847" w:rsidP="008A1847">
      <w:pPr>
        <w:pStyle w:val="Prrafodelista"/>
        <w:spacing w:line="276" w:lineRule="auto"/>
        <w:ind w:left="567" w:right="567"/>
        <w:jc w:val="both"/>
        <w:rPr>
          <w:rFonts w:ascii="Palatino Linotype" w:hAnsi="Palatino Linotype"/>
          <w:iCs/>
          <w:color w:val="000000" w:themeColor="text1"/>
          <w:sz w:val="22"/>
          <w:szCs w:val="22"/>
        </w:rPr>
      </w:pPr>
      <w:r w:rsidRPr="004903D8">
        <w:rPr>
          <w:rFonts w:ascii="Palatino Linotype" w:hAnsi="Palatino Linotype"/>
          <w:i/>
          <w:color w:val="000000" w:themeColor="text1"/>
          <w:sz w:val="22"/>
          <w:szCs w:val="22"/>
        </w:rPr>
        <w:t xml:space="preserve">“solicito se me informe </w:t>
      </w:r>
      <w:proofErr w:type="spellStart"/>
      <w:r w:rsidRPr="004903D8">
        <w:rPr>
          <w:rFonts w:ascii="Palatino Linotype" w:hAnsi="Palatino Linotype"/>
          <w:i/>
          <w:color w:val="000000" w:themeColor="text1"/>
          <w:sz w:val="22"/>
          <w:szCs w:val="22"/>
        </w:rPr>
        <w:t>el porque</w:t>
      </w:r>
      <w:proofErr w:type="spellEnd"/>
      <w:r w:rsidRPr="004903D8">
        <w:rPr>
          <w:rFonts w:ascii="Palatino Linotype" w:hAnsi="Palatino Linotype"/>
          <w:i/>
          <w:color w:val="000000" w:themeColor="text1"/>
          <w:sz w:val="22"/>
          <w:szCs w:val="22"/>
        </w:rPr>
        <w:t xml:space="preserve"> en la calle gladiola que se localiza en el barrio la manzana de la colonia la magdalena </w:t>
      </w:r>
      <w:proofErr w:type="spellStart"/>
      <w:r w:rsidRPr="004903D8">
        <w:rPr>
          <w:rFonts w:ascii="Palatino Linotype" w:hAnsi="Palatino Linotype"/>
          <w:i/>
          <w:color w:val="000000" w:themeColor="text1"/>
          <w:sz w:val="22"/>
          <w:szCs w:val="22"/>
        </w:rPr>
        <w:t>chichicaspa</w:t>
      </w:r>
      <w:proofErr w:type="spellEnd"/>
      <w:r w:rsidRPr="004903D8">
        <w:rPr>
          <w:rFonts w:ascii="Palatino Linotype" w:hAnsi="Palatino Linotype"/>
          <w:i/>
          <w:color w:val="000000" w:themeColor="text1"/>
          <w:sz w:val="22"/>
          <w:szCs w:val="22"/>
        </w:rPr>
        <w:t xml:space="preserve">, esa autoridad municipal, ha dejado de realizar acciones tendientes para evitar la propagación o en su caso, el resguardo de perros callejeros que se encuentran en la vía pública y que ponen en peligro a la comunidad, en donde, para esos fines, solicito se justifique documentalmente, todas las acciones y las fechas en las que en esa localidad en particular, se han realizado dichas medidas para prevenir la propagación de dichos perros callejeros o en su caso, que se justifique, exponga y precise en términos de ley, </w:t>
      </w:r>
      <w:proofErr w:type="spellStart"/>
      <w:r w:rsidRPr="004903D8">
        <w:rPr>
          <w:rFonts w:ascii="Palatino Linotype" w:hAnsi="Palatino Linotype"/>
          <w:i/>
          <w:color w:val="000000" w:themeColor="text1"/>
          <w:sz w:val="22"/>
          <w:szCs w:val="22"/>
        </w:rPr>
        <w:t>el porque</w:t>
      </w:r>
      <w:proofErr w:type="spellEnd"/>
      <w:r w:rsidRPr="004903D8">
        <w:rPr>
          <w:rFonts w:ascii="Palatino Linotype" w:hAnsi="Palatino Linotype"/>
          <w:i/>
          <w:color w:val="000000" w:themeColor="text1"/>
          <w:sz w:val="22"/>
          <w:szCs w:val="22"/>
        </w:rPr>
        <w:t xml:space="preserve"> no han realizado ninguna acción al respecto. por otra parte, solicito se me informe si el delegado respectivo, ha realizado acción administrativa alguna en la localidad antes mencionada para el efecto de salvaguardar a la comunidad respecto de la propagación de perros callejeros y de ser así, que justifique documentalmente, cuales han sido dichas acciones, caso contrario, de no haberlo hecho, que exponga y motive el </w:t>
      </w:r>
      <w:proofErr w:type="spellStart"/>
      <w:r w:rsidRPr="004903D8">
        <w:rPr>
          <w:rFonts w:ascii="Palatino Linotype" w:hAnsi="Palatino Linotype"/>
          <w:i/>
          <w:color w:val="000000" w:themeColor="text1"/>
          <w:sz w:val="22"/>
          <w:szCs w:val="22"/>
        </w:rPr>
        <w:t>porque</w:t>
      </w:r>
      <w:proofErr w:type="spellEnd"/>
      <w:r w:rsidRPr="004903D8">
        <w:rPr>
          <w:rFonts w:ascii="Palatino Linotype" w:hAnsi="Palatino Linotype"/>
          <w:i/>
          <w:color w:val="000000" w:themeColor="text1"/>
          <w:sz w:val="22"/>
          <w:szCs w:val="22"/>
        </w:rPr>
        <w:t xml:space="preserve"> de su </w:t>
      </w:r>
      <w:proofErr w:type="spellStart"/>
      <w:r w:rsidRPr="004903D8">
        <w:rPr>
          <w:rFonts w:ascii="Palatino Linotype" w:hAnsi="Palatino Linotype"/>
          <w:i/>
          <w:color w:val="000000" w:themeColor="text1"/>
          <w:sz w:val="22"/>
          <w:szCs w:val="22"/>
        </w:rPr>
        <w:t>omisión.finalmente</w:t>
      </w:r>
      <w:proofErr w:type="spellEnd"/>
      <w:r w:rsidRPr="004903D8">
        <w:rPr>
          <w:rFonts w:ascii="Palatino Linotype" w:hAnsi="Palatino Linotype"/>
          <w:i/>
          <w:color w:val="000000" w:themeColor="text1"/>
          <w:sz w:val="22"/>
          <w:szCs w:val="22"/>
        </w:rPr>
        <w:t xml:space="preserve">, solicito se me informe si existen datos de personas que hayan sido mordidas por perros callejeros en la localidad de la magdalena </w:t>
      </w:r>
      <w:proofErr w:type="spellStart"/>
      <w:r w:rsidRPr="004903D8">
        <w:rPr>
          <w:rFonts w:ascii="Palatino Linotype" w:hAnsi="Palatino Linotype"/>
          <w:i/>
          <w:color w:val="000000" w:themeColor="text1"/>
          <w:sz w:val="22"/>
          <w:szCs w:val="22"/>
        </w:rPr>
        <w:t>chichicaspa</w:t>
      </w:r>
      <w:proofErr w:type="spellEnd"/>
      <w:r w:rsidRPr="004903D8">
        <w:rPr>
          <w:rFonts w:ascii="Palatino Linotype" w:hAnsi="Palatino Linotype"/>
          <w:i/>
          <w:color w:val="000000" w:themeColor="text1"/>
          <w:sz w:val="22"/>
          <w:szCs w:val="22"/>
        </w:rPr>
        <w:t>, particularmente, en el barrio la manzana (calle gladiola).”</w:t>
      </w:r>
      <w:r w:rsidRPr="004903D8">
        <w:rPr>
          <w:rFonts w:ascii="Palatino Linotype" w:hAnsi="Palatino Linotype"/>
          <w:iCs/>
          <w:color w:val="000000" w:themeColor="text1"/>
          <w:sz w:val="22"/>
          <w:szCs w:val="22"/>
        </w:rPr>
        <w:t xml:space="preserve"> (Sic.)</w:t>
      </w:r>
    </w:p>
    <w:p w14:paraId="4403036A" w14:textId="77777777" w:rsidR="008A1847" w:rsidRPr="004903D8" w:rsidRDefault="008A1847" w:rsidP="008A1847">
      <w:pPr>
        <w:pStyle w:val="Prrafodelista"/>
        <w:spacing w:line="276" w:lineRule="auto"/>
        <w:ind w:left="567" w:right="567"/>
        <w:jc w:val="both"/>
        <w:rPr>
          <w:rFonts w:ascii="Palatino Linotype" w:hAnsi="Palatino Linotype"/>
          <w:iCs/>
          <w:color w:val="000000" w:themeColor="text1"/>
          <w:sz w:val="22"/>
          <w:szCs w:val="22"/>
        </w:rPr>
      </w:pPr>
    </w:p>
    <w:p w14:paraId="42A6E0D6" w14:textId="3C06E873" w:rsidR="008A1847" w:rsidRPr="004903D8" w:rsidRDefault="008A1847" w:rsidP="008A1847">
      <w:pPr>
        <w:pStyle w:val="Prrafodelista"/>
        <w:spacing w:line="276" w:lineRule="auto"/>
        <w:ind w:left="567" w:right="567"/>
        <w:jc w:val="both"/>
        <w:rPr>
          <w:rFonts w:ascii="Palatino Linotype" w:hAnsi="Palatino Linotype"/>
          <w:b/>
          <w:bCs/>
          <w:iCs/>
          <w:color w:val="000000" w:themeColor="text1"/>
          <w:sz w:val="22"/>
          <w:szCs w:val="22"/>
        </w:rPr>
      </w:pPr>
      <w:r w:rsidRPr="004903D8">
        <w:rPr>
          <w:rFonts w:ascii="Palatino Linotype" w:hAnsi="Palatino Linotype"/>
          <w:b/>
          <w:bCs/>
          <w:iCs/>
          <w:color w:val="000000" w:themeColor="text1"/>
          <w:sz w:val="22"/>
          <w:szCs w:val="22"/>
        </w:rPr>
        <w:t>Solicitud 00287/HUIXQUIL/IP/2020:</w:t>
      </w:r>
    </w:p>
    <w:p w14:paraId="170C37BA" w14:textId="7E9B3614" w:rsidR="008A1847" w:rsidRPr="004903D8" w:rsidRDefault="008A1847" w:rsidP="008A1847">
      <w:pPr>
        <w:pStyle w:val="Prrafodelista"/>
        <w:spacing w:line="276" w:lineRule="auto"/>
        <w:ind w:left="567" w:right="567"/>
        <w:jc w:val="both"/>
        <w:rPr>
          <w:rFonts w:ascii="Palatino Linotype" w:hAnsi="Palatino Linotype"/>
          <w:iCs/>
          <w:color w:val="000000" w:themeColor="text1"/>
          <w:sz w:val="22"/>
          <w:szCs w:val="22"/>
        </w:rPr>
      </w:pPr>
      <w:r w:rsidRPr="004903D8">
        <w:rPr>
          <w:rFonts w:ascii="Palatino Linotype" w:hAnsi="Palatino Linotype"/>
          <w:i/>
          <w:color w:val="000000" w:themeColor="text1"/>
          <w:sz w:val="22"/>
          <w:szCs w:val="22"/>
        </w:rPr>
        <w:t xml:space="preserve">“solicito se me informe cuantos locales comerciales o inmuebles particulares han sido clausurados en el municipio de </w:t>
      </w:r>
      <w:proofErr w:type="spellStart"/>
      <w:r w:rsidRPr="004903D8">
        <w:rPr>
          <w:rFonts w:ascii="Palatino Linotype" w:hAnsi="Palatino Linotype"/>
          <w:i/>
          <w:color w:val="000000" w:themeColor="text1"/>
          <w:sz w:val="22"/>
          <w:szCs w:val="22"/>
        </w:rPr>
        <w:t>huixquilucan</w:t>
      </w:r>
      <w:proofErr w:type="spellEnd"/>
      <w:r w:rsidRPr="004903D8">
        <w:rPr>
          <w:rFonts w:ascii="Palatino Linotype" w:hAnsi="Palatino Linotype"/>
          <w:i/>
          <w:color w:val="000000" w:themeColor="text1"/>
          <w:sz w:val="22"/>
          <w:szCs w:val="22"/>
        </w:rPr>
        <w:t xml:space="preserve"> esto es, por no contar con los permisos respectivos para la venta de bebidas alcohólicas, particularmente, en la colonia la magdalena </w:t>
      </w:r>
      <w:proofErr w:type="spellStart"/>
      <w:r w:rsidRPr="004903D8">
        <w:rPr>
          <w:rFonts w:ascii="Palatino Linotype" w:hAnsi="Palatino Linotype"/>
          <w:i/>
          <w:color w:val="000000" w:themeColor="text1"/>
          <w:sz w:val="22"/>
          <w:szCs w:val="22"/>
        </w:rPr>
        <w:t>chichicaspa</w:t>
      </w:r>
      <w:proofErr w:type="spellEnd"/>
      <w:r w:rsidRPr="004903D8">
        <w:rPr>
          <w:rFonts w:ascii="Palatino Linotype" w:hAnsi="Palatino Linotype"/>
          <w:i/>
          <w:color w:val="000000" w:themeColor="text1"/>
          <w:sz w:val="22"/>
          <w:szCs w:val="22"/>
        </w:rPr>
        <w:t>, en los barrios del calvario y de la manzana, solicitando se adjunte versión pública de las resoluciones administrativas en las que se ha determinado dicha sanción administrativa.”</w:t>
      </w:r>
      <w:r w:rsidRPr="004903D8">
        <w:rPr>
          <w:rFonts w:ascii="Palatino Linotype" w:hAnsi="Palatino Linotype"/>
          <w:iCs/>
          <w:color w:val="000000" w:themeColor="text1"/>
          <w:sz w:val="22"/>
          <w:szCs w:val="22"/>
        </w:rPr>
        <w:t xml:space="preserve"> (Sic.)</w:t>
      </w:r>
    </w:p>
    <w:p w14:paraId="4AC2A712" w14:textId="77777777" w:rsidR="008A1847" w:rsidRPr="004903D8" w:rsidRDefault="008A1847" w:rsidP="008A1847">
      <w:pPr>
        <w:pStyle w:val="Prrafodelista"/>
        <w:spacing w:line="276" w:lineRule="auto"/>
        <w:ind w:left="567" w:right="567"/>
        <w:jc w:val="both"/>
        <w:rPr>
          <w:rFonts w:ascii="Palatino Linotype" w:hAnsi="Palatino Linotype"/>
          <w:iCs/>
          <w:color w:val="000000" w:themeColor="text1"/>
          <w:sz w:val="22"/>
          <w:szCs w:val="22"/>
        </w:rPr>
      </w:pPr>
    </w:p>
    <w:p w14:paraId="289048D7" w14:textId="3A2D801D" w:rsidR="008A1847" w:rsidRPr="004903D8" w:rsidRDefault="008A1847" w:rsidP="008A1847">
      <w:pPr>
        <w:pStyle w:val="Prrafodelista"/>
        <w:spacing w:line="276" w:lineRule="auto"/>
        <w:ind w:left="567" w:right="567"/>
        <w:jc w:val="both"/>
        <w:rPr>
          <w:rFonts w:ascii="Palatino Linotype" w:hAnsi="Palatino Linotype"/>
          <w:b/>
          <w:bCs/>
          <w:iCs/>
          <w:color w:val="000000" w:themeColor="text1"/>
          <w:sz w:val="22"/>
          <w:szCs w:val="22"/>
        </w:rPr>
      </w:pPr>
      <w:r w:rsidRPr="004903D8">
        <w:rPr>
          <w:rFonts w:ascii="Palatino Linotype" w:hAnsi="Palatino Linotype"/>
          <w:b/>
          <w:bCs/>
          <w:iCs/>
          <w:color w:val="000000" w:themeColor="text1"/>
          <w:sz w:val="22"/>
          <w:szCs w:val="22"/>
        </w:rPr>
        <w:t xml:space="preserve">Solicitud </w:t>
      </w:r>
      <w:r w:rsidR="00826ABD" w:rsidRPr="004903D8">
        <w:rPr>
          <w:rFonts w:ascii="Palatino Linotype" w:hAnsi="Palatino Linotype"/>
          <w:b/>
          <w:bCs/>
          <w:iCs/>
          <w:color w:val="000000" w:themeColor="text1"/>
          <w:sz w:val="22"/>
          <w:szCs w:val="22"/>
        </w:rPr>
        <w:t>00288</w:t>
      </w:r>
      <w:r w:rsidRPr="004903D8">
        <w:rPr>
          <w:rFonts w:ascii="Palatino Linotype" w:hAnsi="Palatino Linotype"/>
          <w:b/>
          <w:bCs/>
          <w:iCs/>
          <w:color w:val="000000" w:themeColor="text1"/>
          <w:sz w:val="22"/>
          <w:szCs w:val="22"/>
        </w:rPr>
        <w:t>/HUIXQUIL/IP/2020:</w:t>
      </w:r>
    </w:p>
    <w:p w14:paraId="424717C7" w14:textId="52D7E3CD" w:rsidR="008A1847" w:rsidRPr="004903D8" w:rsidRDefault="008A1847" w:rsidP="008A1847">
      <w:pPr>
        <w:pStyle w:val="Prrafodelista"/>
        <w:spacing w:line="276" w:lineRule="auto"/>
        <w:ind w:left="567" w:right="567"/>
        <w:jc w:val="both"/>
        <w:rPr>
          <w:rFonts w:ascii="Palatino Linotype" w:hAnsi="Palatino Linotype"/>
          <w:iCs/>
          <w:color w:val="000000" w:themeColor="text1"/>
          <w:sz w:val="22"/>
          <w:szCs w:val="22"/>
        </w:rPr>
      </w:pPr>
      <w:r w:rsidRPr="004903D8">
        <w:rPr>
          <w:rFonts w:ascii="Palatino Linotype" w:hAnsi="Palatino Linotype"/>
          <w:i/>
          <w:color w:val="000000" w:themeColor="text1"/>
          <w:sz w:val="22"/>
          <w:szCs w:val="22"/>
        </w:rPr>
        <w:t>“</w:t>
      </w:r>
      <w:r w:rsidR="00826ABD" w:rsidRPr="004903D8">
        <w:rPr>
          <w:rFonts w:ascii="Palatino Linotype" w:hAnsi="Palatino Linotype"/>
          <w:i/>
          <w:color w:val="000000" w:themeColor="text1"/>
          <w:sz w:val="22"/>
          <w:szCs w:val="22"/>
        </w:rPr>
        <w:t xml:space="preserve">solicito se me informe </w:t>
      </w:r>
      <w:proofErr w:type="spellStart"/>
      <w:r w:rsidR="00826ABD" w:rsidRPr="004903D8">
        <w:rPr>
          <w:rFonts w:ascii="Palatino Linotype" w:hAnsi="Palatino Linotype"/>
          <w:i/>
          <w:color w:val="000000" w:themeColor="text1"/>
          <w:sz w:val="22"/>
          <w:szCs w:val="22"/>
        </w:rPr>
        <w:t>el porque</w:t>
      </w:r>
      <w:proofErr w:type="spellEnd"/>
      <w:r w:rsidR="00826ABD" w:rsidRPr="004903D8">
        <w:rPr>
          <w:rFonts w:ascii="Palatino Linotype" w:hAnsi="Palatino Linotype"/>
          <w:i/>
          <w:color w:val="000000" w:themeColor="text1"/>
          <w:sz w:val="22"/>
          <w:szCs w:val="22"/>
        </w:rPr>
        <w:t xml:space="preserve"> en la localidad del barrio la manzana (calle gladiola), colonia la magdalena </w:t>
      </w:r>
      <w:proofErr w:type="spellStart"/>
      <w:r w:rsidR="00826ABD" w:rsidRPr="004903D8">
        <w:rPr>
          <w:rFonts w:ascii="Palatino Linotype" w:hAnsi="Palatino Linotype"/>
          <w:i/>
          <w:color w:val="000000" w:themeColor="text1"/>
          <w:sz w:val="22"/>
          <w:szCs w:val="22"/>
        </w:rPr>
        <w:t>chichicaspa</w:t>
      </w:r>
      <w:proofErr w:type="spellEnd"/>
      <w:r w:rsidR="00826ABD" w:rsidRPr="004903D8">
        <w:rPr>
          <w:rFonts w:ascii="Palatino Linotype" w:hAnsi="Palatino Linotype"/>
          <w:i/>
          <w:color w:val="000000" w:themeColor="text1"/>
          <w:sz w:val="22"/>
          <w:szCs w:val="22"/>
        </w:rPr>
        <w:t xml:space="preserve">, municipio de </w:t>
      </w:r>
      <w:proofErr w:type="spellStart"/>
      <w:r w:rsidR="00826ABD" w:rsidRPr="004903D8">
        <w:rPr>
          <w:rFonts w:ascii="Palatino Linotype" w:hAnsi="Palatino Linotype"/>
          <w:i/>
          <w:color w:val="000000" w:themeColor="text1"/>
          <w:sz w:val="22"/>
          <w:szCs w:val="22"/>
        </w:rPr>
        <w:t>huixquilucan</w:t>
      </w:r>
      <w:proofErr w:type="spellEnd"/>
      <w:r w:rsidR="00826ABD" w:rsidRPr="004903D8">
        <w:rPr>
          <w:rFonts w:ascii="Palatino Linotype" w:hAnsi="Palatino Linotype"/>
          <w:i/>
          <w:color w:val="000000" w:themeColor="text1"/>
          <w:sz w:val="22"/>
          <w:szCs w:val="22"/>
        </w:rPr>
        <w:t xml:space="preserve">, fueron retirados los sistemas de video vigilancia para fines de seguridad </w:t>
      </w:r>
      <w:proofErr w:type="spellStart"/>
      <w:r w:rsidR="00826ABD" w:rsidRPr="004903D8">
        <w:rPr>
          <w:rFonts w:ascii="Palatino Linotype" w:hAnsi="Palatino Linotype"/>
          <w:i/>
          <w:color w:val="000000" w:themeColor="text1"/>
          <w:sz w:val="22"/>
          <w:szCs w:val="22"/>
        </w:rPr>
        <w:t>publica</w:t>
      </w:r>
      <w:proofErr w:type="spellEnd"/>
      <w:r w:rsidR="00826ABD" w:rsidRPr="004903D8">
        <w:rPr>
          <w:rFonts w:ascii="Palatino Linotype" w:hAnsi="Palatino Linotype"/>
          <w:i/>
          <w:color w:val="000000" w:themeColor="text1"/>
          <w:sz w:val="22"/>
          <w:szCs w:val="22"/>
        </w:rPr>
        <w:t xml:space="preserve">, la fecha en la que tuvo lugar lo anterior, peticionado se acompañen las constancias documentales en las cuales haya </w:t>
      </w:r>
      <w:r w:rsidR="00826ABD" w:rsidRPr="004903D8">
        <w:rPr>
          <w:rFonts w:ascii="Palatino Linotype" w:hAnsi="Palatino Linotype"/>
          <w:i/>
          <w:color w:val="000000" w:themeColor="text1"/>
          <w:sz w:val="22"/>
          <w:szCs w:val="22"/>
        </w:rPr>
        <w:lastRenderedPageBreak/>
        <w:t xml:space="preserve">quedado evidencia y/o registro de dicha remoción o en su caso, de no haber tenido lugar lo anterior, se me precise si </w:t>
      </w:r>
      <w:proofErr w:type="spellStart"/>
      <w:r w:rsidR="00826ABD" w:rsidRPr="004903D8">
        <w:rPr>
          <w:rFonts w:ascii="Palatino Linotype" w:hAnsi="Palatino Linotype"/>
          <w:i/>
          <w:color w:val="000000" w:themeColor="text1"/>
          <w:sz w:val="22"/>
          <w:szCs w:val="22"/>
        </w:rPr>
        <w:t>aun</w:t>
      </w:r>
      <w:proofErr w:type="spellEnd"/>
      <w:r w:rsidR="00826ABD" w:rsidRPr="004903D8">
        <w:rPr>
          <w:rFonts w:ascii="Palatino Linotype" w:hAnsi="Palatino Linotype"/>
          <w:i/>
          <w:color w:val="000000" w:themeColor="text1"/>
          <w:sz w:val="22"/>
          <w:szCs w:val="22"/>
        </w:rPr>
        <w:t xml:space="preserve"> se encuentran en funcionamiento dichos sistemas de CCTV municipal.</w:t>
      </w:r>
      <w:r w:rsidRPr="004903D8">
        <w:rPr>
          <w:rFonts w:ascii="Palatino Linotype" w:hAnsi="Palatino Linotype"/>
          <w:i/>
          <w:color w:val="000000" w:themeColor="text1"/>
          <w:sz w:val="22"/>
          <w:szCs w:val="22"/>
        </w:rPr>
        <w:t>”</w:t>
      </w:r>
      <w:r w:rsidRPr="004903D8">
        <w:rPr>
          <w:rFonts w:ascii="Palatino Linotype" w:hAnsi="Palatino Linotype"/>
          <w:iCs/>
          <w:color w:val="000000" w:themeColor="text1"/>
          <w:sz w:val="22"/>
          <w:szCs w:val="22"/>
        </w:rPr>
        <w:t xml:space="preserve"> (Sic.)</w:t>
      </w:r>
    </w:p>
    <w:p w14:paraId="65A03C8D" w14:textId="51EEAD4B" w:rsidR="005F1362" w:rsidRPr="004903D8" w:rsidRDefault="005F1362" w:rsidP="005F1362">
      <w:pPr>
        <w:spacing w:line="360" w:lineRule="auto"/>
        <w:ind w:right="333"/>
        <w:jc w:val="both"/>
        <w:rPr>
          <w:rFonts w:ascii="Palatino Linotype" w:hAnsi="Palatino Linotype"/>
          <w:color w:val="000000" w:themeColor="text1"/>
        </w:rPr>
      </w:pPr>
    </w:p>
    <w:p w14:paraId="49C21E77" w14:textId="09799BA2" w:rsidR="0039142B" w:rsidRPr="004903D8" w:rsidRDefault="005F1362" w:rsidP="00DE4BE1">
      <w:pPr>
        <w:pStyle w:val="Prrafodelista"/>
        <w:numPr>
          <w:ilvl w:val="0"/>
          <w:numId w:val="1"/>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4903D8">
        <w:rPr>
          <w:rFonts w:ascii="Palatino Linotype" w:hAnsi="Palatino Linotype" w:cs="Arial"/>
          <w:color w:val="000000" w:themeColor="text1"/>
        </w:rPr>
        <w:t xml:space="preserve">Se hace constar que </w:t>
      </w:r>
      <w:r w:rsidR="00CE18B5" w:rsidRPr="004903D8">
        <w:rPr>
          <w:rFonts w:ascii="Palatino Linotype" w:eastAsia="Times New Roman" w:hAnsi="Palatino Linotype" w:cs="Arial"/>
          <w:color w:val="000000" w:themeColor="text1"/>
          <w:lang w:val="es-ES"/>
        </w:rPr>
        <w:t>el</w:t>
      </w:r>
      <w:r w:rsidR="00025127" w:rsidRPr="004903D8">
        <w:rPr>
          <w:rFonts w:ascii="Palatino Linotype" w:eastAsia="Times New Roman" w:hAnsi="Palatino Linotype" w:cs="Arial"/>
          <w:color w:val="000000" w:themeColor="text1"/>
          <w:lang w:val="es-ES"/>
        </w:rPr>
        <w:t xml:space="preserve"> entonces</w:t>
      </w:r>
      <w:r w:rsidR="00FD7996" w:rsidRPr="004903D8">
        <w:rPr>
          <w:rFonts w:ascii="Palatino Linotype" w:eastAsia="Times New Roman" w:hAnsi="Palatino Linotype" w:cs="Arial"/>
          <w:color w:val="000000" w:themeColor="text1"/>
          <w:lang w:val="es-ES"/>
        </w:rPr>
        <w:t xml:space="preserve"> </w:t>
      </w:r>
      <w:r w:rsidR="00FD7996" w:rsidRPr="004903D8">
        <w:rPr>
          <w:rFonts w:ascii="Palatino Linotype" w:eastAsia="Times New Roman" w:hAnsi="Palatino Linotype" w:cs="Arial"/>
          <w:b/>
          <w:color w:val="000000" w:themeColor="text1"/>
          <w:lang w:val="es-ES"/>
        </w:rPr>
        <w:t>SOLICITANTE</w:t>
      </w:r>
      <w:r w:rsidRPr="004903D8">
        <w:rPr>
          <w:rFonts w:ascii="Palatino Linotype" w:eastAsia="Times New Roman" w:hAnsi="Palatino Linotype" w:cs="Arial"/>
          <w:color w:val="000000" w:themeColor="text1"/>
          <w:lang w:val="es-ES"/>
        </w:rPr>
        <w:t xml:space="preserve"> señaló como modalidad de entrega de la información</w:t>
      </w:r>
      <w:r w:rsidR="003458E1" w:rsidRPr="004903D8">
        <w:rPr>
          <w:rFonts w:ascii="Palatino Linotype" w:eastAsia="Times New Roman" w:hAnsi="Palatino Linotype" w:cs="Arial"/>
          <w:color w:val="000000" w:themeColor="text1"/>
          <w:lang w:val="es-ES"/>
        </w:rPr>
        <w:t xml:space="preserve"> para </w:t>
      </w:r>
      <w:r w:rsidR="007A3D45" w:rsidRPr="004903D8">
        <w:rPr>
          <w:rFonts w:ascii="Palatino Linotype" w:eastAsia="Times New Roman" w:hAnsi="Palatino Linotype" w:cs="Arial"/>
          <w:color w:val="000000" w:themeColor="text1"/>
          <w:lang w:val="es-ES"/>
        </w:rPr>
        <w:t xml:space="preserve">las </w:t>
      </w:r>
      <w:r w:rsidR="00826ABD" w:rsidRPr="004903D8">
        <w:rPr>
          <w:rFonts w:ascii="Palatino Linotype" w:eastAsia="Times New Roman" w:hAnsi="Palatino Linotype" w:cs="Arial"/>
          <w:color w:val="000000" w:themeColor="text1"/>
          <w:lang w:val="es-ES"/>
        </w:rPr>
        <w:t>siete</w:t>
      </w:r>
      <w:r w:rsidR="003458E1" w:rsidRPr="004903D8">
        <w:rPr>
          <w:rFonts w:ascii="Palatino Linotype" w:eastAsia="Times New Roman" w:hAnsi="Palatino Linotype" w:cs="Arial"/>
          <w:color w:val="000000" w:themeColor="text1"/>
          <w:lang w:val="es-ES"/>
        </w:rPr>
        <w:t xml:space="preserve"> solicitudes</w:t>
      </w:r>
      <w:r w:rsidRPr="004903D8">
        <w:rPr>
          <w:rFonts w:ascii="Palatino Linotype" w:eastAsia="Times New Roman" w:hAnsi="Palatino Linotype" w:cs="Arial"/>
          <w:b/>
          <w:color w:val="000000" w:themeColor="text1"/>
          <w:lang w:val="es-ES"/>
        </w:rPr>
        <w:t>:</w:t>
      </w:r>
      <w:r w:rsidRPr="004903D8">
        <w:rPr>
          <w:rFonts w:ascii="Palatino Linotype" w:eastAsia="Times New Roman" w:hAnsi="Palatino Linotype" w:cs="Arial"/>
          <w:color w:val="000000" w:themeColor="text1"/>
          <w:lang w:val="es-ES"/>
        </w:rPr>
        <w:t xml:space="preserve"> </w:t>
      </w:r>
      <w:r w:rsidRPr="004903D8">
        <w:rPr>
          <w:rFonts w:ascii="Palatino Linotype" w:eastAsia="Times New Roman" w:hAnsi="Palatino Linotype" w:cs="Arial"/>
          <w:b/>
          <w:i/>
          <w:color w:val="000000" w:themeColor="text1"/>
          <w:lang w:val="es-ES"/>
        </w:rPr>
        <w:t>A través del SAIMEX</w:t>
      </w:r>
      <w:r w:rsidR="0039142B" w:rsidRPr="004903D8">
        <w:rPr>
          <w:rFonts w:ascii="Palatino Linotype" w:eastAsia="Calibri" w:hAnsi="Palatino Linotype" w:cs="Arial"/>
          <w:i/>
          <w:color w:val="000000" w:themeColor="text1"/>
          <w:lang w:val="es-AR"/>
        </w:rPr>
        <w:t>.</w:t>
      </w:r>
    </w:p>
    <w:p w14:paraId="35BA18A9" w14:textId="77777777" w:rsidR="0039142B" w:rsidRPr="004903D8" w:rsidRDefault="0039142B" w:rsidP="0039142B">
      <w:pPr>
        <w:pStyle w:val="Prrafodelista"/>
        <w:spacing w:before="240" w:after="240" w:line="360" w:lineRule="auto"/>
        <w:ind w:left="284"/>
        <w:jc w:val="both"/>
        <w:rPr>
          <w:rFonts w:ascii="Palatino Linotype" w:eastAsia="MS Mincho" w:hAnsi="Palatino Linotype" w:cs="Times New Roman"/>
          <w:color w:val="000000" w:themeColor="text1"/>
        </w:rPr>
      </w:pPr>
    </w:p>
    <w:p w14:paraId="60DCDA4B" w14:textId="4A99BF66" w:rsidR="0022448D" w:rsidRPr="004903D8" w:rsidRDefault="005F1362" w:rsidP="00DE4BE1">
      <w:pPr>
        <w:pStyle w:val="Prrafodelista"/>
        <w:numPr>
          <w:ilvl w:val="0"/>
          <w:numId w:val="1"/>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4903D8">
        <w:rPr>
          <w:rFonts w:ascii="Palatino Linotype" w:hAnsi="Palatino Linotype"/>
          <w:color w:val="000000" w:themeColor="text1"/>
          <w:szCs w:val="14"/>
        </w:rPr>
        <w:t xml:space="preserve">El </w:t>
      </w:r>
      <w:r w:rsidR="00826ABD" w:rsidRPr="004903D8">
        <w:rPr>
          <w:rFonts w:ascii="Palatino Linotype" w:hAnsi="Palatino Linotype"/>
          <w:color w:val="000000" w:themeColor="text1"/>
          <w:szCs w:val="14"/>
        </w:rPr>
        <w:t>dieciocho (18) de noviembre</w:t>
      </w:r>
      <w:r w:rsidRPr="004903D8">
        <w:rPr>
          <w:rFonts w:ascii="Palatino Linotype" w:hAnsi="Palatino Linotype"/>
          <w:color w:val="000000" w:themeColor="text1"/>
          <w:szCs w:val="14"/>
        </w:rPr>
        <w:t xml:space="preserve"> de dos mil </w:t>
      </w:r>
      <w:r w:rsidR="00025127" w:rsidRPr="004903D8">
        <w:rPr>
          <w:rFonts w:ascii="Palatino Linotype" w:hAnsi="Palatino Linotype"/>
          <w:color w:val="000000" w:themeColor="text1"/>
          <w:szCs w:val="14"/>
        </w:rPr>
        <w:t>veinte</w:t>
      </w:r>
      <w:r w:rsidRPr="004903D8">
        <w:rPr>
          <w:rFonts w:ascii="Palatino Linotype" w:hAnsi="Palatino Linotype"/>
          <w:color w:val="000000" w:themeColor="text1"/>
          <w:szCs w:val="14"/>
        </w:rPr>
        <w:t xml:space="preserve">, el </w:t>
      </w:r>
      <w:r w:rsidRPr="004903D8">
        <w:rPr>
          <w:rFonts w:ascii="Palatino Linotype" w:hAnsi="Palatino Linotype"/>
          <w:b/>
          <w:color w:val="000000" w:themeColor="text1"/>
          <w:szCs w:val="14"/>
        </w:rPr>
        <w:t>SUJETO OBLIGADO</w:t>
      </w:r>
      <w:r w:rsidRPr="004903D8">
        <w:rPr>
          <w:rFonts w:ascii="Palatino Linotype" w:hAnsi="Palatino Linotype"/>
          <w:color w:val="000000" w:themeColor="text1"/>
          <w:szCs w:val="14"/>
        </w:rPr>
        <w:t xml:space="preserve"> dio respuesta a </w:t>
      </w:r>
      <w:r w:rsidR="007A3D45" w:rsidRPr="004903D8">
        <w:rPr>
          <w:rFonts w:ascii="Palatino Linotype" w:hAnsi="Palatino Linotype"/>
          <w:color w:val="000000" w:themeColor="text1"/>
          <w:szCs w:val="14"/>
        </w:rPr>
        <w:t>las</w:t>
      </w:r>
      <w:r w:rsidRPr="004903D8">
        <w:rPr>
          <w:rFonts w:ascii="Palatino Linotype" w:hAnsi="Palatino Linotype"/>
          <w:color w:val="000000" w:themeColor="text1"/>
          <w:szCs w:val="14"/>
        </w:rPr>
        <w:t xml:space="preserve"> solicitud</w:t>
      </w:r>
      <w:r w:rsidR="003458E1" w:rsidRPr="004903D8">
        <w:rPr>
          <w:rFonts w:ascii="Palatino Linotype" w:hAnsi="Palatino Linotype"/>
          <w:color w:val="000000" w:themeColor="text1"/>
          <w:szCs w:val="14"/>
        </w:rPr>
        <w:t>es</w:t>
      </w:r>
      <w:r w:rsidRPr="004903D8">
        <w:rPr>
          <w:rFonts w:ascii="Palatino Linotype" w:hAnsi="Palatino Linotype"/>
          <w:color w:val="000000" w:themeColor="text1"/>
          <w:szCs w:val="14"/>
        </w:rPr>
        <w:t xml:space="preserve"> de información en los siguientes términos:</w:t>
      </w:r>
    </w:p>
    <w:p w14:paraId="2C40CDA0" w14:textId="4EC448C4" w:rsidR="00826ABD" w:rsidRPr="004903D8" w:rsidRDefault="00826ABD" w:rsidP="00826ABD">
      <w:pPr>
        <w:pStyle w:val="Sinespaciado"/>
        <w:ind w:left="567" w:right="567"/>
        <w:jc w:val="both"/>
        <w:rPr>
          <w:rFonts w:ascii="Palatino Linotype" w:hAnsi="Palatino Linotype"/>
          <w:b/>
          <w:bCs/>
          <w:iCs/>
          <w:noProof/>
          <w:color w:val="000000" w:themeColor="text1"/>
          <w:sz w:val="22"/>
          <w:szCs w:val="22"/>
          <w:lang w:val="es-MX" w:eastAsia="es-MX"/>
        </w:rPr>
      </w:pPr>
      <w:r w:rsidRPr="004903D8">
        <w:rPr>
          <w:rFonts w:ascii="Palatino Linotype" w:hAnsi="Palatino Linotype"/>
          <w:b/>
          <w:bCs/>
          <w:iCs/>
          <w:noProof/>
          <w:color w:val="000000" w:themeColor="text1"/>
          <w:sz w:val="22"/>
          <w:szCs w:val="22"/>
          <w:lang w:val="es-MX" w:eastAsia="es-MX"/>
        </w:rPr>
        <w:t>Solicitud 00282/HUIXQUIL/IP/2020:</w:t>
      </w:r>
    </w:p>
    <w:p w14:paraId="742F2636" w14:textId="201BEBA3" w:rsidR="00826ABD" w:rsidRPr="004903D8" w:rsidRDefault="005F1362" w:rsidP="00826ABD">
      <w:pPr>
        <w:pStyle w:val="Sinespaciado"/>
        <w:ind w:left="567" w:right="567"/>
        <w:jc w:val="both"/>
        <w:rPr>
          <w:rFonts w:ascii="Palatino Linotype" w:hAnsi="Palatino Linotype"/>
          <w:i/>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w:t>
      </w:r>
      <w:r w:rsidR="00826ABD" w:rsidRPr="004903D8">
        <w:rPr>
          <w:rFonts w:ascii="Palatino Linotype" w:hAnsi="Palatino Linotype"/>
          <w:i/>
          <w:noProof/>
          <w:color w:val="000000" w:themeColor="text1"/>
          <w:sz w:val="22"/>
          <w:szCs w:val="22"/>
          <w:lang w:val="es-MX" w:eastAsia="es-MX"/>
        </w:rPr>
        <w:t>(…)</w:t>
      </w:r>
    </w:p>
    <w:p w14:paraId="35A36DE0" w14:textId="4C2ACCD0" w:rsidR="0039142B" w:rsidRPr="004903D8" w:rsidRDefault="00826ABD" w:rsidP="00826ABD">
      <w:pPr>
        <w:pStyle w:val="Sinespaciado"/>
        <w:ind w:left="567" w:right="567"/>
        <w:jc w:val="both"/>
        <w:rPr>
          <w:rFonts w:ascii="Palatino Linotype" w:hAnsi="Palatino Linotype"/>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2020; en atención a su solicitud de información número 00282/HUIXQUIL/IP/2020, que a letra dice: “Solicito se me informe si el local que se localiza </w:t>
      </w:r>
      <w:r w:rsidR="007447B3" w:rsidRPr="007447B3">
        <w:rPr>
          <w:rFonts w:ascii="Palatino Linotype" w:hAnsi="Palatino Linotype"/>
          <w:i/>
          <w:noProof/>
          <w:color w:val="000000" w:themeColor="text1"/>
          <w:sz w:val="22"/>
          <w:szCs w:val="22"/>
          <w:highlight w:val="black"/>
          <w:lang w:val="es-MX" w:eastAsia="es-MX"/>
        </w:rPr>
        <w:t>----------------------------------------------------------------------------</w:t>
      </w:r>
      <w:r w:rsidRPr="004903D8">
        <w:rPr>
          <w:rFonts w:ascii="Palatino Linotype" w:hAnsi="Palatino Linotype"/>
          <w:i/>
          <w:noProof/>
          <w:color w:val="000000" w:themeColor="text1"/>
          <w:sz w:val="22"/>
          <w:szCs w:val="22"/>
          <w:lang w:val="es-MX" w:eastAsia="es-MX"/>
        </w:rPr>
        <w:t xml:space="preserve"> (En su Planta Baja, junto a una Tienda), en el Barrio “La Manzana”, Colonia La Magdalena Chichicaspa, Municipio de Huixquilucan, Estado de México, Código Postal </w:t>
      </w:r>
      <w:r w:rsidR="007447B3" w:rsidRPr="007447B3">
        <w:rPr>
          <w:rFonts w:ascii="Palatino Linotype" w:hAnsi="Palatino Linotype"/>
          <w:i/>
          <w:noProof/>
          <w:color w:val="000000" w:themeColor="text1"/>
          <w:sz w:val="22"/>
          <w:szCs w:val="22"/>
          <w:highlight w:val="black"/>
          <w:lang w:val="es-MX" w:eastAsia="es-MX"/>
        </w:rPr>
        <w:t>----------</w:t>
      </w:r>
      <w:r w:rsidRPr="004903D8">
        <w:rPr>
          <w:rFonts w:ascii="Palatino Linotype" w:hAnsi="Palatino Linotype"/>
          <w:i/>
          <w:noProof/>
          <w:color w:val="000000" w:themeColor="text1"/>
          <w:sz w:val="22"/>
          <w:szCs w:val="22"/>
          <w:lang w:val="es-MX" w:eastAsia="es-MX"/>
        </w:rPr>
        <w:t xml:space="preserve">, cuenta con Permiso Provisional y/o Licencia de Funcionamiento (de Unidades Económicas Comerciales, Industriales y de Servicios, según sea el caso) para la Venta de Alcohol al Copeo (toda vez que en su exterior se indica que el mismo es un deposito en el que se comercializa la venta de cerveza), esto es, tanto dentro como fuera del mismo. Adicionalmente, si han realizado procedimiento administrativo alguno para requerir a dicha negociación que exhiba por conducto de su propietario, la documentación y permisos respectivos para la venta de bebidas alcohólicas que se ha </w:t>
      </w:r>
      <w:r w:rsidRPr="004903D8">
        <w:rPr>
          <w:rFonts w:ascii="Palatino Linotype" w:hAnsi="Palatino Linotype"/>
          <w:i/>
          <w:noProof/>
          <w:color w:val="000000" w:themeColor="text1"/>
          <w:sz w:val="22"/>
          <w:szCs w:val="22"/>
          <w:lang w:val="es-MX" w:eastAsia="es-MX"/>
        </w:rPr>
        <w:lastRenderedPageBreak/>
        <w:t xml:space="preserve">referido y si es el caso, de no haberlas exhibido, cual fue la sanción que se impuso. Adicionalmente, solicito se me exhiba versión pública de los documentos con los cuales se tramitaron dichos permisos y de los procedimientos administrativos que en su caso se hubieran realizado para la regularización administrativa de dicho local comercial, precisando de ser el caso de que no se hubiera realizado lo anterior, que dicha municipalidad exponga, motivo, justifique, precise y fundamente, el porque no ha realizado acción alguna tendiente a la clausura de dicho deposito de cerveza si el mismo no cuenta con los requerimiento administrativos para su funcionamiento. Por otra parte, solicito se me informe el porque los elementos de seguridad pública municipal, pese a que han advertido en numerosas ocasiones que los clientes de dicho local comercial, se encuentran tomando bebidas alcoholicas en el exterior de dicha negociación, así como orinándose y profiriendo palabras soeces, en ninguna ocasión los han remitido ante la autoridad correspondiente por infringir el bando municipal respectivo. Finalmente, si el delegado municipal ha realizado alguna acción tendiente evitar el que tengan lugar peleas afuera de la negociación mercantil antes señalada. REITERO, PIDO SE EXHIBA TODA LA DOCUMENTACIÓN ANTES SEÑALADA EN VERSIÓN PUBLICA, DEBIÉNDOSE CONTESTAR PUNTO POR PUNTO MIS REQUERIMIENTOS.” (SIC). Sobre el particular, esta Unidad de Transparencia en ejercicio de las atribuciones que la Ley le confiere, turnó su solicitud de información a las siguientes áreas administrativas: Dirección General de Desarrollo Económico y Empresarial, Dirección general de Seguridad Pública y Vialidad y Secretaría de Ayuntamiento que, conforme al Reglamento Orgánico de la Administración Pública Municipal de Huixquilucan, Estado de México 2020, son competentes para dar contestación a su requerimiento, por lo que manifestaron lo siguiente: Dirección General de Desarrollo Económico y Empresarial: “En relación a su solicitud con folio00282/HUIXQUIL/IP/2020. Des pues de una búsqueda en nuestros archivos, le informo que en el barrio el calvario y de la manzana en la colonia Magdalena Chichicaspa, no se ha llevado a cabo ninguna clausura durante el año 2020. sin otro particular le enviamos un cordial saludo.” (sic), Dirección general de Seguridad Pública y Vialidad: “En atención a su solicitud 00282/HUIXQUIL/IP/2020 le informo que en lo que compete al área de Seguridad pública que se han realizado diversos operativos en coordinación con la policía Estatal y federal sobre la calle Gladiola y el Cuarto Andador de esta misma calle, en barrio la Manzana en la Colonia de Magdalena Chichicaspa, detectando personas cometiendo faltas administrativas, dando indicaciones y retirándolas del lugar, cabe mencionar que derivado de la Contingencia por la propagación de la pandemia por COVID-19 no se han podido poner a disposición del Juez Calificador debido a que el servicio de esta instancia se ha suspendido en diversas ocasiones para evitar la propagación del virus. Sin embargo se continua con los recorridos continuos para reforzar la seguridad.” (sic), Secretaría de Ayuntamiento: “En atención a la solicitud de información recibida por la Unidad de </w:t>
      </w:r>
      <w:r w:rsidRPr="004903D8">
        <w:rPr>
          <w:rFonts w:ascii="Palatino Linotype" w:hAnsi="Palatino Linotype"/>
          <w:i/>
          <w:noProof/>
          <w:color w:val="000000" w:themeColor="text1"/>
          <w:sz w:val="22"/>
          <w:szCs w:val="22"/>
          <w:lang w:val="es-MX" w:eastAsia="es-MX"/>
        </w:rPr>
        <w:lastRenderedPageBreak/>
        <w:t xml:space="preserve">Transparencia Municipal, mediante el Sistema de Acceso a la Información Mexiquense (SAIMEX), registrada bajo el número de folio 00282/HUIXQUIL/IP/2020, que a la letra señala y que se contesta punto por punto: …“Solicito se me informe si el local que se localiza entre </w:t>
      </w:r>
      <w:r w:rsidR="00D86E8C" w:rsidRPr="00D86E8C">
        <w:rPr>
          <w:rFonts w:ascii="Palatino Linotype" w:hAnsi="Palatino Linotype"/>
          <w:i/>
          <w:noProof/>
          <w:color w:val="000000" w:themeColor="text1"/>
          <w:sz w:val="22"/>
          <w:szCs w:val="22"/>
          <w:highlight w:val="black"/>
          <w:lang w:val="es-MX" w:eastAsia="es-MX"/>
        </w:rPr>
        <w:t>-------------------------------------------------------------------</w:t>
      </w:r>
      <w:r w:rsidRPr="004903D8">
        <w:rPr>
          <w:rFonts w:ascii="Palatino Linotype" w:hAnsi="Palatino Linotype"/>
          <w:i/>
          <w:noProof/>
          <w:color w:val="000000" w:themeColor="text1"/>
          <w:sz w:val="22"/>
          <w:szCs w:val="22"/>
          <w:lang w:val="es-MX" w:eastAsia="es-MX"/>
        </w:rPr>
        <w:t xml:space="preserve"> (En su Planta Baja, junto a una Tienda), en el Barrio “La Manzana”, Colonia La Magdalena Chichicaspa, Municipio de Huixquilucan, Estado de México, Código Postal </w:t>
      </w:r>
      <w:r w:rsidR="00D86E8C" w:rsidRPr="00D86E8C">
        <w:rPr>
          <w:rFonts w:ascii="Palatino Linotype" w:hAnsi="Palatino Linotype"/>
          <w:i/>
          <w:noProof/>
          <w:color w:val="000000" w:themeColor="text1"/>
          <w:sz w:val="22"/>
          <w:szCs w:val="22"/>
          <w:highlight w:val="black"/>
          <w:lang w:val="es-MX" w:eastAsia="es-MX"/>
        </w:rPr>
        <w:t>-------</w:t>
      </w:r>
      <w:r w:rsidRPr="004903D8">
        <w:rPr>
          <w:rFonts w:ascii="Palatino Linotype" w:hAnsi="Palatino Linotype"/>
          <w:i/>
          <w:noProof/>
          <w:color w:val="000000" w:themeColor="text1"/>
          <w:sz w:val="22"/>
          <w:szCs w:val="22"/>
          <w:lang w:val="es-MX" w:eastAsia="es-MX"/>
        </w:rPr>
        <w:t xml:space="preserve">, cuenta con Permiso Provisional y/o Licencia de Funcionamiento (de Unidades Económicas Comerciales, Industriales y de Servicios, según sea el caso) para la Venta de Alcohol al Copeo (toda vez que en su exterior se indica que el mismo es un depósito en el que se comercializa la venta de cerveza), esto es, tanto dentro como fuera del mismo… 1.- Al respecto esta Secretaria del Ayuntamiento informa que no cuenta con facultades para atender su solicitud, de conformidad a lo establecido por el artículo 62 del Reglamento Orgánico de la Administración Pública Municipal de Huixquilucan, Estado de México. …Adicionalmente, si han realizado procedimiento administrativo alguno para requerir a dicha negociación que exhiba por conducto de su propietario, la documentación y permisos respectivos para la venta de bebidas alcohólicas que se ha referido y si es el caso, de no haberlas exhibido, cual fue la sanción que se impuso… 2.- Al respecto esta Secretaria del Ayuntamiento informa que por la naturaleza de su solicitud corresponde a la Dirección General de Desarrollo Económico y Empresarial, instaurar el procedimiento si fuese el caso. …Adicionalmente, solicito se me exhiba versión pública de los documentos con los cuales se tramitaron dichos permisos y de los procedimientos administrativos que en su caso se hubieran realizado para la regularización administrativa de dicho local comercial, precisando de ser el caso de que no se hubiera realizado lo anterior, que dicha municipalidad exponga, motivo, justifique, precise y fundamente, el porque no ha realizado acción alguna tendiente a la clausura de dicho deposito de cerveza si el mismo no cuenta con los requerimiento administrativos para su funcionamiento… 3.- Al respecto esta Secretaria del Ayuntamiento informa que no cuenta con facultades para atender su solicitud, de conformidad a lo establecido por el artículo 62 del Reglamento Orgánico de la Administración Pública Municipal de Huixquilucan, Estado de México. …Por otra parte, solicito se me informe el porque los elementos de seguridad pública municipal, pese a que han advertido en numerosas ocasiones que los clientes de dicho local comercial, se encuentran tomando bebidas alcohólicas en el exterior de dicha negociación, así como orinándose y profiriendo palabras soeces, en ninguna ocasión los han remitido ante la autoridad correspondiente por infringir el bando municipal respectivo… 4.- Al respecto esta Secretaria del Ayuntamiento informa que no cuenta con facultades para atender su solicitud, de conformidad a lo establecido por el artículo 62 del Reglamento Orgánico de la Administración Pública Municipal de Huixquilucan, Estado de México. …Finalmente, si el delegado municipal ha realizado alguna acción tendiente evitar el que tengan lugar </w:t>
      </w:r>
      <w:r w:rsidRPr="004903D8">
        <w:rPr>
          <w:rFonts w:ascii="Palatino Linotype" w:hAnsi="Palatino Linotype"/>
          <w:i/>
          <w:noProof/>
          <w:color w:val="000000" w:themeColor="text1"/>
          <w:sz w:val="22"/>
          <w:szCs w:val="22"/>
          <w:lang w:val="es-MX" w:eastAsia="es-MX"/>
        </w:rPr>
        <w:lastRenderedPageBreak/>
        <w:t>peleas afuera de la negociación mercantil antes señalada. REITERO, PIDO SE EXHIBA TODA LA DOCUMENTACIÓN ANTES SEÑALADA EN VERSIÓN PUBLICA, DEBIÉNDOSE CONTESTAR PUNTO POR PUNTO MIS REQUERIMIENTOS. “(SIC)… 5.- Al respecto esta Secretaria del Ayuntamiento informa que no es un hecho propio de esta Unidad Administrativa por lo que deberá solicitar dicha información a la Delegación correspondiente.”,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r w:rsidR="005F1362" w:rsidRPr="004903D8">
        <w:rPr>
          <w:rFonts w:ascii="Palatino Linotype" w:hAnsi="Palatino Linotype"/>
          <w:i/>
          <w:noProof/>
          <w:color w:val="000000" w:themeColor="text1"/>
          <w:sz w:val="22"/>
          <w:szCs w:val="22"/>
          <w:lang w:val="es-MX" w:eastAsia="es-MX"/>
        </w:rPr>
        <w:t>”</w:t>
      </w:r>
      <w:r w:rsidR="00EB3DF7" w:rsidRPr="004903D8">
        <w:rPr>
          <w:rFonts w:ascii="Palatino Linotype" w:hAnsi="Palatino Linotype"/>
          <w:noProof/>
          <w:color w:val="000000" w:themeColor="text1"/>
          <w:sz w:val="22"/>
          <w:szCs w:val="22"/>
          <w:lang w:val="es-MX" w:eastAsia="es-MX"/>
        </w:rPr>
        <w:t xml:space="preserve"> (Sic.)</w:t>
      </w:r>
    </w:p>
    <w:p w14:paraId="35A165DF" w14:textId="1E925D85"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p>
    <w:p w14:paraId="447951A3" w14:textId="3D08C1E1" w:rsidR="00826ABD" w:rsidRPr="004903D8" w:rsidRDefault="00826ABD" w:rsidP="00826ABD">
      <w:pPr>
        <w:pStyle w:val="Sinespaciado"/>
        <w:ind w:left="567" w:right="567"/>
        <w:jc w:val="both"/>
        <w:rPr>
          <w:rFonts w:ascii="Palatino Linotype" w:hAnsi="Palatino Linotype"/>
          <w:b/>
          <w:bCs/>
          <w:iCs/>
          <w:noProof/>
          <w:color w:val="000000" w:themeColor="text1"/>
          <w:sz w:val="22"/>
          <w:szCs w:val="22"/>
          <w:lang w:val="es-MX" w:eastAsia="es-MX"/>
        </w:rPr>
      </w:pPr>
      <w:r w:rsidRPr="004903D8">
        <w:rPr>
          <w:rFonts w:ascii="Palatino Linotype" w:hAnsi="Palatino Linotype"/>
          <w:b/>
          <w:bCs/>
          <w:iCs/>
          <w:noProof/>
          <w:color w:val="000000" w:themeColor="text1"/>
          <w:sz w:val="22"/>
          <w:szCs w:val="22"/>
          <w:lang w:val="es-MX" w:eastAsia="es-MX"/>
        </w:rPr>
        <w:t>Solicitud 00283/HUIXQUIL/IP/2020:</w:t>
      </w:r>
    </w:p>
    <w:p w14:paraId="301E7563" w14:textId="77777777"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w:t>
      </w:r>
    </w:p>
    <w:p w14:paraId="7D3DB28D" w14:textId="0340441D" w:rsidR="00826ABD" w:rsidRPr="004903D8" w:rsidRDefault="00826ABD" w:rsidP="00826ABD">
      <w:pPr>
        <w:pStyle w:val="Sinespaciado"/>
        <w:ind w:left="567" w:right="567"/>
        <w:jc w:val="both"/>
        <w:rPr>
          <w:rFonts w:ascii="Palatino Linotype" w:hAnsi="Palatino Linotype"/>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2020; en atención a su solicitud de información número 00283/HUIXQUIL/IP/2020, que a letra dice: “Solicito se me informe el porque en el Municipio de Huixquilucan, se ha dejado de aplicar el Reglamente de Tránsito, particularmente, para infraccionar a las personas que dejan estacionados sus vehículos en la vía publica. Por otra parte, se me informe porque los oficiales de transito que se encuentran en el módulo de policía del mirador, no realizan acción alguna para agilizar el tránsito vehícular en el crucero en el que se encuentra </w:t>
      </w:r>
      <w:r w:rsidRPr="004903D8">
        <w:rPr>
          <w:rFonts w:ascii="Palatino Linotype" w:hAnsi="Palatino Linotype"/>
          <w:i/>
          <w:noProof/>
          <w:color w:val="000000" w:themeColor="text1"/>
          <w:sz w:val="22"/>
          <w:szCs w:val="22"/>
          <w:lang w:val="es-MX" w:eastAsia="es-MX"/>
        </w:rPr>
        <w:lastRenderedPageBreak/>
        <w:t>dicho módulo de policía en las mañanas. Igualmente, solicito se me informe porque no han realizado dichos elementos policiales, la solicitud respectiva para que se remolquen los vehículos que obstaculizan el libre transito vehicular enfrente del módulo de policia del mirador, concretamente, en la parada de transporte público, Solicito también se me informe porque en las mañanas en lugar de que dichos oficiales agilicen el transito vehicular en la desviación del mirador con rumbo a dos rios, son ellos mismos quienes entorpecen el mismo al dejar estacionadas sus patrullas o vehiculos particulares en el espacio confinado al descenso y ascenso de personas en transporte público. Por otra parte, solicito se me informe porque en el Barrio La Manzana, Colonia La Magdalena Chichicaspa, las autoridades municipales competentes, han sido omisas en remover de la vía pública los vehículos abandonados y los que impiden el libre transito vehicular, precisando para ello que solicito versión publica de todas las acciones que administrativamente se han realizado para solucionar dicha problematica municipal antes denunciada.” (SIC). Sobre el particular, esta Unidad de Transparencia en ejercicio de las atribuciones que la Ley le confiere, turnó su solicitud de información a la siguiente área administrativa: Dirección General de Seguridad Pública y Vialidad que, conforme al Reglamento Orgánico de la Administración Pública Municipal de Huixquilucan, Estado de México 2020, es competente para dar contestación a su requerimiento, por lo que manifestó lo siguiente: Dirección General de Seguridad Pública y Vialidad: “En atención a su solicitud de información registrada vía internet mediante el Sistema de Acceso a la Información Mexiquense (SAIMEX), bajo el folio 0283/HUIXQUIL/IP/2020, se anexa respuesta.” (sic), se adjunta formato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r w:rsidRPr="004903D8">
        <w:rPr>
          <w:rFonts w:ascii="Palatino Linotype" w:hAnsi="Palatino Linotype"/>
          <w:noProof/>
          <w:color w:val="000000" w:themeColor="text1"/>
          <w:sz w:val="22"/>
          <w:szCs w:val="22"/>
          <w:lang w:val="es-MX" w:eastAsia="es-MX"/>
        </w:rPr>
        <w:t xml:space="preserve"> (Sic.)</w:t>
      </w:r>
    </w:p>
    <w:p w14:paraId="42F7D158" w14:textId="0E3C12BA"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p>
    <w:p w14:paraId="31A71A93" w14:textId="72B34B4C"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p>
    <w:p w14:paraId="635C90E7" w14:textId="77777777"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p>
    <w:p w14:paraId="3826FC34" w14:textId="3562113D" w:rsidR="00826ABD" w:rsidRPr="004903D8" w:rsidRDefault="00826ABD" w:rsidP="00826ABD">
      <w:pPr>
        <w:pStyle w:val="Sinespaciado"/>
        <w:ind w:left="567" w:right="567"/>
        <w:jc w:val="both"/>
        <w:rPr>
          <w:rFonts w:ascii="Palatino Linotype" w:hAnsi="Palatino Linotype"/>
          <w:b/>
          <w:bCs/>
          <w:iCs/>
          <w:noProof/>
          <w:color w:val="000000" w:themeColor="text1"/>
          <w:sz w:val="22"/>
          <w:szCs w:val="22"/>
          <w:lang w:val="es-MX" w:eastAsia="es-MX"/>
        </w:rPr>
      </w:pPr>
      <w:r w:rsidRPr="004903D8">
        <w:rPr>
          <w:rFonts w:ascii="Palatino Linotype" w:hAnsi="Palatino Linotype"/>
          <w:b/>
          <w:bCs/>
          <w:iCs/>
          <w:noProof/>
          <w:color w:val="000000" w:themeColor="text1"/>
          <w:sz w:val="22"/>
          <w:szCs w:val="22"/>
          <w:lang w:val="es-MX" w:eastAsia="es-MX"/>
        </w:rPr>
        <w:lastRenderedPageBreak/>
        <w:t>Solicitud 00284/HUIXQUIL/IP/2020:</w:t>
      </w:r>
    </w:p>
    <w:p w14:paraId="3A2530AE" w14:textId="5D172943"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w:t>
      </w:r>
    </w:p>
    <w:p w14:paraId="4AA62B8F" w14:textId="1A834CC7" w:rsidR="00826ABD" w:rsidRPr="004903D8" w:rsidRDefault="00826ABD" w:rsidP="00826ABD">
      <w:pPr>
        <w:pStyle w:val="Sinespaciado"/>
        <w:ind w:left="567" w:right="567"/>
        <w:jc w:val="both"/>
        <w:rPr>
          <w:rFonts w:ascii="Palatino Linotype" w:hAnsi="Palatino Linotype"/>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2020; en atención a su solicitud de información número 00284/HUIXQUIL/IP/2020, que a letra dice: “solicito se me informe cual es el procedimiento administrativo (incluyendo requisitos) que se tiene que seguir y la autoridad administrativa municipal ante la cual se puede acudir, para denunciar a personas y/o negociaciones comerciales que alteran el orden publico municipal al estar tocando música estridente a altas horas de la noche. Por otra parte, solicito se me proporcione número telefónico y el nombre de la autoridad competente ante la cual se pueda denunciar a los elementos de seguridad pública que cuando se requiere de su apoyo, son omisos en acudir al llamado de auxilio que al efecto se realiza. Solicito también se me proporcionen todos los números de seguridad publica municipal y las de los comandantes para o servidores públicos competentes ante los cuales se puede pedir auxilio en caso de suscitarse algún evento que altere el orden publico municipal.” (SIC). Sobre el particular, esta Unidad de Transparencia en ejercicio de las atribuciones que la Ley le confiere, turnó su solicitud de información a la siguiente área administrativa: Dirección General de Seguridad Pública y Vialidad que, conforme al Reglamento Orgánico de la Administración Pública Municipal de Huixquilucan, Estado de México 2020, es competente para dar contestación a su requerimiento, por lo que manifestó lo siguiente: Dirección General de Seguridad Pública y Vialidad: “En atención a su solicitud 00284/HUIXQUIL/IP/2020, le informo el área competente ante la cual denunciar actos de omisión por parte de los elementos de la Dirección General de Seguridad Pública y Vialidad, es la Unidad de Asuntos Internos de la DGSPyV cuyo número es el 5582842230 extensión 527. asimismo los números de emergencia son el 911 o bien al Centro de Mando 5536051440 o 5536051441. Así mismo puede hacerlo de formo directa descargando en su celular la aplicación c-Now.” (sic),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w:t>
      </w:r>
      <w:r w:rsidRPr="004903D8">
        <w:rPr>
          <w:rFonts w:ascii="Palatino Linotype" w:hAnsi="Palatino Linotype"/>
          <w:i/>
          <w:noProof/>
          <w:color w:val="000000" w:themeColor="text1"/>
          <w:sz w:val="22"/>
          <w:szCs w:val="22"/>
          <w:lang w:val="es-MX" w:eastAsia="es-MX"/>
        </w:rPr>
        <w:lastRenderedPageBreak/>
        <w:t>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r w:rsidRPr="004903D8">
        <w:rPr>
          <w:rFonts w:ascii="Palatino Linotype" w:hAnsi="Palatino Linotype"/>
          <w:noProof/>
          <w:color w:val="000000" w:themeColor="text1"/>
          <w:sz w:val="22"/>
          <w:szCs w:val="22"/>
          <w:lang w:val="es-MX" w:eastAsia="es-MX"/>
        </w:rPr>
        <w:t xml:space="preserve"> (Sic.)</w:t>
      </w:r>
    </w:p>
    <w:p w14:paraId="63E1F087" w14:textId="77777777"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p>
    <w:p w14:paraId="6DD5543D" w14:textId="225FBC7A" w:rsidR="00826ABD" w:rsidRPr="004903D8" w:rsidRDefault="00826ABD" w:rsidP="00826ABD">
      <w:pPr>
        <w:pStyle w:val="Sinespaciado"/>
        <w:ind w:left="567" w:right="567"/>
        <w:jc w:val="both"/>
        <w:rPr>
          <w:rFonts w:ascii="Palatino Linotype" w:hAnsi="Palatino Linotype"/>
          <w:b/>
          <w:bCs/>
          <w:iCs/>
          <w:noProof/>
          <w:color w:val="000000" w:themeColor="text1"/>
          <w:sz w:val="22"/>
          <w:szCs w:val="22"/>
          <w:lang w:val="es-MX" w:eastAsia="es-MX"/>
        </w:rPr>
      </w:pPr>
      <w:r w:rsidRPr="004903D8">
        <w:rPr>
          <w:rFonts w:ascii="Palatino Linotype" w:hAnsi="Palatino Linotype"/>
          <w:b/>
          <w:bCs/>
          <w:iCs/>
          <w:noProof/>
          <w:color w:val="000000" w:themeColor="text1"/>
          <w:sz w:val="22"/>
          <w:szCs w:val="22"/>
          <w:lang w:val="es-MX" w:eastAsia="es-MX"/>
        </w:rPr>
        <w:t>Solicitud 00285/HUIXQUIL/IP/2020:</w:t>
      </w:r>
    </w:p>
    <w:p w14:paraId="29C67766" w14:textId="271F1DEC"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w:t>
      </w:r>
    </w:p>
    <w:p w14:paraId="2C0DA943" w14:textId="7E0F3DE5" w:rsidR="00826ABD" w:rsidRPr="004903D8" w:rsidRDefault="00826ABD" w:rsidP="00826ABD">
      <w:pPr>
        <w:pStyle w:val="Sinespaciado"/>
        <w:ind w:left="567" w:right="567"/>
        <w:jc w:val="both"/>
        <w:rPr>
          <w:rFonts w:ascii="Palatino Linotype" w:hAnsi="Palatino Linotype"/>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2020; en atención a su solicitud de información número 00285/HUIXQUIL/IP/2020, que a letra dice: “solicito se me informe el porque se ha dejado de brindar el mantenimiento y/o reparación del alumbrado publico en la localidad de la magdalena chichicaspa, particularmente, en el barrio la manzana (en la calle gladiola), solicitando para ello se me remita toda la documentación que acredite si es el caso, las fechas y composturas que al efecto se han realizado y los costos de las mismas y si no se ha efectuado mantenimiento alguno, que se explique y soporte con documentos respectivos, el porque no ha tenido lugar tan situacion.” (SIC). Sobre el particular, esta Unidad de Transparencia en ejercicio de las atribuciones que la Ley le confiere, turnó su solicitud de información a la siguiente área administrativa: Dirección General de Servicios Públicos y Urbanos que, conforme al Reglamento Orgánico de la Administración Pública Municipal de Huixquilucan, Estado de México 2020, es competente para dar contestación a su requerimiento, por lo que manifestó lo siguiente Dirección General de Servicios Públicos y Urbanos: “En atención a la solicitud de información que fue recibida por la Unidad Transparencia de fecha </w:t>
      </w:r>
      <w:r w:rsidRPr="004903D8">
        <w:rPr>
          <w:rFonts w:ascii="Palatino Linotype" w:hAnsi="Palatino Linotype"/>
          <w:i/>
          <w:noProof/>
          <w:color w:val="000000" w:themeColor="text1"/>
          <w:sz w:val="22"/>
          <w:szCs w:val="22"/>
          <w:lang w:val="es-MX" w:eastAsia="es-MX"/>
        </w:rPr>
        <w:lastRenderedPageBreak/>
        <w:t>veintiocho de octubre del dos mil veinte; la cual fue registrada vía Internet, mediante el Sistema de Acceso a la Información Mexiquense (SAIMEX), bajo el folio 00285/HUIXQUIL/IP/2020, que a la letra señala: "Solicito se me informe por qué se ha dejado de brindar el mantenimiento y/o reparación del alumbrado público en la localidad de la magdalena chichicaspa, particularmente, en el barrio la manzana (en la calle gladiola), solicitando para ello se me remita toda la documentación que acredite si es el caso, las fechas y composturas que al efecto se han realizado y los costos de las mismas y si no se ha efectuado mantenimiento alguno, que se explique y soporte con documentos respectivos, por qué no ha tenido lugar tan situación..." Al respecto le informo que adjunto encontrará la información correspondiente a la información solicitada y arriba descrita concerniente de la Dirección General de Servicios Públicos y Urbanos .” (sic), SE ADJUNTAN FORMATOS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r w:rsidRPr="004903D8">
        <w:rPr>
          <w:rFonts w:ascii="Palatino Linotype" w:hAnsi="Palatino Linotype"/>
          <w:noProof/>
          <w:color w:val="000000" w:themeColor="text1"/>
          <w:sz w:val="22"/>
          <w:szCs w:val="22"/>
          <w:lang w:val="es-MX" w:eastAsia="es-MX"/>
        </w:rPr>
        <w:t xml:space="preserve"> (Sic.)</w:t>
      </w:r>
    </w:p>
    <w:p w14:paraId="232347FB" w14:textId="77777777"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p>
    <w:p w14:paraId="1B8D3D74" w14:textId="75D002C5" w:rsidR="00826ABD" w:rsidRPr="004903D8" w:rsidRDefault="00826ABD" w:rsidP="00826ABD">
      <w:pPr>
        <w:pStyle w:val="Sinespaciado"/>
        <w:ind w:left="567" w:right="567"/>
        <w:jc w:val="both"/>
        <w:rPr>
          <w:rFonts w:ascii="Palatino Linotype" w:hAnsi="Palatino Linotype"/>
          <w:b/>
          <w:bCs/>
          <w:iCs/>
          <w:noProof/>
          <w:color w:val="000000" w:themeColor="text1"/>
          <w:sz w:val="22"/>
          <w:szCs w:val="22"/>
          <w:lang w:val="es-MX" w:eastAsia="es-MX"/>
        </w:rPr>
      </w:pPr>
      <w:r w:rsidRPr="004903D8">
        <w:rPr>
          <w:rFonts w:ascii="Palatino Linotype" w:hAnsi="Palatino Linotype"/>
          <w:b/>
          <w:bCs/>
          <w:iCs/>
          <w:noProof/>
          <w:color w:val="000000" w:themeColor="text1"/>
          <w:sz w:val="22"/>
          <w:szCs w:val="22"/>
          <w:lang w:val="es-MX" w:eastAsia="es-MX"/>
        </w:rPr>
        <w:t>Solicitud 00286/HUIXQUIL/IP/2020:</w:t>
      </w:r>
    </w:p>
    <w:p w14:paraId="50D3A69D" w14:textId="150D7D4D"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w:t>
      </w:r>
    </w:p>
    <w:p w14:paraId="147B59BE" w14:textId="6ABC31E9" w:rsidR="00826ABD" w:rsidRPr="004903D8" w:rsidRDefault="00826ABD" w:rsidP="00826ABD">
      <w:pPr>
        <w:pStyle w:val="Sinespaciado"/>
        <w:ind w:left="567" w:right="567"/>
        <w:jc w:val="both"/>
        <w:rPr>
          <w:rFonts w:ascii="Palatino Linotype" w:hAnsi="Palatino Linotype"/>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2020; en atención a su </w:t>
      </w:r>
      <w:r w:rsidRPr="004903D8">
        <w:rPr>
          <w:rFonts w:ascii="Palatino Linotype" w:hAnsi="Palatino Linotype"/>
          <w:i/>
          <w:noProof/>
          <w:color w:val="000000" w:themeColor="text1"/>
          <w:sz w:val="22"/>
          <w:szCs w:val="22"/>
          <w:lang w:val="es-MX" w:eastAsia="es-MX"/>
        </w:rPr>
        <w:lastRenderedPageBreak/>
        <w:t xml:space="preserve">solicitud de información número 00286/HUIXQUIL/IP/2020, que a letra dice: “solicito se me informe el porque en la calle gladiola que se localiza en el barrio la manzana de la colonia la magdalena chichicaspa, esa autoridad municipal, ha dejado de realizar acciones tendientes para evitar la propagación o en su caso, el resguardo de perros callejeros que se encuentran en la vía pública y que ponen en peligro a la comunidad, en donde, para esos fines, solicito se justifique documentalmente, todas las acciones y las fechas en las que en esa localidad en particular, se han realizado dichas medidas para prevenir la propagación de dichos perros callejeros o en su caso, que se justifique, exponga y precise en términos de ley, el porque no han realizado ninguna acción al respecto. por otra parte, solicito se me informe si el delegado respectivo, ha realizado acción administrativa alguna en la localidad antes mencionada para el efecto de salvaguardar a la comunidad respecto de la propagación de perros callejeros y de ser así, que justifique documentalmente, cuales han sido dichas acciones, caso contrario, de no haberlo hecho, que exponga y motive el porque de su omisión.finalmente, solicito se me informe si existen datos de personas que hayan sido mordidas por perros callejeros en la localidad de la magdalena chichicaspa, particularmente, en el barrio la manzana (calle gladiola).” (SIC). Sobre el particular, esta Unidad de Transparencia en ejercicio de las atribuciones que la Ley le confiere, turnó su solicitud de información a las siguientes áreas administrativas: Dirección General de Desarrollo Agropecuario y Forestal así como a la Secretaría de Ayuntamiento que, conforme al Reglamento Orgánico de la Administración Pública Municipal de Huixquilucan, Estado de México 2020, son competentes para dar contestación a su requerimiento, por lo que manifestaron lo siguiente: Dirección General de Desarrollo Agropecuario y Forestal: “RESPECTO DE LA SOLICITUD, SE LE ADJUNTA ARCHIVO CON RESPUESTA, QUEDAMOS A SUS ORDENES.”, Secretaría de Ayuntamiento: “En atención a la solicitud de información recibida por la Unidad de Transparencia Municipal, mediante el Sistema de Acceso a la Información Mexiquense (SAIMEX), registrada bajo el número de folio 00286/HUIXQUIL/IP/2020, que a la letra señala y que se contesta punto por punto: …“solicito se me informe el porque en la calle gladiola que se localiza en el barrio la manzana de la colonia la magdalena chichicaspa, esa autoridad municipal, ha dejado de realizar acciones tendientes para evitar la propagación o en su caso, el resguardo de perros callejeros que se encuentran en la vía pública y que ponen en peligro a la comunidad, en donde, para esos fines, solicito se justifique documentalmente, todas las acciones y las fechas en las que en esa localidad en particular, se han realizado dichas medidas para prevenir la propagación de dichos perros callejeros o en su caso, que se justifique, exponga y precise en términos de ley, el porque no han realizado ninguna acción al respecto”… 1.- Al respecto esta Secretaria del Ayuntamiento informa que por la naturaleza de su solicitud es competencia de la Dirección General de Desarrollo Agropecuario y Forestal. …” por otra parte, solicito se me informe si el delegado respectivo, ha realizado acción administrativa alguna en la </w:t>
      </w:r>
      <w:r w:rsidRPr="004903D8">
        <w:rPr>
          <w:rFonts w:ascii="Palatino Linotype" w:hAnsi="Palatino Linotype"/>
          <w:i/>
          <w:noProof/>
          <w:color w:val="000000" w:themeColor="text1"/>
          <w:sz w:val="22"/>
          <w:szCs w:val="22"/>
          <w:lang w:val="es-MX" w:eastAsia="es-MX"/>
        </w:rPr>
        <w:lastRenderedPageBreak/>
        <w:t>localidad antes mencionada para el efecto de salvaguardar a la comunidad respecto de la propagación de perros callejeros y de ser así, que justifique documentalmente, cuales han sido dichas acciones, caso contrario, de no haberlo hecho, que exponga y motive el porque de su omisión”... 2.- Al respecto esta Secretaria del Ayuntamiento informa que no es un hecho propio de esta Unidad Administrativa por lo que deberá solicitar dicha información a la Delegación correspondiente. “…finalmente, solicito se me informe si existen datos de personas que hayan sido mordidas por perros callejeros en la localidad de la magdalena chichicaspa, particularmente, en el barrio la manzana (calle gladiola)… “ (SIC) 3.- Al respecto esta Secretaria del Ayuntamiento informa que por la naturaleza de su solicitud es competencia de la Dirección General de Desarrollo Agropecuario y Forestal.” (sic), se adjunta formato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r w:rsidRPr="004903D8">
        <w:rPr>
          <w:rFonts w:ascii="Palatino Linotype" w:hAnsi="Palatino Linotype"/>
          <w:noProof/>
          <w:color w:val="000000" w:themeColor="text1"/>
          <w:sz w:val="22"/>
          <w:szCs w:val="22"/>
          <w:lang w:val="es-MX" w:eastAsia="es-MX"/>
        </w:rPr>
        <w:t xml:space="preserve"> (Sic.)</w:t>
      </w:r>
    </w:p>
    <w:p w14:paraId="5B2E9641" w14:textId="77777777"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p>
    <w:p w14:paraId="2547195A" w14:textId="1A43C6A3" w:rsidR="00826ABD" w:rsidRPr="004903D8" w:rsidRDefault="00826ABD" w:rsidP="00826ABD">
      <w:pPr>
        <w:pStyle w:val="Sinespaciado"/>
        <w:ind w:left="567" w:right="567"/>
        <w:jc w:val="both"/>
        <w:rPr>
          <w:rFonts w:ascii="Palatino Linotype" w:hAnsi="Palatino Linotype"/>
          <w:b/>
          <w:bCs/>
          <w:iCs/>
          <w:noProof/>
          <w:color w:val="000000" w:themeColor="text1"/>
          <w:sz w:val="22"/>
          <w:szCs w:val="22"/>
          <w:lang w:val="es-MX" w:eastAsia="es-MX"/>
        </w:rPr>
      </w:pPr>
      <w:r w:rsidRPr="004903D8">
        <w:rPr>
          <w:rFonts w:ascii="Palatino Linotype" w:hAnsi="Palatino Linotype"/>
          <w:b/>
          <w:bCs/>
          <w:iCs/>
          <w:noProof/>
          <w:color w:val="000000" w:themeColor="text1"/>
          <w:sz w:val="22"/>
          <w:szCs w:val="22"/>
          <w:lang w:val="es-MX" w:eastAsia="es-MX"/>
        </w:rPr>
        <w:t>Solicitud 00287/HUIXQUIL/IP/2020:</w:t>
      </w:r>
    </w:p>
    <w:p w14:paraId="2D198312" w14:textId="77777777"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w:t>
      </w:r>
    </w:p>
    <w:p w14:paraId="33A44E17" w14:textId="3C744FD0" w:rsidR="00826ABD" w:rsidRPr="004903D8" w:rsidRDefault="00826ABD" w:rsidP="00826ABD">
      <w:pPr>
        <w:pStyle w:val="Sinespaciado"/>
        <w:ind w:left="567" w:right="567"/>
        <w:jc w:val="both"/>
        <w:rPr>
          <w:rFonts w:ascii="Palatino Linotype" w:hAnsi="Palatino Linotype"/>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2020; en atención a su </w:t>
      </w:r>
      <w:r w:rsidRPr="004903D8">
        <w:rPr>
          <w:rFonts w:ascii="Palatino Linotype" w:hAnsi="Palatino Linotype"/>
          <w:i/>
          <w:noProof/>
          <w:color w:val="000000" w:themeColor="text1"/>
          <w:sz w:val="22"/>
          <w:szCs w:val="22"/>
          <w:lang w:val="es-MX" w:eastAsia="es-MX"/>
        </w:rPr>
        <w:lastRenderedPageBreak/>
        <w:t>solicitud de información número 00287/HUIXQUIL/IP/2020, que a letra dice: “solicito se me informe cuantos locales comerciales o inmuebles particulares han sido clausurados en el municipio de huixquilucan esto es, por no contar con los permisos respectivos para la venta de bebidas alcohólicas, particularmente, en la colonia la magdalena chichicaspa, en los barrios del calvario y de la manzana, solicitando se adjunte versión pública de las resoluciones administrativas en las que se ha determinado dicha sanción administrativa.” (SIC). Sobre el particular, esta Unidad de Transparencia en ejercicio de las atribuciones que la Ley le confiere, turnó su solicitud de información a la siguiente área administrativa: Dirección General de Desarrollo Económico y Empresarial que, conforme al Reglamento Orgánico de la Administración Pública Municipal de Huixquilucan, Estado de México 2020, es competente para dar contestación a su requerimiento, por lo que manifestó lo siguiente: Dirección General de Desarrollo Económico y Empresarial: “Con relación a su solicitud N.00287/HUIXQUIL/IP/2020 de la calle, gladiola y el cuarto andador de la calle Gladiola, en Magdalena Chichicaspa, le informo que, derivado de una búsqueda exhaustiva en el registro municipal de unidades económicas, así como en el sistema de unidades económicas municipal se encontró dada de alta una unidad económica en la ubicación referida, con el giro de abarrotes con venta de vinos y licores en botella cerrada, el cual tuvo su último movimiento en 2018. Sin mas por el momento le envío un cordial y afectuoso saludo.” (sic),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r w:rsidRPr="004903D8">
        <w:rPr>
          <w:rFonts w:ascii="Palatino Linotype" w:hAnsi="Palatino Linotype"/>
          <w:noProof/>
          <w:color w:val="000000" w:themeColor="text1"/>
          <w:sz w:val="22"/>
          <w:szCs w:val="22"/>
          <w:lang w:val="es-MX" w:eastAsia="es-MX"/>
        </w:rPr>
        <w:t xml:space="preserve"> (Sic.)</w:t>
      </w:r>
    </w:p>
    <w:p w14:paraId="41548B44" w14:textId="77777777"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p>
    <w:p w14:paraId="636F9168" w14:textId="69DCB939" w:rsidR="00826ABD" w:rsidRPr="004903D8" w:rsidRDefault="00826ABD" w:rsidP="00826ABD">
      <w:pPr>
        <w:pStyle w:val="Sinespaciado"/>
        <w:ind w:left="567" w:right="567"/>
        <w:jc w:val="both"/>
        <w:rPr>
          <w:rFonts w:ascii="Palatino Linotype" w:hAnsi="Palatino Linotype"/>
          <w:b/>
          <w:bCs/>
          <w:iCs/>
          <w:noProof/>
          <w:color w:val="000000" w:themeColor="text1"/>
          <w:sz w:val="22"/>
          <w:szCs w:val="22"/>
          <w:lang w:val="es-MX" w:eastAsia="es-MX"/>
        </w:rPr>
      </w:pPr>
      <w:r w:rsidRPr="004903D8">
        <w:rPr>
          <w:rFonts w:ascii="Palatino Linotype" w:hAnsi="Palatino Linotype"/>
          <w:b/>
          <w:bCs/>
          <w:iCs/>
          <w:noProof/>
          <w:color w:val="000000" w:themeColor="text1"/>
          <w:sz w:val="22"/>
          <w:szCs w:val="22"/>
          <w:lang w:val="es-MX" w:eastAsia="es-MX"/>
        </w:rPr>
        <w:t>Solicitud 00288/HUIXQUIL/IP/2020:</w:t>
      </w:r>
    </w:p>
    <w:p w14:paraId="02C5C2AB" w14:textId="77777777" w:rsidR="00826ABD" w:rsidRPr="004903D8" w:rsidRDefault="00826ABD" w:rsidP="00826ABD">
      <w:pPr>
        <w:pStyle w:val="Sinespaciado"/>
        <w:ind w:left="567" w:right="567"/>
        <w:jc w:val="both"/>
        <w:rPr>
          <w:rFonts w:ascii="Palatino Linotype" w:hAnsi="Palatino Linotype"/>
          <w:i/>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w:t>
      </w:r>
    </w:p>
    <w:p w14:paraId="4A2A3D97" w14:textId="1C6A8039" w:rsidR="00826ABD" w:rsidRPr="004903D8" w:rsidRDefault="00826ABD" w:rsidP="00826ABD">
      <w:pPr>
        <w:pStyle w:val="Sinespaciado"/>
        <w:ind w:left="567" w:right="567"/>
        <w:jc w:val="both"/>
        <w:rPr>
          <w:rFonts w:ascii="Palatino Linotype" w:hAnsi="Palatino Linotype"/>
          <w:noProof/>
          <w:color w:val="000000" w:themeColor="text1"/>
          <w:sz w:val="22"/>
          <w:szCs w:val="22"/>
          <w:lang w:val="es-MX" w:eastAsia="es-MX"/>
        </w:rPr>
      </w:pPr>
      <w:r w:rsidRPr="004903D8">
        <w:rPr>
          <w:rFonts w:ascii="Palatino Linotype" w:hAnsi="Palatino Linotype"/>
          <w:i/>
          <w:noProof/>
          <w:color w:val="000000" w:themeColor="text1"/>
          <w:sz w:val="22"/>
          <w:szCs w:val="22"/>
          <w:lang w:val="es-MX"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w:t>
      </w:r>
      <w:r w:rsidRPr="004903D8">
        <w:rPr>
          <w:rFonts w:ascii="Palatino Linotype" w:hAnsi="Palatino Linotype"/>
          <w:i/>
          <w:noProof/>
          <w:color w:val="000000" w:themeColor="text1"/>
          <w:sz w:val="22"/>
          <w:szCs w:val="22"/>
          <w:lang w:val="es-MX" w:eastAsia="es-MX"/>
        </w:rPr>
        <w:lastRenderedPageBreak/>
        <w:t xml:space="preserve">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2020; en atención a su solicitud de información número 00288/HUIXQUIL/IP/2020, que a letra dice: “solicito se me informe el porque en la localidad del barrio la manzana (calle gladiola), colonia la magdalena chichicaspa, municipio de huixquilucan, fueron retirados los sistemas de video vigilancia para fines de seguridad publica, la fecha en la que tuvo lugar lo anterior, peticionado se acompañen las constancias documentales en las cuales haya quedado evidencia y/o registro de dicha remoción o en su caso, de no haber tenido lugar lo anterior, se me precise si aun se encuentran en funcionamiento dichos sistemas de CCTV municipal.” (SIC). Sobre el particular, esta Unidad de Transparencia en ejercicio de las atribuciones que la Ley le confiere, turnó su solicitud de información a la siguiente área administrativa: Dirección General de Seguridad Pública y Vialidad que, conforme al Reglamento Orgánico de la Administración Pública Municipal de Huixquilucan, Estado de México 2020, es competente para dar contestación a su requerimiento, por lo que manifestó lo siguiente: Dirección General de Seguridad Pública y Vialidad: “En atención a su solicitud 000288/HUIXQUIL/IP/2020 registrada vía internet mediante el Sistema de Acceso a la Información Mexiquense; mediante el cual solicita información referente al Sistema de Videovigilancia Urbano del municipio de Huixquilucan, específicamente de la localidad de La Magdalena Chichicaspa, en el Barrio La Manzana (Calle Gladiola); al respecto le informo que, los puntos de monitoreo instalados NO han sido retirados, y en la zona de La Manzana se cuenta con puntos de monitoreo inteligente con funcionamiento óptimo. En espera de haber cumplido con lo solicitado, quedo a sus órdenes.” (sic),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w:t>
      </w:r>
      <w:r w:rsidRPr="004903D8">
        <w:rPr>
          <w:rFonts w:ascii="Palatino Linotype" w:hAnsi="Palatino Linotype"/>
          <w:i/>
          <w:noProof/>
          <w:color w:val="000000" w:themeColor="text1"/>
          <w:sz w:val="22"/>
          <w:szCs w:val="22"/>
          <w:lang w:val="es-MX" w:eastAsia="es-MX"/>
        </w:rPr>
        <w:lastRenderedPageBreak/>
        <w:t>sirva tener a esta Unidad de Transparencia por notificada en tiempo y forma respecto de la contestación a su solicitud de acceso a la información para los efectos legales correspondientes, mediante la modalidad en que fue requerida.”</w:t>
      </w:r>
      <w:r w:rsidRPr="004903D8">
        <w:rPr>
          <w:rFonts w:ascii="Palatino Linotype" w:hAnsi="Palatino Linotype"/>
          <w:noProof/>
          <w:color w:val="000000" w:themeColor="text1"/>
          <w:sz w:val="22"/>
          <w:szCs w:val="22"/>
          <w:lang w:val="es-MX" w:eastAsia="es-MX"/>
        </w:rPr>
        <w:t xml:space="preserve"> (Sic.)</w:t>
      </w:r>
    </w:p>
    <w:p w14:paraId="51899888" w14:textId="77777777" w:rsidR="00826ABD" w:rsidRPr="004903D8" w:rsidRDefault="00826ABD" w:rsidP="00826ABD">
      <w:pPr>
        <w:pStyle w:val="Sinespaciado"/>
        <w:ind w:right="567"/>
        <w:jc w:val="both"/>
        <w:rPr>
          <w:rFonts w:ascii="Palatino Linotype" w:hAnsi="Palatino Linotype"/>
          <w:iCs/>
          <w:noProof/>
          <w:color w:val="000000" w:themeColor="text1"/>
          <w:lang w:val="es-MX" w:eastAsia="es-MX"/>
        </w:rPr>
      </w:pPr>
    </w:p>
    <w:p w14:paraId="07483D36" w14:textId="627660DD" w:rsidR="00F562A9" w:rsidRPr="004903D8" w:rsidRDefault="00F562A9" w:rsidP="00DE4BE1">
      <w:pPr>
        <w:pStyle w:val="Prrafodelista"/>
        <w:numPr>
          <w:ilvl w:val="0"/>
          <w:numId w:val="1"/>
        </w:numPr>
        <w:tabs>
          <w:tab w:val="left" w:pos="284"/>
          <w:tab w:val="left" w:pos="426"/>
        </w:tabs>
        <w:spacing w:line="360" w:lineRule="auto"/>
        <w:ind w:left="0" w:firstLine="0"/>
        <w:jc w:val="both"/>
        <w:rPr>
          <w:rFonts w:ascii="Palatino Linotype" w:hAnsi="Palatino Linotype"/>
          <w:color w:val="000000" w:themeColor="text1"/>
          <w:szCs w:val="22"/>
        </w:rPr>
      </w:pPr>
      <w:r w:rsidRPr="004903D8">
        <w:rPr>
          <w:rFonts w:ascii="Palatino Linotype" w:hAnsi="Palatino Linotype"/>
          <w:color w:val="000000" w:themeColor="text1"/>
          <w:szCs w:val="22"/>
        </w:rPr>
        <w:t xml:space="preserve">Asimismo, el </w:t>
      </w:r>
      <w:r w:rsidRPr="004903D8">
        <w:rPr>
          <w:rFonts w:ascii="Palatino Linotype" w:hAnsi="Palatino Linotype"/>
          <w:b/>
          <w:bCs/>
          <w:color w:val="000000" w:themeColor="text1"/>
          <w:szCs w:val="22"/>
        </w:rPr>
        <w:t>SUJETO OBLIGADO</w:t>
      </w:r>
      <w:r w:rsidRPr="004903D8">
        <w:rPr>
          <w:rFonts w:ascii="Palatino Linotype" w:hAnsi="Palatino Linotype"/>
          <w:color w:val="000000" w:themeColor="text1"/>
          <w:szCs w:val="22"/>
        </w:rPr>
        <w:t xml:space="preserve"> adjuntó </w:t>
      </w:r>
      <w:r w:rsidR="001539C3" w:rsidRPr="004903D8">
        <w:rPr>
          <w:rFonts w:ascii="Palatino Linotype" w:hAnsi="Palatino Linotype"/>
          <w:color w:val="000000" w:themeColor="text1"/>
          <w:szCs w:val="22"/>
        </w:rPr>
        <w:t>los archivos electrónicos que se describen a continuación:</w:t>
      </w:r>
    </w:p>
    <w:p w14:paraId="6438E90C" w14:textId="39CFCCFA" w:rsidR="00A46C26" w:rsidRPr="004903D8" w:rsidRDefault="00A46C26" w:rsidP="00F562A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0BC375A" w14:textId="587A36D5" w:rsidR="001539C3" w:rsidRPr="004903D8" w:rsidRDefault="001539C3" w:rsidP="001539C3">
      <w:pPr>
        <w:pStyle w:val="Prrafodelista"/>
        <w:tabs>
          <w:tab w:val="left" w:pos="284"/>
          <w:tab w:val="left" w:pos="426"/>
        </w:tabs>
        <w:spacing w:line="360" w:lineRule="auto"/>
        <w:ind w:left="567" w:right="567"/>
        <w:jc w:val="both"/>
        <w:rPr>
          <w:rFonts w:ascii="Palatino Linotype" w:hAnsi="Palatino Linotype"/>
          <w:b/>
          <w:bCs/>
          <w:color w:val="000000" w:themeColor="text1"/>
          <w:sz w:val="22"/>
          <w:szCs w:val="20"/>
        </w:rPr>
      </w:pPr>
      <w:r w:rsidRPr="004903D8">
        <w:rPr>
          <w:rFonts w:ascii="Palatino Linotype" w:hAnsi="Palatino Linotype"/>
          <w:b/>
          <w:bCs/>
          <w:color w:val="000000" w:themeColor="text1"/>
          <w:sz w:val="22"/>
          <w:szCs w:val="20"/>
        </w:rPr>
        <w:t>Respuesta a la solicitud 00283/HUIXQUIL/IP/2020:</w:t>
      </w:r>
    </w:p>
    <w:p w14:paraId="54BB77A3" w14:textId="042ADFE6" w:rsidR="001539C3" w:rsidRPr="004903D8" w:rsidRDefault="001539C3" w:rsidP="00DE4BE1">
      <w:pPr>
        <w:pStyle w:val="Prrafodelista"/>
        <w:numPr>
          <w:ilvl w:val="0"/>
          <w:numId w:val="3"/>
        </w:numPr>
        <w:tabs>
          <w:tab w:val="left" w:pos="284"/>
          <w:tab w:val="left" w:pos="426"/>
        </w:tabs>
        <w:spacing w:line="360" w:lineRule="auto"/>
        <w:ind w:left="1134" w:right="567" w:hanging="207"/>
        <w:jc w:val="both"/>
        <w:rPr>
          <w:rFonts w:ascii="Palatino Linotype" w:hAnsi="Palatino Linotype"/>
          <w:color w:val="000000" w:themeColor="text1"/>
          <w:sz w:val="22"/>
          <w:szCs w:val="20"/>
        </w:rPr>
      </w:pPr>
      <w:r w:rsidRPr="004903D8">
        <w:rPr>
          <w:rFonts w:ascii="Palatino Linotype" w:hAnsi="Palatino Linotype"/>
          <w:b/>
          <w:bCs/>
          <w:i/>
          <w:iCs/>
          <w:color w:val="000000" w:themeColor="text1"/>
          <w:sz w:val="22"/>
          <w:szCs w:val="20"/>
        </w:rPr>
        <w:t>“283.pdf”</w:t>
      </w:r>
      <w:r w:rsidRPr="004903D8">
        <w:rPr>
          <w:rFonts w:ascii="Palatino Linotype" w:hAnsi="Palatino Linotype"/>
          <w:color w:val="000000" w:themeColor="text1"/>
          <w:sz w:val="22"/>
          <w:szCs w:val="20"/>
        </w:rPr>
        <w:t>: Documento de tres fojas, emitido por la Dirección de Seguridad Pública y Vialidad, por medio del cual, se pronuncia sobre cada uno de los requerimientos formulados en la solicitud de información, y comparte seis fotografías a modo de evidencia de: la ejecución de un operativo en la Vialidad Mirador, dirección Dos Ríos; recorridos en la comunidad de La Magdalena Chichicaspa; y, retiro de vehículos de transporte público y particular sobre El Mirador.</w:t>
      </w:r>
    </w:p>
    <w:p w14:paraId="05F57D4C" w14:textId="67C23900" w:rsidR="001539C3" w:rsidRPr="004903D8" w:rsidRDefault="001539C3" w:rsidP="001539C3">
      <w:pPr>
        <w:tabs>
          <w:tab w:val="left" w:pos="284"/>
          <w:tab w:val="left" w:pos="426"/>
        </w:tabs>
        <w:spacing w:line="360" w:lineRule="auto"/>
        <w:ind w:left="927" w:right="567"/>
        <w:jc w:val="both"/>
        <w:rPr>
          <w:rFonts w:ascii="Palatino Linotype" w:hAnsi="Palatino Linotype"/>
          <w:color w:val="000000" w:themeColor="text1"/>
          <w:sz w:val="22"/>
          <w:szCs w:val="20"/>
        </w:rPr>
      </w:pPr>
    </w:p>
    <w:p w14:paraId="3F3EDF1D" w14:textId="641260F3" w:rsidR="001539C3" w:rsidRPr="004903D8" w:rsidRDefault="001539C3" w:rsidP="001539C3">
      <w:pPr>
        <w:pStyle w:val="Prrafodelista"/>
        <w:tabs>
          <w:tab w:val="left" w:pos="284"/>
          <w:tab w:val="left" w:pos="426"/>
        </w:tabs>
        <w:spacing w:line="360" w:lineRule="auto"/>
        <w:ind w:left="567" w:right="567"/>
        <w:jc w:val="both"/>
        <w:rPr>
          <w:rFonts w:ascii="Palatino Linotype" w:hAnsi="Palatino Linotype"/>
          <w:b/>
          <w:bCs/>
          <w:color w:val="000000" w:themeColor="text1"/>
          <w:sz w:val="22"/>
          <w:szCs w:val="20"/>
        </w:rPr>
      </w:pPr>
      <w:r w:rsidRPr="004903D8">
        <w:rPr>
          <w:rFonts w:ascii="Palatino Linotype" w:hAnsi="Palatino Linotype"/>
          <w:b/>
          <w:bCs/>
          <w:color w:val="000000" w:themeColor="text1"/>
          <w:sz w:val="22"/>
          <w:szCs w:val="20"/>
        </w:rPr>
        <w:t>Respuesta a la solicitud 0028</w:t>
      </w:r>
      <w:r w:rsidR="00D15E65" w:rsidRPr="004903D8">
        <w:rPr>
          <w:rFonts w:ascii="Palatino Linotype" w:hAnsi="Palatino Linotype"/>
          <w:b/>
          <w:bCs/>
          <w:color w:val="000000" w:themeColor="text1"/>
          <w:sz w:val="22"/>
          <w:szCs w:val="20"/>
        </w:rPr>
        <w:t>5</w:t>
      </w:r>
      <w:r w:rsidRPr="004903D8">
        <w:rPr>
          <w:rFonts w:ascii="Palatino Linotype" w:hAnsi="Palatino Linotype"/>
          <w:b/>
          <w:bCs/>
          <w:color w:val="000000" w:themeColor="text1"/>
          <w:sz w:val="22"/>
          <w:szCs w:val="20"/>
        </w:rPr>
        <w:t>/HUIXQUIL/IP/2020:</w:t>
      </w:r>
    </w:p>
    <w:p w14:paraId="6A024003" w14:textId="6D101180" w:rsidR="001539C3" w:rsidRPr="004903D8" w:rsidRDefault="001539C3" w:rsidP="00DE4BE1">
      <w:pPr>
        <w:pStyle w:val="Prrafodelista"/>
        <w:numPr>
          <w:ilvl w:val="0"/>
          <w:numId w:val="4"/>
        </w:numPr>
        <w:tabs>
          <w:tab w:val="left" w:pos="284"/>
          <w:tab w:val="left" w:pos="426"/>
        </w:tabs>
        <w:spacing w:line="360" w:lineRule="auto"/>
        <w:ind w:right="567"/>
        <w:jc w:val="both"/>
        <w:rPr>
          <w:rFonts w:ascii="Palatino Linotype" w:hAnsi="Palatino Linotype"/>
          <w:color w:val="000000" w:themeColor="text1"/>
          <w:sz w:val="22"/>
          <w:szCs w:val="20"/>
        </w:rPr>
      </w:pPr>
      <w:r w:rsidRPr="004903D8">
        <w:rPr>
          <w:rFonts w:ascii="Palatino Linotype" w:hAnsi="Palatino Linotype"/>
          <w:b/>
          <w:bCs/>
          <w:i/>
          <w:iCs/>
          <w:color w:val="000000" w:themeColor="text1"/>
          <w:sz w:val="22"/>
          <w:szCs w:val="20"/>
        </w:rPr>
        <w:t>“RESPUESTA A FOLIO 00285.pdf”</w:t>
      </w:r>
      <w:r w:rsidRPr="004903D8">
        <w:rPr>
          <w:rFonts w:ascii="Palatino Linotype" w:hAnsi="Palatino Linotype"/>
          <w:color w:val="000000" w:themeColor="text1"/>
          <w:sz w:val="22"/>
          <w:szCs w:val="20"/>
        </w:rPr>
        <w:t xml:space="preserve">: </w:t>
      </w:r>
      <w:r w:rsidR="00BD4261" w:rsidRPr="004903D8">
        <w:rPr>
          <w:rFonts w:ascii="Palatino Linotype" w:hAnsi="Palatino Linotype"/>
          <w:color w:val="000000" w:themeColor="text1"/>
          <w:sz w:val="22"/>
          <w:szCs w:val="20"/>
        </w:rPr>
        <w:t>Documento de una foja consistente en el oficio de veintinueve (29) de octubre de dos mil veinte, emitido por el Director General de Servicios Públicos y Urbanos, mediante el cual, presenta al particular los demás documentos adjuntos en respuesta que contienen la información con la que el área administrativa a su cargo cuenta en sus registros.</w:t>
      </w:r>
    </w:p>
    <w:p w14:paraId="2F22F4E9" w14:textId="4AA484EC" w:rsidR="001539C3" w:rsidRPr="004903D8" w:rsidRDefault="001539C3" w:rsidP="00DE4BE1">
      <w:pPr>
        <w:pStyle w:val="Prrafodelista"/>
        <w:numPr>
          <w:ilvl w:val="0"/>
          <w:numId w:val="4"/>
        </w:numPr>
        <w:tabs>
          <w:tab w:val="left" w:pos="284"/>
          <w:tab w:val="left" w:pos="426"/>
        </w:tabs>
        <w:spacing w:line="360" w:lineRule="auto"/>
        <w:ind w:right="567"/>
        <w:jc w:val="both"/>
        <w:rPr>
          <w:rFonts w:ascii="Palatino Linotype" w:hAnsi="Palatino Linotype"/>
          <w:color w:val="000000" w:themeColor="text1"/>
          <w:sz w:val="22"/>
          <w:szCs w:val="20"/>
        </w:rPr>
      </w:pPr>
      <w:r w:rsidRPr="004903D8">
        <w:rPr>
          <w:rFonts w:ascii="Palatino Linotype" w:hAnsi="Palatino Linotype"/>
          <w:b/>
          <w:bCs/>
          <w:i/>
          <w:iCs/>
          <w:color w:val="000000" w:themeColor="text1"/>
          <w:sz w:val="22"/>
          <w:szCs w:val="20"/>
        </w:rPr>
        <w:t>“RESPUESTA A FOLIO 00285-1.pdf”</w:t>
      </w:r>
      <w:r w:rsidRPr="004903D8">
        <w:rPr>
          <w:rFonts w:ascii="Palatino Linotype" w:hAnsi="Palatino Linotype"/>
          <w:color w:val="000000" w:themeColor="text1"/>
          <w:sz w:val="22"/>
          <w:szCs w:val="20"/>
        </w:rPr>
        <w:t xml:space="preserve">: Documento de </w:t>
      </w:r>
      <w:r w:rsidR="00BD4261" w:rsidRPr="004903D8">
        <w:rPr>
          <w:rFonts w:ascii="Palatino Linotype" w:hAnsi="Palatino Linotype"/>
          <w:color w:val="000000" w:themeColor="text1"/>
          <w:sz w:val="22"/>
          <w:szCs w:val="20"/>
        </w:rPr>
        <w:t xml:space="preserve">tres fojas consistente en la copia digitalizada de seis formatos denominados </w:t>
      </w:r>
      <w:r w:rsidR="00BD4261" w:rsidRPr="004903D8">
        <w:rPr>
          <w:rFonts w:ascii="Palatino Linotype" w:hAnsi="Palatino Linotype"/>
          <w:i/>
          <w:iCs/>
          <w:color w:val="000000" w:themeColor="text1"/>
          <w:sz w:val="22"/>
          <w:szCs w:val="20"/>
        </w:rPr>
        <w:t>Informe de Actividades Diarias</w:t>
      </w:r>
      <w:r w:rsidR="0017051B" w:rsidRPr="004903D8">
        <w:rPr>
          <w:rFonts w:ascii="Palatino Linotype" w:hAnsi="Palatino Linotype"/>
          <w:color w:val="000000" w:themeColor="text1"/>
          <w:sz w:val="22"/>
          <w:szCs w:val="20"/>
        </w:rPr>
        <w:t>, en versión pública,</w:t>
      </w:r>
      <w:r w:rsidR="00BD4261" w:rsidRPr="004903D8">
        <w:rPr>
          <w:rFonts w:ascii="Palatino Linotype" w:hAnsi="Palatino Linotype"/>
          <w:color w:val="000000" w:themeColor="text1"/>
          <w:sz w:val="22"/>
          <w:szCs w:val="20"/>
        </w:rPr>
        <w:t xml:space="preserve"> del personal de la Dirección General de Servicios Públicos y Urbanos</w:t>
      </w:r>
      <w:r w:rsidR="0017051B" w:rsidRPr="004903D8">
        <w:rPr>
          <w:rFonts w:ascii="Palatino Linotype" w:hAnsi="Palatino Linotype"/>
          <w:color w:val="000000" w:themeColor="text1"/>
          <w:sz w:val="22"/>
          <w:szCs w:val="20"/>
        </w:rPr>
        <w:t xml:space="preserve">. Cabe destacar que el </w:t>
      </w:r>
      <w:r w:rsidR="0017051B" w:rsidRPr="004903D8">
        <w:rPr>
          <w:rFonts w:ascii="Palatino Linotype" w:hAnsi="Palatino Linotype"/>
          <w:color w:val="000000" w:themeColor="text1"/>
          <w:sz w:val="22"/>
          <w:szCs w:val="20"/>
        </w:rPr>
        <w:lastRenderedPageBreak/>
        <w:t>documento de mérito fue adjuntado dos veces en la respuesta a la solicitud de información.</w:t>
      </w:r>
    </w:p>
    <w:p w14:paraId="6B1A4916" w14:textId="722DD863" w:rsidR="001539C3" w:rsidRPr="004903D8" w:rsidRDefault="001539C3" w:rsidP="00DE4BE1">
      <w:pPr>
        <w:pStyle w:val="Prrafodelista"/>
        <w:numPr>
          <w:ilvl w:val="0"/>
          <w:numId w:val="4"/>
        </w:numPr>
        <w:tabs>
          <w:tab w:val="left" w:pos="284"/>
          <w:tab w:val="left" w:pos="426"/>
        </w:tabs>
        <w:spacing w:line="360" w:lineRule="auto"/>
        <w:ind w:right="567"/>
        <w:jc w:val="both"/>
        <w:rPr>
          <w:rFonts w:ascii="Palatino Linotype" w:hAnsi="Palatino Linotype"/>
          <w:color w:val="000000" w:themeColor="text1"/>
          <w:sz w:val="22"/>
          <w:szCs w:val="20"/>
        </w:rPr>
      </w:pPr>
      <w:r w:rsidRPr="004903D8">
        <w:rPr>
          <w:rFonts w:ascii="Palatino Linotype" w:hAnsi="Palatino Linotype"/>
          <w:b/>
          <w:bCs/>
          <w:i/>
          <w:iCs/>
          <w:color w:val="000000" w:themeColor="text1"/>
          <w:sz w:val="22"/>
          <w:szCs w:val="20"/>
        </w:rPr>
        <w:t>“RESPUESTA A FOLIO 00285</w:t>
      </w:r>
      <w:r w:rsidR="00BD4261" w:rsidRPr="004903D8">
        <w:rPr>
          <w:rFonts w:ascii="Palatino Linotype" w:hAnsi="Palatino Linotype"/>
          <w:b/>
          <w:bCs/>
          <w:i/>
          <w:iCs/>
          <w:color w:val="000000" w:themeColor="text1"/>
          <w:sz w:val="22"/>
          <w:szCs w:val="20"/>
        </w:rPr>
        <w:t>-2</w:t>
      </w:r>
      <w:r w:rsidRPr="004903D8">
        <w:rPr>
          <w:rFonts w:ascii="Palatino Linotype" w:hAnsi="Palatino Linotype"/>
          <w:b/>
          <w:bCs/>
          <w:i/>
          <w:iCs/>
          <w:color w:val="000000" w:themeColor="text1"/>
          <w:sz w:val="22"/>
          <w:szCs w:val="20"/>
        </w:rPr>
        <w:t>.pdf”</w:t>
      </w:r>
      <w:r w:rsidRPr="004903D8">
        <w:rPr>
          <w:rFonts w:ascii="Palatino Linotype" w:hAnsi="Palatino Linotype"/>
          <w:color w:val="000000" w:themeColor="text1"/>
          <w:sz w:val="22"/>
          <w:szCs w:val="20"/>
        </w:rPr>
        <w:t xml:space="preserve">: Documento de </w:t>
      </w:r>
      <w:r w:rsidR="0017051B" w:rsidRPr="004903D8">
        <w:rPr>
          <w:rFonts w:ascii="Palatino Linotype" w:hAnsi="Palatino Linotype"/>
          <w:color w:val="000000" w:themeColor="text1"/>
          <w:sz w:val="22"/>
          <w:szCs w:val="20"/>
        </w:rPr>
        <w:t>dos fojas consistente en un anexo fotográfico que muestra, mediante ocho fotografías, las actividades de reparación de luminarias realizado en la Calle Gladiola, en Magdalena Chichicaspa.</w:t>
      </w:r>
    </w:p>
    <w:p w14:paraId="67379652" w14:textId="1C67D2D3" w:rsidR="001539C3" w:rsidRPr="004903D8" w:rsidRDefault="00BD4261" w:rsidP="00DE4BE1">
      <w:pPr>
        <w:pStyle w:val="Prrafodelista"/>
        <w:numPr>
          <w:ilvl w:val="0"/>
          <w:numId w:val="4"/>
        </w:numPr>
        <w:tabs>
          <w:tab w:val="left" w:pos="284"/>
          <w:tab w:val="left" w:pos="426"/>
        </w:tabs>
        <w:spacing w:line="360" w:lineRule="auto"/>
        <w:ind w:right="567"/>
        <w:jc w:val="both"/>
        <w:rPr>
          <w:rFonts w:ascii="Palatino Linotype" w:hAnsi="Palatino Linotype"/>
          <w:color w:val="000000" w:themeColor="text1"/>
          <w:sz w:val="22"/>
          <w:szCs w:val="20"/>
        </w:rPr>
      </w:pPr>
      <w:r w:rsidRPr="004903D8">
        <w:rPr>
          <w:rFonts w:ascii="Palatino Linotype" w:hAnsi="Palatino Linotype"/>
          <w:b/>
          <w:bCs/>
          <w:i/>
          <w:iCs/>
          <w:color w:val="000000" w:themeColor="text1"/>
          <w:sz w:val="22"/>
          <w:szCs w:val="20"/>
        </w:rPr>
        <w:t>“ACUERDO 043 CONFIDENCIAL-DGSPyU.pdf”</w:t>
      </w:r>
      <w:r w:rsidRPr="004903D8">
        <w:rPr>
          <w:rFonts w:ascii="Palatino Linotype" w:hAnsi="Palatino Linotype"/>
          <w:color w:val="000000" w:themeColor="text1"/>
          <w:sz w:val="22"/>
          <w:szCs w:val="20"/>
        </w:rPr>
        <w:t>: Documento</w:t>
      </w:r>
      <w:r w:rsidR="0017051B" w:rsidRPr="004903D8">
        <w:rPr>
          <w:rFonts w:ascii="Palatino Linotype" w:hAnsi="Palatino Linotype"/>
          <w:color w:val="000000" w:themeColor="text1"/>
          <w:sz w:val="22"/>
          <w:szCs w:val="20"/>
        </w:rPr>
        <w:t xml:space="preserve"> de seis fojas consistente en el Acuerdo número COMIT/043/11/2020, de diecinueve (19) de noviembre de dos mil veinte, emitido por el Comité de Transparencia del </w:t>
      </w:r>
      <w:r w:rsidR="0017051B" w:rsidRPr="004903D8">
        <w:rPr>
          <w:rFonts w:ascii="Palatino Linotype" w:hAnsi="Palatino Linotype"/>
          <w:b/>
          <w:bCs/>
          <w:color w:val="000000" w:themeColor="text1"/>
          <w:sz w:val="22"/>
          <w:szCs w:val="20"/>
        </w:rPr>
        <w:t>SUJETO OBLIGADO</w:t>
      </w:r>
      <w:r w:rsidR="0017051B" w:rsidRPr="004903D8">
        <w:rPr>
          <w:rFonts w:ascii="Palatino Linotype" w:hAnsi="Palatino Linotype"/>
          <w:color w:val="000000" w:themeColor="text1"/>
          <w:sz w:val="22"/>
          <w:szCs w:val="20"/>
        </w:rPr>
        <w:t>, por el que determina clasificar con carácter de “</w:t>
      </w:r>
      <w:r w:rsidR="0017051B" w:rsidRPr="004903D8">
        <w:rPr>
          <w:rFonts w:ascii="Palatino Linotype" w:hAnsi="Palatino Linotype"/>
          <w:i/>
          <w:iCs/>
          <w:color w:val="000000" w:themeColor="text1"/>
          <w:sz w:val="22"/>
          <w:szCs w:val="20"/>
        </w:rPr>
        <w:t>confidencial y versión pública”</w:t>
      </w:r>
      <w:r w:rsidR="0017051B" w:rsidRPr="004903D8">
        <w:rPr>
          <w:rFonts w:ascii="Palatino Linotype" w:hAnsi="Palatino Linotype"/>
          <w:color w:val="000000" w:themeColor="text1"/>
          <w:sz w:val="22"/>
          <w:szCs w:val="20"/>
        </w:rPr>
        <w:t xml:space="preserve"> la información relativa a los nombres y números telefónicos de los formatos de Informe de Actividades que expide la Dirección General de Servicios Públicos y Urbanos. </w:t>
      </w:r>
    </w:p>
    <w:p w14:paraId="735EA32E" w14:textId="77777777" w:rsidR="001539C3" w:rsidRPr="004903D8" w:rsidRDefault="001539C3" w:rsidP="001539C3">
      <w:pPr>
        <w:tabs>
          <w:tab w:val="left" w:pos="284"/>
          <w:tab w:val="left" w:pos="426"/>
        </w:tabs>
        <w:spacing w:line="360" w:lineRule="auto"/>
        <w:ind w:left="927" w:right="567"/>
        <w:jc w:val="both"/>
        <w:rPr>
          <w:rFonts w:ascii="Palatino Linotype" w:hAnsi="Palatino Linotype"/>
          <w:color w:val="000000" w:themeColor="text1"/>
          <w:sz w:val="22"/>
          <w:szCs w:val="20"/>
        </w:rPr>
      </w:pPr>
    </w:p>
    <w:p w14:paraId="551CE47F" w14:textId="23B82EAF" w:rsidR="001539C3" w:rsidRPr="004903D8" w:rsidRDefault="001539C3" w:rsidP="001539C3">
      <w:pPr>
        <w:pStyle w:val="Prrafodelista"/>
        <w:tabs>
          <w:tab w:val="left" w:pos="284"/>
          <w:tab w:val="left" w:pos="426"/>
        </w:tabs>
        <w:spacing w:line="360" w:lineRule="auto"/>
        <w:ind w:left="567" w:right="567"/>
        <w:jc w:val="both"/>
        <w:rPr>
          <w:rFonts w:ascii="Palatino Linotype" w:hAnsi="Palatino Linotype"/>
          <w:b/>
          <w:bCs/>
          <w:color w:val="000000" w:themeColor="text1"/>
          <w:sz w:val="22"/>
          <w:szCs w:val="20"/>
        </w:rPr>
      </w:pPr>
      <w:r w:rsidRPr="004903D8">
        <w:rPr>
          <w:rFonts w:ascii="Palatino Linotype" w:hAnsi="Palatino Linotype"/>
          <w:b/>
          <w:bCs/>
          <w:color w:val="000000" w:themeColor="text1"/>
          <w:sz w:val="22"/>
          <w:szCs w:val="20"/>
        </w:rPr>
        <w:t xml:space="preserve">Respuesta a la solicitud </w:t>
      </w:r>
      <w:r w:rsidR="0017051B" w:rsidRPr="004903D8">
        <w:rPr>
          <w:rFonts w:ascii="Palatino Linotype" w:hAnsi="Palatino Linotype"/>
          <w:b/>
          <w:bCs/>
          <w:color w:val="000000" w:themeColor="text1"/>
          <w:sz w:val="22"/>
          <w:szCs w:val="20"/>
        </w:rPr>
        <w:t>00286</w:t>
      </w:r>
      <w:r w:rsidRPr="004903D8">
        <w:rPr>
          <w:rFonts w:ascii="Palatino Linotype" w:hAnsi="Palatino Linotype"/>
          <w:b/>
          <w:bCs/>
          <w:color w:val="000000" w:themeColor="text1"/>
          <w:sz w:val="22"/>
          <w:szCs w:val="20"/>
        </w:rPr>
        <w:t>/HUIXQUIL/IP/2020:</w:t>
      </w:r>
    </w:p>
    <w:p w14:paraId="5076C483" w14:textId="1DFD5224" w:rsidR="001539C3" w:rsidRPr="004903D8" w:rsidRDefault="001539C3" w:rsidP="00DE4BE1">
      <w:pPr>
        <w:pStyle w:val="Prrafodelista"/>
        <w:numPr>
          <w:ilvl w:val="0"/>
          <w:numId w:val="5"/>
        </w:numPr>
        <w:tabs>
          <w:tab w:val="left" w:pos="284"/>
          <w:tab w:val="left" w:pos="426"/>
        </w:tabs>
        <w:spacing w:line="360" w:lineRule="auto"/>
        <w:ind w:right="567"/>
        <w:jc w:val="both"/>
        <w:rPr>
          <w:rFonts w:ascii="Palatino Linotype" w:hAnsi="Palatino Linotype"/>
          <w:color w:val="000000" w:themeColor="text1"/>
          <w:sz w:val="22"/>
          <w:szCs w:val="20"/>
        </w:rPr>
      </w:pPr>
      <w:r w:rsidRPr="004903D8">
        <w:rPr>
          <w:rFonts w:ascii="Palatino Linotype" w:hAnsi="Palatino Linotype"/>
          <w:b/>
          <w:bCs/>
          <w:i/>
          <w:iCs/>
          <w:color w:val="000000" w:themeColor="text1"/>
          <w:sz w:val="22"/>
          <w:szCs w:val="20"/>
        </w:rPr>
        <w:t>“</w:t>
      </w:r>
      <w:r w:rsidR="0017051B" w:rsidRPr="004903D8">
        <w:rPr>
          <w:rFonts w:ascii="Palatino Linotype" w:hAnsi="Palatino Linotype"/>
          <w:b/>
          <w:bCs/>
          <w:i/>
          <w:iCs/>
          <w:color w:val="000000" w:themeColor="text1"/>
          <w:sz w:val="22"/>
          <w:szCs w:val="20"/>
        </w:rPr>
        <w:t>oficio transparencia Magdalena</w:t>
      </w:r>
      <w:r w:rsidRPr="004903D8">
        <w:rPr>
          <w:rFonts w:ascii="Palatino Linotype" w:hAnsi="Palatino Linotype"/>
          <w:b/>
          <w:bCs/>
          <w:i/>
          <w:iCs/>
          <w:color w:val="000000" w:themeColor="text1"/>
          <w:sz w:val="22"/>
          <w:szCs w:val="20"/>
        </w:rPr>
        <w:t>.pdf”</w:t>
      </w:r>
      <w:r w:rsidRPr="004903D8">
        <w:rPr>
          <w:rFonts w:ascii="Palatino Linotype" w:hAnsi="Palatino Linotype"/>
          <w:color w:val="000000" w:themeColor="text1"/>
          <w:sz w:val="22"/>
          <w:szCs w:val="20"/>
        </w:rPr>
        <w:t xml:space="preserve">: Documento de </w:t>
      </w:r>
      <w:r w:rsidR="0017051B" w:rsidRPr="004903D8">
        <w:rPr>
          <w:rFonts w:ascii="Palatino Linotype" w:hAnsi="Palatino Linotype"/>
          <w:color w:val="000000" w:themeColor="text1"/>
          <w:sz w:val="22"/>
          <w:szCs w:val="20"/>
        </w:rPr>
        <w:t xml:space="preserve">cinco fojas consistente en la Nota Informativa de veintinueve </w:t>
      </w:r>
      <w:r w:rsidR="00D15E65" w:rsidRPr="004903D8">
        <w:rPr>
          <w:rFonts w:ascii="Palatino Linotype" w:hAnsi="Palatino Linotype"/>
          <w:color w:val="000000" w:themeColor="text1"/>
          <w:sz w:val="22"/>
          <w:szCs w:val="20"/>
        </w:rPr>
        <w:t>(29) de octubre de dos mil veinte, signada por el Director General de Desarrollo Agropecuario y Forestal, por el que informa del recorrido que realizó el personal de la Dirección en la localidad de Magdalena Chichicaspa, a efecto de documentar la situación de los perros callejeros; asimismo, integra diversas fotografías como evidencia del recorrido realizado.</w:t>
      </w:r>
    </w:p>
    <w:p w14:paraId="775DB066" w14:textId="77777777" w:rsidR="001539C3" w:rsidRPr="004903D8" w:rsidRDefault="001539C3" w:rsidP="001539C3">
      <w:pPr>
        <w:tabs>
          <w:tab w:val="left" w:pos="284"/>
          <w:tab w:val="left" w:pos="426"/>
        </w:tabs>
        <w:spacing w:line="360" w:lineRule="auto"/>
        <w:ind w:left="927" w:right="567"/>
        <w:jc w:val="both"/>
        <w:rPr>
          <w:rFonts w:ascii="Palatino Linotype" w:hAnsi="Palatino Linotype"/>
          <w:color w:val="000000" w:themeColor="text1"/>
          <w:sz w:val="22"/>
          <w:szCs w:val="20"/>
        </w:rPr>
      </w:pPr>
    </w:p>
    <w:p w14:paraId="272B63B3" w14:textId="250BB78A" w:rsidR="000D5A1D" w:rsidRPr="004903D8" w:rsidRDefault="00FD7996" w:rsidP="00DE4BE1">
      <w:pPr>
        <w:pStyle w:val="Prrafodelista"/>
        <w:numPr>
          <w:ilvl w:val="0"/>
          <w:numId w:val="1"/>
        </w:numPr>
        <w:tabs>
          <w:tab w:val="left" w:pos="284"/>
          <w:tab w:val="left" w:pos="426"/>
        </w:tabs>
        <w:spacing w:line="360" w:lineRule="auto"/>
        <w:ind w:left="0" w:firstLine="0"/>
        <w:jc w:val="both"/>
        <w:rPr>
          <w:rFonts w:ascii="Palatino Linotype" w:hAnsi="Palatino Linotype"/>
          <w:color w:val="000000" w:themeColor="text1"/>
          <w:szCs w:val="22"/>
        </w:rPr>
      </w:pPr>
      <w:r w:rsidRPr="004903D8">
        <w:rPr>
          <w:rFonts w:ascii="Palatino Linotype" w:eastAsia="Times New Roman" w:hAnsi="Palatino Linotype" w:cs="Arial"/>
          <w:color w:val="000000" w:themeColor="text1"/>
          <w:lang w:val="es-ES"/>
        </w:rPr>
        <w:t>D</w:t>
      </w:r>
      <w:r w:rsidR="00561ED1" w:rsidRPr="004903D8">
        <w:rPr>
          <w:rFonts w:ascii="Palatino Linotype" w:eastAsia="Times New Roman" w:hAnsi="Palatino Linotype" w:cs="Arial"/>
          <w:color w:val="000000" w:themeColor="text1"/>
          <w:lang w:val="es-ES"/>
        </w:rPr>
        <w:t>erivado de la</w:t>
      </w:r>
      <w:r w:rsidR="00241DB0" w:rsidRPr="004903D8">
        <w:rPr>
          <w:rFonts w:ascii="Palatino Linotype" w:eastAsia="Times New Roman" w:hAnsi="Palatino Linotype" w:cs="Arial"/>
          <w:color w:val="000000" w:themeColor="text1"/>
          <w:lang w:val="es-ES"/>
        </w:rPr>
        <w:t>s</w:t>
      </w:r>
      <w:r w:rsidR="00561ED1" w:rsidRPr="004903D8">
        <w:rPr>
          <w:rFonts w:ascii="Palatino Linotype" w:eastAsia="Times New Roman" w:hAnsi="Palatino Linotype" w:cs="Arial"/>
          <w:color w:val="000000" w:themeColor="text1"/>
          <w:lang w:val="es-ES"/>
        </w:rPr>
        <w:t xml:space="preserve"> respuesta</w:t>
      </w:r>
      <w:r w:rsidR="00241DB0" w:rsidRPr="004903D8">
        <w:rPr>
          <w:rFonts w:ascii="Palatino Linotype" w:eastAsia="Times New Roman" w:hAnsi="Palatino Linotype" w:cs="Arial"/>
          <w:color w:val="000000" w:themeColor="text1"/>
          <w:lang w:val="es-ES"/>
        </w:rPr>
        <w:t>s</w:t>
      </w:r>
      <w:r w:rsidR="00561ED1" w:rsidRPr="004903D8">
        <w:rPr>
          <w:rFonts w:ascii="Palatino Linotype" w:eastAsia="Times New Roman" w:hAnsi="Palatino Linotype" w:cs="Arial"/>
          <w:color w:val="000000" w:themeColor="text1"/>
          <w:lang w:val="es-ES"/>
        </w:rPr>
        <w:t xml:space="preserve"> emitida</w:t>
      </w:r>
      <w:r w:rsidR="00241DB0" w:rsidRPr="004903D8">
        <w:rPr>
          <w:rFonts w:ascii="Palatino Linotype" w:eastAsia="Times New Roman" w:hAnsi="Palatino Linotype" w:cs="Arial"/>
          <w:color w:val="000000" w:themeColor="text1"/>
          <w:lang w:val="es-ES"/>
        </w:rPr>
        <w:t>s</w:t>
      </w:r>
      <w:r w:rsidR="00561ED1" w:rsidRPr="004903D8">
        <w:rPr>
          <w:rFonts w:ascii="Palatino Linotype" w:eastAsia="Times New Roman" w:hAnsi="Palatino Linotype" w:cs="Arial"/>
          <w:color w:val="000000" w:themeColor="text1"/>
          <w:lang w:val="es-ES"/>
        </w:rPr>
        <w:t xml:space="preserve"> por el </w:t>
      </w:r>
      <w:r w:rsidR="00561ED1" w:rsidRPr="004903D8">
        <w:rPr>
          <w:rFonts w:ascii="Palatino Linotype" w:eastAsia="Times New Roman" w:hAnsi="Palatino Linotype" w:cs="Arial"/>
          <w:b/>
          <w:color w:val="000000" w:themeColor="text1"/>
          <w:lang w:val="es-ES"/>
        </w:rPr>
        <w:t>SUJETO OBLIGADO</w:t>
      </w:r>
      <w:r w:rsidR="00561ED1" w:rsidRPr="004903D8">
        <w:rPr>
          <w:rFonts w:ascii="Palatino Linotype" w:eastAsia="Times New Roman" w:hAnsi="Palatino Linotype" w:cs="Arial"/>
          <w:color w:val="000000" w:themeColor="text1"/>
          <w:lang w:val="es-ES"/>
        </w:rPr>
        <w:t>, e</w:t>
      </w:r>
      <w:r w:rsidR="00DB4BEF" w:rsidRPr="004903D8">
        <w:rPr>
          <w:rFonts w:ascii="Palatino Linotype" w:eastAsia="Times New Roman" w:hAnsi="Palatino Linotype" w:cs="Arial"/>
          <w:color w:val="000000" w:themeColor="text1"/>
          <w:lang w:val="es-ES"/>
        </w:rPr>
        <w:t xml:space="preserve">l </w:t>
      </w:r>
      <w:r w:rsidR="00D15E65" w:rsidRPr="004903D8">
        <w:rPr>
          <w:rFonts w:ascii="Palatino Linotype" w:eastAsia="Times New Roman" w:hAnsi="Palatino Linotype" w:cs="Arial"/>
          <w:color w:val="000000" w:themeColor="text1"/>
          <w:lang w:val="es-ES"/>
        </w:rPr>
        <w:t>tres (03) de diciembre</w:t>
      </w:r>
      <w:r w:rsidR="00C724E0" w:rsidRPr="004903D8">
        <w:rPr>
          <w:rFonts w:ascii="Palatino Linotype" w:eastAsia="Times New Roman" w:hAnsi="Palatino Linotype" w:cs="Arial"/>
          <w:color w:val="000000" w:themeColor="text1"/>
          <w:lang w:val="es-ES"/>
        </w:rPr>
        <w:t xml:space="preserve"> </w:t>
      </w:r>
      <w:r w:rsidR="00DB4BEF" w:rsidRPr="004903D8">
        <w:rPr>
          <w:rFonts w:ascii="Palatino Linotype" w:eastAsia="Times New Roman" w:hAnsi="Palatino Linotype" w:cs="Arial"/>
          <w:color w:val="000000" w:themeColor="text1"/>
          <w:lang w:val="es-ES"/>
        </w:rPr>
        <w:t xml:space="preserve">de dos mil </w:t>
      </w:r>
      <w:r w:rsidR="001468E9" w:rsidRPr="004903D8">
        <w:rPr>
          <w:rFonts w:ascii="Palatino Linotype" w:eastAsia="Times New Roman" w:hAnsi="Palatino Linotype" w:cs="Arial"/>
          <w:color w:val="000000" w:themeColor="text1"/>
          <w:lang w:val="es-ES"/>
        </w:rPr>
        <w:t>veinte</w:t>
      </w:r>
      <w:r w:rsidR="00FE49E3" w:rsidRPr="004903D8">
        <w:rPr>
          <w:rFonts w:ascii="Palatino Linotype" w:eastAsia="Times New Roman" w:hAnsi="Palatino Linotype" w:cs="Arial"/>
          <w:color w:val="000000" w:themeColor="text1"/>
          <w:lang w:val="es-ES"/>
        </w:rPr>
        <w:t xml:space="preserve">, </w:t>
      </w:r>
      <w:r w:rsidR="009316E9" w:rsidRPr="004903D8">
        <w:rPr>
          <w:rFonts w:ascii="Palatino Linotype" w:eastAsia="Times New Roman" w:hAnsi="Palatino Linotype" w:cs="Arial"/>
          <w:color w:val="000000" w:themeColor="text1"/>
          <w:lang w:val="es-ES"/>
        </w:rPr>
        <w:t xml:space="preserve">estando en tiempo y </w:t>
      </w:r>
      <w:r w:rsidR="00852B26" w:rsidRPr="004903D8">
        <w:rPr>
          <w:rFonts w:ascii="Palatino Linotype" w:eastAsia="Times New Roman" w:hAnsi="Palatino Linotype" w:cs="Arial"/>
          <w:color w:val="000000" w:themeColor="text1"/>
          <w:lang w:val="es-ES"/>
        </w:rPr>
        <w:t>forma</w:t>
      </w:r>
      <w:r w:rsidR="00EB3DF7" w:rsidRPr="004903D8">
        <w:rPr>
          <w:rFonts w:ascii="Palatino Linotype" w:eastAsia="Times New Roman" w:hAnsi="Palatino Linotype" w:cs="Arial"/>
          <w:color w:val="000000" w:themeColor="text1"/>
          <w:lang w:val="es-ES"/>
        </w:rPr>
        <w:t xml:space="preserve">, </w:t>
      </w:r>
      <w:r w:rsidR="00C724E0" w:rsidRPr="004903D8">
        <w:rPr>
          <w:rFonts w:ascii="Palatino Linotype" w:eastAsia="Times New Roman" w:hAnsi="Palatino Linotype" w:cs="Arial"/>
          <w:color w:val="000000" w:themeColor="text1"/>
          <w:lang w:val="es-ES"/>
        </w:rPr>
        <w:t>el</w:t>
      </w:r>
      <w:r w:rsidR="005F1362" w:rsidRPr="004903D8">
        <w:rPr>
          <w:rFonts w:ascii="Palatino Linotype" w:eastAsia="Times New Roman" w:hAnsi="Palatino Linotype" w:cs="Arial"/>
          <w:color w:val="000000" w:themeColor="text1"/>
          <w:lang w:val="es-ES"/>
        </w:rPr>
        <w:t xml:space="preserve"> particular</w:t>
      </w:r>
      <w:r w:rsidR="00DB4BEF" w:rsidRPr="004903D8">
        <w:rPr>
          <w:rFonts w:ascii="Palatino Linotype" w:eastAsia="Times New Roman" w:hAnsi="Palatino Linotype" w:cs="Arial"/>
          <w:color w:val="000000" w:themeColor="text1"/>
          <w:lang w:val="es-ES"/>
        </w:rPr>
        <w:t xml:space="preserve"> interpuso</w:t>
      </w:r>
      <w:r w:rsidR="009316E9" w:rsidRPr="004903D8">
        <w:rPr>
          <w:rFonts w:ascii="Palatino Linotype" w:eastAsia="Times New Roman" w:hAnsi="Palatino Linotype" w:cs="Arial"/>
          <w:color w:val="000000" w:themeColor="text1"/>
          <w:lang w:val="es-ES"/>
        </w:rPr>
        <w:t xml:space="preserve"> </w:t>
      </w:r>
      <w:r w:rsidR="00512F10" w:rsidRPr="004903D8">
        <w:rPr>
          <w:rFonts w:ascii="Palatino Linotype" w:eastAsia="Times New Roman" w:hAnsi="Palatino Linotype" w:cs="Arial"/>
          <w:color w:val="000000" w:themeColor="text1"/>
          <w:lang w:val="es-ES"/>
        </w:rPr>
        <w:t>el</w:t>
      </w:r>
      <w:r w:rsidR="004D68F8" w:rsidRPr="004903D8">
        <w:rPr>
          <w:rFonts w:ascii="Palatino Linotype" w:eastAsia="Times New Roman" w:hAnsi="Palatino Linotype" w:cs="Arial"/>
          <w:color w:val="000000" w:themeColor="text1"/>
          <w:lang w:val="es-ES"/>
        </w:rPr>
        <w:t xml:space="preserve"> </w:t>
      </w:r>
      <w:r w:rsidR="004D68F8" w:rsidRPr="004903D8">
        <w:rPr>
          <w:rFonts w:ascii="Palatino Linotype" w:eastAsia="Times New Roman" w:hAnsi="Palatino Linotype" w:cs="Arial"/>
          <w:color w:val="000000" w:themeColor="text1"/>
          <w:lang w:val="es-ES"/>
        </w:rPr>
        <w:lastRenderedPageBreak/>
        <w:t xml:space="preserve">recurso de revisión </w:t>
      </w:r>
      <w:r w:rsidR="00D15E65" w:rsidRPr="004903D8">
        <w:rPr>
          <w:rFonts w:ascii="Palatino Linotype" w:hAnsi="Palatino Linotype"/>
          <w:b/>
          <w:bCs/>
          <w:color w:val="000000" w:themeColor="text1"/>
        </w:rPr>
        <w:t>05978/INFOEM/IP/RR/2020</w:t>
      </w:r>
      <w:r w:rsidR="00512F10" w:rsidRPr="004903D8">
        <w:rPr>
          <w:rFonts w:ascii="Palatino Linotype" w:hAnsi="Palatino Linotype"/>
          <w:color w:val="000000" w:themeColor="text1"/>
        </w:rPr>
        <w:t xml:space="preserve">, </w:t>
      </w:r>
      <w:r w:rsidR="00A45546" w:rsidRPr="004903D8">
        <w:rPr>
          <w:rFonts w:ascii="Palatino Linotype" w:eastAsia="Times New Roman" w:hAnsi="Palatino Linotype" w:cs="Arial"/>
          <w:color w:val="000000" w:themeColor="text1"/>
          <w:lang w:val="es-ES"/>
        </w:rPr>
        <w:t xml:space="preserve">en </w:t>
      </w:r>
      <w:r w:rsidR="00512F10" w:rsidRPr="004903D8">
        <w:rPr>
          <w:rFonts w:ascii="Palatino Linotype" w:eastAsia="Times New Roman" w:hAnsi="Palatino Linotype" w:cs="Arial"/>
          <w:color w:val="000000" w:themeColor="text1"/>
          <w:lang w:val="es-ES"/>
        </w:rPr>
        <w:t>el</w:t>
      </w:r>
      <w:r w:rsidR="00A45546" w:rsidRPr="004903D8">
        <w:rPr>
          <w:rFonts w:ascii="Palatino Linotype" w:eastAsia="Times New Roman" w:hAnsi="Palatino Linotype" w:cs="Arial"/>
          <w:color w:val="000000" w:themeColor="text1"/>
          <w:lang w:val="es-ES"/>
        </w:rPr>
        <w:t xml:space="preserve"> que refirió</w:t>
      </w:r>
      <w:r w:rsidR="00845C6E" w:rsidRPr="004903D8">
        <w:rPr>
          <w:rFonts w:ascii="Palatino Linotype" w:eastAsia="Times New Roman" w:hAnsi="Palatino Linotype" w:cs="Arial"/>
          <w:color w:val="000000" w:themeColor="text1"/>
          <w:lang w:val="es-ES"/>
        </w:rPr>
        <w:t xml:space="preserve"> como </w:t>
      </w:r>
      <w:r w:rsidR="000A15FD" w:rsidRPr="004903D8">
        <w:rPr>
          <w:rFonts w:ascii="Palatino Linotype" w:eastAsia="Times New Roman" w:hAnsi="Palatino Linotype" w:cs="Arial"/>
          <w:color w:val="000000" w:themeColor="text1"/>
          <w:lang w:val="es-ES"/>
        </w:rPr>
        <w:t>Acto Impugnado y Razones o Motivos de Inconformidad</w:t>
      </w:r>
      <w:r w:rsidR="00342C86" w:rsidRPr="004903D8">
        <w:rPr>
          <w:rFonts w:ascii="Palatino Linotype" w:eastAsia="Times New Roman" w:hAnsi="Palatino Linotype" w:cs="Arial"/>
          <w:color w:val="000000" w:themeColor="text1"/>
          <w:lang w:val="es-ES"/>
        </w:rPr>
        <w:t xml:space="preserve"> </w:t>
      </w:r>
      <w:r w:rsidR="004D68F8" w:rsidRPr="004903D8">
        <w:rPr>
          <w:rFonts w:ascii="Palatino Linotype" w:eastAsia="Times New Roman" w:hAnsi="Palatino Linotype" w:cs="Arial"/>
          <w:color w:val="000000" w:themeColor="text1"/>
          <w:lang w:val="es-ES"/>
        </w:rPr>
        <w:t>lo siguiente:</w:t>
      </w:r>
    </w:p>
    <w:p w14:paraId="4D16C3B0" w14:textId="249604ED" w:rsidR="00E34622" w:rsidRPr="004903D8" w:rsidRDefault="00E34622" w:rsidP="00C724E0">
      <w:pPr>
        <w:tabs>
          <w:tab w:val="left" w:pos="426"/>
        </w:tabs>
        <w:spacing w:line="360" w:lineRule="auto"/>
        <w:jc w:val="both"/>
        <w:rPr>
          <w:rFonts w:ascii="Palatino Linotype" w:hAnsi="Palatino Linotype"/>
          <w:color w:val="000000" w:themeColor="text1"/>
          <w:szCs w:val="22"/>
        </w:rPr>
      </w:pPr>
    </w:p>
    <w:p w14:paraId="26D4A15A" w14:textId="6B37B306" w:rsidR="00845C6E" w:rsidRPr="004903D8" w:rsidRDefault="00845C6E" w:rsidP="00845C6E">
      <w:pPr>
        <w:tabs>
          <w:tab w:val="left" w:pos="426"/>
        </w:tabs>
        <w:spacing w:line="360" w:lineRule="auto"/>
        <w:ind w:left="567" w:right="567"/>
        <w:jc w:val="both"/>
        <w:rPr>
          <w:rFonts w:ascii="Palatino Linotype" w:hAnsi="Palatino Linotype"/>
          <w:b/>
          <w:bCs/>
          <w:color w:val="000000" w:themeColor="text1"/>
          <w:sz w:val="22"/>
          <w:szCs w:val="20"/>
        </w:rPr>
      </w:pPr>
      <w:r w:rsidRPr="004903D8">
        <w:rPr>
          <w:rFonts w:ascii="Palatino Linotype" w:hAnsi="Palatino Linotype"/>
          <w:b/>
          <w:bCs/>
          <w:color w:val="000000" w:themeColor="text1"/>
          <w:sz w:val="22"/>
          <w:szCs w:val="20"/>
        </w:rPr>
        <w:t>Recurso de revisión 05978/INFOEM/IP/RR/2020:</w:t>
      </w:r>
    </w:p>
    <w:p w14:paraId="3BC0A227" w14:textId="019C3916" w:rsidR="00845C6E" w:rsidRPr="004903D8" w:rsidRDefault="00845C6E" w:rsidP="00DE4BE1">
      <w:pPr>
        <w:pStyle w:val="Prrafodelista"/>
        <w:numPr>
          <w:ilvl w:val="0"/>
          <w:numId w:val="6"/>
        </w:numPr>
        <w:tabs>
          <w:tab w:val="left" w:pos="426"/>
        </w:tabs>
        <w:spacing w:line="360" w:lineRule="auto"/>
        <w:ind w:left="993" w:right="567"/>
        <w:jc w:val="both"/>
        <w:rPr>
          <w:rFonts w:ascii="Palatino Linotype" w:hAnsi="Palatino Linotype"/>
          <w:i/>
          <w:iCs/>
          <w:color w:val="000000" w:themeColor="text1"/>
          <w:sz w:val="22"/>
          <w:szCs w:val="20"/>
        </w:rPr>
      </w:pPr>
      <w:r w:rsidRPr="004903D8">
        <w:rPr>
          <w:rFonts w:ascii="Palatino Linotype" w:hAnsi="Palatino Linotype"/>
          <w:b/>
          <w:bCs/>
          <w:color w:val="000000" w:themeColor="text1"/>
          <w:sz w:val="22"/>
          <w:szCs w:val="20"/>
        </w:rPr>
        <w:t>Acto Impugnado: “</w:t>
      </w:r>
      <w:r w:rsidRPr="004903D8">
        <w:rPr>
          <w:rFonts w:ascii="Palatino Linotype" w:hAnsi="Palatino Linotype"/>
          <w:i/>
          <w:iCs/>
          <w:color w:val="000000" w:themeColor="text1"/>
          <w:sz w:val="22"/>
          <w:szCs w:val="20"/>
        </w:rPr>
        <w:t>La respuesta emitida, toda vez que es omisa en pronunciarse integralmente respecto de lo que se pidió por el suscrito, además, me permito denunciar que en la respuesta brindada por la unidad de transparencia, esta misma fue omisa en clasificar la información inherente a las personas que se señalan en dicho oficio adjunto que al efecto se emitió en la respuesta brindada, toda vez que las hace identificables y vulnera su derecho humano a la intimidad.”</w:t>
      </w:r>
      <w:r w:rsidRPr="004903D8">
        <w:rPr>
          <w:rFonts w:ascii="Palatino Linotype" w:hAnsi="Palatino Linotype"/>
          <w:color w:val="000000" w:themeColor="text1"/>
          <w:sz w:val="22"/>
          <w:szCs w:val="20"/>
        </w:rPr>
        <w:t xml:space="preserve"> (Sic.)</w:t>
      </w:r>
    </w:p>
    <w:p w14:paraId="1DCEAFAA" w14:textId="6C2206BB" w:rsidR="00845C6E" w:rsidRPr="004903D8" w:rsidRDefault="00845C6E" w:rsidP="00DE4BE1">
      <w:pPr>
        <w:pStyle w:val="Prrafodelista"/>
        <w:numPr>
          <w:ilvl w:val="0"/>
          <w:numId w:val="6"/>
        </w:numPr>
        <w:tabs>
          <w:tab w:val="left" w:pos="426"/>
        </w:tabs>
        <w:spacing w:line="360" w:lineRule="auto"/>
        <w:ind w:left="993" w:right="567"/>
        <w:jc w:val="both"/>
        <w:rPr>
          <w:rFonts w:ascii="Palatino Linotype" w:hAnsi="Palatino Linotype"/>
          <w:i/>
          <w:iCs/>
          <w:color w:val="000000" w:themeColor="text1"/>
          <w:sz w:val="22"/>
          <w:szCs w:val="20"/>
        </w:rPr>
      </w:pPr>
      <w:r w:rsidRPr="004903D8">
        <w:rPr>
          <w:rFonts w:ascii="Palatino Linotype" w:hAnsi="Palatino Linotype"/>
          <w:b/>
          <w:bCs/>
          <w:color w:val="000000" w:themeColor="text1"/>
          <w:sz w:val="22"/>
          <w:szCs w:val="20"/>
        </w:rPr>
        <w:t>Razones o Motivos de la Inconformidad: “</w:t>
      </w:r>
      <w:r w:rsidRPr="004903D8">
        <w:rPr>
          <w:rFonts w:ascii="Palatino Linotype" w:hAnsi="Palatino Linotype"/>
          <w:i/>
          <w:iCs/>
          <w:color w:val="000000" w:themeColor="text1"/>
          <w:sz w:val="22"/>
          <w:szCs w:val="20"/>
        </w:rPr>
        <w:t>La respuesta emitida, toda vez que es omisa en pronunciarse integralmente respecto de lo que se pidió por el suscrito, además, me permito denunciar que en la respuesta brindada por la unidad de transparencia, esta misma fue omisa en clasificar la información inherente a las personas que se señalan en dicho oficio adjunto que al efecto se emitió en la respuesta brindada, toda vez que las hace identificables y vulnera su derecho humano a la intimidad.”</w:t>
      </w:r>
      <w:r w:rsidRPr="004903D8">
        <w:rPr>
          <w:rFonts w:ascii="Palatino Linotype" w:hAnsi="Palatino Linotype"/>
          <w:color w:val="000000" w:themeColor="text1"/>
          <w:sz w:val="22"/>
          <w:szCs w:val="20"/>
        </w:rPr>
        <w:t xml:space="preserve"> (Sic.)</w:t>
      </w:r>
    </w:p>
    <w:p w14:paraId="4CA3CDFE" w14:textId="6F1D1592" w:rsidR="00845C6E" w:rsidRPr="004903D8" w:rsidRDefault="00845C6E" w:rsidP="00845C6E">
      <w:pPr>
        <w:tabs>
          <w:tab w:val="left" w:pos="426"/>
        </w:tabs>
        <w:spacing w:line="360" w:lineRule="auto"/>
        <w:ind w:left="633" w:right="567"/>
        <w:jc w:val="both"/>
        <w:rPr>
          <w:rFonts w:ascii="Palatino Linotype" w:hAnsi="Palatino Linotype"/>
          <w:b/>
          <w:bCs/>
          <w:color w:val="000000" w:themeColor="text1"/>
          <w:sz w:val="22"/>
          <w:szCs w:val="20"/>
        </w:rPr>
      </w:pPr>
    </w:p>
    <w:p w14:paraId="337BD5DE" w14:textId="1B0F75EA" w:rsidR="00512F10" w:rsidRPr="004903D8" w:rsidRDefault="00512F10" w:rsidP="00DE4BE1">
      <w:pPr>
        <w:pStyle w:val="Prrafodelista"/>
        <w:numPr>
          <w:ilvl w:val="0"/>
          <w:numId w:val="1"/>
        </w:numPr>
        <w:tabs>
          <w:tab w:val="left" w:pos="426"/>
        </w:tabs>
        <w:spacing w:line="360" w:lineRule="auto"/>
        <w:ind w:left="0" w:firstLine="0"/>
        <w:jc w:val="both"/>
        <w:rPr>
          <w:rFonts w:ascii="Palatino Linotype" w:eastAsia="Calibri" w:hAnsi="Palatino Linotype" w:cs="Arial"/>
          <w:color w:val="000000" w:themeColor="text1"/>
          <w:lang w:val="es-ES"/>
        </w:rPr>
      </w:pPr>
      <w:r w:rsidRPr="004903D8">
        <w:rPr>
          <w:rFonts w:ascii="Palatino Linotype" w:eastAsia="Calibri" w:hAnsi="Palatino Linotype" w:cs="Arial"/>
          <w:color w:val="000000" w:themeColor="text1"/>
          <w:lang w:val="es-ES"/>
        </w:rPr>
        <w:t xml:space="preserve">Por su parte, por cuanto hace a los recursos de revisión </w:t>
      </w:r>
      <w:r w:rsidRPr="004903D8">
        <w:rPr>
          <w:rFonts w:ascii="Palatino Linotype" w:hAnsi="Palatino Linotype"/>
          <w:b/>
          <w:bCs/>
          <w:color w:val="000000" w:themeColor="text1"/>
        </w:rPr>
        <w:t>05979/INFOEM/IP/RR/2020, 05980/INFOEM/IP/RR/2020</w:t>
      </w:r>
      <w:r w:rsidRPr="004903D8">
        <w:rPr>
          <w:rFonts w:ascii="Palatino Linotype" w:eastAsia="Times New Roman" w:hAnsi="Palatino Linotype" w:cs="Arial"/>
          <w:bCs/>
          <w:color w:val="000000" w:themeColor="text1"/>
        </w:rPr>
        <w:t>,</w:t>
      </w:r>
      <w:r w:rsidRPr="004903D8">
        <w:rPr>
          <w:rFonts w:ascii="Palatino Linotype" w:hAnsi="Palatino Linotype"/>
          <w:b/>
          <w:bCs/>
          <w:color w:val="000000" w:themeColor="text1"/>
        </w:rPr>
        <w:t xml:space="preserve"> 05981/INFOEM/IP/RR/2020, 05982/INFOEM/IP/RR/2020</w:t>
      </w:r>
      <w:r w:rsidRPr="004903D8">
        <w:rPr>
          <w:rFonts w:ascii="Palatino Linotype" w:eastAsia="Times New Roman" w:hAnsi="Palatino Linotype" w:cs="Arial"/>
          <w:bCs/>
          <w:color w:val="000000" w:themeColor="text1"/>
        </w:rPr>
        <w:t xml:space="preserve">, </w:t>
      </w:r>
      <w:r w:rsidRPr="004903D8">
        <w:rPr>
          <w:rFonts w:ascii="Palatino Linotype" w:hAnsi="Palatino Linotype"/>
          <w:b/>
          <w:bCs/>
          <w:color w:val="000000" w:themeColor="text1"/>
        </w:rPr>
        <w:t xml:space="preserve">05983/INFOEM/IP/RR/2020 </w:t>
      </w:r>
      <w:r w:rsidRPr="004903D8">
        <w:rPr>
          <w:rFonts w:ascii="Palatino Linotype" w:hAnsi="Palatino Linotype"/>
          <w:color w:val="000000" w:themeColor="text1"/>
        </w:rPr>
        <w:t>y</w:t>
      </w:r>
      <w:r w:rsidRPr="004903D8">
        <w:rPr>
          <w:rFonts w:ascii="Palatino Linotype" w:hAnsi="Palatino Linotype"/>
          <w:b/>
          <w:bCs/>
          <w:color w:val="000000" w:themeColor="text1"/>
        </w:rPr>
        <w:t xml:space="preserve"> 05984/INFOEM/IP/RR/2020</w:t>
      </w:r>
      <w:r w:rsidRPr="004903D8">
        <w:rPr>
          <w:rFonts w:ascii="Palatino Linotype" w:hAnsi="Palatino Linotype"/>
          <w:color w:val="000000" w:themeColor="text1"/>
        </w:rPr>
        <w:t>, señaló como Acto Impugnado y Razones o Motivos de la Inconformidad lo siguiente:</w:t>
      </w:r>
    </w:p>
    <w:p w14:paraId="2E22457B" w14:textId="3B2B6507" w:rsidR="00512F10" w:rsidRPr="004903D8" w:rsidRDefault="00512F10" w:rsidP="00512F1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21D51C4" w14:textId="77777777" w:rsidR="00512F10" w:rsidRPr="004903D8" w:rsidRDefault="00512F10" w:rsidP="00DE4BE1">
      <w:pPr>
        <w:pStyle w:val="Prrafodelista"/>
        <w:numPr>
          <w:ilvl w:val="0"/>
          <w:numId w:val="6"/>
        </w:numPr>
        <w:tabs>
          <w:tab w:val="left" w:pos="426"/>
        </w:tabs>
        <w:spacing w:line="360" w:lineRule="auto"/>
        <w:ind w:left="993" w:right="567"/>
        <w:jc w:val="both"/>
        <w:rPr>
          <w:rFonts w:ascii="Palatino Linotype" w:hAnsi="Palatino Linotype"/>
          <w:b/>
          <w:bCs/>
          <w:color w:val="000000" w:themeColor="text1"/>
          <w:sz w:val="22"/>
          <w:szCs w:val="20"/>
        </w:rPr>
      </w:pPr>
      <w:r w:rsidRPr="004903D8">
        <w:rPr>
          <w:rFonts w:ascii="Palatino Linotype" w:hAnsi="Palatino Linotype"/>
          <w:b/>
          <w:bCs/>
          <w:color w:val="000000" w:themeColor="text1"/>
          <w:sz w:val="22"/>
          <w:szCs w:val="20"/>
        </w:rPr>
        <w:lastRenderedPageBreak/>
        <w:t xml:space="preserve">Acto Impugnado: </w:t>
      </w:r>
      <w:r w:rsidRPr="004903D8">
        <w:rPr>
          <w:rFonts w:ascii="Palatino Linotype" w:hAnsi="Palatino Linotype"/>
          <w:i/>
          <w:iCs/>
          <w:color w:val="000000" w:themeColor="text1"/>
          <w:sz w:val="22"/>
          <w:szCs w:val="20"/>
        </w:rPr>
        <w:t xml:space="preserve">“La respuesta emitida, no aborda en su totalidad, los puntos que fueron requeridos por el suscrito en mi solicitud de información </w:t>
      </w:r>
      <w:proofErr w:type="spellStart"/>
      <w:r w:rsidRPr="004903D8">
        <w:rPr>
          <w:rFonts w:ascii="Palatino Linotype" w:hAnsi="Palatino Linotype"/>
          <w:i/>
          <w:iCs/>
          <w:color w:val="000000" w:themeColor="text1"/>
          <w:sz w:val="22"/>
          <w:szCs w:val="20"/>
        </w:rPr>
        <w:t>publica</w:t>
      </w:r>
      <w:proofErr w:type="spellEnd"/>
      <w:r w:rsidRPr="004903D8">
        <w:rPr>
          <w:rFonts w:ascii="Palatino Linotype" w:hAnsi="Palatino Linotype"/>
          <w:i/>
          <w:iCs/>
          <w:color w:val="000000" w:themeColor="text1"/>
          <w:sz w:val="22"/>
          <w:szCs w:val="20"/>
        </w:rPr>
        <w:t>, lo cual solicitó se pondere por esa Resolutora de Alzada, en virtud de que el sujeto obligado, evade la respuesta planteada, sin soporte documental alguno que la robustezca, concretándose a plantear argumentos poco claros que lo único que evidencian es su plena intención de coartar el derecho humano de acceso a la información del peticionario, sin fundamento jurídico, causa, o razón alguna.”</w:t>
      </w:r>
      <w:r w:rsidRPr="004903D8">
        <w:rPr>
          <w:rFonts w:ascii="Palatino Linotype" w:hAnsi="Palatino Linotype"/>
          <w:color w:val="000000" w:themeColor="text1"/>
          <w:sz w:val="22"/>
          <w:szCs w:val="20"/>
        </w:rPr>
        <w:t xml:space="preserve"> (Sic.)</w:t>
      </w:r>
    </w:p>
    <w:p w14:paraId="79D6B506" w14:textId="77777777" w:rsidR="00512F10" w:rsidRPr="004903D8" w:rsidRDefault="00512F10" w:rsidP="00DE4BE1">
      <w:pPr>
        <w:pStyle w:val="Prrafodelista"/>
        <w:numPr>
          <w:ilvl w:val="0"/>
          <w:numId w:val="6"/>
        </w:numPr>
        <w:tabs>
          <w:tab w:val="left" w:pos="426"/>
        </w:tabs>
        <w:spacing w:line="360" w:lineRule="auto"/>
        <w:ind w:left="993" w:right="567"/>
        <w:jc w:val="both"/>
        <w:rPr>
          <w:rFonts w:ascii="Palatino Linotype" w:hAnsi="Palatino Linotype"/>
          <w:b/>
          <w:bCs/>
          <w:color w:val="000000" w:themeColor="text1"/>
          <w:sz w:val="22"/>
          <w:szCs w:val="20"/>
        </w:rPr>
      </w:pPr>
      <w:r w:rsidRPr="004903D8">
        <w:rPr>
          <w:rFonts w:ascii="Palatino Linotype" w:hAnsi="Palatino Linotype"/>
          <w:b/>
          <w:bCs/>
          <w:color w:val="000000" w:themeColor="text1"/>
          <w:sz w:val="22"/>
          <w:szCs w:val="20"/>
        </w:rPr>
        <w:t xml:space="preserve">Razones o Motivos de la Inconformidad: </w:t>
      </w:r>
      <w:r w:rsidRPr="004903D8">
        <w:rPr>
          <w:rFonts w:ascii="Palatino Linotype" w:hAnsi="Palatino Linotype"/>
          <w:i/>
          <w:iCs/>
          <w:color w:val="000000" w:themeColor="text1"/>
          <w:sz w:val="22"/>
          <w:szCs w:val="20"/>
        </w:rPr>
        <w:t xml:space="preserve">“La respuesta emitida, no aborda en su totalidad, los puntos que fueron requeridos por el suscrito en mi solicitud de información </w:t>
      </w:r>
      <w:proofErr w:type="spellStart"/>
      <w:r w:rsidRPr="004903D8">
        <w:rPr>
          <w:rFonts w:ascii="Palatino Linotype" w:hAnsi="Palatino Linotype"/>
          <w:i/>
          <w:iCs/>
          <w:color w:val="000000" w:themeColor="text1"/>
          <w:sz w:val="22"/>
          <w:szCs w:val="20"/>
        </w:rPr>
        <w:t>publica</w:t>
      </w:r>
      <w:proofErr w:type="spellEnd"/>
      <w:r w:rsidRPr="004903D8">
        <w:rPr>
          <w:rFonts w:ascii="Palatino Linotype" w:hAnsi="Palatino Linotype"/>
          <w:i/>
          <w:iCs/>
          <w:color w:val="000000" w:themeColor="text1"/>
          <w:sz w:val="22"/>
          <w:szCs w:val="20"/>
        </w:rPr>
        <w:t>, lo cual solicitó se pondere por esa Resolutora de Alzada, en virtud de que el sujeto obligado, evade la respuesta planteada, sin soporte documental alguno que la robustezca, concretándose a plantear argumentos poco claros que lo único que evidencian es su plena intención de coartar el derecho humano de acceso a la información del peticionario, sin fundamento jurídico, causa, o razón alguna.”</w:t>
      </w:r>
      <w:r w:rsidRPr="004903D8">
        <w:rPr>
          <w:rFonts w:ascii="Palatino Linotype" w:hAnsi="Palatino Linotype"/>
          <w:color w:val="000000" w:themeColor="text1"/>
          <w:sz w:val="22"/>
          <w:szCs w:val="20"/>
        </w:rPr>
        <w:t xml:space="preserve"> (Sic.)</w:t>
      </w:r>
    </w:p>
    <w:p w14:paraId="4E025C63" w14:textId="77777777" w:rsidR="00512F10" w:rsidRPr="004903D8" w:rsidRDefault="00512F10" w:rsidP="00512F1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250ADFA1" w:rsidR="005F1362" w:rsidRPr="004903D8" w:rsidRDefault="00496E5D" w:rsidP="00DE4BE1">
      <w:pPr>
        <w:pStyle w:val="Prrafodelista"/>
        <w:numPr>
          <w:ilvl w:val="0"/>
          <w:numId w:val="1"/>
        </w:numPr>
        <w:tabs>
          <w:tab w:val="left" w:pos="426"/>
        </w:tabs>
        <w:spacing w:line="360" w:lineRule="auto"/>
        <w:ind w:left="0" w:firstLine="0"/>
        <w:jc w:val="both"/>
        <w:rPr>
          <w:rFonts w:ascii="Palatino Linotype" w:eastAsia="Calibri" w:hAnsi="Palatino Linotype" w:cs="Arial"/>
          <w:color w:val="000000" w:themeColor="text1"/>
          <w:lang w:val="es-ES"/>
        </w:rPr>
      </w:pPr>
      <w:r w:rsidRPr="004903D8">
        <w:rPr>
          <w:rFonts w:ascii="Palatino Linotype" w:eastAsia="Times New Roman" w:hAnsi="Palatino Linotype" w:cs="Arial"/>
          <w:color w:val="000000" w:themeColor="text1"/>
          <w:lang w:val="es-ES"/>
        </w:rPr>
        <w:t xml:space="preserve">Asimismo, </w:t>
      </w:r>
      <w:r w:rsidRPr="004903D8">
        <w:rPr>
          <w:rFonts w:ascii="Palatino Linotype" w:eastAsia="Times New Roman" w:hAnsi="Palatino Linotype" w:cs="Arial"/>
          <w:bCs/>
          <w:color w:val="000000" w:themeColor="text1"/>
        </w:rPr>
        <w:t xml:space="preserve">con fundamento en lo dispuesto por el </w:t>
      </w:r>
      <w:r w:rsidRPr="004903D8">
        <w:rPr>
          <w:rFonts w:ascii="Palatino Linotype" w:eastAsia="Times New Roman" w:hAnsi="Palatino Linotype" w:cs="Arial"/>
          <w:color w:val="000000" w:themeColor="text1"/>
        </w:rPr>
        <w:t xml:space="preserve">artículo 185 fracción I de la </w:t>
      </w:r>
      <w:r w:rsidRPr="004903D8">
        <w:rPr>
          <w:rFonts w:ascii="Palatino Linotype" w:eastAsia="Times New Roman" w:hAnsi="Palatino Linotype" w:cs="Arial"/>
          <w:b/>
          <w:color w:val="000000" w:themeColor="text1"/>
        </w:rPr>
        <w:t>Ley de Transparencia y Acceso a la Información Pública del Estado de México y Municipios,</w:t>
      </w:r>
      <w:r w:rsidRPr="004903D8">
        <w:rPr>
          <w:rFonts w:ascii="Palatino Linotype" w:eastAsia="Times New Roman" w:hAnsi="Palatino Linotype" w:cs="Arial"/>
          <w:color w:val="000000" w:themeColor="text1"/>
        </w:rPr>
        <w:t xml:space="preserve"> </w:t>
      </w:r>
      <w:r w:rsidR="00512F10" w:rsidRPr="004903D8">
        <w:rPr>
          <w:rFonts w:ascii="Palatino Linotype" w:eastAsia="Times New Roman" w:hAnsi="Palatino Linotype" w:cs="Arial"/>
          <w:color w:val="000000" w:themeColor="text1"/>
        </w:rPr>
        <w:t>los</w:t>
      </w:r>
      <w:r w:rsidRPr="004903D8">
        <w:rPr>
          <w:rFonts w:ascii="Palatino Linotype" w:eastAsia="Times New Roman" w:hAnsi="Palatino Linotype" w:cs="Arial"/>
          <w:color w:val="000000" w:themeColor="text1"/>
        </w:rPr>
        <w:t xml:space="preserve"> recurso</w:t>
      </w:r>
      <w:r w:rsidR="00512F10" w:rsidRPr="004903D8">
        <w:rPr>
          <w:rFonts w:ascii="Palatino Linotype" w:eastAsia="Times New Roman" w:hAnsi="Palatino Linotype" w:cs="Arial"/>
          <w:color w:val="000000" w:themeColor="text1"/>
        </w:rPr>
        <w:t>s</w:t>
      </w:r>
      <w:r w:rsidRPr="004903D8">
        <w:rPr>
          <w:rFonts w:ascii="Palatino Linotype" w:eastAsia="Times New Roman" w:hAnsi="Palatino Linotype" w:cs="Arial"/>
          <w:color w:val="000000" w:themeColor="text1"/>
        </w:rPr>
        <w:t xml:space="preserve"> de revisión con número</w:t>
      </w:r>
      <w:r w:rsidR="00512F10" w:rsidRPr="004903D8">
        <w:rPr>
          <w:rFonts w:ascii="Palatino Linotype" w:eastAsia="Times New Roman" w:hAnsi="Palatino Linotype" w:cs="Arial"/>
          <w:color w:val="000000" w:themeColor="text1"/>
        </w:rPr>
        <w:t>s</w:t>
      </w:r>
      <w:r w:rsidRPr="004903D8">
        <w:rPr>
          <w:rFonts w:ascii="Palatino Linotype" w:eastAsia="Times New Roman" w:hAnsi="Palatino Linotype" w:cs="Arial"/>
          <w:color w:val="000000" w:themeColor="text1"/>
        </w:rPr>
        <w:t xml:space="preserve"> </w:t>
      </w:r>
      <w:r w:rsidR="00512F10" w:rsidRPr="004903D8">
        <w:rPr>
          <w:rFonts w:ascii="Palatino Linotype" w:eastAsia="Times New Roman" w:hAnsi="Palatino Linotype" w:cs="Arial"/>
          <w:b/>
          <w:color w:val="000000" w:themeColor="text1"/>
        </w:rPr>
        <w:t>05978</w:t>
      </w:r>
      <w:r w:rsidRPr="004903D8">
        <w:rPr>
          <w:rFonts w:ascii="Palatino Linotype" w:eastAsia="Times New Roman" w:hAnsi="Palatino Linotype" w:cs="Arial"/>
          <w:b/>
          <w:color w:val="000000" w:themeColor="text1"/>
        </w:rPr>
        <w:t>/INFOEM/IP/RR/2020</w:t>
      </w:r>
      <w:r w:rsidR="00512F10" w:rsidRPr="004903D8">
        <w:rPr>
          <w:rFonts w:ascii="Palatino Linotype" w:eastAsia="Times New Roman" w:hAnsi="Palatino Linotype" w:cs="Arial"/>
          <w:b/>
          <w:color w:val="000000" w:themeColor="text1"/>
        </w:rPr>
        <w:t xml:space="preserve">  </w:t>
      </w:r>
      <w:r w:rsidR="00512F10" w:rsidRPr="004903D8">
        <w:rPr>
          <w:rFonts w:ascii="Palatino Linotype" w:eastAsia="Times New Roman" w:hAnsi="Palatino Linotype" w:cs="Arial"/>
          <w:bCs/>
          <w:color w:val="000000" w:themeColor="text1"/>
        </w:rPr>
        <w:t xml:space="preserve">y </w:t>
      </w:r>
      <w:r w:rsidR="00512F10" w:rsidRPr="004903D8">
        <w:rPr>
          <w:rFonts w:ascii="Palatino Linotype" w:eastAsia="Times New Roman" w:hAnsi="Palatino Linotype" w:cs="Arial"/>
          <w:b/>
          <w:bCs/>
          <w:color w:val="000000" w:themeColor="text1"/>
        </w:rPr>
        <w:t>05983/INFOEM/IP/RR/2020</w:t>
      </w:r>
      <w:r w:rsidRPr="004903D8">
        <w:rPr>
          <w:rFonts w:ascii="Palatino Linotype" w:eastAsia="Times New Roman" w:hAnsi="Palatino Linotype" w:cs="Arial"/>
          <w:b/>
          <w:color w:val="000000" w:themeColor="text1"/>
        </w:rPr>
        <w:t xml:space="preserve">, </w:t>
      </w:r>
      <w:r w:rsidRPr="004903D8">
        <w:rPr>
          <w:rFonts w:ascii="Palatino Linotype" w:eastAsia="Times New Roman" w:hAnsi="Palatino Linotype" w:cs="Arial"/>
          <w:color w:val="000000" w:themeColor="text1"/>
        </w:rPr>
        <w:t>fue</w:t>
      </w:r>
      <w:r w:rsidR="00616ACD" w:rsidRPr="004903D8">
        <w:rPr>
          <w:rFonts w:ascii="Palatino Linotype" w:eastAsia="Times New Roman" w:hAnsi="Palatino Linotype" w:cs="Arial"/>
          <w:color w:val="000000" w:themeColor="text1"/>
        </w:rPr>
        <w:t>ron</w:t>
      </w:r>
      <w:r w:rsidRPr="004903D8">
        <w:rPr>
          <w:rFonts w:ascii="Palatino Linotype" w:eastAsia="Times New Roman" w:hAnsi="Palatino Linotype" w:cs="Arial"/>
          <w:color w:val="000000" w:themeColor="text1"/>
        </w:rPr>
        <w:t xml:space="preserve"> turnado</w:t>
      </w:r>
      <w:r w:rsidR="00616ACD" w:rsidRPr="004903D8">
        <w:rPr>
          <w:rFonts w:ascii="Palatino Linotype" w:eastAsia="Times New Roman" w:hAnsi="Palatino Linotype" w:cs="Arial"/>
          <w:color w:val="000000" w:themeColor="text1"/>
        </w:rPr>
        <w:t>s</w:t>
      </w:r>
      <w:r w:rsidRPr="004903D8">
        <w:rPr>
          <w:rFonts w:ascii="Palatino Linotype" w:eastAsia="Times New Roman" w:hAnsi="Palatino Linotype" w:cs="Arial"/>
          <w:b/>
          <w:color w:val="000000" w:themeColor="text1"/>
        </w:rPr>
        <w:t xml:space="preserve"> </w:t>
      </w:r>
      <w:r w:rsidRPr="004903D8">
        <w:rPr>
          <w:rFonts w:ascii="Palatino Linotype" w:eastAsia="Times New Roman" w:hAnsi="Palatino Linotype" w:cs="Arial"/>
          <w:color w:val="000000" w:themeColor="text1"/>
        </w:rPr>
        <w:t xml:space="preserve">al </w:t>
      </w:r>
      <w:r w:rsidRPr="004903D8">
        <w:rPr>
          <w:rFonts w:ascii="Palatino Linotype" w:eastAsia="Times New Roman" w:hAnsi="Palatino Linotype" w:cs="Arial"/>
          <w:b/>
          <w:color w:val="000000" w:themeColor="text1"/>
        </w:rPr>
        <w:t xml:space="preserve">Comisionado José Guadalupe Luna Hernández </w:t>
      </w:r>
      <w:r w:rsidRPr="004903D8">
        <w:rPr>
          <w:rFonts w:ascii="Palatino Linotype" w:eastAsia="Times New Roman" w:hAnsi="Palatino Linotype" w:cs="Arial"/>
          <w:color w:val="000000" w:themeColor="text1"/>
        </w:rPr>
        <w:t>con el objeto de su análisis; posteriormente, el Pleno de este Órgano Autónomo, en la</w:t>
      </w:r>
      <w:r w:rsidRPr="004903D8">
        <w:rPr>
          <w:rFonts w:ascii="Palatino Linotype" w:eastAsia="Times New Roman" w:hAnsi="Palatino Linotype" w:cs="Arial"/>
          <w:b/>
          <w:color w:val="000000" w:themeColor="text1"/>
        </w:rPr>
        <w:t xml:space="preserve"> </w:t>
      </w:r>
      <w:r w:rsidR="00512F10" w:rsidRPr="004903D8">
        <w:rPr>
          <w:rFonts w:ascii="Palatino Linotype" w:eastAsia="Times New Roman" w:hAnsi="Palatino Linotype" w:cs="Arial"/>
          <w:b/>
          <w:color w:val="000000" w:themeColor="text1"/>
        </w:rPr>
        <w:t>Trigésima</w:t>
      </w:r>
      <w:r w:rsidRPr="004903D8">
        <w:rPr>
          <w:rFonts w:ascii="Palatino Linotype" w:eastAsia="Times New Roman" w:hAnsi="Palatino Linotype" w:cs="Arial"/>
          <w:b/>
          <w:color w:val="000000" w:themeColor="text1"/>
        </w:rPr>
        <w:t xml:space="preserve"> Sesión Ordinaria, </w:t>
      </w:r>
      <w:r w:rsidRPr="004903D8">
        <w:rPr>
          <w:rFonts w:ascii="Palatino Linotype" w:eastAsia="Times New Roman" w:hAnsi="Palatino Linotype" w:cs="Arial"/>
          <w:color w:val="000000" w:themeColor="text1"/>
        </w:rPr>
        <w:t xml:space="preserve">celebrada el </w:t>
      </w:r>
      <w:r w:rsidR="00512F10" w:rsidRPr="004903D8">
        <w:rPr>
          <w:rFonts w:ascii="Palatino Linotype" w:eastAsia="Times New Roman" w:hAnsi="Palatino Linotype" w:cs="Arial"/>
          <w:color w:val="000000" w:themeColor="text1"/>
        </w:rPr>
        <w:t>nueve (09) de diciembre</w:t>
      </w:r>
      <w:r w:rsidRPr="004903D8">
        <w:rPr>
          <w:rFonts w:ascii="Palatino Linotype" w:eastAsia="Times New Roman" w:hAnsi="Palatino Linotype" w:cs="Arial"/>
          <w:color w:val="000000" w:themeColor="text1"/>
        </w:rPr>
        <w:t xml:space="preserve"> de</w:t>
      </w:r>
      <w:r w:rsidRPr="004903D8">
        <w:rPr>
          <w:rFonts w:ascii="Palatino Linotype" w:eastAsia="Times New Roman" w:hAnsi="Palatino Linotype" w:cs="Arial"/>
          <w:b/>
          <w:color w:val="000000" w:themeColor="text1"/>
        </w:rPr>
        <w:t xml:space="preserve"> </w:t>
      </w:r>
      <w:r w:rsidRPr="004903D8">
        <w:rPr>
          <w:rFonts w:ascii="Palatino Linotype" w:eastAsia="Times New Roman" w:hAnsi="Palatino Linotype" w:cs="Arial"/>
          <w:color w:val="000000" w:themeColor="text1"/>
        </w:rPr>
        <w:t>dos mil veinte, ordenó la acumulación de</w:t>
      </w:r>
      <w:r w:rsidR="00CE1FE9" w:rsidRPr="004903D8">
        <w:rPr>
          <w:rFonts w:ascii="Palatino Linotype" w:eastAsia="Times New Roman" w:hAnsi="Palatino Linotype" w:cs="Arial"/>
          <w:color w:val="000000" w:themeColor="text1"/>
        </w:rPr>
        <w:t xml:space="preserve"> </w:t>
      </w:r>
      <w:r w:rsidRPr="004903D8">
        <w:rPr>
          <w:rFonts w:ascii="Palatino Linotype" w:eastAsia="Times New Roman" w:hAnsi="Palatino Linotype" w:cs="Arial"/>
          <w:color w:val="000000" w:themeColor="text1"/>
        </w:rPr>
        <w:t>l</w:t>
      </w:r>
      <w:r w:rsidR="00CE1FE9" w:rsidRPr="004903D8">
        <w:rPr>
          <w:rFonts w:ascii="Palatino Linotype" w:eastAsia="Times New Roman" w:hAnsi="Palatino Linotype" w:cs="Arial"/>
          <w:color w:val="000000" w:themeColor="text1"/>
        </w:rPr>
        <w:t>os</w:t>
      </w:r>
      <w:r w:rsidRPr="004903D8">
        <w:rPr>
          <w:rFonts w:ascii="Palatino Linotype" w:eastAsia="Times New Roman" w:hAnsi="Palatino Linotype" w:cs="Arial"/>
          <w:color w:val="000000" w:themeColor="text1"/>
        </w:rPr>
        <w:t xml:space="preserve"> recurso</w:t>
      </w:r>
      <w:r w:rsidR="00CE1FE9" w:rsidRPr="004903D8">
        <w:rPr>
          <w:rFonts w:ascii="Palatino Linotype" w:eastAsia="Times New Roman" w:hAnsi="Palatino Linotype" w:cs="Arial"/>
          <w:color w:val="000000" w:themeColor="text1"/>
        </w:rPr>
        <w:t>s</w:t>
      </w:r>
      <w:r w:rsidRPr="004903D8">
        <w:rPr>
          <w:rFonts w:ascii="Palatino Linotype" w:eastAsia="Times New Roman" w:hAnsi="Palatino Linotype" w:cs="Arial"/>
          <w:color w:val="000000" w:themeColor="text1"/>
        </w:rPr>
        <w:t xml:space="preserve"> de revisión </w:t>
      </w:r>
      <w:r w:rsidR="00512F10" w:rsidRPr="004903D8">
        <w:rPr>
          <w:rFonts w:ascii="Palatino Linotype" w:eastAsia="Times New Roman" w:hAnsi="Palatino Linotype" w:cs="Arial"/>
          <w:b/>
          <w:bCs/>
          <w:color w:val="000000" w:themeColor="text1"/>
        </w:rPr>
        <w:t>05979</w:t>
      </w:r>
      <w:r w:rsidRPr="004903D8">
        <w:rPr>
          <w:rFonts w:ascii="Palatino Linotype" w:eastAsia="Times New Roman" w:hAnsi="Palatino Linotype" w:cs="Arial"/>
          <w:b/>
          <w:bCs/>
          <w:color w:val="000000" w:themeColor="text1"/>
        </w:rPr>
        <w:t>/INFOEM/IP/RR/2020</w:t>
      </w:r>
      <w:r w:rsidR="00512F10" w:rsidRPr="004903D8">
        <w:rPr>
          <w:rFonts w:ascii="Palatino Linotype" w:eastAsia="Times New Roman" w:hAnsi="Palatino Linotype" w:cs="Arial"/>
          <w:b/>
          <w:bCs/>
          <w:color w:val="000000" w:themeColor="text1"/>
        </w:rPr>
        <w:t xml:space="preserve">  </w:t>
      </w:r>
      <w:r w:rsidR="00512F10" w:rsidRPr="004903D8">
        <w:rPr>
          <w:rFonts w:ascii="Palatino Linotype" w:eastAsia="Times New Roman" w:hAnsi="Palatino Linotype" w:cs="Arial"/>
          <w:color w:val="000000" w:themeColor="text1"/>
        </w:rPr>
        <w:t xml:space="preserve">y </w:t>
      </w:r>
      <w:r w:rsidR="00512F10" w:rsidRPr="004903D8">
        <w:rPr>
          <w:rFonts w:ascii="Palatino Linotype" w:eastAsia="Times New Roman" w:hAnsi="Palatino Linotype" w:cs="Arial"/>
          <w:b/>
          <w:bCs/>
          <w:color w:val="000000" w:themeColor="text1"/>
        </w:rPr>
        <w:t>05984/INFOEM/IP/RR/2020</w:t>
      </w:r>
      <w:r w:rsidRPr="004903D8">
        <w:rPr>
          <w:rFonts w:ascii="Palatino Linotype" w:eastAsia="Times New Roman" w:hAnsi="Palatino Linotype" w:cs="Arial"/>
          <w:b/>
          <w:bCs/>
          <w:color w:val="000000" w:themeColor="text1"/>
        </w:rPr>
        <w:t xml:space="preserve">, </w:t>
      </w:r>
      <w:r w:rsidRPr="004903D8">
        <w:rPr>
          <w:rFonts w:ascii="Palatino Linotype" w:eastAsia="Times New Roman" w:hAnsi="Palatino Linotype" w:cs="Arial"/>
          <w:bCs/>
          <w:color w:val="000000" w:themeColor="text1"/>
        </w:rPr>
        <w:t>originalmente turnado</w:t>
      </w:r>
      <w:r w:rsidR="00512F10" w:rsidRPr="004903D8">
        <w:rPr>
          <w:rFonts w:ascii="Palatino Linotype" w:eastAsia="Times New Roman" w:hAnsi="Palatino Linotype" w:cs="Arial"/>
          <w:bCs/>
          <w:color w:val="000000" w:themeColor="text1"/>
        </w:rPr>
        <w:t>s</w:t>
      </w:r>
      <w:r w:rsidRPr="004903D8">
        <w:rPr>
          <w:rFonts w:ascii="Palatino Linotype" w:eastAsia="Times New Roman" w:hAnsi="Palatino Linotype" w:cs="Arial"/>
          <w:bCs/>
          <w:color w:val="000000" w:themeColor="text1"/>
        </w:rPr>
        <w:t xml:space="preserve"> al </w:t>
      </w:r>
      <w:r w:rsidR="00CE1FE9" w:rsidRPr="004903D8">
        <w:rPr>
          <w:rFonts w:ascii="Palatino Linotype" w:eastAsia="Times New Roman" w:hAnsi="Palatino Linotype" w:cs="Arial"/>
          <w:b/>
          <w:bCs/>
          <w:color w:val="000000" w:themeColor="text1"/>
        </w:rPr>
        <w:t xml:space="preserve">Comisionado </w:t>
      </w:r>
      <w:r w:rsidR="0031155B" w:rsidRPr="004903D8">
        <w:rPr>
          <w:rFonts w:ascii="Palatino Linotype" w:eastAsia="Times New Roman" w:hAnsi="Palatino Linotype" w:cs="Arial"/>
          <w:b/>
          <w:bCs/>
          <w:color w:val="000000" w:themeColor="text1"/>
        </w:rPr>
        <w:t>Javier Martínez Cruz;</w:t>
      </w:r>
      <w:r w:rsidR="00CE1FE9" w:rsidRPr="004903D8">
        <w:rPr>
          <w:rFonts w:ascii="Palatino Linotype" w:eastAsia="Times New Roman" w:hAnsi="Palatino Linotype" w:cs="Arial"/>
          <w:color w:val="000000" w:themeColor="text1"/>
        </w:rPr>
        <w:t xml:space="preserve"> </w:t>
      </w:r>
      <w:r w:rsidR="00512F10" w:rsidRPr="004903D8">
        <w:rPr>
          <w:rFonts w:ascii="Palatino Linotype" w:eastAsia="Times New Roman" w:hAnsi="Palatino Linotype" w:cs="Arial"/>
          <w:b/>
          <w:bCs/>
          <w:color w:val="000000" w:themeColor="text1"/>
        </w:rPr>
        <w:t>05980</w:t>
      </w:r>
      <w:r w:rsidR="00C724E0" w:rsidRPr="004903D8">
        <w:rPr>
          <w:rFonts w:ascii="Palatino Linotype" w:eastAsia="Times New Roman" w:hAnsi="Palatino Linotype" w:cs="Arial"/>
          <w:b/>
          <w:bCs/>
          <w:color w:val="000000" w:themeColor="text1"/>
        </w:rPr>
        <w:t xml:space="preserve">/INFOEM/IP/RR/2020, </w:t>
      </w:r>
      <w:r w:rsidR="00C724E0" w:rsidRPr="004903D8">
        <w:rPr>
          <w:rFonts w:ascii="Palatino Linotype" w:eastAsia="Times New Roman" w:hAnsi="Palatino Linotype" w:cs="Arial"/>
          <w:bCs/>
          <w:color w:val="000000" w:themeColor="text1"/>
        </w:rPr>
        <w:t>turnado a</w:t>
      </w:r>
      <w:r w:rsidR="0031155B" w:rsidRPr="004903D8">
        <w:rPr>
          <w:rFonts w:ascii="Palatino Linotype" w:eastAsia="Times New Roman" w:hAnsi="Palatino Linotype" w:cs="Arial"/>
          <w:bCs/>
          <w:color w:val="000000" w:themeColor="text1"/>
        </w:rPr>
        <w:t xml:space="preserve"> </w:t>
      </w:r>
      <w:r w:rsidR="00C724E0" w:rsidRPr="004903D8">
        <w:rPr>
          <w:rFonts w:ascii="Palatino Linotype" w:eastAsia="Times New Roman" w:hAnsi="Palatino Linotype" w:cs="Arial"/>
          <w:bCs/>
          <w:color w:val="000000" w:themeColor="text1"/>
        </w:rPr>
        <w:t>l</w:t>
      </w:r>
      <w:r w:rsidR="0031155B" w:rsidRPr="004903D8">
        <w:rPr>
          <w:rFonts w:ascii="Palatino Linotype" w:eastAsia="Times New Roman" w:hAnsi="Palatino Linotype" w:cs="Arial"/>
          <w:bCs/>
          <w:color w:val="000000" w:themeColor="text1"/>
        </w:rPr>
        <w:t>a</w:t>
      </w:r>
      <w:r w:rsidR="00C724E0" w:rsidRPr="004903D8">
        <w:rPr>
          <w:rFonts w:ascii="Palatino Linotype" w:eastAsia="Times New Roman" w:hAnsi="Palatino Linotype" w:cs="Arial"/>
          <w:bCs/>
          <w:color w:val="000000" w:themeColor="text1"/>
        </w:rPr>
        <w:t xml:space="preserve"> </w:t>
      </w:r>
      <w:r w:rsidR="00C724E0" w:rsidRPr="004903D8">
        <w:rPr>
          <w:rFonts w:ascii="Palatino Linotype" w:eastAsia="Times New Roman" w:hAnsi="Palatino Linotype" w:cs="Arial"/>
          <w:b/>
          <w:bCs/>
          <w:color w:val="000000" w:themeColor="text1"/>
        </w:rPr>
        <w:lastRenderedPageBreak/>
        <w:t>Comisionad</w:t>
      </w:r>
      <w:r w:rsidR="0031155B" w:rsidRPr="004903D8">
        <w:rPr>
          <w:rFonts w:ascii="Palatino Linotype" w:eastAsia="Times New Roman" w:hAnsi="Palatino Linotype" w:cs="Arial"/>
          <w:b/>
          <w:bCs/>
          <w:color w:val="000000" w:themeColor="text1"/>
        </w:rPr>
        <w:t>a Presidenta</w:t>
      </w:r>
      <w:r w:rsidR="00C724E0" w:rsidRPr="004903D8">
        <w:rPr>
          <w:rFonts w:ascii="Palatino Linotype" w:eastAsia="Times New Roman" w:hAnsi="Palatino Linotype" w:cs="Arial"/>
          <w:b/>
          <w:bCs/>
          <w:color w:val="000000" w:themeColor="text1"/>
        </w:rPr>
        <w:t xml:space="preserve"> </w:t>
      </w:r>
      <w:r w:rsidR="0031155B" w:rsidRPr="004903D8">
        <w:rPr>
          <w:rFonts w:ascii="Palatino Linotype" w:eastAsia="Times New Roman" w:hAnsi="Palatino Linotype" w:cs="Arial"/>
          <w:b/>
          <w:bCs/>
          <w:color w:val="000000" w:themeColor="text1"/>
        </w:rPr>
        <w:t>Zulema Martínez Sánchez;</w:t>
      </w:r>
      <w:r w:rsidR="00C724E0" w:rsidRPr="004903D8">
        <w:rPr>
          <w:rFonts w:ascii="Palatino Linotype" w:eastAsia="Times New Roman" w:hAnsi="Palatino Linotype" w:cs="Arial"/>
          <w:color w:val="000000" w:themeColor="text1"/>
        </w:rPr>
        <w:t xml:space="preserve"> </w:t>
      </w:r>
      <w:r w:rsidR="00512F10" w:rsidRPr="004903D8">
        <w:rPr>
          <w:rFonts w:ascii="Palatino Linotype" w:eastAsia="Times New Roman" w:hAnsi="Palatino Linotype" w:cs="Arial"/>
          <w:b/>
          <w:bCs/>
          <w:color w:val="000000" w:themeColor="text1"/>
        </w:rPr>
        <w:t>05981</w:t>
      </w:r>
      <w:r w:rsidR="00C724E0" w:rsidRPr="004903D8">
        <w:rPr>
          <w:rFonts w:ascii="Palatino Linotype" w:eastAsia="Times New Roman" w:hAnsi="Palatino Linotype" w:cs="Arial"/>
          <w:b/>
          <w:bCs/>
          <w:color w:val="000000" w:themeColor="text1"/>
        </w:rPr>
        <w:t xml:space="preserve">/INFOEM/IP/RR/2020, </w:t>
      </w:r>
      <w:r w:rsidR="00C724E0" w:rsidRPr="004903D8">
        <w:rPr>
          <w:rFonts w:ascii="Palatino Linotype" w:eastAsia="Times New Roman" w:hAnsi="Palatino Linotype" w:cs="Arial"/>
          <w:bCs/>
          <w:color w:val="000000" w:themeColor="text1"/>
        </w:rPr>
        <w:t xml:space="preserve">turnado al </w:t>
      </w:r>
      <w:r w:rsidR="00C724E0" w:rsidRPr="004903D8">
        <w:rPr>
          <w:rFonts w:ascii="Palatino Linotype" w:eastAsia="Times New Roman" w:hAnsi="Palatino Linotype" w:cs="Arial"/>
          <w:b/>
          <w:bCs/>
          <w:color w:val="000000" w:themeColor="text1"/>
        </w:rPr>
        <w:t>Comisionado Luis Gustavo Parra Noriega</w:t>
      </w:r>
      <w:r w:rsidR="0031155B" w:rsidRPr="004903D8">
        <w:rPr>
          <w:rFonts w:ascii="Palatino Linotype" w:eastAsia="Times New Roman" w:hAnsi="Palatino Linotype" w:cs="Arial"/>
          <w:b/>
          <w:bCs/>
          <w:color w:val="000000" w:themeColor="text1"/>
        </w:rPr>
        <w:t>;</w:t>
      </w:r>
      <w:r w:rsidR="00C724E0" w:rsidRPr="004903D8">
        <w:rPr>
          <w:rFonts w:ascii="Palatino Linotype" w:eastAsia="Times New Roman" w:hAnsi="Palatino Linotype" w:cs="Arial"/>
          <w:color w:val="000000" w:themeColor="text1"/>
        </w:rPr>
        <w:t xml:space="preserve"> </w:t>
      </w:r>
      <w:r w:rsidR="00CE1FE9" w:rsidRPr="004903D8">
        <w:rPr>
          <w:rFonts w:ascii="Palatino Linotype" w:eastAsia="Times New Roman" w:hAnsi="Palatino Linotype" w:cs="Arial"/>
          <w:color w:val="000000" w:themeColor="text1"/>
        </w:rPr>
        <w:t xml:space="preserve">y, </w:t>
      </w:r>
      <w:r w:rsidR="00512F10" w:rsidRPr="004903D8">
        <w:rPr>
          <w:rFonts w:ascii="Palatino Linotype" w:eastAsia="Times New Roman" w:hAnsi="Palatino Linotype" w:cs="Arial"/>
          <w:b/>
          <w:bCs/>
          <w:color w:val="000000" w:themeColor="text1"/>
        </w:rPr>
        <w:t>05982</w:t>
      </w:r>
      <w:r w:rsidR="00CE1FE9" w:rsidRPr="004903D8">
        <w:rPr>
          <w:rFonts w:ascii="Palatino Linotype" w:eastAsia="Times New Roman" w:hAnsi="Palatino Linotype" w:cs="Arial"/>
          <w:b/>
          <w:bCs/>
          <w:color w:val="000000" w:themeColor="text1"/>
        </w:rPr>
        <w:t xml:space="preserve">/INFOEM/IP/RR/2020, </w:t>
      </w:r>
      <w:r w:rsidR="00CE1FE9" w:rsidRPr="004903D8">
        <w:rPr>
          <w:rFonts w:ascii="Palatino Linotype" w:eastAsia="Times New Roman" w:hAnsi="Palatino Linotype" w:cs="Arial"/>
          <w:bCs/>
          <w:color w:val="000000" w:themeColor="text1"/>
        </w:rPr>
        <w:t xml:space="preserve">turnado a la </w:t>
      </w:r>
      <w:r w:rsidR="00CE1FE9" w:rsidRPr="004903D8">
        <w:rPr>
          <w:rFonts w:ascii="Palatino Linotype" w:eastAsia="Times New Roman" w:hAnsi="Palatino Linotype" w:cs="Arial"/>
          <w:b/>
          <w:bCs/>
          <w:color w:val="000000" w:themeColor="text1"/>
        </w:rPr>
        <w:t xml:space="preserve">Comisionada Eva </w:t>
      </w:r>
      <w:proofErr w:type="spellStart"/>
      <w:r w:rsidR="00CE1FE9" w:rsidRPr="004903D8">
        <w:rPr>
          <w:rFonts w:ascii="Palatino Linotype" w:eastAsia="Times New Roman" w:hAnsi="Palatino Linotype" w:cs="Arial"/>
          <w:b/>
          <w:bCs/>
          <w:color w:val="000000" w:themeColor="text1"/>
        </w:rPr>
        <w:t>Abaid</w:t>
      </w:r>
      <w:proofErr w:type="spellEnd"/>
      <w:r w:rsidR="00CE1FE9" w:rsidRPr="004903D8">
        <w:rPr>
          <w:rFonts w:ascii="Palatino Linotype" w:eastAsia="Times New Roman" w:hAnsi="Palatino Linotype" w:cs="Arial"/>
          <w:b/>
          <w:bCs/>
          <w:color w:val="000000" w:themeColor="text1"/>
        </w:rPr>
        <w:t xml:space="preserve"> Yapur </w:t>
      </w:r>
      <w:r w:rsidRPr="004903D8">
        <w:rPr>
          <w:rFonts w:ascii="Palatino Linotype" w:eastAsia="Times New Roman" w:hAnsi="Palatino Linotype" w:cs="Arial"/>
          <w:b/>
          <w:color w:val="000000" w:themeColor="text1"/>
        </w:rPr>
        <w:t xml:space="preserve"> </w:t>
      </w:r>
      <w:r w:rsidRPr="004903D8">
        <w:rPr>
          <w:rFonts w:ascii="Palatino Linotype" w:eastAsia="Times New Roman" w:hAnsi="Palatino Linotype" w:cs="Arial"/>
          <w:color w:val="000000" w:themeColor="text1"/>
        </w:rPr>
        <w:t xml:space="preserve">a efecto de que esta Ponencia formulara y presentara el proyecto de resolución correspondiente, de conformidad con el numeral ONCE incisos b) y c) de los </w:t>
      </w:r>
      <w:r w:rsidRPr="004903D8">
        <w:rPr>
          <w:rFonts w:ascii="Palatino Linotype" w:eastAsia="Times New Roman"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4903D8">
        <w:rPr>
          <w:rFonts w:ascii="Palatino Linotype" w:eastAsia="Times New Roman" w:hAnsi="Palatino Linotype" w:cs="Arial"/>
          <w:i/>
          <w:color w:val="000000" w:themeColor="text1"/>
          <w:vertAlign w:val="superscript"/>
        </w:rPr>
        <w:footnoteReference w:id="1"/>
      </w:r>
      <w:r w:rsidRPr="004903D8">
        <w:rPr>
          <w:rFonts w:ascii="Palatino Linotype" w:eastAsia="Times New Roman" w:hAnsi="Palatino Linotype" w:cs="Arial"/>
          <w:color w:val="000000" w:themeColor="text1"/>
        </w:rPr>
        <w:t>, que señala:</w:t>
      </w:r>
    </w:p>
    <w:p w14:paraId="544EC5A0" w14:textId="507DEBFA" w:rsidR="00496E5D" w:rsidRPr="004903D8" w:rsidRDefault="00496E5D" w:rsidP="00496E5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31829F0" w14:textId="77777777" w:rsidR="00496E5D" w:rsidRPr="004903D8" w:rsidRDefault="00496E5D" w:rsidP="00496E5D">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03D8">
        <w:rPr>
          <w:rFonts w:ascii="Palatino Linotype" w:eastAsia="Times New Roman" w:hAnsi="Palatino Linotype" w:cs="Arial"/>
          <w:b/>
          <w:i/>
          <w:sz w:val="22"/>
          <w:szCs w:val="22"/>
        </w:rPr>
        <w:t>“ONCE.</w:t>
      </w:r>
      <w:r w:rsidRPr="004903D8">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310DC863" w14:textId="77777777" w:rsidR="00496E5D" w:rsidRPr="004903D8" w:rsidRDefault="00496E5D" w:rsidP="00496E5D">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03D8">
        <w:rPr>
          <w:rFonts w:ascii="Palatino Linotype" w:eastAsia="Times New Roman" w:hAnsi="Palatino Linotype" w:cs="Arial"/>
          <w:i/>
          <w:sz w:val="22"/>
          <w:szCs w:val="22"/>
        </w:rPr>
        <w:t>(…)</w:t>
      </w:r>
    </w:p>
    <w:p w14:paraId="78CD3C87" w14:textId="77777777" w:rsidR="00496E5D" w:rsidRPr="004903D8" w:rsidRDefault="00496E5D" w:rsidP="00496E5D">
      <w:pPr>
        <w:spacing w:line="276" w:lineRule="auto"/>
        <w:ind w:left="567" w:right="567"/>
        <w:jc w:val="both"/>
        <w:rPr>
          <w:rFonts w:ascii="Palatino Linotype" w:eastAsia="Times New Roman" w:hAnsi="Palatino Linotype" w:cs="Times New Roman"/>
          <w:i/>
          <w:color w:val="000000"/>
          <w:sz w:val="22"/>
          <w:szCs w:val="22"/>
        </w:rPr>
      </w:pPr>
      <w:r w:rsidRPr="004903D8">
        <w:rPr>
          <w:rFonts w:ascii="Palatino Linotype" w:eastAsia="Times New Roman" w:hAnsi="Palatino Linotype" w:cs="Times New Roman"/>
          <w:b/>
          <w:i/>
          <w:color w:val="000000"/>
          <w:sz w:val="22"/>
          <w:szCs w:val="22"/>
        </w:rPr>
        <w:t>b)</w:t>
      </w:r>
      <w:r w:rsidRPr="004903D8">
        <w:rPr>
          <w:rFonts w:ascii="Palatino Linotype" w:eastAsia="Times New Roman" w:hAnsi="Palatino Linotype" w:cs="Times New Roman"/>
          <w:i/>
          <w:color w:val="000000"/>
          <w:sz w:val="22"/>
          <w:szCs w:val="22"/>
        </w:rPr>
        <w:t xml:space="preserve"> Las partes o los actos impugnados sean iguales</w:t>
      </w:r>
    </w:p>
    <w:p w14:paraId="7497FA94" w14:textId="77777777" w:rsidR="00496E5D" w:rsidRPr="004903D8" w:rsidRDefault="00496E5D" w:rsidP="00496E5D">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03D8">
        <w:rPr>
          <w:rFonts w:ascii="Palatino Linotype" w:eastAsia="Times New Roman" w:hAnsi="Palatino Linotype" w:cs="Arial"/>
          <w:b/>
          <w:i/>
          <w:sz w:val="22"/>
          <w:szCs w:val="22"/>
        </w:rPr>
        <w:t>c)</w:t>
      </w:r>
      <w:r w:rsidRPr="004903D8">
        <w:rPr>
          <w:rFonts w:ascii="Palatino Linotype" w:eastAsia="Times New Roman" w:hAnsi="Palatino Linotype" w:cs="Arial"/>
          <w:i/>
          <w:sz w:val="22"/>
          <w:szCs w:val="22"/>
        </w:rPr>
        <w:t xml:space="preserve"> Cuando se trate del mismo solicitante, el mismo SUJETO OBLIGADO, aunque se trate de solicitudes diversas;</w:t>
      </w:r>
    </w:p>
    <w:p w14:paraId="05750392" w14:textId="52091A16" w:rsidR="00496E5D" w:rsidRPr="004903D8" w:rsidRDefault="00496E5D" w:rsidP="00496E5D">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03D8">
        <w:rPr>
          <w:rFonts w:ascii="Palatino Linotype" w:eastAsia="Times New Roman" w:hAnsi="Palatino Linotype" w:cs="Arial"/>
          <w:i/>
          <w:sz w:val="22"/>
          <w:szCs w:val="22"/>
        </w:rPr>
        <w:t>(…)”</w:t>
      </w:r>
    </w:p>
    <w:p w14:paraId="423AA0BF" w14:textId="77777777" w:rsidR="000A15FD" w:rsidRPr="004903D8" w:rsidRDefault="000A15FD" w:rsidP="00496E5D">
      <w:pPr>
        <w:autoSpaceDE w:val="0"/>
        <w:autoSpaceDN w:val="0"/>
        <w:adjustRightInd w:val="0"/>
        <w:spacing w:line="276" w:lineRule="auto"/>
        <w:ind w:left="567" w:right="567"/>
        <w:contextualSpacing/>
        <w:jc w:val="both"/>
        <w:rPr>
          <w:rFonts w:ascii="Palatino Linotype" w:eastAsia="Times New Roman" w:hAnsi="Palatino Linotype" w:cs="Arial"/>
          <w:sz w:val="22"/>
          <w:szCs w:val="22"/>
        </w:rPr>
      </w:pPr>
    </w:p>
    <w:p w14:paraId="1A8565FB" w14:textId="5018AAE7" w:rsidR="00496E5D" w:rsidRPr="004903D8" w:rsidRDefault="00496E5D" w:rsidP="00DE4BE1">
      <w:pPr>
        <w:pStyle w:val="Prrafodelista"/>
        <w:numPr>
          <w:ilvl w:val="0"/>
          <w:numId w:val="1"/>
        </w:numPr>
        <w:tabs>
          <w:tab w:val="left" w:pos="426"/>
        </w:tabs>
        <w:spacing w:line="360" w:lineRule="auto"/>
        <w:ind w:left="0" w:firstLine="0"/>
        <w:jc w:val="both"/>
        <w:rPr>
          <w:rFonts w:ascii="Palatino Linotype" w:eastAsia="Calibri" w:hAnsi="Palatino Linotype" w:cs="Arial"/>
          <w:color w:val="000000" w:themeColor="text1"/>
          <w:lang w:val="es-ES"/>
        </w:rPr>
      </w:pPr>
      <w:r w:rsidRPr="004903D8">
        <w:rPr>
          <w:rFonts w:ascii="Palatino Linotype" w:eastAsia="Times New Roman" w:hAnsi="Palatino Linotype" w:cs="Arial"/>
          <w:color w:val="000000" w:themeColor="text1"/>
        </w:rPr>
        <w:t xml:space="preserve">En ese tenor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4903D8">
        <w:rPr>
          <w:rFonts w:ascii="Palatino Linotype" w:eastAsia="Times New Roman" w:hAnsi="Palatino Linotype" w:cs="Arial"/>
          <w:color w:val="000000" w:themeColor="text1"/>
        </w:rPr>
        <w:lastRenderedPageBreak/>
        <w:t>Transparencia y Acceso a la Información Pública del Estado de México y Municipios en vigor, que a la letra señalan:</w:t>
      </w:r>
    </w:p>
    <w:p w14:paraId="2BB103A8" w14:textId="1ED4C8DB" w:rsidR="00496E5D" w:rsidRPr="004903D8" w:rsidRDefault="00496E5D" w:rsidP="00496E5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9ED877E" w14:textId="77777777" w:rsidR="00496E5D" w:rsidRPr="004903D8" w:rsidRDefault="00496E5D" w:rsidP="00BF7905">
      <w:pPr>
        <w:spacing w:line="276" w:lineRule="auto"/>
        <w:ind w:left="567" w:right="567"/>
        <w:contextualSpacing/>
        <w:jc w:val="center"/>
        <w:rPr>
          <w:rFonts w:ascii="Palatino Linotype" w:hAnsi="Palatino Linotype"/>
          <w:b/>
          <w:i/>
          <w:sz w:val="22"/>
          <w:szCs w:val="22"/>
        </w:rPr>
      </w:pPr>
      <w:r w:rsidRPr="004903D8">
        <w:rPr>
          <w:rFonts w:ascii="Palatino Linotype" w:hAnsi="Palatino Linotype"/>
          <w:b/>
          <w:i/>
          <w:sz w:val="22"/>
          <w:szCs w:val="22"/>
        </w:rPr>
        <w:t>Código de Procedimientos Administrativos del Estado de México.</w:t>
      </w:r>
    </w:p>
    <w:p w14:paraId="2873D8BF" w14:textId="77777777" w:rsidR="00496E5D" w:rsidRPr="004903D8" w:rsidRDefault="00496E5D" w:rsidP="00BF7905">
      <w:pPr>
        <w:spacing w:line="276" w:lineRule="auto"/>
        <w:ind w:left="567" w:right="567"/>
        <w:contextualSpacing/>
        <w:jc w:val="center"/>
        <w:rPr>
          <w:rFonts w:ascii="Palatino Linotype" w:hAnsi="Palatino Linotype"/>
          <w:b/>
          <w:i/>
          <w:sz w:val="22"/>
          <w:szCs w:val="22"/>
        </w:rPr>
      </w:pPr>
    </w:p>
    <w:p w14:paraId="7F4EE77B" w14:textId="77777777" w:rsidR="00496E5D" w:rsidRPr="004903D8" w:rsidRDefault="00496E5D" w:rsidP="00BF7905">
      <w:pPr>
        <w:spacing w:line="276" w:lineRule="auto"/>
        <w:ind w:left="567" w:right="567"/>
        <w:contextualSpacing/>
        <w:jc w:val="both"/>
        <w:rPr>
          <w:rFonts w:ascii="Palatino Linotype" w:hAnsi="Palatino Linotype"/>
          <w:i/>
          <w:sz w:val="22"/>
          <w:szCs w:val="22"/>
        </w:rPr>
      </w:pPr>
      <w:r w:rsidRPr="004903D8">
        <w:rPr>
          <w:rFonts w:ascii="Palatino Linotype" w:hAnsi="Palatino Linotype"/>
          <w:b/>
          <w:i/>
          <w:sz w:val="22"/>
          <w:szCs w:val="22"/>
        </w:rPr>
        <w:t>“Artículo 18.-</w:t>
      </w:r>
      <w:r w:rsidRPr="004903D8">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113608F" w14:textId="77777777" w:rsidR="00496E5D" w:rsidRPr="004903D8" w:rsidRDefault="00496E5D" w:rsidP="00BF7905">
      <w:pPr>
        <w:spacing w:line="276" w:lineRule="auto"/>
        <w:ind w:left="567" w:right="567"/>
        <w:contextualSpacing/>
        <w:jc w:val="both"/>
        <w:rPr>
          <w:rFonts w:ascii="Palatino Linotype" w:hAnsi="Palatino Linotype"/>
          <w:i/>
          <w:sz w:val="22"/>
          <w:szCs w:val="22"/>
        </w:rPr>
      </w:pPr>
    </w:p>
    <w:p w14:paraId="2F6BFFA1" w14:textId="77777777" w:rsidR="00496E5D" w:rsidRPr="004903D8" w:rsidRDefault="00496E5D" w:rsidP="00BF7905">
      <w:pPr>
        <w:spacing w:line="276" w:lineRule="auto"/>
        <w:ind w:left="567" w:right="567"/>
        <w:contextualSpacing/>
        <w:jc w:val="center"/>
        <w:rPr>
          <w:rFonts w:ascii="Palatino Linotype" w:hAnsi="Palatino Linotype"/>
          <w:b/>
          <w:i/>
          <w:sz w:val="22"/>
          <w:szCs w:val="22"/>
        </w:rPr>
      </w:pPr>
      <w:r w:rsidRPr="004903D8">
        <w:rPr>
          <w:rFonts w:ascii="Palatino Linotype" w:hAnsi="Palatino Linotype"/>
          <w:b/>
          <w:i/>
          <w:sz w:val="22"/>
          <w:szCs w:val="22"/>
        </w:rPr>
        <w:t>Ley de Transparencia y Acceso a la Información Pública del Estado de México y Municipios</w:t>
      </w:r>
    </w:p>
    <w:p w14:paraId="5D3A875F" w14:textId="77777777" w:rsidR="00496E5D" w:rsidRPr="004903D8" w:rsidRDefault="00496E5D" w:rsidP="00BF7905">
      <w:pPr>
        <w:spacing w:line="276" w:lineRule="auto"/>
        <w:ind w:left="567" w:right="567"/>
        <w:contextualSpacing/>
        <w:jc w:val="center"/>
        <w:rPr>
          <w:rFonts w:ascii="Palatino Linotype" w:hAnsi="Palatino Linotype"/>
          <w:b/>
          <w:i/>
          <w:sz w:val="22"/>
          <w:szCs w:val="22"/>
        </w:rPr>
      </w:pPr>
    </w:p>
    <w:p w14:paraId="29683715" w14:textId="77777777" w:rsidR="00496E5D" w:rsidRPr="004903D8" w:rsidRDefault="00496E5D" w:rsidP="00BF7905">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4903D8">
        <w:rPr>
          <w:rFonts w:ascii="Palatino Linotype" w:hAnsi="Palatino Linotype"/>
          <w:b/>
          <w:i/>
          <w:sz w:val="22"/>
          <w:szCs w:val="22"/>
        </w:rPr>
        <w:t>“Artículo 195.</w:t>
      </w:r>
      <w:r w:rsidRPr="004903D8">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14:paraId="35AEB205" w14:textId="77777777" w:rsidR="00496E5D" w:rsidRPr="004903D8" w:rsidRDefault="00496E5D" w:rsidP="00496E5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E8C87AB" w:rsidR="007446C2" w:rsidRPr="004903D8" w:rsidRDefault="001D52C3" w:rsidP="00DE4BE1">
      <w:pPr>
        <w:pStyle w:val="Prrafodelista"/>
        <w:numPr>
          <w:ilvl w:val="0"/>
          <w:numId w:val="1"/>
        </w:numPr>
        <w:tabs>
          <w:tab w:val="left" w:pos="426"/>
        </w:tabs>
        <w:spacing w:line="360" w:lineRule="auto"/>
        <w:ind w:left="0" w:firstLine="0"/>
        <w:jc w:val="both"/>
        <w:rPr>
          <w:rFonts w:ascii="Palatino Linotype" w:eastAsia="Calibri" w:hAnsi="Palatino Linotype" w:cs="Arial"/>
          <w:color w:val="000000" w:themeColor="text1"/>
          <w:lang w:val="es-ES"/>
        </w:rPr>
      </w:pPr>
      <w:r w:rsidRPr="004903D8">
        <w:rPr>
          <w:rFonts w:ascii="Palatino Linotype" w:eastAsia="Times New Roman" w:hAnsi="Palatino Linotype" w:cs="Arial"/>
          <w:color w:val="000000" w:themeColor="text1"/>
          <w:lang w:val="es-ES"/>
        </w:rPr>
        <w:t>Los</w:t>
      </w:r>
      <w:r w:rsidR="00FE49E3" w:rsidRPr="004903D8">
        <w:rPr>
          <w:rFonts w:ascii="Palatino Linotype" w:eastAsia="Calibri" w:hAnsi="Palatino Linotype" w:cs="Arial"/>
          <w:color w:val="000000" w:themeColor="text1"/>
          <w:lang w:val="es-ES"/>
        </w:rPr>
        <w:t xml:space="preserve"> </w:t>
      </w:r>
      <w:r w:rsidRPr="004903D8">
        <w:rPr>
          <w:rFonts w:ascii="Palatino Linotype" w:eastAsia="Calibri" w:hAnsi="Palatino Linotype" w:cs="Arial"/>
          <w:color w:val="000000" w:themeColor="text1"/>
          <w:lang w:val="es-ES"/>
        </w:rPr>
        <w:t xml:space="preserve">Comisionados Ponentes, con fundamento en lo dispuesto por el artículo 185 fracción II de la ley de la materia, a través de los acuerdos de admisión de </w:t>
      </w:r>
      <w:r w:rsidR="00616ACD" w:rsidRPr="004903D8">
        <w:rPr>
          <w:rFonts w:ascii="Palatino Linotype" w:eastAsia="Calibri" w:hAnsi="Palatino Linotype" w:cs="Arial"/>
          <w:color w:val="000000" w:themeColor="text1"/>
          <w:lang w:val="es-ES"/>
        </w:rPr>
        <w:t xml:space="preserve">nueve (09) de diciembre </w:t>
      </w:r>
      <w:r w:rsidRPr="004903D8">
        <w:rPr>
          <w:rFonts w:ascii="Palatino Linotype" w:eastAsia="Calibri" w:hAnsi="Palatino Linotype" w:cs="Arial"/>
          <w:color w:val="000000" w:themeColor="text1"/>
          <w:lang w:val="es-ES"/>
        </w:rPr>
        <w:t xml:space="preserve">de dos mil veinte, pusieron a disposición de las partes los expedientes electrónicos </w:t>
      </w:r>
      <w:r w:rsidRPr="004903D8">
        <w:rPr>
          <w:rFonts w:ascii="Palatino Linotype" w:eastAsia="Calibri" w:hAnsi="Palatino Linotype" w:cs="Arial"/>
          <w:color w:val="000000" w:themeColor="text1"/>
        </w:rPr>
        <w:t xml:space="preserve">vía </w:t>
      </w:r>
      <w:r w:rsidRPr="004903D8">
        <w:rPr>
          <w:rFonts w:ascii="Palatino Linotype" w:eastAsia="Calibri" w:hAnsi="Palatino Linotype" w:cs="Arial"/>
          <w:color w:val="000000" w:themeColor="text1"/>
          <w:lang w:val="es-ES"/>
        </w:rPr>
        <w:t xml:space="preserve">Sistema de Acceso a la Información Mexiquense </w:t>
      </w:r>
      <w:r w:rsidRPr="004903D8">
        <w:rPr>
          <w:rFonts w:ascii="Palatino Linotype" w:eastAsia="Calibri" w:hAnsi="Palatino Linotype" w:cs="Arial"/>
          <w:b/>
          <w:color w:val="000000" w:themeColor="text1"/>
          <w:lang w:val="es-ES"/>
        </w:rPr>
        <w:t>(</w:t>
      </w:r>
      <w:r w:rsidRPr="004903D8">
        <w:rPr>
          <w:rFonts w:ascii="Palatino Linotype" w:eastAsia="Calibri" w:hAnsi="Palatino Linotype" w:cs="Arial"/>
          <w:b/>
          <w:i/>
          <w:color w:val="000000" w:themeColor="text1"/>
          <w:lang w:val="es-ES"/>
        </w:rPr>
        <w:t>SAIMEX</w:t>
      </w:r>
      <w:r w:rsidRPr="004903D8">
        <w:rPr>
          <w:rFonts w:ascii="Palatino Linotype" w:eastAsia="Calibri" w:hAnsi="Palatino Linotype" w:cs="Arial"/>
          <w:b/>
          <w:color w:val="000000" w:themeColor="text1"/>
          <w:lang w:val="es-ES"/>
        </w:rPr>
        <w:t xml:space="preserve">) </w:t>
      </w:r>
      <w:r w:rsidRPr="004903D8">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4903D8">
        <w:rPr>
          <w:rFonts w:ascii="Palatino Linotype" w:eastAsia="Calibri" w:hAnsi="Palatino Linotype" w:cs="Arial"/>
          <w:b/>
          <w:color w:val="000000" w:themeColor="text1"/>
          <w:lang w:val="es-ES"/>
        </w:rPr>
        <w:t>SUJETO OBLIGADO</w:t>
      </w:r>
      <w:r w:rsidRPr="004903D8">
        <w:rPr>
          <w:rFonts w:ascii="Palatino Linotype" w:eastAsia="Calibri" w:hAnsi="Palatino Linotype" w:cs="Arial"/>
          <w:color w:val="000000" w:themeColor="text1"/>
          <w:lang w:val="es-ES"/>
        </w:rPr>
        <w:t xml:space="preserve"> presentara los Informes Justificados procedentes.</w:t>
      </w:r>
    </w:p>
    <w:p w14:paraId="3022AEC6" w14:textId="77777777" w:rsidR="007446C2" w:rsidRPr="004903D8"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01FDF374" w:rsidR="007446C2" w:rsidRPr="004903D8" w:rsidRDefault="00616ACD" w:rsidP="00DE4BE1">
      <w:pPr>
        <w:pStyle w:val="Prrafodelista"/>
        <w:numPr>
          <w:ilvl w:val="0"/>
          <w:numId w:val="1"/>
        </w:numPr>
        <w:tabs>
          <w:tab w:val="left" w:pos="426"/>
        </w:tabs>
        <w:spacing w:line="360" w:lineRule="auto"/>
        <w:ind w:left="0" w:firstLine="0"/>
        <w:jc w:val="both"/>
        <w:rPr>
          <w:rFonts w:ascii="Palatino Linotype" w:eastAsia="Calibri" w:hAnsi="Palatino Linotype" w:cs="Arial"/>
          <w:color w:val="000000" w:themeColor="text1"/>
          <w:lang w:val="es-ES"/>
        </w:rPr>
      </w:pPr>
      <w:r w:rsidRPr="004903D8">
        <w:rPr>
          <w:rFonts w:ascii="Palatino Linotype" w:eastAsia="Calibri" w:hAnsi="Palatino Linotype" w:cs="Arial"/>
          <w:color w:val="000000" w:themeColor="text1"/>
          <w:lang w:val="es-ES"/>
        </w:rPr>
        <w:lastRenderedPageBreak/>
        <w:t xml:space="preserve">El diecisiete (17) de diciembre de dos mil veinte, el </w:t>
      </w:r>
      <w:r w:rsidRPr="004903D8">
        <w:rPr>
          <w:rFonts w:ascii="Palatino Linotype" w:eastAsia="Calibri" w:hAnsi="Palatino Linotype" w:cs="Arial"/>
          <w:b/>
          <w:bCs/>
          <w:color w:val="000000" w:themeColor="text1"/>
          <w:lang w:val="es-ES"/>
        </w:rPr>
        <w:t>SUJETO OBLIGADO</w:t>
      </w:r>
      <w:r w:rsidRPr="004903D8">
        <w:rPr>
          <w:rFonts w:ascii="Palatino Linotype" w:eastAsia="Calibri" w:hAnsi="Palatino Linotype" w:cs="Arial"/>
          <w:color w:val="000000" w:themeColor="text1"/>
          <w:lang w:val="es-ES"/>
        </w:rPr>
        <w:t xml:space="preserve"> presentó sus Informes Justificados mediante los archivos electrónicos que se describen a continuación:</w:t>
      </w:r>
    </w:p>
    <w:p w14:paraId="622F1638" w14:textId="0671695C" w:rsidR="00334282" w:rsidRPr="004903D8" w:rsidRDefault="00334282" w:rsidP="00BF790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7E39516" w14:textId="252CB055" w:rsidR="00616ACD" w:rsidRPr="004903D8" w:rsidRDefault="00616ACD" w:rsidP="00616ACD">
      <w:pPr>
        <w:pStyle w:val="Prrafodelista"/>
        <w:tabs>
          <w:tab w:val="left" w:pos="426"/>
        </w:tabs>
        <w:spacing w:line="360" w:lineRule="auto"/>
        <w:ind w:left="567"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color w:val="000000" w:themeColor="text1"/>
          <w:sz w:val="22"/>
          <w:szCs w:val="22"/>
          <w:lang w:val="es-ES"/>
        </w:rPr>
        <w:t>Para el Recurso de revisión 05978/INFOEM/IP/RR/2020:</w:t>
      </w:r>
    </w:p>
    <w:p w14:paraId="3E757975" w14:textId="3D4F7982" w:rsidR="00616ACD" w:rsidRPr="004903D8" w:rsidRDefault="00616ACD" w:rsidP="00DE4BE1">
      <w:pPr>
        <w:pStyle w:val="Prrafodelista"/>
        <w:numPr>
          <w:ilvl w:val="0"/>
          <w:numId w:val="7"/>
        </w:numPr>
        <w:tabs>
          <w:tab w:val="left" w:pos="426"/>
        </w:tabs>
        <w:spacing w:line="360" w:lineRule="auto"/>
        <w:ind w:left="993" w:right="567" w:hanging="219"/>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t>“INFORME JUSTIFICADO RR 05978.pdf”</w:t>
      </w:r>
      <w:r w:rsidRPr="004903D8">
        <w:rPr>
          <w:rFonts w:ascii="Palatino Linotype" w:eastAsia="Calibri" w:hAnsi="Palatino Linotype" w:cs="Arial"/>
          <w:color w:val="000000" w:themeColor="text1"/>
          <w:sz w:val="22"/>
          <w:szCs w:val="22"/>
          <w:lang w:val="es-ES"/>
        </w:rPr>
        <w:t xml:space="preserve">: Documento de dos fojas consistente en el Informe Justificado emitido por el Titular de la Unidad de Transparencia, mediante el cual, ofrece la respuesta contenida en el oficio número </w:t>
      </w:r>
      <w:proofErr w:type="spellStart"/>
      <w:r w:rsidRPr="004903D8">
        <w:rPr>
          <w:rFonts w:ascii="Palatino Linotype" w:eastAsia="Calibri" w:hAnsi="Palatino Linotype" w:cs="Arial"/>
          <w:color w:val="000000" w:themeColor="text1"/>
          <w:sz w:val="22"/>
          <w:szCs w:val="22"/>
          <w:lang w:val="es-ES"/>
        </w:rPr>
        <w:t>DGDAyF</w:t>
      </w:r>
      <w:proofErr w:type="spellEnd"/>
      <w:r w:rsidRPr="004903D8">
        <w:rPr>
          <w:rFonts w:ascii="Palatino Linotype" w:eastAsia="Calibri" w:hAnsi="Palatino Linotype" w:cs="Arial"/>
          <w:color w:val="000000" w:themeColor="text1"/>
          <w:sz w:val="22"/>
          <w:szCs w:val="22"/>
          <w:lang w:val="es-ES"/>
        </w:rPr>
        <w:t>/515/2020, de la Dirección General de Desarrollo Agropecuario y Forestal.</w:t>
      </w:r>
    </w:p>
    <w:p w14:paraId="51CE1BB8" w14:textId="5F2CB6F0" w:rsidR="00616ACD" w:rsidRPr="004903D8" w:rsidRDefault="00616ACD" w:rsidP="00DE4BE1">
      <w:pPr>
        <w:pStyle w:val="Prrafodelista"/>
        <w:numPr>
          <w:ilvl w:val="0"/>
          <w:numId w:val="7"/>
        </w:numPr>
        <w:tabs>
          <w:tab w:val="left" w:pos="426"/>
        </w:tabs>
        <w:spacing w:line="360" w:lineRule="auto"/>
        <w:ind w:left="993" w:right="567" w:hanging="219"/>
        <w:jc w:val="both"/>
        <w:rPr>
          <w:rFonts w:ascii="Palatino Linotype" w:eastAsia="Calibri" w:hAnsi="Palatino Linotype" w:cs="Arial"/>
          <w:color w:val="000000" w:themeColor="text1"/>
          <w:sz w:val="22"/>
          <w:szCs w:val="22"/>
          <w:lang w:val="es-MX"/>
        </w:rPr>
      </w:pPr>
      <w:r w:rsidRPr="004903D8">
        <w:rPr>
          <w:rFonts w:ascii="Palatino Linotype" w:eastAsia="Calibri" w:hAnsi="Palatino Linotype" w:cs="Arial"/>
          <w:b/>
          <w:bCs/>
          <w:i/>
          <w:iCs/>
          <w:color w:val="000000" w:themeColor="text1"/>
          <w:sz w:val="22"/>
          <w:szCs w:val="22"/>
          <w:lang w:val="es-MX"/>
        </w:rPr>
        <w:t xml:space="preserve">“Adobe </w:t>
      </w:r>
      <w:proofErr w:type="spellStart"/>
      <w:r w:rsidRPr="004903D8">
        <w:rPr>
          <w:rFonts w:ascii="Palatino Linotype" w:eastAsia="Calibri" w:hAnsi="Palatino Linotype" w:cs="Arial"/>
          <w:b/>
          <w:bCs/>
          <w:i/>
          <w:iCs/>
          <w:color w:val="000000" w:themeColor="text1"/>
          <w:sz w:val="22"/>
          <w:szCs w:val="22"/>
          <w:lang w:val="es-MX"/>
        </w:rPr>
        <w:t>Scan</w:t>
      </w:r>
      <w:proofErr w:type="spellEnd"/>
      <w:r w:rsidRPr="004903D8">
        <w:rPr>
          <w:rFonts w:ascii="Palatino Linotype" w:eastAsia="Calibri" w:hAnsi="Palatino Linotype" w:cs="Arial"/>
          <w:b/>
          <w:bCs/>
          <w:i/>
          <w:iCs/>
          <w:color w:val="000000" w:themeColor="text1"/>
          <w:sz w:val="22"/>
          <w:szCs w:val="22"/>
          <w:lang w:val="es-MX"/>
        </w:rPr>
        <w:t xml:space="preserve"> 17 dic. 2020 (1).</w:t>
      </w:r>
      <w:proofErr w:type="spellStart"/>
      <w:r w:rsidRPr="004903D8">
        <w:rPr>
          <w:rFonts w:ascii="Palatino Linotype" w:eastAsia="Calibri" w:hAnsi="Palatino Linotype" w:cs="Arial"/>
          <w:b/>
          <w:bCs/>
          <w:i/>
          <w:iCs/>
          <w:color w:val="000000" w:themeColor="text1"/>
          <w:sz w:val="22"/>
          <w:szCs w:val="22"/>
          <w:lang w:val="es-MX"/>
        </w:rPr>
        <w:t>pdf</w:t>
      </w:r>
      <w:proofErr w:type="spellEnd"/>
      <w:r w:rsidRPr="004903D8">
        <w:rPr>
          <w:rFonts w:ascii="Palatino Linotype" w:eastAsia="Calibri" w:hAnsi="Palatino Linotype" w:cs="Arial"/>
          <w:b/>
          <w:bCs/>
          <w:i/>
          <w:iCs/>
          <w:color w:val="000000" w:themeColor="text1"/>
          <w:sz w:val="22"/>
          <w:szCs w:val="22"/>
          <w:lang w:val="es-MX"/>
        </w:rPr>
        <w:t>”</w:t>
      </w:r>
      <w:r w:rsidRPr="004903D8">
        <w:rPr>
          <w:rFonts w:ascii="Palatino Linotype" w:eastAsia="Calibri" w:hAnsi="Palatino Linotype" w:cs="Arial"/>
          <w:color w:val="000000" w:themeColor="text1"/>
          <w:sz w:val="22"/>
          <w:szCs w:val="22"/>
          <w:lang w:val="es-MX"/>
        </w:rPr>
        <w:t xml:space="preserve">: Documento </w:t>
      </w:r>
      <w:r w:rsidR="00ED6716" w:rsidRPr="004903D8">
        <w:rPr>
          <w:rFonts w:ascii="Palatino Linotype" w:eastAsia="Calibri" w:hAnsi="Palatino Linotype" w:cs="Arial"/>
          <w:color w:val="000000" w:themeColor="text1"/>
          <w:sz w:val="22"/>
          <w:szCs w:val="22"/>
          <w:lang w:val="es-MX"/>
        </w:rPr>
        <w:t xml:space="preserve">de cuatro fojas consistente en el oficio </w:t>
      </w:r>
      <w:proofErr w:type="spellStart"/>
      <w:r w:rsidR="00ED6716" w:rsidRPr="004903D8">
        <w:rPr>
          <w:rFonts w:ascii="Palatino Linotype" w:eastAsia="Calibri" w:hAnsi="Palatino Linotype" w:cs="Arial"/>
          <w:color w:val="000000" w:themeColor="text1"/>
          <w:sz w:val="22"/>
          <w:szCs w:val="22"/>
          <w:lang w:val="es-MX"/>
        </w:rPr>
        <w:t>DGDAyF</w:t>
      </w:r>
      <w:proofErr w:type="spellEnd"/>
      <w:r w:rsidR="00ED6716" w:rsidRPr="004903D8">
        <w:rPr>
          <w:rFonts w:ascii="Palatino Linotype" w:eastAsia="Calibri" w:hAnsi="Palatino Linotype" w:cs="Arial"/>
          <w:color w:val="000000" w:themeColor="text1"/>
          <w:sz w:val="22"/>
          <w:szCs w:val="22"/>
          <w:lang w:val="es-MX"/>
        </w:rPr>
        <w:t xml:space="preserve">/515/2020, de nueve (09) de noviembre de dos mil veinte, emitido por el Director General de Desarrollo Agropecuario y Forestal, a través del cual, amplía su respuesta inicialmente otorgada al </w:t>
      </w:r>
      <w:r w:rsidR="00B90869" w:rsidRPr="004903D8">
        <w:rPr>
          <w:rFonts w:ascii="Palatino Linotype" w:eastAsia="Calibri" w:hAnsi="Palatino Linotype" w:cs="Arial"/>
          <w:color w:val="000000" w:themeColor="text1"/>
          <w:sz w:val="22"/>
          <w:szCs w:val="22"/>
          <w:lang w:val="es-MX"/>
        </w:rPr>
        <w:t xml:space="preserve">informar sobre la existencia de una base de datos denominada </w:t>
      </w:r>
      <w:r w:rsidR="00B90869" w:rsidRPr="004903D8">
        <w:rPr>
          <w:rFonts w:ascii="Palatino Linotype" w:eastAsia="Calibri" w:hAnsi="Palatino Linotype" w:cs="Arial"/>
          <w:i/>
          <w:iCs/>
          <w:color w:val="000000" w:themeColor="text1"/>
          <w:sz w:val="22"/>
          <w:szCs w:val="22"/>
          <w:lang w:val="es-MX"/>
        </w:rPr>
        <w:t>Solicitud de Consultas Médico Veterinarias Gratuitas 2020</w:t>
      </w:r>
      <w:r w:rsidR="00B90869" w:rsidRPr="004903D8">
        <w:rPr>
          <w:rFonts w:ascii="Palatino Linotype" w:eastAsia="Calibri" w:hAnsi="Palatino Linotype" w:cs="Arial"/>
          <w:color w:val="000000" w:themeColor="text1"/>
          <w:sz w:val="22"/>
          <w:szCs w:val="22"/>
          <w:lang w:val="es-MX"/>
        </w:rPr>
        <w:t>, y enlistar las acciones realizadas durante el dos mil veinte en el poblado de La Magdalena Chichicaspa.</w:t>
      </w:r>
      <w:r w:rsidR="00ED6716" w:rsidRPr="004903D8">
        <w:rPr>
          <w:rFonts w:ascii="Palatino Linotype" w:eastAsia="Calibri" w:hAnsi="Palatino Linotype" w:cs="Arial"/>
          <w:color w:val="000000" w:themeColor="text1"/>
          <w:sz w:val="22"/>
          <w:szCs w:val="22"/>
          <w:lang w:val="es-MX"/>
        </w:rPr>
        <w:t xml:space="preserve"> </w:t>
      </w:r>
    </w:p>
    <w:p w14:paraId="49A0003B" w14:textId="22FC3829" w:rsidR="00616ACD" w:rsidRPr="004903D8" w:rsidRDefault="00616ACD" w:rsidP="00616ACD">
      <w:pPr>
        <w:tabs>
          <w:tab w:val="left" w:pos="426"/>
        </w:tabs>
        <w:spacing w:line="360" w:lineRule="auto"/>
        <w:ind w:left="774" w:right="567"/>
        <w:jc w:val="both"/>
        <w:rPr>
          <w:rFonts w:ascii="Palatino Linotype" w:eastAsia="Calibri" w:hAnsi="Palatino Linotype" w:cs="Arial"/>
          <w:color w:val="000000" w:themeColor="text1"/>
          <w:sz w:val="22"/>
          <w:szCs w:val="22"/>
          <w:lang w:val="es-MX"/>
        </w:rPr>
      </w:pPr>
    </w:p>
    <w:p w14:paraId="33AB2F71" w14:textId="75A8C67C" w:rsidR="00616ACD" w:rsidRPr="004903D8" w:rsidRDefault="00616ACD" w:rsidP="00616ACD">
      <w:pPr>
        <w:pStyle w:val="Prrafodelista"/>
        <w:tabs>
          <w:tab w:val="left" w:pos="426"/>
        </w:tabs>
        <w:spacing w:line="360" w:lineRule="auto"/>
        <w:ind w:left="567"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color w:val="000000" w:themeColor="text1"/>
          <w:sz w:val="22"/>
          <w:szCs w:val="22"/>
          <w:lang w:val="es-ES"/>
        </w:rPr>
        <w:t>Para el Recurso de revisión 05979/INFOEM/IP/RR/2020:</w:t>
      </w:r>
    </w:p>
    <w:p w14:paraId="4947D200" w14:textId="268BC09E" w:rsidR="00616ACD" w:rsidRPr="004903D8" w:rsidRDefault="00616ACD" w:rsidP="00DE4BE1">
      <w:pPr>
        <w:pStyle w:val="Prrafodelista"/>
        <w:numPr>
          <w:ilvl w:val="0"/>
          <w:numId w:val="8"/>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t xml:space="preserve">“INFORME JUSTIFICADO RR </w:t>
      </w:r>
      <w:r w:rsidR="00B90869" w:rsidRPr="004903D8">
        <w:rPr>
          <w:rFonts w:ascii="Palatino Linotype" w:eastAsia="Calibri" w:hAnsi="Palatino Linotype" w:cs="Arial"/>
          <w:b/>
          <w:bCs/>
          <w:i/>
          <w:iCs/>
          <w:color w:val="000000" w:themeColor="text1"/>
          <w:sz w:val="22"/>
          <w:szCs w:val="22"/>
          <w:lang w:val="es-ES"/>
        </w:rPr>
        <w:t>05979</w:t>
      </w:r>
      <w:r w:rsidRPr="004903D8">
        <w:rPr>
          <w:rFonts w:ascii="Palatino Linotype" w:eastAsia="Calibri" w:hAnsi="Palatino Linotype" w:cs="Arial"/>
          <w:b/>
          <w:bCs/>
          <w:i/>
          <w:iCs/>
          <w:color w:val="000000" w:themeColor="text1"/>
          <w:sz w:val="22"/>
          <w:szCs w:val="22"/>
          <w:lang w:val="es-ES"/>
        </w:rPr>
        <w:t>.pdf”</w:t>
      </w:r>
      <w:r w:rsidRPr="004903D8">
        <w:rPr>
          <w:rFonts w:ascii="Palatino Linotype" w:eastAsia="Calibri" w:hAnsi="Palatino Linotype" w:cs="Arial"/>
          <w:color w:val="000000" w:themeColor="text1"/>
          <w:sz w:val="22"/>
          <w:szCs w:val="22"/>
          <w:lang w:val="es-ES"/>
        </w:rPr>
        <w:t xml:space="preserve">: </w:t>
      </w:r>
      <w:r w:rsidR="00B90869" w:rsidRPr="004903D8">
        <w:rPr>
          <w:rFonts w:ascii="Palatino Linotype" w:eastAsia="Calibri" w:hAnsi="Palatino Linotype" w:cs="Arial"/>
          <w:color w:val="000000" w:themeColor="text1"/>
          <w:sz w:val="22"/>
          <w:szCs w:val="22"/>
          <w:lang w:val="es-ES"/>
        </w:rPr>
        <w:t xml:space="preserve">Documento de tres fojas consistente en el Informe Justificado emitido por el Titular de la Unidad de Transparencia, mediante el cual, ofrece la respuesta contenida en el oficio número </w:t>
      </w:r>
      <w:proofErr w:type="spellStart"/>
      <w:r w:rsidR="00B90869" w:rsidRPr="004903D8">
        <w:rPr>
          <w:rFonts w:ascii="Palatino Linotype" w:eastAsia="Calibri" w:hAnsi="Palatino Linotype" w:cs="Arial"/>
          <w:color w:val="000000" w:themeColor="text1"/>
          <w:sz w:val="22"/>
          <w:szCs w:val="22"/>
          <w:lang w:val="es-ES"/>
        </w:rPr>
        <w:t>DGSPyV</w:t>
      </w:r>
      <w:proofErr w:type="spellEnd"/>
      <w:r w:rsidR="00B90869" w:rsidRPr="004903D8">
        <w:rPr>
          <w:rFonts w:ascii="Palatino Linotype" w:eastAsia="Calibri" w:hAnsi="Palatino Linotype" w:cs="Arial"/>
          <w:color w:val="000000" w:themeColor="text1"/>
          <w:sz w:val="22"/>
          <w:szCs w:val="22"/>
          <w:lang w:val="es-ES"/>
        </w:rPr>
        <w:t>/DG/045/2020, de la Dirección General de Seguridad Pública y Vialidad.</w:t>
      </w:r>
    </w:p>
    <w:p w14:paraId="15D0A960" w14:textId="07AC9F59" w:rsidR="00B90869" w:rsidRPr="004903D8" w:rsidRDefault="00B90869" w:rsidP="00DE4BE1">
      <w:pPr>
        <w:pStyle w:val="Prrafodelista"/>
        <w:numPr>
          <w:ilvl w:val="0"/>
          <w:numId w:val="8"/>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t>“TRANSPARENCIA (3).</w:t>
      </w:r>
      <w:proofErr w:type="spellStart"/>
      <w:r w:rsidRPr="004903D8">
        <w:rPr>
          <w:rFonts w:ascii="Palatino Linotype" w:eastAsia="Calibri" w:hAnsi="Palatino Linotype" w:cs="Arial"/>
          <w:b/>
          <w:bCs/>
          <w:i/>
          <w:iCs/>
          <w:color w:val="000000" w:themeColor="text1"/>
          <w:sz w:val="22"/>
          <w:szCs w:val="22"/>
          <w:lang w:val="es-ES"/>
        </w:rPr>
        <w:t>pdf</w:t>
      </w:r>
      <w:proofErr w:type="spellEnd"/>
      <w:r w:rsidRPr="004903D8">
        <w:rPr>
          <w:rFonts w:ascii="Palatino Linotype" w:eastAsia="Calibri" w:hAnsi="Palatino Linotype" w:cs="Arial"/>
          <w:b/>
          <w:bCs/>
          <w:i/>
          <w:iCs/>
          <w:color w:val="000000" w:themeColor="text1"/>
          <w:sz w:val="22"/>
          <w:szCs w:val="22"/>
          <w:lang w:val="es-ES"/>
        </w:rPr>
        <w:t>”</w:t>
      </w:r>
      <w:r w:rsidRPr="004903D8">
        <w:rPr>
          <w:rFonts w:ascii="Palatino Linotype" w:eastAsia="Calibri" w:hAnsi="Palatino Linotype" w:cs="Arial"/>
          <w:color w:val="000000" w:themeColor="text1"/>
          <w:sz w:val="22"/>
          <w:szCs w:val="22"/>
          <w:lang w:val="es-ES"/>
        </w:rPr>
        <w:t xml:space="preserve">: documento de una foja consistente en el oficio </w:t>
      </w:r>
      <w:proofErr w:type="spellStart"/>
      <w:r w:rsidRPr="004903D8">
        <w:rPr>
          <w:rFonts w:ascii="Palatino Linotype" w:eastAsia="Calibri" w:hAnsi="Palatino Linotype" w:cs="Arial"/>
          <w:color w:val="000000" w:themeColor="text1"/>
          <w:sz w:val="22"/>
          <w:szCs w:val="22"/>
          <w:lang w:val="es-ES"/>
        </w:rPr>
        <w:t>DGSPyV</w:t>
      </w:r>
      <w:proofErr w:type="spellEnd"/>
      <w:r w:rsidRPr="004903D8">
        <w:rPr>
          <w:rFonts w:ascii="Palatino Linotype" w:eastAsia="Calibri" w:hAnsi="Palatino Linotype" w:cs="Arial"/>
          <w:color w:val="000000" w:themeColor="text1"/>
          <w:sz w:val="22"/>
          <w:szCs w:val="22"/>
          <w:lang w:val="es-ES"/>
        </w:rPr>
        <w:t xml:space="preserve">/DG/045/2020, signado por el Comisario de la Dirección </w:t>
      </w:r>
      <w:r w:rsidRPr="004903D8">
        <w:rPr>
          <w:rFonts w:ascii="Palatino Linotype" w:eastAsia="Calibri" w:hAnsi="Palatino Linotype" w:cs="Arial"/>
          <w:color w:val="000000" w:themeColor="text1"/>
          <w:sz w:val="22"/>
          <w:szCs w:val="22"/>
          <w:lang w:val="es-ES"/>
        </w:rPr>
        <w:lastRenderedPageBreak/>
        <w:t>General de Seguridad Pública y Vialidad, por el que ratifica su respuesta inicialmente otorgada al particular.</w:t>
      </w:r>
    </w:p>
    <w:p w14:paraId="63501C92" w14:textId="77777777" w:rsidR="00616ACD" w:rsidRPr="004903D8" w:rsidRDefault="00616ACD" w:rsidP="00616ACD">
      <w:pPr>
        <w:tabs>
          <w:tab w:val="left" w:pos="426"/>
        </w:tabs>
        <w:spacing w:line="360" w:lineRule="auto"/>
        <w:ind w:left="774" w:right="567"/>
        <w:jc w:val="both"/>
        <w:rPr>
          <w:rFonts w:ascii="Palatino Linotype" w:eastAsia="Calibri" w:hAnsi="Palatino Linotype" w:cs="Arial"/>
          <w:color w:val="000000" w:themeColor="text1"/>
          <w:sz w:val="22"/>
          <w:szCs w:val="22"/>
          <w:lang w:val="es-ES"/>
        </w:rPr>
      </w:pPr>
    </w:p>
    <w:p w14:paraId="41088322" w14:textId="025D2BF0" w:rsidR="00616ACD" w:rsidRPr="004903D8" w:rsidRDefault="00616ACD" w:rsidP="00616ACD">
      <w:pPr>
        <w:pStyle w:val="Prrafodelista"/>
        <w:tabs>
          <w:tab w:val="left" w:pos="426"/>
        </w:tabs>
        <w:spacing w:line="360" w:lineRule="auto"/>
        <w:ind w:left="567"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color w:val="000000" w:themeColor="text1"/>
          <w:sz w:val="22"/>
          <w:szCs w:val="22"/>
          <w:lang w:val="es-ES"/>
        </w:rPr>
        <w:t>Para el Recurso de revisión 05980/INFOEM/IP/RR/2020:</w:t>
      </w:r>
    </w:p>
    <w:p w14:paraId="7E9B776E" w14:textId="55EF13DA" w:rsidR="00616ACD" w:rsidRPr="004903D8" w:rsidRDefault="00616ACD" w:rsidP="00DE4BE1">
      <w:pPr>
        <w:pStyle w:val="Prrafodelista"/>
        <w:numPr>
          <w:ilvl w:val="0"/>
          <w:numId w:val="9"/>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t xml:space="preserve">“INFORME JUSTIFICADO RR </w:t>
      </w:r>
      <w:r w:rsidR="00B90869" w:rsidRPr="004903D8">
        <w:rPr>
          <w:rFonts w:ascii="Palatino Linotype" w:eastAsia="Calibri" w:hAnsi="Palatino Linotype" w:cs="Arial"/>
          <w:b/>
          <w:bCs/>
          <w:i/>
          <w:iCs/>
          <w:color w:val="000000" w:themeColor="text1"/>
          <w:sz w:val="22"/>
          <w:szCs w:val="22"/>
          <w:lang w:val="es-ES"/>
        </w:rPr>
        <w:t>05980</w:t>
      </w:r>
      <w:r w:rsidRPr="004903D8">
        <w:rPr>
          <w:rFonts w:ascii="Palatino Linotype" w:eastAsia="Calibri" w:hAnsi="Palatino Linotype" w:cs="Arial"/>
          <w:b/>
          <w:bCs/>
          <w:i/>
          <w:iCs/>
          <w:color w:val="000000" w:themeColor="text1"/>
          <w:sz w:val="22"/>
          <w:szCs w:val="22"/>
          <w:lang w:val="es-ES"/>
        </w:rPr>
        <w:t>.pdf”</w:t>
      </w:r>
      <w:r w:rsidRPr="004903D8">
        <w:rPr>
          <w:rFonts w:ascii="Palatino Linotype" w:eastAsia="Calibri" w:hAnsi="Palatino Linotype" w:cs="Arial"/>
          <w:color w:val="000000" w:themeColor="text1"/>
          <w:sz w:val="22"/>
          <w:szCs w:val="22"/>
          <w:lang w:val="es-ES"/>
        </w:rPr>
        <w:t xml:space="preserve">: </w:t>
      </w:r>
      <w:r w:rsidR="00B90869" w:rsidRPr="004903D8">
        <w:rPr>
          <w:rFonts w:ascii="Palatino Linotype" w:eastAsia="Calibri" w:hAnsi="Palatino Linotype" w:cs="Arial"/>
          <w:color w:val="000000" w:themeColor="text1"/>
          <w:sz w:val="22"/>
          <w:szCs w:val="22"/>
          <w:lang w:val="es-ES"/>
        </w:rPr>
        <w:t xml:space="preserve">Documento de tres fojas consistente en el Informe Justificado emitido por el Titular de la Unidad de Transparencia, mediante el cual, ofrece la respuesta contenida en el oficio número </w:t>
      </w:r>
      <w:proofErr w:type="spellStart"/>
      <w:r w:rsidR="00B90869" w:rsidRPr="004903D8">
        <w:rPr>
          <w:rFonts w:ascii="Palatino Linotype" w:eastAsia="Calibri" w:hAnsi="Palatino Linotype" w:cs="Arial"/>
          <w:color w:val="000000" w:themeColor="text1"/>
          <w:sz w:val="22"/>
          <w:szCs w:val="22"/>
          <w:lang w:val="es-ES"/>
        </w:rPr>
        <w:t>DGDEyE</w:t>
      </w:r>
      <w:proofErr w:type="spellEnd"/>
      <w:r w:rsidR="00B90869" w:rsidRPr="004903D8">
        <w:rPr>
          <w:rFonts w:ascii="Palatino Linotype" w:eastAsia="Calibri" w:hAnsi="Palatino Linotype" w:cs="Arial"/>
          <w:color w:val="000000" w:themeColor="text1"/>
          <w:sz w:val="22"/>
          <w:szCs w:val="22"/>
          <w:lang w:val="es-ES"/>
        </w:rPr>
        <w:t>/2020/099, de la Dirección General de Desarrollo Económico y Empresarial.</w:t>
      </w:r>
    </w:p>
    <w:p w14:paraId="3F1327B2" w14:textId="3444D246" w:rsidR="00B90869" w:rsidRPr="004903D8" w:rsidRDefault="00B90869" w:rsidP="00DE4BE1">
      <w:pPr>
        <w:pStyle w:val="Prrafodelista"/>
        <w:numPr>
          <w:ilvl w:val="0"/>
          <w:numId w:val="9"/>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t>“Económico.pdf”</w:t>
      </w:r>
      <w:r w:rsidRPr="004903D8">
        <w:rPr>
          <w:rFonts w:ascii="Palatino Linotype" w:eastAsia="Calibri" w:hAnsi="Palatino Linotype" w:cs="Arial"/>
          <w:color w:val="000000" w:themeColor="text1"/>
          <w:sz w:val="22"/>
          <w:szCs w:val="22"/>
          <w:lang w:val="es-ES"/>
        </w:rPr>
        <w:t xml:space="preserve">: Documento de dos fojas consistente en el oficio </w:t>
      </w:r>
      <w:proofErr w:type="spellStart"/>
      <w:r w:rsidRPr="004903D8">
        <w:rPr>
          <w:rFonts w:ascii="Palatino Linotype" w:eastAsia="Calibri" w:hAnsi="Palatino Linotype" w:cs="Arial"/>
          <w:color w:val="000000" w:themeColor="text1"/>
          <w:sz w:val="22"/>
          <w:szCs w:val="22"/>
          <w:lang w:val="es-ES"/>
        </w:rPr>
        <w:t>DGDEyE</w:t>
      </w:r>
      <w:proofErr w:type="spellEnd"/>
      <w:r w:rsidRPr="004903D8">
        <w:rPr>
          <w:rFonts w:ascii="Palatino Linotype" w:eastAsia="Calibri" w:hAnsi="Palatino Linotype" w:cs="Arial"/>
          <w:color w:val="000000" w:themeColor="text1"/>
          <w:sz w:val="22"/>
          <w:szCs w:val="22"/>
          <w:lang w:val="es-ES"/>
        </w:rPr>
        <w:t xml:space="preserve">/2020/099, de diez (10) de diciembre de dos mil veinte, signado por el Director General de Desarrollo Económico y Empresarial, </w:t>
      </w:r>
      <w:r w:rsidR="00D15A64" w:rsidRPr="004903D8">
        <w:rPr>
          <w:rFonts w:ascii="Palatino Linotype" w:eastAsia="Calibri" w:hAnsi="Palatino Linotype" w:cs="Arial"/>
          <w:color w:val="000000" w:themeColor="text1"/>
          <w:sz w:val="22"/>
          <w:szCs w:val="22"/>
          <w:lang w:val="es-ES"/>
        </w:rPr>
        <w:t>por el que informa que hasta el momento se han clausurado 36 unidades económicas con las características solicitadas; asimismo, informa que de acuerdo con su calendario de actividades, hasta el momento no se han realizado clausuras de locales comerciales en la población de LA Magdalena Chichicaspa.</w:t>
      </w:r>
    </w:p>
    <w:p w14:paraId="2D41AD20" w14:textId="77777777" w:rsidR="00616ACD" w:rsidRPr="004903D8" w:rsidRDefault="00616ACD" w:rsidP="00616ACD">
      <w:pPr>
        <w:tabs>
          <w:tab w:val="left" w:pos="426"/>
        </w:tabs>
        <w:spacing w:line="360" w:lineRule="auto"/>
        <w:ind w:left="774" w:right="567"/>
        <w:jc w:val="both"/>
        <w:rPr>
          <w:rFonts w:ascii="Palatino Linotype" w:eastAsia="Calibri" w:hAnsi="Palatino Linotype" w:cs="Arial"/>
          <w:color w:val="000000" w:themeColor="text1"/>
          <w:sz w:val="22"/>
          <w:szCs w:val="22"/>
          <w:lang w:val="es-ES"/>
        </w:rPr>
      </w:pPr>
    </w:p>
    <w:p w14:paraId="33810E24" w14:textId="33080A2C" w:rsidR="00616ACD" w:rsidRPr="004903D8" w:rsidRDefault="00616ACD" w:rsidP="00616ACD">
      <w:pPr>
        <w:pStyle w:val="Prrafodelista"/>
        <w:tabs>
          <w:tab w:val="left" w:pos="426"/>
        </w:tabs>
        <w:spacing w:line="360" w:lineRule="auto"/>
        <w:ind w:left="567"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color w:val="000000" w:themeColor="text1"/>
          <w:sz w:val="22"/>
          <w:szCs w:val="22"/>
          <w:lang w:val="es-ES"/>
        </w:rPr>
        <w:t>Para el Recurso de revisión 05981/INFOEM/IP/RR/2020:</w:t>
      </w:r>
    </w:p>
    <w:p w14:paraId="790852BE" w14:textId="6C1273F7" w:rsidR="00616ACD" w:rsidRPr="004903D8" w:rsidRDefault="00616ACD" w:rsidP="00DE4BE1">
      <w:pPr>
        <w:pStyle w:val="Prrafodelista"/>
        <w:numPr>
          <w:ilvl w:val="0"/>
          <w:numId w:val="10"/>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t xml:space="preserve">“INFORME JUSTIFICADO RR </w:t>
      </w:r>
      <w:r w:rsidR="00D15A64" w:rsidRPr="004903D8">
        <w:rPr>
          <w:rFonts w:ascii="Palatino Linotype" w:eastAsia="Calibri" w:hAnsi="Palatino Linotype" w:cs="Arial"/>
          <w:b/>
          <w:bCs/>
          <w:i/>
          <w:iCs/>
          <w:color w:val="000000" w:themeColor="text1"/>
          <w:sz w:val="22"/>
          <w:szCs w:val="22"/>
          <w:lang w:val="es-ES"/>
        </w:rPr>
        <w:t>05981</w:t>
      </w:r>
      <w:r w:rsidRPr="004903D8">
        <w:rPr>
          <w:rFonts w:ascii="Palatino Linotype" w:eastAsia="Calibri" w:hAnsi="Palatino Linotype" w:cs="Arial"/>
          <w:b/>
          <w:bCs/>
          <w:i/>
          <w:iCs/>
          <w:color w:val="000000" w:themeColor="text1"/>
          <w:sz w:val="22"/>
          <w:szCs w:val="22"/>
          <w:lang w:val="es-ES"/>
        </w:rPr>
        <w:t>.pdf”</w:t>
      </w:r>
      <w:r w:rsidRPr="004903D8">
        <w:rPr>
          <w:rFonts w:ascii="Palatino Linotype" w:eastAsia="Calibri" w:hAnsi="Palatino Linotype" w:cs="Arial"/>
          <w:color w:val="000000" w:themeColor="text1"/>
          <w:sz w:val="22"/>
          <w:szCs w:val="22"/>
          <w:lang w:val="es-ES"/>
        </w:rPr>
        <w:t xml:space="preserve">: </w:t>
      </w:r>
      <w:r w:rsidR="00D15A64" w:rsidRPr="004903D8">
        <w:rPr>
          <w:rFonts w:ascii="Palatino Linotype" w:eastAsia="Calibri" w:hAnsi="Palatino Linotype" w:cs="Arial"/>
          <w:color w:val="000000" w:themeColor="text1"/>
          <w:sz w:val="22"/>
          <w:szCs w:val="22"/>
          <w:lang w:val="es-ES"/>
        </w:rPr>
        <w:t xml:space="preserve">Documento de tres fojas consistente en el Informe Justificado emitido por el Titular de la Unidad de Transparencia, mediante el cual, ofrece la respuesta contenida en el oficio número </w:t>
      </w:r>
      <w:proofErr w:type="spellStart"/>
      <w:r w:rsidR="00D15A64" w:rsidRPr="004903D8">
        <w:rPr>
          <w:rFonts w:ascii="Palatino Linotype" w:eastAsia="Calibri" w:hAnsi="Palatino Linotype" w:cs="Arial"/>
          <w:color w:val="000000" w:themeColor="text1"/>
          <w:sz w:val="22"/>
          <w:szCs w:val="22"/>
          <w:lang w:val="es-ES"/>
        </w:rPr>
        <w:t>DGSPyU</w:t>
      </w:r>
      <w:proofErr w:type="spellEnd"/>
      <w:r w:rsidR="00D15A64" w:rsidRPr="004903D8">
        <w:rPr>
          <w:rFonts w:ascii="Palatino Linotype" w:eastAsia="Calibri" w:hAnsi="Palatino Linotype" w:cs="Arial"/>
          <w:color w:val="000000" w:themeColor="text1"/>
          <w:sz w:val="22"/>
          <w:szCs w:val="22"/>
          <w:lang w:val="es-ES"/>
        </w:rPr>
        <w:t>/0795/2020, de la Dirección General de Servicios Públicos y Urbanos.</w:t>
      </w:r>
    </w:p>
    <w:p w14:paraId="20CB613A" w14:textId="1D989315" w:rsidR="00D15A64" w:rsidRPr="004903D8" w:rsidRDefault="00D15A64" w:rsidP="00DE4BE1">
      <w:pPr>
        <w:pStyle w:val="Prrafodelista"/>
        <w:numPr>
          <w:ilvl w:val="0"/>
          <w:numId w:val="10"/>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t xml:space="preserve">“Adobe </w:t>
      </w:r>
      <w:proofErr w:type="spellStart"/>
      <w:r w:rsidRPr="004903D8">
        <w:rPr>
          <w:rFonts w:ascii="Palatino Linotype" w:eastAsia="Calibri" w:hAnsi="Palatino Linotype" w:cs="Arial"/>
          <w:b/>
          <w:bCs/>
          <w:i/>
          <w:iCs/>
          <w:color w:val="000000" w:themeColor="text1"/>
          <w:sz w:val="22"/>
          <w:szCs w:val="22"/>
          <w:lang w:val="es-ES"/>
        </w:rPr>
        <w:t>Scan</w:t>
      </w:r>
      <w:proofErr w:type="spellEnd"/>
      <w:r w:rsidRPr="004903D8">
        <w:rPr>
          <w:rFonts w:ascii="Palatino Linotype" w:eastAsia="Calibri" w:hAnsi="Palatino Linotype" w:cs="Arial"/>
          <w:b/>
          <w:bCs/>
          <w:i/>
          <w:iCs/>
          <w:color w:val="000000" w:themeColor="text1"/>
          <w:sz w:val="22"/>
          <w:szCs w:val="22"/>
          <w:lang w:val="es-ES"/>
        </w:rPr>
        <w:t xml:space="preserve"> 08_12_2020 (1).</w:t>
      </w:r>
      <w:proofErr w:type="spellStart"/>
      <w:r w:rsidRPr="004903D8">
        <w:rPr>
          <w:rFonts w:ascii="Palatino Linotype" w:eastAsia="Calibri" w:hAnsi="Palatino Linotype" w:cs="Arial"/>
          <w:b/>
          <w:bCs/>
          <w:i/>
          <w:iCs/>
          <w:color w:val="000000" w:themeColor="text1"/>
          <w:sz w:val="22"/>
          <w:szCs w:val="22"/>
          <w:lang w:val="es-ES"/>
        </w:rPr>
        <w:t>pdf</w:t>
      </w:r>
      <w:proofErr w:type="spellEnd"/>
      <w:r w:rsidRPr="004903D8">
        <w:rPr>
          <w:rFonts w:ascii="Palatino Linotype" w:eastAsia="Calibri" w:hAnsi="Palatino Linotype" w:cs="Arial"/>
          <w:b/>
          <w:bCs/>
          <w:i/>
          <w:iCs/>
          <w:color w:val="000000" w:themeColor="text1"/>
          <w:sz w:val="22"/>
          <w:szCs w:val="22"/>
          <w:lang w:val="es-ES"/>
        </w:rPr>
        <w:t>”</w:t>
      </w:r>
      <w:r w:rsidRPr="004903D8">
        <w:rPr>
          <w:rFonts w:ascii="Palatino Linotype" w:eastAsia="Calibri" w:hAnsi="Palatino Linotype" w:cs="Arial"/>
          <w:color w:val="000000" w:themeColor="text1"/>
          <w:sz w:val="22"/>
          <w:szCs w:val="22"/>
          <w:lang w:val="es-ES"/>
        </w:rPr>
        <w:t xml:space="preserve">: Documento de seis fojas consistente en el Oficio número </w:t>
      </w:r>
      <w:proofErr w:type="spellStart"/>
      <w:r w:rsidRPr="004903D8">
        <w:rPr>
          <w:rFonts w:ascii="Palatino Linotype" w:eastAsia="Calibri" w:hAnsi="Palatino Linotype" w:cs="Arial"/>
          <w:color w:val="000000" w:themeColor="text1"/>
          <w:sz w:val="22"/>
          <w:szCs w:val="22"/>
          <w:lang w:val="es-ES"/>
        </w:rPr>
        <w:t>DGSPyU</w:t>
      </w:r>
      <w:proofErr w:type="spellEnd"/>
      <w:r w:rsidRPr="004903D8">
        <w:rPr>
          <w:rFonts w:ascii="Palatino Linotype" w:eastAsia="Calibri" w:hAnsi="Palatino Linotype" w:cs="Arial"/>
          <w:color w:val="000000" w:themeColor="text1"/>
          <w:sz w:val="22"/>
          <w:szCs w:val="22"/>
          <w:lang w:val="es-ES"/>
        </w:rPr>
        <w:t xml:space="preserve">/0795/2020, de ocho (08) de diciembre de dos </w:t>
      </w:r>
      <w:r w:rsidRPr="004903D8">
        <w:rPr>
          <w:rFonts w:ascii="Palatino Linotype" w:eastAsia="Calibri" w:hAnsi="Palatino Linotype" w:cs="Arial"/>
          <w:color w:val="000000" w:themeColor="text1"/>
          <w:sz w:val="22"/>
          <w:szCs w:val="22"/>
          <w:lang w:val="es-ES"/>
        </w:rPr>
        <w:lastRenderedPageBreak/>
        <w:t>mil veinte, emitido por el Director General de Servicios Públicos y Urbanos, por medio del cual, ratifica su respuesta inicial y envía, dentro del mismo documento, la copia digitalizada de los formatos de Informe de Actividades Diarias y anexo fotográfico de la reparación de luminarias en la Calle Gladiola en Magdalena Chichicaspa entregados en la respuesta primigenia.</w:t>
      </w:r>
    </w:p>
    <w:p w14:paraId="4F5B30CB" w14:textId="77777777" w:rsidR="00616ACD" w:rsidRPr="004903D8" w:rsidRDefault="00616ACD" w:rsidP="00616ACD">
      <w:pPr>
        <w:tabs>
          <w:tab w:val="left" w:pos="426"/>
        </w:tabs>
        <w:spacing w:line="360" w:lineRule="auto"/>
        <w:ind w:left="774" w:right="567"/>
        <w:jc w:val="both"/>
        <w:rPr>
          <w:rFonts w:ascii="Palatino Linotype" w:eastAsia="Calibri" w:hAnsi="Palatino Linotype" w:cs="Arial"/>
          <w:color w:val="000000" w:themeColor="text1"/>
          <w:sz w:val="22"/>
          <w:szCs w:val="22"/>
          <w:lang w:val="es-ES"/>
        </w:rPr>
      </w:pPr>
    </w:p>
    <w:p w14:paraId="133A33BF" w14:textId="0E8258C5" w:rsidR="00616ACD" w:rsidRPr="004903D8" w:rsidRDefault="00616ACD" w:rsidP="00616ACD">
      <w:pPr>
        <w:pStyle w:val="Prrafodelista"/>
        <w:tabs>
          <w:tab w:val="left" w:pos="426"/>
        </w:tabs>
        <w:spacing w:line="360" w:lineRule="auto"/>
        <w:ind w:left="567"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color w:val="000000" w:themeColor="text1"/>
          <w:sz w:val="22"/>
          <w:szCs w:val="22"/>
          <w:lang w:val="es-ES"/>
        </w:rPr>
        <w:t>Para el Recurso de revisión 05982/INFOEM/IP/RR/2020:</w:t>
      </w:r>
    </w:p>
    <w:p w14:paraId="3ADFE27B" w14:textId="1D5CD8AB" w:rsidR="00616ACD" w:rsidRPr="004903D8" w:rsidRDefault="00616ACD" w:rsidP="00DE4BE1">
      <w:pPr>
        <w:pStyle w:val="Prrafodelista"/>
        <w:numPr>
          <w:ilvl w:val="0"/>
          <w:numId w:val="11"/>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t xml:space="preserve">“INFORME JUSTIFICADO RR </w:t>
      </w:r>
      <w:r w:rsidR="00EB66B0" w:rsidRPr="004903D8">
        <w:rPr>
          <w:rFonts w:ascii="Palatino Linotype" w:eastAsia="Calibri" w:hAnsi="Palatino Linotype" w:cs="Arial"/>
          <w:b/>
          <w:bCs/>
          <w:i/>
          <w:iCs/>
          <w:color w:val="000000" w:themeColor="text1"/>
          <w:sz w:val="22"/>
          <w:szCs w:val="22"/>
          <w:lang w:val="es-ES"/>
        </w:rPr>
        <w:t>05982</w:t>
      </w:r>
      <w:r w:rsidRPr="004903D8">
        <w:rPr>
          <w:rFonts w:ascii="Palatino Linotype" w:eastAsia="Calibri" w:hAnsi="Palatino Linotype" w:cs="Arial"/>
          <w:b/>
          <w:bCs/>
          <w:i/>
          <w:iCs/>
          <w:color w:val="000000" w:themeColor="text1"/>
          <w:sz w:val="22"/>
          <w:szCs w:val="22"/>
          <w:lang w:val="es-ES"/>
        </w:rPr>
        <w:t>.pdf”</w:t>
      </w:r>
      <w:r w:rsidRPr="004903D8">
        <w:rPr>
          <w:rFonts w:ascii="Palatino Linotype" w:eastAsia="Calibri" w:hAnsi="Palatino Linotype" w:cs="Arial"/>
          <w:color w:val="000000" w:themeColor="text1"/>
          <w:sz w:val="22"/>
          <w:szCs w:val="22"/>
          <w:lang w:val="es-ES"/>
        </w:rPr>
        <w:t xml:space="preserve">: </w:t>
      </w:r>
      <w:r w:rsidR="00EB66B0" w:rsidRPr="004903D8">
        <w:rPr>
          <w:rFonts w:ascii="Palatino Linotype" w:eastAsia="Calibri" w:hAnsi="Palatino Linotype" w:cs="Arial"/>
          <w:color w:val="000000" w:themeColor="text1"/>
          <w:sz w:val="22"/>
          <w:szCs w:val="22"/>
          <w:lang w:val="es-ES"/>
        </w:rPr>
        <w:t xml:space="preserve">Documento de tres fojas consistente en el Informe Justificado emitido por el Titular de la Unidad de Transparencia, mediante el cual, ofrece la respuesta contenida en el oficio número </w:t>
      </w:r>
      <w:proofErr w:type="spellStart"/>
      <w:r w:rsidR="00EB66B0" w:rsidRPr="004903D8">
        <w:rPr>
          <w:rFonts w:ascii="Palatino Linotype" w:eastAsia="Calibri" w:hAnsi="Palatino Linotype" w:cs="Arial"/>
          <w:color w:val="000000" w:themeColor="text1"/>
          <w:sz w:val="22"/>
          <w:szCs w:val="22"/>
          <w:lang w:val="es-ES"/>
        </w:rPr>
        <w:t>DGSPyV</w:t>
      </w:r>
      <w:proofErr w:type="spellEnd"/>
      <w:r w:rsidR="00EB66B0" w:rsidRPr="004903D8">
        <w:rPr>
          <w:rFonts w:ascii="Palatino Linotype" w:eastAsia="Calibri" w:hAnsi="Palatino Linotype" w:cs="Arial"/>
          <w:color w:val="000000" w:themeColor="text1"/>
          <w:sz w:val="22"/>
          <w:szCs w:val="22"/>
          <w:lang w:val="es-ES"/>
        </w:rPr>
        <w:t>/DG/0464/2020, de la Dirección General de Seguridad Pública y Vialidad.</w:t>
      </w:r>
    </w:p>
    <w:p w14:paraId="375294ED" w14:textId="0E483EF5" w:rsidR="00EB66B0" w:rsidRPr="004903D8" w:rsidRDefault="00EB66B0" w:rsidP="00DE4BE1">
      <w:pPr>
        <w:pStyle w:val="Prrafodelista"/>
        <w:numPr>
          <w:ilvl w:val="0"/>
          <w:numId w:val="11"/>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t>“Solicitud 284.pdf”</w:t>
      </w:r>
      <w:r w:rsidRPr="004903D8">
        <w:rPr>
          <w:rFonts w:ascii="Palatino Linotype" w:eastAsia="Calibri" w:hAnsi="Palatino Linotype" w:cs="Arial"/>
          <w:color w:val="000000" w:themeColor="text1"/>
          <w:sz w:val="22"/>
          <w:szCs w:val="22"/>
          <w:lang w:val="es-ES"/>
        </w:rPr>
        <w:t xml:space="preserve">: Documento de dos fojas consistente en el oficio número </w:t>
      </w:r>
      <w:proofErr w:type="spellStart"/>
      <w:r w:rsidRPr="004903D8">
        <w:rPr>
          <w:rFonts w:ascii="Palatino Linotype" w:eastAsia="Calibri" w:hAnsi="Palatino Linotype" w:cs="Arial"/>
          <w:color w:val="000000" w:themeColor="text1"/>
          <w:sz w:val="22"/>
          <w:szCs w:val="22"/>
          <w:lang w:val="es-ES"/>
        </w:rPr>
        <w:t>DGSPyV</w:t>
      </w:r>
      <w:proofErr w:type="spellEnd"/>
      <w:r w:rsidRPr="004903D8">
        <w:rPr>
          <w:rFonts w:ascii="Palatino Linotype" w:eastAsia="Calibri" w:hAnsi="Palatino Linotype" w:cs="Arial"/>
          <w:color w:val="000000" w:themeColor="text1"/>
          <w:sz w:val="22"/>
          <w:szCs w:val="22"/>
          <w:lang w:val="es-ES"/>
        </w:rPr>
        <w:t xml:space="preserve">/DG/0464/2020, de nueve (09) de diciembre de dos mil veinte, </w:t>
      </w:r>
      <w:r w:rsidR="008F5C10" w:rsidRPr="004903D8">
        <w:rPr>
          <w:rFonts w:ascii="Palatino Linotype" w:eastAsia="Calibri" w:hAnsi="Palatino Linotype" w:cs="Arial"/>
          <w:color w:val="000000" w:themeColor="text1"/>
          <w:sz w:val="22"/>
          <w:szCs w:val="22"/>
          <w:lang w:val="es-ES"/>
        </w:rPr>
        <w:t>por el Comisario de la Dirección General de Seguridad Pública y Vialidad, mediante el cual, informa sobre el proceso relacionado con la denuncia a personas y/o negocios comerciales que alteren el orden público.</w:t>
      </w:r>
    </w:p>
    <w:p w14:paraId="3A005616" w14:textId="77777777" w:rsidR="00616ACD" w:rsidRPr="004903D8" w:rsidRDefault="00616ACD" w:rsidP="00616ACD">
      <w:pPr>
        <w:tabs>
          <w:tab w:val="left" w:pos="426"/>
        </w:tabs>
        <w:spacing w:line="360" w:lineRule="auto"/>
        <w:ind w:left="774" w:right="567"/>
        <w:jc w:val="both"/>
        <w:rPr>
          <w:rFonts w:ascii="Palatino Linotype" w:eastAsia="Calibri" w:hAnsi="Palatino Linotype" w:cs="Arial"/>
          <w:color w:val="000000" w:themeColor="text1"/>
          <w:sz w:val="22"/>
          <w:szCs w:val="22"/>
          <w:lang w:val="es-ES"/>
        </w:rPr>
      </w:pPr>
    </w:p>
    <w:p w14:paraId="1E1DD68F" w14:textId="3A1A08DF" w:rsidR="00616ACD" w:rsidRPr="004903D8" w:rsidRDefault="00616ACD" w:rsidP="00616ACD">
      <w:pPr>
        <w:pStyle w:val="Prrafodelista"/>
        <w:tabs>
          <w:tab w:val="left" w:pos="426"/>
        </w:tabs>
        <w:spacing w:line="360" w:lineRule="auto"/>
        <w:ind w:left="567"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color w:val="000000" w:themeColor="text1"/>
          <w:sz w:val="22"/>
          <w:szCs w:val="22"/>
          <w:lang w:val="es-ES"/>
        </w:rPr>
        <w:t>Para el Recurso de revisión 05983/INFOEM/IP/RR/2020:</w:t>
      </w:r>
    </w:p>
    <w:p w14:paraId="79BD00D7" w14:textId="2B3DA658" w:rsidR="00616ACD" w:rsidRPr="004903D8" w:rsidRDefault="00616ACD" w:rsidP="00DE4BE1">
      <w:pPr>
        <w:pStyle w:val="Prrafodelista"/>
        <w:numPr>
          <w:ilvl w:val="0"/>
          <w:numId w:val="12"/>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t xml:space="preserve">“INFORME JUSTIFICADO RR </w:t>
      </w:r>
      <w:r w:rsidR="008F5C10" w:rsidRPr="004903D8">
        <w:rPr>
          <w:rFonts w:ascii="Palatino Linotype" w:eastAsia="Calibri" w:hAnsi="Palatino Linotype" w:cs="Arial"/>
          <w:b/>
          <w:bCs/>
          <w:i/>
          <w:iCs/>
          <w:color w:val="000000" w:themeColor="text1"/>
          <w:sz w:val="22"/>
          <w:szCs w:val="22"/>
          <w:lang w:val="es-ES"/>
        </w:rPr>
        <w:t>05983</w:t>
      </w:r>
      <w:r w:rsidRPr="004903D8">
        <w:rPr>
          <w:rFonts w:ascii="Palatino Linotype" w:eastAsia="Calibri" w:hAnsi="Palatino Linotype" w:cs="Arial"/>
          <w:b/>
          <w:bCs/>
          <w:i/>
          <w:iCs/>
          <w:color w:val="000000" w:themeColor="text1"/>
          <w:sz w:val="22"/>
          <w:szCs w:val="22"/>
          <w:lang w:val="es-ES"/>
        </w:rPr>
        <w:t>.pdf”</w:t>
      </w:r>
      <w:r w:rsidRPr="004903D8">
        <w:rPr>
          <w:rFonts w:ascii="Palatino Linotype" w:eastAsia="Calibri" w:hAnsi="Palatino Linotype" w:cs="Arial"/>
          <w:color w:val="000000" w:themeColor="text1"/>
          <w:sz w:val="22"/>
          <w:szCs w:val="22"/>
          <w:lang w:val="es-ES"/>
        </w:rPr>
        <w:t xml:space="preserve">: </w:t>
      </w:r>
      <w:r w:rsidR="008F5C10" w:rsidRPr="004903D8">
        <w:rPr>
          <w:rFonts w:ascii="Palatino Linotype" w:eastAsia="Calibri" w:hAnsi="Palatino Linotype" w:cs="Arial"/>
          <w:color w:val="000000" w:themeColor="text1"/>
          <w:sz w:val="22"/>
          <w:szCs w:val="22"/>
          <w:lang w:val="es-ES"/>
        </w:rPr>
        <w:t xml:space="preserve">Documento de tres fojas consistente en el Informe Justificado emitido por el Titular de la Unidad de Transparencia, mediante el cual, ofrece la respuesta contenida en el oficio número </w:t>
      </w:r>
      <w:proofErr w:type="spellStart"/>
      <w:r w:rsidR="008F5C10" w:rsidRPr="004903D8">
        <w:rPr>
          <w:rFonts w:ascii="Palatino Linotype" w:eastAsia="Calibri" w:hAnsi="Palatino Linotype" w:cs="Arial"/>
          <w:color w:val="000000" w:themeColor="text1"/>
          <w:sz w:val="22"/>
          <w:szCs w:val="22"/>
          <w:lang w:val="es-ES"/>
        </w:rPr>
        <w:t>DGSPyV</w:t>
      </w:r>
      <w:proofErr w:type="spellEnd"/>
      <w:r w:rsidR="008F5C10" w:rsidRPr="004903D8">
        <w:rPr>
          <w:rFonts w:ascii="Palatino Linotype" w:eastAsia="Calibri" w:hAnsi="Palatino Linotype" w:cs="Arial"/>
          <w:color w:val="000000" w:themeColor="text1"/>
          <w:sz w:val="22"/>
          <w:szCs w:val="22"/>
          <w:lang w:val="es-ES"/>
        </w:rPr>
        <w:t>/0472/2020, de la Dirección General de Seguridad Pública y Vialidad.</w:t>
      </w:r>
    </w:p>
    <w:p w14:paraId="6A725032" w14:textId="1E84E6DF" w:rsidR="008F5C10" w:rsidRPr="004903D8" w:rsidRDefault="008F5C10" w:rsidP="00DE4BE1">
      <w:pPr>
        <w:pStyle w:val="Prrafodelista"/>
        <w:numPr>
          <w:ilvl w:val="0"/>
          <w:numId w:val="12"/>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lastRenderedPageBreak/>
        <w:t>“Solicitud 283.pdf”</w:t>
      </w:r>
      <w:r w:rsidRPr="004903D8">
        <w:rPr>
          <w:rFonts w:ascii="Palatino Linotype" w:eastAsia="Calibri" w:hAnsi="Palatino Linotype" w:cs="Arial"/>
          <w:color w:val="000000" w:themeColor="text1"/>
          <w:sz w:val="22"/>
          <w:szCs w:val="22"/>
          <w:lang w:val="es-ES"/>
        </w:rPr>
        <w:t xml:space="preserve">: Documento de cinco fojas consistente en el oficio número </w:t>
      </w:r>
      <w:proofErr w:type="spellStart"/>
      <w:r w:rsidRPr="004903D8">
        <w:rPr>
          <w:rFonts w:ascii="Palatino Linotype" w:eastAsia="Calibri" w:hAnsi="Palatino Linotype" w:cs="Arial"/>
          <w:color w:val="000000" w:themeColor="text1"/>
          <w:sz w:val="22"/>
          <w:szCs w:val="22"/>
          <w:lang w:val="es-ES"/>
        </w:rPr>
        <w:t>DGSPyV</w:t>
      </w:r>
      <w:proofErr w:type="spellEnd"/>
      <w:r w:rsidRPr="004903D8">
        <w:rPr>
          <w:rFonts w:ascii="Palatino Linotype" w:eastAsia="Calibri" w:hAnsi="Palatino Linotype" w:cs="Arial"/>
          <w:color w:val="000000" w:themeColor="text1"/>
          <w:sz w:val="22"/>
          <w:szCs w:val="22"/>
          <w:lang w:val="es-ES"/>
        </w:rPr>
        <w:t>/0472/2020, de quince (15) de diciembre de dos mil veinte, emitido por el Comisario de la Dirección General de Seguridad Pública y Vialidad, por el cual, profundiza la respuesta a los requerimientos planteados en la solicitud primigenia y comparte de nueva cuenta la evidencia fotográfica relacionada con la ejecución de operativos en la Vialidad Mirador, recorridos en la comunidad de La Magdalena Chichicaspa y el retiro de vehículos sobre El Mirador.</w:t>
      </w:r>
    </w:p>
    <w:p w14:paraId="62D63097" w14:textId="77777777" w:rsidR="00616ACD" w:rsidRPr="004903D8" w:rsidRDefault="00616ACD" w:rsidP="00616ACD">
      <w:pPr>
        <w:tabs>
          <w:tab w:val="left" w:pos="426"/>
        </w:tabs>
        <w:spacing w:line="360" w:lineRule="auto"/>
        <w:ind w:left="774" w:right="567"/>
        <w:jc w:val="both"/>
        <w:rPr>
          <w:rFonts w:ascii="Palatino Linotype" w:eastAsia="Calibri" w:hAnsi="Palatino Linotype" w:cs="Arial"/>
          <w:color w:val="000000" w:themeColor="text1"/>
          <w:sz w:val="22"/>
          <w:szCs w:val="22"/>
          <w:lang w:val="es-ES"/>
        </w:rPr>
      </w:pPr>
    </w:p>
    <w:p w14:paraId="69C2C842" w14:textId="143DAF16" w:rsidR="00616ACD" w:rsidRPr="004903D8" w:rsidRDefault="00616ACD" w:rsidP="00616ACD">
      <w:pPr>
        <w:pStyle w:val="Prrafodelista"/>
        <w:tabs>
          <w:tab w:val="left" w:pos="426"/>
        </w:tabs>
        <w:spacing w:line="360" w:lineRule="auto"/>
        <w:ind w:left="567"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color w:val="000000" w:themeColor="text1"/>
          <w:sz w:val="22"/>
          <w:szCs w:val="22"/>
          <w:lang w:val="es-ES"/>
        </w:rPr>
        <w:t>Para el Recurso de revisión 05984/INFOEM/IP/RR/2020:</w:t>
      </w:r>
    </w:p>
    <w:p w14:paraId="7089692F" w14:textId="2A7ABFBD" w:rsidR="00616ACD" w:rsidRPr="004903D8" w:rsidRDefault="00616ACD" w:rsidP="00DE4BE1">
      <w:pPr>
        <w:pStyle w:val="Prrafodelista"/>
        <w:numPr>
          <w:ilvl w:val="0"/>
          <w:numId w:val="13"/>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t xml:space="preserve">“INFORME JUSTIFICADO RR </w:t>
      </w:r>
      <w:r w:rsidR="00E619BF" w:rsidRPr="004903D8">
        <w:rPr>
          <w:rFonts w:ascii="Palatino Linotype" w:eastAsia="Calibri" w:hAnsi="Palatino Linotype" w:cs="Arial"/>
          <w:b/>
          <w:bCs/>
          <w:i/>
          <w:iCs/>
          <w:color w:val="000000" w:themeColor="text1"/>
          <w:sz w:val="22"/>
          <w:szCs w:val="22"/>
          <w:lang w:val="es-ES"/>
        </w:rPr>
        <w:t>05984</w:t>
      </w:r>
      <w:r w:rsidRPr="004903D8">
        <w:rPr>
          <w:rFonts w:ascii="Palatino Linotype" w:eastAsia="Calibri" w:hAnsi="Palatino Linotype" w:cs="Arial"/>
          <w:b/>
          <w:bCs/>
          <w:i/>
          <w:iCs/>
          <w:color w:val="000000" w:themeColor="text1"/>
          <w:sz w:val="22"/>
          <w:szCs w:val="22"/>
          <w:lang w:val="es-ES"/>
        </w:rPr>
        <w:t>.pdf”</w:t>
      </w:r>
      <w:r w:rsidRPr="004903D8">
        <w:rPr>
          <w:rFonts w:ascii="Palatino Linotype" w:eastAsia="Calibri" w:hAnsi="Palatino Linotype" w:cs="Arial"/>
          <w:color w:val="000000" w:themeColor="text1"/>
          <w:sz w:val="22"/>
          <w:szCs w:val="22"/>
          <w:lang w:val="es-ES"/>
        </w:rPr>
        <w:t xml:space="preserve">: </w:t>
      </w:r>
      <w:r w:rsidR="00E619BF" w:rsidRPr="004903D8">
        <w:rPr>
          <w:rFonts w:ascii="Palatino Linotype" w:eastAsia="Calibri" w:hAnsi="Palatino Linotype" w:cs="Arial"/>
          <w:color w:val="000000" w:themeColor="text1"/>
          <w:sz w:val="22"/>
          <w:szCs w:val="22"/>
          <w:lang w:val="es-ES"/>
        </w:rPr>
        <w:t xml:space="preserve">Documento de tres fojas consistente en el Informe Justificado emitido por el Titular de la Unidad de Transparencia, mediante el cual, ofrece la respuesta contenida en el oficio número </w:t>
      </w:r>
      <w:proofErr w:type="spellStart"/>
      <w:r w:rsidR="00E619BF" w:rsidRPr="004903D8">
        <w:rPr>
          <w:rFonts w:ascii="Palatino Linotype" w:eastAsia="Calibri" w:hAnsi="Palatino Linotype" w:cs="Arial"/>
          <w:color w:val="000000" w:themeColor="text1"/>
          <w:sz w:val="22"/>
          <w:szCs w:val="22"/>
          <w:lang w:val="es-ES"/>
        </w:rPr>
        <w:t>DGSPyV</w:t>
      </w:r>
      <w:proofErr w:type="spellEnd"/>
      <w:r w:rsidR="00E619BF" w:rsidRPr="004903D8">
        <w:rPr>
          <w:rFonts w:ascii="Palatino Linotype" w:eastAsia="Calibri" w:hAnsi="Palatino Linotype" w:cs="Arial"/>
          <w:color w:val="000000" w:themeColor="text1"/>
          <w:sz w:val="22"/>
          <w:szCs w:val="22"/>
          <w:lang w:val="es-ES"/>
        </w:rPr>
        <w:t>/0465/2020, de la Dirección General de Seguridad Pública y Vialidad.</w:t>
      </w:r>
    </w:p>
    <w:p w14:paraId="678A1F5A" w14:textId="63641F20" w:rsidR="00E619BF" w:rsidRPr="004903D8" w:rsidRDefault="00E619BF" w:rsidP="00DE4BE1">
      <w:pPr>
        <w:pStyle w:val="Prrafodelista"/>
        <w:numPr>
          <w:ilvl w:val="0"/>
          <w:numId w:val="13"/>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903D8">
        <w:rPr>
          <w:rFonts w:ascii="Palatino Linotype" w:eastAsia="Calibri" w:hAnsi="Palatino Linotype" w:cs="Arial"/>
          <w:b/>
          <w:bCs/>
          <w:i/>
          <w:iCs/>
          <w:color w:val="000000" w:themeColor="text1"/>
          <w:sz w:val="22"/>
          <w:szCs w:val="22"/>
          <w:lang w:val="es-ES"/>
        </w:rPr>
        <w:t>“Solicitud 282.pdf”</w:t>
      </w:r>
      <w:r w:rsidRPr="004903D8">
        <w:rPr>
          <w:rFonts w:ascii="Palatino Linotype" w:eastAsia="Calibri" w:hAnsi="Palatino Linotype" w:cs="Arial"/>
          <w:color w:val="000000" w:themeColor="text1"/>
          <w:sz w:val="22"/>
          <w:szCs w:val="22"/>
          <w:lang w:val="es-ES"/>
        </w:rPr>
        <w:t xml:space="preserve">: Documento de dos fojas consistente en el oficio número </w:t>
      </w:r>
      <w:proofErr w:type="spellStart"/>
      <w:r w:rsidRPr="004903D8">
        <w:rPr>
          <w:rFonts w:ascii="Palatino Linotype" w:eastAsia="Calibri" w:hAnsi="Palatino Linotype" w:cs="Arial"/>
          <w:color w:val="000000" w:themeColor="text1"/>
          <w:sz w:val="22"/>
          <w:szCs w:val="22"/>
          <w:lang w:val="es-ES"/>
        </w:rPr>
        <w:t>DGSPyV</w:t>
      </w:r>
      <w:proofErr w:type="spellEnd"/>
      <w:r w:rsidRPr="004903D8">
        <w:rPr>
          <w:rFonts w:ascii="Palatino Linotype" w:eastAsia="Calibri" w:hAnsi="Palatino Linotype" w:cs="Arial"/>
          <w:color w:val="000000" w:themeColor="text1"/>
          <w:sz w:val="22"/>
          <w:szCs w:val="22"/>
          <w:lang w:val="es-ES"/>
        </w:rPr>
        <w:t>/0465/2020, de nueve (09) de diciembre de dos mil veinte, signado por el Comisario de la Dirección General de Seguridad Pública y Vialidad, por medio del cual, reitera su respuesta a la solicitud de información</w:t>
      </w:r>
      <w:r w:rsidR="00BC5096" w:rsidRPr="004903D8">
        <w:rPr>
          <w:rFonts w:ascii="Palatino Linotype" w:eastAsia="Calibri" w:hAnsi="Palatino Linotype" w:cs="Arial"/>
          <w:color w:val="000000" w:themeColor="text1"/>
          <w:sz w:val="22"/>
          <w:szCs w:val="22"/>
          <w:lang w:val="es-ES"/>
        </w:rPr>
        <w:t>.</w:t>
      </w:r>
    </w:p>
    <w:p w14:paraId="62952EC7" w14:textId="77777777" w:rsidR="00616ACD" w:rsidRPr="004903D8" w:rsidRDefault="00616ACD" w:rsidP="00616ACD">
      <w:pPr>
        <w:tabs>
          <w:tab w:val="left" w:pos="426"/>
        </w:tabs>
        <w:spacing w:line="360" w:lineRule="auto"/>
        <w:ind w:left="774" w:right="567"/>
        <w:jc w:val="both"/>
        <w:rPr>
          <w:rFonts w:ascii="Palatino Linotype" w:eastAsia="Calibri" w:hAnsi="Palatino Linotype" w:cs="Arial"/>
          <w:color w:val="000000" w:themeColor="text1"/>
          <w:sz w:val="22"/>
          <w:szCs w:val="22"/>
          <w:lang w:val="es-ES"/>
        </w:rPr>
      </w:pPr>
    </w:p>
    <w:p w14:paraId="56E81FEC" w14:textId="1FB3B779" w:rsidR="00BC5096" w:rsidRPr="004903D8" w:rsidRDefault="00BC5096" w:rsidP="00DE4BE1">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4903D8">
        <w:rPr>
          <w:rFonts w:ascii="Palatino Linotype" w:hAnsi="Palatino Linotype"/>
          <w:color w:val="000000" w:themeColor="text1"/>
        </w:rPr>
        <w:t xml:space="preserve">Del </w:t>
      </w:r>
      <w:r w:rsidRPr="004903D8">
        <w:rPr>
          <w:rFonts w:ascii="Palatino Linotype" w:hAnsi="Palatino Linotype"/>
        </w:rPr>
        <w:t xml:space="preserve">análisis realizado a los archivos presentados por el </w:t>
      </w:r>
      <w:r w:rsidRPr="004903D8">
        <w:rPr>
          <w:rFonts w:ascii="Palatino Linotype" w:hAnsi="Palatino Linotype"/>
          <w:b/>
          <w:bCs/>
        </w:rPr>
        <w:t>SUJETO OBLIGADO</w:t>
      </w:r>
      <w:r w:rsidRPr="004903D8">
        <w:rPr>
          <w:rFonts w:ascii="Palatino Linotype" w:hAnsi="Palatino Linotype"/>
        </w:rPr>
        <w:t xml:space="preserve"> en el apartado de </w:t>
      </w:r>
      <w:r w:rsidRPr="004903D8">
        <w:rPr>
          <w:rFonts w:ascii="Palatino Linotype" w:hAnsi="Palatino Linotype"/>
          <w:i/>
          <w:iCs/>
        </w:rPr>
        <w:t>Manifestaciones</w:t>
      </w:r>
      <w:r w:rsidRPr="004903D8">
        <w:rPr>
          <w:rFonts w:ascii="Palatino Linotype" w:hAnsi="Palatino Linotype"/>
        </w:rPr>
        <w:t xml:space="preserve"> del </w:t>
      </w:r>
      <w:r w:rsidRPr="004903D8">
        <w:rPr>
          <w:rFonts w:ascii="Palatino Linotype" w:hAnsi="Palatino Linotype"/>
          <w:b/>
          <w:bCs/>
        </w:rPr>
        <w:t>SAIMEX</w:t>
      </w:r>
      <w:r w:rsidRPr="004903D8">
        <w:rPr>
          <w:rFonts w:ascii="Palatino Linotype" w:hAnsi="Palatino Linotype"/>
        </w:rPr>
        <w:t xml:space="preserve">, la Ponencia Resolutora concluyó que los archivos exhibidos para los recursos de revisión </w:t>
      </w:r>
      <w:r w:rsidRPr="004903D8">
        <w:rPr>
          <w:rFonts w:ascii="Palatino Linotype" w:hAnsi="Palatino Linotype"/>
          <w:b/>
          <w:bCs/>
        </w:rPr>
        <w:t xml:space="preserve">05978/INFOEM/IP/RR/2020, 5980/INFOEM/IP/RR/2020 </w:t>
      </w:r>
      <w:r w:rsidRPr="004903D8">
        <w:rPr>
          <w:rFonts w:ascii="Palatino Linotype" w:hAnsi="Palatino Linotype"/>
        </w:rPr>
        <w:t>y</w:t>
      </w:r>
      <w:r w:rsidRPr="004903D8">
        <w:rPr>
          <w:rFonts w:ascii="Palatino Linotype" w:hAnsi="Palatino Linotype"/>
          <w:b/>
          <w:bCs/>
        </w:rPr>
        <w:t xml:space="preserve"> 5982/INFOEM/IP/RR/2020, 05983/INFOEM/IP/RR/2020</w:t>
      </w:r>
      <w:r w:rsidRPr="004903D8">
        <w:rPr>
          <w:rFonts w:ascii="Palatino Linotype" w:hAnsi="Palatino Linotype"/>
        </w:rPr>
        <w:t xml:space="preserve"> contenían información novedosa y de probable interés </w:t>
      </w:r>
      <w:r w:rsidRPr="004903D8">
        <w:rPr>
          <w:rFonts w:ascii="Palatino Linotype" w:hAnsi="Palatino Linotype"/>
        </w:rPr>
        <w:lastRenderedPageBreak/>
        <w:t xml:space="preserve">para el </w:t>
      </w:r>
      <w:r w:rsidRPr="004903D8">
        <w:rPr>
          <w:rFonts w:ascii="Palatino Linotype" w:hAnsi="Palatino Linotype"/>
          <w:b/>
          <w:bCs/>
        </w:rPr>
        <w:t>RECURRENTE</w:t>
      </w:r>
      <w:r w:rsidRPr="004903D8">
        <w:rPr>
          <w:rFonts w:ascii="Palatino Linotype" w:hAnsi="Palatino Linotype"/>
        </w:rPr>
        <w:t xml:space="preserve">, por lo que le fueron puestos a la vista el cinco (05) de febrero de dos mil veintiuno, concediéndole un plazo de tres (03) días para que manifestara lo que a su derecho conviniera, de conformidad con el artículo 185, fracción III, de la Ley de Transparencia y Acceso a la Información Pública del Estado de México y Municipios; no obstante, se hace constar que el </w:t>
      </w:r>
      <w:r w:rsidRPr="004903D8">
        <w:rPr>
          <w:rFonts w:ascii="Palatino Linotype" w:hAnsi="Palatino Linotype"/>
          <w:b/>
          <w:bCs/>
        </w:rPr>
        <w:t>RECURRENTE</w:t>
      </w:r>
      <w:r w:rsidRPr="004903D8">
        <w:rPr>
          <w:rFonts w:ascii="Palatino Linotype" w:hAnsi="Palatino Linotype"/>
        </w:rPr>
        <w:t xml:space="preserve"> no ejerció su derecho de réplica sobre los nuevos contenidos.</w:t>
      </w:r>
    </w:p>
    <w:p w14:paraId="4C92530E" w14:textId="77777777" w:rsidR="00BC5096" w:rsidRPr="004903D8" w:rsidRDefault="00BC5096" w:rsidP="00BC5096">
      <w:pPr>
        <w:pStyle w:val="Prrafodelista"/>
        <w:tabs>
          <w:tab w:val="left" w:pos="426"/>
        </w:tabs>
        <w:spacing w:line="360" w:lineRule="auto"/>
        <w:ind w:left="0"/>
        <w:jc w:val="both"/>
        <w:rPr>
          <w:rFonts w:ascii="Palatino Linotype" w:hAnsi="Palatino Linotype"/>
          <w:color w:val="000000" w:themeColor="text1"/>
        </w:rPr>
      </w:pPr>
    </w:p>
    <w:p w14:paraId="46ACBD8A" w14:textId="67751D10" w:rsidR="00BC5096" w:rsidRPr="004903D8" w:rsidRDefault="00BC5096" w:rsidP="00DE4BE1">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4903D8">
        <w:rPr>
          <w:rFonts w:ascii="Palatino Linotype" w:hAnsi="Palatino Linotype"/>
        </w:rPr>
        <w:t xml:space="preserve">Por su parte, por cuanto hace a los documentos ofrecidos por el </w:t>
      </w:r>
      <w:r w:rsidRPr="004903D8">
        <w:rPr>
          <w:rFonts w:ascii="Palatino Linotype" w:hAnsi="Palatino Linotype"/>
          <w:b/>
          <w:bCs/>
        </w:rPr>
        <w:t>SUJETO OBLIGADO</w:t>
      </w:r>
      <w:r w:rsidRPr="004903D8">
        <w:rPr>
          <w:rFonts w:ascii="Palatino Linotype" w:hAnsi="Palatino Linotype"/>
        </w:rPr>
        <w:t xml:space="preserve"> dentro de los recursos de revisión </w:t>
      </w:r>
      <w:r w:rsidRPr="004903D8">
        <w:rPr>
          <w:rFonts w:ascii="Palatino Linotype" w:hAnsi="Palatino Linotype"/>
          <w:b/>
          <w:bCs/>
        </w:rPr>
        <w:t xml:space="preserve">05979/INFOEM/IP/RR/2020, 05981/INFOEM/IP/RR/2020 </w:t>
      </w:r>
      <w:r w:rsidRPr="004903D8">
        <w:rPr>
          <w:rFonts w:ascii="Palatino Linotype" w:hAnsi="Palatino Linotype"/>
        </w:rPr>
        <w:t>y</w:t>
      </w:r>
      <w:r w:rsidRPr="004903D8">
        <w:rPr>
          <w:rFonts w:ascii="Palatino Linotype" w:hAnsi="Palatino Linotype"/>
          <w:b/>
          <w:bCs/>
        </w:rPr>
        <w:t xml:space="preserve"> 05984/INFOEM/IP/RR/2020</w:t>
      </w:r>
      <w:r w:rsidRPr="004903D8">
        <w:rPr>
          <w:rFonts w:ascii="Palatino Linotype" w:hAnsi="Palatino Linotype"/>
        </w:rPr>
        <w:t xml:space="preserve">, </w:t>
      </w:r>
      <w:r w:rsidRPr="004903D8">
        <w:rPr>
          <w:rFonts w:ascii="Palatino Linotype" w:hAnsi="Palatino Linotype"/>
          <w:lang w:val="es-ES"/>
        </w:rPr>
        <w:t xml:space="preserve">al no aportar información novedosa que modificara o revocara la respuesta inicial, esto es, que actualizara alguno de los supuestos contenidos en la fracción III del artículo 185 de la Ley de Transparencia y Acceso a la Información Pública del Estado de México y Municipios, la Ponencia Resolutora determinó no poner los archivos a la vista del hoy </w:t>
      </w:r>
      <w:r w:rsidRPr="004903D8">
        <w:rPr>
          <w:rFonts w:ascii="Palatino Linotype" w:hAnsi="Palatino Linotype"/>
          <w:b/>
          <w:lang w:val="es-ES"/>
        </w:rPr>
        <w:t>RECURRENTE</w:t>
      </w:r>
      <w:r w:rsidRPr="004903D8">
        <w:rPr>
          <w:rFonts w:ascii="Palatino Linotype" w:hAnsi="Palatino Linotype"/>
          <w:lang w:val="es-ES"/>
        </w:rPr>
        <w:t>; no obstante, se hace del conocimiento del particular que, con la finalidad de que no exista ninguna opacidad durante la sustanciación del presente asunto, los archivos que contemplan los Informes Justificados en comento le serán puestos a la vista acompañados de la presente resolución.</w:t>
      </w:r>
    </w:p>
    <w:p w14:paraId="7EC67A58" w14:textId="77777777" w:rsidR="00BC5096" w:rsidRPr="004903D8" w:rsidRDefault="00BC5096" w:rsidP="00BC5096">
      <w:pPr>
        <w:pStyle w:val="Prrafodelista"/>
        <w:tabs>
          <w:tab w:val="left" w:pos="426"/>
        </w:tabs>
        <w:spacing w:line="360" w:lineRule="auto"/>
        <w:ind w:left="0"/>
        <w:jc w:val="both"/>
        <w:rPr>
          <w:rFonts w:ascii="Palatino Linotype" w:hAnsi="Palatino Linotype"/>
          <w:color w:val="000000" w:themeColor="text1"/>
        </w:rPr>
      </w:pPr>
    </w:p>
    <w:p w14:paraId="717F6268" w14:textId="413A425D" w:rsidR="00334282" w:rsidRPr="004903D8" w:rsidRDefault="00350BA3" w:rsidP="00DE4BE1">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4903D8">
        <w:rPr>
          <w:rFonts w:ascii="Palatino Linotype" w:hAnsi="Palatino Linotype"/>
          <w:color w:val="000000" w:themeColor="text1"/>
        </w:rPr>
        <w:t>E</w:t>
      </w:r>
      <w:r w:rsidR="005A36FD" w:rsidRPr="004903D8">
        <w:rPr>
          <w:rFonts w:ascii="Palatino Linotype" w:hAnsi="Palatino Linotype"/>
          <w:color w:val="000000" w:themeColor="text1"/>
        </w:rPr>
        <w:t>l</w:t>
      </w:r>
      <w:r w:rsidR="00471860" w:rsidRPr="004903D8">
        <w:rPr>
          <w:rFonts w:ascii="Palatino Linotype" w:hAnsi="Palatino Linotype"/>
          <w:color w:val="000000" w:themeColor="text1"/>
        </w:rPr>
        <w:t xml:space="preserve"> </w:t>
      </w:r>
      <w:r w:rsidR="00BC5096" w:rsidRPr="004903D8">
        <w:rPr>
          <w:rFonts w:ascii="Palatino Linotype" w:hAnsi="Palatino Linotype"/>
          <w:color w:val="000000" w:themeColor="text1"/>
        </w:rPr>
        <w:t>tres (03) de febrero de dos mil veintiuno</w:t>
      </w:r>
      <w:r w:rsidR="00471860" w:rsidRPr="004903D8">
        <w:rPr>
          <w:rFonts w:ascii="Palatino Linotype" w:hAnsi="Palatino Linotype"/>
          <w:color w:val="000000" w:themeColor="text1"/>
        </w:rPr>
        <w:t xml:space="preserve">, se notificó en el SAIMEX el </w:t>
      </w:r>
      <w:r w:rsidR="004C4F54" w:rsidRPr="004903D8">
        <w:rPr>
          <w:rFonts w:ascii="Palatino Linotype" w:hAnsi="Palatino Linotype"/>
          <w:color w:val="000000" w:themeColor="text1"/>
        </w:rPr>
        <w:t xml:space="preserve">Acuerdo </w:t>
      </w:r>
      <w:r w:rsidR="00471860" w:rsidRPr="004903D8">
        <w:rPr>
          <w:rFonts w:ascii="Palatino Linotype" w:hAnsi="Palatino Linotype"/>
          <w:color w:val="000000" w:themeColor="text1"/>
        </w:rPr>
        <w:t xml:space="preserve">de </w:t>
      </w:r>
      <w:r w:rsidR="004C4F54" w:rsidRPr="004903D8">
        <w:rPr>
          <w:rFonts w:ascii="Palatino Linotype" w:hAnsi="Palatino Linotype"/>
          <w:color w:val="000000" w:themeColor="text1"/>
        </w:rPr>
        <w:t xml:space="preserve">Acumulación </w:t>
      </w:r>
      <w:r w:rsidR="00471860" w:rsidRPr="004903D8">
        <w:rPr>
          <w:rFonts w:ascii="Palatino Linotype" w:hAnsi="Palatino Linotype"/>
          <w:color w:val="000000" w:themeColor="text1"/>
        </w:rPr>
        <w:t xml:space="preserve">de los recursos de revisión </w:t>
      </w:r>
      <w:r w:rsidR="004C4F54" w:rsidRPr="004903D8">
        <w:rPr>
          <w:rFonts w:ascii="Palatino Linotype" w:hAnsi="Palatino Linotype"/>
          <w:b/>
          <w:bCs/>
          <w:color w:val="000000" w:themeColor="text1"/>
        </w:rPr>
        <w:t>05978</w:t>
      </w:r>
      <w:r w:rsidR="00D66628" w:rsidRPr="004903D8">
        <w:rPr>
          <w:rFonts w:ascii="Palatino Linotype" w:hAnsi="Palatino Linotype"/>
          <w:b/>
          <w:bCs/>
          <w:color w:val="000000" w:themeColor="text1"/>
        </w:rPr>
        <w:t>/INFOEM/IP/RR/2020</w:t>
      </w:r>
      <w:r w:rsidR="005A36FD" w:rsidRPr="004903D8">
        <w:rPr>
          <w:rFonts w:ascii="Palatino Linotype" w:hAnsi="Palatino Linotype"/>
          <w:b/>
          <w:bCs/>
          <w:color w:val="000000" w:themeColor="text1"/>
        </w:rPr>
        <w:t xml:space="preserve">, </w:t>
      </w:r>
      <w:r w:rsidR="004C4F54" w:rsidRPr="004903D8">
        <w:rPr>
          <w:rFonts w:ascii="Palatino Linotype" w:hAnsi="Palatino Linotype"/>
          <w:b/>
          <w:bCs/>
          <w:color w:val="000000" w:themeColor="text1"/>
        </w:rPr>
        <w:t>05979</w:t>
      </w:r>
      <w:r w:rsidR="005A36FD" w:rsidRPr="004903D8">
        <w:rPr>
          <w:rFonts w:ascii="Palatino Linotype" w:hAnsi="Palatino Linotype"/>
          <w:b/>
          <w:bCs/>
          <w:color w:val="000000" w:themeColor="text1"/>
        </w:rPr>
        <w:t>/INFOEM/IP/RR/2020</w:t>
      </w:r>
      <w:r w:rsidRPr="004903D8">
        <w:rPr>
          <w:rFonts w:ascii="Palatino Linotype" w:hAnsi="Palatino Linotype"/>
          <w:b/>
          <w:bCs/>
          <w:color w:val="000000" w:themeColor="text1"/>
        </w:rPr>
        <w:t xml:space="preserve">, </w:t>
      </w:r>
      <w:r w:rsidR="004C4F54" w:rsidRPr="004903D8">
        <w:rPr>
          <w:rFonts w:ascii="Palatino Linotype" w:hAnsi="Palatino Linotype"/>
          <w:b/>
          <w:bCs/>
          <w:color w:val="000000" w:themeColor="text1"/>
        </w:rPr>
        <w:t>05980</w:t>
      </w:r>
      <w:r w:rsidRPr="004903D8">
        <w:rPr>
          <w:rFonts w:ascii="Palatino Linotype" w:hAnsi="Palatino Linotype"/>
          <w:b/>
          <w:bCs/>
          <w:color w:val="000000" w:themeColor="text1"/>
        </w:rPr>
        <w:t xml:space="preserve">/INFOEM/IP/RR/2020, </w:t>
      </w:r>
      <w:r w:rsidR="004C4F54" w:rsidRPr="004903D8">
        <w:rPr>
          <w:rFonts w:ascii="Palatino Linotype" w:hAnsi="Palatino Linotype"/>
          <w:b/>
          <w:bCs/>
          <w:color w:val="000000" w:themeColor="text1"/>
        </w:rPr>
        <w:t>05981</w:t>
      </w:r>
      <w:r w:rsidRPr="004903D8">
        <w:rPr>
          <w:rFonts w:ascii="Palatino Linotype" w:hAnsi="Palatino Linotype"/>
          <w:b/>
          <w:bCs/>
          <w:color w:val="000000" w:themeColor="text1"/>
        </w:rPr>
        <w:t>/INFOEM/IP/RR/2020</w:t>
      </w:r>
      <w:r w:rsidR="004C4F54" w:rsidRPr="004903D8">
        <w:rPr>
          <w:rFonts w:ascii="Palatino Linotype" w:hAnsi="Palatino Linotype"/>
          <w:b/>
          <w:bCs/>
          <w:color w:val="000000" w:themeColor="text1"/>
        </w:rPr>
        <w:t>,</w:t>
      </w:r>
      <w:r w:rsidR="00D66628" w:rsidRPr="004903D8">
        <w:rPr>
          <w:rFonts w:ascii="Palatino Linotype" w:hAnsi="Palatino Linotype"/>
          <w:b/>
          <w:bCs/>
          <w:color w:val="000000" w:themeColor="text1"/>
        </w:rPr>
        <w:t xml:space="preserve"> </w:t>
      </w:r>
      <w:r w:rsidR="004C4F54" w:rsidRPr="004903D8">
        <w:rPr>
          <w:rFonts w:ascii="Palatino Linotype" w:hAnsi="Palatino Linotype"/>
          <w:b/>
          <w:bCs/>
          <w:color w:val="000000" w:themeColor="text1"/>
        </w:rPr>
        <w:t>05982</w:t>
      </w:r>
      <w:r w:rsidR="00D66628" w:rsidRPr="004903D8">
        <w:rPr>
          <w:rFonts w:ascii="Palatino Linotype" w:hAnsi="Palatino Linotype"/>
          <w:b/>
          <w:bCs/>
          <w:color w:val="000000" w:themeColor="text1"/>
        </w:rPr>
        <w:t>/INFOEM/IP/RR/2020</w:t>
      </w:r>
      <w:r w:rsidR="004C4F54" w:rsidRPr="004903D8">
        <w:rPr>
          <w:rFonts w:ascii="Palatino Linotype" w:hAnsi="Palatino Linotype"/>
          <w:b/>
          <w:bCs/>
          <w:color w:val="000000" w:themeColor="text1"/>
        </w:rPr>
        <w:t xml:space="preserve">, 05983/INFOEM/IP/RR/2020 </w:t>
      </w:r>
      <w:r w:rsidR="004C4F54" w:rsidRPr="004903D8">
        <w:rPr>
          <w:rFonts w:ascii="Palatino Linotype" w:hAnsi="Palatino Linotype"/>
          <w:color w:val="000000" w:themeColor="text1"/>
        </w:rPr>
        <w:t>y</w:t>
      </w:r>
      <w:r w:rsidR="004C4F54" w:rsidRPr="004903D8">
        <w:rPr>
          <w:rFonts w:ascii="Palatino Linotype" w:hAnsi="Palatino Linotype"/>
          <w:b/>
          <w:bCs/>
          <w:color w:val="000000" w:themeColor="text1"/>
        </w:rPr>
        <w:t xml:space="preserve"> 05984/INFOEM/IP/RR/2020</w:t>
      </w:r>
      <w:r w:rsidRPr="004903D8">
        <w:rPr>
          <w:rFonts w:ascii="Palatino Linotype" w:hAnsi="Palatino Linotype" w:cs="Arial"/>
          <w:color w:val="000000" w:themeColor="text1"/>
        </w:rPr>
        <w:t>.</w:t>
      </w:r>
    </w:p>
    <w:p w14:paraId="4C2CD049" w14:textId="77777777" w:rsidR="00350BA3" w:rsidRPr="004903D8" w:rsidRDefault="00350BA3" w:rsidP="00350BA3">
      <w:pPr>
        <w:pStyle w:val="Prrafodelista"/>
        <w:tabs>
          <w:tab w:val="left" w:pos="426"/>
        </w:tabs>
        <w:spacing w:line="360" w:lineRule="auto"/>
        <w:ind w:left="0"/>
        <w:jc w:val="both"/>
        <w:rPr>
          <w:rFonts w:ascii="Palatino Linotype" w:hAnsi="Palatino Linotype"/>
          <w:color w:val="000000" w:themeColor="text1"/>
        </w:rPr>
      </w:pPr>
    </w:p>
    <w:p w14:paraId="67FDE8AE" w14:textId="5F234A9D" w:rsidR="005C1DED" w:rsidRPr="004903D8" w:rsidRDefault="004C4F54" w:rsidP="00DE4BE1">
      <w:pPr>
        <w:pStyle w:val="Prrafodelista"/>
        <w:numPr>
          <w:ilvl w:val="0"/>
          <w:numId w:val="1"/>
        </w:numPr>
        <w:tabs>
          <w:tab w:val="left" w:pos="426"/>
        </w:tabs>
        <w:spacing w:after="240" w:line="360" w:lineRule="auto"/>
        <w:ind w:left="0" w:firstLine="0"/>
        <w:jc w:val="both"/>
        <w:rPr>
          <w:rFonts w:ascii="Palatino Linotype" w:hAnsi="Palatino Linotype"/>
          <w:color w:val="000000" w:themeColor="text1"/>
        </w:rPr>
      </w:pPr>
      <w:r w:rsidRPr="004903D8">
        <w:rPr>
          <w:rFonts w:ascii="Palatino Linotype" w:hAnsi="Palatino Linotype"/>
          <w:color w:val="000000" w:themeColor="text1"/>
        </w:rPr>
        <w:t>Luego</w:t>
      </w:r>
      <w:r w:rsidR="00334282" w:rsidRPr="004903D8">
        <w:rPr>
          <w:rFonts w:ascii="Palatino Linotype" w:hAnsi="Palatino Linotype"/>
          <w:color w:val="000000" w:themeColor="text1"/>
        </w:rPr>
        <w:t xml:space="preserve">, el </w:t>
      </w:r>
      <w:r w:rsidRPr="004903D8">
        <w:rPr>
          <w:rFonts w:ascii="Palatino Linotype" w:hAnsi="Palatino Linotype"/>
          <w:color w:val="000000" w:themeColor="text1"/>
        </w:rPr>
        <w:t>diecisiete (17) de febrero de dos mil veintiuno</w:t>
      </w:r>
      <w:r w:rsidR="00334282" w:rsidRPr="004903D8">
        <w:rPr>
          <w:rFonts w:ascii="Palatino Linotype" w:hAnsi="Palatino Linotype"/>
          <w:color w:val="000000" w:themeColor="text1"/>
        </w:rPr>
        <w:t>,</w:t>
      </w:r>
      <w:r w:rsidR="00471860" w:rsidRPr="004903D8">
        <w:rPr>
          <w:rFonts w:ascii="Palatino Linotype" w:hAnsi="Palatino Linotype"/>
          <w:color w:val="000000" w:themeColor="text1"/>
        </w:rPr>
        <w:t xml:space="preserve"> </w:t>
      </w:r>
      <w:bookmarkStart w:id="4" w:name="_Toc461555889"/>
      <w:bookmarkStart w:id="5" w:name="_Toc466371858"/>
      <w:r w:rsidRPr="004903D8">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4903D8">
        <w:rPr>
          <w:rFonts w:ascii="Palatino Linotype" w:hAnsi="Palatino Linotype" w:cs="Arial"/>
          <w:bCs/>
          <w:color w:val="000000" w:themeColor="text1"/>
          <w:lang w:val="es-ES"/>
        </w:rPr>
        <w:t xml:space="preserve"> </w:t>
      </w:r>
      <w:r w:rsidRPr="004903D8">
        <w:rPr>
          <w:rFonts w:ascii="Palatino Linotype" w:hAnsi="Palatino Linotype" w:cs="Arial"/>
          <w:color w:val="000000" w:themeColor="text1"/>
          <w:lang w:val="es-ES"/>
        </w:rPr>
        <w:t>se notificó que el plazo de treinta (30) días para resolver los recursos de revisión acumulados sería ampliado por un periodo de quince (15) días hábiles adicionales;</w:t>
      </w:r>
      <w:r w:rsidRPr="004903D8">
        <w:rPr>
          <w:rFonts w:ascii="Palatino Linotype" w:hAnsi="Palatino Linotype" w:cs="Arial"/>
          <w:color w:val="000000" w:themeColor="text1"/>
        </w:rPr>
        <w:t xml:space="preserve"> y, en misma fecha, el Comisionado Ponente decretó el cierre del periodo de instrucción, por lo que ordenó turnar los expedientes para su resolución, misma que ahora se pronuncia, y -----------------------</w:t>
      </w:r>
    </w:p>
    <w:p w14:paraId="67F25408" w14:textId="77777777" w:rsidR="00451AEE" w:rsidRPr="004903D8" w:rsidRDefault="00451AEE" w:rsidP="00451AEE">
      <w:pPr>
        <w:pStyle w:val="Prrafodelista"/>
        <w:tabs>
          <w:tab w:val="left" w:pos="426"/>
        </w:tabs>
        <w:spacing w:after="240" w:line="360" w:lineRule="auto"/>
        <w:ind w:left="0"/>
        <w:jc w:val="both"/>
        <w:rPr>
          <w:rFonts w:ascii="Palatino Linotype" w:hAnsi="Palatino Linotype"/>
          <w:color w:val="000000" w:themeColor="text1"/>
        </w:rPr>
      </w:pPr>
    </w:p>
    <w:p w14:paraId="5CB47E4D" w14:textId="272D7EDF" w:rsidR="00C33279" w:rsidRPr="004903D8" w:rsidRDefault="007C0013" w:rsidP="00826F38">
      <w:pPr>
        <w:pStyle w:val="Ttulo1"/>
        <w:spacing w:after="240"/>
        <w:jc w:val="center"/>
        <w:rPr>
          <w:b/>
          <w:color w:val="000000" w:themeColor="text1"/>
        </w:rPr>
      </w:pPr>
      <w:bookmarkStart w:id="6" w:name="_Toc65229806"/>
      <w:r w:rsidRPr="004903D8">
        <w:rPr>
          <w:b/>
          <w:color w:val="000000" w:themeColor="text1"/>
        </w:rPr>
        <w:t>CONSIDERANDO</w:t>
      </w:r>
      <w:bookmarkEnd w:id="4"/>
      <w:bookmarkEnd w:id="5"/>
      <w:bookmarkEnd w:id="6"/>
    </w:p>
    <w:p w14:paraId="435CF9A4" w14:textId="77777777" w:rsidR="00FC1DA7" w:rsidRPr="004903D8" w:rsidRDefault="00FC1DA7" w:rsidP="00FC1DA7">
      <w:pPr>
        <w:rPr>
          <w:color w:val="000000" w:themeColor="text1"/>
          <w:lang w:val="es-MX" w:eastAsia="en-US"/>
        </w:rPr>
      </w:pPr>
    </w:p>
    <w:p w14:paraId="629A5BE2" w14:textId="56C3E7D5" w:rsidR="007C0013" w:rsidRPr="004903D8" w:rsidRDefault="007C0013" w:rsidP="00EF014A">
      <w:pPr>
        <w:pStyle w:val="Ttulo2"/>
        <w:rPr>
          <w:rFonts w:ascii="Palatino Linotype" w:hAnsi="Palatino Linotype"/>
          <w:b/>
          <w:color w:val="000000" w:themeColor="text1"/>
          <w:sz w:val="24"/>
        </w:rPr>
      </w:pPr>
      <w:bookmarkStart w:id="7" w:name="_Toc461555890"/>
      <w:bookmarkStart w:id="8" w:name="_Toc466371859"/>
      <w:bookmarkStart w:id="9" w:name="_Toc65229807"/>
      <w:r w:rsidRPr="004903D8">
        <w:rPr>
          <w:rFonts w:ascii="Palatino Linotype" w:hAnsi="Palatino Linotype"/>
          <w:b/>
          <w:color w:val="000000" w:themeColor="text1"/>
          <w:sz w:val="24"/>
        </w:rPr>
        <w:t>PRIMERO. De la competencia</w:t>
      </w:r>
      <w:bookmarkEnd w:id="7"/>
      <w:bookmarkEnd w:id="8"/>
      <w:bookmarkEnd w:id="9"/>
    </w:p>
    <w:p w14:paraId="60FBD8C7" w14:textId="77777777" w:rsidR="00FC1DA7" w:rsidRPr="004903D8" w:rsidRDefault="00FC1DA7" w:rsidP="00FC1DA7">
      <w:pPr>
        <w:rPr>
          <w:rFonts w:ascii="Palatino Linotype" w:hAnsi="Palatino Linotype"/>
          <w:color w:val="000000" w:themeColor="text1"/>
          <w:lang w:val="es-MX" w:eastAsia="en-US"/>
        </w:rPr>
      </w:pPr>
    </w:p>
    <w:p w14:paraId="0BF52B18" w14:textId="6208B5AC" w:rsidR="005A228F" w:rsidRPr="004903D8" w:rsidRDefault="00A45546" w:rsidP="00DE4BE1">
      <w:pPr>
        <w:pStyle w:val="Prrafodelista"/>
        <w:numPr>
          <w:ilvl w:val="0"/>
          <w:numId w:val="1"/>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4903D8">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4903D8">
        <w:rPr>
          <w:rFonts w:ascii="Palatino Linotype" w:eastAsia="Calibri" w:hAnsi="Palatino Linotype" w:cs="Times New Roman"/>
          <w:color w:val="000000" w:themeColor="text1"/>
          <w:lang w:val="es-ES"/>
        </w:rPr>
        <w:t xml:space="preserve">etente para conocer y resolver </w:t>
      </w:r>
      <w:r w:rsidRPr="004903D8">
        <w:rPr>
          <w:rFonts w:ascii="Palatino Linotype" w:eastAsia="Calibri" w:hAnsi="Palatino Linotype" w:cs="Times New Roman"/>
          <w:color w:val="000000" w:themeColor="text1"/>
          <w:lang w:val="es-ES"/>
        </w:rPr>
        <w:t xml:space="preserve">el presente recurso de conformidad con el artículo: 6, apartado A, fracción IV de la </w:t>
      </w:r>
      <w:r w:rsidRPr="004903D8">
        <w:rPr>
          <w:rFonts w:ascii="Palatino Linotype" w:eastAsia="Calibri" w:hAnsi="Palatino Linotype" w:cs="Times New Roman"/>
          <w:b/>
          <w:color w:val="000000" w:themeColor="text1"/>
          <w:lang w:val="es-ES"/>
        </w:rPr>
        <w:t>Constitución Política de los Estados Unidos Mexicanos</w:t>
      </w:r>
      <w:r w:rsidRPr="004903D8">
        <w:rPr>
          <w:rFonts w:ascii="Palatino Linotype" w:eastAsia="Calibri" w:hAnsi="Palatino Linotype" w:cs="Times New Roman"/>
          <w:color w:val="000000" w:themeColor="text1"/>
          <w:lang w:val="es-ES"/>
        </w:rPr>
        <w:t xml:space="preserve">; 5, párrafos </w:t>
      </w:r>
      <w:r w:rsidR="00D34183" w:rsidRPr="004903D8">
        <w:rPr>
          <w:rFonts w:ascii="Palatino Linotype" w:hAnsi="Palatino Linotype" w:cs="Arial"/>
          <w:bCs/>
          <w:color w:val="222222"/>
          <w:lang w:val="es-ES"/>
        </w:rPr>
        <w:t>vigésimo noveno, trigésimo y trigésimo primero</w:t>
      </w:r>
      <w:r w:rsidR="004F785F" w:rsidRPr="004903D8">
        <w:rPr>
          <w:rFonts w:ascii="Palatino Linotype" w:eastAsia="Calibri" w:hAnsi="Palatino Linotype" w:cs="Times New Roman"/>
          <w:color w:val="000000" w:themeColor="text1"/>
          <w:lang w:val="es-ES"/>
        </w:rPr>
        <w:t>,</w:t>
      </w:r>
      <w:r w:rsidRPr="004903D8">
        <w:rPr>
          <w:rFonts w:ascii="Palatino Linotype" w:eastAsia="Calibri" w:hAnsi="Palatino Linotype" w:cs="Times New Roman"/>
          <w:color w:val="000000" w:themeColor="text1"/>
          <w:lang w:val="es-ES"/>
        </w:rPr>
        <w:t xml:space="preserve"> fracciones IV y V</w:t>
      </w:r>
      <w:r w:rsidR="004F785F" w:rsidRPr="004903D8">
        <w:rPr>
          <w:rFonts w:ascii="Palatino Linotype" w:eastAsia="Calibri" w:hAnsi="Palatino Linotype" w:cs="Times New Roman"/>
          <w:color w:val="000000" w:themeColor="text1"/>
          <w:lang w:val="es-ES"/>
        </w:rPr>
        <w:t>,</w:t>
      </w:r>
      <w:r w:rsidRPr="004903D8">
        <w:rPr>
          <w:rFonts w:ascii="Palatino Linotype" w:eastAsia="Calibri" w:hAnsi="Palatino Linotype" w:cs="Times New Roman"/>
          <w:color w:val="000000" w:themeColor="text1"/>
          <w:lang w:val="es-ES"/>
        </w:rPr>
        <w:t xml:space="preserve"> de la </w:t>
      </w:r>
      <w:r w:rsidRPr="004903D8">
        <w:rPr>
          <w:rFonts w:ascii="Palatino Linotype" w:eastAsia="Calibri" w:hAnsi="Palatino Linotype" w:cs="Times New Roman"/>
          <w:b/>
          <w:color w:val="000000" w:themeColor="text1"/>
          <w:lang w:val="es-ES"/>
        </w:rPr>
        <w:t>Constitución Política del Estado Libre y Soberano de México</w:t>
      </w:r>
      <w:r w:rsidRPr="004903D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4903D8">
        <w:rPr>
          <w:rFonts w:ascii="Palatino Linotype" w:eastAsia="Calibri" w:hAnsi="Palatino Linotype" w:cs="Arial"/>
          <w:color w:val="000000" w:themeColor="text1"/>
          <w:lang w:val="es-ES"/>
        </w:rPr>
        <w:t xml:space="preserve">de la </w:t>
      </w:r>
      <w:r w:rsidRPr="004903D8">
        <w:rPr>
          <w:rFonts w:ascii="Palatino Linotype" w:eastAsia="Calibri" w:hAnsi="Palatino Linotype" w:cs="Arial"/>
          <w:b/>
          <w:color w:val="000000" w:themeColor="text1"/>
          <w:lang w:val="es-ES"/>
        </w:rPr>
        <w:t>Ley de Transparencia y Acceso a la Información Pública del Estado de México y Municipios</w:t>
      </w:r>
      <w:r w:rsidRPr="004903D8">
        <w:rPr>
          <w:rFonts w:ascii="Palatino Linotype" w:eastAsia="Calibri" w:hAnsi="Palatino Linotype" w:cs="Arial"/>
          <w:color w:val="000000" w:themeColor="text1"/>
          <w:lang w:val="es-ES"/>
        </w:rPr>
        <w:t xml:space="preserve">; y 10, 7, 9 fracciones I y XXIV, y 11 del </w:t>
      </w:r>
      <w:r w:rsidRPr="004903D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2BD5032" w14:textId="7F5E30C5" w:rsidR="00254454" w:rsidRPr="004903D8" w:rsidRDefault="00254454" w:rsidP="00254454">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5B81DEFD" w14:textId="77777777" w:rsidR="00D34183" w:rsidRPr="004903D8" w:rsidRDefault="00D34183" w:rsidP="00254454">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4903D8" w:rsidRDefault="007C0013" w:rsidP="00254454">
      <w:pPr>
        <w:pStyle w:val="Ttulo2"/>
        <w:tabs>
          <w:tab w:val="left" w:pos="426"/>
        </w:tabs>
        <w:rPr>
          <w:rFonts w:ascii="Palatino Linotype" w:hAnsi="Palatino Linotype"/>
          <w:b/>
          <w:color w:val="000000" w:themeColor="text1"/>
          <w:sz w:val="24"/>
        </w:rPr>
      </w:pPr>
      <w:bookmarkStart w:id="10" w:name="_Toc461555891"/>
      <w:bookmarkStart w:id="11" w:name="_Toc466371860"/>
      <w:bookmarkStart w:id="12" w:name="_Toc65229808"/>
      <w:r w:rsidRPr="004903D8">
        <w:rPr>
          <w:rFonts w:ascii="Palatino Linotype" w:hAnsi="Palatino Linotype"/>
          <w:b/>
          <w:color w:val="000000" w:themeColor="text1"/>
          <w:sz w:val="24"/>
        </w:rPr>
        <w:t>SEGUNDO. De la oportunidad y proced</w:t>
      </w:r>
      <w:r w:rsidR="00F35C44" w:rsidRPr="004903D8">
        <w:rPr>
          <w:rFonts w:ascii="Palatino Linotype" w:hAnsi="Palatino Linotype"/>
          <w:b/>
          <w:color w:val="000000" w:themeColor="text1"/>
          <w:sz w:val="24"/>
        </w:rPr>
        <w:t>encia</w:t>
      </w:r>
      <w:r w:rsidRPr="004903D8">
        <w:rPr>
          <w:rFonts w:ascii="Palatino Linotype" w:hAnsi="Palatino Linotype"/>
          <w:b/>
          <w:color w:val="000000" w:themeColor="text1"/>
          <w:sz w:val="24"/>
        </w:rPr>
        <w:t>.</w:t>
      </w:r>
      <w:bookmarkEnd w:id="10"/>
      <w:bookmarkEnd w:id="11"/>
      <w:bookmarkEnd w:id="12"/>
    </w:p>
    <w:p w14:paraId="18E22450" w14:textId="77777777" w:rsidR="00C6440A" w:rsidRPr="004903D8" w:rsidRDefault="00C6440A" w:rsidP="00254454">
      <w:pPr>
        <w:rPr>
          <w:color w:val="000000" w:themeColor="text1"/>
          <w:lang w:val="es-MX" w:eastAsia="en-US"/>
        </w:rPr>
      </w:pPr>
    </w:p>
    <w:p w14:paraId="2A690F57" w14:textId="2B7C34CC" w:rsidR="00B02BDD" w:rsidRPr="004903D8" w:rsidRDefault="00471860" w:rsidP="00DE4BE1">
      <w:pPr>
        <w:pStyle w:val="Prrafodelista"/>
        <w:numPr>
          <w:ilvl w:val="0"/>
          <w:numId w:val="1"/>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4903D8">
        <w:rPr>
          <w:rFonts w:ascii="Palatino Linotype" w:eastAsia="Calibri" w:hAnsi="Palatino Linotype" w:cs="Arial"/>
          <w:color w:val="000000" w:themeColor="text1"/>
        </w:rPr>
        <w:t>Los</w:t>
      </w:r>
      <w:r w:rsidR="003E6D0F" w:rsidRPr="004903D8">
        <w:rPr>
          <w:rFonts w:ascii="Palatino Linotype" w:eastAsia="Calibri" w:hAnsi="Palatino Linotype" w:cs="Arial"/>
          <w:color w:val="000000" w:themeColor="text1"/>
        </w:rPr>
        <w:t xml:space="preserve"> </w:t>
      </w:r>
      <w:r w:rsidR="00B855AA" w:rsidRPr="004903D8">
        <w:rPr>
          <w:rFonts w:ascii="Palatino Linotype" w:eastAsia="Calibri" w:hAnsi="Palatino Linotype" w:cs="Arial"/>
        </w:rPr>
        <w:t>medio</w:t>
      </w:r>
      <w:r w:rsidRPr="004903D8">
        <w:rPr>
          <w:rFonts w:ascii="Palatino Linotype" w:eastAsia="Calibri" w:hAnsi="Palatino Linotype" w:cs="Arial"/>
        </w:rPr>
        <w:t>s</w:t>
      </w:r>
      <w:r w:rsidR="00B855AA" w:rsidRPr="004903D8">
        <w:rPr>
          <w:rFonts w:ascii="Palatino Linotype" w:eastAsia="Calibri" w:hAnsi="Palatino Linotype" w:cs="Arial"/>
        </w:rPr>
        <w:t xml:space="preserve"> de impugnación fue</w:t>
      </w:r>
      <w:r w:rsidRPr="004903D8">
        <w:rPr>
          <w:rFonts w:ascii="Palatino Linotype" w:eastAsia="Calibri" w:hAnsi="Palatino Linotype" w:cs="Arial"/>
        </w:rPr>
        <w:t xml:space="preserve">ron </w:t>
      </w:r>
      <w:r w:rsidR="00B855AA" w:rsidRPr="004903D8">
        <w:rPr>
          <w:rFonts w:ascii="Palatino Linotype" w:eastAsia="Calibri" w:hAnsi="Palatino Linotype" w:cs="Arial"/>
        </w:rPr>
        <w:t>presentado</w:t>
      </w:r>
      <w:r w:rsidRPr="004903D8">
        <w:rPr>
          <w:rFonts w:ascii="Palatino Linotype" w:eastAsia="Calibri" w:hAnsi="Palatino Linotype" w:cs="Arial"/>
        </w:rPr>
        <w:t xml:space="preserve">s </w:t>
      </w:r>
      <w:r w:rsidR="00B855AA" w:rsidRPr="004903D8">
        <w:rPr>
          <w:rFonts w:ascii="Palatino Linotype" w:eastAsia="Calibri" w:hAnsi="Palatino Linotype" w:cs="Arial"/>
        </w:rPr>
        <w:t xml:space="preserve">a través del </w:t>
      </w:r>
      <w:r w:rsidR="00B855AA" w:rsidRPr="004903D8">
        <w:rPr>
          <w:rFonts w:ascii="Palatino Linotype" w:eastAsia="Calibri" w:hAnsi="Palatino Linotype" w:cs="Arial"/>
          <w:b/>
        </w:rPr>
        <w:t>SAIMEX,</w:t>
      </w:r>
      <w:r w:rsidR="00B855AA" w:rsidRPr="004903D8">
        <w:rPr>
          <w:rFonts w:ascii="Palatino Linotype" w:eastAsia="Calibri" w:hAnsi="Palatino Linotype" w:cs="Arial"/>
        </w:rPr>
        <w:t xml:space="preserve"> en el formato previamente aprobado para tal efecto y dentro del plazo legal de quince días hábiles otorgados; siendo así que el </w:t>
      </w:r>
      <w:r w:rsidR="00B855AA" w:rsidRPr="004903D8">
        <w:rPr>
          <w:rFonts w:ascii="Palatino Linotype" w:eastAsia="Calibri" w:hAnsi="Palatino Linotype" w:cs="Arial"/>
          <w:b/>
        </w:rPr>
        <w:t>SUJETO OBLIGADO</w:t>
      </w:r>
      <w:r w:rsidR="00B855AA" w:rsidRPr="004903D8">
        <w:rPr>
          <w:rFonts w:ascii="Palatino Linotype" w:eastAsia="Calibri" w:hAnsi="Palatino Linotype" w:cs="Arial"/>
        </w:rPr>
        <w:t xml:space="preserve"> entregó respuesta</w:t>
      </w:r>
      <w:r w:rsidRPr="004903D8">
        <w:rPr>
          <w:rFonts w:ascii="Palatino Linotype" w:eastAsia="Calibri" w:hAnsi="Palatino Linotype" w:cs="Arial"/>
        </w:rPr>
        <w:t>s</w:t>
      </w:r>
      <w:r w:rsidR="00B855AA" w:rsidRPr="004903D8">
        <w:rPr>
          <w:rFonts w:ascii="Palatino Linotype" w:eastAsia="Calibri" w:hAnsi="Palatino Linotype" w:cs="Arial"/>
        </w:rPr>
        <w:t xml:space="preserve"> el </w:t>
      </w:r>
      <w:r w:rsidR="00D34183" w:rsidRPr="004903D8">
        <w:rPr>
          <w:rFonts w:ascii="Palatino Linotype" w:eastAsia="Calibri" w:hAnsi="Palatino Linotype" w:cs="Arial"/>
        </w:rPr>
        <w:t>dieciocho (18) de noviembre</w:t>
      </w:r>
      <w:r w:rsidR="005C1DED" w:rsidRPr="004903D8">
        <w:rPr>
          <w:rFonts w:ascii="Palatino Linotype" w:eastAsia="Calibri" w:hAnsi="Palatino Linotype" w:cs="Arial"/>
        </w:rPr>
        <w:t xml:space="preserve"> de </w:t>
      </w:r>
      <w:r w:rsidR="00D34183" w:rsidRPr="004903D8">
        <w:rPr>
          <w:rFonts w:ascii="Palatino Linotype" w:eastAsia="Calibri" w:hAnsi="Palatino Linotype" w:cs="Arial"/>
        </w:rPr>
        <w:t xml:space="preserve">dos </w:t>
      </w:r>
      <w:r w:rsidR="005C1DED" w:rsidRPr="004903D8">
        <w:rPr>
          <w:rFonts w:ascii="Palatino Linotype" w:eastAsia="Calibri" w:hAnsi="Palatino Linotype" w:cs="Arial"/>
        </w:rPr>
        <w:t>m</w:t>
      </w:r>
      <w:r w:rsidR="00B855AA" w:rsidRPr="004903D8">
        <w:rPr>
          <w:rFonts w:ascii="Palatino Linotype" w:eastAsia="Calibri" w:hAnsi="Palatino Linotype" w:cs="Arial"/>
        </w:rPr>
        <w:t xml:space="preserve">il </w:t>
      </w:r>
      <w:r w:rsidR="00B855AA" w:rsidRPr="004903D8">
        <w:rPr>
          <w:rFonts w:ascii="Palatino Linotype" w:eastAsia="Calibri" w:hAnsi="Palatino Linotype" w:cs="Arial"/>
          <w:lang w:val="es-ES"/>
        </w:rPr>
        <w:t>veinte</w:t>
      </w:r>
      <w:r w:rsidR="00B855AA" w:rsidRPr="004903D8">
        <w:rPr>
          <w:rFonts w:ascii="Palatino Linotype" w:eastAsia="Calibri" w:hAnsi="Palatino Linotype" w:cs="Arial"/>
        </w:rPr>
        <w:t xml:space="preserve">, </w:t>
      </w:r>
      <w:r w:rsidR="00B855AA" w:rsidRPr="004903D8">
        <w:rPr>
          <w:rFonts w:ascii="Palatino Linotype" w:hAnsi="Palatino Linotype" w:cs="Arial"/>
        </w:rPr>
        <w:t xml:space="preserve">de tal forma que el plazo para interponer </w:t>
      </w:r>
      <w:r w:rsidRPr="004903D8">
        <w:rPr>
          <w:rFonts w:ascii="Palatino Linotype" w:hAnsi="Palatino Linotype" w:cs="Arial"/>
        </w:rPr>
        <w:t>los</w:t>
      </w:r>
      <w:r w:rsidR="00B855AA" w:rsidRPr="004903D8">
        <w:rPr>
          <w:rFonts w:ascii="Palatino Linotype" w:hAnsi="Palatino Linotype" w:cs="Arial"/>
        </w:rPr>
        <w:t xml:space="preserve"> recurso</w:t>
      </w:r>
      <w:r w:rsidRPr="004903D8">
        <w:rPr>
          <w:rFonts w:ascii="Palatino Linotype" w:hAnsi="Palatino Linotype" w:cs="Arial"/>
        </w:rPr>
        <w:t>s</w:t>
      </w:r>
      <w:r w:rsidR="00B855AA" w:rsidRPr="004903D8">
        <w:rPr>
          <w:rFonts w:ascii="Palatino Linotype" w:hAnsi="Palatino Linotype" w:cs="Arial"/>
        </w:rPr>
        <w:t xml:space="preserve"> de revisión transcurrió del </w:t>
      </w:r>
      <w:r w:rsidR="00D34183" w:rsidRPr="004903D8">
        <w:rPr>
          <w:rFonts w:ascii="Palatino Linotype" w:hAnsi="Palatino Linotype" w:cs="Arial"/>
        </w:rPr>
        <w:t>diecinueve (19) de noviembre al nueve (09) de diciembre</w:t>
      </w:r>
      <w:r w:rsidR="00365686" w:rsidRPr="004903D8">
        <w:rPr>
          <w:rFonts w:ascii="Palatino Linotype" w:hAnsi="Palatino Linotype" w:cs="Arial"/>
        </w:rPr>
        <w:t xml:space="preserve"> de dos mil veinte </w:t>
      </w:r>
      <w:r w:rsidR="00B855AA" w:rsidRPr="004903D8">
        <w:rPr>
          <w:rFonts w:ascii="Palatino Linotype" w:hAnsi="Palatino Linotype" w:cs="Arial"/>
        </w:rPr>
        <w:t>, sin contemplar en el cómputo los</w:t>
      </w:r>
      <w:r w:rsidR="00254454" w:rsidRPr="004903D8">
        <w:rPr>
          <w:rFonts w:ascii="Palatino Linotype" w:hAnsi="Palatino Linotype" w:cs="Arial"/>
        </w:rPr>
        <w:t xml:space="preserve"> días </w:t>
      </w:r>
      <w:r w:rsidR="00D34183" w:rsidRPr="004903D8">
        <w:rPr>
          <w:rFonts w:ascii="Palatino Linotype" w:hAnsi="Palatino Linotype" w:cs="Arial"/>
        </w:rPr>
        <w:t>veintiuno (21), veintidós (22), veintiocho (28) y veintinueve (29) de noviembre, así como el cinco (05) y seis (06) de diciembre</w:t>
      </w:r>
      <w:r w:rsidR="00254454" w:rsidRPr="004903D8">
        <w:rPr>
          <w:rFonts w:ascii="Palatino Linotype" w:hAnsi="Palatino Linotype" w:cs="Arial"/>
        </w:rPr>
        <w:t xml:space="preserve"> por corresponder a </w:t>
      </w:r>
      <w:r w:rsidR="00B855AA" w:rsidRPr="004903D8">
        <w:rPr>
          <w:rFonts w:ascii="Palatino Linotype" w:hAnsi="Palatino Linotype" w:cs="Arial"/>
        </w:rPr>
        <w:t xml:space="preserve"> sábados</w:t>
      </w:r>
      <w:r w:rsidR="00D34183" w:rsidRPr="004903D8">
        <w:rPr>
          <w:rFonts w:ascii="Palatino Linotype" w:hAnsi="Palatino Linotype" w:cs="Arial"/>
        </w:rPr>
        <w:t xml:space="preserve"> y </w:t>
      </w:r>
      <w:r w:rsidR="00B855AA" w:rsidRPr="004903D8">
        <w:rPr>
          <w:rFonts w:ascii="Palatino Linotype" w:hAnsi="Palatino Linotype" w:cs="Arial"/>
        </w:rPr>
        <w:t xml:space="preserve">domingos, en términos del artículo 3 fracción X de la </w:t>
      </w:r>
      <w:r w:rsidR="00B855AA" w:rsidRPr="004903D8">
        <w:rPr>
          <w:rFonts w:ascii="Palatino Linotype" w:hAnsi="Palatino Linotype"/>
        </w:rPr>
        <w:t>Ley de Transparencia y Acceso a la Información Pública del Estado de México y Municipios</w:t>
      </w:r>
      <w:r w:rsidR="00254454" w:rsidRPr="004903D8">
        <w:rPr>
          <w:rFonts w:ascii="Palatino Linotype" w:hAnsi="Palatino Linotype"/>
        </w:rPr>
        <w:t>.</w:t>
      </w:r>
    </w:p>
    <w:p w14:paraId="57024C33" w14:textId="77777777" w:rsidR="00D34183" w:rsidRPr="004903D8" w:rsidRDefault="00D34183" w:rsidP="00D34183">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7372297A" w14:textId="2B34D765" w:rsidR="00D34183" w:rsidRPr="004903D8" w:rsidRDefault="00D34183" w:rsidP="00DE4BE1">
      <w:pPr>
        <w:pStyle w:val="Prrafodelista"/>
        <w:numPr>
          <w:ilvl w:val="0"/>
          <w:numId w:val="1"/>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4903D8">
        <w:rPr>
          <w:rFonts w:ascii="Palatino Linotype" w:hAnsi="Palatino Linotype"/>
        </w:rPr>
        <w:t xml:space="preserve">Luego entonces, si el hoy </w:t>
      </w:r>
      <w:r w:rsidRPr="004903D8">
        <w:rPr>
          <w:rFonts w:ascii="Palatino Linotype" w:hAnsi="Palatino Linotype"/>
          <w:b/>
          <w:bCs/>
        </w:rPr>
        <w:t>RECURRENTE</w:t>
      </w:r>
      <w:r w:rsidRPr="004903D8">
        <w:rPr>
          <w:rFonts w:ascii="Palatino Linotype" w:hAnsi="Palatino Linotype"/>
        </w:rPr>
        <w:t xml:space="preserve"> presentó sus inconformidades el tres (03) de diciembre de dos mil veinte, </w:t>
      </w:r>
      <w:r w:rsidR="003575F5" w:rsidRPr="004903D8">
        <w:rPr>
          <w:rFonts w:ascii="Palatino Linotype" w:hAnsi="Palatino Linotype"/>
          <w:lang w:val="es-MX"/>
        </w:rPr>
        <w:t>éstas</w:t>
      </w:r>
      <w:r w:rsidRPr="004903D8">
        <w:rPr>
          <w:rFonts w:ascii="Palatino Linotype" w:hAnsi="Palatino Linotype"/>
          <w:lang w:val="es-MX"/>
        </w:rPr>
        <w:t xml:space="preserve"> se encuentra</w:t>
      </w:r>
      <w:r w:rsidR="003575F5" w:rsidRPr="004903D8">
        <w:rPr>
          <w:rFonts w:ascii="Palatino Linotype" w:hAnsi="Palatino Linotype"/>
          <w:lang w:val="es-MX"/>
        </w:rPr>
        <w:t>n</w:t>
      </w:r>
      <w:r w:rsidRPr="004903D8">
        <w:rPr>
          <w:rFonts w:ascii="Palatino Linotype" w:hAnsi="Palatino Linotype"/>
          <w:lang w:val="es-MX"/>
        </w:rPr>
        <w:t xml:space="preserve"> dentro de los márgenes temporales previstos en el artículo 178 de la Ley de Transparencia y Acceso a la Información Pública del Estado de México y Municipios</w:t>
      </w:r>
      <w:r w:rsidRPr="004903D8">
        <w:rPr>
          <w:rFonts w:ascii="Palatino Linotype" w:hAnsi="Palatino Linotype"/>
          <w:b/>
          <w:lang w:val="es-MX"/>
        </w:rPr>
        <w:t xml:space="preserve"> </w:t>
      </w:r>
      <w:r w:rsidRPr="004903D8">
        <w:rPr>
          <w:rFonts w:ascii="Palatino Linotype" w:hAnsi="Palatino Linotype"/>
          <w:lang w:val="es-MX"/>
        </w:rPr>
        <w:t>vigente.</w:t>
      </w:r>
    </w:p>
    <w:p w14:paraId="76C7EFC2" w14:textId="77777777" w:rsidR="00D34183" w:rsidRPr="004903D8" w:rsidRDefault="00D34183" w:rsidP="00D34183">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37380B22" w14:textId="6095EBD1" w:rsidR="00D34183" w:rsidRPr="004903D8" w:rsidRDefault="003575F5" w:rsidP="00DE4BE1">
      <w:pPr>
        <w:pStyle w:val="Prrafodelista"/>
        <w:numPr>
          <w:ilvl w:val="0"/>
          <w:numId w:val="1"/>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4903D8">
        <w:rPr>
          <w:rFonts w:ascii="Palatino Linotype" w:hAnsi="Palatino Linotype"/>
        </w:rPr>
        <w:t xml:space="preserve">Por </w:t>
      </w:r>
      <w:r w:rsidRPr="004903D8">
        <w:rPr>
          <w:rFonts w:ascii="Palatino Linotype" w:hAnsi="Palatino Linotype"/>
          <w:lang w:val="es-ES"/>
        </w:rPr>
        <w:t xml:space="preserve">otro lado, de la revisión a los expedientes electrónicos contenidos en el sistema </w:t>
      </w:r>
      <w:r w:rsidRPr="004903D8">
        <w:rPr>
          <w:rFonts w:ascii="Palatino Linotype" w:hAnsi="Palatino Linotype"/>
          <w:b/>
          <w:lang w:val="es-ES"/>
        </w:rPr>
        <w:t>SAIMEX,</w:t>
      </w:r>
      <w:r w:rsidRPr="004903D8">
        <w:rPr>
          <w:rFonts w:ascii="Palatino Linotype" w:hAnsi="Palatino Linotype"/>
          <w:lang w:val="es-ES"/>
        </w:rPr>
        <w:t xml:space="preserve"> se desprende que la parte solicitante en ejercicio de su derecho de acceso a la información pública en los expedientes que se revisan, tanto en las solicitudes de información como en los recursos de revisión, </w:t>
      </w:r>
      <w:r w:rsidRPr="004903D8">
        <w:rPr>
          <w:rFonts w:ascii="Palatino Linotype" w:hAnsi="Palatino Linotype"/>
          <w:b/>
          <w:lang w:val="es-ES"/>
        </w:rPr>
        <w:t xml:space="preserve">no señaló su nombre </w:t>
      </w:r>
      <w:r w:rsidRPr="004903D8">
        <w:rPr>
          <w:rFonts w:ascii="Palatino Linotype" w:hAnsi="Palatino Linotype"/>
          <w:b/>
          <w:lang w:val="es-ES"/>
        </w:rPr>
        <w:lastRenderedPageBreak/>
        <w:t xml:space="preserve">completo, </w:t>
      </w:r>
      <w:r w:rsidR="000E6506" w:rsidRPr="004903D8">
        <w:rPr>
          <w:rFonts w:ascii="Palatino Linotype" w:hAnsi="Palatino Linotype"/>
          <w:lang w:val="es-ES"/>
        </w:rPr>
        <w:t>ni se tiene</w:t>
      </w:r>
      <w:r w:rsidRPr="004903D8">
        <w:rPr>
          <w:rFonts w:ascii="Palatino Linotype" w:hAnsi="Palatino Linotype"/>
          <w:lang w:val="es-ES"/>
        </w:rPr>
        <w:t xml:space="preserve"> certeza sobre su identidad</w:t>
      </w:r>
      <w:r w:rsidR="000E6506" w:rsidRPr="004903D8">
        <w:rPr>
          <w:rFonts w:ascii="Palatino Linotype" w:hAnsi="Palatino Linotype"/>
          <w:lang w:val="es-ES"/>
        </w:rPr>
        <w:t>;</w:t>
      </w:r>
      <w:r w:rsidRPr="004903D8">
        <w:rPr>
          <w:rFonts w:ascii="Palatino Linotype" w:hAnsi="Palatino Linotype"/>
          <w:lang w:val="es-ES"/>
        </w:rPr>
        <w:t xml:space="preserve"> sin embargo, es importante señalar que </w:t>
      </w:r>
      <w:r w:rsidRPr="004903D8">
        <w:rPr>
          <w:rFonts w:ascii="Palatino Linotype" w:hAnsi="Palatino Linotype"/>
          <w:lang w:val="es-MX"/>
        </w:rPr>
        <w:t xml:space="preserve">el nombre o seudónimo de los Solicitantes y Recurrentes no es </w:t>
      </w:r>
      <w:r w:rsidR="000E6506" w:rsidRPr="004903D8">
        <w:rPr>
          <w:rFonts w:ascii="Palatino Linotype" w:hAnsi="Palatino Linotype"/>
          <w:lang w:val="es-MX"/>
        </w:rPr>
        <w:t xml:space="preserve">un </w:t>
      </w:r>
      <w:r w:rsidRPr="004903D8">
        <w:rPr>
          <w:rFonts w:ascii="Palatino Linotype" w:hAnsi="Palatino Linotype"/>
          <w:lang w:val="es-MX"/>
        </w:rPr>
        <w:t>requisito indispensable para la tramitación del acto procesal específico en materia de acceso a la información, ello en estricto apego al numeral 155 párrafo tercero de la Ley de la materia, en concatenación con el 180 del mismo ordenamiento.</w:t>
      </w:r>
    </w:p>
    <w:p w14:paraId="65A62BAF" w14:textId="77777777" w:rsidR="00D34183" w:rsidRPr="004903D8" w:rsidRDefault="00D34183" w:rsidP="00D34183">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03675BBA" w14:textId="1AD160C8" w:rsidR="00D34183" w:rsidRPr="004903D8" w:rsidRDefault="000E6506" w:rsidP="00DE4BE1">
      <w:pPr>
        <w:pStyle w:val="Prrafodelista"/>
        <w:numPr>
          <w:ilvl w:val="0"/>
          <w:numId w:val="1"/>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4903D8">
        <w:rPr>
          <w:rFonts w:ascii="Palatino Linotype" w:hAnsi="Palatino Linotype"/>
        </w:rPr>
        <w:t xml:space="preserve">Esto </w:t>
      </w:r>
      <w:r w:rsidRPr="004903D8">
        <w:rPr>
          <w:rFonts w:ascii="Palatino Linotype" w:hAnsi="Palatino Linotype"/>
          <w:lang w:val="es-ES"/>
        </w:rPr>
        <w:t xml:space="preserve">es así, ya que de conformidad con los artículos 6, apartado A, fracciones III y IV de la </w:t>
      </w:r>
      <w:r w:rsidRPr="004903D8">
        <w:rPr>
          <w:rFonts w:ascii="Palatino Linotype" w:hAnsi="Palatino Linotype"/>
          <w:b/>
          <w:lang w:val="es-ES"/>
        </w:rPr>
        <w:t>Constitución Política de los Estados Unidos Mexicanos</w:t>
      </w:r>
      <w:r w:rsidRPr="004903D8">
        <w:rPr>
          <w:rFonts w:ascii="Palatino Linotype" w:hAnsi="Palatino Linotype"/>
          <w:lang w:val="es-ES"/>
        </w:rPr>
        <w:t xml:space="preserve">; 5, párrafos vigésimo segundo, vigésimo tercero y vigésimo cuarto, fracciones III, IV y V, de la </w:t>
      </w:r>
      <w:r w:rsidRPr="004903D8">
        <w:rPr>
          <w:rFonts w:ascii="Palatino Linotype" w:hAnsi="Palatino Linotype"/>
          <w:b/>
          <w:lang w:val="es-ES"/>
        </w:rPr>
        <w:t>Constitución Política del Estado Libre y Soberano de México</w:t>
      </w:r>
      <w:r w:rsidRPr="004903D8">
        <w:rPr>
          <w:rFonts w:ascii="Palatino Linotype" w:hAnsi="Palatino Linotype"/>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8994FB2" w14:textId="77777777" w:rsidR="00D34183" w:rsidRPr="004903D8" w:rsidRDefault="00D34183" w:rsidP="00D34183">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0C209F1B" w14:textId="79687897" w:rsidR="00D34183" w:rsidRPr="004903D8" w:rsidRDefault="000E6506" w:rsidP="00DE4BE1">
      <w:pPr>
        <w:pStyle w:val="Prrafodelista"/>
        <w:numPr>
          <w:ilvl w:val="0"/>
          <w:numId w:val="1"/>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4903D8">
        <w:rPr>
          <w:rFonts w:ascii="Palatino Linotype" w:hAnsi="Palatino Linotype"/>
        </w:rPr>
        <w:t xml:space="preserve">Por </w:t>
      </w:r>
      <w:r w:rsidRPr="004903D8">
        <w:rPr>
          <w:rFonts w:ascii="Palatino Linotype" w:eastAsia="Times New Roman" w:hAnsi="Palatino Linotype" w:cs="Arial"/>
          <w:color w:val="000000" w:themeColor="text1"/>
          <w:lang w:val="es-ES" w:eastAsia="es-MX"/>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4903D8">
        <w:rPr>
          <w:rFonts w:ascii="Palatino Linotype" w:eastAsia="Times New Roman" w:hAnsi="Palatino Linotype" w:cs="Arial"/>
          <w:color w:val="000000" w:themeColor="text1"/>
          <w:lang w:val="es-ES" w:eastAsia="es-MX"/>
        </w:rPr>
        <w:lastRenderedPageBreak/>
        <w:t>pueda ser anónima o no contener un nombre que identifique al Solicitante o que permita tener certeza sobre su identidad.</w:t>
      </w:r>
    </w:p>
    <w:p w14:paraId="06D29E62" w14:textId="77777777" w:rsidR="00D34183" w:rsidRPr="004903D8" w:rsidRDefault="00D34183" w:rsidP="00D34183">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610A6DFE" w14:textId="63067BC2" w:rsidR="00D34183" w:rsidRPr="004903D8" w:rsidRDefault="000E6506" w:rsidP="00DE4BE1">
      <w:pPr>
        <w:pStyle w:val="Prrafodelista"/>
        <w:numPr>
          <w:ilvl w:val="0"/>
          <w:numId w:val="1"/>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4903D8">
        <w:rPr>
          <w:rFonts w:ascii="Palatino Linotype" w:hAnsi="Palatino Linotype"/>
        </w:rPr>
        <w:t xml:space="preserve">Asimismo, </w:t>
      </w:r>
      <w:r w:rsidRPr="004903D8">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42BE3EA9" w14:textId="77777777" w:rsidR="00D34183" w:rsidRPr="004903D8" w:rsidRDefault="00D34183" w:rsidP="00D34183">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24A3E905" w14:textId="75D2C168" w:rsidR="00D34183" w:rsidRPr="004903D8" w:rsidRDefault="000E6506" w:rsidP="00DE4BE1">
      <w:pPr>
        <w:pStyle w:val="Prrafodelista"/>
        <w:numPr>
          <w:ilvl w:val="0"/>
          <w:numId w:val="1"/>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4903D8">
        <w:rPr>
          <w:rFonts w:ascii="Palatino Linotype" w:hAnsi="Palatino Linotype"/>
        </w:rPr>
        <w:t xml:space="preserve">De </w:t>
      </w:r>
      <w:r w:rsidRPr="004903D8">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DC72D7D" w14:textId="77777777" w:rsidR="00D34183" w:rsidRPr="004903D8" w:rsidRDefault="00D34183" w:rsidP="00D34183">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457EB3E0" w14:textId="41A3525A" w:rsidR="00D34183" w:rsidRPr="004903D8" w:rsidRDefault="000E6506" w:rsidP="00DE4BE1">
      <w:pPr>
        <w:pStyle w:val="Prrafodelista"/>
        <w:numPr>
          <w:ilvl w:val="0"/>
          <w:numId w:val="1"/>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4903D8">
        <w:rPr>
          <w:rFonts w:ascii="Palatino Linotype" w:hAnsi="Palatino Linotype"/>
        </w:rPr>
        <w:t xml:space="preserve">Por </w:t>
      </w:r>
      <w:r w:rsidRPr="004903D8">
        <w:rPr>
          <w:rFonts w:ascii="Palatino Linotype" w:eastAsia="Calibri" w:hAnsi="Palatino Linotype" w:cs="Arial"/>
        </w:rPr>
        <w:t xml:space="preserve">lo tanto, </w:t>
      </w:r>
      <w:r w:rsidRPr="004903D8">
        <w:rPr>
          <w:rFonts w:ascii="Palatino Linotype" w:eastAsia="Times New Roman" w:hAnsi="Palatino Linotype" w:cs="Arial"/>
          <w:color w:val="000000" w:themeColor="text1"/>
          <w:lang w:val="es-ES" w:eastAsia="es-MX"/>
        </w:rPr>
        <w:t xml:space="preserve">el nombre del </w:t>
      </w:r>
      <w:r w:rsidRPr="004903D8">
        <w:rPr>
          <w:rFonts w:ascii="Palatino Linotype" w:eastAsia="Times New Roman" w:hAnsi="Palatino Linotype" w:cs="Arial"/>
          <w:b/>
          <w:color w:val="000000" w:themeColor="text1"/>
          <w:lang w:val="es-ES" w:eastAsia="es-MX"/>
        </w:rPr>
        <w:t>SOLICITANTE</w:t>
      </w:r>
      <w:r w:rsidRPr="004903D8">
        <w:rPr>
          <w:rFonts w:ascii="Palatino Linotype" w:eastAsia="Times New Roman" w:hAnsi="Palatino Linotype" w:cs="Arial"/>
          <w:color w:val="000000" w:themeColor="text1"/>
          <w:lang w:val="es-ES" w:eastAsia="es-MX"/>
        </w:rPr>
        <w:t xml:space="preserve"> y subsecuente </w:t>
      </w:r>
      <w:r w:rsidRPr="004903D8">
        <w:rPr>
          <w:rFonts w:ascii="Palatino Linotype" w:eastAsia="Times New Roman" w:hAnsi="Palatino Linotype" w:cs="Arial"/>
          <w:b/>
          <w:color w:val="000000" w:themeColor="text1"/>
          <w:lang w:val="es-ES" w:eastAsia="es-MX"/>
        </w:rPr>
        <w:t>RECURRENTE</w:t>
      </w:r>
      <w:r w:rsidRPr="004903D8">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46E9D7AE" w14:textId="77777777" w:rsidR="00D34183" w:rsidRPr="004903D8" w:rsidRDefault="00D34183" w:rsidP="00D34183">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52DD5993" w14:textId="634F28F8" w:rsidR="005F1362" w:rsidRPr="004903D8" w:rsidRDefault="00C6440A" w:rsidP="00DE4BE1">
      <w:pPr>
        <w:pStyle w:val="Prrafodelista"/>
        <w:numPr>
          <w:ilvl w:val="0"/>
          <w:numId w:val="1"/>
        </w:numPr>
        <w:tabs>
          <w:tab w:val="left" w:pos="426"/>
        </w:tabs>
        <w:spacing w:before="240" w:after="240" w:line="360" w:lineRule="auto"/>
        <w:ind w:left="0" w:firstLine="0"/>
        <w:jc w:val="both"/>
        <w:rPr>
          <w:rFonts w:ascii="Palatino Linotype" w:hAnsi="Palatino Linotype"/>
          <w:color w:val="000000" w:themeColor="text1"/>
        </w:rPr>
      </w:pPr>
      <w:r w:rsidRPr="004903D8">
        <w:rPr>
          <w:rFonts w:ascii="Palatino Linotype" w:eastAsia="Calibri" w:hAnsi="Palatino Linotype" w:cs="Arial"/>
          <w:color w:val="000000" w:themeColor="text1"/>
        </w:rPr>
        <w:t xml:space="preserve">Consecuencia de lo anterior, esta Ponencia Resolutora advierte que </w:t>
      </w:r>
      <w:r w:rsidR="00037C5B" w:rsidRPr="004903D8">
        <w:rPr>
          <w:rFonts w:ascii="Palatino Linotype" w:eastAsia="Calibri" w:hAnsi="Palatino Linotype" w:cs="Arial"/>
          <w:color w:val="000000" w:themeColor="text1"/>
        </w:rPr>
        <w:t>los</w:t>
      </w:r>
      <w:r w:rsidR="00540208" w:rsidRPr="004903D8">
        <w:rPr>
          <w:rFonts w:ascii="Palatino Linotype" w:eastAsia="Calibri" w:hAnsi="Palatino Linotype" w:cs="Arial"/>
          <w:color w:val="000000" w:themeColor="text1"/>
        </w:rPr>
        <w:t xml:space="preserve"> escrito</w:t>
      </w:r>
      <w:r w:rsidR="00037C5B" w:rsidRPr="004903D8">
        <w:rPr>
          <w:rFonts w:ascii="Palatino Linotype" w:eastAsia="Calibri" w:hAnsi="Palatino Linotype" w:cs="Arial"/>
          <w:color w:val="000000" w:themeColor="text1"/>
        </w:rPr>
        <w:t>s</w:t>
      </w:r>
      <w:r w:rsidR="00540208" w:rsidRPr="004903D8">
        <w:rPr>
          <w:rFonts w:ascii="Palatino Linotype" w:eastAsia="Calibri" w:hAnsi="Palatino Linotype" w:cs="Arial"/>
          <w:color w:val="000000" w:themeColor="text1"/>
        </w:rPr>
        <w:t xml:space="preserve"> contiene</w:t>
      </w:r>
      <w:r w:rsidR="00037C5B" w:rsidRPr="004903D8">
        <w:rPr>
          <w:rFonts w:ascii="Palatino Linotype" w:eastAsia="Calibri" w:hAnsi="Palatino Linotype" w:cs="Arial"/>
          <w:color w:val="000000" w:themeColor="text1"/>
        </w:rPr>
        <w:t>n</w:t>
      </w:r>
      <w:r w:rsidR="00540208" w:rsidRPr="004903D8">
        <w:rPr>
          <w:rFonts w:ascii="Palatino Linotype" w:eastAsia="Calibri" w:hAnsi="Palatino Linotype" w:cs="Arial"/>
          <w:color w:val="000000" w:themeColor="text1"/>
        </w:rPr>
        <w:t xml:space="preserve"> las formalidades previstas por el artículo 180 último párrafo de la Ley </w:t>
      </w:r>
      <w:r w:rsidR="004911B6" w:rsidRPr="004903D8">
        <w:rPr>
          <w:rFonts w:ascii="Palatino Linotype" w:eastAsia="Calibri" w:hAnsi="Palatino Linotype" w:cs="Arial"/>
          <w:color w:val="000000" w:themeColor="text1"/>
        </w:rPr>
        <w:t>de Transparencia y Acceso a la Información Pública del Estado de México y Municipios</w:t>
      </w:r>
      <w:r w:rsidR="00540208" w:rsidRPr="004903D8">
        <w:rPr>
          <w:rFonts w:ascii="Palatino Linotype" w:eastAsia="Calibri" w:hAnsi="Palatino Linotype" w:cs="Arial"/>
          <w:color w:val="000000" w:themeColor="text1"/>
        </w:rPr>
        <w:t xml:space="preserve">, por lo que es procedente que </w:t>
      </w:r>
      <w:r w:rsidR="004911B6" w:rsidRPr="004903D8">
        <w:rPr>
          <w:rFonts w:ascii="Palatino Linotype" w:eastAsia="Calibri" w:hAnsi="Palatino Linotype" w:cs="Arial"/>
          <w:color w:val="000000" w:themeColor="text1"/>
        </w:rPr>
        <w:t>e</w:t>
      </w:r>
      <w:r w:rsidR="00540208" w:rsidRPr="004903D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r w:rsidR="00037C5B" w:rsidRPr="004903D8">
        <w:rPr>
          <w:rFonts w:ascii="Palatino Linotype" w:eastAsia="Calibri" w:hAnsi="Palatino Linotype" w:cs="Arial"/>
          <w:color w:val="000000" w:themeColor="text1"/>
        </w:rPr>
        <w:t xml:space="preserve"> y sus acumulados</w:t>
      </w:r>
      <w:r w:rsidR="00540208" w:rsidRPr="004903D8">
        <w:rPr>
          <w:rFonts w:ascii="Palatino Linotype" w:eastAsia="Calibri" w:hAnsi="Palatino Linotype" w:cs="Arial"/>
          <w:color w:val="000000" w:themeColor="text1"/>
        </w:rPr>
        <w:t>.</w:t>
      </w:r>
    </w:p>
    <w:p w14:paraId="6EE38CD4" w14:textId="6D1873CA" w:rsidR="002C0D7B" w:rsidRPr="004903D8" w:rsidRDefault="002C0D7B" w:rsidP="002C0D7B">
      <w:pPr>
        <w:pStyle w:val="Prrafodelista"/>
        <w:tabs>
          <w:tab w:val="left" w:pos="426"/>
        </w:tabs>
        <w:spacing w:before="240" w:after="240" w:line="360" w:lineRule="auto"/>
        <w:ind w:left="0"/>
        <w:jc w:val="both"/>
        <w:rPr>
          <w:rFonts w:ascii="Palatino Linotype" w:hAnsi="Palatino Linotype"/>
          <w:color w:val="000000" w:themeColor="text1"/>
        </w:rPr>
      </w:pPr>
    </w:p>
    <w:p w14:paraId="5E1F03D1" w14:textId="0E02EC8D" w:rsidR="002C0D7B" w:rsidRPr="004903D8" w:rsidRDefault="002C0D7B" w:rsidP="002C0D7B">
      <w:pPr>
        <w:pStyle w:val="Prrafodelista"/>
        <w:tabs>
          <w:tab w:val="left" w:pos="426"/>
        </w:tabs>
        <w:spacing w:before="240" w:after="240" w:line="360" w:lineRule="auto"/>
        <w:ind w:left="0"/>
        <w:jc w:val="both"/>
        <w:outlineLvl w:val="1"/>
        <w:rPr>
          <w:rFonts w:ascii="Palatino Linotype" w:hAnsi="Palatino Linotype"/>
          <w:b/>
          <w:bCs/>
          <w:color w:val="000000" w:themeColor="text1"/>
        </w:rPr>
      </w:pPr>
      <w:bookmarkStart w:id="13" w:name="_Toc65229809"/>
      <w:r w:rsidRPr="004903D8">
        <w:rPr>
          <w:rFonts w:ascii="Palatino Linotype" w:hAnsi="Palatino Linotype"/>
          <w:b/>
          <w:bCs/>
          <w:color w:val="000000" w:themeColor="text1"/>
        </w:rPr>
        <w:t>TERCERO. Cuestiones de previo y especial pronunciamiento.</w:t>
      </w:r>
      <w:bookmarkEnd w:id="13"/>
    </w:p>
    <w:p w14:paraId="1441872F" w14:textId="77777777" w:rsidR="002C0D7B" w:rsidRPr="004903D8" w:rsidRDefault="002C0D7B" w:rsidP="002C0D7B">
      <w:pPr>
        <w:pStyle w:val="Prrafodelista"/>
        <w:tabs>
          <w:tab w:val="left" w:pos="426"/>
        </w:tabs>
        <w:spacing w:before="240" w:after="240" w:line="360" w:lineRule="auto"/>
        <w:ind w:left="0"/>
        <w:jc w:val="both"/>
        <w:rPr>
          <w:rFonts w:ascii="Palatino Linotype" w:hAnsi="Palatino Linotype"/>
          <w:color w:val="000000" w:themeColor="text1"/>
        </w:rPr>
      </w:pPr>
    </w:p>
    <w:p w14:paraId="46AB6470" w14:textId="77777777" w:rsidR="002C0D7B" w:rsidRPr="004903D8" w:rsidRDefault="002C0D7B" w:rsidP="00DE4BE1">
      <w:pPr>
        <w:numPr>
          <w:ilvl w:val="0"/>
          <w:numId w:val="1"/>
        </w:numPr>
        <w:spacing w:line="360" w:lineRule="auto"/>
        <w:ind w:left="0" w:right="49" w:firstLine="0"/>
        <w:contextualSpacing/>
        <w:jc w:val="both"/>
        <w:rPr>
          <w:rFonts w:ascii="Palatino Linotype" w:hAnsi="Palatino Linotype"/>
        </w:rPr>
      </w:pPr>
      <w:r w:rsidRPr="004903D8">
        <w:rPr>
          <w:rFonts w:ascii="Palatino Linotype" w:eastAsia="Calibri" w:hAnsi="Palatino Linotype" w:cs="Arial"/>
          <w:color w:val="000000" w:themeColor="text1"/>
        </w:rPr>
        <w:t xml:space="preserve">Desde </w:t>
      </w:r>
      <w:r w:rsidRPr="004903D8">
        <w:rPr>
          <w:rFonts w:ascii="Palatino Linotype" w:eastAsia="Calibri" w:hAnsi="Palatino Linotype" w:cs="Arial"/>
        </w:rPr>
        <w:t xml:space="preserve">que </w:t>
      </w:r>
      <w:r w:rsidRPr="004903D8">
        <w:rPr>
          <w:rFonts w:ascii="Palatino Linotype" w:eastAsia="Calibri" w:hAnsi="Palatino Linotype" w:cs="Arial"/>
          <w:lang w:val="es-ES"/>
        </w:rPr>
        <w:t xml:space="preserve">inició, a finales de dos mil diecinueve, la crisis generada por el virus </w:t>
      </w:r>
      <w:r w:rsidRPr="004903D8">
        <w:rPr>
          <w:rFonts w:ascii="Palatino Linotype" w:eastAsia="Calibri" w:hAnsi="Palatino Linotype" w:cs="Arial"/>
          <w:b/>
          <w:lang w:val="es-ES"/>
        </w:rPr>
        <w:t>SARS-Cov-2 - COVID-19</w:t>
      </w:r>
      <w:r w:rsidRPr="004903D8">
        <w:rPr>
          <w:rFonts w:ascii="Palatino Linotype" w:eastAsia="Calibri" w:hAnsi="Palatino Linotype" w:cs="Arial"/>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3838F3D4" w14:textId="77777777" w:rsidR="002C0D7B" w:rsidRPr="004903D8" w:rsidRDefault="002C0D7B" w:rsidP="002C0D7B">
      <w:pPr>
        <w:spacing w:line="360" w:lineRule="auto"/>
        <w:ind w:right="49"/>
        <w:contextualSpacing/>
        <w:jc w:val="both"/>
        <w:rPr>
          <w:rFonts w:ascii="Palatino Linotype" w:hAnsi="Palatino Linotype"/>
        </w:rPr>
      </w:pPr>
    </w:p>
    <w:p w14:paraId="7BEEEF5E" w14:textId="77777777" w:rsidR="002C0D7B" w:rsidRPr="004903D8" w:rsidRDefault="002C0D7B" w:rsidP="00DE4BE1">
      <w:pPr>
        <w:numPr>
          <w:ilvl w:val="0"/>
          <w:numId w:val="1"/>
        </w:numPr>
        <w:spacing w:line="360" w:lineRule="auto"/>
        <w:ind w:left="0" w:right="49" w:firstLine="0"/>
        <w:contextualSpacing/>
        <w:jc w:val="both"/>
        <w:rPr>
          <w:rFonts w:ascii="Palatino Linotype" w:hAnsi="Palatino Linotype"/>
        </w:rPr>
      </w:pPr>
      <w:r w:rsidRPr="004903D8">
        <w:rPr>
          <w:rFonts w:ascii="Palatino Linotype" w:eastAsia="Calibri" w:hAnsi="Palatino Linotype" w:cs="Arial"/>
        </w:rPr>
        <w:t xml:space="preserve">Las </w:t>
      </w:r>
      <w:r w:rsidRPr="004903D8">
        <w:rPr>
          <w:rFonts w:ascii="Palatino Linotype" w:eastAsia="Calibri" w:hAnsi="Palatino Linotype" w:cs="Arial"/>
          <w:lang w:val="es-ES"/>
        </w:rPr>
        <w:t>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1861E3CF" w14:textId="77777777" w:rsidR="002C0D7B" w:rsidRPr="004903D8" w:rsidRDefault="002C0D7B" w:rsidP="002C0D7B">
      <w:pPr>
        <w:spacing w:line="360" w:lineRule="auto"/>
        <w:ind w:right="49"/>
        <w:contextualSpacing/>
        <w:jc w:val="both"/>
        <w:rPr>
          <w:rFonts w:ascii="Palatino Linotype" w:hAnsi="Palatino Linotype"/>
        </w:rPr>
      </w:pPr>
    </w:p>
    <w:p w14:paraId="36C3FB10" w14:textId="7E6D3D02" w:rsidR="002C0D7B" w:rsidRPr="004903D8" w:rsidRDefault="002C0D7B" w:rsidP="00DE4BE1">
      <w:pPr>
        <w:pStyle w:val="Prrafodelista"/>
        <w:numPr>
          <w:ilvl w:val="0"/>
          <w:numId w:val="1"/>
        </w:numPr>
        <w:tabs>
          <w:tab w:val="left" w:pos="426"/>
        </w:tabs>
        <w:spacing w:before="240" w:after="240" w:line="360" w:lineRule="auto"/>
        <w:ind w:left="0" w:firstLine="0"/>
        <w:jc w:val="both"/>
        <w:rPr>
          <w:rFonts w:ascii="Palatino Linotype" w:hAnsi="Palatino Linotype"/>
          <w:color w:val="000000" w:themeColor="text1"/>
        </w:rPr>
      </w:pPr>
      <w:r w:rsidRPr="004903D8">
        <w:rPr>
          <w:rFonts w:ascii="Palatino Linotype" w:eastAsia="Calibri" w:hAnsi="Palatino Linotype" w:cs="Arial"/>
        </w:rPr>
        <w:t xml:space="preserve">Por </w:t>
      </w:r>
      <w:r w:rsidRPr="004903D8">
        <w:rPr>
          <w:rFonts w:ascii="Palatino Linotype" w:hAnsi="Palatino Linotype"/>
          <w:lang w:val="es-ES"/>
        </w:rPr>
        <w:t xml:space="preserve">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w:t>
      </w:r>
      <w:r w:rsidRPr="004903D8">
        <w:rPr>
          <w:rFonts w:ascii="Palatino Linotype" w:hAnsi="Palatino Linotype"/>
          <w:lang w:val="es-ES"/>
        </w:rPr>
        <w:lastRenderedPageBreak/>
        <w:t>permitieron evitar la concentración de personal de los Sujetos Obligados para atender estos procedimientos, mientras el país y el estado enfrentaban las condiciones de semáforo rojo sanitario.</w:t>
      </w:r>
    </w:p>
    <w:p w14:paraId="226AD55E" w14:textId="77777777" w:rsidR="002C0D7B" w:rsidRPr="004903D8" w:rsidRDefault="002C0D7B" w:rsidP="002C0D7B">
      <w:pPr>
        <w:pStyle w:val="Prrafodelista"/>
        <w:tabs>
          <w:tab w:val="left" w:pos="426"/>
        </w:tabs>
        <w:spacing w:before="240" w:after="240" w:line="360" w:lineRule="auto"/>
        <w:ind w:left="0"/>
        <w:jc w:val="both"/>
        <w:rPr>
          <w:rFonts w:ascii="Palatino Linotype" w:hAnsi="Palatino Linotype"/>
          <w:color w:val="000000" w:themeColor="text1"/>
        </w:rPr>
      </w:pPr>
    </w:p>
    <w:p w14:paraId="5666A879" w14:textId="77777777" w:rsidR="002C0D7B" w:rsidRPr="004903D8" w:rsidRDefault="002C0D7B" w:rsidP="00DE4BE1">
      <w:pPr>
        <w:numPr>
          <w:ilvl w:val="0"/>
          <w:numId w:val="1"/>
        </w:numPr>
        <w:spacing w:line="360" w:lineRule="auto"/>
        <w:ind w:left="0" w:right="49" w:firstLine="0"/>
        <w:contextualSpacing/>
        <w:jc w:val="both"/>
        <w:rPr>
          <w:rFonts w:ascii="Palatino Linotype" w:hAnsi="Palatino Linotype"/>
        </w:rPr>
      </w:pPr>
      <w:r w:rsidRPr="004903D8">
        <w:rPr>
          <w:rFonts w:ascii="Palatino Linotype" w:eastAsia="Calibri" w:hAnsi="Palatino Linotype" w:cs="Arial"/>
          <w:color w:val="000000" w:themeColor="text1"/>
        </w:rPr>
        <w:t xml:space="preserve">Luego, </w:t>
      </w:r>
      <w:r w:rsidRPr="004903D8">
        <w:rPr>
          <w:rFonts w:ascii="Palatino Linotype" w:hAnsi="Palatino Linotype"/>
          <w:lang w:val="es-ES"/>
        </w:rPr>
        <w:t>del periodo de agosto a diciembre, en el que las condiciones de riesgo bajaron para situar a algunos estados en verde, amarillo y naranja en el semáforo administrado por las autoridades de salud, el cierre de dos mil veinte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3B59FD94" w14:textId="77777777" w:rsidR="002C0D7B" w:rsidRPr="004903D8" w:rsidRDefault="002C0D7B" w:rsidP="002C0D7B">
      <w:pPr>
        <w:spacing w:line="360" w:lineRule="auto"/>
        <w:ind w:right="49"/>
        <w:contextualSpacing/>
        <w:jc w:val="both"/>
        <w:rPr>
          <w:rFonts w:ascii="Palatino Linotype" w:hAnsi="Palatino Linotype"/>
        </w:rPr>
      </w:pPr>
    </w:p>
    <w:p w14:paraId="0661E585" w14:textId="77777777" w:rsidR="002C0D7B" w:rsidRPr="004903D8" w:rsidRDefault="002C0D7B" w:rsidP="00DE4BE1">
      <w:pPr>
        <w:numPr>
          <w:ilvl w:val="0"/>
          <w:numId w:val="1"/>
        </w:numPr>
        <w:spacing w:line="360" w:lineRule="auto"/>
        <w:ind w:left="0" w:right="49" w:firstLine="0"/>
        <w:contextualSpacing/>
        <w:jc w:val="both"/>
        <w:rPr>
          <w:rFonts w:ascii="Palatino Linotype" w:hAnsi="Palatino Linotype"/>
        </w:rPr>
      </w:pPr>
      <w:r w:rsidRPr="004903D8">
        <w:rPr>
          <w:rFonts w:ascii="Palatino Linotype" w:eastAsia="Calibri" w:hAnsi="Palatino Linotype" w:cs="Arial"/>
        </w:rPr>
        <w:t xml:space="preserve">Sin </w:t>
      </w:r>
      <w:r w:rsidRPr="004903D8">
        <w:rPr>
          <w:rFonts w:ascii="Palatino Linotype" w:hAnsi="Palatino Linotype"/>
          <w:lang w:val="es-ES"/>
        </w:rPr>
        <w:t xml:space="preserve">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w:t>
      </w:r>
      <w:r w:rsidRPr="004903D8">
        <w:rPr>
          <w:rFonts w:ascii="Palatino Linotype" w:hAnsi="Palatino Linotype"/>
          <w:lang w:val="es-ES"/>
        </w:rPr>
        <w:lastRenderedPageBreak/>
        <w:t>ocurrió tanto en el sector público como en el privado, incluso, el propio Congreso de la Unión, recientemente aprobó la reforma al artículo 311 y la adición del capítulo XII Bis a la Ley del Federal del Trabajo en materia de teletrabajo.</w:t>
      </w:r>
    </w:p>
    <w:p w14:paraId="74AECF1E" w14:textId="77777777" w:rsidR="002C0D7B" w:rsidRPr="004903D8" w:rsidRDefault="002C0D7B" w:rsidP="002C0D7B">
      <w:pPr>
        <w:spacing w:line="360" w:lineRule="auto"/>
        <w:ind w:right="49"/>
        <w:contextualSpacing/>
        <w:jc w:val="both"/>
        <w:rPr>
          <w:rFonts w:ascii="Palatino Linotype" w:hAnsi="Palatino Linotype"/>
        </w:rPr>
      </w:pPr>
    </w:p>
    <w:p w14:paraId="714CADC1" w14:textId="77777777" w:rsidR="002C0D7B" w:rsidRPr="004903D8" w:rsidRDefault="002C0D7B" w:rsidP="00DE4BE1">
      <w:pPr>
        <w:numPr>
          <w:ilvl w:val="0"/>
          <w:numId w:val="1"/>
        </w:numPr>
        <w:spacing w:line="360" w:lineRule="auto"/>
        <w:ind w:left="0" w:right="49" w:firstLine="0"/>
        <w:contextualSpacing/>
        <w:jc w:val="both"/>
        <w:rPr>
          <w:rFonts w:ascii="Palatino Linotype" w:hAnsi="Palatino Linotype"/>
        </w:rPr>
      </w:pPr>
      <w:r w:rsidRPr="004903D8">
        <w:rPr>
          <w:rFonts w:ascii="Palatino Linotype" w:eastAsia="Calibri" w:hAnsi="Palatino Linotype" w:cs="Arial"/>
        </w:rPr>
        <w:t xml:space="preserve">El </w:t>
      </w:r>
      <w:r w:rsidRPr="004903D8">
        <w:rPr>
          <w:rFonts w:ascii="Palatino Linotype" w:hAnsi="Palatino Linotype"/>
          <w:lang w:val="es-ES"/>
        </w:rPr>
        <w:t>Instituto de Transparencia, Acceso a la Información Pública y Protección de Datos Personales del Estado de México y Municipios,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25B2A8B2" w14:textId="77777777" w:rsidR="002C0D7B" w:rsidRPr="004903D8" w:rsidRDefault="002C0D7B" w:rsidP="002C0D7B">
      <w:pPr>
        <w:spacing w:line="360" w:lineRule="auto"/>
        <w:ind w:right="49"/>
        <w:contextualSpacing/>
        <w:jc w:val="both"/>
        <w:rPr>
          <w:rFonts w:ascii="Palatino Linotype" w:hAnsi="Palatino Linotype"/>
        </w:rPr>
      </w:pPr>
    </w:p>
    <w:p w14:paraId="323685CF" w14:textId="51FE7793" w:rsidR="002C0D7B" w:rsidRPr="004903D8" w:rsidRDefault="002C0D7B" w:rsidP="00DE4BE1">
      <w:pPr>
        <w:pStyle w:val="Prrafodelista"/>
        <w:numPr>
          <w:ilvl w:val="0"/>
          <w:numId w:val="1"/>
        </w:numPr>
        <w:tabs>
          <w:tab w:val="left" w:pos="426"/>
        </w:tabs>
        <w:spacing w:before="240" w:after="240" w:line="360" w:lineRule="auto"/>
        <w:ind w:left="0" w:firstLine="0"/>
        <w:jc w:val="both"/>
        <w:rPr>
          <w:rFonts w:ascii="Palatino Linotype" w:hAnsi="Palatino Linotype"/>
          <w:color w:val="000000" w:themeColor="text1"/>
        </w:rPr>
      </w:pPr>
      <w:r w:rsidRPr="004903D8">
        <w:rPr>
          <w:rFonts w:ascii="Palatino Linotype" w:eastAsia="Calibri" w:hAnsi="Palatino Linotype" w:cs="Arial"/>
        </w:rPr>
        <w:t xml:space="preserve">El </w:t>
      </w:r>
      <w:r w:rsidRPr="004903D8">
        <w:rPr>
          <w:rFonts w:ascii="Palatino Linotype" w:hAnsi="Palatino Linotype"/>
          <w:lang w:val="es-ES"/>
        </w:rPr>
        <w:t xml:space="preserve">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w:t>
      </w:r>
      <w:r w:rsidRPr="004903D8">
        <w:rPr>
          <w:rFonts w:ascii="Palatino Linotype" w:hAnsi="Palatino Linotype"/>
          <w:lang w:val="es-ES"/>
        </w:rPr>
        <w:lastRenderedPageBreak/>
        <w:t>los derechos, en el contexto actual de pandemia adquiere una mayor importancia ya que estas herramientas tecnológicas permiten que la atención de estos procedimientos sea compatible con la modalidad de trabajo a distancia o trabajo en casa.</w:t>
      </w:r>
    </w:p>
    <w:p w14:paraId="3EDDA207" w14:textId="77777777" w:rsidR="002C0D7B" w:rsidRPr="004903D8" w:rsidRDefault="002C0D7B" w:rsidP="002C0D7B">
      <w:pPr>
        <w:pStyle w:val="Prrafodelista"/>
        <w:tabs>
          <w:tab w:val="left" w:pos="426"/>
        </w:tabs>
        <w:spacing w:before="240" w:after="240" w:line="360" w:lineRule="auto"/>
        <w:ind w:left="0"/>
        <w:jc w:val="both"/>
        <w:rPr>
          <w:rFonts w:ascii="Palatino Linotype" w:hAnsi="Palatino Linotype"/>
          <w:color w:val="000000" w:themeColor="text1"/>
        </w:rPr>
      </w:pPr>
    </w:p>
    <w:p w14:paraId="4DD755C2" w14:textId="77777777" w:rsidR="002C0D7B" w:rsidRPr="004903D8" w:rsidRDefault="002C0D7B" w:rsidP="00DE4BE1">
      <w:pPr>
        <w:numPr>
          <w:ilvl w:val="0"/>
          <w:numId w:val="1"/>
        </w:numPr>
        <w:spacing w:line="360" w:lineRule="auto"/>
        <w:ind w:left="0" w:right="49" w:firstLine="0"/>
        <w:contextualSpacing/>
        <w:jc w:val="both"/>
        <w:rPr>
          <w:rFonts w:ascii="Palatino Linotype" w:hAnsi="Palatino Linotype"/>
        </w:rPr>
      </w:pPr>
      <w:r w:rsidRPr="004903D8">
        <w:rPr>
          <w:rFonts w:ascii="Palatino Linotype" w:eastAsia="Calibri" w:hAnsi="Palatino Linotype" w:cs="Arial"/>
          <w:color w:val="000000" w:themeColor="text1"/>
        </w:rPr>
        <w:t xml:space="preserve">En </w:t>
      </w:r>
      <w:r w:rsidRPr="004903D8">
        <w:rPr>
          <w:rFonts w:ascii="Palatino Linotype" w:hAnsi="Palatino Linotype"/>
          <w:lang w:val="es-ES"/>
        </w:rPr>
        <w:t>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5901DE19" w14:textId="77777777" w:rsidR="002C0D7B" w:rsidRPr="004903D8" w:rsidRDefault="002C0D7B" w:rsidP="002C0D7B">
      <w:pPr>
        <w:spacing w:line="360" w:lineRule="auto"/>
        <w:ind w:right="49"/>
        <w:contextualSpacing/>
        <w:jc w:val="both"/>
        <w:rPr>
          <w:rFonts w:ascii="Palatino Linotype" w:hAnsi="Palatino Linotype"/>
        </w:rPr>
      </w:pPr>
    </w:p>
    <w:p w14:paraId="37B25121" w14:textId="77777777" w:rsidR="002C0D7B" w:rsidRPr="004903D8" w:rsidRDefault="002C0D7B" w:rsidP="00DE4BE1">
      <w:pPr>
        <w:numPr>
          <w:ilvl w:val="0"/>
          <w:numId w:val="1"/>
        </w:numPr>
        <w:spacing w:line="360" w:lineRule="auto"/>
        <w:ind w:left="0" w:right="49" w:firstLine="0"/>
        <w:contextualSpacing/>
        <w:jc w:val="both"/>
        <w:rPr>
          <w:rFonts w:ascii="Palatino Linotype" w:hAnsi="Palatino Linotype"/>
        </w:rPr>
      </w:pPr>
      <w:r w:rsidRPr="004903D8">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w:t>
      </w:r>
      <w:r w:rsidRPr="004903D8">
        <w:rPr>
          <w:rFonts w:ascii="Palatino Linotype" w:hAnsi="Palatino Linotype"/>
          <w:lang w:val="es-ES"/>
        </w:rPr>
        <w:lastRenderedPageBreak/>
        <w:t>la responsabilidad en la función pública y el mejor desempeño de nuestras labores, pero sobre todo para orientar a la población en el ejercicio de sus derechos y en la toma de decisiones que pueden tener enorme trascendencia en su proyecto de vida.</w:t>
      </w:r>
    </w:p>
    <w:p w14:paraId="4EDF35FB" w14:textId="77777777" w:rsidR="002C0D7B" w:rsidRPr="004903D8" w:rsidRDefault="002C0D7B" w:rsidP="002C0D7B">
      <w:pPr>
        <w:spacing w:line="360" w:lineRule="auto"/>
        <w:ind w:right="49"/>
        <w:contextualSpacing/>
        <w:jc w:val="both"/>
        <w:rPr>
          <w:rFonts w:ascii="Palatino Linotype" w:hAnsi="Palatino Linotype"/>
        </w:rPr>
      </w:pPr>
    </w:p>
    <w:p w14:paraId="6426B39A" w14:textId="77777777" w:rsidR="002C0D7B" w:rsidRPr="004903D8" w:rsidRDefault="002C0D7B" w:rsidP="00DE4BE1">
      <w:pPr>
        <w:numPr>
          <w:ilvl w:val="0"/>
          <w:numId w:val="1"/>
        </w:numPr>
        <w:spacing w:line="360" w:lineRule="auto"/>
        <w:ind w:left="0" w:right="49" w:firstLine="0"/>
        <w:contextualSpacing/>
        <w:jc w:val="both"/>
        <w:rPr>
          <w:rFonts w:ascii="Palatino Linotype" w:hAnsi="Palatino Linotype"/>
        </w:rPr>
      </w:pPr>
      <w:r w:rsidRPr="004903D8">
        <w:rPr>
          <w:rFonts w:ascii="Palatino Linotype" w:hAnsi="Palatino Linotype"/>
          <w:lang w:val="es-ES"/>
        </w:rPr>
        <w:t>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3BC4F77B" w14:textId="77777777" w:rsidR="002C0D7B" w:rsidRPr="004903D8" w:rsidRDefault="002C0D7B" w:rsidP="002C0D7B">
      <w:pPr>
        <w:spacing w:line="360" w:lineRule="auto"/>
        <w:ind w:right="49"/>
        <w:contextualSpacing/>
        <w:jc w:val="both"/>
        <w:rPr>
          <w:rFonts w:ascii="Palatino Linotype" w:hAnsi="Palatino Linotype"/>
        </w:rPr>
      </w:pPr>
    </w:p>
    <w:p w14:paraId="523A89CD" w14:textId="0E57100A" w:rsidR="002C0D7B" w:rsidRPr="004903D8" w:rsidRDefault="002C0D7B" w:rsidP="00DE4BE1">
      <w:pPr>
        <w:pStyle w:val="Prrafodelista"/>
        <w:numPr>
          <w:ilvl w:val="0"/>
          <w:numId w:val="1"/>
        </w:numPr>
        <w:tabs>
          <w:tab w:val="left" w:pos="426"/>
        </w:tabs>
        <w:spacing w:before="240" w:after="240" w:line="360" w:lineRule="auto"/>
        <w:ind w:left="0" w:firstLine="0"/>
        <w:jc w:val="both"/>
        <w:rPr>
          <w:rFonts w:ascii="Palatino Linotype" w:hAnsi="Palatino Linotype"/>
          <w:color w:val="000000" w:themeColor="text1"/>
        </w:rPr>
      </w:pPr>
      <w:r w:rsidRPr="004903D8">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el dos mil veinte y en lo que va del dos mil veintiuno, ejercieron y siguen ejerciendo a pesar de las suspensiones de actividades, se adoptan </w:t>
      </w:r>
      <w:r w:rsidRPr="004903D8">
        <w:rPr>
          <w:rFonts w:ascii="Palatino Linotype" w:hAnsi="Palatino Linotype"/>
          <w:lang w:val="es-ES"/>
        </w:rPr>
        <w:lastRenderedPageBreak/>
        <w:t>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C762B69" w14:textId="77777777" w:rsidR="00593E23" w:rsidRPr="004903D8" w:rsidRDefault="00593E23" w:rsidP="00254454">
      <w:pPr>
        <w:pStyle w:val="Prrafodelista"/>
        <w:tabs>
          <w:tab w:val="left" w:pos="426"/>
        </w:tabs>
        <w:spacing w:before="240" w:after="240" w:line="360" w:lineRule="auto"/>
        <w:ind w:left="0"/>
        <w:jc w:val="both"/>
        <w:rPr>
          <w:rFonts w:ascii="Palatino Linotype" w:hAnsi="Palatino Linotype"/>
          <w:color w:val="000000" w:themeColor="text1"/>
        </w:rPr>
      </w:pPr>
    </w:p>
    <w:p w14:paraId="15661DD9" w14:textId="0C18DDED" w:rsidR="00540208" w:rsidRPr="004903D8" w:rsidRDefault="002C0D7B" w:rsidP="00254454">
      <w:pPr>
        <w:pStyle w:val="Ttulo2"/>
        <w:rPr>
          <w:rFonts w:ascii="Palatino Linotype" w:hAnsi="Palatino Linotype"/>
          <w:b/>
          <w:color w:val="000000" w:themeColor="text1"/>
          <w:sz w:val="24"/>
          <w:szCs w:val="24"/>
        </w:rPr>
      </w:pPr>
      <w:bookmarkStart w:id="14" w:name="_Toc500360400"/>
      <w:bookmarkStart w:id="15" w:name="_Toc500786931"/>
      <w:bookmarkStart w:id="16" w:name="_Toc65229810"/>
      <w:bookmarkStart w:id="17" w:name="_Toc495427545"/>
      <w:bookmarkStart w:id="18" w:name="_Toc499296549"/>
      <w:bookmarkStart w:id="19" w:name="_Toc459174366"/>
      <w:bookmarkStart w:id="20" w:name="_Toc459659884"/>
      <w:bookmarkStart w:id="21" w:name="_Toc461687280"/>
      <w:bookmarkStart w:id="22" w:name="_Toc462771051"/>
      <w:bookmarkStart w:id="23" w:name="_Toc464139201"/>
      <w:r w:rsidRPr="004903D8">
        <w:rPr>
          <w:rFonts w:ascii="Palatino Linotype" w:hAnsi="Palatino Linotype"/>
          <w:b/>
          <w:color w:val="000000" w:themeColor="text1"/>
          <w:sz w:val="24"/>
          <w:szCs w:val="24"/>
        </w:rPr>
        <w:t>CUARTO</w:t>
      </w:r>
      <w:r w:rsidR="00C50A2B" w:rsidRPr="004903D8">
        <w:rPr>
          <w:rFonts w:ascii="Palatino Linotype" w:hAnsi="Palatino Linotype"/>
          <w:b/>
          <w:color w:val="000000" w:themeColor="text1"/>
          <w:sz w:val="24"/>
          <w:szCs w:val="24"/>
        </w:rPr>
        <w:t>. De</w:t>
      </w:r>
      <w:r w:rsidR="00AD76A1" w:rsidRPr="004903D8">
        <w:rPr>
          <w:rFonts w:ascii="Palatino Linotype" w:hAnsi="Palatino Linotype"/>
          <w:b/>
          <w:color w:val="000000" w:themeColor="text1"/>
          <w:sz w:val="24"/>
          <w:szCs w:val="24"/>
        </w:rPr>
        <w:t xml:space="preserve">l planteamiento de la </w:t>
      </w:r>
      <w:r w:rsidR="00AD76A1" w:rsidRPr="004903D8">
        <w:rPr>
          <w:rFonts w:ascii="Palatino Linotype" w:hAnsi="Palatino Linotype"/>
          <w:b/>
          <w:i/>
          <w:color w:val="000000" w:themeColor="text1"/>
          <w:sz w:val="24"/>
          <w:szCs w:val="24"/>
        </w:rPr>
        <w:t>Litis</w:t>
      </w:r>
      <w:r w:rsidR="00C50A2B" w:rsidRPr="004903D8">
        <w:rPr>
          <w:rFonts w:ascii="Palatino Linotype" w:hAnsi="Palatino Linotype"/>
          <w:b/>
          <w:color w:val="000000" w:themeColor="text1"/>
          <w:sz w:val="24"/>
          <w:szCs w:val="24"/>
        </w:rPr>
        <w:t>.</w:t>
      </w:r>
      <w:bookmarkEnd w:id="14"/>
      <w:bookmarkEnd w:id="15"/>
      <w:bookmarkEnd w:id="16"/>
    </w:p>
    <w:p w14:paraId="4231B8D5" w14:textId="77777777" w:rsidR="00540208" w:rsidRPr="004903D8" w:rsidRDefault="00540208" w:rsidP="00254454">
      <w:pPr>
        <w:rPr>
          <w:rFonts w:ascii="Palatino Linotype" w:hAnsi="Palatino Linotype"/>
          <w:color w:val="000000" w:themeColor="text1"/>
          <w:lang w:val="es-MX" w:eastAsia="en-US"/>
        </w:rPr>
      </w:pPr>
    </w:p>
    <w:bookmarkEnd w:id="17"/>
    <w:bookmarkEnd w:id="18"/>
    <w:p w14:paraId="0749FC63" w14:textId="247F2175" w:rsidR="00AD76A1" w:rsidRPr="004903D8" w:rsidRDefault="005C1876" w:rsidP="00DE4BE1">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000000" w:themeColor="text1"/>
        </w:rPr>
      </w:pPr>
      <w:r w:rsidRPr="004903D8">
        <w:rPr>
          <w:rFonts w:ascii="Palatino Linotype" w:hAnsi="Palatino Linotype" w:cs="Arial"/>
          <w:color w:val="000000" w:themeColor="text1"/>
        </w:rPr>
        <w:t>Respecto de una localidad específica del municipio, se</w:t>
      </w:r>
      <w:r w:rsidR="00C714CF" w:rsidRPr="004903D8">
        <w:rPr>
          <w:rFonts w:ascii="Palatino Linotype" w:hAnsi="Palatino Linotype" w:cs="Arial"/>
          <w:color w:val="000000" w:themeColor="text1"/>
        </w:rPr>
        <w:t xml:space="preserve"> </w:t>
      </w:r>
      <w:r w:rsidR="00D231A8" w:rsidRPr="004903D8">
        <w:rPr>
          <w:rFonts w:ascii="Palatino Linotype" w:hAnsi="Palatino Linotype" w:cs="Arial"/>
          <w:color w:val="000000" w:themeColor="text1"/>
        </w:rPr>
        <w:t>requirió conocer información relacionada con la atención a perros callejeros, retiro de cámaras de vigilancia, clausura de locales comerciales</w:t>
      </w:r>
      <w:r w:rsidRPr="004903D8">
        <w:rPr>
          <w:rFonts w:ascii="Palatino Linotype" w:hAnsi="Palatino Linotype" w:cs="Arial"/>
          <w:color w:val="000000" w:themeColor="text1"/>
        </w:rPr>
        <w:t xml:space="preserve"> por la venta no autorizada de bebidas alcohólicas</w:t>
      </w:r>
      <w:r w:rsidR="00D231A8" w:rsidRPr="004903D8">
        <w:rPr>
          <w:rFonts w:ascii="Palatino Linotype" w:hAnsi="Palatino Linotype" w:cs="Arial"/>
          <w:color w:val="000000" w:themeColor="text1"/>
        </w:rPr>
        <w:t xml:space="preserve">, </w:t>
      </w:r>
      <w:r w:rsidRPr="004903D8">
        <w:rPr>
          <w:rFonts w:ascii="Palatino Linotype" w:hAnsi="Palatino Linotype" w:cs="Arial"/>
          <w:color w:val="000000" w:themeColor="text1"/>
        </w:rPr>
        <w:t>mantenimiento de alumbrado público, operativos para retirar vehículos estacionados en lugares prohibidos y el procedimiento de denuncia contra personas o locales comerciales que alteren el orden público</w:t>
      </w:r>
      <w:r w:rsidR="002F1058" w:rsidRPr="004903D8">
        <w:rPr>
          <w:rFonts w:ascii="Palatino Linotype" w:hAnsi="Palatino Linotype" w:cs="Arial"/>
          <w:color w:val="000000" w:themeColor="text1"/>
        </w:rPr>
        <w:t>.</w:t>
      </w:r>
      <w:r w:rsidR="00826F38" w:rsidRPr="004903D8">
        <w:rPr>
          <w:rFonts w:ascii="Palatino Linotype" w:hAnsi="Palatino Linotype" w:cs="Arial"/>
          <w:color w:val="000000" w:themeColor="text1"/>
        </w:rPr>
        <w:t xml:space="preserve"> </w:t>
      </w:r>
      <w:r w:rsidRPr="004903D8">
        <w:rPr>
          <w:rFonts w:ascii="Palatino Linotype" w:hAnsi="Palatino Linotype" w:cs="Arial"/>
          <w:color w:val="000000" w:themeColor="text1"/>
        </w:rPr>
        <w:t xml:space="preserve">El </w:t>
      </w:r>
      <w:r w:rsidRPr="004903D8">
        <w:rPr>
          <w:rFonts w:ascii="Palatino Linotype" w:hAnsi="Palatino Linotype" w:cs="Arial"/>
          <w:b/>
          <w:bCs/>
          <w:color w:val="000000" w:themeColor="text1"/>
        </w:rPr>
        <w:t>SUJETO OBLIGADO</w:t>
      </w:r>
      <w:r w:rsidRPr="004903D8">
        <w:rPr>
          <w:rFonts w:ascii="Palatino Linotype" w:hAnsi="Palatino Linotype" w:cs="Arial"/>
          <w:color w:val="000000" w:themeColor="text1"/>
        </w:rPr>
        <w:t xml:space="preserve"> </w:t>
      </w:r>
      <w:r w:rsidR="001F17FD" w:rsidRPr="004903D8">
        <w:rPr>
          <w:rFonts w:ascii="Palatino Linotype" w:hAnsi="Palatino Linotype" w:cs="Arial"/>
          <w:color w:val="000000" w:themeColor="text1"/>
        </w:rPr>
        <w:t xml:space="preserve">informó sobre los operativos que han realizado donde se han levantado actas administrativas contra personas que alteran el orden público, los operativos de arrastre de vehículos estacionados en lugares prohibidos, así como las actividades de los policías de tránsito para agilizar el tráfico de vehículos, señalaron al área administrativa competente para recibir denuncias derivadas de actos de omisión </w:t>
      </w:r>
      <w:r w:rsidR="001F17FD" w:rsidRPr="004903D8">
        <w:rPr>
          <w:rFonts w:ascii="Palatino Linotype" w:hAnsi="Palatino Linotype" w:cs="Arial"/>
          <w:color w:val="000000" w:themeColor="text1"/>
        </w:rPr>
        <w:lastRenderedPageBreak/>
        <w:t xml:space="preserve">por parte del personal de seguridad pública, así como lo números de emergencia del municipio, asimismo, entregó el censo de luminarias y reportes de actividades de reparación y mantenimiento del alumbrado público; señaló que no se habían retirado cámaras de vigilancia y, por otro lado, informó </w:t>
      </w:r>
      <w:r w:rsidR="009B2EFF" w:rsidRPr="004903D8">
        <w:rPr>
          <w:rFonts w:ascii="Palatino Linotype" w:hAnsi="Palatino Linotype" w:cs="Arial"/>
          <w:color w:val="000000" w:themeColor="text1"/>
        </w:rPr>
        <w:t>sobre un recorrido realizado por personal del Ayuntamiento para conocer la situación de perros callejeros en la localidad referida por el particular.</w:t>
      </w:r>
    </w:p>
    <w:p w14:paraId="3C335442" w14:textId="77777777" w:rsidR="009B2EFF" w:rsidRPr="004903D8" w:rsidRDefault="009B2EFF" w:rsidP="009B2EFF">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521A4D0C" w14:textId="0046960E" w:rsidR="009B2EFF" w:rsidRPr="004903D8" w:rsidRDefault="009B2EFF" w:rsidP="00DE4BE1">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000000" w:themeColor="text1"/>
        </w:rPr>
      </w:pPr>
      <w:r w:rsidRPr="004903D8">
        <w:rPr>
          <w:rFonts w:ascii="Palatino Linotype" w:hAnsi="Palatino Linotype" w:cs="Arial"/>
          <w:color w:val="000000" w:themeColor="text1"/>
        </w:rPr>
        <w:t xml:space="preserve">Derivado de lo anterior, el particular impugnó las respuestas del </w:t>
      </w:r>
      <w:r w:rsidRPr="004903D8">
        <w:rPr>
          <w:rFonts w:ascii="Palatino Linotype" w:hAnsi="Palatino Linotype" w:cs="Arial"/>
          <w:b/>
          <w:bCs/>
          <w:color w:val="000000" w:themeColor="text1"/>
        </w:rPr>
        <w:t>SUJETO OBLIGADO</w:t>
      </w:r>
      <w:r w:rsidRPr="004903D8">
        <w:rPr>
          <w:rFonts w:ascii="Palatino Linotype" w:hAnsi="Palatino Linotype" w:cs="Arial"/>
          <w:color w:val="000000" w:themeColor="text1"/>
        </w:rPr>
        <w:t xml:space="preserve"> mediante recursos de revisión donde señaló por agravios que las respuestas no habían abordado todos los requerimientos, que faltaba soporte documental que sustentara las manifestaciones del </w:t>
      </w:r>
      <w:r w:rsidRPr="004903D8">
        <w:rPr>
          <w:rFonts w:ascii="Palatino Linotype" w:hAnsi="Palatino Linotype" w:cs="Arial"/>
          <w:b/>
          <w:bCs/>
          <w:color w:val="000000" w:themeColor="text1"/>
        </w:rPr>
        <w:t>SUJETO OBLIGADO</w:t>
      </w:r>
      <w:r w:rsidRPr="004903D8">
        <w:rPr>
          <w:rFonts w:ascii="Palatino Linotype" w:hAnsi="Palatino Linotype" w:cs="Arial"/>
          <w:color w:val="000000" w:themeColor="text1"/>
        </w:rPr>
        <w:t>, que sus argumentos eran poco claros y, que se habían vulnerado datos personales en uno de los documentos entregados.</w:t>
      </w:r>
    </w:p>
    <w:p w14:paraId="2DF4E4C1" w14:textId="13D1721D" w:rsidR="001A032D" w:rsidRPr="004903D8" w:rsidRDefault="001A032D" w:rsidP="00254454">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17C58E36" w14:textId="5FFAB336" w:rsidR="001A032D" w:rsidRPr="004903D8" w:rsidRDefault="001A032D" w:rsidP="00DE4BE1">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000000" w:themeColor="text1"/>
        </w:rPr>
      </w:pPr>
      <w:r w:rsidRPr="004903D8">
        <w:rPr>
          <w:rFonts w:ascii="Palatino Linotype" w:hAnsi="Palatino Linotype" w:cs="Arial"/>
          <w:color w:val="000000" w:themeColor="text1"/>
        </w:rPr>
        <w:t xml:space="preserve">En ese sentido, </w:t>
      </w:r>
      <w:r w:rsidR="009176CF" w:rsidRPr="004903D8">
        <w:rPr>
          <w:rFonts w:ascii="Palatino Linotype" w:hAnsi="Palatino Linotype" w:cs="Arial"/>
          <w:color w:val="000000" w:themeColor="text1"/>
        </w:rPr>
        <w:t>los</w:t>
      </w:r>
      <w:r w:rsidRPr="004903D8">
        <w:rPr>
          <w:rFonts w:ascii="Palatino Linotype" w:hAnsi="Palatino Linotype" w:cs="Arial"/>
          <w:color w:val="000000" w:themeColor="text1"/>
        </w:rPr>
        <w:t xml:space="preserve"> agravio</w:t>
      </w:r>
      <w:r w:rsidR="009176CF" w:rsidRPr="004903D8">
        <w:rPr>
          <w:rFonts w:ascii="Palatino Linotype" w:hAnsi="Palatino Linotype" w:cs="Arial"/>
          <w:color w:val="000000" w:themeColor="text1"/>
        </w:rPr>
        <w:t>s</w:t>
      </w:r>
      <w:r w:rsidRPr="004903D8">
        <w:rPr>
          <w:rFonts w:ascii="Palatino Linotype" w:hAnsi="Palatino Linotype" w:cs="Arial"/>
          <w:color w:val="000000" w:themeColor="text1"/>
        </w:rPr>
        <w:t xml:space="preserve"> manifestado</w:t>
      </w:r>
      <w:r w:rsidR="009176CF" w:rsidRPr="004903D8">
        <w:rPr>
          <w:rFonts w:ascii="Palatino Linotype" w:hAnsi="Palatino Linotype" w:cs="Arial"/>
          <w:color w:val="000000" w:themeColor="text1"/>
        </w:rPr>
        <w:t>s</w:t>
      </w:r>
      <w:r w:rsidRPr="004903D8">
        <w:rPr>
          <w:rFonts w:ascii="Palatino Linotype" w:hAnsi="Palatino Linotype" w:cs="Arial"/>
          <w:color w:val="000000" w:themeColor="text1"/>
        </w:rPr>
        <w:t xml:space="preserve"> por </w:t>
      </w:r>
      <w:r w:rsidR="00C21249" w:rsidRPr="004903D8">
        <w:rPr>
          <w:rFonts w:ascii="Palatino Linotype" w:hAnsi="Palatino Linotype" w:cs="Arial"/>
          <w:color w:val="000000" w:themeColor="text1"/>
        </w:rPr>
        <w:t>el</w:t>
      </w:r>
      <w:r w:rsidRPr="004903D8">
        <w:rPr>
          <w:rFonts w:ascii="Palatino Linotype" w:hAnsi="Palatino Linotype" w:cs="Arial"/>
          <w:color w:val="000000" w:themeColor="text1"/>
        </w:rPr>
        <w:t xml:space="preserve"> </w:t>
      </w:r>
      <w:r w:rsidRPr="004903D8">
        <w:rPr>
          <w:rFonts w:ascii="Palatino Linotype" w:hAnsi="Palatino Linotype" w:cs="Arial"/>
          <w:b/>
          <w:bCs/>
          <w:color w:val="000000" w:themeColor="text1"/>
        </w:rPr>
        <w:t>RECURRENTE</w:t>
      </w:r>
      <w:r w:rsidRPr="004903D8">
        <w:rPr>
          <w:rFonts w:ascii="Palatino Linotype" w:hAnsi="Palatino Linotype" w:cs="Arial"/>
          <w:color w:val="000000" w:themeColor="text1"/>
        </w:rPr>
        <w:t xml:space="preserve"> a través de</w:t>
      </w:r>
      <w:r w:rsidR="009176CF" w:rsidRPr="004903D8">
        <w:rPr>
          <w:rFonts w:ascii="Palatino Linotype" w:hAnsi="Palatino Linotype" w:cs="Arial"/>
          <w:color w:val="000000" w:themeColor="text1"/>
        </w:rPr>
        <w:t xml:space="preserve"> </w:t>
      </w:r>
      <w:r w:rsidRPr="004903D8">
        <w:rPr>
          <w:rFonts w:ascii="Palatino Linotype" w:hAnsi="Palatino Linotype" w:cs="Arial"/>
          <w:color w:val="000000" w:themeColor="text1"/>
        </w:rPr>
        <w:t>l</w:t>
      </w:r>
      <w:r w:rsidR="009176CF" w:rsidRPr="004903D8">
        <w:rPr>
          <w:rFonts w:ascii="Palatino Linotype" w:hAnsi="Palatino Linotype" w:cs="Arial"/>
          <w:color w:val="000000" w:themeColor="text1"/>
        </w:rPr>
        <w:t>os</w:t>
      </w:r>
      <w:r w:rsidRPr="004903D8">
        <w:rPr>
          <w:rFonts w:ascii="Palatino Linotype" w:hAnsi="Palatino Linotype" w:cs="Arial"/>
          <w:color w:val="000000" w:themeColor="text1"/>
        </w:rPr>
        <w:t xml:space="preserve"> recurso</w:t>
      </w:r>
      <w:r w:rsidR="009176CF" w:rsidRPr="004903D8">
        <w:rPr>
          <w:rFonts w:ascii="Palatino Linotype" w:hAnsi="Palatino Linotype" w:cs="Arial"/>
          <w:color w:val="000000" w:themeColor="text1"/>
        </w:rPr>
        <w:t>s</w:t>
      </w:r>
      <w:r w:rsidRPr="004903D8">
        <w:rPr>
          <w:rFonts w:ascii="Palatino Linotype" w:hAnsi="Palatino Linotype" w:cs="Arial"/>
          <w:color w:val="000000" w:themeColor="text1"/>
        </w:rPr>
        <w:t xml:space="preserve"> de revisión </w:t>
      </w:r>
      <w:r w:rsidR="009B2EFF" w:rsidRPr="004903D8">
        <w:rPr>
          <w:rFonts w:ascii="Palatino Linotype" w:hAnsi="Palatino Linotype" w:cs="Arial"/>
          <w:b/>
          <w:bCs/>
          <w:color w:val="000000" w:themeColor="text1"/>
        </w:rPr>
        <w:t>05978</w:t>
      </w:r>
      <w:r w:rsidR="00D66628" w:rsidRPr="004903D8">
        <w:rPr>
          <w:rFonts w:ascii="Palatino Linotype" w:hAnsi="Palatino Linotype" w:cs="Arial"/>
          <w:b/>
          <w:bCs/>
          <w:color w:val="000000" w:themeColor="text1"/>
        </w:rPr>
        <w:t>/INFOEM/IP/RR/2020</w:t>
      </w:r>
      <w:r w:rsidR="002E3921" w:rsidRPr="004903D8">
        <w:rPr>
          <w:rFonts w:ascii="Palatino Linotype" w:hAnsi="Palatino Linotype" w:cs="Arial"/>
          <w:b/>
          <w:bCs/>
          <w:color w:val="000000" w:themeColor="text1"/>
        </w:rPr>
        <w:t xml:space="preserve">, </w:t>
      </w:r>
      <w:r w:rsidR="009B2EFF" w:rsidRPr="004903D8">
        <w:rPr>
          <w:rFonts w:ascii="Palatino Linotype" w:hAnsi="Palatino Linotype" w:cs="Arial"/>
          <w:b/>
          <w:bCs/>
          <w:color w:val="000000" w:themeColor="text1"/>
        </w:rPr>
        <w:t>05979</w:t>
      </w:r>
      <w:r w:rsidR="002E3921" w:rsidRPr="004903D8">
        <w:rPr>
          <w:rFonts w:ascii="Palatino Linotype" w:hAnsi="Palatino Linotype" w:cs="Arial"/>
          <w:b/>
          <w:bCs/>
          <w:color w:val="000000" w:themeColor="text1"/>
        </w:rPr>
        <w:t>/INFOEM/IP/RR/2020</w:t>
      </w:r>
      <w:r w:rsidR="00C21249" w:rsidRPr="004903D8">
        <w:rPr>
          <w:rFonts w:ascii="Palatino Linotype" w:hAnsi="Palatino Linotype" w:cs="Arial"/>
          <w:b/>
          <w:bCs/>
          <w:color w:val="000000" w:themeColor="text1"/>
        </w:rPr>
        <w:t xml:space="preserve">, </w:t>
      </w:r>
      <w:r w:rsidR="009B2EFF" w:rsidRPr="004903D8">
        <w:rPr>
          <w:rFonts w:ascii="Palatino Linotype" w:hAnsi="Palatino Linotype" w:cs="Arial"/>
          <w:b/>
          <w:bCs/>
          <w:color w:val="000000" w:themeColor="text1"/>
        </w:rPr>
        <w:t>05980</w:t>
      </w:r>
      <w:r w:rsidR="00C21249" w:rsidRPr="004903D8">
        <w:rPr>
          <w:rFonts w:ascii="Palatino Linotype" w:hAnsi="Palatino Linotype" w:cs="Arial"/>
          <w:b/>
          <w:bCs/>
          <w:color w:val="000000" w:themeColor="text1"/>
        </w:rPr>
        <w:t xml:space="preserve">/INFOEM/IP/RR/2020, </w:t>
      </w:r>
      <w:r w:rsidR="009B2EFF" w:rsidRPr="004903D8">
        <w:rPr>
          <w:rFonts w:ascii="Palatino Linotype" w:hAnsi="Palatino Linotype" w:cs="Arial"/>
          <w:b/>
          <w:bCs/>
          <w:color w:val="000000" w:themeColor="text1"/>
        </w:rPr>
        <w:t>05981</w:t>
      </w:r>
      <w:r w:rsidR="00C21249" w:rsidRPr="004903D8">
        <w:rPr>
          <w:rFonts w:ascii="Palatino Linotype" w:hAnsi="Palatino Linotype" w:cs="Arial"/>
          <w:b/>
          <w:bCs/>
          <w:color w:val="000000" w:themeColor="text1"/>
        </w:rPr>
        <w:t>/INFOEM/IP/RR/2020</w:t>
      </w:r>
      <w:r w:rsidR="009B2EFF" w:rsidRPr="004903D8">
        <w:rPr>
          <w:rFonts w:ascii="Palatino Linotype" w:hAnsi="Palatino Linotype" w:cs="Arial"/>
          <w:b/>
          <w:bCs/>
          <w:color w:val="000000" w:themeColor="text1"/>
        </w:rPr>
        <w:t>,</w:t>
      </w:r>
      <w:r w:rsidR="00D66628" w:rsidRPr="004903D8">
        <w:rPr>
          <w:rFonts w:ascii="Palatino Linotype" w:hAnsi="Palatino Linotype" w:cs="Arial"/>
          <w:b/>
          <w:bCs/>
          <w:color w:val="000000" w:themeColor="text1"/>
        </w:rPr>
        <w:t xml:space="preserve"> </w:t>
      </w:r>
      <w:r w:rsidR="009B2EFF" w:rsidRPr="004903D8">
        <w:rPr>
          <w:rFonts w:ascii="Palatino Linotype" w:hAnsi="Palatino Linotype" w:cs="Arial"/>
          <w:b/>
          <w:bCs/>
          <w:color w:val="000000" w:themeColor="text1"/>
        </w:rPr>
        <w:t>05982</w:t>
      </w:r>
      <w:r w:rsidR="00D66628" w:rsidRPr="004903D8">
        <w:rPr>
          <w:rFonts w:ascii="Palatino Linotype" w:hAnsi="Palatino Linotype" w:cs="Arial"/>
          <w:b/>
          <w:bCs/>
          <w:color w:val="000000" w:themeColor="text1"/>
        </w:rPr>
        <w:t>/INFOEM/IP/RR/2020</w:t>
      </w:r>
      <w:r w:rsidR="009B2EFF" w:rsidRPr="004903D8">
        <w:rPr>
          <w:rFonts w:ascii="Palatino Linotype" w:hAnsi="Palatino Linotype" w:cs="Arial"/>
          <w:b/>
          <w:bCs/>
          <w:color w:val="000000" w:themeColor="text1"/>
        </w:rPr>
        <w:t>, 05983/INFOEM/IP/RR/2020</w:t>
      </w:r>
      <w:r w:rsidR="009B2EFF" w:rsidRPr="004903D8">
        <w:rPr>
          <w:rFonts w:ascii="Palatino Linotype" w:hAnsi="Palatino Linotype" w:cs="Arial"/>
          <w:color w:val="000000" w:themeColor="text1"/>
        </w:rPr>
        <w:t xml:space="preserve"> y </w:t>
      </w:r>
      <w:r w:rsidR="009B2EFF" w:rsidRPr="004903D8">
        <w:rPr>
          <w:rFonts w:ascii="Palatino Linotype" w:hAnsi="Palatino Linotype" w:cs="Arial"/>
          <w:b/>
          <w:bCs/>
          <w:color w:val="000000" w:themeColor="text1"/>
        </w:rPr>
        <w:t>05984/INFOEM/IP/RR/2020</w:t>
      </w:r>
      <w:r w:rsidRPr="004903D8">
        <w:rPr>
          <w:rFonts w:ascii="Palatino Linotype" w:hAnsi="Palatino Linotype" w:cs="Arial"/>
          <w:color w:val="000000" w:themeColor="text1"/>
        </w:rPr>
        <w:t xml:space="preserve"> sugiere</w:t>
      </w:r>
      <w:r w:rsidR="009176CF" w:rsidRPr="004903D8">
        <w:rPr>
          <w:rFonts w:ascii="Palatino Linotype" w:hAnsi="Palatino Linotype" w:cs="Arial"/>
          <w:color w:val="000000" w:themeColor="text1"/>
        </w:rPr>
        <w:t>n</w:t>
      </w:r>
      <w:r w:rsidRPr="004903D8">
        <w:rPr>
          <w:rFonts w:ascii="Palatino Linotype" w:hAnsi="Palatino Linotype" w:cs="Arial"/>
          <w:color w:val="000000" w:themeColor="text1"/>
        </w:rPr>
        <w:t xml:space="preserve"> </w:t>
      </w:r>
      <w:r w:rsidR="00B855AA" w:rsidRPr="004903D8">
        <w:rPr>
          <w:rFonts w:ascii="Palatino Linotype" w:hAnsi="Palatino Linotype" w:cs="Arial"/>
          <w:color w:val="000000" w:themeColor="text1"/>
        </w:rPr>
        <w:t>que la</w:t>
      </w:r>
      <w:r w:rsidR="009176CF" w:rsidRPr="004903D8">
        <w:rPr>
          <w:rFonts w:ascii="Palatino Linotype" w:hAnsi="Palatino Linotype" w:cs="Arial"/>
          <w:color w:val="000000" w:themeColor="text1"/>
        </w:rPr>
        <w:t>s</w:t>
      </w:r>
      <w:r w:rsidR="00B855AA" w:rsidRPr="004903D8">
        <w:rPr>
          <w:rFonts w:ascii="Palatino Linotype" w:hAnsi="Palatino Linotype" w:cs="Arial"/>
          <w:color w:val="000000" w:themeColor="text1"/>
        </w:rPr>
        <w:t xml:space="preserve"> respuesta</w:t>
      </w:r>
      <w:r w:rsidR="009176CF" w:rsidRPr="004903D8">
        <w:rPr>
          <w:rFonts w:ascii="Palatino Linotype" w:hAnsi="Palatino Linotype" w:cs="Arial"/>
          <w:color w:val="000000" w:themeColor="text1"/>
        </w:rPr>
        <w:t>s</w:t>
      </w:r>
      <w:r w:rsidR="00B855AA" w:rsidRPr="004903D8">
        <w:rPr>
          <w:rFonts w:ascii="Palatino Linotype" w:hAnsi="Palatino Linotype" w:cs="Arial"/>
          <w:color w:val="000000" w:themeColor="text1"/>
        </w:rPr>
        <w:t xml:space="preserve"> proporcionada</w:t>
      </w:r>
      <w:r w:rsidR="009176CF" w:rsidRPr="004903D8">
        <w:rPr>
          <w:rFonts w:ascii="Palatino Linotype" w:hAnsi="Palatino Linotype" w:cs="Arial"/>
          <w:color w:val="000000" w:themeColor="text1"/>
        </w:rPr>
        <w:t>s</w:t>
      </w:r>
      <w:r w:rsidR="00B855AA" w:rsidRPr="004903D8">
        <w:rPr>
          <w:rFonts w:ascii="Palatino Linotype" w:hAnsi="Palatino Linotype" w:cs="Arial"/>
          <w:color w:val="000000" w:themeColor="text1"/>
        </w:rPr>
        <w:t xml:space="preserve"> por el </w:t>
      </w:r>
      <w:r w:rsidR="00B855AA" w:rsidRPr="004903D8">
        <w:rPr>
          <w:rFonts w:ascii="Palatino Linotype" w:hAnsi="Palatino Linotype" w:cs="Arial"/>
          <w:b/>
          <w:bCs/>
          <w:color w:val="000000" w:themeColor="text1"/>
        </w:rPr>
        <w:t>SUJETO OBLIGADO</w:t>
      </w:r>
      <w:r w:rsidR="00B855AA" w:rsidRPr="004903D8">
        <w:rPr>
          <w:rFonts w:ascii="Palatino Linotype" w:hAnsi="Palatino Linotype" w:cs="Arial"/>
          <w:color w:val="000000" w:themeColor="text1"/>
        </w:rPr>
        <w:t xml:space="preserve"> no cumpli</w:t>
      </w:r>
      <w:r w:rsidR="009176CF" w:rsidRPr="004903D8">
        <w:rPr>
          <w:rFonts w:ascii="Palatino Linotype" w:hAnsi="Palatino Linotype" w:cs="Arial"/>
          <w:color w:val="000000" w:themeColor="text1"/>
        </w:rPr>
        <w:t>eron</w:t>
      </w:r>
      <w:r w:rsidR="00B855AA" w:rsidRPr="004903D8">
        <w:rPr>
          <w:rFonts w:ascii="Palatino Linotype" w:hAnsi="Palatino Linotype" w:cs="Arial"/>
          <w:color w:val="000000" w:themeColor="text1"/>
        </w:rPr>
        <w:t xml:space="preserve"> con </w:t>
      </w:r>
      <w:r w:rsidR="009B2EFF" w:rsidRPr="004903D8">
        <w:rPr>
          <w:rFonts w:ascii="Palatino Linotype" w:hAnsi="Palatino Linotype" w:cs="Arial"/>
          <w:color w:val="000000" w:themeColor="text1"/>
        </w:rPr>
        <w:t>los</w:t>
      </w:r>
      <w:r w:rsidR="00B855AA" w:rsidRPr="004903D8">
        <w:rPr>
          <w:rFonts w:ascii="Palatino Linotype" w:hAnsi="Palatino Linotype" w:cs="Arial"/>
          <w:color w:val="000000" w:themeColor="text1"/>
        </w:rPr>
        <w:t xml:space="preserve"> principio</w:t>
      </w:r>
      <w:r w:rsidR="009B2EFF" w:rsidRPr="004903D8">
        <w:rPr>
          <w:rFonts w:ascii="Palatino Linotype" w:hAnsi="Palatino Linotype" w:cs="Arial"/>
          <w:color w:val="000000" w:themeColor="text1"/>
        </w:rPr>
        <w:t>s</w:t>
      </w:r>
      <w:r w:rsidR="00B855AA" w:rsidRPr="004903D8">
        <w:rPr>
          <w:rFonts w:ascii="Palatino Linotype" w:hAnsi="Palatino Linotype" w:cs="Arial"/>
          <w:color w:val="000000" w:themeColor="text1"/>
        </w:rPr>
        <w:t xml:space="preserve"> contendido</w:t>
      </w:r>
      <w:r w:rsidR="009B2EFF" w:rsidRPr="004903D8">
        <w:rPr>
          <w:rFonts w:ascii="Palatino Linotype" w:hAnsi="Palatino Linotype" w:cs="Arial"/>
          <w:color w:val="000000" w:themeColor="text1"/>
        </w:rPr>
        <w:t>s</w:t>
      </w:r>
      <w:r w:rsidR="00B855AA" w:rsidRPr="004903D8">
        <w:rPr>
          <w:rFonts w:ascii="Palatino Linotype" w:hAnsi="Palatino Linotype" w:cs="Arial"/>
          <w:color w:val="000000" w:themeColor="text1"/>
        </w:rPr>
        <w:t xml:space="preserve"> en el artículo 11 de la Ley de Transparencia y Acceso a la Información Pública del Estado de México y Municipios, el cual señala que en la generación, publicación y entrega de información se deberá garantizar que ésta </w:t>
      </w:r>
      <w:r w:rsidR="00C51671" w:rsidRPr="004903D8">
        <w:rPr>
          <w:rFonts w:ascii="Palatino Linotype" w:hAnsi="Palatino Linotype" w:cs="Arial"/>
          <w:color w:val="000000" w:themeColor="text1"/>
        </w:rPr>
        <w:t>sea</w:t>
      </w:r>
      <w:r w:rsidR="00B855AA" w:rsidRPr="004903D8">
        <w:rPr>
          <w:rFonts w:ascii="Palatino Linotype" w:hAnsi="Palatino Linotype" w:cs="Arial"/>
          <w:color w:val="000000" w:themeColor="text1"/>
        </w:rPr>
        <w:t xml:space="preserve"> </w:t>
      </w:r>
      <w:r w:rsidR="009B2EFF" w:rsidRPr="004903D8">
        <w:rPr>
          <w:rFonts w:ascii="Palatino Linotype" w:hAnsi="Palatino Linotype" w:cs="Arial"/>
          <w:b/>
          <w:bCs/>
          <w:color w:val="000000" w:themeColor="text1"/>
        </w:rPr>
        <w:t xml:space="preserve">accesible, completa, verificable </w:t>
      </w:r>
      <w:r w:rsidR="009B2EFF" w:rsidRPr="004903D8">
        <w:rPr>
          <w:rFonts w:ascii="Palatino Linotype" w:hAnsi="Palatino Linotype" w:cs="Arial"/>
          <w:color w:val="000000" w:themeColor="text1"/>
        </w:rPr>
        <w:t xml:space="preserve">y </w:t>
      </w:r>
      <w:r w:rsidR="009B2EFF" w:rsidRPr="004903D8">
        <w:rPr>
          <w:rFonts w:ascii="Palatino Linotype" w:hAnsi="Palatino Linotype" w:cs="Arial"/>
          <w:b/>
          <w:bCs/>
          <w:color w:val="000000" w:themeColor="text1"/>
        </w:rPr>
        <w:t>sujeta a un régimen limitado de restricciones</w:t>
      </w:r>
      <w:r w:rsidR="00B855AA" w:rsidRPr="004903D8">
        <w:rPr>
          <w:rFonts w:ascii="Palatino Linotype" w:hAnsi="Palatino Linotype" w:cs="Arial"/>
          <w:color w:val="000000" w:themeColor="text1"/>
        </w:rPr>
        <w:t>.</w:t>
      </w:r>
    </w:p>
    <w:p w14:paraId="026A3A70" w14:textId="77777777" w:rsidR="00197091" w:rsidRPr="004903D8" w:rsidRDefault="00197091" w:rsidP="00254454">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4B724D91" w14:textId="1B6CBD05" w:rsidR="00AD76A1" w:rsidRPr="004903D8" w:rsidRDefault="00BC4307" w:rsidP="00DE4BE1">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000000" w:themeColor="text1"/>
        </w:rPr>
      </w:pPr>
      <w:r w:rsidRPr="004903D8">
        <w:rPr>
          <w:rFonts w:ascii="Palatino Linotype" w:hAnsi="Palatino Linotype" w:cs="Arial"/>
          <w:color w:val="000000" w:themeColor="text1"/>
          <w:szCs w:val="23"/>
        </w:rPr>
        <w:t xml:space="preserve">Por lo anterior, la </w:t>
      </w:r>
      <w:r w:rsidRPr="004903D8">
        <w:rPr>
          <w:rFonts w:ascii="Palatino Linotype" w:hAnsi="Palatino Linotype" w:cs="Arial"/>
          <w:i/>
          <w:color w:val="000000" w:themeColor="text1"/>
          <w:szCs w:val="23"/>
        </w:rPr>
        <w:t>Litis</w:t>
      </w:r>
      <w:r w:rsidRPr="004903D8">
        <w:rPr>
          <w:rFonts w:ascii="Palatino Linotype" w:hAnsi="Palatino Linotype" w:cs="Arial"/>
          <w:color w:val="000000" w:themeColor="text1"/>
          <w:szCs w:val="23"/>
        </w:rPr>
        <w:t xml:space="preserve"> a resolver en el presente recurso se circunscribe en determinar si</w:t>
      </w:r>
      <w:r w:rsidR="002C6561" w:rsidRPr="004903D8">
        <w:rPr>
          <w:rFonts w:ascii="Palatino Linotype" w:hAnsi="Palatino Linotype" w:cs="Arial"/>
          <w:color w:val="000000" w:themeColor="text1"/>
          <w:szCs w:val="23"/>
        </w:rPr>
        <w:t xml:space="preserve"> el </w:t>
      </w:r>
      <w:r w:rsidR="002C6561" w:rsidRPr="004903D8">
        <w:rPr>
          <w:rFonts w:ascii="Palatino Linotype" w:hAnsi="Palatino Linotype" w:cs="Arial"/>
          <w:b/>
          <w:bCs/>
          <w:color w:val="000000" w:themeColor="text1"/>
          <w:szCs w:val="23"/>
        </w:rPr>
        <w:t>SUJETO OBLIGADO</w:t>
      </w:r>
      <w:r w:rsidR="002E3921" w:rsidRPr="004903D8">
        <w:rPr>
          <w:rFonts w:ascii="Palatino Linotype" w:hAnsi="Palatino Linotype" w:cs="Arial"/>
          <w:color w:val="000000" w:themeColor="text1"/>
          <w:szCs w:val="23"/>
        </w:rPr>
        <w:t>, con su</w:t>
      </w:r>
      <w:r w:rsidR="009B2EFF" w:rsidRPr="004903D8">
        <w:rPr>
          <w:rFonts w:ascii="Palatino Linotype" w:hAnsi="Palatino Linotype" w:cs="Arial"/>
          <w:color w:val="000000" w:themeColor="text1"/>
          <w:szCs w:val="23"/>
        </w:rPr>
        <w:t>s</w:t>
      </w:r>
      <w:r w:rsidR="002E3921" w:rsidRPr="004903D8">
        <w:rPr>
          <w:rFonts w:ascii="Palatino Linotype" w:hAnsi="Palatino Linotype" w:cs="Arial"/>
          <w:color w:val="000000" w:themeColor="text1"/>
          <w:szCs w:val="23"/>
        </w:rPr>
        <w:t xml:space="preserve"> respuesta</w:t>
      </w:r>
      <w:r w:rsidR="009B2EFF" w:rsidRPr="004903D8">
        <w:rPr>
          <w:rFonts w:ascii="Palatino Linotype" w:hAnsi="Palatino Linotype" w:cs="Arial"/>
          <w:color w:val="000000" w:themeColor="text1"/>
          <w:szCs w:val="23"/>
        </w:rPr>
        <w:t>s</w:t>
      </w:r>
      <w:r w:rsidR="002E3921" w:rsidRPr="004903D8">
        <w:rPr>
          <w:rFonts w:ascii="Palatino Linotype" w:hAnsi="Palatino Linotype" w:cs="Arial"/>
          <w:color w:val="000000" w:themeColor="text1"/>
          <w:szCs w:val="23"/>
        </w:rPr>
        <w:t>,</w:t>
      </w:r>
      <w:r w:rsidR="002C6561" w:rsidRPr="004903D8">
        <w:rPr>
          <w:rFonts w:ascii="Palatino Linotype" w:hAnsi="Palatino Linotype" w:cs="Arial"/>
          <w:color w:val="000000" w:themeColor="text1"/>
          <w:szCs w:val="23"/>
        </w:rPr>
        <w:t xml:space="preserve"> </w:t>
      </w:r>
      <w:r w:rsidR="009176CF" w:rsidRPr="004903D8">
        <w:rPr>
          <w:rFonts w:ascii="Palatino Linotype" w:hAnsi="Palatino Linotype" w:cs="Arial"/>
          <w:color w:val="000000" w:themeColor="text1"/>
          <w:szCs w:val="23"/>
        </w:rPr>
        <w:t xml:space="preserve">atendió adecuadamente el derecho de acceso a la información ejercido por </w:t>
      </w:r>
      <w:r w:rsidR="009B2EFF" w:rsidRPr="004903D8">
        <w:rPr>
          <w:rFonts w:ascii="Palatino Linotype" w:hAnsi="Palatino Linotype" w:cs="Arial"/>
          <w:color w:val="000000" w:themeColor="text1"/>
          <w:szCs w:val="23"/>
        </w:rPr>
        <w:t>el</w:t>
      </w:r>
      <w:r w:rsidR="009176CF" w:rsidRPr="004903D8">
        <w:rPr>
          <w:rFonts w:ascii="Palatino Linotype" w:hAnsi="Palatino Linotype" w:cs="Arial"/>
          <w:color w:val="000000" w:themeColor="text1"/>
          <w:szCs w:val="23"/>
        </w:rPr>
        <w:t xml:space="preserve"> particular o</w:t>
      </w:r>
      <w:r w:rsidR="002C6561" w:rsidRPr="004903D8">
        <w:rPr>
          <w:rFonts w:ascii="Palatino Linotype" w:hAnsi="Palatino Linotype" w:cs="Arial"/>
          <w:color w:val="000000" w:themeColor="text1"/>
          <w:szCs w:val="23"/>
        </w:rPr>
        <w:t>,</w:t>
      </w:r>
      <w:r w:rsidR="009176CF" w:rsidRPr="004903D8">
        <w:rPr>
          <w:rFonts w:ascii="Palatino Linotype" w:hAnsi="Palatino Linotype" w:cs="Arial"/>
          <w:color w:val="000000" w:themeColor="text1"/>
          <w:szCs w:val="23"/>
        </w:rPr>
        <w:t xml:space="preserve"> si por el contrario,</w:t>
      </w:r>
      <w:r w:rsidR="002C6561" w:rsidRPr="004903D8">
        <w:rPr>
          <w:rFonts w:ascii="Palatino Linotype" w:hAnsi="Palatino Linotype" w:cs="Arial"/>
          <w:color w:val="000000" w:themeColor="text1"/>
          <w:szCs w:val="23"/>
        </w:rPr>
        <w:t xml:space="preserve"> se</w:t>
      </w:r>
      <w:r w:rsidR="00E32652" w:rsidRPr="004903D8">
        <w:rPr>
          <w:rFonts w:ascii="Palatino Linotype" w:hAnsi="Palatino Linotype" w:cs="Arial"/>
          <w:color w:val="000000" w:themeColor="text1"/>
          <w:szCs w:val="23"/>
        </w:rPr>
        <w:t xml:space="preserve"> </w:t>
      </w:r>
      <w:r w:rsidR="0028248C" w:rsidRPr="004903D8">
        <w:rPr>
          <w:rFonts w:ascii="Palatino Linotype" w:hAnsi="Palatino Linotype"/>
          <w:color w:val="000000" w:themeColor="text1"/>
        </w:rPr>
        <w:t>actualiza</w:t>
      </w:r>
      <w:r w:rsidR="00C51671" w:rsidRPr="004903D8">
        <w:rPr>
          <w:rFonts w:ascii="Palatino Linotype" w:hAnsi="Palatino Linotype"/>
          <w:color w:val="000000" w:themeColor="text1"/>
        </w:rPr>
        <w:t>n</w:t>
      </w:r>
      <w:r w:rsidR="0028248C" w:rsidRPr="004903D8">
        <w:rPr>
          <w:rFonts w:ascii="Palatino Linotype" w:hAnsi="Palatino Linotype"/>
          <w:color w:val="000000" w:themeColor="text1"/>
        </w:rPr>
        <w:t xml:space="preserve"> la</w:t>
      </w:r>
      <w:r w:rsidR="00C51671" w:rsidRPr="004903D8">
        <w:rPr>
          <w:rFonts w:ascii="Palatino Linotype" w:hAnsi="Palatino Linotype"/>
          <w:color w:val="000000" w:themeColor="text1"/>
        </w:rPr>
        <w:t>s</w:t>
      </w:r>
      <w:r w:rsidR="0028248C" w:rsidRPr="004903D8">
        <w:rPr>
          <w:rFonts w:ascii="Palatino Linotype" w:hAnsi="Palatino Linotype"/>
          <w:color w:val="000000" w:themeColor="text1"/>
        </w:rPr>
        <w:t xml:space="preserve"> causal</w:t>
      </w:r>
      <w:r w:rsidR="00C51671" w:rsidRPr="004903D8">
        <w:rPr>
          <w:rFonts w:ascii="Palatino Linotype" w:hAnsi="Palatino Linotype"/>
          <w:color w:val="000000" w:themeColor="text1"/>
        </w:rPr>
        <w:t>es</w:t>
      </w:r>
      <w:r w:rsidR="0028248C" w:rsidRPr="004903D8">
        <w:rPr>
          <w:rFonts w:ascii="Palatino Linotype" w:hAnsi="Palatino Linotype"/>
          <w:color w:val="000000" w:themeColor="text1"/>
        </w:rPr>
        <w:t xml:space="preserve"> de procedencia</w:t>
      </w:r>
      <w:r w:rsidR="00E66A80" w:rsidRPr="004903D8">
        <w:rPr>
          <w:rFonts w:ascii="Palatino Linotype" w:hAnsi="Palatino Linotype" w:cs="Arial"/>
          <w:color w:val="000000" w:themeColor="text1"/>
          <w:szCs w:val="23"/>
        </w:rPr>
        <w:t xml:space="preserve"> del recurso de revisión establecida</w:t>
      </w:r>
      <w:r w:rsidR="00C51671" w:rsidRPr="004903D8">
        <w:rPr>
          <w:rFonts w:ascii="Palatino Linotype" w:hAnsi="Palatino Linotype" w:cs="Arial"/>
          <w:color w:val="000000" w:themeColor="text1"/>
          <w:szCs w:val="23"/>
        </w:rPr>
        <w:t>s</w:t>
      </w:r>
      <w:r w:rsidR="00E66A80" w:rsidRPr="004903D8">
        <w:rPr>
          <w:rFonts w:ascii="Palatino Linotype" w:hAnsi="Palatino Linotype" w:cs="Arial"/>
          <w:color w:val="000000" w:themeColor="text1"/>
          <w:szCs w:val="23"/>
        </w:rPr>
        <w:t xml:space="preserve"> en el artículo 179 </w:t>
      </w:r>
      <w:r w:rsidR="00C51671" w:rsidRPr="004903D8">
        <w:rPr>
          <w:rFonts w:ascii="Palatino Linotype" w:hAnsi="Palatino Linotype" w:cs="Arial"/>
          <w:color w:val="000000" w:themeColor="text1"/>
          <w:szCs w:val="23"/>
        </w:rPr>
        <w:t>fracciones</w:t>
      </w:r>
      <w:r w:rsidR="00E66A80" w:rsidRPr="004903D8">
        <w:rPr>
          <w:rFonts w:ascii="Palatino Linotype" w:hAnsi="Palatino Linotype" w:cs="Arial"/>
          <w:color w:val="000000" w:themeColor="text1"/>
          <w:szCs w:val="23"/>
        </w:rPr>
        <w:t xml:space="preserve"> </w:t>
      </w:r>
      <w:r w:rsidR="002C6561" w:rsidRPr="004903D8">
        <w:rPr>
          <w:rFonts w:ascii="Palatino Linotype" w:hAnsi="Palatino Linotype" w:cs="Arial"/>
          <w:color w:val="000000" w:themeColor="text1"/>
          <w:szCs w:val="23"/>
        </w:rPr>
        <w:t>I</w:t>
      </w:r>
      <w:r w:rsidR="009B2EFF" w:rsidRPr="004903D8">
        <w:rPr>
          <w:rFonts w:ascii="Palatino Linotype" w:hAnsi="Palatino Linotype" w:cs="Arial"/>
          <w:color w:val="000000" w:themeColor="text1"/>
          <w:szCs w:val="23"/>
        </w:rPr>
        <w:t>, V y XIII</w:t>
      </w:r>
      <w:r w:rsidR="003D4D68" w:rsidRPr="004903D8">
        <w:rPr>
          <w:rFonts w:ascii="Palatino Linotype" w:hAnsi="Palatino Linotype" w:cs="Arial"/>
          <w:color w:val="000000" w:themeColor="text1"/>
          <w:szCs w:val="23"/>
        </w:rPr>
        <w:t xml:space="preserve"> </w:t>
      </w:r>
      <w:r w:rsidR="00E66A80" w:rsidRPr="004903D8">
        <w:rPr>
          <w:rFonts w:ascii="Palatino Linotype" w:hAnsi="Palatino Linotype" w:cs="Arial"/>
          <w:color w:val="000000" w:themeColor="text1"/>
          <w:szCs w:val="23"/>
        </w:rPr>
        <w:t xml:space="preserve">de la Ley de Transparencia y Acceso a la Información Pública del Estado de México y Municipios, </w:t>
      </w:r>
      <w:r w:rsidR="00C51671" w:rsidRPr="004903D8">
        <w:rPr>
          <w:rFonts w:ascii="Palatino Linotype" w:hAnsi="Palatino Linotype" w:cs="Arial"/>
          <w:color w:val="000000" w:themeColor="text1"/>
          <w:szCs w:val="23"/>
        </w:rPr>
        <w:t xml:space="preserve">y </w:t>
      </w:r>
      <w:r w:rsidR="00E66A80" w:rsidRPr="004903D8">
        <w:rPr>
          <w:rFonts w:ascii="Palatino Linotype" w:hAnsi="Palatino Linotype" w:cs="Arial"/>
          <w:color w:val="000000" w:themeColor="text1"/>
          <w:szCs w:val="23"/>
        </w:rPr>
        <w:t>que se transcribe</w:t>
      </w:r>
      <w:r w:rsidR="00C51671" w:rsidRPr="004903D8">
        <w:rPr>
          <w:rFonts w:ascii="Palatino Linotype" w:hAnsi="Palatino Linotype" w:cs="Arial"/>
          <w:color w:val="000000" w:themeColor="text1"/>
          <w:szCs w:val="23"/>
        </w:rPr>
        <w:t>n</w:t>
      </w:r>
      <w:r w:rsidR="00E66A80" w:rsidRPr="004903D8">
        <w:rPr>
          <w:rFonts w:ascii="Palatino Linotype" w:hAnsi="Palatino Linotype" w:cs="Arial"/>
          <w:color w:val="000000" w:themeColor="text1"/>
          <w:szCs w:val="23"/>
        </w:rPr>
        <w:t xml:space="preserve"> a continuación:</w:t>
      </w:r>
    </w:p>
    <w:p w14:paraId="694942AF" w14:textId="62D2F7A9" w:rsidR="00AD76A1" w:rsidRPr="004903D8" w:rsidRDefault="00E66A80" w:rsidP="00036BDE">
      <w:pPr>
        <w:pStyle w:val="Sinespaciado"/>
        <w:tabs>
          <w:tab w:val="left" w:pos="426"/>
        </w:tabs>
        <w:ind w:left="567" w:right="567"/>
        <w:jc w:val="both"/>
        <w:rPr>
          <w:rFonts w:ascii="Palatino Linotype" w:hAnsi="Palatino Linotype"/>
          <w:i/>
          <w:color w:val="000000" w:themeColor="text1"/>
          <w:sz w:val="22"/>
        </w:rPr>
      </w:pPr>
      <w:r w:rsidRPr="004903D8">
        <w:rPr>
          <w:rFonts w:ascii="Palatino Linotype" w:hAnsi="Palatino Linotype"/>
          <w:i/>
          <w:color w:val="000000" w:themeColor="text1"/>
          <w:sz w:val="22"/>
        </w:rPr>
        <w:t>“</w:t>
      </w:r>
      <w:r w:rsidRPr="004903D8">
        <w:rPr>
          <w:rFonts w:ascii="Palatino Linotype" w:hAnsi="Palatino Linotype"/>
          <w:b/>
          <w:i/>
          <w:color w:val="000000" w:themeColor="text1"/>
          <w:sz w:val="22"/>
        </w:rPr>
        <w:t>Artículo 179.</w:t>
      </w:r>
      <w:r w:rsidRPr="004903D8">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4903D8" w:rsidRDefault="00C51671" w:rsidP="00036BDE">
      <w:pPr>
        <w:pStyle w:val="Sinespaciado"/>
        <w:tabs>
          <w:tab w:val="left" w:pos="426"/>
        </w:tabs>
        <w:ind w:left="567" w:right="567"/>
        <w:jc w:val="both"/>
        <w:rPr>
          <w:rFonts w:ascii="Palatino Linotype" w:hAnsi="Palatino Linotype"/>
          <w:i/>
          <w:color w:val="000000" w:themeColor="text1"/>
          <w:sz w:val="22"/>
        </w:rPr>
      </w:pPr>
      <w:r w:rsidRPr="004903D8">
        <w:rPr>
          <w:rFonts w:ascii="Palatino Linotype" w:hAnsi="Palatino Linotype"/>
          <w:b/>
          <w:bCs/>
          <w:i/>
          <w:color w:val="000000" w:themeColor="text1"/>
          <w:sz w:val="22"/>
        </w:rPr>
        <w:t>I.</w:t>
      </w:r>
      <w:r w:rsidRPr="004903D8">
        <w:rPr>
          <w:rFonts w:ascii="Palatino Linotype" w:hAnsi="Palatino Linotype"/>
          <w:i/>
          <w:color w:val="000000" w:themeColor="text1"/>
          <w:sz w:val="22"/>
        </w:rPr>
        <w:t xml:space="preserve"> La negativa a la información solicitada;</w:t>
      </w:r>
    </w:p>
    <w:p w14:paraId="2DF219C4" w14:textId="3FE59EAF" w:rsidR="00E32652" w:rsidRPr="004903D8" w:rsidRDefault="00E32652" w:rsidP="00036BDE">
      <w:pPr>
        <w:pStyle w:val="Sinespaciado"/>
        <w:tabs>
          <w:tab w:val="left" w:pos="426"/>
        </w:tabs>
        <w:ind w:left="567" w:right="567"/>
        <w:jc w:val="both"/>
        <w:rPr>
          <w:rFonts w:ascii="Palatino Linotype" w:hAnsi="Palatino Linotype"/>
          <w:i/>
          <w:color w:val="000000" w:themeColor="text1"/>
          <w:sz w:val="22"/>
        </w:rPr>
      </w:pPr>
      <w:r w:rsidRPr="004903D8">
        <w:rPr>
          <w:rFonts w:ascii="Palatino Linotype" w:hAnsi="Palatino Linotype"/>
          <w:i/>
          <w:color w:val="000000" w:themeColor="text1"/>
          <w:sz w:val="22"/>
        </w:rPr>
        <w:t>(…)</w:t>
      </w:r>
    </w:p>
    <w:p w14:paraId="50F48622" w14:textId="1B98A19B" w:rsidR="00515DEC" w:rsidRPr="004903D8" w:rsidRDefault="003D4D68" w:rsidP="00036BDE">
      <w:pPr>
        <w:pStyle w:val="Sinespaciado"/>
        <w:tabs>
          <w:tab w:val="left" w:pos="426"/>
        </w:tabs>
        <w:ind w:left="567" w:right="567"/>
        <w:jc w:val="both"/>
        <w:rPr>
          <w:rFonts w:ascii="Palatino Linotype" w:hAnsi="Palatino Linotype"/>
          <w:bCs/>
          <w:i/>
          <w:color w:val="000000" w:themeColor="text1"/>
          <w:sz w:val="22"/>
        </w:rPr>
      </w:pPr>
      <w:r w:rsidRPr="004903D8">
        <w:rPr>
          <w:rFonts w:ascii="Palatino Linotype" w:hAnsi="Palatino Linotype"/>
          <w:b/>
          <w:i/>
          <w:color w:val="000000" w:themeColor="text1"/>
          <w:sz w:val="22"/>
        </w:rPr>
        <w:t>V.</w:t>
      </w:r>
      <w:r w:rsidRPr="004903D8">
        <w:rPr>
          <w:rFonts w:ascii="Palatino Linotype" w:hAnsi="Palatino Linotype"/>
          <w:bCs/>
          <w:i/>
          <w:color w:val="000000" w:themeColor="text1"/>
          <w:sz w:val="22"/>
        </w:rPr>
        <w:t xml:space="preserve"> La </w:t>
      </w:r>
      <w:r w:rsidR="009B2EFF" w:rsidRPr="004903D8">
        <w:rPr>
          <w:rFonts w:ascii="Palatino Linotype" w:hAnsi="Palatino Linotype"/>
          <w:bCs/>
          <w:i/>
          <w:color w:val="000000" w:themeColor="text1"/>
          <w:sz w:val="22"/>
        </w:rPr>
        <w:t>entrega de información incompleta</w:t>
      </w:r>
      <w:r w:rsidRPr="004903D8">
        <w:rPr>
          <w:rFonts w:ascii="Palatino Linotype" w:hAnsi="Palatino Linotype"/>
          <w:bCs/>
          <w:i/>
          <w:color w:val="000000" w:themeColor="text1"/>
          <w:sz w:val="22"/>
        </w:rPr>
        <w:t>;</w:t>
      </w:r>
    </w:p>
    <w:p w14:paraId="47277B06" w14:textId="77777777" w:rsidR="009B2EFF" w:rsidRPr="004903D8" w:rsidRDefault="00515DEC" w:rsidP="00036BDE">
      <w:pPr>
        <w:pStyle w:val="Sinespaciado"/>
        <w:tabs>
          <w:tab w:val="left" w:pos="426"/>
        </w:tabs>
        <w:ind w:left="567" w:right="567"/>
        <w:jc w:val="both"/>
        <w:rPr>
          <w:rFonts w:ascii="Palatino Linotype" w:hAnsi="Palatino Linotype"/>
          <w:i/>
          <w:color w:val="000000" w:themeColor="text1"/>
          <w:sz w:val="22"/>
        </w:rPr>
      </w:pPr>
      <w:r w:rsidRPr="004903D8">
        <w:rPr>
          <w:rFonts w:ascii="Palatino Linotype" w:hAnsi="Palatino Linotype"/>
          <w:i/>
          <w:color w:val="000000" w:themeColor="text1"/>
          <w:sz w:val="22"/>
        </w:rPr>
        <w:t>(…)</w:t>
      </w:r>
    </w:p>
    <w:p w14:paraId="4440AEA2" w14:textId="20DE7186" w:rsidR="009B2EFF" w:rsidRPr="004903D8" w:rsidRDefault="009B2EFF" w:rsidP="00036BDE">
      <w:pPr>
        <w:pStyle w:val="Sinespaciado"/>
        <w:tabs>
          <w:tab w:val="left" w:pos="426"/>
        </w:tabs>
        <w:ind w:left="567" w:right="567"/>
        <w:jc w:val="both"/>
        <w:rPr>
          <w:rFonts w:ascii="Palatino Linotype" w:hAnsi="Palatino Linotype"/>
          <w:i/>
          <w:color w:val="000000" w:themeColor="text1"/>
          <w:sz w:val="22"/>
        </w:rPr>
      </w:pPr>
      <w:r w:rsidRPr="004903D8">
        <w:rPr>
          <w:rFonts w:ascii="Palatino Linotype" w:hAnsi="Palatino Linotype"/>
          <w:b/>
          <w:bCs/>
          <w:i/>
          <w:color w:val="000000" w:themeColor="text1"/>
          <w:sz w:val="22"/>
        </w:rPr>
        <w:t>XIII.</w:t>
      </w:r>
      <w:r w:rsidRPr="004903D8">
        <w:rPr>
          <w:rFonts w:ascii="Palatino Linotype" w:hAnsi="Palatino Linotype"/>
          <w:i/>
          <w:color w:val="000000" w:themeColor="text1"/>
          <w:sz w:val="22"/>
        </w:rPr>
        <w:t xml:space="preserve"> La falta, deficiencia o insuficiencia de la fundamentación y/o motivación en la respuesta</w:t>
      </w:r>
      <w:r w:rsidR="00B22F4C" w:rsidRPr="004903D8">
        <w:rPr>
          <w:rFonts w:ascii="Palatino Linotype" w:hAnsi="Palatino Linotype"/>
          <w:i/>
          <w:color w:val="000000" w:themeColor="text1"/>
          <w:sz w:val="22"/>
        </w:rPr>
        <w:t>; y</w:t>
      </w:r>
    </w:p>
    <w:p w14:paraId="4FCA9B3F" w14:textId="70569987" w:rsidR="00515DEC" w:rsidRPr="004903D8" w:rsidRDefault="009B2EFF" w:rsidP="00036BDE">
      <w:pPr>
        <w:pStyle w:val="Sinespaciado"/>
        <w:tabs>
          <w:tab w:val="left" w:pos="426"/>
        </w:tabs>
        <w:ind w:left="567" w:right="567"/>
        <w:jc w:val="both"/>
        <w:rPr>
          <w:rFonts w:ascii="Palatino Linotype" w:hAnsi="Palatino Linotype"/>
          <w:i/>
          <w:color w:val="000000" w:themeColor="text1"/>
          <w:sz w:val="22"/>
        </w:rPr>
      </w:pPr>
      <w:r w:rsidRPr="004903D8">
        <w:rPr>
          <w:rFonts w:ascii="Palatino Linotype" w:hAnsi="Palatino Linotype"/>
          <w:i/>
          <w:color w:val="000000" w:themeColor="text1"/>
          <w:sz w:val="22"/>
        </w:rPr>
        <w:t>(…)</w:t>
      </w:r>
      <w:r w:rsidR="00A073A0" w:rsidRPr="004903D8">
        <w:rPr>
          <w:rFonts w:ascii="Palatino Linotype" w:hAnsi="Palatino Linotype"/>
          <w:i/>
          <w:color w:val="000000" w:themeColor="text1"/>
          <w:sz w:val="22"/>
        </w:rPr>
        <w:t>”</w:t>
      </w:r>
    </w:p>
    <w:p w14:paraId="0F0A62B8" w14:textId="1F4434EB" w:rsidR="009176CF" w:rsidRPr="004903D8" w:rsidRDefault="009176CF" w:rsidP="00254454">
      <w:pPr>
        <w:pStyle w:val="Sinespaciado"/>
        <w:tabs>
          <w:tab w:val="left" w:pos="426"/>
        </w:tabs>
        <w:ind w:right="567"/>
        <w:jc w:val="both"/>
        <w:rPr>
          <w:rFonts w:ascii="Palatino Linotype" w:hAnsi="Palatino Linotype" w:cs="Arial"/>
          <w:iCs/>
          <w:color w:val="000000" w:themeColor="text1"/>
          <w:sz w:val="22"/>
        </w:rPr>
      </w:pPr>
    </w:p>
    <w:p w14:paraId="16AED8F7" w14:textId="3F1A4E93" w:rsidR="009176CF" w:rsidRPr="004903D8" w:rsidRDefault="009176CF" w:rsidP="00254454">
      <w:pPr>
        <w:pStyle w:val="Sinespaciado"/>
        <w:tabs>
          <w:tab w:val="left" w:pos="426"/>
        </w:tabs>
        <w:ind w:right="567"/>
        <w:jc w:val="both"/>
        <w:rPr>
          <w:rFonts w:ascii="Palatino Linotype" w:hAnsi="Palatino Linotype" w:cs="Arial"/>
          <w:iCs/>
          <w:color w:val="000000" w:themeColor="text1"/>
          <w:sz w:val="22"/>
        </w:rPr>
      </w:pPr>
    </w:p>
    <w:p w14:paraId="6F452E19" w14:textId="77777777" w:rsidR="003D4D68" w:rsidRPr="004903D8" w:rsidRDefault="003D4D68" w:rsidP="00254454">
      <w:pPr>
        <w:pStyle w:val="Sinespaciado"/>
        <w:tabs>
          <w:tab w:val="left" w:pos="426"/>
        </w:tabs>
        <w:ind w:right="567"/>
        <w:jc w:val="both"/>
        <w:rPr>
          <w:rFonts w:ascii="Palatino Linotype" w:hAnsi="Palatino Linotype" w:cs="Arial"/>
          <w:iCs/>
          <w:color w:val="000000" w:themeColor="text1"/>
          <w:sz w:val="22"/>
        </w:rPr>
      </w:pPr>
    </w:p>
    <w:p w14:paraId="5CEC2F48" w14:textId="1EC9AAF5" w:rsidR="00EF014A" w:rsidRPr="004903D8" w:rsidRDefault="002C0D7B" w:rsidP="00254454">
      <w:pPr>
        <w:pStyle w:val="Ttulo2"/>
        <w:tabs>
          <w:tab w:val="left" w:pos="426"/>
        </w:tabs>
        <w:rPr>
          <w:rFonts w:ascii="Palatino Linotype" w:hAnsi="Palatino Linotype" w:cs="Arial"/>
          <w:b/>
          <w:color w:val="000000" w:themeColor="text1"/>
          <w:sz w:val="24"/>
        </w:rPr>
      </w:pPr>
      <w:bookmarkStart w:id="24" w:name="_Toc65229811"/>
      <w:r w:rsidRPr="004903D8">
        <w:rPr>
          <w:rFonts w:ascii="Palatino Linotype" w:hAnsi="Palatino Linotype" w:cs="Arial"/>
          <w:b/>
          <w:color w:val="000000" w:themeColor="text1"/>
          <w:sz w:val="24"/>
        </w:rPr>
        <w:t>QUINTO</w:t>
      </w:r>
      <w:r w:rsidR="00EF014A" w:rsidRPr="004903D8">
        <w:rPr>
          <w:rFonts w:ascii="Palatino Linotype" w:hAnsi="Palatino Linotype" w:cs="Arial"/>
          <w:b/>
          <w:color w:val="000000" w:themeColor="text1"/>
          <w:sz w:val="24"/>
        </w:rPr>
        <w:t>. Estudio y Resolución del asunto.</w:t>
      </w:r>
      <w:bookmarkEnd w:id="24"/>
    </w:p>
    <w:p w14:paraId="774FB2AE" w14:textId="77777777" w:rsidR="00EB4A53" w:rsidRPr="004903D8" w:rsidRDefault="00EB4A53" w:rsidP="00254454">
      <w:pPr>
        <w:pStyle w:val="Prrafodelista"/>
        <w:tabs>
          <w:tab w:val="left" w:pos="426"/>
        </w:tabs>
        <w:spacing w:before="240" w:after="240" w:line="360" w:lineRule="auto"/>
        <w:ind w:left="0" w:right="51"/>
        <w:jc w:val="both"/>
        <w:rPr>
          <w:rFonts w:ascii="Palatino Linotype" w:hAnsi="Palatino Linotype"/>
          <w:color w:val="000000" w:themeColor="text1"/>
          <w:sz w:val="18"/>
          <w:szCs w:val="18"/>
        </w:rPr>
      </w:pPr>
      <w:bookmarkStart w:id="25" w:name="_Toc466371865"/>
      <w:bookmarkStart w:id="26" w:name="_Toc466377653"/>
      <w:bookmarkEnd w:id="19"/>
      <w:bookmarkEnd w:id="20"/>
      <w:bookmarkEnd w:id="21"/>
      <w:bookmarkEnd w:id="22"/>
      <w:bookmarkEnd w:id="23"/>
    </w:p>
    <w:p w14:paraId="26A8F5DF" w14:textId="1E1F3DEF" w:rsidR="00F52175" w:rsidRPr="004903D8" w:rsidRDefault="0059619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t xml:space="preserve">Derivado </w:t>
      </w:r>
      <w:r w:rsidRPr="004903D8">
        <w:rPr>
          <w:rFonts w:ascii="Palatino Linotype" w:hAnsi="Palatino Linotype"/>
          <w:color w:val="000000" w:themeColor="text1"/>
          <w:lang w:val="es-MX"/>
        </w:rPr>
        <w:t xml:space="preserve">del Planteamiento de la </w:t>
      </w:r>
      <w:r w:rsidRPr="004903D8">
        <w:rPr>
          <w:rFonts w:ascii="Palatino Linotype" w:hAnsi="Palatino Linotype"/>
          <w:i/>
          <w:iCs/>
          <w:color w:val="000000" w:themeColor="text1"/>
          <w:lang w:val="es-MX"/>
        </w:rPr>
        <w:t>Litis</w:t>
      </w:r>
      <w:r w:rsidRPr="004903D8">
        <w:rPr>
          <w:rFonts w:ascii="Palatino Linotype" w:hAnsi="Palatino Linotype"/>
          <w:color w:val="000000" w:themeColor="text1"/>
          <w:lang w:val="es-MX"/>
        </w:rPr>
        <w:t xml:space="preserve">,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4903D8">
        <w:rPr>
          <w:rFonts w:ascii="Palatino Linotype" w:hAnsi="Palatino Linotype"/>
          <w:color w:val="000000" w:themeColor="text1"/>
          <w:lang w:val="es-ES"/>
        </w:rPr>
        <w:t xml:space="preserve">Ley de </w:t>
      </w:r>
      <w:r w:rsidRPr="004903D8">
        <w:rPr>
          <w:rFonts w:ascii="Palatino Linotype" w:hAnsi="Palatino Linotype"/>
          <w:color w:val="000000" w:themeColor="text1"/>
          <w:lang w:val="es-ES"/>
        </w:rPr>
        <w:lastRenderedPageBreak/>
        <w:t>Transparencia y Acceso a la Información Pública del Estado de México y Municipios.</w:t>
      </w:r>
    </w:p>
    <w:p w14:paraId="19A9B934" w14:textId="5C4582B7" w:rsidR="007440B1" w:rsidRPr="004903D8" w:rsidRDefault="007440B1" w:rsidP="007440B1">
      <w:pPr>
        <w:pStyle w:val="Prrafodelista"/>
        <w:tabs>
          <w:tab w:val="left" w:pos="426"/>
        </w:tabs>
        <w:spacing w:before="240" w:after="240" w:line="360" w:lineRule="auto"/>
        <w:ind w:left="0" w:right="51"/>
        <w:jc w:val="both"/>
        <w:rPr>
          <w:rFonts w:ascii="Palatino Linotype" w:hAnsi="Palatino Linotype"/>
          <w:color w:val="000000" w:themeColor="text1"/>
        </w:rPr>
      </w:pPr>
    </w:p>
    <w:p w14:paraId="57F4304D" w14:textId="77777777" w:rsidR="00596193" w:rsidRPr="004903D8" w:rsidRDefault="00596193" w:rsidP="00596193">
      <w:pPr>
        <w:pStyle w:val="Prrafodelista"/>
        <w:tabs>
          <w:tab w:val="left" w:pos="426"/>
        </w:tabs>
        <w:spacing w:before="240" w:after="240" w:line="360" w:lineRule="auto"/>
        <w:ind w:left="0" w:right="49"/>
        <w:jc w:val="both"/>
        <w:outlineLvl w:val="2"/>
        <w:rPr>
          <w:rFonts w:ascii="Palatino Linotype" w:hAnsi="Palatino Linotype" w:cs="Arial"/>
          <w:b/>
          <w:color w:val="000000" w:themeColor="text1"/>
        </w:rPr>
      </w:pPr>
      <w:bookmarkStart w:id="27" w:name="_Toc65229812"/>
      <w:r w:rsidRPr="004903D8">
        <w:rPr>
          <w:rFonts w:ascii="Palatino Linotype" w:hAnsi="Palatino Linotype" w:cs="Arial"/>
          <w:b/>
          <w:color w:val="000000" w:themeColor="text1"/>
        </w:rPr>
        <w:t>I. Del deber de las autoridades de promover, respetar, proteger y garantizar el derecho de acceso a la información pública.</w:t>
      </w:r>
      <w:bookmarkEnd w:id="27"/>
    </w:p>
    <w:p w14:paraId="7414AB15" w14:textId="77777777" w:rsidR="00596193" w:rsidRPr="004903D8" w:rsidRDefault="00596193" w:rsidP="007440B1">
      <w:pPr>
        <w:pStyle w:val="Prrafodelista"/>
        <w:tabs>
          <w:tab w:val="left" w:pos="426"/>
        </w:tabs>
        <w:spacing w:before="240" w:after="240" w:line="360" w:lineRule="auto"/>
        <w:ind w:left="0" w:right="51"/>
        <w:jc w:val="both"/>
        <w:rPr>
          <w:rFonts w:ascii="Palatino Linotype" w:hAnsi="Palatino Linotype"/>
          <w:color w:val="000000" w:themeColor="text1"/>
        </w:rPr>
      </w:pPr>
    </w:p>
    <w:p w14:paraId="1880D15A" w14:textId="77777777" w:rsidR="00596193" w:rsidRPr="004903D8" w:rsidRDefault="00596193" w:rsidP="00DE4BE1">
      <w:pPr>
        <w:numPr>
          <w:ilvl w:val="0"/>
          <w:numId w:val="1"/>
        </w:numPr>
        <w:spacing w:line="360" w:lineRule="auto"/>
        <w:ind w:left="0" w:right="49" w:firstLine="0"/>
        <w:contextualSpacing/>
        <w:jc w:val="both"/>
        <w:rPr>
          <w:rFonts w:ascii="Palatino Linotype" w:eastAsia="MS Mincho" w:hAnsi="Palatino Linotype" w:cs="Times New Roman"/>
        </w:rPr>
      </w:pPr>
      <w:r w:rsidRPr="004903D8">
        <w:rPr>
          <w:rFonts w:ascii="Palatino Linotype" w:hAnsi="Palatino Linotype"/>
          <w:color w:val="000000" w:themeColor="text1"/>
        </w:rPr>
        <w:t xml:space="preserve">Es elemental precisar </w:t>
      </w:r>
      <w:r w:rsidRPr="004903D8">
        <w:rPr>
          <w:rFonts w:ascii="Palatino Linotype" w:eastAsia="MS Mincho" w:hAnsi="Palatino Linotype" w:cs="Times New Roman"/>
        </w:rPr>
        <w:t xml:space="preserve">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903D8">
        <w:rPr>
          <w:rFonts w:ascii="Palatino Linotype" w:eastAsia="MS Mincho" w:hAnsi="Palatino Linotype" w:cs="Times New Roman"/>
          <w:b/>
        </w:rPr>
        <w:t>SUJETO OBLIGADO</w:t>
      </w:r>
      <w:r w:rsidRPr="004903D8">
        <w:rPr>
          <w:rFonts w:ascii="Palatino Linotype" w:eastAsia="MS Mincho" w:hAnsi="Palatino Linotype" w:cs="Times New Roman"/>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903D8">
        <w:rPr>
          <w:rFonts w:ascii="Palatino Linotype" w:eastAsia="MS Mincho" w:hAnsi="Palatino Linotype" w:cs="Times New Roman"/>
          <w:b/>
        </w:rPr>
        <w:t xml:space="preserve">Constitución Política de los Estados Unidos Mexicanos </w:t>
      </w:r>
      <w:r w:rsidRPr="004903D8">
        <w:rPr>
          <w:rFonts w:ascii="Palatino Linotype" w:eastAsia="MS Mincho" w:hAnsi="Palatino Linotype" w:cs="Times New Roman"/>
        </w:rPr>
        <w:t>al señalar la obligación de “promover, respetar, proteger y garantizar los derechos humanos”, entre los cuales se encuentra dicho derecho.</w:t>
      </w:r>
    </w:p>
    <w:p w14:paraId="20EC2770" w14:textId="77777777" w:rsidR="00596193" w:rsidRPr="004903D8" w:rsidRDefault="00596193" w:rsidP="00596193">
      <w:pPr>
        <w:spacing w:line="360" w:lineRule="auto"/>
        <w:ind w:right="49"/>
        <w:contextualSpacing/>
        <w:jc w:val="both"/>
        <w:rPr>
          <w:rFonts w:ascii="Palatino Linotype" w:eastAsia="MS Mincho" w:hAnsi="Palatino Linotype" w:cs="Times New Roman"/>
        </w:rPr>
      </w:pPr>
    </w:p>
    <w:p w14:paraId="1EB1C0F1" w14:textId="77777777" w:rsidR="00596193" w:rsidRPr="004903D8" w:rsidRDefault="00596193" w:rsidP="00DE4BE1">
      <w:pPr>
        <w:numPr>
          <w:ilvl w:val="0"/>
          <w:numId w:val="1"/>
        </w:numPr>
        <w:spacing w:line="360" w:lineRule="auto"/>
        <w:ind w:left="0" w:right="49" w:firstLine="0"/>
        <w:contextualSpacing/>
        <w:jc w:val="both"/>
        <w:rPr>
          <w:rFonts w:ascii="Palatino Linotype" w:eastAsia="MS Mincho" w:hAnsi="Palatino Linotype" w:cs="Times New Roman"/>
        </w:rPr>
      </w:pPr>
      <w:r w:rsidRPr="004903D8">
        <w:rPr>
          <w:rFonts w:ascii="Palatino Linotype" w:eastAsia="MS Mincho" w:hAnsi="Palatino Linotype" w:cs="Times New Roman"/>
        </w:rPr>
        <w:t xml:space="preserve">Definiendo el Derecho de Acceso a la Información Pública como: </w:t>
      </w:r>
      <w:r w:rsidRPr="004903D8">
        <w:rPr>
          <w:rFonts w:ascii="Palatino Linotype" w:eastAsia="MS Mincho" w:hAnsi="Palatino Linotype" w:cs="Times New Roman"/>
          <w:i/>
        </w:rPr>
        <w:t>La igualdad de oportunidades para recibir, buscar e impartir información</w:t>
      </w:r>
      <w:r w:rsidRPr="004903D8">
        <w:rPr>
          <w:rFonts w:ascii="Palatino Linotype" w:eastAsia="MS Mincho" w:hAnsi="Palatino Linotype" w:cs="Times New Roman"/>
          <w:i/>
          <w:vertAlign w:val="superscript"/>
        </w:rPr>
        <w:footnoteReference w:id="2"/>
      </w:r>
      <w:r w:rsidRPr="004903D8">
        <w:rPr>
          <w:rFonts w:ascii="Palatino Linotype" w:eastAsia="MS Mincho" w:hAnsi="Palatino Linotype" w:cs="Times New Roman"/>
          <w:i/>
        </w:rPr>
        <w:t xml:space="preserve">en posesión de cualquier autoridad, entidad, órgano y organismo de los poderes Ejecutivo, Legislativo y Judicial, </w:t>
      </w:r>
      <w:r w:rsidRPr="004903D8">
        <w:rPr>
          <w:rFonts w:ascii="Palatino Linotype" w:eastAsia="MS Mincho" w:hAnsi="Palatino Linotype" w:cs="Times New Roman"/>
          <w:i/>
        </w:rPr>
        <w:lastRenderedPageBreak/>
        <w:t>órganos autónomos, partidos políticos, fideicomisos y fondos públicos, así como de cualquier persona física, moral o sindicato que reciba y ejerza recursos públicos o realice actos de autoridad en el ámbito federal, estatal y municipal,</w:t>
      </w:r>
      <w:r w:rsidRPr="004903D8">
        <w:rPr>
          <w:rFonts w:ascii="Palatino Linotype" w:eastAsia="MS Mincho" w:hAnsi="Palatino Linotype" w:cs="Times New Roman"/>
          <w:i/>
          <w:vertAlign w:val="superscript"/>
        </w:rPr>
        <w:footnoteReference w:id="3"/>
      </w:r>
      <w:r w:rsidRPr="004903D8">
        <w:rPr>
          <w:rFonts w:ascii="Palatino Linotype" w:eastAsia="MS Mincho" w:hAnsi="Palatino Linotype" w:cs="Times New Roman"/>
        </w:rPr>
        <w:t>que se constituye como una herramienta fundamental para ejercer</w:t>
      </w:r>
      <w:r w:rsidRPr="004903D8">
        <w:rPr>
          <w:rFonts w:ascii="Palatino Linotype" w:eastAsia="MS Mincho" w:hAnsi="Palatino Linotype" w:cs="Times New Roman"/>
          <w:i/>
        </w:rPr>
        <w:t xml:space="preserve"> el control democrático de las gestiones estatales, de forma tal que puedan cuestionar, indagar y considerar si se está dando un adecuado cumplimiento a las funciones públicas,</w:t>
      </w:r>
      <w:r w:rsidRPr="004903D8">
        <w:rPr>
          <w:rFonts w:ascii="Palatino Linotype" w:eastAsia="MS Mincho" w:hAnsi="Palatino Linotype" w:cs="Times New Roman"/>
          <w:i/>
          <w:vertAlign w:val="superscript"/>
        </w:rPr>
        <w:footnoteReference w:id="4"/>
      </w:r>
      <w:r w:rsidRPr="004903D8">
        <w:rPr>
          <w:rFonts w:ascii="Palatino Linotype" w:eastAsia="MS Mincho" w:hAnsi="Palatino Linotype" w:cs="Times New Roman"/>
          <w:i/>
        </w:rPr>
        <w:t xml:space="preserve"> </w:t>
      </w:r>
      <w:r w:rsidRPr="004903D8">
        <w:rPr>
          <w:rFonts w:ascii="Palatino Linotype" w:eastAsia="MS Mincho" w:hAnsi="Palatino Linotype" w:cs="Times New Roman"/>
        </w:rPr>
        <w:t>fomentando</w:t>
      </w:r>
      <w:r w:rsidRPr="004903D8">
        <w:rPr>
          <w:rFonts w:ascii="Palatino Linotype" w:eastAsia="MS Mincho" w:hAnsi="Palatino Linotype" w:cs="Times New Roman"/>
          <w:i/>
        </w:rPr>
        <w:t xml:space="preserve"> la transparencia de las actividades estatales y </w:t>
      </w:r>
      <w:r w:rsidRPr="004903D8">
        <w:rPr>
          <w:rFonts w:ascii="Palatino Linotype" w:eastAsia="MS Mincho" w:hAnsi="Palatino Linotype" w:cs="Times New Roman"/>
        </w:rPr>
        <w:t>promoviendo</w:t>
      </w:r>
      <w:r w:rsidRPr="004903D8">
        <w:rPr>
          <w:rFonts w:ascii="Palatino Linotype" w:eastAsia="MS Mincho" w:hAnsi="Palatino Linotype" w:cs="Times New Roman"/>
          <w:i/>
        </w:rPr>
        <w:t xml:space="preserve"> la responsabilidad de los funcionarios sobre su gestión pública,</w:t>
      </w:r>
      <w:r w:rsidRPr="004903D8">
        <w:rPr>
          <w:rFonts w:ascii="Palatino Linotype" w:eastAsia="MS Mincho" w:hAnsi="Palatino Linotype" w:cs="Times New Roman"/>
          <w:i/>
          <w:vertAlign w:val="superscript"/>
        </w:rPr>
        <w:footnoteReference w:id="5"/>
      </w:r>
      <w:r w:rsidRPr="004903D8">
        <w:rPr>
          <w:rFonts w:ascii="Palatino Linotype" w:eastAsia="MS Mincho" w:hAnsi="Palatino Linotype" w:cs="Times New Roman"/>
        </w:rPr>
        <w:t>que permite</w:t>
      </w:r>
      <w:r w:rsidRPr="004903D8">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p>
    <w:p w14:paraId="24439B72" w14:textId="77777777" w:rsidR="00596193" w:rsidRPr="004903D8" w:rsidRDefault="00596193" w:rsidP="00596193">
      <w:pPr>
        <w:spacing w:line="360" w:lineRule="auto"/>
        <w:ind w:right="49"/>
        <w:contextualSpacing/>
        <w:jc w:val="both"/>
        <w:rPr>
          <w:rFonts w:ascii="Palatino Linotype" w:eastAsia="MS Mincho" w:hAnsi="Palatino Linotype" w:cs="Times New Roman"/>
        </w:rPr>
      </w:pPr>
    </w:p>
    <w:p w14:paraId="50AF193D" w14:textId="77777777" w:rsidR="00596193" w:rsidRPr="004903D8" w:rsidRDefault="00596193" w:rsidP="00DE4BE1">
      <w:pPr>
        <w:numPr>
          <w:ilvl w:val="0"/>
          <w:numId w:val="1"/>
        </w:numPr>
        <w:spacing w:line="360" w:lineRule="auto"/>
        <w:ind w:left="0" w:right="49" w:firstLine="0"/>
        <w:contextualSpacing/>
        <w:jc w:val="both"/>
        <w:rPr>
          <w:rFonts w:ascii="Palatino Linotype" w:eastAsia="MS Mincho" w:hAnsi="Palatino Linotype" w:cs="Times New Roman"/>
        </w:rPr>
      </w:pPr>
      <w:r w:rsidRPr="004903D8">
        <w:rPr>
          <w:rFonts w:ascii="Palatino Linotype" w:eastAsia="MS Mincho" w:hAnsi="Palatino Linotype" w:cstheme="majorBidi"/>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868152C" w14:textId="77777777" w:rsidR="00596193" w:rsidRPr="004903D8" w:rsidRDefault="00596193" w:rsidP="00596193">
      <w:pPr>
        <w:spacing w:line="360" w:lineRule="auto"/>
        <w:ind w:right="49"/>
        <w:contextualSpacing/>
        <w:jc w:val="both"/>
        <w:rPr>
          <w:rFonts w:ascii="Palatino Linotype" w:eastAsia="MS Mincho" w:hAnsi="Palatino Linotype" w:cs="Times New Roman"/>
        </w:rPr>
      </w:pPr>
    </w:p>
    <w:p w14:paraId="361CE49D" w14:textId="3CD95350" w:rsidR="007440B1" w:rsidRPr="004903D8" w:rsidRDefault="0059619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heme="majorBidi"/>
        </w:rPr>
        <w:t xml:space="preserve">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w:t>
      </w:r>
      <w:r w:rsidRPr="004903D8">
        <w:rPr>
          <w:rFonts w:ascii="Palatino Linotype" w:eastAsia="MS Mincho" w:hAnsi="Palatino Linotype" w:cstheme="majorBidi"/>
        </w:rPr>
        <w:lastRenderedPageBreak/>
        <w:t>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85E052B" w14:textId="77777777" w:rsidR="002E2909" w:rsidRPr="004903D8" w:rsidRDefault="002E2909" w:rsidP="002E2909">
      <w:pPr>
        <w:pStyle w:val="Prrafodelista"/>
        <w:tabs>
          <w:tab w:val="left" w:pos="426"/>
        </w:tabs>
        <w:spacing w:before="240" w:after="240" w:line="360" w:lineRule="auto"/>
        <w:ind w:left="0" w:right="51"/>
        <w:jc w:val="both"/>
        <w:rPr>
          <w:rFonts w:ascii="Palatino Linotype" w:hAnsi="Palatino Linotype"/>
          <w:color w:val="000000" w:themeColor="text1"/>
        </w:rPr>
      </w:pPr>
    </w:p>
    <w:p w14:paraId="580EC383" w14:textId="6CA34F28" w:rsidR="00B22F4C" w:rsidRPr="004903D8" w:rsidRDefault="00B22F4C" w:rsidP="00B22F4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8" w:name="_Toc65229813"/>
      <w:r w:rsidRPr="004903D8">
        <w:rPr>
          <w:rFonts w:ascii="Palatino Linotype" w:hAnsi="Palatino Linotype"/>
          <w:b/>
          <w:bCs/>
          <w:color w:val="000000" w:themeColor="text1"/>
        </w:rPr>
        <w:t>II. Del derecho de acceso a la información pública.</w:t>
      </w:r>
      <w:bookmarkEnd w:id="28"/>
    </w:p>
    <w:p w14:paraId="7343E015" w14:textId="77777777" w:rsidR="00B22F4C" w:rsidRPr="004903D8" w:rsidRDefault="00B22F4C" w:rsidP="00B22F4C">
      <w:pPr>
        <w:pStyle w:val="Prrafodelista"/>
        <w:tabs>
          <w:tab w:val="left" w:pos="426"/>
        </w:tabs>
        <w:spacing w:before="240" w:after="240" w:line="360" w:lineRule="auto"/>
        <w:ind w:left="0" w:right="51"/>
        <w:jc w:val="both"/>
        <w:rPr>
          <w:rFonts w:ascii="Palatino Linotype" w:hAnsi="Palatino Linotype"/>
          <w:color w:val="000000" w:themeColor="text1"/>
        </w:rPr>
      </w:pPr>
    </w:p>
    <w:p w14:paraId="3B2EA90F" w14:textId="034F70D8" w:rsidR="00B22F4C" w:rsidRPr="004903D8" w:rsidRDefault="00B22F4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heme="majorBidi"/>
        </w:rPr>
        <w:t xml:space="preserve">A </w:t>
      </w:r>
      <w:r w:rsidRPr="004903D8">
        <w:rPr>
          <w:rFonts w:ascii="Palatino Linotype" w:eastAsia="Times New Roman" w:hAnsi="Palatino Linotype"/>
        </w:rPr>
        <w:t xml:space="preserve">efecto de entender los alcances de la información pública se considera importante citar el criterio </w:t>
      </w:r>
      <w:r w:rsidRPr="004903D8">
        <w:rPr>
          <w:rFonts w:ascii="Palatino Linotype" w:eastAsia="Times New Roman" w:hAnsi="Palatino Linotype"/>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903D8">
        <w:rPr>
          <w:rFonts w:ascii="Palatino Linotype" w:eastAsia="Times New Roman" w:hAnsi="Palatino Linotype"/>
        </w:rPr>
        <w:t>cuyo rubro y texto dispone:</w:t>
      </w:r>
    </w:p>
    <w:p w14:paraId="4FEDA9CB" w14:textId="2366A400" w:rsidR="00B22F4C" w:rsidRPr="004903D8" w:rsidRDefault="00B22F4C" w:rsidP="00B22F4C">
      <w:pPr>
        <w:pStyle w:val="Prrafodelista"/>
        <w:tabs>
          <w:tab w:val="left" w:pos="426"/>
        </w:tabs>
        <w:spacing w:line="360" w:lineRule="auto"/>
        <w:ind w:left="0" w:right="51"/>
        <w:jc w:val="both"/>
        <w:rPr>
          <w:rFonts w:ascii="Palatino Linotype" w:hAnsi="Palatino Linotype"/>
          <w:color w:val="000000" w:themeColor="text1"/>
        </w:rPr>
      </w:pPr>
    </w:p>
    <w:p w14:paraId="436D521F" w14:textId="77777777" w:rsidR="00B22F4C" w:rsidRPr="004903D8" w:rsidRDefault="00B22F4C" w:rsidP="00B22F4C">
      <w:pPr>
        <w:autoSpaceDE w:val="0"/>
        <w:autoSpaceDN w:val="0"/>
        <w:adjustRightInd w:val="0"/>
        <w:spacing w:line="276" w:lineRule="auto"/>
        <w:ind w:left="567" w:right="567"/>
        <w:jc w:val="both"/>
        <w:rPr>
          <w:rFonts w:ascii="Palatino Linotype" w:hAnsi="Palatino Linotype" w:cs="Arial"/>
          <w:b/>
          <w:i/>
          <w:sz w:val="22"/>
          <w:szCs w:val="22"/>
          <w:lang w:eastAsia="es-MX"/>
        </w:rPr>
      </w:pPr>
      <w:r w:rsidRPr="004903D8">
        <w:rPr>
          <w:rFonts w:ascii="Palatino Linotype" w:hAnsi="Palatino Linotype" w:cs="Arial"/>
          <w:b/>
          <w:i/>
          <w:sz w:val="22"/>
          <w:szCs w:val="22"/>
          <w:lang w:eastAsia="es-MX"/>
        </w:rPr>
        <w:t>“CRITERIO 0002-11</w:t>
      </w:r>
    </w:p>
    <w:p w14:paraId="53F44AAC" w14:textId="77777777" w:rsidR="00B22F4C" w:rsidRPr="004903D8" w:rsidRDefault="00B22F4C" w:rsidP="00B22F4C">
      <w:pPr>
        <w:autoSpaceDE w:val="0"/>
        <w:autoSpaceDN w:val="0"/>
        <w:adjustRightInd w:val="0"/>
        <w:spacing w:line="276" w:lineRule="auto"/>
        <w:ind w:left="567" w:right="567"/>
        <w:jc w:val="both"/>
        <w:rPr>
          <w:rFonts w:ascii="Palatino Linotype" w:hAnsi="Palatino Linotype" w:cs="Arial"/>
          <w:i/>
          <w:sz w:val="22"/>
          <w:szCs w:val="22"/>
          <w:lang w:eastAsia="es-MX"/>
        </w:rPr>
      </w:pPr>
      <w:r w:rsidRPr="004903D8">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4903D8">
        <w:rPr>
          <w:rFonts w:ascii="Palatino Linotype" w:hAnsi="Palatino Linotype" w:cs="Arial"/>
          <w:b/>
          <w:bCs/>
          <w:i/>
          <w:sz w:val="22"/>
          <w:szCs w:val="22"/>
          <w:lang w:eastAsia="es-MX"/>
        </w:rPr>
        <w:t xml:space="preserve">V, XV, Y XVI, </w:t>
      </w:r>
      <w:r w:rsidRPr="004903D8">
        <w:rPr>
          <w:rFonts w:ascii="Palatino Linotype" w:hAnsi="Palatino Linotype" w:cs="Arial"/>
          <w:b/>
          <w:i/>
          <w:sz w:val="22"/>
          <w:szCs w:val="22"/>
          <w:lang w:eastAsia="es-MX"/>
        </w:rPr>
        <w:t>3, 4,11 Y 41.</w:t>
      </w:r>
      <w:r w:rsidRPr="004903D8">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DE19966" w14:textId="77777777" w:rsidR="00B22F4C" w:rsidRPr="004903D8" w:rsidRDefault="00B22F4C" w:rsidP="00B22F4C">
      <w:pPr>
        <w:autoSpaceDE w:val="0"/>
        <w:autoSpaceDN w:val="0"/>
        <w:adjustRightInd w:val="0"/>
        <w:spacing w:line="276" w:lineRule="auto"/>
        <w:ind w:left="567" w:right="567"/>
        <w:jc w:val="both"/>
        <w:rPr>
          <w:rFonts w:ascii="Palatino Linotype" w:hAnsi="Palatino Linotype" w:cs="Arial"/>
          <w:i/>
          <w:sz w:val="22"/>
          <w:szCs w:val="22"/>
          <w:lang w:eastAsia="es-MX"/>
        </w:rPr>
      </w:pPr>
      <w:r w:rsidRPr="004903D8">
        <w:rPr>
          <w:rFonts w:ascii="Palatino Linotype" w:hAnsi="Palatino Linotype" w:cs="Arial"/>
          <w:i/>
          <w:sz w:val="22"/>
          <w:szCs w:val="22"/>
          <w:lang w:eastAsia="es-MX"/>
        </w:rPr>
        <w:t>En consecuencia el acceso a la información se refiere a que se cumplan cualquiera de los siguientes tres supuestos:</w:t>
      </w:r>
    </w:p>
    <w:p w14:paraId="32C6D3FE" w14:textId="77777777" w:rsidR="00B22F4C" w:rsidRPr="004903D8" w:rsidRDefault="00B22F4C" w:rsidP="00B22F4C">
      <w:pPr>
        <w:autoSpaceDE w:val="0"/>
        <w:autoSpaceDN w:val="0"/>
        <w:adjustRightInd w:val="0"/>
        <w:spacing w:line="276" w:lineRule="auto"/>
        <w:ind w:left="567" w:right="567"/>
        <w:jc w:val="both"/>
        <w:rPr>
          <w:rFonts w:ascii="Palatino Linotype" w:hAnsi="Palatino Linotype" w:cs="Arial"/>
          <w:i/>
          <w:sz w:val="22"/>
          <w:szCs w:val="22"/>
          <w:lang w:eastAsia="es-MX"/>
        </w:rPr>
      </w:pPr>
      <w:r w:rsidRPr="004903D8">
        <w:rPr>
          <w:rFonts w:ascii="Palatino Linotype" w:hAnsi="Palatino Linotype" w:cs="Arial"/>
          <w:i/>
          <w:sz w:val="22"/>
          <w:szCs w:val="22"/>
          <w:lang w:eastAsia="es-MX"/>
        </w:rPr>
        <w:lastRenderedPageBreak/>
        <w:t>Que se trate de información registrada en cualquier soporte documental, que en ejercicio de las atribuciones conferidas, sea generada por los Sujetos Obligados;</w:t>
      </w:r>
    </w:p>
    <w:p w14:paraId="10BF8D5F" w14:textId="77777777" w:rsidR="00B22F4C" w:rsidRPr="004903D8" w:rsidRDefault="00B22F4C" w:rsidP="00B22F4C">
      <w:pPr>
        <w:autoSpaceDE w:val="0"/>
        <w:autoSpaceDN w:val="0"/>
        <w:adjustRightInd w:val="0"/>
        <w:spacing w:line="276" w:lineRule="auto"/>
        <w:ind w:left="567" w:right="567"/>
        <w:jc w:val="both"/>
        <w:rPr>
          <w:rFonts w:ascii="Palatino Linotype" w:hAnsi="Palatino Linotype" w:cs="Arial"/>
          <w:i/>
          <w:sz w:val="22"/>
          <w:szCs w:val="22"/>
          <w:lang w:eastAsia="es-MX"/>
        </w:rPr>
      </w:pPr>
      <w:r w:rsidRPr="004903D8">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1F9F1DAD" w14:textId="77777777" w:rsidR="00B22F4C" w:rsidRPr="004903D8" w:rsidRDefault="00B22F4C" w:rsidP="00B22F4C">
      <w:pPr>
        <w:autoSpaceDE w:val="0"/>
        <w:autoSpaceDN w:val="0"/>
        <w:adjustRightInd w:val="0"/>
        <w:spacing w:line="276" w:lineRule="auto"/>
        <w:ind w:left="567" w:right="567"/>
        <w:jc w:val="both"/>
        <w:rPr>
          <w:rFonts w:ascii="Palatino Linotype" w:hAnsi="Palatino Linotype"/>
          <w:sz w:val="22"/>
          <w:szCs w:val="22"/>
        </w:rPr>
      </w:pPr>
      <w:r w:rsidRPr="004903D8">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0576494B" w14:textId="77777777" w:rsidR="00B22F4C" w:rsidRPr="004903D8" w:rsidRDefault="00B22F4C" w:rsidP="00B22F4C">
      <w:pPr>
        <w:pStyle w:val="Prrafodelista"/>
        <w:tabs>
          <w:tab w:val="left" w:pos="426"/>
        </w:tabs>
        <w:spacing w:before="240" w:after="240" w:line="360" w:lineRule="auto"/>
        <w:ind w:left="0" w:right="51"/>
        <w:jc w:val="both"/>
        <w:rPr>
          <w:rFonts w:ascii="Palatino Linotype" w:hAnsi="Palatino Linotype"/>
          <w:color w:val="000000" w:themeColor="text1"/>
        </w:rPr>
      </w:pPr>
    </w:p>
    <w:p w14:paraId="46739A80" w14:textId="73C74293" w:rsidR="00B22F4C" w:rsidRPr="004903D8" w:rsidRDefault="00B22F4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heme="majorBidi"/>
        </w:rPr>
        <w:t xml:space="preserve">El </w:t>
      </w:r>
      <w:r w:rsidRPr="004903D8">
        <w:rPr>
          <w:rFonts w:ascii="Palatino Linotype" w:eastAsia="Times New Roman" w:hAnsi="Palatino Linotype"/>
          <w:lang w:val="es-ES"/>
        </w:rPr>
        <w:t>derecho de acceso a la información encuentra su materia elemental en los documentos, y la Ley de Transparencia local nos brinda el siguiente concepto, para darnos un mejor panorama:</w:t>
      </w:r>
    </w:p>
    <w:p w14:paraId="374F4D72" w14:textId="77366B39" w:rsidR="00B22F4C" w:rsidRPr="004903D8" w:rsidRDefault="00B22F4C" w:rsidP="00B22F4C">
      <w:pPr>
        <w:pStyle w:val="Prrafodelista"/>
        <w:tabs>
          <w:tab w:val="left" w:pos="426"/>
        </w:tabs>
        <w:spacing w:line="360" w:lineRule="auto"/>
        <w:ind w:left="0" w:right="51"/>
        <w:jc w:val="both"/>
        <w:rPr>
          <w:rFonts w:ascii="Palatino Linotype" w:hAnsi="Palatino Linotype"/>
          <w:color w:val="000000" w:themeColor="text1"/>
        </w:rPr>
      </w:pPr>
    </w:p>
    <w:p w14:paraId="41D161CC" w14:textId="77777777" w:rsidR="00B22F4C" w:rsidRPr="004903D8" w:rsidRDefault="00B22F4C" w:rsidP="00B22F4C">
      <w:pPr>
        <w:autoSpaceDE w:val="0"/>
        <w:autoSpaceDN w:val="0"/>
        <w:adjustRightInd w:val="0"/>
        <w:spacing w:line="276" w:lineRule="auto"/>
        <w:ind w:left="567" w:right="567"/>
        <w:jc w:val="both"/>
        <w:rPr>
          <w:rFonts w:ascii="Palatino Linotype" w:hAnsi="Palatino Linotype"/>
          <w:i/>
          <w:szCs w:val="22"/>
          <w:lang w:val="es-ES"/>
        </w:rPr>
      </w:pPr>
      <w:r w:rsidRPr="004903D8">
        <w:rPr>
          <w:rFonts w:ascii="Palatino Linotype" w:hAnsi="Palatino Linotype" w:cs="Bookman Old Style,Bold"/>
          <w:b/>
          <w:bCs/>
          <w:i/>
          <w:sz w:val="22"/>
          <w:szCs w:val="18"/>
        </w:rPr>
        <w:t xml:space="preserve">XI. Documento: </w:t>
      </w:r>
      <w:r w:rsidRPr="004903D8">
        <w:rPr>
          <w:rFonts w:ascii="Palatino Linotype" w:hAnsi="Palatino Linotype" w:cs="Bookman Old Style"/>
          <w:i/>
          <w:sz w:val="22"/>
          <w:szCs w:val="18"/>
        </w:rPr>
        <w:t xml:space="preserve">Los expedientes, reportes, estudios, actas, resoluciones, oficios, correspondencia, acuerdos, directivas, directrices, circulares, contratos, convenios, instructivos, notas, memorandos, estadísticas o bien, </w:t>
      </w:r>
      <w:r w:rsidRPr="004903D8">
        <w:rPr>
          <w:rFonts w:ascii="Palatino Linotype" w:hAnsi="Palatino Linotype" w:cs="Bookman Old Style"/>
          <w:b/>
          <w:i/>
          <w:sz w:val="22"/>
          <w:szCs w:val="18"/>
        </w:rPr>
        <w:t>cualquier otro registro</w:t>
      </w:r>
      <w:r w:rsidRPr="004903D8">
        <w:rPr>
          <w:rFonts w:ascii="Palatino Linotype" w:hAnsi="Palatino Linotype" w:cs="Bookman Old Style"/>
          <w:i/>
          <w:sz w:val="22"/>
          <w:szCs w:val="18"/>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BD03CA3" w14:textId="77777777" w:rsidR="00B22F4C" w:rsidRPr="004903D8" w:rsidRDefault="00B22F4C" w:rsidP="00B22F4C">
      <w:pPr>
        <w:pStyle w:val="Prrafodelista"/>
        <w:tabs>
          <w:tab w:val="left" w:pos="426"/>
        </w:tabs>
        <w:spacing w:line="360" w:lineRule="auto"/>
        <w:ind w:left="0" w:right="51"/>
        <w:jc w:val="both"/>
        <w:rPr>
          <w:rFonts w:ascii="Palatino Linotype" w:hAnsi="Palatino Linotype"/>
          <w:color w:val="000000" w:themeColor="text1"/>
        </w:rPr>
      </w:pPr>
    </w:p>
    <w:p w14:paraId="6F397465" w14:textId="4AD5A5CA" w:rsidR="00B22F4C" w:rsidRPr="004903D8" w:rsidRDefault="00B22F4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heme="majorBidi"/>
        </w:rPr>
        <w:t xml:space="preserve">Es así que </w:t>
      </w:r>
      <w:r w:rsidRPr="004903D8">
        <w:rPr>
          <w:rFonts w:ascii="Palatino Linotype" w:eastAsia="MS Mincho" w:hAnsi="Palatino Linotype" w:cstheme="majorBidi"/>
          <w:lang w:val="es-ES"/>
        </w:rPr>
        <w:t>todos los actos de autoridad que realicen los Sujetos Obligados deben estar documentados y, bajo el más alto estándar de transparencia deberán poner toda la información que se encuentre en su posesión, a disposición de los particulares que la soliciten.</w:t>
      </w:r>
    </w:p>
    <w:p w14:paraId="5178E3B3" w14:textId="77777777" w:rsidR="00B22F4C" w:rsidRPr="004903D8" w:rsidRDefault="00B22F4C" w:rsidP="00B22F4C">
      <w:pPr>
        <w:pStyle w:val="Prrafodelista"/>
        <w:tabs>
          <w:tab w:val="left" w:pos="426"/>
        </w:tabs>
        <w:spacing w:before="240" w:after="240" w:line="360" w:lineRule="auto"/>
        <w:ind w:left="0" w:right="51"/>
        <w:jc w:val="both"/>
        <w:rPr>
          <w:rFonts w:ascii="Palatino Linotype" w:hAnsi="Palatino Linotype"/>
          <w:color w:val="000000" w:themeColor="text1"/>
        </w:rPr>
      </w:pPr>
    </w:p>
    <w:p w14:paraId="471B88F3" w14:textId="7EA0539A" w:rsidR="00B22F4C" w:rsidRPr="004903D8" w:rsidRDefault="00B22F4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heme="majorBidi"/>
        </w:rPr>
        <w:t xml:space="preserve">El </w:t>
      </w:r>
      <w:r w:rsidRPr="004903D8">
        <w:rPr>
          <w:rFonts w:ascii="Palatino Linotype" w:eastAsia="Times New Roman" w:hAnsi="Palatino Linotype"/>
        </w:rPr>
        <w:t xml:space="preserve">acceso a la información es un derecho humano constitucional y convencionalmente reconocido y para tal efecto </w:t>
      </w:r>
      <w:r w:rsidRPr="004903D8">
        <w:rPr>
          <w:rFonts w:ascii="Palatino Linotype" w:eastAsia="Times New Roman" w:hAnsi="Palatino Linotype"/>
          <w:lang w:val="es-ES"/>
        </w:rPr>
        <w:t xml:space="preserve">el párrafo tercero del artículo primero de la Constitución Política de los Estados Unidos Mexicanos establece el </w:t>
      </w:r>
      <w:r w:rsidRPr="004903D8">
        <w:rPr>
          <w:rFonts w:ascii="Palatino Linotype" w:eastAsia="Times New Roman" w:hAnsi="Palatino Linotype"/>
          <w:lang w:val="es-ES"/>
        </w:rPr>
        <w:lastRenderedPageBreak/>
        <w:t xml:space="preserve">deber de todas las autoridades, </w:t>
      </w:r>
      <w:r w:rsidRPr="004903D8">
        <w:rPr>
          <w:rFonts w:ascii="Palatino Linotype" w:eastAsia="Times New Roman" w:hAnsi="Palatino Linotype"/>
          <w:i/>
          <w:lang w:val="es-ES"/>
        </w:rPr>
        <w:t xml:space="preserve">en el ámbito de sus atribuciones, de promover, respetar, proteger y </w:t>
      </w:r>
      <w:r w:rsidRPr="004903D8">
        <w:rPr>
          <w:rFonts w:ascii="Palatino Linotype" w:eastAsia="Times New Roman" w:hAnsi="Palatino Linotype"/>
          <w:b/>
          <w:i/>
          <w:lang w:val="es-ES"/>
        </w:rPr>
        <w:t>garantizar</w:t>
      </w:r>
      <w:r w:rsidRPr="004903D8">
        <w:rPr>
          <w:rFonts w:ascii="Palatino Linotype" w:eastAsia="Times New Roman" w:hAnsi="Palatino Linotype"/>
          <w:i/>
          <w:lang w:val="es-ES"/>
        </w:rPr>
        <w:t xml:space="preserve"> los derechos humanos. </w:t>
      </w:r>
      <w:r w:rsidRPr="004903D8">
        <w:rPr>
          <w:rFonts w:ascii="Palatino Linotype" w:eastAsia="Times New Roman" w:hAnsi="Palatino Linotype"/>
          <w:lang w:val="es-ES"/>
        </w:rPr>
        <w:t>En cuanto al derecho de acceso a la información, la Ley de Transparencia y Acceso a la Información Pública del Estado de México y Municipios prevé establece que</w:t>
      </w:r>
      <w:r w:rsidRPr="004903D8">
        <w:rPr>
          <w:rFonts w:ascii="Palatino Linotype" w:eastAsia="Times New Roman" w:hAnsi="Palatino Linotype"/>
          <w:b/>
          <w:i/>
          <w:lang w:val="es-ES"/>
        </w:rPr>
        <w:t xml:space="preserve"> e</w:t>
      </w:r>
      <w:r w:rsidRPr="004903D8">
        <w:rPr>
          <w:rFonts w:ascii="Palatino Linotype" w:eastAsia="Times New Roman" w:hAnsi="Palatino Linotype"/>
          <w:i/>
        </w:rPr>
        <w:t>l procedimiento de acceso a la información es la garantía primaria del derecho en cuestión y se rige por los principios de simplicidad, rapidez y gratuidad del procedimiento, auxilio y orientación a los particulares</w:t>
      </w:r>
      <w:r w:rsidRPr="004903D8">
        <w:rPr>
          <w:rFonts w:ascii="Palatino Linotype" w:eastAsia="Times New Roman" w:hAnsi="Palatino Linotype"/>
          <w:i/>
          <w:vertAlign w:val="superscript"/>
        </w:rPr>
        <w:footnoteReference w:id="6"/>
      </w:r>
      <w:r w:rsidRPr="004903D8">
        <w:rPr>
          <w:rFonts w:ascii="Palatino Linotype" w:eastAsia="Times New Roman" w:hAnsi="Palatino Linotype"/>
          <w:i/>
        </w:rPr>
        <w:t xml:space="preserve">, </w:t>
      </w:r>
      <w:r w:rsidRPr="004903D8">
        <w:rPr>
          <w:rFonts w:ascii="Palatino Linotype" w:eastAsia="Times New Roman" w:hAnsi="Palatino Linotype"/>
        </w:rPr>
        <w:t>asimismo establece</w:t>
      </w:r>
      <w:r w:rsidRPr="004903D8">
        <w:rPr>
          <w:rFonts w:ascii="Palatino Linotype" w:eastAsia="Times New Roman"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2613925" w14:textId="77777777" w:rsidR="00B22F4C" w:rsidRPr="004903D8" w:rsidRDefault="00B22F4C" w:rsidP="00B22F4C">
      <w:pPr>
        <w:pStyle w:val="Prrafodelista"/>
        <w:tabs>
          <w:tab w:val="left" w:pos="426"/>
        </w:tabs>
        <w:spacing w:before="240" w:after="240" w:line="360" w:lineRule="auto"/>
        <w:ind w:left="0" w:right="51"/>
        <w:jc w:val="both"/>
        <w:rPr>
          <w:rFonts w:ascii="Palatino Linotype" w:hAnsi="Palatino Linotype"/>
          <w:color w:val="000000" w:themeColor="text1"/>
        </w:rPr>
      </w:pPr>
    </w:p>
    <w:p w14:paraId="475D2EC0" w14:textId="5EE6F74D" w:rsidR="00B22F4C" w:rsidRPr="004903D8" w:rsidRDefault="00B22F4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heme="majorBidi"/>
        </w:rPr>
        <w:t xml:space="preserve">El </w:t>
      </w:r>
      <w:r w:rsidRPr="004903D8">
        <w:rPr>
          <w:rFonts w:ascii="Palatino Linotype" w:eastAsia="Times New Roman" w:hAnsi="Palatino Linotype"/>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4903D8">
        <w:rPr>
          <w:rFonts w:ascii="Palatino Linotype" w:eastAsia="Times New Roman" w:hAnsi="Palatino Linotype"/>
          <w:b/>
        </w:rPr>
        <w:t>los Sujetos Obligados deberán documentar todo acto que se derive del ejercicio de sus facultades, competencias o funciones,</w:t>
      </w:r>
      <w:r w:rsidRPr="004903D8">
        <w:rPr>
          <w:rFonts w:ascii="Palatino Linotype" w:eastAsia="Times New Roman" w:hAnsi="Palatino Linotype"/>
        </w:rPr>
        <w:t xml:space="preserve"> considerando desde su origen la eventual publicidad y reutilización de la información que generen, posean o administren.</w:t>
      </w:r>
    </w:p>
    <w:p w14:paraId="49823EA4" w14:textId="77777777" w:rsidR="00B22F4C" w:rsidRPr="004903D8" w:rsidRDefault="00B22F4C" w:rsidP="00B22F4C">
      <w:pPr>
        <w:pStyle w:val="Prrafodelista"/>
        <w:tabs>
          <w:tab w:val="left" w:pos="426"/>
        </w:tabs>
        <w:spacing w:before="240" w:after="240" w:line="360" w:lineRule="auto"/>
        <w:ind w:left="0" w:right="51"/>
        <w:jc w:val="both"/>
        <w:rPr>
          <w:rFonts w:ascii="Palatino Linotype" w:hAnsi="Palatino Linotype"/>
          <w:color w:val="000000" w:themeColor="text1"/>
        </w:rPr>
      </w:pPr>
    </w:p>
    <w:p w14:paraId="5575EC3B" w14:textId="5B6B4DCB" w:rsidR="00B22F4C" w:rsidRPr="004903D8" w:rsidRDefault="00B22F4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heme="majorBidi"/>
        </w:rPr>
        <w:lastRenderedPageBreak/>
        <w:t xml:space="preserve">Además, </w:t>
      </w:r>
      <w:r w:rsidRPr="004903D8">
        <w:rPr>
          <w:rFonts w:ascii="Palatino Linotype" w:eastAsia="Times New Roman" w:hAnsi="Palatino Linotype"/>
        </w:rPr>
        <w:t>debemos tomar en cuenta el contenido del artículo 4 de la Ley de Transparencia y Acceso a la Información Pública del Estado de México y Municipios, el cual establece lo siguiente:</w:t>
      </w:r>
    </w:p>
    <w:p w14:paraId="29C360D3" w14:textId="4F38C5EA" w:rsidR="00B22F4C" w:rsidRPr="004903D8" w:rsidRDefault="00B22F4C" w:rsidP="00B22F4C">
      <w:pPr>
        <w:pStyle w:val="Prrafodelista"/>
        <w:tabs>
          <w:tab w:val="left" w:pos="426"/>
        </w:tabs>
        <w:spacing w:line="360" w:lineRule="auto"/>
        <w:ind w:left="0" w:right="51"/>
        <w:jc w:val="both"/>
        <w:rPr>
          <w:rFonts w:ascii="Palatino Linotype" w:hAnsi="Palatino Linotype"/>
          <w:color w:val="000000" w:themeColor="text1"/>
        </w:rPr>
      </w:pPr>
    </w:p>
    <w:p w14:paraId="188DAF73" w14:textId="77777777" w:rsidR="00B22F4C" w:rsidRPr="004903D8" w:rsidRDefault="00B22F4C" w:rsidP="00B22F4C">
      <w:pPr>
        <w:autoSpaceDE w:val="0"/>
        <w:autoSpaceDN w:val="0"/>
        <w:adjustRightInd w:val="0"/>
        <w:spacing w:line="276" w:lineRule="auto"/>
        <w:ind w:left="567" w:right="567"/>
        <w:jc w:val="both"/>
        <w:rPr>
          <w:rFonts w:ascii="Palatino Linotype" w:hAnsi="Palatino Linotype" w:cs="Bookman Old Style"/>
          <w:i/>
          <w:sz w:val="22"/>
          <w:szCs w:val="18"/>
        </w:rPr>
      </w:pPr>
      <w:r w:rsidRPr="004903D8">
        <w:rPr>
          <w:rFonts w:ascii="Palatino Linotype" w:hAnsi="Palatino Linotype" w:cs="Bookman Old Style,Bold"/>
          <w:b/>
          <w:bCs/>
          <w:i/>
          <w:sz w:val="22"/>
          <w:szCs w:val="18"/>
        </w:rPr>
        <w:t xml:space="preserve">“Artículo 4. </w:t>
      </w:r>
      <w:r w:rsidRPr="004903D8">
        <w:rPr>
          <w:rFonts w:ascii="Palatino Linotype" w:hAnsi="Palatino Linotype" w:cs="Bookman Old Style"/>
          <w:i/>
          <w:sz w:val="22"/>
          <w:szCs w:val="18"/>
        </w:rPr>
        <w:t>El derecho humano de acceso a la información pública es la prerrogativa de las personas para buscar, difundir, investigar, recabar, recibir y solicitar información pública, sin necesidad de acreditar personalidad ni interés jurídico.</w:t>
      </w:r>
    </w:p>
    <w:p w14:paraId="0E908388" w14:textId="77777777" w:rsidR="00B22F4C" w:rsidRPr="004903D8" w:rsidRDefault="00B22F4C" w:rsidP="00B22F4C">
      <w:pPr>
        <w:autoSpaceDE w:val="0"/>
        <w:autoSpaceDN w:val="0"/>
        <w:adjustRightInd w:val="0"/>
        <w:spacing w:line="276" w:lineRule="auto"/>
        <w:ind w:left="567" w:right="567"/>
        <w:jc w:val="both"/>
        <w:rPr>
          <w:rFonts w:ascii="Palatino Linotype" w:hAnsi="Palatino Linotype" w:cs="Bookman Old Style"/>
          <w:i/>
          <w:sz w:val="22"/>
          <w:szCs w:val="18"/>
        </w:rPr>
      </w:pPr>
    </w:p>
    <w:p w14:paraId="6DCD1023" w14:textId="77777777" w:rsidR="00B22F4C" w:rsidRPr="004903D8" w:rsidRDefault="00B22F4C" w:rsidP="00B22F4C">
      <w:pPr>
        <w:autoSpaceDE w:val="0"/>
        <w:autoSpaceDN w:val="0"/>
        <w:adjustRightInd w:val="0"/>
        <w:spacing w:line="276" w:lineRule="auto"/>
        <w:ind w:left="567" w:right="567"/>
        <w:jc w:val="both"/>
        <w:rPr>
          <w:rFonts w:ascii="Palatino Linotype" w:hAnsi="Palatino Linotype" w:cs="Bookman Old Style"/>
          <w:i/>
          <w:sz w:val="22"/>
          <w:szCs w:val="18"/>
        </w:rPr>
      </w:pPr>
      <w:r w:rsidRPr="004903D8">
        <w:rPr>
          <w:rFonts w:ascii="Palatino Linotype" w:hAnsi="Palatino Linotype" w:cs="Bookman Old Style"/>
          <w:i/>
          <w:sz w:val="22"/>
          <w:szCs w:val="18"/>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1B9E78" w14:textId="77777777" w:rsidR="00B22F4C" w:rsidRPr="004903D8" w:rsidRDefault="00B22F4C" w:rsidP="00B22F4C">
      <w:pPr>
        <w:autoSpaceDE w:val="0"/>
        <w:autoSpaceDN w:val="0"/>
        <w:adjustRightInd w:val="0"/>
        <w:spacing w:line="276" w:lineRule="auto"/>
        <w:ind w:left="567" w:right="567"/>
        <w:jc w:val="both"/>
        <w:rPr>
          <w:rFonts w:ascii="Palatino Linotype" w:hAnsi="Palatino Linotype" w:cs="Bookman Old Style"/>
          <w:i/>
          <w:sz w:val="22"/>
          <w:szCs w:val="18"/>
        </w:rPr>
      </w:pPr>
    </w:p>
    <w:p w14:paraId="22EA89F8" w14:textId="6ACAD263" w:rsidR="00B22F4C" w:rsidRPr="004903D8" w:rsidRDefault="00B22F4C" w:rsidP="00B22F4C">
      <w:pPr>
        <w:autoSpaceDE w:val="0"/>
        <w:autoSpaceDN w:val="0"/>
        <w:adjustRightInd w:val="0"/>
        <w:spacing w:line="276" w:lineRule="auto"/>
        <w:ind w:left="567" w:right="567"/>
        <w:jc w:val="both"/>
        <w:rPr>
          <w:rFonts w:ascii="Palatino Linotype" w:hAnsi="Palatino Linotype" w:cs="Bookman Old Style"/>
          <w:i/>
          <w:sz w:val="22"/>
          <w:szCs w:val="18"/>
        </w:rPr>
      </w:pPr>
      <w:r w:rsidRPr="004903D8">
        <w:rPr>
          <w:rFonts w:ascii="Palatino Linotype" w:hAnsi="Palatino Linotype" w:cs="Bookman Old Style"/>
          <w:i/>
          <w:sz w:val="22"/>
          <w:szCs w:val="18"/>
        </w:rPr>
        <w:t>Los sujetos obligados deben poner en práctica, políticas y programas de acceso a la información que se apeguen a criterios de publicidad, veracidad, oportunidad, precisión y suficiencia en beneficio de los solicitantes.”</w:t>
      </w:r>
    </w:p>
    <w:p w14:paraId="5C809688" w14:textId="77777777" w:rsidR="00B22F4C" w:rsidRPr="004903D8" w:rsidRDefault="00B22F4C" w:rsidP="00B22F4C">
      <w:pPr>
        <w:pStyle w:val="Prrafodelista"/>
        <w:tabs>
          <w:tab w:val="left" w:pos="426"/>
        </w:tabs>
        <w:spacing w:before="240" w:after="240" w:line="360" w:lineRule="auto"/>
        <w:ind w:left="0" w:right="51"/>
        <w:jc w:val="both"/>
        <w:rPr>
          <w:rFonts w:ascii="Palatino Linotype" w:hAnsi="Palatino Linotype"/>
          <w:color w:val="000000" w:themeColor="text1"/>
        </w:rPr>
      </w:pPr>
    </w:p>
    <w:p w14:paraId="58394677" w14:textId="04E28714" w:rsidR="00B22F4C" w:rsidRPr="004903D8" w:rsidRDefault="00B22F4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heme="majorBidi"/>
        </w:rPr>
        <w:t xml:space="preserve">Es </w:t>
      </w:r>
      <w:r w:rsidRPr="004903D8">
        <w:rPr>
          <w:rFonts w:ascii="Palatino Linotype" w:eastAsia="Times New Roman"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903D8">
        <w:rPr>
          <w:rFonts w:ascii="Palatino Linotype" w:eastAsia="Times New Roman" w:hAnsi="Palatino Linotype"/>
          <w:vertAlign w:val="superscript"/>
          <w:lang w:val="es-ES"/>
        </w:rPr>
        <w:footnoteReference w:id="7"/>
      </w:r>
      <w:r w:rsidRPr="004903D8">
        <w:rPr>
          <w:rFonts w:ascii="Palatino Linotype" w:eastAsia="Times New Roman" w:hAnsi="Palatino Linotype"/>
          <w:lang w:val="es-ES"/>
        </w:rPr>
        <w:t xml:space="preserve"> y máxima publicidad, sobre éste último se debe poner mayor </w:t>
      </w:r>
      <w:r w:rsidRPr="004903D8">
        <w:rPr>
          <w:rFonts w:ascii="Palatino Linotype" w:eastAsia="Times New Roman"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3B46D7FE" w14:textId="77777777" w:rsidR="00B22F4C" w:rsidRPr="004903D8" w:rsidRDefault="00B22F4C" w:rsidP="00B22F4C">
      <w:pPr>
        <w:pStyle w:val="Prrafodelista"/>
        <w:tabs>
          <w:tab w:val="left" w:pos="426"/>
        </w:tabs>
        <w:spacing w:before="240" w:after="240" w:line="360" w:lineRule="auto"/>
        <w:ind w:left="0" w:right="51"/>
        <w:jc w:val="both"/>
        <w:rPr>
          <w:rFonts w:ascii="Palatino Linotype" w:hAnsi="Palatino Linotype"/>
          <w:color w:val="000000" w:themeColor="text1"/>
        </w:rPr>
      </w:pPr>
    </w:p>
    <w:p w14:paraId="0F201FC4" w14:textId="06A159A6" w:rsidR="00B22F4C" w:rsidRPr="004903D8" w:rsidRDefault="00B22F4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heme="majorBidi"/>
        </w:rPr>
        <w:t xml:space="preserve">Robustece </w:t>
      </w:r>
      <w:r w:rsidRPr="004903D8">
        <w:rPr>
          <w:rFonts w:ascii="Palatino Linotype" w:eastAsia="Times New Roman"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14:paraId="483F0264" w14:textId="00AA7D78" w:rsidR="00B22F4C" w:rsidRPr="004903D8" w:rsidRDefault="00B22F4C" w:rsidP="00B22F4C">
      <w:pPr>
        <w:pStyle w:val="Prrafodelista"/>
        <w:tabs>
          <w:tab w:val="left" w:pos="426"/>
        </w:tabs>
        <w:spacing w:line="360" w:lineRule="auto"/>
        <w:ind w:left="0" w:right="51"/>
        <w:jc w:val="both"/>
        <w:rPr>
          <w:rFonts w:ascii="Palatino Linotype" w:hAnsi="Palatino Linotype"/>
          <w:color w:val="000000" w:themeColor="text1"/>
        </w:rPr>
      </w:pPr>
    </w:p>
    <w:p w14:paraId="5036D6EB" w14:textId="570C2CAC" w:rsidR="00B22F4C" w:rsidRPr="004903D8" w:rsidRDefault="00B22F4C" w:rsidP="00B22F4C">
      <w:pPr>
        <w:pStyle w:val="Prrafodelista"/>
        <w:tabs>
          <w:tab w:val="left" w:pos="142"/>
          <w:tab w:val="left" w:pos="284"/>
          <w:tab w:val="left" w:pos="426"/>
        </w:tabs>
        <w:spacing w:before="240" w:after="240" w:line="276" w:lineRule="auto"/>
        <w:ind w:left="567" w:right="567"/>
        <w:jc w:val="both"/>
        <w:rPr>
          <w:rFonts w:ascii="Palatino Linotype" w:hAnsi="Palatino Linotype"/>
          <w:i/>
          <w:sz w:val="22"/>
          <w:szCs w:val="22"/>
        </w:rPr>
      </w:pPr>
      <w:r w:rsidRPr="004903D8">
        <w:rPr>
          <w:rFonts w:ascii="Palatino Linotype" w:hAnsi="Palatino Linotype"/>
          <w:b/>
          <w:i/>
          <w:sz w:val="22"/>
          <w:szCs w:val="22"/>
        </w:rPr>
        <w:t>ACCESO A LA INFORMACIÓN. IMPLICACIÓN DEL PRINCIPIO DE MÁXIMA PUBLICIDAD EN EL DERECHO FUNDAMENTAL RELATIVO.</w:t>
      </w:r>
      <w:r w:rsidRPr="004903D8">
        <w:rPr>
          <w:rFonts w:ascii="Palatino Linotype" w:hAnsi="Palatino Linotype"/>
          <w:i/>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w:t>
      </w:r>
      <w:r w:rsidRPr="004903D8">
        <w:rPr>
          <w:rFonts w:ascii="Palatino Linotype" w:hAnsi="Palatino Linotype"/>
          <w:i/>
          <w:sz w:val="22"/>
          <w:szCs w:val="22"/>
        </w:rPr>
        <w:lastRenderedPageBreak/>
        <w:t>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512AB4B6" w14:textId="77777777" w:rsidR="00B22F4C" w:rsidRPr="004903D8" w:rsidRDefault="00B22F4C" w:rsidP="00B22F4C">
      <w:pPr>
        <w:pStyle w:val="Prrafodelista"/>
        <w:tabs>
          <w:tab w:val="left" w:pos="426"/>
        </w:tabs>
        <w:spacing w:before="240" w:after="240" w:line="360" w:lineRule="auto"/>
        <w:ind w:left="0" w:right="51"/>
        <w:jc w:val="both"/>
        <w:rPr>
          <w:rFonts w:ascii="Palatino Linotype" w:hAnsi="Palatino Linotype"/>
          <w:color w:val="000000" w:themeColor="text1"/>
        </w:rPr>
      </w:pPr>
    </w:p>
    <w:p w14:paraId="3A20E2D0" w14:textId="4571DAA0" w:rsidR="00B22F4C" w:rsidRPr="004903D8" w:rsidRDefault="00B22F4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heme="majorBidi"/>
        </w:rPr>
        <w:t xml:space="preserve">Tal </w:t>
      </w:r>
      <w:r w:rsidRPr="004903D8">
        <w:rPr>
          <w:rFonts w:ascii="Palatino Linotype" w:eastAsia="Times New Roman"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14:paraId="54FD0FBA" w14:textId="77777777" w:rsidR="00B22F4C" w:rsidRPr="004903D8" w:rsidRDefault="00B22F4C" w:rsidP="00B22F4C">
      <w:pPr>
        <w:pStyle w:val="Prrafodelista"/>
        <w:tabs>
          <w:tab w:val="left" w:pos="426"/>
        </w:tabs>
        <w:spacing w:before="240" w:after="240" w:line="360" w:lineRule="auto"/>
        <w:ind w:left="0" w:right="51"/>
        <w:jc w:val="both"/>
        <w:rPr>
          <w:rFonts w:ascii="Palatino Linotype" w:hAnsi="Palatino Linotype"/>
          <w:color w:val="000000" w:themeColor="text1"/>
        </w:rPr>
      </w:pPr>
    </w:p>
    <w:p w14:paraId="1FB64E9B" w14:textId="149918D1" w:rsidR="00272FEC" w:rsidRPr="004903D8" w:rsidRDefault="00272FEC" w:rsidP="0025445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9" w:name="_Toc65229814"/>
      <w:r w:rsidRPr="004903D8">
        <w:rPr>
          <w:rFonts w:ascii="Palatino Linotype" w:hAnsi="Palatino Linotype"/>
          <w:b/>
          <w:bCs/>
          <w:color w:val="000000" w:themeColor="text1"/>
        </w:rPr>
        <w:t>I</w:t>
      </w:r>
      <w:r w:rsidR="00B22F4C" w:rsidRPr="004903D8">
        <w:rPr>
          <w:rFonts w:ascii="Palatino Linotype" w:hAnsi="Palatino Linotype"/>
          <w:b/>
          <w:bCs/>
          <w:color w:val="000000" w:themeColor="text1"/>
        </w:rPr>
        <w:t>I</w:t>
      </w:r>
      <w:r w:rsidRPr="004903D8">
        <w:rPr>
          <w:rFonts w:ascii="Palatino Linotype" w:hAnsi="Palatino Linotype"/>
          <w:b/>
          <w:bCs/>
          <w:color w:val="000000" w:themeColor="text1"/>
        </w:rPr>
        <w:t>I. De</w:t>
      </w:r>
      <w:r w:rsidR="00596193" w:rsidRPr="004903D8">
        <w:rPr>
          <w:rFonts w:ascii="Palatino Linotype" w:hAnsi="Palatino Linotype"/>
          <w:b/>
          <w:bCs/>
          <w:color w:val="000000" w:themeColor="text1"/>
        </w:rPr>
        <w:t xml:space="preserve"> </w:t>
      </w:r>
      <w:r w:rsidRPr="004903D8">
        <w:rPr>
          <w:rFonts w:ascii="Palatino Linotype" w:hAnsi="Palatino Linotype"/>
          <w:b/>
          <w:bCs/>
          <w:color w:val="000000" w:themeColor="text1"/>
        </w:rPr>
        <w:t>l</w:t>
      </w:r>
      <w:r w:rsidR="00596193" w:rsidRPr="004903D8">
        <w:rPr>
          <w:rFonts w:ascii="Palatino Linotype" w:hAnsi="Palatino Linotype"/>
          <w:b/>
          <w:bCs/>
          <w:color w:val="000000" w:themeColor="text1"/>
        </w:rPr>
        <w:t>a</w:t>
      </w:r>
      <w:r w:rsidR="00B22F4C" w:rsidRPr="004903D8">
        <w:rPr>
          <w:rFonts w:ascii="Palatino Linotype" w:hAnsi="Palatino Linotype"/>
          <w:b/>
          <w:bCs/>
          <w:color w:val="000000" w:themeColor="text1"/>
        </w:rPr>
        <w:t>s</w:t>
      </w:r>
      <w:r w:rsidRPr="004903D8">
        <w:rPr>
          <w:rFonts w:ascii="Palatino Linotype" w:hAnsi="Palatino Linotype"/>
          <w:b/>
          <w:bCs/>
          <w:color w:val="000000" w:themeColor="text1"/>
        </w:rPr>
        <w:t xml:space="preserve"> </w:t>
      </w:r>
      <w:r w:rsidR="00596193" w:rsidRPr="004903D8">
        <w:rPr>
          <w:rFonts w:ascii="Palatino Linotype" w:hAnsi="Palatino Linotype"/>
          <w:b/>
          <w:bCs/>
          <w:color w:val="000000" w:themeColor="text1"/>
        </w:rPr>
        <w:t>respuesta</w:t>
      </w:r>
      <w:r w:rsidR="00B22F4C" w:rsidRPr="004903D8">
        <w:rPr>
          <w:rFonts w:ascii="Palatino Linotype" w:hAnsi="Palatino Linotype"/>
          <w:b/>
          <w:bCs/>
          <w:color w:val="000000" w:themeColor="text1"/>
        </w:rPr>
        <w:t>s</w:t>
      </w:r>
      <w:r w:rsidR="00596193" w:rsidRPr="004903D8">
        <w:rPr>
          <w:rFonts w:ascii="Palatino Linotype" w:hAnsi="Palatino Linotype"/>
          <w:b/>
          <w:bCs/>
          <w:color w:val="000000" w:themeColor="text1"/>
        </w:rPr>
        <w:t xml:space="preserve"> a la</w:t>
      </w:r>
      <w:r w:rsidR="00352962" w:rsidRPr="004903D8">
        <w:rPr>
          <w:rFonts w:ascii="Palatino Linotype" w:hAnsi="Palatino Linotype"/>
          <w:b/>
          <w:bCs/>
          <w:color w:val="000000" w:themeColor="text1"/>
        </w:rPr>
        <w:t>s</w:t>
      </w:r>
      <w:r w:rsidR="00596193" w:rsidRPr="004903D8">
        <w:rPr>
          <w:rFonts w:ascii="Palatino Linotype" w:hAnsi="Palatino Linotype"/>
          <w:b/>
          <w:bCs/>
          <w:color w:val="000000" w:themeColor="text1"/>
        </w:rPr>
        <w:t xml:space="preserve"> solicitud</w:t>
      </w:r>
      <w:r w:rsidR="00352962" w:rsidRPr="004903D8">
        <w:rPr>
          <w:rFonts w:ascii="Palatino Linotype" w:hAnsi="Palatino Linotype"/>
          <w:b/>
          <w:bCs/>
          <w:color w:val="000000" w:themeColor="text1"/>
        </w:rPr>
        <w:t>es</w:t>
      </w:r>
      <w:r w:rsidR="00596193" w:rsidRPr="004903D8">
        <w:rPr>
          <w:rFonts w:ascii="Palatino Linotype" w:hAnsi="Palatino Linotype"/>
          <w:b/>
          <w:bCs/>
          <w:color w:val="000000" w:themeColor="text1"/>
        </w:rPr>
        <w:t xml:space="preserve"> de información</w:t>
      </w:r>
      <w:r w:rsidR="00B22F4C" w:rsidRPr="004903D8">
        <w:rPr>
          <w:rFonts w:ascii="Palatino Linotype" w:hAnsi="Palatino Linotype"/>
          <w:b/>
          <w:bCs/>
          <w:color w:val="000000" w:themeColor="text1"/>
        </w:rPr>
        <w:t>, e informes justificados.</w:t>
      </w:r>
      <w:bookmarkEnd w:id="29"/>
    </w:p>
    <w:p w14:paraId="00C83206" w14:textId="77777777" w:rsidR="00272FEC" w:rsidRPr="004903D8" w:rsidRDefault="00272FEC" w:rsidP="00254454">
      <w:pPr>
        <w:pStyle w:val="Prrafodelista"/>
        <w:tabs>
          <w:tab w:val="left" w:pos="426"/>
        </w:tabs>
        <w:spacing w:before="240" w:after="240" w:line="360" w:lineRule="auto"/>
        <w:ind w:left="0" w:right="51"/>
        <w:jc w:val="both"/>
        <w:rPr>
          <w:rFonts w:ascii="Palatino Linotype" w:hAnsi="Palatino Linotype"/>
          <w:color w:val="000000" w:themeColor="text1"/>
        </w:rPr>
      </w:pPr>
    </w:p>
    <w:p w14:paraId="3D5B67B9" w14:textId="09C3F3D1" w:rsidR="00211800" w:rsidRPr="004903D8" w:rsidRDefault="0059679B"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t xml:space="preserve">Como </w:t>
      </w:r>
      <w:r w:rsidR="00596193" w:rsidRPr="004903D8">
        <w:rPr>
          <w:rFonts w:ascii="Palatino Linotype" w:eastAsia="MS Mincho" w:hAnsi="Palatino Linotype" w:cs="Times New Roman"/>
        </w:rPr>
        <w:t xml:space="preserve">fuera señalado en el apartado de </w:t>
      </w:r>
      <w:r w:rsidR="00596193" w:rsidRPr="004903D8">
        <w:rPr>
          <w:rFonts w:ascii="Palatino Linotype" w:eastAsia="MS Mincho" w:hAnsi="Palatino Linotype" w:cs="Times New Roman"/>
          <w:i/>
          <w:iCs/>
        </w:rPr>
        <w:t>Antecedentes</w:t>
      </w:r>
      <w:r w:rsidR="00596193" w:rsidRPr="004903D8">
        <w:rPr>
          <w:rFonts w:ascii="Palatino Linotype" w:eastAsia="MS Mincho" w:hAnsi="Palatino Linotype" w:cs="Times New Roman"/>
        </w:rPr>
        <w:t xml:space="preserve">, el </w:t>
      </w:r>
      <w:r w:rsidR="005B091C" w:rsidRPr="004903D8">
        <w:rPr>
          <w:rFonts w:ascii="Palatino Linotype" w:eastAsia="MS Mincho" w:hAnsi="Palatino Linotype" w:cs="Times New Roman"/>
        </w:rPr>
        <w:t>veintisiete (27)</w:t>
      </w:r>
      <w:r w:rsidR="00211800" w:rsidRPr="004903D8">
        <w:rPr>
          <w:rFonts w:ascii="Palatino Linotype" w:eastAsia="MS Mincho" w:hAnsi="Palatino Linotype" w:cs="Times New Roman"/>
        </w:rPr>
        <w:t xml:space="preserve"> de octubre</w:t>
      </w:r>
      <w:r w:rsidR="00596193" w:rsidRPr="004903D8">
        <w:rPr>
          <w:rFonts w:ascii="Palatino Linotype" w:eastAsia="MS Mincho" w:hAnsi="Palatino Linotype" w:cs="Times New Roman"/>
        </w:rPr>
        <w:t xml:space="preserve"> de dos mil veinte, </w:t>
      </w:r>
      <w:r w:rsidR="00211800" w:rsidRPr="004903D8">
        <w:rPr>
          <w:rFonts w:ascii="Palatino Linotype" w:eastAsia="MS Mincho" w:hAnsi="Palatino Linotype" w:cs="Times New Roman"/>
        </w:rPr>
        <w:t>el</w:t>
      </w:r>
      <w:r w:rsidR="00596193" w:rsidRPr="004903D8">
        <w:rPr>
          <w:rFonts w:ascii="Palatino Linotype" w:eastAsia="MS Mincho" w:hAnsi="Palatino Linotype" w:cs="Times New Roman"/>
        </w:rPr>
        <w:t xml:space="preserve"> entonces </w:t>
      </w:r>
      <w:r w:rsidR="00596193" w:rsidRPr="004903D8">
        <w:rPr>
          <w:rFonts w:ascii="Palatino Linotype" w:eastAsia="MS Mincho" w:hAnsi="Palatino Linotype" w:cs="Times New Roman"/>
          <w:b/>
          <w:bCs/>
        </w:rPr>
        <w:t>SOLICITANTE</w:t>
      </w:r>
      <w:r w:rsidR="00596193" w:rsidRPr="004903D8">
        <w:rPr>
          <w:rFonts w:ascii="Palatino Linotype" w:eastAsia="MS Mincho" w:hAnsi="Palatino Linotype" w:cs="Times New Roman"/>
        </w:rPr>
        <w:t xml:space="preserve"> presentó ante el </w:t>
      </w:r>
      <w:r w:rsidR="00596193" w:rsidRPr="004903D8">
        <w:rPr>
          <w:rFonts w:ascii="Palatino Linotype" w:eastAsia="MS Mincho" w:hAnsi="Palatino Linotype" w:cs="Times New Roman"/>
          <w:b/>
          <w:bCs/>
        </w:rPr>
        <w:t>SUJETO OBLIGADO</w:t>
      </w:r>
      <w:r w:rsidR="00596193" w:rsidRPr="004903D8">
        <w:rPr>
          <w:rFonts w:ascii="Palatino Linotype" w:eastAsia="MS Mincho" w:hAnsi="Palatino Linotype" w:cs="Times New Roman"/>
        </w:rPr>
        <w:t>, las solicitudes de información</w:t>
      </w:r>
      <w:r w:rsidR="005B091C" w:rsidRPr="004903D8">
        <w:rPr>
          <w:rFonts w:ascii="Palatino Linotype" w:eastAsia="MS Mincho" w:hAnsi="Palatino Linotype" w:cs="Times New Roman"/>
        </w:rPr>
        <w:t xml:space="preserve"> </w:t>
      </w:r>
      <w:r w:rsidR="005B091C" w:rsidRPr="004903D8">
        <w:rPr>
          <w:rFonts w:ascii="Palatino Linotype" w:eastAsia="MS Mincho" w:hAnsi="Palatino Linotype" w:cs="Times New Roman"/>
          <w:b/>
          <w:bCs/>
        </w:rPr>
        <w:t>00282/HUIXQUIL/IP/2020, 00283/HUIXQUIL/IP/2020, 00284/HUIXQUIL/IP/2020, 00285/HUIXQUIL/IP/2020, 00286/HUIXQUIL/IP/2020, 00287/HUIXQUIL/IP/2020</w:t>
      </w:r>
      <w:r w:rsidR="005B091C" w:rsidRPr="004903D8">
        <w:rPr>
          <w:rFonts w:ascii="Palatino Linotype" w:eastAsia="MS Mincho" w:hAnsi="Palatino Linotype" w:cs="Times New Roman"/>
        </w:rPr>
        <w:t xml:space="preserve"> y</w:t>
      </w:r>
      <w:r w:rsidR="005B091C" w:rsidRPr="004903D8">
        <w:rPr>
          <w:rFonts w:ascii="Palatino Linotype" w:eastAsia="MS Mincho" w:hAnsi="Palatino Linotype" w:cs="Times New Roman"/>
          <w:b/>
          <w:bCs/>
        </w:rPr>
        <w:t xml:space="preserve"> 00288/HUIXQUIL/IP/2020</w:t>
      </w:r>
      <w:r w:rsidR="00596193" w:rsidRPr="004903D8">
        <w:rPr>
          <w:rFonts w:ascii="Palatino Linotype" w:eastAsia="MS Mincho" w:hAnsi="Palatino Linotype" w:cs="Times New Roman"/>
        </w:rPr>
        <w:t>, a través de las que requirió conocer</w:t>
      </w:r>
      <w:r w:rsidR="005B091C" w:rsidRPr="004903D8">
        <w:rPr>
          <w:rFonts w:ascii="Palatino Linotype" w:eastAsia="MS Mincho" w:hAnsi="Palatino Linotype" w:cs="Times New Roman"/>
        </w:rPr>
        <w:t>, a modo desagregado,</w:t>
      </w:r>
      <w:r w:rsidR="00596193" w:rsidRPr="004903D8">
        <w:rPr>
          <w:rFonts w:ascii="Palatino Linotype" w:eastAsia="MS Mincho" w:hAnsi="Palatino Linotype" w:cs="Times New Roman"/>
        </w:rPr>
        <w:t xml:space="preserve"> lo siguiente:</w:t>
      </w:r>
    </w:p>
    <w:p w14:paraId="3D6D61C2" w14:textId="284C183C" w:rsidR="005B091C" w:rsidRPr="004903D8" w:rsidRDefault="005B091C" w:rsidP="005B091C">
      <w:pPr>
        <w:pStyle w:val="Prrafodelista"/>
        <w:tabs>
          <w:tab w:val="left" w:pos="426"/>
        </w:tabs>
        <w:spacing w:before="240" w:after="240" w:line="360" w:lineRule="auto"/>
        <w:ind w:left="0" w:right="51"/>
        <w:jc w:val="both"/>
        <w:rPr>
          <w:rFonts w:ascii="Palatino Linotype" w:eastAsia="MS Mincho" w:hAnsi="Palatino Linotype" w:cs="Times New Roman"/>
        </w:rPr>
      </w:pPr>
    </w:p>
    <w:p w14:paraId="72C0FCFA" w14:textId="046F662E" w:rsidR="005B091C" w:rsidRPr="004903D8" w:rsidRDefault="005B091C" w:rsidP="005B091C">
      <w:pPr>
        <w:pStyle w:val="Prrafodelista"/>
        <w:tabs>
          <w:tab w:val="left" w:pos="426"/>
        </w:tabs>
        <w:spacing w:before="240" w:after="240" w:line="360" w:lineRule="auto"/>
        <w:ind w:left="567" w:right="567"/>
        <w:jc w:val="both"/>
        <w:rPr>
          <w:rFonts w:ascii="Palatino Linotype" w:eastAsia="MS Mincho" w:hAnsi="Palatino Linotype" w:cs="Times New Roman"/>
          <w:b/>
          <w:bCs/>
          <w:sz w:val="22"/>
          <w:szCs w:val="22"/>
        </w:rPr>
      </w:pPr>
      <w:r w:rsidRPr="004903D8">
        <w:rPr>
          <w:rFonts w:ascii="Palatino Linotype" w:eastAsia="MS Mincho" w:hAnsi="Palatino Linotype" w:cs="Times New Roman"/>
          <w:b/>
          <w:bCs/>
          <w:sz w:val="22"/>
          <w:szCs w:val="22"/>
        </w:rPr>
        <w:t>Solicitud 00282/HUIXQUIL/IP/2020:</w:t>
      </w:r>
    </w:p>
    <w:p w14:paraId="40AFAEE1" w14:textId="301BAD75" w:rsidR="005B091C" w:rsidRPr="004903D8" w:rsidRDefault="005B091C"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 xml:space="preserve">De un local comercial específico: a) informar si cuenta con permiso provisional y/o licencia de funcionamiento para la venta de alcohol al copeo; b) informar si se le ha realizado algún procedimiento administrativo </w:t>
      </w:r>
      <w:r w:rsidRPr="004903D8">
        <w:rPr>
          <w:rFonts w:ascii="Palatino Linotype" w:eastAsia="MS Mincho" w:hAnsi="Palatino Linotype" w:cs="Times New Roman"/>
          <w:sz w:val="22"/>
          <w:szCs w:val="22"/>
        </w:rPr>
        <w:lastRenderedPageBreak/>
        <w:t xml:space="preserve">para requerirle dicha documentación y, de ser el caso, la sanción que se le impuso; c) Documentos con los que se tramitaron los permisos, así como de los procedimientos administrativos realizados, en su caso, para su regularización; d) razones por las que la policía municipal nunca ha remitido clientes del local comercial ante la autoridad correspondiente por infringir el Bando Municipal; y, e) </w:t>
      </w:r>
      <w:r w:rsidR="00807952" w:rsidRPr="004903D8">
        <w:rPr>
          <w:rFonts w:ascii="Palatino Linotype" w:eastAsia="MS Mincho" w:hAnsi="Palatino Linotype" w:cs="Times New Roman"/>
          <w:sz w:val="22"/>
          <w:szCs w:val="22"/>
        </w:rPr>
        <w:t>Informe si el Delegado Municipal  ha realizado alguna acción tendiente a evitar la realización de riñas afuera del local.</w:t>
      </w:r>
    </w:p>
    <w:p w14:paraId="121F1123" w14:textId="08F98CDB" w:rsidR="005B091C" w:rsidRPr="004903D8" w:rsidRDefault="005B091C" w:rsidP="005B091C">
      <w:pPr>
        <w:tabs>
          <w:tab w:val="left" w:pos="426"/>
        </w:tabs>
        <w:spacing w:line="360" w:lineRule="auto"/>
        <w:ind w:left="633" w:right="567"/>
        <w:jc w:val="both"/>
        <w:rPr>
          <w:rFonts w:ascii="Palatino Linotype" w:eastAsia="MS Mincho" w:hAnsi="Palatino Linotype" w:cs="Times New Roman"/>
          <w:sz w:val="22"/>
          <w:szCs w:val="22"/>
        </w:rPr>
      </w:pPr>
    </w:p>
    <w:p w14:paraId="79D6D9F9" w14:textId="6263D0A3" w:rsidR="005B091C" w:rsidRPr="004903D8" w:rsidRDefault="005B091C" w:rsidP="005B091C">
      <w:pPr>
        <w:pStyle w:val="Prrafodelista"/>
        <w:tabs>
          <w:tab w:val="left" w:pos="426"/>
        </w:tabs>
        <w:spacing w:before="240" w:after="240" w:line="360" w:lineRule="auto"/>
        <w:ind w:left="567" w:right="567"/>
        <w:jc w:val="both"/>
        <w:rPr>
          <w:rFonts w:ascii="Palatino Linotype" w:eastAsia="MS Mincho" w:hAnsi="Palatino Linotype" w:cs="Times New Roman"/>
          <w:b/>
          <w:bCs/>
          <w:sz w:val="22"/>
          <w:szCs w:val="22"/>
        </w:rPr>
      </w:pPr>
      <w:r w:rsidRPr="004903D8">
        <w:rPr>
          <w:rFonts w:ascii="Palatino Linotype" w:eastAsia="MS Mincho" w:hAnsi="Palatino Linotype" w:cs="Times New Roman"/>
          <w:b/>
          <w:bCs/>
          <w:sz w:val="22"/>
          <w:szCs w:val="22"/>
        </w:rPr>
        <w:t>Solicitud 00283/HUIXQUIL/IP/2020:</w:t>
      </w:r>
    </w:p>
    <w:p w14:paraId="42750E22" w14:textId="647A83F9" w:rsidR="005B091C" w:rsidRPr="004903D8" w:rsidRDefault="00807952"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bookmarkStart w:id="30" w:name="_Hlk65153561"/>
      <w:r w:rsidRPr="004903D8">
        <w:rPr>
          <w:rFonts w:ascii="Palatino Linotype" w:eastAsia="MS Mincho" w:hAnsi="Palatino Linotype" w:cs="Times New Roman"/>
          <w:sz w:val="22"/>
          <w:szCs w:val="22"/>
        </w:rPr>
        <w:t>Razones por las que no se infracciona a las personas que dejan estacionados sus vehículos en la vía pública</w:t>
      </w:r>
      <w:r w:rsidR="000B4A6D" w:rsidRPr="004903D8">
        <w:rPr>
          <w:rFonts w:ascii="Palatino Linotype" w:eastAsia="MS Mincho" w:hAnsi="Palatino Linotype" w:cs="Times New Roman"/>
          <w:sz w:val="22"/>
          <w:szCs w:val="22"/>
        </w:rPr>
        <w:t>;</w:t>
      </w:r>
    </w:p>
    <w:p w14:paraId="6D102A8C" w14:textId="053E3236" w:rsidR="00807952" w:rsidRPr="004903D8" w:rsidRDefault="00807952"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Razones por las que los oficiales de tránsito que se encuentran en el módulo de policía del Mirador no agilizan el tránsito vehicular en el crucero</w:t>
      </w:r>
      <w:r w:rsidR="000B4A6D" w:rsidRPr="004903D8">
        <w:rPr>
          <w:rFonts w:ascii="Palatino Linotype" w:eastAsia="MS Mincho" w:hAnsi="Palatino Linotype" w:cs="Times New Roman"/>
          <w:sz w:val="22"/>
          <w:szCs w:val="22"/>
        </w:rPr>
        <w:t>;</w:t>
      </w:r>
    </w:p>
    <w:p w14:paraId="640448C8" w14:textId="607F145E" w:rsidR="00807952" w:rsidRPr="004903D8" w:rsidRDefault="00807952"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Razones por las que los oficiales de tránsito que se encuentran en el módulo de policía del Mirador no han realizado la solicitud respectiva para que se remolquen los vehículos que obstaculizan el tránsito, concretamente, en la parada de transporte público</w:t>
      </w:r>
      <w:r w:rsidR="000B4A6D" w:rsidRPr="004903D8">
        <w:rPr>
          <w:rFonts w:ascii="Palatino Linotype" w:eastAsia="MS Mincho" w:hAnsi="Palatino Linotype" w:cs="Times New Roman"/>
          <w:sz w:val="22"/>
          <w:szCs w:val="22"/>
        </w:rPr>
        <w:t>;</w:t>
      </w:r>
    </w:p>
    <w:p w14:paraId="2521F749" w14:textId="15AA182F" w:rsidR="00807952" w:rsidRPr="004903D8" w:rsidRDefault="00807952"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Razones por las que los oficiales de tránsito que se encuentran en el módulo de policía del Mirador, en lugar de agilizar el tránsito vehicular, lo entorpecen al dejar estacionadas sus patrullas o vehículos particulares en el espacio confinado al descenso y ascenso de personas del transporte público</w:t>
      </w:r>
      <w:r w:rsidR="000B4A6D" w:rsidRPr="004903D8">
        <w:rPr>
          <w:rFonts w:ascii="Palatino Linotype" w:eastAsia="MS Mincho" w:hAnsi="Palatino Linotype" w:cs="Times New Roman"/>
          <w:sz w:val="22"/>
          <w:szCs w:val="22"/>
        </w:rPr>
        <w:t>; y</w:t>
      </w:r>
      <w:r w:rsidR="004839FA" w:rsidRPr="004903D8">
        <w:rPr>
          <w:rFonts w:ascii="Palatino Linotype" w:eastAsia="MS Mincho" w:hAnsi="Palatino Linotype" w:cs="Times New Roman"/>
          <w:sz w:val="22"/>
          <w:szCs w:val="22"/>
        </w:rPr>
        <w:t>,</w:t>
      </w:r>
    </w:p>
    <w:p w14:paraId="23D2AAEE" w14:textId="3E2C7C44" w:rsidR="00807952" w:rsidRPr="004903D8" w:rsidRDefault="00807952"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lastRenderedPageBreak/>
        <w:t>Documentos donde consten las acciones realizadas en el Barrio La Manzana, Colonia La Magdalena, para retirar vehículos abandonados que impiden el tránsito vehicular.</w:t>
      </w:r>
    </w:p>
    <w:bookmarkEnd w:id="30"/>
    <w:p w14:paraId="1FABFEC0" w14:textId="77777777" w:rsidR="005B091C" w:rsidRPr="004903D8" w:rsidRDefault="005B091C" w:rsidP="005B091C">
      <w:pPr>
        <w:tabs>
          <w:tab w:val="left" w:pos="426"/>
        </w:tabs>
        <w:spacing w:line="360" w:lineRule="auto"/>
        <w:ind w:left="633" w:right="567"/>
        <w:jc w:val="both"/>
        <w:rPr>
          <w:rFonts w:ascii="Palatino Linotype" w:eastAsia="MS Mincho" w:hAnsi="Palatino Linotype" w:cs="Times New Roman"/>
          <w:sz w:val="22"/>
          <w:szCs w:val="22"/>
        </w:rPr>
      </w:pPr>
    </w:p>
    <w:p w14:paraId="2458E1C5" w14:textId="20E407D4" w:rsidR="005B091C" w:rsidRPr="004903D8" w:rsidRDefault="005B091C" w:rsidP="005B091C">
      <w:pPr>
        <w:pStyle w:val="Prrafodelista"/>
        <w:tabs>
          <w:tab w:val="left" w:pos="426"/>
        </w:tabs>
        <w:spacing w:before="240" w:after="240" w:line="360" w:lineRule="auto"/>
        <w:ind w:left="567" w:right="567"/>
        <w:jc w:val="both"/>
        <w:rPr>
          <w:rFonts w:ascii="Palatino Linotype" w:eastAsia="MS Mincho" w:hAnsi="Palatino Linotype" w:cs="Times New Roman"/>
          <w:b/>
          <w:bCs/>
          <w:sz w:val="22"/>
          <w:szCs w:val="22"/>
        </w:rPr>
      </w:pPr>
      <w:r w:rsidRPr="004903D8">
        <w:rPr>
          <w:rFonts w:ascii="Palatino Linotype" w:eastAsia="MS Mincho" w:hAnsi="Palatino Linotype" w:cs="Times New Roman"/>
          <w:b/>
          <w:bCs/>
          <w:sz w:val="22"/>
          <w:szCs w:val="22"/>
        </w:rPr>
        <w:t>Solicitud 00284/HUIXQUIL/IP/2020:</w:t>
      </w:r>
    </w:p>
    <w:p w14:paraId="00DA0A21" w14:textId="28CB5694" w:rsidR="005B091C" w:rsidRPr="004903D8" w:rsidRDefault="00ED59AF"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Procedimiento administrativo que debe seguirse para denunciar a personas y/o negocios comerciales que alteren el orden público</w:t>
      </w:r>
      <w:r w:rsidR="000B4A6D" w:rsidRPr="004903D8">
        <w:rPr>
          <w:rFonts w:ascii="Palatino Linotype" w:eastAsia="MS Mincho" w:hAnsi="Palatino Linotype" w:cs="Times New Roman"/>
          <w:sz w:val="22"/>
          <w:szCs w:val="22"/>
        </w:rPr>
        <w:t>;</w:t>
      </w:r>
    </w:p>
    <w:p w14:paraId="11467297" w14:textId="4BC95273" w:rsidR="00ED59AF" w:rsidRPr="004903D8" w:rsidRDefault="00ED59AF"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Nombre y número telefónico de la autoridad competente ante la que se pueda denunciar a los elementos de seguridad pública por la omisión en acudir a llamados de auxilio</w:t>
      </w:r>
      <w:r w:rsidR="000B4A6D" w:rsidRPr="004903D8">
        <w:rPr>
          <w:rFonts w:ascii="Palatino Linotype" w:eastAsia="MS Mincho" w:hAnsi="Palatino Linotype" w:cs="Times New Roman"/>
          <w:sz w:val="22"/>
          <w:szCs w:val="22"/>
        </w:rPr>
        <w:t>; y</w:t>
      </w:r>
    </w:p>
    <w:p w14:paraId="36EDFAEE" w14:textId="050E48D7" w:rsidR="00ED59AF" w:rsidRPr="004903D8" w:rsidRDefault="00ED59AF"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 xml:space="preserve">Todos los números de seguridad pública municipal y de los comandantes o servidores públicos a quienes se les puede solicitar auxilio </w:t>
      </w:r>
      <w:r w:rsidR="00152E10" w:rsidRPr="004903D8">
        <w:rPr>
          <w:rFonts w:ascii="Palatino Linotype" w:eastAsia="MS Mincho" w:hAnsi="Palatino Linotype" w:cs="Times New Roman"/>
          <w:sz w:val="22"/>
          <w:szCs w:val="22"/>
        </w:rPr>
        <w:t>en caso de que se altere el orden público.</w:t>
      </w:r>
    </w:p>
    <w:p w14:paraId="47C33302" w14:textId="77777777" w:rsidR="005B091C" w:rsidRPr="004903D8" w:rsidRDefault="005B091C" w:rsidP="005B091C">
      <w:pPr>
        <w:tabs>
          <w:tab w:val="left" w:pos="426"/>
        </w:tabs>
        <w:spacing w:line="360" w:lineRule="auto"/>
        <w:ind w:left="633" w:right="567"/>
        <w:jc w:val="both"/>
        <w:rPr>
          <w:rFonts w:ascii="Palatino Linotype" w:eastAsia="MS Mincho" w:hAnsi="Palatino Linotype" w:cs="Times New Roman"/>
          <w:sz w:val="22"/>
          <w:szCs w:val="22"/>
        </w:rPr>
      </w:pPr>
    </w:p>
    <w:p w14:paraId="2688B536" w14:textId="7D5C5BA0" w:rsidR="005B091C" w:rsidRPr="004903D8" w:rsidRDefault="005B091C" w:rsidP="005B091C">
      <w:pPr>
        <w:pStyle w:val="Prrafodelista"/>
        <w:tabs>
          <w:tab w:val="left" w:pos="426"/>
        </w:tabs>
        <w:spacing w:before="240" w:after="240" w:line="360" w:lineRule="auto"/>
        <w:ind w:left="567" w:right="567"/>
        <w:jc w:val="both"/>
        <w:rPr>
          <w:rFonts w:ascii="Palatino Linotype" w:eastAsia="MS Mincho" w:hAnsi="Palatino Linotype" w:cs="Times New Roman"/>
          <w:b/>
          <w:bCs/>
          <w:sz w:val="22"/>
          <w:szCs w:val="22"/>
        </w:rPr>
      </w:pPr>
      <w:r w:rsidRPr="004903D8">
        <w:rPr>
          <w:rFonts w:ascii="Palatino Linotype" w:eastAsia="MS Mincho" w:hAnsi="Palatino Linotype" w:cs="Times New Roman"/>
          <w:b/>
          <w:bCs/>
          <w:sz w:val="22"/>
          <w:szCs w:val="22"/>
        </w:rPr>
        <w:t>Solicitud 00285/HUIXQUIL/IP/2020:</w:t>
      </w:r>
    </w:p>
    <w:p w14:paraId="659CA39E" w14:textId="131ED01F" w:rsidR="005B091C" w:rsidRPr="004903D8" w:rsidRDefault="00152E10"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Informe por qué se ha dejado de dar mantenimiento y/o reparación al alumbrado público en la localidad de La Magdalena Chichicaspa</w:t>
      </w:r>
      <w:r w:rsidR="000B4A6D" w:rsidRPr="004903D8">
        <w:rPr>
          <w:rFonts w:ascii="Palatino Linotype" w:eastAsia="MS Mincho" w:hAnsi="Palatino Linotype" w:cs="Times New Roman"/>
          <w:sz w:val="22"/>
          <w:szCs w:val="22"/>
        </w:rPr>
        <w:t>; y</w:t>
      </w:r>
    </w:p>
    <w:p w14:paraId="5E1CA9AE" w14:textId="10658DF8" w:rsidR="00152E10" w:rsidRPr="004903D8" w:rsidRDefault="00152E10"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Documentos donde consten las fechas y composturas de las luminarias que se han realizado, así como su costo.</w:t>
      </w:r>
    </w:p>
    <w:p w14:paraId="453DDDC8" w14:textId="29B989D4" w:rsidR="005B091C" w:rsidRPr="004903D8" w:rsidRDefault="005B091C" w:rsidP="005B091C">
      <w:pPr>
        <w:tabs>
          <w:tab w:val="left" w:pos="426"/>
        </w:tabs>
        <w:spacing w:line="360" w:lineRule="auto"/>
        <w:ind w:left="633" w:right="567"/>
        <w:jc w:val="both"/>
        <w:rPr>
          <w:rFonts w:ascii="Palatino Linotype" w:eastAsia="MS Mincho" w:hAnsi="Palatino Linotype" w:cs="Times New Roman"/>
          <w:sz w:val="22"/>
          <w:szCs w:val="22"/>
        </w:rPr>
      </w:pPr>
    </w:p>
    <w:p w14:paraId="4DE95C5C" w14:textId="0C89272B" w:rsidR="004839FA" w:rsidRPr="004903D8" w:rsidRDefault="004839FA" w:rsidP="005B091C">
      <w:pPr>
        <w:tabs>
          <w:tab w:val="left" w:pos="426"/>
        </w:tabs>
        <w:spacing w:line="360" w:lineRule="auto"/>
        <w:ind w:left="633" w:right="567"/>
        <w:jc w:val="both"/>
        <w:rPr>
          <w:rFonts w:ascii="Palatino Linotype" w:eastAsia="MS Mincho" w:hAnsi="Palatino Linotype" w:cs="Times New Roman"/>
          <w:sz w:val="22"/>
          <w:szCs w:val="22"/>
        </w:rPr>
      </w:pPr>
    </w:p>
    <w:p w14:paraId="04B045C3" w14:textId="77777777" w:rsidR="004839FA" w:rsidRPr="004903D8" w:rsidRDefault="004839FA" w:rsidP="005B091C">
      <w:pPr>
        <w:tabs>
          <w:tab w:val="left" w:pos="426"/>
        </w:tabs>
        <w:spacing w:line="360" w:lineRule="auto"/>
        <w:ind w:left="633" w:right="567"/>
        <w:jc w:val="both"/>
        <w:rPr>
          <w:rFonts w:ascii="Palatino Linotype" w:eastAsia="MS Mincho" w:hAnsi="Palatino Linotype" w:cs="Times New Roman"/>
          <w:sz w:val="22"/>
          <w:szCs w:val="22"/>
        </w:rPr>
      </w:pPr>
    </w:p>
    <w:p w14:paraId="71722562" w14:textId="76EC2689" w:rsidR="005B091C" w:rsidRPr="004903D8" w:rsidRDefault="005B091C" w:rsidP="005B091C">
      <w:pPr>
        <w:pStyle w:val="Prrafodelista"/>
        <w:tabs>
          <w:tab w:val="left" w:pos="426"/>
        </w:tabs>
        <w:spacing w:before="240" w:after="240" w:line="360" w:lineRule="auto"/>
        <w:ind w:left="567" w:right="567"/>
        <w:jc w:val="both"/>
        <w:rPr>
          <w:rFonts w:ascii="Palatino Linotype" w:eastAsia="MS Mincho" w:hAnsi="Palatino Linotype" w:cs="Times New Roman"/>
          <w:b/>
          <w:bCs/>
          <w:sz w:val="22"/>
          <w:szCs w:val="22"/>
        </w:rPr>
      </w:pPr>
      <w:r w:rsidRPr="004903D8">
        <w:rPr>
          <w:rFonts w:ascii="Palatino Linotype" w:eastAsia="MS Mincho" w:hAnsi="Palatino Linotype" w:cs="Times New Roman"/>
          <w:b/>
          <w:bCs/>
          <w:sz w:val="22"/>
          <w:szCs w:val="22"/>
        </w:rPr>
        <w:t>Solicitud 00286/HUIXQUIL/IP/2020:</w:t>
      </w:r>
    </w:p>
    <w:p w14:paraId="431117BD" w14:textId="423FB662" w:rsidR="005B091C" w:rsidRPr="004903D8" w:rsidRDefault="005B091C"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lastRenderedPageBreak/>
        <w:t>Inform</w:t>
      </w:r>
      <w:r w:rsidR="00152E10" w:rsidRPr="004903D8">
        <w:rPr>
          <w:rFonts w:ascii="Palatino Linotype" w:eastAsia="MS Mincho" w:hAnsi="Palatino Linotype" w:cs="Times New Roman"/>
          <w:sz w:val="22"/>
          <w:szCs w:val="22"/>
        </w:rPr>
        <w:t>e por qué se han dejados de realizar acciones tendientes para evitar la propagación de perros callejeros en la Colonia La Magdalena Chichicaspa</w:t>
      </w:r>
      <w:r w:rsidR="000B4A6D" w:rsidRPr="004903D8">
        <w:rPr>
          <w:rFonts w:ascii="Palatino Linotype" w:eastAsia="MS Mincho" w:hAnsi="Palatino Linotype" w:cs="Times New Roman"/>
          <w:sz w:val="22"/>
          <w:szCs w:val="22"/>
        </w:rPr>
        <w:t>;</w:t>
      </w:r>
    </w:p>
    <w:p w14:paraId="52D7B7D2" w14:textId="60E6F696" w:rsidR="00152E10" w:rsidRPr="004903D8" w:rsidRDefault="00152E10"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Documentos donde consten las acciones que se han realizado en la localidad para prevenir la propagación de perros callejeros</w:t>
      </w:r>
      <w:r w:rsidR="000B4A6D" w:rsidRPr="004903D8">
        <w:rPr>
          <w:rFonts w:ascii="Palatino Linotype" w:eastAsia="MS Mincho" w:hAnsi="Palatino Linotype" w:cs="Times New Roman"/>
          <w:sz w:val="22"/>
          <w:szCs w:val="22"/>
        </w:rPr>
        <w:t>;</w:t>
      </w:r>
    </w:p>
    <w:p w14:paraId="72AACD3C" w14:textId="5322007A" w:rsidR="00152E10" w:rsidRPr="004903D8" w:rsidRDefault="00152E10"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Acciones realizadas por el Delegado de la localidad relacionadas con la propagación de perros callejeros</w:t>
      </w:r>
      <w:r w:rsidR="000B4A6D" w:rsidRPr="004903D8">
        <w:rPr>
          <w:rFonts w:ascii="Palatino Linotype" w:eastAsia="MS Mincho" w:hAnsi="Palatino Linotype" w:cs="Times New Roman"/>
          <w:sz w:val="22"/>
          <w:szCs w:val="22"/>
        </w:rPr>
        <w:t>; y</w:t>
      </w:r>
    </w:p>
    <w:p w14:paraId="42E51219" w14:textId="6FFD9395" w:rsidR="000B4A6D" w:rsidRPr="004903D8" w:rsidRDefault="000B4A6D"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Reportes de personas que hayan sido mordidas por perros callejeros en la localidad de La Magdalena Chichicaspa.</w:t>
      </w:r>
    </w:p>
    <w:p w14:paraId="01C8804F" w14:textId="77777777" w:rsidR="005B091C" w:rsidRPr="004903D8" w:rsidRDefault="005B091C" w:rsidP="005B091C">
      <w:pPr>
        <w:tabs>
          <w:tab w:val="left" w:pos="426"/>
        </w:tabs>
        <w:spacing w:line="360" w:lineRule="auto"/>
        <w:ind w:left="633" w:right="567"/>
        <w:jc w:val="both"/>
        <w:rPr>
          <w:rFonts w:ascii="Palatino Linotype" w:eastAsia="MS Mincho" w:hAnsi="Palatino Linotype" w:cs="Times New Roman"/>
          <w:sz w:val="22"/>
          <w:szCs w:val="22"/>
        </w:rPr>
      </w:pPr>
    </w:p>
    <w:p w14:paraId="03EF1797" w14:textId="7F7DBED2" w:rsidR="005B091C" w:rsidRPr="004903D8" w:rsidRDefault="005B091C" w:rsidP="005B091C">
      <w:pPr>
        <w:pStyle w:val="Prrafodelista"/>
        <w:tabs>
          <w:tab w:val="left" w:pos="426"/>
        </w:tabs>
        <w:spacing w:before="240" w:after="240" w:line="360" w:lineRule="auto"/>
        <w:ind w:left="567" w:right="567"/>
        <w:jc w:val="both"/>
        <w:rPr>
          <w:rFonts w:ascii="Palatino Linotype" w:eastAsia="MS Mincho" w:hAnsi="Palatino Linotype" w:cs="Times New Roman"/>
          <w:b/>
          <w:bCs/>
          <w:sz w:val="22"/>
          <w:szCs w:val="22"/>
        </w:rPr>
      </w:pPr>
      <w:r w:rsidRPr="004903D8">
        <w:rPr>
          <w:rFonts w:ascii="Palatino Linotype" w:eastAsia="MS Mincho" w:hAnsi="Palatino Linotype" w:cs="Times New Roman"/>
          <w:b/>
          <w:bCs/>
          <w:sz w:val="22"/>
          <w:szCs w:val="22"/>
        </w:rPr>
        <w:t>Solicitud 00287/HUIXQUIL/IP/2020:</w:t>
      </w:r>
    </w:p>
    <w:p w14:paraId="0668BAE0" w14:textId="3A3D31C1" w:rsidR="005B091C" w:rsidRPr="004903D8" w:rsidRDefault="000B4A6D"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Número de locales comerciales o inmuebles particulares que han sido clausurados en el municipio por no contar con permisos para la venta de bebidas alcohólicas, particularmente en los Barrios del Calvario y de La Manzana; y</w:t>
      </w:r>
    </w:p>
    <w:p w14:paraId="23CFFBDD" w14:textId="1AA9C61A" w:rsidR="000B4A6D" w:rsidRPr="004903D8" w:rsidRDefault="000B4A6D"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Resoluciones administrativas en las que se han determinado sanciones a los locales comerciales.</w:t>
      </w:r>
    </w:p>
    <w:p w14:paraId="7AD5E4A0" w14:textId="77777777" w:rsidR="005B091C" w:rsidRPr="004903D8" w:rsidRDefault="005B091C" w:rsidP="005B091C">
      <w:pPr>
        <w:tabs>
          <w:tab w:val="left" w:pos="426"/>
        </w:tabs>
        <w:spacing w:line="360" w:lineRule="auto"/>
        <w:ind w:left="633" w:right="567"/>
        <w:jc w:val="both"/>
        <w:rPr>
          <w:rFonts w:ascii="Palatino Linotype" w:eastAsia="MS Mincho" w:hAnsi="Palatino Linotype" w:cs="Times New Roman"/>
          <w:sz w:val="22"/>
          <w:szCs w:val="22"/>
        </w:rPr>
      </w:pPr>
    </w:p>
    <w:p w14:paraId="7AB0C716" w14:textId="466D8A35" w:rsidR="005B091C" w:rsidRPr="004903D8" w:rsidRDefault="005B091C" w:rsidP="005B091C">
      <w:pPr>
        <w:pStyle w:val="Prrafodelista"/>
        <w:tabs>
          <w:tab w:val="left" w:pos="426"/>
        </w:tabs>
        <w:spacing w:before="240" w:after="240" w:line="360" w:lineRule="auto"/>
        <w:ind w:left="567" w:right="567"/>
        <w:jc w:val="both"/>
        <w:rPr>
          <w:rFonts w:ascii="Palatino Linotype" w:eastAsia="MS Mincho" w:hAnsi="Palatino Linotype" w:cs="Times New Roman"/>
          <w:b/>
          <w:bCs/>
          <w:sz w:val="22"/>
          <w:szCs w:val="22"/>
        </w:rPr>
      </w:pPr>
      <w:r w:rsidRPr="004903D8">
        <w:rPr>
          <w:rFonts w:ascii="Palatino Linotype" w:eastAsia="MS Mincho" w:hAnsi="Palatino Linotype" w:cs="Times New Roman"/>
          <w:b/>
          <w:bCs/>
          <w:sz w:val="22"/>
          <w:szCs w:val="22"/>
        </w:rPr>
        <w:t>Solicitud 00288/HUIXQUIL/IP/2020:</w:t>
      </w:r>
    </w:p>
    <w:p w14:paraId="6AD27EC4" w14:textId="23571E09" w:rsidR="005B091C" w:rsidRPr="004903D8" w:rsidRDefault="000B4A6D"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Razones por las que se retiraron los sistemas de video vigilancia para fines de seguridad pública en la localidad del Barrio La Manzana, en la Calle Gladiola, Colonia La Magdalena Chichicaspa; y</w:t>
      </w:r>
    </w:p>
    <w:p w14:paraId="672C8C5C" w14:textId="587E87F2" w:rsidR="000B4A6D" w:rsidRPr="004903D8" w:rsidRDefault="000B4A6D" w:rsidP="00DE4BE1">
      <w:pPr>
        <w:pStyle w:val="Prrafodelista"/>
        <w:numPr>
          <w:ilvl w:val="0"/>
          <w:numId w:val="14"/>
        </w:numPr>
        <w:tabs>
          <w:tab w:val="left" w:pos="426"/>
        </w:tabs>
        <w:spacing w:line="360" w:lineRule="auto"/>
        <w:ind w:left="993" w:right="567"/>
        <w:jc w:val="both"/>
        <w:rPr>
          <w:rFonts w:ascii="Palatino Linotype" w:eastAsia="MS Mincho" w:hAnsi="Palatino Linotype" w:cs="Times New Roman"/>
          <w:sz w:val="22"/>
          <w:szCs w:val="22"/>
        </w:rPr>
      </w:pPr>
      <w:r w:rsidRPr="004903D8">
        <w:rPr>
          <w:rFonts w:ascii="Palatino Linotype" w:eastAsia="MS Mincho" w:hAnsi="Palatino Linotype" w:cs="Times New Roman"/>
          <w:sz w:val="22"/>
          <w:szCs w:val="22"/>
        </w:rPr>
        <w:t>Documentos donde conste el registro de la remoción de los sistemas de videovigilancia.</w:t>
      </w:r>
    </w:p>
    <w:p w14:paraId="370A9A5E" w14:textId="77777777" w:rsidR="005B091C" w:rsidRPr="004903D8" w:rsidRDefault="005B091C" w:rsidP="005B091C">
      <w:pPr>
        <w:pStyle w:val="Prrafodelista"/>
        <w:tabs>
          <w:tab w:val="left" w:pos="426"/>
        </w:tabs>
        <w:spacing w:before="240" w:after="240" w:line="360" w:lineRule="auto"/>
        <w:ind w:left="0" w:right="51"/>
        <w:jc w:val="both"/>
        <w:rPr>
          <w:rFonts w:ascii="Palatino Linotype" w:hAnsi="Palatino Linotype"/>
          <w:color w:val="000000" w:themeColor="text1"/>
        </w:rPr>
      </w:pPr>
    </w:p>
    <w:p w14:paraId="5023C80F" w14:textId="5B305DD6" w:rsidR="00670238" w:rsidRPr="004903D8" w:rsidRDefault="0059619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lastRenderedPageBreak/>
        <w:t xml:space="preserve">El </w:t>
      </w:r>
      <w:r w:rsidR="000B4A6D" w:rsidRPr="004903D8">
        <w:rPr>
          <w:rFonts w:ascii="Palatino Linotype" w:hAnsi="Palatino Linotype"/>
          <w:color w:val="000000" w:themeColor="text1"/>
        </w:rPr>
        <w:t>dieciocho (18) de noviembre</w:t>
      </w:r>
      <w:r w:rsidRPr="004903D8">
        <w:rPr>
          <w:rFonts w:ascii="Palatino Linotype" w:eastAsia="MS Mincho" w:hAnsi="Palatino Linotype" w:cs="Times New Roman"/>
        </w:rPr>
        <w:t xml:space="preserve"> de dos mil veinte,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dio atención a las solicitudes de informació</w:t>
      </w:r>
      <w:r w:rsidR="00625D5F" w:rsidRPr="004903D8">
        <w:rPr>
          <w:rFonts w:ascii="Palatino Linotype" w:eastAsia="MS Mincho" w:hAnsi="Palatino Linotype" w:cs="Times New Roman"/>
        </w:rPr>
        <w:t xml:space="preserve">n, principalmente, a través de los acuses digitales de respuesta y, por otro lado, mediante archivos adjuntos consistentes en oficios emitidos por diversos titulares de las áreas administrativas competentes para poseer, generar y administrar la información solicitada. Por su parte, el tres (03) de diciembre de dos mil veinte, el </w:t>
      </w:r>
      <w:r w:rsidR="00625D5F" w:rsidRPr="004903D8">
        <w:rPr>
          <w:rFonts w:ascii="Palatino Linotype" w:eastAsia="MS Mincho" w:hAnsi="Palatino Linotype" w:cs="Times New Roman"/>
          <w:b/>
          <w:bCs/>
        </w:rPr>
        <w:t>RECURRENTE</w:t>
      </w:r>
      <w:r w:rsidR="00625D5F" w:rsidRPr="004903D8">
        <w:rPr>
          <w:rFonts w:ascii="Palatino Linotype" w:eastAsia="MS Mincho" w:hAnsi="Palatino Linotype" w:cs="Times New Roman"/>
        </w:rPr>
        <w:t xml:space="preserve"> impugnó las respuestas otorgadas a las siete solicitudes de información y, como fuera referido en párrafos previos, señaló por agravios, de manera general, que las respuestas no atendían todos los requerimientos, y que éstas no estaban debidamente fundadas ni motivadas.</w:t>
      </w:r>
    </w:p>
    <w:p w14:paraId="1182464D" w14:textId="77777777" w:rsidR="000A15FD" w:rsidRPr="004903D8" w:rsidRDefault="000A15FD" w:rsidP="000A15FD">
      <w:pPr>
        <w:pStyle w:val="Prrafodelista"/>
        <w:tabs>
          <w:tab w:val="left" w:pos="426"/>
        </w:tabs>
        <w:spacing w:before="240" w:after="240" w:line="360" w:lineRule="auto"/>
        <w:ind w:left="0" w:right="51"/>
        <w:jc w:val="both"/>
        <w:rPr>
          <w:rFonts w:ascii="Palatino Linotype" w:hAnsi="Palatino Linotype"/>
          <w:color w:val="000000" w:themeColor="text1"/>
        </w:rPr>
      </w:pPr>
    </w:p>
    <w:p w14:paraId="757749E7" w14:textId="4EE59DA3" w:rsidR="002C0D7B" w:rsidRPr="004903D8" w:rsidRDefault="00625D5F"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Luego, el diecisiete (17) de diciembre de dos mil veinte,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presentó, dentro de la etapa de instrucción, sus informes justificados en los que,</w:t>
      </w:r>
      <w:r w:rsidR="008C7056" w:rsidRPr="004903D8">
        <w:rPr>
          <w:rFonts w:ascii="Palatino Linotype" w:eastAsia="MS Mincho" w:hAnsi="Palatino Linotype" w:cs="Times New Roman"/>
        </w:rPr>
        <w:t xml:space="preserve"> para los recursos de revisión </w:t>
      </w:r>
      <w:r w:rsidR="008C7056" w:rsidRPr="004903D8">
        <w:rPr>
          <w:rFonts w:ascii="Palatino Linotype" w:eastAsia="MS Mincho" w:hAnsi="Palatino Linotype" w:cs="Times New Roman"/>
          <w:b/>
          <w:bCs/>
        </w:rPr>
        <w:t xml:space="preserve">05979/INFOEM/IP/RR/2020, 05981/INFOEM/IP/RR/2020 </w:t>
      </w:r>
      <w:r w:rsidR="008C7056" w:rsidRPr="004903D8">
        <w:rPr>
          <w:rFonts w:ascii="Palatino Linotype" w:eastAsia="MS Mincho" w:hAnsi="Palatino Linotype" w:cs="Times New Roman"/>
        </w:rPr>
        <w:t xml:space="preserve">y </w:t>
      </w:r>
      <w:r w:rsidR="008C7056" w:rsidRPr="004903D8">
        <w:rPr>
          <w:rFonts w:ascii="Palatino Linotype" w:eastAsia="MS Mincho" w:hAnsi="Palatino Linotype" w:cs="Times New Roman"/>
          <w:b/>
          <w:bCs/>
        </w:rPr>
        <w:t>05984/INFOEM/IP/RR/2020</w:t>
      </w:r>
      <w:r w:rsidR="008C7056" w:rsidRPr="004903D8">
        <w:rPr>
          <w:rFonts w:ascii="Palatino Linotype" w:eastAsia="MS Mincho" w:hAnsi="Palatino Linotype" w:cs="Times New Roman"/>
        </w:rPr>
        <w:t xml:space="preserve">, ratificó sus respuestas iniciales; mientras que para los recursos de revisión </w:t>
      </w:r>
      <w:r w:rsidR="008C7056" w:rsidRPr="004903D8">
        <w:rPr>
          <w:rFonts w:ascii="Palatino Linotype" w:eastAsia="MS Mincho" w:hAnsi="Palatino Linotype" w:cs="Times New Roman"/>
          <w:b/>
          <w:bCs/>
        </w:rPr>
        <w:t xml:space="preserve">05978/INFOEM/IP/RR/2020, 05980/INFOEM/IP/RR/2020, 05982/INFOEM/IP/RR/2020 </w:t>
      </w:r>
      <w:r w:rsidR="008C7056" w:rsidRPr="004903D8">
        <w:rPr>
          <w:rFonts w:ascii="Palatino Linotype" w:eastAsia="MS Mincho" w:hAnsi="Palatino Linotype" w:cs="Times New Roman"/>
        </w:rPr>
        <w:t xml:space="preserve">y </w:t>
      </w:r>
      <w:r w:rsidR="008C7056" w:rsidRPr="004903D8">
        <w:rPr>
          <w:rFonts w:ascii="Palatino Linotype" w:eastAsia="MS Mincho" w:hAnsi="Palatino Linotype" w:cs="Times New Roman"/>
          <w:b/>
          <w:bCs/>
        </w:rPr>
        <w:t>05983/INFOEM/IP/RR/2020</w:t>
      </w:r>
      <w:r w:rsidR="008C7056" w:rsidRPr="004903D8">
        <w:rPr>
          <w:rFonts w:ascii="Palatino Linotype" w:eastAsia="MS Mincho" w:hAnsi="Palatino Linotype" w:cs="Times New Roman"/>
        </w:rPr>
        <w:t>, las amplió.</w:t>
      </w:r>
    </w:p>
    <w:p w14:paraId="1D6CE88E" w14:textId="77777777" w:rsidR="000B4A6D" w:rsidRPr="004903D8" w:rsidRDefault="000B4A6D" w:rsidP="000B4A6D">
      <w:pPr>
        <w:pStyle w:val="Prrafodelista"/>
        <w:tabs>
          <w:tab w:val="left" w:pos="426"/>
        </w:tabs>
        <w:spacing w:before="240" w:after="240" w:line="360" w:lineRule="auto"/>
        <w:ind w:left="0" w:right="51"/>
        <w:jc w:val="both"/>
        <w:rPr>
          <w:rFonts w:ascii="Palatino Linotype" w:hAnsi="Palatino Linotype"/>
          <w:color w:val="000000" w:themeColor="text1"/>
        </w:rPr>
      </w:pPr>
    </w:p>
    <w:p w14:paraId="1E1E661D" w14:textId="0AAC965A" w:rsidR="002C0D7B" w:rsidRPr="004903D8" w:rsidRDefault="008C7056"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Derivado de lo anterior, </w:t>
      </w:r>
      <w:r w:rsidRPr="004903D8">
        <w:rPr>
          <w:rFonts w:ascii="Palatino Linotype" w:hAnsi="Palatino Linotype" w:cs="Arial"/>
        </w:rPr>
        <w:t xml:space="preserve">esta Ponencia Resolutora encuentra conveniente </w:t>
      </w:r>
      <w:r w:rsidRPr="004903D8">
        <w:rPr>
          <w:rFonts w:ascii="Palatino Linotype" w:hAnsi="Palatino Linotype" w:cs="Arial"/>
          <w:lang w:val="es-ES"/>
        </w:rPr>
        <w:t xml:space="preserve">elaborar un cuadro comparativo que refleje la relación entre los puntos requeridos en las solicitudes con la información entregada en las respuestas y posteriores </w:t>
      </w:r>
      <w:r w:rsidRPr="004903D8">
        <w:rPr>
          <w:rFonts w:ascii="Palatino Linotype" w:hAnsi="Palatino Linotype" w:cs="Arial"/>
          <w:lang w:val="es-ES"/>
        </w:rPr>
        <w:lastRenderedPageBreak/>
        <w:t>informes justificados del Ayuntamiento de Huixquilucan</w:t>
      </w:r>
      <w:r w:rsidRPr="004903D8">
        <w:rPr>
          <w:rFonts w:ascii="Palatino Linotype" w:hAnsi="Palatino Linotype" w:cs="Arial"/>
          <w:vertAlign w:val="superscript"/>
          <w:lang w:val="es-ES"/>
        </w:rPr>
        <w:footnoteReference w:id="8"/>
      </w:r>
      <w:r w:rsidRPr="004903D8">
        <w:rPr>
          <w:rFonts w:ascii="Palatino Linotype" w:hAnsi="Palatino Linotype" w:cs="Arial"/>
          <w:lang w:val="es-ES"/>
        </w:rPr>
        <w:t>, mismo que se inserta a continuación:</w:t>
      </w:r>
    </w:p>
    <w:tbl>
      <w:tblPr>
        <w:tblStyle w:val="Tablaconcuadrcula"/>
        <w:tblW w:w="0" w:type="auto"/>
        <w:tblLook w:val="04A0" w:firstRow="1" w:lastRow="0" w:firstColumn="1" w:lastColumn="0" w:noHBand="0" w:noVBand="1"/>
      </w:tblPr>
      <w:tblGrid>
        <w:gridCol w:w="907"/>
        <w:gridCol w:w="2065"/>
        <w:gridCol w:w="2410"/>
        <w:gridCol w:w="2059"/>
        <w:gridCol w:w="1387"/>
      </w:tblGrid>
      <w:tr w:rsidR="00D8420C" w:rsidRPr="004903D8" w14:paraId="160110BA" w14:textId="7E51E54D" w:rsidTr="00D8420C">
        <w:tc>
          <w:tcPr>
            <w:tcW w:w="907" w:type="dxa"/>
            <w:vAlign w:val="center"/>
          </w:tcPr>
          <w:p w14:paraId="600CBF03" w14:textId="01DCF762" w:rsidR="007F4617" w:rsidRPr="004903D8" w:rsidRDefault="007F4617" w:rsidP="007F4617">
            <w:pPr>
              <w:pStyle w:val="Prrafodelista"/>
              <w:tabs>
                <w:tab w:val="left" w:pos="426"/>
              </w:tabs>
              <w:ind w:left="0" w:right="51"/>
              <w:jc w:val="center"/>
              <w:rPr>
                <w:rFonts w:ascii="Palatino Linotype" w:hAnsi="Palatino Linotype"/>
                <w:b/>
                <w:bCs/>
                <w:color w:val="000000" w:themeColor="text1"/>
                <w:sz w:val="16"/>
                <w:szCs w:val="16"/>
              </w:rPr>
            </w:pPr>
            <w:r w:rsidRPr="004903D8">
              <w:rPr>
                <w:rFonts w:ascii="Palatino Linotype" w:hAnsi="Palatino Linotype"/>
                <w:b/>
                <w:bCs/>
                <w:color w:val="000000" w:themeColor="text1"/>
                <w:sz w:val="16"/>
                <w:szCs w:val="16"/>
              </w:rPr>
              <w:t>Número de solicitud</w:t>
            </w:r>
          </w:p>
        </w:tc>
        <w:tc>
          <w:tcPr>
            <w:tcW w:w="2065" w:type="dxa"/>
            <w:vAlign w:val="center"/>
          </w:tcPr>
          <w:p w14:paraId="6408B1F3" w14:textId="711D2F3A" w:rsidR="007F4617" w:rsidRPr="004903D8" w:rsidRDefault="007F4617" w:rsidP="007F4617">
            <w:pPr>
              <w:pStyle w:val="Prrafodelista"/>
              <w:tabs>
                <w:tab w:val="left" w:pos="426"/>
              </w:tabs>
              <w:ind w:left="0" w:right="51"/>
              <w:jc w:val="center"/>
              <w:rPr>
                <w:rFonts w:ascii="Palatino Linotype" w:hAnsi="Palatino Linotype"/>
                <w:b/>
                <w:bCs/>
                <w:color w:val="000000" w:themeColor="text1"/>
                <w:sz w:val="16"/>
                <w:szCs w:val="16"/>
              </w:rPr>
            </w:pPr>
            <w:r w:rsidRPr="004903D8">
              <w:rPr>
                <w:rFonts w:ascii="Palatino Linotype" w:hAnsi="Palatino Linotype"/>
                <w:b/>
                <w:bCs/>
                <w:color w:val="000000" w:themeColor="text1"/>
                <w:sz w:val="16"/>
                <w:szCs w:val="16"/>
              </w:rPr>
              <w:t>Requerimiento</w:t>
            </w:r>
          </w:p>
        </w:tc>
        <w:tc>
          <w:tcPr>
            <w:tcW w:w="2410" w:type="dxa"/>
            <w:vAlign w:val="center"/>
          </w:tcPr>
          <w:p w14:paraId="3C9FABA4" w14:textId="6C0B70C6" w:rsidR="007F4617" w:rsidRPr="004903D8" w:rsidRDefault="007F4617" w:rsidP="007F4617">
            <w:pPr>
              <w:pStyle w:val="Prrafodelista"/>
              <w:tabs>
                <w:tab w:val="left" w:pos="426"/>
              </w:tabs>
              <w:ind w:left="0" w:right="51"/>
              <w:jc w:val="center"/>
              <w:rPr>
                <w:rFonts w:ascii="Palatino Linotype" w:hAnsi="Palatino Linotype"/>
                <w:b/>
                <w:bCs/>
                <w:color w:val="000000" w:themeColor="text1"/>
                <w:sz w:val="16"/>
                <w:szCs w:val="16"/>
              </w:rPr>
            </w:pPr>
            <w:r w:rsidRPr="004903D8">
              <w:rPr>
                <w:rFonts w:ascii="Palatino Linotype" w:hAnsi="Palatino Linotype"/>
                <w:b/>
                <w:bCs/>
                <w:color w:val="000000" w:themeColor="text1"/>
                <w:sz w:val="16"/>
                <w:szCs w:val="16"/>
              </w:rPr>
              <w:t>Respuesta del SUJETO OBLIGADO</w:t>
            </w:r>
          </w:p>
        </w:tc>
        <w:tc>
          <w:tcPr>
            <w:tcW w:w="2059" w:type="dxa"/>
            <w:vAlign w:val="center"/>
          </w:tcPr>
          <w:p w14:paraId="54888FCA" w14:textId="18FF6769" w:rsidR="007F4617" w:rsidRPr="004903D8" w:rsidRDefault="007F4617" w:rsidP="007F4617">
            <w:pPr>
              <w:pStyle w:val="Prrafodelista"/>
              <w:tabs>
                <w:tab w:val="left" w:pos="426"/>
              </w:tabs>
              <w:ind w:left="0" w:right="51"/>
              <w:jc w:val="center"/>
              <w:rPr>
                <w:rFonts w:ascii="Palatino Linotype" w:hAnsi="Palatino Linotype"/>
                <w:b/>
                <w:bCs/>
                <w:color w:val="000000" w:themeColor="text1"/>
                <w:sz w:val="16"/>
                <w:szCs w:val="16"/>
              </w:rPr>
            </w:pPr>
            <w:r w:rsidRPr="004903D8">
              <w:rPr>
                <w:rFonts w:ascii="Palatino Linotype" w:hAnsi="Palatino Linotype"/>
                <w:b/>
                <w:bCs/>
                <w:color w:val="000000" w:themeColor="text1"/>
                <w:sz w:val="16"/>
                <w:szCs w:val="16"/>
              </w:rPr>
              <w:t>Informe Justificado</w:t>
            </w:r>
          </w:p>
        </w:tc>
        <w:tc>
          <w:tcPr>
            <w:tcW w:w="1387" w:type="dxa"/>
            <w:vAlign w:val="center"/>
          </w:tcPr>
          <w:p w14:paraId="26D6AC31" w14:textId="322C6CAD" w:rsidR="007F4617" w:rsidRPr="004903D8" w:rsidRDefault="007F4617" w:rsidP="007F4617">
            <w:pPr>
              <w:pStyle w:val="Prrafodelista"/>
              <w:tabs>
                <w:tab w:val="left" w:pos="426"/>
              </w:tabs>
              <w:ind w:left="0" w:right="51"/>
              <w:jc w:val="center"/>
              <w:rPr>
                <w:rFonts w:ascii="Palatino Linotype" w:hAnsi="Palatino Linotype"/>
                <w:b/>
                <w:bCs/>
                <w:color w:val="000000" w:themeColor="text1"/>
                <w:sz w:val="16"/>
                <w:szCs w:val="16"/>
              </w:rPr>
            </w:pPr>
            <w:r w:rsidRPr="004903D8">
              <w:rPr>
                <w:rFonts w:ascii="Palatino Linotype" w:hAnsi="Palatino Linotype"/>
                <w:b/>
                <w:bCs/>
                <w:color w:val="000000" w:themeColor="text1"/>
                <w:sz w:val="16"/>
                <w:szCs w:val="16"/>
              </w:rPr>
              <w:t>¿Se atiende el requerimiento?</w:t>
            </w:r>
          </w:p>
        </w:tc>
      </w:tr>
      <w:tr w:rsidR="00D8420C" w:rsidRPr="004903D8" w14:paraId="397C75A5" w14:textId="149898F6" w:rsidTr="00D8420C">
        <w:tc>
          <w:tcPr>
            <w:tcW w:w="907" w:type="dxa"/>
            <w:vMerge w:val="restart"/>
            <w:vAlign w:val="center"/>
          </w:tcPr>
          <w:p w14:paraId="41EB68F7" w14:textId="7FD0BCCD" w:rsidR="00D8420C" w:rsidRPr="004903D8" w:rsidRDefault="00D8420C" w:rsidP="007F4617">
            <w:pPr>
              <w:pStyle w:val="Prrafodelista"/>
              <w:tabs>
                <w:tab w:val="left" w:pos="426"/>
              </w:tabs>
              <w:ind w:left="0" w:right="51"/>
              <w:jc w:val="center"/>
              <w:rPr>
                <w:rFonts w:ascii="Palatino Linotype" w:hAnsi="Palatino Linotype"/>
                <w:b/>
                <w:bCs/>
                <w:color w:val="000000" w:themeColor="text1"/>
                <w:sz w:val="16"/>
                <w:szCs w:val="16"/>
              </w:rPr>
            </w:pPr>
            <w:r w:rsidRPr="004903D8">
              <w:rPr>
                <w:rFonts w:ascii="Palatino Linotype" w:hAnsi="Palatino Linotype"/>
                <w:b/>
                <w:bCs/>
                <w:color w:val="000000" w:themeColor="text1"/>
                <w:sz w:val="16"/>
                <w:szCs w:val="16"/>
              </w:rPr>
              <w:t>282</w:t>
            </w:r>
          </w:p>
        </w:tc>
        <w:tc>
          <w:tcPr>
            <w:tcW w:w="2065" w:type="dxa"/>
          </w:tcPr>
          <w:p w14:paraId="7F26AAD0" w14:textId="39CC31E7" w:rsidR="00D8420C" w:rsidRPr="004903D8" w:rsidRDefault="00D8420C"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De un local comercial específico: permiso o licencia para la venta de alcohol y documentos presentados para obtenerla.</w:t>
            </w:r>
          </w:p>
        </w:tc>
        <w:tc>
          <w:tcPr>
            <w:tcW w:w="2410" w:type="dxa"/>
            <w:vMerge w:val="restart"/>
          </w:tcPr>
          <w:p w14:paraId="30FF6D95" w14:textId="77777777" w:rsidR="00D8420C" w:rsidRPr="004903D8" w:rsidRDefault="00D8420C"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La Dirección General de Desarrollo Económico informó que en el Barrio de El Calvario y de La Manzana, en la Colonia Magdalena Chichicaspa, no se ha llevado a cabo ninguna clausura durante el 2020.</w:t>
            </w:r>
          </w:p>
          <w:p w14:paraId="0973DAA9" w14:textId="3CDA045B" w:rsidR="00D8420C" w:rsidRPr="004903D8" w:rsidRDefault="00D8420C"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La Dirección General de Seguridad Pública informó que se han llevado a cabo operativos en el Barrio La Manzana, en la Colonia La Magdalena Chichicaspa, en los que se han detectado personas cometiendo faltas administrativas y retirándolas del lugar.</w:t>
            </w:r>
          </w:p>
        </w:tc>
        <w:tc>
          <w:tcPr>
            <w:tcW w:w="2059" w:type="dxa"/>
            <w:vMerge w:val="restart"/>
          </w:tcPr>
          <w:p w14:paraId="3C984ADB" w14:textId="14C11D5B" w:rsidR="00D8420C" w:rsidRPr="004903D8" w:rsidRDefault="00D8420C"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La Dirección General de Seguridad Pública reiteró su respuesta.</w:t>
            </w:r>
          </w:p>
        </w:tc>
        <w:tc>
          <w:tcPr>
            <w:tcW w:w="1387" w:type="dxa"/>
            <w:vMerge w:val="restart"/>
            <w:vAlign w:val="center"/>
          </w:tcPr>
          <w:p w14:paraId="3D30E1F2" w14:textId="60A1C4CA" w:rsidR="00D8420C" w:rsidRPr="004903D8" w:rsidRDefault="00D8420C" w:rsidP="00B2201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Parcialmente</w:t>
            </w:r>
          </w:p>
        </w:tc>
      </w:tr>
      <w:tr w:rsidR="00D8420C" w:rsidRPr="004903D8" w14:paraId="6834EB17" w14:textId="1758CCD2" w:rsidTr="00D8420C">
        <w:tc>
          <w:tcPr>
            <w:tcW w:w="907" w:type="dxa"/>
            <w:vMerge/>
            <w:vAlign w:val="center"/>
          </w:tcPr>
          <w:p w14:paraId="76BA1CB8" w14:textId="77777777" w:rsidR="00D8420C" w:rsidRPr="004903D8" w:rsidRDefault="00D8420C" w:rsidP="007F4617">
            <w:pPr>
              <w:pStyle w:val="Prrafodelista"/>
              <w:tabs>
                <w:tab w:val="left" w:pos="426"/>
              </w:tabs>
              <w:ind w:left="0" w:right="51"/>
              <w:jc w:val="center"/>
              <w:rPr>
                <w:rFonts w:ascii="Palatino Linotype" w:hAnsi="Palatino Linotype"/>
                <w:color w:val="000000" w:themeColor="text1"/>
                <w:sz w:val="16"/>
                <w:szCs w:val="16"/>
              </w:rPr>
            </w:pPr>
          </w:p>
        </w:tc>
        <w:tc>
          <w:tcPr>
            <w:tcW w:w="2065" w:type="dxa"/>
          </w:tcPr>
          <w:p w14:paraId="5CECC09E" w14:textId="7010E845" w:rsidR="00D8420C" w:rsidRPr="004903D8" w:rsidRDefault="00D8420C"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Informe por qué la policía municipal no ha remitido clientes del local comercial.</w:t>
            </w:r>
          </w:p>
        </w:tc>
        <w:tc>
          <w:tcPr>
            <w:tcW w:w="2410" w:type="dxa"/>
            <w:vMerge/>
          </w:tcPr>
          <w:p w14:paraId="01A65E52" w14:textId="77777777" w:rsidR="00D8420C" w:rsidRPr="004903D8" w:rsidRDefault="00D8420C" w:rsidP="007F4617">
            <w:pPr>
              <w:pStyle w:val="Prrafodelista"/>
              <w:tabs>
                <w:tab w:val="left" w:pos="426"/>
              </w:tabs>
              <w:ind w:left="0" w:right="51"/>
              <w:jc w:val="both"/>
              <w:rPr>
                <w:rFonts w:ascii="Palatino Linotype" w:hAnsi="Palatino Linotype"/>
                <w:color w:val="000000" w:themeColor="text1"/>
                <w:sz w:val="16"/>
                <w:szCs w:val="16"/>
              </w:rPr>
            </w:pPr>
          </w:p>
        </w:tc>
        <w:tc>
          <w:tcPr>
            <w:tcW w:w="2059" w:type="dxa"/>
            <w:vMerge/>
          </w:tcPr>
          <w:p w14:paraId="667D18FF" w14:textId="77777777" w:rsidR="00D8420C" w:rsidRPr="004903D8" w:rsidRDefault="00D8420C" w:rsidP="007F4617">
            <w:pPr>
              <w:pStyle w:val="Prrafodelista"/>
              <w:tabs>
                <w:tab w:val="left" w:pos="426"/>
              </w:tabs>
              <w:ind w:left="0" w:right="51"/>
              <w:jc w:val="both"/>
              <w:rPr>
                <w:rFonts w:ascii="Palatino Linotype" w:hAnsi="Palatino Linotype"/>
                <w:color w:val="000000" w:themeColor="text1"/>
                <w:sz w:val="16"/>
                <w:szCs w:val="16"/>
              </w:rPr>
            </w:pPr>
          </w:p>
        </w:tc>
        <w:tc>
          <w:tcPr>
            <w:tcW w:w="1387" w:type="dxa"/>
            <w:vMerge/>
            <w:vAlign w:val="center"/>
          </w:tcPr>
          <w:p w14:paraId="44B647D7" w14:textId="77777777" w:rsidR="00D8420C" w:rsidRPr="004903D8" w:rsidRDefault="00D8420C" w:rsidP="00B2201A">
            <w:pPr>
              <w:pStyle w:val="Prrafodelista"/>
              <w:tabs>
                <w:tab w:val="left" w:pos="426"/>
              </w:tabs>
              <w:ind w:left="0" w:right="51"/>
              <w:jc w:val="center"/>
              <w:rPr>
                <w:rFonts w:ascii="Palatino Linotype" w:hAnsi="Palatino Linotype"/>
                <w:color w:val="000000" w:themeColor="text1"/>
                <w:sz w:val="16"/>
                <w:szCs w:val="16"/>
              </w:rPr>
            </w:pPr>
          </w:p>
        </w:tc>
      </w:tr>
      <w:tr w:rsidR="00D8420C" w:rsidRPr="004903D8" w14:paraId="750C9C54" w14:textId="1FEEDBBF" w:rsidTr="00D8420C">
        <w:tc>
          <w:tcPr>
            <w:tcW w:w="907" w:type="dxa"/>
            <w:vMerge/>
            <w:vAlign w:val="center"/>
          </w:tcPr>
          <w:p w14:paraId="512BD1B5" w14:textId="77777777" w:rsidR="00D8420C" w:rsidRPr="004903D8" w:rsidRDefault="00D8420C" w:rsidP="007F4617">
            <w:pPr>
              <w:pStyle w:val="Prrafodelista"/>
              <w:tabs>
                <w:tab w:val="left" w:pos="426"/>
              </w:tabs>
              <w:ind w:left="0" w:right="51"/>
              <w:jc w:val="center"/>
              <w:rPr>
                <w:rFonts w:ascii="Palatino Linotype" w:hAnsi="Palatino Linotype"/>
                <w:color w:val="000000" w:themeColor="text1"/>
                <w:sz w:val="16"/>
                <w:szCs w:val="16"/>
              </w:rPr>
            </w:pPr>
          </w:p>
        </w:tc>
        <w:tc>
          <w:tcPr>
            <w:tcW w:w="2065" w:type="dxa"/>
          </w:tcPr>
          <w:p w14:paraId="1918EC5D" w14:textId="6A8DA297" w:rsidR="00D8420C" w:rsidRPr="004903D8" w:rsidRDefault="00D8420C"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Acciones del Delegado Municipal tendientes a evitar las riñas afuera del local comercial.</w:t>
            </w:r>
          </w:p>
        </w:tc>
        <w:tc>
          <w:tcPr>
            <w:tcW w:w="2410" w:type="dxa"/>
            <w:vMerge/>
          </w:tcPr>
          <w:p w14:paraId="6C307CEE" w14:textId="77777777" w:rsidR="00D8420C" w:rsidRPr="004903D8" w:rsidRDefault="00D8420C" w:rsidP="007F4617">
            <w:pPr>
              <w:pStyle w:val="Prrafodelista"/>
              <w:tabs>
                <w:tab w:val="left" w:pos="426"/>
              </w:tabs>
              <w:ind w:left="0" w:right="51"/>
              <w:jc w:val="both"/>
              <w:rPr>
                <w:rFonts w:ascii="Palatino Linotype" w:hAnsi="Palatino Linotype"/>
                <w:color w:val="000000" w:themeColor="text1"/>
                <w:sz w:val="16"/>
                <w:szCs w:val="16"/>
              </w:rPr>
            </w:pPr>
          </w:p>
        </w:tc>
        <w:tc>
          <w:tcPr>
            <w:tcW w:w="2059" w:type="dxa"/>
            <w:vMerge/>
          </w:tcPr>
          <w:p w14:paraId="1B35ABCD" w14:textId="77777777" w:rsidR="00D8420C" w:rsidRPr="004903D8" w:rsidRDefault="00D8420C" w:rsidP="007F4617">
            <w:pPr>
              <w:pStyle w:val="Prrafodelista"/>
              <w:tabs>
                <w:tab w:val="left" w:pos="426"/>
              </w:tabs>
              <w:ind w:left="0" w:right="51"/>
              <w:jc w:val="both"/>
              <w:rPr>
                <w:rFonts w:ascii="Palatino Linotype" w:hAnsi="Palatino Linotype"/>
                <w:color w:val="000000" w:themeColor="text1"/>
                <w:sz w:val="16"/>
                <w:szCs w:val="16"/>
              </w:rPr>
            </w:pPr>
          </w:p>
        </w:tc>
        <w:tc>
          <w:tcPr>
            <w:tcW w:w="1387" w:type="dxa"/>
            <w:vMerge/>
            <w:vAlign w:val="center"/>
          </w:tcPr>
          <w:p w14:paraId="297103A8" w14:textId="77777777" w:rsidR="00D8420C" w:rsidRPr="004903D8" w:rsidRDefault="00D8420C" w:rsidP="00B2201A">
            <w:pPr>
              <w:pStyle w:val="Prrafodelista"/>
              <w:tabs>
                <w:tab w:val="left" w:pos="426"/>
              </w:tabs>
              <w:ind w:left="0" w:right="51"/>
              <w:jc w:val="center"/>
              <w:rPr>
                <w:rFonts w:ascii="Palatino Linotype" w:hAnsi="Palatino Linotype"/>
                <w:color w:val="000000" w:themeColor="text1"/>
                <w:sz w:val="16"/>
                <w:szCs w:val="16"/>
              </w:rPr>
            </w:pPr>
          </w:p>
        </w:tc>
      </w:tr>
      <w:tr w:rsidR="00E2093D" w:rsidRPr="004903D8" w14:paraId="25B8B890" w14:textId="6FA612A1" w:rsidTr="00D8420C">
        <w:tc>
          <w:tcPr>
            <w:tcW w:w="907" w:type="dxa"/>
            <w:vMerge w:val="restart"/>
            <w:vAlign w:val="center"/>
          </w:tcPr>
          <w:p w14:paraId="7FD63FF1" w14:textId="70AF44AC" w:rsidR="00E2093D" w:rsidRPr="004903D8" w:rsidRDefault="00E2093D" w:rsidP="007F4617">
            <w:pPr>
              <w:pStyle w:val="Prrafodelista"/>
              <w:tabs>
                <w:tab w:val="left" w:pos="426"/>
              </w:tabs>
              <w:ind w:left="0" w:right="51"/>
              <w:jc w:val="center"/>
              <w:rPr>
                <w:rFonts w:ascii="Palatino Linotype" w:hAnsi="Palatino Linotype"/>
                <w:b/>
                <w:bCs/>
                <w:color w:val="000000" w:themeColor="text1"/>
                <w:sz w:val="16"/>
                <w:szCs w:val="16"/>
              </w:rPr>
            </w:pPr>
            <w:r w:rsidRPr="004903D8">
              <w:rPr>
                <w:rFonts w:ascii="Palatino Linotype" w:hAnsi="Palatino Linotype"/>
                <w:b/>
                <w:bCs/>
                <w:color w:val="000000" w:themeColor="text1"/>
                <w:sz w:val="16"/>
                <w:szCs w:val="16"/>
              </w:rPr>
              <w:t>283</w:t>
            </w:r>
          </w:p>
        </w:tc>
        <w:tc>
          <w:tcPr>
            <w:tcW w:w="2065" w:type="dxa"/>
          </w:tcPr>
          <w:p w14:paraId="59600373" w14:textId="44291ACD" w:rsidR="00E2093D" w:rsidRPr="004903D8" w:rsidRDefault="00E2093D"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Razones por las que no se infracciona a las personas que dejan estacionados sus vehículos en la vía pública.</w:t>
            </w:r>
          </w:p>
        </w:tc>
        <w:tc>
          <w:tcPr>
            <w:tcW w:w="2410" w:type="dxa"/>
          </w:tcPr>
          <w:p w14:paraId="53713934" w14:textId="0E691E9C" w:rsidR="008F5378" w:rsidRPr="004903D8" w:rsidRDefault="008F5378" w:rsidP="008F5378">
            <w:pPr>
              <w:rPr>
                <w:rFonts w:ascii="Palatino Linotype" w:hAnsi="Palatino Linotype"/>
                <w:sz w:val="16"/>
                <w:szCs w:val="16"/>
              </w:rPr>
            </w:pPr>
            <w:r w:rsidRPr="004903D8">
              <w:rPr>
                <w:rFonts w:ascii="Palatino Linotype" w:hAnsi="Palatino Linotype"/>
                <w:sz w:val="16"/>
                <w:szCs w:val="16"/>
              </w:rPr>
              <w:t>Informó que desde noviembre del 2016 la Dirección de Seguridad Pública se encarga de las labores de vigilancia; no obstante, los policías de tránsito estatal se encargan de aplicar el Reglamento de Tránsito</w:t>
            </w:r>
          </w:p>
        </w:tc>
        <w:tc>
          <w:tcPr>
            <w:tcW w:w="2059" w:type="dxa"/>
          </w:tcPr>
          <w:p w14:paraId="39AC6558" w14:textId="08F1C33A" w:rsidR="00E2093D" w:rsidRPr="004903D8" w:rsidRDefault="0058218E"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Reiteró su respuesta</w:t>
            </w:r>
          </w:p>
        </w:tc>
        <w:tc>
          <w:tcPr>
            <w:tcW w:w="1387" w:type="dxa"/>
            <w:vAlign w:val="center"/>
          </w:tcPr>
          <w:p w14:paraId="51259915" w14:textId="4C7B1307" w:rsidR="008F5378" w:rsidRPr="004903D8" w:rsidRDefault="008F5378" w:rsidP="008F5378">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Sí</w:t>
            </w:r>
          </w:p>
        </w:tc>
      </w:tr>
      <w:tr w:rsidR="00E2093D" w:rsidRPr="004903D8" w14:paraId="7E471372" w14:textId="2A6E985E" w:rsidTr="00D8420C">
        <w:tc>
          <w:tcPr>
            <w:tcW w:w="907" w:type="dxa"/>
            <w:vMerge/>
            <w:vAlign w:val="center"/>
          </w:tcPr>
          <w:p w14:paraId="3A8D2CC0" w14:textId="77777777" w:rsidR="00E2093D" w:rsidRPr="004903D8" w:rsidRDefault="00E2093D" w:rsidP="007F4617">
            <w:pPr>
              <w:pStyle w:val="Prrafodelista"/>
              <w:tabs>
                <w:tab w:val="left" w:pos="426"/>
              </w:tabs>
              <w:ind w:left="0" w:right="51"/>
              <w:jc w:val="center"/>
              <w:rPr>
                <w:rFonts w:ascii="Palatino Linotype" w:hAnsi="Palatino Linotype"/>
                <w:b/>
                <w:bCs/>
                <w:color w:val="000000" w:themeColor="text1"/>
                <w:sz w:val="16"/>
                <w:szCs w:val="16"/>
              </w:rPr>
            </w:pPr>
          </w:p>
        </w:tc>
        <w:tc>
          <w:tcPr>
            <w:tcW w:w="2065" w:type="dxa"/>
          </w:tcPr>
          <w:p w14:paraId="54FAA3AE" w14:textId="16571F0C" w:rsidR="00E2093D" w:rsidRPr="004903D8" w:rsidRDefault="00E2093D"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 xml:space="preserve">Razones por las que los oficiales de tránsito que se encuentran en el módulo de policía del Mirador no </w:t>
            </w:r>
            <w:r w:rsidR="0058218E" w:rsidRPr="004903D8">
              <w:rPr>
                <w:rFonts w:ascii="Palatino Linotype" w:hAnsi="Palatino Linotype"/>
                <w:color w:val="000000" w:themeColor="text1"/>
                <w:sz w:val="16"/>
                <w:szCs w:val="16"/>
              </w:rPr>
              <w:t>realizan acción alguna para agilizar</w:t>
            </w:r>
            <w:r w:rsidRPr="004903D8">
              <w:rPr>
                <w:rFonts w:ascii="Palatino Linotype" w:hAnsi="Palatino Linotype"/>
                <w:color w:val="000000" w:themeColor="text1"/>
                <w:sz w:val="16"/>
                <w:szCs w:val="16"/>
              </w:rPr>
              <w:t xml:space="preserve"> el tránsito vehicular en el crucero.</w:t>
            </w:r>
          </w:p>
        </w:tc>
        <w:tc>
          <w:tcPr>
            <w:tcW w:w="2410" w:type="dxa"/>
          </w:tcPr>
          <w:p w14:paraId="2E663390" w14:textId="765FFA93" w:rsidR="00E2093D" w:rsidRPr="004903D8" w:rsidRDefault="004245EA"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Informó que hay personal laborando en el crucero del Mirador y la Carretera Río Hondo Huixquilucan, y trabajan en el retiro de vehículos del ascenso y descenso de pasaje en las paradas del servicio público del Mirador sin novedad.</w:t>
            </w:r>
          </w:p>
        </w:tc>
        <w:tc>
          <w:tcPr>
            <w:tcW w:w="2059" w:type="dxa"/>
          </w:tcPr>
          <w:p w14:paraId="21D4DDA0" w14:textId="2EC171A6" w:rsidR="00E2093D" w:rsidRPr="004903D8" w:rsidRDefault="0058218E"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Señaló que sí se realizan acciones y se cuenta con personal pie-tierra laborando en el Crucero. Así mismo, se retiran vehículos del ascenso y descenso de pasaje en las paradas del servicio público del Mirador sin novedad.</w:t>
            </w:r>
          </w:p>
        </w:tc>
        <w:tc>
          <w:tcPr>
            <w:tcW w:w="1387" w:type="dxa"/>
            <w:vAlign w:val="center"/>
          </w:tcPr>
          <w:p w14:paraId="6FD80A8A" w14:textId="56D676F2" w:rsidR="00E2093D" w:rsidRPr="004903D8" w:rsidRDefault="00E755B2" w:rsidP="00B2201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Sí</w:t>
            </w:r>
          </w:p>
        </w:tc>
      </w:tr>
      <w:tr w:rsidR="00E2093D" w:rsidRPr="004903D8" w14:paraId="7DEA48C1" w14:textId="4E193968" w:rsidTr="00D8420C">
        <w:tc>
          <w:tcPr>
            <w:tcW w:w="907" w:type="dxa"/>
            <w:vMerge/>
            <w:vAlign w:val="center"/>
          </w:tcPr>
          <w:p w14:paraId="07C1F1D5" w14:textId="77777777" w:rsidR="00E2093D" w:rsidRPr="004903D8" w:rsidRDefault="00E2093D" w:rsidP="007F4617">
            <w:pPr>
              <w:pStyle w:val="Prrafodelista"/>
              <w:tabs>
                <w:tab w:val="left" w:pos="426"/>
              </w:tabs>
              <w:ind w:left="0" w:right="51"/>
              <w:jc w:val="center"/>
              <w:rPr>
                <w:rFonts w:ascii="Palatino Linotype" w:hAnsi="Palatino Linotype"/>
                <w:b/>
                <w:bCs/>
                <w:color w:val="000000" w:themeColor="text1"/>
                <w:sz w:val="16"/>
                <w:szCs w:val="16"/>
              </w:rPr>
            </w:pPr>
          </w:p>
        </w:tc>
        <w:tc>
          <w:tcPr>
            <w:tcW w:w="2065" w:type="dxa"/>
          </w:tcPr>
          <w:p w14:paraId="36671DC5" w14:textId="46847A0E" w:rsidR="00E2093D" w:rsidRPr="004903D8" w:rsidRDefault="00E2093D"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 xml:space="preserve">Razones por las que los oficiales de tránsito que se encuentran en el módulo de policía del </w:t>
            </w:r>
            <w:r w:rsidRPr="004903D8">
              <w:rPr>
                <w:rFonts w:ascii="Palatino Linotype" w:hAnsi="Palatino Linotype"/>
                <w:color w:val="000000" w:themeColor="text1"/>
                <w:sz w:val="16"/>
                <w:szCs w:val="16"/>
              </w:rPr>
              <w:lastRenderedPageBreak/>
              <w:t>Mirador no han agilizado la remoción de vehículos abandonados</w:t>
            </w:r>
          </w:p>
        </w:tc>
        <w:tc>
          <w:tcPr>
            <w:tcW w:w="2410" w:type="dxa"/>
          </w:tcPr>
          <w:p w14:paraId="2CEDDA8C" w14:textId="3955B81A" w:rsidR="00E2093D" w:rsidRPr="004903D8" w:rsidRDefault="004245EA" w:rsidP="007F4617">
            <w:pPr>
              <w:pStyle w:val="Prrafodelista"/>
              <w:tabs>
                <w:tab w:val="left" w:pos="426"/>
              </w:tabs>
              <w:ind w:left="0" w:right="51"/>
              <w:jc w:val="both"/>
              <w:rPr>
                <w:rFonts w:ascii="Palatino Linotype" w:hAnsi="Palatino Linotype"/>
                <w:i/>
                <w:iCs/>
                <w:color w:val="000000" w:themeColor="text1"/>
                <w:sz w:val="16"/>
                <w:szCs w:val="16"/>
              </w:rPr>
            </w:pPr>
            <w:r w:rsidRPr="004903D8">
              <w:rPr>
                <w:rFonts w:ascii="Palatino Linotype" w:hAnsi="Palatino Linotype"/>
                <w:i/>
                <w:iCs/>
                <w:color w:val="000000" w:themeColor="text1"/>
                <w:sz w:val="16"/>
                <w:szCs w:val="16"/>
              </w:rPr>
              <w:lastRenderedPageBreak/>
              <w:t>“Retiro de vehículos de la parada del servicio público y particulares a la altura en el mirador”</w:t>
            </w:r>
          </w:p>
        </w:tc>
        <w:tc>
          <w:tcPr>
            <w:tcW w:w="2059" w:type="dxa"/>
          </w:tcPr>
          <w:p w14:paraId="3BE5E761" w14:textId="4D91B5C1" w:rsidR="00E2093D" w:rsidRPr="004903D8" w:rsidRDefault="00E755B2" w:rsidP="007F4617">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Informó</w:t>
            </w:r>
            <w:r w:rsidR="0058218E" w:rsidRPr="004903D8">
              <w:rPr>
                <w:rFonts w:ascii="Palatino Linotype" w:hAnsi="Palatino Linotype"/>
                <w:color w:val="000000" w:themeColor="text1"/>
                <w:sz w:val="16"/>
                <w:szCs w:val="16"/>
              </w:rPr>
              <w:t xml:space="preserve"> que sí se ha realizado el retiro de vehículos de la parada del servicio público y </w:t>
            </w:r>
            <w:r w:rsidR="0058218E" w:rsidRPr="004903D8">
              <w:rPr>
                <w:rFonts w:ascii="Palatino Linotype" w:hAnsi="Palatino Linotype"/>
                <w:color w:val="000000" w:themeColor="text1"/>
                <w:sz w:val="16"/>
                <w:szCs w:val="16"/>
              </w:rPr>
              <w:lastRenderedPageBreak/>
              <w:t>particulares a la altura del Mirador. Así mismo, se ha retirado vehículos del ascenso y descenso de pasaje en las paradas del servicio público del Mirador sin novedad.</w:t>
            </w:r>
          </w:p>
        </w:tc>
        <w:tc>
          <w:tcPr>
            <w:tcW w:w="1387" w:type="dxa"/>
            <w:vAlign w:val="center"/>
          </w:tcPr>
          <w:p w14:paraId="38BC2C90" w14:textId="1FDD28D3" w:rsidR="00E2093D" w:rsidRPr="004903D8" w:rsidRDefault="00E755B2" w:rsidP="00B2201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lastRenderedPageBreak/>
              <w:t>Sí</w:t>
            </w:r>
          </w:p>
        </w:tc>
      </w:tr>
      <w:tr w:rsidR="004245EA" w:rsidRPr="004903D8" w14:paraId="1524AF5E" w14:textId="26066BBA" w:rsidTr="00D8420C">
        <w:tc>
          <w:tcPr>
            <w:tcW w:w="907" w:type="dxa"/>
            <w:vMerge/>
            <w:vAlign w:val="center"/>
          </w:tcPr>
          <w:p w14:paraId="1FF6101F" w14:textId="77777777" w:rsidR="004245EA" w:rsidRPr="004903D8" w:rsidRDefault="004245EA" w:rsidP="004245EA">
            <w:pPr>
              <w:pStyle w:val="Prrafodelista"/>
              <w:tabs>
                <w:tab w:val="left" w:pos="426"/>
              </w:tabs>
              <w:ind w:left="0" w:right="51"/>
              <w:jc w:val="center"/>
              <w:rPr>
                <w:rFonts w:ascii="Palatino Linotype" w:hAnsi="Palatino Linotype"/>
                <w:b/>
                <w:bCs/>
                <w:color w:val="000000" w:themeColor="text1"/>
                <w:sz w:val="16"/>
                <w:szCs w:val="16"/>
              </w:rPr>
            </w:pPr>
          </w:p>
        </w:tc>
        <w:tc>
          <w:tcPr>
            <w:tcW w:w="2065" w:type="dxa"/>
          </w:tcPr>
          <w:p w14:paraId="3DD5406A" w14:textId="52FE7B73"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Razones por las que los oficiales de tránsito que se encuentran en el módulo de policía del Mirador estacionan sus patrullas en lugares prohibidos</w:t>
            </w:r>
          </w:p>
        </w:tc>
        <w:tc>
          <w:tcPr>
            <w:tcW w:w="2410" w:type="dxa"/>
          </w:tcPr>
          <w:p w14:paraId="39150377" w14:textId="474F7DC2"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Informó que hay personal laborando en el crucero del Mirador y la Carretera Río Hondo Huixquilucan, y trabajan en el retiro de vehículos del ascenso y descenso de pasaje en las paradas del servicio público del Mirador sin novedad.</w:t>
            </w:r>
          </w:p>
        </w:tc>
        <w:tc>
          <w:tcPr>
            <w:tcW w:w="2059" w:type="dxa"/>
          </w:tcPr>
          <w:p w14:paraId="7632C7B7" w14:textId="499753CB" w:rsidR="004245EA" w:rsidRPr="004903D8" w:rsidRDefault="0058218E"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Informó que, de forma constante, se realiza el retiro de vehículos del ascenso y descenso de pasaje en las paradas del servicio público del Mirador sin novedad, y que personal pie-tierra labora en el Crucero, retirando vehículos del ascenso y descenso del servicio público.</w:t>
            </w:r>
          </w:p>
        </w:tc>
        <w:tc>
          <w:tcPr>
            <w:tcW w:w="1387" w:type="dxa"/>
            <w:vAlign w:val="center"/>
          </w:tcPr>
          <w:p w14:paraId="5F5F891F" w14:textId="31D751E9" w:rsidR="004245EA"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Sí</w:t>
            </w:r>
          </w:p>
        </w:tc>
      </w:tr>
      <w:tr w:rsidR="004245EA" w:rsidRPr="004903D8" w14:paraId="1C534279" w14:textId="77777777" w:rsidTr="00D8420C">
        <w:tc>
          <w:tcPr>
            <w:tcW w:w="907" w:type="dxa"/>
            <w:vMerge/>
            <w:vAlign w:val="center"/>
          </w:tcPr>
          <w:p w14:paraId="0AC74F69" w14:textId="77777777" w:rsidR="004245EA" w:rsidRPr="004903D8" w:rsidRDefault="004245EA" w:rsidP="004245EA">
            <w:pPr>
              <w:pStyle w:val="Prrafodelista"/>
              <w:tabs>
                <w:tab w:val="left" w:pos="426"/>
              </w:tabs>
              <w:ind w:left="0" w:right="51"/>
              <w:jc w:val="center"/>
              <w:rPr>
                <w:rFonts w:ascii="Palatino Linotype" w:hAnsi="Palatino Linotype"/>
                <w:b/>
                <w:bCs/>
                <w:color w:val="000000" w:themeColor="text1"/>
                <w:sz w:val="16"/>
                <w:szCs w:val="16"/>
              </w:rPr>
            </w:pPr>
          </w:p>
        </w:tc>
        <w:tc>
          <w:tcPr>
            <w:tcW w:w="2065" w:type="dxa"/>
          </w:tcPr>
          <w:p w14:paraId="1B3E24A5" w14:textId="4447C6F2"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Acciones realizadas en el Barrio La Manzana, Colonia La Magdalena, para retirar vehículos abandonados.</w:t>
            </w:r>
          </w:p>
        </w:tc>
        <w:tc>
          <w:tcPr>
            <w:tcW w:w="2410" w:type="dxa"/>
          </w:tcPr>
          <w:p w14:paraId="3A109BF1" w14:textId="7965254F"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Informó que se realizan recorridos constantes en las inmediaciones con el objeto de prestar cualquier apoyo a las autoridades auxiliares respecto al retiro de vehículos abandonados.</w:t>
            </w:r>
          </w:p>
        </w:tc>
        <w:tc>
          <w:tcPr>
            <w:tcW w:w="2059" w:type="dxa"/>
          </w:tcPr>
          <w:p w14:paraId="2A3B49C3" w14:textId="681CBDB3" w:rsidR="004245EA" w:rsidRPr="004903D8" w:rsidRDefault="0058218E"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Reitera su respuesta.</w:t>
            </w:r>
          </w:p>
        </w:tc>
        <w:tc>
          <w:tcPr>
            <w:tcW w:w="1387" w:type="dxa"/>
            <w:vAlign w:val="center"/>
          </w:tcPr>
          <w:p w14:paraId="3F89962E" w14:textId="19B27321" w:rsidR="004245EA"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No</w:t>
            </w:r>
          </w:p>
        </w:tc>
      </w:tr>
      <w:tr w:rsidR="004245EA" w:rsidRPr="004903D8" w14:paraId="3C4AAE1F" w14:textId="77777777" w:rsidTr="00D8420C">
        <w:tc>
          <w:tcPr>
            <w:tcW w:w="907" w:type="dxa"/>
            <w:vMerge w:val="restart"/>
            <w:vAlign w:val="center"/>
          </w:tcPr>
          <w:p w14:paraId="4C1817FA" w14:textId="0B3C9C61" w:rsidR="004245EA" w:rsidRPr="004903D8" w:rsidRDefault="004245EA" w:rsidP="004245EA">
            <w:pPr>
              <w:pStyle w:val="Prrafodelista"/>
              <w:tabs>
                <w:tab w:val="left" w:pos="426"/>
              </w:tabs>
              <w:ind w:left="0" w:right="51"/>
              <w:jc w:val="center"/>
              <w:rPr>
                <w:rFonts w:ascii="Palatino Linotype" w:hAnsi="Palatino Linotype"/>
                <w:b/>
                <w:bCs/>
                <w:color w:val="000000" w:themeColor="text1"/>
                <w:sz w:val="16"/>
                <w:szCs w:val="16"/>
              </w:rPr>
            </w:pPr>
            <w:r w:rsidRPr="004903D8">
              <w:rPr>
                <w:rFonts w:ascii="Palatino Linotype" w:hAnsi="Palatino Linotype"/>
                <w:b/>
                <w:bCs/>
                <w:color w:val="000000" w:themeColor="text1"/>
                <w:sz w:val="16"/>
                <w:szCs w:val="16"/>
              </w:rPr>
              <w:t>284</w:t>
            </w:r>
          </w:p>
        </w:tc>
        <w:tc>
          <w:tcPr>
            <w:tcW w:w="2065" w:type="dxa"/>
          </w:tcPr>
          <w:p w14:paraId="535CBEFE" w14:textId="7B2751A5"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Procedimiento para denunciar la alteración del orden público</w:t>
            </w:r>
          </w:p>
        </w:tc>
        <w:tc>
          <w:tcPr>
            <w:tcW w:w="2410" w:type="dxa"/>
          </w:tcPr>
          <w:p w14:paraId="2817F9B4" w14:textId="2AAAF6BA"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p>
        </w:tc>
        <w:tc>
          <w:tcPr>
            <w:tcW w:w="2059" w:type="dxa"/>
          </w:tcPr>
          <w:p w14:paraId="3AD349A7" w14:textId="787063D8" w:rsidR="004245EA" w:rsidRPr="004903D8" w:rsidRDefault="00EE4F34"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Se debe llamar al 911, o bien, acudir ante el Juez Calificador a levantar una queja. Una vez que un oficial se presente en el lugar, deberá solicitarle que presente a la persona responsable ante el Juez Calificador, quien de acuerdo con el Bando Municipal está facultado para aplicar sanciones administrativas.</w:t>
            </w:r>
          </w:p>
        </w:tc>
        <w:tc>
          <w:tcPr>
            <w:tcW w:w="1387" w:type="dxa"/>
            <w:vAlign w:val="center"/>
          </w:tcPr>
          <w:p w14:paraId="56BD6EA6" w14:textId="1CD0878B" w:rsidR="004245EA" w:rsidRPr="004903D8" w:rsidRDefault="00EE4F34"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Sí</w:t>
            </w:r>
          </w:p>
        </w:tc>
      </w:tr>
      <w:tr w:rsidR="004245EA" w:rsidRPr="004903D8" w14:paraId="657CFC45" w14:textId="77777777" w:rsidTr="00D8420C">
        <w:tc>
          <w:tcPr>
            <w:tcW w:w="907" w:type="dxa"/>
            <w:vMerge/>
            <w:vAlign w:val="center"/>
          </w:tcPr>
          <w:p w14:paraId="424507B0" w14:textId="77777777" w:rsidR="004245EA" w:rsidRPr="004903D8" w:rsidRDefault="004245EA" w:rsidP="004245EA">
            <w:pPr>
              <w:pStyle w:val="Prrafodelista"/>
              <w:tabs>
                <w:tab w:val="left" w:pos="426"/>
              </w:tabs>
              <w:ind w:left="0" w:right="51"/>
              <w:jc w:val="center"/>
              <w:rPr>
                <w:rFonts w:ascii="Palatino Linotype" w:hAnsi="Palatino Linotype"/>
                <w:b/>
                <w:bCs/>
                <w:color w:val="000000" w:themeColor="text1"/>
                <w:sz w:val="16"/>
                <w:szCs w:val="16"/>
              </w:rPr>
            </w:pPr>
          </w:p>
        </w:tc>
        <w:tc>
          <w:tcPr>
            <w:tcW w:w="2065" w:type="dxa"/>
          </w:tcPr>
          <w:p w14:paraId="6D44CE84" w14:textId="643CB628"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Nombre y teléfono de la autoridad encargada de las denuncias de los elementos de seguridad pública por no acudir a llamados de auxilio</w:t>
            </w:r>
          </w:p>
        </w:tc>
        <w:tc>
          <w:tcPr>
            <w:tcW w:w="2410" w:type="dxa"/>
          </w:tcPr>
          <w:p w14:paraId="03B39E29" w14:textId="532F59D4" w:rsidR="004245EA" w:rsidRPr="004903D8" w:rsidRDefault="00612E5C"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Señaló a la Unidad de Asuntos Internos de la Dirección General de Seguridad Pública y Vialidad, con número de teléfono 558-284-2230, extensión 527.</w:t>
            </w:r>
          </w:p>
        </w:tc>
        <w:tc>
          <w:tcPr>
            <w:tcW w:w="2059" w:type="dxa"/>
          </w:tcPr>
          <w:p w14:paraId="1CC73648" w14:textId="5DB5255E" w:rsidR="004245EA" w:rsidRPr="004903D8" w:rsidRDefault="0024089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Reiteró su respuesta.</w:t>
            </w:r>
          </w:p>
        </w:tc>
        <w:tc>
          <w:tcPr>
            <w:tcW w:w="1387" w:type="dxa"/>
            <w:vAlign w:val="center"/>
          </w:tcPr>
          <w:p w14:paraId="217A2227" w14:textId="4C41B246" w:rsidR="004245EA"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Sí</w:t>
            </w:r>
          </w:p>
        </w:tc>
      </w:tr>
      <w:tr w:rsidR="004245EA" w:rsidRPr="004903D8" w14:paraId="1FF53862" w14:textId="77777777" w:rsidTr="00D8420C">
        <w:tc>
          <w:tcPr>
            <w:tcW w:w="907" w:type="dxa"/>
            <w:vMerge/>
            <w:vAlign w:val="center"/>
          </w:tcPr>
          <w:p w14:paraId="0CCF3402" w14:textId="77777777" w:rsidR="004245EA" w:rsidRPr="004903D8" w:rsidRDefault="004245EA" w:rsidP="004245EA">
            <w:pPr>
              <w:pStyle w:val="Prrafodelista"/>
              <w:tabs>
                <w:tab w:val="left" w:pos="426"/>
              </w:tabs>
              <w:ind w:left="0" w:right="51"/>
              <w:jc w:val="center"/>
              <w:rPr>
                <w:rFonts w:ascii="Palatino Linotype" w:hAnsi="Palatino Linotype"/>
                <w:b/>
                <w:bCs/>
                <w:color w:val="000000" w:themeColor="text1"/>
                <w:sz w:val="16"/>
                <w:szCs w:val="16"/>
              </w:rPr>
            </w:pPr>
          </w:p>
        </w:tc>
        <w:tc>
          <w:tcPr>
            <w:tcW w:w="2065" w:type="dxa"/>
          </w:tcPr>
          <w:p w14:paraId="040AEDCC" w14:textId="1AEFDDE9"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 xml:space="preserve">Números de </w:t>
            </w:r>
            <w:r w:rsidR="00E755B2" w:rsidRPr="004903D8">
              <w:rPr>
                <w:rFonts w:ascii="Palatino Linotype" w:hAnsi="Palatino Linotype"/>
                <w:color w:val="000000" w:themeColor="text1"/>
                <w:sz w:val="16"/>
                <w:szCs w:val="16"/>
              </w:rPr>
              <w:t>seguridad pública</w:t>
            </w:r>
            <w:r w:rsidRPr="004903D8">
              <w:rPr>
                <w:rFonts w:ascii="Palatino Linotype" w:hAnsi="Palatino Linotype"/>
                <w:color w:val="000000" w:themeColor="text1"/>
                <w:sz w:val="16"/>
                <w:szCs w:val="16"/>
              </w:rPr>
              <w:t>, de los comandantes y servidores públicos a quienes se les puede solicitar auxilio cuando se altere el orden público.</w:t>
            </w:r>
          </w:p>
        </w:tc>
        <w:tc>
          <w:tcPr>
            <w:tcW w:w="2410" w:type="dxa"/>
          </w:tcPr>
          <w:p w14:paraId="32516003" w14:textId="6D9F6FB9" w:rsidR="004245EA" w:rsidRPr="004903D8" w:rsidRDefault="00612E5C"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Indicó que los números de emergencia son el 911, o bien, el Centro de Mando a los teléfonos 553-605-1440 o 553-605-1441, o de forma directa desde un smartphone a través de la aplicación “C-</w:t>
            </w:r>
            <w:proofErr w:type="spellStart"/>
            <w:r w:rsidRPr="004903D8">
              <w:rPr>
                <w:rFonts w:ascii="Palatino Linotype" w:hAnsi="Palatino Linotype"/>
                <w:color w:val="000000" w:themeColor="text1"/>
                <w:sz w:val="16"/>
                <w:szCs w:val="16"/>
              </w:rPr>
              <w:t>Now</w:t>
            </w:r>
            <w:proofErr w:type="spellEnd"/>
            <w:r w:rsidRPr="004903D8">
              <w:rPr>
                <w:rFonts w:ascii="Palatino Linotype" w:hAnsi="Palatino Linotype"/>
                <w:color w:val="000000" w:themeColor="text1"/>
                <w:sz w:val="16"/>
                <w:szCs w:val="16"/>
              </w:rPr>
              <w:t>”.</w:t>
            </w:r>
          </w:p>
        </w:tc>
        <w:tc>
          <w:tcPr>
            <w:tcW w:w="2059" w:type="dxa"/>
          </w:tcPr>
          <w:p w14:paraId="76DD0FB4" w14:textId="59CA390E" w:rsidR="004245EA" w:rsidRPr="004903D8" w:rsidRDefault="0024089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Reiteró su respuesta.</w:t>
            </w:r>
          </w:p>
        </w:tc>
        <w:tc>
          <w:tcPr>
            <w:tcW w:w="1387" w:type="dxa"/>
            <w:vAlign w:val="center"/>
          </w:tcPr>
          <w:p w14:paraId="19B06A93" w14:textId="2BBFA867" w:rsidR="004245EA"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Sí</w:t>
            </w:r>
          </w:p>
        </w:tc>
      </w:tr>
      <w:tr w:rsidR="004245EA" w:rsidRPr="004903D8" w14:paraId="41AB736D" w14:textId="77777777" w:rsidTr="00D8420C">
        <w:tc>
          <w:tcPr>
            <w:tcW w:w="907" w:type="dxa"/>
            <w:vMerge w:val="restart"/>
            <w:vAlign w:val="center"/>
          </w:tcPr>
          <w:p w14:paraId="2044CC7E" w14:textId="739182D9" w:rsidR="004245EA" w:rsidRPr="004903D8" w:rsidRDefault="004245EA" w:rsidP="004245EA">
            <w:pPr>
              <w:pStyle w:val="Prrafodelista"/>
              <w:tabs>
                <w:tab w:val="left" w:pos="426"/>
              </w:tabs>
              <w:ind w:left="0" w:right="51"/>
              <w:jc w:val="center"/>
              <w:rPr>
                <w:rFonts w:ascii="Palatino Linotype" w:hAnsi="Palatino Linotype"/>
                <w:b/>
                <w:bCs/>
                <w:color w:val="000000" w:themeColor="text1"/>
                <w:sz w:val="16"/>
                <w:szCs w:val="16"/>
              </w:rPr>
            </w:pPr>
            <w:r w:rsidRPr="004903D8">
              <w:rPr>
                <w:rFonts w:ascii="Palatino Linotype" w:hAnsi="Palatino Linotype"/>
                <w:b/>
                <w:bCs/>
                <w:color w:val="000000" w:themeColor="text1"/>
                <w:sz w:val="16"/>
                <w:szCs w:val="16"/>
              </w:rPr>
              <w:lastRenderedPageBreak/>
              <w:t>285</w:t>
            </w:r>
          </w:p>
        </w:tc>
        <w:tc>
          <w:tcPr>
            <w:tcW w:w="2065" w:type="dxa"/>
          </w:tcPr>
          <w:p w14:paraId="0A65BF90" w14:textId="37650BBD"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Razón por la que cesó el mantenimiento y reparación del alumbrado público en La Magdalena Chichicaspa.</w:t>
            </w:r>
          </w:p>
        </w:tc>
        <w:tc>
          <w:tcPr>
            <w:tcW w:w="2410" w:type="dxa"/>
          </w:tcPr>
          <w:p w14:paraId="7C72BD38" w14:textId="77777777"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p>
        </w:tc>
        <w:tc>
          <w:tcPr>
            <w:tcW w:w="2059" w:type="dxa"/>
          </w:tcPr>
          <w:p w14:paraId="58D1F93D" w14:textId="206A356D" w:rsidR="004245EA" w:rsidRPr="004903D8" w:rsidRDefault="0024089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Informó que el servicio de mantenimiento del alumbrado público se da de manera preventiva en las vialidades principales y primarias; y, de manera correctiva</w:t>
            </w:r>
            <w:r w:rsidR="005213A1" w:rsidRPr="004903D8">
              <w:rPr>
                <w:rFonts w:ascii="Palatino Linotype" w:hAnsi="Palatino Linotype"/>
                <w:color w:val="000000" w:themeColor="text1"/>
                <w:sz w:val="16"/>
                <w:szCs w:val="16"/>
              </w:rPr>
              <w:t>, dentro de las colonias, a través de la colaboración de la ciudadanía mediante los reportes de fallas en el servicio.</w:t>
            </w:r>
          </w:p>
        </w:tc>
        <w:tc>
          <w:tcPr>
            <w:tcW w:w="1387" w:type="dxa"/>
            <w:vAlign w:val="center"/>
          </w:tcPr>
          <w:p w14:paraId="0A538895" w14:textId="54074D11" w:rsidR="004245EA"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Sí</w:t>
            </w:r>
          </w:p>
        </w:tc>
      </w:tr>
      <w:tr w:rsidR="004245EA" w:rsidRPr="004903D8" w14:paraId="51A4393E" w14:textId="77777777" w:rsidTr="00D8420C">
        <w:tc>
          <w:tcPr>
            <w:tcW w:w="907" w:type="dxa"/>
            <w:vMerge/>
            <w:vAlign w:val="center"/>
          </w:tcPr>
          <w:p w14:paraId="64EDE600" w14:textId="77777777" w:rsidR="004245EA" w:rsidRPr="004903D8" w:rsidRDefault="004245EA" w:rsidP="004245EA">
            <w:pPr>
              <w:pStyle w:val="Prrafodelista"/>
              <w:tabs>
                <w:tab w:val="left" w:pos="426"/>
              </w:tabs>
              <w:ind w:left="0" w:right="51"/>
              <w:jc w:val="center"/>
              <w:rPr>
                <w:rFonts w:ascii="Palatino Linotype" w:hAnsi="Palatino Linotype"/>
                <w:b/>
                <w:bCs/>
                <w:color w:val="000000" w:themeColor="text1"/>
                <w:sz w:val="16"/>
                <w:szCs w:val="16"/>
              </w:rPr>
            </w:pPr>
          </w:p>
        </w:tc>
        <w:tc>
          <w:tcPr>
            <w:tcW w:w="2065" w:type="dxa"/>
          </w:tcPr>
          <w:p w14:paraId="159D70FC" w14:textId="66410FAF"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Fechas, costo y composturas de las luminarias.</w:t>
            </w:r>
          </w:p>
        </w:tc>
        <w:tc>
          <w:tcPr>
            <w:tcW w:w="2410" w:type="dxa"/>
          </w:tcPr>
          <w:p w14:paraId="54042500" w14:textId="58DC3A8E" w:rsidR="004245EA" w:rsidRPr="004903D8" w:rsidRDefault="0024089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Entregó un documento con seis informes de actividades diarias llevadas a cabo por personal de la Dirección General de Servicios Públicos y Urbanos, en los que se reportó la reparación y/o mantenimiento de luminarias ubicadas en la Colonia La Magdalena Chichicaspa</w:t>
            </w:r>
          </w:p>
        </w:tc>
        <w:tc>
          <w:tcPr>
            <w:tcW w:w="2059" w:type="dxa"/>
          </w:tcPr>
          <w:p w14:paraId="3E0C4658" w14:textId="77777777"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p>
        </w:tc>
        <w:tc>
          <w:tcPr>
            <w:tcW w:w="1387" w:type="dxa"/>
            <w:vAlign w:val="center"/>
          </w:tcPr>
          <w:p w14:paraId="77F37389" w14:textId="220773BC" w:rsidR="004245EA"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Parcialmente</w:t>
            </w:r>
          </w:p>
        </w:tc>
      </w:tr>
      <w:tr w:rsidR="00A95698" w:rsidRPr="004903D8" w14:paraId="4FCA338A" w14:textId="77777777" w:rsidTr="00D8420C">
        <w:tc>
          <w:tcPr>
            <w:tcW w:w="907" w:type="dxa"/>
            <w:vMerge w:val="restart"/>
            <w:vAlign w:val="center"/>
          </w:tcPr>
          <w:p w14:paraId="734AA4AC" w14:textId="555B06A4" w:rsidR="00A95698" w:rsidRPr="004903D8" w:rsidRDefault="00A95698" w:rsidP="004245EA">
            <w:pPr>
              <w:pStyle w:val="Prrafodelista"/>
              <w:tabs>
                <w:tab w:val="left" w:pos="426"/>
              </w:tabs>
              <w:ind w:left="0" w:right="51"/>
              <w:jc w:val="center"/>
              <w:rPr>
                <w:rFonts w:ascii="Palatino Linotype" w:hAnsi="Palatino Linotype"/>
                <w:b/>
                <w:bCs/>
                <w:color w:val="000000" w:themeColor="text1"/>
                <w:sz w:val="16"/>
                <w:szCs w:val="16"/>
              </w:rPr>
            </w:pPr>
            <w:r w:rsidRPr="004903D8">
              <w:rPr>
                <w:rFonts w:ascii="Palatino Linotype" w:hAnsi="Palatino Linotype"/>
                <w:b/>
                <w:bCs/>
                <w:color w:val="000000" w:themeColor="text1"/>
                <w:sz w:val="16"/>
                <w:szCs w:val="16"/>
              </w:rPr>
              <w:t>286</w:t>
            </w:r>
          </w:p>
        </w:tc>
        <w:tc>
          <w:tcPr>
            <w:tcW w:w="2065" w:type="dxa"/>
          </w:tcPr>
          <w:p w14:paraId="119C5B4A" w14:textId="36E441F6" w:rsidR="00A95698" w:rsidRPr="004903D8" w:rsidRDefault="00A95698"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Razón por la que cesaron las acciones tendientes a evitar la propagación de perros callejeros en La Magdalena Chichicaspa</w:t>
            </w:r>
          </w:p>
        </w:tc>
        <w:tc>
          <w:tcPr>
            <w:tcW w:w="2410" w:type="dxa"/>
            <w:vMerge w:val="restart"/>
          </w:tcPr>
          <w:p w14:paraId="3644FD54" w14:textId="77777777" w:rsidR="00A95698" w:rsidRPr="004903D8" w:rsidRDefault="00A95698"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Se han atendido peticiones de vecinos vía telefónica o, por redes sociales, y de los que se han realizado recorridos por toda la comunidad.</w:t>
            </w:r>
          </w:p>
          <w:p w14:paraId="051A4A32" w14:textId="77777777" w:rsidR="00A95698" w:rsidRPr="004903D8" w:rsidRDefault="00A95698" w:rsidP="004245EA">
            <w:pPr>
              <w:pStyle w:val="Prrafodelista"/>
              <w:tabs>
                <w:tab w:val="left" w:pos="426"/>
              </w:tabs>
              <w:ind w:left="0" w:right="51"/>
              <w:jc w:val="both"/>
              <w:rPr>
                <w:rFonts w:ascii="Palatino Linotype" w:hAnsi="Palatino Linotype"/>
                <w:color w:val="000000" w:themeColor="text1"/>
                <w:sz w:val="16"/>
                <w:szCs w:val="16"/>
              </w:rPr>
            </w:pPr>
          </w:p>
          <w:p w14:paraId="3666E2A7" w14:textId="24C3A95C" w:rsidR="00A95698" w:rsidRPr="004903D8" w:rsidRDefault="00A95698"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Informa</w:t>
            </w:r>
            <w:r w:rsidR="007C4CB3" w:rsidRPr="004903D8">
              <w:rPr>
                <w:rFonts w:ascii="Palatino Linotype" w:hAnsi="Palatino Linotype"/>
                <w:color w:val="000000" w:themeColor="text1"/>
                <w:sz w:val="16"/>
                <w:szCs w:val="16"/>
              </w:rPr>
              <w:t xml:space="preserve"> sobre la realización de un recorrido por parte del personal de la Dirección General de Desarrollo Agropecuario y Forestal, en la localidad de La Magdalena Chichicaspa, el veintinueve (29) de octubre de dos mil veinte.</w:t>
            </w:r>
          </w:p>
        </w:tc>
        <w:tc>
          <w:tcPr>
            <w:tcW w:w="2059" w:type="dxa"/>
          </w:tcPr>
          <w:p w14:paraId="2411E00F" w14:textId="65042AD7" w:rsidR="00A95698" w:rsidRPr="004903D8" w:rsidRDefault="00D62C5F"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 xml:space="preserve">Informó sobre las actividades que se han llevado a cabo en la </w:t>
            </w:r>
            <w:proofErr w:type="spellStart"/>
            <w:r w:rsidRPr="004903D8">
              <w:rPr>
                <w:rFonts w:ascii="Palatino Linotype" w:hAnsi="Palatino Linotype"/>
                <w:color w:val="000000" w:themeColor="text1"/>
                <w:sz w:val="16"/>
                <w:szCs w:val="16"/>
              </w:rPr>
              <w:t>llocalidad</w:t>
            </w:r>
            <w:proofErr w:type="spellEnd"/>
            <w:r w:rsidRPr="004903D8">
              <w:rPr>
                <w:rFonts w:ascii="Palatino Linotype" w:hAnsi="Palatino Linotype"/>
                <w:color w:val="000000" w:themeColor="text1"/>
                <w:sz w:val="16"/>
                <w:szCs w:val="16"/>
              </w:rPr>
              <w:t>.</w:t>
            </w:r>
          </w:p>
        </w:tc>
        <w:tc>
          <w:tcPr>
            <w:tcW w:w="1387" w:type="dxa"/>
            <w:vAlign w:val="center"/>
          </w:tcPr>
          <w:p w14:paraId="5CCD6C8D" w14:textId="0AEB3CF6" w:rsidR="00A95698"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Parcialmente</w:t>
            </w:r>
          </w:p>
        </w:tc>
      </w:tr>
      <w:tr w:rsidR="00A95698" w:rsidRPr="004903D8" w14:paraId="57C91F3F" w14:textId="77777777" w:rsidTr="00D8420C">
        <w:tc>
          <w:tcPr>
            <w:tcW w:w="907" w:type="dxa"/>
            <w:vMerge/>
            <w:vAlign w:val="center"/>
          </w:tcPr>
          <w:p w14:paraId="74168B70" w14:textId="77777777" w:rsidR="00A95698" w:rsidRPr="004903D8" w:rsidRDefault="00A95698" w:rsidP="004245EA">
            <w:pPr>
              <w:pStyle w:val="Prrafodelista"/>
              <w:tabs>
                <w:tab w:val="left" w:pos="426"/>
              </w:tabs>
              <w:ind w:left="0" w:right="51"/>
              <w:jc w:val="center"/>
              <w:rPr>
                <w:rFonts w:ascii="Palatino Linotype" w:hAnsi="Palatino Linotype"/>
                <w:b/>
                <w:bCs/>
                <w:color w:val="000000" w:themeColor="text1"/>
                <w:sz w:val="16"/>
                <w:szCs w:val="16"/>
              </w:rPr>
            </w:pPr>
          </w:p>
        </w:tc>
        <w:tc>
          <w:tcPr>
            <w:tcW w:w="2065" w:type="dxa"/>
          </w:tcPr>
          <w:p w14:paraId="1FF0329D" w14:textId="4E28B9BF" w:rsidR="00A95698" w:rsidRPr="004903D8" w:rsidRDefault="00A95698"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Acciones realizadas en La Magdalena Chichicaspa para prevenir la propagación de perros callejeros</w:t>
            </w:r>
          </w:p>
        </w:tc>
        <w:tc>
          <w:tcPr>
            <w:tcW w:w="2410" w:type="dxa"/>
            <w:vMerge/>
          </w:tcPr>
          <w:p w14:paraId="5CD26C4D" w14:textId="77777777" w:rsidR="00A95698" w:rsidRPr="004903D8" w:rsidRDefault="00A95698" w:rsidP="004245EA">
            <w:pPr>
              <w:pStyle w:val="Prrafodelista"/>
              <w:tabs>
                <w:tab w:val="left" w:pos="426"/>
              </w:tabs>
              <w:ind w:left="0" w:right="51"/>
              <w:jc w:val="both"/>
              <w:rPr>
                <w:rFonts w:ascii="Palatino Linotype" w:hAnsi="Palatino Linotype"/>
                <w:color w:val="000000" w:themeColor="text1"/>
                <w:sz w:val="16"/>
                <w:szCs w:val="16"/>
              </w:rPr>
            </w:pPr>
          </w:p>
        </w:tc>
        <w:tc>
          <w:tcPr>
            <w:tcW w:w="2059" w:type="dxa"/>
          </w:tcPr>
          <w:p w14:paraId="0F91B9D1" w14:textId="77777777" w:rsidR="00A95698" w:rsidRPr="004903D8" w:rsidRDefault="00A95698" w:rsidP="004245EA">
            <w:pPr>
              <w:pStyle w:val="Prrafodelista"/>
              <w:tabs>
                <w:tab w:val="left" w:pos="426"/>
              </w:tabs>
              <w:ind w:left="0" w:right="51"/>
              <w:jc w:val="both"/>
              <w:rPr>
                <w:rFonts w:ascii="Palatino Linotype" w:hAnsi="Palatino Linotype"/>
                <w:color w:val="000000" w:themeColor="text1"/>
                <w:sz w:val="16"/>
                <w:szCs w:val="16"/>
              </w:rPr>
            </w:pPr>
          </w:p>
        </w:tc>
        <w:tc>
          <w:tcPr>
            <w:tcW w:w="1387" w:type="dxa"/>
            <w:vAlign w:val="center"/>
          </w:tcPr>
          <w:p w14:paraId="6492335B" w14:textId="4EBC028E" w:rsidR="00A95698"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Parcialmente</w:t>
            </w:r>
          </w:p>
        </w:tc>
      </w:tr>
      <w:tr w:rsidR="004245EA" w:rsidRPr="004903D8" w14:paraId="4C684665" w14:textId="77777777" w:rsidTr="00D8420C">
        <w:tc>
          <w:tcPr>
            <w:tcW w:w="907" w:type="dxa"/>
            <w:vMerge/>
            <w:vAlign w:val="center"/>
          </w:tcPr>
          <w:p w14:paraId="5CB34215" w14:textId="77777777" w:rsidR="004245EA" w:rsidRPr="004903D8" w:rsidRDefault="004245EA" w:rsidP="004245EA">
            <w:pPr>
              <w:pStyle w:val="Prrafodelista"/>
              <w:tabs>
                <w:tab w:val="left" w:pos="426"/>
              </w:tabs>
              <w:ind w:left="0" w:right="51"/>
              <w:jc w:val="center"/>
              <w:rPr>
                <w:rFonts w:ascii="Palatino Linotype" w:hAnsi="Palatino Linotype"/>
                <w:b/>
                <w:bCs/>
                <w:color w:val="000000" w:themeColor="text1"/>
                <w:sz w:val="16"/>
                <w:szCs w:val="16"/>
              </w:rPr>
            </w:pPr>
          </w:p>
        </w:tc>
        <w:tc>
          <w:tcPr>
            <w:tcW w:w="2065" w:type="dxa"/>
          </w:tcPr>
          <w:p w14:paraId="63FB0634" w14:textId="40ADC691"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Acciones del Delegado de La Magdalena Chichicaspa relacionadas con la propagación de perros callejeros.</w:t>
            </w:r>
          </w:p>
        </w:tc>
        <w:tc>
          <w:tcPr>
            <w:tcW w:w="2410" w:type="dxa"/>
          </w:tcPr>
          <w:p w14:paraId="3029EC48" w14:textId="77777777"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p>
        </w:tc>
        <w:tc>
          <w:tcPr>
            <w:tcW w:w="2059" w:type="dxa"/>
          </w:tcPr>
          <w:p w14:paraId="535A5581" w14:textId="10DD05DA" w:rsidR="004245EA" w:rsidRPr="004903D8" w:rsidRDefault="00D62C5F"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Informaron que no se encontró documento alguno firmado por el Delegado Municipal en relación a las actividades de la Dirección General de Desarrollo Agropecuario y Forestal</w:t>
            </w:r>
          </w:p>
        </w:tc>
        <w:tc>
          <w:tcPr>
            <w:tcW w:w="1387" w:type="dxa"/>
            <w:vAlign w:val="center"/>
          </w:tcPr>
          <w:p w14:paraId="4B8F1D6A" w14:textId="27B1118B" w:rsidR="004245EA"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No</w:t>
            </w:r>
          </w:p>
        </w:tc>
      </w:tr>
      <w:tr w:rsidR="004245EA" w:rsidRPr="004903D8" w14:paraId="783F1CEF" w14:textId="77777777" w:rsidTr="00D8420C">
        <w:tc>
          <w:tcPr>
            <w:tcW w:w="907" w:type="dxa"/>
            <w:vMerge/>
            <w:vAlign w:val="center"/>
          </w:tcPr>
          <w:p w14:paraId="08B9A01B" w14:textId="77777777" w:rsidR="004245EA" w:rsidRPr="004903D8" w:rsidRDefault="004245EA" w:rsidP="004245EA">
            <w:pPr>
              <w:pStyle w:val="Prrafodelista"/>
              <w:tabs>
                <w:tab w:val="left" w:pos="426"/>
              </w:tabs>
              <w:ind w:left="0" w:right="51"/>
              <w:jc w:val="center"/>
              <w:rPr>
                <w:rFonts w:ascii="Palatino Linotype" w:hAnsi="Palatino Linotype"/>
                <w:b/>
                <w:bCs/>
                <w:color w:val="000000" w:themeColor="text1"/>
                <w:sz w:val="16"/>
                <w:szCs w:val="16"/>
              </w:rPr>
            </w:pPr>
          </w:p>
        </w:tc>
        <w:tc>
          <w:tcPr>
            <w:tcW w:w="2065" w:type="dxa"/>
          </w:tcPr>
          <w:p w14:paraId="543FE0A2" w14:textId="08649D51" w:rsidR="004245EA" w:rsidRPr="004903D8" w:rsidRDefault="004245EA"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Reportes de personas mordidas por perros callejeros en La Magdalena Chichicaspa</w:t>
            </w:r>
          </w:p>
        </w:tc>
        <w:tc>
          <w:tcPr>
            <w:tcW w:w="2410" w:type="dxa"/>
          </w:tcPr>
          <w:p w14:paraId="319982DD" w14:textId="00488CCD" w:rsidR="004245EA" w:rsidRPr="004903D8" w:rsidRDefault="009426DF"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Informan que no se tiene</w:t>
            </w:r>
            <w:r w:rsidR="00A95698" w:rsidRPr="004903D8">
              <w:rPr>
                <w:rFonts w:ascii="Palatino Linotype" w:hAnsi="Palatino Linotype"/>
                <w:color w:val="000000" w:themeColor="text1"/>
                <w:sz w:val="16"/>
                <w:szCs w:val="16"/>
              </w:rPr>
              <w:t xml:space="preserve"> ningún reporte o denuncia del Barrio La Manzana, de la localidad de Magdalena Chichicaspa.</w:t>
            </w:r>
          </w:p>
        </w:tc>
        <w:tc>
          <w:tcPr>
            <w:tcW w:w="2059" w:type="dxa"/>
          </w:tcPr>
          <w:p w14:paraId="693E3438" w14:textId="3C9EEFDC" w:rsidR="004245EA" w:rsidRPr="004903D8" w:rsidRDefault="007C4CB3"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Reiteró su respuesta.</w:t>
            </w:r>
          </w:p>
        </w:tc>
        <w:tc>
          <w:tcPr>
            <w:tcW w:w="1387" w:type="dxa"/>
            <w:vAlign w:val="center"/>
          </w:tcPr>
          <w:p w14:paraId="126643AE" w14:textId="05C0A652" w:rsidR="004245EA"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Sí</w:t>
            </w:r>
          </w:p>
        </w:tc>
      </w:tr>
      <w:tr w:rsidR="00E63EA6" w:rsidRPr="004903D8" w14:paraId="41AB809E" w14:textId="77777777" w:rsidTr="00D8420C">
        <w:tc>
          <w:tcPr>
            <w:tcW w:w="907" w:type="dxa"/>
            <w:vMerge w:val="restart"/>
            <w:vAlign w:val="center"/>
          </w:tcPr>
          <w:p w14:paraId="0FBC6CE4" w14:textId="39187888" w:rsidR="00E63EA6" w:rsidRPr="004903D8" w:rsidRDefault="00E63EA6" w:rsidP="004245EA">
            <w:pPr>
              <w:pStyle w:val="Prrafodelista"/>
              <w:tabs>
                <w:tab w:val="left" w:pos="426"/>
              </w:tabs>
              <w:ind w:left="0" w:right="51"/>
              <w:jc w:val="center"/>
              <w:rPr>
                <w:rFonts w:ascii="Palatino Linotype" w:hAnsi="Palatino Linotype"/>
                <w:b/>
                <w:bCs/>
                <w:color w:val="000000" w:themeColor="text1"/>
                <w:sz w:val="16"/>
                <w:szCs w:val="16"/>
              </w:rPr>
            </w:pPr>
            <w:r w:rsidRPr="004903D8">
              <w:rPr>
                <w:rFonts w:ascii="Palatino Linotype" w:hAnsi="Palatino Linotype"/>
                <w:b/>
                <w:bCs/>
                <w:color w:val="000000" w:themeColor="text1"/>
                <w:sz w:val="16"/>
                <w:szCs w:val="16"/>
              </w:rPr>
              <w:t>287</w:t>
            </w:r>
          </w:p>
        </w:tc>
        <w:tc>
          <w:tcPr>
            <w:tcW w:w="2065" w:type="dxa"/>
          </w:tcPr>
          <w:p w14:paraId="4AAA2B9D" w14:textId="7A3BEB5D" w:rsidR="00E63EA6" w:rsidRPr="004903D8" w:rsidRDefault="00E63EA6"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 xml:space="preserve">Número de locales e inmuebles clausurados por no contar con </w:t>
            </w:r>
            <w:r w:rsidRPr="004903D8">
              <w:rPr>
                <w:rFonts w:ascii="Palatino Linotype" w:hAnsi="Palatino Linotype"/>
                <w:color w:val="000000" w:themeColor="text1"/>
                <w:sz w:val="16"/>
                <w:szCs w:val="16"/>
              </w:rPr>
              <w:lastRenderedPageBreak/>
              <w:t>permisos para la venta de bebidas alcohólicas.</w:t>
            </w:r>
          </w:p>
        </w:tc>
        <w:tc>
          <w:tcPr>
            <w:tcW w:w="2410" w:type="dxa"/>
            <w:vMerge w:val="restart"/>
          </w:tcPr>
          <w:p w14:paraId="7D57F621" w14:textId="3486EF6D" w:rsidR="00E63EA6" w:rsidRPr="004903D8" w:rsidRDefault="00E63EA6"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lastRenderedPageBreak/>
              <w:t xml:space="preserve">La Dirección General de Desarrollo Económico y Empresarial informó que se </w:t>
            </w:r>
            <w:r w:rsidRPr="004903D8">
              <w:rPr>
                <w:rFonts w:ascii="Palatino Linotype" w:hAnsi="Palatino Linotype"/>
                <w:color w:val="000000" w:themeColor="text1"/>
                <w:sz w:val="16"/>
                <w:szCs w:val="16"/>
              </w:rPr>
              <w:lastRenderedPageBreak/>
              <w:t>encontró dada de alta una unidad económica en la ubicación indicada en la solicitud, con el giro de abarrotes con venta de vinos y licores en botella cerrada, y que tuvo su último movimiento en el dos mil dieciocho.</w:t>
            </w:r>
          </w:p>
        </w:tc>
        <w:tc>
          <w:tcPr>
            <w:tcW w:w="2059" w:type="dxa"/>
            <w:vMerge w:val="restart"/>
          </w:tcPr>
          <w:p w14:paraId="745CAA89" w14:textId="77777777" w:rsidR="00E63EA6" w:rsidRPr="004903D8" w:rsidRDefault="00E63EA6"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lastRenderedPageBreak/>
              <w:t xml:space="preserve">Informa que se han clausurado 36 unidades económicas por no contar </w:t>
            </w:r>
            <w:r w:rsidRPr="004903D8">
              <w:rPr>
                <w:rFonts w:ascii="Palatino Linotype" w:hAnsi="Palatino Linotype"/>
                <w:color w:val="000000" w:themeColor="text1"/>
                <w:sz w:val="16"/>
                <w:szCs w:val="16"/>
              </w:rPr>
              <w:lastRenderedPageBreak/>
              <w:t>con licencias de funcionamiento.</w:t>
            </w:r>
          </w:p>
          <w:p w14:paraId="328A56DC" w14:textId="02D2EB64" w:rsidR="00E63EA6" w:rsidRPr="004903D8" w:rsidRDefault="00E63EA6"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Por cuanto hace a la población de La Magdalena Chichicaspa, hasta el momento no se han realizado clausuras con las características indicadas en la solicitud</w:t>
            </w:r>
          </w:p>
        </w:tc>
        <w:tc>
          <w:tcPr>
            <w:tcW w:w="1387" w:type="dxa"/>
            <w:vAlign w:val="center"/>
          </w:tcPr>
          <w:p w14:paraId="00330DF8" w14:textId="64DEA682" w:rsidR="00E63EA6"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lastRenderedPageBreak/>
              <w:t>Sí</w:t>
            </w:r>
          </w:p>
        </w:tc>
      </w:tr>
      <w:tr w:rsidR="00E63EA6" w:rsidRPr="004903D8" w14:paraId="78D435A4" w14:textId="77777777" w:rsidTr="00D8420C">
        <w:tc>
          <w:tcPr>
            <w:tcW w:w="907" w:type="dxa"/>
            <w:vMerge/>
            <w:vAlign w:val="center"/>
          </w:tcPr>
          <w:p w14:paraId="2BA6F619" w14:textId="77777777" w:rsidR="00E63EA6" w:rsidRPr="004903D8" w:rsidRDefault="00E63EA6" w:rsidP="004245EA">
            <w:pPr>
              <w:pStyle w:val="Prrafodelista"/>
              <w:tabs>
                <w:tab w:val="left" w:pos="426"/>
              </w:tabs>
              <w:ind w:left="0" w:right="51"/>
              <w:jc w:val="center"/>
              <w:rPr>
                <w:rFonts w:ascii="Palatino Linotype" w:hAnsi="Palatino Linotype"/>
                <w:b/>
                <w:bCs/>
                <w:color w:val="000000" w:themeColor="text1"/>
                <w:sz w:val="16"/>
                <w:szCs w:val="16"/>
              </w:rPr>
            </w:pPr>
          </w:p>
        </w:tc>
        <w:tc>
          <w:tcPr>
            <w:tcW w:w="2065" w:type="dxa"/>
          </w:tcPr>
          <w:p w14:paraId="3F3BD8F3" w14:textId="252E582A" w:rsidR="00E63EA6" w:rsidRPr="004903D8" w:rsidRDefault="00E63EA6"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Resoluciones administrativas en las que se determinen sanciones a los locales comerciales.</w:t>
            </w:r>
          </w:p>
        </w:tc>
        <w:tc>
          <w:tcPr>
            <w:tcW w:w="2410" w:type="dxa"/>
            <w:vMerge/>
          </w:tcPr>
          <w:p w14:paraId="75FEC122" w14:textId="77777777" w:rsidR="00E63EA6" w:rsidRPr="004903D8" w:rsidRDefault="00E63EA6" w:rsidP="004245EA">
            <w:pPr>
              <w:pStyle w:val="Prrafodelista"/>
              <w:tabs>
                <w:tab w:val="left" w:pos="426"/>
              </w:tabs>
              <w:ind w:left="0" w:right="51"/>
              <w:jc w:val="both"/>
              <w:rPr>
                <w:rFonts w:ascii="Palatino Linotype" w:hAnsi="Palatino Linotype"/>
                <w:color w:val="000000" w:themeColor="text1"/>
                <w:sz w:val="16"/>
                <w:szCs w:val="16"/>
              </w:rPr>
            </w:pPr>
          </w:p>
        </w:tc>
        <w:tc>
          <w:tcPr>
            <w:tcW w:w="2059" w:type="dxa"/>
            <w:vMerge/>
          </w:tcPr>
          <w:p w14:paraId="494433E8" w14:textId="77777777" w:rsidR="00E63EA6" w:rsidRPr="004903D8" w:rsidRDefault="00E63EA6" w:rsidP="004245EA">
            <w:pPr>
              <w:pStyle w:val="Prrafodelista"/>
              <w:tabs>
                <w:tab w:val="left" w:pos="426"/>
              </w:tabs>
              <w:ind w:left="0" w:right="51"/>
              <w:jc w:val="both"/>
              <w:rPr>
                <w:rFonts w:ascii="Palatino Linotype" w:hAnsi="Palatino Linotype"/>
                <w:color w:val="000000" w:themeColor="text1"/>
                <w:sz w:val="16"/>
                <w:szCs w:val="16"/>
              </w:rPr>
            </w:pPr>
          </w:p>
        </w:tc>
        <w:tc>
          <w:tcPr>
            <w:tcW w:w="1387" w:type="dxa"/>
            <w:vAlign w:val="center"/>
          </w:tcPr>
          <w:p w14:paraId="58881D2D" w14:textId="30EA07EB" w:rsidR="00E63EA6"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Sí</w:t>
            </w:r>
          </w:p>
        </w:tc>
      </w:tr>
      <w:tr w:rsidR="00DD349E" w:rsidRPr="004903D8" w14:paraId="246D7BFC" w14:textId="77777777" w:rsidTr="00D8420C">
        <w:tc>
          <w:tcPr>
            <w:tcW w:w="907" w:type="dxa"/>
            <w:vMerge w:val="restart"/>
            <w:vAlign w:val="center"/>
          </w:tcPr>
          <w:p w14:paraId="4E02727A" w14:textId="11CA69C0" w:rsidR="00DD349E" w:rsidRPr="004903D8" w:rsidRDefault="00DD349E" w:rsidP="004245EA">
            <w:pPr>
              <w:pStyle w:val="Prrafodelista"/>
              <w:tabs>
                <w:tab w:val="left" w:pos="426"/>
              </w:tabs>
              <w:ind w:left="0" w:right="51"/>
              <w:jc w:val="center"/>
              <w:rPr>
                <w:rFonts w:ascii="Palatino Linotype" w:hAnsi="Palatino Linotype"/>
                <w:b/>
                <w:bCs/>
                <w:color w:val="000000" w:themeColor="text1"/>
                <w:sz w:val="16"/>
                <w:szCs w:val="16"/>
              </w:rPr>
            </w:pPr>
            <w:r w:rsidRPr="004903D8">
              <w:rPr>
                <w:rFonts w:ascii="Palatino Linotype" w:hAnsi="Palatino Linotype"/>
                <w:b/>
                <w:bCs/>
                <w:color w:val="000000" w:themeColor="text1"/>
                <w:sz w:val="16"/>
                <w:szCs w:val="16"/>
              </w:rPr>
              <w:t>288</w:t>
            </w:r>
          </w:p>
        </w:tc>
        <w:tc>
          <w:tcPr>
            <w:tcW w:w="2065" w:type="dxa"/>
          </w:tcPr>
          <w:p w14:paraId="4EEE8843" w14:textId="1651107D" w:rsidR="00DD349E" w:rsidRPr="004903D8" w:rsidRDefault="00DD349E"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Razón por la que se retiraron los sistemas de video vigilancia en el Barrio La Manzana, Calle Gladiola, La Magdalena Chichicaspa.</w:t>
            </w:r>
          </w:p>
        </w:tc>
        <w:tc>
          <w:tcPr>
            <w:tcW w:w="2410" w:type="dxa"/>
            <w:vMerge w:val="restart"/>
          </w:tcPr>
          <w:p w14:paraId="2FEE594B" w14:textId="1BBC6073" w:rsidR="00DD349E" w:rsidRPr="004903D8" w:rsidRDefault="00DD349E"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La Dirección General de Seguridad Pública y Vialidad informó que los puntos de monitoreo no han sido retirados y, que en la zona de La Manzana se cuenta con puntos de monitoreo inteligente con funcionamiento óptimo.</w:t>
            </w:r>
          </w:p>
        </w:tc>
        <w:tc>
          <w:tcPr>
            <w:tcW w:w="2059" w:type="dxa"/>
            <w:vMerge w:val="restart"/>
          </w:tcPr>
          <w:p w14:paraId="65E45BC0" w14:textId="3F6761C9" w:rsidR="00DD349E" w:rsidRPr="004903D8" w:rsidRDefault="00DD349E"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Ratificó su respuesta.</w:t>
            </w:r>
          </w:p>
        </w:tc>
        <w:tc>
          <w:tcPr>
            <w:tcW w:w="1387" w:type="dxa"/>
            <w:vAlign w:val="center"/>
          </w:tcPr>
          <w:p w14:paraId="04A0B5DC" w14:textId="01A60737" w:rsidR="00DD349E"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Sí</w:t>
            </w:r>
          </w:p>
        </w:tc>
      </w:tr>
      <w:tr w:rsidR="00DD349E" w:rsidRPr="004903D8" w14:paraId="028881D5" w14:textId="77777777" w:rsidTr="00D8420C">
        <w:tc>
          <w:tcPr>
            <w:tcW w:w="907" w:type="dxa"/>
            <w:vMerge/>
            <w:vAlign w:val="center"/>
          </w:tcPr>
          <w:p w14:paraId="3C6F9E56" w14:textId="77777777" w:rsidR="00DD349E" w:rsidRPr="004903D8" w:rsidRDefault="00DD349E" w:rsidP="004245EA">
            <w:pPr>
              <w:pStyle w:val="Prrafodelista"/>
              <w:tabs>
                <w:tab w:val="left" w:pos="426"/>
              </w:tabs>
              <w:ind w:left="0" w:right="51"/>
              <w:jc w:val="center"/>
              <w:rPr>
                <w:rFonts w:ascii="Palatino Linotype" w:hAnsi="Palatino Linotype"/>
                <w:b/>
                <w:bCs/>
                <w:color w:val="000000" w:themeColor="text1"/>
                <w:sz w:val="16"/>
                <w:szCs w:val="16"/>
              </w:rPr>
            </w:pPr>
          </w:p>
        </w:tc>
        <w:tc>
          <w:tcPr>
            <w:tcW w:w="2065" w:type="dxa"/>
          </w:tcPr>
          <w:p w14:paraId="211A0BC8" w14:textId="12CB7710" w:rsidR="00DD349E" w:rsidRPr="004903D8" w:rsidRDefault="00DD349E" w:rsidP="004245EA">
            <w:pPr>
              <w:pStyle w:val="Prrafodelista"/>
              <w:tabs>
                <w:tab w:val="left" w:pos="426"/>
              </w:tabs>
              <w:ind w:left="0" w:right="51"/>
              <w:jc w:val="both"/>
              <w:rPr>
                <w:rFonts w:ascii="Palatino Linotype" w:hAnsi="Palatino Linotype"/>
                <w:color w:val="000000" w:themeColor="text1"/>
                <w:sz w:val="16"/>
                <w:szCs w:val="16"/>
              </w:rPr>
            </w:pPr>
            <w:r w:rsidRPr="004903D8">
              <w:rPr>
                <w:rFonts w:ascii="Palatino Linotype" w:hAnsi="Palatino Linotype"/>
                <w:color w:val="000000" w:themeColor="text1"/>
                <w:sz w:val="16"/>
                <w:szCs w:val="16"/>
              </w:rPr>
              <w:t>Registro de la remoción de los sistemas de videovigilancia en La Magdalena Chichicaspa.</w:t>
            </w:r>
          </w:p>
        </w:tc>
        <w:tc>
          <w:tcPr>
            <w:tcW w:w="2410" w:type="dxa"/>
            <w:vMerge/>
          </w:tcPr>
          <w:p w14:paraId="7F42B684" w14:textId="77777777" w:rsidR="00DD349E" w:rsidRPr="004903D8" w:rsidRDefault="00DD349E" w:rsidP="004245EA">
            <w:pPr>
              <w:pStyle w:val="Prrafodelista"/>
              <w:tabs>
                <w:tab w:val="left" w:pos="426"/>
              </w:tabs>
              <w:ind w:left="0" w:right="51"/>
              <w:jc w:val="both"/>
              <w:rPr>
                <w:rFonts w:ascii="Palatino Linotype" w:hAnsi="Palatino Linotype"/>
                <w:color w:val="000000" w:themeColor="text1"/>
                <w:sz w:val="16"/>
                <w:szCs w:val="16"/>
              </w:rPr>
            </w:pPr>
          </w:p>
        </w:tc>
        <w:tc>
          <w:tcPr>
            <w:tcW w:w="2059" w:type="dxa"/>
            <w:vMerge/>
          </w:tcPr>
          <w:p w14:paraId="3D60F55E" w14:textId="77777777" w:rsidR="00DD349E" w:rsidRPr="004903D8" w:rsidRDefault="00DD349E" w:rsidP="004245EA">
            <w:pPr>
              <w:pStyle w:val="Prrafodelista"/>
              <w:tabs>
                <w:tab w:val="left" w:pos="426"/>
              </w:tabs>
              <w:ind w:left="0" w:right="51"/>
              <w:jc w:val="both"/>
              <w:rPr>
                <w:rFonts w:ascii="Palatino Linotype" w:hAnsi="Palatino Linotype"/>
                <w:color w:val="000000" w:themeColor="text1"/>
                <w:sz w:val="16"/>
                <w:szCs w:val="16"/>
              </w:rPr>
            </w:pPr>
          </w:p>
        </w:tc>
        <w:tc>
          <w:tcPr>
            <w:tcW w:w="1387" w:type="dxa"/>
            <w:vAlign w:val="center"/>
          </w:tcPr>
          <w:p w14:paraId="4BB1E419" w14:textId="21E18A64" w:rsidR="00DD349E" w:rsidRPr="004903D8" w:rsidRDefault="00E755B2" w:rsidP="004245EA">
            <w:pPr>
              <w:pStyle w:val="Prrafodelista"/>
              <w:tabs>
                <w:tab w:val="left" w:pos="426"/>
              </w:tabs>
              <w:ind w:left="0" w:right="51"/>
              <w:jc w:val="center"/>
              <w:rPr>
                <w:rFonts w:ascii="Palatino Linotype" w:hAnsi="Palatino Linotype"/>
                <w:color w:val="000000" w:themeColor="text1"/>
                <w:sz w:val="16"/>
                <w:szCs w:val="16"/>
              </w:rPr>
            </w:pPr>
            <w:r w:rsidRPr="004903D8">
              <w:rPr>
                <w:rFonts w:ascii="Palatino Linotype" w:hAnsi="Palatino Linotype"/>
                <w:color w:val="000000" w:themeColor="text1"/>
                <w:sz w:val="16"/>
                <w:szCs w:val="16"/>
              </w:rPr>
              <w:t>Sí</w:t>
            </w:r>
          </w:p>
        </w:tc>
      </w:tr>
    </w:tbl>
    <w:p w14:paraId="4E4E1A38" w14:textId="07859CD1"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44C809CF" w14:textId="1585ACD1" w:rsidR="002C0D7B" w:rsidRPr="004903D8" w:rsidRDefault="00DD349E"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t xml:space="preserve">De la síntesis anterior se </w:t>
      </w:r>
      <w:r w:rsidRPr="004903D8">
        <w:rPr>
          <w:rFonts w:ascii="Palatino Linotype" w:hAnsi="Palatino Linotype"/>
          <w:color w:val="000000" w:themeColor="text1"/>
          <w:lang w:val="es-MX"/>
        </w:rPr>
        <w:t xml:space="preserve">aprecia que el </w:t>
      </w:r>
      <w:r w:rsidRPr="004903D8">
        <w:rPr>
          <w:rFonts w:ascii="Palatino Linotype" w:hAnsi="Palatino Linotype"/>
          <w:b/>
          <w:bCs/>
          <w:color w:val="000000" w:themeColor="text1"/>
          <w:lang w:val="es-MX"/>
        </w:rPr>
        <w:t>SUJETO OBLIGADO</w:t>
      </w:r>
      <w:r w:rsidRPr="004903D8">
        <w:rPr>
          <w:rFonts w:ascii="Palatino Linotype" w:hAnsi="Palatino Linotype"/>
          <w:color w:val="000000" w:themeColor="text1"/>
          <w:lang w:val="es-MX"/>
        </w:rPr>
        <w:t xml:space="preserve"> se pronunció respecto de todos los requerimientos señalados en la solicitud de información, en algunos casos logrando colmar el requerimiento, en otros, colmándolo de forma parcial o nula; lo que significa que las respuestas no resultaron suficientes para colmar el derecho de acceso a la información ejercido por el particular.</w:t>
      </w:r>
    </w:p>
    <w:p w14:paraId="24A33FD1"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72703FBA" w14:textId="7E0C8D3E" w:rsidR="002C0D7B" w:rsidRPr="004903D8" w:rsidRDefault="00DD349E"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No </w:t>
      </w:r>
      <w:r w:rsidRPr="004903D8">
        <w:rPr>
          <w:rFonts w:ascii="Palatino Linotype" w:eastAsia="MS Mincho" w:hAnsi="Palatino Linotype" w:cs="Times New Roman"/>
          <w:lang w:val="es-MX"/>
        </w:rPr>
        <w:t>obstante</w:t>
      </w:r>
      <w:r w:rsidRPr="004903D8">
        <w:rPr>
          <w:rFonts w:ascii="Palatino Linotype" w:eastAsia="MS Mincho" w:hAnsi="Palatino Linotype" w:cs="Times New Roman"/>
        </w:rPr>
        <w:t xml:space="preserve">, al existir un pronunciamiento directo por parte del </w:t>
      </w:r>
      <w:r w:rsidRPr="004903D8">
        <w:rPr>
          <w:rFonts w:ascii="Palatino Linotype" w:eastAsia="MS Mincho" w:hAnsi="Palatino Linotype" w:cs="Times New Roman"/>
          <w:b/>
        </w:rPr>
        <w:t>SUJETO OBLIGADO</w:t>
      </w:r>
      <w:r w:rsidRPr="004903D8">
        <w:rPr>
          <w:rFonts w:ascii="Palatino Linotype" w:eastAsia="MS Mincho" w:hAnsi="Palatino Linotype" w:cs="Times New Roman"/>
        </w:rPr>
        <w:t xml:space="preserve"> a fin de atender la solicitud planteada por el hoy </w:t>
      </w:r>
      <w:r w:rsidRPr="004903D8">
        <w:rPr>
          <w:rFonts w:ascii="Palatino Linotype" w:eastAsia="MS Mincho" w:hAnsi="Palatino Linotype" w:cs="Times New Roman"/>
          <w:b/>
        </w:rPr>
        <w:t>RECURRENTE</w:t>
      </w:r>
      <w:r w:rsidRPr="004903D8">
        <w:rPr>
          <w:rFonts w:ascii="Palatino Linotype" w:eastAsia="MS Mincho" w:hAnsi="Palatino Linotype" w:cs="Times New Roman"/>
        </w:rPr>
        <w:t>,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4EF1B8CB"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3BF692E7" w14:textId="4DC41875" w:rsidR="002C0D7B" w:rsidRPr="004903D8" w:rsidRDefault="00DD349E"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Sirve </w:t>
      </w:r>
      <w:r w:rsidRPr="004903D8">
        <w:rPr>
          <w:rFonts w:ascii="Palatino Linotype" w:hAnsi="Palatino Linotype" w:cs="Arial"/>
          <w:color w:val="000000" w:themeColor="text1"/>
        </w:rPr>
        <w:t>de apoyo a lo anterior por analogía, el Criterio 31-10 emitido por el ahora Instituto Nacional de Transparencia, Acceso a la Información y Protección de Datos Personales, que a la letra dice:</w:t>
      </w:r>
    </w:p>
    <w:p w14:paraId="2155B72A" w14:textId="4E0662AD" w:rsidR="002C0D7B" w:rsidRPr="004903D8" w:rsidRDefault="002C0D7B" w:rsidP="00DD349E">
      <w:pPr>
        <w:pStyle w:val="Prrafodelista"/>
        <w:tabs>
          <w:tab w:val="left" w:pos="426"/>
        </w:tabs>
        <w:spacing w:before="240" w:line="360" w:lineRule="auto"/>
        <w:ind w:left="0" w:right="51"/>
        <w:jc w:val="both"/>
        <w:rPr>
          <w:rFonts w:ascii="Palatino Linotype" w:hAnsi="Palatino Linotype"/>
          <w:color w:val="000000" w:themeColor="text1"/>
        </w:rPr>
      </w:pPr>
    </w:p>
    <w:p w14:paraId="271F1A14" w14:textId="77777777" w:rsidR="00DD349E" w:rsidRPr="004903D8" w:rsidRDefault="00DD349E" w:rsidP="00DD349E">
      <w:pPr>
        <w:pStyle w:val="Sinespaciado"/>
        <w:ind w:left="567" w:right="567"/>
        <w:jc w:val="both"/>
        <w:rPr>
          <w:rFonts w:ascii="Palatino Linotype" w:hAnsi="Palatino Linotype"/>
          <w:i/>
          <w:sz w:val="22"/>
          <w:szCs w:val="22"/>
          <w:lang w:val="es-ES"/>
        </w:rPr>
      </w:pPr>
      <w:r w:rsidRPr="004903D8">
        <w:rPr>
          <w:rFonts w:ascii="Palatino Linotype" w:hAnsi="Palatino Linotype"/>
          <w:i/>
          <w:sz w:val="22"/>
          <w:szCs w:val="22"/>
          <w:lang w:val="es-ES"/>
        </w:rPr>
        <w:t>“</w:t>
      </w:r>
      <w:r w:rsidRPr="004903D8">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4903D8">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ACCEA7D" w14:textId="77777777" w:rsidR="00DD349E" w:rsidRPr="004903D8" w:rsidRDefault="00DD349E"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6AD82855" w14:textId="3B3C734D" w:rsidR="002C0D7B" w:rsidRPr="004903D8" w:rsidRDefault="004F6A7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w:t>
      </w:r>
      <w:r w:rsidRPr="004903D8">
        <w:rPr>
          <w:rFonts w:ascii="Palatino Linotype" w:hAnsi="Palatino Linotype" w:cs="Arial"/>
          <w:color w:val="000000" w:themeColor="text1"/>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408CAE92" w14:textId="5D9C5E74" w:rsidR="002C0D7B" w:rsidRPr="004903D8" w:rsidRDefault="002C0D7B" w:rsidP="004F6A74">
      <w:pPr>
        <w:pStyle w:val="Prrafodelista"/>
        <w:tabs>
          <w:tab w:val="left" w:pos="426"/>
        </w:tabs>
        <w:spacing w:before="240" w:line="360" w:lineRule="auto"/>
        <w:ind w:left="0" w:right="51"/>
        <w:jc w:val="both"/>
        <w:rPr>
          <w:rFonts w:ascii="Palatino Linotype" w:hAnsi="Palatino Linotype"/>
          <w:color w:val="000000" w:themeColor="text1"/>
        </w:rPr>
      </w:pPr>
    </w:p>
    <w:p w14:paraId="4038646F" w14:textId="77777777" w:rsidR="004F6A74" w:rsidRPr="004903D8" w:rsidRDefault="004F6A74" w:rsidP="004F6A74">
      <w:pPr>
        <w:pStyle w:val="Prrafodelista"/>
        <w:spacing w:line="276" w:lineRule="auto"/>
        <w:ind w:left="567" w:right="567"/>
        <w:jc w:val="both"/>
        <w:rPr>
          <w:rFonts w:ascii="Palatino Linotype" w:hAnsi="Palatino Linotype" w:cs="Arial"/>
          <w:b/>
          <w:i/>
          <w:sz w:val="22"/>
          <w:szCs w:val="22"/>
        </w:rPr>
      </w:pPr>
      <w:r w:rsidRPr="004903D8">
        <w:rPr>
          <w:rFonts w:ascii="Palatino Linotype" w:hAnsi="Palatino Linotype" w:cs="Arial"/>
          <w:b/>
          <w:i/>
          <w:sz w:val="22"/>
          <w:szCs w:val="22"/>
        </w:rPr>
        <w:lastRenderedPageBreak/>
        <w:t>“Artículo 3.-</w:t>
      </w:r>
      <w:r w:rsidRPr="004903D8">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4903D8">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4E71D076" w14:textId="77777777" w:rsidR="004F6A74" w:rsidRPr="004903D8" w:rsidRDefault="004F6A74" w:rsidP="004F6A74">
      <w:pPr>
        <w:pStyle w:val="Prrafodelista"/>
        <w:spacing w:line="276" w:lineRule="auto"/>
        <w:ind w:left="567" w:right="567"/>
        <w:jc w:val="both"/>
        <w:rPr>
          <w:rFonts w:ascii="Palatino Linotype" w:hAnsi="Palatino Linotype" w:cs="Arial"/>
          <w:sz w:val="22"/>
          <w:szCs w:val="22"/>
        </w:rPr>
      </w:pPr>
      <w:r w:rsidRPr="004903D8">
        <w:rPr>
          <w:rFonts w:ascii="Palatino Linotype" w:hAnsi="Palatino Linotype" w:cs="Arial"/>
          <w:sz w:val="22"/>
          <w:szCs w:val="22"/>
        </w:rPr>
        <w:t>(Énfasis añadido)</w:t>
      </w:r>
    </w:p>
    <w:p w14:paraId="466C34F5" w14:textId="77777777" w:rsidR="004F6A74" w:rsidRPr="004903D8" w:rsidRDefault="004F6A74"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0C5BC03D" w14:textId="4D9C966C" w:rsidR="002C0D7B" w:rsidRPr="004903D8" w:rsidRDefault="004F6A7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Disposiciones </w:t>
      </w:r>
      <w:r w:rsidRPr="004903D8">
        <w:rPr>
          <w:rFonts w:ascii="Palatino Linotype" w:hAnsi="Palatino Linotype" w:cs="Arial"/>
          <w:color w:val="000000" w:themeColor="text1"/>
        </w:rPr>
        <w:t xml:space="preserve">que compelen al </w:t>
      </w:r>
      <w:r w:rsidRPr="004903D8">
        <w:rPr>
          <w:rFonts w:ascii="Palatino Linotype" w:hAnsi="Palatino Linotype" w:cs="Arial"/>
          <w:b/>
          <w:color w:val="000000" w:themeColor="text1"/>
        </w:rPr>
        <w:t>SUJETO OBLIGADO</w:t>
      </w:r>
      <w:r w:rsidRPr="004903D8">
        <w:rPr>
          <w:rFonts w:ascii="Palatino Linotype" w:hAnsi="Palatino Linotype" w:cs="Arial"/>
          <w:color w:val="000000" w:themeColor="text1"/>
        </w:rPr>
        <w:t xml:space="preserve"> a apegarse en todo momento a los criterios ya expuestos, impidiendo a este Órgano Colegiado cuestionar la veracidad de la información.</w:t>
      </w:r>
    </w:p>
    <w:p w14:paraId="7D41232A"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4F77C378" w14:textId="69FF4C43" w:rsidR="002C0D7B" w:rsidRPr="004903D8" w:rsidRDefault="004F6A7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Así </w:t>
      </w:r>
      <w:r w:rsidRPr="004903D8">
        <w:rPr>
          <w:rFonts w:ascii="Palatino Linotype" w:hAnsi="Palatino Linotype" w:cs="Arial"/>
          <w:color w:val="000000" w:themeColor="text1"/>
        </w:rPr>
        <w:t xml:space="preserve">las cosas, el estudio de la presente resolución separará cada uno de los requerimientos referidos por el </w:t>
      </w:r>
      <w:r w:rsidRPr="004903D8">
        <w:rPr>
          <w:rFonts w:ascii="Palatino Linotype" w:hAnsi="Palatino Linotype" w:cs="Arial"/>
          <w:b/>
          <w:bCs/>
          <w:color w:val="000000" w:themeColor="text1"/>
        </w:rPr>
        <w:t>RECURRENTE</w:t>
      </w:r>
      <w:r w:rsidRPr="004903D8">
        <w:rPr>
          <w:rFonts w:ascii="Palatino Linotype" w:hAnsi="Palatino Linotype" w:cs="Arial"/>
          <w:color w:val="000000" w:themeColor="text1"/>
        </w:rPr>
        <w:t xml:space="preserve"> para así determinar la información que ya le fue proporcionada y, por su parte, se ordenará la entrega de la faltante.</w:t>
      </w:r>
    </w:p>
    <w:p w14:paraId="57755AB0" w14:textId="767CF565"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32DF2206" w14:textId="5AFC9D03" w:rsidR="004F6A74" w:rsidRPr="004903D8" w:rsidRDefault="004F6A74" w:rsidP="003C22B1">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1" w:name="_Toc65229815"/>
      <w:r w:rsidRPr="004903D8">
        <w:rPr>
          <w:rFonts w:ascii="Palatino Linotype" w:hAnsi="Palatino Linotype"/>
          <w:b/>
          <w:bCs/>
          <w:color w:val="000000" w:themeColor="text1"/>
        </w:rPr>
        <w:t xml:space="preserve">III.I </w:t>
      </w:r>
      <w:r w:rsidR="003C22B1" w:rsidRPr="004903D8">
        <w:rPr>
          <w:rFonts w:ascii="Palatino Linotype" w:hAnsi="Palatino Linotype"/>
          <w:b/>
          <w:bCs/>
          <w:color w:val="000000" w:themeColor="text1"/>
        </w:rPr>
        <w:t>Del expediente formado con motivo del permiso o licencia de funcionamiento de un local comercial específico.</w:t>
      </w:r>
      <w:bookmarkEnd w:id="31"/>
    </w:p>
    <w:p w14:paraId="00883527" w14:textId="77777777" w:rsidR="004F6A74" w:rsidRPr="004903D8" w:rsidRDefault="004F6A74"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304BF427" w14:textId="478E51DD" w:rsidR="002C0D7B" w:rsidRPr="004903D8" w:rsidRDefault="003C22B1"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orden de presentación, el entonces </w:t>
      </w:r>
      <w:r w:rsidRPr="004903D8">
        <w:rPr>
          <w:rFonts w:ascii="Palatino Linotype" w:eastAsia="MS Mincho" w:hAnsi="Palatino Linotype" w:cs="Times New Roman"/>
          <w:b/>
          <w:bCs/>
        </w:rPr>
        <w:t>SOLICITANTE</w:t>
      </w:r>
      <w:r w:rsidRPr="004903D8">
        <w:rPr>
          <w:rFonts w:ascii="Palatino Linotype" w:eastAsia="MS Mincho" w:hAnsi="Palatino Linotype" w:cs="Times New Roman"/>
        </w:rPr>
        <w:t xml:space="preserve"> requirió al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a través de la solicitud de información </w:t>
      </w:r>
      <w:r w:rsidRPr="004903D8">
        <w:rPr>
          <w:rFonts w:ascii="Palatino Linotype" w:eastAsia="MS Mincho" w:hAnsi="Palatino Linotype" w:cs="Times New Roman"/>
          <w:b/>
          <w:bCs/>
        </w:rPr>
        <w:t>00282/HUIXQUIL/IP/2020</w:t>
      </w:r>
      <w:r w:rsidRPr="004903D8">
        <w:rPr>
          <w:rFonts w:ascii="Palatino Linotype" w:eastAsia="MS Mincho" w:hAnsi="Palatino Linotype" w:cs="Times New Roman"/>
        </w:rPr>
        <w:t>, la siguiente información:</w:t>
      </w:r>
    </w:p>
    <w:p w14:paraId="3E5F2F83" w14:textId="39E76FD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7EBA5BCD" w14:textId="2FD827E6" w:rsidR="003C22B1" w:rsidRPr="004903D8" w:rsidRDefault="003C22B1" w:rsidP="003C22B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xml:space="preserve">“Solicito se me informe si el local que se localiza entre </w:t>
      </w:r>
      <w:r w:rsidR="00FE213B" w:rsidRPr="00FE213B">
        <w:rPr>
          <w:rFonts w:ascii="Palatino Linotype" w:hAnsi="Palatino Linotype"/>
          <w:i/>
          <w:iCs/>
          <w:color w:val="000000" w:themeColor="text1"/>
          <w:sz w:val="22"/>
          <w:szCs w:val="22"/>
          <w:highlight w:val="black"/>
        </w:rPr>
        <w:t>-------------------------------------------------------------------</w:t>
      </w:r>
      <w:r w:rsidRPr="004903D8">
        <w:rPr>
          <w:rFonts w:ascii="Palatino Linotype" w:hAnsi="Palatino Linotype"/>
          <w:i/>
          <w:iCs/>
          <w:color w:val="000000" w:themeColor="text1"/>
          <w:sz w:val="22"/>
          <w:szCs w:val="22"/>
        </w:rPr>
        <w:t xml:space="preserve"> (En su Planta Baja, junto a una Tienda), en el Barrio “La Manzana”, Colonia La Magdalena Chichicaspa, Municipio de Huixquilucan, Estado de México, Código Postal </w:t>
      </w:r>
      <w:r w:rsidR="00FE213B" w:rsidRPr="00FE213B">
        <w:rPr>
          <w:rFonts w:ascii="Palatino Linotype" w:hAnsi="Palatino Linotype"/>
          <w:i/>
          <w:iCs/>
          <w:color w:val="000000" w:themeColor="text1"/>
          <w:sz w:val="22"/>
          <w:szCs w:val="22"/>
          <w:highlight w:val="black"/>
        </w:rPr>
        <w:t>---------</w:t>
      </w:r>
      <w:r w:rsidRPr="004903D8">
        <w:rPr>
          <w:rFonts w:ascii="Palatino Linotype" w:hAnsi="Palatino Linotype"/>
          <w:i/>
          <w:iCs/>
          <w:color w:val="000000" w:themeColor="text1"/>
          <w:sz w:val="22"/>
          <w:szCs w:val="22"/>
        </w:rPr>
        <w:t xml:space="preserve">, cuenta con Permiso Provisional y/o Licencia de </w:t>
      </w:r>
      <w:r w:rsidRPr="004903D8">
        <w:rPr>
          <w:rFonts w:ascii="Palatino Linotype" w:hAnsi="Palatino Linotype"/>
          <w:i/>
          <w:iCs/>
          <w:color w:val="000000" w:themeColor="text1"/>
          <w:sz w:val="22"/>
          <w:szCs w:val="22"/>
        </w:rPr>
        <w:lastRenderedPageBreak/>
        <w:t xml:space="preserve">Funcionamiento (de Unidades Económicas Comerciales, Industriales y de Servicios, según sea el caso) para la Venta de Alcohol al Copeo (toda vez que en su exterior se indica que el mismo es un deposito en el que se comercializa la venta de cerveza), esto es, tanto dentro como fuera del mismo. Adicionalmente, si han realizado procedimiento administrativo alguno para requerir a dicha negociación que exhiba por conducto de su propietario, la documentación y permisos respectivos para la venta de bebidas alcohólicas que se ha referido y si es el caso, de no haberlas exhibido, cual fue la sanción que se impuso. Adicionalmente, solicito se me exhiba versión pública de los documentos con los cuales se tramitaron dichos permisos y de los procedimientos administrativos que en su caso se hubieran realizado para la regularización administrativa de dicho local comercial, precisando de ser el caso de que no se hubiera realizado lo anterior, que dicha municipalidad exponga, motivo, justifique, precise y fundamente, </w:t>
      </w:r>
      <w:proofErr w:type="spellStart"/>
      <w:r w:rsidRPr="004903D8">
        <w:rPr>
          <w:rFonts w:ascii="Palatino Linotype" w:hAnsi="Palatino Linotype"/>
          <w:i/>
          <w:iCs/>
          <w:color w:val="000000" w:themeColor="text1"/>
          <w:sz w:val="22"/>
          <w:szCs w:val="22"/>
        </w:rPr>
        <w:t>el porque</w:t>
      </w:r>
      <w:proofErr w:type="spellEnd"/>
      <w:r w:rsidRPr="004903D8">
        <w:rPr>
          <w:rFonts w:ascii="Palatino Linotype" w:hAnsi="Palatino Linotype"/>
          <w:i/>
          <w:iCs/>
          <w:color w:val="000000" w:themeColor="text1"/>
          <w:sz w:val="22"/>
          <w:szCs w:val="22"/>
        </w:rPr>
        <w:t xml:space="preserve"> no ha realizado acción alguna tendiente a la clausura de dicho </w:t>
      </w:r>
      <w:proofErr w:type="spellStart"/>
      <w:r w:rsidRPr="004903D8">
        <w:rPr>
          <w:rFonts w:ascii="Palatino Linotype" w:hAnsi="Palatino Linotype"/>
          <w:i/>
          <w:iCs/>
          <w:color w:val="000000" w:themeColor="text1"/>
          <w:sz w:val="22"/>
          <w:szCs w:val="22"/>
        </w:rPr>
        <w:t>deposito</w:t>
      </w:r>
      <w:proofErr w:type="spellEnd"/>
      <w:r w:rsidRPr="004903D8">
        <w:rPr>
          <w:rFonts w:ascii="Palatino Linotype" w:hAnsi="Palatino Linotype"/>
          <w:i/>
          <w:iCs/>
          <w:color w:val="000000" w:themeColor="text1"/>
          <w:sz w:val="22"/>
          <w:szCs w:val="22"/>
        </w:rPr>
        <w:t xml:space="preserve"> de cerveza si el mismo no cuenta con los requerimiento administrativos para su funcionamiento. Por otra parte, solicito se me informe el </w:t>
      </w:r>
      <w:proofErr w:type="spellStart"/>
      <w:r w:rsidRPr="004903D8">
        <w:rPr>
          <w:rFonts w:ascii="Palatino Linotype" w:hAnsi="Palatino Linotype"/>
          <w:i/>
          <w:iCs/>
          <w:color w:val="000000" w:themeColor="text1"/>
          <w:sz w:val="22"/>
          <w:szCs w:val="22"/>
        </w:rPr>
        <w:t>porque</w:t>
      </w:r>
      <w:proofErr w:type="spellEnd"/>
      <w:r w:rsidRPr="004903D8">
        <w:rPr>
          <w:rFonts w:ascii="Palatino Linotype" w:hAnsi="Palatino Linotype"/>
          <w:i/>
          <w:iCs/>
          <w:color w:val="000000" w:themeColor="text1"/>
          <w:sz w:val="22"/>
          <w:szCs w:val="22"/>
        </w:rPr>
        <w:t xml:space="preserve"> los elementos de seguridad pública municipal, pese a que han advertido en numerosas ocasiones que los clientes de dicho local comercial, se encuentran tomando bebidas </w:t>
      </w:r>
      <w:proofErr w:type="spellStart"/>
      <w:r w:rsidRPr="004903D8">
        <w:rPr>
          <w:rFonts w:ascii="Palatino Linotype" w:hAnsi="Palatino Linotype"/>
          <w:i/>
          <w:iCs/>
          <w:color w:val="000000" w:themeColor="text1"/>
          <w:sz w:val="22"/>
          <w:szCs w:val="22"/>
        </w:rPr>
        <w:t>alcoholicas</w:t>
      </w:r>
      <w:proofErr w:type="spellEnd"/>
      <w:r w:rsidRPr="004903D8">
        <w:rPr>
          <w:rFonts w:ascii="Palatino Linotype" w:hAnsi="Palatino Linotype"/>
          <w:i/>
          <w:iCs/>
          <w:color w:val="000000" w:themeColor="text1"/>
          <w:sz w:val="22"/>
          <w:szCs w:val="22"/>
        </w:rPr>
        <w:t xml:space="preserve"> en el exterior de dicha negociación, así como orinándose y profiriendo palabras soeces, en ninguna ocasión los han remitido ante la autoridad correspondiente por infringir el bando municipal respectivo. Finalmente, si el delegado municipal ha realizado alguna acción tendiente evitar el que tengan lugar peleas afuera de la negociación mercantil antes señalada. REITERO, PIDO SE EXHIBA TODA LA DOCUMENTACIÓN ANTES SEÑALADA EN VERSIÓN PUBLICA, DEBIÉNDOSE CONTESTAR PUNTO POR PUNTO MIS REQUERIMIENTOS.”</w:t>
      </w:r>
    </w:p>
    <w:p w14:paraId="6FB40238" w14:textId="77777777" w:rsidR="003C22B1" w:rsidRPr="004903D8" w:rsidRDefault="003C22B1"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1B5888D7" w14:textId="1B8A7BEE" w:rsidR="002C0D7B" w:rsidRPr="004903D8" w:rsidRDefault="003C22B1"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De la transcripción anterior, se aprecia que el particular requirió al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del local comercial que se localiza entre la calle </w:t>
      </w:r>
      <w:r w:rsidR="00FE213B" w:rsidRPr="00FE213B">
        <w:rPr>
          <w:rFonts w:ascii="Palatino Linotype" w:eastAsia="MS Mincho" w:hAnsi="Palatino Linotype" w:cs="Times New Roman"/>
          <w:highlight w:val="black"/>
        </w:rPr>
        <w:t>---------------------------------------------------------------</w:t>
      </w:r>
      <w:r w:rsidRPr="004903D8">
        <w:rPr>
          <w:rFonts w:ascii="Palatino Linotype" w:eastAsia="MS Mincho" w:hAnsi="Palatino Linotype" w:cs="Times New Roman"/>
        </w:rPr>
        <w:t>, planta baja, junto a una tienda, en el Barrio La Manzana, colonia La Magdalena Chichicaspa, informe lo siguiente:</w:t>
      </w:r>
    </w:p>
    <w:p w14:paraId="75F57CFE" w14:textId="03A7F376" w:rsidR="003C22B1" w:rsidRPr="004903D8" w:rsidRDefault="003C22B1" w:rsidP="003C22B1">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t>Si cuenta con permiso provisional o licencia de funcionamiento para la venta de alcohol al copeo, tanto dentro y fuera del establecimiento.</w:t>
      </w:r>
    </w:p>
    <w:p w14:paraId="5D33A179" w14:textId="5393BCA6" w:rsidR="003C22B1" w:rsidRPr="004903D8" w:rsidRDefault="003C22B1" w:rsidP="003C22B1">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lastRenderedPageBreak/>
        <w:t>Si se ha</w:t>
      </w:r>
      <w:r w:rsidR="0091070E" w:rsidRPr="004903D8">
        <w:rPr>
          <w:rFonts w:ascii="Palatino Linotype" w:eastAsia="MS Mincho" w:hAnsi="Palatino Linotype" w:cs="Times New Roman"/>
        </w:rPr>
        <w:t xml:space="preserve"> iniciado algún procedimiento administrativo para requerir la documentación y permisos para vender bebidas alcohólicas y, de ser el caso, la sanción que se impuso.</w:t>
      </w:r>
    </w:p>
    <w:p w14:paraId="65B91C52" w14:textId="4C717F89" w:rsidR="0091070E" w:rsidRPr="004903D8" w:rsidRDefault="0091070E" w:rsidP="003C22B1">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t>Documentos con los que se tramitaron los permisos para la venta de bebidas alcohólicas y procedimientos administrativos realizados para regular el local comercial. En caso</w:t>
      </w:r>
      <w:r w:rsidR="000462A3" w:rsidRPr="004903D8">
        <w:rPr>
          <w:rFonts w:ascii="Palatino Linotype" w:eastAsia="MS Mincho" w:hAnsi="Palatino Linotype" w:cs="Times New Roman"/>
        </w:rPr>
        <w:t xml:space="preserve"> de no contar con los permisos en regla, razones por las que el local comercial desarrolla sus actividades económicas a pesar de no estar regularizado.</w:t>
      </w:r>
    </w:p>
    <w:p w14:paraId="39369924" w14:textId="11EBFE2E" w:rsidR="000462A3" w:rsidRPr="004903D8" w:rsidRDefault="009E7B9E" w:rsidP="003C22B1">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t>Razones por las que los elementos de seguridad pública no remiten a los clientes del establecimiento comercial, pese a que se encuentran ingiriendo bebidas alcohólicas en el exterior, orinando en la vía pública y profiriendo palabras altisonantes.</w:t>
      </w:r>
    </w:p>
    <w:p w14:paraId="2582F185" w14:textId="322F885F" w:rsidR="009E7B9E" w:rsidRPr="004903D8" w:rsidRDefault="009E7B9E" w:rsidP="003C22B1">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t>Acciones del Delegado Municipal tendientes a evitar las riñas que se generan afuera del local comercial.</w:t>
      </w:r>
    </w:p>
    <w:p w14:paraId="1433EAD2"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5DA46C3D" w14:textId="37B290AA" w:rsidR="00472155" w:rsidRPr="004903D8" w:rsidRDefault="0047215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t xml:space="preserve">Por otro lado, no se ignora que el particular no señaló una temporalidad específica de la información a la que pretender acceder, por ello, se considerará que el </w:t>
      </w:r>
      <w:r w:rsidRPr="004903D8">
        <w:rPr>
          <w:rFonts w:ascii="Palatino Linotype" w:hAnsi="Palatino Linotype"/>
          <w:b/>
          <w:bCs/>
          <w:color w:val="000000" w:themeColor="text1"/>
        </w:rPr>
        <w:t>RECURRENTE</w:t>
      </w:r>
      <w:r w:rsidRPr="004903D8">
        <w:rPr>
          <w:rFonts w:ascii="Palatino Linotype" w:hAnsi="Palatino Linotype"/>
          <w:color w:val="000000" w:themeColor="text1"/>
        </w:rPr>
        <w:t xml:space="preserve"> solicita la información por el año inmediato anterior a la fecha de la presentación de la solicitud, esto es, del veintisiete (27) de octubre de dos mil diecinueve al veintisiete (27) de octubre de dos mil veinte.</w:t>
      </w:r>
    </w:p>
    <w:p w14:paraId="58649596" w14:textId="77777777" w:rsidR="00472155" w:rsidRPr="004903D8" w:rsidRDefault="00472155" w:rsidP="00472155">
      <w:pPr>
        <w:pStyle w:val="Prrafodelista"/>
        <w:tabs>
          <w:tab w:val="left" w:pos="426"/>
        </w:tabs>
        <w:spacing w:before="240" w:after="240" w:line="360" w:lineRule="auto"/>
        <w:ind w:left="0" w:right="51"/>
        <w:jc w:val="both"/>
        <w:rPr>
          <w:rFonts w:ascii="Palatino Linotype" w:hAnsi="Palatino Linotype"/>
          <w:color w:val="000000" w:themeColor="text1"/>
        </w:rPr>
      </w:pPr>
    </w:p>
    <w:p w14:paraId="3668938A" w14:textId="33CA114B" w:rsidR="00472155" w:rsidRPr="004903D8" w:rsidRDefault="0047215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t>Lo anterior encuentra sustento con base en el Criterio 03/19 emitido por el Instituto Nacional de Transparencia, Acceso a la Información y Protección de Datos Personales, cuyo rubro y texto son los siguientes:</w:t>
      </w:r>
    </w:p>
    <w:p w14:paraId="243EA10D" w14:textId="6A063FA9" w:rsidR="00472155" w:rsidRPr="004903D8" w:rsidRDefault="00472155" w:rsidP="00472155">
      <w:pPr>
        <w:pStyle w:val="Prrafodelista"/>
        <w:tabs>
          <w:tab w:val="left" w:pos="426"/>
        </w:tabs>
        <w:spacing w:line="360" w:lineRule="auto"/>
        <w:ind w:left="0" w:right="51"/>
        <w:jc w:val="both"/>
        <w:rPr>
          <w:rFonts w:ascii="Palatino Linotype" w:hAnsi="Palatino Linotype"/>
          <w:color w:val="000000" w:themeColor="text1"/>
        </w:rPr>
      </w:pPr>
    </w:p>
    <w:p w14:paraId="4149C7E1" w14:textId="4E6120D9" w:rsidR="00472155" w:rsidRPr="004903D8" w:rsidRDefault="00472155" w:rsidP="00472155">
      <w:pPr>
        <w:spacing w:line="276" w:lineRule="auto"/>
        <w:ind w:left="567" w:right="567"/>
        <w:jc w:val="both"/>
        <w:rPr>
          <w:rFonts w:ascii="Palatino Linotype" w:eastAsia="Arial" w:hAnsi="Palatino Linotype" w:cs="Arial"/>
          <w:i/>
          <w:iCs/>
          <w:sz w:val="22"/>
          <w:szCs w:val="22"/>
        </w:rPr>
      </w:pPr>
      <w:r w:rsidRPr="004903D8">
        <w:rPr>
          <w:rFonts w:ascii="Palatino Linotype" w:eastAsia="Arial" w:hAnsi="Palatino Linotype" w:cs="Arial"/>
          <w:b/>
          <w:i/>
          <w:iCs/>
          <w:sz w:val="22"/>
          <w:szCs w:val="22"/>
        </w:rPr>
        <w:t xml:space="preserve">PERIODO DE BÚSQUEDA DE LA INFORMACIÓN. </w:t>
      </w:r>
      <w:r w:rsidRPr="004903D8">
        <w:rPr>
          <w:rFonts w:ascii="Palatino Linotype" w:eastAsia="Arial" w:hAnsi="Palatino Linotype" w:cs="Arial"/>
          <w:bCs/>
          <w:i/>
          <w:iCs/>
          <w:sz w:val="22"/>
          <w:szCs w:val="22"/>
        </w:rPr>
        <w:t>“</w:t>
      </w:r>
      <w:r w:rsidRPr="004903D8">
        <w:rPr>
          <w:rFonts w:ascii="Palatino Linotype" w:eastAsia="Arial" w:hAnsi="Palatino Linotype" w:cs="Arial"/>
          <w:i/>
          <w:iCs/>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1094411" w14:textId="77777777" w:rsidR="00472155" w:rsidRPr="004903D8" w:rsidRDefault="00472155" w:rsidP="00472155">
      <w:pPr>
        <w:pStyle w:val="Prrafodelista"/>
        <w:tabs>
          <w:tab w:val="left" w:pos="426"/>
        </w:tabs>
        <w:spacing w:line="360" w:lineRule="auto"/>
        <w:ind w:left="0" w:right="51"/>
        <w:jc w:val="both"/>
        <w:rPr>
          <w:rFonts w:ascii="Palatino Linotype" w:hAnsi="Palatino Linotype"/>
          <w:color w:val="000000" w:themeColor="text1"/>
        </w:rPr>
      </w:pPr>
    </w:p>
    <w:p w14:paraId="6447AC41" w14:textId="73D076CF" w:rsidR="002C0D7B" w:rsidRPr="004903D8" w:rsidRDefault="0047215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Ahora bien, del</w:t>
      </w:r>
      <w:r w:rsidR="009E7B9E" w:rsidRPr="004903D8">
        <w:rPr>
          <w:rFonts w:ascii="Palatino Linotype" w:eastAsia="MS Mincho" w:hAnsi="Palatino Linotype" w:cs="Times New Roman"/>
        </w:rPr>
        <w:t xml:space="preserve"> análisis al apartado de </w:t>
      </w:r>
      <w:r w:rsidR="009E7B9E" w:rsidRPr="004903D8">
        <w:rPr>
          <w:rFonts w:ascii="Palatino Linotype" w:eastAsia="MS Mincho" w:hAnsi="Palatino Linotype" w:cs="Times New Roman"/>
          <w:i/>
          <w:iCs/>
        </w:rPr>
        <w:t>Requerimientos</w:t>
      </w:r>
      <w:r w:rsidR="009E7B9E" w:rsidRPr="004903D8">
        <w:rPr>
          <w:rFonts w:ascii="Palatino Linotype" w:eastAsia="MS Mincho" w:hAnsi="Palatino Linotype" w:cs="Times New Roman"/>
        </w:rPr>
        <w:t xml:space="preserve"> </w:t>
      </w:r>
      <w:r w:rsidR="006229E0" w:rsidRPr="004903D8">
        <w:rPr>
          <w:rFonts w:ascii="Palatino Linotype" w:eastAsia="MS Mincho" w:hAnsi="Palatino Linotype" w:cs="Times New Roman"/>
        </w:rPr>
        <w:t>del expediente formado en el SAIMEX, se aprecia que el Titular de la Unidad de Transparencia turnó la solicitud de información a tres áreas administrativas, como refleja la siguiente captura de imagen:</w:t>
      </w:r>
    </w:p>
    <w:p w14:paraId="5233064F" w14:textId="42B60496"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5BDABE97" w14:textId="498DE5E4" w:rsidR="006229E0" w:rsidRPr="004903D8" w:rsidRDefault="006229E0" w:rsidP="006229E0">
      <w:pPr>
        <w:pStyle w:val="Prrafodelista"/>
        <w:tabs>
          <w:tab w:val="left" w:pos="426"/>
        </w:tabs>
        <w:spacing w:before="240" w:after="240" w:line="360" w:lineRule="auto"/>
        <w:ind w:left="0" w:right="51"/>
        <w:jc w:val="center"/>
        <w:rPr>
          <w:rFonts w:ascii="Palatino Linotype" w:hAnsi="Palatino Linotype"/>
          <w:color w:val="000000" w:themeColor="text1"/>
        </w:rPr>
      </w:pPr>
      <w:r w:rsidRPr="004903D8">
        <w:rPr>
          <w:noProof/>
          <w:lang w:val="es-MX" w:eastAsia="es-MX"/>
        </w:rPr>
        <w:drawing>
          <wp:inline distT="0" distB="0" distL="0" distR="0" wp14:anchorId="12B591D9" wp14:editId="18B056F5">
            <wp:extent cx="4801526" cy="809625"/>
            <wp:effectExtent l="57150" t="57150" r="94615" b="857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086" t="34112" r="13441" b="44154"/>
                    <a:stretch/>
                  </pic:blipFill>
                  <pic:spPr bwMode="auto">
                    <a:xfrm>
                      <a:off x="0" y="0"/>
                      <a:ext cx="4815029" cy="81190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B2BD2D4" w14:textId="77777777" w:rsidR="006229E0" w:rsidRPr="004903D8" w:rsidRDefault="006229E0"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751A905C" w14:textId="6E8EA4EE" w:rsidR="002C0D7B" w:rsidRPr="004903D8" w:rsidRDefault="006229E0"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Así, se aprecia que la solicitud fue recibida por los servidores públicos </w:t>
      </w:r>
      <w:proofErr w:type="spellStart"/>
      <w:r w:rsidRPr="004903D8">
        <w:rPr>
          <w:rFonts w:ascii="Palatino Linotype" w:eastAsia="MS Mincho" w:hAnsi="Palatino Linotype" w:cs="Times New Roman"/>
          <w:i/>
          <w:iCs/>
        </w:rPr>
        <w:t>Kristian</w:t>
      </w:r>
      <w:proofErr w:type="spellEnd"/>
      <w:r w:rsidRPr="004903D8">
        <w:rPr>
          <w:rFonts w:ascii="Palatino Linotype" w:eastAsia="MS Mincho" w:hAnsi="Palatino Linotype" w:cs="Times New Roman"/>
          <w:i/>
          <w:iCs/>
        </w:rPr>
        <w:t xml:space="preserve"> Fernández Galván, Luis Antonio Alarcón Martínez </w:t>
      </w:r>
      <w:r w:rsidRPr="004903D8">
        <w:rPr>
          <w:rFonts w:ascii="Palatino Linotype" w:eastAsia="MS Mincho" w:hAnsi="Palatino Linotype" w:cs="Times New Roman"/>
        </w:rPr>
        <w:t xml:space="preserve">y </w:t>
      </w:r>
      <w:r w:rsidRPr="004903D8">
        <w:rPr>
          <w:rFonts w:ascii="Palatino Linotype" w:eastAsia="MS Mincho" w:hAnsi="Palatino Linotype" w:cs="Times New Roman"/>
          <w:i/>
          <w:iCs/>
        </w:rPr>
        <w:t>Pablo Fernández de Cevallos González</w:t>
      </w:r>
      <w:r w:rsidRPr="004903D8">
        <w:rPr>
          <w:rFonts w:ascii="Palatino Linotype" w:eastAsia="MS Mincho" w:hAnsi="Palatino Linotype" w:cs="Times New Roman"/>
        </w:rPr>
        <w:t>, quienes</w:t>
      </w:r>
      <w:r w:rsidR="00926FB3" w:rsidRPr="004903D8">
        <w:rPr>
          <w:rFonts w:ascii="Palatino Linotype" w:eastAsia="MS Mincho" w:hAnsi="Palatino Linotype" w:cs="Times New Roman"/>
        </w:rPr>
        <w:t xml:space="preserve"> de acuerdo con el Directorio de Servidores Públicos del Ayuntamiento de Huixquilucan</w:t>
      </w:r>
      <w:r w:rsidR="00926FB3" w:rsidRPr="004903D8">
        <w:rPr>
          <w:rStyle w:val="Refdenotaalpie"/>
          <w:rFonts w:ascii="Palatino Linotype" w:eastAsia="MS Mincho" w:hAnsi="Palatino Linotype" w:cs="Times New Roman"/>
        </w:rPr>
        <w:footnoteReference w:id="9"/>
      </w:r>
      <w:r w:rsidR="00926FB3" w:rsidRPr="004903D8">
        <w:rPr>
          <w:rFonts w:ascii="Palatino Linotype" w:eastAsia="MS Mincho" w:hAnsi="Palatino Linotype" w:cs="Times New Roman"/>
        </w:rPr>
        <w:t>, por orden de mención, son los Titulares de las siguientes áreas administrativas: Dirección de Desarrollo Económico y Empresarial; dirección de Seguridad Pública y Vialidad; y, Secretaría del Ayuntamiento.</w:t>
      </w:r>
    </w:p>
    <w:p w14:paraId="1B3B0831" w14:textId="77777777" w:rsidR="006229E0" w:rsidRPr="004903D8" w:rsidRDefault="006229E0" w:rsidP="006229E0">
      <w:pPr>
        <w:pStyle w:val="Prrafodelista"/>
        <w:tabs>
          <w:tab w:val="left" w:pos="426"/>
        </w:tabs>
        <w:spacing w:before="240" w:after="240" w:line="360" w:lineRule="auto"/>
        <w:ind w:left="0" w:right="51"/>
        <w:jc w:val="both"/>
        <w:rPr>
          <w:rFonts w:ascii="Palatino Linotype" w:hAnsi="Palatino Linotype"/>
          <w:color w:val="000000" w:themeColor="text1"/>
        </w:rPr>
      </w:pPr>
    </w:p>
    <w:p w14:paraId="4694B9FD" w14:textId="768A68AC" w:rsidR="002C0D7B" w:rsidRPr="004903D8" w:rsidRDefault="00926FB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Por cuanto hace a la Dirección General de Desarrollo Económico y Empresarial, su Titular señaló que “</w:t>
      </w:r>
      <w:r w:rsidRPr="004903D8">
        <w:rPr>
          <w:rFonts w:ascii="Palatino Linotype" w:eastAsia="MS Mincho" w:hAnsi="Palatino Linotype" w:cs="Times New Roman"/>
          <w:i/>
          <w:iCs/>
        </w:rPr>
        <w:t>después de una búsqueda en nuestros archivos, le informo que en el barrio el calvario y de la manzana en la colonia Magdalena Chichicaspa, no se ha llevado a cabo ninguna clausura durante el año 2020”</w:t>
      </w:r>
      <w:r w:rsidRPr="004903D8">
        <w:rPr>
          <w:rFonts w:ascii="Palatino Linotype" w:eastAsia="MS Mincho" w:hAnsi="Palatino Linotype" w:cs="Times New Roman"/>
        </w:rPr>
        <w:t>.</w:t>
      </w:r>
    </w:p>
    <w:p w14:paraId="77A822BA"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09FBA624" w14:textId="6B717E76" w:rsidR="00472155" w:rsidRPr="004903D8" w:rsidRDefault="00926FB3" w:rsidP="00E2519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La Dirección de Seguridad Pública y </w:t>
      </w:r>
      <w:proofErr w:type="spellStart"/>
      <w:r w:rsidRPr="004903D8">
        <w:rPr>
          <w:rFonts w:ascii="Palatino Linotype" w:eastAsia="MS Mincho" w:hAnsi="Palatino Linotype" w:cs="Times New Roman"/>
        </w:rPr>
        <w:t>Transito</w:t>
      </w:r>
      <w:proofErr w:type="spellEnd"/>
      <w:r w:rsidRPr="004903D8">
        <w:rPr>
          <w:rFonts w:ascii="Palatino Linotype" w:eastAsia="MS Mincho" w:hAnsi="Palatino Linotype" w:cs="Times New Roman"/>
        </w:rPr>
        <w:t xml:space="preserve"> manifestó que “</w:t>
      </w:r>
      <w:r w:rsidRPr="004903D8">
        <w:rPr>
          <w:rFonts w:ascii="Palatino Linotype" w:eastAsia="MS Mincho" w:hAnsi="Palatino Linotype" w:cs="Times New Roman"/>
          <w:i/>
          <w:iCs/>
        </w:rPr>
        <w:t xml:space="preserve">se han realizado diversos operativos en coordinación con la policía Estatal y federal sobre </w:t>
      </w:r>
      <w:r w:rsidR="00FE213B" w:rsidRPr="00FE213B">
        <w:rPr>
          <w:rFonts w:ascii="Palatino Linotype" w:eastAsia="MS Mincho" w:hAnsi="Palatino Linotype" w:cs="Times New Roman"/>
          <w:i/>
          <w:iCs/>
          <w:highlight w:val="black"/>
        </w:rPr>
        <w:t>-----------------------------------------</w:t>
      </w:r>
      <w:r w:rsidRPr="004903D8">
        <w:rPr>
          <w:rFonts w:ascii="Palatino Linotype" w:eastAsia="MS Mincho" w:hAnsi="Palatino Linotype" w:cs="Times New Roman"/>
          <w:i/>
          <w:iCs/>
        </w:rPr>
        <w:t xml:space="preserve"> de esta misma calle, en barrio la Manzana en la Colonia de Magdalena Chichicaspa, detectando personas cometiendo faltas administrativas, dando indicaciones y retirándolas del lugar, cabe mencionar que derivado de la Contingencia por la propagación de la pandemia por COVID-19 no se han podido poner a disposición del Juez Calificador debido a que el servicio de esta instancia se ha suspendido en diversas ocasiones para evitar la propagación del virus. Sin embargo se continua con los recorridos continuos para reforzar la seguridad.”</w:t>
      </w:r>
      <w:r w:rsidRPr="004903D8">
        <w:rPr>
          <w:rFonts w:ascii="Palatino Linotype" w:eastAsia="MS Mincho" w:hAnsi="Palatino Linotype" w:cs="Times New Roman"/>
        </w:rPr>
        <w:t>.</w:t>
      </w:r>
      <w:r w:rsidR="00472155" w:rsidRPr="004903D8">
        <w:rPr>
          <w:rFonts w:ascii="Palatino Linotype" w:eastAsia="MS Mincho" w:hAnsi="Palatino Linotype" w:cs="Times New Roman"/>
        </w:rPr>
        <w:t xml:space="preserve"> </w:t>
      </w:r>
    </w:p>
    <w:p w14:paraId="19CCEE3E" w14:textId="77777777" w:rsidR="00472155" w:rsidRPr="004903D8" w:rsidRDefault="00472155" w:rsidP="00472155">
      <w:pPr>
        <w:pStyle w:val="Prrafodelista"/>
        <w:tabs>
          <w:tab w:val="left" w:pos="426"/>
        </w:tabs>
        <w:spacing w:before="240" w:after="240" w:line="360" w:lineRule="auto"/>
        <w:ind w:left="0" w:right="51"/>
        <w:jc w:val="both"/>
        <w:rPr>
          <w:rFonts w:ascii="Palatino Linotype" w:hAnsi="Palatino Linotype"/>
          <w:color w:val="000000" w:themeColor="text1"/>
        </w:rPr>
      </w:pPr>
    </w:p>
    <w:p w14:paraId="665FC13F" w14:textId="6E8BF324" w:rsidR="002C0D7B" w:rsidRPr="004903D8" w:rsidRDefault="00926FB3" w:rsidP="00E2519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Por su parte, la Secretaría del Ayuntamiento, para todos los requerimientos, manifestó su incompetencia para conocer, poseer o administrar la información solicitada.</w:t>
      </w:r>
    </w:p>
    <w:p w14:paraId="0A9DB445"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6D06584E" w14:textId="2AC9D613" w:rsidR="002C0D7B" w:rsidRPr="004903D8" w:rsidRDefault="009C7106"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t xml:space="preserve">Dicho lo anterior, es conveniente señalar que el Bando Municipal de Huixquilucan, en su numeral 65, refiere que para el desarrollo de los asuntos administrativos y la prestación de los servicios públicos, la Administración Pública Municipal Centralizada se integrará con diversas dependencias, entre las que destaca la </w:t>
      </w:r>
      <w:r w:rsidRPr="004903D8">
        <w:rPr>
          <w:rFonts w:ascii="Palatino Linotype" w:hAnsi="Palatino Linotype"/>
          <w:b/>
          <w:bCs/>
          <w:color w:val="000000" w:themeColor="text1"/>
        </w:rPr>
        <w:t>Dirección General de Desarrollo Económico y Empresarial</w:t>
      </w:r>
      <w:r w:rsidRPr="004903D8">
        <w:rPr>
          <w:rFonts w:ascii="Palatino Linotype" w:hAnsi="Palatino Linotype"/>
          <w:color w:val="000000" w:themeColor="text1"/>
        </w:rPr>
        <w:t>.</w:t>
      </w:r>
    </w:p>
    <w:p w14:paraId="6F36AAB5"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140F9720" w14:textId="57CA3B0A" w:rsidR="002C0D7B" w:rsidRPr="004903D8" w:rsidRDefault="009C7106"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Al respecto, la Dirección General de Desarrollo Económico y Empresarial será la encargada de implementar y ejecutar las políticas y programas que ayuden al fortalecimiento y desarrollo de la industria, el comercio y la prestación de servicios, incentivando el crecimiento del sector, a través de la generación de un modelo económico sustentable, basado en impulsar las oportunidades de negocio, tecnológicas, financieras, de asociación comercial, alianzas estratégicas, apertura rápida de negocios y la promoción del empleo</w:t>
      </w:r>
      <w:r w:rsidRPr="004903D8">
        <w:rPr>
          <w:rStyle w:val="Refdenotaalpie"/>
          <w:rFonts w:ascii="Palatino Linotype" w:eastAsia="MS Mincho" w:hAnsi="Palatino Linotype" w:cs="Times New Roman"/>
        </w:rPr>
        <w:footnoteReference w:id="10"/>
      </w:r>
      <w:r w:rsidRPr="004903D8">
        <w:rPr>
          <w:rFonts w:ascii="Palatino Linotype" w:eastAsia="MS Mincho" w:hAnsi="Palatino Linotype" w:cs="Times New Roman"/>
        </w:rPr>
        <w:t>.</w:t>
      </w:r>
      <w:r w:rsidR="0016546E" w:rsidRPr="004903D8">
        <w:rPr>
          <w:rFonts w:ascii="Palatino Linotype" w:eastAsia="MS Mincho" w:hAnsi="Palatino Linotype" w:cs="Times New Roman"/>
        </w:rPr>
        <w:t xml:space="preserve"> Para el despacho de los asuntos de su competencia, la Dirección General de Desarrollo Económico y Empresarial contará con dos Subdirecciones</w:t>
      </w:r>
      <w:r w:rsidR="0016546E" w:rsidRPr="004903D8">
        <w:rPr>
          <w:rStyle w:val="Refdenotaalpie"/>
          <w:rFonts w:ascii="Palatino Linotype" w:eastAsia="MS Mincho" w:hAnsi="Palatino Linotype" w:cs="Times New Roman"/>
        </w:rPr>
        <w:footnoteReference w:id="11"/>
      </w:r>
      <w:r w:rsidR="0016546E" w:rsidRPr="004903D8">
        <w:rPr>
          <w:rFonts w:ascii="Palatino Linotype" w:eastAsia="MS Mincho" w:hAnsi="Palatino Linotype" w:cs="Times New Roman"/>
        </w:rPr>
        <w:t>:</w:t>
      </w:r>
    </w:p>
    <w:p w14:paraId="0447DB6F" w14:textId="377A554C" w:rsidR="0016546E" w:rsidRPr="004903D8" w:rsidRDefault="0016546E" w:rsidP="0016546E">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t>Subdirección de Vinculación Empresarial; y</w:t>
      </w:r>
    </w:p>
    <w:p w14:paraId="6B271B26" w14:textId="4CD56694" w:rsidR="0016546E" w:rsidRPr="004903D8" w:rsidRDefault="0016546E" w:rsidP="0016546E">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t xml:space="preserve">Subdirección de </w:t>
      </w:r>
      <w:proofErr w:type="spellStart"/>
      <w:r w:rsidRPr="004903D8">
        <w:rPr>
          <w:rFonts w:ascii="Palatino Linotype" w:eastAsia="MS Mincho" w:hAnsi="Palatino Linotype" w:cs="Times New Roman"/>
        </w:rPr>
        <w:t>Emprendedurismo</w:t>
      </w:r>
      <w:proofErr w:type="spellEnd"/>
      <w:r w:rsidRPr="004903D8">
        <w:rPr>
          <w:rFonts w:ascii="Palatino Linotype" w:eastAsia="MS Mincho" w:hAnsi="Palatino Linotype" w:cs="Times New Roman"/>
        </w:rPr>
        <w:t xml:space="preserve"> y Competitividad.</w:t>
      </w:r>
    </w:p>
    <w:p w14:paraId="6DD847B0"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40487E24" w14:textId="3267C4AD" w:rsidR="002C0D7B" w:rsidRPr="004903D8" w:rsidRDefault="0016546E"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Siendo de especial interés la Subdirección de Vinculación Empresarial, pues de acuerdo con el artículo 125 del Reglamento Orgánico de la Administración Pública Municipal de Huixquilucan contará con las siguientes funciones:</w:t>
      </w:r>
    </w:p>
    <w:p w14:paraId="307CA835" w14:textId="51F0E63B"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21BD46EB" w14:textId="16EE8B5E" w:rsidR="0016546E" w:rsidRPr="004903D8" w:rsidRDefault="0016546E" w:rsidP="0016546E">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i/>
          <w:iCs/>
          <w:sz w:val="22"/>
          <w:szCs w:val="22"/>
        </w:rPr>
        <w:t>“</w:t>
      </w:r>
      <w:r w:rsidRPr="004903D8">
        <w:rPr>
          <w:rFonts w:ascii="Palatino Linotype" w:hAnsi="Palatino Linotype"/>
          <w:b/>
          <w:bCs/>
          <w:i/>
          <w:iCs/>
          <w:sz w:val="22"/>
          <w:szCs w:val="22"/>
        </w:rPr>
        <w:t>Artículo 125.</w:t>
      </w:r>
      <w:r w:rsidRPr="004903D8">
        <w:rPr>
          <w:rFonts w:ascii="Palatino Linotype" w:hAnsi="Palatino Linotype"/>
          <w:i/>
          <w:iCs/>
          <w:sz w:val="22"/>
          <w:szCs w:val="22"/>
        </w:rPr>
        <w:t xml:space="preserve"> La Subdirección de Vinculación Empresarial contará con las siguientes funciones:</w:t>
      </w:r>
    </w:p>
    <w:p w14:paraId="7EC48242" w14:textId="78FBD02E" w:rsidR="0016546E" w:rsidRPr="004903D8" w:rsidRDefault="0016546E" w:rsidP="0016546E">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t>I.</w:t>
      </w:r>
      <w:r w:rsidRPr="004903D8">
        <w:rPr>
          <w:rFonts w:ascii="Palatino Linotype" w:hAnsi="Palatino Linotype"/>
          <w:i/>
          <w:iCs/>
          <w:sz w:val="22"/>
          <w:szCs w:val="22"/>
        </w:rPr>
        <w:t xml:space="preserve"> Brindar asesoría técnica y los instrumentos que sirvan para </w:t>
      </w:r>
      <w:r w:rsidRPr="004903D8">
        <w:rPr>
          <w:rFonts w:ascii="Palatino Linotype" w:hAnsi="Palatino Linotype"/>
          <w:b/>
          <w:bCs/>
          <w:i/>
          <w:iCs/>
          <w:sz w:val="22"/>
          <w:szCs w:val="22"/>
        </w:rPr>
        <w:t>facilitar la gestión empresarial de trámites y servicios para la instalación, apertura, operación y ampliación de empresas</w:t>
      </w:r>
      <w:r w:rsidRPr="004903D8">
        <w:rPr>
          <w:rFonts w:ascii="Palatino Linotype" w:hAnsi="Palatino Linotype"/>
          <w:i/>
          <w:iCs/>
          <w:sz w:val="22"/>
          <w:szCs w:val="22"/>
        </w:rPr>
        <w:t>, así como la ejecución de proyectos productivos;</w:t>
      </w:r>
    </w:p>
    <w:p w14:paraId="6F6E5AD6" w14:textId="0F0A73D2" w:rsidR="0016546E" w:rsidRPr="004903D8" w:rsidRDefault="0016546E" w:rsidP="0016546E">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i/>
          <w:iCs/>
          <w:sz w:val="22"/>
          <w:szCs w:val="22"/>
        </w:rPr>
        <w:t>(…)</w:t>
      </w:r>
    </w:p>
    <w:p w14:paraId="403AEDCC" w14:textId="77777777" w:rsidR="0016546E" w:rsidRPr="004903D8" w:rsidRDefault="0016546E" w:rsidP="0016546E">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lastRenderedPageBreak/>
        <w:t>XIII. Expedir las Licencias de Funcionamiento, para establecimientos comerciales</w:t>
      </w:r>
      <w:r w:rsidRPr="004903D8">
        <w:rPr>
          <w:rFonts w:ascii="Palatino Linotype" w:hAnsi="Palatino Linotype"/>
          <w:i/>
          <w:iCs/>
          <w:sz w:val="22"/>
          <w:szCs w:val="22"/>
        </w:rPr>
        <w:t xml:space="preserve">, industriales y de prestación de servicios; </w:t>
      </w:r>
    </w:p>
    <w:p w14:paraId="2BE2C94C" w14:textId="77777777" w:rsidR="0016546E" w:rsidRPr="004903D8" w:rsidRDefault="0016546E" w:rsidP="0016546E">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t>XIV. Resguardar y actualizar el archivo</w:t>
      </w:r>
      <w:r w:rsidRPr="004903D8">
        <w:rPr>
          <w:rFonts w:ascii="Palatino Linotype" w:hAnsi="Palatino Linotype"/>
          <w:i/>
          <w:iCs/>
          <w:sz w:val="22"/>
          <w:szCs w:val="22"/>
        </w:rPr>
        <w:t xml:space="preserve"> físico y digital </w:t>
      </w:r>
      <w:r w:rsidRPr="004903D8">
        <w:rPr>
          <w:rFonts w:ascii="Palatino Linotype" w:hAnsi="Palatino Linotype"/>
          <w:b/>
          <w:bCs/>
          <w:i/>
          <w:iCs/>
          <w:sz w:val="22"/>
          <w:szCs w:val="22"/>
        </w:rPr>
        <w:t>con los documentos requeridos</w:t>
      </w:r>
      <w:r w:rsidRPr="004903D8">
        <w:rPr>
          <w:rFonts w:ascii="Palatino Linotype" w:hAnsi="Palatino Linotype"/>
          <w:i/>
          <w:iCs/>
          <w:sz w:val="22"/>
          <w:szCs w:val="22"/>
        </w:rPr>
        <w:t xml:space="preserve"> por los ordenamientos legales aplicables, </w:t>
      </w:r>
      <w:r w:rsidRPr="004903D8">
        <w:rPr>
          <w:rFonts w:ascii="Palatino Linotype" w:hAnsi="Palatino Linotype"/>
          <w:b/>
          <w:bCs/>
          <w:i/>
          <w:iCs/>
          <w:sz w:val="22"/>
          <w:szCs w:val="22"/>
        </w:rPr>
        <w:t>para la expedición y refrendo de las licencias de funcionamiento</w:t>
      </w:r>
      <w:r w:rsidRPr="004903D8">
        <w:rPr>
          <w:rFonts w:ascii="Palatino Linotype" w:hAnsi="Palatino Linotype"/>
          <w:i/>
          <w:iCs/>
          <w:sz w:val="22"/>
          <w:szCs w:val="22"/>
        </w:rPr>
        <w:t xml:space="preserve">; </w:t>
      </w:r>
    </w:p>
    <w:p w14:paraId="112F41BB" w14:textId="468AB9C3" w:rsidR="0016546E" w:rsidRPr="004903D8" w:rsidRDefault="0016546E" w:rsidP="0016546E">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t>XV. Realizar visitas de verificación a las Unidades Económicas que operen en el territorio Municipal</w:t>
      </w:r>
      <w:r w:rsidRPr="004903D8">
        <w:rPr>
          <w:rFonts w:ascii="Palatino Linotype" w:hAnsi="Palatino Linotype"/>
          <w:i/>
          <w:iCs/>
          <w:sz w:val="22"/>
          <w:szCs w:val="22"/>
        </w:rPr>
        <w:t>, así como substanciar con apoyo de la Dirección Jurídica, los procedimientos administrativos que correspondan;</w:t>
      </w:r>
    </w:p>
    <w:p w14:paraId="5305444E" w14:textId="3C47ADD8" w:rsidR="0016546E" w:rsidRPr="004903D8" w:rsidRDefault="0016546E" w:rsidP="0016546E">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i/>
          <w:iCs/>
          <w:sz w:val="22"/>
          <w:szCs w:val="22"/>
        </w:rPr>
        <w:t>(…)</w:t>
      </w:r>
    </w:p>
    <w:p w14:paraId="24E50373" w14:textId="2A13B27F" w:rsidR="0016546E" w:rsidRPr="004903D8" w:rsidRDefault="0016546E" w:rsidP="0016546E">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t>XVII. Hacer respetar y cumplir la reglamentación en cuanto a las obligaciones y prohibiciones de los titulares de las Unidades Económicas</w:t>
      </w:r>
      <w:r w:rsidRPr="004903D8">
        <w:rPr>
          <w:rFonts w:ascii="Palatino Linotype" w:hAnsi="Palatino Linotype"/>
          <w:i/>
          <w:iCs/>
          <w:sz w:val="22"/>
          <w:szCs w:val="22"/>
        </w:rPr>
        <w:t>, conforme lo dispuesto en la Ley de Competitividad y Ordenamiento Comercial;</w:t>
      </w:r>
    </w:p>
    <w:p w14:paraId="50B38E39" w14:textId="3C367463" w:rsidR="0016546E" w:rsidRPr="004903D8" w:rsidRDefault="0016546E" w:rsidP="0016546E">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i/>
          <w:iCs/>
          <w:sz w:val="22"/>
          <w:szCs w:val="22"/>
        </w:rPr>
        <w:t>(…)”</w:t>
      </w:r>
    </w:p>
    <w:p w14:paraId="101BD621" w14:textId="09C7FC20" w:rsidR="00551B37" w:rsidRPr="004903D8" w:rsidRDefault="00551B37" w:rsidP="0016546E">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903D8">
        <w:rPr>
          <w:rFonts w:ascii="Palatino Linotype" w:hAnsi="Palatino Linotype"/>
          <w:sz w:val="22"/>
          <w:szCs w:val="22"/>
        </w:rPr>
        <w:t>(Énfasis añadido)</w:t>
      </w:r>
    </w:p>
    <w:p w14:paraId="0E6A19B0" w14:textId="77777777" w:rsidR="0016546E" w:rsidRPr="004903D8" w:rsidRDefault="0016546E"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2639CF6D" w14:textId="62855B7C" w:rsidR="002C0D7B" w:rsidRPr="004903D8" w:rsidRDefault="00551B37"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Así las cosas, se aprecia que la Dirección General de Desarrollo Económico y Empresarial, a través de su Subdirección de Vinculación Empresarial, se encargará de </w:t>
      </w:r>
      <w:r w:rsidR="0038200D" w:rsidRPr="004903D8">
        <w:rPr>
          <w:rFonts w:ascii="Palatino Linotype" w:eastAsia="MS Mincho" w:hAnsi="Palatino Linotype" w:cs="Times New Roman"/>
        </w:rPr>
        <w:t>asesorar</w:t>
      </w:r>
      <w:r w:rsidRPr="004903D8">
        <w:rPr>
          <w:rFonts w:ascii="Palatino Linotype" w:eastAsia="MS Mincho" w:hAnsi="Palatino Linotype" w:cs="Times New Roman"/>
        </w:rPr>
        <w:t xml:space="preserve"> y</w:t>
      </w:r>
      <w:r w:rsidR="0038200D" w:rsidRPr="004903D8">
        <w:rPr>
          <w:rFonts w:ascii="Palatino Linotype" w:eastAsia="MS Mincho" w:hAnsi="Palatino Linotype" w:cs="Times New Roman"/>
        </w:rPr>
        <w:t xml:space="preserve"> proveer</w:t>
      </w:r>
      <w:r w:rsidRPr="004903D8">
        <w:rPr>
          <w:rFonts w:ascii="Palatino Linotype" w:eastAsia="MS Mincho" w:hAnsi="Palatino Linotype" w:cs="Times New Roman"/>
        </w:rPr>
        <w:t xml:space="preserve"> los instrumentos para facilitar la gestión empresarial de trámites y servicios para la instalación, apertura </w:t>
      </w:r>
      <w:r w:rsidR="0038200D" w:rsidRPr="004903D8">
        <w:rPr>
          <w:rFonts w:ascii="Palatino Linotype" w:eastAsia="MS Mincho" w:hAnsi="Palatino Linotype" w:cs="Times New Roman"/>
        </w:rPr>
        <w:t>y operación de las empresas asentadas en el Municipio de Huixquilucan; para ello, será la encargada de expedir las Licencias de Funcionamiento de establecimientos comerciales y de resguardar el archivo físico y digital que se integre con los documentos requeridos para la expedición y refrendo de las mismas. Asimismo, se encargará de realizar visitas de verificación con regularidad a las Unidades Económicas que operen en el municipio y, de sustanciar con apoyo de la Dirección Jurídica los procedimientos administrativos que correspondan.</w:t>
      </w:r>
    </w:p>
    <w:p w14:paraId="7A742835"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0AA6A841" w14:textId="36B831C9" w:rsidR="002C0D7B" w:rsidRPr="004903D8" w:rsidRDefault="0038200D"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Por lo anterior, se concluye que el área administrativa idónea para conocer, administrar o poseer la información requerida sobre un local comercial específico es la Dirección de Desarrollo Económico y Empresarial; sin embargo, como fuera señalado anteriormente, el Titular del área administrativa en comento únicamente se limitó a señalar que en el Barrio El Calvario y de La Manzana</w:t>
      </w:r>
      <w:r w:rsidR="00472155" w:rsidRPr="004903D8">
        <w:rPr>
          <w:rFonts w:ascii="Palatino Linotype" w:eastAsia="MS Mincho" w:hAnsi="Palatino Linotype" w:cs="Times New Roman"/>
        </w:rPr>
        <w:t>,</w:t>
      </w:r>
      <w:r w:rsidRPr="004903D8">
        <w:rPr>
          <w:rFonts w:ascii="Palatino Linotype" w:eastAsia="MS Mincho" w:hAnsi="Palatino Linotype" w:cs="Times New Roman"/>
        </w:rPr>
        <w:t xml:space="preserve"> en la colonia Magdalena Chichicaspa, no se ha</w:t>
      </w:r>
      <w:r w:rsidR="00472155" w:rsidRPr="004903D8">
        <w:rPr>
          <w:rFonts w:ascii="Palatino Linotype" w:eastAsia="MS Mincho" w:hAnsi="Palatino Linotype" w:cs="Times New Roman"/>
        </w:rPr>
        <w:t>bía</w:t>
      </w:r>
      <w:r w:rsidRPr="004903D8">
        <w:rPr>
          <w:rFonts w:ascii="Palatino Linotype" w:eastAsia="MS Mincho" w:hAnsi="Palatino Linotype" w:cs="Times New Roman"/>
        </w:rPr>
        <w:t xml:space="preserve"> llevado a cabo ninguna clausura durante el </w:t>
      </w:r>
      <w:r w:rsidR="00472155" w:rsidRPr="004903D8">
        <w:rPr>
          <w:rFonts w:ascii="Palatino Linotype" w:eastAsia="MS Mincho" w:hAnsi="Palatino Linotype" w:cs="Times New Roman"/>
        </w:rPr>
        <w:t>dos mil veinte.</w:t>
      </w:r>
    </w:p>
    <w:p w14:paraId="488F5977"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18721A37" w14:textId="5D1765CE" w:rsidR="002C0D7B" w:rsidRPr="004903D8" w:rsidRDefault="0047215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otro lado, </w:t>
      </w:r>
      <w:r w:rsidR="001775BE" w:rsidRPr="004903D8">
        <w:rPr>
          <w:rFonts w:ascii="Palatino Linotype" w:eastAsia="MS Mincho" w:hAnsi="Palatino Linotype" w:cs="Times New Roman"/>
        </w:rPr>
        <w:t xml:space="preserve">no debe ignorarse que dentro de la solicitud de información, el particular realiza diversos señalamientos relacionados con el consumo de bebidas alcohólicas en el local comercial, así como el comportamiento de los clientes del recinto, los cuales deben entenderse como </w:t>
      </w:r>
      <w:r w:rsidR="001775BE" w:rsidRPr="004903D8">
        <w:rPr>
          <w:rFonts w:ascii="Palatino Linotype" w:eastAsia="MS Mincho" w:hAnsi="Palatino Linotype" w:cs="Times New Roman"/>
          <w:lang w:val="es-MX"/>
        </w:rPr>
        <w:t xml:space="preserve">manifestaciones unilaterales subjetivas de la parte </w:t>
      </w:r>
      <w:r w:rsidR="001775BE" w:rsidRPr="004903D8">
        <w:rPr>
          <w:rFonts w:ascii="Palatino Linotype" w:eastAsia="MS Mincho" w:hAnsi="Palatino Linotype" w:cs="Times New Roman"/>
          <w:b/>
          <w:lang w:val="es-MX"/>
        </w:rPr>
        <w:t>RECURRENTE</w:t>
      </w:r>
      <w:r w:rsidR="001775BE" w:rsidRPr="004903D8">
        <w:rPr>
          <w:rFonts w:ascii="Palatino Linotype" w:eastAsia="MS Mincho" w:hAnsi="Palatino Linotype" w:cs="Times New Roman"/>
          <w:lang w:val="es-MX"/>
        </w:rPr>
        <w:t xml:space="preserve"> en ejercicio de su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p>
    <w:p w14:paraId="381A9095"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25A18D61" w14:textId="479888EA" w:rsidR="002C0D7B" w:rsidRPr="004903D8" w:rsidRDefault="007F60F2"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No obstante, esta Ponencia Resolutora estima que la solicitud de acceso a la información promovida por el </w:t>
      </w:r>
      <w:r w:rsidRPr="004903D8">
        <w:rPr>
          <w:rFonts w:ascii="Palatino Linotype" w:eastAsia="MS Mincho" w:hAnsi="Palatino Linotype" w:cs="Times New Roman"/>
          <w:b/>
          <w:bCs/>
        </w:rPr>
        <w:t>RECURRENTE</w:t>
      </w:r>
      <w:r w:rsidRPr="004903D8">
        <w:rPr>
          <w:rFonts w:ascii="Palatino Linotype" w:eastAsia="MS Mincho" w:hAnsi="Palatino Linotype" w:cs="Times New Roman"/>
        </w:rPr>
        <w:t xml:space="preserve"> versa, esencialmente, en la Licencia de Funcionamiento obtenida en favor del local comercial ubicado entre la </w:t>
      </w:r>
      <w:r w:rsidR="00FE213B" w:rsidRPr="00FE213B">
        <w:rPr>
          <w:rFonts w:ascii="Palatino Linotype" w:eastAsia="MS Mincho" w:hAnsi="Palatino Linotype" w:cs="Times New Roman"/>
          <w:highlight w:val="black"/>
        </w:rPr>
        <w:t>--------------------------------------------------------------------------</w:t>
      </w:r>
      <w:r w:rsidRPr="004903D8">
        <w:rPr>
          <w:rFonts w:ascii="Palatino Linotype" w:eastAsia="MS Mincho" w:hAnsi="Palatino Linotype" w:cs="Times New Roman"/>
        </w:rPr>
        <w:t xml:space="preserve"> (En su Planta Baja, junto a una Tienda), en el Barrio “La Manzana”, Colonia La Magdalena Chichicaspa</w:t>
      </w:r>
      <w:r w:rsidR="003E7679" w:rsidRPr="004903D8">
        <w:rPr>
          <w:rFonts w:ascii="Palatino Linotype" w:eastAsia="MS Mincho" w:hAnsi="Palatino Linotype" w:cs="Times New Roman"/>
        </w:rPr>
        <w:t>; así como el expediente formado por su expedición</w:t>
      </w:r>
      <w:r w:rsidR="006862DF" w:rsidRPr="004903D8">
        <w:rPr>
          <w:rFonts w:ascii="Palatino Linotype" w:eastAsia="MS Mincho" w:hAnsi="Palatino Linotype" w:cs="Times New Roman"/>
        </w:rPr>
        <w:t xml:space="preserve"> -y que es resguardado por la Subdirección </w:t>
      </w:r>
      <w:r w:rsidR="006862DF" w:rsidRPr="004903D8">
        <w:rPr>
          <w:rFonts w:ascii="Palatino Linotype" w:eastAsia="MS Mincho" w:hAnsi="Palatino Linotype" w:cs="Times New Roman"/>
        </w:rPr>
        <w:lastRenderedPageBreak/>
        <w:t>de Vinculación Empresarial-, dentro del cual, si hubiese existido un procedimiento administrativo iniciado en contra de la Unidad Económica, se encontraría asentado en éste.</w:t>
      </w:r>
    </w:p>
    <w:p w14:paraId="46CFDBEA"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50C1847C" w14:textId="6CDA3425" w:rsidR="002C0D7B" w:rsidRPr="004903D8" w:rsidRDefault="006862DF"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Dicho lo anterior, es menester señalar que la Ley de Transparencia y Acceso a la Información Pública del Estado de México y Municipios, en su artículo 92, fracción XXXII, reconoce como una obligación de transparencia común, lo siguiente:</w:t>
      </w:r>
    </w:p>
    <w:p w14:paraId="0C753D06" w14:textId="0A0F5C04"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0A49C093" w14:textId="06C835BF" w:rsidR="006862DF" w:rsidRPr="004903D8" w:rsidRDefault="006862DF" w:rsidP="006862DF">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sz w:val="22"/>
          <w:szCs w:val="22"/>
        </w:rPr>
        <w:t>“</w:t>
      </w:r>
      <w:r w:rsidRPr="004903D8">
        <w:rPr>
          <w:rFonts w:ascii="Palatino Linotype" w:hAnsi="Palatino Linotype"/>
          <w:b/>
          <w:bCs/>
          <w:i/>
          <w:iCs/>
          <w:sz w:val="22"/>
          <w:szCs w:val="22"/>
        </w:rPr>
        <w:t>Artículo 92.</w:t>
      </w:r>
      <w:r w:rsidRPr="004903D8">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A9CBAFA" w14:textId="1EEB24F5" w:rsidR="006862DF" w:rsidRPr="004903D8" w:rsidRDefault="006862DF" w:rsidP="006862DF">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i/>
          <w:iCs/>
          <w:sz w:val="22"/>
          <w:szCs w:val="22"/>
        </w:rPr>
        <w:t>(…)</w:t>
      </w:r>
    </w:p>
    <w:p w14:paraId="3DF591BD" w14:textId="1C4090A1" w:rsidR="006862DF" w:rsidRPr="004903D8" w:rsidRDefault="006862DF" w:rsidP="006862DF">
      <w:pPr>
        <w:pStyle w:val="Prrafodelista"/>
        <w:tabs>
          <w:tab w:val="left" w:pos="426"/>
        </w:tabs>
        <w:spacing w:before="240" w:after="240" w:line="276" w:lineRule="auto"/>
        <w:ind w:left="567" w:right="567"/>
        <w:jc w:val="both"/>
        <w:rPr>
          <w:rFonts w:ascii="Palatino Linotype" w:hAnsi="Palatino Linotype"/>
          <w:sz w:val="22"/>
          <w:szCs w:val="22"/>
        </w:rPr>
      </w:pPr>
      <w:r w:rsidRPr="004903D8">
        <w:rPr>
          <w:rFonts w:ascii="Palatino Linotype" w:hAnsi="Palatino Linotype"/>
          <w:b/>
          <w:bCs/>
          <w:i/>
          <w:iCs/>
          <w:sz w:val="22"/>
          <w:szCs w:val="22"/>
        </w:rPr>
        <w:t xml:space="preserve">XXXII. Las </w:t>
      </w:r>
      <w:r w:rsidRPr="004903D8">
        <w:rPr>
          <w:rFonts w:ascii="Palatino Linotype" w:hAnsi="Palatino Linotype"/>
          <w:i/>
          <w:iCs/>
          <w:sz w:val="22"/>
          <w:szCs w:val="22"/>
        </w:rPr>
        <w:t xml:space="preserve">concesiones, contratos, convenios, permisos, </w:t>
      </w:r>
      <w:r w:rsidRPr="004903D8">
        <w:rPr>
          <w:rFonts w:ascii="Palatino Linotype" w:hAnsi="Palatino Linotype"/>
          <w:b/>
          <w:bCs/>
          <w:i/>
          <w:iCs/>
          <w:sz w:val="22"/>
          <w:szCs w:val="22"/>
        </w:rPr>
        <w:t>licencias o autorizaciones otorgados, especificando los titulares de aquéllos, debiendo publicarse su objeto, nombre o razón social del titular, vigencia, tipo, términos, condiciones, monto y modificaciones</w:t>
      </w:r>
      <w:r w:rsidRPr="004903D8">
        <w:rPr>
          <w:rFonts w:ascii="Palatino Linotype" w:hAnsi="Palatino Linotype"/>
          <w:i/>
          <w:iCs/>
          <w:sz w:val="22"/>
          <w:szCs w:val="22"/>
        </w:rPr>
        <w:t>, así como si el procedimiento involucra el aprovechamiento de bienes, servicios y/o recursos públicos;</w:t>
      </w:r>
    </w:p>
    <w:p w14:paraId="73F928C2" w14:textId="49C282DA" w:rsidR="006862DF" w:rsidRPr="004903D8" w:rsidRDefault="006862DF" w:rsidP="006862DF">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i/>
          <w:iCs/>
          <w:sz w:val="22"/>
          <w:szCs w:val="22"/>
        </w:rPr>
        <w:t>(…)”</w:t>
      </w:r>
    </w:p>
    <w:p w14:paraId="4622D450" w14:textId="7B3B1236" w:rsidR="006862DF" w:rsidRPr="004903D8" w:rsidRDefault="006862DF" w:rsidP="006862DF">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903D8">
        <w:rPr>
          <w:rFonts w:ascii="Palatino Linotype" w:hAnsi="Palatino Linotype"/>
          <w:sz w:val="22"/>
          <w:szCs w:val="22"/>
        </w:rPr>
        <w:t>(Énfasis añadido)</w:t>
      </w:r>
    </w:p>
    <w:p w14:paraId="66DEA696" w14:textId="77777777" w:rsidR="006862DF" w:rsidRPr="004903D8" w:rsidRDefault="006862DF"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3549B582" w14:textId="144A8C72" w:rsidR="002C0D7B" w:rsidRPr="004903D8" w:rsidRDefault="006862DF"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ese tenor, se aprecia que la Licencia de Funcionamiento expedida en favor de una Unidad Económica es información pública que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w:t>
      </w:r>
      <w:r w:rsidRPr="004903D8">
        <w:rPr>
          <w:rFonts w:ascii="Palatino Linotype" w:eastAsia="MS Mincho" w:hAnsi="Palatino Linotype" w:cs="Times New Roman"/>
          <w:i/>
          <w:iCs/>
        </w:rPr>
        <w:t>a fortiori</w:t>
      </w:r>
      <w:r w:rsidRPr="004903D8">
        <w:rPr>
          <w:rFonts w:ascii="Palatino Linotype" w:eastAsia="MS Mincho" w:hAnsi="Palatino Linotype" w:cs="Times New Roman"/>
        </w:rPr>
        <w:t xml:space="preserve"> debe de difundir a la ciudadanía, toda vez que el documento en cuestión es un permiso proveído por el municipio a efecto de que se instale y opere un comercio en su territorio.</w:t>
      </w:r>
    </w:p>
    <w:p w14:paraId="4CA33B8C"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6D673949" w14:textId="718F9861" w:rsidR="002C0D7B" w:rsidRPr="004903D8" w:rsidRDefault="00E2519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lastRenderedPageBreak/>
        <w:t xml:space="preserve">Por lo anterior, el </w:t>
      </w:r>
      <w:r w:rsidRPr="004903D8">
        <w:rPr>
          <w:rFonts w:ascii="Palatino Linotype" w:hAnsi="Palatino Linotype"/>
          <w:b/>
          <w:bCs/>
          <w:color w:val="000000" w:themeColor="text1"/>
        </w:rPr>
        <w:t>SUJETO OBLIGADO</w:t>
      </w:r>
      <w:r w:rsidRPr="004903D8">
        <w:rPr>
          <w:rFonts w:ascii="Palatino Linotype" w:hAnsi="Palatino Linotype"/>
          <w:color w:val="000000" w:themeColor="text1"/>
        </w:rPr>
        <w:t xml:space="preserve"> deberá realizar una búsqueda exhaustiva y razonable en sus archivos a efecto de entregar al </w:t>
      </w:r>
      <w:r w:rsidRPr="004903D8">
        <w:rPr>
          <w:rFonts w:ascii="Palatino Linotype" w:hAnsi="Palatino Linotype"/>
          <w:b/>
          <w:bCs/>
          <w:color w:val="000000" w:themeColor="text1"/>
        </w:rPr>
        <w:t>RECURRENTE</w:t>
      </w:r>
      <w:r w:rsidRPr="004903D8">
        <w:rPr>
          <w:rFonts w:ascii="Palatino Linotype" w:hAnsi="Palatino Linotype"/>
          <w:color w:val="000000" w:themeColor="text1"/>
        </w:rPr>
        <w:t xml:space="preserve"> la Licencia de Funcionamiento expedida en favor de la Unidad Económica referida en su solicitud de información, junto con el expediente formado con motivo de la expedición de la Licencia </w:t>
      </w:r>
      <w:r w:rsidRPr="004903D8">
        <w:rPr>
          <w:rFonts w:ascii="Palatino Linotype" w:hAnsi="Palatino Linotype"/>
          <w:b/>
          <w:bCs/>
          <w:color w:val="000000" w:themeColor="text1"/>
        </w:rPr>
        <w:t>en versión pública</w:t>
      </w:r>
      <w:r w:rsidRPr="004903D8">
        <w:rPr>
          <w:rFonts w:ascii="Palatino Linotype" w:hAnsi="Palatino Linotype"/>
          <w:color w:val="000000" w:themeColor="text1"/>
        </w:rPr>
        <w:t>.</w:t>
      </w:r>
    </w:p>
    <w:p w14:paraId="31A7646C"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31E37D19" w14:textId="7801E135" w:rsidR="002C0D7B" w:rsidRPr="004903D8" w:rsidRDefault="00E2519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otro lado, no debe ignorarse que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no reconoció la existencia o inexistencia de la Unidad Económica referida por el particular, por ello, </w:t>
      </w:r>
      <w:r w:rsidRPr="004903D8">
        <w:rPr>
          <w:rFonts w:ascii="Palatino Linotype" w:eastAsia="MS Mincho" w:hAnsi="Palatino Linotype" w:cs="Times New Roman"/>
          <w:lang w:val="es-ES"/>
        </w:rPr>
        <w:t xml:space="preserve">si derivado de la búsqueda de la información, no se localizara en los archivos del </w:t>
      </w:r>
      <w:r w:rsidRPr="004903D8">
        <w:rPr>
          <w:rFonts w:ascii="Palatino Linotype" w:eastAsia="MS Mincho" w:hAnsi="Palatino Linotype" w:cs="Times New Roman"/>
          <w:b/>
          <w:lang w:val="es-ES"/>
        </w:rPr>
        <w:t>SUJETO OBLIGADO</w:t>
      </w:r>
      <w:r w:rsidRPr="004903D8">
        <w:rPr>
          <w:rFonts w:ascii="Palatino Linotype" w:eastAsia="MS Mincho" w:hAnsi="Palatino Linotype" w:cs="Times New Roman"/>
          <w:lang w:val="es-ES"/>
        </w:rPr>
        <w:t xml:space="preserve">, este deberá atender las formalidades que establece el fundamento jurídico plasmado en el </w:t>
      </w:r>
      <w:r w:rsidRPr="004903D8">
        <w:rPr>
          <w:rFonts w:ascii="Palatino Linotype" w:eastAsia="MS Mincho" w:hAnsi="Palatino Linotype" w:cs="Times New Roman"/>
          <w:bCs/>
          <w:lang w:val="es-ES"/>
        </w:rPr>
        <w:t xml:space="preserve">artículo 19 de la Ley de Transparencia y Acceso a la Información Pública del Estado de México y </w:t>
      </w:r>
      <w:r w:rsidR="00CD78B9" w:rsidRPr="004903D8">
        <w:rPr>
          <w:rFonts w:ascii="Palatino Linotype" w:eastAsia="MS Mincho" w:hAnsi="Palatino Linotype" w:cs="Times New Roman"/>
          <w:bCs/>
          <w:lang w:val="es-ES"/>
        </w:rPr>
        <w:t xml:space="preserve">Municipios, </w:t>
      </w:r>
      <w:r w:rsidR="00CD78B9" w:rsidRPr="004903D8">
        <w:rPr>
          <w:rFonts w:ascii="Palatino Linotype" w:eastAsia="MS Mincho" w:hAnsi="Palatino Linotype" w:cs="Times New Roman"/>
          <w:lang w:val="es-ES"/>
        </w:rPr>
        <w:t>y</w:t>
      </w:r>
      <w:r w:rsidRPr="004903D8">
        <w:rPr>
          <w:rFonts w:ascii="Palatino Linotype" w:eastAsia="MS Mincho" w:hAnsi="Palatino Linotype" w:cs="Times New Roman"/>
          <w:lang w:val="es-ES"/>
        </w:rPr>
        <w:t xml:space="preserve"> que es del tenor literal siguiente:</w:t>
      </w:r>
      <w:r w:rsidRPr="004903D8">
        <w:rPr>
          <w:rFonts w:ascii="Palatino Linotype" w:eastAsia="MS Mincho" w:hAnsi="Palatino Linotype" w:cs="Times New Roman"/>
        </w:rPr>
        <w:t xml:space="preserve"> </w:t>
      </w:r>
    </w:p>
    <w:p w14:paraId="6F33CA97" w14:textId="650DCF18" w:rsidR="002C0D7B" w:rsidRPr="004903D8" w:rsidRDefault="002C0D7B" w:rsidP="00E25193">
      <w:pPr>
        <w:pStyle w:val="Prrafodelista"/>
        <w:tabs>
          <w:tab w:val="left" w:pos="426"/>
        </w:tabs>
        <w:spacing w:line="360" w:lineRule="auto"/>
        <w:ind w:left="0" w:right="51"/>
        <w:jc w:val="both"/>
        <w:rPr>
          <w:rFonts w:ascii="Palatino Linotype" w:hAnsi="Palatino Linotype"/>
          <w:color w:val="000000" w:themeColor="text1"/>
        </w:rPr>
      </w:pPr>
    </w:p>
    <w:p w14:paraId="56F3FC61" w14:textId="6AE7638A" w:rsidR="00E25193" w:rsidRPr="004903D8" w:rsidRDefault="00E25193" w:rsidP="00E25193">
      <w:pPr>
        <w:ind w:left="567" w:right="567"/>
        <w:jc w:val="both"/>
        <w:rPr>
          <w:rFonts w:ascii="Palatino Linotype" w:hAnsi="Palatino Linotype"/>
          <w:i/>
          <w:sz w:val="22"/>
          <w:szCs w:val="22"/>
          <w:lang w:val="es-ES"/>
        </w:rPr>
      </w:pPr>
      <w:r w:rsidRPr="004903D8">
        <w:rPr>
          <w:rFonts w:ascii="Palatino Linotype" w:hAnsi="Palatino Linotype"/>
          <w:bCs/>
          <w:i/>
          <w:sz w:val="22"/>
          <w:szCs w:val="22"/>
          <w:lang w:val="es-ES"/>
        </w:rPr>
        <w:t>“</w:t>
      </w:r>
      <w:r w:rsidRPr="004903D8">
        <w:rPr>
          <w:rFonts w:ascii="Palatino Linotype" w:hAnsi="Palatino Linotype"/>
          <w:b/>
          <w:i/>
          <w:sz w:val="22"/>
          <w:szCs w:val="22"/>
          <w:lang w:val="es-ES"/>
        </w:rPr>
        <w:t>Artículo 19.</w:t>
      </w:r>
      <w:r w:rsidRPr="004903D8">
        <w:rPr>
          <w:rFonts w:ascii="Palatino Linotype" w:hAnsi="Palatino Linotype"/>
          <w:i/>
          <w:sz w:val="22"/>
          <w:szCs w:val="22"/>
          <w:lang w:val="es-ES"/>
        </w:rPr>
        <w:t xml:space="preserve"> Se presume que la información debe existir si se refiere a las facultades, competencias y funciones que los ordenamientos jurídicos aplicables otorgan a los sujetos obligados.</w:t>
      </w:r>
    </w:p>
    <w:p w14:paraId="6925F359" w14:textId="77777777" w:rsidR="00E25193" w:rsidRPr="004903D8" w:rsidRDefault="00E25193" w:rsidP="00E25193">
      <w:pPr>
        <w:ind w:left="567" w:right="567"/>
        <w:jc w:val="both"/>
        <w:rPr>
          <w:rFonts w:ascii="Palatino Linotype" w:hAnsi="Palatino Linotype"/>
          <w:b/>
          <w:i/>
          <w:sz w:val="22"/>
          <w:szCs w:val="22"/>
          <w:lang w:val="es-ES"/>
        </w:rPr>
      </w:pPr>
      <w:r w:rsidRPr="004903D8">
        <w:rPr>
          <w:rFonts w:ascii="Palatino Linotype" w:hAnsi="Palatino Linotype"/>
          <w:b/>
          <w:i/>
          <w:sz w:val="22"/>
          <w:szCs w:val="22"/>
          <w:lang w:val="es-ES"/>
        </w:rPr>
        <w:t>En los casos en que ciertas facultades, competencias o funciones no se hayan ejercido, se debe motivar la respuesta en función de las causas que motiven tal circunstancia.</w:t>
      </w:r>
    </w:p>
    <w:p w14:paraId="5F7A3FE5" w14:textId="77777777" w:rsidR="00E25193" w:rsidRPr="004903D8" w:rsidRDefault="00E25193" w:rsidP="00E25193">
      <w:pPr>
        <w:ind w:left="567" w:right="567"/>
        <w:jc w:val="both"/>
        <w:rPr>
          <w:rFonts w:ascii="Palatino Linotype" w:hAnsi="Palatino Linotype"/>
          <w:i/>
          <w:sz w:val="22"/>
          <w:szCs w:val="22"/>
          <w:lang w:val="es-ES"/>
        </w:rPr>
      </w:pPr>
      <w:r w:rsidRPr="004903D8">
        <w:rPr>
          <w:rFonts w:ascii="Palatino Linotype" w:hAnsi="Palatino Linotype"/>
          <w:i/>
          <w:sz w:val="22"/>
          <w:szCs w:val="22"/>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FF57C90" w14:textId="2E2BC03A" w:rsidR="00E25193" w:rsidRPr="004903D8" w:rsidRDefault="00E25193" w:rsidP="00E25193">
      <w:pPr>
        <w:ind w:left="567" w:right="567"/>
        <w:jc w:val="both"/>
        <w:rPr>
          <w:rFonts w:ascii="Palatino Linotype" w:hAnsi="Palatino Linotype"/>
          <w:iCs/>
          <w:sz w:val="22"/>
          <w:szCs w:val="22"/>
          <w:lang w:val="es-ES"/>
        </w:rPr>
      </w:pPr>
      <w:r w:rsidRPr="004903D8">
        <w:rPr>
          <w:rFonts w:ascii="Palatino Linotype" w:hAnsi="Palatino Linotype"/>
          <w:iCs/>
          <w:sz w:val="22"/>
          <w:szCs w:val="22"/>
          <w:lang w:val="es-ES"/>
        </w:rPr>
        <w:t>(Énfasis añadido)</w:t>
      </w:r>
    </w:p>
    <w:p w14:paraId="2BE67450" w14:textId="77777777" w:rsidR="00E25193" w:rsidRPr="004903D8" w:rsidRDefault="00E25193" w:rsidP="00E25193">
      <w:pPr>
        <w:pStyle w:val="Prrafodelista"/>
        <w:tabs>
          <w:tab w:val="left" w:pos="426"/>
        </w:tabs>
        <w:spacing w:after="240" w:line="360" w:lineRule="auto"/>
        <w:ind w:left="0" w:right="51"/>
        <w:jc w:val="both"/>
        <w:rPr>
          <w:rFonts w:ascii="Palatino Linotype" w:hAnsi="Palatino Linotype"/>
          <w:color w:val="000000" w:themeColor="text1"/>
        </w:rPr>
      </w:pPr>
    </w:p>
    <w:p w14:paraId="6DB34670" w14:textId="6F71F186" w:rsidR="002C0D7B" w:rsidRPr="004903D8" w:rsidRDefault="00E2519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lo que de ser el caso que dicha información no haya sido generada el </w:t>
      </w:r>
      <w:r w:rsidRPr="004903D8">
        <w:rPr>
          <w:rFonts w:ascii="Palatino Linotype" w:eastAsia="MS Mincho" w:hAnsi="Palatino Linotype" w:cs="Times New Roman"/>
          <w:b/>
        </w:rPr>
        <w:t xml:space="preserve">SUJETO OBLIGADO </w:t>
      </w:r>
      <w:r w:rsidRPr="004903D8">
        <w:rPr>
          <w:rFonts w:ascii="Palatino Linotype" w:eastAsia="MS Mincho" w:hAnsi="Palatino Linotype" w:cs="Times New Roman"/>
        </w:rPr>
        <w:t>deberá de manifestar, de manera precisa y clara</w:t>
      </w:r>
      <w:r w:rsidRPr="004903D8">
        <w:rPr>
          <w:rFonts w:ascii="Palatino Linotype" w:eastAsia="MS Mincho" w:hAnsi="Palatino Linotype" w:cs="Times New Roman"/>
          <w:b/>
        </w:rPr>
        <w:t xml:space="preserve">, las razones </w:t>
      </w:r>
      <w:r w:rsidRPr="004903D8">
        <w:rPr>
          <w:rFonts w:ascii="Palatino Linotype" w:eastAsia="MS Mincho" w:hAnsi="Palatino Linotype" w:cs="Times New Roman"/>
          <w:b/>
        </w:rPr>
        <w:lastRenderedPageBreak/>
        <w:t>que expliquen las causas por las que no se haya generado</w:t>
      </w:r>
      <w:r w:rsidRPr="004903D8">
        <w:rPr>
          <w:rFonts w:ascii="Palatino Linotype" w:eastAsia="MS Mincho" w:hAnsi="Palatino Linotype" w:cs="Times New Roman"/>
        </w:rPr>
        <w:t xml:space="preserve"> la información requerida en el presente asunto.</w:t>
      </w:r>
    </w:p>
    <w:p w14:paraId="035320F5"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0A0767F1" w14:textId="65DA12F5" w:rsidR="002C0D7B" w:rsidRPr="004903D8" w:rsidRDefault="00E2519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otro lado, por cuanto hace a las razones por las que </w:t>
      </w:r>
      <w:r w:rsidR="00614E15" w:rsidRPr="004903D8">
        <w:rPr>
          <w:rFonts w:ascii="Palatino Linotype" w:eastAsia="MS Mincho" w:hAnsi="Palatino Linotype" w:cs="Times New Roman"/>
        </w:rPr>
        <w:t>“</w:t>
      </w:r>
      <w:r w:rsidRPr="004903D8">
        <w:rPr>
          <w:rFonts w:ascii="Palatino Linotype" w:eastAsia="MS Mincho" w:hAnsi="Palatino Linotype" w:cs="Times New Roman"/>
          <w:i/>
          <w:iCs/>
        </w:rPr>
        <w:t>los elementos de seguridad pública no remiten a los clientes del establecimiento comercial, pese a que se encuentran ingiriendo bebidas alcohólicas en el exterior, orinando en la vía pública y profiriendo palabras altisonantes</w:t>
      </w:r>
      <w:r w:rsidR="00614E15" w:rsidRPr="004903D8">
        <w:rPr>
          <w:rFonts w:ascii="Palatino Linotype" w:eastAsia="MS Mincho" w:hAnsi="Palatino Linotype" w:cs="Times New Roman"/>
        </w:rPr>
        <w:t xml:space="preserve">”, el Titular de la Dirección General de Seguridad Pública y </w:t>
      </w:r>
      <w:r w:rsidR="00054830" w:rsidRPr="004903D8">
        <w:rPr>
          <w:rFonts w:ascii="Palatino Linotype" w:eastAsia="MS Mincho" w:hAnsi="Palatino Linotype" w:cs="Times New Roman"/>
        </w:rPr>
        <w:t>Vialidad</w:t>
      </w:r>
      <w:r w:rsidR="00614E15" w:rsidRPr="004903D8">
        <w:rPr>
          <w:rFonts w:ascii="Palatino Linotype" w:eastAsia="MS Mincho" w:hAnsi="Palatino Linotype" w:cs="Times New Roman"/>
        </w:rPr>
        <w:t xml:space="preserve"> informó lo siguiente:</w:t>
      </w:r>
    </w:p>
    <w:p w14:paraId="2D95F824" w14:textId="3AFDCBA9"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357AF3A7" w14:textId="4BD8A07C" w:rsidR="00614E15" w:rsidRPr="004903D8" w:rsidRDefault="00614E15" w:rsidP="00614E15">
      <w:pPr>
        <w:pStyle w:val="Prrafodelista"/>
        <w:tabs>
          <w:tab w:val="left" w:pos="426"/>
        </w:tabs>
        <w:spacing w:before="240" w:after="240" w:line="360"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se han realizado diversos operativos en coordinación con la policía Estatal y federal sobre la calle Gladiola y el Cuarto Andador de esta misma calle, en barrio la Manzana en la Colonia de Magdalena Chichicaspa, detectando personas cometiendo faltas administrativas, dando indicaciones y retirándolas del lugar, cabe mencionar que derivado de la Contingencia por la propagación de la pandemia por COVID-19 no se han podido poner a disposición del Juez Calificador debido a que el servicio de esta instancia se ha suspendido en diversas ocasiones para evitar la propagación del virus. Sin embargo se continua con los recorridos continuos para reforzar la seguridad.”</w:t>
      </w:r>
    </w:p>
    <w:p w14:paraId="25BF4729" w14:textId="77777777" w:rsidR="00614E15" w:rsidRPr="004903D8" w:rsidRDefault="00614E15"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324C4590" w14:textId="1E599D25" w:rsidR="002C0D7B" w:rsidRPr="004903D8" w:rsidRDefault="00614E1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De lo anterior, se concluye que la respuesta del Director de Seguridad Pública y </w:t>
      </w:r>
      <w:r w:rsidR="00054830" w:rsidRPr="004903D8">
        <w:rPr>
          <w:rFonts w:ascii="Palatino Linotype" w:eastAsia="MS Mincho" w:hAnsi="Palatino Linotype" w:cs="Times New Roman"/>
        </w:rPr>
        <w:t>Vialidad</w:t>
      </w:r>
      <w:r w:rsidRPr="004903D8">
        <w:rPr>
          <w:rFonts w:ascii="Palatino Linotype" w:eastAsia="MS Mincho" w:hAnsi="Palatino Linotype" w:cs="Times New Roman"/>
        </w:rPr>
        <w:t xml:space="preserve"> </w:t>
      </w:r>
      <w:r w:rsidR="007C5AB0" w:rsidRPr="004903D8">
        <w:rPr>
          <w:rFonts w:ascii="Palatino Linotype" w:eastAsia="MS Mincho" w:hAnsi="Palatino Linotype" w:cs="Times New Roman"/>
        </w:rPr>
        <w:t>atendió</w:t>
      </w:r>
      <w:r w:rsidRPr="004903D8">
        <w:rPr>
          <w:rFonts w:ascii="Palatino Linotype" w:eastAsia="MS Mincho" w:hAnsi="Palatino Linotype" w:cs="Times New Roman"/>
        </w:rPr>
        <w:t xml:space="preserve"> el requerimiento del particular, ya que éste, en primer lugar, no busca acceder a ningún documento específico, sino que busca un pronunciamiento directo por parte del área de seguridad pública del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de tal manera que, al informar al </w:t>
      </w:r>
      <w:r w:rsidRPr="004903D8">
        <w:rPr>
          <w:rFonts w:ascii="Palatino Linotype" w:eastAsia="MS Mincho" w:hAnsi="Palatino Linotype" w:cs="Times New Roman"/>
          <w:b/>
          <w:bCs/>
        </w:rPr>
        <w:t>RECURRENTE</w:t>
      </w:r>
      <w:r w:rsidRPr="004903D8">
        <w:rPr>
          <w:rFonts w:ascii="Palatino Linotype" w:eastAsia="MS Mincho" w:hAnsi="Palatino Linotype" w:cs="Times New Roman"/>
        </w:rPr>
        <w:t xml:space="preserve"> sobre la realización de operativos en coordinación con la Policía Estatal y Federal sobre la calle Gladiola y el Cuarto Andador, en el barrio La Manzana, Colonia La Magdalena Chichicaspa, donde se </w:t>
      </w:r>
      <w:r w:rsidRPr="004903D8">
        <w:rPr>
          <w:rFonts w:ascii="Palatino Linotype" w:eastAsia="MS Mincho" w:hAnsi="Palatino Linotype" w:cs="Times New Roman"/>
        </w:rPr>
        <w:lastRenderedPageBreak/>
        <w:t>han detectado personas cometiendo faltas administrativas</w:t>
      </w:r>
      <w:r w:rsidR="007C5AB0" w:rsidRPr="004903D8">
        <w:rPr>
          <w:rFonts w:ascii="Palatino Linotype" w:eastAsia="MS Mincho" w:hAnsi="Palatino Linotype" w:cs="Times New Roman"/>
        </w:rPr>
        <w:t xml:space="preserve"> y, al efecto, se les ha retirado del lugar, toda vez que derivado de las acciones implementadas por el Ayuntamiento de Huixquilucan para prevenir el contagio por COVID-19, se han suspendido las audiencias ante el Juez Calificador. A pesar de ello, se continúan realizando recorridos.</w:t>
      </w:r>
    </w:p>
    <w:p w14:paraId="3171C052"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6BB188D2" w14:textId="59EED077" w:rsidR="002C0D7B" w:rsidRPr="004903D8" w:rsidRDefault="007C5AB0"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Finalmente, por cuanto hace a las acciones del Delegado Municipal tendientes a evitar riñas afuera de la Unidad Económica, debemos partir de lo dispuesto por el artículo 82 del Bando Municipal de Huixquilucan, el cual señala lo siguiente: </w:t>
      </w:r>
    </w:p>
    <w:p w14:paraId="381E907A" w14:textId="39C04F41"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076C156F" w14:textId="1751BC71" w:rsidR="007C5AB0" w:rsidRPr="004903D8" w:rsidRDefault="007C5AB0" w:rsidP="007C5AB0">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i/>
          <w:iCs/>
          <w:sz w:val="22"/>
          <w:szCs w:val="22"/>
        </w:rPr>
        <w:t>“</w:t>
      </w:r>
      <w:r w:rsidRPr="004903D8">
        <w:rPr>
          <w:rFonts w:ascii="Palatino Linotype" w:hAnsi="Palatino Linotype"/>
          <w:b/>
          <w:bCs/>
          <w:i/>
          <w:iCs/>
          <w:sz w:val="22"/>
          <w:szCs w:val="22"/>
        </w:rPr>
        <w:t>ARTÍCULO 82.-</w:t>
      </w:r>
      <w:r w:rsidRPr="004903D8">
        <w:rPr>
          <w:rFonts w:ascii="Palatino Linotype" w:hAnsi="Palatino Linotype"/>
          <w:i/>
          <w:iCs/>
          <w:sz w:val="22"/>
          <w:szCs w:val="22"/>
        </w:rPr>
        <w:t xml:space="preserve"> Son Autoridades y Organismos Auxiliares del Municipio los siguientes: </w:t>
      </w:r>
    </w:p>
    <w:p w14:paraId="1A4D6275" w14:textId="77777777" w:rsidR="007C5AB0" w:rsidRPr="004903D8" w:rsidRDefault="007C5AB0" w:rsidP="007C5AB0">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t>A. Autoridades Auxiliares</w:t>
      </w:r>
      <w:r w:rsidRPr="004903D8">
        <w:rPr>
          <w:rFonts w:ascii="Palatino Linotype" w:hAnsi="Palatino Linotype"/>
          <w:i/>
          <w:iCs/>
          <w:sz w:val="22"/>
          <w:szCs w:val="22"/>
        </w:rPr>
        <w:t xml:space="preserve">: </w:t>
      </w:r>
    </w:p>
    <w:p w14:paraId="598CFE86" w14:textId="77777777" w:rsidR="007C5AB0" w:rsidRPr="004903D8" w:rsidRDefault="007C5AB0" w:rsidP="007C5AB0">
      <w:pPr>
        <w:pStyle w:val="Prrafodelista"/>
        <w:tabs>
          <w:tab w:val="left" w:pos="426"/>
        </w:tabs>
        <w:spacing w:before="240" w:after="240" w:line="276" w:lineRule="auto"/>
        <w:ind w:left="851" w:right="567"/>
        <w:jc w:val="both"/>
        <w:rPr>
          <w:rFonts w:ascii="Palatino Linotype" w:hAnsi="Palatino Linotype"/>
          <w:b/>
          <w:bCs/>
          <w:i/>
          <w:iCs/>
          <w:sz w:val="22"/>
          <w:szCs w:val="22"/>
        </w:rPr>
      </w:pPr>
      <w:r w:rsidRPr="004903D8">
        <w:rPr>
          <w:rFonts w:ascii="Palatino Linotype" w:hAnsi="Palatino Linotype"/>
          <w:b/>
          <w:bCs/>
          <w:i/>
          <w:iCs/>
          <w:sz w:val="22"/>
          <w:szCs w:val="22"/>
        </w:rPr>
        <w:t xml:space="preserve">I. Delegados Municipales; </w:t>
      </w:r>
    </w:p>
    <w:p w14:paraId="460E7CAC" w14:textId="77777777" w:rsidR="007C5AB0" w:rsidRPr="004903D8" w:rsidRDefault="007C5AB0" w:rsidP="007C5AB0">
      <w:pPr>
        <w:pStyle w:val="Prrafodelista"/>
        <w:tabs>
          <w:tab w:val="left" w:pos="426"/>
        </w:tabs>
        <w:spacing w:before="240" w:after="240" w:line="276" w:lineRule="auto"/>
        <w:ind w:left="851" w:right="567"/>
        <w:jc w:val="both"/>
        <w:rPr>
          <w:rFonts w:ascii="Palatino Linotype" w:hAnsi="Palatino Linotype"/>
          <w:i/>
          <w:iCs/>
          <w:sz w:val="22"/>
          <w:szCs w:val="22"/>
        </w:rPr>
      </w:pPr>
      <w:r w:rsidRPr="004903D8">
        <w:rPr>
          <w:rFonts w:ascii="Palatino Linotype" w:hAnsi="Palatino Linotype"/>
          <w:b/>
          <w:bCs/>
          <w:i/>
          <w:iCs/>
          <w:sz w:val="22"/>
          <w:szCs w:val="22"/>
        </w:rPr>
        <w:t>II.</w:t>
      </w:r>
      <w:r w:rsidRPr="004903D8">
        <w:rPr>
          <w:rFonts w:ascii="Palatino Linotype" w:hAnsi="Palatino Linotype"/>
          <w:i/>
          <w:iCs/>
          <w:sz w:val="22"/>
          <w:szCs w:val="22"/>
        </w:rPr>
        <w:t xml:space="preserve"> Subdelegados Municipales; </w:t>
      </w:r>
    </w:p>
    <w:p w14:paraId="6CB567D6" w14:textId="77777777" w:rsidR="007C5AB0" w:rsidRPr="004903D8" w:rsidRDefault="007C5AB0" w:rsidP="007C5AB0">
      <w:pPr>
        <w:pStyle w:val="Prrafodelista"/>
        <w:tabs>
          <w:tab w:val="left" w:pos="426"/>
        </w:tabs>
        <w:spacing w:before="240" w:after="240" w:line="276" w:lineRule="auto"/>
        <w:ind w:left="851" w:right="567"/>
        <w:jc w:val="both"/>
        <w:rPr>
          <w:rFonts w:ascii="Palatino Linotype" w:hAnsi="Palatino Linotype"/>
          <w:i/>
          <w:iCs/>
          <w:sz w:val="22"/>
          <w:szCs w:val="22"/>
        </w:rPr>
      </w:pPr>
      <w:r w:rsidRPr="004903D8">
        <w:rPr>
          <w:rFonts w:ascii="Palatino Linotype" w:hAnsi="Palatino Linotype"/>
          <w:b/>
          <w:bCs/>
          <w:i/>
          <w:iCs/>
          <w:sz w:val="22"/>
          <w:szCs w:val="22"/>
        </w:rPr>
        <w:t>III.</w:t>
      </w:r>
      <w:r w:rsidRPr="004903D8">
        <w:rPr>
          <w:rFonts w:ascii="Palatino Linotype" w:hAnsi="Palatino Linotype"/>
          <w:i/>
          <w:iCs/>
          <w:sz w:val="22"/>
          <w:szCs w:val="22"/>
        </w:rPr>
        <w:t xml:space="preserve"> Jefes de Sector; y </w:t>
      </w:r>
    </w:p>
    <w:p w14:paraId="21AD4B47" w14:textId="065D7275" w:rsidR="007C5AB0" w:rsidRPr="004903D8" w:rsidRDefault="007C5AB0" w:rsidP="007C5AB0">
      <w:pPr>
        <w:pStyle w:val="Prrafodelista"/>
        <w:tabs>
          <w:tab w:val="left" w:pos="426"/>
        </w:tabs>
        <w:spacing w:before="240" w:after="240" w:line="276" w:lineRule="auto"/>
        <w:ind w:left="851" w:right="567"/>
        <w:jc w:val="both"/>
        <w:rPr>
          <w:rFonts w:ascii="Palatino Linotype" w:hAnsi="Palatino Linotype"/>
          <w:i/>
          <w:iCs/>
          <w:sz w:val="22"/>
          <w:szCs w:val="22"/>
        </w:rPr>
      </w:pPr>
      <w:r w:rsidRPr="004903D8">
        <w:rPr>
          <w:rFonts w:ascii="Palatino Linotype" w:hAnsi="Palatino Linotype"/>
          <w:b/>
          <w:bCs/>
          <w:i/>
          <w:iCs/>
          <w:sz w:val="22"/>
          <w:szCs w:val="22"/>
        </w:rPr>
        <w:t>IV.</w:t>
      </w:r>
      <w:r w:rsidRPr="004903D8">
        <w:rPr>
          <w:rFonts w:ascii="Palatino Linotype" w:hAnsi="Palatino Linotype"/>
          <w:i/>
          <w:iCs/>
          <w:sz w:val="22"/>
          <w:szCs w:val="22"/>
        </w:rPr>
        <w:t xml:space="preserve"> Jefes de Manzana.</w:t>
      </w:r>
    </w:p>
    <w:p w14:paraId="49FCB3C4" w14:textId="73E505FE" w:rsidR="007C5AB0" w:rsidRPr="004903D8" w:rsidRDefault="007C5AB0" w:rsidP="007C5AB0">
      <w:pPr>
        <w:pStyle w:val="Prrafodelista"/>
        <w:tabs>
          <w:tab w:val="left" w:pos="426"/>
        </w:tabs>
        <w:spacing w:before="240" w:after="240" w:line="276" w:lineRule="auto"/>
        <w:ind w:left="567" w:right="567"/>
        <w:jc w:val="both"/>
      </w:pPr>
      <w:r w:rsidRPr="004903D8">
        <w:rPr>
          <w:rFonts w:ascii="Palatino Linotype" w:hAnsi="Palatino Linotype"/>
          <w:i/>
          <w:iCs/>
          <w:sz w:val="22"/>
          <w:szCs w:val="22"/>
        </w:rPr>
        <w:t>(…)”</w:t>
      </w:r>
    </w:p>
    <w:p w14:paraId="58516A07" w14:textId="77777777" w:rsidR="007C5AB0" w:rsidRPr="004903D8" w:rsidRDefault="007C5AB0"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5DF56B25" w14:textId="2AC6E2E1" w:rsidR="002C0D7B" w:rsidRPr="004903D8" w:rsidRDefault="007C5AB0"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Así las cosas, se aprecia que los Delegados Municipales son autoridades auxiliares del municipio</w:t>
      </w:r>
      <w:r w:rsidR="007A1D22" w:rsidRPr="004903D8">
        <w:rPr>
          <w:rFonts w:ascii="Palatino Linotype" w:eastAsia="MS Mincho" w:hAnsi="Palatino Linotype" w:cs="Times New Roman"/>
        </w:rPr>
        <w:t>, las cuales ejercerán, en sus respectivas jurisdicciones, las atribuciones que les delegue el ayuntamiento, para mantener el orden, la tranquilidad, la paz social, la seguridad y la protección de los vecinos, conforme a lo establecido en esta Ley, el Bando Municipal y los reglamentos respectivos</w:t>
      </w:r>
      <w:r w:rsidR="007A1D22" w:rsidRPr="004903D8">
        <w:rPr>
          <w:rStyle w:val="Refdenotaalpie"/>
          <w:rFonts w:ascii="Palatino Linotype" w:eastAsia="MS Mincho" w:hAnsi="Palatino Linotype" w:cs="Times New Roman"/>
        </w:rPr>
        <w:footnoteReference w:id="12"/>
      </w:r>
      <w:r w:rsidR="007A1D22" w:rsidRPr="004903D8">
        <w:rPr>
          <w:rFonts w:ascii="Palatino Linotype" w:eastAsia="MS Mincho" w:hAnsi="Palatino Linotype" w:cs="Times New Roman"/>
        </w:rPr>
        <w:t xml:space="preserve">. </w:t>
      </w:r>
    </w:p>
    <w:p w14:paraId="22B7F7D9"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49BE8160" w14:textId="5972CDAD" w:rsidR="002C0D7B" w:rsidRPr="004903D8" w:rsidRDefault="007A1D22"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Dicho lo anterior, de acuerdo con lo dispuesto por el artículo 57 de la Ley Orgánica Municipal del Estado de México, le corresponderá a los Delegados y Subdelegados lo siguiente:</w:t>
      </w:r>
    </w:p>
    <w:p w14:paraId="0F7F19E8" w14:textId="24494B14"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7D82EDF2" w14:textId="3E7C6229" w:rsidR="007A1D22" w:rsidRPr="004903D8" w:rsidRDefault="007A1D22" w:rsidP="007A1D22">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i/>
          <w:iCs/>
          <w:sz w:val="22"/>
          <w:szCs w:val="22"/>
        </w:rPr>
        <w:t>“</w:t>
      </w:r>
      <w:r w:rsidRPr="004903D8">
        <w:rPr>
          <w:rFonts w:ascii="Palatino Linotype" w:hAnsi="Palatino Linotype"/>
          <w:b/>
          <w:bCs/>
          <w:i/>
          <w:iCs/>
          <w:sz w:val="22"/>
          <w:szCs w:val="22"/>
        </w:rPr>
        <w:t>Artículo 57.-</w:t>
      </w:r>
      <w:r w:rsidRPr="004903D8">
        <w:rPr>
          <w:rFonts w:ascii="Palatino Linotype" w:hAnsi="Palatino Linotype"/>
          <w:i/>
          <w:iCs/>
          <w:sz w:val="22"/>
          <w:szCs w:val="22"/>
        </w:rPr>
        <w:t xml:space="preserve"> …</w:t>
      </w:r>
    </w:p>
    <w:p w14:paraId="45F9C821" w14:textId="77777777" w:rsidR="007A1D22" w:rsidRPr="004903D8" w:rsidRDefault="007A1D22" w:rsidP="007A1D22">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i/>
          <w:iCs/>
          <w:sz w:val="22"/>
          <w:szCs w:val="22"/>
        </w:rPr>
        <w:t xml:space="preserve">I. Corresponde a los delegados y subdelegados: </w:t>
      </w:r>
    </w:p>
    <w:p w14:paraId="29629CF8" w14:textId="77777777" w:rsidR="007A1D22" w:rsidRPr="004903D8" w:rsidRDefault="007A1D22" w:rsidP="007A1D22">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t>a).</w:t>
      </w:r>
      <w:r w:rsidRPr="004903D8">
        <w:rPr>
          <w:rFonts w:ascii="Palatino Linotype" w:hAnsi="Palatino Linotype"/>
          <w:i/>
          <w:iCs/>
          <w:sz w:val="22"/>
          <w:szCs w:val="22"/>
        </w:rPr>
        <w:t xml:space="preserve"> </w:t>
      </w:r>
      <w:r w:rsidRPr="004903D8">
        <w:rPr>
          <w:rFonts w:ascii="Palatino Linotype" w:hAnsi="Palatino Linotype"/>
          <w:b/>
          <w:bCs/>
          <w:i/>
          <w:iCs/>
          <w:sz w:val="22"/>
          <w:szCs w:val="22"/>
        </w:rPr>
        <w:t>Vigilar el cumplimiento del bando municipal</w:t>
      </w:r>
      <w:r w:rsidRPr="004903D8">
        <w:rPr>
          <w:rFonts w:ascii="Palatino Linotype" w:hAnsi="Palatino Linotype"/>
          <w:i/>
          <w:iCs/>
          <w:sz w:val="22"/>
          <w:szCs w:val="22"/>
        </w:rPr>
        <w:t xml:space="preserve">, de las disposiciones reglamentarias que expida el ayuntamiento </w:t>
      </w:r>
      <w:r w:rsidRPr="004903D8">
        <w:rPr>
          <w:rFonts w:ascii="Palatino Linotype" w:hAnsi="Palatino Linotype"/>
          <w:b/>
          <w:bCs/>
          <w:i/>
          <w:iCs/>
          <w:sz w:val="22"/>
          <w:szCs w:val="22"/>
        </w:rPr>
        <w:t>y reportar a la dependencia administrativa correspondiente, las violaciones a las mismas</w:t>
      </w:r>
      <w:r w:rsidRPr="004903D8">
        <w:rPr>
          <w:rFonts w:ascii="Palatino Linotype" w:hAnsi="Palatino Linotype"/>
          <w:i/>
          <w:iCs/>
          <w:sz w:val="22"/>
          <w:szCs w:val="22"/>
        </w:rPr>
        <w:t xml:space="preserve">; </w:t>
      </w:r>
    </w:p>
    <w:p w14:paraId="59A81B5E" w14:textId="0250A4B1" w:rsidR="007A1D22" w:rsidRPr="004903D8" w:rsidRDefault="007A1D22" w:rsidP="007A1D22">
      <w:pPr>
        <w:pStyle w:val="Prrafodelista"/>
        <w:tabs>
          <w:tab w:val="left" w:pos="426"/>
        </w:tabs>
        <w:spacing w:before="240" w:after="240" w:line="276" w:lineRule="auto"/>
        <w:ind w:left="567" w:right="567"/>
        <w:jc w:val="both"/>
        <w:rPr>
          <w:rFonts w:ascii="Palatino Linotype" w:hAnsi="Palatino Linotype"/>
          <w:sz w:val="22"/>
          <w:szCs w:val="22"/>
        </w:rPr>
      </w:pPr>
      <w:r w:rsidRPr="004903D8">
        <w:rPr>
          <w:rFonts w:ascii="Palatino Linotype" w:hAnsi="Palatino Linotype"/>
          <w:i/>
          <w:iCs/>
          <w:sz w:val="22"/>
          <w:szCs w:val="22"/>
        </w:rPr>
        <w:t>(…)”</w:t>
      </w:r>
    </w:p>
    <w:p w14:paraId="6ACAD378" w14:textId="7562333D" w:rsidR="007A1D22" w:rsidRPr="004903D8" w:rsidRDefault="007A1D22" w:rsidP="007A1D22">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903D8">
        <w:rPr>
          <w:rFonts w:ascii="Palatino Linotype" w:hAnsi="Palatino Linotype"/>
          <w:sz w:val="22"/>
          <w:szCs w:val="22"/>
        </w:rPr>
        <w:t>(Énfasis añadido)</w:t>
      </w:r>
    </w:p>
    <w:p w14:paraId="78BC98DB" w14:textId="77777777" w:rsidR="007A1D22" w:rsidRPr="004903D8" w:rsidRDefault="007A1D22"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61603FDB" w14:textId="6815ECA1" w:rsidR="002C0D7B" w:rsidRPr="004903D8" w:rsidRDefault="007A1D22"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As</w:t>
      </w:r>
      <w:r w:rsidR="00CD78B9" w:rsidRPr="004903D8">
        <w:rPr>
          <w:rFonts w:ascii="Palatino Linotype" w:eastAsia="MS Mincho" w:hAnsi="Palatino Linotype" w:cs="Times New Roman"/>
        </w:rPr>
        <w:t xml:space="preserve">í las cosas, se identifica que los Delegados Municipales, efectivamente, tienen la responsabilidad de vigilar el cumplimiento del bando municipal y reportar a la dependencia administrativa correspondiente sobre las violaciones a la norma municipal. </w:t>
      </w:r>
    </w:p>
    <w:p w14:paraId="2F37B5CE"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04A19610" w14:textId="2D7F4903" w:rsidR="002C0D7B" w:rsidRPr="004903D8" w:rsidRDefault="00CD78B9"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t>No obstante, no se aprecia que la Unidad de Transparencia haya turnado la solicitud de información al área competente para conocer sobre las acciones realizadas por el Delegado Municipal encargado de la colonia La Magdalena Chichicaspa para evitar riñas sucedidas afuera de la Unidad Económica referida en la solicitud de información.</w:t>
      </w:r>
    </w:p>
    <w:p w14:paraId="323B9B9D"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5DAFB3CA" w14:textId="0D5DC2C2" w:rsidR="002C0D7B" w:rsidRPr="004903D8" w:rsidRDefault="00CD78B9"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consecuencia,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deberá realizar una búsqueda exhaustiva y razonable en todas las áreas administrativas competentes para poseer, generar y/o administrar información relacionada con las autoridades auxiliares </w:t>
      </w:r>
      <w:r w:rsidRPr="004903D8">
        <w:rPr>
          <w:rFonts w:ascii="Palatino Linotype" w:eastAsia="MS Mincho" w:hAnsi="Palatino Linotype" w:cs="Times New Roman"/>
        </w:rPr>
        <w:lastRenderedPageBreak/>
        <w:t>municipales, a efecto de que se entregue al particular el o los documentos donde consten las acciones realizadas por el Delegado de la colonia La Magdalena Chichicaspa para evitar la realización de riñas afuera del local comercial señalado en la solicitud, de ser procedente en versión pública.</w:t>
      </w:r>
    </w:p>
    <w:p w14:paraId="70CAA51E"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4D306DFF" w14:textId="73A57855" w:rsidR="002C0D7B" w:rsidRPr="004903D8" w:rsidRDefault="00CD78B9"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su parte, de ser el caso de que derivado de la búsqueda de la información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concluyera que la información solicitada no ha sido generada, poseída o administrada, deberá hacer del conocimiento del particular </w:t>
      </w:r>
      <w:r w:rsidR="00E7641F" w:rsidRPr="004903D8">
        <w:rPr>
          <w:rFonts w:ascii="Palatino Linotype" w:eastAsia="MS Mincho" w:hAnsi="Palatino Linotype" w:cs="Times New Roman"/>
        </w:rPr>
        <w:t xml:space="preserve">las razones por las que no se cuenta con la información </w:t>
      </w:r>
      <w:r w:rsidRPr="004903D8">
        <w:rPr>
          <w:rFonts w:ascii="Palatino Linotype" w:eastAsia="MS Mincho" w:hAnsi="Palatino Linotype" w:cs="Times New Roman"/>
        </w:rPr>
        <w:t>de manera</w:t>
      </w:r>
      <w:r w:rsidR="00E7641F" w:rsidRPr="004903D8">
        <w:rPr>
          <w:rFonts w:ascii="Palatino Linotype" w:eastAsia="MS Mincho" w:hAnsi="Palatino Linotype" w:cs="Times New Roman"/>
        </w:rPr>
        <w:t xml:space="preserve"> clara y precisa.</w:t>
      </w:r>
    </w:p>
    <w:p w14:paraId="4FB6A13E" w14:textId="2E06572E"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444B54C1" w14:textId="11B1EA02" w:rsidR="00E7641F" w:rsidRPr="004903D8" w:rsidRDefault="00E7641F" w:rsidP="00E7641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2" w:name="_Toc65229816"/>
      <w:r w:rsidRPr="004903D8">
        <w:rPr>
          <w:rFonts w:ascii="Palatino Linotype" w:hAnsi="Palatino Linotype"/>
          <w:b/>
          <w:bCs/>
          <w:color w:val="000000" w:themeColor="text1"/>
        </w:rPr>
        <w:t xml:space="preserve">III.II De las actividades relacionadas con la agilización del tránsito vehicular por el personal de la Dirección de Seguridad Pública y </w:t>
      </w:r>
      <w:r w:rsidR="00054830" w:rsidRPr="004903D8">
        <w:rPr>
          <w:rFonts w:ascii="Palatino Linotype" w:hAnsi="Palatino Linotype"/>
          <w:b/>
          <w:bCs/>
          <w:color w:val="000000" w:themeColor="text1"/>
        </w:rPr>
        <w:t>Vialidad</w:t>
      </w:r>
      <w:r w:rsidRPr="004903D8">
        <w:rPr>
          <w:rFonts w:ascii="Palatino Linotype" w:hAnsi="Palatino Linotype"/>
          <w:b/>
          <w:bCs/>
          <w:color w:val="000000" w:themeColor="text1"/>
        </w:rPr>
        <w:t>.</w:t>
      </w:r>
      <w:bookmarkEnd w:id="32"/>
    </w:p>
    <w:p w14:paraId="15B37C95" w14:textId="77777777" w:rsidR="00E7641F" w:rsidRPr="004903D8" w:rsidRDefault="00E7641F"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58BC88F5" w14:textId="4E15B985" w:rsidR="002C0D7B" w:rsidRPr="004903D8" w:rsidRDefault="00E7641F"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cuanto hace a la solicitud de información </w:t>
      </w:r>
      <w:r w:rsidRPr="004903D8">
        <w:rPr>
          <w:rFonts w:ascii="Palatino Linotype" w:eastAsia="MS Mincho" w:hAnsi="Palatino Linotype" w:cs="Times New Roman"/>
          <w:b/>
          <w:bCs/>
        </w:rPr>
        <w:t>00283/HUIXQUIL/IP/2020</w:t>
      </w:r>
      <w:r w:rsidRPr="004903D8">
        <w:rPr>
          <w:rFonts w:ascii="Palatino Linotype" w:eastAsia="MS Mincho" w:hAnsi="Palatino Linotype" w:cs="Times New Roman"/>
        </w:rPr>
        <w:t>, el particular requirió</w:t>
      </w:r>
      <w:r w:rsidR="005B0F43" w:rsidRPr="004903D8">
        <w:rPr>
          <w:rFonts w:ascii="Palatino Linotype" w:eastAsia="MS Mincho" w:hAnsi="Palatino Linotype" w:cs="Times New Roman"/>
        </w:rPr>
        <w:t xml:space="preserve"> conocer lo siguiente:</w:t>
      </w:r>
    </w:p>
    <w:p w14:paraId="465CD235" w14:textId="77777777" w:rsidR="005B0F43" w:rsidRPr="004903D8" w:rsidRDefault="005B0F43" w:rsidP="005B0F43">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hAnsi="Palatino Linotype"/>
          <w:color w:val="000000" w:themeColor="text1"/>
        </w:rPr>
        <w:t>Razones por las que no se infracciona a las personas que dejan estacionados sus vehículos en la vía pública;</w:t>
      </w:r>
    </w:p>
    <w:p w14:paraId="2850FA27" w14:textId="1210DF3A" w:rsidR="005B0F43" w:rsidRPr="004903D8" w:rsidRDefault="005B0F43" w:rsidP="005B0F43">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bookmarkStart w:id="33" w:name="_Hlk65156839"/>
      <w:r w:rsidRPr="004903D8">
        <w:rPr>
          <w:rFonts w:ascii="Palatino Linotype" w:hAnsi="Palatino Linotype"/>
          <w:color w:val="000000" w:themeColor="text1"/>
        </w:rPr>
        <w:t xml:space="preserve">De los oficiales de tránsito que se encuentran en el módulo de policía de </w:t>
      </w:r>
      <w:r w:rsidR="003B59E6" w:rsidRPr="004903D8">
        <w:rPr>
          <w:rFonts w:ascii="Palatino Linotype" w:hAnsi="Palatino Linotype"/>
          <w:color w:val="000000" w:themeColor="text1"/>
        </w:rPr>
        <w:t>E</w:t>
      </w:r>
      <w:r w:rsidRPr="004903D8">
        <w:rPr>
          <w:rFonts w:ascii="Palatino Linotype" w:hAnsi="Palatino Linotype"/>
          <w:color w:val="000000" w:themeColor="text1"/>
        </w:rPr>
        <w:t>l Mirador:</w:t>
      </w:r>
    </w:p>
    <w:p w14:paraId="71F925A6" w14:textId="341DA645" w:rsidR="005B0F43" w:rsidRPr="004903D8" w:rsidRDefault="005B0F43" w:rsidP="005B0F43">
      <w:pPr>
        <w:pStyle w:val="Prrafodelista"/>
        <w:numPr>
          <w:ilvl w:val="2"/>
          <w:numId w:val="1"/>
        </w:numPr>
        <w:tabs>
          <w:tab w:val="left" w:pos="426"/>
        </w:tabs>
        <w:spacing w:before="240" w:after="240" w:line="360" w:lineRule="auto"/>
        <w:ind w:right="51"/>
        <w:jc w:val="both"/>
        <w:rPr>
          <w:rFonts w:ascii="Palatino Linotype" w:hAnsi="Palatino Linotype"/>
          <w:color w:val="000000" w:themeColor="text1"/>
        </w:rPr>
      </w:pPr>
      <w:r w:rsidRPr="004903D8">
        <w:rPr>
          <w:rFonts w:ascii="Palatino Linotype" w:hAnsi="Palatino Linotype"/>
          <w:color w:val="000000" w:themeColor="text1"/>
        </w:rPr>
        <w:t>Razones por las que no agilizan el tránsito vehicular en el crucero;</w:t>
      </w:r>
    </w:p>
    <w:p w14:paraId="7E264ECE" w14:textId="70807C35" w:rsidR="005B0F43" w:rsidRPr="004903D8" w:rsidRDefault="005B0F43" w:rsidP="005B0F43">
      <w:pPr>
        <w:pStyle w:val="Prrafodelista"/>
        <w:numPr>
          <w:ilvl w:val="2"/>
          <w:numId w:val="1"/>
        </w:numPr>
        <w:tabs>
          <w:tab w:val="left" w:pos="426"/>
        </w:tabs>
        <w:spacing w:before="240" w:after="240" w:line="360" w:lineRule="auto"/>
        <w:ind w:right="51"/>
        <w:jc w:val="both"/>
        <w:rPr>
          <w:rFonts w:ascii="Palatino Linotype" w:hAnsi="Palatino Linotype"/>
          <w:color w:val="000000" w:themeColor="text1"/>
        </w:rPr>
      </w:pPr>
      <w:r w:rsidRPr="004903D8">
        <w:rPr>
          <w:rFonts w:ascii="Palatino Linotype" w:hAnsi="Palatino Linotype"/>
          <w:color w:val="000000" w:themeColor="text1"/>
        </w:rPr>
        <w:t>Razones por las que no han realizado la solicitud respectiva para que se remolquen los vehículos que obstaculizan el tránsito, concretamente, en la parada de transporte público;</w:t>
      </w:r>
    </w:p>
    <w:p w14:paraId="1EAA3EA2" w14:textId="0C29E09D" w:rsidR="005B0F43" w:rsidRPr="004903D8" w:rsidRDefault="005B0F43" w:rsidP="005B0F43">
      <w:pPr>
        <w:pStyle w:val="Prrafodelista"/>
        <w:numPr>
          <w:ilvl w:val="2"/>
          <w:numId w:val="1"/>
        </w:numPr>
        <w:tabs>
          <w:tab w:val="left" w:pos="426"/>
        </w:tabs>
        <w:spacing w:before="240" w:after="240" w:line="360" w:lineRule="auto"/>
        <w:ind w:right="51"/>
        <w:jc w:val="both"/>
        <w:rPr>
          <w:rFonts w:ascii="Palatino Linotype" w:hAnsi="Palatino Linotype"/>
          <w:color w:val="000000" w:themeColor="text1"/>
        </w:rPr>
      </w:pPr>
      <w:r w:rsidRPr="004903D8">
        <w:rPr>
          <w:rFonts w:ascii="Palatino Linotype" w:hAnsi="Palatino Linotype"/>
          <w:color w:val="000000" w:themeColor="text1"/>
        </w:rPr>
        <w:lastRenderedPageBreak/>
        <w:t>Razones por las que, en lugar de agilizar el tránsito vehicular, lo entorpecen al dejar estacionadas sus patrullas o vehículos particulares en el espacio confinado al descenso y ascenso de personas del transporte público; y,</w:t>
      </w:r>
    </w:p>
    <w:bookmarkEnd w:id="33"/>
    <w:p w14:paraId="327B1163" w14:textId="7C442AF8" w:rsidR="005B0F43" w:rsidRPr="004903D8" w:rsidRDefault="005B0F43" w:rsidP="005B0F43">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hAnsi="Palatino Linotype"/>
          <w:color w:val="000000" w:themeColor="text1"/>
        </w:rPr>
        <w:t>Documentos donde consten las acciones realizadas en el Barrio La Manzana, Colonia La Magdalena, para retirar vehículos abandonados que impiden el tránsito vehicular.</w:t>
      </w:r>
    </w:p>
    <w:p w14:paraId="470F8F53"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7DBC2F2B" w14:textId="786D66BF" w:rsidR="002C0D7B" w:rsidRPr="004903D8" w:rsidRDefault="005B0F4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De las constancias que obran en el expediente electrónico del SAIMEX, se aprecia que la Unidad de Transparencia turnó la solicitud de información al servidor público habilitado </w:t>
      </w:r>
      <w:r w:rsidRPr="004903D8">
        <w:rPr>
          <w:rFonts w:ascii="Palatino Linotype" w:eastAsia="MS Mincho" w:hAnsi="Palatino Linotype" w:cs="Times New Roman"/>
          <w:i/>
          <w:iCs/>
        </w:rPr>
        <w:t>Luis Antonio Alarcón Martínez</w:t>
      </w:r>
      <w:r w:rsidRPr="004903D8">
        <w:rPr>
          <w:rFonts w:ascii="Palatino Linotype" w:eastAsia="MS Mincho" w:hAnsi="Palatino Linotype" w:cs="Times New Roman"/>
        </w:rPr>
        <w:t xml:space="preserve"> quien, como hemos </w:t>
      </w:r>
      <w:r w:rsidR="00C825DF" w:rsidRPr="004903D8">
        <w:rPr>
          <w:rFonts w:ascii="Palatino Linotype" w:eastAsia="MS Mincho" w:hAnsi="Palatino Linotype" w:cs="Times New Roman"/>
        </w:rPr>
        <w:t xml:space="preserve">identificado en el punto anterior del presente estudio, se trata del Titular de la Dirección de Seguridad Pública y </w:t>
      </w:r>
      <w:r w:rsidR="00054830" w:rsidRPr="004903D8">
        <w:rPr>
          <w:rFonts w:ascii="Palatino Linotype" w:eastAsia="MS Mincho" w:hAnsi="Palatino Linotype" w:cs="Times New Roman"/>
        </w:rPr>
        <w:t>Vialidad</w:t>
      </w:r>
      <w:r w:rsidR="00C825DF" w:rsidRPr="004903D8">
        <w:rPr>
          <w:rFonts w:ascii="Palatino Linotype" w:eastAsia="MS Mincho" w:hAnsi="Palatino Linotype" w:cs="Times New Roman"/>
        </w:rPr>
        <w:t>,</w:t>
      </w:r>
      <w:r w:rsidR="007B5710" w:rsidRPr="004903D8">
        <w:rPr>
          <w:rFonts w:ascii="Palatino Linotype" w:eastAsia="MS Mincho" w:hAnsi="Palatino Linotype" w:cs="Times New Roman"/>
        </w:rPr>
        <w:t xml:space="preserve"> y que mediante el archivo denominado </w:t>
      </w:r>
      <w:r w:rsidR="007B5710" w:rsidRPr="004903D8">
        <w:rPr>
          <w:rFonts w:ascii="Palatino Linotype" w:eastAsia="MS Mincho" w:hAnsi="Palatino Linotype" w:cs="Times New Roman"/>
          <w:b/>
          <w:bCs/>
          <w:i/>
          <w:iCs/>
        </w:rPr>
        <w:t>“283.pdf”</w:t>
      </w:r>
      <w:r w:rsidR="007B5710" w:rsidRPr="004903D8">
        <w:rPr>
          <w:rFonts w:ascii="Palatino Linotype" w:eastAsia="MS Mincho" w:hAnsi="Palatino Linotype" w:cs="Times New Roman"/>
        </w:rPr>
        <w:t xml:space="preserve"> realizó las siguientes manifestaciones:</w:t>
      </w:r>
    </w:p>
    <w:p w14:paraId="2F6CB224" w14:textId="1704E404"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6760D2F1" w14:textId="46C319D1" w:rsidR="002C0D7B" w:rsidRPr="004903D8" w:rsidRDefault="007B5710"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primer lugar, por cuanto hace al requerimiento señalado con el </w:t>
      </w:r>
      <w:r w:rsidRPr="004903D8">
        <w:rPr>
          <w:rFonts w:ascii="Palatino Linotype" w:eastAsia="MS Mincho" w:hAnsi="Palatino Linotype" w:cs="Times New Roman"/>
          <w:b/>
          <w:bCs/>
        </w:rPr>
        <w:t>inciso a)</w:t>
      </w:r>
      <w:r w:rsidRPr="004903D8">
        <w:rPr>
          <w:rFonts w:ascii="Palatino Linotype" w:eastAsia="MS Mincho" w:hAnsi="Palatino Linotype" w:cs="Times New Roman"/>
        </w:rPr>
        <w:t xml:space="preserve"> en el párrafo </w:t>
      </w:r>
      <w:r w:rsidRPr="004903D8">
        <w:rPr>
          <w:rFonts w:ascii="Palatino Linotype" w:eastAsia="MS Mincho" w:hAnsi="Palatino Linotype" w:cs="Times New Roman"/>
          <w:b/>
          <w:bCs/>
        </w:rPr>
        <w:t>94</w:t>
      </w:r>
      <w:r w:rsidRPr="004903D8">
        <w:rPr>
          <w:rFonts w:ascii="Palatino Linotype" w:eastAsia="MS Mincho" w:hAnsi="Palatino Linotype" w:cs="Times New Roman"/>
        </w:rPr>
        <w:t xml:space="preserve"> del presente estudio, el Titular de la Dirección de Seguridad Pública y </w:t>
      </w:r>
      <w:r w:rsidR="00054830" w:rsidRPr="004903D8">
        <w:rPr>
          <w:rFonts w:ascii="Palatino Linotype" w:eastAsia="MS Mincho" w:hAnsi="Palatino Linotype" w:cs="Times New Roman"/>
        </w:rPr>
        <w:t>Vialidad</w:t>
      </w:r>
      <w:r w:rsidRPr="004903D8">
        <w:rPr>
          <w:rFonts w:ascii="Palatino Linotype" w:eastAsia="MS Mincho" w:hAnsi="Palatino Linotype" w:cs="Times New Roman"/>
        </w:rPr>
        <w:t xml:space="preserve"> refirió que:</w:t>
      </w:r>
    </w:p>
    <w:p w14:paraId="6F283827" w14:textId="6BC7E6F5" w:rsidR="002C0D7B" w:rsidRPr="004903D8" w:rsidRDefault="002C0D7B" w:rsidP="007B5710">
      <w:pPr>
        <w:pStyle w:val="Prrafodelista"/>
        <w:tabs>
          <w:tab w:val="left" w:pos="426"/>
        </w:tabs>
        <w:spacing w:line="360" w:lineRule="auto"/>
        <w:ind w:left="0" w:right="51"/>
        <w:jc w:val="both"/>
        <w:rPr>
          <w:rFonts w:ascii="Palatino Linotype" w:hAnsi="Palatino Linotype"/>
          <w:color w:val="000000" w:themeColor="text1"/>
        </w:rPr>
      </w:pPr>
    </w:p>
    <w:p w14:paraId="72E95112" w14:textId="6EB33927" w:rsidR="007B5710" w:rsidRPr="004903D8" w:rsidRDefault="007B5710" w:rsidP="007B571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xml:space="preserve">“Al respecto el REGLAMENTO DE TRÁNSITO DEL ESTADO DE MÉXICO, VIGENTE EN SU TÍTULO PRIMERO, DISPOSICIONES GENERALES, ARTICULO 2, indica que la aplicación de dicho Reglamento compete a las autoridades estatales y municipales en las respectivas esferas de su competencia; por lo que en base al Bando Municipal, CAPÍTULO II, DE LA VIALIDAD ARTÍCULO 152.- En materia de vialidad corresponde al Ayuntamiento, a través de la Dirección General de Seguridad Pública y Vialidad vigilar la circulación de vehículos, peatones, así como conductores de </w:t>
      </w:r>
      <w:r w:rsidRPr="004903D8">
        <w:rPr>
          <w:rFonts w:ascii="Palatino Linotype" w:hAnsi="Palatino Linotype"/>
          <w:i/>
          <w:iCs/>
          <w:color w:val="000000" w:themeColor="text1"/>
          <w:sz w:val="22"/>
          <w:szCs w:val="22"/>
        </w:rPr>
        <w:lastRenderedPageBreak/>
        <w:t>servicio público aborden y desciendan pasaje en lugares autorizados para tal fin y conductores; llevar el control vehicular; vigilar el ordenamiento del tránsito; prestar el servicio de depósito a vehículos infractores; así como la facultad de imponer, multas por infracciones que se cometan dentro de la jurisdicción del Municipio, retirar de la vía pública a los vehículos, objetos, personas, animales u objetos diversos, a rejas, casetas de vigilancia, plumas de acceso, delimitadores de altura o aquellos que se encuentren anclados al suelo, que obstaculicen o pongan en peligro el tránsito, remitiéndolos a los depósitos correspondientes y presentando a las personas ante las autoridades competentes en caso de delito o falta grave, aplicando el</w:t>
      </w:r>
    </w:p>
    <w:p w14:paraId="7BD82116" w14:textId="77777777" w:rsidR="007B5710" w:rsidRPr="004903D8" w:rsidRDefault="007B5710" w:rsidP="007B571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Reglamento de Tránsito del Estado de México y los demás ordenamientos vigentes; y el ARTÍCULO 154.- Los agentes de vialidad adscritos a la Dirección General de Seguridad Pública y Vialidad, están facultados para imponer las sanciones previstas en las disposiciones del Reglamento de Tránsito del Estado de México, a través de una boleta de infracción que expide el Ayuntamiento las cuales serán calificadas por el área administrativa correspondiente o a través del pago de infracciones en Tesorería o por medios electrónicos.</w:t>
      </w:r>
    </w:p>
    <w:p w14:paraId="2D7A4B72" w14:textId="77777777" w:rsidR="007B5710" w:rsidRPr="004903D8" w:rsidRDefault="007B5710" w:rsidP="007B5710">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4903D8">
        <w:rPr>
          <w:rFonts w:ascii="Palatino Linotype" w:hAnsi="Palatino Linotype"/>
          <w:i/>
          <w:iCs/>
          <w:color w:val="000000" w:themeColor="text1"/>
          <w:sz w:val="22"/>
          <w:szCs w:val="22"/>
        </w:rPr>
        <w:t xml:space="preserve">Sin embargo </w:t>
      </w:r>
      <w:r w:rsidRPr="004903D8">
        <w:rPr>
          <w:rFonts w:ascii="Palatino Linotype" w:hAnsi="Palatino Linotype"/>
          <w:b/>
          <w:bCs/>
          <w:i/>
          <w:iCs/>
          <w:color w:val="000000" w:themeColor="text1"/>
          <w:sz w:val="22"/>
          <w:szCs w:val="22"/>
        </w:rPr>
        <w:t>el pasado 07 de noviembre de 2016 en el comunicado 242, el</w:t>
      </w:r>
      <w:r w:rsidRPr="004903D8">
        <w:rPr>
          <w:rFonts w:ascii="Palatino Linotype" w:hAnsi="Palatino Linotype"/>
          <w:i/>
          <w:iCs/>
          <w:color w:val="000000" w:themeColor="text1"/>
          <w:sz w:val="22"/>
          <w:szCs w:val="22"/>
        </w:rPr>
        <w:t xml:space="preserve"> Lic. Enrique Vargas del Villar, </w:t>
      </w:r>
      <w:r w:rsidRPr="004903D8">
        <w:rPr>
          <w:rFonts w:ascii="Palatino Linotype" w:hAnsi="Palatino Linotype"/>
          <w:b/>
          <w:bCs/>
          <w:i/>
          <w:iCs/>
          <w:color w:val="000000" w:themeColor="text1"/>
          <w:sz w:val="22"/>
          <w:szCs w:val="22"/>
        </w:rPr>
        <w:t>Presidente Municipal de Huixquilucan, giro instrucciones a la Dirección General de Seguridad Pública y Vialidad e informo a la población en general que con el objetivo de reforzar la seguridad de los habitantes de Huixquilucan, se suspenden las infracciones vehiculares, incluidas las infracciones por el programa “Hoy no circula” y todos los oficiales de tránsito y Vialidad se sumaron a labores de vigilancia.</w:t>
      </w:r>
    </w:p>
    <w:p w14:paraId="47AD1108" w14:textId="77777777" w:rsidR="007B5710" w:rsidRPr="004903D8" w:rsidRDefault="007B5710" w:rsidP="007B571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b/>
          <w:bCs/>
          <w:i/>
          <w:iCs/>
          <w:color w:val="000000" w:themeColor="text1"/>
          <w:sz w:val="22"/>
          <w:szCs w:val="22"/>
        </w:rPr>
        <w:t>Por lo que dicha suspensión de las infracciones de tránsito entró en vigor a partir de la publicación del ya mencionado comunicado a la fecha</w:t>
      </w:r>
      <w:r w:rsidRPr="004903D8">
        <w:rPr>
          <w:rFonts w:ascii="Palatino Linotype" w:hAnsi="Palatino Linotype"/>
          <w:i/>
          <w:iCs/>
          <w:color w:val="000000" w:themeColor="text1"/>
          <w:sz w:val="22"/>
          <w:szCs w:val="22"/>
        </w:rPr>
        <w:t>.</w:t>
      </w:r>
    </w:p>
    <w:p w14:paraId="6EF42FE3" w14:textId="4D190BD7" w:rsidR="007B5710" w:rsidRPr="004903D8" w:rsidRDefault="007B5710" w:rsidP="007B571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xml:space="preserve">Aunado a lo anterior, cabe mencionar que el Reglamento de Tránsito rige a los 125 municipios del Estado de México, por lo que </w:t>
      </w:r>
      <w:r w:rsidRPr="004903D8">
        <w:rPr>
          <w:rFonts w:ascii="Palatino Linotype" w:hAnsi="Palatino Linotype"/>
          <w:b/>
          <w:bCs/>
          <w:i/>
          <w:iCs/>
          <w:color w:val="000000" w:themeColor="text1"/>
          <w:sz w:val="22"/>
          <w:szCs w:val="22"/>
        </w:rPr>
        <w:t>el policía de Tránsito Estatal está facultado en el ejercicio de sus funciones para aplicar multas en vías primarias, avenidas y vías controladas de la entidad; aunque en el municipio se encuentren suspendidas las multas por infracciones viales</w:t>
      </w:r>
      <w:r w:rsidRPr="004903D8">
        <w:rPr>
          <w:rFonts w:ascii="Palatino Linotype" w:hAnsi="Palatino Linotype"/>
          <w:i/>
          <w:iCs/>
          <w:color w:val="000000" w:themeColor="text1"/>
          <w:sz w:val="22"/>
          <w:szCs w:val="22"/>
        </w:rPr>
        <w:t>.”</w:t>
      </w:r>
    </w:p>
    <w:p w14:paraId="54E806AE" w14:textId="67698466" w:rsidR="007B5710" w:rsidRPr="004903D8" w:rsidRDefault="007B5710" w:rsidP="007B5710">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903D8">
        <w:rPr>
          <w:rFonts w:ascii="Palatino Linotype" w:hAnsi="Palatino Linotype"/>
          <w:color w:val="000000" w:themeColor="text1"/>
          <w:sz w:val="22"/>
          <w:szCs w:val="22"/>
        </w:rPr>
        <w:t>(Énfasis añadido)</w:t>
      </w:r>
    </w:p>
    <w:p w14:paraId="6905A679" w14:textId="77777777" w:rsidR="007B5710" w:rsidRPr="004903D8" w:rsidRDefault="007B5710"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5099DFFC" w14:textId="6CABE9F1" w:rsidR="003B59E6" w:rsidRPr="004903D8" w:rsidRDefault="00C0612F" w:rsidP="003B59E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 xml:space="preserve">De lo anterior se aprecia que el Titular de la Dirección de Seguridad Pública y </w:t>
      </w:r>
      <w:r w:rsidR="00054830" w:rsidRPr="004903D8">
        <w:rPr>
          <w:rFonts w:ascii="Palatino Linotype" w:eastAsia="MS Mincho" w:hAnsi="Palatino Linotype" w:cs="Times New Roman"/>
        </w:rPr>
        <w:t>Vialidad</w:t>
      </w:r>
      <w:r w:rsidRPr="004903D8">
        <w:rPr>
          <w:rFonts w:ascii="Palatino Linotype" w:eastAsia="MS Mincho" w:hAnsi="Palatino Linotype" w:cs="Times New Roman"/>
        </w:rPr>
        <w:t xml:space="preserve"> de Huixquilucan, hizo del conocimiento del particular que, mediante el Comunicado 242, de siete (07) de noviembre de dos mil dieciséis, el Presidente Municipal suspendió las infracciones vehiculares, incluidas las relacionadas con el programa “Hoy No Circula” a efecto de integrar a todos los oficiales de tránsito y vialidad a las labores de vigilancia; sin embargo, los policías de tránsito estatal están facultados para aplicar multas en vías primarias, avenidas y vías controladas</w:t>
      </w:r>
      <w:r w:rsidR="003B59E6" w:rsidRPr="004903D8">
        <w:rPr>
          <w:rFonts w:ascii="Palatino Linotype" w:eastAsia="MS Mincho" w:hAnsi="Palatino Linotype" w:cs="Times New Roman"/>
        </w:rPr>
        <w:t>.</w:t>
      </w:r>
    </w:p>
    <w:p w14:paraId="7C5A04FB"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6C670F39" w14:textId="2471E06A" w:rsidR="002C0D7B" w:rsidRPr="004903D8" w:rsidRDefault="003B59E6"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ese tenor, esta Ponencia Resolutora determina que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atendió el requerimiento del particular al explicar la razón por la que los policías de tránsito y vialidad municipales no están, actualmente, haciéndose cargo de la aplicación de multas por inobservar las disposiciones contenidas en el Reglamento de Tránsito, ya que han sido asignado temporalmente a labores de vigilancia; lo cual no quiere decir que se haya dejado de aplicar el Reglamento de Tránsito, ya que cuentan con el apoyo de los policías de tránsito estatal para asegurar su aplicación en caso de incumplimiento en las calles principales del municipio. </w:t>
      </w:r>
    </w:p>
    <w:p w14:paraId="120964C0"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6EE977C5" w14:textId="4BB7A5F0" w:rsidR="002C0D7B" w:rsidRPr="004903D8" w:rsidRDefault="003B59E6"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otro lado, por cuanto hace a los policías que se encuentran en el módulo de policía de El Mirador, el particular requirió conocer: a) las razones por las que no agilizan el tránsito vehicular en el crucero; b) las razones por </w:t>
      </w:r>
      <w:r w:rsidRPr="004903D8">
        <w:rPr>
          <w:rFonts w:ascii="Palatino Linotype" w:hAnsi="Palatino Linotype"/>
          <w:color w:val="000000" w:themeColor="text1"/>
        </w:rPr>
        <w:t xml:space="preserve">las que no han realizado la solicitud respectiva para que se remolquen los vehículos que obstaculizan el tránsito, concretamente, en la parada de transporte público; y, c) las razones por las que, en lugar de agilizar el tránsito vehicular, lo entorpecen al dejar </w:t>
      </w:r>
      <w:r w:rsidRPr="004903D8">
        <w:rPr>
          <w:rFonts w:ascii="Palatino Linotype" w:hAnsi="Palatino Linotype"/>
          <w:color w:val="000000" w:themeColor="text1"/>
        </w:rPr>
        <w:lastRenderedPageBreak/>
        <w:t>estacionadas sus patrullas o vehículos particulares en el espacio confinado al descenso y ascenso de personas del transporte público.</w:t>
      </w:r>
    </w:p>
    <w:p w14:paraId="58217B48"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79EF1D03" w14:textId="0A5C6770" w:rsidR="003A0399" w:rsidRPr="004903D8" w:rsidRDefault="003B59E6" w:rsidP="003A039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Del contenido del archivo </w:t>
      </w:r>
      <w:r w:rsidRPr="004903D8">
        <w:rPr>
          <w:rFonts w:ascii="Palatino Linotype" w:eastAsia="MS Mincho" w:hAnsi="Palatino Linotype" w:cs="Times New Roman"/>
          <w:b/>
          <w:bCs/>
          <w:i/>
          <w:iCs/>
        </w:rPr>
        <w:t>“283.pdf”</w:t>
      </w:r>
      <w:r w:rsidR="003A0399" w:rsidRPr="004903D8">
        <w:rPr>
          <w:rFonts w:ascii="Palatino Linotype" w:eastAsia="MS Mincho" w:hAnsi="Palatino Linotype" w:cs="Times New Roman"/>
          <w:b/>
          <w:bCs/>
        </w:rPr>
        <w:t xml:space="preserve"> </w:t>
      </w:r>
      <w:r w:rsidRPr="004903D8">
        <w:rPr>
          <w:rFonts w:ascii="Palatino Linotype" w:hAnsi="Palatino Linotype"/>
        </w:rPr>
        <w:t>entregado en re</w:t>
      </w:r>
      <w:r w:rsidR="003A0399" w:rsidRPr="004903D8">
        <w:rPr>
          <w:rFonts w:ascii="Palatino Linotype" w:hAnsi="Palatino Linotype"/>
        </w:rPr>
        <w:t xml:space="preserve">spuesta, se aprecia que el </w:t>
      </w:r>
      <w:r w:rsidR="003A0399" w:rsidRPr="004903D8">
        <w:rPr>
          <w:rFonts w:ascii="Palatino Linotype" w:hAnsi="Palatino Linotype"/>
          <w:b/>
          <w:bCs/>
        </w:rPr>
        <w:t>SUJETO OBLIGADO</w:t>
      </w:r>
      <w:r w:rsidR="003A0399" w:rsidRPr="004903D8">
        <w:rPr>
          <w:rFonts w:ascii="Palatino Linotype" w:hAnsi="Palatino Linotype"/>
        </w:rPr>
        <w:t xml:space="preserve"> señaló lo siguiente:</w:t>
      </w:r>
    </w:p>
    <w:p w14:paraId="243930A1" w14:textId="799DC202"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3428CEA6" w14:textId="7F4FB0C9" w:rsidR="003A0399" w:rsidRPr="004903D8" w:rsidRDefault="003A0399" w:rsidP="003A0399">
      <w:pPr>
        <w:pStyle w:val="Prrafodelista"/>
        <w:tabs>
          <w:tab w:val="left" w:pos="426"/>
        </w:tabs>
        <w:spacing w:before="240" w:after="240" w:line="360" w:lineRule="auto"/>
        <w:ind w:left="0" w:right="51"/>
        <w:jc w:val="center"/>
        <w:rPr>
          <w:rFonts w:ascii="Palatino Linotype" w:hAnsi="Palatino Linotype"/>
          <w:color w:val="000000" w:themeColor="text1"/>
        </w:rPr>
      </w:pPr>
      <w:r w:rsidRPr="004903D8">
        <w:rPr>
          <w:rFonts w:ascii="Palatino Linotype" w:hAnsi="Palatino Linotype"/>
          <w:noProof/>
          <w:color w:val="000000" w:themeColor="text1"/>
          <w:lang w:val="es-MX" w:eastAsia="es-MX"/>
        </w:rPr>
        <w:drawing>
          <wp:inline distT="0" distB="0" distL="0" distR="0" wp14:anchorId="6DF5D3F4" wp14:editId="5C85F8AD">
            <wp:extent cx="4747114" cy="1571625"/>
            <wp:effectExtent l="57150" t="57150" r="92075" b="857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1546" cy="159626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A2CE38" w14:textId="77777777" w:rsidR="003A0399" w:rsidRPr="004903D8" w:rsidRDefault="003A0399"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631D3F30" w14:textId="1AA1F6AB" w:rsidR="002C0D7B" w:rsidRPr="004903D8" w:rsidRDefault="003A0399"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su parte, mediante informe justificado, el Titular de la Dirección de Seguridad Pública y </w:t>
      </w:r>
      <w:r w:rsidR="00054830" w:rsidRPr="004903D8">
        <w:rPr>
          <w:rFonts w:ascii="Palatino Linotype" w:eastAsia="MS Mincho" w:hAnsi="Palatino Linotype" w:cs="Times New Roman"/>
        </w:rPr>
        <w:t>Vialidad</w:t>
      </w:r>
      <w:r w:rsidRPr="004903D8">
        <w:rPr>
          <w:rFonts w:ascii="Palatino Linotype" w:eastAsia="MS Mincho" w:hAnsi="Palatino Linotype" w:cs="Times New Roman"/>
        </w:rPr>
        <w:t>, ahondó en su respuesta inicial al referir lo siguiente:</w:t>
      </w:r>
    </w:p>
    <w:p w14:paraId="5280AE39" w14:textId="00E0F2EB" w:rsidR="00F612A5" w:rsidRPr="004903D8" w:rsidRDefault="00F612A5" w:rsidP="00F612A5">
      <w:pPr>
        <w:pStyle w:val="Prrafodelista"/>
        <w:tabs>
          <w:tab w:val="left" w:pos="426"/>
        </w:tabs>
        <w:spacing w:before="240" w:after="240" w:line="360" w:lineRule="auto"/>
        <w:ind w:left="0" w:right="51"/>
        <w:jc w:val="both"/>
        <w:rPr>
          <w:rFonts w:ascii="Palatino Linotype" w:eastAsia="MS Mincho" w:hAnsi="Palatino Linotype" w:cs="Times New Roman"/>
        </w:rPr>
      </w:pPr>
      <w:r w:rsidRPr="004903D8">
        <w:rPr>
          <w:rFonts w:ascii="Palatino Linotype" w:eastAsia="MS Mincho" w:hAnsi="Palatino Linotype" w:cs="Times New Roman"/>
          <w:noProof/>
          <w:lang w:val="es-MX" w:eastAsia="es-MX"/>
        </w:rPr>
        <mc:AlternateContent>
          <mc:Choice Requires="wps">
            <w:drawing>
              <wp:anchor distT="0" distB="0" distL="114300" distR="114300" simplePos="0" relativeHeight="251659264" behindDoc="0" locked="0" layoutInCell="1" allowOverlap="1" wp14:anchorId="50D3C3FD" wp14:editId="16FA4141">
                <wp:simplePos x="0" y="0"/>
                <wp:positionH relativeFrom="margin">
                  <wp:align>right</wp:align>
                </wp:positionH>
                <wp:positionV relativeFrom="paragraph">
                  <wp:posOffset>43180</wp:posOffset>
                </wp:positionV>
                <wp:extent cx="5505450" cy="2657475"/>
                <wp:effectExtent l="38100" t="38100" r="76200" b="85725"/>
                <wp:wrapNone/>
                <wp:docPr id="11" name="Conector recto 11"/>
                <wp:cNvGraphicFramePr/>
                <a:graphic xmlns:a="http://schemas.openxmlformats.org/drawingml/2006/main">
                  <a:graphicData uri="http://schemas.microsoft.com/office/word/2010/wordprocessingShape">
                    <wps:wsp>
                      <wps:cNvCnPr/>
                      <wps:spPr>
                        <a:xfrm flipV="1">
                          <a:off x="0" y="0"/>
                          <a:ext cx="5505450" cy="2657475"/>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63F03A2" id="Conector recto 1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4pt" to="815.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" strokecolor="black [3200]">
                <v:shadow on="t" color="black" opacity="24903f" origin=",.5" offset="0,.55556mm"/>
                <w10:wrap anchorx="margin"/>
              </v:line>
            </w:pict>
          </mc:Fallback>
        </mc:AlternateContent>
      </w:r>
    </w:p>
    <w:p w14:paraId="3BC455EC" w14:textId="76212276" w:rsidR="00F612A5" w:rsidRPr="004903D8" w:rsidRDefault="00F612A5" w:rsidP="00F612A5">
      <w:pPr>
        <w:pStyle w:val="Prrafodelista"/>
        <w:tabs>
          <w:tab w:val="left" w:pos="426"/>
        </w:tabs>
        <w:spacing w:before="240" w:after="240" w:line="360" w:lineRule="auto"/>
        <w:ind w:left="0" w:right="51"/>
        <w:jc w:val="both"/>
        <w:rPr>
          <w:rFonts w:ascii="Palatino Linotype" w:eastAsia="MS Mincho" w:hAnsi="Palatino Linotype" w:cs="Times New Roman"/>
        </w:rPr>
      </w:pPr>
    </w:p>
    <w:p w14:paraId="70340000" w14:textId="15F0F903" w:rsidR="00F612A5" w:rsidRPr="004903D8" w:rsidRDefault="00F612A5" w:rsidP="00F612A5">
      <w:pPr>
        <w:pStyle w:val="Prrafodelista"/>
        <w:tabs>
          <w:tab w:val="left" w:pos="426"/>
        </w:tabs>
        <w:spacing w:before="240" w:after="240" w:line="360" w:lineRule="auto"/>
        <w:ind w:left="0" w:right="51"/>
        <w:jc w:val="both"/>
        <w:rPr>
          <w:rFonts w:ascii="Palatino Linotype" w:eastAsia="MS Mincho" w:hAnsi="Palatino Linotype" w:cs="Times New Roman"/>
        </w:rPr>
      </w:pPr>
    </w:p>
    <w:p w14:paraId="588DA90D" w14:textId="4D9B4412" w:rsidR="00F612A5" w:rsidRPr="004903D8" w:rsidRDefault="00F612A5" w:rsidP="00F612A5">
      <w:pPr>
        <w:pStyle w:val="Prrafodelista"/>
        <w:tabs>
          <w:tab w:val="left" w:pos="426"/>
        </w:tabs>
        <w:spacing w:before="240" w:after="240" w:line="360" w:lineRule="auto"/>
        <w:ind w:left="0" w:right="51"/>
        <w:jc w:val="both"/>
        <w:rPr>
          <w:rFonts w:ascii="Palatino Linotype" w:eastAsia="MS Mincho" w:hAnsi="Palatino Linotype" w:cs="Times New Roman"/>
        </w:rPr>
      </w:pPr>
    </w:p>
    <w:p w14:paraId="588F330A" w14:textId="08A5F1EF" w:rsidR="00F612A5" w:rsidRPr="004903D8" w:rsidRDefault="00F612A5" w:rsidP="00F612A5">
      <w:pPr>
        <w:pStyle w:val="Prrafodelista"/>
        <w:tabs>
          <w:tab w:val="left" w:pos="426"/>
        </w:tabs>
        <w:spacing w:before="240" w:after="240" w:line="360" w:lineRule="auto"/>
        <w:ind w:left="0" w:right="51"/>
        <w:jc w:val="both"/>
        <w:rPr>
          <w:rFonts w:ascii="Palatino Linotype" w:eastAsia="MS Mincho" w:hAnsi="Palatino Linotype" w:cs="Times New Roman"/>
        </w:rPr>
      </w:pPr>
    </w:p>
    <w:p w14:paraId="613F157F" w14:textId="4C288167" w:rsidR="00F612A5" w:rsidRPr="004903D8" w:rsidRDefault="00F612A5" w:rsidP="00F612A5">
      <w:pPr>
        <w:pStyle w:val="Prrafodelista"/>
        <w:tabs>
          <w:tab w:val="left" w:pos="426"/>
        </w:tabs>
        <w:spacing w:before="240" w:after="240" w:line="360" w:lineRule="auto"/>
        <w:ind w:left="0" w:right="51"/>
        <w:jc w:val="both"/>
        <w:rPr>
          <w:rFonts w:ascii="Palatino Linotype" w:eastAsia="MS Mincho" w:hAnsi="Palatino Linotype" w:cs="Times New Roman"/>
        </w:rPr>
      </w:pPr>
    </w:p>
    <w:p w14:paraId="48F92535" w14:textId="19154576" w:rsidR="00F612A5" w:rsidRPr="004903D8" w:rsidRDefault="00F612A5" w:rsidP="00F612A5">
      <w:pPr>
        <w:pStyle w:val="Prrafodelista"/>
        <w:tabs>
          <w:tab w:val="left" w:pos="426"/>
        </w:tabs>
        <w:spacing w:before="240" w:after="240" w:line="360" w:lineRule="auto"/>
        <w:ind w:left="0" w:right="51"/>
        <w:jc w:val="both"/>
        <w:rPr>
          <w:rFonts w:ascii="Palatino Linotype" w:eastAsia="MS Mincho" w:hAnsi="Palatino Linotype" w:cs="Times New Roman"/>
        </w:rPr>
      </w:pPr>
    </w:p>
    <w:p w14:paraId="60168639" w14:textId="5B28280D" w:rsidR="00F612A5" w:rsidRPr="004903D8" w:rsidRDefault="00F612A5" w:rsidP="00F612A5">
      <w:pPr>
        <w:pStyle w:val="Prrafodelista"/>
        <w:tabs>
          <w:tab w:val="left" w:pos="426"/>
        </w:tabs>
        <w:spacing w:before="240" w:after="240" w:line="360" w:lineRule="auto"/>
        <w:ind w:left="0" w:right="51"/>
        <w:jc w:val="both"/>
        <w:rPr>
          <w:rFonts w:ascii="Palatino Linotype" w:eastAsia="MS Mincho" w:hAnsi="Palatino Linotype" w:cs="Times New Roman"/>
        </w:rPr>
      </w:pPr>
    </w:p>
    <w:p w14:paraId="7864E286" w14:textId="77777777" w:rsidR="00F612A5" w:rsidRPr="004903D8" w:rsidRDefault="00F612A5" w:rsidP="00F612A5">
      <w:pPr>
        <w:pStyle w:val="Prrafodelista"/>
        <w:tabs>
          <w:tab w:val="left" w:pos="426"/>
        </w:tabs>
        <w:spacing w:before="240" w:after="240" w:line="360" w:lineRule="auto"/>
        <w:ind w:left="0" w:right="51"/>
        <w:jc w:val="both"/>
        <w:rPr>
          <w:rFonts w:ascii="Palatino Linotype" w:hAnsi="Palatino Linotype"/>
          <w:color w:val="000000" w:themeColor="text1"/>
        </w:rPr>
      </w:pPr>
    </w:p>
    <w:p w14:paraId="794F051C" w14:textId="79CA4B4F" w:rsidR="003A0399" w:rsidRPr="004903D8" w:rsidRDefault="003A0399" w:rsidP="003A0399">
      <w:pPr>
        <w:pStyle w:val="Prrafodelista"/>
        <w:tabs>
          <w:tab w:val="left" w:pos="426"/>
        </w:tabs>
        <w:spacing w:before="240" w:after="240" w:line="360" w:lineRule="auto"/>
        <w:ind w:left="0" w:right="51"/>
        <w:jc w:val="center"/>
        <w:rPr>
          <w:rFonts w:ascii="Palatino Linotype" w:hAnsi="Palatino Linotype"/>
          <w:color w:val="000000" w:themeColor="text1"/>
        </w:rPr>
      </w:pPr>
      <w:r w:rsidRPr="004903D8">
        <w:rPr>
          <w:rFonts w:ascii="Palatino Linotype" w:hAnsi="Palatino Linotype"/>
          <w:noProof/>
          <w:color w:val="000000" w:themeColor="text1"/>
          <w:lang w:val="es-MX" w:eastAsia="es-MX"/>
        </w:rPr>
        <w:lastRenderedPageBreak/>
        <w:drawing>
          <wp:inline distT="0" distB="0" distL="0" distR="0" wp14:anchorId="75275567" wp14:editId="368EBE37">
            <wp:extent cx="4791522" cy="4848225"/>
            <wp:effectExtent l="57150" t="57150" r="104775" b="857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2908" cy="486986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37FCEF" w14:textId="77777777" w:rsidR="003A0399" w:rsidRPr="004903D8" w:rsidRDefault="003A0399"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5106E6FA" w14:textId="0F0324B5" w:rsidR="002C0D7B" w:rsidRPr="004903D8" w:rsidRDefault="006B3A4B"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Expuesto lo anterior, nuevamente nos encontramos con que el </w:t>
      </w:r>
      <w:r w:rsidRPr="004903D8">
        <w:rPr>
          <w:rFonts w:ascii="Palatino Linotype" w:eastAsia="MS Mincho" w:hAnsi="Palatino Linotype" w:cs="Times New Roman"/>
          <w:b/>
          <w:bCs/>
        </w:rPr>
        <w:t>RECURRENTE</w:t>
      </w:r>
      <w:r w:rsidRPr="004903D8">
        <w:rPr>
          <w:rFonts w:ascii="Palatino Linotype" w:eastAsia="MS Mincho" w:hAnsi="Palatino Linotype" w:cs="Times New Roman"/>
        </w:rPr>
        <w:t xml:space="preserve"> vierte una serie de manifestaciones subjetivas que son imposibles de atender por la vía del derecho de acceso a la información, ya que de sus requerimientos apuntan más a realizar un extrañamiento público sobre los oficiales de policía establecidos en un puesto de vigilancia en un cruce vial denominado El Mirador; no obstante, se </w:t>
      </w:r>
      <w:r w:rsidRPr="004903D8">
        <w:rPr>
          <w:rFonts w:ascii="Palatino Linotype" w:eastAsia="MS Mincho" w:hAnsi="Palatino Linotype" w:cs="Times New Roman"/>
        </w:rPr>
        <w:lastRenderedPageBreak/>
        <w:t xml:space="preserve">aprecia que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en un intento de atender la solicitud de información incoada por el particular, informó lo siguiente:</w:t>
      </w:r>
    </w:p>
    <w:p w14:paraId="06A3F997" w14:textId="19A626D1" w:rsidR="006B3A4B" w:rsidRPr="004903D8" w:rsidRDefault="001E0C1D" w:rsidP="006B3A4B">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t>Sí se realizan acciones para agilizar el tránsito, para ello, se cuenta con personal pie-tierra laborando en el crucero de El Mirador y la carretera Río Hondo Huixquilucan. Asimismo, se encargan de retirar vehículos del ascenso y descenso de pasaje en las paradas del servicio de transporte público sin novedad; y</w:t>
      </w:r>
    </w:p>
    <w:p w14:paraId="013A6537" w14:textId="382E305D" w:rsidR="001E0C1D" w:rsidRPr="004903D8" w:rsidRDefault="001E0C1D" w:rsidP="006B3A4B">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t>De forma constante se retiran vehículos del ascenso y descenso de pasaje en las paradas del servicio de transporte público.</w:t>
      </w:r>
    </w:p>
    <w:p w14:paraId="686674DC"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4EBD8CE2" w14:textId="1C8CBE52" w:rsidR="002C0D7B" w:rsidRPr="004903D8" w:rsidRDefault="001E0C1D"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Para demostrar las acciones realizadas por la Dirección de Seguridad Pública y </w:t>
      </w:r>
      <w:r w:rsidR="00054830" w:rsidRPr="004903D8">
        <w:rPr>
          <w:rFonts w:ascii="Palatino Linotype" w:eastAsia="MS Mincho" w:hAnsi="Palatino Linotype" w:cs="Times New Roman"/>
        </w:rPr>
        <w:t>Vialidad</w:t>
      </w:r>
      <w:r w:rsidRPr="004903D8">
        <w:rPr>
          <w:rFonts w:ascii="Palatino Linotype" w:eastAsia="MS Mincho" w:hAnsi="Palatino Linotype" w:cs="Times New Roman"/>
        </w:rPr>
        <w:t xml:space="preserve">,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compartió una serie de fotografías tomadas en la vialidad denominada El Mirador, mismas que se exponen a continuación para efectos </w:t>
      </w:r>
      <w:proofErr w:type="spellStart"/>
      <w:r w:rsidRPr="004903D8">
        <w:rPr>
          <w:rFonts w:ascii="Palatino Linotype" w:eastAsia="MS Mincho" w:hAnsi="Palatino Linotype" w:cs="Times New Roman"/>
        </w:rPr>
        <w:t>referenciativos</w:t>
      </w:r>
      <w:proofErr w:type="spellEnd"/>
      <w:r w:rsidRPr="004903D8">
        <w:rPr>
          <w:rFonts w:ascii="Palatino Linotype" w:eastAsia="MS Mincho" w:hAnsi="Palatino Linotype" w:cs="Times New Roman"/>
        </w:rPr>
        <w:t>:</w:t>
      </w:r>
    </w:p>
    <w:p w14:paraId="749E7552" w14:textId="5F7E961A"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16514BF9" w14:textId="2BB7CD39" w:rsidR="001E0C1D" w:rsidRPr="004903D8" w:rsidRDefault="001E0C1D" w:rsidP="001E0C1D">
      <w:pPr>
        <w:pStyle w:val="Prrafodelista"/>
        <w:tabs>
          <w:tab w:val="left" w:pos="426"/>
        </w:tabs>
        <w:spacing w:before="240" w:after="240" w:line="360" w:lineRule="auto"/>
        <w:ind w:left="0" w:right="51"/>
        <w:jc w:val="center"/>
        <w:rPr>
          <w:rFonts w:ascii="Palatino Linotype" w:hAnsi="Palatino Linotype"/>
          <w:color w:val="000000" w:themeColor="text1"/>
        </w:rPr>
      </w:pPr>
      <w:r w:rsidRPr="004903D8">
        <w:rPr>
          <w:rFonts w:ascii="Palatino Linotype" w:hAnsi="Palatino Linotype"/>
          <w:noProof/>
          <w:color w:val="000000" w:themeColor="text1"/>
          <w:lang w:val="es-MX" w:eastAsia="es-MX"/>
        </w:rPr>
        <w:drawing>
          <wp:inline distT="0" distB="0" distL="0" distR="0" wp14:anchorId="04FC4679" wp14:editId="5BA3887B">
            <wp:extent cx="4838700" cy="1790894"/>
            <wp:effectExtent l="57150" t="57150" r="95250" b="952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85" cy="179795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48C4D2" w14:textId="15E26AFE" w:rsidR="001E0C1D" w:rsidRPr="004903D8" w:rsidRDefault="001E0C1D" w:rsidP="001E0C1D">
      <w:pPr>
        <w:pStyle w:val="Prrafodelista"/>
        <w:tabs>
          <w:tab w:val="left" w:pos="426"/>
        </w:tabs>
        <w:spacing w:before="240" w:after="240" w:line="360" w:lineRule="auto"/>
        <w:ind w:left="0" w:right="51"/>
        <w:jc w:val="center"/>
        <w:rPr>
          <w:rFonts w:ascii="Palatino Linotype" w:hAnsi="Palatino Linotype"/>
          <w:color w:val="000000" w:themeColor="text1"/>
        </w:rPr>
      </w:pPr>
      <w:r w:rsidRPr="004903D8">
        <w:rPr>
          <w:rFonts w:ascii="Palatino Linotype" w:hAnsi="Palatino Linotype"/>
          <w:noProof/>
          <w:color w:val="000000" w:themeColor="text1"/>
          <w:lang w:val="es-MX" w:eastAsia="es-MX"/>
        </w:rPr>
        <w:lastRenderedPageBreak/>
        <w:drawing>
          <wp:inline distT="0" distB="0" distL="0" distR="0" wp14:anchorId="72085632" wp14:editId="70D141EB">
            <wp:extent cx="4810125" cy="1763985"/>
            <wp:effectExtent l="57150" t="57150" r="85725" b="1035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7182" cy="17775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3CA2C2" w14:textId="77777777" w:rsidR="001E0C1D" w:rsidRPr="004903D8" w:rsidRDefault="001E0C1D"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6A550976" w14:textId="2AD6339D" w:rsidR="002C0D7B" w:rsidRPr="004903D8" w:rsidRDefault="00241CBE"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ese sentido por cuanto hace a los requerimientos relacionados con los oficiales de tránsito encargados de agilizar el tránsito del crucero El Mirador, así como de retirar vehículos que se estacionen en lugares prohibidos, se considera </w:t>
      </w:r>
      <w:r w:rsidRPr="004903D8">
        <w:rPr>
          <w:rFonts w:ascii="Palatino Linotype" w:eastAsia="MS Mincho" w:hAnsi="Palatino Linotype" w:cs="Times New Roman"/>
          <w:b/>
          <w:bCs/>
        </w:rPr>
        <w:t xml:space="preserve">colmado </w:t>
      </w:r>
      <w:r w:rsidRPr="004903D8">
        <w:rPr>
          <w:rFonts w:ascii="Palatino Linotype" w:eastAsia="MS Mincho" w:hAnsi="Palatino Linotype" w:cs="Times New Roman"/>
        </w:rPr>
        <w:t>el requerimiento.</w:t>
      </w:r>
    </w:p>
    <w:p w14:paraId="0BE3A55F"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3735B642" w14:textId="714CD509" w:rsidR="002C0D7B" w:rsidRPr="004903D8" w:rsidRDefault="00241CBE"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otro lado, el particular solicitó conocer por qué en el Barrio La Manzana, Colonia La Magdalena Chichicaspa, las autoridades municipales competentes, han sido omisas en remover de la vía pública los vehículos abandonados y los que impiden el libre </w:t>
      </w:r>
      <w:r w:rsidR="000E3D7F" w:rsidRPr="004903D8">
        <w:rPr>
          <w:rFonts w:ascii="Palatino Linotype" w:eastAsia="MS Mincho" w:hAnsi="Palatino Linotype" w:cs="Times New Roman"/>
        </w:rPr>
        <w:t>tránsito</w:t>
      </w:r>
      <w:r w:rsidRPr="004903D8">
        <w:rPr>
          <w:rFonts w:ascii="Palatino Linotype" w:eastAsia="MS Mincho" w:hAnsi="Palatino Linotype" w:cs="Times New Roman"/>
        </w:rPr>
        <w:t xml:space="preserve"> vehicular</w:t>
      </w:r>
      <w:r w:rsidR="000E3D7F" w:rsidRPr="004903D8">
        <w:rPr>
          <w:rFonts w:ascii="Palatino Linotype" w:eastAsia="MS Mincho" w:hAnsi="Palatino Linotype" w:cs="Times New Roman"/>
        </w:rPr>
        <w:t xml:space="preserve">. Al respecto, el </w:t>
      </w:r>
      <w:r w:rsidR="000E3D7F" w:rsidRPr="004903D8">
        <w:rPr>
          <w:rFonts w:ascii="Palatino Linotype" w:eastAsia="MS Mincho" w:hAnsi="Palatino Linotype" w:cs="Times New Roman"/>
          <w:b/>
          <w:bCs/>
        </w:rPr>
        <w:t>SUJETO OBLIGADO</w:t>
      </w:r>
      <w:r w:rsidR="000E3D7F" w:rsidRPr="004903D8">
        <w:rPr>
          <w:rFonts w:ascii="Palatino Linotype" w:eastAsia="MS Mincho" w:hAnsi="Palatino Linotype" w:cs="Times New Roman"/>
        </w:rPr>
        <w:t xml:space="preserve"> informó que se realizan recorridos constantes en las inmediaciones con la finalidad de prestar cualquier apoyo a las autoridades auxiliares en cuanto al retiro de vehículos en calidad de abandono, lo cual sustentó mediante las siguientes fotografías:</w:t>
      </w:r>
    </w:p>
    <w:p w14:paraId="76001033" w14:textId="2B95B108"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28B55600" w14:textId="540FBFAB" w:rsidR="000E3D7F" w:rsidRPr="004903D8" w:rsidRDefault="000E3D7F" w:rsidP="000E3D7F">
      <w:pPr>
        <w:pStyle w:val="Prrafodelista"/>
        <w:tabs>
          <w:tab w:val="left" w:pos="426"/>
        </w:tabs>
        <w:spacing w:before="240" w:after="240" w:line="360" w:lineRule="auto"/>
        <w:ind w:left="0" w:right="51"/>
        <w:jc w:val="center"/>
        <w:rPr>
          <w:rFonts w:ascii="Palatino Linotype" w:hAnsi="Palatino Linotype"/>
          <w:color w:val="000000" w:themeColor="text1"/>
        </w:rPr>
      </w:pPr>
      <w:r w:rsidRPr="004903D8">
        <w:rPr>
          <w:rFonts w:ascii="Palatino Linotype" w:hAnsi="Palatino Linotype"/>
          <w:noProof/>
          <w:color w:val="000000" w:themeColor="text1"/>
          <w:lang w:val="es-MX" w:eastAsia="es-MX"/>
        </w:rPr>
        <w:lastRenderedPageBreak/>
        <w:drawing>
          <wp:inline distT="0" distB="0" distL="0" distR="0" wp14:anchorId="79622AB5" wp14:editId="09BA5E26">
            <wp:extent cx="4810125" cy="1780318"/>
            <wp:effectExtent l="57150" t="57150" r="85725" b="869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5255" cy="17896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3A584E" w14:textId="77777777" w:rsidR="000E3D7F" w:rsidRPr="004903D8" w:rsidRDefault="000E3D7F"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01D54FC1" w14:textId="6F6357AA" w:rsidR="002C0D7B" w:rsidRPr="004903D8" w:rsidRDefault="000E3D7F"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No obstante lo anterior, es menester recordar que el </w:t>
      </w:r>
      <w:r w:rsidRPr="004903D8">
        <w:rPr>
          <w:rFonts w:ascii="Palatino Linotype" w:eastAsia="MS Mincho" w:hAnsi="Palatino Linotype" w:cs="Times New Roman"/>
          <w:b/>
          <w:bCs/>
        </w:rPr>
        <w:t>RECURRENTE</w:t>
      </w:r>
      <w:r w:rsidRPr="004903D8">
        <w:rPr>
          <w:rFonts w:ascii="Palatino Linotype" w:eastAsia="MS Mincho" w:hAnsi="Palatino Linotype" w:cs="Times New Roman"/>
        </w:rPr>
        <w:t xml:space="preserve"> no necesita ser un experto en </w:t>
      </w:r>
      <w:r w:rsidR="00CB697C" w:rsidRPr="004903D8">
        <w:rPr>
          <w:rFonts w:ascii="Palatino Linotype" w:eastAsia="MS Mincho" w:hAnsi="Palatino Linotype" w:cs="Times New Roman"/>
        </w:rPr>
        <w:t xml:space="preserve">materia de derecho de acceso a la información pública, mucho menos en derecho administrativo y municipal para promover una solicitud de acceso a la información. Dicho lo anterior, se ha determinado que la solicitud de información del particular consistió, esencialmente, en realizar denuncias contra el actuar óptimo del personal de la Dirección de Seguridad Pública y </w:t>
      </w:r>
      <w:r w:rsidR="00054830" w:rsidRPr="004903D8">
        <w:rPr>
          <w:rFonts w:ascii="Palatino Linotype" w:eastAsia="MS Mincho" w:hAnsi="Palatino Linotype" w:cs="Times New Roman"/>
        </w:rPr>
        <w:t>Vialidad</w:t>
      </w:r>
      <w:r w:rsidR="00CB697C" w:rsidRPr="004903D8">
        <w:rPr>
          <w:rFonts w:ascii="Palatino Linotype" w:eastAsia="MS Mincho" w:hAnsi="Palatino Linotype" w:cs="Times New Roman"/>
        </w:rPr>
        <w:t>, primeramente en sus actividades de agilización del tránsito en el cruce El Mirador y, en segundo término, respecto del retiro de vehículos abandonados en una colonia específica.</w:t>
      </w:r>
    </w:p>
    <w:p w14:paraId="2130DA76"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31139A10" w14:textId="60C0E323" w:rsidR="002C0D7B" w:rsidRPr="004903D8" w:rsidRDefault="00CB697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De este segundo punto, entonces, puede entenderse que lo que el </w:t>
      </w:r>
      <w:r w:rsidRPr="004903D8">
        <w:rPr>
          <w:rFonts w:ascii="Palatino Linotype" w:eastAsia="MS Mincho" w:hAnsi="Palatino Linotype" w:cs="Times New Roman"/>
          <w:b/>
          <w:bCs/>
        </w:rPr>
        <w:t>RECURRENTE</w:t>
      </w:r>
      <w:r w:rsidRPr="004903D8">
        <w:rPr>
          <w:rFonts w:ascii="Palatino Linotype" w:eastAsia="MS Mincho" w:hAnsi="Palatino Linotype" w:cs="Times New Roman"/>
        </w:rPr>
        <w:t xml:space="preserve"> solicita del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es conocer el procedimiento que debe realizarse a efecto de solicitar el retiro de vehículos abandonados.</w:t>
      </w:r>
    </w:p>
    <w:p w14:paraId="423B54C1"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28FB3D64" w14:textId="674CB4FC" w:rsidR="002C0D7B" w:rsidRPr="004903D8" w:rsidRDefault="00CB697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 xml:space="preserve">Por lo anterior,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deberá entregar al particular el documento donde conste el procedimiento para solicitar el retiro de vehículos abandonados en las inmediaciones del municipio.</w:t>
      </w:r>
    </w:p>
    <w:p w14:paraId="28684DF7" w14:textId="04C807C2"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08DE59A6" w14:textId="5E90CA69" w:rsidR="00CB697C" w:rsidRPr="004903D8" w:rsidRDefault="00CB697C" w:rsidP="003F11D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4" w:name="_Toc65229817"/>
      <w:r w:rsidRPr="004903D8">
        <w:rPr>
          <w:rFonts w:ascii="Palatino Linotype" w:hAnsi="Palatino Linotype"/>
          <w:b/>
          <w:bCs/>
          <w:color w:val="000000" w:themeColor="text1"/>
        </w:rPr>
        <w:t xml:space="preserve">III.III </w:t>
      </w:r>
      <w:r w:rsidR="003F11D5" w:rsidRPr="004903D8">
        <w:rPr>
          <w:rFonts w:ascii="Palatino Linotype" w:hAnsi="Palatino Linotype"/>
          <w:b/>
          <w:bCs/>
          <w:color w:val="000000" w:themeColor="text1"/>
        </w:rPr>
        <w:t>Del procedimiento relacionado con la alteración del orden público y los números de emergencia del municipio.</w:t>
      </w:r>
      <w:bookmarkEnd w:id="34"/>
    </w:p>
    <w:p w14:paraId="101A3BC6" w14:textId="77777777" w:rsidR="00CB697C" w:rsidRPr="004903D8" w:rsidRDefault="00CB697C"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541D15B1" w14:textId="1283EC1F" w:rsidR="002C0D7B" w:rsidRPr="004903D8" w:rsidRDefault="003F11D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A través de la solicitud de información </w:t>
      </w:r>
      <w:r w:rsidRPr="004903D8">
        <w:rPr>
          <w:rFonts w:ascii="Palatino Linotype" w:eastAsia="MS Mincho" w:hAnsi="Palatino Linotype" w:cs="Times New Roman"/>
          <w:b/>
          <w:bCs/>
        </w:rPr>
        <w:t>00284/HUIXQUIL/IP/2020</w:t>
      </w:r>
      <w:r w:rsidRPr="004903D8">
        <w:rPr>
          <w:rFonts w:ascii="Palatino Linotype" w:eastAsia="MS Mincho" w:hAnsi="Palatino Linotype" w:cs="Times New Roman"/>
        </w:rPr>
        <w:t xml:space="preserve"> el entonces </w:t>
      </w:r>
      <w:r w:rsidRPr="004903D8">
        <w:rPr>
          <w:rFonts w:ascii="Palatino Linotype" w:eastAsia="MS Mincho" w:hAnsi="Palatino Linotype" w:cs="Times New Roman"/>
          <w:b/>
          <w:bCs/>
        </w:rPr>
        <w:t>SOLICITANTE</w:t>
      </w:r>
      <w:r w:rsidRPr="004903D8">
        <w:rPr>
          <w:rFonts w:ascii="Palatino Linotype" w:eastAsia="MS Mincho" w:hAnsi="Palatino Linotype" w:cs="Times New Roman"/>
        </w:rPr>
        <w:t xml:space="preserve"> requirió conocer:</w:t>
      </w:r>
    </w:p>
    <w:p w14:paraId="6A060CDE" w14:textId="3FE36FDF" w:rsidR="003F11D5" w:rsidRPr="004903D8" w:rsidRDefault="003F11D5" w:rsidP="003F11D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903D8">
        <w:rPr>
          <w:rFonts w:ascii="Palatino Linotype" w:eastAsia="MS Mincho" w:hAnsi="Palatino Linotype" w:cs="Times New Roman"/>
        </w:rPr>
        <w:t xml:space="preserve">El procedimiento administrativo (incluyendo requisitos para su interposición) que se tiene que seguir y la autoridad administrativa municipal ante la cual se puede acudir, para denunciar a personas y/o negociaciones comerciales que alteran el orden público municipal; </w:t>
      </w:r>
    </w:p>
    <w:p w14:paraId="09E63572" w14:textId="7B982EC7" w:rsidR="003F11D5" w:rsidRPr="004903D8" w:rsidRDefault="003F11D5" w:rsidP="003F11D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903D8">
        <w:rPr>
          <w:rFonts w:ascii="Palatino Linotype" w:hAnsi="Palatino Linotype"/>
          <w:color w:val="000000" w:themeColor="text1"/>
        </w:rPr>
        <w:t>El número telefónico y el nombre de la autoridad competente ante la cual se pueda denunciar a los elementos de seguridad pública que cuando se requiere de su apoyo, son omisos en acudir al llamado de auxilio que al efecto se realiza; y</w:t>
      </w:r>
    </w:p>
    <w:p w14:paraId="4DF33628" w14:textId="5AB997AC" w:rsidR="003F11D5" w:rsidRPr="004903D8" w:rsidRDefault="003F11D5" w:rsidP="003F11D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903D8">
        <w:rPr>
          <w:rFonts w:ascii="Palatino Linotype" w:hAnsi="Palatino Linotype"/>
          <w:color w:val="000000" w:themeColor="text1"/>
        </w:rPr>
        <w:t>Todos los números de seguridad pública municipal y las de los comandantes o servidores públicos competentes ante los cuales se puede pedir auxilio en caso de suscitarse algún evento que altere el orden público municipal.</w:t>
      </w:r>
    </w:p>
    <w:p w14:paraId="106F74DA" w14:textId="77777777"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2C10333D" w14:textId="75C38EB0" w:rsidR="002C0D7B" w:rsidRPr="004903D8" w:rsidRDefault="0089663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 xml:space="preserve">De las constancias que obran en el expediente digital del SAIMEX, se aprecia que la Unidad de Transparencia turnó la solicitud a la Dirección de Seguridad Pública y </w:t>
      </w:r>
      <w:r w:rsidR="00054830" w:rsidRPr="004903D8">
        <w:rPr>
          <w:rFonts w:ascii="Palatino Linotype" w:eastAsia="MS Mincho" w:hAnsi="Palatino Linotype" w:cs="Times New Roman"/>
        </w:rPr>
        <w:t>Vialidad</w:t>
      </w:r>
      <w:r w:rsidRPr="004903D8">
        <w:rPr>
          <w:rFonts w:ascii="Palatino Linotype" w:eastAsia="MS Mincho" w:hAnsi="Palatino Linotype" w:cs="Times New Roman"/>
        </w:rPr>
        <w:t xml:space="preserve"> del Ayuntamiento, la cual refirió lo siguiente:</w:t>
      </w:r>
    </w:p>
    <w:p w14:paraId="752E75F6" w14:textId="507C2E3E" w:rsidR="002C0D7B" w:rsidRPr="004903D8" w:rsidRDefault="002C0D7B" w:rsidP="00896633">
      <w:pPr>
        <w:pStyle w:val="Prrafodelista"/>
        <w:tabs>
          <w:tab w:val="left" w:pos="426"/>
        </w:tabs>
        <w:spacing w:line="360" w:lineRule="auto"/>
        <w:ind w:left="0" w:right="51"/>
        <w:jc w:val="both"/>
        <w:rPr>
          <w:rFonts w:ascii="Palatino Linotype" w:hAnsi="Palatino Linotype"/>
          <w:color w:val="000000" w:themeColor="text1"/>
        </w:rPr>
      </w:pPr>
    </w:p>
    <w:p w14:paraId="4706EE4B" w14:textId="26F93703" w:rsidR="00896633" w:rsidRPr="004903D8" w:rsidRDefault="00896633" w:rsidP="0089663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xml:space="preserve">“En atención a su solicitud 00284/HUIXQUIL/IP/2020, le informo el área competente ante la cual denunciar actos de omisión por parte de los elementos de la Dirección General de Seguridad Pública y Vialidad, es la Unidad de Asuntos Internos de la </w:t>
      </w:r>
      <w:proofErr w:type="spellStart"/>
      <w:r w:rsidRPr="004903D8">
        <w:rPr>
          <w:rFonts w:ascii="Palatino Linotype" w:hAnsi="Palatino Linotype"/>
          <w:i/>
          <w:iCs/>
          <w:color w:val="000000" w:themeColor="text1"/>
          <w:sz w:val="22"/>
          <w:szCs w:val="22"/>
        </w:rPr>
        <w:t>DGSPyV</w:t>
      </w:r>
      <w:proofErr w:type="spellEnd"/>
      <w:r w:rsidRPr="004903D8">
        <w:rPr>
          <w:rFonts w:ascii="Palatino Linotype" w:hAnsi="Palatino Linotype"/>
          <w:i/>
          <w:iCs/>
          <w:color w:val="000000" w:themeColor="text1"/>
          <w:sz w:val="22"/>
          <w:szCs w:val="22"/>
        </w:rPr>
        <w:t xml:space="preserve"> cuyo número es el 5582842230 extensión 527. </w:t>
      </w:r>
      <w:proofErr w:type="gramStart"/>
      <w:r w:rsidRPr="004903D8">
        <w:rPr>
          <w:rFonts w:ascii="Palatino Linotype" w:hAnsi="Palatino Linotype"/>
          <w:i/>
          <w:iCs/>
          <w:color w:val="000000" w:themeColor="text1"/>
          <w:sz w:val="22"/>
          <w:szCs w:val="22"/>
        </w:rPr>
        <w:t>asimismo</w:t>
      </w:r>
      <w:proofErr w:type="gramEnd"/>
      <w:r w:rsidRPr="004903D8">
        <w:rPr>
          <w:rFonts w:ascii="Palatino Linotype" w:hAnsi="Palatino Linotype"/>
          <w:i/>
          <w:iCs/>
          <w:color w:val="000000" w:themeColor="text1"/>
          <w:sz w:val="22"/>
          <w:szCs w:val="22"/>
        </w:rPr>
        <w:t xml:space="preserve"> los números de emergencia son el 911 o bien al Centro de Mando 5536051440 o 5536051441. Así mismo puede hacerlo de formo directa descargando en su celular la aplicación c-</w:t>
      </w:r>
      <w:proofErr w:type="spellStart"/>
      <w:r w:rsidRPr="004903D8">
        <w:rPr>
          <w:rFonts w:ascii="Palatino Linotype" w:hAnsi="Palatino Linotype"/>
          <w:i/>
          <w:iCs/>
          <w:color w:val="000000" w:themeColor="text1"/>
          <w:sz w:val="22"/>
          <w:szCs w:val="22"/>
        </w:rPr>
        <w:t>Now</w:t>
      </w:r>
      <w:proofErr w:type="spellEnd"/>
      <w:r w:rsidRPr="004903D8">
        <w:rPr>
          <w:rFonts w:ascii="Palatino Linotype" w:hAnsi="Palatino Linotype"/>
          <w:i/>
          <w:iCs/>
          <w:color w:val="000000" w:themeColor="text1"/>
          <w:sz w:val="22"/>
          <w:szCs w:val="22"/>
        </w:rPr>
        <w:t>.”</w:t>
      </w:r>
    </w:p>
    <w:p w14:paraId="7AF9AFCE" w14:textId="77777777" w:rsidR="00896633" w:rsidRPr="004903D8" w:rsidRDefault="00896633"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349D2046" w14:textId="2B07B35C" w:rsidR="002C0D7B" w:rsidRPr="004903D8" w:rsidRDefault="0089663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Posteriormente, mediante informe justificado,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amplió su respuesta primigenia con el archivo </w:t>
      </w:r>
      <w:r w:rsidRPr="004903D8">
        <w:rPr>
          <w:rFonts w:ascii="Palatino Linotype" w:eastAsia="MS Mincho" w:hAnsi="Palatino Linotype" w:cs="Times New Roman"/>
          <w:b/>
          <w:bCs/>
          <w:i/>
          <w:iCs/>
        </w:rPr>
        <w:t>“Solicitud 284.pdf”</w:t>
      </w:r>
      <w:r w:rsidRPr="004903D8">
        <w:rPr>
          <w:rFonts w:ascii="Palatino Linotype" w:eastAsia="MS Mincho" w:hAnsi="Palatino Linotype" w:cs="Times New Roman"/>
        </w:rPr>
        <w:t xml:space="preserve">, consistente en el oficio de nueve (09) de diciembre de dos mil veinte, signado por el Comisario de la Dirección General de Seguridad Pública y </w:t>
      </w:r>
      <w:r w:rsidR="00054830" w:rsidRPr="004903D8">
        <w:rPr>
          <w:rFonts w:ascii="Palatino Linotype" w:eastAsia="MS Mincho" w:hAnsi="Palatino Linotype" w:cs="Times New Roman"/>
        </w:rPr>
        <w:t>Vialidad</w:t>
      </w:r>
      <w:r w:rsidRPr="004903D8">
        <w:rPr>
          <w:rFonts w:ascii="Palatino Linotype" w:eastAsia="MS Mincho" w:hAnsi="Palatino Linotype" w:cs="Times New Roman"/>
        </w:rPr>
        <w:t>, por el que informó lo siguiente:</w:t>
      </w:r>
    </w:p>
    <w:p w14:paraId="7970753C" w14:textId="6C675D59"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547520BB" w14:textId="4B30C4DD" w:rsidR="00896633" w:rsidRPr="004903D8" w:rsidRDefault="00896633" w:rsidP="0089663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w:t>
      </w:r>
    </w:p>
    <w:p w14:paraId="28FD3E2F" w14:textId="714F9599" w:rsidR="00896633" w:rsidRPr="004903D8" w:rsidRDefault="00896633" w:rsidP="0089663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xml:space="preserve">Cuando una persona o comercio altere el orden público deberá llamar al 911 o bien acudir ante el Juez Calificador a levantar su queja, asimismo una vez que el oficial se presente en el lugar, deberá solicitar que presente a la persona responsable ante el Juez Calificador quien de acuerdo al Bando Municipal 2020. articulo 163 </w:t>
      </w:r>
      <w:proofErr w:type="spellStart"/>
      <w:r w:rsidRPr="004903D8">
        <w:rPr>
          <w:rFonts w:ascii="Palatino Linotype" w:hAnsi="Palatino Linotype"/>
          <w:i/>
          <w:iCs/>
          <w:color w:val="000000" w:themeColor="text1"/>
          <w:sz w:val="22"/>
          <w:szCs w:val="22"/>
        </w:rPr>
        <w:t>esta</w:t>
      </w:r>
      <w:proofErr w:type="spellEnd"/>
      <w:r w:rsidRPr="004903D8">
        <w:rPr>
          <w:rFonts w:ascii="Palatino Linotype" w:hAnsi="Palatino Linotype"/>
          <w:i/>
          <w:iCs/>
          <w:color w:val="000000" w:themeColor="text1"/>
          <w:sz w:val="22"/>
          <w:szCs w:val="22"/>
        </w:rPr>
        <w:t xml:space="preserve"> facultado para impartir justicia en materia de faltas administrativas, comprendidas dentro del Bando Municipal, </w:t>
      </w:r>
      <w:proofErr w:type="spellStart"/>
      <w:r w:rsidRPr="004903D8">
        <w:rPr>
          <w:rFonts w:ascii="Palatino Linotype" w:hAnsi="Palatino Linotype"/>
          <w:i/>
          <w:iCs/>
          <w:color w:val="000000" w:themeColor="text1"/>
          <w:sz w:val="22"/>
          <w:szCs w:val="22"/>
        </w:rPr>
        <w:t>asi</w:t>
      </w:r>
      <w:proofErr w:type="spellEnd"/>
      <w:r w:rsidRPr="004903D8">
        <w:rPr>
          <w:rFonts w:ascii="Palatino Linotype" w:hAnsi="Palatino Linotype"/>
          <w:i/>
          <w:iCs/>
          <w:color w:val="000000" w:themeColor="text1"/>
          <w:sz w:val="22"/>
          <w:szCs w:val="22"/>
        </w:rPr>
        <w:t xml:space="preserve"> como para aplicar sanciones administrativas de conformidad con el </w:t>
      </w:r>
      <w:proofErr w:type="spellStart"/>
      <w:r w:rsidRPr="004903D8">
        <w:rPr>
          <w:rFonts w:ascii="Palatino Linotype" w:hAnsi="Palatino Linotype"/>
          <w:i/>
          <w:iCs/>
          <w:color w:val="000000" w:themeColor="text1"/>
          <w:sz w:val="22"/>
          <w:szCs w:val="22"/>
        </w:rPr>
        <w:t>articulo</w:t>
      </w:r>
      <w:proofErr w:type="spellEnd"/>
      <w:r w:rsidRPr="004903D8">
        <w:rPr>
          <w:rFonts w:ascii="Palatino Linotype" w:hAnsi="Palatino Linotype"/>
          <w:i/>
          <w:iCs/>
          <w:color w:val="000000" w:themeColor="text1"/>
          <w:sz w:val="22"/>
          <w:szCs w:val="22"/>
        </w:rPr>
        <w:t xml:space="preserve"> 170. 171 y 172 del Bando Municipal, mismo que podrá consultar en http://documentos.huixquilucangob.mx/documents/LIBRILL0%20BANDO%20M UNICIPAL%202020-%20C OMPLETO </w:t>
      </w:r>
      <w:proofErr w:type="spellStart"/>
      <w:r w:rsidRPr="004903D8">
        <w:rPr>
          <w:rFonts w:ascii="Palatino Linotype" w:hAnsi="Palatino Linotype"/>
          <w:i/>
          <w:iCs/>
          <w:color w:val="000000" w:themeColor="text1"/>
          <w:sz w:val="22"/>
          <w:szCs w:val="22"/>
        </w:rPr>
        <w:t>pdf</w:t>
      </w:r>
      <w:proofErr w:type="spellEnd"/>
      <w:r w:rsidRPr="004903D8">
        <w:rPr>
          <w:rFonts w:ascii="Palatino Linotype" w:hAnsi="Palatino Linotype"/>
          <w:i/>
          <w:iCs/>
          <w:color w:val="000000" w:themeColor="text1"/>
          <w:sz w:val="22"/>
          <w:szCs w:val="22"/>
        </w:rPr>
        <w:t>.</w:t>
      </w:r>
    </w:p>
    <w:p w14:paraId="4A6E4DC9" w14:textId="05833FCA" w:rsidR="00896633" w:rsidRPr="004903D8" w:rsidRDefault="00896633" w:rsidP="0089663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xml:space="preserve">Así mismo le informo que el área competente ante la cual denunciar actos de omisión por parte de los elementos de la Dirección General de Seguridad Pública y Vialidad, es la Unidad de Asuntos Internos de la </w:t>
      </w:r>
      <w:proofErr w:type="spellStart"/>
      <w:r w:rsidRPr="004903D8">
        <w:rPr>
          <w:rFonts w:ascii="Palatino Linotype" w:hAnsi="Palatino Linotype"/>
          <w:i/>
          <w:iCs/>
          <w:color w:val="000000" w:themeColor="text1"/>
          <w:sz w:val="22"/>
          <w:szCs w:val="22"/>
        </w:rPr>
        <w:t>DGSPyV</w:t>
      </w:r>
      <w:proofErr w:type="spellEnd"/>
      <w:r w:rsidRPr="004903D8">
        <w:rPr>
          <w:rFonts w:ascii="Palatino Linotype" w:hAnsi="Palatino Linotype"/>
          <w:i/>
          <w:iCs/>
          <w:color w:val="000000" w:themeColor="text1"/>
          <w:sz w:val="22"/>
          <w:szCs w:val="22"/>
        </w:rPr>
        <w:t xml:space="preserve"> cuyo número es el 5582842230 extensión 527. Los números de emergencia son el 911 o bien al Centro de Mando 5536051440 o </w:t>
      </w:r>
      <w:r w:rsidRPr="004903D8">
        <w:rPr>
          <w:rFonts w:ascii="Palatino Linotype" w:hAnsi="Palatino Linotype"/>
          <w:i/>
          <w:iCs/>
          <w:color w:val="000000" w:themeColor="text1"/>
          <w:sz w:val="22"/>
          <w:szCs w:val="22"/>
        </w:rPr>
        <w:lastRenderedPageBreak/>
        <w:t>5536051441. De igual manera puede hacerlo de formo directa descargando en su celular la aplicación c-</w:t>
      </w:r>
      <w:proofErr w:type="spellStart"/>
      <w:r w:rsidRPr="004903D8">
        <w:rPr>
          <w:rFonts w:ascii="Palatino Linotype" w:hAnsi="Palatino Linotype"/>
          <w:i/>
          <w:iCs/>
          <w:color w:val="000000" w:themeColor="text1"/>
          <w:sz w:val="22"/>
          <w:szCs w:val="22"/>
        </w:rPr>
        <w:t>Now</w:t>
      </w:r>
      <w:proofErr w:type="spellEnd"/>
      <w:r w:rsidRPr="004903D8">
        <w:rPr>
          <w:rFonts w:ascii="Palatino Linotype" w:hAnsi="Palatino Linotype"/>
          <w:i/>
          <w:iCs/>
          <w:color w:val="000000" w:themeColor="text1"/>
          <w:sz w:val="22"/>
          <w:szCs w:val="22"/>
        </w:rPr>
        <w:t>.”</w:t>
      </w:r>
    </w:p>
    <w:p w14:paraId="36B2F290" w14:textId="77777777" w:rsidR="00896633" w:rsidRPr="004903D8" w:rsidRDefault="00896633"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294C980A" w14:textId="3C459323" w:rsidR="002C0D7B" w:rsidRPr="004903D8" w:rsidRDefault="0089663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Derivado de lo anterior, se </w:t>
      </w:r>
      <w:r w:rsidR="00DC68F1" w:rsidRPr="004903D8">
        <w:rPr>
          <w:rFonts w:ascii="Palatino Linotype" w:eastAsia="MS Mincho" w:hAnsi="Palatino Linotype" w:cs="Times New Roman"/>
        </w:rPr>
        <w:t xml:space="preserve">advierte que por cuanto hace al procedimiento administrativo que debe realizarse para denunciar a personas o negocios comerciales que alteren el orden público, el </w:t>
      </w:r>
      <w:r w:rsidR="00DC68F1" w:rsidRPr="004903D8">
        <w:rPr>
          <w:rFonts w:ascii="Palatino Linotype" w:eastAsia="MS Mincho" w:hAnsi="Palatino Linotype" w:cs="Times New Roman"/>
          <w:b/>
          <w:bCs/>
        </w:rPr>
        <w:t>SUJETO OBLIGADO</w:t>
      </w:r>
      <w:r w:rsidR="00DC68F1" w:rsidRPr="004903D8">
        <w:rPr>
          <w:rFonts w:ascii="Palatino Linotype" w:eastAsia="MS Mincho" w:hAnsi="Palatino Linotype" w:cs="Times New Roman"/>
        </w:rPr>
        <w:t xml:space="preserve"> informó al particular que deberá acudir al Juez Calificador a levantar una queja, y una vez que un oficial se presente en el lugar, deberá solicitarle que presente a la persona responsable ante el Juez Calificador, ya que éste es la autoridad facultada para impartir justicia en materia de faltas administrativas.</w:t>
      </w:r>
    </w:p>
    <w:p w14:paraId="5F48A1E2" w14:textId="75FD21CD" w:rsidR="002C0D7B" w:rsidRPr="004903D8" w:rsidRDefault="002C0D7B" w:rsidP="002C0D7B">
      <w:pPr>
        <w:pStyle w:val="Prrafodelista"/>
        <w:tabs>
          <w:tab w:val="left" w:pos="426"/>
        </w:tabs>
        <w:spacing w:before="240" w:after="240" w:line="360" w:lineRule="auto"/>
        <w:ind w:left="0" w:right="51"/>
        <w:jc w:val="both"/>
        <w:rPr>
          <w:rFonts w:ascii="Palatino Linotype" w:hAnsi="Palatino Linotype"/>
          <w:color w:val="000000" w:themeColor="text1"/>
        </w:rPr>
      </w:pPr>
    </w:p>
    <w:p w14:paraId="7C502E47" w14:textId="23D302B9" w:rsidR="002C0D7B" w:rsidRPr="004903D8" w:rsidRDefault="00DC68F1"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ese tenor, por cuanto hace al requerimiento por el que se solicitó información relativa al procedimiento y la autoridad ante la cual se denuncia a personas o negocios que alteren el orden público ha sido </w:t>
      </w:r>
      <w:r w:rsidRPr="004903D8">
        <w:rPr>
          <w:rFonts w:ascii="Palatino Linotype" w:eastAsia="MS Mincho" w:hAnsi="Palatino Linotype" w:cs="Times New Roman"/>
          <w:b/>
          <w:bCs/>
        </w:rPr>
        <w:t>colmado</w:t>
      </w:r>
      <w:r w:rsidRPr="004903D8">
        <w:rPr>
          <w:rFonts w:ascii="Palatino Linotype" w:eastAsia="MS Mincho" w:hAnsi="Palatino Linotype" w:cs="Times New Roman"/>
        </w:rPr>
        <w:t xml:space="preserve"> por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a través de la información proporcionada vía informe justificado.</w:t>
      </w:r>
    </w:p>
    <w:p w14:paraId="61168C77"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2BD27595" w14:textId="6C9CF2C1" w:rsidR="00896633" w:rsidRPr="004903D8" w:rsidRDefault="00DC68F1"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otro lado, por cuanto hace al número telefónico y el nombre de la autoridad competente ante la cual se pueda denunciar a los elementos de seguridad pública,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informó al </w:t>
      </w:r>
      <w:r w:rsidRPr="004903D8">
        <w:rPr>
          <w:rFonts w:ascii="Palatino Linotype" w:eastAsia="MS Mincho" w:hAnsi="Palatino Linotype" w:cs="Times New Roman"/>
          <w:b/>
          <w:bCs/>
        </w:rPr>
        <w:t>RECURRENTE</w:t>
      </w:r>
      <w:r w:rsidRPr="004903D8">
        <w:rPr>
          <w:rFonts w:ascii="Palatino Linotype" w:eastAsia="MS Mincho" w:hAnsi="Palatino Linotype" w:cs="Times New Roman"/>
        </w:rPr>
        <w:t xml:space="preserve"> que </w:t>
      </w:r>
      <w:r w:rsidR="00054830" w:rsidRPr="004903D8">
        <w:rPr>
          <w:rFonts w:ascii="Palatino Linotype" w:eastAsia="MS Mincho" w:hAnsi="Palatino Linotype" w:cs="Times New Roman"/>
        </w:rPr>
        <w:t xml:space="preserve">el área competente para recibir denuncias relacionadas con actos u omisiones por parte de los elementos de la Dirección General de Seguridad Pública y Vialidad es la </w:t>
      </w:r>
      <w:r w:rsidR="00054830" w:rsidRPr="004903D8">
        <w:rPr>
          <w:rFonts w:ascii="Palatino Linotype" w:eastAsia="MS Mincho" w:hAnsi="Palatino Linotype" w:cs="Times New Roman"/>
          <w:b/>
          <w:bCs/>
        </w:rPr>
        <w:t>Unidad de Asuntos Internos de la Dirección General de Seguridad Pública y Vialidad</w:t>
      </w:r>
      <w:r w:rsidR="00054830" w:rsidRPr="004903D8">
        <w:rPr>
          <w:rFonts w:ascii="Palatino Linotype" w:eastAsia="MS Mincho" w:hAnsi="Palatino Linotype" w:cs="Times New Roman"/>
        </w:rPr>
        <w:t xml:space="preserve">, cuyo número telefónico es el </w:t>
      </w:r>
      <w:r w:rsidR="00054830" w:rsidRPr="004903D8">
        <w:rPr>
          <w:rFonts w:ascii="Palatino Linotype" w:eastAsia="MS Mincho" w:hAnsi="Palatino Linotype" w:cs="Times New Roman"/>
          <w:b/>
          <w:bCs/>
        </w:rPr>
        <w:t>558-284-2230, extensión 527</w:t>
      </w:r>
      <w:r w:rsidR="00054830" w:rsidRPr="004903D8">
        <w:rPr>
          <w:rFonts w:ascii="Palatino Linotype" w:eastAsia="MS Mincho" w:hAnsi="Palatino Linotype" w:cs="Times New Roman"/>
        </w:rPr>
        <w:t xml:space="preserve">. Por consiguiente, se concluye que el </w:t>
      </w:r>
      <w:r w:rsidR="00054830" w:rsidRPr="004903D8">
        <w:rPr>
          <w:rFonts w:ascii="Palatino Linotype" w:eastAsia="MS Mincho" w:hAnsi="Palatino Linotype" w:cs="Times New Roman"/>
          <w:b/>
          <w:bCs/>
        </w:rPr>
        <w:t>SUJETO OBLIGADO</w:t>
      </w:r>
      <w:r w:rsidR="00054830" w:rsidRPr="004903D8">
        <w:rPr>
          <w:rFonts w:ascii="Palatino Linotype" w:eastAsia="MS Mincho" w:hAnsi="Palatino Linotype" w:cs="Times New Roman"/>
        </w:rPr>
        <w:t xml:space="preserve"> </w:t>
      </w:r>
      <w:r w:rsidR="00054830" w:rsidRPr="004903D8">
        <w:rPr>
          <w:rFonts w:ascii="Palatino Linotype" w:eastAsia="MS Mincho" w:hAnsi="Palatino Linotype" w:cs="Times New Roman"/>
          <w:b/>
          <w:bCs/>
        </w:rPr>
        <w:t>colmó</w:t>
      </w:r>
      <w:r w:rsidR="00054830" w:rsidRPr="004903D8">
        <w:rPr>
          <w:rFonts w:ascii="Palatino Linotype" w:eastAsia="MS Mincho" w:hAnsi="Palatino Linotype" w:cs="Times New Roman"/>
        </w:rPr>
        <w:t xml:space="preserve"> el requerimiento.</w:t>
      </w:r>
    </w:p>
    <w:p w14:paraId="576A2145"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508654F1" w14:textId="5D5AFE00" w:rsidR="00896633" w:rsidRPr="004903D8" w:rsidRDefault="00054830"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Finalmente, por </w:t>
      </w:r>
      <w:r w:rsidR="00C31CB5" w:rsidRPr="004903D8">
        <w:rPr>
          <w:rFonts w:ascii="Palatino Linotype" w:eastAsia="MS Mincho" w:hAnsi="Palatino Linotype" w:cs="Times New Roman"/>
        </w:rPr>
        <w:t>cuanto</w:t>
      </w:r>
      <w:r w:rsidRPr="004903D8">
        <w:rPr>
          <w:rFonts w:ascii="Palatino Linotype" w:eastAsia="MS Mincho" w:hAnsi="Palatino Linotype" w:cs="Times New Roman"/>
        </w:rPr>
        <w:t xml:space="preserve"> hace a </w:t>
      </w:r>
      <w:r w:rsidRPr="004903D8">
        <w:rPr>
          <w:rFonts w:ascii="Palatino Linotype" w:eastAsia="MS Mincho" w:hAnsi="Palatino Linotype" w:cs="Times New Roman"/>
          <w:i/>
          <w:iCs/>
        </w:rPr>
        <w:t>“todos los números de seguridad pública municipal y las de los comandantes para o servidores públicos competentes ante los cuales se puede pedir auxilio en caso de suscitarse algún evento que altere el orden público municipal”</w:t>
      </w:r>
      <w:r w:rsidRPr="004903D8">
        <w:rPr>
          <w:rFonts w:ascii="Palatino Linotype" w:eastAsia="MS Mincho" w:hAnsi="Palatino Linotype" w:cs="Times New Roman"/>
        </w:rPr>
        <w:t xml:space="preserve">,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hizo del conocimiento del particular que los números de emergencia son, en primera instancia, el </w:t>
      </w:r>
      <w:r w:rsidRPr="004903D8">
        <w:rPr>
          <w:rFonts w:ascii="Palatino Linotype" w:eastAsia="MS Mincho" w:hAnsi="Palatino Linotype" w:cs="Times New Roman"/>
          <w:b/>
          <w:bCs/>
        </w:rPr>
        <w:t>911</w:t>
      </w:r>
      <w:r w:rsidRPr="004903D8">
        <w:rPr>
          <w:rFonts w:ascii="Palatino Linotype" w:eastAsia="MS Mincho" w:hAnsi="Palatino Linotype" w:cs="Times New Roman"/>
        </w:rPr>
        <w:t xml:space="preserve">; o bien, los del Centro de Mando: </w:t>
      </w:r>
      <w:r w:rsidRPr="004903D8">
        <w:rPr>
          <w:rFonts w:ascii="Palatino Linotype" w:eastAsia="MS Mincho" w:hAnsi="Palatino Linotype" w:cs="Times New Roman"/>
          <w:b/>
          <w:bCs/>
        </w:rPr>
        <w:t>553-605-1440</w:t>
      </w:r>
      <w:r w:rsidRPr="004903D8">
        <w:rPr>
          <w:rFonts w:ascii="Palatino Linotype" w:eastAsia="MS Mincho" w:hAnsi="Palatino Linotype" w:cs="Times New Roman"/>
        </w:rPr>
        <w:t xml:space="preserve"> o </w:t>
      </w:r>
      <w:r w:rsidRPr="004903D8">
        <w:rPr>
          <w:rFonts w:ascii="Palatino Linotype" w:eastAsia="MS Mincho" w:hAnsi="Palatino Linotype" w:cs="Times New Roman"/>
          <w:b/>
          <w:bCs/>
        </w:rPr>
        <w:t>553-605-1441</w:t>
      </w:r>
      <w:r w:rsidRPr="004903D8">
        <w:rPr>
          <w:rFonts w:ascii="Palatino Linotype" w:eastAsia="MS Mincho" w:hAnsi="Palatino Linotype" w:cs="Times New Roman"/>
        </w:rPr>
        <w:t xml:space="preserve">. Por lo que el requerimiento del particular se aprecia </w:t>
      </w:r>
      <w:r w:rsidRPr="004903D8">
        <w:rPr>
          <w:rFonts w:ascii="Palatino Linotype" w:eastAsia="MS Mincho" w:hAnsi="Palatino Linotype" w:cs="Times New Roman"/>
          <w:b/>
          <w:bCs/>
        </w:rPr>
        <w:t>colmado</w:t>
      </w:r>
      <w:r w:rsidRPr="004903D8">
        <w:rPr>
          <w:rFonts w:ascii="Palatino Linotype" w:eastAsia="MS Mincho" w:hAnsi="Palatino Linotype" w:cs="Times New Roman"/>
        </w:rPr>
        <w:t xml:space="preserve"> en su totalidad.</w:t>
      </w:r>
    </w:p>
    <w:p w14:paraId="06CF2AEF" w14:textId="77777777" w:rsidR="00C31CB5" w:rsidRPr="004903D8" w:rsidRDefault="00C31CB5" w:rsidP="00C31CB5">
      <w:pPr>
        <w:pStyle w:val="Prrafodelista"/>
        <w:tabs>
          <w:tab w:val="left" w:pos="426"/>
        </w:tabs>
        <w:spacing w:before="240" w:after="240" w:line="360" w:lineRule="auto"/>
        <w:ind w:left="0" w:right="51"/>
        <w:jc w:val="both"/>
        <w:rPr>
          <w:rFonts w:ascii="Palatino Linotype" w:hAnsi="Palatino Linotype"/>
          <w:color w:val="000000" w:themeColor="text1"/>
        </w:rPr>
      </w:pPr>
    </w:p>
    <w:p w14:paraId="54577F9F" w14:textId="7E707256" w:rsidR="00C31CB5" w:rsidRPr="004903D8" w:rsidRDefault="00C31CB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conclusión, se aprecia que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perfeccionó su respuesta haciendo uso del periodo de </w:t>
      </w:r>
      <w:r w:rsidRPr="004903D8">
        <w:rPr>
          <w:rFonts w:ascii="Palatino Linotype" w:eastAsia="MS Mincho" w:hAnsi="Palatino Linotype" w:cs="Times New Roman"/>
          <w:i/>
          <w:iCs/>
        </w:rPr>
        <w:t>Manifestaciones</w:t>
      </w:r>
      <w:r w:rsidRPr="004903D8">
        <w:rPr>
          <w:rFonts w:ascii="Palatino Linotype" w:eastAsia="MS Mincho" w:hAnsi="Palatino Linotype" w:cs="Times New Roman"/>
        </w:rPr>
        <w:t xml:space="preserve">, al informar sobre el procedimiento administrativo que debe realizarse para denunciar a personas o negocios comerciales que alteren el orden público, atendiendo todos los puntos requeridos en la solicitud de información </w:t>
      </w:r>
      <w:r w:rsidRPr="004903D8">
        <w:rPr>
          <w:rFonts w:ascii="Palatino Linotype" w:eastAsia="MS Mincho" w:hAnsi="Palatino Linotype" w:cs="Times New Roman"/>
          <w:b/>
          <w:bCs/>
        </w:rPr>
        <w:t>00284/HUIXQUIL/IP/2020</w:t>
      </w:r>
      <w:r w:rsidRPr="004903D8">
        <w:rPr>
          <w:rFonts w:ascii="Palatino Linotype" w:eastAsia="MS Mincho" w:hAnsi="Palatino Linotype" w:cs="Times New Roman"/>
        </w:rPr>
        <w:t>, actualizando entonces la causal de sobreseimiento contenida en la fracción III del artículo 192 de la Ley de Transparencia y Acceso a la Información Pública del Estado de México y Municipios, el cual establece lo siguiente:</w:t>
      </w:r>
    </w:p>
    <w:p w14:paraId="4E147F80" w14:textId="3ADF4128" w:rsidR="00C31CB5" w:rsidRPr="004903D8" w:rsidRDefault="00C31CB5" w:rsidP="00C31CB5">
      <w:pPr>
        <w:pStyle w:val="Prrafodelista"/>
        <w:tabs>
          <w:tab w:val="left" w:pos="426"/>
        </w:tabs>
        <w:spacing w:before="240" w:after="240" w:line="360" w:lineRule="auto"/>
        <w:ind w:left="0" w:right="51"/>
        <w:jc w:val="both"/>
        <w:rPr>
          <w:rFonts w:ascii="Palatino Linotype" w:hAnsi="Palatino Linotype"/>
          <w:color w:val="000000" w:themeColor="text1"/>
        </w:rPr>
      </w:pPr>
    </w:p>
    <w:p w14:paraId="21D3755F" w14:textId="322986C8" w:rsidR="00C31CB5" w:rsidRPr="004903D8" w:rsidRDefault="00304800" w:rsidP="00304800">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i/>
          <w:iCs/>
          <w:sz w:val="22"/>
          <w:szCs w:val="22"/>
        </w:rPr>
        <w:t>“</w:t>
      </w:r>
      <w:r w:rsidRPr="004903D8">
        <w:rPr>
          <w:rFonts w:ascii="Palatino Linotype" w:hAnsi="Palatino Linotype"/>
          <w:b/>
          <w:bCs/>
          <w:i/>
          <w:iCs/>
          <w:sz w:val="22"/>
          <w:szCs w:val="22"/>
        </w:rPr>
        <w:t>Artículo 192.</w:t>
      </w:r>
      <w:r w:rsidRPr="004903D8">
        <w:rPr>
          <w:rFonts w:ascii="Palatino Linotype" w:hAnsi="Palatino Linotype"/>
          <w:i/>
          <w:iCs/>
          <w:sz w:val="22"/>
          <w:szCs w:val="22"/>
        </w:rPr>
        <w:t xml:space="preserve"> El recurso será sobreseído, en todo o en parte, cuando una vez admitido, se actualicen alguno de los siguientes supuestos:</w:t>
      </w:r>
    </w:p>
    <w:p w14:paraId="76293E74" w14:textId="691979A9" w:rsidR="00304800" w:rsidRPr="004903D8" w:rsidRDefault="00304800" w:rsidP="00304800">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i/>
          <w:iCs/>
          <w:sz w:val="22"/>
          <w:szCs w:val="22"/>
        </w:rPr>
        <w:t>(…)</w:t>
      </w:r>
    </w:p>
    <w:p w14:paraId="115D277B" w14:textId="52FF9FE0" w:rsidR="00304800" w:rsidRPr="004903D8" w:rsidRDefault="00304800" w:rsidP="00304800">
      <w:pPr>
        <w:pStyle w:val="Prrafodelista"/>
        <w:tabs>
          <w:tab w:val="left" w:pos="426"/>
        </w:tabs>
        <w:spacing w:before="240" w:after="240" w:line="276"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t>III.</w:t>
      </w:r>
      <w:r w:rsidRPr="004903D8">
        <w:rPr>
          <w:rFonts w:ascii="Palatino Linotype" w:hAnsi="Palatino Linotype"/>
          <w:i/>
          <w:iCs/>
          <w:sz w:val="22"/>
          <w:szCs w:val="22"/>
        </w:rPr>
        <w:t xml:space="preserve"> El sujeto obligado responsable del acto lo modifique o revoque de tal manera que el recurso de revisión quede sin materia;</w:t>
      </w:r>
    </w:p>
    <w:p w14:paraId="33A5363C" w14:textId="3DDAAB1D" w:rsidR="00304800" w:rsidRPr="004903D8" w:rsidRDefault="00304800" w:rsidP="0030480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sz w:val="22"/>
          <w:szCs w:val="22"/>
        </w:rPr>
        <w:t>(…)”</w:t>
      </w:r>
    </w:p>
    <w:p w14:paraId="0197B5FF" w14:textId="2E0083F1"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64D270A4" w14:textId="77777777" w:rsidR="00304800" w:rsidRPr="004903D8" w:rsidRDefault="00304800"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1C6A86A3" w14:textId="0C0768D0" w:rsidR="00054830" w:rsidRPr="004903D8" w:rsidRDefault="00054830" w:rsidP="0005483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5" w:name="_Toc65229818"/>
      <w:r w:rsidRPr="004903D8">
        <w:rPr>
          <w:rFonts w:ascii="Palatino Linotype" w:hAnsi="Palatino Linotype"/>
          <w:b/>
          <w:bCs/>
          <w:color w:val="000000" w:themeColor="text1"/>
        </w:rPr>
        <w:lastRenderedPageBreak/>
        <w:t>III.IV Del mantenimiento del alumbrado público.</w:t>
      </w:r>
      <w:bookmarkEnd w:id="35"/>
    </w:p>
    <w:p w14:paraId="6DBDB6E1" w14:textId="77777777" w:rsidR="00054830" w:rsidRPr="004903D8" w:rsidRDefault="00054830"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0BEC708B" w14:textId="51C8050C" w:rsidR="00896633" w:rsidRPr="004903D8" w:rsidRDefault="009034F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A través de la solicitud de información </w:t>
      </w:r>
      <w:r w:rsidRPr="004903D8">
        <w:rPr>
          <w:rFonts w:ascii="Palatino Linotype" w:eastAsia="MS Mincho" w:hAnsi="Palatino Linotype" w:cs="Times New Roman"/>
          <w:b/>
          <w:bCs/>
        </w:rPr>
        <w:t>00285/HUIXQUIL/IP/2020</w:t>
      </w:r>
      <w:r w:rsidRPr="004903D8">
        <w:rPr>
          <w:rFonts w:ascii="Palatino Linotype" w:eastAsia="MS Mincho" w:hAnsi="Palatino Linotype" w:cs="Times New Roman"/>
        </w:rPr>
        <w:t>, el particular requirió conocer lo siguiente:</w:t>
      </w:r>
    </w:p>
    <w:p w14:paraId="0105AB4F" w14:textId="77777777" w:rsidR="009034F4" w:rsidRPr="004903D8" w:rsidRDefault="009034F4" w:rsidP="009034F4">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hAnsi="Palatino Linotype"/>
          <w:color w:val="000000" w:themeColor="text1"/>
        </w:rPr>
        <w:t xml:space="preserve">La razón por la que se ha dejado de brindar el mantenimiento y/o reparación del alumbrado público en la localidad de La Magdalena Chichicaspa, particularmente, en el barrio La Manzana (en la calle gladiola), </w:t>
      </w:r>
    </w:p>
    <w:p w14:paraId="01767913" w14:textId="5BDD98AB" w:rsidR="009034F4" w:rsidRPr="004903D8" w:rsidRDefault="009034F4" w:rsidP="009034F4">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hAnsi="Palatino Linotype"/>
          <w:color w:val="000000" w:themeColor="text1"/>
        </w:rPr>
        <w:t>Documentos donde consten, las fechas y composturas que al efecto se han realizado y los costos de las mismas.</w:t>
      </w:r>
    </w:p>
    <w:p w14:paraId="5882D844"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09D639F9" w14:textId="15D1D589" w:rsidR="00395B44" w:rsidRPr="004903D8" w:rsidRDefault="009034F4" w:rsidP="00395B4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Como fuera señalado en el apartado de </w:t>
      </w:r>
      <w:r w:rsidRPr="004903D8">
        <w:rPr>
          <w:rFonts w:ascii="Palatino Linotype" w:eastAsia="MS Mincho" w:hAnsi="Palatino Linotype" w:cs="Times New Roman"/>
          <w:i/>
          <w:iCs/>
        </w:rPr>
        <w:t>Antecedentes</w:t>
      </w:r>
      <w:r w:rsidRPr="004903D8">
        <w:rPr>
          <w:rFonts w:ascii="Palatino Linotype" w:eastAsia="MS Mincho" w:hAnsi="Palatino Linotype" w:cs="Times New Roman"/>
        </w:rPr>
        <w:t xml:space="preserve"> del presente escrito,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presentó al particular el archivo </w:t>
      </w:r>
      <w:r w:rsidRPr="004903D8">
        <w:rPr>
          <w:rFonts w:ascii="Palatino Linotype" w:eastAsia="MS Mincho" w:hAnsi="Palatino Linotype" w:cs="Times New Roman"/>
          <w:b/>
          <w:bCs/>
          <w:i/>
          <w:iCs/>
        </w:rPr>
        <w:t>“RESPUESTA A FOLIO 00285.pdf”</w:t>
      </w:r>
      <w:r w:rsidRPr="004903D8">
        <w:rPr>
          <w:rFonts w:ascii="Palatino Linotype" w:eastAsia="MS Mincho" w:hAnsi="Palatino Linotype" w:cs="Times New Roman"/>
        </w:rPr>
        <w:t>, consistente en el oficio de veintinueve (29) de octubre de dos mil veinte, emitido por el Director General de Servicios Públicos y Urbanos, por el cual, o</w:t>
      </w:r>
      <w:r w:rsidR="00395B44" w:rsidRPr="004903D8">
        <w:rPr>
          <w:rFonts w:ascii="Palatino Linotype" w:eastAsia="MS Mincho" w:hAnsi="Palatino Linotype" w:cs="Times New Roman"/>
        </w:rPr>
        <w:t xml:space="preserve">freció dos archivos con información relacionada con lo solicitado. El primero de ellos denominado </w:t>
      </w:r>
      <w:r w:rsidR="00395B44" w:rsidRPr="004903D8">
        <w:rPr>
          <w:rFonts w:ascii="Palatino Linotype" w:eastAsia="MS Mincho" w:hAnsi="Palatino Linotype" w:cs="Times New Roman"/>
          <w:b/>
          <w:bCs/>
          <w:i/>
          <w:iCs/>
        </w:rPr>
        <w:t>“RESPUESTA A FOLIO 00285-1.pdf”</w:t>
      </w:r>
      <w:r w:rsidR="00395B44" w:rsidRPr="004903D8">
        <w:rPr>
          <w:rFonts w:ascii="Palatino Linotype" w:eastAsia="MS Mincho" w:hAnsi="Palatino Linotype" w:cs="Times New Roman"/>
        </w:rPr>
        <w:t xml:space="preserve">, que contiene la copia digitalizada de seis formatos de </w:t>
      </w:r>
      <w:r w:rsidR="00395B44" w:rsidRPr="004903D8">
        <w:rPr>
          <w:rFonts w:ascii="Palatino Linotype" w:eastAsia="MS Mincho" w:hAnsi="Palatino Linotype" w:cs="Times New Roman"/>
          <w:i/>
          <w:iCs/>
        </w:rPr>
        <w:t>Informes de Actividades Diarias</w:t>
      </w:r>
      <w:r w:rsidR="00395B44" w:rsidRPr="004903D8">
        <w:rPr>
          <w:rFonts w:ascii="Palatino Linotype" w:eastAsia="MS Mincho" w:hAnsi="Palatino Linotype" w:cs="Times New Roman"/>
        </w:rPr>
        <w:t xml:space="preserve"> de la Subdirección de Mantenimiento a Vialidades y Alumbrado Público, en versión pública</w:t>
      </w:r>
      <w:r w:rsidR="009C53AC" w:rsidRPr="004903D8">
        <w:rPr>
          <w:rFonts w:ascii="Palatino Linotype" w:eastAsia="MS Mincho" w:hAnsi="Palatino Linotype" w:cs="Times New Roman"/>
        </w:rPr>
        <w:t>; mientras que el segundo documento consiste en una serie de fotografías tomadas al personal encargado de la reparación y mantenimiento del alumbrado público, realizando labores de reparación de luminarias en la calle Gladiola, en la colonia La Magdalena Chichicaspa. Por cuanto hace a los formatos proveídos en el primer documento, se aprecian las</w:t>
      </w:r>
      <w:r w:rsidR="00395B44" w:rsidRPr="004903D8">
        <w:rPr>
          <w:rFonts w:ascii="Palatino Linotype" w:eastAsia="MS Mincho" w:hAnsi="Palatino Linotype" w:cs="Times New Roman"/>
        </w:rPr>
        <w:t xml:space="preserve"> siguientes fechas y servicios solicitados:</w:t>
      </w:r>
    </w:p>
    <w:p w14:paraId="66A4CF40" w14:textId="77777777" w:rsidR="00395B44" w:rsidRPr="004903D8" w:rsidRDefault="00395B44" w:rsidP="00395B44">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395B44" w:rsidRPr="004903D8" w14:paraId="0A1B72A1" w14:textId="77777777" w:rsidTr="00395B44">
        <w:tc>
          <w:tcPr>
            <w:tcW w:w="4414" w:type="dxa"/>
          </w:tcPr>
          <w:p w14:paraId="04CEA165" w14:textId="3D344435" w:rsidR="00395B44" w:rsidRPr="004903D8" w:rsidRDefault="00395B44" w:rsidP="00A41F94">
            <w:pPr>
              <w:pStyle w:val="Prrafodelista"/>
              <w:tabs>
                <w:tab w:val="left" w:pos="426"/>
              </w:tabs>
              <w:ind w:left="0" w:right="51"/>
              <w:jc w:val="center"/>
              <w:rPr>
                <w:rFonts w:ascii="Palatino Linotype" w:hAnsi="Palatino Linotype"/>
                <w:color w:val="000000" w:themeColor="text1"/>
                <w:sz w:val="22"/>
                <w:szCs w:val="22"/>
              </w:rPr>
            </w:pPr>
            <w:r w:rsidRPr="004903D8">
              <w:rPr>
                <w:rFonts w:ascii="Palatino Linotype" w:hAnsi="Palatino Linotype"/>
                <w:color w:val="000000" w:themeColor="text1"/>
                <w:sz w:val="22"/>
                <w:szCs w:val="22"/>
              </w:rPr>
              <w:t>Once (11) de febrero de dos mil veinte</w:t>
            </w:r>
          </w:p>
        </w:tc>
        <w:tc>
          <w:tcPr>
            <w:tcW w:w="4414" w:type="dxa"/>
          </w:tcPr>
          <w:p w14:paraId="061260E2" w14:textId="7836579B" w:rsidR="00395B44" w:rsidRPr="004903D8" w:rsidRDefault="00A41F94" w:rsidP="00A41F94">
            <w:pPr>
              <w:pStyle w:val="Prrafodelista"/>
              <w:tabs>
                <w:tab w:val="left" w:pos="426"/>
              </w:tabs>
              <w:ind w:left="0" w:right="51"/>
              <w:jc w:val="center"/>
              <w:rPr>
                <w:rFonts w:ascii="Palatino Linotype" w:hAnsi="Palatino Linotype"/>
                <w:color w:val="000000" w:themeColor="text1"/>
                <w:sz w:val="22"/>
                <w:szCs w:val="22"/>
              </w:rPr>
            </w:pPr>
            <w:r w:rsidRPr="004903D8">
              <w:rPr>
                <w:rFonts w:ascii="Palatino Linotype" w:hAnsi="Palatino Linotype"/>
                <w:color w:val="000000" w:themeColor="text1"/>
                <w:sz w:val="22"/>
                <w:szCs w:val="22"/>
              </w:rPr>
              <w:t>[Ilegible]</w:t>
            </w:r>
          </w:p>
        </w:tc>
      </w:tr>
      <w:tr w:rsidR="00395B44" w:rsidRPr="004903D8" w14:paraId="349A7655" w14:textId="77777777" w:rsidTr="00395B44">
        <w:tc>
          <w:tcPr>
            <w:tcW w:w="4414" w:type="dxa"/>
          </w:tcPr>
          <w:p w14:paraId="5A094AA0" w14:textId="1AAD6CF5" w:rsidR="00395B44" w:rsidRPr="004903D8" w:rsidRDefault="00395B44" w:rsidP="00A41F94">
            <w:pPr>
              <w:pStyle w:val="Prrafodelista"/>
              <w:tabs>
                <w:tab w:val="left" w:pos="426"/>
              </w:tabs>
              <w:ind w:left="0" w:right="51"/>
              <w:jc w:val="center"/>
              <w:rPr>
                <w:rFonts w:ascii="Palatino Linotype" w:hAnsi="Palatino Linotype"/>
                <w:color w:val="000000" w:themeColor="text1"/>
                <w:sz w:val="22"/>
                <w:szCs w:val="22"/>
              </w:rPr>
            </w:pPr>
            <w:r w:rsidRPr="004903D8">
              <w:rPr>
                <w:rFonts w:ascii="Palatino Linotype" w:hAnsi="Palatino Linotype"/>
                <w:color w:val="000000" w:themeColor="text1"/>
              </w:rPr>
              <w:t>Doce (12) de febrero de dos mil veinte</w:t>
            </w:r>
          </w:p>
        </w:tc>
        <w:tc>
          <w:tcPr>
            <w:tcW w:w="4414" w:type="dxa"/>
          </w:tcPr>
          <w:p w14:paraId="3180C88C" w14:textId="3F54ED15" w:rsidR="00395B44" w:rsidRPr="004903D8" w:rsidRDefault="00A41F94" w:rsidP="00A41F94">
            <w:pPr>
              <w:pStyle w:val="Prrafodelista"/>
              <w:tabs>
                <w:tab w:val="left" w:pos="426"/>
              </w:tabs>
              <w:ind w:left="0" w:right="51"/>
              <w:jc w:val="center"/>
              <w:rPr>
                <w:rFonts w:ascii="Palatino Linotype" w:hAnsi="Palatino Linotype"/>
                <w:color w:val="000000" w:themeColor="text1"/>
                <w:sz w:val="22"/>
                <w:szCs w:val="22"/>
              </w:rPr>
            </w:pPr>
            <w:r w:rsidRPr="004903D8">
              <w:rPr>
                <w:rFonts w:ascii="Palatino Linotype" w:hAnsi="Palatino Linotype"/>
                <w:color w:val="000000" w:themeColor="text1"/>
                <w:sz w:val="22"/>
                <w:szCs w:val="22"/>
              </w:rPr>
              <w:t>Reparación de cinco luminarias Tipo 3 suburbanas y [ilegible].</w:t>
            </w:r>
          </w:p>
        </w:tc>
      </w:tr>
      <w:tr w:rsidR="00395B44" w:rsidRPr="004903D8" w14:paraId="21CFE1DD" w14:textId="77777777" w:rsidTr="00395B44">
        <w:tc>
          <w:tcPr>
            <w:tcW w:w="4414" w:type="dxa"/>
          </w:tcPr>
          <w:p w14:paraId="24BA5BB2" w14:textId="30C8CC95" w:rsidR="00395B44" w:rsidRPr="004903D8" w:rsidRDefault="00395B44" w:rsidP="00A41F94">
            <w:pPr>
              <w:pStyle w:val="Prrafodelista"/>
              <w:tabs>
                <w:tab w:val="left" w:pos="426"/>
              </w:tabs>
              <w:ind w:left="0" w:right="51"/>
              <w:jc w:val="center"/>
              <w:rPr>
                <w:rFonts w:ascii="Palatino Linotype" w:hAnsi="Palatino Linotype"/>
                <w:color w:val="000000" w:themeColor="text1"/>
                <w:sz w:val="22"/>
                <w:szCs w:val="22"/>
              </w:rPr>
            </w:pPr>
            <w:r w:rsidRPr="004903D8">
              <w:rPr>
                <w:rFonts w:ascii="Palatino Linotype" w:hAnsi="Palatino Linotype"/>
                <w:color w:val="000000" w:themeColor="text1"/>
              </w:rPr>
              <w:t>Veintiocho (28) de febrero de dos mil veinte</w:t>
            </w:r>
          </w:p>
        </w:tc>
        <w:tc>
          <w:tcPr>
            <w:tcW w:w="4414" w:type="dxa"/>
          </w:tcPr>
          <w:p w14:paraId="1C5C73B7" w14:textId="7AC46BC8" w:rsidR="00395B44" w:rsidRPr="004903D8" w:rsidRDefault="00A41F94" w:rsidP="00A41F94">
            <w:pPr>
              <w:pStyle w:val="Prrafodelista"/>
              <w:tabs>
                <w:tab w:val="left" w:pos="426"/>
              </w:tabs>
              <w:ind w:left="0" w:right="51"/>
              <w:jc w:val="center"/>
              <w:rPr>
                <w:rFonts w:ascii="Palatino Linotype" w:hAnsi="Palatino Linotype"/>
                <w:color w:val="000000" w:themeColor="text1"/>
                <w:sz w:val="22"/>
                <w:szCs w:val="22"/>
              </w:rPr>
            </w:pPr>
            <w:r w:rsidRPr="004903D8">
              <w:rPr>
                <w:rFonts w:ascii="Palatino Linotype" w:hAnsi="Palatino Linotype"/>
                <w:color w:val="000000" w:themeColor="text1"/>
                <w:sz w:val="22"/>
                <w:szCs w:val="22"/>
              </w:rPr>
              <w:t>Reparación de siete luminarias Tipo 3 suburbanas y 4 ov-15</w:t>
            </w:r>
          </w:p>
        </w:tc>
      </w:tr>
      <w:tr w:rsidR="00395B44" w:rsidRPr="004903D8" w14:paraId="6355D898" w14:textId="77777777" w:rsidTr="00395B44">
        <w:tc>
          <w:tcPr>
            <w:tcW w:w="4414" w:type="dxa"/>
          </w:tcPr>
          <w:p w14:paraId="3F189F78" w14:textId="1D7BAE2B" w:rsidR="00395B44" w:rsidRPr="004903D8" w:rsidRDefault="00395B44" w:rsidP="00A41F94">
            <w:pPr>
              <w:pStyle w:val="Prrafodelista"/>
              <w:tabs>
                <w:tab w:val="left" w:pos="426"/>
              </w:tabs>
              <w:ind w:left="0" w:right="51"/>
              <w:jc w:val="center"/>
              <w:rPr>
                <w:rFonts w:ascii="Palatino Linotype" w:hAnsi="Palatino Linotype"/>
                <w:color w:val="000000" w:themeColor="text1"/>
                <w:sz w:val="22"/>
                <w:szCs w:val="22"/>
              </w:rPr>
            </w:pPr>
            <w:r w:rsidRPr="004903D8">
              <w:rPr>
                <w:rFonts w:ascii="Palatino Linotype" w:hAnsi="Palatino Linotype"/>
                <w:color w:val="000000" w:themeColor="text1"/>
              </w:rPr>
              <w:t>Veintitrés (23) de marzo de dos mil veinte</w:t>
            </w:r>
          </w:p>
        </w:tc>
        <w:tc>
          <w:tcPr>
            <w:tcW w:w="4414" w:type="dxa"/>
          </w:tcPr>
          <w:p w14:paraId="2EAAA3AC" w14:textId="26225778" w:rsidR="00395B44" w:rsidRPr="004903D8" w:rsidRDefault="00A41F94" w:rsidP="00A41F94">
            <w:pPr>
              <w:pStyle w:val="Prrafodelista"/>
              <w:tabs>
                <w:tab w:val="left" w:pos="426"/>
              </w:tabs>
              <w:ind w:left="0" w:right="51"/>
              <w:jc w:val="center"/>
              <w:rPr>
                <w:rFonts w:ascii="Palatino Linotype" w:hAnsi="Palatino Linotype"/>
                <w:color w:val="000000" w:themeColor="text1"/>
                <w:sz w:val="22"/>
                <w:szCs w:val="22"/>
              </w:rPr>
            </w:pPr>
            <w:r w:rsidRPr="004903D8">
              <w:rPr>
                <w:rFonts w:ascii="Palatino Linotype" w:hAnsi="Palatino Linotype"/>
                <w:color w:val="000000" w:themeColor="text1"/>
                <w:sz w:val="22"/>
                <w:szCs w:val="22"/>
              </w:rPr>
              <w:t>Reparación de ocho luminarias tipo suburbana</w:t>
            </w:r>
          </w:p>
        </w:tc>
      </w:tr>
      <w:tr w:rsidR="00A41F94" w:rsidRPr="004903D8" w14:paraId="6C8D9BD1" w14:textId="77777777" w:rsidTr="00395B44">
        <w:tc>
          <w:tcPr>
            <w:tcW w:w="4414" w:type="dxa"/>
          </w:tcPr>
          <w:p w14:paraId="6F633AA0" w14:textId="2BA79B21" w:rsidR="00A41F94" w:rsidRPr="004903D8" w:rsidRDefault="00A41F94" w:rsidP="00A41F94">
            <w:pPr>
              <w:pStyle w:val="Prrafodelista"/>
              <w:tabs>
                <w:tab w:val="left" w:pos="426"/>
              </w:tabs>
              <w:ind w:left="0" w:right="51"/>
              <w:jc w:val="center"/>
              <w:rPr>
                <w:rFonts w:ascii="Palatino Linotype" w:hAnsi="Palatino Linotype"/>
                <w:color w:val="000000" w:themeColor="text1"/>
                <w:sz w:val="22"/>
                <w:szCs w:val="22"/>
              </w:rPr>
            </w:pPr>
            <w:r w:rsidRPr="004903D8">
              <w:rPr>
                <w:rFonts w:ascii="Palatino Linotype" w:hAnsi="Palatino Linotype"/>
                <w:color w:val="000000" w:themeColor="text1"/>
              </w:rPr>
              <w:t>Veintitrés (23) de [ilegible] de dos mil veinte</w:t>
            </w:r>
          </w:p>
        </w:tc>
        <w:tc>
          <w:tcPr>
            <w:tcW w:w="4414" w:type="dxa"/>
          </w:tcPr>
          <w:p w14:paraId="4CCCEC2F" w14:textId="23A8B6BD" w:rsidR="00A41F94" w:rsidRPr="004903D8" w:rsidRDefault="00A41F94" w:rsidP="00A41F94">
            <w:pPr>
              <w:pStyle w:val="Prrafodelista"/>
              <w:tabs>
                <w:tab w:val="left" w:pos="426"/>
              </w:tabs>
              <w:ind w:left="0" w:right="51"/>
              <w:jc w:val="center"/>
              <w:rPr>
                <w:rFonts w:ascii="Palatino Linotype" w:hAnsi="Palatino Linotype"/>
                <w:color w:val="000000" w:themeColor="text1"/>
                <w:sz w:val="22"/>
                <w:szCs w:val="22"/>
              </w:rPr>
            </w:pPr>
            <w:r w:rsidRPr="004903D8">
              <w:rPr>
                <w:rFonts w:ascii="Palatino Linotype" w:hAnsi="Palatino Linotype"/>
                <w:color w:val="000000" w:themeColor="text1"/>
                <w:sz w:val="22"/>
                <w:szCs w:val="22"/>
              </w:rPr>
              <w:t>Reparación de ocho luminarias tipo suburbana</w:t>
            </w:r>
          </w:p>
        </w:tc>
      </w:tr>
      <w:tr w:rsidR="00A41F94" w:rsidRPr="004903D8" w14:paraId="5346A21F" w14:textId="77777777" w:rsidTr="00395B44">
        <w:tc>
          <w:tcPr>
            <w:tcW w:w="4414" w:type="dxa"/>
          </w:tcPr>
          <w:p w14:paraId="0F9F8B7A" w14:textId="082F6166" w:rsidR="00A41F94" w:rsidRPr="004903D8" w:rsidRDefault="00A41F94" w:rsidP="00A41F94">
            <w:pPr>
              <w:pStyle w:val="Prrafodelista"/>
              <w:tabs>
                <w:tab w:val="left" w:pos="426"/>
              </w:tabs>
              <w:ind w:left="0" w:right="51"/>
              <w:jc w:val="center"/>
              <w:rPr>
                <w:rFonts w:ascii="Palatino Linotype" w:hAnsi="Palatino Linotype"/>
                <w:color w:val="000000" w:themeColor="text1"/>
                <w:sz w:val="22"/>
                <w:szCs w:val="22"/>
              </w:rPr>
            </w:pPr>
            <w:r w:rsidRPr="004903D8">
              <w:rPr>
                <w:rFonts w:ascii="Palatino Linotype" w:hAnsi="Palatino Linotype"/>
                <w:color w:val="000000" w:themeColor="text1"/>
              </w:rPr>
              <w:t>Uno (01) de junio de dos mil veinte</w:t>
            </w:r>
          </w:p>
        </w:tc>
        <w:tc>
          <w:tcPr>
            <w:tcW w:w="4414" w:type="dxa"/>
          </w:tcPr>
          <w:p w14:paraId="76B6862F" w14:textId="6173B77A" w:rsidR="00A41F94" w:rsidRPr="004903D8" w:rsidRDefault="00A41F94" w:rsidP="00A41F94">
            <w:pPr>
              <w:pStyle w:val="Prrafodelista"/>
              <w:tabs>
                <w:tab w:val="left" w:pos="426"/>
              </w:tabs>
              <w:ind w:left="0" w:right="51"/>
              <w:jc w:val="center"/>
              <w:rPr>
                <w:rFonts w:ascii="Palatino Linotype" w:hAnsi="Palatino Linotype"/>
                <w:color w:val="000000" w:themeColor="text1"/>
                <w:sz w:val="22"/>
                <w:szCs w:val="22"/>
              </w:rPr>
            </w:pPr>
            <w:r w:rsidRPr="004903D8">
              <w:rPr>
                <w:rFonts w:ascii="Palatino Linotype" w:hAnsi="Palatino Linotype"/>
                <w:color w:val="000000" w:themeColor="text1"/>
                <w:sz w:val="22"/>
                <w:szCs w:val="22"/>
              </w:rPr>
              <w:t xml:space="preserve">Reparación de una luminaria tipo </w:t>
            </w:r>
            <w:proofErr w:type="spellStart"/>
            <w:r w:rsidRPr="004903D8">
              <w:rPr>
                <w:rFonts w:ascii="Palatino Linotype" w:hAnsi="Palatino Linotype"/>
                <w:color w:val="000000" w:themeColor="text1"/>
                <w:sz w:val="22"/>
                <w:szCs w:val="22"/>
              </w:rPr>
              <w:t>city</w:t>
            </w:r>
            <w:proofErr w:type="spellEnd"/>
            <w:r w:rsidRPr="004903D8">
              <w:rPr>
                <w:rFonts w:ascii="Palatino Linotype" w:hAnsi="Palatino Linotype"/>
                <w:color w:val="000000" w:themeColor="text1"/>
                <w:sz w:val="22"/>
                <w:szCs w:val="22"/>
              </w:rPr>
              <w:t xml:space="preserve"> plus</w:t>
            </w:r>
          </w:p>
        </w:tc>
      </w:tr>
    </w:tbl>
    <w:p w14:paraId="1F6D81D8"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17034FC5" w14:textId="0CF82378" w:rsidR="00896633" w:rsidRPr="004903D8" w:rsidRDefault="00A41F9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Cabe destacar que la versión pública de los formatos testa la ubicación de la luminaria de la que se solicitó la reparación; asimismo, se testa el nombre y domicilio de particulares que reportan</w:t>
      </w:r>
      <w:r w:rsidR="002864A1" w:rsidRPr="004903D8">
        <w:rPr>
          <w:rFonts w:ascii="Palatino Linotype" w:eastAsia="MS Mincho" w:hAnsi="Palatino Linotype" w:cs="Times New Roman"/>
        </w:rPr>
        <w:t xml:space="preserve"> fallas en el alumbrado (en su caso), y su firma de conformidad.</w:t>
      </w:r>
      <w:r w:rsidRPr="004903D8">
        <w:rPr>
          <w:rFonts w:ascii="Palatino Linotype" w:eastAsia="MS Mincho" w:hAnsi="Palatino Linotype" w:cs="Times New Roman"/>
        </w:rPr>
        <w:t xml:space="preserve"> </w:t>
      </w:r>
      <w:r w:rsidR="003554E6" w:rsidRPr="004903D8">
        <w:rPr>
          <w:rFonts w:ascii="Palatino Linotype" w:eastAsia="MS Mincho" w:hAnsi="Palatino Linotype" w:cs="Times New Roman"/>
        </w:rPr>
        <w:t xml:space="preserve">Empero, es imperativo señalar que la versión pública realizada por </w:t>
      </w:r>
      <w:r w:rsidR="000233A7" w:rsidRPr="004903D8">
        <w:rPr>
          <w:rFonts w:ascii="Palatino Linotype" w:eastAsia="MS Mincho" w:hAnsi="Palatino Linotype" w:cs="Times New Roman"/>
        </w:rPr>
        <w:t xml:space="preserve">el </w:t>
      </w:r>
      <w:r w:rsidR="000233A7" w:rsidRPr="004903D8">
        <w:rPr>
          <w:rFonts w:ascii="Palatino Linotype" w:eastAsia="MS Mincho" w:hAnsi="Palatino Linotype" w:cs="Times New Roman"/>
          <w:b/>
          <w:bCs/>
        </w:rPr>
        <w:t>SUJETO OBLIGADO</w:t>
      </w:r>
      <w:r w:rsidR="000233A7" w:rsidRPr="004903D8">
        <w:rPr>
          <w:rFonts w:ascii="Palatino Linotype" w:eastAsia="MS Mincho" w:hAnsi="Palatino Linotype" w:cs="Times New Roman"/>
        </w:rPr>
        <w:t xml:space="preserve"> </w:t>
      </w:r>
      <w:r w:rsidR="000233A7" w:rsidRPr="004903D8">
        <w:rPr>
          <w:rFonts w:ascii="Palatino Linotype" w:eastAsia="MS Mincho" w:hAnsi="Palatino Linotype" w:cs="Times New Roman"/>
          <w:b/>
          <w:bCs/>
        </w:rPr>
        <w:t>es deficiente</w:t>
      </w:r>
      <w:r w:rsidR="000233A7" w:rsidRPr="004903D8">
        <w:rPr>
          <w:rFonts w:ascii="Palatino Linotype" w:eastAsia="MS Mincho" w:hAnsi="Palatino Linotype" w:cs="Times New Roman"/>
        </w:rPr>
        <w:t xml:space="preserve"> toda vez que la información que pretendió clasificar fue testada por objetos consistentes en polígonos de color negro </w:t>
      </w:r>
      <w:r w:rsidR="000233A7" w:rsidRPr="004903D8">
        <w:rPr>
          <w:rFonts w:ascii="Palatino Linotype" w:eastAsia="MS Mincho" w:hAnsi="Palatino Linotype" w:cs="Times New Roman"/>
          <w:b/>
          <w:bCs/>
        </w:rPr>
        <w:t>los cuales pueden suprimirse sin ningún impedimento y revelar la información</w:t>
      </w:r>
      <w:r w:rsidR="000233A7" w:rsidRPr="004903D8">
        <w:rPr>
          <w:rFonts w:ascii="Palatino Linotype" w:eastAsia="MS Mincho" w:hAnsi="Palatino Linotype" w:cs="Times New Roman"/>
        </w:rPr>
        <w:t>.</w:t>
      </w:r>
    </w:p>
    <w:p w14:paraId="6F75C9C6"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587BA9F5" w14:textId="7622724C" w:rsidR="00896633" w:rsidRPr="004903D8" w:rsidRDefault="00C01C7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En ese sentido, no es ocioso señalar</w:t>
      </w:r>
      <w:r w:rsidR="000233A7" w:rsidRPr="004903D8">
        <w:rPr>
          <w:rFonts w:ascii="Palatino Linotype" w:eastAsia="MS Mincho" w:hAnsi="Palatino Linotype" w:cs="Times New Roman"/>
        </w:rPr>
        <w:t xml:space="preserve"> que la clasificación de la ubicación exacta de la luminaria donde se realizó la reparación no puede considerarse como información que actualice alguna causal de reserva o confidencialidad, no obstante, por cuanto hace al nombre y firma de los particulares que reportaron fallas en el alumbrado público sí, así como la dirección de éstos.</w:t>
      </w:r>
    </w:p>
    <w:p w14:paraId="3C03593E"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7037F182" w14:textId="31C0E514" w:rsidR="00896633" w:rsidRPr="004903D8" w:rsidRDefault="000233A7"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 xml:space="preserve">Por </w:t>
      </w:r>
      <w:r w:rsidRPr="004903D8">
        <w:rPr>
          <w:rFonts w:ascii="Palatino Linotype" w:eastAsia="MS Mincho" w:hAnsi="Palatino Linotype" w:cs="Times New Roman"/>
          <w:lang w:val="es-MX"/>
        </w:rPr>
        <w:t xml:space="preserve">lo </w:t>
      </w:r>
      <w:r w:rsidRPr="004903D8">
        <w:rPr>
          <w:rFonts w:ascii="Palatino Linotype" w:eastAsia="MS Mincho" w:hAnsi="Palatino Linotype" w:cs="Times New Roman"/>
        </w:rPr>
        <w:t xml:space="preserve">anterior, esta Ponencia Resolutora advierte que el actuar del </w:t>
      </w:r>
      <w:r w:rsidRPr="004903D8">
        <w:rPr>
          <w:rFonts w:ascii="Palatino Linotype" w:eastAsia="MS Mincho" w:hAnsi="Palatino Linotype" w:cs="Times New Roman"/>
          <w:b/>
        </w:rPr>
        <w:t>SUJETO OBLIGADO</w:t>
      </w:r>
      <w:r w:rsidRPr="004903D8">
        <w:rPr>
          <w:rFonts w:ascii="Palatino Linotype" w:eastAsia="MS Mincho" w:hAnsi="Palatino Linotype" w:cs="Times New Roman"/>
        </w:rPr>
        <w:t>, al entregar un documento con datos personales de un tercero, fue negligente y descuidada, actualizando las causales de responsabilidad administrativa contenidas en las fracciones IV y V de la Ley de Transparencia y Acceso a la Información del Estado de México y Municipios, cuyo contenido es el siguiente:</w:t>
      </w:r>
    </w:p>
    <w:p w14:paraId="371EF5A0" w14:textId="68652EAB" w:rsidR="00896633" w:rsidRPr="004903D8" w:rsidRDefault="00896633" w:rsidP="000233A7">
      <w:pPr>
        <w:pStyle w:val="Prrafodelista"/>
        <w:tabs>
          <w:tab w:val="left" w:pos="426"/>
        </w:tabs>
        <w:spacing w:before="240" w:line="360" w:lineRule="auto"/>
        <w:ind w:left="0" w:right="51"/>
        <w:jc w:val="both"/>
        <w:rPr>
          <w:rFonts w:ascii="Palatino Linotype" w:hAnsi="Palatino Linotype"/>
          <w:color w:val="000000" w:themeColor="text1"/>
        </w:rPr>
      </w:pPr>
    </w:p>
    <w:p w14:paraId="26D5AD1C" w14:textId="77777777" w:rsidR="000233A7" w:rsidRPr="004903D8" w:rsidRDefault="000233A7" w:rsidP="000233A7">
      <w:pPr>
        <w:pStyle w:val="Sinespaciado"/>
        <w:ind w:left="567" w:right="567"/>
        <w:jc w:val="both"/>
        <w:rPr>
          <w:rFonts w:ascii="Palatino Linotype" w:eastAsia="MS Mincho" w:hAnsi="Palatino Linotype"/>
          <w:i/>
          <w:sz w:val="22"/>
          <w:szCs w:val="22"/>
        </w:rPr>
      </w:pPr>
      <w:r w:rsidRPr="004903D8">
        <w:rPr>
          <w:rFonts w:ascii="Palatino Linotype" w:eastAsia="MS Mincho" w:hAnsi="Palatino Linotype"/>
          <w:i/>
          <w:sz w:val="22"/>
          <w:szCs w:val="22"/>
        </w:rPr>
        <w:t>“</w:t>
      </w:r>
      <w:r w:rsidRPr="004903D8">
        <w:rPr>
          <w:rFonts w:ascii="Palatino Linotype" w:eastAsia="MS Mincho" w:hAnsi="Palatino Linotype"/>
          <w:b/>
          <w:i/>
          <w:sz w:val="22"/>
          <w:szCs w:val="22"/>
        </w:rPr>
        <w:t>Artículo 222.</w:t>
      </w:r>
      <w:r w:rsidRPr="004903D8">
        <w:rPr>
          <w:rFonts w:ascii="Palatino Linotype" w:eastAsia="MS Mincho" w:hAnsi="Palatino Linotype"/>
          <w:i/>
          <w:sz w:val="22"/>
          <w:szCs w:val="22"/>
        </w:rPr>
        <w:t xml:space="preserve"> Son causas de responsabilidad administrativa de los servidores públicos de los sujetos obligados, por incumplimiento de las obligaciones establecidas en la materia de la presente Ley, las siguientes:</w:t>
      </w:r>
    </w:p>
    <w:p w14:paraId="6E5EC05F" w14:textId="77777777" w:rsidR="000233A7" w:rsidRPr="004903D8" w:rsidRDefault="000233A7" w:rsidP="000233A7">
      <w:pPr>
        <w:pStyle w:val="Sinespaciado"/>
        <w:ind w:left="567" w:right="567"/>
        <w:jc w:val="both"/>
        <w:rPr>
          <w:rFonts w:ascii="Palatino Linotype" w:eastAsia="MS Mincho" w:hAnsi="Palatino Linotype"/>
          <w:i/>
          <w:sz w:val="22"/>
          <w:szCs w:val="22"/>
        </w:rPr>
      </w:pPr>
      <w:r w:rsidRPr="004903D8">
        <w:rPr>
          <w:rFonts w:ascii="Palatino Linotype" w:eastAsia="MS Mincho" w:hAnsi="Palatino Linotype"/>
          <w:i/>
          <w:sz w:val="22"/>
          <w:szCs w:val="22"/>
        </w:rPr>
        <w:t>(…)</w:t>
      </w:r>
    </w:p>
    <w:p w14:paraId="4406EC01" w14:textId="77777777" w:rsidR="000233A7" w:rsidRPr="004903D8" w:rsidRDefault="000233A7" w:rsidP="000233A7">
      <w:pPr>
        <w:pStyle w:val="Sinespaciado"/>
        <w:ind w:left="567" w:right="567"/>
        <w:jc w:val="both"/>
        <w:rPr>
          <w:rFonts w:ascii="Palatino Linotype" w:eastAsia="MS Mincho" w:hAnsi="Palatino Linotype"/>
          <w:i/>
          <w:sz w:val="22"/>
          <w:szCs w:val="22"/>
        </w:rPr>
      </w:pPr>
      <w:r w:rsidRPr="004903D8">
        <w:rPr>
          <w:rFonts w:ascii="Palatino Linotype" w:eastAsia="MS Mincho" w:hAnsi="Palatino Linotype"/>
          <w:b/>
          <w:i/>
          <w:sz w:val="22"/>
          <w:szCs w:val="22"/>
        </w:rPr>
        <w:t xml:space="preserve">IV. </w:t>
      </w:r>
      <w:r w:rsidRPr="004903D8">
        <w:rPr>
          <w:rFonts w:ascii="Palatino Linotype" w:eastAsia="MS Mincho" w:hAnsi="Palatino Linotype"/>
          <w:i/>
          <w:sz w:val="22"/>
          <w:szCs w:val="22"/>
        </w:rPr>
        <w:t>Entregar información clasificada como reservada;</w:t>
      </w:r>
    </w:p>
    <w:p w14:paraId="5898C6FE" w14:textId="77777777" w:rsidR="000233A7" w:rsidRPr="004903D8" w:rsidRDefault="000233A7" w:rsidP="000233A7">
      <w:pPr>
        <w:pStyle w:val="Sinespaciado"/>
        <w:ind w:left="567" w:right="567"/>
        <w:jc w:val="both"/>
        <w:rPr>
          <w:rFonts w:ascii="Palatino Linotype" w:eastAsia="MS Mincho" w:hAnsi="Palatino Linotype"/>
          <w:i/>
          <w:sz w:val="22"/>
          <w:szCs w:val="22"/>
        </w:rPr>
      </w:pPr>
      <w:r w:rsidRPr="004903D8">
        <w:rPr>
          <w:rFonts w:ascii="Palatino Linotype" w:eastAsia="MS Mincho" w:hAnsi="Palatino Linotype"/>
          <w:b/>
          <w:i/>
          <w:sz w:val="22"/>
          <w:szCs w:val="22"/>
        </w:rPr>
        <w:t>V.</w:t>
      </w:r>
      <w:r w:rsidRPr="004903D8">
        <w:rPr>
          <w:rFonts w:ascii="Palatino Linotype" w:eastAsia="MS Mincho" w:hAnsi="Palatino Linotype"/>
          <w:i/>
          <w:sz w:val="22"/>
          <w:szCs w:val="22"/>
        </w:rPr>
        <w:t xml:space="preserve"> Entregar información clasificada como confidencial fuera de los casos previstos por esta Ley;</w:t>
      </w:r>
    </w:p>
    <w:p w14:paraId="7816D5F0" w14:textId="77777777" w:rsidR="000233A7" w:rsidRPr="004903D8" w:rsidRDefault="000233A7" w:rsidP="000233A7">
      <w:pPr>
        <w:pStyle w:val="Sinespaciado"/>
        <w:ind w:left="567" w:right="567"/>
        <w:jc w:val="both"/>
        <w:rPr>
          <w:rFonts w:ascii="Palatino Linotype" w:eastAsia="MS Mincho" w:hAnsi="Palatino Linotype"/>
          <w:i/>
          <w:sz w:val="22"/>
          <w:szCs w:val="22"/>
        </w:rPr>
      </w:pPr>
      <w:r w:rsidRPr="004903D8">
        <w:rPr>
          <w:rFonts w:ascii="Palatino Linotype" w:eastAsia="MS Mincho" w:hAnsi="Palatino Linotype"/>
          <w:i/>
          <w:sz w:val="22"/>
          <w:szCs w:val="22"/>
        </w:rPr>
        <w:t>(…)</w:t>
      </w:r>
    </w:p>
    <w:p w14:paraId="0CBC4CE3" w14:textId="6DFDC5F7" w:rsidR="000233A7" w:rsidRPr="004903D8" w:rsidRDefault="000233A7" w:rsidP="000233A7">
      <w:pPr>
        <w:pStyle w:val="Prrafodelista"/>
        <w:tabs>
          <w:tab w:val="left" w:pos="0"/>
          <w:tab w:val="left" w:pos="426"/>
        </w:tabs>
        <w:spacing w:line="276" w:lineRule="auto"/>
        <w:ind w:left="567" w:right="567"/>
        <w:jc w:val="both"/>
        <w:rPr>
          <w:rFonts w:ascii="Palatino Linotype" w:eastAsia="MS Mincho" w:hAnsi="Palatino Linotype" w:cs="Times New Roman"/>
          <w:sz w:val="22"/>
          <w:szCs w:val="22"/>
        </w:rPr>
      </w:pPr>
      <w:r w:rsidRPr="004903D8">
        <w:rPr>
          <w:rFonts w:ascii="Palatino Linotype" w:hAnsi="Palatino Linotype"/>
          <w:sz w:val="22"/>
          <w:szCs w:val="22"/>
        </w:rPr>
        <w:t>(Énfasis añadido)</w:t>
      </w:r>
    </w:p>
    <w:p w14:paraId="21B47CD2" w14:textId="77777777" w:rsidR="000233A7" w:rsidRPr="004903D8" w:rsidRDefault="000233A7"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2745AE06" w14:textId="0750CD71" w:rsidR="00896633" w:rsidRPr="004903D8" w:rsidRDefault="000233A7"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 Lo anterior es así, </w:t>
      </w:r>
      <w:r w:rsidR="004038D5" w:rsidRPr="004903D8">
        <w:rPr>
          <w:rFonts w:ascii="Palatino Linotype" w:eastAsia="MS Mincho" w:hAnsi="Palatino Linotype" w:cs="Times New Roman"/>
        </w:rPr>
        <w:t>toda vez que -se reitera- la versión pública entregada por el particular permite eliminar los objetos utilizados para testar información relacionada con vecinos del Municipio de Huixquilucan como su nombre, firma e, inclusive, su dirección.</w:t>
      </w:r>
    </w:p>
    <w:p w14:paraId="5B5EC18C"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3ADA937F" w14:textId="765E5C8C" w:rsidR="00896633" w:rsidRPr="004903D8" w:rsidRDefault="004038D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De </w:t>
      </w:r>
      <w:r w:rsidRPr="004903D8">
        <w:rPr>
          <w:rFonts w:ascii="Palatino Linotype" w:hAnsi="Palatino Linotype"/>
        </w:rPr>
        <w:t xml:space="preserve">tal manera que la deficiente clasificación de los documentos muestra una total negligencia en el tratamiento de éstos por parte de sus responsables, así como el fehaciente incumplimiento del deber de confidencialidad derivado de su divulgación. Por lo que este Órgano Garante, en cumplimiento con el artículo 168 de la Ley de Protección de Datos Personales en Posesión de Sujetos Obligados del </w:t>
      </w:r>
      <w:r w:rsidRPr="004903D8">
        <w:rPr>
          <w:rFonts w:ascii="Palatino Linotype" w:hAnsi="Palatino Linotype"/>
        </w:rPr>
        <w:lastRenderedPageBreak/>
        <w:t>Estado de México y Municipios, dará vista a</w:t>
      </w:r>
      <w:r w:rsidR="000C2608" w:rsidRPr="004903D8">
        <w:rPr>
          <w:rFonts w:ascii="Palatino Linotype" w:hAnsi="Palatino Linotype"/>
        </w:rPr>
        <w:t xml:space="preserve"> </w:t>
      </w:r>
      <w:r w:rsidRPr="004903D8">
        <w:rPr>
          <w:rFonts w:ascii="Palatino Linotype" w:hAnsi="Palatino Linotype"/>
        </w:rPr>
        <w:t>l</w:t>
      </w:r>
      <w:r w:rsidR="000C2608" w:rsidRPr="004903D8">
        <w:rPr>
          <w:rFonts w:ascii="Palatino Linotype" w:hAnsi="Palatino Linotype"/>
        </w:rPr>
        <w:t>a</w:t>
      </w:r>
      <w:r w:rsidRPr="004903D8">
        <w:rPr>
          <w:rFonts w:ascii="Palatino Linotype" w:hAnsi="Palatino Linotype"/>
        </w:rPr>
        <w:t xml:space="preserve"> </w:t>
      </w:r>
      <w:r w:rsidR="000C2608" w:rsidRPr="004903D8">
        <w:rPr>
          <w:rFonts w:ascii="Palatino Linotype" w:hAnsi="Palatino Linotype"/>
        </w:rPr>
        <w:t>Dirección de Protección de Datos Personales</w:t>
      </w:r>
      <w:r w:rsidRPr="004903D8">
        <w:rPr>
          <w:rFonts w:ascii="Palatino Linotype" w:hAnsi="Palatino Linotype"/>
        </w:rPr>
        <w:t xml:space="preserve"> a efecto de que se inicie la investigación y sustanciación de las responsabilidades antes mencionadas.</w:t>
      </w:r>
    </w:p>
    <w:p w14:paraId="31249FA7"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3AB22407" w14:textId="6B9BE69A" w:rsidR="00896633" w:rsidRPr="004903D8" w:rsidRDefault="004038D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Correlativo a lo anterior, no debe perderse de vista que </w:t>
      </w:r>
      <w:r w:rsidRPr="004903D8">
        <w:rPr>
          <w:rFonts w:ascii="Palatino Linotype" w:eastAsia="MS Mincho" w:hAnsi="Palatino Linotype" w:cs="Times New Roman"/>
          <w:b/>
          <w:u w:val="double"/>
        </w:rPr>
        <w:t>la exposición de los multirreferidos datos personales, traen como consecuencia al particular una serie de responsabilidades y obligaciones para salvaguardar la información personal, que por mera negligencia le fuera entregada.</w:t>
      </w:r>
    </w:p>
    <w:p w14:paraId="53EB0A91"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54D1674D" w14:textId="19B9DECC" w:rsidR="00896633" w:rsidRPr="004903D8" w:rsidRDefault="004038D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ello, esta Ponencia Resolutora hace del conocimiento del </w:t>
      </w:r>
      <w:r w:rsidRPr="004903D8">
        <w:rPr>
          <w:rFonts w:ascii="Palatino Linotype" w:eastAsia="MS Mincho" w:hAnsi="Palatino Linotype" w:cs="Times New Roman"/>
          <w:b/>
        </w:rPr>
        <w:t>RECURRENTE</w:t>
      </w:r>
      <w:r w:rsidRPr="004903D8">
        <w:rPr>
          <w:rFonts w:ascii="Palatino Linotype" w:eastAsia="MS Mincho" w:hAnsi="Palatino Linotype" w:cs="Times New Roman"/>
        </w:rPr>
        <w:t xml:space="preserve"> que ahora, por cuanto hace al nombre, firma y domicilio de los vecinos del municipio quienes reportaron fallas en el alumbrado público, deberá regir su actuar en estricta observancia de la </w:t>
      </w:r>
      <w:r w:rsidRPr="004903D8">
        <w:rPr>
          <w:rFonts w:ascii="Palatino Linotype" w:eastAsia="MS Mincho" w:hAnsi="Palatino Linotype" w:cs="Times New Roman"/>
          <w:b/>
        </w:rPr>
        <w:t>Ley Federal de Protección de Datos Personales en Posesión de los Particulares</w:t>
      </w:r>
      <w:r w:rsidRPr="004903D8">
        <w:rPr>
          <w:rFonts w:ascii="Palatino Linotype" w:eastAsia="MS Mincho" w:hAnsi="Palatino Linotype" w:cs="Times New Roman"/>
        </w:rPr>
        <w:t>, para su adecuado resguardo.</w:t>
      </w:r>
    </w:p>
    <w:p w14:paraId="79335082"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1B4BD1D9" w14:textId="772F5775" w:rsidR="00896633" w:rsidRPr="004903D8" w:rsidRDefault="004038D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w:t>
      </w:r>
      <w:r w:rsidRPr="004903D8">
        <w:rPr>
          <w:rFonts w:ascii="Palatino Linotype" w:hAnsi="Palatino Linotype"/>
          <w:color w:val="000000" w:themeColor="text1"/>
        </w:rPr>
        <w:t xml:space="preserve">ese tenor, no </w:t>
      </w:r>
      <w:r w:rsidRPr="004903D8">
        <w:rPr>
          <w:rFonts w:ascii="Palatino Linotype" w:eastAsia="MS Mincho" w:hAnsi="Palatino Linotype" w:cs="Times New Roman"/>
        </w:rPr>
        <w:t>es ocioso referir que el artículo 63 de la Ley mencionada, considera como infracciones a la misma, las siguientes actividades:</w:t>
      </w:r>
    </w:p>
    <w:p w14:paraId="03FE8748" w14:textId="54C3ED1C"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5DCF5775"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i/>
          <w:sz w:val="22"/>
          <w:szCs w:val="22"/>
        </w:rPr>
        <w:t>“</w:t>
      </w:r>
      <w:r w:rsidRPr="004903D8">
        <w:rPr>
          <w:rFonts w:ascii="Palatino Linotype" w:hAnsi="Palatino Linotype"/>
          <w:b/>
          <w:i/>
          <w:sz w:val="22"/>
          <w:szCs w:val="22"/>
        </w:rPr>
        <w:t xml:space="preserve">Artículo 63.- </w:t>
      </w:r>
      <w:r w:rsidRPr="004903D8">
        <w:rPr>
          <w:rFonts w:ascii="Palatino Linotype" w:hAnsi="Palatino Linotype"/>
          <w:i/>
          <w:sz w:val="22"/>
          <w:szCs w:val="22"/>
        </w:rPr>
        <w:t xml:space="preserve">Constituyen infracciones a esta Ley, las siguientes conductas llevadas a cabo por el responsable: </w:t>
      </w:r>
    </w:p>
    <w:p w14:paraId="765B1D1C"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I.</w:t>
      </w:r>
      <w:r w:rsidRPr="004903D8">
        <w:rPr>
          <w:rFonts w:ascii="Palatino Linotype" w:hAnsi="Palatino Linotype"/>
          <w:i/>
          <w:sz w:val="22"/>
          <w:szCs w:val="22"/>
        </w:rPr>
        <w:t xml:space="preserve"> No cumplir con la solicitud del titular para el acceso, rectificación, cancelación u oposición al tratamiento de sus datos personales, sin razón fundada, en los términos previstos en esta Ley; </w:t>
      </w:r>
    </w:p>
    <w:p w14:paraId="2078B3CF"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II.</w:t>
      </w:r>
      <w:r w:rsidRPr="004903D8">
        <w:rPr>
          <w:rFonts w:ascii="Palatino Linotype" w:hAnsi="Palatino Linotype"/>
          <w:i/>
          <w:sz w:val="22"/>
          <w:szCs w:val="22"/>
        </w:rPr>
        <w:t xml:space="preserve"> Actuar con negligencia o dolo en la tramitación y respuesta de solicitudes de acceso, rectificación, cancelación u oposición de datos personales; </w:t>
      </w:r>
    </w:p>
    <w:p w14:paraId="5196D0C2"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lastRenderedPageBreak/>
        <w:t>III.</w:t>
      </w:r>
      <w:r w:rsidRPr="004903D8">
        <w:rPr>
          <w:rFonts w:ascii="Palatino Linotype" w:hAnsi="Palatino Linotype"/>
          <w:i/>
          <w:sz w:val="22"/>
          <w:szCs w:val="22"/>
        </w:rPr>
        <w:t xml:space="preserve"> Declarar dolosamente la inexistencia de datos personales, cuando exista total o parcialmente en las bases de datos del responsable; </w:t>
      </w:r>
    </w:p>
    <w:p w14:paraId="21D38409"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IV.</w:t>
      </w:r>
      <w:r w:rsidRPr="004903D8">
        <w:rPr>
          <w:rFonts w:ascii="Palatino Linotype" w:hAnsi="Palatino Linotype"/>
          <w:i/>
          <w:sz w:val="22"/>
          <w:szCs w:val="22"/>
        </w:rPr>
        <w:t xml:space="preserve"> Dar tratamiento a los datos personales en contravención a los principios establecidos en la presente Ley; </w:t>
      </w:r>
    </w:p>
    <w:p w14:paraId="4A7D13C7"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V.</w:t>
      </w:r>
      <w:r w:rsidRPr="004903D8">
        <w:rPr>
          <w:rFonts w:ascii="Palatino Linotype" w:hAnsi="Palatino Linotype"/>
          <w:i/>
          <w:sz w:val="22"/>
          <w:szCs w:val="22"/>
        </w:rPr>
        <w:t xml:space="preserve"> Omitir en el aviso de privacidad, alguno o todos los elementos a que se refiere el artículo 16 de esta Ley; </w:t>
      </w:r>
    </w:p>
    <w:p w14:paraId="3B6C9036"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VI.</w:t>
      </w:r>
      <w:r w:rsidRPr="004903D8">
        <w:rPr>
          <w:rFonts w:ascii="Palatino Linotype" w:hAnsi="Palatino Linotype"/>
          <w:i/>
          <w:sz w:val="22"/>
          <w:szCs w:val="22"/>
        </w:rPr>
        <w:t xml:space="preserve"> Mantener datos personales inexactos cuando resulte imputable al responsable, o no efectuar las rectificaciones o cancelaciones de los mismos que legalmente procedan cuando resulten afectados los derechos de los titulares; </w:t>
      </w:r>
    </w:p>
    <w:p w14:paraId="4EE53611"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VII.</w:t>
      </w:r>
      <w:r w:rsidRPr="004903D8">
        <w:rPr>
          <w:rFonts w:ascii="Palatino Linotype" w:hAnsi="Palatino Linotype"/>
          <w:i/>
          <w:sz w:val="22"/>
          <w:szCs w:val="22"/>
        </w:rPr>
        <w:t xml:space="preserve"> No cumplir con el apercibimiento a que se refiere la fracción I del artículo 64; </w:t>
      </w:r>
    </w:p>
    <w:p w14:paraId="4A580AD5"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VIII.</w:t>
      </w:r>
      <w:r w:rsidRPr="004903D8">
        <w:rPr>
          <w:rFonts w:ascii="Palatino Linotype" w:hAnsi="Palatino Linotype"/>
          <w:i/>
          <w:sz w:val="22"/>
          <w:szCs w:val="22"/>
        </w:rPr>
        <w:t xml:space="preserve"> Incumplir el deber de confidencialidad establecido en el artículo 21 de esta Ley; </w:t>
      </w:r>
    </w:p>
    <w:p w14:paraId="2EA4735C"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IX.</w:t>
      </w:r>
      <w:r w:rsidRPr="004903D8">
        <w:rPr>
          <w:rFonts w:ascii="Palatino Linotype" w:hAnsi="Palatino Linotype"/>
          <w:i/>
          <w:sz w:val="22"/>
          <w:szCs w:val="22"/>
        </w:rPr>
        <w:t xml:space="preserve"> Cambiar sustancialmente la finalidad originaria del tratamiento de los datos, sin observar lo dispuesto por el artículo 12; </w:t>
      </w:r>
    </w:p>
    <w:p w14:paraId="75EA4C10"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X.</w:t>
      </w:r>
      <w:r w:rsidRPr="004903D8">
        <w:rPr>
          <w:rFonts w:ascii="Palatino Linotype" w:hAnsi="Palatino Linotype"/>
          <w:i/>
          <w:sz w:val="22"/>
          <w:szCs w:val="22"/>
        </w:rPr>
        <w:t xml:space="preserve"> Transferir datos a terceros sin comunicar a éstos el aviso de privacidad que contiene las limitaciones a que el titular sujetó la divulgación de los mismos; </w:t>
      </w:r>
    </w:p>
    <w:p w14:paraId="3874F221"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XI.</w:t>
      </w:r>
      <w:r w:rsidRPr="004903D8">
        <w:rPr>
          <w:rFonts w:ascii="Palatino Linotype" w:hAnsi="Palatino Linotype"/>
          <w:i/>
          <w:sz w:val="22"/>
          <w:szCs w:val="22"/>
        </w:rPr>
        <w:t xml:space="preserve"> Vulnerar la seguridad de bases de datos, locales, programas o equipos, cuando resulte imputable al responsable; </w:t>
      </w:r>
    </w:p>
    <w:p w14:paraId="7979C09D"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XII.</w:t>
      </w:r>
      <w:r w:rsidRPr="004903D8">
        <w:rPr>
          <w:rFonts w:ascii="Palatino Linotype" w:hAnsi="Palatino Linotype"/>
          <w:i/>
          <w:sz w:val="22"/>
          <w:szCs w:val="22"/>
        </w:rPr>
        <w:t xml:space="preserve"> Llevar a cabo la transferencia o cesión de los datos personales, fuera de los casos en que esté permitida por la Ley; </w:t>
      </w:r>
    </w:p>
    <w:p w14:paraId="4EDF4510"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XIII.</w:t>
      </w:r>
      <w:r w:rsidRPr="004903D8">
        <w:rPr>
          <w:rFonts w:ascii="Palatino Linotype" w:hAnsi="Palatino Linotype"/>
          <w:i/>
          <w:sz w:val="22"/>
          <w:szCs w:val="22"/>
        </w:rPr>
        <w:t xml:space="preserve"> Recabar o transferir datos personales sin el consentimiento expreso del titular, en los casos en que éste sea exigible; </w:t>
      </w:r>
    </w:p>
    <w:p w14:paraId="666964BB"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XIV.</w:t>
      </w:r>
      <w:r w:rsidRPr="004903D8">
        <w:rPr>
          <w:rFonts w:ascii="Palatino Linotype" w:hAnsi="Palatino Linotype"/>
          <w:i/>
          <w:sz w:val="22"/>
          <w:szCs w:val="22"/>
        </w:rPr>
        <w:t xml:space="preserve"> Obstruir los actos de verificación de la autoridad; </w:t>
      </w:r>
    </w:p>
    <w:p w14:paraId="744A45AD"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XV.</w:t>
      </w:r>
      <w:r w:rsidRPr="004903D8">
        <w:rPr>
          <w:rFonts w:ascii="Palatino Linotype" w:hAnsi="Palatino Linotype"/>
          <w:i/>
          <w:sz w:val="22"/>
          <w:szCs w:val="22"/>
        </w:rPr>
        <w:t xml:space="preserve"> Recabar datos en forma engañosa y fraudulenta; </w:t>
      </w:r>
    </w:p>
    <w:p w14:paraId="606005B1"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XVI.</w:t>
      </w:r>
      <w:r w:rsidRPr="004903D8">
        <w:rPr>
          <w:rFonts w:ascii="Palatino Linotype" w:hAnsi="Palatino Linotype"/>
          <w:i/>
          <w:sz w:val="22"/>
          <w:szCs w:val="22"/>
        </w:rPr>
        <w:t xml:space="preserve"> Continuar con el uso ilegítimo de los datos personales cuando se ha solicitado el cese del mismo por el Instituto o los titulares; </w:t>
      </w:r>
    </w:p>
    <w:p w14:paraId="5EC73D47"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XVII.</w:t>
      </w:r>
      <w:r w:rsidRPr="004903D8">
        <w:rPr>
          <w:rFonts w:ascii="Palatino Linotype" w:hAnsi="Palatino Linotype"/>
          <w:i/>
          <w:sz w:val="22"/>
          <w:szCs w:val="22"/>
        </w:rPr>
        <w:t xml:space="preserve"> Tratar los datos personales de manera que se afecte o impida el ejercicio de los derechos de acceso, rectificación, cancelación y oposición establecidos en el artículo 16 de la Constitución Política de los Estados Unidos Mexicanos; </w:t>
      </w:r>
    </w:p>
    <w:p w14:paraId="1C86AECD"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i/>
          <w:sz w:val="22"/>
          <w:szCs w:val="22"/>
        </w:rPr>
      </w:pPr>
      <w:r w:rsidRPr="004903D8">
        <w:rPr>
          <w:rFonts w:ascii="Palatino Linotype" w:hAnsi="Palatino Linotype"/>
          <w:b/>
          <w:i/>
          <w:sz w:val="22"/>
          <w:szCs w:val="22"/>
        </w:rPr>
        <w:t>XVIII.</w:t>
      </w:r>
      <w:r w:rsidRPr="004903D8">
        <w:rPr>
          <w:rFonts w:ascii="Palatino Linotype" w:hAnsi="Palatino Linotype"/>
          <w:i/>
          <w:sz w:val="22"/>
          <w:szCs w:val="22"/>
        </w:rPr>
        <w:t xml:space="preserve"> Crear bases de datos en contravención a lo dispuesto por el artículo 9, segundo párrafo de esta Ley, y </w:t>
      </w:r>
    </w:p>
    <w:p w14:paraId="75ECB86D" w14:textId="77777777" w:rsidR="004038D5" w:rsidRPr="004903D8" w:rsidRDefault="004038D5" w:rsidP="004038D5">
      <w:pPr>
        <w:pStyle w:val="Prrafodelista"/>
        <w:tabs>
          <w:tab w:val="left" w:pos="0"/>
          <w:tab w:val="left" w:pos="426"/>
        </w:tabs>
        <w:spacing w:line="276" w:lineRule="auto"/>
        <w:ind w:left="567" w:right="567"/>
        <w:jc w:val="both"/>
        <w:rPr>
          <w:rFonts w:ascii="Palatino Linotype" w:hAnsi="Palatino Linotype" w:cs="Arial"/>
          <w:noProof/>
          <w:sz w:val="22"/>
          <w:szCs w:val="22"/>
          <w:lang w:eastAsia="es-MX"/>
        </w:rPr>
      </w:pPr>
      <w:r w:rsidRPr="004903D8">
        <w:rPr>
          <w:rFonts w:ascii="Palatino Linotype" w:hAnsi="Palatino Linotype"/>
          <w:b/>
          <w:i/>
          <w:sz w:val="22"/>
          <w:szCs w:val="22"/>
        </w:rPr>
        <w:t>XIX.</w:t>
      </w:r>
      <w:r w:rsidRPr="004903D8">
        <w:rPr>
          <w:rFonts w:ascii="Palatino Linotype" w:hAnsi="Palatino Linotype"/>
          <w:i/>
          <w:sz w:val="22"/>
          <w:szCs w:val="22"/>
        </w:rPr>
        <w:t xml:space="preserve"> Cualquier incumplimiento del responsable a las obligaciones establecidas a su cargo en términos de lo previsto en la presente Ley.”</w:t>
      </w:r>
    </w:p>
    <w:p w14:paraId="0E07F50B" w14:textId="77777777" w:rsidR="004038D5" w:rsidRPr="004903D8" w:rsidRDefault="004038D5"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306AD3B9" w14:textId="4F59236C" w:rsidR="00896633" w:rsidRPr="004903D8" w:rsidRDefault="004038D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Por lo anterior, este Órgano Garante exhorta al particular a conducir el uso de los datos personales de terceros que ahora están en su posesión con sumo respeto y secrecía, siguiendo los principios de licitud, lealtad y responsabilidad, previstos en la Ley Federal de Protección de Datos Personales en Posesión de los Particulares.</w:t>
      </w:r>
    </w:p>
    <w:p w14:paraId="32C77728"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37ED620A" w14:textId="28D6FB7E" w:rsidR="009C53AC" w:rsidRPr="004903D8" w:rsidRDefault="00C01C7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Expuesto lo anterior, no se ignora que los seis formatos de </w:t>
      </w:r>
      <w:r w:rsidRPr="004903D8">
        <w:rPr>
          <w:rFonts w:ascii="Palatino Linotype" w:eastAsia="MS Mincho" w:hAnsi="Palatino Linotype" w:cs="Times New Roman"/>
          <w:i/>
          <w:iCs/>
        </w:rPr>
        <w:t>Informe de actividades diarias</w:t>
      </w:r>
      <w:r w:rsidRPr="004903D8">
        <w:rPr>
          <w:rFonts w:ascii="Palatino Linotype" w:eastAsia="MS Mincho" w:hAnsi="Palatino Linotype" w:cs="Times New Roman"/>
        </w:rPr>
        <w:t xml:space="preserve"> indican que los trabajos de mantenimiento y reparación fueron realizados en la comunidad de La Magdalena Chichicaspa, lo cual los convierte en los documentos idóneos que comprueban los trabajos realizados en el alumbrado público de la comunidad señalada por el </w:t>
      </w:r>
      <w:r w:rsidRPr="004903D8">
        <w:rPr>
          <w:rFonts w:ascii="Palatino Linotype" w:eastAsia="MS Mincho" w:hAnsi="Palatino Linotype" w:cs="Times New Roman"/>
          <w:b/>
          <w:bCs/>
        </w:rPr>
        <w:t>RECURRENTE</w:t>
      </w:r>
      <w:r w:rsidRPr="004903D8">
        <w:rPr>
          <w:rFonts w:ascii="Palatino Linotype" w:eastAsia="MS Mincho" w:hAnsi="Palatino Linotype" w:cs="Times New Roman"/>
        </w:rPr>
        <w:t xml:space="preserve">, así como las fechas en que se realizaron. </w:t>
      </w:r>
    </w:p>
    <w:p w14:paraId="5A7ACCCA" w14:textId="77777777" w:rsidR="009C53AC" w:rsidRPr="004903D8" w:rsidRDefault="009C53AC" w:rsidP="009C53AC">
      <w:pPr>
        <w:pStyle w:val="Prrafodelista"/>
        <w:tabs>
          <w:tab w:val="left" w:pos="426"/>
        </w:tabs>
        <w:spacing w:before="240" w:after="240" w:line="360" w:lineRule="auto"/>
        <w:ind w:left="0" w:right="51"/>
        <w:jc w:val="both"/>
        <w:rPr>
          <w:rFonts w:ascii="Palatino Linotype" w:hAnsi="Palatino Linotype"/>
          <w:color w:val="000000" w:themeColor="text1"/>
        </w:rPr>
      </w:pPr>
    </w:p>
    <w:p w14:paraId="2610D386" w14:textId="0C021494" w:rsidR="00896633" w:rsidRPr="004903D8" w:rsidRDefault="00C01C75"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No obstante, como se indicara en la tabla inmersa en el párrafo </w:t>
      </w:r>
      <w:r w:rsidRPr="004903D8">
        <w:rPr>
          <w:rFonts w:ascii="Palatino Linotype" w:eastAsia="MS Mincho" w:hAnsi="Palatino Linotype" w:cs="Times New Roman"/>
          <w:b/>
          <w:bCs/>
        </w:rPr>
        <w:t>117</w:t>
      </w:r>
      <w:r w:rsidRPr="004903D8">
        <w:rPr>
          <w:rFonts w:ascii="Palatino Linotype" w:eastAsia="MS Mincho" w:hAnsi="Palatino Linotype" w:cs="Times New Roman"/>
        </w:rPr>
        <w:t xml:space="preserve">, varios de los formatos son ilegibles, consecuencia de una inadecuada digitalización de los documentos, por ello,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deberá entregar los formatos de </w:t>
      </w:r>
      <w:r w:rsidRPr="004903D8">
        <w:rPr>
          <w:rFonts w:ascii="Palatino Linotype" w:eastAsia="MS Mincho" w:hAnsi="Palatino Linotype" w:cs="Times New Roman"/>
          <w:i/>
          <w:iCs/>
        </w:rPr>
        <w:t>Informe de actividades diarias</w:t>
      </w:r>
      <w:r w:rsidRPr="004903D8">
        <w:rPr>
          <w:rFonts w:ascii="Palatino Linotype" w:eastAsia="MS Mincho" w:hAnsi="Palatino Linotype" w:cs="Times New Roman"/>
        </w:rPr>
        <w:t xml:space="preserve"> de la Subdirección de Mantenimiento a Vialidades y Alumbrado Público, emitidos por la reparación y/o mantenimiento del alumbrado público de la colonia La Magdalena Chichicaspa, en versión pública, atendiendo los criterios </w:t>
      </w:r>
      <w:r w:rsidR="009C53AC" w:rsidRPr="004903D8">
        <w:rPr>
          <w:rFonts w:ascii="Palatino Linotype" w:eastAsia="MS Mincho" w:hAnsi="Palatino Linotype" w:cs="Times New Roman"/>
        </w:rPr>
        <w:t xml:space="preserve">de clasificación </w:t>
      </w:r>
      <w:r w:rsidRPr="004903D8">
        <w:rPr>
          <w:rFonts w:ascii="Palatino Linotype" w:eastAsia="MS Mincho" w:hAnsi="Palatino Linotype" w:cs="Times New Roman"/>
        </w:rPr>
        <w:t xml:space="preserve">que serán expuestos en el </w:t>
      </w:r>
      <w:r w:rsidR="009C53AC" w:rsidRPr="004903D8">
        <w:rPr>
          <w:rFonts w:ascii="Palatino Linotype" w:eastAsia="MS Mincho" w:hAnsi="Palatino Linotype" w:cs="Times New Roman"/>
        </w:rPr>
        <w:t xml:space="preserve">Considerando </w:t>
      </w:r>
      <w:r w:rsidR="00903C9B" w:rsidRPr="004903D8">
        <w:rPr>
          <w:rFonts w:ascii="Palatino Linotype" w:eastAsia="MS Mincho" w:hAnsi="Palatino Linotype" w:cs="Times New Roman"/>
        </w:rPr>
        <w:t>SEXTO</w:t>
      </w:r>
      <w:r w:rsidR="009C53AC" w:rsidRPr="004903D8">
        <w:rPr>
          <w:rFonts w:ascii="Palatino Linotype" w:eastAsia="MS Mincho" w:hAnsi="Palatino Linotype" w:cs="Times New Roman"/>
        </w:rPr>
        <w:t xml:space="preserve"> de la presente resolución, por el periodo comprendido del veintisiete (27) de octubre de dos mil diecinueve al veintisiete (27) de octubre de dos mil veinte, y asegurándose de proveer los documentos digitalizados con la óptima resolución posible.</w:t>
      </w:r>
    </w:p>
    <w:p w14:paraId="2641A348"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55A278B5" w14:textId="0D9EF275" w:rsidR="00896633" w:rsidRPr="004903D8" w:rsidRDefault="009C53A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 xml:space="preserve">No se ignora que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no emitió pronunciamiento relacionado con el costo de las reparaciones y mantenimiento del alumbrado público en la colonia La Magdalena Chichicaspa; por ello, deberemos demostrar la competencia del Ayuntamiento de Huixquilucan para poseer, generar y administrar la información.</w:t>
      </w:r>
    </w:p>
    <w:p w14:paraId="0F1DAE5B"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07B3EE18" w14:textId="119C32F6" w:rsidR="00896633" w:rsidRPr="004903D8" w:rsidRDefault="00373CAD"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El artículo </w:t>
      </w:r>
      <w:r w:rsidR="00F00910" w:rsidRPr="004903D8">
        <w:rPr>
          <w:rFonts w:ascii="Palatino Linotype" w:eastAsia="MS Mincho" w:hAnsi="Palatino Linotype" w:cs="Times New Roman"/>
        </w:rPr>
        <w:t>115 de la Constitución Política de los Estados Unidos Mexicanos, en su fracción IV, señala que los municipios administrarán libremente su hacienda, la cual se formará de los rendimientos de los bienes que les pertenezcan, así como de las contribuciones y otros ingresos que las legislaturas establezcan a su favor.</w:t>
      </w:r>
    </w:p>
    <w:p w14:paraId="79E62B26"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7802821B" w14:textId="1C4DA541" w:rsidR="00896633" w:rsidRPr="004903D8" w:rsidRDefault="00F00910"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íntima y estrecha relación con lo anterior, es imperativo recordar que </w:t>
      </w:r>
      <w:r w:rsidRPr="004903D8">
        <w:rPr>
          <w:rFonts w:ascii="Palatino Linotype" w:eastAsia="MS Mincho" w:hAnsi="Palatino Linotype" w:cs="Times New Roman"/>
          <w:b/>
          <w:bCs/>
          <w:lang w:val="es-MX"/>
        </w:rPr>
        <w:t xml:space="preserve">todo gasto del erario público que realice el SUJETO OBLIGADO debe ser transparente, comprobable y auditable, ya que las erogaciones son pagadas mediante la </w:t>
      </w:r>
      <w:r w:rsidRPr="004903D8">
        <w:rPr>
          <w:rFonts w:ascii="Palatino Linotype" w:eastAsia="MS Mincho" w:hAnsi="Palatino Linotype" w:cs="Times New Roman"/>
          <w:b/>
          <w:bCs/>
        </w:rPr>
        <w:t>aplicación de fondos públicos</w:t>
      </w:r>
      <w:r w:rsidRPr="004903D8">
        <w:rPr>
          <w:rFonts w:ascii="Palatino Linotype" w:eastAsia="MS Mincho" w:hAnsi="Palatino Linotype" w:cs="Times New Roman"/>
        </w:rPr>
        <w:t>;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6EEE801E" w14:textId="47A25FB1" w:rsidR="00896633" w:rsidRPr="004903D8" w:rsidRDefault="00896633" w:rsidP="00F00910">
      <w:pPr>
        <w:pStyle w:val="Prrafodelista"/>
        <w:tabs>
          <w:tab w:val="left" w:pos="426"/>
        </w:tabs>
        <w:spacing w:line="360" w:lineRule="auto"/>
        <w:ind w:left="0" w:right="51"/>
        <w:jc w:val="both"/>
        <w:rPr>
          <w:rFonts w:ascii="Palatino Linotype" w:hAnsi="Palatino Linotype"/>
          <w:color w:val="000000" w:themeColor="text1"/>
        </w:rPr>
      </w:pPr>
    </w:p>
    <w:p w14:paraId="29C51CDA" w14:textId="77777777" w:rsidR="00F00910" w:rsidRPr="004903D8" w:rsidRDefault="00F00910" w:rsidP="00F00910">
      <w:pPr>
        <w:pStyle w:val="Prrafodelista"/>
        <w:tabs>
          <w:tab w:val="left" w:pos="426"/>
        </w:tabs>
        <w:spacing w:before="240" w:after="240" w:line="276" w:lineRule="auto"/>
        <w:ind w:left="567" w:right="567"/>
        <w:jc w:val="both"/>
        <w:rPr>
          <w:rFonts w:ascii="Palatino Linotype" w:hAnsi="Palatino Linotype" w:cs="Arial"/>
          <w:b/>
          <w:i/>
          <w:iCs/>
          <w:sz w:val="22"/>
          <w:szCs w:val="22"/>
          <w:lang w:val="es-ES"/>
        </w:rPr>
      </w:pPr>
    </w:p>
    <w:p w14:paraId="49B2B27E" w14:textId="63F01532" w:rsidR="00F00910" w:rsidRPr="004903D8" w:rsidRDefault="00F00910" w:rsidP="00F00910">
      <w:pPr>
        <w:pStyle w:val="Prrafodelista"/>
        <w:tabs>
          <w:tab w:val="left" w:pos="426"/>
        </w:tabs>
        <w:spacing w:before="240" w:after="240" w:line="276" w:lineRule="auto"/>
        <w:ind w:left="567" w:right="567"/>
        <w:jc w:val="both"/>
        <w:rPr>
          <w:rFonts w:ascii="Palatino Linotype" w:hAnsi="Palatino Linotype" w:cs="Arial"/>
          <w:b/>
          <w:i/>
          <w:iCs/>
          <w:sz w:val="22"/>
          <w:szCs w:val="22"/>
          <w:lang w:val="es-ES"/>
        </w:rPr>
      </w:pPr>
      <w:r w:rsidRPr="004903D8">
        <w:rPr>
          <w:rFonts w:ascii="Palatino Linotype" w:hAnsi="Palatino Linotype" w:cs="Arial"/>
          <w:b/>
          <w:i/>
          <w:iCs/>
          <w:sz w:val="22"/>
          <w:szCs w:val="22"/>
          <w:lang w:val="es-ES"/>
        </w:rPr>
        <w:t>“Artículo 61.</w:t>
      </w:r>
    </w:p>
    <w:p w14:paraId="677660A1" w14:textId="2B747ABC" w:rsidR="00F00910" w:rsidRPr="004903D8" w:rsidRDefault="00F00910" w:rsidP="00F00910">
      <w:pPr>
        <w:pStyle w:val="Prrafodelista"/>
        <w:tabs>
          <w:tab w:val="left" w:pos="426"/>
        </w:tabs>
        <w:spacing w:before="240" w:after="240" w:line="276" w:lineRule="auto"/>
        <w:ind w:left="567" w:right="567"/>
        <w:jc w:val="both"/>
        <w:rPr>
          <w:rFonts w:ascii="Palatino Linotype" w:hAnsi="Palatino Linotype" w:cs="Arial"/>
          <w:bCs/>
          <w:i/>
          <w:iCs/>
          <w:sz w:val="22"/>
          <w:szCs w:val="22"/>
          <w:lang w:val="es-ES"/>
        </w:rPr>
      </w:pPr>
      <w:r w:rsidRPr="004903D8">
        <w:rPr>
          <w:rFonts w:ascii="Palatino Linotype" w:hAnsi="Palatino Linotype" w:cs="Arial"/>
          <w:bCs/>
          <w:i/>
          <w:iCs/>
          <w:sz w:val="22"/>
          <w:szCs w:val="22"/>
          <w:lang w:val="es-ES"/>
        </w:rPr>
        <w:t>(…)</w:t>
      </w:r>
    </w:p>
    <w:p w14:paraId="4365E258" w14:textId="77777777" w:rsidR="00F00910" w:rsidRPr="004903D8" w:rsidRDefault="00F00910" w:rsidP="00F00910">
      <w:pPr>
        <w:pStyle w:val="Prrafodelista"/>
        <w:tabs>
          <w:tab w:val="left" w:pos="426"/>
        </w:tabs>
        <w:spacing w:before="240" w:after="240" w:line="276" w:lineRule="auto"/>
        <w:ind w:left="567" w:right="567"/>
        <w:jc w:val="both"/>
        <w:rPr>
          <w:rFonts w:ascii="Palatino Linotype" w:hAnsi="Palatino Linotype" w:cs="Arial"/>
          <w:i/>
          <w:iCs/>
          <w:sz w:val="22"/>
          <w:szCs w:val="22"/>
          <w:lang w:val="es-MX"/>
        </w:rPr>
      </w:pPr>
      <w:r w:rsidRPr="004903D8">
        <w:rPr>
          <w:rFonts w:ascii="Palatino Linotype" w:hAnsi="Palatino Linotype" w:cs="Arial"/>
          <w:b/>
          <w:bCs/>
          <w:i/>
          <w:iCs/>
          <w:sz w:val="22"/>
          <w:szCs w:val="22"/>
          <w:lang w:val="es-MX"/>
        </w:rPr>
        <w:t>XXXIII.</w:t>
      </w:r>
      <w:r w:rsidRPr="004903D8">
        <w:rPr>
          <w:rFonts w:ascii="Palatino Linotype" w:hAnsi="Palatino Linotype" w:cs="Arial"/>
          <w:i/>
          <w:iCs/>
          <w:sz w:val="22"/>
          <w:szCs w:val="22"/>
          <w:lang w:val="es-MX"/>
        </w:rPr>
        <w:t xml:space="preserve"> Revisar, por conducto del </w:t>
      </w:r>
      <w:r w:rsidRPr="004903D8">
        <w:rPr>
          <w:rFonts w:ascii="Palatino Linotype" w:hAnsi="Palatino Linotype" w:cs="Arial"/>
          <w:b/>
          <w:i/>
          <w:iCs/>
          <w:sz w:val="22"/>
          <w:szCs w:val="22"/>
          <w:lang w:val="es-MX"/>
        </w:rPr>
        <w:t>Órgano Superior de Fiscalización del Estado de México</w:t>
      </w:r>
      <w:r w:rsidRPr="004903D8">
        <w:rPr>
          <w:rFonts w:ascii="Palatino Linotype" w:hAnsi="Palatino Linotype" w:cs="Arial"/>
          <w:i/>
          <w:iCs/>
          <w:sz w:val="22"/>
          <w:szCs w:val="22"/>
          <w:lang w:val="es-MX"/>
        </w:rPr>
        <w:t xml:space="preserve">, las cuentas y actos relativos a la aplicación de los fondos públicos del Estado y </w:t>
      </w:r>
      <w:r w:rsidRPr="004903D8">
        <w:rPr>
          <w:rFonts w:ascii="Palatino Linotype" w:hAnsi="Palatino Linotype" w:cs="Arial"/>
          <w:i/>
          <w:iCs/>
          <w:sz w:val="22"/>
          <w:szCs w:val="22"/>
          <w:lang w:val="es-MX"/>
        </w:rPr>
        <w:lastRenderedPageBreak/>
        <w:t>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36A92C5A" w14:textId="77777777" w:rsidR="00F00910" w:rsidRPr="004903D8" w:rsidRDefault="00F00910" w:rsidP="00F00910">
      <w:pPr>
        <w:pStyle w:val="Prrafodelista"/>
        <w:tabs>
          <w:tab w:val="left" w:pos="426"/>
        </w:tabs>
        <w:spacing w:before="240" w:after="240" w:line="276" w:lineRule="auto"/>
        <w:ind w:left="567" w:right="567"/>
        <w:jc w:val="both"/>
        <w:rPr>
          <w:rFonts w:ascii="Palatino Linotype" w:hAnsi="Palatino Linotype" w:cs="Arial"/>
          <w:i/>
          <w:iCs/>
          <w:sz w:val="22"/>
          <w:szCs w:val="22"/>
          <w:lang w:val="es-MX"/>
        </w:rPr>
      </w:pPr>
      <w:r w:rsidRPr="004903D8">
        <w:rPr>
          <w:rFonts w:ascii="Palatino Linotype" w:hAnsi="Palatino Linotype" w:cs="Arial"/>
          <w:i/>
          <w:iCs/>
          <w:sz w:val="22"/>
          <w:szCs w:val="22"/>
          <w:lang w:val="es-MX"/>
        </w:rPr>
        <w:t>(…)</w:t>
      </w:r>
    </w:p>
    <w:p w14:paraId="13173F22" w14:textId="77777777" w:rsidR="00F00910" w:rsidRPr="004903D8" w:rsidRDefault="00F00910" w:rsidP="00F00910">
      <w:pPr>
        <w:pStyle w:val="Prrafodelista"/>
        <w:tabs>
          <w:tab w:val="left" w:pos="426"/>
        </w:tabs>
        <w:spacing w:before="240" w:after="240" w:line="276" w:lineRule="auto"/>
        <w:ind w:left="567" w:right="567"/>
        <w:jc w:val="both"/>
        <w:rPr>
          <w:rFonts w:ascii="Palatino Linotype" w:hAnsi="Palatino Linotype" w:cs="Arial"/>
          <w:i/>
          <w:iCs/>
          <w:sz w:val="22"/>
          <w:szCs w:val="22"/>
          <w:lang w:val="es-MX"/>
        </w:rPr>
      </w:pPr>
      <w:r w:rsidRPr="004903D8">
        <w:rPr>
          <w:rFonts w:ascii="Palatino Linotype" w:hAnsi="Palatino Linotype" w:cs="Arial"/>
          <w:b/>
          <w:bCs/>
          <w:i/>
          <w:iCs/>
          <w:sz w:val="22"/>
          <w:szCs w:val="22"/>
          <w:lang w:val="es-MX"/>
        </w:rPr>
        <w:t>XXXIV.</w:t>
      </w:r>
      <w:r w:rsidRPr="004903D8">
        <w:rPr>
          <w:rFonts w:ascii="Palatino Linotype" w:hAnsi="Palatino Linotype" w:cs="Arial"/>
          <w:i/>
          <w:iCs/>
          <w:sz w:val="22"/>
          <w:szCs w:val="22"/>
          <w:lang w:val="es-MX"/>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4903D8">
        <w:rPr>
          <w:rFonts w:ascii="Palatino Linotype" w:hAnsi="Palatino Linotype" w:cs="Arial"/>
          <w:b/>
          <w:i/>
          <w:iCs/>
          <w:sz w:val="22"/>
          <w:szCs w:val="22"/>
          <w:lang w:val="es-MX"/>
        </w:rPr>
        <w:t>Órgano Superior de Fiscalización</w:t>
      </w:r>
      <w:r w:rsidRPr="004903D8">
        <w:rPr>
          <w:rFonts w:ascii="Palatino Linotype" w:hAnsi="Palatino Linotype" w:cs="Arial"/>
          <w:i/>
          <w:iCs/>
          <w:sz w:val="22"/>
          <w:szCs w:val="22"/>
          <w:lang w:val="es-MX"/>
        </w:rPr>
        <w:t>.”</w:t>
      </w:r>
    </w:p>
    <w:p w14:paraId="7DDDA4EF" w14:textId="77777777" w:rsidR="00F00910" w:rsidRPr="004903D8" w:rsidRDefault="00F00910" w:rsidP="00F00910">
      <w:pPr>
        <w:pStyle w:val="Prrafodelista"/>
        <w:tabs>
          <w:tab w:val="left" w:pos="426"/>
        </w:tabs>
        <w:spacing w:before="240" w:after="240" w:line="276" w:lineRule="auto"/>
        <w:ind w:left="567" w:right="567"/>
        <w:jc w:val="both"/>
        <w:rPr>
          <w:rFonts w:ascii="Palatino Linotype" w:hAnsi="Palatino Linotype" w:cs="Arial"/>
          <w:sz w:val="22"/>
          <w:szCs w:val="22"/>
          <w:lang w:val="es-MX"/>
        </w:rPr>
      </w:pPr>
      <w:r w:rsidRPr="004903D8">
        <w:rPr>
          <w:rFonts w:ascii="Palatino Linotype" w:hAnsi="Palatino Linotype" w:cs="Arial"/>
          <w:sz w:val="22"/>
          <w:szCs w:val="22"/>
          <w:lang w:val="es-MX"/>
        </w:rPr>
        <w:t>(Énfasis añadido)</w:t>
      </w:r>
    </w:p>
    <w:p w14:paraId="3E3099EE" w14:textId="77777777" w:rsidR="00F00910" w:rsidRPr="004903D8" w:rsidRDefault="00F00910"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4C1FB362" w14:textId="29E6EE53" w:rsidR="00896633" w:rsidRPr="004903D8" w:rsidRDefault="00F00910"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La </w:t>
      </w:r>
      <w:r w:rsidRPr="004903D8">
        <w:rPr>
          <w:rFonts w:ascii="Palatino Linotype" w:hAnsi="Palatino Linotype" w:cs="Arial"/>
          <w:color w:val="000000" w:themeColor="text1"/>
        </w:rPr>
        <w:t xml:space="preserve">Ley de Fiscalización Superior del Estado de México tiene por objeto establecer disposiciones encaminadas a fiscalizar, auditar y revisar las cuentas y actos relativos a la aplicación de los recursos públicos del Estado de México y Municipios; y en este sentido se aprecia que el </w:t>
      </w:r>
      <w:r w:rsidRPr="004903D8">
        <w:rPr>
          <w:rFonts w:ascii="Palatino Linotype" w:hAnsi="Palatino Linotype" w:cs="Arial"/>
          <w:b/>
          <w:color w:val="000000" w:themeColor="text1"/>
        </w:rPr>
        <w:t>SUJETO OBLIGADO</w:t>
      </w:r>
      <w:r w:rsidRPr="004903D8">
        <w:rPr>
          <w:rFonts w:ascii="Palatino Linotype" w:hAnsi="Palatino Linotype" w:cs="Arial"/>
          <w:color w:val="000000" w:themeColor="text1"/>
        </w:rPr>
        <w:t xml:space="preserve"> se halla reconocido como un sujeto de fiscalización con base en los artículos 2, fracción II, y 4, fracción II:</w:t>
      </w:r>
    </w:p>
    <w:p w14:paraId="34A9D568" w14:textId="1B51C1DE"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1083AD4B" w14:textId="77777777" w:rsidR="00F00910" w:rsidRPr="004903D8" w:rsidRDefault="00F00910" w:rsidP="00F00910">
      <w:pPr>
        <w:spacing w:line="276" w:lineRule="auto"/>
        <w:ind w:left="567" w:right="567"/>
        <w:contextualSpacing/>
        <w:jc w:val="both"/>
        <w:rPr>
          <w:rFonts w:ascii="Palatino Linotype" w:hAnsi="Palatino Linotype"/>
          <w:i/>
          <w:sz w:val="22"/>
          <w:szCs w:val="22"/>
        </w:rPr>
      </w:pPr>
      <w:r w:rsidRPr="004903D8">
        <w:rPr>
          <w:rFonts w:ascii="Palatino Linotype" w:hAnsi="Palatino Linotype"/>
          <w:i/>
          <w:sz w:val="22"/>
          <w:szCs w:val="22"/>
        </w:rPr>
        <w:t>“</w:t>
      </w:r>
      <w:r w:rsidRPr="004903D8">
        <w:rPr>
          <w:rFonts w:ascii="Palatino Linotype" w:hAnsi="Palatino Linotype"/>
          <w:b/>
          <w:bCs/>
          <w:i/>
          <w:sz w:val="22"/>
          <w:szCs w:val="22"/>
        </w:rPr>
        <w:t>Artículo 2.</w:t>
      </w:r>
      <w:r w:rsidRPr="004903D8">
        <w:rPr>
          <w:rFonts w:ascii="Palatino Linotype" w:hAnsi="Palatino Linotype"/>
          <w:i/>
          <w:sz w:val="22"/>
          <w:szCs w:val="22"/>
        </w:rPr>
        <w:t xml:space="preserve"> Para los efectos de la presente Ley, se entenderá por:</w:t>
      </w:r>
    </w:p>
    <w:p w14:paraId="269BBEB6" w14:textId="77777777" w:rsidR="00F00910" w:rsidRPr="004903D8" w:rsidRDefault="00F00910" w:rsidP="00F00910">
      <w:pPr>
        <w:spacing w:line="276" w:lineRule="auto"/>
        <w:ind w:left="567" w:right="567"/>
        <w:contextualSpacing/>
        <w:jc w:val="both"/>
        <w:rPr>
          <w:rFonts w:ascii="Palatino Linotype" w:hAnsi="Palatino Linotype"/>
          <w:i/>
          <w:sz w:val="22"/>
          <w:szCs w:val="22"/>
        </w:rPr>
      </w:pPr>
      <w:r w:rsidRPr="004903D8">
        <w:rPr>
          <w:rFonts w:ascii="Palatino Linotype" w:hAnsi="Palatino Linotype"/>
          <w:i/>
          <w:sz w:val="22"/>
          <w:szCs w:val="22"/>
        </w:rPr>
        <w:t>(…)</w:t>
      </w:r>
    </w:p>
    <w:p w14:paraId="3FF002E4" w14:textId="7D345D8E" w:rsidR="00F00910" w:rsidRPr="004903D8" w:rsidRDefault="00F00910" w:rsidP="00F00910">
      <w:pPr>
        <w:spacing w:line="276" w:lineRule="auto"/>
        <w:ind w:left="567" w:right="567"/>
        <w:contextualSpacing/>
        <w:jc w:val="both"/>
        <w:rPr>
          <w:rFonts w:ascii="Palatino Linotype" w:hAnsi="Palatino Linotype"/>
          <w:i/>
          <w:sz w:val="22"/>
          <w:szCs w:val="22"/>
        </w:rPr>
      </w:pPr>
      <w:r w:rsidRPr="004903D8">
        <w:rPr>
          <w:rFonts w:ascii="Palatino Linotype" w:hAnsi="Palatino Linotype"/>
          <w:b/>
          <w:bCs/>
          <w:i/>
          <w:sz w:val="22"/>
          <w:szCs w:val="22"/>
        </w:rPr>
        <w:t>II. Municipios:</w:t>
      </w:r>
      <w:r w:rsidRPr="004903D8">
        <w:rPr>
          <w:rFonts w:ascii="Palatino Linotype" w:hAnsi="Palatino Linotype"/>
          <w:i/>
          <w:sz w:val="22"/>
          <w:szCs w:val="22"/>
        </w:rPr>
        <w:t xml:space="preserve"> A los Municipios del Estado;</w:t>
      </w:r>
    </w:p>
    <w:p w14:paraId="75ABB633" w14:textId="77777777" w:rsidR="00F00910" w:rsidRPr="004903D8" w:rsidRDefault="00F00910" w:rsidP="00F00910">
      <w:pPr>
        <w:spacing w:line="276" w:lineRule="auto"/>
        <w:ind w:left="567" w:right="567"/>
        <w:contextualSpacing/>
        <w:jc w:val="both"/>
        <w:rPr>
          <w:rFonts w:ascii="Palatino Linotype" w:hAnsi="Palatino Linotype"/>
          <w:i/>
          <w:sz w:val="22"/>
          <w:szCs w:val="22"/>
        </w:rPr>
      </w:pPr>
      <w:r w:rsidRPr="004903D8">
        <w:rPr>
          <w:rFonts w:ascii="Palatino Linotype" w:hAnsi="Palatino Linotype"/>
          <w:i/>
          <w:sz w:val="22"/>
          <w:szCs w:val="22"/>
        </w:rPr>
        <w:t>(…)</w:t>
      </w:r>
    </w:p>
    <w:p w14:paraId="5779A668" w14:textId="77777777" w:rsidR="00F00910" w:rsidRPr="004903D8" w:rsidRDefault="00F00910" w:rsidP="00F00910">
      <w:pPr>
        <w:spacing w:line="276" w:lineRule="auto"/>
        <w:ind w:left="567" w:right="567"/>
        <w:contextualSpacing/>
        <w:jc w:val="both"/>
        <w:rPr>
          <w:rFonts w:ascii="Palatino Linotype" w:hAnsi="Palatino Linotype"/>
          <w:i/>
          <w:sz w:val="22"/>
          <w:szCs w:val="22"/>
        </w:rPr>
      </w:pPr>
    </w:p>
    <w:p w14:paraId="70F1C290" w14:textId="77777777" w:rsidR="00F00910" w:rsidRPr="004903D8" w:rsidRDefault="00F00910" w:rsidP="00F00910">
      <w:pPr>
        <w:spacing w:line="276" w:lineRule="auto"/>
        <w:ind w:left="567" w:right="567"/>
        <w:contextualSpacing/>
        <w:jc w:val="both"/>
        <w:rPr>
          <w:rFonts w:ascii="Palatino Linotype" w:hAnsi="Palatino Linotype"/>
          <w:i/>
          <w:sz w:val="22"/>
          <w:szCs w:val="22"/>
        </w:rPr>
      </w:pPr>
      <w:r w:rsidRPr="004903D8">
        <w:rPr>
          <w:rFonts w:ascii="Palatino Linotype" w:hAnsi="Palatino Linotype"/>
          <w:b/>
          <w:bCs/>
          <w:i/>
          <w:sz w:val="22"/>
          <w:szCs w:val="22"/>
        </w:rPr>
        <w:t>Artículo 4.-</w:t>
      </w:r>
      <w:r w:rsidRPr="004903D8">
        <w:rPr>
          <w:rFonts w:ascii="Palatino Linotype" w:hAnsi="Palatino Linotype"/>
          <w:i/>
          <w:sz w:val="22"/>
          <w:szCs w:val="22"/>
        </w:rPr>
        <w:t xml:space="preserve"> Son sujetos de fiscalización:</w:t>
      </w:r>
    </w:p>
    <w:p w14:paraId="05C205E7" w14:textId="77777777" w:rsidR="00F00910" w:rsidRPr="004903D8" w:rsidRDefault="00F00910" w:rsidP="00F00910">
      <w:pPr>
        <w:spacing w:line="276" w:lineRule="auto"/>
        <w:ind w:left="567" w:right="567"/>
        <w:contextualSpacing/>
        <w:jc w:val="both"/>
        <w:rPr>
          <w:rFonts w:ascii="Palatino Linotype" w:hAnsi="Palatino Linotype"/>
          <w:i/>
          <w:sz w:val="22"/>
          <w:szCs w:val="22"/>
        </w:rPr>
      </w:pPr>
      <w:r w:rsidRPr="004903D8">
        <w:rPr>
          <w:rFonts w:ascii="Palatino Linotype" w:hAnsi="Palatino Linotype"/>
          <w:i/>
          <w:sz w:val="22"/>
          <w:szCs w:val="22"/>
        </w:rPr>
        <w:t>(…)</w:t>
      </w:r>
    </w:p>
    <w:p w14:paraId="7F691E7E" w14:textId="290E9367" w:rsidR="00F00910" w:rsidRPr="004903D8" w:rsidRDefault="00F00910" w:rsidP="00F00910">
      <w:pPr>
        <w:spacing w:line="276" w:lineRule="auto"/>
        <w:ind w:left="567" w:right="567"/>
        <w:contextualSpacing/>
        <w:jc w:val="both"/>
        <w:rPr>
          <w:rFonts w:ascii="Palatino Linotype" w:hAnsi="Palatino Linotype"/>
          <w:i/>
          <w:sz w:val="22"/>
          <w:szCs w:val="22"/>
        </w:rPr>
      </w:pPr>
      <w:r w:rsidRPr="004903D8">
        <w:rPr>
          <w:rFonts w:ascii="Palatino Linotype" w:hAnsi="Palatino Linotype"/>
          <w:b/>
          <w:bCs/>
          <w:i/>
          <w:sz w:val="22"/>
          <w:szCs w:val="22"/>
        </w:rPr>
        <w:t>II.</w:t>
      </w:r>
      <w:r w:rsidRPr="004903D8">
        <w:rPr>
          <w:rFonts w:ascii="Palatino Linotype" w:hAnsi="Palatino Linotype"/>
          <w:i/>
          <w:sz w:val="22"/>
          <w:szCs w:val="22"/>
        </w:rPr>
        <w:t xml:space="preserve"> Los municipios del Estado de México; </w:t>
      </w:r>
    </w:p>
    <w:p w14:paraId="7EC3D516" w14:textId="77777777" w:rsidR="00F00910" w:rsidRPr="004903D8" w:rsidRDefault="00F00910" w:rsidP="00F00910">
      <w:pPr>
        <w:spacing w:line="276" w:lineRule="auto"/>
        <w:ind w:left="567" w:right="567"/>
        <w:contextualSpacing/>
        <w:jc w:val="both"/>
        <w:rPr>
          <w:rFonts w:ascii="Palatino Linotype" w:hAnsi="Palatino Linotype"/>
          <w:i/>
          <w:sz w:val="22"/>
          <w:szCs w:val="22"/>
        </w:rPr>
      </w:pPr>
      <w:r w:rsidRPr="004903D8">
        <w:rPr>
          <w:rFonts w:ascii="Palatino Linotype" w:hAnsi="Palatino Linotype"/>
          <w:i/>
          <w:sz w:val="22"/>
          <w:szCs w:val="22"/>
        </w:rPr>
        <w:t>(…)”</w:t>
      </w:r>
    </w:p>
    <w:p w14:paraId="359240A2" w14:textId="77777777" w:rsidR="00F00910" w:rsidRPr="004903D8" w:rsidRDefault="00F00910"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1107D002" w14:textId="40C88F6A" w:rsidR="00896633" w:rsidRPr="004903D8" w:rsidRDefault="00F00910"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 xml:space="preserve">Establecido lo anterior, el Órgano Superior de Fiscalización del Estado de México (OSFEM), emite anualmente una herramienta para elaborar y presentar los informes mensuales, denominado </w:t>
      </w:r>
      <w:r w:rsidRPr="004903D8">
        <w:rPr>
          <w:rFonts w:ascii="Palatino Linotype" w:eastAsia="MS Mincho" w:hAnsi="Palatino Linotype" w:cs="Times New Roman"/>
          <w:b/>
          <w:bCs/>
        </w:rPr>
        <w:t>“Lineamientos para la Entrega del Informe Mensual Municipal”</w:t>
      </w:r>
      <w:r w:rsidRPr="004903D8">
        <w:rPr>
          <w:rFonts w:ascii="Palatino Linotype" w:eastAsia="MS Mincho" w:hAnsi="Palatino Linotype" w:cs="Times New Roman"/>
        </w:rPr>
        <w:t>, cuyo objetivo es establecer las especificaciones necesarias para que las entidades fiscales elaboren y presentes los referidos informes.</w:t>
      </w:r>
    </w:p>
    <w:p w14:paraId="518F6C53"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75B62DFB" w14:textId="37A93C41" w:rsidR="00896633" w:rsidRPr="004903D8" w:rsidRDefault="00F00910"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Los </w:t>
      </w:r>
      <w:r w:rsidRPr="004903D8">
        <w:rPr>
          <w:rFonts w:ascii="Palatino Linotype" w:hAnsi="Palatino Linotype" w:cs="Arial"/>
          <w:color w:val="000000" w:themeColor="text1"/>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3495F2B0"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535E970E" w14:textId="79666A37" w:rsidR="00896633" w:rsidRPr="004903D8" w:rsidRDefault="00F00910"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La integración del Informe Mensual se entregará de forma impresa y en medio de almacenamiento masivo o CD, el cual, considerará las siguientes carpetas:</w:t>
      </w:r>
    </w:p>
    <w:p w14:paraId="54F7E9F7" w14:textId="5AF92CB8"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243573B3" w14:textId="77777777" w:rsidR="00F00910" w:rsidRPr="004903D8" w:rsidRDefault="00F00910"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7E06E8BE" w14:textId="77777777" w:rsidR="00F00910" w:rsidRPr="004903D8" w:rsidRDefault="00F00910" w:rsidP="00F00910">
      <w:pPr>
        <w:pStyle w:val="Prrafodelista"/>
        <w:tabs>
          <w:tab w:val="left" w:pos="426"/>
        </w:tabs>
        <w:spacing w:before="240" w:after="240" w:line="360"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t>Disco 1.-</w:t>
      </w:r>
      <w:r w:rsidRPr="004903D8">
        <w:rPr>
          <w:rFonts w:ascii="Palatino Linotype" w:hAnsi="Palatino Linotype"/>
          <w:i/>
          <w:iCs/>
          <w:sz w:val="22"/>
          <w:szCs w:val="22"/>
        </w:rPr>
        <w:t xml:space="preserve"> Información Patrimonial (Contable y Administrativa) </w:t>
      </w:r>
    </w:p>
    <w:p w14:paraId="429A84CE" w14:textId="77777777" w:rsidR="00F00910" w:rsidRPr="004903D8" w:rsidRDefault="00F00910" w:rsidP="00F00910">
      <w:pPr>
        <w:pStyle w:val="Prrafodelista"/>
        <w:tabs>
          <w:tab w:val="left" w:pos="426"/>
        </w:tabs>
        <w:spacing w:before="240" w:after="240" w:line="360"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t>Disco 2.-</w:t>
      </w:r>
      <w:r w:rsidRPr="004903D8">
        <w:rPr>
          <w:rFonts w:ascii="Palatino Linotype" w:hAnsi="Palatino Linotype"/>
          <w:i/>
          <w:iCs/>
          <w:sz w:val="22"/>
          <w:szCs w:val="22"/>
        </w:rPr>
        <w:t xml:space="preserve"> Información Presupuestal, de Bienes Muebles e Inmuebles y de Recaudación del Impuesto Predial y Derechos de Agua </w:t>
      </w:r>
    </w:p>
    <w:p w14:paraId="518021A2" w14:textId="77777777" w:rsidR="00F00910" w:rsidRPr="004903D8" w:rsidRDefault="00F00910" w:rsidP="00F00910">
      <w:pPr>
        <w:pStyle w:val="Prrafodelista"/>
        <w:tabs>
          <w:tab w:val="left" w:pos="426"/>
        </w:tabs>
        <w:spacing w:before="240" w:after="240" w:line="360"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t>Disco 3.-</w:t>
      </w:r>
      <w:r w:rsidRPr="004903D8">
        <w:rPr>
          <w:rFonts w:ascii="Palatino Linotype" w:hAnsi="Palatino Linotype"/>
          <w:i/>
          <w:iCs/>
          <w:sz w:val="22"/>
          <w:szCs w:val="22"/>
        </w:rPr>
        <w:t xml:space="preserve"> Información de Obra </w:t>
      </w:r>
    </w:p>
    <w:p w14:paraId="2EC287D4" w14:textId="77777777" w:rsidR="00F00910" w:rsidRPr="004903D8" w:rsidRDefault="00F00910" w:rsidP="00F00910">
      <w:pPr>
        <w:pStyle w:val="Prrafodelista"/>
        <w:tabs>
          <w:tab w:val="left" w:pos="426"/>
        </w:tabs>
        <w:spacing w:before="240" w:after="240" w:line="360"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t>Disco 4.-</w:t>
      </w:r>
      <w:r w:rsidRPr="004903D8">
        <w:rPr>
          <w:rFonts w:ascii="Palatino Linotype" w:hAnsi="Palatino Linotype"/>
          <w:i/>
          <w:iCs/>
          <w:sz w:val="22"/>
          <w:szCs w:val="22"/>
        </w:rPr>
        <w:t xml:space="preserve"> Información de Nómina </w:t>
      </w:r>
    </w:p>
    <w:p w14:paraId="25697D50" w14:textId="77777777" w:rsidR="00F00910" w:rsidRPr="004903D8" w:rsidRDefault="00F00910" w:rsidP="00F00910">
      <w:pPr>
        <w:pStyle w:val="Prrafodelista"/>
        <w:tabs>
          <w:tab w:val="left" w:pos="426"/>
        </w:tabs>
        <w:spacing w:before="240" w:after="240" w:line="360" w:lineRule="auto"/>
        <w:ind w:left="567" w:right="567"/>
        <w:jc w:val="both"/>
        <w:rPr>
          <w:rFonts w:ascii="Palatino Linotype" w:hAnsi="Palatino Linotype"/>
          <w:i/>
          <w:iCs/>
          <w:sz w:val="22"/>
          <w:szCs w:val="22"/>
        </w:rPr>
      </w:pPr>
      <w:r w:rsidRPr="004903D8">
        <w:rPr>
          <w:rFonts w:ascii="Palatino Linotype" w:hAnsi="Palatino Linotype"/>
          <w:b/>
          <w:bCs/>
          <w:i/>
          <w:iCs/>
          <w:sz w:val="22"/>
          <w:szCs w:val="22"/>
        </w:rPr>
        <w:t>Disco 5.-</w:t>
      </w:r>
      <w:r w:rsidRPr="004903D8">
        <w:rPr>
          <w:rFonts w:ascii="Palatino Linotype" w:hAnsi="Palatino Linotype"/>
          <w:i/>
          <w:iCs/>
          <w:sz w:val="22"/>
          <w:szCs w:val="22"/>
        </w:rPr>
        <w:t xml:space="preserve"> Imágenes Digitalizadas </w:t>
      </w:r>
    </w:p>
    <w:p w14:paraId="31EBCBB8" w14:textId="77E19DA3" w:rsidR="00F00910" w:rsidRPr="004903D8" w:rsidRDefault="00F00910" w:rsidP="00F00910">
      <w:pPr>
        <w:pStyle w:val="Prrafodelista"/>
        <w:tabs>
          <w:tab w:val="left" w:pos="426"/>
        </w:tabs>
        <w:spacing w:before="240" w:after="240" w:line="360" w:lineRule="auto"/>
        <w:ind w:left="567" w:right="567"/>
        <w:jc w:val="both"/>
        <w:rPr>
          <w:rFonts w:ascii="Palatino Linotype" w:hAnsi="Palatino Linotype"/>
          <w:i/>
          <w:iCs/>
          <w:color w:val="000000" w:themeColor="text1"/>
          <w:sz w:val="22"/>
          <w:szCs w:val="22"/>
        </w:rPr>
      </w:pPr>
      <w:r w:rsidRPr="004903D8">
        <w:rPr>
          <w:rFonts w:ascii="Palatino Linotype" w:hAnsi="Palatino Linotype"/>
          <w:b/>
          <w:bCs/>
          <w:i/>
          <w:iCs/>
          <w:sz w:val="22"/>
          <w:szCs w:val="22"/>
        </w:rPr>
        <w:lastRenderedPageBreak/>
        <w:t>Disco 6.-</w:t>
      </w:r>
      <w:r w:rsidRPr="004903D8">
        <w:rPr>
          <w:rFonts w:ascii="Palatino Linotype" w:hAnsi="Palatino Linotype"/>
          <w:i/>
          <w:iCs/>
          <w:sz w:val="22"/>
          <w:szCs w:val="22"/>
        </w:rPr>
        <w:t xml:space="preserve"> Información de Evaluación Programática (archivo de texto plano TXT y PDF)*</w:t>
      </w:r>
    </w:p>
    <w:p w14:paraId="3286E547" w14:textId="77777777" w:rsidR="00F00910" w:rsidRPr="004903D8" w:rsidRDefault="00F00910"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7A53CEB4" w14:textId="39B56B51" w:rsidR="00896633" w:rsidRPr="004903D8" w:rsidRDefault="000D0C49" w:rsidP="006E53A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Dentro del </w:t>
      </w:r>
      <w:r w:rsidRPr="004903D8">
        <w:rPr>
          <w:rFonts w:ascii="Palatino Linotype" w:eastAsia="MS Mincho" w:hAnsi="Palatino Linotype" w:cs="Times New Roman"/>
          <w:i/>
          <w:iCs/>
        </w:rPr>
        <w:t>Disco 2</w:t>
      </w:r>
      <w:r w:rsidRPr="004903D8">
        <w:rPr>
          <w:rFonts w:ascii="Palatino Linotype" w:eastAsia="MS Mincho" w:hAnsi="Palatino Linotype" w:cs="Times New Roman"/>
        </w:rPr>
        <w:t xml:space="preserve">, de acuerdo con los Lineamientos de mérito, se contempla el apartado de Información Presupuestal Trimestral, dentro del cual se encuentra el formato del </w:t>
      </w:r>
      <w:r w:rsidRPr="004903D8">
        <w:rPr>
          <w:rFonts w:ascii="Palatino Linotype" w:eastAsia="MS Mincho" w:hAnsi="Palatino Linotype" w:cs="Times New Roman"/>
          <w:i/>
          <w:iCs/>
        </w:rPr>
        <w:t>Estado Analítico del Ejercicio del Presupuesto de Egresos Detallado-LDF Clasificación por Objeto del Gasto</w:t>
      </w:r>
      <w:r w:rsidRPr="004903D8">
        <w:rPr>
          <w:rFonts w:ascii="Palatino Linotype" w:eastAsia="MS Mincho" w:hAnsi="Palatino Linotype" w:cs="Times New Roman"/>
        </w:rPr>
        <w:t xml:space="preserve">, cuya finalidad es realizar periódicamente el seguimiento del ejercicio de los egresos presupuestarios, al respecto, dicho formato considera dentro del Capítulo de Servicios Generales, la </w:t>
      </w:r>
      <w:r w:rsidRPr="004903D8">
        <w:rPr>
          <w:rFonts w:ascii="Palatino Linotype" w:eastAsia="MS Mincho" w:hAnsi="Palatino Linotype" w:cs="Times New Roman"/>
          <w:i/>
          <w:iCs/>
        </w:rPr>
        <w:t>Reparación, Mantenimiento y Conservación</w:t>
      </w:r>
      <w:r w:rsidRPr="004903D8">
        <w:rPr>
          <w:rFonts w:ascii="Palatino Linotype" w:eastAsia="MS Mincho" w:hAnsi="Palatino Linotype" w:cs="Times New Roman"/>
        </w:rPr>
        <w:t>, como se aprecia de las siguientes imágenes:</w:t>
      </w:r>
    </w:p>
    <w:p w14:paraId="2C3B099E" w14:textId="7FE2E660" w:rsidR="000D0C49" w:rsidRPr="004903D8" w:rsidRDefault="000D0C49" w:rsidP="000D0C49">
      <w:pPr>
        <w:pStyle w:val="Prrafodelista"/>
        <w:tabs>
          <w:tab w:val="left" w:pos="426"/>
        </w:tabs>
        <w:spacing w:before="240" w:after="240" w:line="360" w:lineRule="auto"/>
        <w:ind w:left="0" w:right="51"/>
        <w:jc w:val="both"/>
        <w:rPr>
          <w:rFonts w:ascii="Palatino Linotype" w:hAnsi="Palatino Linotype"/>
          <w:color w:val="000000" w:themeColor="text1"/>
        </w:rPr>
      </w:pPr>
    </w:p>
    <w:p w14:paraId="3EACFCEB" w14:textId="5D04736B" w:rsidR="000D0C49" w:rsidRPr="004903D8" w:rsidRDefault="000D0C49" w:rsidP="000D0C49">
      <w:pPr>
        <w:pStyle w:val="Prrafodelista"/>
        <w:tabs>
          <w:tab w:val="left" w:pos="426"/>
        </w:tabs>
        <w:ind w:left="0" w:right="51"/>
        <w:jc w:val="center"/>
        <w:rPr>
          <w:rFonts w:ascii="Palatino Linotype" w:hAnsi="Palatino Linotype"/>
          <w:color w:val="000000" w:themeColor="text1"/>
        </w:rPr>
      </w:pPr>
      <w:r w:rsidRPr="004903D8">
        <w:rPr>
          <w:rFonts w:ascii="Palatino Linotype" w:hAnsi="Palatino Linotype"/>
          <w:noProof/>
          <w:color w:val="000000" w:themeColor="text1"/>
          <w:lang w:val="es-MX" w:eastAsia="es-MX"/>
        </w:rPr>
        <w:drawing>
          <wp:inline distT="0" distB="0" distL="0" distR="0" wp14:anchorId="15A95751" wp14:editId="2CAF52B3">
            <wp:extent cx="4800600" cy="733538"/>
            <wp:effectExtent l="57150" t="57150" r="95250" b="1047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668" cy="74485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CCBA46" w14:textId="160951F1" w:rsidR="000D0C49" w:rsidRPr="004903D8" w:rsidRDefault="000D0C49" w:rsidP="000D0C49">
      <w:pPr>
        <w:pStyle w:val="Prrafodelista"/>
        <w:tabs>
          <w:tab w:val="left" w:pos="426"/>
        </w:tabs>
        <w:spacing w:before="240" w:after="240"/>
        <w:ind w:left="0" w:right="51"/>
        <w:jc w:val="center"/>
        <w:rPr>
          <w:rFonts w:ascii="Palatino Linotype" w:hAnsi="Palatino Linotype"/>
          <w:color w:val="000000" w:themeColor="text1"/>
        </w:rPr>
      </w:pPr>
      <w:r w:rsidRPr="004903D8">
        <w:rPr>
          <w:rFonts w:ascii="Palatino Linotype" w:hAnsi="Palatino Linotype"/>
          <w:noProof/>
          <w:color w:val="000000" w:themeColor="text1"/>
          <w:lang w:val="es-MX" w:eastAsia="es-MX"/>
        </w:rPr>
        <w:drawing>
          <wp:inline distT="0" distB="0" distL="0" distR="0" wp14:anchorId="0F6AF7BA" wp14:editId="3D6F90F0">
            <wp:extent cx="4800600" cy="774290"/>
            <wp:effectExtent l="57150" t="57150" r="95250" b="1022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5598" cy="78638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993D46" w14:textId="279637C8" w:rsidR="000D0C49" w:rsidRPr="004903D8" w:rsidRDefault="000D0C49" w:rsidP="00944966">
      <w:pPr>
        <w:pStyle w:val="Prrafodelista"/>
        <w:tabs>
          <w:tab w:val="left" w:pos="426"/>
        </w:tabs>
        <w:spacing w:before="240" w:after="240"/>
        <w:ind w:left="567" w:right="51"/>
        <w:jc w:val="both"/>
        <w:rPr>
          <w:rFonts w:ascii="Palatino Linotype" w:hAnsi="Palatino Linotype"/>
          <w:color w:val="000000" w:themeColor="text1"/>
        </w:rPr>
      </w:pPr>
      <w:r w:rsidRPr="004903D8">
        <w:rPr>
          <w:rFonts w:ascii="Palatino Linotype" w:hAnsi="Palatino Linotype"/>
          <w:color w:val="000000" w:themeColor="text1"/>
        </w:rPr>
        <w:t>(Fragmento)</w:t>
      </w:r>
    </w:p>
    <w:p w14:paraId="0AFDD42D" w14:textId="77777777" w:rsidR="000D0C49" w:rsidRPr="004903D8" w:rsidRDefault="000D0C49" w:rsidP="000D0C49">
      <w:pPr>
        <w:pStyle w:val="Prrafodelista"/>
        <w:tabs>
          <w:tab w:val="left" w:pos="426"/>
        </w:tabs>
        <w:spacing w:before="240" w:after="240"/>
        <w:ind w:left="0" w:right="51"/>
        <w:jc w:val="both"/>
        <w:rPr>
          <w:rFonts w:ascii="Palatino Linotype" w:hAnsi="Palatino Linotype"/>
          <w:color w:val="000000" w:themeColor="text1"/>
        </w:rPr>
      </w:pPr>
    </w:p>
    <w:p w14:paraId="4424A131" w14:textId="17EB5DAB" w:rsidR="00896633" w:rsidRPr="004903D8" w:rsidRDefault="00944966"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t xml:space="preserve">Por su parte, dentro del </w:t>
      </w:r>
      <w:r w:rsidRPr="004903D8">
        <w:rPr>
          <w:rFonts w:ascii="Palatino Linotype" w:hAnsi="Palatino Linotype"/>
          <w:i/>
          <w:iCs/>
          <w:color w:val="000000" w:themeColor="text1"/>
        </w:rPr>
        <w:t>Disco 3.- Información de Obra</w:t>
      </w:r>
      <w:r w:rsidRPr="004903D8">
        <w:rPr>
          <w:rFonts w:ascii="Palatino Linotype" w:hAnsi="Palatino Linotype"/>
          <w:color w:val="000000" w:themeColor="text1"/>
        </w:rPr>
        <w:t xml:space="preserve">, se contempla el Informe Mensual de Reparación y Mantenimientos, el cual consiste, principalmente, en la generación de la Cédula General de Reparaciones y Mantenimientos, la cual pretende concentrar los datos más significativos de cada una de las acciones que tienen como característica esta modalidad, y son ejecutadas por los Ayuntamientos a través de sus dependencias técnicas. Dicha información </w:t>
      </w:r>
      <w:r w:rsidRPr="004903D8">
        <w:rPr>
          <w:rFonts w:ascii="Palatino Linotype" w:hAnsi="Palatino Linotype"/>
          <w:b/>
          <w:bCs/>
          <w:color w:val="000000" w:themeColor="text1"/>
        </w:rPr>
        <w:t xml:space="preserve">comprende datos </w:t>
      </w:r>
      <w:r w:rsidRPr="004903D8">
        <w:rPr>
          <w:rFonts w:ascii="Palatino Linotype" w:hAnsi="Palatino Linotype"/>
          <w:b/>
          <w:bCs/>
          <w:color w:val="000000" w:themeColor="text1"/>
        </w:rPr>
        <w:lastRenderedPageBreak/>
        <w:t>relevantes acerca de las Reparaciones o Mantenimientos de</w:t>
      </w:r>
      <w:r w:rsidRPr="004903D8">
        <w:rPr>
          <w:rFonts w:ascii="Palatino Linotype" w:hAnsi="Palatino Linotype"/>
          <w:color w:val="000000" w:themeColor="text1"/>
        </w:rPr>
        <w:t xml:space="preserve"> vialidades, </w:t>
      </w:r>
      <w:r w:rsidRPr="004903D8">
        <w:rPr>
          <w:rFonts w:ascii="Palatino Linotype" w:hAnsi="Palatino Linotype"/>
          <w:b/>
          <w:bCs/>
          <w:color w:val="000000" w:themeColor="text1"/>
        </w:rPr>
        <w:t>alumbrado público</w:t>
      </w:r>
      <w:r w:rsidRPr="004903D8">
        <w:rPr>
          <w:rFonts w:ascii="Palatino Linotype" w:hAnsi="Palatino Linotype"/>
          <w:color w:val="000000" w:themeColor="text1"/>
        </w:rPr>
        <w:t xml:space="preserve"> o acciones a realizar. Es decir, provee de una mayor visión acerca del inicio, proceso y término de cada una de las mismas</w:t>
      </w:r>
      <w:r w:rsidRPr="004903D8">
        <w:rPr>
          <w:rStyle w:val="Refdenotaalpie"/>
          <w:rFonts w:ascii="Palatino Linotype" w:hAnsi="Palatino Linotype"/>
          <w:color w:val="000000" w:themeColor="text1"/>
        </w:rPr>
        <w:footnoteReference w:id="13"/>
      </w:r>
      <w:r w:rsidRPr="004903D8">
        <w:rPr>
          <w:rFonts w:ascii="Palatino Linotype" w:hAnsi="Palatino Linotype"/>
          <w:color w:val="000000" w:themeColor="text1"/>
        </w:rPr>
        <w:t>.</w:t>
      </w:r>
    </w:p>
    <w:p w14:paraId="04E38793"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08590F1B" w14:textId="1FF5FED7" w:rsidR="00896633" w:rsidRPr="004903D8" w:rsidRDefault="00944966"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Respecto a los elementos que deberán considerarse para registrar en la Cédula General de Reparaciones y Mantenimientos, se aprecia, entre otros, el nombre de la reparación o mantenimiento; la localidad donde se llevó a cabo y el costo de los insumos presupuestados como los materiales, mano de obra y maquinaria y equipo, como se muestra a continuación:</w:t>
      </w:r>
    </w:p>
    <w:p w14:paraId="25F4FA3A" w14:textId="3B3E4D01"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601D0377" w14:textId="68357AEB" w:rsidR="00944966" w:rsidRPr="004903D8" w:rsidRDefault="00944966" w:rsidP="00944966">
      <w:pPr>
        <w:pStyle w:val="Prrafodelista"/>
        <w:tabs>
          <w:tab w:val="left" w:pos="426"/>
        </w:tabs>
        <w:spacing w:before="240" w:after="240" w:line="360" w:lineRule="auto"/>
        <w:ind w:left="0" w:right="51"/>
        <w:jc w:val="center"/>
        <w:rPr>
          <w:rFonts w:ascii="Palatino Linotype" w:hAnsi="Palatino Linotype"/>
          <w:color w:val="000000" w:themeColor="text1"/>
        </w:rPr>
      </w:pPr>
      <w:r w:rsidRPr="004903D8">
        <w:rPr>
          <w:rFonts w:ascii="Palatino Linotype" w:hAnsi="Palatino Linotype"/>
          <w:noProof/>
          <w:color w:val="000000" w:themeColor="text1"/>
          <w:lang w:val="es-MX" w:eastAsia="es-MX"/>
        </w:rPr>
        <w:drawing>
          <wp:inline distT="0" distB="0" distL="0" distR="0" wp14:anchorId="39E2E168" wp14:editId="6F04C26F">
            <wp:extent cx="4772025" cy="1085656"/>
            <wp:effectExtent l="57150" t="57150" r="85725" b="958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5628" cy="10978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0A45BA" w14:textId="77777777" w:rsidR="00944966" w:rsidRPr="004903D8" w:rsidRDefault="00944966"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6332DF71" w14:textId="3B83B980" w:rsidR="00896633" w:rsidRPr="004903D8" w:rsidRDefault="00644E7B"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Como se observa, el </w:t>
      </w:r>
      <w:r w:rsidRPr="004903D8">
        <w:rPr>
          <w:rFonts w:ascii="Palatino Linotype" w:hAnsi="Palatino Linotype" w:cs="Arial"/>
          <w:b/>
          <w:bCs/>
          <w:color w:val="000000" w:themeColor="text1"/>
        </w:rPr>
        <w:t>SUJETO OBLIGADO</w:t>
      </w:r>
      <w:r w:rsidRPr="004903D8">
        <w:rPr>
          <w:rFonts w:ascii="Palatino Linotype" w:hAnsi="Palatino Linotype" w:cs="Arial"/>
          <w:color w:val="000000" w:themeColor="text1"/>
        </w:rPr>
        <w:t xml:space="preserve"> debe mantener un control estricto en el manejo y administración de su presupuesto, asimismo, debe de documentar mes a mes los avances que den cuenta de las obras públicas y las acciones realizadas en los últimos 30 días, en consecuencia, esta Ponencia Resolutora advierte que el </w:t>
      </w:r>
      <w:r w:rsidRPr="004903D8">
        <w:rPr>
          <w:rFonts w:ascii="Palatino Linotype" w:hAnsi="Palatino Linotype" w:cs="Arial"/>
          <w:b/>
          <w:bCs/>
          <w:color w:val="000000" w:themeColor="text1"/>
        </w:rPr>
        <w:t>SUJETO OBLIGADO</w:t>
      </w:r>
      <w:r w:rsidRPr="004903D8">
        <w:rPr>
          <w:rFonts w:ascii="Palatino Linotype" w:hAnsi="Palatino Linotype" w:cs="Arial"/>
          <w:color w:val="000000" w:themeColor="text1"/>
        </w:rPr>
        <w:t xml:space="preserve"> </w:t>
      </w:r>
      <w:r w:rsidRPr="004903D8">
        <w:rPr>
          <w:rFonts w:ascii="Palatino Linotype" w:hAnsi="Palatino Linotype" w:cs="Arial"/>
          <w:i/>
          <w:iCs/>
          <w:color w:val="000000" w:themeColor="text1"/>
        </w:rPr>
        <w:t xml:space="preserve">a fortiori </w:t>
      </w:r>
      <w:r w:rsidRPr="004903D8">
        <w:rPr>
          <w:rFonts w:ascii="Palatino Linotype" w:hAnsi="Palatino Linotype" w:cs="Arial"/>
          <w:color w:val="000000" w:themeColor="text1"/>
        </w:rPr>
        <w:t>debe contar con los documentos que reflejen los costos de reparación y/o mantenimiento del alumbrado público de la colonia La Magdalena Chichicaspa.</w:t>
      </w:r>
    </w:p>
    <w:p w14:paraId="510ACF1D"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03CBF6FB" w14:textId="1A66BFE1" w:rsidR="00896633" w:rsidRPr="004903D8" w:rsidRDefault="00644E7B"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Consecuencia de lo anterior, </w:t>
      </w:r>
      <w:r w:rsidRPr="004903D8">
        <w:rPr>
          <w:rFonts w:ascii="Palatino Linotype" w:hAnsi="Palatino Linotype" w:cs="Arial"/>
          <w:color w:val="000000" w:themeColor="text1"/>
        </w:rPr>
        <w:t xml:space="preserve">el </w:t>
      </w:r>
      <w:r w:rsidRPr="004903D8">
        <w:rPr>
          <w:rFonts w:ascii="Palatino Linotype" w:hAnsi="Palatino Linotype" w:cs="Arial"/>
          <w:b/>
          <w:bCs/>
          <w:color w:val="000000" w:themeColor="text1"/>
        </w:rPr>
        <w:t>SUJETO OBLIGADO</w:t>
      </w:r>
      <w:r w:rsidRPr="004903D8">
        <w:rPr>
          <w:rFonts w:ascii="Palatino Linotype" w:hAnsi="Palatino Linotype" w:cs="Arial"/>
          <w:color w:val="000000" w:themeColor="text1"/>
        </w:rPr>
        <w:t xml:space="preserve"> deberá realizar una búsqueda exhaustiva y razonable en sus archivos a efecto de entregar al particular los documentos donde consten los costos relacionados con el mantenimiento y/o reparación del alumbrado público de la colonia La Magdalena Chichicaspa, del veintisiete (27) de octubre de dos mil diecinueve al veintisiete (27) de octubre de dos mil veinte.</w:t>
      </w:r>
    </w:p>
    <w:p w14:paraId="0C521753" w14:textId="217397D2"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6A9405F0" w14:textId="48A232E8" w:rsidR="00BB4F1C" w:rsidRPr="004903D8" w:rsidRDefault="00BB4F1C" w:rsidP="00BB4F1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6" w:name="_Toc65229819"/>
      <w:r w:rsidRPr="004903D8">
        <w:rPr>
          <w:rFonts w:ascii="Palatino Linotype" w:hAnsi="Palatino Linotype"/>
          <w:b/>
          <w:bCs/>
          <w:color w:val="000000" w:themeColor="text1"/>
        </w:rPr>
        <w:t>III.V De las actividades relacionadas con la prevención de la propagación de perros callejeros.</w:t>
      </w:r>
      <w:bookmarkEnd w:id="36"/>
    </w:p>
    <w:p w14:paraId="704203F7" w14:textId="77777777" w:rsidR="00BB4F1C" w:rsidRPr="004903D8" w:rsidRDefault="00BB4F1C"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77BA531A" w14:textId="25612A1C" w:rsidR="00896633" w:rsidRPr="004903D8" w:rsidRDefault="00BB4F1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cuanto hace a la solicitud de información </w:t>
      </w:r>
      <w:r w:rsidRPr="004903D8">
        <w:rPr>
          <w:rFonts w:ascii="Palatino Linotype" w:eastAsia="MS Mincho" w:hAnsi="Palatino Linotype" w:cs="Times New Roman"/>
          <w:b/>
          <w:bCs/>
        </w:rPr>
        <w:t>00286/HUIXQUIL/IP/2020</w:t>
      </w:r>
      <w:r w:rsidRPr="004903D8">
        <w:rPr>
          <w:rFonts w:ascii="Palatino Linotype" w:eastAsia="MS Mincho" w:hAnsi="Palatino Linotype" w:cs="Times New Roman"/>
        </w:rPr>
        <w:t>, el particular</w:t>
      </w:r>
      <w:r w:rsidR="00692169" w:rsidRPr="004903D8">
        <w:rPr>
          <w:rFonts w:ascii="Palatino Linotype" w:eastAsia="MS Mincho" w:hAnsi="Palatino Linotype" w:cs="Times New Roman"/>
        </w:rPr>
        <w:t xml:space="preserve"> presentó los siguientes requerimientos:</w:t>
      </w:r>
    </w:p>
    <w:p w14:paraId="679276DB" w14:textId="77777777" w:rsidR="00692169" w:rsidRPr="004903D8" w:rsidRDefault="00692169" w:rsidP="00692169">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hAnsi="Palatino Linotype"/>
          <w:color w:val="000000" w:themeColor="text1"/>
        </w:rPr>
        <w:t>Informe por qué en la calle Gladiola, que se localiza en el barrio La Manzana, colonia La Magdalena Chichicaspa, se ha dejado de realizar acciones tendientes para evitar la propagación o en su caso, el resguardo de perros callejeros que se encuentran en la vía pública y que ponen en peligro a la comunidad.</w:t>
      </w:r>
    </w:p>
    <w:p w14:paraId="0035A33D" w14:textId="735E7193" w:rsidR="00692169" w:rsidRPr="004903D8" w:rsidRDefault="00692169" w:rsidP="00692169">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hAnsi="Palatino Linotype"/>
          <w:color w:val="000000" w:themeColor="text1"/>
        </w:rPr>
        <w:t>Documentos donde consten las acciones y las fechas en las que en la localidad de La Magdalena Chichicaspa se han realizado acciones para prevenir la propagación de perros callejeros.</w:t>
      </w:r>
    </w:p>
    <w:p w14:paraId="6624E20F" w14:textId="27E0FBAC" w:rsidR="00692169" w:rsidRPr="004903D8" w:rsidRDefault="00692169" w:rsidP="00692169">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hAnsi="Palatino Linotype"/>
          <w:color w:val="000000" w:themeColor="text1"/>
        </w:rPr>
        <w:t>Acciones del Delegado en la localidad de La Magdalena Chichicaspa a efecto de salvaguardar a la comunidad respecto de la propagación de perros callejeros.</w:t>
      </w:r>
    </w:p>
    <w:p w14:paraId="1B994BD7" w14:textId="1602AD4D" w:rsidR="00692169" w:rsidRPr="004903D8" w:rsidRDefault="00692169" w:rsidP="00692169">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hAnsi="Palatino Linotype"/>
          <w:color w:val="000000" w:themeColor="text1"/>
        </w:rPr>
        <w:lastRenderedPageBreak/>
        <w:t>Informe si existen datos de personas que hayan sido mordidas por perros callejeros en la localidad de La Magdalena Chichicaspa.</w:t>
      </w:r>
    </w:p>
    <w:p w14:paraId="1FE4ACC8"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168DD31E" w14:textId="3F6333D5" w:rsidR="00896633" w:rsidRPr="004903D8" w:rsidRDefault="00692169"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su respuesta,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entregó al particular</w:t>
      </w:r>
      <w:r w:rsidR="00973B0D" w:rsidRPr="004903D8">
        <w:rPr>
          <w:rFonts w:ascii="Palatino Linotype" w:eastAsia="MS Mincho" w:hAnsi="Palatino Linotype" w:cs="Times New Roman"/>
        </w:rPr>
        <w:t xml:space="preserve"> el archivo titulado </w:t>
      </w:r>
      <w:r w:rsidR="00973B0D" w:rsidRPr="004903D8">
        <w:rPr>
          <w:rFonts w:ascii="Palatino Linotype" w:eastAsia="MS Mincho" w:hAnsi="Palatino Linotype" w:cs="Times New Roman"/>
          <w:b/>
          <w:bCs/>
          <w:i/>
          <w:iCs/>
        </w:rPr>
        <w:t>“oficio transparencia Magdalena.pdf”</w:t>
      </w:r>
      <w:r w:rsidR="00973B0D" w:rsidRPr="004903D8">
        <w:rPr>
          <w:rFonts w:ascii="Palatino Linotype" w:eastAsia="MS Mincho" w:hAnsi="Palatino Linotype" w:cs="Times New Roman"/>
        </w:rPr>
        <w:t>, el cual contiene</w:t>
      </w:r>
      <w:r w:rsidRPr="004903D8">
        <w:rPr>
          <w:rFonts w:ascii="Palatino Linotype" w:eastAsia="MS Mincho" w:hAnsi="Palatino Linotype" w:cs="Times New Roman"/>
        </w:rPr>
        <w:t xml:space="preserve"> la Nota Informativa de veintinueve (29) de octubre de dos mil veinte emitida por el Director General de Desarrollo Agropecuario y Forestal, por medio de la cual informó lo siguiente:</w:t>
      </w:r>
    </w:p>
    <w:p w14:paraId="03B50E98" w14:textId="4B1F6E0B"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0FCD6AF9" w14:textId="7277BAB5" w:rsidR="00692169" w:rsidRPr="004903D8" w:rsidRDefault="00692169" w:rsidP="0069216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xml:space="preserve">“Por este medio le informó que hasta el momento no se había tenido ningún reporte o denuncia del Barrio la Manzana, de la Localidad de Magdalena Chichicaspa; sin embargo, se han atendido diferentes peticiones de vecinos vía telefónica o por redes sociales y de los cuales se han realizado diferentes recorridos por toda la comunidad, por mencionar algunos son los realizados en la calle Flor de Castilla, Paraje May; </w:t>
      </w:r>
      <w:r w:rsidR="00EE4B29" w:rsidRPr="004903D8">
        <w:rPr>
          <w:rFonts w:ascii="Palatino Linotype" w:hAnsi="Palatino Linotype"/>
          <w:i/>
          <w:iCs/>
          <w:color w:val="000000" w:themeColor="text1"/>
          <w:sz w:val="22"/>
          <w:szCs w:val="22"/>
        </w:rPr>
        <w:t>calle Gardenias, Paraje del Río, esto en la misma localidad.</w:t>
      </w:r>
    </w:p>
    <w:p w14:paraId="76429E2C" w14:textId="1851BC05" w:rsidR="00EE4B29" w:rsidRPr="004903D8" w:rsidRDefault="00EE4B29" w:rsidP="0069216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2A6BD59" w14:textId="24C2319F" w:rsidR="00EE4B29" w:rsidRPr="004903D8" w:rsidRDefault="00EE4B29" w:rsidP="0069216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Por lo que el día de hoy 29 de octubre, personal de la Dirección General de Desarrollo Agropecuario y forestal realizó un recorrido de la Localidad de Magdalena Chichicaspa, en la calle Gladiola, desde el Barrio La Canoa parando por el Barrio La Manzana hasta el Barrio La Capilla, encontrando lo siguiente:</w:t>
      </w:r>
    </w:p>
    <w:p w14:paraId="2D411760" w14:textId="77777777" w:rsidR="00EE4B29" w:rsidRPr="004903D8" w:rsidRDefault="00EE4B29" w:rsidP="00EE4B29">
      <w:pPr>
        <w:pStyle w:val="Prrafodelista"/>
        <w:numPr>
          <w:ilvl w:val="0"/>
          <w:numId w:val="15"/>
        </w:numPr>
        <w:tabs>
          <w:tab w:val="left" w:pos="426"/>
        </w:tabs>
        <w:spacing w:before="240" w:after="240" w:line="276" w:lineRule="auto"/>
        <w:ind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xml:space="preserve">En la calle Gladiola, Barrio La Canoa, se visualizaron alrededor de ocho caninos, donde manifestó la señora </w:t>
      </w:r>
      <w:r w:rsidRPr="004903D8">
        <w:rPr>
          <w:rFonts w:ascii="Palatino Linotype" w:hAnsi="Palatino Linotype"/>
          <w:color w:val="000000" w:themeColor="text1"/>
          <w:sz w:val="22"/>
          <w:szCs w:val="22"/>
        </w:rPr>
        <w:t>[se omite el nombre de un vecino del municipio]</w:t>
      </w:r>
      <w:r w:rsidRPr="004903D8">
        <w:rPr>
          <w:rFonts w:ascii="Palatino Linotype" w:hAnsi="Palatino Linotype"/>
          <w:i/>
          <w:iCs/>
          <w:color w:val="000000" w:themeColor="text1"/>
          <w:sz w:val="22"/>
          <w:szCs w:val="22"/>
        </w:rPr>
        <w:t xml:space="preserve"> que los perros que se encuentran en la calle frente a su negocio (una tienda de abarrotes) los han llegado a abandonar y ella les da de comer y nos comenta que nos son perros agresivos, al igual se visualizaron tranquilos y en buenas condiciones, comenta que en la noche cuidan su negocio ya que en esa zona hay muchos asaltos.</w:t>
      </w:r>
    </w:p>
    <w:p w14:paraId="352A95B1" w14:textId="77777777" w:rsidR="00EE4B29" w:rsidRPr="004903D8" w:rsidRDefault="00EE4B29" w:rsidP="00EE4B29">
      <w:pPr>
        <w:pStyle w:val="Prrafodelista"/>
        <w:numPr>
          <w:ilvl w:val="0"/>
          <w:numId w:val="15"/>
        </w:numPr>
        <w:tabs>
          <w:tab w:val="left" w:pos="426"/>
        </w:tabs>
        <w:spacing w:before="240" w:after="240" w:line="276" w:lineRule="auto"/>
        <w:ind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xml:space="preserve">Sobre la misma calle Gladiola, Barrio La Manzana, se visualizaron cuatro caninos, a fuera de diferentes domicilios, donde la señora </w:t>
      </w:r>
      <w:r w:rsidRPr="004903D8">
        <w:rPr>
          <w:rFonts w:ascii="Palatino Linotype" w:hAnsi="Palatino Linotype"/>
          <w:color w:val="000000" w:themeColor="text1"/>
          <w:sz w:val="22"/>
          <w:szCs w:val="22"/>
        </w:rPr>
        <w:t>[se omite el nombre de un vecino del municipio]</w:t>
      </w:r>
      <w:r w:rsidRPr="004903D8">
        <w:rPr>
          <w:rFonts w:ascii="Palatino Linotype" w:hAnsi="Palatino Linotype"/>
          <w:i/>
          <w:iCs/>
          <w:color w:val="000000" w:themeColor="text1"/>
          <w:sz w:val="22"/>
          <w:szCs w:val="22"/>
        </w:rPr>
        <w:t xml:space="preserve"> manifestó, que la propagación de perros es </w:t>
      </w:r>
      <w:r w:rsidRPr="004903D8">
        <w:rPr>
          <w:rFonts w:ascii="Palatino Linotype" w:hAnsi="Palatino Linotype"/>
          <w:i/>
          <w:iCs/>
          <w:color w:val="000000" w:themeColor="text1"/>
          <w:sz w:val="22"/>
          <w:szCs w:val="22"/>
        </w:rPr>
        <w:lastRenderedPageBreak/>
        <w:t>cuando hembras caninas entran en celo; así mismo informo que llega gente de otros lados y abandona a sus perros.</w:t>
      </w:r>
    </w:p>
    <w:p w14:paraId="3DBD7CA5" w14:textId="77777777" w:rsidR="00EE4B29" w:rsidRPr="004903D8" w:rsidRDefault="00EE4B29" w:rsidP="00EE4B29">
      <w:pPr>
        <w:pStyle w:val="Prrafodelista"/>
        <w:numPr>
          <w:ilvl w:val="0"/>
          <w:numId w:val="15"/>
        </w:numPr>
        <w:tabs>
          <w:tab w:val="left" w:pos="426"/>
        </w:tabs>
        <w:spacing w:before="240" w:after="240" w:line="276" w:lineRule="auto"/>
        <w:ind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xml:space="preserve">Continuando en la calle gladiola, Barrio La Capilla, manifestó la señora </w:t>
      </w:r>
      <w:r w:rsidRPr="004903D8">
        <w:rPr>
          <w:rFonts w:ascii="Palatino Linotype" w:hAnsi="Palatino Linotype"/>
          <w:color w:val="000000" w:themeColor="text1"/>
          <w:sz w:val="22"/>
          <w:szCs w:val="22"/>
        </w:rPr>
        <w:t>[se omite el nombre de un vecino del municipio]</w:t>
      </w:r>
      <w:r w:rsidRPr="004903D8">
        <w:rPr>
          <w:rFonts w:ascii="Palatino Linotype" w:hAnsi="Palatino Linotype"/>
          <w:i/>
          <w:iCs/>
          <w:color w:val="000000" w:themeColor="text1"/>
          <w:sz w:val="22"/>
          <w:szCs w:val="22"/>
        </w:rPr>
        <w:t xml:space="preserve"> que los perros que se encuentran fuera de las casas no son agresivos que son lo que cuidan sus hogares y también uno de los problemas es cuando las hembras entran en celo y llegan perros de otros lados.</w:t>
      </w:r>
    </w:p>
    <w:p w14:paraId="63A5A179" w14:textId="6430853B" w:rsidR="00EE4B29" w:rsidRPr="004903D8" w:rsidRDefault="00EE4B29" w:rsidP="0069216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34742650" w14:textId="68D84184" w:rsidR="00EE4B29" w:rsidRPr="004903D8" w:rsidRDefault="00EE4B29" w:rsidP="00692169">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903D8">
        <w:rPr>
          <w:rFonts w:ascii="Palatino Linotype" w:hAnsi="Palatino Linotype"/>
          <w:i/>
          <w:iCs/>
          <w:color w:val="000000" w:themeColor="text1"/>
          <w:sz w:val="22"/>
          <w:szCs w:val="22"/>
        </w:rPr>
        <w:t>Se llego al acuerdo, que a partir del 03 de noviembre del año en curso, se otorgaran pláticas sobre la Tenencia Responsable de Mascotas, por parte de los Médicos Veterinarios del municipio, a los vecinos de los Barrios mencionados.”</w:t>
      </w:r>
      <w:r w:rsidRPr="004903D8">
        <w:rPr>
          <w:rFonts w:ascii="Palatino Linotype" w:hAnsi="Palatino Linotype"/>
          <w:color w:val="000000" w:themeColor="text1"/>
          <w:sz w:val="22"/>
          <w:szCs w:val="22"/>
        </w:rPr>
        <w:t xml:space="preserve"> (Sic)</w:t>
      </w:r>
    </w:p>
    <w:p w14:paraId="10ED15C1" w14:textId="77777777" w:rsidR="00692169" w:rsidRPr="004903D8" w:rsidRDefault="00692169"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75ECE900" w14:textId="14B6355A" w:rsidR="00973B0D" w:rsidRPr="004903D8" w:rsidRDefault="00973B0D"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t>Por otro lado, dentro del mismo archivo electrónico se adjuntaron un total de 12 fotografías relacionadas con el recorrido realizado el veintinueve (29) de octubre de dos mil veinte, por el personal de la Dirección General de Desarrollo Agropecuario y Forestal.</w:t>
      </w:r>
    </w:p>
    <w:p w14:paraId="270ECF1E" w14:textId="77777777" w:rsidR="00973B0D" w:rsidRPr="004903D8" w:rsidRDefault="00973B0D" w:rsidP="00973B0D">
      <w:pPr>
        <w:pStyle w:val="Prrafodelista"/>
        <w:tabs>
          <w:tab w:val="left" w:pos="426"/>
        </w:tabs>
        <w:spacing w:before="240" w:after="240" w:line="360" w:lineRule="auto"/>
        <w:ind w:left="0" w:right="51"/>
        <w:jc w:val="both"/>
        <w:rPr>
          <w:rFonts w:ascii="Palatino Linotype" w:hAnsi="Palatino Linotype"/>
          <w:color w:val="000000" w:themeColor="text1"/>
        </w:rPr>
      </w:pPr>
    </w:p>
    <w:p w14:paraId="76B3B557" w14:textId="77777777" w:rsidR="00973B0D" w:rsidRPr="004903D8" w:rsidRDefault="00973B0D"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Posteriormente, mediante informe justificado,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robusteció su respuesta mediante el oficio número </w:t>
      </w:r>
      <w:proofErr w:type="spellStart"/>
      <w:r w:rsidRPr="004903D8">
        <w:rPr>
          <w:rFonts w:ascii="Palatino Linotype" w:eastAsia="MS Mincho" w:hAnsi="Palatino Linotype" w:cs="Times New Roman"/>
        </w:rPr>
        <w:t>DGDAyF</w:t>
      </w:r>
      <w:proofErr w:type="spellEnd"/>
      <w:r w:rsidRPr="004903D8">
        <w:rPr>
          <w:rFonts w:ascii="Palatino Linotype" w:eastAsia="MS Mincho" w:hAnsi="Palatino Linotype" w:cs="Times New Roman"/>
        </w:rPr>
        <w:t>/515/2020, de nueve (09) de noviembre de dos mil veinte, signado por el Director General de Desarrollo Agropecuario y Forestal, dentro del cual, vertió los siguientes pronunciamientos:</w:t>
      </w:r>
    </w:p>
    <w:p w14:paraId="3ADC8284" w14:textId="77777777" w:rsidR="00973B0D" w:rsidRPr="004903D8" w:rsidRDefault="00973B0D" w:rsidP="00973B0D">
      <w:pPr>
        <w:pStyle w:val="Prrafodelista"/>
        <w:tabs>
          <w:tab w:val="left" w:pos="426"/>
        </w:tabs>
        <w:spacing w:before="240" w:after="240" w:line="360" w:lineRule="auto"/>
        <w:ind w:left="0" w:right="51"/>
        <w:jc w:val="both"/>
        <w:rPr>
          <w:rFonts w:ascii="Palatino Linotype" w:eastAsia="MS Mincho" w:hAnsi="Palatino Linotype" w:cs="Times New Roman"/>
        </w:rPr>
      </w:pPr>
    </w:p>
    <w:p w14:paraId="6F6BFA3B" w14:textId="530B32BD" w:rsidR="00973B0D" w:rsidRPr="004903D8" w:rsidRDefault="00973B0D" w:rsidP="00973B0D">
      <w:pPr>
        <w:pStyle w:val="Prrafodelista"/>
        <w:tabs>
          <w:tab w:val="left" w:pos="426"/>
        </w:tabs>
        <w:spacing w:before="240" w:after="240" w:line="276" w:lineRule="auto"/>
        <w:ind w:left="567" w:right="567"/>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w:t>
      </w:r>
    </w:p>
    <w:p w14:paraId="1C6B8D04" w14:textId="69CFE029" w:rsidR="00973B0D" w:rsidRPr="004903D8" w:rsidRDefault="00973B0D" w:rsidP="00973B0D">
      <w:pPr>
        <w:pStyle w:val="Prrafodelista"/>
        <w:tabs>
          <w:tab w:val="left" w:pos="426"/>
        </w:tabs>
        <w:spacing w:before="240" w:after="240" w:line="276" w:lineRule="auto"/>
        <w:ind w:left="567" w:right="567"/>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La Dirección General de Desarrollo Agropecuario y Forestal; a través de la Subdirección</w:t>
      </w:r>
    </w:p>
    <w:p w14:paraId="12A55306" w14:textId="05C61D14" w:rsidR="00973B0D" w:rsidRPr="004903D8" w:rsidRDefault="00973B0D" w:rsidP="00973B0D">
      <w:pPr>
        <w:pStyle w:val="Prrafodelista"/>
        <w:tabs>
          <w:tab w:val="left" w:pos="426"/>
        </w:tabs>
        <w:spacing w:before="240" w:after="240" w:line="276" w:lineRule="auto"/>
        <w:ind w:left="567" w:right="567"/>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Agropecuaria, en específico en el Departamento Pecuario, cuenta una base de datos denominada Solicitud de Consultas Médico Veterinarias Gratuitas 2020, en la cual son capturados todos y cada uno de los reportes que se generan ya sea por vía telefónica o presenciales en las oficinas de atención, referentes a los siguientes servicios de atención:</w:t>
      </w:r>
    </w:p>
    <w:p w14:paraId="6B6EB62A" w14:textId="77777777" w:rsidR="00973B0D" w:rsidRPr="004903D8" w:rsidRDefault="00973B0D" w:rsidP="00973B0D">
      <w:pPr>
        <w:pStyle w:val="Prrafodelista"/>
        <w:tabs>
          <w:tab w:val="left" w:pos="851"/>
        </w:tabs>
        <w:spacing w:before="240" w:after="240" w:line="276" w:lineRule="auto"/>
        <w:ind w:left="851" w:right="567"/>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a) Solicitud de consultas medico veterinarias,</w:t>
      </w:r>
    </w:p>
    <w:p w14:paraId="114F50D0" w14:textId="77777777" w:rsidR="00973B0D" w:rsidRPr="004903D8" w:rsidRDefault="00973B0D" w:rsidP="00973B0D">
      <w:pPr>
        <w:pStyle w:val="Prrafodelista"/>
        <w:tabs>
          <w:tab w:val="left" w:pos="851"/>
        </w:tabs>
        <w:spacing w:before="240" w:after="240" w:line="276" w:lineRule="auto"/>
        <w:ind w:left="851" w:right="567"/>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lastRenderedPageBreak/>
        <w:t>b) Reportes de peros callejeros,</w:t>
      </w:r>
    </w:p>
    <w:p w14:paraId="2ADBF03D" w14:textId="77777777" w:rsidR="00973B0D" w:rsidRPr="004903D8" w:rsidRDefault="00973B0D" w:rsidP="00973B0D">
      <w:pPr>
        <w:pStyle w:val="Prrafodelista"/>
        <w:tabs>
          <w:tab w:val="left" w:pos="851"/>
        </w:tabs>
        <w:spacing w:before="240" w:after="240" w:line="276" w:lineRule="auto"/>
        <w:ind w:left="851" w:right="567"/>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c) Mordeduras de perros.</w:t>
      </w:r>
    </w:p>
    <w:p w14:paraId="361AC42B" w14:textId="41053363" w:rsidR="00973B0D" w:rsidRPr="004903D8" w:rsidRDefault="00973B0D" w:rsidP="00973B0D">
      <w:pPr>
        <w:pStyle w:val="Prrafodelista"/>
        <w:tabs>
          <w:tab w:val="left" w:pos="426"/>
        </w:tabs>
        <w:spacing w:before="240" w:after="240" w:line="276" w:lineRule="auto"/>
        <w:ind w:left="567" w:right="567"/>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Por lo que en una búsqueda exhaustiva en la base de datos referida con anterioridad, NO se encontró registro alguno referente a reporte(s) de perros callejeros en la calle Gladiola del Barrio La Manzana, perteneciente al poblado de la Magdalena Chichicaspa por lo que se adjuntan en medio impreso y digital capturas de pantalla de la búsqueda referida para dar constancia; de igual manera se pone a su disposición la consulta en la Base de Datos "Solicitud de Consultas Médico Veterinarias Gratuitas 2020"; en las oficinas de la Dirección General de Desarrollo Agropecuario y Forestal, cito en Av. Venustiano Carranza No. 35, Huixquilucan Centro, Estado de México, C.P. 52760; para lo cual se designa como responsable para que pueda agendar una cita y se pueda llevar a cabo la consulta de la información al C. Ricardo Nava García, Subdirector Agropecuario.</w:t>
      </w:r>
    </w:p>
    <w:p w14:paraId="3BE46409" w14:textId="77777777" w:rsidR="00973B0D" w:rsidRPr="004903D8" w:rsidRDefault="00973B0D" w:rsidP="00973B0D">
      <w:pPr>
        <w:pStyle w:val="Prrafodelista"/>
        <w:tabs>
          <w:tab w:val="left" w:pos="426"/>
        </w:tabs>
        <w:spacing w:before="240" w:after="240" w:line="276" w:lineRule="auto"/>
        <w:ind w:left="567" w:right="567"/>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Tel. 5582841518, 5552672900 ext. 310.</w:t>
      </w:r>
    </w:p>
    <w:p w14:paraId="735E69D0" w14:textId="5590C582" w:rsidR="00896633" w:rsidRPr="004903D8" w:rsidRDefault="00973B0D" w:rsidP="00973B0D">
      <w:pPr>
        <w:pStyle w:val="Prrafodelista"/>
        <w:tabs>
          <w:tab w:val="left" w:pos="426"/>
        </w:tabs>
        <w:spacing w:before="240" w:after="240" w:line="276" w:lineRule="auto"/>
        <w:ind w:left="567" w:right="567"/>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 xml:space="preserve">Adicional a lo anterior esta Dirección General; llevo a cabo las siguientes Acciones en el poblado de la Magdalena Chichicaspa: </w:t>
      </w:r>
    </w:p>
    <w:tbl>
      <w:tblPr>
        <w:tblStyle w:val="Tablaconcuadrcula"/>
        <w:tblW w:w="0" w:type="auto"/>
        <w:tblInd w:w="567" w:type="dxa"/>
        <w:tblLayout w:type="fixed"/>
        <w:tblLook w:val="04A0" w:firstRow="1" w:lastRow="0" w:firstColumn="1" w:lastColumn="0" w:noHBand="0" w:noVBand="1"/>
      </w:tblPr>
      <w:tblGrid>
        <w:gridCol w:w="3256"/>
        <w:gridCol w:w="1394"/>
        <w:gridCol w:w="3611"/>
      </w:tblGrid>
      <w:tr w:rsidR="00973B0D" w:rsidRPr="004903D8" w14:paraId="30022AAB" w14:textId="77777777" w:rsidTr="00A31904">
        <w:tc>
          <w:tcPr>
            <w:tcW w:w="3256" w:type="dxa"/>
          </w:tcPr>
          <w:p w14:paraId="1D8DC9E9" w14:textId="699C6E68" w:rsidR="00973B0D" w:rsidRPr="004903D8" w:rsidRDefault="00973B0D" w:rsidP="00A31904">
            <w:pPr>
              <w:pStyle w:val="Prrafodelista"/>
              <w:tabs>
                <w:tab w:val="left" w:pos="426"/>
              </w:tabs>
              <w:ind w:left="0" w:right="54"/>
              <w:jc w:val="center"/>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Acción/Actividad</w:t>
            </w:r>
          </w:p>
        </w:tc>
        <w:tc>
          <w:tcPr>
            <w:tcW w:w="1394" w:type="dxa"/>
          </w:tcPr>
          <w:p w14:paraId="6387C463" w14:textId="05AA9141" w:rsidR="00973B0D" w:rsidRPr="004903D8" w:rsidRDefault="00973B0D" w:rsidP="00A31904">
            <w:pPr>
              <w:pStyle w:val="Prrafodelista"/>
              <w:tabs>
                <w:tab w:val="left" w:pos="426"/>
              </w:tabs>
              <w:ind w:left="0" w:right="153"/>
              <w:jc w:val="center"/>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Fecha</w:t>
            </w:r>
          </w:p>
        </w:tc>
        <w:tc>
          <w:tcPr>
            <w:tcW w:w="3611" w:type="dxa"/>
          </w:tcPr>
          <w:p w14:paraId="6A85F483" w14:textId="202E0DB0" w:rsidR="00973B0D" w:rsidRPr="004903D8" w:rsidRDefault="00973B0D" w:rsidP="00A31904">
            <w:pPr>
              <w:pStyle w:val="Prrafodelista"/>
              <w:tabs>
                <w:tab w:val="left" w:pos="426"/>
              </w:tabs>
              <w:ind w:left="0" w:right="84"/>
              <w:jc w:val="center"/>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Evidencia</w:t>
            </w:r>
          </w:p>
        </w:tc>
      </w:tr>
      <w:tr w:rsidR="00973B0D" w:rsidRPr="004903D8" w14:paraId="03B36ADB" w14:textId="77777777" w:rsidTr="00A31904">
        <w:tc>
          <w:tcPr>
            <w:tcW w:w="3256" w:type="dxa"/>
          </w:tcPr>
          <w:p w14:paraId="5E2BBD3B" w14:textId="6F042358" w:rsidR="00973B0D" w:rsidRPr="004903D8" w:rsidRDefault="00973B0D" w:rsidP="00A31904">
            <w:pPr>
              <w:pStyle w:val="Prrafodelista"/>
              <w:tabs>
                <w:tab w:val="left" w:pos="426"/>
              </w:tabs>
              <w:ind w:left="0" w:right="54"/>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Consulta Medico Veterinaria a canino de compañía, en calle Flor de Coral.</w:t>
            </w:r>
          </w:p>
        </w:tc>
        <w:tc>
          <w:tcPr>
            <w:tcW w:w="1394" w:type="dxa"/>
          </w:tcPr>
          <w:p w14:paraId="4F077BD7" w14:textId="3A9E959B" w:rsidR="00973B0D" w:rsidRPr="004903D8" w:rsidRDefault="00973B0D" w:rsidP="00A31904">
            <w:pPr>
              <w:pStyle w:val="Prrafodelista"/>
              <w:tabs>
                <w:tab w:val="left" w:pos="426"/>
              </w:tabs>
              <w:ind w:left="0" w:right="153"/>
              <w:jc w:val="center"/>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07/04/2020</w:t>
            </w:r>
          </w:p>
        </w:tc>
        <w:tc>
          <w:tcPr>
            <w:tcW w:w="3611" w:type="dxa"/>
          </w:tcPr>
          <w:p w14:paraId="6D26C729" w14:textId="379A77CE" w:rsidR="00973B0D" w:rsidRPr="004903D8" w:rsidRDefault="00973B0D" w:rsidP="00A31904">
            <w:pPr>
              <w:pStyle w:val="Prrafodelista"/>
              <w:tabs>
                <w:tab w:val="left" w:pos="426"/>
              </w:tabs>
              <w:ind w:left="0" w:right="84"/>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Reporte de Servicio</w:t>
            </w:r>
          </w:p>
        </w:tc>
      </w:tr>
      <w:tr w:rsidR="00973B0D" w:rsidRPr="004903D8" w14:paraId="72DE4E7A" w14:textId="77777777" w:rsidTr="00A31904">
        <w:tc>
          <w:tcPr>
            <w:tcW w:w="3256" w:type="dxa"/>
          </w:tcPr>
          <w:p w14:paraId="151709E2" w14:textId="51D189B7" w:rsidR="00973B0D" w:rsidRPr="004903D8" w:rsidRDefault="00973B0D" w:rsidP="00A31904">
            <w:pPr>
              <w:pStyle w:val="Prrafodelista"/>
              <w:tabs>
                <w:tab w:val="left" w:pos="426"/>
              </w:tabs>
              <w:ind w:left="0" w:right="54"/>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Consulta Medico Veterinaria a canino de compañía, en calle Flor de Durazno</w:t>
            </w:r>
          </w:p>
        </w:tc>
        <w:tc>
          <w:tcPr>
            <w:tcW w:w="1394" w:type="dxa"/>
          </w:tcPr>
          <w:p w14:paraId="2FE2F107" w14:textId="4AB7C736" w:rsidR="00973B0D" w:rsidRPr="004903D8" w:rsidRDefault="00973B0D" w:rsidP="00A31904">
            <w:pPr>
              <w:pStyle w:val="Prrafodelista"/>
              <w:tabs>
                <w:tab w:val="left" w:pos="426"/>
              </w:tabs>
              <w:ind w:left="0" w:right="153"/>
              <w:jc w:val="center"/>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28/04/2020</w:t>
            </w:r>
          </w:p>
        </w:tc>
        <w:tc>
          <w:tcPr>
            <w:tcW w:w="3611" w:type="dxa"/>
          </w:tcPr>
          <w:p w14:paraId="30456FC9" w14:textId="134C7D37" w:rsidR="00973B0D" w:rsidRPr="004903D8" w:rsidRDefault="00973B0D" w:rsidP="00A31904">
            <w:pPr>
              <w:pStyle w:val="Prrafodelista"/>
              <w:tabs>
                <w:tab w:val="left" w:pos="426"/>
              </w:tabs>
              <w:ind w:left="0" w:right="84"/>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Reporte de Servicio</w:t>
            </w:r>
          </w:p>
        </w:tc>
      </w:tr>
      <w:tr w:rsidR="00973B0D" w:rsidRPr="004903D8" w14:paraId="38199D1D" w14:textId="77777777" w:rsidTr="00A31904">
        <w:tc>
          <w:tcPr>
            <w:tcW w:w="3256" w:type="dxa"/>
          </w:tcPr>
          <w:p w14:paraId="5575A411" w14:textId="3643A77D" w:rsidR="00973B0D" w:rsidRPr="004903D8" w:rsidRDefault="00973B0D" w:rsidP="00A31904">
            <w:pPr>
              <w:pStyle w:val="Prrafodelista"/>
              <w:tabs>
                <w:tab w:val="left" w:pos="426"/>
              </w:tabs>
              <w:ind w:left="0" w:right="54"/>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Atención a folio MCC/010, generado del Programa “Miércoles ciudadano”</w:t>
            </w:r>
          </w:p>
        </w:tc>
        <w:tc>
          <w:tcPr>
            <w:tcW w:w="1394" w:type="dxa"/>
          </w:tcPr>
          <w:p w14:paraId="1D2402DC" w14:textId="0742C9CE" w:rsidR="00973B0D" w:rsidRPr="004903D8" w:rsidRDefault="00973B0D" w:rsidP="00A31904">
            <w:pPr>
              <w:pStyle w:val="Prrafodelista"/>
              <w:tabs>
                <w:tab w:val="left" w:pos="426"/>
              </w:tabs>
              <w:ind w:left="0" w:right="153"/>
              <w:jc w:val="center"/>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29/10/2020</w:t>
            </w:r>
          </w:p>
        </w:tc>
        <w:tc>
          <w:tcPr>
            <w:tcW w:w="3611" w:type="dxa"/>
          </w:tcPr>
          <w:p w14:paraId="2ABBD534" w14:textId="77777777" w:rsidR="00973B0D" w:rsidRPr="004903D8" w:rsidRDefault="00973B0D" w:rsidP="00A31904">
            <w:pPr>
              <w:pStyle w:val="Prrafodelista"/>
              <w:tabs>
                <w:tab w:val="left" w:pos="426"/>
              </w:tabs>
              <w:ind w:left="0" w:right="84"/>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Oficio No. CMSP/ST/256/2020</w:t>
            </w:r>
          </w:p>
          <w:p w14:paraId="0ADE9AC0" w14:textId="77777777" w:rsidR="00973B0D" w:rsidRPr="004903D8" w:rsidRDefault="00973B0D" w:rsidP="00A31904">
            <w:pPr>
              <w:pStyle w:val="Prrafodelista"/>
              <w:tabs>
                <w:tab w:val="left" w:pos="426"/>
              </w:tabs>
              <w:ind w:left="0" w:right="84"/>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Reporte folio MCC/010</w:t>
            </w:r>
          </w:p>
          <w:p w14:paraId="1A788EE4" w14:textId="77777777" w:rsidR="00A31904" w:rsidRPr="004903D8" w:rsidRDefault="00A31904" w:rsidP="00A31904">
            <w:pPr>
              <w:pStyle w:val="Prrafodelista"/>
              <w:tabs>
                <w:tab w:val="left" w:pos="426"/>
              </w:tabs>
              <w:ind w:left="0" w:right="84"/>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 xml:space="preserve">Oficio número </w:t>
            </w:r>
            <w:proofErr w:type="spellStart"/>
            <w:r w:rsidRPr="004903D8">
              <w:rPr>
                <w:rFonts w:ascii="Palatino Linotype" w:eastAsia="MS Mincho" w:hAnsi="Palatino Linotype" w:cs="Times New Roman"/>
                <w:i/>
                <w:iCs/>
                <w:sz w:val="22"/>
                <w:szCs w:val="22"/>
              </w:rPr>
              <w:t>DGDAyF</w:t>
            </w:r>
            <w:proofErr w:type="spellEnd"/>
            <w:r w:rsidRPr="004903D8">
              <w:rPr>
                <w:rFonts w:ascii="Palatino Linotype" w:eastAsia="MS Mincho" w:hAnsi="Palatino Linotype" w:cs="Times New Roman"/>
                <w:i/>
                <w:iCs/>
                <w:sz w:val="22"/>
                <w:szCs w:val="22"/>
              </w:rPr>
              <w:t>/0460/2020</w:t>
            </w:r>
          </w:p>
          <w:p w14:paraId="098E6DDE" w14:textId="0A59AC08" w:rsidR="00A31904" w:rsidRPr="004903D8" w:rsidRDefault="00A31904" w:rsidP="00A31904">
            <w:pPr>
              <w:pStyle w:val="Prrafodelista"/>
              <w:tabs>
                <w:tab w:val="left" w:pos="426"/>
              </w:tabs>
              <w:ind w:left="0" w:right="84"/>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Fotografía del recorrido</w:t>
            </w:r>
          </w:p>
        </w:tc>
      </w:tr>
      <w:tr w:rsidR="00973B0D" w:rsidRPr="004903D8" w14:paraId="0F1E44DE" w14:textId="77777777" w:rsidTr="00A31904">
        <w:tc>
          <w:tcPr>
            <w:tcW w:w="3256" w:type="dxa"/>
          </w:tcPr>
          <w:p w14:paraId="49AD359B" w14:textId="47826006" w:rsidR="00973B0D" w:rsidRPr="004903D8" w:rsidRDefault="00A31904" w:rsidP="00A31904">
            <w:pPr>
              <w:pStyle w:val="Prrafodelista"/>
              <w:tabs>
                <w:tab w:val="left" w:pos="426"/>
              </w:tabs>
              <w:ind w:left="0" w:right="54"/>
              <w:jc w:val="both"/>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Impartición de pláticas sobre tenencia responsable de Mascotas, en el Barrio El Yeto, La Capilla y La Manzana</w:t>
            </w:r>
          </w:p>
        </w:tc>
        <w:tc>
          <w:tcPr>
            <w:tcW w:w="1394" w:type="dxa"/>
          </w:tcPr>
          <w:p w14:paraId="14EE4D82" w14:textId="5EAF3ACD" w:rsidR="00973B0D" w:rsidRPr="004903D8" w:rsidRDefault="00A31904" w:rsidP="00A31904">
            <w:pPr>
              <w:pStyle w:val="Prrafodelista"/>
              <w:tabs>
                <w:tab w:val="left" w:pos="426"/>
              </w:tabs>
              <w:ind w:left="0" w:right="153"/>
              <w:jc w:val="center"/>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07/12/2020</w:t>
            </w:r>
          </w:p>
        </w:tc>
        <w:tc>
          <w:tcPr>
            <w:tcW w:w="3611" w:type="dxa"/>
          </w:tcPr>
          <w:p w14:paraId="152031AC" w14:textId="738529A7" w:rsidR="00973B0D" w:rsidRPr="004903D8" w:rsidRDefault="00A31904" w:rsidP="00A31904">
            <w:pPr>
              <w:pStyle w:val="Prrafodelista"/>
              <w:tabs>
                <w:tab w:val="left" w:pos="426"/>
              </w:tabs>
              <w:ind w:left="0" w:right="84"/>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Formato de asesoría sobre tenencia responsable de mascotas y fotografías.</w:t>
            </w:r>
          </w:p>
        </w:tc>
      </w:tr>
    </w:tbl>
    <w:p w14:paraId="2DF5FF8B" w14:textId="29EC0AE5" w:rsidR="00973B0D" w:rsidRPr="004903D8" w:rsidRDefault="00A31904" w:rsidP="00A31904">
      <w:pPr>
        <w:pStyle w:val="Prrafodelista"/>
        <w:tabs>
          <w:tab w:val="left" w:pos="426"/>
        </w:tabs>
        <w:spacing w:before="240" w:after="240" w:line="276" w:lineRule="auto"/>
        <w:ind w:left="567" w:right="567"/>
        <w:rPr>
          <w:rFonts w:ascii="Palatino Linotype" w:eastAsia="MS Mincho" w:hAnsi="Palatino Linotype" w:cs="Times New Roman"/>
          <w:i/>
          <w:iCs/>
          <w:sz w:val="22"/>
          <w:szCs w:val="22"/>
        </w:rPr>
      </w:pPr>
      <w:r w:rsidRPr="004903D8">
        <w:rPr>
          <w:rFonts w:ascii="Palatino Linotype" w:eastAsia="MS Mincho" w:hAnsi="Palatino Linotype" w:cs="Times New Roman"/>
          <w:i/>
          <w:iCs/>
          <w:sz w:val="22"/>
          <w:szCs w:val="22"/>
        </w:rPr>
        <w:t>(…)</w:t>
      </w:r>
    </w:p>
    <w:p w14:paraId="67F4600B" w14:textId="5F6AB042" w:rsidR="00973B0D" w:rsidRPr="004903D8" w:rsidRDefault="00973B0D" w:rsidP="00973B0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2AAF4173" w14:textId="30641A6E" w:rsidR="00A31904" w:rsidRPr="004903D8" w:rsidRDefault="00A31904" w:rsidP="00A3190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4903D8">
        <w:rPr>
          <w:rFonts w:ascii="Palatino Linotype" w:hAnsi="Palatino Linotype"/>
          <w:i/>
          <w:iCs/>
          <w:color w:val="000000" w:themeColor="text1"/>
          <w:sz w:val="22"/>
          <w:szCs w:val="22"/>
        </w:rPr>
        <w:t xml:space="preserve">En </w:t>
      </w:r>
      <w:r w:rsidRPr="004903D8">
        <w:rPr>
          <w:rFonts w:ascii="Palatino Linotype" w:hAnsi="Palatino Linotype"/>
          <w:i/>
          <w:iCs/>
          <w:color w:val="000000" w:themeColor="text1"/>
          <w:sz w:val="22"/>
          <w:szCs w:val="22"/>
          <w:lang w:val="es-MX"/>
        </w:rPr>
        <w:t xml:space="preserve">relación a esta solicitud, como ya se refirió en el desahogo del numeral I, la Dirección General de Desarrollo Agropecuario y Forestal; a través de la Subdirección Agropecuaria, en específico en el Departamento Pecuario, cuenta una base de datos </w:t>
      </w:r>
      <w:r w:rsidRPr="004903D8">
        <w:rPr>
          <w:rFonts w:ascii="Palatino Linotype" w:hAnsi="Palatino Linotype"/>
          <w:i/>
          <w:iCs/>
          <w:color w:val="000000" w:themeColor="text1"/>
          <w:sz w:val="22"/>
          <w:szCs w:val="22"/>
          <w:lang w:val="es-MX"/>
        </w:rPr>
        <w:lastRenderedPageBreak/>
        <w:t xml:space="preserve">denominada "Solicitud de Consultas Médico Veterinarias Gratuitas 2020", en la cual son capturados todos y cada uno de los reportes que se generan ya sea por </w:t>
      </w:r>
      <w:proofErr w:type="spellStart"/>
      <w:r w:rsidRPr="004903D8">
        <w:rPr>
          <w:rFonts w:ascii="Palatino Linotype" w:hAnsi="Palatino Linotype"/>
          <w:i/>
          <w:iCs/>
          <w:color w:val="000000" w:themeColor="text1"/>
          <w:sz w:val="22"/>
          <w:szCs w:val="22"/>
          <w:lang w:val="es-MX"/>
        </w:rPr>
        <w:t>via</w:t>
      </w:r>
      <w:proofErr w:type="spellEnd"/>
      <w:r w:rsidRPr="004903D8">
        <w:rPr>
          <w:rFonts w:ascii="Palatino Linotype" w:hAnsi="Palatino Linotype"/>
          <w:i/>
          <w:iCs/>
          <w:color w:val="000000" w:themeColor="text1"/>
          <w:sz w:val="22"/>
          <w:szCs w:val="22"/>
          <w:lang w:val="es-MX"/>
        </w:rPr>
        <w:t xml:space="preserve"> telefónica o bien presenciales en las oficinas de atención, referentes a los siguientes servicios de atención:</w:t>
      </w:r>
    </w:p>
    <w:p w14:paraId="206EAA60" w14:textId="77777777" w:rsidR="00A31904" w:rsidRPr="004903D8" w:rsidRDefault="00A31904" w:rsidP="00A31904">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lang w:val="es-MX"/>
        </w:rPr>
      </w:pPr>
      <w:r w:rsidRPr="004903D8">
        <w:rPr>
          <w:rFonts w:ascii="Palatino Linotype" w:hAnsi="Palatino Linotype"/>
          <w:i/>
          <w:iCs/>
          <w:color w:val="000000" w:themeColor="text1"/>
          <w:sz w:val="22"/>
          <w:szCs w:val="22"/>
          <w:lang w:val="es-MX"/>
        </w:rPr>
        <w:t>a) Solicitud de consultas medico veterinarias,</w:t>
      </w:r>
    </w:p>
    <w:p w14:paraId="508AF74C" w14:textId="77777777" w:rsidR="00A31904" w:rsidRPr="004903D8" w:rsidRDefault="00A31904" w:rsidP="00A31904">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lang w:val="es-MX"/>
        </w:rPr>
      </w:pPr>
      <w:r w:rsidRPr="004903D8">
        <w:rPr>
          <w:rFonts w:ascii="Palatino Linotype" w:hAnsi="Palatino Linotype"/>
          <w:i/>
          <w:iCs/>
          <w:color w:val="000000" w:themeColor="text1"/>
          <w:sz w:val="22"/>
          <w:szCs w:val="22"/>
          <w:lang w:val="es-MX"/>
        </w:rPr>
        <w:t>b) Reportes de perros callejeros,</w:t>
      </w:r>
    </w:p>
    <w:p w14:paraId="7E3DF0F4" w14:textId="77777777" w:rsidR="00A31904" w:rsidRPr="004903D8" w:rsidRDefault="00A31904" w:rsidP="00A31904">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lang w:val="es-MX"/>
        </w:rPr>
      </w:pPr>
      <w:r w:rsidRPr="004903D8">
        <w:rPr>
          <w:rFonts w:ascii="Palatino Linotype" w:hAnsi="Palatino Linotype"/>
          <w:i/>
          <w:iCs/>
          <w:color w:val="000000" w:themeColor="text1"/>
          <w:sz w:val="22"/>
          <w:szCs w:val="22"/>
          <w:lang w:val="es-MX"/>
        </w:rPr>
        <w:t>c)Mordeduras de perros.</w:t>
      </w:r>
    </w:p>
    <w:p w14:paraId="50596722" w14:textId="7D3E2ED9" w:rsidR="00A31904" w:rsidRPr="004903D8" w:rsidRDefault="00A31904" w:rsidP="00A3190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4903D8">
        <w:rPr>
          <w:rFonts w:ascii="Palatino Linotype" w:hAnsi="Palatino Linotype"/>
          <w:i/>
          <w:iCs/>
          <w:color w:val="000000" w:themeColor="text1"/>
          <w:sz w:val="22"/>
          <w:szCs w:val="22"/>
          <w:lang w:val="es-MX"/>
        </w:rPr>
        <w:t>Por lo que en una búsqueda exhaustiva en la base de datos referida con anterioridad, NO se encontró registro alguno referente a reporte(s) de mordeduras de perros callejeros en el Barrio La Manzana, perteneciente al poblado de la Magdalena Chichicaspa, por lo que se adjuntan en medio impreso y digital capturas de pantalla de la búsqueda referida para dar constancia; de igual manera se pone a su disposición la consulta en la Base de Datos "Solicitud de Consultas Médico Veterinarias Gratuitas 2020; en las oficinas de la Dirección General de Desarrollo Agropecuario y Forestal, cito en Av. Venustiano Carranza No. 35, Huixquilucan Centro, Estado de México, C.P 2760, para lo cual se designa como responsable para que pueda agendar una cita y se pueda ovar a la consulta de la información al C. Ricardo Nava García, Subdirector Agropecuario.</w:t>
      </w:r>
    </w:p>
    <w:p w14:paraId="1AF8AF3E" w14:textId="55982527" w:rsidR="00A31904" w:rsidRPr="004903D8" w:rsidRDefault="00A31904" w:rsidP="00A3190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4903D8">
        <w:rPr>
          <w:rFonts w:ascii="Palatino Linotype" w:hAnsi="Palatino Linotype"/>
          <w:i/>
          <w:iCs/>
          <w:color w:val="000000" w:themeColor="text1"/>
          <w:sz w:val="22"/>
          <w:szCs w:val="22"/>
          <w:lang w:val="es-MX"/>
        </w:rPr>
        <w:t>Tel. 55828g18, 5652672900 ext. 310.</w:t>
      </w:r>
    </w:p>
    <w:p w14:paraId="48D63FC7" w14:textId="52E6F254" w:rsidR="00A31904" w:rsidRPr="004903D8" w:rsidRDefault="00A31904" w:rsidP="00A3190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lang w:val="es-MX"/>
        </w:rPr>
        <w:t>(…)”</w:t>
      </w:r>
    </w:p>
    <w:p w14:paraId="3F156BD3"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4575C24D" w14:textId="1F786A8C" w:rsidR="0053663C" w:rsidRPr="004903D8" w:rsidRDefault="0053663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t>Dicho lo anterior, es conveniente señalar que la Dirección General de Desarrollo Agropecuario y Forestal, es el área administrativa encargada de planear e impulsar el desarrollo integral y sustentable de las actividades agropecuarias y forestales dentro del municipio; así como de promover, fomentar y regularizar las actividades de mercados y comercio en vía pública</w:t>
      </w:r>
      <w:r w:rsidRPr="004903D8">
        <w:rPr>
          <w:rStyle w:val="Refdenotaalpie"/>
          <w:rFonts w:ascii="Palatino Linotype" w:hAnsi="Palatino Linotype"/>
          <w:color w:val="000000" w:themeColor="text1"/>
        </w:rPr>
        <w:footnoteReference w:id="14"/>
      </w:r>
      <w:r w:rsidRPr="004903D8">
        <w:rPr>
          <w:rFonts w:ascii="Palatino Linotype" w:hAnsi="Palatino Linotype"/>
          <w:color w:val="000000" w:themeColor="text1"/>
        </w:rPr>
        <w:t>.</w:t>
      </w:r>
    </w:p>
    <w:p w14:paraId="699C47EF" w14:textId="77777777" w:rsidR="0053663C" w:rsidRPr="004903D8" w:rsidRDefault="0053663C" w:rsidP="0053663C">
      <w:pPr>
        <w:pStyle w:val="Prrafodelista"/>
        <w:tabs>
          <w:tab w:val="left" w:pos="426"/>
        </w:tabs>
        <w:spacing w:before="240" w:after="240" w:line="360" w:lineRule="auto"/>
        <w:ind w:left="0" w:right="51"/>
        <w:jc w:val="both"/>
        <w:rPr>
          <w:rFonts w:ascii="Palatino Linotype" w:hAnsi="Palatino Linotype"/>
          <w:color w:val="000000" w:themeColor="text1"/>
        </w:rPr>
      </w:pPr>
    </w:p>
    <w:p w14:paraId="5E0A0BE7" w14:textId="22CD63C3" w:rsidR="0053663C" w:rsidRPr="004903D8" w:rsidRDefault="0053663C"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t xml:space="preserve">De conformidad con el artículo 129 del Reglamento Orgánico de la Administración Pública Municipal de Huixquilucan, el Titular de la Dirección </w:t>
      </w:r>
      <w:r w:rsidRPr="004903D8">
        <w:rPr>
          <w:rFonts w:ascii="Palatino Linotype" w:hAnsi="Palatino Linotype"/>
          <w:color w:val="000000" w:themeColor="text1"/>
        </w:rPr>
        <w:lastRenderedPageBreak/>
        <w:t>General de Desarrollo Agropecuario y Forestal, tendrá entre sus atribuciones, responsabilidades y funciones, las siguientes:</w:t>
      </w:r>
    </w:p>
    <w:p w14:paraId="14CC4A1B" w14:textId="3AA0512C" w:rsidR="0053663C" w:rsidRPr="004903D8" w:rsidRDefault="0053663C" w:rsidP="0053663C">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hAnsi="Palatino Linotype"/>
          <w:b/>
          <w:bCs/>
          <w:color w:val="000000" w:themeColor="text1"/>
        </w:rPr>
        <w:t>Formular y coordinar las acciones para el confinamiento</w:t>
      </w:r>
      <w:r w:rsidRPr="004903D8">
        <w:rPr>
          <w:rFonts w:ascii="Palatino Linotype" w:hAnsi="Palatino Linotype"/>
          <w:color w:val="000000" w:themeColor="text1"/>
        </w:rPr>
        <w:t>, sacrificio e incineración d</w:t>
      </w:r>
      <w:r w:rsidRPr="004903D8">
        <w:rPr>
          <w:rFonts w:ascii="Palatino Linotype" w:hAnsi="Palatino Linotype"/>
          <w:b/>
          <w:bCs/>
          <w:color w:val="000000" w:themeColor="text1"/>
        </w:rPr>
        <w:t>e perros abandonados, callejeros y de riesgo para transeúntes,</w:t>
      </w:r>
      <w:r w:rsidRPr="004903D8">
        <w:rPr>
          <w:rFonts w:ascii="Palatino Linotype" w:hAnsi="Palatino Linotype"/>
          <w:color w:val="000000" w:themeColor="text1"/>
        </w:rPr>
        <w:t xml:space="preserve"> vigilando que se lleve a cabo de forma humanitaria, por considerarse una instancia pecuaria; y</w:t>
      </w:r>
    </w:p>
    <w:p w14:paraId="3C78FE11" w14:textId="3C094B91" w:rsidR="0053663C" w:rsidRPr="004903D8" w:rsidRDefault="0053663C" w:rsidP="0053663C">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hAnsi="Palatino Linotype"/>
          <w:b/>
          <w:bCs/>
          <w:color w:val="000000" w:themeColor="text1"/>
        </w:rPr>
        <w:t xml:space="preserve">Coordinar las campañas de vacunación para animales, esterilización canina, antirrábica, y otras </w:t>
      </w:r>
      <w:r w:rsidRPr="004903D8">
        <w:rPr>
          <w:rFonts w:ascii="Palatino Linotype" w:hAnsi="Palatino Linotype"/>
          <w:color w:val="000000" w:themeColor="text1"/>
        </w:rPr>
        <w:t>que sean necesarias.</w:t>
      </w:r>
    </w:p>
    <w:p w14:paraId="26A2C02B" w14:textId="77777777" w:rsidR="00433B8F" w:rsidRPr="004903D8" w:rsidRDefault="00433B8F" w:rsidP="0053663C">
      <w:pPr>
        <w:pStyle w:val="Prrafodelista"/>
        <w:tabs>
          <w:tab w:val="left" w:pos="426"/>
        </w:tabs>
        <w:spacing w:before="240" w:after="240" w:line="360" w:lineRule="auto"/>
        <w:ind w:left="0" w:right="51"/>
        <w:jc w:val="both"/>
        <w:rPr>
          <w:rFonts w:ascii="Palatino Linotype" w:hAnsi="Palatino Linotype"/>
          <w:color w:val="000000" w:themeColor="text1"/>
        </w:rPr>
      </w:pPr>
    </w:p>
    <w:p w14:paraId="35D34A08" w14:textId="29B6D618" w:rsidR="00433B8F" w:rsidRPr="004903D8" w:rsidRDefault="00FF203B"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lo anterior expuesto, se </w:t>
      </w:r>
      <w:r w:rsidR="006E53A4" w:rsidRPr="004903D8">
        <w:rPr>
          <w:rFonts w:ascii="Palatino Linotype" w:eastAsia="MS Mincho" w:hAnsi="Palatino Linotype" w:cs="Times New Roman"/>
        </w:rPr>
        <w:t>aprecia que la Dirección General de Desarrollo Agropecuario y Forestal</w:t>
      </w:r>
      <w:r w:rsidR="00433B8F" w:rsidRPr="004903D8">
        <w:rPr>
          <w:rFonts w:ascii="Palatino Linotype" w:eastAsia="MS Mincho" w:hAnsi="Palatino Linotype" w:cs="Times New Roman"/>
        </w:rPr>
        <w:t xml:space="preserve"> resulta ser el área administrativa idónea para conocer, poseer, generar y administrar la información relacionada con reportes de perros callejeros, así como de los programas incentivados para evitar su propagación en el Municipio de Huixquilucan.</w:t>
      </w:r>
    </w:p>
    <w:p w14:paraId="6640192E" w14:textId="77777777" w:rsidR="00BE3AAF" w:rsidRPr="004903D8" w:rsidRDefault="00BE3AAF" w:rsidP="00BE3AAF">
      <w:pPr>
        <w:pStyle w:val="Prrafodelista"/>
        <w:tabs>
          <w:tab w:val="left" w:pos="426"/>
        </w:tabs>
        <w:spacing w:before="240" w:after="240" w:line="360" w:lineRule="auto"/>
        <w:ind w:left="0" w:right="51"/>
        <w:jc w:val="both"/>
        <w:rPr>
          <w:rFonts w:ascii="Palatino Linotype" w:hAnsi="Palatino Linotype"/>
          <w:color w:val="000000" w:themeColor="text1"/>
        </w:rPr>
      </w:pPr>
    </w:p>
    <w:p w14:paraId="1899F992" w14:textId="4CE4236D" w:rsidR="00896633" w:rsidRPr="004903D8" w:rsidRDefault="00433B8F"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ese sentido,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informó a través de su respuesta y posterior informe justificado, que la Dirección General de Desarrollo Agropecuario y Forestal,</w:t>
      </w:r>
      <w:r w:rsidR="00F612A5" w:rsidRPr="004903D8">
        <w:rPr>
          <w:rFonts w:ascii="Palatino Linotype" w:eastAsia="MS Mincho" w:hAnsi="Palatino Linotype" w:cs="Times New Roman"/>
        </w:rPr>
        <w:t xml:space="preserve"> </w:t>
      </w:r>
      <w:r w:rsidR="006E53A4" w:rsidRPr="004903D8">
        <w:rPr>
          <w:rFonts w:ascii="Palatino Linotype" w:eastAsia="MS Mincho" w:hAnsi="Palatino Linotype" w:cs="Times New Roman"/>
        </w:rPr>
        <w:t xml:space="preserve">a través de su Departamento Pecuario, cuenta con una base de datos denominada </w:t>
      </w:r>
      <w:r w:rsidR="006E53A4" w:rsidRPr="004903D8">
        <w:rPr>
          <w:rFonts w:ascii="Palatino Linotype" w:eastAsia="MS Mincho" w:hAnsi="Palatino Linotype" w:cs="Times New Roman"/>
          <w:i/>
          <w:iCs/>
        </w:rPr>
        <w:t>Solicitud de Consultas Medico Veterinarias 2020</w:t>
      </w:r>
      <w:r w:rsidR="006E53A4" w:rsidRPr="004903D8">
        <w:rPr>
          <w:rFonts w:ascii="Palatino Linotype" w:eastAsia="MS Mincho" w:hAnsi="Palatino Linotype" w:cs="Times New Roman"/>
        </w:rPr>
        <w:t>, la cual recaba reportes relacionados con; a) Consultas médico-veterinarias; b</w:t>
      </w:r>
      <w:r w:rsidR="006E53A4" w:rsidRPr="004903D8">
        <w:rPr>
          <w:rFonts w:ascii="Palatino Linotype" w:eastAsia="MS Mincho" w:hAnsi="Palatino Linotype" w:cs="Times New Roman"/>
          <w:b/>
          <w:bCs/>
        </w:rPr>
        <w:t>) Reportes de perros callejeros</w:t>
      </w:r>
      <w:r w:rsidR="006E53A4" w:rsidRPr="004903D8">
        <w:rPr>
          <w:rFonts w:ascii="Palatino Linotype" w:eastAsia="MS Mincho" w:hAnsi="Palatino Linotype" w:cs="Times New Roman"/>
        </w:rPr>
        <w:t>; y c) Mordeduras de perros.</w:t>
      </w:r>
      <w:r w:rsidR="00FF203B" w:rsidRPr="004903D8">
        <w:rPr>
          <w:rFonts w:ascii="Palatino Linotype" w:eastAsia="MS Mincho" w:hAnsi="Palatino Linotype" w:cs="Times New Roman"/>
        </w:rPr>
        <w:t xml:space="preserve"> </w:t>
      </w:r>
      <w:r w:rsidR="006E53A4" w:rsidRPr="004903D8">
        <w:rPr>
          <w:rFonts w:ascii="Palatino Linotype" w:eastAsia="MS Mincho" w:hAnsi="Palatino Linotype" w:cs="Times New Roman"/>
        </w:rPr>
        <w:t xml:space="preserve">De dicha base de datos, el </w:t>
      </w:r>
      <w:r w:rsidR="006E53A4" w:rsidRPr="004903D8">
        <w:rPr>
          <w:rFonts w:ascii="Palatino Linotype" w:eastAsia="MS Mincho" w:hAnsi="Palatino Linotype" w:cs="Times New Roman"/>
          <w:b/>
          <w:bCs/>
        </w:rPr>
        <w:t>SUJETO OBLIGADO</w:t>
      </w:r>
      <w:r w:rsidR="006E53A4" w:rsidRPr="004903D8">
        <w:rPr>
          <w:rFonts w:ascii="Palatino Linotype" w:eastAsia="MS Mincho" w:hAnsi="Palatino Linotype" w:cs="Times New Roman"/>
        </w:rPr>
        <w:t xml:space="preserve"> informó al particular que </w:t>
      </w:r>
      <w:r w:rsidR="006E53A4" w:rsidRPr="004903D8">
        <w:rPr>
          <w:rFonts w:ascii="Palatino Linotype" w:eastAsia="MS Mincho" w:hAnsi="Palatino Linotype" w:cs="Times New Roman"/>
          <w:b/>
          <w:bCs/>
        </w:rPr>
        <w:t>no se encontró registro alguno referente a reportes de perros callejeros en la calle Gladiola, colonia La Magdalena Chichicaspa.</w:t>
      </w:r>
    </w:p>
    <w:p w14:paraId="3DEAB0D9"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7788F2E2" w14:textId="6FA8E42F" w:rsidR="00896633" w:rsidRPr="004903D8" w:rsidRDefault="006E53A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No obstante, no debe perderse de vista que la base de datos referida por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por su denominación, sugiere que contiene información únicamente del ejercicio dos mil veinte, lo cual no abarca el período de búsqueda de la información que se debe atender cuando no se precisa la temporalidad específica de la información que requieren los particulares.</w:t>
      </w:r>
    </w:p>
    <w:p w14:paraId="65460B20"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2E6867EB" w14:textId="17294D33" w:rsidR="00896633" w:rsidRPr="004903D8" w:rsidRDefault="006E53A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ello,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deberá realizar una búsqueda exhaustiva y razonable en sus archivos a efecto de entregar al particular los documentos donde consten las acciones </w:t>
      </w:r>
      <w:r w:rsidR="0053663C" w:rsidRPr="004903D8">
        <w:rPr>
          <w:rFonts w:ascii="Palatino Linotype" w:eastAsia="MS Mincho" w:hAnsi="Palatino Linotype" w:cs="Times New Roman"/>
        </w:rPr>
        <w:t xml:space="preserve">y medidas ejecutadas para prevenir la propagación de perros callejeros en la calle Gladiola, en el barrio La Manzana, colonia La Magdalena Chichicaspa, del veintisiete (27) de </w:t>
      </w:r>
      <w:r w:rsidR="008B7316" w:rsidRPr="004903D8">
        <w:rPr>
          <w:rFonts w:ascii="Palatino Linotype" w:eastAsia="MS Mincho" w:hAnsi="Palatino Linotype" w:cs="Times New Roman"/>
        </w:rPr>
        <w:t>octubre</w:t>
      </w:r>
      <w:r w:rsidR="0053663C" w:rsidRPr="004903D8">
        <w:rPr>
          <w:rFonts w:ascii="Palatino Linotype" w:eastAsia="MS Mincho" w:hAnsi="Palatino Linotype" w:cs="Times New Roman"/>
        </w:rPr>
        <w:t xml:space="preserve"> de dos mil diecinueve al veintisiete (27) de octubre de dos mil veinte</w:t>
      </w:r>
      <w:r w:rsidR="00433B8F" w:rsidRPr="004903D8">
        <w:rPr>
          <w:rFonts w:ascii="Palatino Linotype" w:eastAsia="MS Mincho" w:hAnsi="Palatino Linotype" w:cs="Times New Roman"/>
        </w:rPr>
        <w:t>.</w:t>
      </w:r>
    </w:p>
    <w:p w14:paraId="7E73B747"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401CC527" w14:textId="15112F7E" w:rsidR="00896633" w:rsidRPr="004903D8" w:rsidRDefault="00433B8F"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ese sentido, si derivado de la búsqueda de la información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concluyera que no cuenta en su acervo documental </w:t>
      </w:r>
      <w:r w:rsidR="00E95203" w:rsidRPr="004903D8">
        <w:rPr>
          <w:rFonts w:ascii="Palatino Linotype" w:eastAsia="MS Mincho" w:hAnsi="Palatino Linotype" w:cs="Times New Roman"/>
        </w:rPr>
        <w:t xml:space="preserve">con información relacionada </w:t>
      </w:r>
      <w:r w:rsidRPr="004903D8">
        <w:rPr>
          <w:rFonts w:ascii="Palatino Linotype" w:eastAsia="MS Mincho" w:hAnsi="Palatino Linotype" w:cs="Times New Roman"/>
        </w:rPr>
        <w:t xml:space="preserve">con </w:t>
      </w:r>
      <w:r w:rsidR="00E95203" w:rsidRPr="004903D8">
        <w:rPr>
          <w:rFonts w:ascii="Palatino Linotype" w:eastAsia="MS Mincho" w:hAnsi="Palatino Linotype" w:cs="Times New Roman"/>
        </w:rPr>
        <w:t>programas o medidas para prevenir la propagación de perros callejeros en la calle Gladiola, colonia La Magdalena Chichicaspa</w:t>
      </w:r>
      <w:r w:rsidRPr="004903D8">
        <w:rPr>
          <w:rFonts w:ascii="Palatino Linotype" w:eastAsia="MS Mincho" w:hAnsi="Palatino Linotype" w:cs="Times New Roman"/>
        </w:rPr>
        <w:t xml:space="preserve">, deberá de hacer del conocimiento del </w:t>
      </w:r>
      <w:r w:rsidRPr="004903D8">
        <w:rPr>
          <w:rFonts w:ascii="Palatino Linotype" w:eastAsia="MS Mincho" w:hAnsi="Palatino Linotype" w:cs="Times New Roman"/>
          <w:b/>
          <w:bCs/>
        </w:rPr>
        <w:t>RECURRENTE</w:t>
      </w:r>
      <w:r w:rsidRPr="004903D8">
        <w:rPr>
          <w:rFonts w:ascii="Palatino Linotype" w:eastAsia="MS Mincho" w:hAnsi="Palatino Linotype" w:cs="Times New Roman"/>
        </w:rPr>
        <w:t xml:space="preserve"> las razones por las que ésta no fue generada, poseída o administrada de manera clara y precisa.</w:t>
      </w:r>
    </w:p>
    <w:p w14:paraId="34D42FAE"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03E3EA02" w14:textId="40B2677D" w:rsidR="00896633" w:rsidRPr="004903D8" w:rsidRDefault="00E9520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Ahora bien, por cuanto hace a las acciones del delegado municipal de la colonia La Magdalena Chichicaspa tendientes a salvaguardar a la comunidad respecto de la propagación de perros callejeros, como sucediera con la solicitud de información </w:t>
      </w:r>
      <w:r w:rsidRPr="004903D8">
        <w:rPr>
          <w:rFonts w:ascii="Palatino Linotype" w:eastAsia="MS Mincho" w:hAnsi="Palatino Linotype" w:cs="Times New Roman"/>
          <w:b/>
          <w:bCs/>
        </w:rPr>
        <w:lastRenderedPageBreak/>
        <w:t>00282/HUIXQUIL/IP/2020</w:t>
      </w:r>
      <w:r w:rsidRPr="004903D8">
        <w:rPr>
          <w:rFonts w:ascii="Palatino Linotype" w:eastAsia="MS Mincho" w:hAnsi="Palatino Linotype" w:cs="Times New Roman"/>
        </w:rPr>
        <w:t xml:space="preserve">, no se aprecia que la Unidad de Transparencia haya turnado la solicitud a todas las áreas administrativas que, por la naturaleza de sus funciones, pudieran ser competentes para poseer, generar o administrar la información solicitada; ello es así, toda vez que la solicitud de información </w:t>
      </w:r>
      <w:r w:rsidRPr="004903D8">
        <w:rPr>
          <w:rFonts w:ascii="Palatino Linotype" w:eastAsia="MS Mincho" w:hAnsi="Palatino Linotype" w:cs="Times New Roman"/>
          <w:b/>
          <w:bCs/>
        </w:rPr>
        <w:t>00286/HUIXQUIL/IP/2020</w:t>
      </w:r>
      <w:r w:rsidRPr="004903D8">
        <w:rPr>
          <w:rFonts w:ascii="Palatino Linotype" w:eastAsia="MS Mincho" w:hAnsi="Palatino Linotype" w:cs="Times New Roman"/>
        </w:rPr>
        <w:t xml:space="preserve"> fue turnada a la Dirección General de Desarrollo Agropecuario y Forestal, y a la Secretaría del Ayuntamiento.</w:t>
      </w:r>
    </w:p>
    <w:p w14:paraId="6D545671"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2DB7244F" w14:textId="6A3FE085" w:rsidR="00896633" w:rsidRPr="004903D8" w:rsidRDefault="00E9520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ello, el </w:t>
      </w:r>
      <w:r w:rsidRPr="004903D8">
        <w:rPr>
          <w:rFonts w:ascii="Palatino Linotype" w:eastAsia="MS Mincho" w:hAnsi="Palatino Linotype" w:cs="Times New Roman"/>
          <w:b/>
        </w:rPr>
        <w:t>SUJETO OBLIGADO</w:t>
      </w:r>
      <w:r w:rsidRPr="004903D8">
        <w:rPr>
          <w:rFonts w:ascii="Palatino Linotype" w:eastAsia="MS Mincho" w:hAnsi="Palatino Linotype" w:cs="Times New Roman"/>
          <w:bCs/>
        </w:rPr>
        <w:t xml:space="preserve"> deberá turnar la solicitud </w:t>
      </w:r>
      <w:r w:rsidR="005E79B3" w:rsidRPr="004903D8">
        <w:rPr>
          <w:rFonts w:ascii="Palatino Linotype" w:eastAsia="MS Mincho" w:hAnsi="Palatino Linotype" w:cs="Times New Roman"/>
          <w:bCs/>
        </w:rPr>
        <w:t>a</w:t>
      </w:r>
      <w:r w:rsidRPr="004903D8">
        <w:rPr>
          <w:rFonts w:ascii="Palatino Linotype" w:eastAsia="MS Mincho" w:hAnsi="Palatino Linotype" w:cs="Times New Roman"/>
          <w:bCs/>
        </w:rPr>
        <w:t xml:space="preserve"> las áreas del Ayuntamiento que conozcan, posean o administren información relacionada con las actividades que realicen los Delegados Municipales, a fin de que se realice una búsqueda exhaustiva y razonable en sus archivos y se entregue el o los documentos donde consten </w:t>
      </w:r>
      <w:r w:rsidR="005E79B3" w:rsidRPr="004903D8">
        <w:rPr>
          <w:rFonts w:ascii="Palatino Linotype" w:eastAsia="MS Mincho" w:hAnsi="Palatino Linotype" w:cs="Times New Roman"/>
          <w:bCs/>
        </w:rPr>
        <w:t>las acciones del Delegado de la localidad de La Magdalena Chichicaspa relacionadas con la propagación de perros callejeros del veintisiete (27) de octubre de dos mil diecinueve al veintisiete (27) de octubre de dos mil veinte.</w:t>
      </w:r>
    </w:p>
    <w:p w14:paraId="289F2589"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36AEA6AB" w14:textId="2E1A5323" w:rsidR="00896633" w:rsidRPr="004903D8" w:rsidRDefault="005E79B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Del mismo modo, se insiste, si derivado de la búsqueda de la información, se concluyera que ésta no obra en los archivos del ayuntamiento,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deberá hacer del conocimiento del particular las razones por las que ésta no fue generada, poseída o administrada de manera clara y precisa.</w:t>
      </w:r>
    </w:p>
    <w:p w14:paraId="662F3C07" w14:textId="77777777" w:rsidR="00896633" w:rsidRPr="004903D8" w:rsidRDefault="00896633" w:rsidP="00896633">
      <w:pPr>
        <w:pStyle w:val="Prrafodelista"/>
        <w:tabs>
          <w:tab w:val="left" w:pos="426"/>
        </w:tabs>
        <w:spacing w:before="240" w:after="240" w:line="360" w:lineRule="auto"/>
        <w:ind w:left="0" w:right="51"/>
        <w:jc w:val="both"/>
        <w:rPr>
          <w:rFonts w:ascii="Palatino Linotype" w:hAnsi="Palatino Linotype"/>
          <w:color w:val="000000" w:themeColor="text1"/>
        </w:rPr>
      </w:pPr>
    </w:p>
    <w:p w14:paraId="45745EEA" w14:textId="3A78E351" w:rsidR="00896633" w:rsidRPr="004903D8" w:rsidRDefault="005E79B3"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Por otro lado, por cuanto hace al requerimiento mediante el cual el particular solicitó se le informase si existían datos de personas mordidas por perros callejeros en la localidad de La Magdalena Chichicaspa, a través de su informe justificado</w:t>
      </w:r>
      <w:r w:rsidR="002E2909" w:rsidRPr="004903D8">
        <w:rPr>
          <w:rFonts w:ascii="Palatino Linotype" w:eastAsia="MS Mincho" w:hAnsi="Palatino Linotype" w:cs="Times New Roman"/>
        </w:rPr>
        <w:t xml:space="preserve"> informó al particular que, de acuerdo con la base de datos denominada </w:t>
      </w:r>
      <w:r w:rsidR="002E2909" w:rsidRPr="004903D8">
        <w:rPr>
          <w:rFonts w:ascii="Palatino Linotype" w:eastAsia="MS Mincho" w:hAnsi="Palatino Linotype" w:cs="Times New Roman"/>
          <w:i/>
          <w:iCs/>
        </w:rPr>
        <w:t xml:space="preserve">Solicitud de </w:t>
      </w:r>
      <w:r w:rsidR="002E2909" w:rsidRPr="004903D8">
        <w:rPr>
          <w:rFonts w:ascii="Palatino Linotype" w:eastAsia="MS Mincho" w:hAnsi="Palatino Linotype" w:cs="Times New Roman"/>
          <w:i/>
          <w:iCs/>
        </w:rPr>
        <w:lastRenderedPageBreak/>
        <w:t>Consultas Médico-Veterinarias Gratuitas 2020</w:t>
      </w:r>
      <w:r w:rsidR="002E2909" w:rsidRPr="004903D8">
        <w:rPr>
          <w:rFonts w:ascii="Palatino Linotype" w:eastAsia="MS Mincho" w:hAnsi="Palatino Linotype" w:cs="Times New Roman"/>
        </w:rPr>
        <w:t xml:space="preserve">, la cual compila, entre otros servicios de atención, las mordeduras de perros, </w:t>
      </w:r>
      <w:r w:rsidR="002E2909" w:rsidRPr="004903D8">
        <w:rPr>
          <w:rFonts w:ascii="Palatino Linotype" w:eastAsia="MS Mincho" w:hAnsi="Palatino Linotype" w:cs="Times New Roman"/>
          <w:b/>
          <w:bCs/>
        </w:rPr>
        <w:t>no se encontró registro alguno referente a reportes de mordeduras de perros callejeros en el barrio La Manzana, perteneciente a la colonia La Magdalena Chichicaspa</w:t>
      </w:r>
      <w:r w:rsidR="002E2909" w:rsidRPr="004903D8">
        <w:rPr>
          <w:rFonts w:ascii="Palatino Linotype" w:eastAsia="MS Mincho" w:hAnsi="Palatino Linotype" w:cs="Times New Roman"/>
        </w:rPr>
        <w:t>.</w:t>
      </w:r>
    </w:p>
    <w:p w14:paraId="39371E75" w14:textId="77777777"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2B66A3BF" w14:textId="243A56EA" w:rsidR="005E79B3" w:rsidRPr="004903D8" w:rsidRDefault="002E2909"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No obstante, como sucediera con la información relacionada con los programas para prevenir la propagación de perros callejeros,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deberá extender su búsqueda por el periodo comprendido del veintisiete (27) de octubre de dos mil diecinueve al veintisiete (27) de octubre de dos mil veinte, a efecto de atender debidamente el derecho de acceso a la información ejercido por el particular.</w:t>
      </w:r>
    </w:p>
    <w:p w14:paraId="75953B3A" w14:textId="49F92C0C"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771B91B6" w14:textId="559040C4" w:rsidR="002E2909" w:rsidRPr="004903D8" w:rsidRDefault="00CD46DB" w:rsidP="002E2909">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7" w:name="_Toc65229820"/>
      <w:r w:rsidRPr="004903D8">
        <w:rPr>
          <w:rFonts w:ascii="Palatino Linotype" w:hAnsi="Palatino Linotype"/>
          <w:b/>
          <w:bCs/>
          <w:color w:val="000000" w:themeColor="text1"/>
        </w:rPr>
        <w:t>III.</w:t>
      </w:r>
      <w:r w:rsidR="002E2909" w:rsidRPr="004903D8">
        <w:rPr>
          <w:rFonts w:ascii="Palatino Linotype" w:hAnsi="Palatino Linotype"/>
          <w:b/>
          <w:bCs/>
          <w:color w:val="000000" w:themeColor="text1"/>
        </w:rPr>
        <w:t>VI. De los locales comerciales clausurados por no contar con permisos para vender bebidas alcohólicas.</w:t>
      </w:r>
      <w:bookmarkEnd w:id="37"/>
    </w:p>
    <w:p w14:paraId="7FD08E1E" w14:textId="77777777" w:rsidR="002E2909" w:rsidRPr="004903D8" w:rsidRDefault="002E2909"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5F674A3A" w14:textId="09ABBB93" w:rsidR="005E79B3" w:rsidRPr="004903D8" w:rsidRDefault="009F681A"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Toca el turno de analizar la respuesta a la solicitud de información </w:t>
      </w:r>
      <w:r w:rsidRPr="004903D8">
        <w:rPr>
          <w:rFonts w:ascii="Palatino Linotype" w:eastAsia="MS Mincho" w:hAnsi="Palatino Linotype" w:cs="Times New Roman"/>
          <w:b/>
          <w:bCs/>
        </w:rPr>
        <w:t>00287/HUIXQUIL/IP/2020</w:t>
      </w:r>
      <w:r w:rsidRPr="004903D8">
        <w:rPr>
          <w:rFonts w:ascii="Palatino Linotype" w:eastAsia="MS Mincho" w:hAnsi="Palatino Linotype" w:cs="Times New Roman"/>
        </w:rPr>
        <w:t xml:space="preserve">, mediante la cual el entonces </w:t>
      </w:r>
      <w:r w:rsidRPr="004903D8">
        <w:rPr>
          <w:rFonts w:ascii="Palatino Linotype" w:eastAsia="MS Mincho" w:hAnsi="Palatino Linotype" w:cs="Times New Roman"/>
          <w:b/>
          <w:bCs/>
        </w:rPr>
        <w:t>SOLICITANTE</w:t>
      </w:r>
      <w:r w:rsidRPr="004903D8">
        <w:rPr>
          <w:rFonts w:ascii="Palatino Linotype" w:eastAsia="MS Mincho" w:hAnsi="Palatino Linotype" w:cs="Times New Roman"/>
        </w:rPr>
        <w:t xml:space="preserve"> requirió al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la siguiente información:</w:t>
      </w:r>
    </w:p>
    <w:p w14:paraId="640E5D44" w14:textId="77777777" w:rsidR="009F681A" w:rsidRPr="004903D8" w:rsidRDefault="009F681A" w:rsidP="009F681A">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t>Cuántos locales comerciales o inmuebles particulares han sido clausurados por no contar con los permisos respectivos para la venta de bebidas alcohólicas, particularmente, en la colonia La Magdalena Chichicaspa, en los barrios de El Calvario y de La Manzana.</w:t>
      </w:r>
    </w:p>
    <w:p w14:paraId="1C479D38" w14:textId="4FAD8462" w:rsidR="009F681A" w:rsidRPr="004903D8" w:rsidRDefault="009F681A" w:rsidP="009F681A">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t>Resoluciones administrativas en las que se ha determinado aplicar la sanción correspondiente a los locales comerciales</w:t>
      </w:r>
    </w:p>
    <w:p w14:paraId="2BA8C9D2" w14:textId="77777777"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4E718F5E" w14:textId="7E5528A6" w:rsidR="005E79B3" w:rsidRPr="004903D8" w:rsidRDefault="009F681A"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De constancias de autos que obran en el expediente electrónico, se aprecia que la Unidad de Transparencia del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turnó la solicitud a la Dirección General de Desarrollo Económico y Empresarial, quien respondió lo siguiente:</w:t>
      </w:r>
    </w:p>
    <w:p w14:paraId="653D4CF5" w14:textId="24056536"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7E089AA9" w14:textId="395C06BA" w:rsidR="009F681A" w:rsidRPr="004903D8" w:rsidRDefault="009F681A" w:rsidP="009F681A">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xml:space="preserve">“Con relación a su solicitud N.00287/HUIXQUIL/IP/2020 de la calle, gladiola y el cuarto andador de la calle Gladiola, en Magdalena Chichicaspa, le informo que, derivado de una búsqueda exhaustiva en el registro municipal de unidades económicas, así como en el sistema de unidades económicas municipal se encontró dada de alta una unidad económica en la ubicación referida, con el giro de abarrotes con venta de vinos y licores en botella cerrada, el cual tuvo su último movimiento en 2018. Sin </w:t>
      </w:r>
      <w:proofErr w:type="spellStart"/>
      <w:r w:rsidRPr="004903D8">
        <w:rPr>
          <w:rFonts w:ascii="Palatino Linotype" w:hAnsi="Palatino Linotype"/>
          <w:i/>
          <w:iCs/>
          <w:color w:val="000000" w:themeColor="text1"/>
          <w:sz w:val="22"/>
          <w:szCs w:val="22"/>
        </w:rPr>
        <w:t>mas</w:t>
      </w:r>
      <w:proofErr w:type="spellEnd"/>
      <w:r w:rsidRPr="004903D8">
        <w:rPr>
          <w:rFonts w:ascii="Palatino Linotype" w:hAnsi="Palatino Linotype"/>
          <w:i/>
          <w:iCs/>
          <w:color w:val="000000" w:themeColor="text1"/>
          <w:sz w:val="22"/>
          <w:szCs w:val="22"/>
        </w:rPr>
        <w:t xml:space="preserve"> por el momento le envío un cordial y afectuoso saludo.”</w:t>
      </w:r>
    </w:p>
    <w:p w14:paraId="5C3C7742" w14:textId="77777777" w:rsidR="009F681A" w:rsidRPr="004903D8" w:rsidRDefault="009F681A"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303D5676" w14:textId="3C61DDA3" w:rsidR="005E79B3" w:rsidRPr="004903D8" w:rsidRDefault="009F681A"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Posteriormente, el </w:t>
      </w:r>
      <w:r w:rsidRPr="004903D8">
        <w:rPr>
          <w:rFonts w:ascii="Palatino Linotype" w:eastAsia="MS Mincho" w:hAnsi="Palatino Linotype" w:cs="Times New Roman"/>
          <w:b/>
          <w:bCs/>
        </w:rPr>
        <w:t xml:space="preserve">SUJETO OBLIGADO </w:t>
      </w:r>
      <w:r w:rsidRPr="004903D8">
        <w:rPr>
          <w:rFonts w:ascii="Palatino Linotype" w:eastAsia="MS Mincho" w:hAnsi="Palatino Linotype" w:cs="Times New Roman"/>
        </w:rPr>
        <w:t xml:space="preserve">entregó vía informe justificado el archivo </w:t>
      </w:r>
      <w:r w:rsidRPr="004903D8">
        <w:rPr>
          <w:rFonts w:ascii="Palatino Linotype" w:eastAsia="MS Mincho" w:hAnsi="Palatino Linotype" w:cs="Times New Roman"/>
          <w:b/>
          <w:bCs/>
          <w:i/>
          <w:iCs/>
        </w:rPr>
        <w:t>“Económino.pdf”</w:t>
      </w:r>
      <w:r w:rsidRPr="004903D8">
        <w:rPr>
          <w:rFonts w:ascii="Palatino Linotype" w:eastAsia="MS Mincho" w:hAnsi="Palatino Linotype" w:cs="Times New Roman"/>
        </w:rPr>
        <w:t xml:space="preserve"> consistente en el oficio </w:t>
      </w:r>
      <w:proofErr w:type="spellStart"/>
      <w:r w:rsidRPr="004903D8">
        <w:rPr>
          <w:rFonts w:ascii="Palatino Linotype" w:eastAsia="MS Mincho" w:hAnsi="Palatino Linotype" w:cs="Times New Roman"/>
        </w:rPr>
        <w:t>DGDEyE</w:t>
      </w:r>
      <w:proofErr w:type="spellEnd"/>
      <w:r w:rsidRPr="004903D8">
        <w:rPr>
          <w:rFonts w:ascii="Palatino Linotype" w:eastAsia="MS Mincho" w:hAnsi="Palatino Linotype" w:cs="Times New Roman"/>
        </w:rPr>
        <w:t>/2020/099, de diez (10) de diciembre de dos mil veinte, signado por el Director General de Desarrollo Económico y Empresarial, quien modificó su respuesta mediante las siguientes manifestaciones:</w:t>
      </w:r>
    </w:p>
    <w:p w14:paraId="4C5A8EA7" w14:textId="11807B4D"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0906FE96" w14:textId="6FD45875" w:rsidR="009F681A" w:rsidRPr="004903D8" w:rsidRDefault="009F681A" w:rsidP="009F681A">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w:t>
      </w:r>
    </w:p>
    <w:p w14:paraId="06895020" w14:textId="3A261C31" w:rsidR="009F681A" w:rsidRPr="004903D8" w:rsidRDefault="009F681A" w:rsidP="009F681A">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4903D8">
        <w:rPr>
          <w:rFonts w:ascii="Palatino Linotype" w:hAnsi="Palatino Linotype"/>
          <w:i/>
          <w:iCs/>
          <w:color w:val="000000" w:themeColor="text1"/>
          <w:sz w:val="22"/>
          <w:szCs w:val="22"/>
        </w:rPr>
        <w:t xml:space="preserve">Con relación a </w:t>
      </w:r>
      <w:r w:rsidRPr="004903D8">
        <w:rPr>
          <w:rFonts w:ascii="Palatino Linotype" w:hAnsi="Palatino Linotype"/>
          <w:i/>
          <w:iCs/>
          <w:color w:val="000000" w:themeColor="text1"/>
          <w:sz w:val="22"/>
          <w:szCs w:val="22"/>
          <w:lang w:val="es-MX"/>
        </w:rPr>
        <w:t>su solicitud, sobre cuantos locales comerciales o inmuebles particulares han sido clausurados en el Municipio de Huixquilucan</w:t>
      </w:r>
      <w:r w:rsidR="00114408" w:rsidRPr="004903D8">
        <w:rPr>
          <w:rFonts w:ascii="Palatino Linotype" w:hAnsi="Palatino Linotype"/>
          <w:i/>
          <w:iCs/>
          <w:color w:val="000000" w:themeColor="text1"/>
          <w:sz w:val="22"/>
          <w:szCs w:val="22"/>
          <w:lang w:val="es-MX"/>
        </w:rPr>
        <w:t xml:space="preserve"> por no contar con Licencias de </w:t>
      </w:r>
      <w:r w:rsidRPr="004903D8">
        <w:rPr>
          <w:rFonts w:ascii="Palatino Linotype" w:hAnsi="Palatino Linotype"/>
          <w:i/>
          <w:iCs/>
          <w:color w:val="000000" w:themeColor="text1"/>
          <w:sz w:val="22"/>
          <w:szCs w:val="22"/>
          <w:lang w:val="es-MX"/>
        </w:rPr>
        <w:t>Funcionamiento, le inform</w:t>
      </w:r>
      <w:r w:rsidR="00114408" w:rsidRPr="004903D8">
        <w:rPr>
          <w:rFonts w:ascii="Palatino Linotype" w:hAnsi="Palatino Linotype"/>
          <w:i/>
          <w:iCs/>
          <w:color w:val="000000" w:themeColor="text1"/>
          <w:sz w:val="22"/>
          <w:szCs w:val="22"/>
          <w:lang w:val="es-MX"/>
        </w:rPr>
        <w:t>o</w:t>
      </w:r>
      <w:r w:rsidRPr="004903D8">
        <w:rPr>
          <w:rFonts w:ascii="Palatino Linotype" w:hAnsi="Palatino Linotype"/>
          <w:i/>
          <w:iCs/>
          <w:color w:val="000000" w:themeColor="text1"/>
          <w:sz w:val="22"/>
          <w:szCs w:val="22"/>
          <w:lang w:val="es-MX"/>
        </w:rPr>
        <w:t>, hasta el momento se han clausurado 36 unidades económicas con</w:t>
      </w:r>
      <w:r w:rsidR="00114408" w:rsidRPr="004903D8">
        <w:rPr>
          <w:rFonts w:ascii="Palatino Linotype" w:hAnsi="Palatino Linotype"/>
          <w:i/>
          <w:iCs/>
          <w:color w:val="000000" w:themeColor="text1"/>
          <w:sz w:val="22"/>
          <w:szCs w:val="22"/>
          <w:lang w:val="es-MX"/>
        </w:rPr>
        <w:t xml:space="preserve"> </w:t>
      </w:r>
      <w:r w:rsidRPr="004903D8">
        <w:rPr>
          <w:rFonts w:ascii="Palatino Linotype" w:hAnsi="Palatino Linotype"/>
          <w:i/>
          <w:iCs/>
          <w:color w:val="000000" w:themeColor="text1"/>
          <w:sz w:val="22"/>
          <w:szCs w:val="22"/>
          <w:lang w:val="es-MX"/>
        </w:rPr>
        <w:t>las características solicitadas las cuales se encuentran en proceso de resolución.</w:t>
      </w:r>
    </w:p>
    <w:p w14:paraId="1E733899" w14:textId="77777777" w:rsidR="00114408" w:rsidRPr="004903D8" w:rsidRDefault="00114408" w:rsidP="009F681A">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p>
    <w:p w14:paraId="3A486B12" w14:textId="631457A5" w:rsidR="009F681A" w:rsidRPr="004903D8" w:rsidRDefault="009F681A" w:rsidP="009F681A">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4903D8">
        <w:rPr>
          <w:rFonts w:ascii="Palatino Linotype" w:hAnsi="Palatino Linotype"/>
          <w:i/>
          <w:iCs/>
          <w:color w:val="000000" w:themeColor="text1"/>
          <w:sz w:val="22"/>
          <w:szCs w:val="22"/>
          <w:lang w:val="es-MX"/>
        </w:rPr>
        <w:t>Con lo relativo a la población de Magdalena Chichicaspa, esta Dirección cuenta con un</w:t>
      </w:r>
    </w:p>
    <w:p w14:paraId="7D4FDEAB" w14:textId="21A99A4D" w:rsidR="00114408" w:rsidRPr="004903D8" w:rsidRDefault="009F681A" w:rsidP="0011440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4903D8">
        <w:rPr>
          <w:rFonts w:ascii="Palatino Linotype" w:hAnsi="Palatino Linotype"/>
          <w:i/>
          <w:iCs/>
          <w:color w:val="000000" w:themeColor="text1"/>
          <w:sz w:val="22"/>
          <w:szCs w:val="22"/>
          <w:lang w:val="es-MX"/>
        </w:rPr>
        <w:lastRenderedPageBreak/>
        <w:t>calendario de actividades, y hasta el momento no se ha realizado clausuras con las</w:t>
      </w:r>
      <w:r w:rsidR="00114408" w:rsidRPr="004903D8">
        <w:rPr>
          <w:rFonts w:ascii="Palatino Linotype" w:hAnsi="Palatino Linotype"/>
          <w:i/>
          <w:iCs/>
          <w:color w:val="000000" w:themeColor="text1"/>
          <w:sz w:val="22"/>
          <w:szCs w:val="22"/>
          <w:lang w:val="es-MX"/>
        </w:rPr>
        <w:t xml:space="preserve"> características</w:t>
      </w:r>
      <w:r w:rsidRPr="004903D8">
        <w:rPr>
          <w:rFonts w:ascii="Palatino Linotype" w:hAnsi="Palatino Linotype"/>
          <w:i/>
          <w:iCs/>
          <w:color w:val="000000" w:themeColor="text1"/>
          <w:sz w:val="22"/>
          <w:szCs w:val="22"/>
          <w:lang w:val="es-MX"/>
        </w:rPr>
        <w:t xml:space="preserve"> que Usted comenta, al no haberse realizado ningún procedimiento</w:t>
      </w:r>
      <w:r w:rsidR="00114408" w:rsidRPr="004903D8">
        <w:rPr>
          <w:rFonts w:ascii="Palatino Linotype" w:hAnsi="Palatino Linotype"/>
          <w:i/>
          <w:iCs/>
          <w:color w:val="000000" w:themeColor="text1"/>
          <w:sz w:val="22"/>
          <w:szCs w:val="22"/>
          <w:lang w:val="es-MX"/>
        </w:rPr>
        <w:t xml:space="preserve"> </w:t>
      </w:r>
      <w:r w:rsidRPr="004903D8">
        <w:rPr>
          <w:rFonts w:ascii="Palatino Linotype" w:hAnsi="Palatino Linotype"/>
          <w:i/>
          <w:iCs/>
          <w:color w:val="000000" w:themeColor="text1"/>
          <w:sz w:val="22"/>
          <w:szCs w:val="22"/>
          <w:lang w:val="es-MX"/>
        </w:rPr>
        <w:t>administrativo, no es posible adjuntar información ni documentación adicional.</w:t>
      </w:r>
    </w:p>
    <w:p w14:paraId="0291323A" w14:textId="49BA26A0" w:rsidR="00114408" w:rsidRPr="004903D8" w:rsidRDefault="00114408" w:rsidP="0011440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4903D8">
        <w:rPr>
          <w:rFonts w:ascii="Palatino Linotype" w:hAnsi="Palatino Linotype"/>
          <w:i/>
          <w:iCs/>
          <w:color w:val="000000" w:themeColor="text1"/>
          <w:sz w:val="22"/>
          <w:szCs w:val="22"/>
          <w:lang w:val="es-MX"/>
        </w:rPr>
        <w:t>(…)”</w:t>
      </w:r>
    </w:p>
    <w:p w14:paraId="703233B4" w14:textId="77777777" w:rsidR="009F681A" w:rsidRPr="004903D8" w:rsidRDefault="009F681A"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2F2051C3" w14:textId="5F52A191" w:rsidR="005E79B3" w:rsidRPr="004903D8" w:rsidRDefault="00114408"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Así las cosas,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informó al particular que en el Municipio de Huixquilucan, se habían clausurado 36 unidades </w:t>
      </w:r>
      <w:r w:rsidR="00166A94" w:rsidRPr="004903D8">
        <w:rPr>
          <w:rFonts w:ascii="Palatino Linotype" w:eastAsia="MS Mincho" w:hAnsi="Palatino Linotype" w:cs="Times New Roman"/>
        </w:rPr>
        <w:t>económicas por</w:t>
      </w:r>
      <w:r w:rsidRPr="004903D8">
        <w:rPr>
          <w:rFonts w:ascii="Palatino Linotype" w:eastAsia="MS Mincho" w:hAnsi="Palatino Linotype" w:cs="Times New Roman"/>
        </w:rPr>
        <w:t xml:space="preserve"> no contar con Licencias de Funcionamiento para vender bebidas alcohólicas, cuyo procedimiento ante el Ayuntamiento aún se encontraba en proceso de resolución.</w:t>
      </w:r>
    </w:p>
    <w:p w14:paraId="59F209CA" w14:textId="77777777"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59BD1665" w14:textId="5AF88E76" w:rsidR="005E79B3" w:rsidRPr="004903D8" w:rsidRDefault="00114408"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otro lado, </w:t>
      </w:r>
      <w:r w:rsidR="00166A94" w:rsidRPr="004903D8">
        <w:rPr>
          <w:rFonts w:ascii="Palatino Linotype" w:eastAsia="MS Mincho" w:hAnsi="Palatino Linotype" w:cs="Times New Roman"/>
        </w:rPr>
        <w:t>también se informó al particular que, respecto a la población de La Magdalena Chichicaspa, hasta el momento no se han realizado clausuras con las características requeridas.</w:t>
      </w:r>
    </w:p>
    <w:p w14:paraId="69D6500C" w14:textId="77777777"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12C1ACA5" w14:textId="275F1D52" w:rsidR="005E79B3" w:rsidRPr="004903D8" w:rsidRDefault="00166A9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Así las cosas,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dio cuenta del número de clausuras a locales comerciales por falta de permisos para vender bebidas alcohólicas se habían realizado en el municipio, sin embargo, no entregó las resoluciones administrativas que determinaran la sanción correspondiente, toda vez que los procedimientos, a su dicho, aún se encontraban en proceso de resolución.</w:t>
      </w:r>
    </w:p>
    <w:p w14:paraId="1F230B68" w14:textId="77777777"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162D75A9" w14:textId="0252B8AC" w:rsidR="005E79B3" w:rsidRPr="004903D8" w:rsidRDefault="00166A9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Cabe señalar que esta Ponencia defiende el criterio de que, en los casos en que se solicite acceder a expedientes administrativos, se debe se conceder su acceso en versión pública, puesto que los documentos que integran el proceso administrativo se componen de documentos públicos no modificables cuya difusión no puede lesionar o entorpecer el procedimiento que se lleva. No obstante, en el presente </w:t>
      </w:r>
      <w:r w:rsidRPr="004903D8">
        <w:rPr>
          <w:rFonts w:ascii="Palatino Linotype" w:eastAsia="MS Mincho" w:hAnsi="Palatino Linotype" w:cs="Times New Roman"/>
        </w:rPr>
        <w:lastRenderedPageBreak/>
        <w:t xml:space="preserve">asunto el </w:t>
      </w:r>
      <w:r w:rsidRPr="004903D8">
        <w:rPr>
          <w:rFonts w:ascii="Palatino Linotype" w:eastAsia="MS Mincho" w:hAnsi="Palatino Linotype" w:cs="Times New Roman"/>
          <w:b/>
          <w:bCs/>
        </w:rPr>
        <w:t>RECURRENTE</w:t>
      </w:r>
      <w:r w:rsidRPr="004903D8">
        <w:rPr>
          <w:rFonts w:ascii="Palatino Linotype" w:eastAsia="MS Mincho" w:hAnsi="Palatino Linotype" w:cs="Times New Roman"/>
        </w:rPr>
        <w:t xml:space="preserve"> no solicitó acceder al contenido de los expedientes, ni a las Licencias de Funcionamiento, sino que únicamente tiene interés en las resoluciones que determinen una sanción contra las unidades económicas que vendieron bebidas alcohólicas sin el permiso correspondiente, las cuales, de acuerdo con lo manifestado por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en su informe justificado, no se han dictado.</w:t>
      </w:r>
    </w:p>
    <w:p w14:paraId="3A8357F4" w14:textId="77777777" w:rsidR="00304800" w:rsidRPr="004903D8" w:rsidRDefault="00304800" w:rsidP="00304800">
      <w:pPr>
        <w:pStyle w:val="Prrafodelista"/>
        <w:tabs>
          <w:tab w:val="left" w:pos="426"/>
        </w:tabs>
        <w:spacing w:before="240" w:after="240" w:line="360" w:lineRule="auto"/>
        <w:ind w:left="0" w:right="51"/>
        <w:jc w:val="both"/>
        <w:rPr>
          <w:rFonts w:ascii="Palatino Linotype" w:hAnsi="Palatino Linotype"/>
          <w:color w:val="000000" w:themeColor="text1"/>
        </w:rPr>
      </w:pPr>
    </w:p>
    <w:p w14:paraId="534E5393" w14:textId="1E9333F1" w:rsidR="00304800" w:rsidRPr="004903D8" w:rsidRDefault="00304800"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Consecuencia de lo anterior se actualiza en el presente asunto la causal de sobreseimiento contenida en la fracción III del artículo 192 de la Ley de la materia, toda vez que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al modificar su respuesta, el recurso de revisión quedó sin materia.</w:t>
      </w:r>
    </w:p>
    <w:p w14:paraId="31C3F063" w14:textId="77777777"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02FD6A6B" w14:textId="61A48F74" w:rsidR="005E79B3" w:rsidRPr="004903D8" w:rsidRDefault="00166A9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En tal virtud, debe determinarse </w:t>
      </w:r>
      <w:r w:rsidR="00CD46DB" w:rsidRPr="004903D8">
        <w:rPr>
          <w:rFonts w:ascii="Palatino Linotype" w:eastAsia="MS Mincho" w:hAnsi="Palatino Linotype" w:cs="Times New Roman"/>
        </w:rPr>
        <w:t xml:space="preserve">por </w:t>
      </w:r>
      <w:r w:rsidR="00CD46DB" w:rsidRPr="004903D8">
        <w:rPr>
          <w:rFonts w:ascii="Palatino Linotype" w:eastAsia="MS Mincho" w:hAnsi="Palatino Linotype" w:cs="Times New Roman"/>
          <w:b/>
          <w:bCs/>
        </w:rPr>
        <w:t>colmada</w:t>
      </w:r>
      <w:r w:rsidR="00CD46DB" w:rsidRPr="004903D8">
        <w:rPr>
          <w:rFonts w:ascii="Palatino Linotype" w:eastAsia="MS Mincho" w:hAnsi="Palatino Linotype" w:cs="Times New Roman"/>
        </w:rPr>
        <w:t xml:space="preserve"> la solicitud de información de mérito; no obstante, se dejan a salvo los derechos del particular para que, de considerarlo necesario, formule una nueva solicitud de información al </w:t>
      </w:r>
      <w:r w:rsidR="00CD46DB" w:rsidRPr="004903D8">
        <w:rPr>
          <w:rFonts w:ascii="Palatino Linotype" w:eastAsia="MS Mincho" w:hAnsi="Palatino Linotype" w:cs="Times New Roman"/>
          <w:b/>
          <w:bCs/>
        </w:rPr>
        <w:t>SUJETO OBLIGADO</w:t>
      </w:r>
      <w:r w:rsidR="00CD46DB" w:rsidRPr="004903D8">
        <w:rPr>
          <w:rFonts w:ascii="Palatino Linotype" w:eastAsia="MS Mincho" w:hAnsi="Palatino Linotype" w:cs="Times New Roman"/>
        </w:rPr>
        <w:t xml:space="preserve"> donde solicite los documentos relacionados con la clausura de las 36 unidades económicas.</w:t>
      </w:r>
    </w:p>
    <w:p w14:paraId="57BADBDB" w14:textId="01204610"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4E2C7D06" w14:textId="73232364" w:rsidR="00CD46DB" w:rsidRPr="004903D8" w:rsidRDefault="00CD46DB" w:rsidP="00CD46D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8" w:name="_Toc65229821"/>
      <w:r w:rsidRPr="004903D8">
        <w:rPr>
          <w:rFonts w:ascii="Palatino Linotype" w:hAnsi="Palatino Linotype"/>
          <w:b/>
          <w:bCs/>
          <w:color w:val="000000" w:themeColor="text1"/>
        </w:rPr>
        <w:t>III.VII De los sistemas de videovigilancia de la colonia La Magdalena Chichicaspa.</w:t>
      </w:r>
      <w:bookmarkEnd w:id="38"/>
    </w:p>
    <w:p w14:paraId="7533C86A" w14:textId="77777777" w:rsidR="00CD46DB" w:rsidRPr="004903D8" w:rsidRDefault="00CD46DB"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7D6386A6" w14:textId="5855B7C2" w:rsidR="005E79B3" w:rsidRPr="004903D8" w:rsidRDefault="00CD46DB"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Por último, mediante la solicitud de información </w:t>
      </w:r>
      <w:r w:rsidRPr="004903D8">
        <w:rPr>
          <w:rFonts w:ascii="Palatino Linotype" w:eastAsia="MS Mincho" w:hAnsi="Palatino Linotype" w:cs="Times New Roman"/>
          <w:b/>
          <w:bCs/>
        </w:rPr>
        <w:t>00288/HUIXQUIL/IP/2020</w:t>
      </w:r>
      <w:r w:rsidRPr="004903D8">
        <w:rPr>
          <w:rFonts w:ascii="Palatino Linotype" w:eastAsia="MS Mincho" w:hAnsi="Palatino Linotype" w:cs="Times New Roman"/>
        </w:rPr>
        <w:t>, el particular requirió conocer lo siguiente:</w:t>
      </w:r>
    </w:p>
    <w:p w14:paraId="642A65DE" w14:textId="77777777" w:rsidR="00CD46DB" w:rsidRPr="004903D8" w:rsidRDefault="00CD46DB" w:rsidP="00C31CB5">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lastRenderedPageBreak/>
        <w:t>Razones fecha en las que fueron retirados los sistemas de video vigilancia para fines de seguridad pública en la localidad del barrio La Manzana (calle Gladiola), colonia La Magdalena Chichicaspa; junto con los documentos donde conste la evidencia y/o registro de su remoción.</w:t>
      </w:r>
    </w:p>
    <w:p w14:paraId="6B777CAB" w14:textId="62FE923B" w:rsidR="00CD46DB" w:rsidRPr="004903D8" w:rsidRDefault="00CD46DB" w:rsidP="00C31CB5">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4903D8">
        <w:rPr>
          <w:rFonts w:ascii="Palatino Linotype" w:eastAsia="MS Mincho" w:hAnsi="Palatino Linotype" w:cs="Times New Roman"/>
        </w:rPr>
        <w:t>En caso de no haber tenido lugar lo anterior, precise si aún se encuentran en funcionamiento dichos sistemas de CCTV municipal.</w:t>
      </w:r>
    </w:p>
    <w:p w14:paraId="7F5FCB5B" w14:textId="77777777"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69FAAAF6" w14:textId="73486242" w:rsidR="005E79B3" w:rsidRPr="004903D8" w:rsidRDefault="00CD46DB"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 De las constancias que obran en el expediente digital, se aprecia que la Unidad de Transparencia turnó la solicitud de información a la Dirección General de Seguridad Pública y Vialidad, la cual hizo del conocimiento del entonces </w:t>
      </w:r>
      <w:r w:rsidRPr="004903D8">
        <w:rPr>
          <w:rFonts w:ascii="Palatino Linotype" w:eastAsia="MS Mincho" w:hAnsi="Palatino Linotype" w:cs="Times New Roman"/>
          <w:b/>
          <w:bCs/>
        </w:rPr>
        <w:t>SOLICITANTE</w:t>
      </w:r>
      <w:r w:rsidRPr="004903D8">
        <w:rPr>
          <w:rFonts w:ascii="Palatino Linotype" w:eastAsia="MS Mincho" w:hAnsi="Palatino Linotype" w:cs="Times New Roman"/>
        </w:rPr>
        <w:t xml:space="preserve"> lo siguiente:</w:t>
      </w:r>
    </w:p>
    <w:p w14:paraId="199DE3FC" w14:textId="3AEE7C9B"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6A2F1F3F" w14:textId="30C24FEA" w:rsidR="00CD46DB" w:rsidRPr="004903D8" w:rsidRDefault="00CD46DB" w:rsidP="00CD46DB">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903D8">
        <w:rPr>
          <w:rFonts w:ascii="Palatino Linotype" w:hAnsi="Palatino Linotype"/>
          <w:i/>
          <w:iCs/>
          <w:color w:val="000000" w:themeColor="text1"/>
          <w:sz w:val="22"/>
          <w:szCs w:val="22"/>
        </w:rPr>
        <w:t xml:space="preserve">“En atención a su solicitud 000288/HUIXQUIL/IP/2020 registrada vía internet mediante el Sistema de Acceso a la Información Mexiquense; mediante el cual solicita información referente al Sistema de Videovigilancia Urbano del municipio de Huixquilucan, específicamente de la localidad de La Magdalena Chichicaspa, en el Barrio La Manzana (Calle Gladiola); al respecto le informo que, </w:t>
      </w:r>
      <w:r w:rsidRPr="004903D8">
        <w:rPr>
          <w:rFonts w:ascii="Palatino Linotype" w:hAnsi="Palatino Linotype"/>
          <w:b/>
          <w:bCs/>
          <w:i/>
          <w:iCs/>
          <w:color w:val="000000" w:themeColor="text1"/>
          <w:sz w:val="22"/>
          <w:szCs w:val="22"/>
        </w:rPr>
        <w:t>los puntos de monitoreo instalados NO han sido retirados, y en la zona de La Manzana se cuenta con puntos de monitoreo inteligente con funcionamiento óptimo</w:t>
      </w:r>
      <w:r w:rsidRPr="004903D8">
        <w:rPr>
          <w:rFonts w:ascii="Palatino Linotype" w:hAnsi="Palatino Linotype"/>
          <w:i/>
          <w:iCs/>
          <w:color w:val="000000" w:themeColor="text1"/>
          <w:sz w:val="22"/>
          <w:szCs w:val="22"/>
        </w:rPr>
        <w:t>. En espera de haber cumplido con lo solicitado, quedo a sus órdenes.”</w:t>
      </w:r>
    </w:p>
    <w:p w14:paraId="2980886B" w14:textId="0FA56B1D" w:rsidR="00CD46DB" w:rsidRPr="004903D8" w:rsidRDefault="00CD46DB" w:rsidP="00CD46DB">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903D8">
        <w:rPr>
          <w:rFonts w:ascii="Palatino Linotype" w:hAnsi="Palatino Linotype"/>
          <w:color w:val="000000" w:themeColor="text1"/>
          <w:sz w:val="22"/>
          <w:szCs w:val="22"/>
        </w:rPr>
        <w:t>(Énfasis añadido)</w:t>
      </w:r>
    </w:p>
    <w:p w14:paraId="0E9DE206" w14:textId="77777777" w:rsidR="00CD46DB" w:rsidRPr="004903D8" w:rsidRDefault="00CD46DB"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6C6E639E" w14:textId="0C9AEA40" w:rsidR="005E79B3" w:rsidRPr="004903D8" w:rsidRDefault="00903C9B"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De la lectura a la respuesta proveída por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se determina entonces que </w:t>
      </w:r>
      <w:r w:rsidRPr="004903D8">
        <w:rPr>
          <w:rFonts w:ascii="Palatino Linotype" w:eastAsia="MS Mincho" w:hAnsi="Palatino Linotype" w:cs="Times New Roman"/>
          <w:b/>
          <w:bCs/>
        </w:rPr>
        <w:t>las cámaras de videovigilancia o puntos de monitoreo no han sido retirados</w:t>
      </w:r>
      <w:r w:rsidRPr="004903D8">
        <w:rPr>
          <w:rFonts w:ascii="Palatino Linotype" w:eastAsia="MS Mincho" w:hAnsi="Palatino Linotype" w:cs="Times New Roman"/>
        </w:rPr>
        <w:t xml:space="preserve">; y, no solo eso, sino que en el barrio La Manzana se cuenta con puntos de monitoreo inteligente cuyo estado de funcionamiento es </w:t>
      </w:r>
      <w:r w:rsidRPr="004903D8">
        <w:rPr>
          <w:rFonts w:ascii="Palatino Linotype" w:eastAsia="MS Mincho" w:hAnsi="Palatino Linotype" w:cs="Times New Roman"/>
          <w:b/>
          <w:bCs/>
        </w:rPr>
        <w:t>óptimo</w:t>
      </w:r>
      <w:r w:rsidRPr="004903D8">
        <w:rPr>
          <w:rFonts w:ascii="Palatino Linotype" w:eastAsia="MS Mincho" w:hAnsi="Palatino Linotype" w:cs="Times New Roman"/>
        </w:rPr>
        <w:t>.</w:t>
      </w:r>
    </w:p>
    <w:p w14:paraId="055BC531" w14:textId="77777777"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77F62ACE" w14:textId="20FAB8B8" w:rsidR="005E79B3" w:rsidRPr="004903D8" w:rsidRDefault="00903C9B"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 xml:space="preserve">En consecuencia, al haber otorgado una respuesta directa a los requerimientos vertidos por el particular a su solicitud de información, esta Ponencia Resolutora concluye que el derecho de acceso a la información ejercido por el particular en la solicitud </w:t>
      </w:r>
      <w:r w:rsidRPr="004903D8">
        <w:rPr>
          <w:rFonts w:ascii="Palatino Linotype" w:eastAsia="MS Mincho" w:hAnsi="Palatino Linotype" w:cs="Times New Roman"/>
          <w:b/>
          <w:bCs/>
        </w:rPr>
        <w:t>00288/HUIXQUIL/IP/2020</w:t>
      </w:r>
      <w:r w:rsidRPr="004903D8">
        <w:rPr>
          <w:rFonts w:ascii="Palatino Linotype" w:eastAsia="MS Mincho" w:hAnsi="Palatino Linotype" w:cs="Times New Roman"/>
        </w:rPr>
        <w:t xml:space="preserve"> fue </w:t>
      </w:r>
      <w:r w:rsidRPr="004903D8">
        <w:rPr>
          <w:rFonts w:ascii="Palatino Linotype" w:eastAsia="MS Mincho" w:hAnsi="Palatino Linotype" w:cs="Times New Roman"/>
          <w:b/>
          <w:bCs/>
        </w:rPr>
        <w:t>colmado</w:t>
      </w:r>
      <w:r w:rsidRPr="004903D8">
        <w:rPr>
          <w:rFonts w:ascii="Palatino Linotype" w:eastAsia="MS Mincho" w:hAnsi="Palatino Linotype" w:cs="Times New Roman"/>
        </w:rPr>
        <w:t>.</w:t>
      </w:r>
    </w:p>
    <w:p w14:paraId="5A4C8F4D" w14:textId="4B42D616"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5E1BDF90" w14:textId="7B751A4F" w:rsidR="00903C9B" w:rsidRPr="004903D8" w:rsidRDefault="00903C9B" w:rsidP="00903C9B">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9" w:name="_Toc65229822"/>
      <w:r w:rsidRPr="004903D8">
        <w:rPr>
          <w:rFonts w:ascii="Palatino Linotype" w:hAnsi="Palatino Linotype"/>
          <w:b/>
          <w:bCs/>
          <w:color w:val="000000" w:themeColor="text1"/>
        </w:rPr>
        <w:t>SEXTO. De la versión pública.</w:t>
      </w:r>
      <w:bookmarkEnd w:id="39"/>
    </w:p>
    <w:p w14:paraId="6B9E94A4" w14:textId="77777777"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4D405519" w14:textId="48CDFD68" w:rsidR="005E79B3" w:rsidRPr="004903D8" w:rsidRDefault="00903C9B"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Debe destacarse que, debido a la naturaleza de la información solicitada</w:t>
      </w:r>
      <w:r w:rsidRPr="004903D8">
        <w:rPr>
          <w:rFonts w:ascii="Palatino Linotype" w:eastAsia="MS Mincho" w:hAnsi="Palatino Linotype" w:cs="Times New Roman"/>
          <w:b/>
        </w:rPr>
        <w:t xml:space="preserve">, </w:t>
      </w:r>
      <w:r w:rsidRPr="004903D8">
        <w:rPr>
          <w:rFonts w:ascii="Palatino Linotype" w:eastAsia="MS Mincho" w:hAnsi="Palatino Linotype" w:cs="Times New Roman"/>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312F3B4B" w14:textId="77777777"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16330A68"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 xml:space="preserve">La </w:t>
      </w:r>
      <w:r w:rsidRPr="004903D8">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w:t>
      </w:r>
      <w:r w:rsidRPr="004903D8">
        <w:rPr>
          <w:rFonts w:ascii="Palatino Linotype" w:hAnsi="Palatino Linotype" w:cs="Arial"/>
          <w:color w:val="000000" w:themeColor="text1"/>
        </w:rPr>
        <w:lastRenderedPageBreak/>
        <w:t>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F22F1A0"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17D7F697" w14:textId="44496E7B" w:rsidR="005E79B3" w:rsidRPr="004903D8" w:rsidRDefault="00903C9B" w:rsidP="00903C9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El grave problema que enfrentamos en general es que los acuerdos de clasificación de la información que emiten los Sujetos Obligados siguen sin observar los requisitos, tanto por la complejidad del procedimiento como por la falta de atención de los operadores jurídicos.</w:t>
      </w:r>
    </w:p>
    <w:p w14:paraId="04BCCFC0" w14:textId="502037DA"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7F0B97DC" w14:textId="2D4DF7D4"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4903D8">
        <w:rPr>
          <w:rFonts w:ascii="Palatino Linotype" w:hAnsi="Palatino Linotype"/>
          <w:b/>
          <w:bCs/>
          <w:color w:val="000000" w:themeColor="text1"/>
        </w:rPr>
        <w:t>I. Requisitos previos.</w:t>
      </w:r>
    </w:p>
    <w:p w14:paraId="4291422C" w14:textId="77777777"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76A85C46"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3E8EDAE"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09F2F69E"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8EBCD09"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61FC08E3" w14:textId="1925B09B" w:rsidR="005E79B3" w:rsidRPr="004903D8" w:rsidRDefault="00903C9B" w:rsidP="00903C9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EF48154" w14:textId="33564450"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0F878FB3" w14:textId="318FFA75"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4903D8">
        <w:rPr>
          <w:rFonts w:ascii="Palatino Linotype" w:hAnsi="Palatino Linotype"/>
          <w:b/>
          <w:bCs/>
          <w:color w:val="000000" w:themeColor="text1"/>
        </w:rPr>
        <w:t>II. Supuestos de clasificación.</w:t>
      </w:r>
    </w:p>
    <w:p w14:paraId="4FC0A03F" w14:textId="77777777"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57A2A24F"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Las disposiciones constitucionales y legales en la materia establecen los dos supuestos generales para clasificar la información: por reserva y por confidencialidad.</w:t>
      </w:r>
    </w:p>
    <w:p w14:paraId="15399269"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5D1A223B" w14:textId="5CB27439" w:rsidR="005E79B3" w:rsidRPr="004903D8" w:rsidRDefault="00903C9B" w:rsidP="00903C9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Los artículos 143 y 116 de la Ley Estatal y de la Ley General, respectivamente, señalan los supuestos para que la información pueda ser clasificada como confidencial:</w:t>
      </w:r>
    </w:p>
    <w:p w14:paraId="2EE88FB9" w14:textId="77777777" w:rsidR="00903C9B" w:rsidRPr="004903D8" w:rsidRDefault="00903C9B" w:rsidP="00903C9B">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4903D8">
        <w:rPr>
          <w:rFonts w:ascii="Palatino Linotype" w:hAnsi="Palatino Linotype" w:cs="Bookman Old Style"/>
          <w:bCs/>
          <w:i/>
          <w:color w:val="000000"/>
          <w:sz w:val="22"/>
          <w:szCs w:val="22"/>
        </w:rPr>
        <w:t xml:space="preserve">“I. </w:t>
      </w:r>
      <w:r w:rsidRPr="004903D8">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2ADE8B5E" w14:textId="77777777" w:rsidR="00903C9B" w:rsidRPr="004903D8" w:rsidRDefault="00903C9B" w:rsidP="00903C9B">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4903D8">
        <w:rPr>
          <w:rFonts w:ascii="Palatino Linotype" w:hAnsi="Palatino Linotype" w:cs="Bookman Old Style"/>
          <w:bCs/>
          <w:i/>
          <w:color w:val="000000"/>
          <w:sz w:val="22"/>
          <w:szCs w:val="22"/>
        </w:rPr>
        <w:t xml:space="preserve">II. </w:t>
      </w:r>
      <w:r w:rsidRPr="004903D8">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69562DA" w14:textId="77777777" w:rsidR="00903C9B" w:rsidRPr="004903D8" w:rsidRDefault="00903C9B" w:rsidP="00903C9B">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4903D8">
        <w:rPr>
          <w:rFonts w:ascii="Palatino Linotype" w:hAnsi="Palatino Linotype" w:cs="Bookman Old Style"/>
          <w:bCs/>
          <w:i/>
          <w:color w:val="000000"/>
          <w:sz w:val="22"/>
          <w:szCs w:val="22"/>
        </w:rPr>
        <w:t xml:space="preserve">III. </w:t>
      </w:r>
      <w:r w:rsidRPr="004903D8">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1BFE0689" w14:textId="77777777" w:rsidR="00903C9B" w:rsidRPr="004903D8" w:rsidRDefault="00903C9B" w:rsidP="00903C9B">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4903D8">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7B4D783A" w14:textId="036DBE4B" w:rsidR="00903C9B" w:rsidRPr="004903D8" w:rsidRDefault="00903C9B" w:rsidP="00903C9B">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4903D8">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2429FB5F" w14:textId="77777777" w:rsidR="00903C9B" w:rsidRPr="004903D8" w:rsidRDefault="00903C9B" w:rsidP="00903C9B">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p>
    <w:p w14:paraId="7C7C298A"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2528A7E"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7397EB3F"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 xml:space="preserve">Como consecuencia de lo anterior, el </w:t>
      </w:r>
      <w:r w:rsidRPr="004903D8">
        <w:rPr>
          <w:rFonts w:ascii="Palatino Linotype" w:eastAsia="MS Mincho" w:hAnsi="Palatino Linotype" w:cs="Times New Roman"/>
          <w:b/>
          <w:bCs/>
        </w:rPr>
        <w:t>SUJETO OBLIGADO</w:t>
      </w:r>
      <w:r w:rsidRPr="004903D8">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2628CA2C"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25647887" w14:textId="05E0BE3F" w:rsidR="005E79B3" w:rsidRPr="004903D8" w:rsidRDefault="00903C9B" w:rsidP="00903C9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Al respecto, los Lineamientos Generales en Materia de Clasificación y Desclasificación de la Información, así Como para la Elaboración de Versiones Públicas, por cuanto hace a la clasificación de la información, señalan lo siguiente:</w:t>
      </w:r>
    </w:p>
    <w:p w14:paraId="58D6C492" w14:textId="799D20DC"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3B6DB8C4"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903D8">
        <w:rPr>
          <w:rFonts w:ascii="Palatino Linotype" w:hAnsi="Palatino Linotype" w:cs="Arial"/>
          <w:i/>
          <w:sz w:val="22"/>
          <w:szCs w:val="22"/>
        </w:rPr>
        <w:t>“</w:t>
      </w:r>
      <w:r w:rsidRPr="004903D8">
        <w:rPr>
          <w:rFonts w:ascii="Palatino Linotype" w:hAnsi="Palatino Linotype" w:cs="Arial"/>
          <w:b/>
          <w:i/>
          <w:sz w:val="22"/>
          <w:szCs w:val="22"/>
        </w:rPr>
        <w:t>Quincuagésimo.</w:t>
      </w:r>
      <w:r w:rsidRPr="004903D8">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7B55FAC9"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C82EB14"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903D8">
        <w:rPr>
          <w:rFonts w:ascii="Palatino Linotype" w:hAnsi="Palatino Linotype" w:cs="Arial"/>
          <w:b/>
          <w:i/>
          <w:sz w:val="22"/>
          <w:szCs w:val="22"/>
        </w:rPr>
        <w:t>Quincuagésimo primero.</w:t>
      </w:r>
      <w:r w:rsidRPr="004903D8">
        <w:rPr>
          <w:rFonts w:ascii="Palatino Linotype" w:hAnsi="Palatino Linotype" w:cs="Arial"/>
          <w:i/>
          <w:sz w:val="22"/>
          <w:szCs w:val="22"/>
        </w:rPr>
        <w:t xml:space="preserve"> La leyenda en los documentos clasificados indicará:</w:t>
      </w:r>
    </w:p>
    <w:p w14:paraId="3581340F"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903D8">
        <w:rPr>
          <w:rFonts w:ascii="Palatino Linotype" w:hAnsi="Palatino Linotype" w:cs="Arial"/>
          <w:i/>
          <w:sz w:val="22"/>
          <w:szCs w:val="22"/>
        </w:rPr>
        <w:t>I. La fecha de sesión del Comité de Transparencia en donde se confirmó la clasificación, en su caso;</w:t>
      </w:r>
    </w:p>
    <w:p w14:paraId="38B6FC77"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903D8">
        <w:rPr>
          <w:rFonts w:ascii="Palatino Linotype" w:hAnsi="Palatino Linotype" w:cs="Arial"/>
          <w:i/>
          <w:sz w:val="22"/>
          <w:szCs w:val="22"/>
        </w:rPr>
        <w:t>II. El nombre del área;</w:t>
      </w:r>
    </w:p>
    <w:p w14:paraId="5F0032FA"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903D8">
        <w:rPr>
          <w:rFonts w:ascii="Palatino Linotype" w:hAnsi="Palatino Linotype" w:cs="Arial"/>
          <w:i/>
          <w:sz w:val="22"/>
          <w:szCs w:val="22"/>
        </w:rPr>
        <w:t>III. La palabra reservado o confidencial;</w:t>
      </w:r>
    </w:p>
    <w:p w14:paraId="25B0812E"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903D8">
        <w:rPr>
          <w:rFonts w:ascii="Palatino Linotype" w:hAnsi="Palatino Linotype" w:cs="Arial"/>
          <w:i/>
          <w:sz w:val="22"/>
          <w:szCs w:val="22"/>
        </w:rPr>
        <w:t>IV. Las partes o secciones reservadas o confidenciales, en su caso;</w:t>
      </w:r>
    </w:p>
    <w:p w14:paraId="7F588BD0"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903D8">
        <w:rPr>
          <w:rFonts w:ascii="Palatino Linotype" w:hAnsi="Palatino Linotype" w:cs="Arial"/>
          <w:i/>
          <w:sz w:val="22"/>
          <w:szCs w:val="22"/>
        </w:rPr>
        <w:t>V. El fundamento legal;</w:t>
      </w:r>
    </w:p>
    <w:p w14:paraId="02F89D0F"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903D8">
        <w:rPr>
          <w:rFonts w:ascii="Palatino Linotype" w:hAnsi="Palatino Linotype" w:cs="Arial"/>
          <w:i/>
          <w:sz w:val="22"/>
          <w:szCs w:val="22"/>
        </w:rPr>
        <w:t>VI. El periodo de reserva, y</w:t>
      </w:r>
    </w:p>
    <w:p w14:paraId="16ADEA8B"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903D8">
        <w:rPr>
          <w:rFonts w:ascii="Palatino Linotype" w:hAnsi="Palatino Linotype" w:cs="Arial"/>
          <w:i/>
          <w:sz w:val="22"/>
          <w:szCs w:val="22"/>
        </w:rPr>
        <w:t>VII. La rúbrica del titular del área.</w:t>
      </w:r>
    </w:p>
    <w:p w14:paraId="290BA2C7"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E707353"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903D8">
        <w:rPr>
          <w:rFonts w:ascii="Palatino Linotype" w:hAnsi="Palatino Linotype" w:cs="Arial"/>
          <w:b/>
          <w:i/>
          <w:sz w:val="22"/>
          <w:szCs w:val="22"/>
        </w:rPr>
        <w:t>Quincuagésimo segundo.</w:t>
      </w:r>
      <w:r w:rsidRPr="004903D8">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9499EBD"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903D8">
        <w:rPr>
          <w:rFonts w:ascii="Palatino Linotype" w:hAnsi="Palatino Linotype" w:cs="Arial"/>
          <w:i/>
          <w:sz w:val="22"/>
          <w:szCs w:val="22"/>
        </w:rPr>
        <w:t xml:space="preserve">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 </w:t>
      </w:r>
    </w:p>
    <w:p w14:paraId="7D85B95B" w14:textId="77777777"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C027E5A" w14:textId="5EECF93B" w:rsidR="00903C9B" w:rsidRPr="004903D8" w:rsidRDefault="00903C9B" w:rsidP="00903C9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903D8">
        <w:rPr>
          <w:rFonts w:ascii="Palatino Linotype" w:hAnsi="Palatino Linotype" w:cs="Arial"/>
          <w:b/>
          <w:i/>
          <w:sz w:val="22"/>
          <w:szCs w:val="22"/>
        </w:rPr>
        <w:t>Quincuagésimo tercero.</w:t>
      </w:r>
      <w:r w:rsidRPr="004903D8">
        <w:rPr>
          <w:rFonts w:ascii="Palatino Linotype" w:hAnsi="Palatino Linotype" w:cs="Arial"/>
          <w:i/>
          <w:sz w:val="22"/>
          <w:szCs w:val="22"/>
        </w:rPr>
        <w:t xml:space="preserve"> El formato para señalar la clasificación parcial de un documento es el siguiente:</w:t>
      </w:r>
    </w:p>
    <w:p w14:paraId="36ABD289" w14:textId="1D6DB527" w:rsidR="00903C9B" w:rsidRPr="004903D8" w:rsidRDefault="00903C9B" w:rsidP="00903C9B">
      <w:pPr>
        <w:pStyle w:val="Prrafodelista"/>
        <w:tabs>
          <w:tab w:val="left" w:pos="142"/>
          <w:tab w:val="left" w:pos="284"/>
          <w:tab w:val="left" w:pos="426"/>
        </w:tabs>
        <w:spacing w:line="276" w:lineRule="auto"/>
        <w:ind w:left="567" w:right="567"/>
        <w:jc w:val="center"/>
        <w:rPr>
          <w:rFonts w:ascii="Palatino Linotype" w:hAnsi="Palatino Linotype"/>
          <w:color w:val="000000" w:themeColor="text1"/>
          <w:sz w:val="22"/>
          <w:szCs w:val="22"/>
        </w:rPr>
      </w:pPr>
      <w:r w:rsidRPr="004903D8">
        <w:rPr>
          <w:rFonts w:ascii="Palatino Linotype" w:hAnsi="Palatino Linotype" w:cs="Arial"/>
          <w:i/>
          <w:noProof/>
          <w:lang w:val="es-MX" w:eastAsia="es-MX"/>
        </w:rPr>
        <w:lastRenderedPageBreak/>
        <w:drawing>
          <wp:inline distT="0" distB="0" distL="0" distR="0" wp14:anchorId="14CB612D" wp14:editId="595BC42D">
            <wp:extent cx="4374807" cy="3590925"/>
            <wp:effectExtent l="57150" t="57150" r="121285" b="1047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72337C" w14:textId="77777777"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1608952C" w14:textId="287DC23D" w:rsidR="005E79B3" w:rsidRPr="004903D8" w:rsidRDefault="00903C9B"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Una vez hecho lo anterior, se remite la información al Titular de la Unidad de Transparencia, con el acuerdo de clasificación correspondiente, para que sea sometido al conocimiento del Comité de Transparencia.</w:t>
      </w:r>
    </w:p>
    <w:p w14:paraId="2AECB1B4" w14:textId="05AA51C0"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720EE5B3" w14:textId="4F4F8CB4"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4903D8">
        <w:rPr>
          <w:rFonts w:ascii="Palatino Linotype" w:hAnsi="Palatino Linotype"/>
          <w:b/>
          <w:bCs/>
          <w:color w:val="000000" w:themeColor="text1"/>
        </w:rPr>
        <w:t>III. La intervención del Comité de Transparencia.</w:t>
      </w:r>
    </w:p>
    <w:p w14:paraId="39D5B826" w14:textId="255F028B"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4903D8">
        <w:rPr>
          <w:rFonts w:ascii="Palatino Linotype" w:hAnsi="Palatino Linotype"/>
          <w:b/>
          <w:bCs/>
          <w:color w:val="000000" w:themeColor="text1"/>
        </w:rPr>
        <w:t>a) Formalidades para emitir el Acuerdo de Clasificación.</w:t>
      </w:r>
    </w:p>
    <w:p w14:paraId="46D93D41" w14:textId="77777777"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68282631"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 xml:space="preserve">El Comité de Transparencia, según lo dispuesto en los artículos 128 y 103 de la Ley Estatal y de la Ley General, respectivamente, y la fracción III del numeral Segundo de los Lineamientos generales en materia de clasificación y </w:t>
      </w:r>
      <w:r w:rsidRPr="004903D8">
        <w:rPr>
          <w:rFonts w:ascii="Palatino Linotype" w:eastAsia="MS Mincho" w:hAnsi="Palatino Linotype" w:cs="Times New Roman"/>
        </w:rPr>
        <w:lastRenderedPageBreak/>
        <w:t>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74E270D"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3C3D043A"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BD7EB22"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19FD926E" w14:textId="75642475" w:rsidR="005E79B3" w:rsidRPr="004903D8" w:rsidRDefault="00903C9B" w:rsidP="00903C9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La decisión de confirmar, modificar o revocar la clasificación deberá de asentarse en un documento que registre la determinación a la que se llegue después de un análisis minucioso a partir de lo aprobado por el Titular del área que </w:t>
      </w:r>
      <w:r w:rsidRPr="004903D8">
        <w:rPr>
          <w:rFonts w:ascii="Palatino Linotype" w:eastAsia="MS Mincho" w:hAnsi="Palatino Linotype" w:cs="Times New Roman"/>
        </w:rPr>
        <w:lastRenderedPageBreak/>
        <w:t>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118E37C" w14:textId="31280C80"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6874598C" w14:textId="1F23782C"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4903D8">
        <w:rPr>
          <w:rFonts w:ascii="Palatino Linotype" w:hAnsi="Palatino Linotype"/>
          <w:b/>
          <w:bCs/>
          <w:color w:val="000000" w:themeColor="text1"/>
        </w:rPr>
        <w:t>b) Requisitos de fondo del Acuerdo de Clasificación.</w:t>
      </w:r>
    </w:p>
    <w:p w14:paraId="4F98FFED" w14:textId="77777777"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39DE1D79"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 xml:space="preserve">Como </w:t>
      </w:r>
      <w:r w:rsidRPr="004903D8">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91D7FC7"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1BBBC073"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CD2B660"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0AAB3601"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4903D8">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4903D8">
        <w:rPr>
          <w:rFonts w:ascii="Palatino Linotype" w:eastAsia="MS Mincho" w:hAnsi="Palatino Linotype" w:cs="Times New Roman"/>
        </w:rPr>
        <w:t>.</w:t>
      </w:r>
    </w:p>
    <w:p w14:paraId="65436F85"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74BEBCC7" w14:textId="671A3321" w:rsidR="005E79B3" w:rsidRPr="004903D8" w:rsidRDefault="00903C9B" w:rsidP="00903C9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Por su parte, el intérprete judicial del país ha establecido una jurisprudencia</w:t>
      </w:r>
      <w:r w:rsidRPr="004903D8">
        <w:rPr>
          <w:rStyle w:val="Refdenotaalpie"/>
          <w:rFonts w:ascii="Palatino Linotype" w:eastAsia="MS Mincho" w:hAnsi="Palatino Linotype" w:cs="Times New Roman"/>
        </w:rPr>
        <w:footnoteReference w:id="15"/>
      </w:r>
      <w:r w:rsidRPr="004903D8">
        <w:rPr>
          <w:rFonts w:ascii="Palatino Linotype" w:eastAsia="MS Mincho" w:hAnsi="Palatino Linotype" w:cs="Times New Roman"/>
        </w:rPr>
        <w:t xml:space="preserve"> respecto a qué debe entenderse por fundamentación y motivación, en los siguientes términos:</w:t>
      </w:r>
    </w:p>
    <w:p w14:paraId="1E3F0B64" w14:textId="08D7FF6E" w:rsidR="005E79B3" w:rsidRPr="004903D8" w:rsidRDefault="005E79B3" w:rsidP="00903C9B">
      <w:pPr>
        <w:pStyle w:val="Prrafodelista"/>
        <w:tabs>
          <w:tab w:val="left" w:pos="426"/>
        </w:tabs>
        <w:spacing w:line="360" w:lineRule="auto"/>
        <w:ind w:left="0" w:right="51"/>
        <w:jc w:val="both"/>
        <w:rPr>
          <w:rFonts w:ascii="Palatino Linotype" w:hAnsi="Palatino Linotype"/>
          <w:color w:val="000000" w:themeColor="text1"/>
        </w:rPr>
      </w:pPr>
    </w:p>
    <w:p w14:paraId="3D0C705A" w14:textId="77777777" w:rsidR="00903C9B" w:rsidRPr="004903D8" w:rsidRDefault="00903C9B" w:rsidP="00903C9B">
      <w:pPr>
        <w:spacing w:line="276" w:lineRule="auto"/>
        <w:ind w:left="567" w:right="567"/>
        <w:contextualSpacing/>
        <w:jc w:val="both"/>
        <w:rPr>
          <w:rFonts w:ascii="Palatino Linotype" w:hAnsi="Palatino Linotype" w:cs="Arial"/>
          <w:i/>
          <w:color w:val="000000"/>
          <w:sz w:val="22"/>
          <w:szCs w:val="22"/>
        </w:rPr>
      </w:pPr>
      <w:r w:rsidRPr="004903D8">
        <w:rPr>
          <w:rFonts w:ascii="Palatino Linotype" w:hAnsi="Palatino Linotype" w:cs="Arial"/>
          <w:b/>
          <w:i/>
          <w:color w:val="000000"/>
          <w:sz w:val="22"/>
          <w:szCs w:val="22"/>
        </w:rPr>
        <w:t>FUNDAMENTACIÓN Y MOTIVACIÓN.</w:t>
      </w:r>
      <w:r w:rsidRPr="004903D8">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0F8DD31" w14:textId="77777777"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43E05352"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FE9490F"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03A476E1"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7715294"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3179E47D"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En ese mismo sentido, el numeral trigésimo tercero fracción V de los Lineamientos Generales, precisa que para motivar la clasificación se deben acreditar las circunstancias de tiempo, modo y lugar.</w:t>
      </w:r>
    </w:p>
    <w:p w14:paraId="2C3F5864"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152ECB06" w14:textId="77777777" w:rsidR="00903C9B" w:rsidRPr="004903D8" w:rsidRDefault="00903C9B" w:rsidP="00903C9B">
      <w:pPr>
        <w:numPr>
          <w:ilvl w:val="0"/>
          <w:numId w:val="1"/>
        </w:numPr>
        <w:spacing w:line="360" w:lineRule="auto"/>
        <w:ind w:left="0" w:right="49" w:firstLine="0"/>
        <w:contextualSpacing/>
        <w:jc w:val="both"/>
        <w:rPr>
          <w:rFonts w:ascii="Palatino Linotype" w:hAnsi="Palatino Linotype" w:cs="Arial"/>
          <w:color w:val="000000" w:themeColor="text1"/>
        </w:rPr>
      </w:pPr>
      <w:r w:rsidRPr="004903D8">
        <w:rPr>
          <w:rFonts w:ascii="Palatino Linotype" w:eastAsia="MS Mincho" w:hAnsi="Palatino Linotype" w:cs="Times New Roman"/>
        </w:rPr>
        <w:t xml:space="preserve">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  del servidor público que no tienen ninguna injerencia en el tema de la transparencia y la rendición de cuentas, por ejemplo, Clave Única de Registro de Población (CURP), </w:t>
      </w:r>
      <w:r w:rsidRPr="004903D8">
        <w:rPr>
          <w:rFonts w:ascii="Palatino Linotype" w:eastAsia="MS Mincho" w:hAnsi="Palatino Linotype" w:cs="Times New Roman"/>
        </w:rPr>
        <w:lastRenderedPageBreak/>
        <w:t>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3F2F5EBA" w14:textId="77777777" w:rsidR="00903C9B" w:rsidRPr="004903D8" w:rsidRDefault="00903C9B" w:rsidP="00903C9B">
      <w:pPr>
        <w:spacing w:line="360" w:lineRule="auto"/>
        <w:ind w:right="49"/>
        <w:contextualSpacing/>
        <w:jc w:val="both"/>
        <w:rPr>
          <w:rFonts w:ascii="Palatino Linotype" w:hAnsi="Palatino Linotype" w:cs="Arial"/>
          <w:color w:val="000000" w:themeColor="text1"/>
        </w:rPr>
      </w:pPr>
    </w:p>
    <w:p w14:paraId="19452910" w14:textId="1751CC3B" w:rsidR="005E79B3" w:rsidRPr="004903D8" w:rsidRDefault="00903C9B" w:rsidP="00903C9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1E3CEB7" w14:textId="3053FD2A"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2124021C" w14:textId="6C7D8B7C" w:rsidR="00903C9B" w:rsidRPr="004903D8" w:rsidRDefault="00903C9B" w:rsidP="00C31CB5">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40" w:name="_Toc65229823"/>
      <w:r w:rsidRPr="004903D8">
        <w:rPr>
          <w:rFonts w:ascii="Palatino Linotype" w:hAnsi="Palatino Linotype"/>
          <w:b/>
          <w:bCs/>
          <w:color w:val="000000" w:themeColor="text1"/>
        </w:rPr>
        <w:t xml:space="preserve">SÉPTIMO. </w:t>
      </w:r>
      <w:r w:rsidR="00622104" w:rsidRPr="004903D8">
        <w:rPr>
          <w:rFonts w:ascii="Palatino Linotype" w:hAnsi="Palatino Linotype"/>
          <w:b/>
          <w:bCs/>
          <w:color w:val="000000" w:themeColor="text1"/>
        </w:rPr>
        <w:t>Vista a la Dirección de Protección de Datos Personales.</w:t>
      </w:r>
      <w:bookmarkEnd w:id="40"/>
    </w:p>
    <w:p w14:paraId="0F30E500" w14:textId="77777777" w:rsidR="00903C9B" w:rsidRPr="004903D8" w:rsidRDefault="00903C9B"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5F62C264" w14:textId="313F56B2" w:rsidR="00622104" w:rsidRPr="004903D8" w:rsidRDefault="00622104" w:rsidP="0062210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4903D8">
        <w:rPr>
          <w:rFonts w:ascii="Palatino Linotype" w:eastAsia="MS Mincho" w:hAnsi="Palatino Linotype" w:cs="Times New Roman"/>
        </w:rPr>
        <w:t xml:space="preserve">Es </w:t>
      </w:r>
      <w:r w:rsidRPr="004903D8">
        <w:rPr>
          <w:rFonts w:ascii="Palatino Linotype" w:eastAsia="MS Gothic" w:hAnsi="Palatino Linotype" w:cs="Times New Roman"/>
          <w:szCs w:val="26"/>
        </w:rPr>
        <w:t xml:space="preserve">necesario resaltar 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relativo a la exposición de datos personales contenidos en los </w:t>
      </w:r>
      <w:r w:rsidRPr="004903D8">
        <w:rPr>
          <w:rFonts w:ascii="Palatino Linotype" w:eastAsia="MS Gothic" w:hAnsi="Palatino Linotype" w:cs="Times New Roman"/>
          <w:i/>
          <w:iCs/>
          <w:szCs w:val="26"/>
        </w:rPr>
        <w:t>Informes de Actividades Diarias</w:t>
      </w:r>
      <w:r w:rsidRPr="004903D8">
        <w:rPr>
          <w:rFonts w:ascii="Palatino Linotype" w:eastAsia="MS Gothic" w:hAnsi="Palatino Linotype" w:cs="Times New Roman"/>
          <w:szCs w:val="26"/>
        </w:rPr>
        <w:t xml:space="preserve"> de la Dirección General de Servicios Públicos y Urbanos, y en los nombres de vecinos del municipio exhibidos en el informe del recorrido realizado por el personal de la Dirección General de Desarrollo Agropecuario y Forestal, se dará vista al área competente para que en ejercicio de sus atribuciones realice las investigaciones pertinentes por las omisiones detectadas atribuibles al </w:t>
      </w:r>
      <w:r w:rsidRPr="004903D8">
        <w:rPr>
          <w:rFonts w:ascii="Palatino Linotype" w:eastAsia="MS Gothic" w:hAnsi="Palatino Linotype" w:cs="Times New Roman"/>
          <w:b/>
          <w:szCs w:val="26"/>
        </w:rPr>
        <w:t>SUJETO OBLIGADO</w:t>
      </w:r>
      <w:r w:rsidRPr="004903D8">
        <w:rPr>
          <w:rFonts w:ascii="Palatino Linotype" w:eastAsia="MS Gothic" w:hAnsi="Palatino Linotype" w:cs="Times New Roman"/>
          <w:szCs w:val="26"/>
        </w:rPr>
        <w:t>.</w:t>
      </w:r>
    </w:p>
    <w:p w14:paraId="6AC86751" w14:textId="77777777" w:rsidR="00622104" w:rsidRPr="004903D8" w:rsidRDefault="00622104" w:rsidP="00622104">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356FD4FD" w14:textId="25308B55" w:rsidR="005E79B3" w:rsidRPr="004903D8" w:rsidRDefault="00622104" w:rsidP="0062210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Gothic" w:hAnsi="Palatino Linotype" w:cs="Times New Roman"/>
          <w:szCs w:val="26"/>
          <w:lang w:val="es-ES"/>
        </w:rPr>
        <w:t xml:space="preserve">Por </w:t>
      </w:r>
      <w:r w:rsidRPr="004903D8">
        <w:rPr>
          <w:rFonts w:ascii="Palatino Linotype" w:eastAsia="MS Gothic" w:hAnsi="Palatino Linotype" w:cs="Times New Roman"/>
          <w:szCs w:val="26"/>
        </w:rPr>
        <w:t>ello, es conveniente señalar las fracciones XIV, XXII, XXIII y XXV, del artículo 82, de la Ley de Protección de Datos Personales en Posesión de Sujetos Obligados del Estado de México y Municipios, que establece:</w:t>
      </w:r>
    </w:p>
    <w:p w14:paraId="5B9EFAAC" w14:textId="411B1946"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4104C5D0" w14:textId="77777777" w:rsidR="00622104" w:rsidRPr="004903D8" w:rsidRDefault="00622104" w:rsidP="0062210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szCs w:val="22"/>
        </w:rPr>
      </w:pPr>
      <w:r w:rsidRPr="004903D8">
        <w:rPr>
          <w:rFonts w:ascii="Palatino Linotype" w:hAnsi="Palatino Linotype"/>
          <w:b/>
          <w:i/>
          <w:sz w:val="22"/>
          <w:szCs w:val="22"/>
        </w:rPr>
        <w:t xml:space="preserve">Atribuciones del Instituto </w:t>
      </w:r>
    </w:p>
    <w:p w14:paraId="6F25A6E2" w14:textId="77777777" w:rsidR="00622104" w:rsidRPr="004903D8" w:rsidRDefault="00622104" w:rsidP="0062210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4903D8">
        <w:rPr>
          <w:rFonts w:ascii="Palatino Linotype" w:hAnsi="Palatino Linotype"/>
          <w:b/>
          <w:i/>
          <w:sz w:val="22"/>
          <w:szCs w:val="22"/>
        </w:rPr>
        <w:t>Artículo 82.</w:t>
      </w:r>
      <w:r w:rsidRPr="004903D8">
        <w:rPr>
          <w:rFonts w:ascii="Palatino Linotype" w:hAnsi="Palatino Linotype"/>
          <w:i/>
          <w:sz w:val="22"/>
          <w:szCs w:val="22"/>
        </w:rPr>
        <w:t xml:space="preserve"> El Instituto, además de las atribuciones encomendadas por la Ley de Transparencia y normatividad aplicable, tendrá las atribuciones siguientes:</w:t>
      </w:r>
    </w:p>
    <w:p w14:paraId="128022A4" w14:textId="77777777" w:rsidR="00622104" w:rsidRPr="004903D8" w:rsidRDefault="00622104" w:rsidP="00622104">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cs="Times New Roman"/>
          <w:i/>
          <w:sz w:val="22"/>
          <w:szCs w:val="22"/>
        </w:rPr>
      </w:pPr>
      <w:r w:rsidRPr="004903D8">
        <w:rPr>
          <w:rFonts w:ascii="Palatino Linotype" w:hAnsi="Palatino Linotype"/>
          <w:i/>
          <w:sz w:val="22"/>
          <w:szCs w:val="22"/>
        </w:rPr>
        <w:t>(…)</w:t>
      </w:r>
    </w:p>
    <w:p w14:paraId="58BDAED7" w14:textId="77777777" w:rsidR="00622104" w:rsidRPr="004903D8" w:rsidRDefault="00622104" w:rsidP="0062210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4903D8">
        <w:rPr>
          <w:rFonts w:ascii="Palatino Linotype" w:hAnsi="Palatino Linotype"/>
          <w:b/>
          <w:i/>
          <w:sz w:val="22"/>
          <w:szCs w:val="22"/>
        </w:rPr>
        <w:t>XIV.</w:t>
      </w:r>
      <w:r w:rsidRPr="004903D8">
        <w:rPr>
          <w:rFonts w:ascii="Palatino Linotype" w:hAnsi="Palatino Linotype"/>
          <w:i/>
          <w:sz w:val="22"/>
          <w:szCs w:val="22"/>
        </w:rPr>
        <w:t xml:space="preserve"> </w:t>
      </w:r>
      <w:r w:rsidRPr="004903D8">
        <w:rPr>
          <w:rFonts w:ascii="Palatino Linotype" w:hAnsi="Palatino Linotype"/>
          <w:b/>
          <w:i/>
          <w:sz w:val="22"/>
          <w:szCs w:val="22"/>
        </w:rPr>
        <w:t>Formular observaciones y recomendaciones</w:t>
      </w:r>
      <w:r w:rsidRPr="004903D8">
        <w:rPr>
          <w:rFonts w:ascii="Palatino Linotype" w:hAnsi="Palatino Linotype"/>
          <w:i/>
          <w:sz w:val="22"/>
          <w:szCs w:val="22"/>
        </w:rPr>
        <w:t xml:space="preserve"> a los sujetos obligados que incumplan esta Ley.</w:t>
      </w:r>
    </w:p>
    <w:p w14:paraId="7FE94FF5" w14:textId="77777777" w:rsidR="00622104" w:rsidRPr="004903D8" w:rsidRDefault="00622104" w:rsidP="0062210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4903D8">
        <w:rPr>
          <w:rFonts w:ascii="Palatino Linotype" w:hAnsi="Palatino Linotype"/>
          <w:i/>
          <w:sz w:val="22"/>
          <w:szCs w:val="22"/>
        </w:rPr>
        <w:t>(…)</w:t>
      </w:r>
    </w:p>
    <w:p w14:paraId="34AD72C0" w14:textId="77777777" w:rsidR="00622104" w:rsidRPr="004903D8" w:rsidRDefault="00622104" w:rsidP="0062210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4903D8">
        <w:rPr>
          <w:rFonts w:ascii="Palatino Linotype" w:hAnsi="Palatino Linotype"/>
          <w:b/>
          <w:i/>
          <w:sz w:val="22"/>
          <w:szCs w:val="22"/>
        </w:rPr>
        <w:t>XXII.</w:t>
      </w:r>
      <w:r w:rsidRPr="004903D8">
        <w:rPr>
          <w:rFonts w:ascii="Palatino Linotype" w:hAnsi="Palatino Linotype"/>
          <w:i/>
          <w:sz w:val="22"/>
          <w:szCs w:val="22"/>
        </w:rPr>
        <w:t xml:space="preserve"> </w:t>
      </w:r>
      <w:r w:rsidRPr="004903D8">
        <w:rPr>
          <w:rFonts w:ascii="Palatino Linotype" w:hAnsi="Palatino Linotype"/>
          <w:b/>
          <w:i/>
          <w:sz w:val="22"/>
          <w:szCs w:val="22"/>
        </w:rPr>
        <w:t>Verificar el cumplimiento</w:t>
      </w:r>
      <w:r w:rsidRPr="004903D8">
        <w:rPr>
          <w:rFonts w:ascii="Palatino Linotype" w:hAnsi="Palatino Linotype"/>
          <w:i/>
          <w:sz w:val="22"/>
          <w:szCs w:val="22"/>
        </w:rPr>
        <w:t xml:space="preserve"> de las disposiciones previstas en esta Ley a través de los procedimientos de revisión que resulten compatibles con las disposiciones de esta Ley.</w:t>
      </w:r>
    </w:p>
    <w:p w14:paraId="7D17F641" w14:textId="77777777" w:rsidR="00622104" w:rsidRPr="004903D8" w:rsidRDefault="00622104" w:rsidP="0062210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4903D8">
        <w:rPr>
          <w:rFonts w:ascii="Palatino Linotype" w:hAnsi="Palatino Linotype"/>
          <w:b/>
          <w:i/>
          <w:sz w:val="22"/>
          <w:szCs w:val="22"/>
        </w:rPr>
        <w:t>XXIII.</w:t>
      </w:r>
      <w:r w:rsidRPr="004903D8">
        <w:rPr>
          <w:rFonts w:ascii="Palatino Linotype" w:hAnsi="Palatino Linotype"/>
          <w:i/>
          <w:sz w:val="22"/>
          <w:szCs w:val="22"/>
        </w:rPr>
        <w:t xml:space="preserve"> </w:t>
      </w:r>
      <w:r w:rsidRPr="004903D8">
        <w:rPr>
          <w:rFonts w:ascii="Palatino Linotype" w:hAnsi="Palatino Linotype"/>
          <w:b/>
          <w:i/>
          <w:sz w:val="22"/>
          <w:szCs w:val="22"/>
        </w:rPr>
        <w:t>Implementar</w:t>
      </w:r>
      <w:r w:rsidRPr="004903D8">
        <w:rPr>
          <w:rFonts w:ascii="Palatino Linotype" w:hAnsi="Palatino Linotype"/>
          <w:i/>
          <w:sz w:val="22"/>
          <w:szCs w:val="22"/>
        </w:rPr>
        <w:t xml:space="preserve"> los </w:t>
      </w:r>
      <w:r w:rsidRPr="004903D8">
        <w:rPr>
          <w:rFonts w:ascii="Palatino Linotype" w:hAnsi="Palatino Linotype"/>
          <w:b/>
          <w:i/>
          <w:sz w:val="22"/>
          <w:szCs w:val="22"/>
        </w:rPr>
        <w:t>procedimientos</w:t>
      </w:r>
      <w:r w:rsidRPr="004903D8">
        <w:rPr>
          <w:rFonts w:ascii="Palatino Linotype" w:hAnsi="Palatino Linotype"/>
          <w:i/>
          <w:sz w:val="22"/>
          <w:szCs w:val="22"/>
        </w:rPr>
        <w:t xml:space="preserve"> que resulten necesarios </w:t>
      </w:r>
      <w:r w:rsidRPr="004903D8">
        <w:rPr>
          <w:rFonts w:ascii="Palatino Linotype" w:hAnsi="Palatino Linotype"/>
          <w:b/>
          <w:i/>
          <w:sz w:val="22"/>
          <w:szCs w:val="22"/>
        </w:rPr>
        <w:t xml:space="preserve">para el cumplimiento </w:t>
      </w:r>
      <w:r w:rsidRPr="004903D8">
        <w:rPr>
          <w:rFonts w:ascii="Palatino Linotype" w:hAnsi="Palatino Linotype"/>
          <w:i/>
          <w:sz w:val="22"/>
          <w:szCs w:val="22"/>
        </w:rPr>
        <w:t>de las disposiciones de esta Ley y para asegurar la protección de datos personales de los titulares. (…)</w:t>
      </w:r>
    </w:p>
    <w:p w14:paraId="1B4F18E5" w14:textId="77777777" w:rsidR="00622104" w:rsidRPr="004903D8" w:rsidRDefault="00622104" w:rsidP="0062210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4903D8">
        <w:rPr>
          <w:rFonts w:ascii="Palatino Linotype" w:hAnsi="Palatino Linotype"/>
          <w:b/>
          <w:i/>
          <w:sz w:val="22"/>
          <w:szCs w:val="22"/>
        </w:rPr>
        <w:t>XXV.</w:t>
      </w:r>
      <w:r w:rsidRPr="004903D8">
        <w:rPr>
          <w:rFonts w:ascii="Palatino Linotype" w:hAnsi="Palatino Linotype"/>
          <w:i/>
          <w:sz w:val="22"/>
          <w:szCs w:val="22"/>
        </w:rPr>
        <w:t xml:space="preserve"> </w:t>
      </w:r>
      <w:r w:rsidRPr="004903D8">
        <w:rPr>
          <w:rFonts w:ascii="Palatino Linotype" w:hAnsi="Palatino Linotype"/>
          <w:b/>
          <w:i/>
          <w:sz w:val="22"/>
          <w:szCs w:val="22"/>
        </w:rPr>
        <w:t>Investigar</w:t>
      </w:r>
      <w:r w:rsidRPr="004903D8">
        <w:rPr>
          <w:rFonts w:ascii="Palatino Linotype" w:hAnsi="Palatino Linotype"/>
          <w:i/>
          <w:sz w:val="22"/>
          <w:szCs w:val="22"/>
        </w:rPr>
        <w:t xml:space="preserve"> las </w:t>
      </w:r>
      <w:r w:rsidRPr="004903D8">
        <w:rPr>
          <w:rFonts w:ascii="Palatino Linotype" w:hAnsi="Palatino Linotype"/>
          <w:b/>
          <w:i/>
          <w:sz w:val="22"/>
          <w:szCs w:val="22"/>
        </w:rPr>
        <w:t>posibles violaciones</w:t>
      </w:r>
      <w:r w:rsidRPr="004903D8">
        <w:rPr>
          <w:rFonts w:ascii="Palatino Linotype" w:hAnsi="Palatino Linotype"/>
          <w:i/>
          <w:sz w:val="22"/>
          <w:szCs w:val="22"/>
        </w:rPr>
        <w:t xml:space="preserve"> a la seguridad de los datos personales a fin de determinar la práctica de verificaciones.</w:t>
      </w:r>
    </w:p>
    <w:p w14:paraId="1D81DB30" w14:textId="77777777" w:rsidR="00622104" w:rsidRPr="004903D8" w:rsidRDefault="00622104" w:rsidP="0062210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4903D8">
        <w:rPr>
          <w:rFonts w:ascii="Palatino Linotype" w:hAnsi="Palatino Linotype"/>
          <w:i/>
          <w:sz w:val="22"/>
          <w:szCs w:val="22"/>
        </w:rPr>
        <w:t>(…)”</w:t>
      </w:r>
    </w:p>
    <w:p w14:paraId="47A56E11" w14:textId="1EC598C1" w:rsidR="00622104" w:rsidRPr="004903D8" w:rsidRDefault="00622104" w:rsidP="0062210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color w:val="000000" w:themeColor="text1"/>
          <w:sz w:val="22"/>
          <w:szCs w:val="22"/>
        </w:rPr>
      </w:pPr>
      <w:r w:rsidRPr="004903D8">
        <w:rPr>
          <w:rFonts w:ascii="Palatino Linotype" w:hAnsi="Palatino Linotype"/>
          <w:sz w:val="22"/>
          <w:szCs w:val="22"/>
        </w:rPr>
        <w:t>(Énfasis añadido)</w:t>
      </w:r>
    </w:p>
    <w:p w14:paraId="2EBA6D6D" w14:textId="77777777" w:rsidR="00622104" w:rsidRPr="004903D8" w:rsidRDefault="00622104"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6361691E" w14:textId="1A4FD000" w:rsidR="005E79B3" w:rsidRPr="004903D8" w:rsidRDefault="0062210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t xml:space="preserve">Asimismo, </w:t>
      </w:r>
      <w:r w:rsidRPr="004903D8">
        <w:rPr>
          <w:rFonts w:ascii="Palatino Linotype" w:eastAsia="MS Gothic" w:hAnsi="Palatino Linotype" w:cs="Times New Roman"/>
          <w:szCs w:val="26"/>
        </w:rPr>
        <w:t xml:space="preserve">este Pleno hará del conocimiento de la Dirección de Datos Personales de este Instituto de las infracciones en que el </w:t>
      </w:r>
      <w:r w:rsidRPr="004903D8">
        <w:rPr>
          <w:rFonts w:ascii="Palatino Linotype" w:eastAsia="MS Gothic" w:hAnsi="Palatino Linotype" w:cs="Times New Roman"/>
          <w:b/>
          <w:szCs w:val="26"/>
        </w:rPr>
        <w:t>SUJETO OBLIGADO</w:t>
      </w:r>
      <w:r w:rsidRPr="004903D8">
        <w:rPr>
          <w:rFonts w:ascii="Palatino Linotype" w:eastAsia="MS Gothic" w:hAnsi="Palatino Linotype" w:cs="Times New Roman"/>
          <w:szCs w:val="26"/>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0B5388A7" w14:textId="77777777" w:rsidR="005E79B3" w:rsidRPr="004903D8" w:rsidRDefault="005E79B3" w:rsidP="005E79B3">
      <w:pPr>
        <w:pStyle w:val="Prrafodelista"/>
        <w:tabs>
          <w:tab w:val="left" w:pos="426"/>
        </w:tabs>
        <w:spacing w:before="240" w:after="240" w:line="360" w:lineRule="auto"/>
        <w:ind w:left="0" w:right="51"/>
        <w:jc w:val="both"/>
        <w:rPr>
          <w:rFonts w:ascii="Palatino Linotype" w:hAnsi="Palatino Linotype"/>
          <w:color w:val="000000" w:themeColor="text1"/>
        </w:rPr>
      </w:pPr>
    </w:p>
    <w:p w14:paraId="5452682E" w14:textId="3098F1E7" w:rsidR="005E79B3" w:rsidRPr="004903D8" w:rsidRDefault="0062210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Mincho" w:hAnsi="Palatino Linotype" w:cs="Times New Roman"/>
        </w:rPr>
        <w:lastRenderedPageBreak/>
        <w:t xml:space="preserve">Por </w:t>
      </w:r>
      <w:r w:rsidRPr="004903D8">
        <w:rPr>
          <w:rFonts w:ascii="Palatino Linotype" w:eastAsia="MS Gothic" w:hAnsi="Palatino Linotype" w:cs="Times New Roman"/>
          <w:szCs w:val="26"/>
          <w:lang w:val="es-ES"/>
        </w:rPr>
        <w:t xml:space="preserve">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en las que el </w:t>
      </w:r>
      <w:r w:rsidRPr="004903D8">
        <w:rPr>
          <w:rFonts w:ascii="Palatino Linotype" w:eastAsia="MS Gothic" w:hAnsi="Palatino Linotype" w:cs="Times New Roman"/>
          <w:b/>
          <w:szCs w:val="26"/>
          <w:lang w:val="es-ES"/>
        </w:rPr>
        <w:t>SUJETO OBLIGADO</w:t>
      </w:r>
      <w:r w:rsidRPr="004903D8">
        <w:rPr>
          <w:rFonts w:ascii="Palatino Linotype" w:eastAsia="MS Gothic" w:hAnsi="Palatino Linotype" w:cs="Times New Roman"/>
          <w:szCs w:val="26"/>
          <w:lang w:val="es-ES"/>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las mismas, lo deberá hacer del conocimiento del Órgano de Control Interno del </w:t>
      </w:r>
      <w:r w:rsidRPr="004903D8">
        <w:rPr>
          <w:rFonts w:ascii="Palatino Linotype" w:eastAsia="MS Gothic" w:hAnsi="Palatino Linotype" w:cs="Times New Roman"/>
          <w:b/>
          <w:szCs w:val="26"/>
          <w:lang w:val="es-ES"/>
        </w:rPr>
        <w:t xml:space="preserve">SUJETO OBLIGADO </w:t>
      </w:r>
      <w:r w:rsidRPr="004903D8">
        <w:rPr>
          <w:rFonts w:ascii="Palatino Linotype" w:eastAsia="MS Gothic" w:hAnsi="Palatino Linotype" w:cs="Times New Roman"/>
          <w:szCs w:val="26"/>
          <w:lang w:val="es-ES"/>
        </w:rPr>
        <w:t>para que éste determine lo que conforme a derecho conduzca, cuyo resultado deberá de ser informado al Instituto.</w:t>
      </w:r>
    </w:p>
    <w:p w14:paraId="7684E595" w14:textId="3D1A70D4" w:rsidR="00622104" w:rsidRPr="004903D8" w:rsidRDefault="00622104" w:rsidP="00622104">
      <w:pPr>
        <w:pStyle w:val="Prrafodelista"/>
        <w:tabs>
          <w:tab w:val="left" w:pos="426"/>
        </w:tabs>
        <w:spacing w:before="240" w:after="240" w:line="360" w:lineRule="auto"/>
        <w:ind w:left="0" w:right="51"/>
        <w:jc w:val="both"/>
        <w:rPr>
          <w:rFonts w:ascii="Palatino Linotype" w:hAnsi="Palatino Linotype"/>
          <w:color w:val="000000" w:themeColor="text1"/>
        </w:rPr>
      </w:pPr>
    </w:p>
    <w:p w14:paraId="18855ED3" w14:textId="4ECB368B" w:rsidR="00622104" w:rsidRPr="004903D8" w:rsidRDefault="00622104"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eastAsia="MS Gothic" w:hAnsi="Palatino Linotype" w:cs="Times New Roman"/>
          <w:szCs w:val="26"/>
          <w:lang w:val="es-ES"/>
        </w:rPr>
        <w:t xml:space="preserve">Lo anterior, como consecuencia de que el </w:t>
      </w:r>
      <w:r w:rsidRPr="004903D8">
        <w:rPr>
          <w:rFonts w:ascii="Palatino Linotype" w:eastAsia="MS Gothic" w:hAnsi="Palatino Linotype" w:cs="Times New Roman"/>
          <w:b/>
          <w:bCs/>
          <w:szCs w:val="26"/>
          <w:lang w:val="es-ES"/>
        </w:rPr>
        <w:t>SUJETO OBLIGADO</w:t>
      </w:r>
      <w:r w:rsidRPr="004903D8">
        <w:rPr>
          <w:rFonts w:ascii="Palatino Linotype" w:eastAsia="MS Gothic" w:hAnsi="Palatino Linotype" w:cs="Times New Roman"/>
          <w:szCs w:val="26"/>
          <w:lang w:val="es-ES"/>
        </w:rPr>
        <w:t xml:space="preserve"> vulneró datos personales de particulares, como su nombre, dirección y firma, al entregar el archivo </w:t>
      </w:r>
      <w:r w:rsidRPr="004903D8">
        <w:rPr>
          <w:rFonts w:ascii="Palatino Linotype" w:eastAsia="MS Gothic" w:hAnsi="Palatino Linotype" w:cs="Times New Roman"/>
          <w:b/>
          <w:bCs/>
          <w:i/>
          <w:iCs/>
          <w:szCs w:val="26"/>
          <w:lang w:val="es-ES"/>
        </w:rPr>
        <w:t xml:space="preserve">“RESPUESTA A FOLIO 00285-1.pdf” </w:t>
      </w:r>
      <w:r w:rsidRPr="004903D8">
        <w:rPr>
          <w:rFonts w:ascii="Palatino Linotype" w:eastAsia="MS Gothic" w:hAnsi="Palatino Linotype" w:cs="Times New Roman"/>
          <w:szCs w:val="26"/>
          <w:lang w:val="es-ES"/>
        </w:rPr>
        <w:t xml:space="preserve">en respuesta a la solicitud de información </w:t>
      </w:r>
      <w:r w:rsidRPr="004903D8">
        <w:rPr>
          <w:rFonts w:ascii="Palatino Linotype" w:eastAsia="MS Gothic" w:hAnsi="Palatino Linotype" w:cs="Times New Roman"/>
          <w:b/>
          <w:bCs/>
          <w:szCs w:val="26"/>
          <w:lang w:val="es-ES"/>
        </w:rPr>
        <w:t>00285/HUIXQUIL/IP/2020</w:t>
      </w:r>
      <w:r w:rsidR="00E755B2" w:rsidRPr="004903D8">
        <w:rPr>
          <w:rFonts w:ascii="Palatino Linotype" w:eastAsia="MS Gothic" w:hAnsi="Palatino Linotype" w:cs="Times New Roman"/>
          <w:szCs w:val="26"/>
          <w:lang w:val="es-ES"/>
        </w:rPr>
        <w:t xml:space="preserve">; asimismo, mediante la respuesta otorgada a la solicitud </w:t>
      </w:r>
      <w:r w:rsidR="00E755B2" w:rsidRPr="004903D8">
        <w:rPr>
          <w:rFonts w:ascii="Palatino Linotype" w:eastAsia="MS Gothic" w:hAnsi="Palatino Linotype" w:cs="Times New Roman"/>
          <w:b/>
          <w:bCs/>
          <w:szCs w:val="26"/>
          <w:lang w:val="es-ES"/>
        </w:rPr>
        <w:t>00286/HUIXQUIL/IP/2020</w:t>
      </w:r>
      <w:r w:rsidR="00E755B2" w:rsidRPr="004903D8">
        <w:rPr>
          <w:rFonts w:ascii="Palatino Linotype" w:eastAsia="MS Gothic" w:hAnsi="Palatino Linotype" w:cs="Times New Roman"/>
          <w:szCs w:val="26"/>
          <w:lang w:val="es-ES"/>
        </w:rPr>
        <w:t xml:space="preserve"> a través del archivo </w:t>
      </w:r>
      <w:r w:rsidR="00E755B2" w:rsidRPr="004903D8">
        <w:rPr>
          <w:rFonts w:ascii="Palatino Linotype" w:eastAsia="MS Gothic" w:hAnsi="Palatino Linotype" w:cs="Times New Roman"/>
          <w:b/>
          <w:bCs/>
          <w:i/>
          <w:iCs/>
          <w:szCs w:val="26"/>
          <w:lang w:val="es-ES"/>
        </w:rPr>
        <w:t>“oficio transparencia Magdalena.pdf”</w:t>
      </w:r>
      <w:r w:rsidR="00E755B2" w:rsidRPr="004903D8">
        <w:rPr>
          <w:rFonts w:ascii="Palatino Linotype" w:eastAsia="MS Gothic" w:hAnsi="Palatino Linotype" w:cs="Times New Roman"/>
          <w:szCs w:val="26"/>
          <w:lang w:val="es-ES"/>
        </w:rPr>
        <w:t xml:space="preserve"> se dejaron a la vista nombres de ciudadanos vecinos del municipio.</w:t>
      </w:r>
    </w:p>
    <w:p w14:paraId="046246F1" w14:textId="77777777" w:rsidR="00CE7339" w:rsidRPr="004903D8" w:rsidRDefault="00CE7339" w:rsidP="00CE7339">
      <w:pPr>
        <w:pStyle w:val="Prrafodelista"/>
        <w:tabs>
          <w:tab w:val="left" w:pos="426"/>
        </w:tabs>
        <w:spacing w:before="240" w:after="240" w:line="360" w:lineRule="auto"/>
        <w:ind w:left="0" w:right="51"/>
        <w:jc w:val="both"/>
        <w:rPr>
          <w:rFonts w:ascii="Palatino Linotype" w:hAnsi="Palatino Linotype"/>
          <w:color w:val="000000" w:themeColor="text1"/>
        </w:rPr>
      </w:pPr>
    </w:p>
    <w:p w14:paraId="2582450C" w14:textId="2D9ACD8E" w:rsidR="00A50720" w:rsidRPr="004903D8" w:rsidRDefault="00897752"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rPr>
        <w:t>Por lo tanto,</w:t>
      </w:r>
      <w:r w:rsidRPr="004903D8">
        <w:rPr>
          <w:rFonts w:ascii="Palatino Linotype" w:hAnsi="Palatino Linotype"/>
          <w:color w:val="000000" w:themeColor="text1"/>
          <w:lang w:val="es-ES"/>
        </w:rPr>
        <w:t xml:space="preserve"> en consecuencia y en mérito de lo expuesto en líneas anteriores, </w:t>
      </w:r>
      <w:r w:rsidR="00EB22FF" w:rsidRPr="004903D8">
        <w:rPr>
          <w:rFonts w:ascii="Palatino Linotype" w:hAnsi="Palatino Linotype"/>
          <w:color w:val="000000" w:themeColor="text1"/>
          <w:lang w:val="es-ES"/>
        </w:rPr>
        <w:t xml:space="preserve">con fundamento en la fracción II del numeral 186 de la Ley de Transparencia y Acceso a la Información Pública del Estado de México y Municipios, </w:t>
      </w:r>
      <w:r w:rsidRPr="004903D8">
        <w:rPr>
          <w:rFonts w:ascii="Palatino Linotype" w:hAnsi="Palatino Linotype"/>
          <w:color w:val="000000" w:themeColor="text1"/>
          <w:lang w:val="es-ES"/>
        </w:rPr>
        <w:t>resultan</w:t>
      </w:r>
      <w:r w:rsidR="00B46145" w:rsidRPr="004903D8">
        <w:rPr>
          <w:rFonts w:ascii="Palatino Linotype" w:hAnsi="Palatino Linotype"/>
          <w:color w:val="000000" w:themeColor="text1"/>
          <w:lang w:val="es-ES"/>
        </w:rPr>
        <w:t xml:space="preserve"> parcialmente fundadas las razones o motivos de inconformidad hechos valer por </w:t>
      </w:r>
      <w:r w:rsidR="00110AF1" w:rsidRPr="004903D8">
        <w:rPr>
          <w:rFonts w:ascii="Palatino Linotype" w:hAnsi="Palatino Linotype"/>
          <w:color w:val="000000" w:themeColor="text1"/>
          <w:lang w:val="es-ES"/>
        </w:rPr>
        <w:t>el</w:t>
      </w:r>
      <w:r w:rsidR="00B46145" w:rsidRPr="004903D8">
        <w:rPr>
          <w:rFonts w:ascii="Palatino Linotype" w:hAnsi="Palatino Linotype"/>
          <w:color w:val="000000" w:themeColor="text1"/>
          <w:lang w:val="es-ES"/>
        </w:rPr>
        <w:t xml:space="preserve"> </w:t>
      </w:r>
      <w:r w:rsidR="00B46145" w:rsidRPr="004903D8">
        <w:rPr>
          <w:rFonts w:ascii="Palatino Linotype" w:hAnsi="Palatino Linotype"/>
          <w:b/>
          <w:bCs/>
          <w:color w:val="000000" w:themeColor="text1"/>
          <w:lang w:val="es-ES"/>
        </w:rPr>
        <w:lastRenderedPageBreak/>
        <w:t>RECURRENTE</w:t>
      </w:r>
      <w:r w:rsidR="00B46145" w:rsidRPr="004903D8">
        <w:rPr>
          <w:rFonts w:ascii="Palatino Linotype" w:hAnsi="Palatino Linotype"/>
          <w:color w:val="000000" w:themeColor="text1"/>
          <w:lang w:val="es-ES"/>
        </w:rPr>
        <w:t xml:space="preserve"> dentro de</w:t>
      </w:r>
      <w:r w:rsidR="0083614B" w:rsidRPr="004903D8">
        <w:rPr>
          <w:rFonts w:ascii="Palatino Linotype" w:hAnsi="Palatino Linotype"/>
          <w:color w:val="000000" w:themeColor="text1"/>
          <w:lang w:val="es-ES"/>
        </w:rPr>
        <w:t xml:space="preserve"> </w:t>
      </w:r>
      <w:r w:rsidR="00B46145" w:rsidRPr="004903D8">
        <w:rPr>
          <w:rFonts w:ascii="Palatino Linotype" w:hAnsi="Palatino Linotype"/>
          <w:color w:val="000000" w:themeColor="text1"/>
          <w:lang w:val="es-ES"/>
        </w:rPr>
        <w:t>l</w:t>
      </w:r>
      <w:r w:rsidR="0083614B" w:rsidRPr="004903D8">
        <w:rPr>
          <w:rFonts w:ascii="Palatino Linotype" w:hAnsi="Palatino Linotype"/>
          <w:color w:val="000000" w:themeColor="text1"/>
          <w:lang w:val="es-ES"/>
        </w:rPr>
        <w:t>os</w:t>
      </w:r>
      <w:r w:rsidR="00B46145" w:rsidRPr="004903D8">
        <w:rPr>
          <w:rFonts w:ascii="Palatino Linotype" w:hAnsi="Palatino Linotype"/>
          <w:color w:val="000000" w:themeColor="text1"/>
          <w:lang w:val="es-ES"/>
        </w:rPr>
        <w:t xml:space="preserve"> recurso</w:t>
      </w:r>
      <w:r w:rsidR="0083614B" w:rsidRPr="004903D8">
        <w:rPr>
          <w:rFonts w:ascii="Palatino Linotype" w:hAnsi="Palatino Linotype"/>
          <w:color w:val="000000" w:themeColor="text1"/>
          <w:lang w:val="es-ES"/>
        </w:rPr>
        <w:t>s</w:t>
      </w:r>
      <w:r w:rsidR="00B46145" w:rsidRPr="004903D8">
        <w:rPr>
          <w:rFonts w:ascii="Palatino Linotype" w:hAnsi="Palatino Linotype"/>
          <w:color w:val="000000" w:themeColor="text1"/>
          <w:lang w:val="es-ES"/>
        </w:rPr>
        <w:t xml:space="preserve"> de revisión </w:t>
      </w:r>
      <w:r w:rsidR="005B06E6" w:rsidRPr="004903D8">
        <w:rPr>
          <w:rFonts w:ascii="Palatino Linotype" w:hAnsi="Palatino Linotype"/>
          <w:b/>
          <w:bCs/>
          <w:color w:val="000000" w:themeColor="text1"/>
          <w:lang w:val="es-ES"/>
        </w:rPr>
        <w:t>5978</w:t>
      </w:r>
      <w:r w:rsidR="00B46145" w:rsidRPr="004903D8">
        <w:rPr>
          <w:rFonts w:ascii="Palatino Linotype" w:hAnsi="Palatino Linotype"/>
          <w:b/>
          <w:color w:val="000000" w:themeColor="text1"/>
          <w:lang w:val="es-ES"/>
        </w:rPr>
        <w:t>/INFOEM/IP/RR/2020</w:t>
      </w:r>
      <w:r w:rsidR="0083614B" w:rsidRPr="004903D8">
        <w:rPr>
          <w:rFonts w:ascii="Palatino Linotype" w:hAnsi="Palatino Linotype"/>
          <w:b/>
          <w:color w:val="000000" w:themeColor="text1"/>
          <w:lang w:val="es-ES"/>
        </w:rPr>
        <w:t xml:space="preserve">, </w:t>
      </w:r>
      <w:r w:rsidR="00EB22FF" w:rsidRPr="004903D8">
        <w:rPr>
          <w:rFonts w:ascii="Palatino Linotype" w:hAnsi="Palatino Linotype"/>
          <w:b/>
          <w:color w:val="000000" w:themeColor="text1"/>
          <w:lang w:val="es-ES"/>
        </w:rPr>
        <w:t>05981</w:t>
      </w:r>
      <w:r w:rsidR="0083614B" w:rsidRPr="004903D8">
        <w:rPr>
          <w:rFonts w:ascii="Palatino Linotype" w:hAnsi="Palatino Linotype"/>
          <w:b/>
          <w:color w:val="000000" w:themeColor="text1"/>
          <w:lang w:val="es-ES"/>
        </w:rPr>
        <w:t>/INFOEM/IP/RR/2020</w:t>
      </w:r>
      <w:r w:rsidR="00110AF1" w:rsidRPr="004903D8">
        <w:rPr>
          <w:rFonts w:ascii="Palatino Linotype" w:hAnsi="Palatino Linotype"/>
          <w:b/>
          <w:color w:val="000000" w:themeColor="text1"/>
          <w:lang w:val="es-ES"/>
        </w:rPr>
        <w:t xml:space="preserve">, </w:t>
      </w:r>
      <w:r w:rsidR="00EB22FF" w:rsidRPr="004903D8">
        <w:rPr>
          <w:rFonts w:ascii="Palatino Linotype" w:hAnsi="Palatino Linotype"/>
          <w:b/>
          <w:color w:val="000000" w:themeColor="text1"/>
          <w:lang w:val="es-ES"/>
        </w:rPr>
        <w:t>05983</w:t>
      </w:r>
      <w:r w:rsidR="00110AF1" w:rsidRPr="004903D8">
        <w:rPr>
          <w:rFonts w:ascii="Palatino Linotype" w:hAnsi="Palatino Linotype"/>
          <w:b/>
          <w:color w:val="000000" w:themeColor="text1"/>
          <w:lang w:val="es-ES"/>
        </w:rPr>
        <w:t xml:space="preserve">/INFOEM/IP/RR/2020 </w:t>
      </w:r>
      <w:r w:rsidR="0083614B" w:rsidRPr="004903D8">
        <w:rPr>
          <w:rFonts w:ascii="Palatino Linotype" w:hAnsi="Palatino Linotype"/>
          <w:bCs/>
          <w:color w:val="000000" w:themeColor="text1"/>
          <w:lang w:val="es-ES"/>
        </w:rPr>
        <w:t>y</w:t>
      </w:r>
      <w:r w:rsidR="0083614B" w:rsidRPr="004903D8">
        <w:rPr>
          <w:rFonts w:ascii="Palatino Linotype" w:hAnsi="Palatino Linotype"/>
          <w:b/>
          <w:color w:val="000000" w:themeColor="text1"/>
          <w:lang w:val="es-ES"/>
        </w:rPr>
        <w:t xml:space="preserve"> </w:t>
      </w:r>
      <w:r w:rsidR="00EB22FF" w:rsidRPr="004903D8">
        <w:rPr>
          <w:rFonts w:ascii="Palatino Linotype" w:hAnsi="Palatino Linotype"/>
          <w:b/>
          <w:color w:val="000000" w:themeColor="text1"/>
          <w:lang w:val="es-ES"/>
        </w:rPr>
        <w:t>05984</w:t>
      </w:r>
      <w:r w:rsidR="0083614B" w:rsidRPr="004903D8">
        <w:rPr>
          <w:rFonts w:ascii="Palatino Linotype" w:hAnsi="Palatino Linotype"/>
          <w:b/>
          <w:color w:val="000000" w:themeColor="text1"/>
          <w:lang w:val="es-ES"/>
        </w:rPr>
        <w:t>/INFOEM/IP/RR/2020</w:t>
      </w:r>
      <w:r w:rsidRPr="004903D8">
        <w:rPr>
          <w:rFonts w:ascii="Palatino Linotype" w:hAnsi="Palatino Linotype"/>
          <w:color w:val="000000" w:themeColor="text1"/>
          <w:lang w:val="es-ES"/>
        </w:rPr>
        <w:t xml:space="preserve">, </w:t>
      </w:r>
      <w:r w:rsidR="00EB22FF" w:rsidRPr="004903D8">
        <w:rPr>
          <w:rFonts w:ascii="Palatino Linotype" w:hAnsi="Palatino Linotype"/>
          <w:color w:val="000000" w:themeColor="text1"/>
          <w:lang w:val="es-ES"/>
        </w:rPr>
        <w:t xml:space="preserve">por lo que </w:t>
      </w:r>
      <w:r w:rsidRPr="004903D8">
        <w:rPr>
          <w:rFonts w:ascii="Palatino Linotype" w:hAnsi="Palatino Linotype"/>
          <w:color w:val="000000" w:themeColor="text1"/>
          <w:lang w:val="es-ES"/>
        </w:rPr>
        <w:t xml:space="preserve">se </w:t>
      </w:r>
      <w:r w:rsidR="0083614B" w:rsidRPr="004903D8">
        <w:rPr>
          <w:rFonts w:ascii="Palatino Linotype" w:hAnsi="Palatino Linotype"/>
          <w:b/>
          <w:color w:val="000000" w:themeColor="text1"/>
          <w:lang w:val="es-ES"/>
        </w:rPr>
        <w:t>revoca</w:t>
      </w:r>
      <w:r w:rsidRPr="004903D8">
        <w:rPr>
          <w:rFonts w:ascii="Palatino Linotype" w:hAnsi="Palatino Linotype"/>
          <w:color w:val="000000" w:themeColor="text1"/>
          <w:lang w:val="es-ES"/>
        </w:rPr>
        <w:t xml:space="preserve"> la respuesta a la </w:t>
      </w:r>
      <w:r w:rsidR="00EB22FF" w:rsidRPr="004903D8">
        <w:rPr>
          <w:rFonts w:ascii="Palatino Linotype" w:hAnsi="Palatino Linotype"/>
          <w:color w:val="000000" w:themeColor="text1"/>
          <w:lang w:val="es-ES"/>
        </w:rPr>
        <w:t>solicitud</w:t>
      </w:r>
      <w:r w:rsidRPr="004903D8">
        <w:rPr>
          <w:rFonts w:ascii="Palatino Linotype" w:hAnsi="Palatino Linotype"/>
          <w:color w:val="000000" w:themeColor="text1"/>
          <w:lang w:val="es-ES"/>
        </w:rPr>
        <w:t xml:space="preserve"> de información </w:t>
      </w:r>
      <w:r w:rsidR="00EB22FF" w:rsidRPr="004903D8">
        <w:rPr>
          <w:rFonts w:ascii="Palatino Linotype" w:hAnsi="Palatino Linotype"/>
          <w:b/>
          <w:bCs/>
          <w:color w:val="000000" w:themeColor="text1"/>
          <w:lang w:val="es-ES"/>
        </w:rPr>
        <w:t>00285</w:t>
      </w:r>
      <w:r w:rsidR="00110AF1" w:rsidRPr="004903D8">
        <w:rPr>
          <w:rFonts w:ascii="Palatino Linotype" w:hAnsi="Palatino Linotype"/>
          <w:b/>
          <w:bCs/>
          <w:color w:val="000000" w:themeColor="text1"/>
        </w:rPr>
        <w:t>/</w:t>
      </w:r>
      <w:r w:rsidR="00EB22FF" w:rsidRPr="004903D8">
        <w:rPr>
          <w:rFonts w:ascii="Palatino Linotype" w:hAnsi="Palatino Linotype"/>
          <w:b/>
          <w:bCs/>
          <w:color w:val="000000" w:themeColor="text1"/>
        </w:rPr>
        <w:t>HUIXQUIL</w:t>
      </w:r>
      <w:r w:rsidR="00110AF1" w:rsidRPr="004903D8">
        <w:rPr>
          <w:rFonts w:ascii="Palatino Linotype" w:hAnsi="Palatino Linotype"/>
          <w:b/>
          <w:bCs/>
          <w:color w:val="000000" w:themeColor="text1"/>
        </w:rPr>
        <w:t>/IP/2020</w:t>
      </w:r>
      <w:r w:rsidR="00EB22FF" w:rsidRPr="004903D8">
        <w:rPr>
          <w:rFonts w:ascii="Palatino Linotype" w:hAnsi="Palatino Linotype"/>
          <w:color w:val="000000" w:themeColor="text1"/>
        </w:rPr>
        <w:t xml:space="preserve"> y se </w:t>
      </w:r>
      <w:r w:rsidR="00EB22FF" w:rsidRPr="004903D8">
        <w:rPr>
          <w:rFonts w:ascii="Palatino Linotype" w:hAnsi="Palatino Linotype"/>
          <w:b/>
          <w:bCs/>
          <w:color w:val="000000" w:themeColor="text1"/>
        </w:rPr>
        <w:t>modifican</w:t>
      </w:r>
      <w:r w:rsidR="00EB22FF" w:rsidRPr="004903D8">
        <w:rPr>
          <w:rFonts w:ascii="Palatino Linotype" w:hAnsi="Palatino Linotype"/>
          <w:color w:val="000000" w:themeColor="text1"/>
        </w:rPr>
        <w:t xml:space="preserve"> las respuestas a las solicitudes de información </w:t>
      </w:r>
      <w:r w:rsidR="005B06E6" w:rsidRPr="004903D8">
        <w:rPr>
          <w:rFonts w:ascii="Palatino Linotype" w:hAnsi="Palatino Linotype"/>
          <w:b/>
          <w:bCs/>
          <w:color w:val="000000" w:themeColor="text1"/>
          <w:lang w:val="es-ES"/>
        </w:rPr>
        <w:t>00286</w:t>
      </w:r>
      <w:r w:rsidR="00EB22FF" w:rsidRPr="004903D8">
        <w:rPr>
          <w:rFonts w:ascii="Palatino Linotype" w:hAnsi="Palatino Linotype"/>
          <w:b/>
          <w:bCs/>
          <w:color w:val="000000" w:themeColor="text1"/>
        </w:rPr>
        <w:t xml:space="preserve">/HUIXQUIL/IP/2020, 00283/HUIXQUIL/IP/2020 </w:t>
      </w:r>
      <w:r w:rsidR="00EB22FF" w:rsidRPr="004903D8">
        <w:rPr>
          <w:rFonts w:ascii="Palatino Linotype" w:hAnsi="Palatino Linotype"/>
          <w:color w:val="000000" w:themeColor="text1"/>
        </w:rPr>
        <w:t>y</w:t>
      </w:r>
      <w:r w:rsidR="00EB22FF" w:rsidRPr="004903D8">
        <w:rPr>
          <w:rFonts w:ascii="Palatino Linotype" w:hAnsi="Palatino Linotype"/>
          <w:b/>
          <w:bCs/>
          <w:color w:val="000000" w:themeColor="text1"/>
        </w:rPr>
        <w:t xml:space="preserve"> </w:t>
      </w:r>
      <w:r w:rsidR="00EB22FF" w:rsidRPr="004903D8">
        <w:rPr>
          <w:rFonts w:ascii="Palatino Linotype" w:hAnsi="Palatino Linotype"/>
          <w:b/>
          <w:bCs/>
          <w:color w:val="000000" w:themeColor="text1"/>
          <w:lang w:val="es-ES"/>
        </w:rPr>
        <w:t>00282</w:t>
      </w:r>
      <w:r w:rsidR="00EB22FF" w:rsidRPr="004903D8">
        <w:rPr>
          <w:rFonts w:ascii="Palatino Linotype" w:hAnsi="Palatino Linotype"/>
          <w:b/>
          <w:bCs/>
          <w:color w:val="000000" w:themeColor="text1"/>
        </w:rPr>
        <w:t>/HUIXQUIL/IP/2020</w:t>
      </w:r>
      <w:r w:rsidR="00EB22FF" w:rsidRPr="004903D8">
        <w:rPr>
          <w:rFonts w:ascii="Palatino Linotype" w:hAnsi="Palatino Linotype"/>
          <w:color w:val="000000" w:themeColor="text1"/>
        </w:rPr>
        <w:t xml:space="preserve">; asimismo, resultan infundadas las razones o motivos de inconformidad hechos valer por el </w:t>
      </w:r>
      <w:r w:rsidR="00EB22FF" w:rsidRPr="004903D8">
        <w:rPr>
          <w:rFonts w:ascii="Palatino Linotype" w:hAnsi="Palatino Linotype"/>
          <w:b/>
          <w:bCs/>
          <w:color w:val="000000" w:themeColor="text1"/>
        </w:rPr>
        <w:t>RECCURENTE</w:t>
      </w:r>
      <w:r w:rsidR="00EB22FF" w:rsidRPr="004903D8">
        <w:rPr>
          <w:rFonts w:ascii="Palatino Linotype" w:hAnsi="Palatino Linotype"/>
          <w:color w:val="000000" w:themeColor="text1"/>
        </w:rPr>
        <w:t xml:space="preserve"> dentro del recurso de revisión </w:t>
      </w:r>
      <w:r w:rsidR="005B06E6" w:rsidRPr="004903D8">
        <w:rPr>
          <w:rFonts w:ascii="Palatino Linotype" w:hAnsi="Palatino Linotype"/>
          <w:b/>
          <w:bCs/>
          <w:color w:val="000000" w:themeColor="text1"/>
        </w:rPr>
        <w:t>05979</w:t>
      </w:r>
      <w:r w:rsidR="00EB22FF" w:rsidRPr="004903D8">
        <w:rPr>
          <w:rFonts w:ascii="Palatino Linotype" w:hAnsi="Palatino Linotype"/>
          <w:b/>
          <w:bCs/>
          <w:color w:val="000000" w:themeColor="text1"/>
        </w:rPr>
        <w:t>/INFOEM/IP/RR/2020</w:t>
      </w:r>
      <w:r w:rsidR="00EB22FF" w:rsidRPr="004903D8">
        <w:rPr>
          <w:rFonts w:ascii="Palatino Linotype" w:hAnsi="Palatino Linotype"/>
          <w:color w:val="000000" w:themeColor="text1"/>
        </w:rPr>
        <w:t xml:space="preserve">, por lo que se </w:t>
      </w:r>
      <w:r w:rsidR="00EB22FF" w:rsidRPr="004903D8">
        <w:rPr>
          <w:rFonts w:ascii="Palatino Linotype" w:hAnsi="Palatino Linotype"/>
          <w:b/>
          <w:bCs/>
          <w:color w:val="000000" w:themeColor="text1"/>
        </w:rPr>
        <w:t>confirma</w:t>
      </w:r>
      <w:r w:rsidR="00EB22FF" w:rsidRPr="004903D8">
        <w:rPr>
          <w:rFonts w:ascii="Palatino Linotype" w:hAnsi="Palatino Linotype"/>
          <w:color w:val="000000" w:themeColor="text1"/>
        </w:rPr>
        <w:t xml:space="preserve"> la respuesta a la solicitud </w:t>
      </w:r>
      <w:r w:rsidR="005B06E6" w:rsidRPr="004903D8">
        <w:rPr>
          <w:rFonts w:ascii="Palatino Linotype" w:hAnsi="Palatino Linotype"/>
          <w:b/>
          <w:bCs/>
          <w:color w:val="000000" w:themeColor="text1"/>
        </w:rPr>
        <w:t>00288</w:t>
      </w:r>
      <w:r w:rsidR="00EB22FF" w:rsidRPr="004903D8">
        <w:rPr>
          <w:rFonts w:ascii="Palatino Linotype" w:hAnsi="Palatino Linotype"/>
          <w:b/>
          <w:bCs/>
          <w:color w:val="000000" w:themeColor="text1"/>
        </w:rPr>
        <w:t>/HUIXQUIL/IP/2020</w:t>
      </w:r>
      <w:r w:rsidR="00EB22FF" w:rsidRPr="004903D8">
        <w:rPr>
          <w:rFonts w:ascii="Palatino Linotype" w:hAnsi="Palatino Linotype"/>
          <w:color w:val="000000" w:themeColor="text1"/>
        </w:rPr>
        <w:t xml:space="preserve">; y, se </w:t>
      </w:r>
      <w:r w:rsidR="00EB22FF" w:rsidRPr="004903D8">
        <w:rPr>
          <w:rFonts w:ascii="Palatino Linotype" w:hAnsi="Palatino Linotype"/>
          <w:b/>
          <w:bCs/>
          <w:color w:val="000000" w:themeColor="text1"/>
        </w:rPr>
        <w:t>sobreseen</w:t>
      </w:r>
      <w:r w:rsidR="00EB22FF" w:rsidRPr="004903D8">
        <w:rPr>
          <w:rFonts w:ascii="Palatino Linotype" w:hAnsi="Palatino Linotype"/>
          <w:color w:val="000000" w:themeColor="text1"/>
        </w:rPr>
        <w:t xml:space="preserve"> los recursos de revisión </w:t>
      </w:r>
      <w:r w:rsidR="005B06E6" w:rsidRPr="004903D8">
        <w:rPr>
          <w:rFonts w:ascii="Palatino Linotype" w:hAnsi="Palatino Linotype"/>
          <w:b/>
          <w:bCs/>
          <w:color w:val="000000" w:themeColor="text1"/>
        </w:rPr>
        <w:t>05980</w:t>
      </w:r>
      <w:r w:rsidR="00EB22FF" w:rsidRPr="004903D8">
        <w:rPr>
          <w:rFonts w:ascii="Palatino Linotype" w:hAnsi="Palatino Linotype"/>
          <w:b/>
          <w:bCs/>
          <w:color w:val="000000" w:themeColor="text1"/>
        </w:rPr>
        <w:t>/INFOEM/IP/RR/2020</w:t>
      </w:r>
      <w:r w:rsidR="00EB22FF" w:rsidRPr="004903D8">
        <w:rPr>
          <w:rFonts w:ascii="Palatino Linotype" w:hAnsi="Palatino Linotype"/>
          <w:color w:val="000000" w:themeColor="text1"/>
        </w:rPr>
        <w:t xml:space="preserve"> y </w:t>
      </w:r>
      <w:r w:rsidR="00EB22FF" w:rsidRPr="004903D8">
        <w:rPr>
          <w:rFonts w:ascii="Palatino Linotype" w:hAnsi="Palatino Linotype"/>
          <w:b/>
          <w:bCs/>
          <w:color w:val="000000" w:themeColor="text1"/>
        </w:rPr>
        <w:t>05982/INFOEM/IP/RR/2020</w:t>
      </w:r>
      <w:r w:rsidR="00EB22FF" w:rsidRPr="004903D8">
        <w:rPr>
          <w:rFonts w:ascii="Palatino Linotype" w:hAnsi="Palatino Linotype"/>
          <w:color w:val="000000" w:themeColor="text1"/>
        </w:rPr>
        <w:t>, toda vez que han quedado sin materia.</w:t>
      </w:r>
    </w:p>
    <w:p w14:paraId="02F1AC37" w14:textId="77777777" w:rsidR="00EB4A53" w:rsidRPr="004903D8" w:rsidRDefault="00EB4A53" w:rsidP="007440B1">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7AC30BC8" w:rsidR="008765E3" w:rsidRPr="004903D8" w:rsidRDefault="00F01801" w:rsidP="00DE4BE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903D8">
        <w:rPr>
          <w:rFonts w:ascii="Palatino Linotype" w:hAnsi="Palatino Linotype"/>
          <w:color w:val="000000" w:themeColor="text1"/>
          <w:lang w:val="es-ES"/>
        </w:rPr>
        <w:t xml:space="preserve">Por </w:t>
      </w:r>
      <w:r w:rsidR="00B41516" w:rsidRPr="004903D8">
        <w:rPr>
          <w:rFonts w:ascii="Palatino Linotype" w:hAnsi="Palatino Linotype"/>
          <w:color w:val="000000" w:themeColor="text1"/>
        </w:rPr>
        <w:t xml:space="preserve">lo anteriormente expuesto y fundado, éste </w:t>
      </w:r>
      <w:r w:rsidR="00B41516" w:rsidRPr="004903D8">
        <w:rPr>
          <w:rFonts w:ascii="Palatino Linotype" w:hAnsi="Palatino Linotype"/>
          <w:b/>
          <w:color w:val="000000" w:themeColor="text1"/>
        </w:rPr>
        <w:t>ÓRGANO GARANTE</w:t>
      </w:r>
      <w:r w:rsidR="00B41516" w:rsidRPr="004903D8">
        <w:rPr>
          <w:rFonts w:ascii="Palatino Linotype" w:hAnsi="Palatino Linotype"/>
          <w:color w:val="000000" w:themeColor="text1"/>
        </w:rPr>
        <w:t xml:space="preserve"> emite los siguientes:</w:t>
      </w:r>
      <w:r w:rsidR="00D71057" w:rsidRPr="004903D8">
        <w:rPr>
          <w:rFonts w:ascii="Palatino Linotype" w:hAnsi="Palatino Linotype"/>
          <w:color w:val="000000" w:themeColor="text1"/>
        </w:rPr>
        <w:t>--------------------------------------------------------------------------</w:t>
      </w:r>
      <w:r w:rsidR="00E10AC3" w:rsidRPr="004903D8">
        <w:rPr>
          <w:rFonts w:ascii="Palatino Linotype" w:hAnsi="Palatino Linotype"/>
          <w:color w:val="000000" w:themeColor="text1"/>
        </w:rPr>
        <w:t>-----------------</w:t>
      </w:r>
      <w:r w:rsidR="00895335" w:rsidRPr="004903D8">
        <w:rPr>
          <w:rFonts w:ascii="Palatino Linotype" w:hAnsi="Palatino Linotype"/>
          <w:color w:val="000000" w:themeColor="text1"/>
        </w:rPr>
        <w:t>----</w:t>
      </w:r>
    </w:p>
    <w:p w14:paraId="71DD1F8F" w14:textId="77777777" w:rsidR="00EF01CE" w:rsidRPr="004903D8" w:rsidRDefault="00EF01CE" w:rsidP="007440B1">
      <w:pPr>
        <w:rPr>
          <w:rFonts w:ascii="Palatino Linotype" w:hAnsi="Palatino Linotype"/>
          <w:color w:val="000000" w:themeColor="text1"/>
        </w:rPr>
      </w:pPr>
      <w:r w:rsidRPr="004903D8">
        <w:rPr>
          <w:rFonts w:ascii="Palatino Linotype" w:hAnsi="Palatino Linotype"/>
          <w:color w:val="000000" w:themeColor="text1"/>
        </w:rPr>
        <w:br w:type="page"/>
      </w:r>
    </w:p>
    <w:p w14:paraId="18C7D92B" w14:textId="77777777" w:rsidR="009959DB" w:rsidRPr="004903D8" w:rsidRDefault="009959DB" w:rsidP="009959DB">
      <w:pPr>
        <w:pStyle w:val="Ttulo1"/>
        <w:spacing w:line="360" w:lineRule="auto"/>
        <w:jc w:val="center"/>
        <w:rPr>
          <w:b/>
          <w:color w:val="000000" w:themeColor="text1"/>
          <w:szCs w:val="24"/>
        </w:rPr>
      </w:pPr>
      <w:bookmarkStart w:id="41" w:name="_Toc495427547"/>
      <w:bookmarkStart w:id="42" w:name="_Toc497905366"/>
      <w:bookmarkStart w:id="43" w:name="_Toc65229824"/>
      <w:r w:rsidRPr="004903D8">
        <w:rPr>
          <w:b/>
          <w:color w:val="000000" w:themeColor="text1"/>
          <w:szCs w:val="24"/>
        </w:rPr>
        <w:lastRenderedPageBreak/>
        <w:t>R E S O L U T I V O S</w:t>
      </w:r>
      <w:bookmarkEnd w:id="25"/>
      <w:bookmarkEnd w:id="26"/>
      <w:bookmarkEnd w:id="41"/>
      <w:bookmarkEnd w:id="42"/>
      <w:bookmarkEnd w:id="43"/>
    </w:p>
    <w:p w14:paraId="76C67E30" w14:textId="48A632FA" w:rsidR="00BF1D7D" w:rsidRPr="004903D8" w:rsidRDefault="00BF1D7D" w:rsidP="00587A3E">
      <w:pPr>
        <w:spacing w:before="240" w:after="240" w:line="360" w:lineRule="auto"/>
        <w:jc w:val="both"/>
        <w:rPr>
          <w:rFonts w:ascii="Palatino Linotype" w:hAnsi="Palatino Linotype" w:cs="Arial"/>
          <w:bCs/>
        </w:rPr>
      </w:pPr>
      <w:r w:rsidRPr="004903D8">
        <w:rPr>
          <w:rFonts w:ascii="Palatino Linotype" w:eastAsia="Times New Roman" w:hAnsi="Palatino Linotype" w:cs="Arial"/>
          <w:b/>
        </w:rPr>
        <w:t xml:space="preserve">PRIMERO. </w:t>
      </w:r>
      <w:r w:rsidRPr="004903D8">
        <w:rPr>
          <w:rFonts w:ascii="Palatino Linotype" w:eastAsia="Times New Roman" w:hAnsi="Palatino Linotype" w:cs="Arial"/>
        </w:rPr>
        <w:t>Resultan infundadas las</w:t>
      </w:r>
      <w:r w:rsidRPr="004903D8">
        <w:rPr>
          <w:rFonts w:ascii="Palatino Linotype" w:eastAsia="Times New Roman" w:hAnsi="Palatino Linotype" w:cs="Arial"/>
          <w:b/>
        </w:rPr>
        <w:t xml:space="preserve"> </w:t>
      </w:r>
      <w:r w:rsidRPr="004903D8">
        <w:rPr>
          <w:rFonts w:ascii="Palatino Linotype" w:eastAsia="Times New Roman" w:hAnsi="Palatino Linotype" w:cs="Arial"/>
          <w:lang w:val="es-ES"/>
        </w:rPr>
        <w:t xml:space="preserve">razones o motivos de inconformidad hechos valer </w:t>
      </w:r>
      <w:r w:rsidRPr="004903D8">
        <w:rPr>
          <w:rFonts w:ascii="Palatino Linotype" w:eastAsia="Calibri" w:hAnsi="Palatino Linotype" w:cs="Arial"/>
          <w:lang w:val="es-ES"/>
        </w:rPr>
        <w:t xml:space="preserve">en el recurso de revisión </w:t>
      </w:r>
      <w:r w:rsidR="005B06E6" w:rsidRPr="004903D8">
        <w:rPr>
          <w:rFonts w:ascii="Palatino Linotype" w:hAnsi="Palatino Linotype" w:cs="Arial"/>
          <w:b/>
          <w:bCs/>
        </w:rPr>
        <w:t>05979</w:t>
      </w:r>
      <w:r w:rsidRPr="004903D8">
        <w:rPr>
          <w:rFonts w:ascii="Palatino Linotype" w:hAnsi="Palatino Linotype" w:cs="Arial"/>
          <w:b/>
          <w:bCs/>
        </w:rPr>
        <w:t xml:space="preserve">/INFOEM/IP/RR/2020, </w:t>
      </w:r>
      <w:r w:rsidRPr="004903D8">
        <w:rPr>
          <w:rFonts w:ascii="Palatino Linotype" w:hAnsi="Palatino Linotype" w:cs="Arial"/>
          <w:bCs/>
        </w:rPr>
        <w:t xml:space="preserve">en términos del </w:t>
      </w:r>
      <w:r w:rsidRPr="004903D8">
        <w:rPr>
          <w:rFonts w:ascii="Palatino Linotype" w:hAnsi="Palatino Linotype" w:cs="Arial"/>
          <w:b/>
          <w:bCs/>
        </w:rPr>
        <w:t>Considerando</w:t>
      </w:r>
      <w:r w:rsidRPr="004903D8">
        <w:rPr>
          <w:rFonts w:ascii="Palatino Linotype" w:hAnsi="Palatino Linotype" w:cs="Arial"/>
          <w:bCs/>
        </w:rPr>
        <w:t xml:space="preserve"> </w:t>
      </w:r>
      <w:r w:rsidRPr="004903D8">
        <w:rPr>
          <w:rFonts w:ascii="Palatino Linotype" w:hAnsi="Palatino Linotype" w:cs="Arial"/>
          <w:b/>
          <w:bCs/>
        </w:rPr>
        <w:t>QUINTO</w:t>
      </w:r>
      <w:r w:rsidRPr="004903D8">
        <w:rPr>
          <w:rFonts w:ascii="Palatino Linotype" w:hAnsi="Palatino Linotype" w:cs="Arial"/>
          <w:bCs/>
        </w:rPr>
        <w:t xml:space="preserve"> de la presente resolución.</w:t>
      </w:r>
    </w:p>
    <w:p w14:paraId="58595892" w14:textId="4D9460A9" w:rsidR="00587A3E" w:rsidRPr="004903D8" w:rsidRDefault="00BF1D7D" w:rsidP="00587A3E">
      <w:pPr>
        <w:spacing w:line="360" w:lineRule="auto"/>
        <w:jc w:val="both"/>
        <w:rPr>
          <w:rFonts w:ascii="Palatino Linotype" w:eastAsia="MS Mincho" w:hAnsi="Palatino Linotype" w:cs="Times New Roman"/>
          <w:color w:val="000000"/>
        </w:rPr>
      </w:pPr>
      <w:r w:rsidRPr="004903D8">
        <w:rPr>
          <w:rFonts w:ascii="Palatino Linotype" w:eastAsia="MS Mincho" w:hAnsi="Palatino Linotype" w:cs="Times New Roman"/>
          <w:b/>
          <w:bCs/>
          <w:color w:val="000000"/>
        </w:rPr>
        <w:t>SEGUNDO.</w:t>
      </w:r>
      <w:r w:rsidRPr="004903D8">
        <w:rPr>
          <w:rFonts w:ascii="Palatino Linotype" w:eastAsia="MS Mincho" w:hAnsi="Palatino Linotype" w:cs="Times New Roman"/>
          <w:color w:val="000000"/>
        </w:rPr>
        <w:t xml:space="preserve"> Se </w:t>
      </w:r>
      <w:r w:rsidRPr="004903D8">
        <w:rPr>
          <w:rFonts w:ascii="Palatino Linotype" w:eastAsia="Calibri" w:hAnsi="Palatino Linotype" w:cs="Arial"/>
          <w:b/>
          <w:lang w:val="es-ES"/>
        </w:rPr>
        <w:t xml:space="preserve">CONFIRMA </w:t>
      </w:r>
      <w:r w:rsidRPr="004903D8">
        <w:rPr>
          <w:rFonts w:ascii="Palatino Linotype" w:eastAsia="Calibri" w:hAnsi="Palatino Linotype" w:cs="Arial"/>
          <w:lang w:val="es-ES"/>
        </w:rPr>
        <w:t xml:space="preserve">la respuesta emitida por el </w:t>
      </w:r>
      <w:r w:rsidRPr="004903D8">
        <w:rPr>
          <w:rFonts w:ascii="Palatino Linotype" w:hAnsi="Palatino Linotype" w:cs="Arial"/>
          <w:b/>
        </w:rPr>
        <w:t>Ayuntamiento de Huixquilucan</w:t>
      </w:r>
      <w:r w:rsidRPr="004903D8">
        <w:rPr>
          <w:rFonts w:ascii="Palatino Linotype" w:eastAsia="Calibri" w:hAnsi="Palatino Linotype" w:cs="Arial"/>
          <w:lang w:val="es-ES"/>
        </w:rPr>
        <w:t xml:space="preserve"> a la solicitud </w:t>
      </w:r>
      <w:r w:rsidR="005B06E6" w:rsidRPr="004903D8">
        <w:rPr>
          <w:rFonts w:ascii="Palatino Linotype" w:eastAsia="Calibri" w:hAnsi="Palatino Linotype" w:cs="Arial"/>
          <w:b/>
          <w:lang w:val="es-ES"/>
        </w:rPr>
        <w:t>00288</w:t>
      </w:r>
      <w:r w:rsidRPr="004903D8">
        <w:rPr>
          <w:rFonts w:ascii="Palatino Linotype" w:eastAsia="Calibri" w:hAnsi="Palatino Linotype" w:cs="Arial"/>
          <w:b/>
          <w:lang w:val="es-ES"/>
        </w:rPr>
        <w:t>/HUIXQUIL/IP/2020.</w:t>
      </w:r>
    </w:p>
    <w:p w14:paraId="675DE304" w14:textId="6C79EDD2" w:rsidR="0083614B" w:rsidRPr="004903D8" w:rsidRDefault="00BF1D7D" w:rsidP="00587A3E">
      <w:pPr>
        <w:spacing w:before="240" w:after="240" w:line="360" w:lineRule="auto"/>
        <w:jc w:val="both"/>
        <w:rPr>
          <w:rFonts w:ascii="Palatino Linotype" w:hAnsi="Palatino Linotype" w:cs="Arial"/>
          <w:bCs/>
        </w:rPr>
      </w:pPr>
      <w:r w:rsidRPr="004903D8">
        <w:rPr>
          <w:rFonts w:ascii="Palatino Linotype" w:eastAsia="Times New Roman" w:hAnsi="Palatino Linotype" w:cs="Arial"/>
          <w:b/>
        </w:rPr>
        <w:t>TERCERO</w:t>
      </w:r>
      <w:r w:rsidR="0083614B" w:rsidRPr="004903D8">
        <w:rPr>
          <w:rFonts w:ascii="Palatino Linotype" w:eastAsia="Times New Roman" w:hAnsi="Palatino Linotype" w:cs="Arial"/>
          <w:b/>
        </w:rPr>
        <w:t xml:space="preserve">. </w:t>
      </w:r>
      <w:r w:rsidR="0083614B" w:rsidRPr="004903D8">
        <w:rPr>
          <w:rFonts w:ascii="Palatino Linotype" w:eastAsia="Times New Roman" w:hAnsi="Palatino Linotype" w:cs="Arial"/>
        </w:rPr>
        <w:t xml:space="preserve">Resultan parcialmente </w:t>
      </w:r>
      <w:r w:rsidR="0083614B" w:rsidRPr="004903D8">
        <w:rPr>
          <w:rFonts w:ascii="Palatino Linotype" w:hAnsi="Palatino Linotype"/>
          <w:color w:val="000000" w:themeColor="text1"/>
          <w:lang w:val="es-ES"/>
        </w:rPr>
        <w:t xml:space="preserve">fundadas las razones o motivos de inconformidad hechos valer por </w:t>
      </w:r>
      <w:r w:rsidR="00110AF1" w:rsidRPr="004903D8">
        <w:rPr>
          <w:rFonts w:ascii="Palatino Linotype" w:hAnsi="Palatino Linotype"/>
          <w:color w:val="000000" w:themeColor="text1"/>
          <w:lang w:val="es-ES"/>
        </w:rPr>
        <w:t>el</w:t>
      </w:r>
      <w:r w:rsidR="0083614B" w:rsidRPr="004903D8">
        <w:rPr>
          <w:rFonts w:ascii="Palatino Linotype" w:hAnsi="Palatino Linotype"/>
          <w:color w:val="000000" w:themeColor="text1"/>
          <w:lang w:val="es-ES"/>
        </w:rPr>
        <w:t xml:space="preserve"> </w:t>
      </w:r>
      <w:r w:rsidR="0083614B" w:rsidRPr="004903D8">
        <w:rPr>
          <w:rFonts w:ascii="Palatino Linotype" w:hAnsi="Palatino Linotype"/>
          <w:b/>
          <w:bCs/>
          <w:color w:val="000000" w:themeColor="text1"/>
          <w:lang w:val="es-ES"/>
        </w:rPr>
        <w:t>RECURRENTE</w:t>
      </w:r>
      <w:r w:rsidR="0083614B" w:rsidRPr="004903D8">
        <w:rPr>
          <w:rFonts w:ascii="Palatino Linotype" w:hAnsi="Palatino Linotype"/>
          <w:color w:val="000000" w:themeColor="text1"/>
          <w:lang w:val="es-ES"/>
        </w:rPr>
        <w:t xml:space="preserve"> dentro de los recursos de revisión </w:t>
      </w:r>
      <w:r w:rsidR="004C1FD6" w:rsidRPr="004903D8">
        <w:rPr>
          <w:rFonts w:ascii="Palatino Linotype" w:hAnsi="Palatino Linotype"/>
          <w:b/>
          <w:bCs/>
          <w:color w:val="000000" w:themeColor="text1"/>
          <w:lang w:val="es-ES"/>
        </w:rPr>
        <w:t>05978</w:t>
      </w:r>
      <w:r w:rsidR="00C83955" w:rsidRPr="004903D8">
        <w:rPr>
          <w:rFonts w:ascii="Palatino Linotype" w:hAnsi="Palatino Linotype"/>
          <w:b/>
          <w:color w:val="000000" w:themeColor="text1"/>
          <w:lang w:val="es-ES"/>
        </w:rPr>
        <w:t xml:space="preserve">/INFOEM/IP/RR/2020, 05981/INFOEM/IP/RR/2020, 05983/INFOEM/IP/RR/2020 </w:t>
      </w:r>
      <w:r w:rsidR="00C83955" w:rsidRPr="004903D8">
        <w:rPr>
          <w:rFonts w:ascii="Palatino Linotype" w:hAnsi="Palatino Linotype"/>
          <w:bCs/>
          <w:color w:val="000000" w:themeColor="text1"/>
          <w:lang w:val="es-ES"/>
        </w:rPr>
        <w:t>y</w:t>
      </w:r>
      <w:r w:rsidR="00C83955" w:rsidRPr="004903D8">
        <w:rPr>
          <w:rFonts w:ascii="Palatino Linotype" w:hAnsi="Palatino Linotype"/>
          <w:b/>
          <w:color w:val="000000" w:themeColor="text1"/>
          <w:lang w:val="es-ES"/>
        </w:rPr>
        <w:t xml:space="preserve"> 05984/INFOEM/IP/RR/2020</w:t>
      </w:r>
      <w:r w:rsidR="0083614B" w:rsidRPr="004903D8">
        <w:rPr>
          <w:rFonts w:ascii="Palatino Linotype" w:hAnsi="Palatino Linotype" w:cs="Arial"/>
          <w:b/>
          <w:bCs/>
        </w:rPr>
        <w:t>,</w:t>
      </w:r>
      <w:r w:rsidR="00B32446" w:rsidRPr="004903D8">
        <w:rPr>
          <w:rFonts w:ascii="Palatino Linotype" w:hAnsi="Palatino Linotype" w:cs="Arial"/>
          <w:b/>
          <w:bCs/>
        </w:rPr>
        <w:t xml:space="preserve"> </w:t>
      </w:r>
      <w:r w:rsidR="0083614B" w:rsidRPr="004903D8">
        <w:rPr>
          <w:rFonts w:ascii="Palatino Linotype" w:hAnsi="Palatino Linotype" w:cs="Arial"/>
          <w:bCs/>
        </w:rPr>
        <w:t>en términos de</w:t>
      </w:r>
      <w:r w:rsidR="00C83955" w:rsidRPr="004903D8">
        <w:rPr>
          <w:rFonts w:ascii="Palatino Linotype" w:hAnsi="Palatino Linotype" w:cs="Arial"/>
          <w:bCs/>
        </w:rPr>
        <w:t xml:space="preserve"> </w:t>
      </w:r>
      <w:r w:rsidR="0083614B" w:rsidRPr="004903D8">
        <w:rPr>
          <w:rFonts w:ascii="Palatino Linotype" w:hAnsi="Palatino Linotype" w:cs="Arial"/>
          <w:bCs/>
        </w:rPr>
        <w:t>l</w:t>
      </w:r>
      <w:r w:rsidR="00C83955" w:rsidRPr="004903D8">
        <w:rPr>
          <w:rFonts w:ascii="Palatino Linotype" w:hAnsi="Palatino Linotype" w:cs="Arial"/>
          <w:bCs/>
        </w:rPr>
        <w:t>os</w:t>
      </w:r>
      <w:r w:rsidR="0083614B" w:rsidRPr="004903D8">
        <w:rPr>
          <w:rFonts w:ascii="Palatino Linotype" w:hAnsi="Palatino Linotype" w:cs="Arial"/>
          <w:bCs/>
        </w:rPr>
        <w:t xml:space="preserve"> </w:t>
      </w:r>
      <w:r w:rsidR="0083614B" w:rsidRPr="004903D8">
        <w:rPr>
          <w:rFonts w:ascii="Palatino Linotype" w:hAnsi="Palatino Linotype" w:cs="Arial"/>
          <w:b/>
          <w:bCs/>
        </w:rPr>
        <w:t>Considerando</w:t>
      </w:r>
      <w:r w:rsidR="00C83955" w:rsidRPr="004903D8">
        <w:rPr>
          <w:rFonts w:ascii="Palatino Linotype" w:hAnsi="Palatino Linotype" w:cs="Arial"/>
          <w:b/>
          <w:bCs/>
        </w:rPr>
        <w:t>s</w:t>
      </w:r>
      <w:r w:rsidR="0083614B" w:rsidRPr="004903D8">
        <w:rPr>
          <w:rFonts w:ascii="Palatino Linotype" w:hAnsi="Palatino Linotype" w:cs="Arial"/>
          <w:bCs/>
        </w:rPr>
        <w:t xml:space="preserve"> </w:t>
      </w:r>
      <w:r w:rsidRPr="004903D8">
        <w:rPr>
          <w:rFonts w:ascii="Palatino Linotype" w:hAnsi="Palatino Linotype" w:cs="Arial"/>
          <w:b/>
          <w:bCs/>
        </w:rPr>
        <w:t xml:space="preserve">QUINTO </w:t>
      </w:r>
      <w:r w:rsidRPr="004903D8">
        <w:rPr>
          <w:rFonts w:ascii="Palatino Linotype" w:hAnsi="Palatino Linotype" w:cs="Arial"/>
        </w:rPr>
        <w:t xml:space="preserve">y </w:t>
      </w:r>
      <w:r w:rsidRPr="004903D8">
        <w:rPr>
          <w:rFonts w:ascii="Palatino Linotype" w:hAnsi="Palatino Linotype" w:cs="Arial"/>
          <w:b/>
          <w:bCs/>
        </w:rPr>
        <w:t>SEXTO</w:t>
      </w:r>
      <w:r w:rsidR="0083614B" w:rsidRPr="004903D8">
        <w:rPr>
          <w:rFonts w:ascii="Palatino Linotype" w:hAnsi="Palatino Linotype" w:cs="Arial"/>
          <w:bCs/>
        </w:rPr>
        <w:t xml:space="preserve"> de la presente resolución.</w:t>
      </w:r>
    </w:p>
    <w:p w14:paraId="4677789B" w14:textId="653BC844" w:rsidR="0083614B" w:rsidRPr="004903D8" w:rsidRDefault="00587A3E" w:rsidP="0083614B">
      <w:pPr>
        <w:spacing w:line="360" w:lineRule="auto"/>
        <w:contextualSpacing/>
        <w:jc w:val="both"/>
        <w:rPr>
          <w:rFonts w:ascii="Palatino Linotype" w:eastAsia="Times New Roman" w:hAnsi="Palatino Linotype" w:cs="Arial"/>
          <w:color w:val="000000"/>
        </w:rPr>
      </w:pPr>
      <w:r w:rsidRPr="004903D8">
        <w:rPr>
          <w:rFonts w:ascii="Palatino Linotype" w:eastAsia="Calibri" w:hAnsi="Palatino Linotype" w:cs="Arial"/>
          <w:b/>
          <w:bCs/>
          <w:lang w:val="es-ES"/>
        </w:rPr>
        <w:t>CUARTO</w:t>
      </w:r>
      <w:r w:rsidR="0083614B" w:rsidRPr="004903D8">
        <w:rPr>
          <w:rFonts w:ascii="Palatino Linotype" w:eastAsia="Calibri" w:hAnsi="Palatino Linotype" w:cs="Arial"/>
          <w:b/>
          <w:bCs/>
          <w:lang w:val="es-ES"/>
        </w:rPr>
        <w:t xml:space="preserve">. </w:t>
      </w:r>
      <w:r w:rsidR="0083614B" w:rsidRPr="004903D8">
        <w:rPr>
          <w:rFonts w:ascii="Palatino Linotype" w:eastAsia="Calibri" w:hAnsi="Palatino Linotype" w:cs="Arial"/>
          <w:lang w:val="es-ES"/>
        </w:rPr>
        <w:t xml:space="preserve">Se </w:t>
      </w:r>
      <w:r w:rsidR="00700E77" w:rsidRPr="004903D8">
        <w:rPr>
          <w:rFonts w:ascii="Palatino Linotype" w:eastAsia="Calibri" w:hAnsi="Palatino Linotype" w:cs="Arial"/>
          <w:b/>
          <w:lang w:val="es-ES"/>
        </w:rPr>
        <w:t>REVOCA</w:t>
      </w:r>
      <w:r w:rsidR="0083614B" w:rsidRPr="004903D8">
        <w:rPr>
          <w:rFonts w:ascii="Palatino Linotype" w:eastAsia="Calibri" w:hAnsi="Palatino Linotype" w:cs="Arial"/>
          <w:lang w:val="es-ES"/>
        </w:rPr>
        <w:t xml:space="preserve"> la respuesta emitida por el </w:t>
      </w:r>
      <w:r w:rsidR="008A1847" w:rsidRPr="004903D8">
        <w:rPr>
          <w:rFonts w:ascii="Palatino Linotype" w:eastAsia="Calibri" w:hAnsi="Palatino Linotype" w:cs="Arial"/>
          <w:b/>
        </w:rPr>
        <w:t>Ayuntamiento de Huixquilucan</w:t>
      </w:r>
      <w:r w:rsidR="0083614B" w:rsidRPr="004903D8">
        <w:rPr>
          <w:rFonts w:ascii="Palatino Linotype" w:eastAsia="Calibri" w:hAnsi="Palatino Linotype" w:cs="Arial"/>
          <w:b/>
        </w:rPr>
        <w:t xml:space="preserve"> </w:t>
      </w:r>
      <w:r w:rsidR="0083614B" w:rsidRPr="004903D8">
        <w:rPr>
          <w:rFonts w:ascii="Palatino Linotype" w:eastAsia="Calibri" w:hAnsi="Palatino Linotype" w:cs="Arial"/>
          <w:bCs/>
        </w:rPr>
        <w:t xml:space="preserve">a la solicitud de información </w:t>
      </w:r>
      <w:r w:rsidR="00C83955" w:rsidRPr="004903D8">
        <w:rPr>
          <w:rFonts w:ascii="Palatino Linotype" w:hAnsi="Palatino Linotype"/>
          <w:b/>
          <w:bCs/>
          <w:color w:val="000000" w:themeColor="text1"/>
        </w:rPr>
        <w:t>00285</w:t>
      </w:r>
      <w:r w:rsidR="00110AF1" w:rsidRPr="004903D8">
        <w:rPr>
          <w:rFonts w:ascii="Palatino Linotype" w:hAnsi="Palatino Linotype"/>
          <w:b/>
          <w:bCs/>
          <w:color w:val="000000" w:themeColor="text1"/>
        </w:rPr>
        <w:t>/</w:t>
      </w:r>
      <w:r w:rsidR="00C83955" w:rsidRPr="004903D8">
        <w:rPr>
          <w:rFonts w:ascii="Palatino Linotype" w:hAnsi="Palatino Linotype"/>
          <w:b/>
          <w:bCs/>
          <w:color w:val="000000" w:themeColor="text1"/>
        </w:rPr>
        <w:t>HUIXQUIL</w:t>
      </w:r>
      <w:r w:rsidR="00110AF1" w:rsidRPr="004903D8">
        <w:rPr>
          <w:rFonts w:ascii="Palatino Linotype" w:hAnsi="Palatino Linotype"/>
          <w:b/>
          <w:bCs/>
          <w:color w:val="000000" w:themeColor="text1"/>
        </w:rPr>
        <w:t>/IP/2020</w:t>
      </w:r>
      <w:r w:rsidR="0083614B" w:rsidRPr="004903D8">
        <w:rPr>
          <w:rFonts w:ascii="Palatino Linotype" w:eastAsia="Calibri" w:hAnsi="Palatino Linotype" w:cs="Arial"/>
          <w:bCs/>
        </w:rPr>
        <w:t xml:space="preserve">, y </w:t>
      </w:r>
      <w:r w:rsidR="0083614B" w:rsidRPr="004903D8">
        <w:rPr>
          <w:rFonts w:ascii="Palatino Linotype" w:eastAsia="Calibri" w:hAnsi="Palatino Linotype" w:cs="Arial"/>
        </w:rPr>
        <w:t xml:space="preserve">se </w:t>
      </w:r>
      <w:r w:rsidR="0083614B" w:rsidRPr="004903D8">
        <w:rPr>
          <w:rFonts w:ascii="Palatino Linotype" w:eastAsia="Calibri" w:hAnsi="Palatino Linotype" w:cs="Arial"/>
          <w:b/>
        </w:rPr>
        <w:t>ORDENA</w:t>
      </w:r>
      <w:r w:rsidR="0083614B" w:rsidRPr="004903D8">
        <w:rPr>
          <w:rFonts w:ascii="Palatino Linotype" w:eastAsia="Calibri" w:hAnsi="Palatino Linotype" w:cs="Arial"/>
          <w:b/>
          <w:lang w:val="es-ES"/>
        </w:rPr>
        <w:t xml:space="preserve"> </w:t>
      </w:r>
      <w:r w:rsidR="0083614B" w:rsidRPr="004903D8">
        <w:rPr>
          <w:rFonts w:ascii="Palatino Linotype" w:eastAsia="Calibri" w:hAnsi="Palatino Linotype" w:cs="Arial"/>
          <w:lang w:val="es-ES"/>
        </w:rPr>
        <w:t xml:space="preserve">entregar, vía </w:t>
      </w:r>
      <w:r w:rsidR="0083614B" w:rsidRPr="004903D8">
        <w:rPr>
          <w:rFonts w:ascii="Palatino Linotype" w:eastAsia="Times New Roman" w:hAnsi="Palatino Linotype" w:cs="Arial"/>
          <w:color w:val="000000"/>
        </w:rPr>
        <w:t>Sistema de Acceso a Información Mexiquense (</w:t>
      </w:r>
      <w:bookmarkStart w:id="44" w:name="_Toc460947013"/>
      <w:r w:rsidR="0083614B" w:rsidRPr="004903D8">
        <w:rPr>
          <w:rFonts w:ascii="Palatino Linotype" w:eastAsia="Times New Roman" w:hAnsi="Palatino Linotype" w:cs="Arial"/>
          <w:color w:val="000000"/>
        </w:rPr>
        <w:t xml:space="preserve">SAIMEX), </w:t>
      </w:r>
      <w:r w:rsidR="00C83955" w:rsidRPr="004903D8">
        <w:rPr>
          <w:rFonts w:ascii="Palatino Linotype" w:eastAsia="Times New Roman" w:hAnsi="Palatino Linotype" w:cs="Arial"/>
          <w:color w:val="000000"/>
        </w:rPr>
        <w:t xml:space="preserve">en versión pública, los documentos donde conste </w:t>
      </w:r>
      <w:r w:rsidR="0083614B" w:rsidRPr="004903D8">
        <w:rPr>
          <w:rFonts w:ascii="Palatino Linotype" w:eastAsia="Times New Roman" w:hAnsi="Palatino Linotype" w:cs="Arial"/>
          <w:color w:val="000000"/>
        </w:rPr>
        <w:t xml:space="preserve">la siguiente información: </w:t>
      </w:r>
    </w:p>
    <w:p w14:paraId="705AA434" w14:textId="77777777" w:rsidR="0083614B" w:rsidRPr="004903D8" w:rsidRDefault="0083614B" w:rsidP="0083614B">
      <w:pPr>
        <w:spacing w:line="360" w:lineRule="auto"/>
        <w:ind w:right="616"/>
        <w:jc w:val="both"/>
        <w:rPr>
          <w:rFonts w:ascii="Palatino Linotype" w:hAnsi="Palatino Linotype"/>
          <w:b/>
          <w:bCs/>
        </w:rPr>
      </w:pPr>
      <w:bookmarkStart w:id="45" w:name="_Hlk22229143"/>
    </w:p>
    <w:bookmarkEnd w:id="45"/>
    <w:p w14:paraId="4C529819" w14:textId="2E12D359" w:rsidR="00AB3E97" w:rsidRPr="004903D8" w:rsidRDefault="00C83955" w:rsidP="00DE4BE1">
      <w:pPr>
        <w:pStyle w:val="Prrafodelista"/>
        <w:numPr>
          <w:ilvl w:val="0"/>
          <w:numId w:val="2"/>
        </w:numPr>
        <w:tabs>
          <w:tab w:val="left" w:pos="993"/>
        </w:tabs>
        <w:spacing w:line="360" w:lineRule="auto"/>
        <w:ind w:left="851" w:right="567" w:hanging="284"/>
        <w:jc w:val="both"/>
        <w:rPr>
          <w:rFonts w:ascii="Palatino Linotype" w:hAnsi="Palatino Linotype"/>
          <w:b/>
          <w:bCs/>
          <w:color w:val="000000"/>
        </w:rPr>
      </w:pPr>
      <w:r w:rsidRPr="004903D8">
        <w:rPr>
          <w:rFonts w:ascii="Palatino Linotype" w:hAnsi="Palatino Linotype" w:cs="Arial"/>
          <w:b/>
          <w:szCs w:val="23"/>
        </w:rPr>
        <w:t>Reparaciones y mantenimiento del alumbrado público de la colonia La Magdalena Chichicaspa, y su costo, llevados a cabo del veintisiete (27) de octubre de dos mil diecinueve al veintisiete (27) de octubre de dos mil veinte.</w:t>
      </w:r>
    </w:p>
    <w:p w14:paraId="0AC37F72" w14:textId="77777777" w:rsidR="00CE7339" w:rsidRPr="004903D8" w:rsidRDefault="00CE7339" w:rsidP="00CE7339">
      <w:pPr>
        <w:pStyle w:val="Prrafodelista"/>
        <w:tabs>
          <w:tab w:val="left" w:pos="993"/>
        </w:tabs>
        <w:spacing w:line="360" w:lineRule="auto"/>
        <w:ind w:left="851" w:right="567"/>
        <w:jc w:val="both"/>
        <w:rPr>
          <w:rFonts w:ascii="Palatino Linotype" w:hAnsi="Palatino Linotype"/>
          <w:color w:val="000000"/>
        </w:rPr>
      </w:pPr>
    </w:p>
    <w:p w14:paraId="53152962" w14:textId="401CE0F0" w:rsidR="00C83955" w:rsidRPr="004903D8" w:rsidRDefault="00587A3E" w:rsidP="0083614B">
      <w:pPr>
        <w:spacing w:line="360" w:lineRule="auto"/>
        <w:jc w:val="both"/>
        <w:rPr>
          <w:rFonts w:ascii="Palatino Linotype" w:eastAsia="MS Mincho" w:hAnsi="Palatino Linotype" w:cs="Times New Roman"/>
          <w:b/>
          <w:bCs/>
          <w:color w:val="000000"/>
        </w:rPr>
      </w:pPr>
      <w:r w:rsidRPr="004903D8">
        <w:rPr>
          <w:rFonts w:ascii="Palatino Linotype" w:eastAsia="MS Mincho" w:hAnsi="Palatino Linotype" w:cs="Times New Roman"/>
          <w:b/>
          <w:bCs/>
          <w:color w:val="000000"/>
        </w:rPr>
        <w:lastRenderedPageBreak/>
        <w:t>QUINTO</w:t>
      </w:r>
      <w:r w:rsidR="0083614B" w:rsidRPr="004903D8">
        <w:rPr>
          <w:rFonts w:ascii="Palatino Linotype" w:eastAsia="MS Mincho" w:hAnsi="Palatino Linotype" w:cs="Times New Roman"/>
          <w:b/>
          <w:bCs/>
          <w:color w:val="000000"/>
        </w:rPr>
        <w:t xml:space="preserve">. </w:t>
      </w:r>
      <w:r w:rsidR="00C83955" w:rsidRPr="004903D8">
        <w:rPr>
          <w:rFonts w:ascii="Palatino Linotype" w:eastAsia="Calibri" w:hAnsi="Palatino Linotype" w:cs="Arial"/>
          <w:lang w:val="es-ES"/>
        </w:rPr>
        <w:t xml:space="preserve">Se </w:t>
      </w:r>
      <w:r w:rsidR="00C83955" w:rsidRPr="004903D8">
        <w:rPr>
          <w:rFonts w:ascii="Palatino Linotype" w:eastAsia="Calibri" w:hAnsi="Palatino Linotype" w:cs="Arial"/>
          <w:b/>
          <w:lang w:val="es-ES"/>
        </w:rPr>
        <w:t>MODIFICAN</w:t>
      </w:r>
      <w:r w:rsidR="00C83955" w:rsidRPr="004903D8">
        <w:rPr>
          <w:rFonts w:ascii="Palatino Linotype" w:eastAsia="Calibri" w:hAnsi="Palatino Linotype" w:cs="Arial"/>
          <w:lang w:val="es-ES"/>
        </w:rPr>
        <w:t xml:space="preserve"> las respuestas emitidas por el </w:t>
      </w:r>
      <w:r w:rsidR="00C83955" w:rsidRPr="004903D8">
        <w:rPr>
          <w:rFonts w:ascii="Palatino Linotype" w:eastAsia="Calibri" w:hAnsi="Palatino Linotype" w:cs="Arial"/>
          <w:b/>
        </w:rPr>
        <w:t xml:space="preserve">Ayuntamiento de Huixquilucan </w:t>
      </w:r>
      <w:r w:rsidR="00C83955" w:rsidRPr="004903D8">
        <w:rPr>
          <w:rFonts w:ascii="Palatino Linotype" w:eastAsia="Calibri" w:hAnsi="Palatino Linotype" w:cs="Arial"/>
          <w:bCs/>
        </w:rPr>
        <w:t xml:space="preserve">a las solicitudes de información </w:t>
      </w:r>
      <w:r w:rsidR="00C83955" w:rsidRPr="004903D8">
        <w:rPr>
          <w:rFonts w:ascii="Palatino Linotype" w:hAnsi="Palatino Linotype"/>
          <w:b/>
          <w:bCs/>
          <w:color w:val="000000" w:themeColor="text1"/>
        </w:rPr>
        <w:t>00282/HUIXQUIL/IP/2020</w:t>
      </w:r>
      <w:r w:rsidR="00C83955" w:rsidRPr="004903D8">
        <w:rPr>
          <w:rFonts w:ascii="Palatino Linotype" w:eastAsia="Calibri" w:hAnsi="Palatino Linotype" w:cs="Arial"/>
          <w:bCs/>
        </w:rPr>
        <w:t xml:space="preserve">, </w:t>
      </w:r>
      <w:r w:rsidR="00C83955" w:rsidRPr="004903D8">
        <w:rPr>
          <w:rFonts w:ascii="Palatino Linotype" w:eastAsia="Calibri" w:hAnsi="Palatino Linotype" w:cs="Arial"/>
          <w:b/>
        </w:rPr>
        <w:t>00283/HUIXQUIL/IP/2020</w:t>
      </w:r>
      <w:r w:rsidR="00C83955" w:rsidRPr="004903D8">
        <w:rPr>
          <w:rFonts w:ascii="Palatino Linotype" w:eastAsia="Calibri" w:hAnsi="Palatino Linotype" w:cs="Arial"/>
          <w:bCs/>
        </w:rPr>
        <w:t xml:space="preserve"> y </w:t>
      </w:r>
      <w:r w:rsidR="004C1FD6" w:rsidRPr="004903D8">
        <w:rPr>
          <w:rFonts w:ascii="Palatino Linotype" w:eastAsia="Calibri" w:hAnsi="Palatino Linotype" w:cs="Arial"/>
          <w:b/>
        </w:rPr>
        <w:t>00286</w:t>
      </w:r>
      <w:r w:rsidR="00C83955" w:rsidRPr="004903D8">
        <w:rPr>
          <w:rFonts w:ascii="Palatino Linotype" w:eastAsia="Calibri" w:hAnsi="Palatino Linotype" w:cs="Arial"/>
          <w:b/>
        </w:rPr>
        <w:t>/HUIXQUIL/IP/2020</w:t>
      </w:r>
      <w:r w:rsidR="00C83955" w:rsidRPr="004903D8">
        <w:rPr>
          <w:rFonts w:ascii="Palatino Linotype" w:eastAsia="Calibri" w:hAnsi="Palatino Linotype" w:cs="Arial"/>
          <w:bCs/>
        </w:rPr>
        <w:t xml:space="preserve"> y </w:t>
      </w:r>
      <w:r w:rsidR="00C83955" w:rsidRPr="004903D8">
        <w:rPr>
          <w:rFonts w:ascii="Palatino Linotype" w:eastAsia="Calibri" w:hAnsi="Palatino Linotype" w:cs="Arial"/>
        </w:rPr>
        <w:t xml:space="preserve">se </w:t>
      </w:r>
      <w:r w:rsidR="00C83955" w:rsidRPr="004903D8">
        <w:rPr>
          <w:rFonts w:ascii="Palatino Linotype" w:eastAsia="Calibri" w:hAnsi="Palatino Linotype" w:cs="Arial"/>
          <w:b/>
        </w:rPr>
        <w:t>ORDENA</w:t>
      </w:r>
      <w:r w:rsidR="00C83955" w:rsidRPr="004903D8">
        <w:rPr>
          <w:rFonts w:ascii="Palatino Linotype" w:eastAsia="Calibri" w:hAnsi="Palatino Linotype" w:cs="Arial"/>
          <w:b/>
          <w:lang w:val="es-ES"/>
        </w:rPr>
        <w:t xml:space="preserve"> </w:t>
      </w:r>
      <w:r w:rsidR="00C83955" w:rsidRPr="004903D8">
        <w:rPr>
          <w:rFonts w:ascii="Palatino Linotype" w:eastAsia="Calibri" w:hAnsi="Palatino Linotype" w:cs="Arial"/>
          <w:lang w:val="es-ES"/>
        </w:rPr>
        <w:t xml:space="preserve">entregar, vía </w:t>
      </w:r>
      <w:r w:rsidR="00C83955" w:rsidRPr="004903D8">
        <w:rPr>
          <w:rFonts w:ascii="Palatino Linotype" w:eastAsia="Times New Roman" w:hAnsi="Palatino Linotype" w:cs="Arial"/>
          <w:color w:val="000000"/>
        </w:rPr>
        <w:t xml:space="preserve">Sistema de Acceso a Información Mexiquense (SAIMEX), </w:t>
      </w:r>
      <w:r w:rsidR="008B7316" w:rsidRPr="004903D8">
        <w:rPr>
          <w:rFonts w:ascii="Palatino Linotype" w:eastAsia="Times New Roman" w:hAnsi="Palatino Linotype" w:cs="Arial"/>
          <w:color w:val="000000"/>
        </w:rPr>
        <w:t xml:space="preserve">previa búsqueda exhaustiva y razonable, </w:t>
      </w:r>
      <w:r w:rsidR="00C83955" w:rsidRPr="004903D8">
        <w:rPr>
          <w:rFonts w:ascii="Palatino Linotype" w:eastAsia="Times New Roman" w:hAnsi="Palatino Linotype" w:cs="Arial"/>
          <w:color w:val="000000"/>
        </w:rPr>
        <w:t>de ser procedente en versión pública, los documentos donde conste la siguiente información:</w:t>
      </w:r>
    </w:p>
    <w:p w14:paraId="7F30D5DF" w14:textId="3BB90465" w:rsidR="00C83955" w:rsidRPr="004903D8" w:rsidRDefault="00C83955" w:rsidP="0083614B">
      <w:pPr>
        <w:spacing w:line="360" w:lineRule="auto"/>
        <w:jc w:val="both"/>
        <w:rPr>
          <w:rFonts w:ascii="Palatino Linotype" w:eastAsia="MS Mincho" w:hAnsi="Palatino Linotype" w:cs="Times New Roman"/>
          <w:b/>
          <w:bCs/>
          <w:color w:val="000000"/>
        </w:rPr>
      </w:pPr>
    </w:p>
    <w:p w14:paraId="43EA6A3D" w14:textId="3D140399" w:rsidR="008B7316" w:rsidRPr="004903D8" w:rsidRDefault="008B7316" w:rsidP="008B7316">
      <w:pPr>
        <w:pStyle w:val="Prrafodelista"/>
        <w:numPr>
          <w:ilvl w:val="0"/>
          <w:numId w:val="17"/>
        </w:numPr>
        <w:spacing w:line="360" w:lineRule="auto"/>
        <w:ind w:left="924" w:right="567" w:hanging="357"/>
        <w:jc w:val="both"/>
        <w:rPr>
          <w:rFonts w:ascii="Palatino Linotype" w:eastAsia="MS Mincho" w:hAnsi="Palatino Linotype" w:cs="Times New Roman"/>
          <w:b/>
          <w:bCs/>
          <w:color w:val="000000"/>
        </w:rPr>
      </w:pPr>
      <w:r w:rsidRPr="004903D8">
        <w:rPr>
          <w:rFonts w:ascii="Palatino Linotype" w:eastAsia="MS Mincho" w:hAnsi="Palatino Linotype" w:cs="Times New Roman"/>
          <w:b/>
          <w:bCs/>
          <w:color w:val="000000"/>
        </w:rPr>
        <w:t>Licencia de Funcionamiento expedida en favor de la unidad económica referida en la solicitud de información 00282/HUIXQUIL/IP/2020</w:t>
      </w:r>
      <w:r w:rsidRPr="004903D8">
        <w:rPr>
          <w:rFonts w:ascii="Palatino Linotype" w:eastAsia="MS Mincho" w:hAnsi="Palatino Linotype" w:cs="Times New Roman"/>
          <w:color w:val="000000"/>
        </w:rPr>
        <w:t>.</w:t>
      </w:r>
    </w:p>
    <w:p w14:paraId="1F678F27" w14:textId="3DB930BC" w:rsidR="008B7316" w:rsidRPr="004903D8" w:rsidRDefault="008B7316" w:rsidP="008B7316">
      <w:pPr>
        <w:pStyle w:val="Prrafodelista"/>
        <w:numPr>
          <w:ilvl w:val="0"/>
          <w:numId w:val="17"/>
        </w:numPr>
        <w:spacing w:line="360" w:lineRule="auto"/>
        <w:ind w:left="924" w:right="567" w:hanging="357"/>
        <w:jc w:val="both"/>
        <w:rPr>
          <w:rFonts w:ascii="Palatino Linotype" w:eastAsia="MS Mincho" w:hAnsi="Palatino Linotype" w:cs="Times New Roman"/>
          <w:b/>
          <w:bCs/>
          <w:color w:val="000000"/>
        </w:rPr>
      </w:pPr>
      <w:r w:rsidRPr="004903D8">
        <w:rPr>
          <w:rFonts w:ascii="Palatino Linotype" w:eastAsia="MS Mincho" w:hAnsi="Palatino Linotype" w:cs="Times New Roman"/>
          <w:b/>
          <w:bCs/>
          <w:color w:val="000000"/>
        </w:rPr>
        <w:t>Acciones realizadas por el Delegado de la colonia La Magdalena Chichicaspa para prevenir riñas generadas afuera del local comercial referido en la solicitud de información 00282/HUIXQUIL/IP/2020</w:t>
      </w:r>
      <w:r w:rsidRPr="004903D8">
        <w:rPr>
          <w:rFonts w:ascii="Palatino Linotype" w:eastAsia="MS Mincho" w:hAnsi="Palatino Linotype" w:cs="Times New Roman"/>
          <w:color w:val="000000"/>
        </w:rPr>
        <w:t>.</w:t>
      </w:r>
    </w:p>
    <w:p w14:paraId="1F4C68C9" w14:textId="693C38CE" w:rsidR="008B7316" w:rsidRPr="004903D8" w:rsidRDefault="008B7316" w:rsidP="008B7316">
      <w:pPr>
        <w:pStyle w:val="Prrafodelista"/>
        <w:numPr>
          <w:ilvl w:val="0"/>
          <w:numId w:val="17"/>
        </w:numPr>
        <w:spacing w:line="360" w:lineRule="auto"/>
        <w:ind w:left="924" w:right="567" w:hanging="357"/>
        <w:jc w:val="both"/>
        <w:rPr>
          <w:rFonts w:ascii="Palatino Linotype" w:eastAsia="MS Mincho" w:hAnsi="Palatino Linotype" w:cs="Times New Roman"/>
          <w:b/>
          <w:bCs/>
          <w:color w:val="000000"/>
        </w:rPr>
      </w:pPr>
      <w:r w:rsidRPr="004903D8">
        <w:rPr>
          <w:rFonts w:ascii="Palatino Linotype" w:eastAsia="MS Mincho" w:hAnsi="Palatino Linotype" w:cs="Times New Roman"/>
          <w:b/>
          <w:bCs/>
          <w:color w:val="000000"/>
        </w:rPr>
        <w:t>Procedimiento para solicitar el retiro de vehículos abandonados en las calles del Municipio de Huixquilucan.</w:t>
      </w:r>
    </w:p>
    <w:p w14:paraId="465C1ACA" w14:textId="414168D4" w:rsidR="008B7316" w:rsidRPr="004903D8" w:rsidRDefault="008B7316" w:rsidP="008B7316">
      <w:pPr>
        <w:pStyle w:val="Prrafodelista"/>
        <w:numPr>
          <w:ilvl w:val="0"/>
          <w:numId w:val="17"/>
        </w:numPr>
        <w:spacing w:line="360" w:lineRule="auto"/>
        <w:ind w:left="924" w:right="567" w:hanging="357"/>
        <w:jc w:val="both"/>
        <w:rPr>
          <w:rFonts w:ascii="Palatino Linotype" w:eastAsia="MS Mincho" w:hAnsi="Palatino Linotype" w:cs="Times New Roman"/>
          <w:b/>
          <w:bCs/>
          <w:color w:val="000000"/>
        </w:rPr>
      </w:pPr>
      <w:r w:rsidRPr="004903D8">
        <w:rPr>
          <w:rFonts w:ascii="Palatino Linotype" w:eastAsia="MS Mincho" w:hAnsi="Palatino Linotype" w:cs="Times New Roman"/>
          <w:b/>
          <w:bCs/>
          <w:color w:val="000000"/>
        </w:rPr>
        <w:t>Acciones y medidas ejecutadas para prevenir la propagación de perros callejeros en la calle Gladiola, en el barrio La Manzana, colonia La Magdalena Chichicaspa, del veintisiete (27) de octubre de dos mil diecinueve al veintisiete (27) de octubre de dos mil veinte.</w:t>
      </w:r>
    </w:p>
    <w:p w14:paraId="4604F29B" w14:textId="2EE06A1C" w:rsidR="008B7316" w:rsidRPr="004903D8" w:rsidRDefault="008B7316" w:rsidP="008B7316">
      <w:pPr>
        <w:pStyle w:val="Prrafodelista"/>
        <w:numPr>
          <w:ilvl w:val="0"/>
          <w:numId w:val="17"/>
        </w:numPr>
        <w:spacing w:line="360" w:lineRule="auto"/>
        <w:ind w:left="924" w:right="567" w:hanging="357"/>
        <w:jc w:val="both"/>
        <w:rPr>
          <w:rFonts w:ascii="Palatino Linotype" w:eastAsia="MS Mincho" w:hAnsi="Palatino Linotype" w:cs="Times New Roman"/>
          <w:b/>
          <w:bCs/>
          <w:color w:val="000000"/>
        </w:rPr>
      </w:pPr>
      <w:r w:rsidRPr="004903D8">
        <w:rPr>
          <w:rFonts w:ascii="Palatino Linotype" w:eastAsia="MS Mincho" w:hAnsi="Palatino Linotype" w:cs="Times New Roman"/>
          <w:b/>
          <w:bCs/>
          <w:color w:val="000000"/>
        </w:rPr>
        <w:t xml:space="preserve">Acciones realizadas por el Delegado de la colonia La Magdalena Chichicaspa relacionadas con la propagación de perros callejeros, </w:t>
      </w:r>
      <w:r w:rsidRPr="004903D8">
        <w:rPr>
          <w:rFonts w:ascii="Palatino Linotype" w:eastAsia="MS Mincho" w:hAnsi="Palatino Linotype" w:cs="Times New Roman"/>
          <w:b/>
          <w:bCs/>
          <w:color w:val="000000"/>
        </w:rPr>
        <w:lastRenderedPageBreak/>
        <w:t>del veintisiete (27) de octubre de dos mil diecinueve al veintisiete (27) de octubre de dos mil veinte.</w:t>
      </w:r>
    </w:p>
    <w:p w14:paraId="00377174" w14:textId="136A9CD2" w:rsidR="00B32446" w:rsidRPr="004903D8" w:rsidRDefault="00B32446" w:rsidP="008B7316">
      <w:pPr>
        <w:pStyle w:val="Prrafodelista"/>
        <w:numPr>
          <w:ilvl w:val="0"/>
          <w:numId w:val="17"/>
        </w:numPr>
        <w:spacing w:line="360" w:lineRule="auto"/>
        <w:ind w:left="924" w:right="567" w:hanging="357"/>
        <w:jc w:val="both"/>
        <w:rPr>
          <w:rFonts w:ascii="Palatino Linotype" w:eastAsia="MS Mincho" w:hAnsi="Palatino Linotype" w:cs="Times New Roman"/>
          <w:b/>
          <w:bCs/>
          <w:color w:val="000000"/>
        </w:rPr>
      </w:pPr>
      <w:r w:rsidRPr="004903D8">
        <w:rPr>
          <w:rFonts w:ascii="Palatino Linotype" w:eastAsia="MS Mincho" w:hAnsi="Palatino Linotype" w:cs="Times New Roman"/>
          <w:b/>
          <w:bCs/>
          <w:color w:val="000000"/>
        </w:rPr>
        <w:t>Reportes de mordeduras de perros callejeros en el barrio La Manzana, colonia La Magdalena Chichicaspa, del veintisiete (27) de octubre de dos mil diecinueve al veintisiete (27) de octubre de dos mil veinte.</w:t>
      </w:r>
    </w:p>
    <w:p w14:paraId="2C5890D7" w14:textId="4AAFC596" w:rsidR="008B7316" w:rsidRPr="004903D8" w:rsidRDefault="008B7316" w:rsidP="0083614B">
      <w:pPr>
        <w:spacing w:line="360" w:lineRule="auto"/>
        <w:jc w:val="both"/>
        <w:rPr>
          <w:rFonts w:ascii="Palatino Linotype" w:eastAsia="MS Mincho" w:hAnsi="Palatino Linotype" w:cs="Times New Roman"/>
          <w:b/>
          <w:bCs/>
          <w:color w:val="000000"/>
        </w:rPr>
      </w:pPr>
    </w:p>
    <w:p w14:paraId="255ACE4C" w14:textId="77777777" w:rsidR="00B32446" w:rsidRPr="004903D8" w:rsidRDefault="00B32446" w:rsidP="00304E3E">
      <w:pPr>
        <w:spacing w:after="240" w:line="360" w:lineRule="auto"/>
        <w:jc w:val="both"/>
        <w:rPr>
          <w:rFonts w:ascii="Palatino Linotype" w:eastAsia="Calibri" w:hAnsi="Palatino Linotype" w:cs="Arial"/>
        </w:rPr>
      </w:pPr>
      <w:r w:rsidRPr="004903D8">
        <w:rPr>
          <w:rFonts w:ascii="Palatino Linotype" w:eastAsia="MS Mincho" w:hAnsi="Palatino Linotype" w:cs="Times New Roman"/>
          <w:color w:val="000000"/>
        </w:rPr>
        <w:t xml:space="preserve">Para </w:t>
      </w:r>
      <w:r w:rsidRPr="004903D8">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4903D8">
        <w:rPr>
          <w:rFonts w:ascii="Palatino Linotype" w:eastAsia="Calibri" w:hAnsi="Palatino Linotype" w:cs="Arial"/>
          <w:b/>
        </w:rPr>
        <w:t>RECURRENTE</w:t>
      </w:r>
      <w:r w:rsidRPr="004903D8">
        <w:rPr>
          <w:rFonts w:ascii="Palatino Linotype" w:eastAsia="Calibri" w:hAnsi="Palatino Linotype" w:cs="Arial"/>
        </w:rPr>
        <w:t>.</w:t>
      </w:r>
    </w:p>
    <w:p w14:paraId="3E908E4C" w14:textId="2FCEFCE3" w:rsidR="00B32446" w:rsidRPr="004903D8" w:rsidRDefault="00B32446" w:rsidP="00304E3E">
      <w:pPr>
        <w:spacing w:after="240" w:line="360" w:lineRule="auto"/>
        <w:jc w:val="both"/>
        <w:rPr>
          <w:rFonts w:ascii="Palatino Linotype" w:eastAsia="MS Mincho" w:hAnsi="Palatino Linotype" w:cs="Times New Roman"/>
          <w:color w:val="000000"/>
        </w:rPr>
      </w:pPr>
      <w:r w:rsidRPr="004903D8">
        <w:rPr>
          <w:rFonts w:ascii="Palatino Linotype" w:eastAsia="Calibri" w:hAnsi="Palatino Linotype" w:cs="Arial"/>
        </w:rPr>
        <w:t xml:space="preserve">Por otro lado, para el caso de la información que se ordena entregar en los puntos </w:t>
      </w:r>
      <w:r w:rsidRPr="004903D8">
        <w:rPr>
          <w:rFonts w:ascii="Palatino Linotype" w:eastAsia="Calibri" w:hAnsi="Palatino Linotype" w:cs="Arial"/>
          <w:i/>
          <w:iCs/>
        </w:rPr>
        <w:t xml:space="preserve">I, II, IV, V </w:t>
      </w:r>
      <w:r w:rsidRPr="004903D8">
        <w:rPr>
          <w:rFonts w:ascii="Palatino Linotype" w:eastAsia="Calibri" w:hAnsi="Palatino Linotype" w:cs="Arial"/>
        </w:rPr>
        <w:t xml:space="preserve">o </w:t>
      </w:r>
      <w:r w:rsidRPr="004903D8">
        <w:rPr>
          <w:rFonts w:ascii="Palatino Linotype" w:eastAsia="Calibri" w:hAnsi="Palatino Linotype" w:cs="Arial"/>
          <w:i/>
          <w:iCs/>
        </w:rPr>
        <w:t>vi</w:t>
      </w:r>
      <w:r w:rsidRPr="004903D8">
        <w:rPr>
          <w:rFonts w:ascii="Palatino Linotype" w:eastAsia="Calibri" w:hAnsi="Palatino Linotype" w:cs="Arial"/>
        </w:rPr>
        <w:t xml:space="preserve">, no haya sido generada, poseída o administrada, el </w:t>
      </w:r>
      <w:r w:rsidRPr="004903D8">
        <w:rPr>
          <w:rFonts w:ascii="Palatino Linotype" w:eastAsia="Calibri" w:hAnsi="Palatino Linotype" w:cs="Arial"/>
          <w:b/>
          <w:bCs/>
        </w:rPr>
        <w:t>SUJETO OBLIGADO</w:t>
      </w:r>
      <w:r w:rsidRPr="004903D8">
        <w:rPr>
          <w:rFonts w:ascii="Palatino Linotype" w:eastAsia="Calibri" w:hAnsi="Palatino Linotype" w:cs="Arial"/>
        </w:rPr>
        <w:t xml:space="preserve"> deberá informar al particular las razones y motivos por las que no se cuente con la información de manera clara y precisa.</w:t>
      </w:r>
    </w:p>
    <w:p w14:paraId="02ADC44D" w14:textId="2369F236" w:rsidR="00B32446" w:rsidRPr="004903D8" w:rsidRDefault="00587A3E" w:rsidP="00304E3E">
      <w:pPr>
        <w:spacing w:after="240" w:line="360" w:lineRule="auto"/>
        <w:jc w:val="both"/>
        <w:rPr>
          <w:rFonts w:ascii="Palatino Linotype" w:eastAsia="MS Mincho" w:hAnsi="Palatino Linotype" w:cs="Times New Roman"/>
          <w:color w:val="000000"/>
        </w:rPr>
      </w:pPr>
      <w:r w:rsidRPr="004903D8">
        <w:rPr>
          <w:rFonts w:ascii="Palatino Linotype" w:eastAsia="MS Mincho" w:hAnsi="Palatino Linotype" w:cs="Times New Roman"/>
          <w:b/>
          <w:bCs/>
          <w:color w:val="000000"/>
        </w:rPr>
        <w:t>SEXTO</w:t>
      </w:r>
      <w:r w:rsidR="00B32446" w:rsidRPr="004903D8">
        <w:rPr>
          <w:rFonts w:ascii="Palatino Linotype" w:eastAsia="MS Mincho" w:hAnsi="Palatino Linotype" w:cs="Times New Roman"/>
          <w:b/>
          <w:bCs/>
          <w:color w:val="000000"/>
        </w:rPr>
        <w:t>.</w:t>
      </w:r>
      <w:r w:rsidR="00B32446" w:rsidRPr="004903D8">
        <w:rPr>
          <w:rFonts w:ascii="Palatino Linotype" w:eastAsia="MS Mincho" w:hAnsi="Palatino Linotype" w:cs="Times New Roman"/>
          <w:color w:val="000000"/>
        </w:rPr>
        <w:t xml:space="preserve"> Se </w:t>
      </w:r>
      <w:r w:rsidR="00B32446" w:rsidRPr="004903D8">
        <w:rPr>
          <w:rFonts w:ascii="Palatino Linotype" w:hAnsi="Palatino Linotype"/>
          <w:b/>
        </w:rPr>
        <w:t>SOBRESEEN</w:t>
      </w:r>
      <w:r w:rsidR="00B32446" w:rsidRPr="004903D8">
        <w:rPr>
          <w:rFonts w:ascii="Palatino Linotype" w:hAnsi="Palatino Linotype"/>
        </w:rPr>
        <w:t xml:space="preserve"> los recursos de revisión número </w:t>
      </w:r>
      <w:r w:rsidR="004C1FD6" w:rsidRPr="004903D8">
        <w:rPr>
          <w:rFonts w:ascii="Palatino Linotype" w:hAnsi="Palatino Linotype"/>
          <w:b/>
        </w:rPr>
        <w:t>05980</w:t>
      </w:r>
      <w:r w:rsidR="00B32446" w:rsidRPr="004903D8">
        <w:rPr>
          <w:rFonts w:ascii="Palatino Linotype" w:hAnsi="Palatino Linotype"/>
          <w:b/>
        </w:rPr>
        <w:t xml:space="preserve">/INFOEM/IP/RR/2020 </w:t>
      </w:r>
      <w:r w:rsidR="00B32446" w:rsidRPr="004903D8">
        <w:rPr>
          <w:rFonts w:ascii="Palatino Linotype" w:hAnsi="Palatino Linotype"/>
          <w:bCs/>
        </w:rPr>
        <w:t xml:space="preserve">y </w:t>
      </w:r>
      <w:r w:rsidR="004C1FD6" w:rsidRPr="004903D8">
        <w:rPr>
          <w:rFonts w:ascii="Palatino Linotype" w:hAnsi="Palatino Linotype"/>
          <w:b/>
        </w:rPr>
        <w:t>05982</w:t>
      </w:r>
      <w:r w:rsidR="00B32446" w:rsidRPr="004903D8">
        <w:rPr>
          <w:rFonts w:ascii="Palatino Linotype" w:hAnsi="Palatino Linotype"/>
          <w:b/>
        </w:rPr>
        <w:t>/INFOEM/IP/RR/2020</w:t>
      </w:r>
      <w:r w:rsidR="00B32446" w:rsidRPr="004903D8">
        <w:rPr>
          <w:rFonts w:ascii="Palatino Linotype" w:hAnsi="Palatino Linotype"/>
        </w:rPr>
        <w:t xml:space="preserve">, </w:t>
      </w:r>
      <w:r w:rsidR="00B32446" w:rsidRPr="004903D8">
        <w:rPr>
          <w:rFonts w:ascii="Palatino Linotype" w:hAnsi="Palatino Linotype"/>
          <w:lang w:val="es-MX"/>
        </w:rPr>
        <w:t xml:space="preserve">porque al </w:t>
      </w:r>
      <w:r w:rsidR="00B32446" w:rsidRPr="004903D8">
        <w:rPr>
          <w:rFonts w:ascii="Palatino Linotype" w:hAnsi="Palatino Linotype"/>
          <w:b/>
          <w:lang w:val="es-MX"/>
        </w:rPr>
        <w:t>modificar las respuestas a través de los informes justificados y atender lo solicitado</w:t>
      </w:r>
      <w:r w:rsidR="00B32446" w:rsidRPr="004903D8">
        <w:rPr>
          <w:rFonts w:ascii="Palatino Linotype" w:hAnsi="Palatino Linotype"/>
          <w:bCs/>
          <w:lang w:val="es-MX"/>
        </w:rPr>
        <w:t>,</w:t>
      </w:r>
      <w:r w:rsidR="00B32446" w:rsidRPr="004903D8">
        <w:rPr>
          <w:rFonts w:ascii="Palatino Linotype" w:hAnsi="Palatino Linotype"/>
          <w:b/>
          <w:lang w:val="es-MX"/>
        </w:rPr>
        <w:t xml:space="preserve"> </w:t>
      </w:r>
      <w:r w:rsidR="00B32446" w:rsidRPr="004903D8">
        <w:rPr>
          <w:rFonts w:ascii="Palatino Linotype" w:hAnsi="Palatino Linotype"/>
          <w:bCs/>
          <w:lang w:val="es-MX"/>
        </w:rPr>
        <w:t>los recursos de revisión</w:t>
      </w:r>
      <w:r w:rsidR="00B32446" w:rsidRPr="004903D8">
        <w:rPr>
          <w:rFonts w:ascii="Palatino Linotype" w:hAnsi="Palatino Linotype"/>
          <w:lang w:val="es-MX"/>
        </w:rPr>
        <w:t xml:space="preserve"> quedaron sin materia en términos del </w:t>
      </w:r>
      <w:r w:rsidR="00B32446" w:rsidRPr="004903D8">
        <w:rPr>
          <w:rFonts w:ascii="Palatino Linotype" w:hAnsi="Palatino Linotype"/>
          <w:b/>
          <w:lang w:val="es-MX"/>
        </w:rPr>
        <w:t>Considerando</w:t>
      </w:r>
      <w:r w:rsidR="00B32446" w:rsidRPr="004903D8">
        <w:rPr>
          <w:rFonts w:ascii="Palatino Linotype" w:hAnsi="Palatino Linotype"/>
          <w:lang w:val="es-MX"/>
        </w:rPr>
        <w:t xml:space="preserve"> </w:t>
      </w:r>
      <w:r w:rsidR="00B32446" w:rsidRPr="004903D8">
        <w:rPr>
          <w:rFonts w:ascii="Palatino Linotype" w:hAnsi="Palatino Linotype"/>
          <w:b/>
          <w:lang w:val="es-MX"/>
        </w:rPr>
        <w:t>QUINTO</w:t>
      </w:r>
      <w:r w:rsidR="00B32446" w:rsidRPr="004903D8">
        <w:rPr>
          <w:rFonts w:ascii="Palatino Linotype" w:hAnsi="Palatino Linotype"/>
          <w:lang w:val="es-MX"/>
        </w:rPr>
        <w:t xml:space="preserve"> de la presente resolución.</w:t>
      </w:r>
    </w:p>
    <w:p w14:paraId="3C6588CA" w14:textId="7C953FEF" w:rsidR="0083614B" w:rsidRPr="004903D8" w:rsidRDefault="00587A3E" w:rsidP="00304E3E">
      <w:pPr>
        <w:spacing w:after="240" w:line="360" w:lineRule="auto"/>
        <w:jc w:val="both"/>
        <w:rPr>
          <w:rFonts w:ascii="Palatino Linotype" w:eastAsia="MS Mincho" w:hAnsi="Palatino Linotype" w:cs="Times New Roman"/>
          <w:color w:val="000000"/>
        </w:rPr>
      </w:pPr>
      <w:r w:rsidRPr="004903D8">
        <w:rPr>
          <w:rFonts w:ascii="Palatino Linotype" w:eastAsia="MS Mincho" w:hAnsi="Palatino Linotype" w:cs="Times New Roman"/>
          <w:b/>
          <w:bCs/>
          <w:color w:val="000000"/>
        </w:rPr>
        <w:lastRenderedPageBreak/>
        <w:t>SÉPTIMO</w:t>
      </w:r>
      <w:r w:rsidR="00BE3AAF" w:rsidRPr="004903D8">
        <w:rPr>
          <w:rFonts w:ascii="Palatino Linotype" w:eastAsia="MS Mincho" w:hAnsi="Palatino Linotype" w:cs="Times New Roman"/>
          <w:b/>
          <w:bCs/>
          <w:color w:val="000000"/>
        </w:rPr>
        <w:t xml:space="preserve">. </w:t>
      </w:r>
      <w:r w:rsidR="0083614B" w:rsidRPr="004903D8">
        <w:rPr>
          <w:rFonts w:ascii="Palatino Linotype" w:eastAsia="MS Mincho" w:hAnsi="Palatino Linotype" w:cs="Times New Roman"/>
          <w:color w:val="000000"/>
        </w:rPr>
        <w:t>Notifíquese al Titular de la Unidad de Transparencia del</w:t>
      </w:r>
      <w:r w:rsidR="0083614B" w:rsidRPr="004903D8">
        <w:rPr>
          <w:rFonts w:ascii="Palatino Linotype" w:eastAsia="MS Mincho" w:hAnsi="Palatino Linotype" w:cs="Times New Roman"/>
          <w:b/>
          <w:color w:val="000000"/>
        </w:rPr>
        <w:t xml:space="preserve"> </w:t>
      </w:r>
      <w:r w:rsidR="0083614B" w:rsidRPr="004903D8">
        <w:rPr>
          <w:rFonts w:ascii="Palatino Linotype" w:eastAsia="MS Mincho" w:hAnsi="Palatino Linotype" w:cs="Times New Roman"/>
          <w:b/>
          <w:bCs/>
          <w:color w:val="000000"/>
        </w:rPr>
        <w:t>SUJETO OBLIGADO,</w:t>
      </w:r>
      <w:r w:rsidR="0083614B" w:rsidRPr="004903D8">
        <w:rPr>
          <w:rFonts w:ascii="Palatino Linotype" w:eastAsia="MS Mincho" w:hAnsi="Palatino Linotype" w:cs="Times New Roman"/>
          <w:color w:val="000000"/>
        </w:rPr>
        <w:t xml:space="preserve"> para que conforme a los artículos 186 último párrafo, 189 párrafo segundo y 199 de la Ley de Transparencia y Acceso a la Información Pública del Estado de México y Municipios, vigente, dé cumplimiento a lo ordenado dentro del plazo de </w:t>
      </w:r>
      <w:r w:rsidR="001D7F37" w:rsidRPr="004903D8">
        <w:rPr>
          <w:rFonts w:ascii="Palatino Linotype" w:eastAsia="MS Mincho" w:hAnsi="Palatino Linotype" w:cs="Times New Roman"/>
          <w:color w:val="000000"/>
        </w:rPr>
        <w:t>veinte</w:t>
      </w:r>
      <w:r w:rsidR="0083614B" w:rsidRPr="004903D8">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751A5817" w14:textId="7CD4617F" w:rsidR="00BE3AAF" w:rsidRPr="004903D8" w:rsidRDefault="00587A3E" w:rsidP="00304E3E">
      <w:pPr>
        <w:spacing w:after="240" w:line="360" w:lineRule="auto"/>
        <w:jc w:val="both"/>
        <w:rPr>
          <w:rFonts w:ascii="Palatino Linotype" w:eastAsia="MS Mincho" w:hAnsi="Palatino Linotype" w:cs="Times New Roman"/>
          <w:color w:val="000000"/>
        </w:rPr>
      </w:pPr>
      <w:r w:rsidRPr="004903D8">
        <w:rPr>
          <w:rFonts w:ascii="Palatino Linotype" w:eastAsia="MS Mincho" w:hAnsi="Palatino Linotype" w:cs="Times New Roman"/>
          <w:b/>
          <w:bCs/>
          <w:color w:val="000000"/>
        </w:rPr>
        <w:t>OCTAVO</w:t>
      </w:r>
      <w:r w:rsidR="00BE3AAF" w:rsidRPr="004903D8">
        <w:rPr>
          <w:rFonts w:ascii="Palatino Linotype" w:eastAsia="MS Mincho" w:hAnsi="Palatino Linotype" w:cs="Times New Roman"/>
          <w:b/>
          <w:bCs/>
          <w:color w:val="000000"/>
        </w:rPr>
        <w:t>.</w:t>
      </w:r>
      <w:r w:rsidR="00BE3AAF" w:rsidRPr="004903D8">
        <w:rPr>
          <w:rFonts w:ascii="Palatino Linotype" w:eastAsia="MS Mincho" w:hAnsi="Palatino Linotype" w:cs="Times New Roman"/>
          <w:color w:val="000000"/>
        </w:rPr>
        <w:t xml:space="preserve"> De </w:t>
      </w:r>
      <w:r w:rsidR="00BE3AAF" w:rsidRPr="004903D8">
        <w:rPr>
          <w:rFonts w:ascii="Palatino Linotype" w:eastAsia="MS Mincho" w:hAnsi="Palatino Linotype" w:cs="Times New Roman"/>
          <w:bCs/>
          <w:color w:val="000000"/>
          <w:lang w:val="es-MX"/>
        </w:rPr>
        <w:t xml:space="preserve">conformidad con el artículo 198 de la Ley de Transparencia y Acceso a la Información Pública del Estado de México y Municipios, de considerarlo procedente, el </w:t>
      </w:r>
      <w:r w:rsidR="00BE3AAF" w:rsidRPr="004903D8">
        <w:rPr>
          <w:rFonts w:ascii="Palatino Linotype" w:eastAsia="MS Mincho" w:hAnsi="Palatino Linotype" w:cs="Times New Roman"/>
          <w:b/>
          <w:color w:val="000000"/>
          <w:lang w:val="es-MX"/>
        </w:rPr>
        <w:t>SUJETO OBLIGADO,</w:t>
      </w:r>
      <w:r w:rsidR="00BE3AAF" w:rsidRPr="004903D8">
        <w:rPr>
          <w:rFonts w:ascii="Palatino Linotype" w:eastAsia="MS Mincho" w:hAnsi="Palatino Linotype" w:cs="Times New Roman"/>
          <w:bCs/>
          <w:color w:val="000000"/>
          <w:lang w:val="es-MX"/>
        </w:rPr>
        <w:t xml:space="preserve"> de manera fundada y motivada, podrá solicitar una ampliación de plazo para el cumplimiento de la presente resolución.</w:t>
      </w:r>
    </w:p>
    <w:p w14:paraId="3A371ED8" w14:textId="2B3789EB" w:rsidR="0083614B" w:rsidRPr="004903D8" w:rsidRDefault="00587A3E" w:rsidP="00304E3E">
      <w:pPr>
        <w:spacing w:after="240" w:line="360" w:lineRule="auto"/>
        <w:jc w:val="both"/>
        <w:rPr>
          <w:rFonts w:ascii="Palatino Linotype" w:eastAsia="MS Mincho" w:hAnsi="Palatino Linotype" w:cs="Times New Roman"/>
          <w:color w:val="FF0000"/>
        </w:rPr>
      </w:pPr>
      <w:r w:rsidRPr="004903D8">
        <w:rPr>
          <w:rFonts w:ascii="Palatino Linotype" w:eastAsia="MS Mincho" w:hAnsi="Palatino Linotype" w:cs="Times New Roman"/>
          <w:b/>
          <w:color w:val="000000"/>
        </w:rPr>
        <w:t>NOVENO</w:t>
      </w:r>
      <w:r w:rsidR="0083614B" w:rsidRPr="004903D8">
        <w:rPr>
          <w:rFonts w:ascii="Palatino Linotype" w:eastAsia="MS Mincho" w:hAnsi="Palatino Linotype" w:cs="Times New Roman"/>
          <w:b/>
          <w:color w:val="000000"/>
        </w:rPr>
        <w:t xml:space="preserve">. </w:t>
      </w:r>
      <w:r w:rsidR="0083614B" w:rsidRPr="004903D8">
        <w:rPr>
          <w:rFonts w:ascii="Palatino Linotype" w:eastAsia="MS Mincho" w:hAnsi="Palatino Linotype" w:cs="Times New Roman"/>
          <w:color w:val="000000"/>
        </w:rPr>
        <w:t xml:space="preserve">Notifíquese a </w:t>
      </w:r>
      <w:r w:rsidR="009E534B" w:rsidRPr="009E534B">
        <w:rPr>
          <w:rFonts w:ascii="Palatino Linotype" w:hAnsi="Palatino Linotype"/>
          <w:b/>
          <w:bCs/>
          <w:highlight w:val="black"/>
        </w:rPr>
        <w:t>-----------</w:t>
      </w:r>
      <w:r w:rsidR="009E534B">
        <w:rPr>
          <w:rFonts w:ascii="Palatino Linotype" w:hAnsi="Palatino Linotype"/>
          <w:b/>
          <w:bCs/>
          <w:highlight w:val="black"/>
        </w:rPr>
        <w:t>--</w:t>
      </w:r>
      <w:r w:rsidR="009E534B" w:rsidRPr="009E534B">
        <w:rPr>
          <w:rFonts w:ascii="Palatino Linotype" w:hAnsi="Palatino Linotype"/>
          <w:b/>
          <w:bCs/>
          <w:highlight w:val="black"/>
        </w:rPr>
        <w:t>-------</w:t>
      </w:r>
      <w:r w:rsidR="0083614B" w:rsidRPr="004903D8">
        <w:rPr>
          <w:rFonts w:ascii="Palatino Linotype" w:hAnsi="Palatino Linotype"/>
          <w:b/>
        </w:rPr>
        <w:t xml:space="preserve"> </w:t>
      </w:r>
      <w:r w:rsidR="0083614B" w:rsidRPr="004903D8">
        <w:rPr>
          <w:rFonts w:ascii="Palatino Linotype" w:eastAsia="MS Mincho" w:hAnsi="Palatino Linotype" w:cs="Times New Roman"/>
          <w:color w:val="000000"/>
        </w:rPr>
        <w:t>la presente resolución</w:t>
      </w:r>
      <w:r w:rsidR="001D7F37" w:rsidRPr="004903D8">
        <w:rPr>
          <w:rFonts w:ascii="Palatino Linotype" w:eastAsia="MS Mincho" w:hAnsi="Palatino Linotype" w:cs="Times New Roman"/>
          <w:color w:val="000000"/>
        </w:rPr>
        <w:t xml:space="preserve"> y los informes justificados de los recursos de revisión </w:t>
      </w:r>
      <w:r w:rsidR="001D7F37" w:rsidRPr="004903D8">
        <w:rPr>
          <w:rFonts w:ascii="Palatino Linotype" w:eastAsia="MS Mincho" w:hAnsi="Palatino Linotype" w:cs="Times New Roman"/>
          <w:b/>
          <w:bCs/>
          <w:color w:val="000000"/>
        </w:rPr>
        <w:t xml:space="preserve">05979/INFOEM/IP/RR/2020, 05981/INFOEM/IP/RR/2020 </w:t>
      </w:r>
      <w:r w:rsidR="001D7F37" w:rsidRPr="004903D8">
        <w:rPr>
          <w:rFonts w:ascii="Palatino Linotype" w:eastAsia="MS Mincho" w:hAnsi="Palatino Linotype" w:cs="Times New Roman"/>
          <w:color w:val="000000"/>
        </w:rPr>
        <w:t xml:space="preserve">y </w:t>
      </w:r>
      <w:r w:rsidR="001D7F37" w:rsidRPr="004903D8">
        <w:rPr>
          <w:rFonts w:ascii="Palatino Linotype" w:eastAsia="MS Mincho" w:hAnsi="Palatino Linotype" w:cs="Times New Roman"/>
          <w:b/>
          <w:bCs/>
          <w:color w:val="000000"/>
        </w:rPr>
        <w:t>05984/INFOEM/IP/RR/2020.</w:t>
      </w:r>
    </w:p>
    <w:p w14:paraId="78AD1518" w14:textId="0373B2D2" w:rsidR="0083614B" w:rsidRPr="004903D8" w:rsidRDefault="00587A3E" w:rsidP="00304E3E">
      <w:pPr>
        <w:spacing w:after="240" w:line="360" w:lineRule="auto"/>
        <w:jc w:val="both"/>
        <w:rPr>
          <w:rFonts w:ascii="Palatino Linotype" w:eastAsia="MS Mincho" w:hAnsi="Palatino Linotype" w:cs="Times New Roman"/>
          <w:color w:val="000000"/>
          <w:lang w:val="es-ES"/>
        </w:rPr>
      </w:pPr>
      <w:r w:rsidRPr="004903D8">
        <w:rPr>
          <w:rFonts w:ascii="Palatino Linotype" w:eastAsia="MS Mincho" w:hAnsi="Palatino Linotype" w:cs="Times New Roman"/>
          <w:b/>
        </w:rPr>
        <w:t>DÉCIMO</w:t>
      </w:r>
      <w:r w:rsidR="0083614B" w:rsidRPr="004903D8">
        <w:rPr>
          <w:rFonts w:ascii="Palatino Linotype" w:eastAsia="MS Mincho" w:hAnsi="Palatino Linotype" w:cs="Times New Roman"/>
          <w:b/>
          <w:color w:val="000000"/>
        </w:rPr>
        <w:t xml:space="preserve">. </w:t>
      </w:r>
      <w:r w:rsidR="0083614B" w:rsidRPr="004903D8">
        <w:rPr>
          <w:rFonts w:ascii="Palatino Linotype" w:eastAsia="MS Mincho" w:hAnsi="Palatino Linotype" w:cs="Times New Roman"/>
          <w:color w:val="000000"/>
        </w:rPr>
        <w:t xml:space="preserve">Se hace del conocimiento de </w:t>
      </w:r>
      <w:r w:rsidR="009E534B" w:rsidRPr="009E534B">
        <w:rPr>
          <w:rFonts w:ascii="Palatino Linotype" w:hAnsi="Palatino Linotype"/>
          <w:b/>
          <w:bCs/>
          <w:highlight w:val="black"/>
        </w:rPr>
        <w:t>--------------------</w:t>
      </w:r>
      <w:r w:rsidR="00CE7339" w:rsidRPr="004903D8">
        <w:rPr>
          <w:rFonts w:ascii="Palatino Linotype" w:eastAsia="MS Mincho" w:hAnsi="Palatino Linotype" w:cs="Times New Roman"/>
          <w:color w:val="000000"/>
        </w:rPr>
        <w:t xml:space="preserve"> </w:t>
      </w:r>
      <w:r w:rsidR="0083614B" w:rsidRPr="004903D8">
        <w:rPr>
          <w:rFonts w:ascii="Palatino Linotype" w:eastAsia="MS Mincho" w:hAnsi="Palatino Linotype" w:cs="Times New Roman"/>
          <w:color w:val="000000"/>
        </w:rPr>
        <w:t xml:space="preserve">que, de conformidad con lo establecido en el artículo 196 de la Ley de Transparencia y Acceso a la Información Pública del Estado de México y Municipios, </w:t>
      </w:r>
      <w:bookmarkEnd w:id="44"/>
      <w:r w:rsidR="0083614B" w:rsidRPr="004903D8">
        <w:rPr>
          <w:rFonts w:ascii="Palatino Linotype" w:eastAsia="MS Mincho" w:hAnsi="Palatino Linotype" w:cs="Times New Roman"/>
          <w:color w:val="000000"/>
        </w:rPr>
        <w:t xml:space="preserve">en caso de que considere que la resolución le cause algún perjuicio podrá impugnarla vía </w:t>
      </w:r>
      <w:r w:rsidR="0083614B" w:rsidRPr="004903D8">
        <w:rPr>
          <w:rFonts w:ascii="Palatino Linotype" w:eastAsia="MS Mincho" w:hAnsi="Palatino Linotype" w:cs="Times New Roman"/>
          <w:bCs/>
          <w:color w:val="000000"/>
          <w:lang w:val="es-ES"/>
        </w:rPr>
        <w:t xml:space="preserve">juicio de amparo </w:t>
      </w:r>
      <w:r w:rsidR="0083614B" w:rsidRPr="004903D8">
        <w:rPr>
          <w:rFonts w:ascii="Palatino Linotype" w:eastAsia="MS Mincho" w:hAnsi="Palatino Linotype" w:cs="Times New Roman"/>
          <w:color w:val="000000"/>
          <w:lang w:val="es-ES"/>
        </w:rPr>
        <w:t>en los términos de las Leyes aplicables.</w:t>
      </w:r>
    </w:p>
    <w:p w14:paraId="257C68AB" w14:textId="0BC6B49E" w:rsidR="00C31CB5" w:rsidRPr="004903D8" w:rsidRDefault="00BE3AAF" w:rsidP="00304E3E">
      <w:pPr>
        <w:spacing w:after="240" w:line="360" w:lineRule="auto"/>
        <w:jc w:val="both"/>
        <w:rPr>
          <w:rFonts w:ascii="Palatino Linotype" w:eastAsia="MS Mincho" w:hAnsi="Palatino Linotype" w:cs="Times New Roman"/>
          <w:color w:val="000000"/>
          <w:lang w:val="es-ES"/>
        </w:rPr>
      </w:pPr>
      <w:r w:rsidRPr="004903D8">
        <w:rPr>
          <w:rFonts w:ascii="Palatino Linotype" w:eastAsia="MS Mincho" w:hAnsi="Palatino Linotype" w:cs="Times New Roman"/>
          <w:b/>
          <w:bCs/>
          <w:color w:val="000000"/>
          <w:lang w:val="es-ES"/>
        </w:rPr>
        <w:t>DÉCIMO</w:t>
      </w:r>
      <w:r w:rsidR="00587A3E" w:rsidRPr="004903D8">
        <w:rPr>
          <w:rFonts w:ascii="Palatino Linotype" w:eastAsia="MS Mincho" w:hAnsi="Palatino Linotype" w:cs="Times New Roman"/>
          <w:b/>
          <w:bCs/>
          <w:color w:val="000000"/>
          <w:lang w:val="es-ES"/>
        </w:rPr>
        <w:t xml:space="preserve"> PRIMERO</w:t>
      </w:r>
      <w:r w:rsidR="0083614B" w:rsidRPr="004903D8">
        <w:rPr>
          <w:rFonts w:ascii="Palatino Linotype" w:eastAsia="MS Mincho" w:hAnsi="Palatino Linotype" w:cs="Times New Roman"/>
          <w:b/>
          <w:bCs/>
          <w:color w:val="000000"/>
          <w:lang w:val="es-ES"/>
        </w:rPr>
        <w:t>.</w:t>
      </w:r>
      <w:r w:rsidR="0083614B" w:rsidRPr="004903D8">
        <w:rPr>
          <w:rFonts w:ascii="Palatino Linotype" w:eastAsia="MS Mincho" w:hAnsi="Palatino Linotype" w:cs="Times New Roman"/>
          <w:color w:val="000000"/>
          <w:lang w:val="es-ES"/>
        </w:rPr>
        <w:t xml:space="preserve"> </w:t>
      </w:r>
      <w:r w:rsidR="00C31CB5" w:rsidRPr="004903D8">
        <w:rPr>
          <w:rFonts w:ascii="Palatino Linotype" w:eastAsia="Times New Roman" w:hAnsi="Palatino Linotype" w:cs="Times New Roman"/>
          <w:lang w:eastAsia="es-MX"/>
        </w:rPr>
        <w:t xml:space="preserve">Gírese oficio a la Dirección de Protección de Datos Personales de este Instituto para hacer de su conocimiento la presente resolución, a fin de que en ejercicio de sus atribuciones y de conformidad con lo dispuesto por el artículo 82, fracciones XIV, XXII, XXIII y XXV de la Ley de Protección de Datos Personales en </w:t>
      </w:r>
      <w:r w:rsidR="00C31CB5" w:rsidRPr="004903D8">
        <w:rPr>
          <w:rFonts w:ascii="Palatino Linotype" w:eastAsia="Times New Roman" w:hAnsi="Palatino Linotype" w:cs="Times New Roman"/>
          <w:lang w:eastAsia="es-MX"/>
        </w:rPr>
        <w:lastRenderedPageBreak/>
        <w:t xml:space="preserve">Posesión de Sujetos Obligados del Estado de México y Municipios, determine lo conducente, en términos del </w:t>
      </w:r>
      <w:r w:rsidR="00C31CB5" w:rsidRPr="004903D8">
        <w:rPr>
          <w:rFonts w:ascii="Palatino Linotype" w:eastAsia="Times New Roman" w:hAnsi="Palatino Linotype" w:cs="Times New Roman"/>
          <w:b/>
          <w:lang w:eastAsia="es-MX"/>
        </w:rPr>
        <w:t>Considerando SÉPTIMO</w:t>
      </w:r>
      <w:r w:rsidR="00C31CB5" w:rsidRPr="004903D8">
        <w:rPr>
          <w:rFonts w:ascii="Palatino Linotype" w:eastAsia="Times New Roman" w:hAnsi="Palatino Linotype" w:cs="Times New Roman"/>
          <w:lang w:eastAsia="es-MX"/>
        </w:rPr>
        <w:t>.</w:t>
      </w:r>
    </w:p>
    <w:p w14:paraId="4BC7FBD5" w14:textId="4166AEE6" w:rsidR="001D7F37" w:rsidRPr="004903D8" w:rsidRDefault="00BE3AAF" w:rsidP="0083614B">
      <w:pPr>
        <w:spacing w:line="360" w:lineRule="auto"/>
        <w:jc w:val="both"/>
        <w:rPr>
          <w:rFonts w:ascii="Palatino Linotype" w:eastAsia="MS Mincho" w:hAnsi="Palatino Linotype" w:cs="Times New Roman"/>
          <w:bCs/>
        </w:rPr>
      </w:pPr>
      <w:r w:rsidRPr="004903D8">
        <w:rPr>
          <w:rFonts w:ascii="Palatino Linotype" w:eastAsia="MS Mincho" w:hAnsi="Palatino Linotype" w:cs="Times New Roman"/>
          <w:b/>
          <w:bCs/>
          <w:color w:val="000000"/>
          <w:lang w:val="es-ES"/>
        </w:rPr>
        <w:t xml:space="preserve">DÉCIMO </w:t>
      </w:r>
      <w:r w:rsidR="00587A3E" w:rsidRPr="004903D8">
        <w:rPr>
          <w:rFonts w:ascii="Palatino Linotype" w:eastAsia="MS Mincho" w:hAnsi="Palatino Linotype" w:cs="Times New Roman"/>
          <w:b/>
          <w:bCs/>
          <w:color w:val="000000"/>
          <w:lang w:val="es-ES"/>
        </w:rPr>
        <w:t>SEGUNDO</w:t>
      </w:r>
      <w:r w:rsidR="00C31CB5" w:rsidRPr="004903D8">
        <w:rPr>
          <w:rFonts w:ascii="Palatino Linotype" w:eastAsia="MS Mincho" w:hAnsi="Palatino Linotype" w:cs="Times New Roman"/>
          <w:b/>
          <w:bCs/>
          <w:color w:val="000000"/>
          <w:lang w:val="es-ES"/>
        </w:rPr>
        <w:t xml:space="preserve">. </w:t>
      </w:r>
      <w:r w:rsidR="0083614B" w:rsidRPr="004903D8">
        <w:rPr>
          <w:rFonts w:ascii="Palatino Linotype" w:eastAsia="MS Mincho" w:hAnsi="Palatino Linotype" w:cs="Times New Roman"/>
        </w:rPr>
        <w:t xml:space="preserve">Con </w:t>
      </w:r>
      <w:r w:rsidR="0083614B" w:rsidRPr="004903D8">
        <w:rPr>
          <w:rFonts w:ascii="Palatino Linotype" w:eastAsia="MS Mincho" w:hAnsi="Palatino Linotype" w:cs="Times New Roman"/>
          <w:bCs/>
        </w:rPr>
        <w:t xml:space="preserve">fundamento en el artículo 198 de la Ley de Transparencia y Acceso a la Información Pública del Estado de México y Municipios, se apercibe al </w:t>
      </w:r>
      <w:r w:rsidR="0083614B" w:rsidRPr="004903D8">
        <w:rPr>
          <w:rFonts w:ascii="Palatino Linotype" w:eastAsia="MS Mincho" w:hAnsi="Palatino Linotype" w:cs="Times New Roman"/>
          <w:b/>
          <w:bCs/>
        </w:rPr>
        <w:t>SUJETO OBLIGADO</w:t>
      </w:r>
      <w:r w:rsidR="0083614B" w:rsidRPr="004903D8">
        <w:rPr>
          <w:rFonts w:ascii="Palatino Linotype" w:eastAsia="MS Mincho" w:hAnsi="Palatino Linotype" w:cs="Times New Roman"/>
          <w:b/>
        </w:rPr>
        <w:t xml:space="preserve"> </w:t>
      </w:r>
      <w:r w:rsidR="0083614B" w:rsidRPr="004903D8">
        <w:rPr>
          <w:rFonts w:ascii="Palatino Linotype" w:eastAsia="MS Mincho" w:hAnsi="Palatino Linotype" w:cs="Times New Roman"/>
          <w:bCs/>
        </w:rPr>
        <w:t>de que, en caso de incumplimiento total o parcial de la presente resolución, se actuará de conformidad con lo dispuesto en los artículos 213, 214, 215, 216 y 217 de la Ley en cita.</w:t>
      </w:r>
    </w:p>
    <w:p w14:paraId="06E2DE9B" w14:textId="77777777" w:rsidR="002E1C05" w:rsidRPr="004903D8" w:rsidRDefault="002E1C05" w:rsidP="00025266">
      <w:pPr>
        <w:pStyle w:val="Prrafodelista"/>
        <w:spacing w:line="360" w:lineRule="auto"/>
        <w:ind w:left="0"/>
        <w:jc w:val="both"/>
        <w:rPr>
          <w:rFonts w:ascii="Palatino Linotype" w:hAnsi="Palatino Linotype"/>
          <w:color w:val="000000" w:themeColor="text1"/>
        </w:rPr>
      </w:pPr>
    </w:p>
    <w:p w14:paraId="326A712A" w14:textId="69946166" w:rsidR="00895335" w:rsidRPr="004903D8" w:rsidRDefault="00025266" w:rsidP="00025266">
      <w:pPr>
        <w:pStyle w:val="Prrafodelista"/>
        <w:spacing w:line="360" w:lineRule="auto"/>
        <w:ind w:left="0"/>
        <w:jc w:val="both"/>
        <w:rPr>
          <w:rFonts w:ascii="Palatino Linotype" w:hAnsi="Palatino Linotype" w:cs="Arial"/>
          <w:color w:val="000000" w:themeColor="text1"/>
        </w:rPr>
      </w:pPr>
      <w:r w:rsidRPr="004903D8">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4903D8">
        <w:rPr>
          <w:rFonts w:ascii="Palatino Linotype" w:hAnsi="Palatino Linotype"/>
          <w:color w:val="000000" w:themeColor="text1"/>
        </w:rPr>
        <w:t xml:space="preserve"> EMITIENDO VOTO PARTICULAR</w:t>
      </w:r>
      <w:r w:rsidRPr="004903D8">
        <w:rPr>
          <w:rFonts w:ascii="Palatino Linotype" w:hAnsi="Palatino Linotype"/>
          <w:color w:val="000000" w:themeColor="text1"/>
        </w:rPr>
        <w:t>; JOSÉ GUADALUPE LUNA HERNÁNDEZ</w:t>
      </w:r>
      <w:r w:rsidR="00D71057" w:rsidRPr="004903D8">
        <w:rPr>
          <w:rFonts w:ascii="Palatino Linotype" w:hAnsi="Palatino Linotype"/>
          <w:color w:val="000000" w:themeColor="text1"/>
        </w:rPr>
        <w:t>,</w:t>
      </w:r>
      <w:r w:rsidRPr="004903D8">
        <w:rPr>
          <w:rFonts w:ascii="Palatino Linotype" w:hAnsi="Palatino Linotype"/>
          <w:color w:val="000000" w:themeColor="text1"/>
        </w:rPr>
        <w:t xml:space="preserve"> JAVIER MARTÍNEZ CRUZ</w:t>
      </w:r>
      <w:r w:rsidR="00D71057" w:rsidRPr="004903D8">
        <w:rPr>
          <w:rFonts w:ascii="Palatino Linotype" w:hAnsi="Palatino Linotype"/>
          <w:color w:val="000000" w:themeColor="text1"/>
        </w:rPr>
        <w:t xml:space="preserve"> Y LUIS GUSTAVO PARRA NORIEGA</w:t>
      </w:r>
      <w:r w:rsidRPr="004903D8">
        <w:rPr>
          <w:rFonts w:ascii="Palatino Linotype" w:hAnsi="Palatino Linotype"/>
          <w:color w:val="000000" w:themeColor="text1"/>
        </w:rPr>
        <w:t xml:space="preserve">; EN LA </w:t>
      </w:r>
      <w:r w:rsidR="004903D8">
        <w:rPr>
          <w:rFonts w:ascii="Palatino Linotype" w:hAnsi="Palatino Linotype"/>
          <w:color w:val="000000" w:themeColor="text1"/>
        </w:rPr>
        <w:t>OCTAVA</w:t>
      </w:r>
      <w:r w:rsidRPr="004903D8">
        <w:rPr>
          <w:rFonts w:ascii="Palatino Linotype" w:hAnsi="Palatino Linotype"/>
          <w:color w:val="000000" w:themeColor="text1"/>
        </w:rPr>
        <w:t xml:space="preserve"> SESIÓN ORDINARIA CELEBRADA EL </w:t>
      </w:r>
      <w:r w:rsidR="004903D8">
        <w:rPr>
          <w:rFonts w:ascii="Palatino Linotype" w:hAnsi="Palatino Linotype"/>
          <w:color w:val="000000" w:themeColor="text1"/>
        </w:rPr>
        <w:t>DIEZ</w:t>
      </w:r>
      <w:r w:rsidR="00587A3E" w:rsidRPr="004903D8">
        <w:rPr>
          <w:rFonts w:ascii="Palatino Linotype" w:hAnsi="Palatino Linotype"/>
          <w:color w:val="000000" w:themeColor="text1"/>
        </w:rPr>
        <w:t xml:space="preserve"> (</w:t>
      </w:r>
      <w:r w:rsidR="004903D8">
        <w:rPr>
          <w:rFonts w:ascii="Palatino Linotype" w:hAnsi="Palatino Linotype"/>
          <w:color w:val="000000" w:themeColor="text1"/>
        </w:rPr>
        <w:t>10</w:t>
      </w:r>
      <w:r w:rsidR="00587A3E" w:rsidRPr="004903D8">
        <w:rPr>
          <w:rFonts w:ascii="Palatino Linotype" w:hAnsi="Palatino Linotype"/>
          <w:color w:val="000000" w:themeColor="text1"/>
        </w:rPr>
        <w:t>) DE MARZO</w:t>
      </w:r>
      <w:r w:rsidR="00CE7339" w:rsidRPr="004903D8">
        <w:rPr>
          <w:rFonts w:ascii="Palatino Linotype" w:hAnsi="Palatino Linotype"/>
          <w:color w:val="000000" w:themeColor="text1"/>
        </w:rPr>
        <w:t xml:space="preserve"> DE DOS MIL VEINTIUNO</w:t>
      </w:r>
      <w:r w:rsidRPr="004903D8">
        <w:rPr>
          <w:rFonts w:ascii="Palatino Linotype" w:hAnsi="Palatino Linotype"/>
          <w:color w:val="000000" w:themeColor="text1"/>
        </w:rPr>
        <w:t>, ANTE EL SECRETARIO TÉCNICO DEL PLENO ALEXIS TAPIA RAMÍREZ.</w:t>
      </w:r>
      <w:r w:rsidRPr="004903D8">
        <w:rPr>
          <w:rFonts w:ascii="Palatino Linotype" w:hAnsi="Palatino Linotype" w:cs="Arial"/>
          <w:color w:val="000000" w:themeColor="text1"/>
        </w:rPr>
        <w:t xml:space="preserve"> </w:t>
      </w:r>
    </w:p>
    <w:p w14:paraId="7EFA4F21" w14:textId="77777777" w:rsidR="00895335" w:rsidRPr="004903D8" w:rsidRDefault="00895335">
      <w:pPr>
        <w:rPr>
          <w:rFonts w:ascii="Palatino Linotype" w:hAnsi="Palatino Linotype" w:cs="Arial"/>
          <w:color w:val="000000" w:themeColor="text1"/>
        </w:rPr>
      </w:pPr>
      <w:r w:rsidRPr="004903D8">
        <w:rPr>
          <w:rFonts w:ascii="Palatino Linotype" w:hAnsi="Palatino Linotype" w:cs="Arial"/>
          <w:color w:val="000000" w:themeColor="text1"/>
        </w:rPr>
        <w:br w:type="page"/>
      </w:r>
    </w:p>
    <w:p w14:paraId="6EBDFB4D" w14:textId="1B7B0433" w:rsidR="004B05A5" w:rsidRPr="004903D8" w:rsidRDefault="004B05A5">
      <w:pPr>
        <w:rPr>
          <w:rFonts w:ascii="Palatino Linotype" w:hAnsi="Palatino Linotype" w:cs="Arial"/>
          <w:color w:val="000000" w:themeColor="text1"/>
        </w:rPr>
      </w:pPr>
    </w:p>
    <w:sectPr w:rsidR="004B05A5" w:rsidRPr="004903D8" w:rsidSect="003C22B1">
      <w:headerReference w:type="even" r:id="rId18"/>
      <w:headerReference w:type="default" r:id="rId19"/>
      <w:footerReference w:type="default" r:id="rId20"/>
      <w:headerReference w:type="first" r:id="rId21"/>
      <w:footerReference w:type="first" r:id="rId22"/>
      <w:pgSz w:w="12240" w:h="15840"/>
      <w:pgMar w:top="1417" w:right="1701" w:bottom="141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4CA22" w14:textId="77777777" w:rsidR="00274C37" w:rsidRDefault="00274C37" w:rsidP="00587366">
      <w:r>
        <w:separator/>
      </w:r>
    </w:p>
  </w:endnote>
  <w:endnote w:type="continuationSeparator" w:id="0">
    <w:p w14:paraId="51A2CF9D" w14:textId="77777777" w:rsidR="00274C37" w:rsidRDefault="00274C3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246A4717" w:rsidR="00274C37" w:rsidRPr="00883450" w:rsidRDefault="00274C3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Pr>
                <w:rFonts w:ascii="Palatino Linotype" w:hAnsi="Palatino Linotype"/>
                <w:b/>
                <w:bCs/>
                <w:noProof/>
                <w:sz w:val="22"/>
                <w:szCs w:val="20"/>
              </w:rPr>
              <w:t>128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Pr>
                <w:rFonts w:ascii="Palatino Linotype" w:hAnsi="Palatino Linotype"/>
                <w:b/>
                <w:bCs/>
                <w:noProof/>
                <w:sz w:val="22"/>
                <w:szCs w:val="20"/>
              </w:rPr>
              <w:t>128</w:t>
            </w:r>
            <w:r w:rsidRPr="00883450">
              <w:rPr>
                <w:rFonts w:ascii="Palatino Linotype" w:hAnsi="Palatino Linotype"/>
                <w:b/>
                <w:bCs/>
                <w:sz w:val="22"/>
                <w:szCs w:val="20"/>
              </w:rPr>
              <w:fldChar w:fldCharType="end"/>
            </w:r>
          </w:p>
        </w:sdtContent>
      </w:sdt>
    </w:sdtContent>
  </w:sdt>
  <w:p w14:paraId="6243EC1B" w14:textId="77777777" w:rsidR="00274C37" w:rsidRDefault="00274C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274C37" w:rsidRPr="00883450" w:rsidRDefault="00274C3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Pr="004903D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Pr="004903D8">
      <w:rPr>
        <w:rFonts w:ascii="Palatino Linotype" w:hAnsi="Palatino Linotype"/>
        <w:noProof/>
        <w:sz w:val="22"/>
        <w:szCs w:val="22"/>
        <w:lang w:val="es-ES"/>
      </w:rPr>
      <w:t>128</w:t>
    </w:r>
    <w:r w:rsidRPr="00883450">
      <w:rPr>
        <w:rFonts w:ascii="Palatino Linotype" w:hAnsi="Palatino Linotype"/>
        <w:sz w:val="22"/>
        <w:szCs w:val="22"/>
      </w:rPr>
      <w:fldChar w:fldCharType="end"/>
    </w:r>
  </w:p>
  <w:p w14:paraId="5F5C4865" w14:textId="77777777" w:rsidR="00274C37" w:rsidRPr="00883450" w:rsidRDefault="00274C37">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ABC37" w14:textId="77777777" w:rsidR="00274C37" w:rsidRDefault="00274C37" w:rsidP="00587366">
      <w:r>
        <w:separator/>
      </w:r>
    </w:p>
  </w:footnote>
  <w:footnote w:type="continuationSeparator" w:id="0">
    <w:p w14:paraId="0DC690DB" w14:textId="77777777" w:rsidR="00274C37" w:rsidRDefault="00274C37" w:rsidP="00587366">
      <w:r>
        <w:continuationSeparator/>
      </w:r>
    </w:p>
  </w:footnote>
  <w:footnote w:id="1">
    <w:p w14:paraId="3ACBE052" w14:textId="77777777" w:rsidR="00274C37" w:rsidRPr="00F75272" w:rsidRDefault="00274C37" w:rsidP="00496E5D">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08C76B4" w14:textId="77777777" w:rsidR="00274C37" w:rsidRPr="009C43C2" w:rsidRDefault="00274C37" w:rsidP="00596193">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37B2B0A2" w14:textId="77777777" w:rsidR="00274C37" w:rsidRPr="009C43C2" w:rsidRDefault="00274C37" w:rsidP="00596193">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5D2EF723" w14:textId="77777777" w:rsidR="00274C37" w:rsidRPr="009C43C2" w:rsidRDefault="00274C37" w:rsidP="00596193">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6DCBF412" w14:textId="77777777" w:rsidR="00274C37" w:rsidRDefault="00274C37" w:rsidP="00596193">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6">
    <w:p w14:paraId="67B428F0" w14:textId="77777777" w:rsidR="00274C37" w:rsidRDefault="00274C37" w:rsidP="00B22F4C">
      <w:pPr>
        <w:pStyle w:val="Textonotapie"/>
      </w:pPr>
      <w:r>
        <w:rPr>
          <w:rStyle w:val="Refdenotaalpie"/>
        </w:rPr>
        <w:footnoteRef/>
      </w:r>
      <w:r>
        <w:t xml:space="preserve"> Artículo 150. Ley de Transparencia y Acceso a la Información Pública del Estado de México y Municipios.</w:t>
      </w:r>
    </w:p>
    <w:p w14:paraId="059371E8" w14:textId="77777777" w:rsidR="00274C37" w:rsidRDefault="00274C37" w:rsidP="00B22F4C">
      <w:pPr>
        <w:pStyle w:val="Textonotapie"/>
      </w:pPr>
      <w:r>
        <w:t>Artículo 151. Ibídem.</w:t>
      </w:r>
    </w:p>
  </w:footnote>
  <w:footnote w:id="7">
    <w:p w14:paraId="0164BFFE" w14:textId="77777777" w:rsidR="00274C37" w:rsidRDefault="00274C37" w:rsidP="00B22F4C">
      <w:pPr>
        <w:pStyle w:val="Textonotapie"/>
      </w:pPr>
      <w:r>
        <w:rPr>
          <w:rStyle w:val="Refdenotaalpie"/>
        </w:rPr>
        <w:footnoteRef/>
      </w:r>
      <w:r>
        <w:t xml:space="preserve"> Ley de Transparencia y Acceso a la Información Pública del Estado de México y Municipios. Artículo 9. …</w:t>
      </w:r>
    </w:p>
    <w:p w14:paraId="11262FD2" w14:textId="77777777" w:rsidR="00274C37" w:rsidRDefault="00274C37" w:rsidP="00B22F4C">
      <w:pPr>
        <w:pStyle w:val="Textonotapie"/>
      </w:pPr>
      <w:r>
        <w:t>II. Eficacia: Obligación del Instituto para tutelar, de manera efectiva, el derecho de acceso a la información;</w:t>
      </w:r>
    </w:p>
    <w:p w14:paraId="010535C7" w14:textId="77777777" w:rsidR="00274C37" w:rsidRDefault="00274C37" w:rsidP="00B22F4C">
      <w:pPr>
        <w:pStyle w:val="Textonotapie"/>
      </w:pPr>
      <w:r>
        <w:t xml:space="preserve">… </w:t>
      </w:r>
    </w:p>
  </w:footnote>
  <w:footnote w:id="8">
    <w:p w14:paraId="522F0D06" w14:textId="77777777" w:rsidR="00274C37" w:rsidRDefault="00274C37" w:rsidP="008C7056">
      <w:pPr>
        <w:pStyle w:val="Textonotapie"/>
        <w:ind w:left="142"/>
        <w:jc w:val="both"/>
      </w:pPr>
      <w:r>
        <w:rPr>
          <w:rStyle w:val="Refdenotaalpie"/>
        </w:rPr>
        <w:footnoteRef/>
      </w:r>
      <w:r>
        <w:t xml:space="preserve"> </w:t>
      </w:r>
      <w:r w:rsidRPr="00B31C99">
        <w:rPr>
          <w:rFonts w:ascii="Palatino Linotype" w:eastAsia="Calibri" w:hAnsi="Palatino Linotype" w:cs="Times New Roman"/>
          <w:i/>
          <w:sz w:val="18"/>
        </w:rPr>
        <w:t xml:space="preserve">Para garantizar el Derecho de Acceso a la Información Pública en recursos de revisión en los que </w:t>
      </w:r>
      <w:r w:rsidRPr="00B31C99">
        <w:rPr>
          <w:rFonts w:ascii="Palatino Linotype" w:eastAsia="Calibri" w:hAnsi="Palatino Linotype" w:cs="Times New Roman"/>
          <w:b/>
          <w:i/>
          <w:sz w:val="18"/>
        </w:rPr>
        <w:t>la solicitud inicial</w:t>
      </w:r>
      <w:r w:rsidRPr="00B31C99">
        <w:rPr>
          <w:rFonts w:ascii="Palatino Linotype" w:eastAsia="Calibri" w:hAnsi="Palatino Linotype" w:cs="Times New Roman"/>
          <w:i/>
          <w:sz w:val="18"/>
        </w:rPr>
        <w:t xml:space="preserve">, el acto impugnado o los motivos de inconformidad </w:t>
      </w:r>
      <w:r>
        <w:rPr>
          <w:rFonts w:ascii="Palatino Linotype" w:eastAsia="Calibri" w:hAnsi="Palatino Linotype" w:cs="Times New Roman"/>
          <w:b/>
          <w:i/>
          <w:sz w:val="18"/>
          <w:u w:val="single"/>
        </w:rPr>
        <w:t>sean</w:t>
      </w:r>
      <w:r w:rsidRPr="00B31C99">
        <w:rPr>
          <w:rFonts w:ascii="Palatino Linotype" w:eastAsia="Calibri" w:hAnsi="Palatino Linotype" w:cs="Times New Roman"/>
          <w:b/>
          <w:i/>
          <w:sz w:val="18"/>
          <w:u w:val="single"/>
        </w:rPr>
        <w:t xml:space="preserve"> abundantes</w:t>
      </w:r>
      <w:r w:rsidRPr="00B31C99">
        <w:rPr>
          <w:rFonts w:ascii="Palatino Linotype" w:eastAsia="Calibri" w:hAnsi="Palatino Linotype" w:cs="Times New Roman"/>
          <w:i/>
          <w:sz w:val="18"/>
        </w:rPr>
        <w:t xml:space="preserve"> o complejos, el órgano garante puede adoptar instrumentos de exposición que sistematicen todos los elementos. Criterio utilizado en las resoluciones 01863/INFOEM/IP/RR/2015, 00048/INFOEM/IP/RR/2016 y acumulados</w:t>
      </w:r>
    </w:p>
  </w:footnote>
  <w:footnote w:id="9">
    <w:p w14:paraId="5733076A" w14:textId="5500CAEB" w:rsidR="00274C37" w:rsidRDefault="00274C37">
      <w:pPr>
        <w:pStyle w:val="Textonotapie"/>
      </w:pPr>
      <w:r>
        <w:rPr>
          <w:rStyle w:val="Refdenotaalpie"/>
        </w:rPr>
        <w:footnoteRef/>
      </w:r>
      <w:r>
        <w:t xml:space="preserve"> Consultable en </w:t>
      </w:r>
      <w:r w:rsidRPr="00926FB3">
        <w:t>https://www.ipomex.org.mx/ipo3/lgt/indice/HUIXQUILUCAN/art_92_vii/2.web</w:t>
      </w:r>
    </w:p>
  </w:footnote>
  <w:footnote w:id="10">
    <w:p w14:paraId="40316DAB" w14:textId="3EC1BF76" w:rsidR="00274C37" w:rsidRDefault="00274C37">
      <w:pPr>
        <w:pStyle w:val="Textonotapie"/>
      </w:pPr>
      <w:r>
        <w:rPr>
          <w:rStyle w:val="Refdenotaalpie"/>
        </w:rPr>
        <w:footnoteRef/>
      </w:r>
      <w:r>
        <w:t xml:space="preserve"> Artículo 123, Reglamento Orgánico de la Administración Pública Municipal de Huixquilucan.</w:t>
      </w:r>
    </w:p>
  </w:footnote>
  <w:footnote w:id="11">
    <w:p w14:paraId="40F55DB6" w14:textId="4E48BEBD" w:rsidR="00274C37" w:rsidRDefault="00274C37">
      <w:pPr>
        <w:pStyle w:val="Textonotapie"/>
      </w:pPr>
      <w:r>
        <w:rPr>
          <w:rStyle w:val="Refdenotaalpie"/>
        </w:rPr>
        <w:footnoteRef/>
      </w:r>
      <w:r>
        <w:t xml:space="preserve"> Artículo 124. Ídem.</w:t>
      </w:r>
    </w:p>
  </w:footnote>
  <w:footnote w:id="12">
    <w:p w14:paraId="2AFAA882" w14:textId="745B3BAE" w:rsidR="00274C37" w:rsidRDefault="00274C37">
      <w:pPr>
        <w:pStyle w:val="Textonotapie"/>
      </w:pPr>
      <w:r>
        <w:rPr>
          <w:rStyle w:val="Refdenotaalpie"/>
        </w:rPr>
        <w:footnoteRef/>
      </w:r>
      <w:r>
        <w:t xml:space="preserve"> Artículo 57, Ley Orgánica Municipal del Estado de México.</w:t>
      </w:r>
    </w:p>
  </w:footnote>
  <w:footnote w:id="13">
    <w:p w14:paraId="3B7538B2" w14:textId="13309807" w:rsidR="00274C37" w:rsidRDefault="00274C37">
      <w:pPr>
        <w:pStyle w:val="Textonotapie"/>
      </w:pPr>
      <w:r>
        <w:rPr>
          <w:rStyle w:val="Refdenotaalpie"/>
        </w:rPr>
        <w:footnoteRef/>
      </w:r>
      <w:r>
        <w:t xml:space="preserve"> Cédula General de Reparaciones y Mantenimientos. Lineamientos para la Entrega del Informe Mensual Municipal. Órgano Superior de Fiscalización del Estado de México. Página 229.</w:t>
      </w:r>
    </w:p>
  </w:footnote>
  <w:footnote w:id="14">
    <w:p w14:paraId="64B578A5" w14:textId="67409C92" w:rsidR="00274C37" w:rsidRDefault="00274C37">
      <w:pPr>
        <w:pStyle w:val="Textonotapie"/>
      </w:pPr>
      <w:r>
        <w:rPr>
          <w:rStyle w:val="Refdenotaalpie"/>
        </w:rPr>
        <w:footnoteRef/>
      </w:r>
      <w:r>
        <w:t xml:space="preserve"> Artículo 129, Reglamento Orgánico de la Administración Pública Municipal de Huixquilucan.</w:t>
      </w:r>
    </w:p>
  </w:footnote>
  <w:footnote w:id="15">
    <w:p w14:paraId="732875D1" w14:textId="77777777" w:rsidR="00274C37" w:rsidRDefault="00274C37" w:rsidP="00903C9B">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08CE6" w14:textId="37C15D09" w:rsidR="00274C37" w:rsidRDefault="00274C37">
    <w:pPr>
      <w:pStyle w:val="Encabezado"/>
    </w:pPr>
    <w:r>
      <w:rPr>
        <w:noProof/>
        <w:lang w:val="es-MX" w:eastAsia="es-MX"/>
      </w:rPr>
      <w:pict w14:anchorId="101AE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7307D537" w:rsidR="00274C37" w:rsidRDefault="00274C37" w:rsidP="001C6012">
    <w:pPr>
      <w:pStyle w:val="Encabezado"/>
      <w:tabs>
        <w:tab w:val="clear" w:pos="4252"/>
        <w:tab w:val="clear" w:pos="8504"/>
        <w:tab w:val="left" w:pos="8460"/>
      </w:tabs>
    </w:pPr>
    <w:r>
      <w:rPr>
        <w:noProof/>
        <w:lang w:val="es-MX" w:eastAsia="es-MX"/>
      </w:rPr>
      <w:pict w14:anchorId="0E8BA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tab/>
    </w:r>
  </w:p>
  <w:p w14:paraId="64F5F23E" w14:textId="390690E5" w:rsidR="00274C37" w:rsidRDefault="00274C37">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74C37" w:rsidRPr="00025127" w14:paraId="07F2896E" w14:textId="77777777" w:rsidTr="006E6B65">
      <w:trPr>
        <w:trHeight w:val="138"/>
        <w:jc w:val="right"/>
      </w:trPr>
      <w:tc>
        <w:tcPr>
          <w:tcW w:w="3544" w:type="dxa"/>
          <w:vAlign w:val="center"/>
        </w:tcPr>
        <w:p w14:paraId="4A5B1974" w14:textId="3B2AB4E0" w:rsidR="00274C37" w:rsidRPr="00025127" w:rsidRDefault="00274C37"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4252" w:type="dxa"/>
          <w:vAlign w:val="center"/>
        </w:tcPr>
        <w:p w14:paraId="3A05B4B6" w14:textId="1C89D5FF" w:rsidR="00274C37" w:rsidRPr="00025127" w:rsidRDefault="00274C37" w:rsidP="005F1362">
          <w:pPr>
            <w:pStyle w:val="Encabezado"/>
            <w:jc w:val="both"/>
            <w:rPr>
              <w:rFonts w:ascii="Palatino Linotype" w:hAnsi="Palatino Linotype"/>
              <w:b/>
              <w:sz w:val="22"/>
              <w:szCs w:val="22"/>
            </w:rPr>
          </w:pPr>
          <w:r>
            <w:rPr>
              <w:rFonts w:ascii="Palatino Linotype" w:hAnsi="Palatino Linotype"/>
              <w:b/>
              <w:sz w:val="22"/>
              <w:szCs w:val="22"/>
            </w:rPr>
            <w:t>05978</w:t>
          </w:r>
          <w:r w:rsidRPr="00025127">
            <w:rPr>
              <w:rFonts w:ascii="Palatino Linotype" w:hAnsi="Palatino Linotype"/>
              <w:b/>
              <w:sz w:val="22"/>
              <w:szCs w:val="22"/>
            </w:rPr>
            <w:t>/INFOEM/IP/RR/2020</w:t>
          </w:r>
          <w:r>
            <w:rPr>
              <w:rFonts w:ascii="Palatino Linotype" w:hAnsi="Palatino Linotype"/>
              <w:b/>
              <w:sz w:val="22"/>
              <w:szCs w:val="22"/>
            </w:rPr>
            <w:t xml:space="preserve"> y acumulados</w:t>
          </w:r>
        </w:p>
      </w:tc>
    </w:tr>
    <w:tr w:rsidR="00274C37" w:rsidRPr="00025127" w14:paraId="1B5D8690" w14:textId="77777777" w:rsidTr="006E6B65">
      <w:trPr>
        <w:trHeight w:val="233"/>
        <w:jc w:val="right"/>
      </w:trPr>
      <w:tc>
        <w:tcPr>
          <w:tcW w:w="3544" w:type="dxa"/>
          <w:vAlign w:val="center"/>
        </w:tcPr>
        <w:p w14:paraId="3903F2C6" w14:textId="22D569F8" w:rsidR="00274C37" w:rsidRPr="00025127" w:rsidRDefault="00274C37" w:rsidP="00D66628">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4252" w:type="dxa"/>
          <w:vAlign w:val="center"/>
        </w:tcPr>
        <w:p w14:paraId="03C799A2" w14:textId="031E837B" w:rsidR="00274C37" w:rsidRPr="00025127" w:rsidRDefault="00274C37" w:rsidP="00D66628">
          <w:pPr>
            <w:pStyle w:val="Encabezado"/>
            <w:rPr>
              <w:rFonts w:ascii="Palatino Linotype" w:hAnsi="Palatino Linotype"/>
              <w:b/>
              <w:sz w:val="22"/>
              <w:szCs w:val="22"/>
            </w:rPr>
          </w:pPr>
          <w:r>
            <w:rPr>
              <w:rFonts w:ascii="Palatino Linotype" w:hAnsi="Palatino Linotype"/>
              <w:b/>
              <w:bCs/>
              <w:color w:val="000000"/>
              <w:sz w:val="22"/>
              <w:szCs w:val="22"/>
            </w:rPr>
            <w:t>Ayuntamiento de Huixquilucan</w:t>
          </w:r>
        </w:p>
      </w:tc>
    </w:tr>
    <w:tr w:rsidR="00274C37" w:rsidRPr="00025127" w14:paraId="095EB01B" w14:textId="77777777" w:rsidTr="006E6B65">
      <w:trPr>
        <w:trHeight w:val="321"/>
        <w:jc w:val="right"/>
      </w:trPr>
      <w:tc>
        <w:tcPr>
          <w:tcW w:w="3544" w:type="dxa"/>
          <w:vAlign w:val="center"/>
        </w:tcPr>
        <w:p w14:paraId="6E000A51" w14:textId="25DCC1C7" w:rsidR="00274C37" w:rsidRPr="00025127" w:rsidRDefault="00274C37" w:rsidP="006E6B65">
          <w:pPr>
            <w:ind w:right="34"/>
            <w:jc w:val="right"/>
            <w:rPr>
              <w:rFonts w:ascii="Palatino Linotype" w:hAnsi="Palatino Linotype"/>
              <w:b/>
              <w:sz w:val="22"/>
              <w:szCs w:val="22"/>
            </w:rPr>
          </w:pPr>
          <w:r w:rsidRPr="00025127">
            <w:rPr>
              <w:rFonts w:ascii="Palatino Linotype" w:hAnsi="Palatino Linotype"/>
              <w:b/>
              <w:sz w:val="22"/>
              <w:szCs w:val="22"/>
            </w:rPr>
            <w:t>COMISIONADO PONENTE:</w:t>
          </w:r>
        </w:p>
      </w:tc>
      <w:tc>
        <w:tcPr>
          <w:tcW w:w="4252" w:type="dxa"/>
          <w:vAlign w:val="center"/>
        </w:tcPr>
        <w:p w14:paraId="07560085" w14:textId="05E7D8A2" w:rsidR="00274C37" w:rsidRPr="00025127" w:rsidRDefault="00274C37" w:rsidP="00472C41">
          <w:pPr>
            <w:pStyle w:val="Encabezado"/>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096C1B8" w14:textId="77777777" w:rsidR="00274C37" w:rsidRDefault="00274C37"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57E2237D" w:rsidR="00274C37" w:rsidRDefault="00274C37" w:rsidP="00472C41">
    <w:pPr>
      <w:pStyle w:val="Encabezado"/>
      <w:tabs>
        <w:tab w:val="clear" w:pos="4252"/>
        <w:tab w:val="clear" w:pos="8504"/>
        <w:tab w:val="left" w:pos="3103"/>
      </w:tabs>
    </w:pPr>
    <w:r>
      <w:rPr>
        <w:noProof/>
        <w:lang w:val="es-MX" w:eastAsia="es-MX"/>
      </w:rPr>
      <w:pict w14:anchorId="19785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74C37" w:rsidRPr="00025127" w14:paraId="0A3256F2" w14:textId="77777777" w:rsidTr="006E6B65">
      <w:trPr>
        <w:trHeight w:val="138"/>
        <w:jc w:val="right"/>
      </w:trPr>
      <w:tc>
        <w:tcPr>
          <w:tcW w:w="3261" w:type="dxa"/>
          <w:vAlign w:val="center"/>
        </w:tcPr>
        <w:p w14:paraId="3D80769D" w14:textId="316F11F8" w:rsidR="00274C37" w:rsidRPr="00025127" w:rsidRDefault="00274C37"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5CD3D922" w:rsidR="00274C37" w:rsidRPr="00025127" w:rsidRDefault="00274C37" w:rsidP="005F1362">
          <w:pPr>
            <w:pStyle w:val="Encabezado"/>
            <w:rPr>
              <w:rFonts w:ascii="Palatino Linotype" w:hAnsi="Palatino Linotype"/>
              <w:b/>
              <w:sz w:val="22"/>
              <w:szCs w:val="22"/>
            </w:rPr>
          </w:pPr>
          <w:r>
            <w:rPr>
              <w:rFonts w:ascii="Palatino Linotype" w:hAnsi="Palatino Linotype"/>
              <w:b/>
              <w:sz w:val="22"/>
              <w:szCs w:val="22"/>
            </w:rPr>
            <w:t>05978</w:t>
          </w:r>
          <w:r w:rsidRPr="00025127">
            <w:rPr>
              <w:rFonts w:ascii="Palatino Linotype" w:hAnsi="Palatino Linotype"/>
              <w:b/>
              <w:sz w:val="22"/>
              <w:szCs w:val="22"/>
            </w:rPr>
            <w:t>/INFOEM/IP/RR/2020</w:t>
          </w:r>
          <w:r>
            <w:rPr>
              <w:rFonts w:ascii="Palatino Linotype" w:hAnsi="Palatino Linotype"/>
              <w:b/>
              <w:sz w:val="22"/>
              <w:szCs w:val="22"/>
            </w:rPr>
            <w:t xml:space="preserve"> y acumulados</w:t>
          </w:r>
        </w:p>
      </w:tc>
    </w:tr>
    <w:tr w:rsidR="00274C37" w:rsidRPr="00025127" w14:paraId="128C8B3C" w14:textId="77777777" w:rsidTr="006E6B65">
      <w:trPr>
        <w:trHeight w:val="233"/>
        <w:jc w:val="right"/>
      </w:trPr>
      <w:tc>
        <w:tcPr>
          <w:tcW w:w="3261" w:type="dxa"/>
          <w:vAlign w:val="center"/>
        </w:tcPr>
        <w:p w14:paraId="483E3371" w14:textId="66B1BC74" w:rsidR="00274C37" w:rsidRPr="00025127" w:rsidRDefault="00274C37"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3CCE947D" w:rsidR="00274C37" w:rsidRPr="00025127" w:rsidRDefault="00274C37" w:rsidP="0058757A">
          <w:pPr>
            <w:pStyle w:val="Encabezado"/>
            <w:rPr>
              <w:rFonts w:ascii="Palatino Linotype" w:hAnsi="Palatino Linotype"/>
              <w:b/>
              <w:sz w:val="22"/>
              <w:szCs w:val="22"/>
            </w:rPr>
          </w:pPr>
          <w:r w:rsidRPr="00274C37">
            <w:rPr>
              <w:rFonts w:ascii="Palatino Linotype" w:hAnsi="Palatino Linotype"/>
              <w:b/>
              <w:sz w:val="22"/>
              <w:szCs w:val="22"/>
              <w:highlight w:val="black"/>
            </w:rPr>
            <w:t>---------------</w:t>
          </w:r>
          <w:r>
            <w:rPr>
              <w:rFonts w:ascii="Palatino Linotype" w:hAnsi="Palatino Linotype"/>
              <w:b/>
              <w:sz w:val="22"/>
              <w:szCs w:val="22"/>
              <w:highlight w:val="black"/>
            </w:rPr>
            <w:t>----</w:t>
          </w:r>
          <w:r w:rsidRPr="00274C37">
            <w:rPr>
              <w:rFonts w:ascii="Palatino Linotype" w:hAnsi="Palatino Linotype"/>
              <w:b/>
              <w:sz w:val="22"/>
              <w:szCs w:val="22"/>
              <w:highlight w:val="black"/>
            </w:rPr>
            <w:t>-----</w:t>
          </w:r>
        </w:p>
      </w:tc>
    </w:tr>
    <w:tr w:rsidR="00274C37" w:rsidRPr="00025127" w14:paraId="41BE0704" w14:textId="77777777" w:rsidTr="006E6B65">
      <w:trPr>
        <w:trHeight w:val="321"/>
        <w:jc w:val="right"/>
      </w:trPr>
      <w:tc>
        <w:tcPr>
          <w:tcW w:w="3261" w:type="dxa"/>
          <w:vAlign w:val="center"/>
        </w:tcPr>
        <w:p w14:paraId="34C64148" w14:textId="10C6C8A9" w:rsidR="00274C37" w:rsidRPr="00025127" w:rsidRDefault="00274C37"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ECC09C9" w:rsidR="00274C37" w:rsidRPr="00025127" w:rsidRDefault="00274C37" w:rsidP="005F1362">
          <w:pPr>
            <w:pStyle w:val="Encabezado"/>
            <w:rPr>
              <w:rFonts w:ascii="Palatino Linotype" w:hAnsi="Palatino Linotype"/>
              <w:b/>
              <w:sz w:val="22"/>
              <w:szCs w:val="22"/>
            </w:rPr>
          </w:pPr>
          <w:r>
            <w:rPr>
              <w:rFonts w:ascii="Palatino Linotype" w:hAnsi="Palatino Linotype"/>
              <w:b/>
              <w:bCs/>
              <w:color w:val="000000"/>
              <w:sz w:val="22"/>
              <w:szCs w:val="22"/>
            </w:rPr>
            <w:t>Ayuntamiento de Huixquilucan</w:t>
          </w:r>
        </w:p>
      </w:tc>
    </w:tr>
    <w:tr w:rsidR="00274C37" w:rsidRPr="00025127" w14:paraId="0C8B6193" w14:textId="77777777" w:rsidTr="006E6B65">
      <w:trPr>
        <w:trHeight w:val="321"/>
        <w:jc w:val="right"/>
      </w:trPr>
      <w:tc>
        <w:tcPr>
          <w:tcW w:w="3261" w:type="dxa"/>
          <w:vAlign w:val="center"/>
        </w:tcPr>
        <w:p w14:paraId="321FFAFF" w14:textId="40E5A678" w:rsidR="00274C37" w:rsidRPr="00025127" w:rsidRDefault="00274C37" w:rsidP="00472C41">
          <w:pPr>
            <w:jc w:val="right"/>
            <w:rPr>
              <w:rFonts w:ascii="Palatino Linotype" w:hAnsi="Palatino Linotype"/>
              <w:b/>
              <w:sz w:val="22"/>
              <w:szCs w:val="22"/>
            </w:rPr>
          </w:pPr>
          <w:r w:rsidRPr="00025127">
            <w:rPr>
              <w:rFonts w:ascii="Palatino Linotype" w:hAnsi="Palatino Linotype"/>
              <w:b/>
              <w:sz w:val="22"/>
              <w:szCs w:val="22"/>
            </w:rPr>
            <w:t>COMISIONADO PONENTE:</w:t>
          </w:r>
        </w:p>
      </w:tc>
      <w:tc>
        <w:tcPr>
          <w:tcW w:w="4111" w:type="dxa"/>
          <w:vAlign w:val="center"/>
        </w:tcPr>
        <w:p w14:paraId="0FECDA9D" w14:textId="77777777" w:rsidR="00274C37" w:rsidRPr="00025127" w:rsidRDefault="00274C37" w:rsidP="00B44F9F">
          <w:pPr>
            <w:pStyle w:val="Encabezado"/>
            <w:ind w:left="33"/>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56B5574" w14:textId="3EA5B995" w:rsidR="00274C37" w:rsidRDefault="00274C3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02C17"/>
    <w:multiLevelType w:val="hybridMultilevel"/>
    <w:tmpl w:val="A9AEF9E0"/>
    <w:lvl w:ilvl="0" w:tplc="BD82B148">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10A6745E"/>
    <w:multiLevelType w:val="hybridMultilevel"/>
    <w:tmpl w:val="6E16BA48"/>
    <w:lvl w:ilvl="0" w:tplc="01A6BE2E">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136421F1"/>
    <w:multiLevelType w:val="hybridMultilevel"/>
    <w:tmpl w:val="A9AEF9E0"/>
    <w:lvl w:ilvl="0" w:tplc="BD82B148">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4651DF8"/>
    <w:multiLevelType w:val="hybridMultilevel"/>
    <w:tmpl w:val="A9AEF9E0"/>
    <w:lvl w:ilvl="0" w:tplc="BD82B148">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239E19F6"/>
    <w:multiLevelType w:val="hybridMultilevel"/>
    <w:tmpl w:val="CC521AFA"/>
    <w:lvl w:ilvl="0" w:tplc="080A0001">
      <w:start w:val="1"/>
      <w:numFmt w:val="bullet"/>
      <w:lvlText w:val=""/>
      <w:lvlJc w:val="left"/>
      <w:pPr>
        <w:ind w:left="502" w:hanging="360"/>
      </w:pPr>
      <w:rPr>
        <w:rFonts w:ascii="Symbol" w:hAnsi="Symbol" w:cs="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C14E0F"/>
    <w:multiLevelType w:val="hybridMultilevel"/>
    <w:tmpl w:val="999ED8E6"/>
    <w:lvl w:ilvl="0" w:tplc="080A000B">
      <w:start w:val="1"/>
      <w:numFmt w:val="bullet"/>
      <w:lvlText w:val=""/>
      <w:lvlJc w:val="left"/>
      <w:pPr>
        <w:ind w:left="1287" w:hanging="360"/>
      </w:pPr>
      <w:rPr>
        <w:rFonts w:ascii="Wingdings" w:hAnsi="Wingdings" w:cs="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20647F5"/>
    <w:multiLevelType w:val="hybridMultilevel"/>
    <w:tmpl w:val="6E16BA48"/>
    <w:lvl w:ilvl="0" w:tplc="01A6BE2E">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34317490"/>
    <w:multiLevelType w:val="hybridMultilevel"/>
    <w:tmpl w:val="2542DCDE"/>
    <w:lvl w:ilvl="0" w:tplc="FB0C99F4">
      <w:start w:val="1"/>
      <w:numFmt w:val="decimal"/>
      <w:lvlText w:val="%1."/>
      <w:lvlJc w:val="left"/>
      <w:pPr>
        <w:ind w:left="720" w:hanging="36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rPr>
    </w:lvl>
    <w:lvl w:ilvl="2" w:tplc="78329ED4">
      <w:start w:val="1"/>
      <w:numFmt w:val="lowerRoman"/>
      <w:lvlText w:val="%3."/>
      <w:lvlJc w:val="right"/>
      <w:pPr>
        <w:ind w:left="2340" w:hanging="360"/>
      </w:pPr>
      <w:rPr>
        <w:rFonts w:hint="default"/>
        <w:b/>
        <w:bCs/>
        <w:i/>
        <w:iCs/>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DD5226"/>
    <w:multiLevelType w:val="hybridMultilevel"/>
    <w:tmpl w:val="17187636"/>
    <w:lvl w:ilvl="0" w:tplc="84B2065C">
      <w:start w:val="1"/>
      <w:numFmt w:val="upperRoman"/>
      <w:lvlText w:val="%1."/>
      <w:lvlJc w:val="right"/>
      <w:pPr>
        <w:ind w:left="1287" w:hanging="360"/>
      </w:pPr>
      <w:rPr>
        <w:b/>
        <w:bCs/>
        <w:sz w:val="22"/>
        <w:szCs w:val="22"/>
      </w:rPr>
    </w:lvl>
    <w:lvl w:ilvl="1" w:tplc="6C268446">
      <w:start w:val="1"/>
      <w:numFmt w:val="lowerLetter"/>
      <w:lvlText w:val="%2)"/>
      <w:lvlJc w:val="left"/>
      <w:pPr>
        <w:ind w:left="2007" w:hanging="360"/>
      </w:pPr>
      <w:rPr>
        <w:i w:val="0"/>
        <w:iCs w:val="0"/>
      </w:rPr>
    </w:lvl>
    <w:lvl w:ilvl="2" w:tplc="33245262">
      <w:start w:val="1"/>
      <w:numFmt w:val="lowerRoman"/>
      <w:lvlText w:val="%3."/>
      <w:lvlJc w:val="right"/>
      <w:pPr>
        <w:ind w:left="2727" w:hanging="180"/>
      </w:pPr>
      <w:rPr>
        <w:i/>
        <w:iCs/>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39F2472F"/>
    <w:multiLevelType w:val="hybridMultilevel"/>
    <w:tmpl w:val="A9AEF9E0"/>
    <w:lvl w:ilvl="0" w:tplc="BD82B148">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4B9A2424"/>
    <w:multiLevelType w:val="hybridMultilevel"/>
    <w:tmpl w:val="A9AEF9E0"/>
    <w:lvl w:ilvl="0" w:tplc="BD82B148">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4E124734"/>
    <w:multiLevelType w:val="hybridMultilevel"/>
    <w:tmpl w:val="A9AEF9E0"/>
    <w:lvl w:ilvl="0" w:tplc="BD82B148">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4E711B9B"/>
    <w:multiLevelType w:val="hybridMultilevel"/>
    <w:tmpl w:val="5D6209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5A081D70"/>
    <w:multiLevelType w:val="hybridMultilevel"/>
    <w:tmpl w:val="1B06F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445B8C"/>
    <w:multiLevelType w:val="hybridMultilevel"/>
    <w:tmpl w:val="6E16BA48"/>
    <w:lvl w:ilvl="0" w:tplc="01A6BE2E">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6DB16BD9"/>
    <w:multiLevelType w:val="hybridMultilevel"/>
    <w:tmpl w:val="24E25674"/>
    <w:lvl w:ilvl="0" w:tplc="03B47C06">
      <w:start w:val="1"/>
      <w:numFmt w:val="bullet"/>
      <w:lvlText w:val=""/>
      <w:lvlJc w:val="left"/>
      <w:pPr>
        <w:ind w:left="1287" w:hanging="360"/>
      </w:pPr>
      <w:rPr>
        <w:rFonts w:ascii="Wingdings" w:hAnsi="Wingdings" w:cs="Wingdings" w:hint="default"/>
        <w:b/>
        <w:bCs/>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786A57BC"/>
    <w:multiLevelType w:val="hybridMultilevel"/>
    <w:tmpl w:val="A9AEF9E0"/>
    <w:lvl w:ilvl="0" w:tplc="BD82B148">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7"/>
  </w:num>
  <w:num w:numId="2">
    <w:abstractNumId w:val="8"/>
  </w:num>
  <w:num w:numId="3">
    <w:abstractNumId w:val="6"/>
  </w:num>
  <w:num w:numId="4">
    <w:abstractNumId w:val="1"/>
  </w:num>
  <w:num w:numId="5">
    <w:abstractNumId w:val="14"/>
  </w:num>
  <w:num w:numId="6">
    <w:abstractNumId w:val="15"/>
  </w:num>
  <w:num w:numId="7">
    <w:abstractNumId w:val="3"/>
  </w:num>
  <w:num w:numId="8">
    <w:abstractNumId w:val="2"/>
  </w:num>
  <w:num w:numId="9">
    <w:abstractNumId w:val="10"/>
  </w:num>
  <w:num w:numId="10">
    <w:abstractNumId w:val="16"/>
  </w:num>
  <w:num w:numId="11">
    <w:abstractNumId w:val="9"/>
  </w:num>
  <w:num w:numId="12">
    <w:abstractNumId w:val="11"/>
  </w:num>
  <w:num w:numId="13">
    <w:abstractNumId w:val="0"/>
  </w:num>
  <w:num w:numId="14">
    <w:abstractNumId w:val="5"/>
  </w:num>
  <w:num w:numId="15">
    <w:abstractNumId w:val="12"/>
  </w:num>
  <w:num w:numId="16">
    <w:abstractNumId w:val="4"/>
  </w:num>
  <w:num w:numId="1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310F"/>
    <w:rsid w:val="00003A05"/>
    <w:rsid w:val="0000407F"/>
    <w:rsid w:val="000058E3"/>
    <w:rsid w:val="0000797D"/>
    <w:rsid w:val="00007E8A"/>
    <w:rsid w:val="0001106B"/>
    <w:rsid w:val="00012472"/>
    <w:rsid w:val="00013495"/>
    <w:rsid w:val="0001398B"/>
    <w:rsid w:val="00017457"/>
    <w:rsid w:val="000203D3"/>
    <w:rsid w:val="000211F8"/>
    <w:rsid w:val="0002146F"/>
    <w:rsid w:val="000233A7"/>
    <w:rsid w:val="000236A3"/>
    <w:rsid w:val="00024F35"/>
    <w:rsid w:val="00025127"/>
    <w:rsid w:val="00025266"/>
    <w:rsid w:val="0003063D"/>
    <w:rsid w:val="00031F10"/>
    <w:rsid w:val="00031F98"/>
    <w:rsid w:val="000323B5"/>
    <w:rsid w:val="00032493"/>
    <w:rsid w:val="00033059"/>
    <w:rsid w:val="00036BDE"/>
    <w:rsid w:val="00037C5B"/>
    <w:rsid w:val="0004072A"/>
    <w:rsid w:val="0004193F"/>
    <w:rsid w:val="00042380"/>
    <w:rsid w:val="000462A3"/>
    <w:rsid w:val="0004686A"/>
    <w:rsid w:val="000468E2"/>
    <w:rsid w:val="00046CEE"/>
    <w:rsid w:val="000478BA"/>
    <w:rsid w:val="0005237C"/>
    <w:rsid w:val="00052A3C"/>
    <w:rsid w:val="00054830"/>
    <w:rsid w:val="00054A03"/>
    <w:rsid w:val="00056A79"/>
    <w:rsid w:val="00056C4D"/>
    <w:rsid w:val="00061344"/>
    <w:rsid w:val="0006247F"/>
    <w:rsid w:val="00062648"/>
    <w:rsid w:val="000631D9"/>
    <w:rsid w:val="0006407E"/>
    <w:rsid w:val="00064A37"/>
    <w:rsid w:val="00064B95"/>
    <w:rsid w:val="0007221E"/>
    <w:rsid w:val="00074573"/>
    <w:rsid w:val="000763B0"/>
    <w:rsid w:val="00076632"/>
    <w:rsid w:val="000800AC"/>
    <w:rsid w:val="0008230A"/>
    <w:rsid w:val="00082D0D"/>
    <w:rsid w:val="00082D11"/>
    <w:rsid w:val="000834FE"/>
    <w:rsid w:val="00084E31"/>
    <w:rsid w:val="0008542A"/>
    <w:rsid w:val="00090D6F"/>
    <w:rsid w:val="00093FC7"/>
    <w:rsid w:val="00095BB9"/>
    <w:rsid w:val="000A15FD"/>
    <w:rsid w:val="000A26B8"/>
    <w:rsid w:val="000A3F90"/>
    <w:rsid w:val="000A4554"/>
    <w:rsid w:val="000A4E44"/>
    <w:rsid w:val="000A556A"/>
    <w:rsid w:val="000A77ED"/>
    <w:rsid w:val="000B0370"/>
    <w:rsid w:val="000B4A6D"/>
    <w:rsid w:val="000B5AB1"/>
    <w:rsid w:val="000B5D79"/>
    <w:rsid w:val="000B6D31"/>
    <w:rsid w:val="000C0061"/>
    <w:rsid w:val="000C0663"/>
    <w:rsid w:val="000C10B9"/>
    <w:rsid w:val="000C1D19"/>
    <w:rsid w:val="000C2608"/>
    <w:rsid w:val="000C2E5F"/>
    <w:rsid w:val="000C3423"/>
    <w:rsid w:val="000C3861"/>
    <w:rsid w:val="000C48CA"/>
    <w:rsid w:val="000C4A8E"/>
    <w:rsid w:val="000C5A04"/>
    <w:rsid w:val="000C5AF7"/>
    <w:rsid w:val="000C6853"/>
    <w:rsid w:val="000D0855"/>
    <w:rsid w:val="000D0C49"/>
    <w:rsid w:val="000D11CC"/>
    <w:rsid w:val="000D1E0F"/>
    <w:rsid w:val="000D3275"/>
    <w:rsid w:val="000D5A1D"/>
    <w:rsid w:val="000D62FF"/>
    <w:rsid w:val="000D69DF"/>
    <w:rsid w:val="000D7369"/>
    <w:rsid w:val="000E07DC"/>
    <w:rsid w:val="000E1389"/>
    <w:rsid w:val="000E187A"/>
    <w:rsid w:val="000E2665"/>
    <w:rsid w:val="000E2A46"/>
    <w:rsid w:val="000E3D7F"/>
    <w:rsid w:val="000E5176"/>
    <w:rsid w:val="000E6506"/>
    <w:rsid w:val="000E67FC"/>
    <w:rsid w:val="000E77B8"/>
    <w:rsid w:val="000F1731"/>
    <w:rsid w:val="000F1B9F"/>
    <w:rsid w:val="000F2EDD"/>
    <w:rsid w:val="000F3457"/>
    <w:rsid w:val="000F37A8"/>
    <w:rsid w:val="000F6D7E"/>
    <w:rsid w:val="00100187"/>
    <w:rsid w:val="00100DDD"/>
    <w:rsid w:val="00102D65"/>
    <w:rsid w:val="00103888"/>
    <w:rsid w:val="00107499"/>
    <w:rsid w:val="00107557"/>
    <w:rsid w:val="00110AF1"/>
    <w:rsid w:val="0011167C"/>
    <w:rsid w:val="00111F02"/>
    <w:rsid w:val="0011279B"/>
    <w:rsid w:val="00112B02"/>
    <w:rsid w:val="00114408"/>
    <w:rsid w:val="00114A21"/>
    <w:rsid w:val="00117441"/>
    <w:rsid w:val="0012006D"/>
    <w:rsid w:val="00121F4A"/>
    <w:rsid w:val="00122E4B"/>
    <w:rsid w:val="0012380D"/>
    <w:rsid w:val="00124015"/>
    <w:rsid w:val="001250B4"/>
    <w:rsid w:val="001253D1"/>
    <w:rsid w:val="00127E68"/>
    <w:rsid w:val="001318D2"/>
    <w:rsid w:val="00132C06"/>
    <w:rsid w:val="00133B79"/>
    <w:rsid w:val="00133CE5"/>
    <w:rsid w:val="00134AEC"/>
    <w:rsid w:val="001352E5"/>
    <w:rsid w:val="00135DD5"/>
    <w:rsid w:val="0013673A"/>
    <w:rsid w:val="00140D44"/>
    <w:rsid w:val="00143219"/>
    <w:rsid w:val="001436BB"/>
    <w:rsid w:val="001459C8"/>
    <w:rsid w:val="001468E9"/>
    <w:rsid w:val="00147864"/>
    <w:rsid w:val="00152E10"/>
    <w:rsid w:val="00152F19"/>
    <w:rsid w:val="001537B7"/>
    <w:rsid w:val="00153833"/>
    <w:rsid w:val="001539C3"/>
    <w:rsid w:val="00153FA4"/>
    <w:rsid w:val="00154304"/>
    <w:rsid w:val="0015466E"/>
    <w:rsid w:val="00154765"/>
    <w:rsid w:val="001548CB"/>
    <w:rsid w:val="00154EF0"/>
    <w:rsid w:val="00156A23"/>
    <w:rsid w:val="001611E5"/>
    <w:rsid w:val="00161E95"/>
    <w:rsid w:val="00163780"/>
    <w:rsid w:val="00163B1F"/>
    <w:rsid w:val="001648EE"/>
    <w:rsid w:val="00164B65"/>
    <w:rsid w:val="0016546E"/>
    <w:rsid w:val="001656F2"/>
    <w:rsid w:val="00166794"/>
    <w:rsid w:val="00166A94"/>
    <w:rsid w:val="0017051B"/>
    <w:rsid w:val="0017273C"/>
    <w:rsid w:val="00174E02"/>
    <w:rsid w:val="0017653A"/>
    <w:rsid w:val="00176BF4"/>
    <w:rsid w:val="001775BE"/>
    <w:rsid w:val="001775DF"/>
    <w:rsid w:val="001862A3"/>
    <w:rsid w:val="00192E4B"/>
    <w:rsid w:val="00196407"/>
    <w:rsid w:val="00197091"/>
    <w:rsid w:val="001972CC"/>
    <w:rsid w:val="001A032D"/>
    <w:rsid w:val="001A138D"/>
    <w:rsid w:val="001A2857"/>
    <w:rsid w:val="001A2A89"/>
    <w:rsid w:val="001A3634"/>
    <w:rsid w:val="001A4D5D"/>
    <w:rsid w:val="001A58B9"/>
    <w:rsid w:val="001A61E1"/>
    <w:rsid w:val="001A6C1E"/>
    <w:rsid w:val="001A7938"/>
    <w:rsid w:val="001B30F9"/>
    <w:rsid w:val="001B32B1"/>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52C3"/>
    <w:rsid w:val="001D7D8F"/>
    <w:rsid w:val="001D7DF0"/>
    <w:rsid w:val="001D7E82"/>
    <w:rsid w:val="001D7F37"/>
    <w:rsid w:val="001E018C"/>
    <w:rsid w:val="001E0AD2"/>
    <w:rsid w:val="001E0C1D"/>
    <w:rsid w:val="001E3F91"/>
    <w:rsid w:val="001E489D"/>
    <w:rsid w:val="001E5C94"/>
    <w:rsid w:val="001E6822"/>
    <w:rsid w:val="001E74A5"/>
    <w:rsid w:val="001E7B9E"/>
    <w:rsid w:val="001F025B"/>
    <w:rsid w:val="001F17FD"/>
    <w:rsid w:val="001F783F"/>
    <w:rsid w:val="001F7DE2"/>
    <w:rsid w:val="002031F3"/>
    <w:rsid w:val="002058A7"/>
    <w:rsid w:val="00205A1A"/>
    <w:rsid w:val="00207665"/>
    <w:rsid w:val="00211229"/>
    <w:rsid w:val="00211800"/>
    <w:rsid w:val="00212C9C"/>
    <w:rsid w:val="00213108"/>
    <w:rsid w:val="0021453E"/>
    <w:rsid w:val="0021475E"/>
    <w:rsid w:val="002179AC"/>
    <w:rsid w:val="00220ADB"/>
    <w:rsid w:val="00220F17"/>
    <w:rsid w:val="002217BA"/>
    <w:rsid w:val="00221E74"/>
    <w:rsid w:val="00223507"/>
    <w:rsid w:val="00223ACC"/>
    <w:rsid w:val="0022448D"/>
    <w:rsid w:val="002246C8"/>
    <w:rsid w:val="002275DE"/>
    <w:rsid w:val="00230170"/>
    <w:rsid w:val="002305CF"/>
    <w:rsid w:val="00233E08"/>
    <w:rsid w:val="002345FF"/>
    <w:rsid w:val="00237611"/>
    <w:rsid w:val="0024089A"/>
    <w:rsid w:val="00241CBE"/>
    <w:rsid w:val="00241DB0"/>
    <w:rsid w:val="002426EA"/>
    <w:rsid w:val="00244476"/>
    <w:rsid w:val="002457CF"/>
    <w:rsid w:val="00250EE7"/>
    <w:rsid w:val="00252A20"/>
    <w:rsid w:val="00252B41"/>
    <w:rsid w:val="00254454"/>
    <w:rsid w:val="0025524F"/>
    <w:rsid w:val="00257E5F"/>
    <w:rsid w:val="00260C1D"/>
    <w:rsid w:val="00261001"/>
    <w:rsid w:val="00261D84"/>
    <w:rsid w:val="00263F23"/>
    <w:rsid w:val="00264D02"/>
    <w:rsid w:val="0026500D"/>
    <w:rsid w:val="00265CD7"/>
    <w:rsid w:val="002665BD"/>
    <w:rsid w:val="002668D2"/>
    <w:rsid w:val="00266E33"/>
    <w:rsid w:val="00271B06"/>
    <w:rsid w:val="00272FEC"/>
    <w:rsid w:val="00273013"/>
    <w:rsid w:val="00273C37"/>
    <w:rsid w:val="0027430D"/>
    <w:rsid w:val="00274C37"/>
    <w:rsid w:val="00274ED2"/>
    <w:rsid w:val="002765F2"/>
    <w:rsid w:val="00277A35"/>
    <w:rsid w:val="00280994"/>
    <w:rsid w:val="00280E3F"/>
    <w:rsid w:val="0028248C"/>
    <w:rsid w:val="002864A1"/>
    <w:rsid w:val="00286DDB"/>
    <w:rsid w:val="002871EB"/>
    <w:rsid w:val="0029370C"/>
    <w:rsid w:val="002948C4"/>
    <w:rsid w:val="002A229B"/>
    <w:rsid w:val="002A35B6"/>
    <w:rsid w:val="002A4172"/>
    <w:rsid w:val="002A54DE"/>
    <w:rsid w:val="002A6E24"/>
    <w:rsid w:val="002A7FAB"/>
    <w:rsid w:val="002B0316"/>
    <w:rsid w:val="002B085C"/>
    <w:rsid w:val="002B1AE9"/>
    <w:rsid w:val="002B284F"/>
    <w:rsid w:val="002B2A2E"/>
    <w:rsid w:val="002B2F59"/>
    <w:rsid w:val="002B4D21"/>
    <w:rsid w:val="002C0074"/>
    <w:rsid w:val="002C0804"/>
    <w:rsid w:val="002C0D7B"/>
    <w:rsid w:val="002C0DC5"/>
    <w:rsid w:val="002C1007"/>
    <w:rsid w:val="002C2D44"/>
    <w:rsid w:val="002C3FEA"/>
    <w:rsid w:val="002C4715"/>
    <w:rsid w:val="002C4780"/>
    <w:rsid w:val="002C47ED"/>
    <w:rsid w:val="002C484A"/>
    <w:rsid w:val="002C570D"/>
    <w:rsid w:val="002C579B"/>
    <w:rsid w:val="002C6561"/>
    <w:rsid w:val="002C6DB3"/>
    <w:rsid w:val="002D0E3D"/>
    <w:rsid w:val="002D10C8"/>
    <w:rsid w:val="002D1A38"/>
    <w:rsid w:val="002D2E16"/>
    <w:rsid w:val="002D35AE"/>
    <w:rsid w:val="002D373C"/>
    <w:rsid w:val="002D558C"/>
    <w:rsid w:val="002E126F"/>
    <w:rsid w:val="002E1C05"/>
    <w:rsid w:val="002E2753"/>
    <w:rsid w:val="002E2909"/>
    <w:rsid w:val="002E3921"/>
    <w:rsid w:val="002E3FAE"/>
    <w:rsid w:val="002E482C"/>
    <w:rsid w:val="002E5399"/>
    <w:rsid w:val="002E5A0B"/>
    <w:rsid w:val="002E6531"/>
    <w:rsid w:val="002E66CA"/>
    <w:rsid w:val="002E689B"/>
    <w:rsid w:val="002E6CFE"/>
    <w:rsid w:val="002E74CE"/>
    <w:rsid w:val="002E7AD0"/>
    <w:rsid w:val="002F1058"/>
    <w:rsid w:val="002F1871"/>
    <w:rsid w:val="002F319C"/>
    <w:rsid w:val="002F3672"/>
    <w:rsid w:val="002F37C1"/>
    <w:rsid w:val="002F72FA"/>
    <w:rsid w:val="002F7D11"/>
    <w:rsid w:val="003007E0"/>
    <w:rsid w:val="0030150B"/>
    <w:rsid w:val="00301B41"/>
    <w:rsid w:val="00301D47"/>
    <w:rsid w:val="003030B1"/>
    <w:rsid w:val="00303717"/>
    <w:rsid w:val="00304013"/>
    <w:rsid w:val="00304137"/>
    <w:rsid w:val="003046AA"/>
    <w:rsid w:val="00304800"/>
    <w:rsid w:val="003049F3"/>
    <w:rsid w:val="00304CDF"/>
    <w:rsid w:val="00304E3E"/>
    <w:rsid w:val="00305BB3"/>
    <w:rsid w:val="00305F6D"/>
    <w:rsid w:val="003064B8"/>
    <w:rsid w:val="00306E7D"/>
    <w:rsid w:val="00307227"/>
    <w:rsid w:val="0030794F"/>
    <w:rsid w:val="003105D0"/>
    <w:rsid w:val="003105D6"/>
    <w:rsid w:val="00310B1D"/>
    <w:rsid w:val="00310D66"/>
    <w:rsid w:val="003111C5"/>
    <w:rsid w:val="0031155B"/>
    <w:rsid w:val="003116A6"/>
    <w:rsid w:val="00311863"/>
    <w:rsid w:val="00312733"/>
    <w:rsid w:val="003153F8"/>
    <w:rsid w:val="00316065"/>
    <w:rsid w:val="00317883"/>
    <w:rsid w:val="00317EFF"/>
    <w:rsid w:val="00321AA3"/>
    <w:rsid w:val="00321AE9"/>
    <w:rsid w:val="00322183"/>
    <w:rsid w:val="00323895"/>
    <w:rsid w:val="0032586C"/>
    <w:rsid w:val="00327D79"/>
    <w:rsid w:val="00332E6B"/>
    <w:rsid w:val="003337F3"/>
    <w:rsid w:val="00333BE8"/>
    <w:rsid w:val="00334282"/>
    <w:rsid w:val="003344DB"/>
    <w:rsid w:val="00335BFE"/>
    <w:rsid w:val="00335E9C"/>
    <w:rsid w:val="0033608B"/>
    <w:rsid w:val="00337941"/>
    <w:rsid w:val="003407D0"/>
    <w:rsid w:val="00342C51"/>
    <w:rsid w:val="00342C86"/>
    <w:rsid w:val="003458E1"/>
    <w:rsid w:val="00345B79"/>
    <w:rsid w:val="00345D0F"/>
    <w:rsid w:val="0034614E"/>
    <w:rsid w:val="00346885"/>
    <w:rsid w:val="003472B3"/>
    <w:rsid w:val="00350BA3"/>
    <w:rsid w:val="0035104F"/>
    <w:rsid w:val="00352901"/>
    <w:rsid w:val="00352962"/>
    <w:rsid w:val="003554E6"/>
    <w:rsid w:val="00355AEE"/>
    <w:rsid w:val="00355D3B"/>
    <w:rsid w:val="0035606B"/>
    <w:rsid w:val="003575F5"/>
    <w:rsid w:val="0036073F"/>
    <w:rsid w:val="003629EE"/>
    <w:rsid w:val="003643B3"/>
    <w:rsid w:val="00365686"/>
    <w:rsid w:val="00370B8E"/>
    <w:rsid w:val="00370BB1"/>
    <w:rsid w:val="003720D0"/>
    <w:rsid w:val="003721B2"/>
    <w:rsid w:val="00372328"/>
    <w:rsid w:val="00373CAD"/>
    <w:rsid w:val="00374CE8"/>
    <w:rsid w:val="003762FD"/>
    <w:rsid w:val="00377278"/>
    <w:rsid w:val="0038200D"/>
    <w:rsid w:val="00383576"/>
    <w:rsid w:val="00383E66"/>
    <w:rsid w:val="00384AE2"/>
    <w:rsid w:val="00385699"/>
    <w:rsid w:val="00387DC9"/>
    <w:rsid w:val="0039142B"/>
    <w:rsid w:val="0039193E"/>
    <w:rsid w:val="00391ADA"/>
    <w:rsid w:val="00392CDB"/>
    <w:rsid w:val="0039380F"/>
    <w:rsid w:val="00393B71"/>
    <w:rsid w:val="00394095"/>
    <w:rsid w:val="003940F6"/>
    <w:rsid w:val="00395B44"/>
    <w:rsid w:val="00396545"/>
    <w:rsid w:val="0039671B"/>
    <w:rsid w:val="00396F71"/>
    <w:rsid w:val="003A0399"/>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59E6"/>
    <w:rsid w:val="003B7EC4"/>
    <w:rsid w:val="003C22B1"/>
    <w:rsid w:val="003C7282"/>
    <w:rsid w:val="003D00D5"/>
    <w:rsid w:val="003D0A29"/>
    <w:rsid w:val="003D0BC7"/>
    <w:rsid w:val="003D181D"/>
    <w:rsid w:val="003D20C4"/>
    <w:rsid w:val="003D4163"/>
    <w:rsid w:val="003D46D0"/>
    <w:rsid w:val="003D4D68"/>
    <w:rsid w:val="003D5661"/>
    <w:rsid w:val="003D568C"/>
    <w:rsid w:val="003E6679"/>
    <w:rsid w:val="003E6D0F"/>
    <w:rsid w:val="003E712E"/>
    <w:rsid w:val="003E7679"/>
    <w:rsid w:val="003F11D5"/>
    <w:rsid w:val="003F140F"/>
    <w:rsid w:val="003F15DB"/>
    <w:rsid w:val="003F2702"/>
    <w:rsid w:val="003F2778"/>
    <w:rsid w:val="003F36A4"/>
    <w:rsid w:val="003F4900"/>
    <w:rsid w:val="003F70CA"/>
    <w:rsid w:val="003F7823"/>
    <w:rsid w:val="004001E0"/>
    <w:rsid w:val="00400E76"/>
    <w:rsid w:val="0040137F"/>
    <w:rsid w:val="00402179"/>
    <w:rsid w:val="0040278D"/>
    <w:rsid w:val="004038D5"/>
    <w:rsid w:val="004078C8"/>
    <w:rsid w:val="004102DE"/>
    <w:rsid w:val="00412696"/>
    <w:rsid w:val="00412E24"/>
    <w:rsid w:val="00416727"/>
    <w:rsid w:val="0041714F"/>
    <w:rsid w:val="0042068A"/>
    <w:rsid w:val="0042267F"/>
    <w:rsid w:val="004229C3"/>
    <w:rsid w:val="0042437A"/>
    <w:rsid w:val="004245EA"/>
    <w:rsid w:val="00424E72"/>
    <w:rsid w:val="00425F0D"/>
    <w:rsid w:val="00426D7C"/>
    <w:rsid w:val="004275F6"/>
    <w:rsid w:val="004300ED"/>
    <w:rsid w:val="00431687"/>
    <w:rsid w:val="00432B72"/>
    <w:rsid w:val="00433016"/>
    <w:rsid w:val="00433B8F"/>
    <w:rsid w:val="004342F1"/>
    <w:rsid w:val="004349C0"/>
    <w:rsid w:val="00437702"/>
    <w:rsid w:val="004401B5"/>
    <w:rsid w:val="00440800"/>
    <w:rsid w:val="004413DD"/>
    <w:rsid w:val="00442393"/>
    <w:rsid w:val="004436D7"/>
    <w:rsid w:val="00443DCB"/>
    <w:rsid w:val="00443DEB"/>
    <w:rsid w:val="0044535B"/>
    <w:rsid w:val="00445FDA"/>
    <w:rsid w:val="004466B2"/>
    <w:rsid w:val="00447F0D"/>
    <w:rsid w:val="00450A5F"/>
    <w:rsid w:val="00451514"/>
    <w:rsid w:val="00451AEE"/>
    <w:rsid w:val="00451B69"/>
    <w:rsid w:val="00453BB4"/>
    <w:rsid w:val="00454B9D"/>
    <w:rsid w:val="00456317"/>
    <w:rsid w:val="00456348"/>
    <w:rsid w:val="004572A1"/>
    <w:rsid w:val="00460635"/>
    <w:rsid w:val="004613B1"/>
    <w:rsid w:val="0046231E"/>
    <w:rsid w:val="004635E2"/>
    <w:rsid w:val="00464CB6"/>
    <w:rsid w:val="0046532D"/>
    <w:rsid w:val="0046566E"/>
    <w:rsid w:val="00470027"/>
    <w:rsid w:val="0047025A"/>
    <w:rsid w:val="00471860"/>
    <w:rsid w:val="00472155"/>
    <w:rsid w:val="00472C41"/>
    <w:rsid w:val="00473115"/>
    <w:rsid w:val="004738D8"/>
    <w:rsid w:val="00473BD2"/>
    <w:rsid w:val="00474477"/>
    <w:rsid w:val="004764CB"/>
    <w:rsid w:val="00476730"/>
    <w:rsid w:val="004769A5"/>
    <w:rsid w:val="004773A3"/>
    <w:rsid w:val="004773E6"/>
    <w:rsid w:val="00481A7B"/>
    <w:rsid w:val="00482A2C"/>
    <w:rsid w:val="0048386B"/>
    <w:rsid w:val="004839FA"/>
    <w:rsid w:val="00483C14"/>
    <w:rsid w:val="00484714"/>
    <w:rsid w:val="004856BF"/>
    <w:rsid w:val="004858CD"/>
    <w:rsid w:val="00485DB6"/>
    <w:rsid w:val="0048628A"/>
    <w:rsid w:val="0048658E"/>
    <w:rsid w:val="004903D8"/>
    <w:rsid w:val="004911B6"/>
    <w:rsid w:val="00491C96"/>
    <w:rsid w:val="004923B6"/>
    <w:rsid w:val="00494294"/>
    <w:rsid w:val="00495611"/>
    <w:rsid w:val="004961DA"/>
    <w:rsid w:val="00496359"/>
    <w:rsid w:val="00496E5D"/>
    <w:rsid w:val="004A115C"/>
    <w:rsid w:val="004A14BE"/>
    <w:rsid w:val="004A2BF5"/>
    <w:rsid w:val="004A3085"/>
    <w:rsid w:val="004A4BD5"/>
    <w:rsid w:val="004A4CFD"/>
    <w:rsid w:val="004A677C"/>
    <w:rsid w:val="004B05A5"/>
    <w:rsid w:val="004B116D"/>
    <w:rsid w:val="004B176B"/>
    <w:rsid w:val="004B293C"/>
    <w:rsid w:val="004B3D59"/>
    <w:rsid w:val="004B58EA"/>
    <w:rsid w:val="004B73EF"/>
    <w:rsid w:val="004C09B4"/>
    <w:rsid w:val="004C1FD6"/>
    <w:rsid w:val="004C20F2"/>
    <w:rsid w:val="004C251E"/>
    <w:rsid w:val="004C3F25"/>
    <w:rsid w:val="004C4E77"/>
    <w:rsid w:val="004C4F54"/>
    <w:rsid w:val="004C525E"/>
    <w:rsid w:val="004C6796"/>
    <w:rsid w:val="004C67E2"/>
    <w:rsid w:val="004C7263"/>
    <w:rsid w:val="004C7A27"/>
    <w:rsid w:val="004D0490"/>
    <w:rsid w:val="004D12F1"/>
    <w:rsid w:val="004D1805"/>
    <w:rsid w:val="004D1CB6"/>
    <w:rsid w:val="004D2229"/>
    <w:rsid w:val="004D257A"/>
    <w:rsid w:val="004D2676"/>
    <w:rsid w:val="004D3142"/>
    <w:rsid w:val="004D37D7"/>
    <w:rsid w:val="004D4509"/>
    <w:rsid w:val="004D52DD"/>
    <w:rsid w:val="004D68F8"/>
    <w:rsid w:val="004D6D19"/>
    <w:rsid w:val="004E11D8"/>
    <w:rsid w:val="004E3649"/>
    <w:rsid w:val="004E6E3A"/>
    <w:rsid w:val="004F0C96"/>
    <w:rsid w:val="004F0F98"/>
    <w:rsid w:val="004F28A0"/>
    <w:rsid w:val="004F39A4"/>
    <w:rsid w:val="004F44C7"/>
    <w:rsid w:val="004F489F"/>
    <w:rsid w:val="004F4958"/>
    <w:rsid w:val="004F6A74"/>
    <w:rsid w:val="004F766F"/>
    <w:rsid w:val="004F785F"/>
    <w:rsid w:val="004F78B7"/>
    <w:rsid w:val="004F7944"/>
    <w:rsid w:val="00500224"/>
    <w:rsid w:val="00501B93"/>
    <w:rsid w:val="005041C2"/>
    <w:rsid w:val="00505CA0"/>
    <w:rsid w:val="00507C08"/>
    <w:rsid w:val="00507D18"/>
    <w:rsid w:val="0051016E"/>
    <w:rsid w:val="00511A30"/>
    <w:rsid w:val="00512F10"/>
    <w:rsid w:val="00512F22"/>
    <w:rsid w:val="00512FD9"/>
    <w:rsid w:val="005140E4"/>
    <w:rsid w:val="00515DEC"/>
    <w:rsid w:val="00516603"/>
    <w:rsid w:val="005166F9"/>
    <w:rsid w:val="005167B1"/>
    <w:rsid w:val="00517A46"/>
    <w:rsid w:val="00517D20"/>
    <w:rsid w:val="005201F7"/>
    <w:rsid w:val="005213A1"/>
    <w:rsid w:val="005215EE"/>
    <w:rsid w:val="00521F15"/>
    <w:rsid w:val="00522599"/>
    <w:rsid w:val="00522F5F"/>
    <w:rsid w:val="005248B9"/>
    <w:rsid w:val="005255D3"/>
    <w:rsid w:val="00525C4F"/>
    <w:rsid w:val="00526446"/>
    <w:rsid w:val="00527495"/>
    <w:rsid w:val="00527E7A"/>
    <w:rsid w:val="00531594"/>
    <w:rsid w:val="0053663C"/>
    <w:rsid w:val="005368AE"/>
    <w:rsid w:val="00537E2C"/>
    <w:rsid w:val="00540208"/>
    <w:rsid w:val="00542797"/>
    <w:rsid w:val="00542B3A"/>
    <w:rsid w:val="00544B9C"/>
    <w:rsid w:val="00544E13"/>
    <w:rsid w:val="00544EC9"/>
    <w:rsid w:val="00546FBD"/>
    <w:rsid w:val="005516E0"/>
    <w:rsid w:val="00551A9B"/>
    <w:rsid w:val="00551B37"/>
    <w:rsid w:val="005520BF"/>
    <w:rsid w:val="00552213"/>
    <w:rsid w:val="0055544F"/>
    <w:rsid w:val="00556B04"/>
    <w:rsid w:val="00556F72"/>
    <w:rsid w:val="00556F82"/>
    <w:rsid w:val="00561ED1"/>
    <w:rsid w:val="00562B0A"/>
    <w:rsid w:val="00562CCE"/>
    <w:rsid w:val="005669D6"/>
    <w:rsid w:val="00567998"/>
    <w:rsid w:val="005711C8"/>
    <w:rsid w:val="00573BC6"/>
    <w:rsid w:val="005759CD"/>
    <w:rsid w:val="00575D39"/>
    <w:rsid w:val="00577884"/>
    <w:rsid w:val="00581C0F"/>
    <w:rsid w:val="0058218E"/>
    <w:rsid w:val="00582919"/>
    <w:rsid w:val="005849B2"/>
    <w:rsid w:val="00585172"/>
    <w:rsid w:val="00587366"/>
    <w:rsid w:val="0058757A"/>
    <w:rsid w:val="00587A3E"/>
    <w:rsid w:val="00590037"/>
    <w:rsid w:val="00590892"/>
    <w:rsid w:val="00593476"/>
    <w:rsid w:val="00593E23"/>
    <w:rsid w:val="00594C52"/>
    <w:rsid w:val="00595511"/>
    <w:rsid w:val="00596193"/>
    <w:rsid w:val="00596514"/>
    <w:rsid w:val="0059679B"/>
    <w:rsid w:val="00597D18"/>
    <w:rsid w:val="005A228F"/>
    <w:rsid w:val="005A2A65"/>
    <w:rsid w:val="005A2F65"/>
    <w:rsid w:val="005A3513"/>
    <w:rsid w:val="005A3581"/>
    <w:rsid w:val="005A36FD"/>
    <w:rsid w:val="005A3BD7"/>
    <w:rsid w:val="005A3F24"/>
    <w:rsid w:val="005A60E1"/>
    <w:rsid w:val="005A6788"/>
    <w:rsid w:val="005A7250"/>
    <w:rsid w:val="005A786F"/>
    <w:rsid w:val="005B06E6"/>
    <w:rsid w:val="005B091C"/>
    <w:rsid w:val="005B0F43"/>
    <w:rsid w:val="005B169C"/>
    <w:rsid w:val="005B2DD1"/>
    <w:rsid w:val="005B3A49"/>
    <w:rsid w:val="005B6ADF"/>
    <w:rsid w:val="005B773D"/>
    <w:rsid w:val="005B7C5D"/>
    <w:rsid w:val="005C02B5"/>
    <w:rsid w:val="005C0821"/>
    <w:rsid w:val="005C1876"/>
    <w:rsid w:val="005C1A74"/>
    <w:rsid w:val="005C1DED"/>
    <w:rsid w:val="005C3294"/>
    <w:rsid w:val="005C347F"/>
    <w:rsid w:val="005C6F55"/>
    <w:rsid w:val="005D0EB4"/>
    <w:rsid w:val="005D27DD"/>
    <w:rsid w:val="005D3493"/>
    <w:rsid w:val="005D622E"/>
    <w:rsid w:val="005D6617"/>
    <w:rsid w:val="005D6FF0"/>
    <w:rsid w:val="005E11D5"/>
    <w:rsid w:val="005E34D4"/>
    <w:rsid w:val="005E3AE2"/>
    <w:rsid w:val="005E3FDE"/>
    <w:rsid w:val="005E55F2"/>
    <w:rsid w:val="005E68FC"/>
    <w:rsid w:val="005E7271"/>
    <w:rsid w:val="005E79B3"/>
    <w:rsid w:val="005E7CC9"/>
    <w:rsid w:val="005F0007"/>
    <w:rsid w:val="005F0E6C"/>
    <w:rsid w:val="005F1362"/>
    <w:rsid w:val="005F487C"/>
    <w:rsid w:val="005F53A4"/>
    <w:rsid w:val="005F5FE1"/>
    <w:rsid w:val="005F62B2"/>
    <w:rsid w:val="005F715E"/>
    <w:rsid w:val="006010DA"/>
    <w:rsid w:val="006017AB"/>
    <w:rsid w:val="00604AC3"/>
    <w:rsid w:val="00605865"/>
    <w:rsid w:val="00611DC1"/>
    <w:rsid w:val="00612E5C"/>
    <w:rsid w:val="00614E15"/>
    <w:rsid w:val="00616ACD"/>
    <w:rsid w:val="00617125"/>
    <w:rsid w:val="00617813"/>
    <w:rsid w:val="006206CC"/>
    <w:rsid w:val="00622104"/>
    <w:rsid w:val="006229E0"/>
    <w:rsid w:val="00622B06"/>
    <w:rsid w:val="00624425"/>
    <w:rsid w:val="00624DD3"/>
    <w:rsid w:val="006257C2"/>
    <w:rsid w:val="00625D5F"/>
    <w:rsid w:val="00627163"/>
    <w:rsid w:val="0063034E"/>
    <w:rsid w:val="00634476"/>
    <w:rsid w:val="0064393B"/>
    <w:rsid w:val="00644375"/>
    <w:rsid w:val="00644A5C"/>
    <w:rsid w:val="00644E7B"/>
    <w:rsid w:val="00646A08"/>
    <w:rsid w:val="00650080"/>
    <w:rsid w:val="00650392"/>
    <w:rsid w:val="0065061D"/>
    <w:rsid w:val="0065715E"/>
    <w:rsid w:val="00657670"/>
    <w:rsid w:val="00657DBF"/>
    <w:rsid w:val="00657DE0"/>
    <w:rsid w:val="00662C69"/>
    <w:rsid w:val="006633C0"/>
    <w:rsid w:val="00663470"/>
    <w:rsid w:val="00663CC7"/>
    <w:rsid w:val="0066458B"/>
    <w:rsid w:val="00664805"/>
    <w:rsid w:val="00664FB5"/>
    <w:rsid w:val="006674A0"/>
    <w:rsid w:val="00670238"/>
    <w:rsid w:val="006718FB"/>
    <w:rsid w:val="006720F3"/>
    <w:rsid w:val="00672C79"/>
    <w:rsid w:val="00673695"/>
    <w:rsid w:val="00674701"/>
    <w:rsid w:val="00674A46"/>
    <w:rsid w:val="006752B0"/>
    <w:rsid w:val="00675F80"/>
    <w:rsid w:val="00676959"/>
    <w:rsid w:val="00676C6B"/>
    <w:rsid w:val="00677358"/>
    <w:rsid w:val="00680F25"/>
    <w:rsid w:val="00682297"/>
    <w:rsid w:val="006842C0"/>
    <w:rsid w:val="00685689"/>
    <w:rsid w:val="0068594B"/>
    <w:rsid w:val="00685AD5"/>
    <w:rsid w:val="006862DF"/>
    <w:rsid w:val="00686B04"/>
    <w:rsid w:val="00686BCF"/>
    <w:rsid w:val="006901FA"/>
    <w:rsid w:val="00690ED0"/>
    <w:rsid w:val="00692169"/>
    <w:rsid w:val="00692D5E"/>
    <w:rsid w:val="00693427"/>
    <w:rsid w:val="00694C00"/>
    <w:rsid w:val="006958A7"/>
    <w:rsid w:val="00695F94"/>
    <w:rsid w:val="006964F5"/>
    <w:rsid w:val="00696EF8"/>
    <w:rsid w:val="00697159"/>
    <w:rsid w:val="006A1047"/>
    <w:rsid w:val="006A2CF3"/>
    <w:rsid w:val="006A2D34"/>
    <w:rsid w:val="006A2EDE"/>
    <w:rsid w:val="006A3D7A"/>
    <w:rsid w:val="006A79C3"/>
    <w:rsid w:val="006B004E"/>
    <w:rsid w:val="006B0198"/>
    <w:rsid w:val="006B12E8"/>
    <w:rsid w:val="006B1C19"/>
    <w:rsid w:val="006B3A4B"/>
    <w:rsid w:val="006B65D4"/>
    <w:rsid w:val="006B7A58"/>
    <w:rsid w:val="006C26B3"/>
    <w:rsid w:val="006C2FEE"/>
    <w:rsid w:val="006C50B1"/>
    <w:rsid w:val="006C50C2"/>
    <w:rsid w:val="006C563A"/>
    <w:rsid w:val="006C6E1A"/>
    <w:rsid w:val="006D27EF"/>
    <w:rsid w:val="006D425C"/>
    <w:rsid w:val="006D52D1"/>
    <w:rsid w:val="006E013D"/>
    <w:rsid w:val="006E1056"/>
    <w:rsid w:val="006E1300"/>
    <w:rsid w:val="006E3A2A"/>
    <w:rsid w:val="006E3C4C"/>
    <w:rsid w:val="006E4BD4"/>
    <w:rsid w:val="006E4E2A"/>
    <w:rsid w:val="006E53A4"/>
    <w:rsid w:val="006E5950"/>
    <w:rsid w:val="006E6B65"/>
    <w:rsid w:val="006E6C14"/>
    <w:rsid w:val="006E7CC5"/>
    <w:rsid w:val="006F1E31"/>
    <w:rsid w:val="006F1F5A"/>
    <w:rsid w:val="006F2C12"/>
    <w:rsid w:val="006F2F92"/>
    <w:rsid w:val="006F51AA"/>
    <w:rsid w:val="006F69E5"/>
    <w:rsid w:val="00700E77"/>
    <w:rsid w:val="007050B1"/>
    <w:rsid w:val="00705527"/>
    <w:rsid w:val="00707096"/>
    <w:rsid w:val="007127BB"/>
    <w:rsid w:val="007136BC"/>
    <w:rsid w:val="00714576"/>
    <w:rsid w:val="00715A04"/>
    <w:rsid w:val="00715B7D"/>
    <w:rsid w:val="0071791D"/>
    <w:rsid w:val="00721335"/>
    <w:rsid w:val="00721924"/>
    <w:rsid w:val="00721F66"/>
    <w:rsid w:val="00722B93"/>
    <w:rsid w:val="00731F1F"/>
    <w:rsid w:val="0073324B"/>
    <w:rsid w:val="007337E6"/>
    <w:rsid w:val="00735A75"/>
    <w:rsid w:val="007365AD"/>
    <w:rsid w:val="00740571"/>
    <w:rsid w:val="00742486"/>
    <w:rsid w:val="007424B0"/>
    <w:rsid w:val="007440B1"/>
    <w:rsid w:val="0074433B"/>
    <w:rsid w:val="007446C2"/>
    <w:rsid w:val="007447B3"/>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2BC5"/>
    <w:rsid w:val="007860B9"/>
    <w:rsid w:val="00786DD5"/>
    <w:rsid w:val="00787184"/>
    <w:rsid w:val="007914E4"/>
    <w:rsid w:val="00791E58"/>
    <w:rsid w:val="007A0692"/>
    <w:rsid w:val="007A082B"/>
    <w:rsid w:val="007A0A0E"/>
    <w:rsid w:val="007A1303"/>
    <w:rsid w:val="007A1D22"/>
    <w:rsid w:val="007A2C90"/>
    <w:rsid w:val="007A3D45"/>
    <w:rsid w:val="007A4419"/>
    <w:rsid w:val="007A65E0"/>
    <w:rsid w:val="007A70B9"/>
    <w:rsid w:val="007A729D"/>
    <w:rsid w:val="007A7602"/>
    <w:rsid w:val="007A7A58"/>
    <w:rsid w:val="007A7E06"/>
    <w:rsid w:val="007B02B9"/>
    <w:rsid w:val="007B1AED"/>
    <w:rsid w:val="007B233D"/>
    <w:rsid w:val="007B26B2"/>
    <w:rsid w:val="007B30F3"/>
    <w:rsid w:val="007B5710"/>
    <w:rsid w:val="007B5AF0"/>
    <w:rsid w:val="007B6317"/>
    <w:rsid w:val="007B694D"/>
    <w:rsid w:val="007B79A9"/>
    <w:rsid w:val="007C0013"/>
    <w:rsid w:val="007C0CBC"/>
    <w:rsid w:val="007C255D"/>
    <w:rsid w:val="007C37D2"/>
    <w:rsid w:val="007C3985"/>
    <w:rsid w:val="007C4CB3"/>
    <w:rsid w:val="007C5AB0"/>
    <w:rsid w:val="007C6110"/>
    <w:rsid w:val="007C6AE2"/>
    <w:rsid w:val="007C7154"/>
    <w:rsid w:val="007D0C01"/>
    <w:rsid w:val="007D0FFF"/>
    <w:rsid w:val="007D26D2"/>
    <w:rsid w:val="007D3FBD"/>
    <w:rsid w:val="007D49A0"/>
    <w:rsid w:val="007D7EF3"/>
    <w:rsid w:val="007E12D8"/>
    <w:rsid w:val="007E5125"/>
    <w:rsid w:val="007E5DB4"/>
    <w:rsid w:val="007E6334"/>
    <w:rsid w:val="007E72DF"/>
    <w:rsid w:val="007F0617"/>
    <w:rsid w:val="007F2231"/>
    <w:rsid w:val="007F313E"/>
    <w:rsid w:val="007F4617"/>
    <w:rsid w:val="007F5AD6"/>
    <w:rsid w:val="007F60F2"/>
    <w:rsid w:val="007F6F57"/>
    <w:rsid w:val="007F729E"/>
    <w:rsid w:val="00800E69"/>
    <w:rsid w:val="00800EFF"/>
    <w:rsid w:val="00802BFE"/>
    <w:rsid w:val="00803827"/>
    <w:rsid w:val="008039C2"/>
    <w:rsid w:val="008046E4"/>
    <w:rsid w:val="00804992"/>
    <w:rsid w:val="008055FF"/>
    <w:rsid w:val="00806782"/>
    <w:rsid w:val="00807952"/>
    <w:rsid w:val="00810F94"/>
    <w:rsid w:val="008118AF"/>
    <w:rsid w:val="00814A17"/>
    <w:rsid w:val="00815857"/>
    <w:rsid w:val="008167F5"/>
    <w:rsid w:val="0081794B"/>
    <w:rsid w:val="00817D8E"/>
    <w:rsid w:val="008200A3"/>
    <w:rsid w:val="00820BF2"/>
    <w:rsid w:val="00824C4E"/>
    <w:rsid w:val="00826125"/>
    <w:rsid w:val="00826ABD"/>
    <w:rsid w:val="00826F38"/>
    <w:rsid w:val="00833E4C"/>
    <w:rsid w:val="00834316"/>
    <w:rsid w:val="0083614B"/>
    <w:rsid w:val="00836224"/>
    <w:rsid w:val="008374E9"/>
    <w:rsid w:val="008376CD"/>
    <w:rsid w:val="00837BE4"/>
    <w:rsid w:val="00840559"/>
    <w:rsid w:val="00843153"/>
    <w:rsid w:val="008433C1"/>
    <w:rsid w:val="00843908"/>
    <w:rsid w:val="00843EED"/>
    <w:rsid w:val="008443E1"/>
    <w:rsid w:val="00844424"/>
    <w:rsid w:val="00845C6E"/>
    <w:rsid w:val="00845D12"/>
    <w:rsid w:val="00846713"/>
    <w:rsid w:val="00846D48"/>
    <w:rsid w:val="008473FA"/>
    <w:rsid w:val="00847830"/>
    <w:rsid w:val="00851A81"/>
    <w:rsid w:val="00851F4C"/>
    <w:rsid w:val="008523BA"/>
    <w:rsid w:val="00852B26"/>
    <w:rsid w:val="0085480B"/>
    <w:rsid w:val="008560F4"/>
    <w:rsid w:val="008568B1"/>
    <w:rsid w:val="00857C8C"/>
    <w:rsid w:val="00860A1E"/>
    <w:rsid w:val="00861622"/>
    <w:rsid w:val="008662C0"/>
    <w:rsid w:val="0087153F"/>
    <w:rsid w:val="00873ABF"/>
    <w:rsid w:val="0087459A"/>
    <w:rsid w:val="00875167"/>
    <w:rsid w:val="00875DF8"/>
    <w:rsid w:val="008765E3"/>
    <w:rsid w:val="00876DCE"/>
    <w:rsid w:val="00881572"/>
    <w:rsid w:val="00882FEA"/>
    <w:rsid w:val="00883450"/>
    <w:rsid w:val="0088398C"/>
    <w:rsid w:val="00885A71"/>
    <w:rsid w:val="00885C6E"/>
    <w:rsid w:val="00886AF2"/>
    <w:rsid w:val="0088743F"/>
    <w:rsid w:val="0089067B"/>
    <w:rsid w:val="00890700"/>
    <w:rsid w:val="0089205B"/>
    <w:rsid w:val="00893857"/>
    <w:rsid w:val="0089412A"/>
    <w:rsid w:val="00895335"/>
    <w:rsid w:val="00895536"/>
    <w:rsid w:val="00896633"/>
    <w:rsid w:val="00896AD4"/>
    <w:rsid w:val="00897752"/>
    <w:rsid w:val="008A1847"/>
    <w:rsid w:val="008A2811"/>
    <w:rsid w:val="008A52F3"/>
    <w:rsid w:val="008A5456"/>
    <w:rsid w:val="008A7F7D"/>
    <w:rsid w:val="008B1A5A"/>
    <w:rsid w:val="008B382F"/>
    <w:rsid w:val="008B38BC"/>
    <w:rsid w:val="008B4590"/>
    <w:rsid w:val="008B5AB4"/>
    <w:rsid w:val="008B66A6"/>
    <w:rsid w:val="008B6849"/>
    <w:rsid w:val="008B7316"/>
    <w:rsid w:val="008B7FFE"/>
    <w:rsid w:val="008C0446"/>
    <w:rsid w:val="008C2B3C"/>
    <w:rsid w:val="008C41A7"/>
    <w:rsid w:val="008C6F34"/>
    <w:rsid w:val="008C7056"/>
    <w:rsid w:val="008C7108"/>
    <w:rsid w:val="008C75C8"/>
    <w:rsid w:val="008D02A3"/>
    <w:rsid w:val="008D0B85"/>
    <w:rsid w:val="008D22D8"/>
    <w:rsid w:val="008D259C"/>
    <w:rsid w:val="008D2BCD"/>
    <w:rsid w:val="008D406E"/>
    <w:rsid w:val="008D4E99"/>
    <w:rsid w:val="008D5066"/>
    <w:rsid w:val="008D5373"/>
    <w:rsid w:val="008D5A97"/>
    <w:rsid w:val="008D6697"/>
    <w:rsid w:val="008D728C"/>
    <w:rsid w:val="008E0674"/>
    <w:rsid w:val="008E11CC"/>
    <w:rsid w:val="008E1B8F"/>
    <w:rsid w:val="008E5767"/>
    <w:rsid w:val="008E580D"/>
    <w:rsid w:val="008E5AA6"/>
    <w:rsid w:val="008F12E6"/>
    <w:rsid w:val="008F1558"/>
    <w:rsid w:val="008F5378"/>
    <w:rsid w:val="008F567A"/>
    <w:rsid w:val="008F5927"/>
    <w:rsid w:val="008F5C10"/>
    <w:rsid w:val="008F5F96"/>
    <w:rsid w:val="0090174A"/>
    <w:rsid w:val="009034F4"/>
    <w:rsid w:val="009036B3"/>
    <w:rsid w:val="00903C9B"/>
    <w:rsid w:val="009071FE"/>
    <w:rsid w:val="00907761"/>
    <w:rsid w:val="00907A46"/>
    <w:rsid w:val="0091070E"/>
    <w:rsid w:val="009113B1"/>
    <w:rsid w:val="0091242A"/>
    <w:rsid w:val="009126FF"/>
    <w:rsid w:val="00912E53"/>
    <w:rsid w:val="0091395C"/>
    <w:rsid w:val="00913AA4"/>
    <w:rsid w:val="00915778"/>
    <w:rsid w:val="009164DD"/>
    <w:rsid w:val="009176CF"/>
    <w:rsid w:val="009210C9"/>
    <w:rsid w:val="00921629"/>
    <w:rsid w:val="009218C9"/>
    <w:rsid w:val="00925C68"/>
    <w:rsid w:val="00926FB3"/>
    <w:rsid w:val="009315B0"/>
    <w:rsid w:val="009316E9"/>
    <w:rsid w:val="00931C93"/>
    <w:rsid w:val="00931EE2"/>
    <w:rsid w:val="00931FD8"/>
    <w:rsid w:val="0093282F"/>
    <w:rsid w:val="0093416D"/>
    <w:rsid w:val="00937309"/>
    <w:rsid w:val="0094065A"/>
    <w:rsid w:val="009426DF"/>
    <w:rsid w:val="00943E62"/>
    <w:rsid w:val="00944966"/>
    <w:rsid w:val="00945A61"/>
    <w:rsid w:val="00950154"/>
    <w:rsid w:val="00950C6E"/>
    <w:rsid w:val="009513BC"/>
    <w:rsid w:val="00953054"/>
    <w:rsid w:val="009531D6"/>
    <w:rsid w:val="009548C1"/>
    <w:rsid w:val="00956219"/>
    <w:rsid w:val="009563A5"/>
    <w:rsid w:val="00956868"/>
    <w:rsid w:val="009572EE"/>
    <w:rsid w:val="0095765F"/>
    <w:rsid w:val="00957804"/>
    <w:rsid w:val="009606E6"/>
    <w:rsid w:val="009609D2"/>
    <w:rsid w:val="00962F40"/>
    <w:rsid w:val="00963968"/>
    <w:rsid w:val="00963A17"/>
    <w:rsid w:val="009670E9"/>
    <w:rsid w:val="00970F70"/>
    <w:rsid w:val="00971056"/>
    <w:rsid w:val="0097210F"/>
    <w:rsid w:val="0097252B"/>
    <w:rsid w:val="00972668"/>
    <w:rsid w:val="009727B4"/>
    <w:rsid w:val="00972C36"/>
    <w:rsid w:val="00972DF8"/>
    <w:rsid w:val="00973B0D"/>
    <w:rsid w:val="009750AA"/>
    <w:rsid w:val="00976ED8"/>
    <w:rsid w:val="00977D37"/>
    <w:rsid w:val="009813EA"/>
    <w:rsid w:val="009830D3"/>
    <w:rsid w:val="00983B8F"/>
    <w:rsid w:val="0098595E"/>
    <w:rsid w:val="00986073"/>
    <w:rsid w:val="00990EE2"/>
    <w:rsid w:val="009916D2"/>
    <w:rsid w:val="009918B7"/>
    <w:rsid w:val="0099229C"/>
    <w:rsid w:val="009935DC"/>
    <w:rsid w:val="009953D4"/>
    <w:rsid w:val="009959DB"/>
    <w:rsid w:val="00995C9F"/>
    <w:rsid w:val="0099752D"/>
    <w:rsid w:val="00997C2A"/>
    <w:rsid w:val="009A0461"/>
    <w:rsid w:val="009A0E2A"/>
    <w:rsid w:val="009A28A2"/>
    <w:rsid w:val="009A5191"/>
    <w:rsid w:val="009A5FBB"/>
    <w:rsid w:val="009B0F5C"/>
    <w:rsid w:val="009B11D6"/>
    <w:rsid w:val="009B28A6"/>
    <w:rsid w:val="009B2EE9"/>
    <w:rsid w:val="009B2EFF"/>
    <w:rsid w:val="009B390C"/>
    <w:rsid w:val="009B4864"/>
    <w:rsid w:val="009B48D7"/>
    <w:rsid w:val="009B5504"/>
    <w:rsid w:val="009B5D1A"/>
    <w:rsid w:val="009B649B"/>
    <w:rsid w:val="009B6F16"/>
    <w:rsid w:val="009C0940"/>
    <w:rsid w:val="009C0950"/>
    <w:rsid w:val="009C1D99"/>
    <w:rsid w:val="009C1F8B"/>
    <w:rsid w:val="009C20A8"/>
    <w:rsid w:val="009C5057"/>
    <w:rsid w:val="009C53AC"/>
    <w:rsid w:val="009C7106"/>
    <w:rsid w:val="009D2384"/>
    <w:rsid w:val="009D3240"/>
    <w:rsid w:val="009D3A6E"/>
    <w:rsid w:val="009D61D9"/>
    <w:rsid w:val="009D624D"/>
    <w:rsid w:val="009E0AB4"/>
    <w:rsid w:val="009E360A"/>
    <w:rsid w:val="009E38A4"/>
    <w:rsid w:val="009E4942"/>
    <w:rsid w:val="009E534B"/>
    <w:rsid w:val="009E6E48"/>
    <w:rsid w:val="009E7B9E"/>
    <w:rsid w:val="009F0B67"/>
    <w:rsid w:val="009F1E4B"/>
    <w:rsid w:val="009F307E"/>
    <w:rsid w:val="009F50DE"/>
    <w:rsid w:val="009F681A"/>
    <w:rsid w:val="009F6D34"/>
    <w:rsid w:val="009F74A2"/>
    <w:rsid w:val="009F7BB0"/>
    <w:rsid w:val="00A0179F"/>
    <w:rsid w:val="00A036C5"/>
    <w:rsid w:val="00A03AD2"/>
    <w:rsid w:val="00A04461"/>
    <w:rsid w:val="00A073A0"/>
    <w:rsid w:val="00A07D84"/>
    <w:rsid w:val="00A10336"/>
    <w:rsid w:val="00A10CE2"/>
    <w:rsid w:val="00A13703"/>
    <w:rsid w:val="00A13811"/>
    <w:rsid w:val="00A15C42"/>
    <w:rsid w:val="00A16DF1"/>
    <w:rsid w:val="00A17302"/>
    <w:rsid w:val="00A17A17"/>
    <w:rsid w:val="00A20B1F"/>
    <w:rsid w:val="00A235D0"/>
    <w:rsid w:val="00A27A7F"/>
    <w:rsid w:val="00A31904"/>
    <w:rsid w:val="00A3276A"/>
    <w:rsid w:val="00A349D2"/>
    <w:rsid w:val="00A34C05"/>
    <w:rsid w:val="00A35492"/>
    <w:rsid w:val="00A4044E"/>
    <w:rsid w:val="00A41F94"/>
    <w:rsid w:val="00A42869"/>
    <w:rsid w:val="00A4379F"/>
    <w:rsid w:val="00A4434D"/>
    <w:rsid w:val="00A45039"/>
    <w:rsid w:val="00A454E0"/>
    <w:rsid w:val="00A45546"/>
    <w:rsid w:val="00A4585A"/>
    <w:rsid w:val="00A459D6"/>
    <w:rsid w:val="00A45B12"/>
    <w:rsid w:val="00A462D5"/>
    <w:rsid w:val="00A463A4"/>
    <w:rsid w:val="00A4650A"/>
    <w:rsid w:val="00A46C26"/>
    <w:rsid w:val="00A46F7C"/>
    <w:rsid w:val="00A471A7"/>
    <w:rsid w:val="00A47279"/>
    <w:rsid w:val="00A50720"/>
    <w:rsid w:val="00A50B8A"/>
    <w:rsid w:val="00A51F40"/>
    <w:rsid w:val="00A572BC"/>
    <w:rsid w:val="00A62B7B"/>
    <w:rsid w:val="00A62C77"/>
    <w:rsid w:val="00A66AE9"/>
    <w:rsid w:val="00A67428"/>
    <w:rsid w:val="00A70CF3"/>
    <w:rsid w:val="00A7155E"/>
    <w:rsid w:val="00A74EDE"/>
    <w:rsid w:val="00A763AE"/>
    <w:rsid w:val="00A76619"/>
    <w:rsid w:val="00A76B0D"/>
    <w:rsid w:val="00A80223"/>
    <w:rsid w:val="00A816EE"/>
    <w:rsid w:val="00A81AB5"/>
    <w:rsid w:val="00A82724"/>
    <w:rsid w:val="00A82C5A"/>
    <w:rsid w:val="00A83FF6"/>
    <w:rsid w:val="00A85CB7"/>
    <w:rsid w:val="00A8620F"/>
    <w:rsid w:val="00A86AAB"/>
    <w:rsid w:val="00A8769A"/>
    <w:rsid w:val="00A87B22"/>
    <w:rsid w:val="00A90FD4"/>
    <w:rsid w:val="00A90FF4"/>
    <w:rsid w:val="00A92E9F"/>
    <w:rsid w:val="00A92EC0"/>
    <w:rsid w:val="00A92EED"/>
    <w:rsid w:val="00A94DFF"/>
    <w:rsid w:val="00A95698"/>
    <w:rsid w:val="00A975D5"/>
    <w:rsid w:val="00A9772B"/>
    <w:rsid w:val="00AA0660"/>
    <w:rsid w:val="00AA1409"/>
    <w:rsid w:val="00AA3875"/>
    <w:rsid w:val="00AA404A"/>
    <w:rsid w:val="00AA40DC"/>
    <w:rsid w:val="00AA4594"/>
    <w:rsid w:val="00AA6228"/>
    <w:rsid w:val="00AA69A4"/>
    <w:rsid w:val="00AB2744"/>
    <w:rsid w:val="00AB274F"/>
    <w:rsid w:val="00AB3E97"/>
    <w:rsid w:val="00AB5F30"/>
    <w:rsid w:val="00AB61E4"/>
    <w:rsid w:val="00AB6BE3"/>
    <w:rsid w:val="00AC2197"/>
    <w:rsid w:val="00AC37C3"/>
    <w:rsid w:val="00AC3E65"/>
    <w:rsid w:val="00AC535B"/>
    <w:rsid w:val="00AC5F6A"/>
    <w:rsid w:val="00AC7A1A"/>
    <w:rsid w:val="00AD0B3C"/>
    <w:rsid w:val="00AD1CC0"/>
    <w:rsid w:val="00AD22B5"/>
    <w:rsid w:val="00AD33D3"/>
    <w:rsid w:val="00AD3DB4"/>
    <w:rsid w:val="00AD5712"/>
    <w:rsid w:val="00AD6AC5"/>
    <w:rsid w:val="00AD76A1"/>
    <w:rsid w:val="00AE48E8"/>
    <w:rsid w:val="00AE7F20"/>
    <w:rsid w:val="00AF0E7C"/>
    <w:rsid w:val="00AF1F04"/>
    <w:rsid w:val="00AF3B55"/>
    <w:rsid w:val="00AF3D59"/>
    <w:rsid w:val="00AF6794"/>
    <w:rsid w:val="00AF6F48"/>
    <w:rsid w:val="00AF717E"/>
    <w:rsid w:val="00B016F7"/>
    <w:rsid w:val="00B02BDD"/>
    <w:rsid w:val="00B04E10"/>
    <w:rsid w:val="00B055B9"/>
    <w:rsid w:val="00B12E44"/>
    <w:rsid w:val="00B13243"/>
    <w:rsid w:val="00B13511"/>
    <w:rsid w:val="00B13D85"/>
    <w:rsid w:val="00B13FE9"/>
    <w:rsid w:val="00B16296"/>
    <w:rsid w:val="00B16CC7"/>
    <w:rsid w:val="00B1786A"/>
    <w:rsid w:val="00B206D8"/>
    <w:rsid w:val="00B2201A"/>
    <w:rsid w:val="00B22F4C"/>
    <w:rsid w:val="00B230E5"/>
    <w:rsid w:val="00B23E88"/>
    <w:rsid w:val="00B267A4"/>
    <w:rsid w:val="00B312C7"/>
    <w:rsid w:val="00B316B9"/>
    <w:rsid w:val="00B32446"/>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6145"/>
    <w:rsid w:val="00B47889"/>
    <w:rsid w:val="00B47D0D"/>
    <w:rsid w:val="00B52B7D"/>
    <w:rsid w:val="00B531D2"/>
    <w:rsid w:val="00B537D8"/>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4439"/>
    <w:rsid w:val="00B75F20"/>
    <w:rsid w:val="00B762FD"/>
    <w:rsid w:val="00B808A4"/>
    <w:rsid w:val="00B81371"/>
    <w:rsid w:val="00B818B8"/>
    <w:rsid w:val="00B83E2E"/>
    <w:rsid w:val="00B855AA"/>
    <w:rsid w:val="00B8780A"/>
    <w:rsid w:val="00B902E7"/>
    <w:rsid w:val="00B90869"/>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4F1C"/>
    <w:rsid w:val="00BB5CA9"/>
    <w:rsid w:val="00BB6662"/>
    <w:rsid w:val="00BB7E0C"/>
    <w:rsid w:val="00BC0CE4"/>
    <w:rsid w:val="00BC260A"/>
    <w:rsid w:val="00BC30BF"/>
    <w:rsid w:val="00BC3150"/>
    <w:rsid w:val="00BC4307"/>
    <w:rsid w:val="00BC4C44"/>
    <w:rsid w:val="00BC5096"/>
    <w:rsid w:val="00BC61B2"/>
    <w:rsid w:val="00BD025A"/>
    <w:rsid w:val="00BD02D5"/>
    <w:rsid w:val="00BD0DA4"/>
    <w:rsid w:val="00BD1B67"/>
    <w:rsid w:val="00BD2014"/>
    <w:rsid w:val="00BD2E8E"/>
    <w:rsid w:val="00BD335B"/>
    <w:rsid w:val="00BD33B6"/>
    <w:rsid w:val="00BD3D7F"/>
    <w:rsid w:val="00BD4097"/>
    <w:rsid w:val="00BD4163"/>
    <w:rsid w:val="00BD4261"/>
    <w:rsid w:val="00BD4E41"/>
    <w:rsid w:val="00BD4F95"/>
    <w:rsid w:val="00BD517B"/>
    <w:rsid w:val="00BD650E"/>
    <w:rsid w:val="00BD6560"/>
    <w:rsid w:val="00BD687D"/>
    <w:rsid w:val="00BE00FA"/>
    <w:rsid w:val="00BE0C95"/>
    <w:rsid w:val="00BE3AAF"/>
    <w:rsid w:val="00BE5082"/>
    <w:rsid w:val="00BE545A"/>
    <w:rsid w:val="00BE5E11"/>
    <w:rsid w:val="00BE6C95"/>
    <w:rsid w:val="00BE74FA"/>
    <w:rsid w:val="00BF0A54"/>
    <w:rsid w:val="00BF0F1C"/>
    <w:rsid w:val="00BF1B7F"/>
    <w:rsid w:val="00BF1D7D"/>
    <w:rsid w:val="00BF2346"/>
    <w:rsid w:val="00BF3B85"/>
    <w:rsid w:val="00BF485E"/>
    <w:rsid w:val="00BF6B5B"/>
    <w:rsid w:val="00BF6D83"/>
    <w:rsid w:val="00BF704D"/>
    <w:rsid w:val="00BF7365"/>
    <w:rsid w:val="00BF7824"/>
    <w:rsid w:val="00BF7905"/>
    <w:rsid w:val="00C01C75"/>
    <w:rsid w:val="00C020F8"/>
    <w:rsid w:val="00C02535"/>
    <w:rsid w:val="00C04666"/>
    <w:rsid w:val="00C04D22"/>
    <w:rsid w:val="00C0612F"/>
    <w:rsid w:val="00C06208"/>
    <w:rsid w:val="00C11482"/>
    <w:rsid w:val="00C11E59"/>
    <w:rsid w:val="00C1254E"/>
    <w:rsid w:val="00C14CDF"/>
    <w:rsid w:val="00C150E0"/>
    <w:rsid w:val="00C150F6"/>
    <w:rsid w:val="00C15F97"/>
    <w:rsid w:val="00C16762"/>
    <w:rsid w:val="00C17637"/>
    <w:rsid w:val="00C179FC"/>
    <w:rsid w:val="00C20EB1"/>
    <w:rsid w:val="00C21249"/>
    <w:rsid w:val="00C2139F"/>
    <w:rsid w:val="00C23670"/>
    <w:rsid w:val="00C24101"/>
    <w:rsid w:val="00C2575E"/>
    <w:rsid w:val="00C26121"/>
    <w:rsid w:val="00C27ABF"/>
    <w:rsid w:val="00C3086E"/>
    <w:rsid w:val="00C315FB"/>
    <w:rsid w:val="00C317BD"/>
    <w:rsid w:val="00C31CB5"/>
    <w:rsid w:val="00C33279"/>
    <w:rsid w:val="00C34B8F"/>
    <w:rsid w:val="00C37421"/>
    <w:rsid w:val="00C41015"/>
    <w:rsid w:val="00C41131"/>
    <w:rsid w:val="00C411C1"/>
    <w:rsid w:val="00C422BD"/>
    <w:rsid w:val="00C42ED3"/>
    <w:rsid w:val="00C45BF0"/>
    <w:rsid w:val="00C46213"/>
    <w:rsid w:val="00C4712A"/>
    <w:rsid w:val="00C47468"/>
    <w:rsid w:val="00C47CDC"/>
    <w:rsid w:val="00C50A2B"/>
    <w:rsid w:val="00C51671"/>
    <w:rsid w:val="00C52898"/>
    <w:rsid w:val="00C54922"/>
    <w:rsid w:val="00C55FE8"/>
    <w:rsid w:val="00C57F7F"/>
    <w:rsid w:val="00C601EF"/>
    <w:rsid w:val="00C6220B"/>
    <w:rsid w:val="00C62658"/>
    <w:rsid w:val="00C634D6"/>
    <w:rsid w:val="00C63CF2"/>
    <w:rsid w:val="00C6440A"/>
    <w:rsid w:val="00C648FC"/>
    <w:rsid w:val="00C663BE"/>
    <w:rsid w:val="00C714CF"/>
    <w:rsid w:val="00C71858"/>
    <w:rsid w:val="00C722C5"/>
    <w:rsid w:val="00C724E0"/>
    <w:rsid w:val="00C74346"/>
    <w:rsid w:val="00C744AE"/>
    <w:rsid w:val="00C74781"/>
    <w:rsid w:val="00C80034"/>
    <w:rsid w:val="00C825DF"/>
    <w:rsid w:val="00C83955"/>
    <w:rsid w:val="00C83EA7"/>
    <w:rsid w:val="00C84559"/>
    <w:rsid w:val="00C862C4"/>
    <w:rsid w:val="00C86B34"/>
    <w:rsid w:val="00C95593"/>
    <w:rsid w:val="00CA2022"/>
    <w:rsid w:val="00CA3E1F"/>
    <w:rsid w:val="00CA422A"/>
    <w:rsid w:val="00CA7F49"/>
    <w:rsid w:val="00CB3C69"/>
    <w:rsid w:val="00CB57BF"/>
    <w:rsid w:val="00CB58C6"/>
    <w:rsid w:val="00CB5AEC"/>
    <w:rsid w:val="00CB697C"/>
    <w:rsid w:val="00CB7F82"/>
    <w:rsid w:val="00CC10A6"/>
    <w:rsid w:val="00CC10B3"/>
    <w:rsid w:val="00CC2DE4"/>
    <w:rsid w:val="00CC360E"/>
    <w:rsid w:val="00CC3B04"/>
    <w:rsid w:val="00CC3D18"/>
    <w:rsid w:val="00CC48D6"/>
    <w:rsid w:val="00CD32FE"/>
    <w:rsid w:val="00CD3E7D"/>
    <w:rsid w:val="00CD46DB"/>
    <w:rsid w:val="00CD6866"/>
    <w:rsid w:val="00CD76D4"/>
    <w:rsid w:val="00CD7893"/>
    <w:rsid w:val="00CD78B9"/>
    <w:rsid w:val="00CE03CC"/>
    <w:rsid w:val="00CE18B5"/>
    <w:rsid w:val="00CE1FE9"/>
    <w:rsid w:val="00CE7339"/>
    <w:rsid w:val="00CE7E6A"/>
    <w:rsid w:val="00CF030B"/>
    <w:rsid w:val="00CF0746"/>
    <w:rsid w:val="00CF23A2"/>
    <w:rsid w:val="00CF5D77"/>
    <w:rsid w:val="00CF6EB2"/>
    <w:rsid w:val="00D05FEA"/>
    <w:rsid w:val="00D10AB0"/>
    <w:rsid w:val="00D12EE7"/>
    <w:rsid w:val="00D1373C"/>
    <w:rsid w:val="00D15A64"/>
    <w:rsid w:val="00D15E65"/>
    <w:rsid w:val="00D16BAD"/>
    <w:rsid w:val="00D1735B"/>
    <w:rsid w:val="00D17702"/>
    <w:rsid w:val="00D17C3D"/>
    <w:rsid w:val="00D20E91"/>
    <w:rsid w:val="00D224A4"/>
    <w:rsid w:val="00D225CB"/>
    <w:rsid w:val="00D231A8"/>
    <w:rsid w:val="00D23CD2"/>
    <w:rsid w:val="00D25A9F"/>
    <w:rsid w:val="00D266ED"/>
    <w:rsid w:val="00D2734A"/>
    <w:rsid w:val="00D276CF"/>
    <w:rsid w:val="00D278A4"/>
    <w:rsid w:val="00D30003"/>
    <w:rsid w:val="00D306AB"/>
    <w:rsid w:val="00D31B93"/>
    <w:rsid w:val="00D31D5F"/>
    <w:rsid w:val="00D32293"/>
    <w:rsid w:val="00D33323"/>
    <w:rsid w:val="00D34183"/>
    <w:rsid w:val="00D3469A"/>
    <w:rsid w:val="00D3478C"/>
    <w:rsid w:val="00D34A5C"/>
    <w:rsid w:val="00D35986"/>
    <w:rsid w:val="00D37494"/>
    <w:rsid w:val="00D3789A"/>
    <w:rsid w:val="00D407B7"/>
    <w:rsid w:val="00D409B3"/>
    <w:rsid w:val="00D41B84"/>
    <w:rsid w:val="00D41C83"/>
    <w:rsid w:val="00D41E2D"/>
    <w:rsid w:val="00D42588"/>
    <w:rsid w:val="00D4287D"/>
    <w:rsid w:val="00D42957"/>
    <w:rsid w:val="00D446E7"/>
    <w:rsid w:val="00D47265"/>
    <w:rsid w:val="00D47500"/>
    <w:rsid w:val="00D4793C"/>
    <w:rsid w:val="00D60582"/>
    <w:rsid w:val="00D62C5F"/>
    <w:rsid w:val="00D635F3"/>
    <w:rsid w:val="00D63990"/>
    <w:rsid w:val="00D65068"/>
    <w:rsid w:val="00D65243"/>
    <w:rsid w:val="00D658A1"/>
    <w:rsid w:val="00D66628"/>
    <w:rsid w:val="00D67E99"/>
    <w:rsid w:val="00D704F6"/>
    <w:rsid w:val="00D71057"/>
    <w:rsid w:val="00D730F6"/>
    <w:rsid w:val="00D738F0"/>
    <w:rsid w:val="00D82CB3"/>
    <w:rsid w:val="00D82FC0"/>
    <w:rsid w:val="00D8322A"/>
    <w:rsid w:val="00D83C17"/>
    <w:rsid w:val="00D8420C"/>
    <w:rsid w:val="00D85885"/>
    <w:rsid w:val="00D86E8C"/>
    <w:rsid w:val="00D8720F"/>
    <w:rsid w:val="00D87527"/>
    <w:rsid w:val="00D87652"/>
    <w:rsid w:val="00D87FEB"/>
    <w:rsid w:val="00D905C2"/>
    <w:rsid w:val="00D92D08"/>
    <w:rsid w:val="00D9372E"/>
    <w:rsid w:val="00D9392E"/>
    <w:rsid w:val="00D94768"/>
    <w:rsid w:val="00D947F0"/>
    <w:rsid w:val="00D963CC"/>
    <w:rsid w:val="00DA3A4F"/>
    <w:rsid w:val="00DA42C0"/>
    <w:rsid w:val="00DA52A2"/>
    <w:rsid w:val="00DA57B0"/>
    <w:rsid w:val="00DA7E2F"/>
    <w:rsid w:val="00DB0A1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8F1"/>
    <w:rsid w:val="00DC6AEA"/>
    <w:rsid w:val="00DC7377"/>
    <w:rsid w:val="00DD349E"/>
    <w:rsid w:val="00DD353B"/>
    <w:rsid w:val="00DD417A"/>
    <w:rsid w:val="00DD45C1"/>
    <w:rsid w:val="00DD4849"/>
    <w:rsid w:val="00DD622A"/>
    <w:rsid w:val="00DE0FC0"/>
    <w:rsid w:val="00DE190A"/>
    <w:rsid w:val="00DE1A76"/>
    <w:rsid w:val="00DE2C05"/>
    <w:rsid w:val="00DE3A31"/>
    <w:rsid w:val="00DE4BE1"/>
    <w:rsid w:val="00DE4F75"/>
    <w:rsid w:val="00DF09A4"/>
    <w:rsid w:val="00DF0DF7"/>
    <w:rsid w:val="00DF13A5"/>
    <w:rsid w:val="00DF1C93"/>
    <w:rsid w:val="00DF1E5D"/>
    <w:rsid w:val="00DF1F6A"/>
    <w:rsid w:val="00DF2ABA"/>
    <w:rsid w:val="00DF391A"/>
    <w:rsid w:val="00DF419C"/>
    <w:rsid w:val="00DF51C5"/>
    <w:rsid w:val="00DF72C7"/>
    <w:rsid w:val="00E03246"/>
    <w:rsid w:val="00E03508"/>
    <w:rsid w:val="00E03C0E"/>
    <w:rsid w:val="00E073C2"/>
    <w:rsid w:val="00E10262"/>
    <w:rsid w:val="00E10AC3"/>
    <w:rsid w:val="00E10C25"/>
    <w:rsid w:val="00E1123F"/>
    <w:rsid w:val="00E12D1C"/>
    <w:rsid w:val="00E14307"/>
    <w:rsid w:val="00E15911"/>
    <w:rsid w:val="00E16412"/>
    <w:rsid w:val="00E165DD"/>
    <w:rsid w:val="00E16A98"/>
    <w:rsid w:val="00E2093D"/>
    <w:rsid w:val="00E227C3"/>
    <w:rsid w:val="00E22843"/>
    <w:rsid w:val="00E24193"/>
    <w:rsid w:val="00E24C79"/>
    <w:rsid w:val="00E25193"/>
    <w:rsid w:val="00E26881"/>
    <w:rsid w:val="00E26DFE"/>
    <w:rsid w:val="00E2713B"/>
    <w:rsid w:val="00E274D7"/>
    <w:rsid w:val="00E30850"/>
    <w:rsid w:val="00E32652"/>
    <w:rsid w:val="00E32DDF"/>
    <w:rsid w:val="00E33108"/>
    <w:rsid w:val="00E34622"/>
    <w:rsid w:val="00E34657"/>
    <w:rsid w:val="00E34706"/>
    <w:rsid w:val="00E35537"/>
    <w:rsid w:val="00E4317F"/>
    <w:rsid w:val="00E43ABE"/>
    <w:rsid w:val="00E44057"/>
    <w:rsid w:val="00E445BD"/>
    <w:rsid w:val="00E46B9D"/>
    <w:rsid w:val="00E46DB2"/>
    <w:rsid w:val="00E47A5F"/>
    <w:rsid w:val="00E50138"/>
    <w:rsid w:val="00E507A5"/>
    <w:rsid w:val="00E528D2"/>
    <w:rsid w:val="00E54E89"/>
    <w:rsid w:val="00E57E0F"/>
    <w:rsid w:val="00E601CE"/>
    <w:rsid w:val="00E602CF"/>
    <w:rsid w:val="00E619BF"/>
    <w:rsid w:val="00E61EE8"/>
    <w:rsid w:val="00E62441"/>
    <w:rsid w:val="00E6322B"/>
    <w:rsid w:val="00E63879"/>
    <w:rsid w:val="00E63EA6"/>
    <w:rsid w:val="00E650C6"/>
    <w:rsid w:val="00E66A80"/>
    <w:rsid w:val="00E66EE6"/>
    <w:rsid w:val="00E7063D"/>
    <w:rsid w:val="00E71633"/>
    <w:rsid w:val="00E72689"/>
    <w:rsid w:val="00E730AA"/>
    <w:rsid w:val="00E74C7A"/>
    <w:rsid w:val="00E755B2"/>
    <w:rsid w:val="00E75618"/>
    <w:rsid w:val="00E7641F"/>
    <w:rsid w:val="00E76F52"/>
    <w:rsid w:val="00E82B54"/>
    <w:rsid w:val="00E838B2"/>
    <w:rsid w:val="00E84521"/>
    <w:rsid w:val="00E856B0"/>
    <w:rsid w:val="00E85D85"/>
    <w:rsid w:val="00E86868"/>
    <w:rsid w:val="00E86B79"/>
    <w:rsid w:val="00E86C2A"/>
    <w:rsid w:val="00E86CA1"/>
    <w:rsid w:val="00E90517"/>
    <w:rsid w:val="00E91E35"/>
    <w:rsid w:val="00E937B5"/>
    <w:rsid w:val="00E9442F"/>
    <w:rsid w:val="00E94495"/>
    <w:rsid w:val="00E9486B"/>
    <w:rsid w:val="00E95203"/>
    <w:rsid w:val="00E969D2"/>
    <w:rsid w:val="00E97D83"/>
    <w:rsid w:val="00EA0CA1"/>
    <w:rsid w:val="00EA1D8B"/>
    <w:rsid w:val="00EA3249"/>
    <w:rsid w:val="00EA3C59"/>
    <w:rsid w:val="00EA5118"/>
    <w:rsid w:val="00EA6C56"/>
    <w:rsid w:val="00EB02F9"/>
    <w:rsid w:val="00EB0DF0"/>
    <w:rsid w:val="00EB1A2C"/>
    <w:rsid w:val="00EB22FF"/>
    <w:rsid w:val="00EB2513"/>
    <w:rsid w:val="00EB3DF7"/>
    <w:rsid w:val="00EB40DC"/>
    <w:rsid w:val="00EB4A53"/>
    <w:rsid w:val="00EB5616"/>
    <w:rsid w:val="00EB66B0"/>
    <w:rsid w:val="00EB743F"/>
    <w:rsid w:val="00EC064C"/>
    <w:rsid w:val="00EC0BFA"/>
    <w:rsid w:val="00EC0D38"/>
    <w:rsid w:val="00EC115D"/>
    <w:rsid w:val="00EC152A"/>
    <w:rsid w:val="00EC2EBE"/>
    <w:rsid w:val="00EC3328"/>
    <w:rsid w:val="00EC34A9"/>
    <w:rsid w:val="00EC3934"/>
    <w:rsid w:val="00EC398E"/>
    <w:rsid w:val="00EC5B81"/>
    <w:rsid w:val="00EC6F0E"/>
    <w:rsid w:val="00EC7352"/>
    <w:rsid w:val="00ED2270"/>
    <w:rsid w:val="00ED3818"/>
    <w:rsid w:val="00ED512E"/>
    <w:rsid w:val="00ED59AF"/>
    <w:rsid w:val="00ED6716"/>
    <w:rsid w:val="00EE0293"/>
    <w:rsid w:val="00EE048D"/>
    <w:rsid w:val="00EE0ACB"/>
    <w:rsid w:val="00EE107C"/>
    <w:rsid w:val="00EE280E"/>
    <w:rsid w:val="00EE3E9C"/>
    <w:rsid w:val="00EE4B29"/>
    <w:rsid w:val="00EE4D4C"/>
    <w:rsid w:val="00EE4F34"/>
    <w:rsid w:val="00EE4FBE"/>
    <w:rsid w:val="00EF014A"/>
    <w:rsid w:val="00EF01CE"/>
    <w:rsid w:val="00EF1D84"/>
    <w:rsid w:val="00EF1DC8"/>
    <w:rsid w:val="00EF1F30"/>
    <w:rsid w:val="00EF22CD"/>
    <w:rsid w:val="00EF26CB"/>
    <w:rsid w:val="00EF2E2B"/>
    <w:rsid w:val="00EF34D2"/>
    <w:rsid w:val="00EF4C26"/>
    <w:rsid w:val="00EF4D83"/>
    <w:rsid w:val="00EF5B57"/>
    <w:rsid w:val="00EF5CC0"/>
    <w:rsid w:val="00EF7540"/>
    <w:rsid w:val="00F00649"/>
    <w:rsid w:val="00F00910"/>
    <w:rsid w:val="00F01801"/>
    <w:rsid w:val="00F02412"/>
    <w:rsid w:val="00F026B4"/>
    <w:rsid w:val="00F0292D"/>
    <w:rsid w:val="00F02E9D"/>
    <w:rsid w:val="00F04044"/>
    <w:rsid w:val="00F046C8"/>
    <w:rsid w:val="00F047AB"/>
    <w:rsid w:val="00F059CF"/>
    <w:rsid w:val="00F05DE1"/>
    <w:rsid w:val="00F06D58"/>
    <w:rsid w:val="00F07353"/>
    <w:rsid w:val="00F10D6B"/>
    <w:rsid w:val="00F12C08"/>
    <w:rsid w:val="00F12CDC"/>
    <w:rsid w:val="00F13E45"/>
    <w:rsid w:val="00F14323"/>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1C0"/>
    <w:rsid w:val="00F425B3"/>
    <w:rsid w:val="00F44C78"/>
    <w:rsid w:val="00F452C0"/>
    <w:rsid w:val="00F459E6"/>
    <w:rsid w:val="00F51742"/>
    <w:rsid w:val="00F52175"/>
    <w:rsid w:val="00F522B2"/>
    <w:rsid w:val="00F53C70"/>
    <w:rsid w:val="00F562A9"/>
    <w:rsid w:val="00F60C62"/>
    <w:rsid w:val="00F612A5"/>
    <w:rsid w:val="00F62137"/>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218"/>
    <w:rsid w:val="00F93FEB"/>
    <w:rsid w:val="00F94E43"/>
    <w:rsid w:val="00F96156"/>
    <w:rsid w:val="00F97AFE"/>
    <w:rsid w:val="00F97E65"/>
    <w:rsid w:val="00FA0128"/>
    <w:rsid w:val="00FA1786"/>
    <w:rsid w:val="00FA215F"/>
    <w:rsid w:val="00FA3191"/>
    <w:rsid w:val="00FA5AE3"/>
    <w:rsid w:val="00FA73DD"/>
    <w:rsid w:val="00FB13C2"/>
    <w:rsid w:val="00FB21C1"/>
    <w:rsid w:val="00FB27FA"/>
    <w:rsid w:val="00FB35D3"/>
    <w:rsid w:val="00FB380D"/>
    <w:rsid w:val="00FB6AFE"/>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13B"/>
    <w:rsid w:val="00FE2D9D"/>
    <w:rsid w:val="00FE3280"/>
    <w:rsid w:val="00FE45B9"/>
    <w:rsid w:val="00FE4790"/>
    <w:rsid w:val="00FE49E3"/>
    <w:rsid w:val="00FE4E1B"/>
    <w:rsid w:val="00FE562B"/>
    <w:rsid w:val="00FE7171"/>
    <w:rsid w:val="00FE7904"/>
    <w:rsid w:val="00FE79C6"/>
    <w:rsid w:val="00FF0AD1"/>
    <w:rsid w:val="00FF203B"/>
    <w:rsid w:val="00FF2F56"/>
    <w:rsid w:val="00FF3373"/>
    <w:rsid w:val="00FF3B7B"/>
    <w:rsid w:val="00FF3FF6"/>
    <w:rsid w:val="00FF6105"/>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456644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2447808">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171148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430060">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5118240">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222641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31331975">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7565816">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91640331">
      <w:bodyDiv w:val="1"/>
      <w:marLeft w:val="0"/>
      <w:marRight w:val="0"/>
      <w:marTop w:val="0"/>
      <w:marBottom w:val="0"/>
      <w:divBdr>
        <w:top w:val="none" w:sz="0" w:space="0" w:color="auto"/>
        <w:left w:val="none" w:sz="0" w:space="0" w:color="auto"/>
        <w:bottom w:val="none" w:sz="0" w:space="0" w:color="auto"/>
        <w:right w:val="none" w:sz="0" w:space="0" w:color="auto"/>
      </w:divBdr>
    </w:div>
    <w:div w:id="2004896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00922-E415-47AE-8490-422235038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128</Pages>
  <Words>32566</Words>
  <Characters>179113</Characters>
  <Application>Microsoft Office Word</Application>
  <DocSecurity>0</DocSecurity>
  <Lines>1492</Lines>
  <Paragraphs>422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6</cp:revision>
  <cp:lastPrinted>2020-10-29T17:07:00Z</cp:lastPrinted>
  <dcterms:created xsi:type="dcterms:W3CDTF">2021-03-05T00:05:00Z</dcterms:created>
  <dcterms:modified xsi:type="dcterms:W3CDTF">2021-04-29T03:48:00Z</dcterms:modified>
</cp:coreProperties>
</file>