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678F618F"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770CE">
        <w:rPr>
          <w:rFonts w:ascii="Palatino Linotype" w:eastAsia="Times New Roman" w:hAnsi="Palatino Linotype" w:cs="Arial"/>
          <w:color w:val="000000"/>
          <w:sz w:val="24"/>
          <w:szCs w:val="24"/>
          <w:lang w:eastAsia="es-MX"/>
        </w:rPr>
        <w:t xml:space="preserve">trece de octubre de dos mil veintiuno. </w:t>
      </w:r>
      <w:r w:rsidR="002C63C1">
        <w:rPr>
          <w:rFonts w:ascii="Palatino Linotype" w:eastAsia="Times New Roman" w:hAnsi="Palatino Linotype" w:cs="Arial"/>
          <w:color w:val="000000"/>
          <w:sz w:val="24"/>
          <w:szCs w:val="24"/>
          <w:lang w:eastAsia="es-MX"/>
        </w:rPr>
        <w:t xml:space="preserve"> </w:t>
      </w:r>
      <w:r w:rsidR="0016613D">
        <w:rPr>
          <w:rFonts w:ascii="Palatino Linotype" w:eastAsia="Times New Roman" w:hAnsi="Palatino Linotype" w:cs="Arial"/>
          <w:color w:val="000000"/>
          <w:sz w:val="24"/>
          <w:szCs w:val="24"/>
          <w:lang w:eastAsia="es-MX"/>
        </w:rPr>
        <w:t xml:space="preserve"> </w:t>
      </w:r>
    </w:p>
    <w:p w14:paraId="029E865E" w14:textId="3751FCA2" w:rsidR="009770CE" w:rsidRPr="009770CE" w:rsidRDefault="0016613D" w:rsidP="0016613D">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9770CE">
        <w:rPr>
          <w:rFonts w:ascii="Palatino Linotype" w:hAnsi="Palatino Linotype" w:cs="Arial"/>
          <w:b/>
          <w:sz w:val="24"/>
        </w:rPr>
        <w:t xml:space="preserve">04425/INFOEM/IP/RR/2021, 04567/INFOEM/IP/RR/2021 y 04582/INFOEM/IP/RR/2021, </w:t>
      </w:r>
      <w:r w:rsidR="009770CE">
        <w:rPr>
          <w:rFonts w:ascii="Palatino Linotype" w:hAnsi="Palatino Linotype" w:cs="Arial"/>
          <w:sz w:val="24"/>
        </w:rPr>
        <w:t xml:space="preserve">interpuestos por el </w:t>
      </w:r>
      <w:r w:rsidR="009770CE">
        <w:rPr>
          <w:rFonts w:ascii="Palatino Linotype" w:hAnsi="Palatino Linotype" w:cs="Arial"/>
          <w:b/>
          <w:sz w:val="24"/>
        </w:rPr>
        <w:t xml:space="preserve">C. </w:t>
      </w:r>
      <w:proofErr w:type="spellStart"/>
      <w:r w:rsidR="001B533F">
        <w:rPr>
          <w:rFonts w:ascii="Palatino Linotype" w:hAnsi="Palatino Linotype" w:cs="Arial"/>
          <w:b/>
          <w:sz w:val="24"/>
        </w:rPr>
        <w:t>xxxxxxxxxxxxxxxxxxxxxx</w:t>
      </w:r>
      <w:proofErr w:type="spellEnd"/>
      <w:r w:rsidR="009770CE">
        <w:rPr>
          <w:rFonts w:ascii="Palatino Linotype" w:hAnsi="Palatino Linotype" w:cs="Arial"/>
          <w:b/>
          <w:sz w:val="24"/>
        </w:rPr>
        <w:t xml:space="preserve">, </w:t>
      </w:r>
      <w:r w:rsidR="009770CE">
        <w:rPr>
          <w:rFonts w:ascii="Palatino Linotype" w:hAnsi="Palatino Linotype" w:cs="Arial"/>
          <w:sz w:val="24"/>
        </w:rPr>
        <w:t xml:space="preserve">en lo sucesivo </w:t>
      </w:r>
      <w:r w:rsidR="009770CE">
        <w:rPr>
          <w:rFonts w:ascii="Palatino Linotype" w:hAnsi="Palatino Linotype" w:cs="Arial"/>
          <w:b/>
          <w:sz w:val="24"/>
        </w:rPr>
        <w:t xml:space="preserve">El Recurrente, </w:t>
      </w:r>
      <w:r w:rsidR="009770CE">
        <w:rPr>
          <w:rFonts w:ascii="Palatino Linotype" w:hAnsi="Palatino Linotype" w:cs="Arial"/>
          <w:sz w:val="24"/>
        </w:rPr>
        <w:t xml:space="preserve">en contra de las respuestas del </w:t>
      </w:r>
      <w:r w:rsidR="009770CE">
        <w:rPr>
          <w:rFonts w:ascii="Palatino Linotype" w:hAnsi="Palatino Linotype" w:cs="Arial"/>
          <w:b/>
          <w:sz w:val="24"/>
        </w:rPr>
        <w:t xml:space="preserve">Ayuntamiento de San Antonio la Isla, </w:t>
      </w:r>
      <w:r w:rsidR="009770CE">
        <w:rPr>
          <w:rFonts w:ascii="Palatino Linotype" w:hAnsi="Palatino Linotype" w:cs="Arial"/>
          <w:sz w:val="24"/>
        </w:rPr>
        <w:t xml:space="preserve">en lo subsecuente </w:t>
      </w:r>
      <w:r w:rsidR="009770CE">
        <w:rPr>
          <w:rFonts w:ascii="Palatino Linotype" w:hAnsi="Palatino Linotype" w:cs="Arial"/>
          <w:b/>
          <w:sz w:val="24"/>
        </w:rPr>
        <w:t xml:space="preserve">El Sujeto Obligado, </w:t>
      </w:r>
      <w:r w:rsidR="009770CE">
        <w:rPr>
          <w:rFonts w:ascii="Palatino Linotype" w:hAnsi="Palatino Linotype" w:cs="Arial"/>
          <w:sz w:val="24"/>
        </w:rPr>
        <w:t xml:space="preserve">se procede a dictar la presente resolución. </w:t>
      </w:r>
    </w:p>
    <w:p w14:paraId="27D69701" w14:textId="77777777" w:rsidR="0016613D" w:rsidRPr="00D3218F" w:rsidRDefault="0016613D" w:rsidP="0016613D">
      <w:pPr>
        <w:tabs>
          <w:tab w:val="left" w:pos="1701"/>
        </w:tabs>
        <w:spacing w:before="240" w:line="360" w:lineRule="auto"/>
        <w:jc w:val="both"/>
        <w:rPr>
          <w:rFonts w:ascii="Palatino Linotype" w:hAnsi="Palatino Linotype" w:cs="Arial"/>
          <w:sz w:val="24"/>
        </w:rPr>
      </w:pPr>
    </w:p>
    <w:p w14:paraId="6E6BBFB3" w14:textId="77777777" w:rsidR="0016613D" w:rsidRPr="00D3218F" w:rsidRDefault="0016613D" w:rsidP="0016613D">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36A63B07" w14:textId="77777777" w:rsidR="0016613D" w:rsidRPr="00D3218F" w:rsidRDefault="0016613D" w:rsidP="0016613D">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0B6EF59A" w14:textId="48A1C27C" w:rsidR="009770CE" w:rsidRPr="009770CE" w:rsidRDefault="0016613D" w:rsidP="0016613D">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9770CE">
        <w:rPr>
          <w:rFonts w:ascii="Palatino Linotype" w:hAnsi="Palatino Linotype" w:cs="Arial"/>
          <w:sz w:val="24"/>
        </w:rPr>
        <w:t xml:space="preserve">dos de agosto de dos mil veintiuno, </w:t>
      </w:r>
      <w:r w:rsidR="009770CE">
        <w:rPr>
          <w:rFonts w:ascii="Palatino Linotype" w:hAnsi="Palatino Linotype" w:cs="Arial"/>
          <w:b/>
          <w:sz w:val="24"/>
        </w:rPr>
        <w:t xml:space="preserve">El Recurrente, </w:t>
      </w:r>
      <w:r w:rsidR="009770CE">
        <w:rPr>
          <w:rFonts w:ascii="Palatino Linotype" w:hAnsi="Palatino Linotype" w:cs="Arial"/>
          <w:sz w:val="24"/>
        </w:rPr>
        <w:t xml:space="preserve">presentó a través del </w:t>
      </w:r>
      <w:r w:rsidR="009770CE" w:rsidRPr="00D3218F">
        <w:rPr>
          <w:rFonts w:ascii="Palatino Linotype" w:hAnsi="Palatino Linotype" w:cs="Arial"/>
          <w:sz w:val="24"/>
        </w:rPr>
        <w:t>Sistema de Acceso a la Información Mexiquense (</w:t>
      </w:r>
      <w:r w:rsidR="009770CE" w:rsidRPr="00D3218F">
        <w:rPr>
          <w:rFonts w:ascii="Palatino Linotype" w:hAnsi="Palatino Linotype" w:cs="Arial"/>
          <w:b/>
          <w:sz w:val="24"/>
        </w:rPr>
        <w:t>SAIMEX)</w:t>
      </w:r>
      <w:r w:rsidR="009770CE" w:rsidRPr="00D3218F">
        <w:rPr>
          <w:rFonts w:ascii="Palatino Linotype" w:hAnsi="Palatino Linotype" w:cs="Arial"/>
          <w:sz w:val="24"/>
        </w:rPr>
        <w:t xml:space="preserve"> ante </w:t>
      </w:r>
      <w:r w:rsidR="009770CE" w:rsidRPr="00D3218F">
        <w:rPr>
          <w:rFonts w:ascii="Palatino Linotype" w:hAnsi="Palatino Linotype" w:cs="Arial"/>
          <w:b/>
          <w:sz w:val="24"/>
        </w:rPr>
        <w:t>El Sujeto Obligado</w:t>
      </w:r>
      <w:r w:rsidR="009770CE" w:rsidRPr="00D3218F">
        <w:rPr>
          <w:rFonts w:ascii="Palatino Linotype" w:hAnsi="Palatino Linotype" w:cs="Arial"/>
          <w:sz w:val="24"/>
        </w:rPr>
        <w:t>, las solicitudes de acceso a la información pública, registradas bajo los números de expediente</w:t>
      </w:r>
      <w:r w:rsidR="009770CE">
        <w:rPr>
          <w:rFonts w:ascii="Palatino Linotype" w:hAnsi="Palatino Linotype" w:cs="Arial"/>
          <w:sz w:val="24"/>
        </w:rPr>
        <w:t xml:space="preserve"> </w:t>
      </w:r>
      <w:r w:rsidR="009770CE">
        <w:rPr>
          <w:rFonts w:ascii="Palatino Linotype" w:hAnsi="Palatino Linotype" w:cs="Arial"/>
          <w:b/>
          <w:sz w:val="24"/>
        </w:rPr>
        <w:t xml:space="preserve">00107/ANTOISLA/IP/2021, 00106/ANTOISLA/IP/2021 y 00108/ANTOISLA/IP/2021 </w:t>
      </w:r>
      <w:r w:rsidR="009770CE">
        <w:rPr>
          <w:rFonts w:ascii="Palatino Linotype" w:hAnsi="Palatino Linotype" w:cs="Arial"/>
          <w:sz w:val="24"/>
        </w:rPr>
        <w:t xml:space="preserve">mediante las cuales solicitó información en el tenor siguiente: </w:t>
      </w:r>
    </w:p>
    <w:p w14:paraId="757AB65A" w14:textId="77777777" w:rsidR="009770CE" w:rsidRDefault="009770CE" w:rsidP="0016613D">
      <w:pPr>
        <w:spacing w:before="240" w:line="360" w:lineRule="auto"/>
        <w:jc w:val="both"/>
        <w:rPr>
          <w:rFonts w:ascii="Palatino Linotype" w:hAnsi="Palatino Linotype" w:cs="Arial"/>
          <w:sz w:val="24"/>
        </w:rPr>
      </w:pPr>
    </w:p>
    <w:p w14:paraId="13552770" w14:textId="44D6C030" w:rsidR="00DA1FF7" w:rsidRDefault="00DA1FF7" w:rsidP="0016613D">
      <w:pPr>
        <w:spacing w:before="240" w:line="360" w:lineRule="auto"/>
        <w:jc w:val="both"/>
        <w:rPr>
          <w:rFonts w:ascii="Palatino Linotype" w:hAnsi="Palatino Linotype" w:cs="Arial"/>
          <w:sz w:val="24"/>
        </w:rPr>
      </w:pPr>
      <w:r>
        <w:rPr>
          <w:rFonts w:ascii="Palatino Linotype" w:hAnsi="Palatino Linotype" w:cs="Arial"/>
          <w:b/>
          <w:sz w:val="24"/>
        </w:rPr>
        <w:lastRenderedPageBreak/>
        <w:t>00107/ANTOISLA/IP/2021</w:t>
      </w:r>
    </w:p>
    <w:p w14:paraId="7FB2A10A" w14:textId="68DA1EBF" w:rsidR="009770CE" w:rsidRDefault="00DA1FF7" w:rsidP="00DA1FF7">
      <w:pPr>
        <w:pStyle w:val="INFOEM"/>
        <w:rPr>
          <w:b/>
        </w:rPr>
      </w:pPr>
      <w:r>
        <w:t xml:space="preserve">“Requiero conocer si el negocio 7bicado en calle </w:t>
      </w:r>
      <w:proofErr w:type="spellStart"/>
      <w:r w:rsidR="001B533F">
        <w:t>xxxxxxxxxxxxxxxxxxxxx</w:t>
      </w:r>
      <w:proofErr w:type="spellEnd"/>
      <w:r>
        <w:t xml:space="preserve"> </w:t>
      </w:r>
      <w:proofErr w:type="spellStart"/>
      <w:r>
        <w:t>mz</w:t>
      </w:r>
      <w:proofErr w:type="spellEnd"/>
      <w:r>
        <w:t xml:space="preserve"> </w:t>
      </w:r>
      <w:r w:rsidR="001B533F">
        <w:t>xxx</w:t>
      </w:r>
      <w:r>
        <w:t xml:space="preserve"> </w:t>
      </w:r>
      <w:proofErr w:type="spellStart"/>
      <w:r>
        <w:t>lt</w:t>
      </w:r>
      <w:proofErr w:type="spellEnd"/>
      <w:r>
        <w:t xml:space="preserve"> </w:t>
      </w:r>
      <w:r w:rsidR="001B533F">
        <w:t>xx</w:t>
      </w:r>
      <w:r>
        <w:t xml:space="preserve">, </w:t>
      </w:r>
      <w:proofErr w:type="spellStart"/>
      <w:r>
        <w:t>fracc</w:t>
      </w:r>
      <w:proofErr w:type="spellEnd"/>
      <w:r>
        <w:t xml:space="preserve"> </w:t>
      </w:r>
      <w:proofErr w:type="spellStart"/>
      <w:r w:rsidR="001B533F">
        <w:t>xxxxxxxxxxxxxxxxx</w:t>
      </w:r>
      <w:proofErr w:type="spellEnd"/>
      <w:r>
        <w:t xml:space="preserve">, cuenta con licencia de funcionamiento y </w:t>
      </w:r>
      <w:proofErr w:type="spellStart"/>
      <w:r>
        <w:t>cual</w:t>
      </w:r>
      <w:proofErr w:type="spellEnd"/>
      <w:r>
        <w:t xml:space="preserve"> es el giro comercial autorizado, así mismo requiero saber </w:t>
      </w:r>
      <w:proofErr w:type="spellStart"/>
      <w:r>
        <w:t>cual</w:t>
      </w:r>
      <w:proofErr w:type="spellEnd"/>
      <w:r>
        <w:t xml:space="preserve"> fue el resultado de la última inspección que le realizaron. </w:t>
      </w:r>
      <w:proofErr w:type="spellStart"/>
      <w:r>
        <w:t>Geacias</w:t>
      </w:r>
      <w:proofErr w:type="spellEnd"/>
      <w:r>
        <w:t xml:space="preserve">” </w:t>
      </w:r>
      <w:r>
        <w:rPr>
          <w:b/>
        </w:rPr>
        <w:t xml:space="preserve">[Sic] </w:t>
      </w:r>
    </w:p>
    <w:p w14:paraId="671543AD" w14:textId="21E209A1" w:rsidR="00DA1FF7" w:rsidRDefault="00DA1FF7" w:rsidP="0016613D">
      <w:pPr>
        <w:spacing w:before="240" w:line="360" w:lineRule="auto"/>
        <w:jc w:val="both"/>
        <w:rPr>
          <w:rFonts w:ascii="Palatino Linotype" w:hAnsi="Palatino Linotype" w:cs="Arial"/>
          <w:sz w:val="24"/>
        </w:rPr>
      </w:pPr>
      <w:r>
        <w:rPr>
          <w:rFonts w:ascii="Palatino Linotype" w:hAnsi="Palatino Linotype" w:cs="Arial"/>
          <w:b/>
          <w:sz w:val="24"/>
        </w:rPr>
        <w:t>00106/ANTOISLA/IP/2021</w:t>
      </w:r>
    </w:p>
    <w:p w14:paraId="35D23EE1" w14:textId="23914513" w:rsidR="00DA1FF7" w:rsidRDefault="00DA1FF7" w:rsidP="00DA1FF7">
      <w:pPr>
        <w:pStyle w:val="INFOEM"/>
        <w:rPr>
          <w:b/>
        </w:rPr>
      </w:pPr>
      <w:r>
        <w:t xml:space="preserve">“Requiero saber si el negocio ubicado en calle </w:t>
      </w:r>
      <w:proofErr w:type="spellStart"/>
      <w:r w:rsidR="00873A39">
        <w:t>xxxxxxxxxxxxxxxxxxxxxx</w:t>
      </w:r>
      <w:proofErr w:type="spellEnd"/>
      <w:r>
        <w:t xml:space="preserve"> </w:t>
      </w:r>
      <w:proofErr w:type="spellStart"/>
      <w:r>
        <w:t>mz</w:t>
      </w:r>
      <w:proofErr w:type="spellEnd"/>
      <w:r>
        <w:t xml:space="preserve"> </w:t>
      </w:r>
      <w:r w:rsidR="00873A39">
        <w:t>xx</w:t>
      </w:r>
      <w:r>
        <w:t xml:space="preserve"> </w:t>
      </w:r>
      <w:proofErr w:type="spellStart"/>
      <w:r>
        <w:t>lt</w:t>
      </w:r>
      <w:proofErr w:type="spellEnd"/>
      <w:r>
        <w:t xml:space="preserve"> </w:t>
      </w:r>
      <w:r w:rsidR="00873A39">
        <w:t>xx</w:t>
      </w:r>
      <w:r>
        <w:t xml:space="preserve"> </w:t>
      </w:r>
      <w:proofErr w:type="spellStart"/>
      <w:r>
        <w:t>fracc</w:t>
      </w:r>
      <w:proofErr w:type="spellEnd"/>
      <w:r>
        <w:t xml:space="preserve">. </w:t>
      </w:r>
      <w:proofErr w:type="spellStart"/>
      <w:proofErr w:type="gramStart"/>
      <w:r w:rsidR="00873A39">
        <w:t>xxxxxxxxxxxxxxxxx</w:t>
      </w:r>
      <w:proofErr w:type="spellEnd"/>
      <w:proofErr w:type="gramEnd"/>
      <w:r>
        <w:t xml:space="preserve">, tiene licencia de funcionamiento y para </w:t>
      </w:r>
      <w:proofErr w:type="spellStart"/>
      <w:r>
        <w:t>que</w:t>
      </w:r>
      <w:proofErr w:type="spellEnd"/>
      <w:r>
        <w:t xml:space="preserve"> tipo de negocio le otorgaron la licencia. Así mismo requiero la información de la última visita de inspección que le realizaron, cual fue el reporte del inspector. Gracias” </w:t>
      </w:r>
      <w:r>
        <w:rPr>
          <w:b/>
        </w:rPr>
        <w:t xml:space="preserve">[Sic] </w:t>
      </w:r>
    </w:p>
    <w:p w14:paraId="5DC32151" w14:textId="254478A6" w:rsidR="00DA1FF7" w:rsidRDefault="00DA1FF7" w:rsidP="0016613D">
      <w:pPr>
        <w:spacing w:before="240" w:line="360" w:lineRule="auto"/>
        <w:jc w:val="both"/>
        <w:rPr>
          <w:rFonts w:ascii="Palatino Linotype" w:hAnsi="Palatino Linotype" w:cs="Arial"/>
          <w:b/>
          <w:sz w:val="24"/>
        </w:rPr>
      </w:pPr>
      <w:r>
        <w:rPr>
          <w:rFonts w:ascii="Palatino Linotype" w:hAnsi="Palatino Linotype" w:cs="Arial"/>
          <w:b/>
          <w:sz w:val="24"/>
        </w:rPr>
        <w:t>00108/ANTOISLA/IP/2021</w:t>
      </w:r>
    </w:p>
    <w:p w14:paraId="4ED53299" w14:textId="2138401C" w:rsidR="00DA1FF7" w:rsidRPr="00DA1FF7" w:rsidRDefault="00DA1FF7" w:rsidP="00DA1FF7">
      <w:pPr>
        <w:pStyle w:val="INFOEM"/>
        <w:rPr>
          <w:b/>
          <w:sz w:val="24"/>
        </w:rPr>
      </w:pPr>
      <w:r>
        <w:t xml:space="preserve">“Requiero saber si el negocio ubicado en </w:t>
      </w:r>
      <w:proofErr w:type="spellStart"/>
      <w:r w:rsidR="00873A39">
        <w:t>xxxxxxxxxxxxxxxxxxxxxxx</w:t>
      </w:r>
      <w:proofErr w:type="spellEnd"/>
      <w:r>
        <w:t xml:space="preserve"> </w:t>
      </w:r>
      <w:proofErr w:type="spellStart"/>
      <w:r>
        <w:t>mz</w:t>
      </w:r>
      <w:proofErr w:type="spellEnd"/>
      <w:r>
        <w:t xml:space="preserve"> </w:t>
      </w:r>
      <w:r w:rsidR="00873A39">
        <w:t>xx</w:t>
      </w:r>
      <w:r>
        <w:t xml:space="preserve"> </w:t>
      </w:r>
      <w:proofErr w:type="spellStart"/>
      <w:r>
        <w:t>lt</w:t>
      </w:r>
      <w:proofErr w:type="spellEnd"/>
      <w:r>
        <w:t xml:space="preserve"> </w:t>
      </w:r>
      <w:r w:rsidR="00873A39">
        <w:t>xx</w:t>
      </w:r>
      <w:r>
        <w:t xml:space="preserve">, </w:t>
      </w:r>
      <w:proofErr w:type="spellStart"/>
      <w:r>
        <w:t>fracc</w:t>
      </w:r>
      <w:proofErr w:type="spellEnd"/>
      <w:r>
        <w:t xml:space="preserve"> </w:t>
      </w:r>
      <w:proofErr w:type="spellStart"/>
      <w:r w:rsidR="00873A39">
        <w:t>xxxxxxxxxxxxxxxx</w:t>
      </w:r>
      <w:proofErr w:type="spellEnd"/>
      <w:r>
        <w:t xml:space="preserve">, cuenta con licencia de funcionamiento y </w:t>
      </w:r>
      <w:proofErr w:type="spellStart"/>
      <w:r>
        <w:t>cual</w:t>
      </w:r>
      <w:proofErr w:type="spellEnd"/>
      <w:r>
        <w:t xml:space="preserve"> es el giro comercial autorizado, también requiero saber </w:t>
      </w:r>
      <w:proofErr w:type="spellStart"/>
      <w:r>
        <w:t>cual</w:t>
      </w:r>
      <w:proofErr w:type="spellEnd"/>
      <w:r>
        <w:t xml:space="preserve"> fue el resultado de la última visita de inspección que le realizaron. Gracias” </w:t>
      </w:r>
      <w:r>
        <w:rPr>
          <w:b/>
        </w:rPr>
        <w:t>[Sic]</w:t>
      </w:r>
    </w:p>
    <w:p w14:paraId="437046AB" w14:textId="4DD658B8"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DA1FF7">
        <w:rPr>
          <w:rFonts w:ascii="Palatino Linotype" w:eastAsia="Times New Roman" w:hAnsi="Palatino Linotype" w:cs="Times New Roman"/>
          <w:sz w:val="24"/>
          <w:szCs w:val="24"/>
          <w:lang w:val="es-ES_tradnl" w:eastAsia="es-ES"/>
        </w:rPr>
        <w:t xml:space="preserve">tres casos. </w:t>
      </w:r>
      <w:r>
        <w:rPr>
          <w:rFonts w:ascii="Palatino Linotype" w:eastAsia="Times New Roman" w:hAnsi="Palatino Linotype" w:cs="Times New Roman"/>
          <w:sz w:val="24"/>
          <w:szCs w:val="24"/>
          <w:lang w:val="es-ES_tradnl" w:eastAsia="es-ES"/>
        </w:rPr>
        <w:t xml:space="preserve">     </w:t>
      </w:r>
    </w:p>
    <w:p w14:paraId="4553D3F4" w14:textId="77777777"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p>
    <w:p w14:paraId="612676C4" w14:textId="77777777" w:rsidR="00DA1FF7" w:rsidRDefault="00DA1FF7" w:rsidP="00DA1FF7">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1BA7322B" w14:textId="46CACA6B" w:rsidR="00DA1FF7" w:rsidRPr="001B4FAB" w:rsidRDefault="00DA1FF7" w:rsidP="00DA1FF7">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 xml:space="preserve">correspondientes a las solicitudes de información </w:t>
      </w:r>
      <w:r>
        <w:rPr>
          <w:rFonts w:ascii="Palatino Linotype" w:hAnsi="Palatino Linotype" w:cs="Arial"/>
          <w:b/>
          <w:sz w:val="24"/>
        </w:rPr>
        <w:t xml:space="preserve">00107/ANTOISLA/IP/2021, </w:t>
      </w:r>
      <w:r>
        <w:rPr>
          <w:rFonts w:ascii="Palatino Linotype" w:hAnsi="Palatino Linotype" w:cs="Arial"/>
          <w:b/>
          <w:sz w:val="24"/>
        </w:rPr>
        <w:lastRenderedPageBreak/>
        <w:t xml:space="preserve">00106/ANTOISLA/IP/2021 y 00108/ANTOISLA/IP/2021, </w:t>
      </w:r>
      <w:r>
        <w:rPr>
          <w:rFonts w:ascii="Palatino Linotype" w:hAnsi="Palatino Linotype" w:cs="Arial"/>
          <w:sz w:val="24"/>
        </w:rPr>
        <w:t xml:space="preserve">se advierte que en fecha veintitrés de agosto de dos mil veintiuno, </w:t>
      </w:r>
      <w:r>
        <w:rPr>
          <w:rFonts w:ascii="Palatino Linotype" w:hAnsi="Palatino Linotype" w:cs="Arial"/>
          <w:b/>
          <w:sz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 </w:t>
      </w:r>
      <w:r>
        <w:rPr>
          <w:rFonts w:ascii="Palatino Linotype" w:hAnsi="Palatino Linotype"/>
          <w:sz w:val="24"/>
          <w:szCs w:val="24"/>
        </w:rPr>
        <w:t xml:space="preserve">no </w:t>
      </w:r>
      <w:r w:rsidRPr="00441692">
        <w:rPr>
          <w:rFonts w:ascii="Palatino Linotype" w:hAnsi="Palatino Linotype"/>
          <w:sz w:val="24"/>
          <w:szCs w:val="24"/>
        </w:rPr>
        <w:t xml:space="preserve">cumple con lo establecido 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1B8A6C8D" w14:textId="77777777" w:rsidR="00DA1FF7" w:rsidRDefault="00DA1FF7" w:rsidP="0016613D">
      <w:pPr>
        <w:spacing w:before="240" w:line="360" w:lineRule="auto"/>
        <w:jc w:val="both"/>
        <w:rPr>
          <w:rFonts w:ascii="Palatino Linotype" w:hAnsi="Palatino Linotype" w:cs="Arial"/>
          <w:b/>
          <w:sz w:val="28"/>
        </w:rPr>
      </w:pPr>
    </w:p>
    <w:p w14:paraId="3BF71C92" w14:textId="43603C67" w:rsidR="0016613D" w:rsidRDefault="00DA1FF7" w:rsidP="0016613D">
      <w:pPr>
        <w:spacing w:before="240" w:line="360" w:lineRule="auto"/>
        <w:jc w:val="both"/>
        <w:rPr>
          <w:rFonts w:ascii="Palatino Linotype" w:hAnsi="Palatino Linotype" w:cs="Arial"/>
          <w:b/>
          <w:sz w:val="28"/>
        </w:rPr>
      </w:pPr>
      <w:r>
        <w:rPr>
          <w:rFonts w:ascii="Palatino Linotype" w:hAnsi="Palatino Linotype" w:cs="Arial"/>
          <w:b/>
          <w:sz w:val="28"/>
        </w:rPr>
        <w:t>TERCERO</w:t>
      </w:r>
      <w:r w:rsidR="0016613D">
        <w:rPr>
          <w:rFonts w:ascii="Palatino Linotype" w:hAnsi="Palatino Linotype" w:cs="Arial"/>
          <w:b/>
          <w:sz w:val="28"/>
        </w:rPr>
        <w:t xml:space="preserve">. </w:t>
      </w:r>
      <w:r w:rsidR="0016613D" w:rsidRPr="00165D6E">
        <w:rPr>
          <w:rFonts w:ascii="Palatino Linotype" w:hAnsi="Palatino Linotype" w:cs="Arial"/>
          <w:b/>
          <w:sz w:val="28"/>
          <w:szCs w:val="20"/>
        </w:rPr>
        <w:t xml:space="preserve">De la respuesta </w:t>
      </w:r>
      <w:r w:rsidR="0016613D">
        <w:rPr>
          <w:rFonts w:ascii="Palatino Linotype" w:hAnsi="Palatino Linotype" w:cs="Arial"/>
          <w:b/>
          <w:sz w:val="28"/>
          <w:szCs w:val="20"/>
        </w:rPr>
        <w:t>del Sujeto Obligado</w:t>
      </w:r>
      <w:r w:rsidR="0016613D" w:rsidRPr="00165D6E">
        <w:rPr>
          <w:rFonts w:ascii="Palatino Linotype" w:hAnsi="Palatino Linotype" w:cs="Arial"/>
          <w:b/>
          <w:sz w:val="28"/>
          <w:szCs w:val="20"/>
        </w:rPr>
        <w:t>.</w:t>
      </w:r>
    </w:p>
    <w:p w14:paraId="038C9713" w14:textId="51CCD0F6" w:rsidR="00954369" w:rsidRDefault="0016613D" w:rsidP="0016613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Pr>
          <w:rFonts w:ascii="Palatino Linotype" w:hAnsi="Palatino Linotype" w:cs="Arial"/>
        </w:rPr>
        <w:t xml:space="preserve">a las solicitudes de información, en fecha </w:t>
      </w:r>
      <w:r w:rsidR="00DA1FF7">
        <w:rPr>
          <w:rFonts w:ascii="Palatino Linotype" w:hAnsi="Palatino Linotype" w:cs="Arial"/>
        </w:rPr>
        <w:t xml:space="preserve">uno de septiembre de dos mil veintiuno, </w:t>
      </w:r>
      <w:r w:rsidR="00954369">
        <w:rPr>
          <w:rFonts w:ascii="Palatino Linotype" w:hAnsi="Palatino Linotype" w:cs="Arial"/>
        </w:rPr>
        <w:t xml:space="preserve">resultando de nuestro interés lo siguiente: </w:t>
      </w:r>
    </w:p>
    <w:p w14:paraId="55CFBF62" w14:textId="6C088CBB" w:rsidR="00954369" w:rsidRDefault="00DA1FF7" w:rsidP="0016613D">
      <w:pPr>
        <w:pStyle w:val="Prrafodelista"/>
        <w:spacing w:after="240" w:line="360" w:lineRule="auto"/>
        <w:ind w:left="0"/>
        <w:jc w:val="both"/>
        <w:rPr>
          <w:rFonts w:ascii="Palatino Linotype" w:hAnsi="Palatino Linotype" w:cs="Arial"/>
          <w:b/>
        </w:rPr>
      </w:pPr>
      <w:r>
        <w:rPr>
          <w:rFonts w:ascii="Palatino Linotype" w:hAnsi="Palatino Linotype" w:cs="Arial"/>
          <w:b/>
        </w:rPr>
        <w:t xml:space="preserve">00107/ANTOISLA/IP/2021 </w:t>
      </w:r>
    </w:p>
    <w:p w14:paraId="626BA2F4" w14:textId="57D1E632" w:rsidR="00DA1FF7" w:rsidRDefault="00DA1FF7" w:rsidP="00DA1FF7">
      <w:pPr>
        <w:pStyle w:val="INFOEM"/>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3446C1E2" w14:textId="4A02F585" w:rsidR="008D47BF" w:rsidRPr="008D47BF" w:rsidRDefault="008D47BF" w:rsidP="00DA1FF7">
      <w:pPr>
        <w:pStyle w:val="INFOEM"/>
        <w:rPr>
          <w:b/>
        </w:rPr>
      </w:pPr>
      <w:r w:rsidRPr="008D47BF">
        <w:rPr>
          <w:b/>
          <w:u w:val="single"/>
        </w:rPr>
        <w:t>La unidad económica señalada en ese domicilio, no cuenta con licencia de funcionamiento. Las inspecciones son facultad y competencia de la Dirección de Normatividad y Movilidad”</w:t>
      </w:r>
      <w:r>
        <w:t xml:space="preserve"> </w:t>
      </w:r>
      <w:r>
        <w:rPr>
          <w:b/>
        </w:rPr>
        <w:t>[Sic]</w:t>
      </w:r>
    </w:p>
    <w:p w14:paraId="1CD258FA" w14:textId="77777777" w:rsidR="00DA1FF7" w:rsidRDefault="00DA1FF7" w:rsidP="0016613D">
      <w:pPr>
        <w:pStyle w:val="Prrafodelista"/>
        <w:spacing w:after="240" w:line="360" w:lineRule="auto"/>
        <w:ind w:left="0"/>
        <w:jc w:val="both"/>
        <w:rPr>
          <w:rFonts w:ascii="Palatino Linotype" w:hAnsi="Palatino Linotype" w:cs="Arial"/>
        </w:rPr>
      </w:pPr>
    </w:p>
    <w:p w14:paraId="4CAC21B2" w14:textId="55223ECB" w:rsidR="00DA1FF7" w:rsidRDefault="00DA1FF7" w:rsidP="0016613D">
      <w:pPr>
        <w:pStyle w:val="Prrafodelista"/>
        <w:spacing w:after="240" w:line="360" w:lineRule="auto"/>
        <w:ind w:left="0"/>
        <w:jc w:val="both"/>
        <w:rPr>
          <w:rFonts w:ascii="Palatino Linotype" w:hAnsi="Palatino Linotype" w:cs="Arial"/>
          <w:b/>
        </w:rPr>
      </w:pPr>
      <w:r>
        <w:rPr>
          <w:rFonts w:ascii="Palatino Linotype" w:hAnsi="Palatino Linotype" w:cs="Arial"/>
          <w:b/>
        </w:rPr>
        <w:lastRenderedPageBreak/>
        <w:t xml:space="preserve">00106/ANTOISLA/IP/2021 </w:t>
      </w:r>
    </w:p>
    <w:p w14:paraId="0C9030C3" w14:textId="0623D8AD" w:rsidR="008D47BF" w:rsidRDefault="008D47BF" w:rsidP="008D47BF">
      <w:pPr>
        <w:pStyle w:val="INFOEM"/>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11D3D1C9" w14:textId="367A7BA3" w:rsidR="008D47BF" w:rsidRDefault="008D47BF" w:rsidP="008D47BF">
      <w:pPr>
        <w:pStyle w:val="INFOEM"/>
      </w:pPr>
      <w:proofErr w:type="gramStart"/>
      <w:r>
        <w:t>se</w:t>
      </w:r>
      <w:proofErr w:type="gramEnd"/>
      <w:r>
        <w:t xml:space="preserve"> adjunta oficio” </w:t>
      </w:r>
      <w:r>
        <w:rPr>
          <w:b/>
        </w:rPr>
        <w:t xml:space="preserve">[Sic] </w:t>
      </w:r>
      <w:r>
        <w:t xml:space="preserve"> </w:t>
      </w:r>
    </w:p>
    <w:p w14:paraId="12AB6CF4" w14:textId="77777777" w:rsidR="008D47BF" w:rsidRDefault="008D47BF" w:rsidP="0016613D">
      <w:pPr>
        <w:pStyle w:val="Prrafodelista"/>
        <w:spacing w:after="240" w:line="360" w:lineRule="auto"/>
        <w:ind w:left="0"/>
        <w:jc w:val="both"/>
        <w:rPr>
          <w:rFonts w:ascii="Palatino Linotype" w:hAnsi="Palatino Linotype" w:cs="Arial"/>
          <w:b/>
        </w:rPr>
      </w:pPr>
    </w:p>
    <w:p w14:paraId="44284082" w14:textId="61FEF251" w:rsidR="00DA1FF7" w:rsidRDefault="00DA1FF7" w:rsidP="0016613D">
      <w:pPr>
        <w:pStyle w:val="Prrafodelista"/>
        <w:spacing w:after="240" w:line="360" w:lineRule="auto"/>
        <w:ind w:left="0"/>
        <w:jc w:val="both"/>
        <w:rPr>
          <w:rFonts w:ascii="Palatino Linotype" w:hAnsi="Palatino Linotype" w:cs="Arial"/>
          <w:b/>
        </w:rPr>
      </w:pPr>
      <w:r>
        <w:rPr>
          <w:rFonts w:ascii="Palatino Linotype" w:hAnsi="Palatino Linotype" w:cs="Arial"/>
          <w:b/>
        </w:rPr>
        <w:t>00108/ANTOISLA/IP/2021</w:t>
      </w:r>
    </w:p>
    <w:p w14:paraId="761D9FC6" w14:textId="3590C7E9" w:rsidR="008D47BF" w:rsidRDefault="008D47BF" w:rsidP="008D47BF">
      <w:pPr>
        <w:pStyle w:val="INFOEM"/>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0C6035DC" w14:textId="0415F1C6" w:rsidR="008D47BF" w:rsidRDefault="008D47BF" w:rsidP="008D47BF">
      <w:pPr>
        <w:pStyle w:val="INFOEM"/>
        <w:rPr>
          <w:b/>
        </w:rPr>
      </w:pPr>
      <w:r w:rsidRPr="002E6E96">
        <w:rPr>
          <w:b/>
          <w:u w:val="single"/>
        </w:rPr>
        <w:t xml:space="preserve">Corresponda LA unidad económica “Rancho </w:t>
      </w:r>
      <w:proofErr w:type="spellStart"/>
      <w:r w:rsidRPr="002E6E96">
        <w:rPr>
          <w:b/>
          <w:u w:val="single"/>
        </w:rPr>
        <w:t>Inn</w:t>
      </w:r>
      <w:proofErr w:type="spellEnd"/>
      <w:r w:rsidRPr="002E6E96">
        <w:rPr>
          <w:b/>
          <w:u w:val="single"/>
        </w:rPr>
        <w:t>”, cuenta con licencia de funcionamiento al 2020, giro comercial autorizado: Lonja Mercantil con venta de bebidas alcohólicas en botella cerrada. Las inspecciones son facultad y competencia de la Dirección de Normatividad y Movilidad”</w:t>
      </w:r>
      <w:r>
        <w:t xml:space="preserve"> </w:t>
      </w:r>
      <w:r>
        <w:rPr>
          <w:b/>
        </w:rPr>
        <w:t xml:space="preserve">[Sic] </w:t>
      </w:r>
    </w:p>
    <w:p w14:paraId="58E8E55C" w14:textId="77777777" w:rsidR="008D47BF" w:rsidRDefault="008D47BF" w:rsidP="008D47BF">
      <w:pPr>
        <w:pStyle w:val="INFOEM"/>
        <w:rPr>
          <w:b/>
        </w:rPr>
      </w:pPr>
    </w:p>
    <w:p w14:paraId="79B3EF9B" w14:textId="248D46CC" w:rsidR="008D47BF" w:rsidRPr="002E6E96" w:rsidRDefault="008D47BF" w:rsidP="008D47BF">
      <w:pPr>
        <w:pStyle w:val="INFOEM"/>
        <w:ind w:left="0" w:right="0"/>
        <w:rPr>
          <w:i w:val="0"/>
          <w:sz w:val="24"/>
          <w:szCs w:val="24"/>
        </w:rPr>
      </w:pPr>
      <w:r w:rsidRPr="002E6E96">
        <w:rPr>
          <w:i w:val="0"/>
          <w:sz w:val="24"/>
          <w:szCs w:val="24"/>
        </w:rPr>
        <w:t xml:space="preserve">De forma complementaria, en los tres expedientes electrónicos fueron adjuntados los documentos electrónicos </w:t>
      </w:r>
      <w:r w:rsidRPr="002E6E96">
        <w:rPr>
          <w:b/>
          <w:i w:val="0"/>
          <w:sz w:val="24"/>
          <w:szCs w:val="24"/>
        </w:rPr>
        <w:t xml:space="preserve">“Transparencia-106 107 108.pdf” </w:t>
      </w:r>
      <w:r w:rsidRPr="002E6E96">
        <w:rPr>
          <w:i w:val="0"/>
          <w:sz w:val="24"/>
          <w:szCs w:val="24"/>
        </w:rPr>
        <w:t xml:space="preserve">y </w:t>
      </w:r>
      <w:r w:rsidRPr="002E6E96">
        <w:rPr>
          <w:b/>
          <w:i w:val="0"/>
          <w:sz w:val="24"/>
          <w:szCs w:val="24"/>
        </w:rPr>
        <w:t xml:space="preserve">“IMG-20210901-WA0024.jpg”, </w:t>
      </w:r>
      <w:r w:rsidRPr="002E6E96">
        <w:rPr>
          <w:i w:val="0"/>
          <w:sz w:val="24"/>
          <w:szCs w:val="24"/>
        </w:rPr>
        <w:t xml:space="preserve">cuyo contenido será materia de análisis en el considerando respectivo. </w:t>
      </w:r>
    </w:p>
    <w:p w14:paraId="46EE93BA" w14:textId="323C8761" w:rsidR="0016613D" w:rsidRDefault="008D47BF" w:rsidP="0016613D">
      <w:pPr>
        <w:spacing w:before="240" w:line="360" w:lineRule="auto"/>
        <w:jc w:val="both"/>
        <w:rPr>
          <w:rFonts w:ascii="Palatino Linotype" w:hAnsi="Palatino Linotype" w:cs="Arial"/>
          <w:b/>
          <w:sz w:val="28"/>
        </w:rPr>
      </w:pPr>
      <w:r>
        <w:rPr>
          <w:rFonts w:ascii="Palatino Linotype" w:hAnsi="Palatino Linotype" w:cs="Arial"/>
          <w:b/>
          <w:sz w:val="28"/>
        </w:rPr>
        <w:lastRenderedPageBreak/>
        <w:t>CUARTO</w:t>
      </w:r>
      <w:r w:rsidR="0016613D">
        <w:rPr>
          <w:rFonts w:ascii="Palatino Linotype" w:hAnsi="Palatino Linotype" w:cs="Arial"/>
          <w:b/>
          <w:sz w:val="28"/>
        </w:rPr>
        <w:t xml:space="preserve">. </w:t>
      </w:r>
      <w:r w:rsidR="0016613D">
        <w:rPr>
          <w:rFonts w:ascii="Palatino Linotype" w:hAnsi="Palatino Linotype"/>
          <w:b/>
          <w:sz w:val="28"/>
        </w:rPr>
        <w:t>Del recurso de revisión.</w:t>
      </w:r>
    </w:p>
    <w:p w14:paraId="57227113" w14:textId="1B7BC5C1" w:rsidR="008D47BF" w:rsidRPr="002E470A" w:rsidRDefault="0016613D" w:rsidP="0016613D">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 xml:space="preserve">bligado, </w:t>
      </w:r>
      <w:r w:rsidR="00264100">
        <w:rPr>
          <w:rFonts w:ascii="Palatino Linotype" w:hAnsi="Palatino Linotype" w:cs="Arial"/>
          <w:b/>
          <w:sz w:val="24"/>
          <w:szCs w:val="24"/>
        </w:rPr>
        <w:t>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sidR="008D47BF">
        <w:rPr>
          <w:rFonts w:ascii="Palatino Linotype" w:hAnsi="Palatino Linotype" w:cs="Arial"/>
          <w:sz w:val="24"/>
          <w:szCs w:val="24"/>
        </w:rPr>
        <w:t xml:space="preserve">fechas </w:t>
      </w:r>
      <w:r w:rsidR="002E470A">
        <w:rPr>
          <w:rFonts w:ascii="Palatino Linotype" w:hAnsi="Palatino Linotype" w:cs="Arial"/>
          <w:sz w:val="24"/>
          <w:szCs w:val="24"/>
        </w:rPr>
        <w:t xml:space="preserve">uno y seis  de septiembre de dos mil veintiuno, los cuales fueron registrados en el sistema electrónico con los expedientes números </w:t>
      </w:r>
      <w:r w:rsidR="002E470A">
        <w:rPr>
          <w:rFonts w:ascii="Palatino Linotype" w:hAnsi="Palatino Linotype" w:cs="Arial"/>
          <w:b/>
          <w:sz w:val="24"/>
        </w:rPr>
        <w:t xml:space="preserve">04425/INFOEM/IP/RR/2021, 04567/INFOEM/IP/RR/2021 y 04582/INFOEM/IP/RR/2021, </w:t>
      </w:r>
      <w:r w:rsidR="002E470A">
        <w:rPr>
          <w:rFonts w:ascii="Palatino Linotype" w:hAnsi="Palatino Linotype" w:cs="Arial"/>
          <w:sz w:val="24"/>
        </w:rPr>
        <w:t xml:space="preserve">en los cuales arguye las siguientes manifestaciones: </w:t>
      </w:r>
    </w:p>
    <w:p w14:paraId="454D254B" w14:textId="3B9C8AA3" w:rsidR="002E470A" w:rsidRDefault="002E470A" w:rsidP="0016613D">
      <w:pPr>
        <w:spacing w:before="240" w:line="360" w:lineRule="auto"/>
        <w:jc w:val="both"/>
        <w:rPr>
          <w:rFonts w:ascii="Palatino Linotype" w:hAnsi="Palatino Linotype" w:cs="Arial"/>
          <w:b/>
          <w:sz w:val="24"/>
        </w:rPr>
      </w:pPr>
      <w:r>
        <w:rPr>
          <w:rFonts w:ascii="Palatino Linotype" w:hAnsi="Palatino Linotype" w:cs="Arial"/>
          <w:b/>
          <w:sz w:val="24"/>
        </w:rPr>
        <w:t>04425/INFOEM/IP/RR/2021</w:t>
      </w:r>
    </w:p>
    <w:p w14:paraId="49E22A88" w14:textId="77777777" w:rsidR="002E470A" w:rsidRDefault="002E470A" w:rsidP="002E470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B0E4A34" w14:textId="533DC41F" w:rsidR="008D47BF" w:rsidRDefault="002E470A" w:rsidP="002E470A">
      <w:pPr>
        <w:pStyle w:val="INFOEM"/>
        <w:rPr>
          <w:b/>
        </w:rPr>
      </w:pPr>
      <w:r>
        <w:t xml:space="preserve">“No me están contestando cuando hicieron la última verificación, ni el resultado de la misma verificación. Argumentan no tener conocimiento de este negocio, más sin embargo ahí se reúnen varios empleados del ayuntamiento, incluyendo a policías municipales a ingerir bebidas embriagantes. Pero no tienen registro de verificación alguna” </w:t>
      </w:r>
      <w:r>
        <w:rPr>
          <w:b/>
        </w:rPr>
        <w:t xml:space="preserve">[Sic] </w:t>
      </w:r>
    </w:p>
    <w:p w14:paraId="5F0C98DF" w14:textId="77777777" w:rsidR="002E470A" w:rsidRDefault="002E470A" w:rsidP="002E470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65E3A54" w14:textId="55DE7D5F" w:rsidR="002E470A" w:rsidRPr="002E470A" w:rsidRDefault="002E470A" w:rsidP="002E470A">
      <w:pPr>
        <w:pStyle w:val="INFOEM"/>
        <w:rPr>
          <w:b/>
          <w:sz w:val="24"/>
          <w:szCs w:val="24"/>
        </w:rPr>
      </w:pPr>
      <w:r>
        <w:t xml:space="preserve">“Este negocio lo atiende </w:t>
      </w:r>
      <w:proofErr w:type="spellStart"/>
      <w:r w:rsidR="009515C3">
        <w:t>xxxxxxxxxxxx</w:t>
      </w:r>
      <w:proofErr w:type="spellEnd"/>
      <w:r>
        <w:t xml:space="preserve">, hijo del policía municipal </w:t>
      </w:r>
      <w:proofErr w:type="spellStart"/>
      <w:r w:rsidR="009515C3">
        <w:t>xxxxxxxxxx</w:t>
      </w:r>
      <w:proofErr w:type="spellEnd"/>
      <w:r>
        <w:t xml:space="preserve"> </w:t>
      </w:r>
      <w:proofErr w:type="spellStart"/>
      <w:r w:rsidR="009515C3">
        <w:t>xxxxx</w:t>
      </w:r>
      <w:proofErr w:type="spellEnd"/>
      <w:r>
        <w:t xml:space="preserve">. Requiero el informe de la última visita de verificación realizada a este negocio Gracias” </w:t>
      </w:r>
      <w:r>
        <w:rPr>
          <w:b/>
        </w:rPr>
        <w:t xml:space="preserve">[Sic] </w:t>
      </w:r>
    </w:p>
    <w:p w14:paraId="17F091B8" w14:textId="77777777" w:rsidR="002E470A" w:rsidRDefault="002E470A" w:rsidP="0016613D">
      <w:pPr>
        <w:spacing w:before="240" w:line="360" w:lineRule="auto"/>
        <w:jc w:val="both"/>
        <w:rPr>
          <w:rFonts w:ascii="Palatino Linotype" w:hAnsi="Palatino Linotype" w:cs="Arial"/>
          <w:sz w:val="24"/>
          <w:szCs w:val="24"/>
        </w:rPr>
      </w:pPr>
    </w:p>
    <w:p w14:paraId="0312F439" w14:textId="52912357" w:rsidR="002E470A" w:rsidRDefault="002E470A" w:rsidP="0016613D">
      <w:pPr>
        <w:spacing w:before="240" w:line="360" w:lineRule="auto"/>
        <w:jc w:val="both"/>
        <w:rPr>
          <w:rFonts w:ascii="Palatino Linotype" w:hAnsi="Palatino Linotype" w:cs="Arial"/>
          <w:sz w:val="24"/>
          <w:szCs w:val="24"/>
        </w:rPr>
      </w:pPr>
      <w:r>
        <w:rPr>
          <w:rFonts w:ascii="Palatino Linotype" w:hAnsi="Palatino Linotype" w:cs="Arial"/>
          <w:b/>
          <w:sz w:val="24"/>
        </w:rPr>
        <w:t>04567/INFOEM/IP/RR/2021</w:t>
      </w:r>
    </w:p>
    <w:p w14:paraId="61A42C36" w14:textId="77777777" w:rsidR="002E470A" w:rsidRDefault="002E470A" w:rsidP="002E470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418A1B" w14:textId="0E60968E" w:rsidR="008D47BF" w:rsidRPr="002E470A" w:rsidRDefault="002E470A" w:rsidP="002E470A">
      <w:pPr>
        <w:pStyle w:val="INFOEM"/>
        <w:rPr>
          <w:b/>
        </w:rPr>
      </w:pPr>
      <w:r>
        <w:lastRenderedPageBreak/>
        <w:t xml:space="preserve">“Están tratando de ocultar un negocio ilegal que funciona bajo la complicidad de la presidenta municipal. Este negocio es manejado por el policía municipal </w:t>
      </w:r>
      <w:proofErr w:type="spellStart"/>
      <w:r w:rsidR="009515C3">
        <w:t>xxxx</w:t>
      </w:r>
      <w:proofErr w:type="spellEnd"/>
      <w:r>
        <w:t xml:space="preserve"> </w:t>
      </w:r>
      <w:proofErr w:type="spellStart"/>
      <w:r w:rsidR="009515C3">
        <w:t>xxxxxxxxxxxxx</w:t>
      </w:r>
      <w:proofErr w:type="spellEnd"/>
      <w:r>
        <w:t xml:space="preserve">” </w:t>
      </w:r>
      <w:r>
        <w:rPr>
          <w:b/>
        </w:rPr>
        <w:t xml:space="preserve">[Sic] </w:t>
      </w:r>
    </w:p>
    <w:p w14:paraId="0B0703A3" w14:textId="77777777" w:rsidR="002E470A" w:rsidRDefault="002E470A" w:rsidP="002E470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1386272" w14:textId="7A8D7891" w:rsidR="002E470A" w:rsidRPr="002E470A" w:rsidRDefault="002E470A" w:rsidP="002E470A">
      <w:pPr>
        <w:pStyle w:val="INFOEM"/>
        <w:rPr>
          <w:b/>
        </w:rPr>
      </w:pPr>
      <w:r>
        <w:t xml:space="preserve">“A este negocio constantemente llegan a emborracharse policías municipales, funcionarios del ayuntamiento y personas de muy mala fama y comportamiento Requiero la documentación que permite operar a este negocio La </w:t>
      </w:r>
      <w:proofErr w:type="spellStart"/>
      <w:r>
        <w:t>cofepris</w:t>
      </w:r>
      <w:proofErr w:type="spellEnd"/>
      <w:r>
        <w:t xml:space="preserve"> si tiene registro de este negocio, primero los amenazaron para no permitir la inspección y después solicitaron apoyo del ayuntamiento y mágicamente desaparecieron todas las bebidas alcohólicas y dejaron el servicio de lavandería, porque "alguien" les aviso de la inspección” </w:t>
      </w:r>
      <w:r>
        <w:rPr>
          <w:b/>
        </w:rPr>
        <w:t xml:space="preserve">[Sic] </w:t>
      </w:r>
    </w:p>
    <w:p w14:paraId="7828007C" w14:textId="36E1629C" w:rsidR="002E470A" w:rsidRDefault="002E470A" w:rsidP="0016613D">
      <w:pPr>
        <w:spacing w:before="240" w:line="360" w:lineRule="auto"/>
        <w:jc w:val="both"/>
        <w:rPr>
          <w:rFonts w:ascii="Verdana" w:hAnsi="Verdana"/>
          <w:color w:val="000000"/>
          <w:sz w:val="14"/>
          <w:szCs w:val="14"/>
        </w:rPr>
      </w:pPr>
      <w:r>
        <w:rPr>
          <w:rFonts w:ascii="Palatino Linotype" w:hAnsi="Palatino Linotype"/>
          <w:color w:val="000000"/>
          <w:sz w:val="24"/>
          <w:szCs w:val="24"/>
        </w:rPr>
        <w:t xml:space="preserve">De forma complementaria, </w:t>
      </w:r>
      <w:r>
        <w:rPr>
          <w:rFonts w:ascii="Palatino Linotype" w:hAnsi="Palatino Linotype"/>
          <w:b/>
          <w:color w:val="000000"/>
          <w:sz w:val="24"/>
          <w:szCs w:val="24"/>
        </w:rPr>
        <w:t xml:space="preserve">El Recurrente </w:t>
      </w:r>
      <w:r>
        <w:rPr>
          <w:rFonts w:ascii="Palatino Linotype" w:hAnsi="Palatino Linotype"/>
          <w:color w:val="000000"/>
          <w:sz w:val="24"/>
          <w:szCs w:val="24"/>
        </w:rPr>
        <w:t xml:space="preserve">adjuntó los documentos electrónicos </w:t>
      </w:r>
      <w:r>
        <w:rPr>
          <w:rFonts w:ascii="Palatino Linotype" w:hAnsi="Palatino Linotype"/>
          <w:b/>
          <w:color w:val="000000"/>
          <w:sz w:val="24"/>
          <w:szCs w:val="24"/>
        </w:rPr>
        <w:t>“Denuncia 0198-2021.pdf”, “QUEJA LAVANDERIA.pdf” y “IMG-20210429-WA0000.jpg”</w:t>
      </w:r>
      <w:r>
        <w:rPr>
          <w:rFonts w:ascii="Palatino Linotype" w:hAnsi="Palatino Linotype"/>
          <w:color w:val="000000"/>
          <w:sz w:val="24"/>
          <w:szCs w:val="24"/>
        </w:rPr>
        <w:t xml:space="preserve">, cuyo contenido será abordado en el apartado correspondiente. </w:t>
      </w:r>
    </w:p>
    <w:p w14:paraId="31A78464" w14:textId="77777777" w:rsidR="002E470A" w:rsidRDefault="002E470A" w:rsidP="0016613D">
      <w:pPr>
        <w:spacing w:before="240" w:line="360" w:lineRule="auto"/>
        <w:jc w:val="both"/>
        <w:rPr>
          <w:rFonts w:ascii="Verdana" w:hAnsi="Verdana"/>
          <w:color w:val="000000"/>
          <w:sz w:val="14"/>
          <w:szCs w:val="14"/>
        </w:rPr>
      </w:pPr>
    </w:p>
    <w:p w14:paraId="6C179CE0" w14:textId="7F6BD101" w:rsidR="002E470A" w:rsidRDefault="002E470A" w:rsidP="0016613D">
      <w:pPr>
        <w:spacing w:before="240" w:line="360" w:lineRule="auto"/>
        <w:jc w:val="both"/>
        <w:rPr>
          <w:rFonts w:ascii="Palatino Linotype" w:hAnsi="Palatino Linotype" w:cs="Arial"/>
          <w:b/>
          <w:sz w:val="24"/>
        </w:rPr>
      </w:pPr>
      <w:r>
        <w:rPr>
          <w:rFonts w:ascii="Palatino Linotype" w:hAnsi="Palatino Linotype" w:cs="Arial"/>
          <w:b/>
          <w:sz w:val="24"/>
        </w:rPr>
        <w:t>04582/INFOEM/IP/RR/2021</w:t>
      </w:r>
    </w:p>
    <w:p w14:paraId="71C13D13" w14:textId="77777777" w:rsidR="002E470A" w:rsidRDefault="002E470A" w:rsidP="002E470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0EA2C31" w14:textId="761C55F2" w:rsidR="002E470A" w:rsidRPr="002E470A" w:rsidRDefault="002E470A" w:rsidP="002E470A">
      <w:pPr>
        <w:pStyle w:val="INFOEM"/>
        <w:rPr>
          <w:b/>
        </w:rPr>
      </w:pPr>
      <w:r>
        <w:t xml:space="preserve">“No me están proporcionando la información o el documento que avala la </w:t>
      </w:r>
      <w:proofErr w:type="spellStart"/>
      <w:r>
        <w:t>ultima</w:t>
      </w:r>
      <w:proofErr w:type="spellEnd"/>
      <w:r>
        <w:t xml:space="preserve"> inspección de verificación que realizaron al establecimiento. Requiero copia del informe para saber </w:t>
      </w:r>
      <w:proofErr w:type="spellStart"/>
      <w:r>
        <w:t>cuando</w:t>
      </w:r>
      <w:proofErr w:type="spellEnd"/>
      <w:r>
        <w:t xml:space="preserve"> y quien realizo la verificación” </w:t>
      </w:r>
      <w:r>
        <w:rPr>
          <w:b/>
        </w:rPr>
        <w:t xml:space="preserve">[Sic] </w:t>
      </w:r>
    </w:p>
    <w:p w14:paraId="26B7970F" w14:textId="77777777" w:rsidR="002E470A" w:rsidRDefault="002E470A" w:rsidP="0016613D">
      <w:pPr>
        <w:spacing w:before="240" w:line="360" w:lineRule="auto"/>
        <w:jc w:val="both"/>
        <w:rPr>
          <w:rFonts w:ascii="Verdana" w:hAnsi="Verdana"/>
          <w:color w:val="000000"/>
          <w:sz w:val="14"/>
          <w:szCs w:val="14"/>
        </w:rPr>
      </w:pPr>
    </w:p>
    <w:p w14:paraId="5B098482" w14:textId="77777777" w:rsidR="002E470A" w:rsidRDefault="002E470A" w:rsidP="002E470A">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33E5AE1C" w14:textId="56228D97" w:rsidR="002E470A" w:rsidRPr="002E470A" w:rsidRDefault="002E470A" w:rsidP="002E470A">
      <w:pPr>
        <w:pStyle w:val="INFOEM"/>
        <w:rPr>
          <w:b/>
          <w:sz w:val="24"/>
          <w:szCs w:val="24"/>
        </w:rPr>
      </w:pPr>
      <w:r>
        <w:t xml:space="preserve">“Argumentan que el negocio es una lonja mercantil, pero yo tengo evidencia de que se vende y consume alcohol dentro del establecimiento, inclusive tiene mesas y sillas para ese propósito y una lonja mercantil no prepara mi chaladas, </w:t>
      </w:r>
      <w:proofErr w:type="spellStart"/>
      <w:r>
        <w:t>clamatos</w:t>
      </w:r>
      <w:proofErr w:type="spellEnd"/>
      <w:r>
        <w:t xml:space="preserve">, piñitas ni pitufos” </w:t>
      </w:r>
      <w:r>
        <w:rPr>
          <w:b/>
        </w:rPr>
        <w:t xml:space="preserve">[Sic] </w:t>
      </w:r>
    </w:p>
    <w:p w14:paraId="68987D25" w14:textId="77777777" w:rsidR="002E470A" w:rsidRDefault="002E470A" w:rsidP="0016613D">
      <w:pPr>
        <w:spacing w:before="240" w:line="360" w:lineRule="auto"/>
        <w:jc w:val="both"/>
        <w:rPr>
          <w:rFonts w:ascii="Palatino Linotype" w:hAnsi="Palatino Linotype" w:cs="Arial"/>
          <w:sz w:val="24"/>
          <w:szCs w:val="24"/>
        </w:rPr>
      </w:pPr>
    </w:p>
    <w:p w14:paraId="2BA8E641" w14:textId="56B3A741" w:rsidR="0016613D" w:rsidRPr="00955C54" w:rsidRDefault="002E470A" w:rsidP="0016613D">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16613D" w:rsidRPr="00955C54">
        <w:rPr>
          <w:rFonts w:ascii="Palatino Linotype" w:hAnsi="Palatino Linotype" w:cs="Arial"/>
          <w:b/>
          <w:sz w:val="24"/>
          <w:szCs w:val="24"/>
        </w:rPr>
        <w:t xml:space="preserve">. </w:t>
      </w:r>
      <w:r w:rsidR="0016613D" w:rsidRPr="00955C54">
        <w:rPr>
          <w:rFonts w:ascii="Palatino Linotype" w:hAnsi="Palatino Linotype" w:cs="Arial"/>
          <w:b/>
          <w:sz w:val="28"/>
          <w:szCs w:val="28"/>
        </w:rPr>
        <w:t>Del turno del recurso de revisión.</w:t>
      </w:r>
    </w:p>
    <w:p w14:paraId="35E57F12" w14:textId="0ABC2242" w:rsidR="00DD0123" w:rsidRDefault="0016613D" w:rsidP="00DD0123">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Pr>
          <w:rFonts w:ascii="Palatino Linotype" w:hAnsi="Palatino Linotype" w:cs="Arial"/>
        </w:rPr>
        <w:t xml:space="preserve">onados </w:t>
      </w:r>
      <w:r w:rsidR="00DE6C56">
        <w:rPr>
          <w:rFonts w:ascii="Palatino Linotype" w:hAnsi="Palatino Linotype" w:cs="Arial"/>
        </w:rPr>
        <w:t xml:space="preserve">José Martínez Vilchis y Sharon Cristina Morales Martínez, </w:t>
      </w:r>
      <w:r w:rsidR="00264100"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9E2233">
        <w:rPr>
          <w:rFonts w:ascii="Palatino Linotype" w:hAnsi="Palatino Linotype" w:cs="Arial"/>
        </w:rPr>
        <w:t xml:space="preserve">s seis y nueve de septiembre de dos mil veintiuno, </w:t>
      </w:r>
      <w:r w:rsidR="00264100">
        <w:rPr>
          <w:rFonts w:ascii="Palatino Linotype" w:hAnsi="Palatino Linotype" w:cs="Arial"/>
        </w:rPr>
        <w:t xml:space="preserve"> </w:t>
      </w:r>
      <w:r w:rsidR="00DD0123">
        <w:rPr>
          <w:rFonts w:ascii="Palatino Linotype" w:hAnsi="Palatino Linotype" w:cs="Arial"/>
        </w:rPr>
        <w:t xml:space="preserve">determinándose, un plazo de siete días para que las partes manifestaran lo que a su derecho corresponda en términos de los numerales ya citados. </w:t>
      </w:r>
    </w:p>
    <w:p w14:paraId="08A9FDF2" w14:textId="4048A736" w:rsidR="00DD0123" w:rsidRDefault="00DD0123" w:rsidP="0016613D">
      <w:pPr>
        <w:pStyle w:val="Prrafodelista"/>
        <w:spacing w:line="360" w:lineRule="auto"/>
        <w:ind w:left="0"/>
        <w:jc w:val="both"/>
        <w:rPr>
          <w:rFonts w:ascii="Palatino Linotype" w:hAnsi="Palatino Linotype" w:cs="Arial"/>
        </w:rPr>
      </w:pPr>
    </w:p>
    <w:p w14:paraId="534E514A" w14:textId="77777777" w:rsidR="00DD0123" w:rsidRDefault="00DD0123" w:rsidP="0016613D">
      <w:pPr>
        <w:pStyle w:val="Prrafodelista"/>
        <w:spacing w:line="360" w:lineRule="auto"/>
        <w:ind w:left="0"/>
        <w:jc w:val="both"/>
        <w:rPr>
          <w:rFonts w:ascii="Palatino Linotype" w:hAnsi="Palatino Linotype" w:cs="Arial"/>
        </w:rPr>
      </w:pPr>
    </w:p>
    <w:p w14:paraId="2ACA5053" w14:textId="355BEB2D" w:rsidR="0016613D" w:rsidRPr="00696379" w:rsidRDefault="009E2233" w:rsidP="0016613D">
      <w:pPr>
        <w:pStyle w:val="Prrafodelista"/>
        <w:spacing w:line="360" w:lineRule="auto"/>
        <w:ind w:left="0"/>
        <w:jc w:val="both"/>
        <w:rPr>
          <w:rFonts w:ascii="Palatino Linotype" w:hAnsi="Palatino Linotype" w:cs="Arial"/>
          <w:b/>
          <w:sz w:val="28"/>
          <w:szCs w:val="28"/>
        </w:rPr>
      </w:pPr>
      <w:r w:rsidRPr="009E2233">
        <w:rPr>
          <w:rFonts w:ascii="Palatino Linotype" w:hAnsi="Palatino Linotype" w:cs="Arial"/>
          <w:b/>
          <w:sz w:val="28"/>
        </w:rPr>
        <w:t>SEXTO</w:t>
      </w:r>
      <w:r w:rsidR="0016613D" w:rsidRPr="009E2233">
        <w:rPr>
          <w:rFonts w:ascii="Palatino Linotype" w:hAnsi="Palatino Linotype" w:cs="Arial"/>
          <w:b/>
          <w:sz w:val="28"/>
          <w:szCs w:val="28"/>
        </w:rPr>
        <w:t>. De la acumulación.</w:t>
      </w:r>
    </w:p>
    <w:p w14:paraId="65C46EAE" w14:textId="512C43E1" w:rsidR="009E2233" w:rsidRDefault="0016613D" w:rsidP="00DD0123">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9E2233">
        <w:rPr>
          <w:rFonts w:ascii="Palatino Linotype" w:hAnsi="Palatino Linotype" w:cs="Arial"/>
        </w:rPr>
        <w:t xml:space="preserve">Trigésima Segunda Sesión Ordinaria, de fecha quince de septiembre de dos mil veintiuno, se determinó acumular los recursos de revisión en estudio, ya que existe identidad del solicitante, del sujeto obligado y similitud de causas y objeto de solicitud. </w:t>
      </w:r>
    </w:p>
    <w:p w14:paraId="33BDF433" w14:textId="77777777" w:rsidR="009E2233" w:rsidRDefault="009E2233" w:rsidP="00DD0123">
      <w:pPr>
        <w:pStyle w:val="Prrafodelista"/>
        <w:spacing w:line="360" w:lineRule="auto"/>
        <w:ind w:left="0"/>
        <w:jc w:val="both"/>
        <w:rPr>
          <w:rFonts w:ascii="Palatino Linotype" w:hAnsi="Palatino Linotype" w:cs="Arial"/>
        </w:rPr>
      </w:pPr>
    </w:p>
    <w:p w14:paraId="2A610707" w14:textId="5977CDDC" w:rsidR="0016613D" w:rsidRPr="00CA418F" w:rsidRDefault="0016613D" w:rsidP="0016613D">
      <w:pPr>
        <w:spacing w:after="0" w:line="360" w:lineRule="auto"/>
        <w:jc w:val="both"/>
        <w:rPr>
          <w:rFonts w:ascii="Palatino Linotype" w:hAnsi="Palatino Linotype"/>
          <w:sz w:val="24"/>
          <w:szCs w:val="24"/>
        </w:rPr>
      </w:pPr>
      <w:r w:rsidRPr="00696379">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757579B" w14:textId="77777777" w:rsidR="0016613D" w:rsidRPr="007D54D0" w:rsidRDefault="0016613D" w:rsidP="0016613D">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1CC8BAC4" w14:textId="77777777" w:rsidR="0016613D" w:rsidRPr="00A6274E" w:rsidRDefault="0016613D" w:rsidP="0016613D">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5BB1A26E" w14:textId="77777777" w:rsidR="0016613D" w:rsidRDefault="0016613D" w:rsidP="0016613D">
      <w:pPr>
        <w:spacing w:before="240" w:line="360" w:lineRule="auto"/>
        <w:ind w:left="851" w:right="851"/>
        <w:jc w:val="both"/>
        <w:rPr>
          <w:rFonts w:ascii="Palatino Linotype" w:hAnsi="Palatino Linotype"/>
          <w:i/>
        </w:rPr>
      </w:pPr>
    </w:p>
    <w:p w14:paraId="48B13CC3" w14:textId="77777777" w:rsidR="0016613D" w:rsidRPr="001D1D00" w:rsidRDefault="0016613D" w:rsidP="0016613D">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5274E6C5" w14:textId="77777777" w:rsidR="0016613D" w:rsidRPr="006F2470" w:rsidRDefault="0016613D" w:rsidP="0016613D">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9C5FCEA" w14:textId="77777777" w:rsidR="0016613D" w:rsidRDefault="0016613D" w:rsidP="0016613D">
      <w:pPr>
        <w:spacing w:before="240" w:line="360" w:lineRule="auto"/>
        <w:jc w:val="both"/>
        <w:rPr>
          <w:rFonts w:ascii="Palatino Linotype" w:hAnsi="Palatino Linotype" w:cs="Arial"/>
          <w:sz w:val="24"/>
          <w:szCs w:val="24"/>
        </w:rPr>
      </w:pPr>
    </w:p>
    <w:p w14:paraId="6B8485AE" w14:textId="6C709E55" w:rsidR="0016613D" w:rsidRDefault="009E2233" w:rsidP="0016613D">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0016613D" w:rsidRPr="008551ED">
        <w:rPr>
          <w:rFonts w:ascii="Palatino Linotype" w:hAnsi="Palatino Linotype" w:cs="Arial"/>
          <w:b/>
          <w:sz w:val="24"/>
          <w:szCs w:val="24"/>
        </w:rPr>
        <w:t>.</w:t>
      </w:r>
      <w:r w:rsidR="0016613D">
        <w:rPr>
          <w:rFonts w:ascii="Palatino Linotype" w:hAnsi="Palatino Linotype" w:cs="Arial"/>
          <w:b/>
          <w:sz w:val="24"/>
          <w:szCs w:val="24"/>
        </w:rPr>
        <w:t xml:space="preserve"> </w:t>
      </w:r>
      <w:r w:rsidR="0016613D" w:rsidRPr="0087163A">
        <w:rPr>
          <w:rFonts w:ascii="Palatino Linotype" w:hAnsi="Palatino Linotype" w:cs="Arial"/>
          <w:b/>
          <w:sz w:val="28"/>
          <w:szCs w:val="28"/>
        </w:rPr>
        <w:t>De la etapa de instrucción.</w:t>
      </w:r>
    </w:p>
    <w:p w14:paraId="56095AE5" w14:textId="620FB61B" w:rsidR="0016613D" w:rsidRPr="00696379" w:rsidRDefault="0016613D" w:rsidP="0016613D">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sidR="00264100">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fue omis</w:t>
      </w:r>
      <w:r w:rsidR="00264100">
        <w:rPr>
          <w:rFonts w:ascii="Palatino Linotype" w:hAnsi="Palatino Linotype" w:cs="Arial"/>
          <w:sz w:val="24"/>
          <w:szCs w:val="24"/>
        </w:rPr>
        <w:t>o</w:t>
      </w:r>
      <w:r>
        <w:rPr>
          <w:rFonts w:ascii="Palatino Linotype" w:hAnsi="Palatino Linotype" w:cs="Arial"/>
          <w:sz w:val="24"/>
          <w:szCs w:val="24"/>
        </w:rPr>
        <w:t xml:space="preserve"> en presentar alegatos, pruebas o manifestación alguna. </w:t>
      </w:r>
    </w:p>
    <w:p w14:paraId="3FF0F89B" w14:textId="130AF366" w:rsidR="0016613D" w:rsidRDefault="0016613D" w:rsidP="001661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00DD0123">
        <w:rPr>
          <w:rFonts w:ascii="Palatino Linotype" w:hAnsi="Palatino Linotype" w:cs="Arial"/>
          <w:sz w:val="24"/>
          <w:szCs w:val="24"/>
        </w:rPr>
        <w:t>fecha</w:t>
      </w:r>
      <w:r w:rsidR="009E2233">
        <w:rPr>
          <w:rFonts w:ascii="Palatino Linotype" w:hAnsi="Palatino Linotype" w:cs="Arial"/>
          <w:sz w:val="24"/>
          <w:szCs w:val="24"/>
        </w:rPr>
        <w:t xml:space="preserve"> </w:t>
      </w:r>
      <w:r w:rsidR="008C2CB5">
        <w:rPr>
          <w:rFonts w:ascii="Palatino Linotype" w:hAnsi="Palatino Linotype" w:cs="Arial"/>
          <w:sz w:val="24"/>
          <w:szCs w:val="24"/>
        </w:rPr>
        <w:t>veintitrés</w:t>
      </w:r>
      <w:r w:rsidR="009E2233">
        <w:rPr>
          <w:rFonts w:ascii="Palatino Linotype" w:hAnsi="Palatino Linotype" w:cs="Arial"/>
          <w:sz w:val="24"/>
          <w:szCs w:val="24"/>
        </w:rPr>
        <w:t xml:space="preserve"> de septiembre de los corrientes se decretó el cierre de instrucción en términos del </w:t>
      </w:r>
      <w:r w:rsidR="00DD0123">
        <w:rPr>
          <w:rFonts w:ascii="Palatino Linotype" w:hAnsi="Palatino Linotype" w:cs="Arial"/>
          <w:sz w:val="24"/>
          <w:szCs w:val="24"/>
        </w:rPr>
        <w:t xml:space="preserve"> </w:t>
      </w:r>
      <w:r>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1A3D9F4" w14:textId="77777777" w:rsidR="009E2233" w:rsidRDefault="009E2233" w:rsidP="009E2233">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0F2092C3" w14:textId="77777777" w:rsidR="00264100" w:rsidRDefault="00264100" w:rsidP="0026410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C7BD0F4" w14:textId="77777777" w:rsidR="00D46910" w:rsidRPr="008F797B" w:rsidRDefault="00D4691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A6B322E" w14:textId="77777777" w:rsidR="00D46910" w:rsidRPr="00C07D77" w:rsidRDefault="00D46910" w:rsidP="00D4691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D70FE5A" w14:textId="77777777" w:rsidR="00D46910" w:rsidRDefault="00D46910" w:rsidP="00D4691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2DAB543"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09DC981B" w14:textId="77777777" w:rsidR="00D46910" w:rsidRDefault="00D46910" w:rsidP="00AE74E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77777777"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D155947" w14:textId="77777777" w:rsidR="00D46910" w:rsidRPr="006E4CCA" w:rsidRDefault="00D46910" w:rsidP="00D46910">
      <w:pPr>
        <w:spacing w:before="240" w:line="360" w:lineRule="auto"/>
        <w:ind w:left="851" w:right="851"/>
        <w:jc w:val="both"/>
        <w:rPr>
          <w:rFonts w:ascii="Palatino Linotype" w:eastAsia="Times New Roman" w:hAnsi="Palatino Linotype" w:cs="Times New Roman"/>
          <w:b/>
          <w:i/>
          <w:lang w:eastAsia="es-ES"/>
        </w:rPr>
      </w:pP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AD034D7" w14:textId="3DFFAE5A" w:rsidR="000311D4" w:rsidRPr="000311D4" w:rsidRDefault="000311D4"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Una vez sentado lo anterior, de una interpretación armónica a las solicitudes de información </w:t>
      </w:r>
      <w:r>
        <w:rPr>
          <w:rFonts w:ascii="Palatino Linotype" w:hAnsi="Palatino Linotype" w:cs="Arial"/>
          <w:b/>
        </w:rPr>
        <w:t xml:space="preserve">00107/ANTOISLA/IP/2021, 00106/ANTOISLA/IP/2021 y 00108/ANTOISLA/IP/2021, </w:t>
      </w:r>
      <w:r>
        <w:rPr>
          <w:rFonts w:ascii="Palatino Linotype" w:hAnsi="Palatino Linotype" w:cs="Arial"/>
        </w:rPr>
        <w:t xml:space="preserve">es procedente mencionar que fueron formulados </w:t>
      </w:r>
      <w:r w:rsidR="00A806E4">
        <w:rPr>
          <w:rFonts w:ascii="Palatino Linotype" w:hAnsi="Palatino Linotype" w:cs="Arial"/>
          <w:b/>
        </w:rPr>
        <w:t>6</w:t>
      </w:r>
      <w:r>
        <w:rPr>
          <w:rFonts w:ascii="Palatino Linotype" w:hAnsi="Palatino Linotype" w:cs="Arial"/>
          <w:b/>
        </w:rPr>
        <w:t xml:space="preserve"> –</w:t>
      </w:r>
      <w:r w:rsidR="00A806E4">
        <w:rPr>
          <w:rFonts w:ascii="Palatino Linotype" w:hAnsi="Palatino Linotype" w:cs="Arial"/>
          <w:b/>
        </w:rPr>
        <w:t>seis</w:t>
      </w:r>
      <w:r>
        <w:rPr>
          <w:rFonts w:ascii="Palatino Linotype" w:hAnsi="Palatino Linotype" w:cs="Arial"/>
          <w:b/>
        </w:rPr>
        <w:t xml:space="preserve">- </w:t>
      </w:r>
      <w:r w:rsidR="007676C5">
        <w:rPr>
          <w:rFonts w:ascii="Palatino Linotype" w:hAnsi="Palatino Linotype" w:cs="Arial"/>
        </w:rPr>
        <w:t>requerimientos respecto de los cuales no fue precisado el elemento temporal, debiendo de ser delimitado</w:t>
      </w:r>
      <w:r w:rsidR="00A806E4">
        <w:rPr>
          <w:rFonts w:ascii="Palatino Linotype" w:hAnsi="Palatino Linotype" w:cs="Arial"/>
        </w:rPr>
        <w:t>s</w:t>
      </w:r>
      <w:r w:rsidR="007676C5">
        <w:rPr>
          <w:rFonts w:ascii="Palatino Linotype" w:hAnsi="Palatino Linotype" w:cs="Arial"/>
        </w:rPr>
        <w:t xml:space="preserve"> a la fecha en que se ejerció el derecho de acceso a la información pública, es decir al dos de agosto de dos mil veintiuno. </w:t>
      </w:r>
    </w:p>
    <w:p w14:paraId="22C00358" w14:textId="77777777" w:rsidR="007676C5" w:rsidRPr="00653D2A" w:rsidRDefault="007676C5" w:rsidP="007676C5">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3B4D0DED" w14:textId="77777777" w:rsidR="007676C5" w:rsidRPr="009878C2" w:rsidRDefault="007676C5" w:rsidP="007676C5">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161C1777" w14:textId="77777777" w:rsidR="007676C5" w:rsidRPr="009878C2" w:rsidRDefault="007676C5" w:rsidP="007676C5">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4EBCE5F4" w14:textId="77777777" w:rsidR="007676C5" w:rsidRPr="009878C2" w:rsidRDefault="007676C5" w:rsidP="007676C5">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782145AF" w14:textId="77777777" w:rsidR="007676C5" w:rsidRDefault="007676C5" w:rsidP="007676C5">
      <w:pPr>
        <w:pStyle w:val="Sinespaciado"/>
        <w:spacing w:line="360" w:lineRule="auto"/>
        <w:jc w:val="both"/>
        <w:rPr>
          <w:rFonts w:ascii="Palatino Linotype" w:hAnsi="Palatino Linotype"/>
        </w:rPr>
      </w:pPr>
    </w:p>
    <w:p w14:paraId="7EE37C37" w14:textId="25C381B0" w:rsidR="007676C5" w:rsidRDefault="007676C5" w:rsidP="007676C5">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los requerimientos formulados por el ahora </w:t>
      </w:r>
      <w:r>
        <w:rPr>
          <w:rFonts w:ascii="Palatino Linotype" w:hAnsi="Palatino Linotype"/>
          <w:b/>
        </w:rPr>
        <w:t xml:space="preserve">Recurrente, </w:t>
      </w:r>
      <w:r>
        <w:rPr>
          <w:rFonts w:ascii="Palatino Linotype" w:hAnsi="Palatino Linotype"/>
        </w:rPr>
        <w:t>de manera objetiva se precisa que versa</w:t>
      </w:r>
      <w:r w:rsidR="005E3764">
        <w:rPr>
          <w:rFonts w:ascii="Palatino Linotype" w:hAnsi="Palatino Linotype"/>
        </w:rPr>
        <w:t>n</w:t>
      </w:r>
      <w:r>
        <w:rPr>
          <w:rFonts w:ascii="Palatino Linotype" w:hAnsi="Palatino Linotype"/>
        </w:rPr>
        <w:t xml:space="preserve"> en conocer la siguiente información: </w:t>
      </w:r>
    </w:p>
    <w:p w14:paraId="6EEA99AE" w14:textId="0917DD3A" w:rsidR="007E7C17" w:rsidRDefault="000311D4" w:rsidP="00413224">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sidRPr="000311D4">
        <w:rPr>
          <w:rFonts w:ascii="Palatino Linotype" w:hAnsi="Palatino Linotype" w:cs="Arial"/>
        </w:rPr>
        <w:t xml:space="preserve">Licencias de funcionamiento y giro comercial autorizado de los negocios referidos en las solicitudes de información </w:t>
      </w:r>
      <w:r w:rsidRPr="000311D4">
        <w:rPr>
          <w:rFonts w:ascii="Palatino Linotype" w:hAnsi="Palatino Linotype" w:cs="Arial"/>
          <w:b/>
        </w:rPr>
        <w:t xml:space="preserve">00107/ANTOISLA/IP/2021, </w:t>
      </w:r>
      <w:r w:rsidRPr="000311D4">
        <w:rPr>
          <w:rFonts w:ascii="Palatino Linotype" w:hAnsi="Palatino Linotype" w:cs="Arial"/>
          <w:b/>
        </w:rPr>
        <w:lastRenderedPageBreak/>
        <w:t>00106/ANTOISLA/IP/2021 y 00108/ANTOISLA/IP/2021</w:t>
      </w:r>
      <w:r w:rsidR="00A806E4">
        <w:rPr>
          <w:rFonts w:ascii="Palatino Linotype" w:hAnsi="Palatino Linotype" w:cs="Arial"/>
          <w:b/>
        </w:rPr>
        <w:t xml:space="preserve">, </w:t>
      </w:r>
      <w:r w:rsidR="00A806E4">
        <w:rPr>
          <w:rFonts w:ascii="Palatino Linotype" w:hAnsi="Palatino Linotype" w:cs="Arial"/>
        </w:rPr>
        <w:t xml:space="preserve">al dos de agosto de dos mil veintiuno. </w:t>
      </w:r>
    </w:p>
    <w:p w14:paraId="5CDCC9CC" w14:textId="77777777" w:rsidR="00A806E4" w:rsidRDefault="00A806E4" w:rsidP="00A806E4">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la última inspección realizada a los negocios referidos en las solicitudes de información </w:t>
      </w:r>
      <w:r w:rsidRPr="000311D4">
        <w:rPr>
          <w:rFonts w:ascii="Palatino Linotype" w:hAnsi="Palatino Linotype" w:cs="Arial"/>
          <w:b/>
        </w:rPr>
        <w:t>00107/ANTOISLA/IP/2021, 00106/ANTOISLA/IP/2021 y 00108/ANTOISLA/IP/2021</w:t>
      </w:r>
      <w:r>
        <w:rPr>
          <w:rFonts w:ascii="Palatino Linotype" w:hAnsi="Palatino Linotype" w:cs="Arial"/>
          <w:b/>
        </w:rPr>
        <w:t xml:space="preserve">, </w:t>
      </w:r>
      <w:r>
        <w:rPr>
          <w:rFonts w:ascii="Palatino Linotype" w:hAnsi="Palatino Linotype" w:cs="Arial"/>
        </w:rPr>
        <w:t xml:space="preserve">al dos de agosto de dos mil veintiuno. </w:t>
      </w:r>
    </w:p>
    <w:p w14:paraId="1FB1F52F" w14:textId="7556A0F0" w:rsidR="00A806E4" w:rsidRPr="000311D4" w:rsidRDefault="00A806E4" w:rsidP="00A806E4">
      <w:pPr>
        <w:pStyle w:val="Prrafodelista"/>
        <w:autoSpaceDE w:val="0"/>
        <w:autoSpaceDN w:val="0"/>
        <w:adjustRightInd w:val="0"/>
        <w:spacing w:before="240" w:after="160" w:line="360" w:lineRule="auto"/>
        <w:ind w:left="720"/>
        <w:jc w:val="both"/>
        <w:rPr>
          <w:rFonts w:ascii="Palatino Linotype" w:hAnsi="Palatino Linotype" w:cs="Arial"/>
        </w:rPr>
      </w:pPr>
    </w:p>
    <w:p w14:paraId="662C39E5" w14:textId="77777777" w:rsidR="00F70FD8" w:rsidRDefault="00F70FD8" w:rsidP="00F70FD8">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En razón de lo anterior, resulta oportuno traer a colación el organigrama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mismo que es susceptible de ser consultado en la siguiente dirección electrónica: </w:t>
      </w:r>
    </w:p>
    <w:p w14:paraId="4C3F3D65" w14:textId="6B42401D" w:rsidR="00A8611A" w:rsidRDefault="007E2292" w:rsidP="008D1DFF">
      <w:pPr>
        <w:autoSpaceDE w:val="0"/>
        <w:autoSpaceDN w:val="0"/>
        <w:adjustRightInd w:val="0"/>
        <w:spacing w:before="240" w:line="360" w:lineRule="auto"/>
        <w:jc w:val="both"/>
        <w:rPr>
          <w:rFonts w:ascii="Palatino Linotype" w:hAnsi="Palatino Linotype" w:cs="Arial"/>
          <w:sz w:val="24"/>
          <w:szCs w:val="24"/>
        </w:rPr>
      </w:pPr>
      <w:hyperlink r:id="rId8" w:history="1">
        <w:r w:rsidR="00F70FD8" w:rsidRPr="004F4949">
          <w:rPr>
            <w:rStyle w:val="Hipervnculo"/>
            <w:rFonts w:ascii="Palatino Linotype" w:hAnsi="Palatino Linotype" w:cs="Arial"/>
            <w:sz w:val="24"/>
            <w:szCs w:val="24"/>
          </w:rPr>
          <w:t>https://www.ipomex.org.mx/ipo3/lgt/indice/SANANTONIO/art_92_ii_b/3.web</w:t>
        </w:r>
      </w:hyperlink>
      <w:r w:rsidR="00F70FD8">
        <w:rPr>
          <w:rFonts w:ascii="Palatino Linotype" w:hAnsi="Palatino Linotype" w:cs="Arial"/>
          <w:sz w:val="24"/>
          <w:szCs w:val="24"/>
        </w:rPr>
        <w:t xml:space="preserve"> </w:t>
      </w:r>
    </w:p>
    <w:p w14:paraId="67A27F2F" w14:textId="4469AFA8" w:rsidR="00F70FD8" w:rsidRDefault="00F70FD8"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Sirven de sustento las siguientes imágenes ilustrativas: </w:t>
      </w:r>
    </w:p>
    <w:p w14:paraId="1D367AFE" w14:textId="1056EE95" w:rsidR="00A806E4" w:rsidRDefault="00F70FD8"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6064" behindDoc="0" locked="0" layoutInCell="1" allowOverlap="1" wp14:anchorId="720B871E" wp14:editId="1C3078FF">
                <wp:simplePos x="0" y="0"/>
                <wp:positionH relativeFrom="column">
                  <wp:posOffset>-302213</wp:posOffset>
                </wp:positionH>
                <wp:positionV relativeFrom="paragraph">
                  <wp:posOffset>76161</wp:posOffset>
                </wp:positionV>
                <wp:extent cx="6448568" cy="2777319"/>
                <wp:effectExtent l="0" t="0" r="28575" b="23495"/>
                <wp:wrapNone/>
                <wp:docPr id="3" name="Conector recto 3"/>
                <wp:cNvGraphicFramePr/>
                <a:graphic xmlns:a="http://schemas.openxmlformats.org/drawingml/2006/main">
                  <a:graphicData uri="http://schemas.microsoft.com/office/word/2010/wordprocessingShape">
                    <wps:wsp>
                      <wps:cNvCnPr/>
                      <wps:spPr>
                        <a:xfrm>
                          <a:off x="0" y="0"/>
                          <a:ext cx="6448568" cy="27773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0E572" id="Conector recto 3"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3.8pt,6pt" to="483.9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" strokecolor="#5b9bd5 [3204]" strokeweight=".5pt">
                <v:stroke joinstyle="miter"/>
              </v:line>
            </w:pict>
          </mc:Fallback>
        </mc:AlternateContent>
      </w:r>
    </w:p>
    <w:p w14:paraId="4E191A9E" w14:textId="77777777" w:rsidR="00A806E4" w:rsidRDefault="00A806E4" w:rsidP="008D1DFF">
      <w:pPr>
        <w:autoSpaceDE w:val="0"/>
        <w:autoSpaceDN w:val="0"/>
        <w:adjustRightInd w:val="0"/>
        <w:spacing w:before="240" w:line="360" w:lineRule="auto"/>
        <w:jc w:val="both"/>
        <w:rPr>
          <w:rFonts w:ascii="Palatino Linotype" w:hAnsi="Palatino Linotype" w:cs="Arial"/>
          <w:sz w:val="24"/>
          <w:szCs w:val="24"/>
        </w:rPr>
      </w:pPr>
    </w:p>
    <w:p w14:paraId="2584A350" w14:textId="77777777" w:rsidR="00F70FD8" w:rsidRDefault="00F70FD8" w:rsidP="008D1DFF">
      <w:pPr>
        <w:autoSpaceDE w:val="0"/>
        <w:autoSpaceDN w:val="0"/>
        <w:adjustRightInd w:val="0"/>
        <w:spacing w:before="240" w:line="360" w:lineRule="auto"/>
        <w:jc w:val="both"/>
        <w:rPr>
          <w:rFonts w:ascii="Palatino Linotype" w:hAnsi="Palatino Linotype" w:cs="Arial"/>
          <w:sz w:val="24"/>
          <w:szCs w:val="24"/>
        </w:rPr>
      </w:pPr>
    </w:p>
    <w:p w14:paraId="6C7A0163" w14:textId="77777777" w:rsidR="00F70FD8" w:rsidRDefault="00F70FD8" w:rsidP="008D1DFF">
      <w:pPr>
        <w:autoSpaceDE w:val="0"/>
        <w:autoSpaceDN w:val="0"/>
        <w:adjustRightInd w:val="0"/>
        <w:spacing w:before="240" w:line="360" w:lineRule="auto"/>
        <w:jc w:val="both"/>
        <w:rPr>
          <w:rFonts w:ascii="Palatino Linotype" w:hAnsi="Palatino Linotype" w:cs="Arial"/>
          <w:sz w:val="24"/>
          <w:szCs w:val="24"/>
        </w:rPr>
      </w:pPr>
    </w:p>
    <w:p w14:paraId="341F1004" w14:textId="77777777" w:rsidR="00A806E4" w:rsidRDefault="00A806E4" w:rsidP="008D1DFF">
      <w:pPr>
        <w:autoSpaceDE w:val="0"/>
        <w:autoSpaceDN w:val="0"/>
        <w:adjustRightInd w:val="0"/>
        <w:spacing w:before="240" w:line="360" w:lineRule="auto"/>
        <w:jc w:val="both"/>
        <w:rPr>
          <w:rFonts w:ascii="Palatino Linotype" w:hAnsi="Palatino Linotype" w:cs="Arial"/>
          <w:sz w:val="24"/>
          <w:szCs w:val="24"/>
        </w:rPr>
      </w:pPr>
    </w:p>
    <w:p w14:paraId="26B64385" w14:textId="77777777" w:rsidR="00A806E4" w:rsidRDefault="00A806E4" w:rsidP="008D1DFF">
      <w:pPr>
        <w:autoSpaceDE w:val="0"/>
        <w:autoSpaceDN w:val="0"/>
        <w:adjustRightInd w:val="0"/>
        <w:spacing w:before="240" w:line="360" w:lineRule="auto"/>
        <w:jc w:val="both"/>
        <w:rPr>
          <w:rFonts w:ascii="Palatino Linotype" w:hAnsi="Palatino Linotype" w:cs="Arial"/>
          <w:sz w:val="24"/>
          <w:szCs w:val="24"/>
        </w:rPr>
      </w:pPr>
    </w:p>
    <w:p w14:paraId="0A9E92E6" w14:textId="70FC3D16" w:rsidR="00F70FD8" w:rsidRDefault="00D960FD" w:rsidP="00A347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39136" behindDoc="0" locked="0" layoutInCell="1" allowOverlap="1" wp14:anchorId="6BC2BD16" wp14:editId="17C0634A">
            <wp:simplePos x="0" y="0"/>
            <wp:positionH relativeFrom="column">
              <wp:posOffset>3409950</wp:posOffset>
            </wp:positionH>
            <wp:positionV relativeFrom="paragraph">
              <wp:posOffset>3861435</wp:posOffset>
            </wp:positionV>
            <wp:extent cx="866140" cy="2395220"/>
            <wp:effectExtent l="16510" t="21590" r="26670" b="26670"/>
            <wp:wrapThrough wrapText="bothSides">
              <wp:wrapPolygon edited="0">
                <wp:start x="-538" y="21749"/>
                <wp:lineTo x="21790" y="21749"/>
                <wp:lineTo x="21790" y="-69"/>
                <wp:lineTo x="-538" y="-69"/>
                <wp:lineTo x="-538" y="21749"/>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866140" cy="23952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38112" behindDoc="0" locked="0" layoutInCell="1" allowOverlap="1" wp14:anchorId="4A65E032" wp14:editId="57E4C7C1">
            <wp:simplePos x="0" y="0"/>
            <wp:positionH relativeFrom="column">
              <wp:posOffset>489092</wp:posOffset>
            </wp:positionH>
            <wp:positionV relativeFrom="paragraph">
              <wp:posOffset>4019105</wp:posOffset>
            </wp:positionV>
            <wp:extent cx="1562100" cy="2225040"/>
            <wp:effectExtent l="19050" t="19050" r="19050" b="22860"/>
            <wp:wrapThrough wrapText="bothSides">
              <wp:wrapPolygon edited="0">
                <wp:start x="-263" y="-185"/>
                <wp:lineTo x="-263" y="21637"/>
                <wp:lineTo x="21600" y="21637"/>
                <wp:lineTo x="21600" y="-185"/>
                <wp:lineTo x="-263" y="-185"/>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22250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37088" behindDoc="0" locked="0" layoutInCell="1" allowOverlap="1" wp14:anchorId="6AB5653A" wp14:editId="0006C989">
            <wp:simplePos x="0" y="0"/>
            <wp:positionH relativeFrom="column">
              <wp:posOffset>-2540</wp:posOffset>
            </wp:positionH>
            <wp:positionV relativeFrom="paragraph">
              <wp:posOffset>20320</wp:posOffset>
            </wp:positionV>
            <wp:extent cx="5760720" cy="3406775"/>
            <wp:effectExtent l="19050" t="19050" r="11430" b="22225"/>
            <wp:wrapThrough wrapText="bothSides">
              <wp:wrapPolygon edited="0">
                <wp:start x="-71" y="-121"/>
                <wp:lineTo x="-71" y="21620"/>
                <wp:lineTo x="21571" y="21620"/>
                <wp:lineTo x="21571" y="-121"/>
                <wp:lineTo x="-71" y="-121"/>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40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076473E" w14:textId="0895FEC8" w:rsidR="00F70FD8" w:rsidRDefault="00F70FD8" w:rsidP="00A347D8">
      <w:pPr>
        <w:autoSpaceDE w:val="0"/>
        <w:autoSpaceDN w:val="0"/>
        <w:adjustRightInd w:val="0"/>
        <w:spacing w:before="240" w:line="360" w:lineRule="auto"/>
        <w:jc w:val="both"/>
        <w:rPr>
          <w:rFonts w:ascii="Palatino Linotype" w:hAnsi="Palatino Linotype" w:cs="Arial"/>
          <w:sz w:val="24"/>
          <w:szCs w:val="24"/>
        </w:rPr>
      </w:pPr>
    </w:p>
    <w:p w14:paraId="5497C627" w14:textId="1A87B88F" w:rsidR="00F70FD8" w:rsidRDefault="00F70FD8" w:rsidP="00A347D8">
      <w:pPr>
        <w:autoSpaceDE w:val="0"/>
        <w:autoSpaceDN w:val="0"/>
        <w:adjustRightInd w:val="0"/>
        <w:spacing w:before="240" w:line="360" w:lineRule="auto"/>
        <w:jc w:val="both"/>
        <w:rPr>
          <w:rFonts w:ascii="Palatino Linotype" w:hAnsi="Palatino Linotype" w:cs="Arial"/>
          <w:sz w:val="24"/>
          <w:szCs w:val="24"/>
        </w:rPr>
      </w:pPr>
    </w:p>
    <w:p w14:paraId="5D999B96" w14:textId="77777777" w:rsidR="00F70FD8" w:rsidRDefault="00F70FD8" w:rsidP="00A347D8">
      <w:pPr>
        <w:autoSpaceDE w:val="0"/>
        <w:autoSpaceDN w:val="0"/>
        <w:adjustRightInd w:val="0"/>
        <w:spacing w:before="240" w:line="360" w:lineRule="auto"/>
        <w:jc w:val="both"/>
        <w:rPr>
          <w:rFonts w:ascii="Palatino Linotype" w:hAnsi="Palatino Linotype" w:cs="Arial"/>
          <w:sz w:val="24"/>
          <w:szCs w:val="24"/>
        </w:rPr>
      </w:pPr>
    </w:p>
    <w:p w14:paraId="35F4871F" w14:textId="77777777" w:rsidR="00D960FD" w:rsidRDefault="00D960FD" w:rsidP="00A347D8">
      <w:pPr>
        <w:autoSpaceDE w:val="0"/>
        <w:autoSpaceDN w:val="0"/>
        <w:adjustRightInd w:val="0"/>
        <w:spacing w:before="240" w:line="360" w:lineRule="auto"/>
        <w:jc w:val="both"/>
        <w:rPr>
          <w:rFonts w:ascii="Palatino Linotype" w:hAnsi="Palatino Linotype" w:cs="Arial"/>
          <w:sz w:val="24"/>
          <w:szCs w:val="24"/>
        </w:rPr>
      </w:pPr>
    </w:p>
    <w:p w14:paraId="00F08828" w14:textId="77777777" w:rsidR="00D960FD" w:rsidRDefault="00D960FD" w:rsidP="00A347D8">
      <w:pPr>
        <w:autoSpaceDE w:val="0"/>
        <w:autoSpaceDN w:val="0"/>
        <w:adjustRightInd w:val="0"/>
        <w:spacing w:before="240" w:line="360" w:lineRule="auto"/>
        <w:jc w:val="both"/>
        <w:rPr>
          <w:rFonts w:ascii="Palatino Linotype" w:hAnsi="Palatino Linotype" w:cs="Arial"/>
          <w:sz w:val="24"/>
          <w:szCs w:val="24"/>
        </w:rPr>
      </w:pPr>
    </w:p>
    <w:p w14:paraId="26A41C7B" w14:textId="77777777" w:rsidR="00D960FD" w:rsidRDefault="00D960FD" w:rsidP="00A347D8">
      <w:pPr>
        <w:autoSpaceDE w:val="0"/>
        <w:autoSpaceDN w:val="0"/>
        <w:adjustRightInd w:val="0"/>
        <w:spacing w:before="240" w:line="360" w:lineRule="auto"/>
        <w:jc w:val="both"/>
        <w:rPr>
          <w:rFonts w:ascii="Palatino Linotype" w:hAnsi="Palatino Linotype" w:cs="Arial"/>
          <w:sz w:val="24"/>
          <w:szCs w:val="24"/>
        </w:rPr>
      </w:pPr>
    </w:p>
    <w:p w14:paraId="00E56C23" w14:textId="77777777" w:rsidR="00D960FD" w:rsidRDefault="00D960FD" w:rsidP="00A347D8">
      <w:pPr>
        <w:autoSpaceDE w:val="0"/>
        <w:autoSpaceDN w:val="0"/>
        <w:adjustRightInd w:val="0"/>
        <w:spacing w:before="240" w:line="360" w:lineRule="auto"/>
        <w:jc w:val="both"/>
        <w:rPr>
          <w:rFonts w:ascii="Palatino Linotype" w:hAnsi="Palatino Linotype" w:cs="Arial"/>
          <w:sz w:val="24"/>
          <w:szCs w:val="24"/>
        </w:rPr>
      </w:pPr>
    </w:p>
    <w:p w14:paraId="7520497E" w14:textId="49E2DE2F" w:rsidR="00D960FD" w:rsidRDefault="00D960FD" w:rsidP="00D960FD">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w:t>
      </w:r>
      <w:r w:rsidR="00E838A0">
        <w:rPr>
          <w:rFonts w:ascii="Palatino Linotype" w:hAnsi="Palatino Linotype" w:cs="Arial"/>
          <w:sz w:val="24"/>
          <w:szCs w:val="24"/>
        </w:rPr>
        <w:t xml:space="preserve">de la Dirección de Desarrollo Económico y Turístico, así como de la Dirección de Normatividad y Movilidad. </w:t>
      </w:r>
    </w:p>
    <w:p w14:paraId="17AC1674" w14:textId="1618F249" w:rsidR="005972EC" w:rsidRDefault="005972EC" w:rsidP="00D960FD">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En este tenor, resultan aplicables los numerales 106, 108, 178, 179, 180 y 181 del Bando Municipal de San Antonio la Isla, porciones normativas que disponen a la literalidad lo siguiente: </w:t>
      </w:r>
    </w:p>
    <w:p w14:paraId="5E35CAF9" w14:textId="3015D391" w:rsidR="00D960FD" w:rsidRDefault="00A11CEC" w:rsidP="005972EC">
      <w:pPr>
        <w:pStyle w:val="INFOEM"/>
      </w:pPr>
      <w:r>
        <w:t>“</w:t>
      </w:r>
      <w:r w:rsidR="00E838A0">
        <w:t>ARTÍCULO 106.- La Dirección de Desarrollo Económico y Turístico es la dependencia encargada de la promoción y fomento de políticas que generen inversiones productivas y empleos; el desarrollo de las actividades industriales, comerciales, de servicios, turísticas y artesanales, así como fomentar la regularización de las unidades económicas instaladas en el municipio a través de la simplificación administrativa.</w:t>
      </w:r>
    </w:p>
    <w:p w14:paraId="793B9DB6" w14:textId="23F1E40D" w:rsidR="00E838A0" w:rsidRDefault="00E838A0" w:rsidP="005972EC">
      <w:pPr>
        <w:pStyle w:val="INFOEM"/>
      </w:pPr>
      <w:r>
        <w:t xml:space="preserve">Asimismo, promoverá la creación y aprovechamiento de las fuentes de trabajo, la capacitación para incrementar la mano de obra especializada encaminada al aumento de la posibilidad de obtener o mejorar las opciones de empleo; además de proponer y dirigir las políticas en materia de comercio. </w:t>
      </w:r>
    </w:p>
    <w:p w14:paraId="6B5286E1" w14:textId="77777777" w:rsidR="00E838A0" w:rsidRPr="00A11CEC" w:rsidRDefault="00E838A0" w:rsidP="005972EC">
      <w:pPr>
        <w:pStyle w:val="INFOEM"/>
        <w:rPr>
          <w:b/>
          <w:u w:val="single"/>
        </w:rPr>
      </w:pPr>
      <w:r w:rsidRPr="00A11CEC">
        <w:rPr>
          <w:b/>
          <w:u w:val="single"/>
        </w:rPr>
        <w:t xml:space="preserve">ARTÍCULO 108.- El Ayuntamiento, a través de la Dirección de Desarrollo Económico y Turístico, podrá otorgar autorizaciones permisos, y licencias de funcionamiento para desarrollar cualquier actividad referida en el artículo anterior, en los términos de las disposiciones jurídicas aplicables; </w:t>
      </w:r>
      <w:r w:rsidRPr="00A11CEC">
        <w:rPr>
          <w:b/>
          <w:u w:val="single"/>
        </w:rPr>
        <w:lastRenderedPageBreak/>
        <w:t>siempre y cuando no vulnera el interés público y sean contrarias a la moral y buenas costumbres.</w:t>
      </w:r>
    </w:p>
    <w:p w14:paraId="13DBEE02" w14:textId="77777777" w:rsidR="00E838A0" w:rsidRDefault="00E838A0" w:rsidP="005972EC">
      <w:pPr>
        <w:pStyle w:val="INFOEM"/>
      </w:pPr>
      <w:r>
        <w:t xml:space="preserve"> Es obligación del titular de la unidad económica exhibir o señalar en lugar visible en el interior de la Unidad Económica la autorización, licencia o permiso otorgado por la autoridad estatal o municipal competente.</w:t>
      </w:r>
    </w:p>
    <w:p w14:paraId="6864B5B4" w14:textId="77777777" w:rsidR="00E838A0" w:rsidRDefault="00E838A0" w:rsidP="005972EC">
      <w:pPr>
        <w:pStyle w:val="INFOEM"/>
      </w:pPr>
      <w:r>
        <w:t xml:space="preserve"> El refrendo de las licencias para el ejercicio de actividades comerciales, industriales o de servicios, se hará a petición del titular de la misma durante los meses de enero, febrero y marzo de cada año. </w:t>
      </w:r>
    </w:p>
    <w:p w14:paraId="3FBA5446" w14:textId="77777777" w:rsidR="00E838A0" w:rsidRDefault="00E838A0" w:rsidP="005972EC">
      <w:pPr>
        <w:pStyle w:val="INFOEM"/>
      </w:pPr>
      <w:r>
        <w:t>En el caso específico de los permisos especiales de temporada que se otorguen para ejercer actividades comerciales en tianguis ocasionales y en la vía pública, la autoridad municipal no podrá renovarlos, ni extenderlos más allá de su vigencia, por lo cual habrá de expedir otro permiso, sino cada vez que a su juicio exista disponibilidad en tiempo, forma y espacio para la operación de este tipo de comercio.</w:t>
      </w:r>
    </w:p>
    <w:p w14:paraId="30E81F6D" w14:textId="77777777" w:rsidR="00E838A0" w:rsidRDefault="00E838A0" w:rsidP="005972EC">
      <w:pPr>
        <w:pStyle w:val="INFOEM"/>
      </w:pPr>
      <w:r>
        <w:t xml:space="preserve"> Las personas físicas o jurídicas colectivas que por sí o por interpósita persona coloquen anuncios publicitarios o propaganda, reparto de volantes, carteles, periódicos, revistas, artículos publicitarios y la utilización de altavoces o perifoneo, así como el propietario o poseedor del inmueble que permita su instalación, requerirán de licencia, permiso o autorización correspondiente. </w:t>
      </w:r>
    </w:p>
    <w:p w14:paraId="11C687EA" w14:textId="540A6A7E" w:rsidR="00E838A0" w:rsidRDefault="00E838A0" w:rsidP="005972EC">
      <w:pPr>
        <w:pStyle w:val="INFOEM"/>
        <w:rPr>
          <w:sz w:val="24"/>
          <w:szCs w:val="24"/>
        </w:rPr>
      </w:pPr>
      <w:r>
        <w:t>Para el ejercicio de las unidades económicas que tengan como actividad principal o complementaria la venta de bebidas alcohólicas, será deberá solicitar la autorización correspondiente a la Dirección de Desarrollo Económico y Turístico, misma que será valorada por el Comité Municipal de Dictamen de Giro para determinar su procedencia</w:t>
      </w:r>
    </w:p>
    <w:p w14:paraId="1D1BD4B4" w14:textId="77777777" w:rsidR="00E838A0" w:rsidRPr="00A11CEC" w:rsidRDefault="00E838A0" w:rsidP="005972EC">
      <w:pPr>
        <w:pStyle w:val="INFOEM"/>
        <w:rPr>
          <w:b/>
          <w:u w:val="single"/>
        </w:rPr>
      </w:pPr>
      <w:r w:rsidRPr="00A11CEC">
        <w:rPr>
          <w:b/>
          <w:u w:val="single"/>
        </w:rPr>
        <w:lastRenderedPageBreak/>
        <w:t xml:space="preserve">ARTÍCULO 178.- El Ayuntamiento Municipal a través de la Dirección de Normatividad y Movilidad Municipal tendrá la facultad para ordenar y controlar los 365 días del año durante las 24 horas, la inspección, infracción, suspensión, y/o en su caso la clausura de las actividades que realizan los particulares a través de las unidades económicas y en su caso la cancelación de su licencia, permisos y autorizaciones estos por la Dirección de Desarrollo Económico que infrinjan lo estipulado en el presente Bando Municipal. </w:t>
      </w:r>
    </w:p>
    <w:p w14:paraId="70C76BEF" w14:textId="77777777" w:rsidR="00E838A0" w:rsidRDefault="00E838A0" w:rsidP="005972EC">
      <w:pPr>
        <w:pStyle w:val="INFOEM"/>
      </w:pPr>
      <w:r>
        <w:t xml:space="preserve">ARTÍCULO 179.- la Dirección de Normatividad y Movilidad Municipal, se hará auxiliar para la verificación y supervisión de las Unidades Económicas, de un cuerpo de verificadores y /o Notificadores para que en cumplimiento de sus atribuciones de lo cual acreditaran en todo momento su actuar, identificándose en todo momento como personal de Normatividad y Movilidad Municipal, para lo cual se auxiliaran de recursos de evidencia de audio y fotográfica para la integración de trabajo. </w:t>
      </w:r>
    </w:p>
    <w:p w14:paraId="56CF0960" w14:textId="77777777" w:rsidR="00E838A0" w:rsidRDefault="00E838A0" w:rsidP="005972EC">
      <w:pPr>
        <w:pStyle w:val="INFOEM"/>
      </w:pPr>
      <w:r>
        <w:t>ARTÍCULO 180.- Todas las Unidades Económicas que se encuentren en el territorio Municipal deberán contar con la autorización, licencia y permiso del Municipio de lo cual se deberán sujetar a los reglamentos y ordenamientos Federales, Estáteles y Municipales respectivos, permitiendo en todo momento a la Dirección de Normatividad el acceso a su unidad económica para la verificación y supervisión de las mismas.</w:t>
      </w:r>
    </w:p>
    <w:p w14:paraId="6ECC0EDD" w14:textId="765C2B2C" w:rsidR="00E838A0" w:rsidRDefault="00E838A0" w:rsidP="005972EC">
      <w:pPr>
        <w:pStyle w:val="INFOEM"/>
        <w:rPr>
          <w:b/>
        </w:rPr>
      </w:pPr>
      <w:r>
        <w:t xml:space="preserve"> ARTÍCULO 181.- La Dirección de Normatividad y Movilidad será la encargada de aplicar las multas y sanciones administrativas y en su caso las medidas de seguridad a que se hagan acreedores las unidades Económicas que incumplan lo estipulado por este ordenamiento Municipal.</w:t>
      </w:r>
      <w:r w:rsidR="00A11CEC">
        <w:t xml:space="preserve">” </w:t>
      </w:r>
      <w:r w:rsidR="00A11CEC">
        <w:rPr>
          <w:b/>
        </w:rPr>
        <w:t xml:space="preserve">[Sic] </w:t>
      </w:r>
    </w:p>
    <w:p w14:paraId="0E7FBE19" w14:textId="77777777" w:rsidR="003D2FEA" w:rsidRDefault="00A11CEC" w:rsidP="00A11CEC">
      <w:pPr>
        <w:pStyle w:val="INFOEM"/>
        <w:ind w:left="0" w:right="0"/>
        <w:rPr>
          <w:i w:val="0"/>
          <w:sz w:val="24"/>
          <w:szCs w:val="24"/>
        </w:rPr>
      </w:pPr>
      <w:r>
        <w:rPr>
          <w:i w:val="0"/>
          <w:sz w:val="24"/>
          <w:szCs w:val="24"/>
        </w:rPr>
        <w:lastRenderedPageBreak/>
        <w:t>Con base en lo anteriormente expuesto se arriba a la premisa de que la esfera competencial del Director de Desarrollo Económico y Turístico, así como del Director de Normatividad y Movilidad les constriñe a otorgar autorizaciones, permisos y licencias de funcionamiento, así como a ordenar y controlar inspecciones, verificaciones, suspensiones y clausuras de unidades económicas,</w:t>
      </w:r>
      <w:r w:rsidR="003D2FEA">
        <w:rPr>
          <w:i w:val="0"/>
          <w:sz w:val="24"/>
          <w:szCs w:val="24"/>
        </w:rPr>
        <w:t xml:space="preserve"> respectivamente.</w:t>
      </w:r>
    </w:p>
    <w:p w14:paraId="5CFF51D5" w14:textId="236DA38E" w:rsidR="003D2FEA" w:rsidRPr="003D2FEA" w:rsidRDefault="003D2FEA" w:rsidP="003D2FEA">
      <w:pPr>
        <w:spacing w:before="240" w:line="360" w:lineRule="auto"/>
        <w:jc w:val="both"/>
        <w:rPr>
          <w:rFonts w:ascii="Palatino Linotype" w:hAnsi="Palatino Linotype" w:cs="Arial"/>
          <w:sz w:val="24"/>
          <w:szCs w:val="24"/>
        </w:rPr>
      </w:pPr>
      <w:r w:rsidRPr="003D2FEA">
        <w:rPr>
          <w:rFonts w:ascii="Palatino Linotype" w:hAnsi="Palatino Linotype"/>
          <w:sz w:val="24"/>
          <w:szCs w:val="24"/>
        </w:rPr>
        <w:t>Así las cosas, es óbice mencionar que la información requerida estriba parcialmente dentro de las obligaciones de transparencia común, robustece lo anterior los artículos 24, fracción XII y 92, fracción</w:t>
      </w:r>
      <w:r w:rsidR="00A11CEC" w:rsidRPr="003D2FEA">
        <w:rPr>
          <w:rFonts w:ascii="Palatino Linotype" w:hAnsi="Palatino Linotype"/>
          <w:sz w:val="24"/>
          <w:szCs w:val="24"/>
        </w:rPr>
        <w:t xml:space="preserve"> </w:t>
      </w:r>
      <w:r w:rsidRPr="003D2FEA">
        <w:rPr>
          <w:rFonts w:ascii="Palatino Linotype" w:hAnsi="Palatino Linotype"/>
          <w:sz w:val="24"/>
          <w:szCs w:val="24"/>
        </w:rPr>
        <w:t xml:space="preserve">XXXII de la </w:t>
      </w:r>
      <w:r w:rsidRPr="003D2FEA">
        <w:rPr>
          <w:rFonts w:ascii="Palatino Linotype" w:hAnsi="Palatino Linotype" w:cs="Arial"/>
          <w:sz w:val="24"/>
          <w:szCs w:val="24"/>
        </w:rPr>
        <w:t xml:space="preserve">Ley de Transparencia y Acceso a la Información Pública del Estado de México y Municipios, normatividad invocada que dispone a la literalidad lo siguiente: </w:t>
      </w:r>
    </w:p>
    <w:p w14:paraId="2A5B3505" w14:textId="77777777" w:rsidR="003D2FEA" w:rsidRPr="00E66BD3" w:rsidRDefault="003D2FEA" w:rsidP="003D2FEA">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080DC3E2" w14:textId="77777777" w:rsidR="003D2FEA" w:rsidRPr="00E66BD3" w:rsidRDefault="003D2FEA" w:rsidP="003D2FEA">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3205805" w14:textId="77777777" w:rsidR="003D2FEA" w:rsidRDefault="003D2FEA" w:rsidP="003D2FEA">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DD8404" w14:textId="51360674" w:rsidR="003D2FEA" w:rsidRDefault="003D2FEA" w:rsidP="003D2FEA">
      <w:pPr>
        <w:spacing w:before="240" w:line="360" w:lineRule="auto"/>
        <w:ind w:left="851" w:right="851"/>
        <w:jc w:val="both"/>
        <w:rPr>
          <w:rFonts w:ascii="Palatino Linotype" w:hAnsi="Palatino Linotype"/>
          <w:i/>
        </w:rPr>
      </w:pPr>
      <w:r>
        <w:rPr>
          <w:rFonts w:ascii="Palatino Linotype" w:hAnsi="Palatino Linotype"/>
          <w:i/>
        </w:rPr>
        <w:lastRenderedPageBreak/>
        <w:t>(…)</w:t>
      </w:r>
    </w:p>
    <w:p w14:paraId="64CC439E" w14:textId="70731939" w:rsidR="003D2FEA" w:rsidRPr="005E3764" w:rsidRDefault="003D2FEA" w:rsidP="003D2FEA">
      <w:pPr>
        <w:pStyle w:val="INFOEM"/>
        <w:rPr>
          <w:b/>
          <w:u w:val="single"/>
        </w:rPr>
      </w:pPr>
      <w:r w:rsidRPr="005E3764">
        <w:rPr>
          <w:b/>
          <w:u w:val="single"/>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38BDF8E" w14:textId="6F8EA56C" w:rsidR="003D2FEA" w:rsidRPr="003D2FEA" w:rsidRDefault="003D2FEA" w:rsidP="003D2FEA">
      <w:pPr>
        <w:pStyle w:val="INFOEM"/>
        <w:rPr>
          <w:b/>
        </w:rPr>
      </w:pPr>
      <w:r>
        <w:t xml:space="preserve">(…)” </w:t>
      </w:r>
      <w:r>
        <w:rPr>
          <w:b/>
        </w:rPr>
        <w:t xml:space="preserve">[Sic] </w:t>
      </w:r>
    </w:p>
    <w:p w14:paraId="17432069" w14:textId="77777777" w:rsidR="00A11CEC" w:rsidRDefault="00A11CEC" w:rsidP="00A11CEC">
      <w:pPr>
        <w:pStyle w:val="INFOEM"/>
        <w:ind w:left="0" w:right="0"/>
        <w:rPr>
          <w:i w:val="0"/>
          <w:sz w:val="24"/>
          <w:szCs w:val="24"/>
        </w:rPr>
      </w:pPr>
    </w:p>
    <w:p w14:paraId="3DE8290D" w14:textId="77777777" w:rsidR="003D2FEA" w:rsidRPr="00303BAD" w:rsidRDefault="003D2FEA" w:rsidP="003D2FEA">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0E7BA80D" w14:textId="77777777" w:rsidR="003D2FEA" w:rsidRPr="00303BAD" w:rsidRDefault="007E2292" w:rsidP="003D2FEA">
      <w:pPr>
        <w:pStyle w:val="Prrafodelista"/>
        <w:autoSpaceDE w:val="0"/>
        <w:autoSpaceDN w:val="0"/>
        <w:adjustRightInd w:val="0"/>
        <w:spacing w:before="240" w:after="160" w:line="360" w:lineRule="auto"/>
        <w:ind w:left="0"/>
        <w:jc w:val="both"/>
        <w:rPr>
          <w:rFonts w:ascii="Palatino Linotype" w:hAnsi="Palatino Linotype"/>
          <w:bCs/>
        </w:rPr>
      </w:pPr>
      <w:hyperlink r:id="rId12" w:history="1">
        <w:r w:rsidR="003D2FEA" w:rsidRPr="00303BAD">
          <w:rPr>
            <w:rStyle w:val="Hipervnculo"/>
            <w:rFonts w:ascii="Palatino Linotype" w:hAnsi="Palatino Linotype"/>
            <w:bCs/>
          </w:rPr>
          <w:t>https://www.infoem.org.mx/es/contenido/transparencia/directorio-de-sujetos-obligados</w:t>
        </w:r>
      </w:hyperlink>
      <w:r w:rsidR="003D2FEA" w:rsidRPr="00303BAD">
        <w:rPr>
          <w:rFonts w:ascii="Palatino Linotype" w:hAnsi="Palatino Linotype"/>
          <w:bCs/>
        </w:rPr>
        <w:t xml:space="preserve"> </w:t>
      </w:r>
    </w:p>
    <w:p w14:paraId="4E6D0709" w14:textId="288A479A" w:rsidR="003D2FEA" w:rsidRDefault="003D2FEA" w:rsidP="00A11CEC">
      <w:pPr>
        <w:pStyle w:val="INFOEM"/>
        <w:ind w:left="0" w:right="0"/>
        <w:rPr>
          <w:i w:val="0"/>
          <w:sz w:val="24"/>
          <w:szCs w:val="24"/>
        </w:rPr>
      </w:pPr>
      <w:r>
        <w:rPr>
          <w:i w:val="0"/>
          <w:noProof/>
          <w:sz w:val="24"/>
          <w:szCs w:val="24"/>
          <w:lang w:eastAsia="es-MX"/>
        </w:rPr>
        <mc:AlternateContent>
          <mc:Choice Requires="wps">
            <w:drawing>
              <wp:anchor distT="0" distB="0" distL="114300" distR="114300" simplePos="0" relativeHeight="251740160" behindDoc="0" locked="0" layoutInCell="1" allowOverlap="1" wp14:anchorId="5BE9A47A" wp14:editId="6C13CD7C">
                <wp:simplePos x="0" y="0"/>
                <wp:positionH relativeFrom="column">
                  <wp:posOffset>-349980</wp:posOffset>
                </wp:positionH>
                <wp:positionV relativeFrom="paragraph">
                  <wp:posOffset>446035</wp:posOffset>
                </wp:positionV>
                <wp:extent cx="6550926" cy="2292824"/>
                <wp:effectExtent l="0" t="0" r="21590" b="31750"/>
                <wp:wrapNone/>
                <wp:docPr id="13" name="Conector recto 13"/>
                <wp:cNvGraphicFramePr/>
                <a:graphic xmlns:a="http://schemas.openxmlformats.org/drawingml/2006/main">
                  <a:graphicData uri="http://schemas.microsoft.com/office/word/2010/wordprocessingShape">
                    <wps:wsp>
                      <wps:cNvCnPr/>
                      <wps:spPr>
                        <a:xfrm>
                          <a:off x="0" y="0"/>
                          <a:ext cx="6550926" cy="2292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50066" id="Conector recto 13"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pt,35.1pt" to="488.25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" strokecolor="#5b9bd5 [3204]" strokeweight=".5pt">
                <v:stroke joinstyle="miter"/>
              </v:line>
            </w:pict>
          </mc:Fallback>
        </mc:AlternateContent>
      </w:r>
      <w:r>
        <w:rPr>
          <w:i w:val="0"/>
          <w:sz w:val="24"/>
          <w:szCs w:val="24"/>
        </w:rPr>
        <w:t xml:space="preserve">Sirven de sustento las siguientes imágenes ilustrativas: </w:t>
      </w:r>
    </w:p>
    <w:p w14:paraId="511A6522" w14:textId="77777777" w:rsidR="003D2FEA" w:rsidRDefault="003D2FEA" w:rsidP="00A11CEC">
      <w:pPr>
        <w:pStyle w:val="INFOEM"/>
        <w:ind w:left="0" w:right="0"/>
        <w:rPr>
          <w:i w:val="0"/>
          <w:sz w:val="24"/>
          <w:szCs w:val="24"/>
        </w:rPr>
      </w:pPr>
    </w:p>
    <w:p w14:paraId="7CA6AF67" w14:textId="77777777" w:rsidR="003D2FEA" w:rsidRDefault="003D2FEA" w:rsidP="00A11CEC">
      <w:pPr>
        <w:pStyle w:val="INFOEM"/>
        <w:ind w:left="0" w:right="0"/>
        <w:rPr>
          <w:i w:val="0"/>
          <w:sz w:val="24"/>
          <w:szCs w:val="24"/>
        </w:rPr>
      </w:pPr>
    </w:p>
    <w:p w14:paraId="476B4F92" w14:textId="77777777" w:rsidR="00A11CEC" w:rsidRDefault="00A11CEC" w:rsidP="00A11CEC">
      <w:pPr>
        <w:pStyle w:val="INFOEM"/>
        <w:ind w:left="0" w:right="0"/>
        <w:rPr>
          <w:i w:val="0"/>
          <w:sz w:val="24"/>
          <w:szCs w:val="24"/>
        </w:rPr>
      </w:pPr>
    </w:p>
    <w:p w14:paraId="5BA3066B" w14:textId="2F8A8211" w:rsidR="00A11CEC" w:rsidRDefault="00A11CEC" w:rsidP="00A11CEC">
      <w:pPr>
        <w:pStyle w:val="INFOEM"/>
        <w:ind w:left="0" w:right="0"/>
        <w:rPr>
          <w:i w:val="0"/>
          <w:sz w:val="24"/>
          <w:szCs w:val="24"/>
        </w:rPr>
      </w:pPr>
    </w:p>
    <w:p w14:paraId="3E4D3A58" w14:textId="167CE6E6" w:rsidR="00E90C9B" w:rsidRDefault="00E90C9B" w:rsidP="00A11CEC">
      <w:pPr>
        <w:spacing w:before="240" w:line="360" w:lineRule="auto"/>
        <w:ind w:right="72"/>
        <w:jc w:val="both"/>
        <w:rPr>
          <w:rFonts w:ascii="Palatino Linotype" w:hAnsi="Palatino Linotype" w:cs="Arial"/>
          <w:sz w:val="24"/>
          <w:szCs w:val="24"/>
        </w:rPr>
      </w:pPr>
    </w:p>
    <w:p w14:paraId="33C411C5" w14:textId="3BB37FFD" w:rsidR="00E90C9B" w:rsidRDefault="00E90C9B" w:rsidP="00A11CEC">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44256" behindDoc="0" locked="0" layoutInCell="1" allowOverlap="1" wp14:anchorId="5C92E845" wp14:editId="35587EF3">
            <wp:simplePos x="0" y="0"/>
            <wp:positionH relativeFrom="column">
              <wp:posOffset>-49530</wp:posOffset>
            </wp:positionH>
            <wp:positionV relativeFrom="paragraph">
              <wp:posOffset>3677825</wp:posOffset>
            </wp:positionV>
            <wp:extent cx="5759450" cy="3406775"/>
            <wp:effectExtent l="19050" t="19050" r="12700" b="22225"/>
            <wp:wrapThrough wrapText="bothSides">
              <wp:wrapPolygon edited="0">
                <wp:start x="-71" y="-121"/>
                <wp:lineTo x="-71" y="21620"/>
                <wp:lineTo x="21576" y="21620"/>
                <wp:lineTo x="21576" y="-121"/>
                <wp:lineTo x="-71" y="-121"/>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40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noProof/>
          <w:sz w:val="24"/>
          <w:szCs w:val="24"/>
          <w:lang w:eastAsia="es-MX"/>
        </w:rPr>
        <w:drawing>
          <wp:anchor distT="0" distB="0" distL="114300" distR="114300" simplePos="0" relativeHeight="251741184" behindDoc="0" locked="0" layoutInCell="1" allowOverlap="1" wp14:anchorId="731CB5A7" wp14:editId="1AF6F7A9">
            <wp:simplePos x="0" y="0"/>
            <wp:positionH relativeFrom="column">
              <wp:posOffset>-50469</wp:posOffset>
            </wp:positionH>
            <wp:positionV relativeFrom="paragraph">
              <wp:posOffset>19410</wp:posOffset>
            </wp:positionV>
            <wp:extent cx="5759450" cy="3406775"/>
            <wp:effectExtent l="19050" t="19050" r="12700" b="22225"/>
            <wp:wrapThrough wrapText="bothSides">
              <wp:wrapPolygon edited="0">
                <wp:start x="-71" y="-121"/>
                <wp:lineTo x="-71" y="21620"/>
                <wp:lineTo x="21576" y="21620"/>
                <wp:lineTo x="21576" y="-121"/>
                <wp:lineTo x="-71" y="-121"/>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406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4668378" w14:textId="343DA36E" w:rsidR="00E90C9B" w:rsidRDefault="00E90C9B" w:rsidP="00A11CEC">
      <w:pPr>
        <w:spacing w:before="240" w:line="360" w:lineRule="auto"/>
        <w:ind w:right="72"/>
        <w:jc w:val="both"/>
        <w:rPr>
          <w:rFonts w:ascii="Palatino Linotype" w:hAnsi="Palatino Linotype"/>
          <w:b/>
          <w:sz w:val="24"/>
          <w:szCs w:val="24"/>
        </w:rPr>
      </w:pPr>
      <w:r w:rsidRPr="003D2FEA">
        <w:rPr>
          <w:rFonts w:ascii="Palatino Linotype" w:hAnsi="Palatino Linotype"/>
          <w:sz w:val="24"/>
          <w:szCs w:val="24"/>
        </w:rPr>
        <w:lastRenderedPageBreak/>
        <w:t xml:space="preserve">De ahí que deba arribarse a la premisa de que la información requerida es susceptible de ser generada, poseída y administrada por </w:t>
      </w:r>
      <w:r w:rsidRPr="003D2FEA">
        <w:rPr>
          <w:rFonts w:ascii="Palatino Linotype" w:hAnsi="Palatino Linotype"/>
          <w:b/>
          <w:sz w:val="24"/>
          <w:szCs w:val="24"/>
        </w:rPr>
        <w:t>El Sujeto Obligado.</w:t>
      </w:r>
    </w:p>
    <w:p w14:paraId="57CC407D" w14:textId="1E3CF369" w:rsidR="00E90C9B" w:rsidRDefault="00E90C9B" w:rsidP="00E90C9B">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sidR="000E45DE">
        <w:rPr>
          <w:rFonts w:ascii="Palatino Linotype" w:hAnsi="Palatino Linotype" w:cs="Arial"/>
          <w:lang w:eastAsia="es-MX"/>
        </w:rPr>
        <w:t>tercero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1F0AFAD5" w14:textId="1A025CC9" w:rsidR="00E90C9B" w:rsidRDefault="00E90C9B" w:rsidP="00E90C9B">
      <w:pPr>
        <w:pStyle w:val="Prrafodelista"/>
        <w:numPr>
          <w:ilvl w:val="0"/>
          <w:numId w:val="11"/>
        </w:numPr>
        <w:spacing w:before="240" w:line="360" w:lineRule="auto"/>
        <w:ind w:right="72"/>
        <w:jc w:val="both"/>
        <w:rPr>
          <w:rFonts w:ascii="Palatino Linotype" w:hAnsi="Palatino Linotype"/>
        </w:rPr>
      </w:pPr>
      <w:r>
        <w:rPr>
          <w:rFonts w:ascii="Palatino Linotype" w:hAnsi="Palatino Linotype"/>
          <w:b/>
        </w:rPr>
        <w:t>“IMG-20210901-WA0024.jpg”:</w:t>
      </w:r>
      <w:r w:rsidR="00827B16">
        <w:rPr>
          <w:rFonts w:ascii="Palatino Linotype" w:hAnsi="Palatino Linotype"/>
          <w:b/>
        </w:rPr>
        <w:t xml:space="preserve"> </w:t>
      </w:r>
      <w:r w:rsidR="00827B16">
        <w:rPr>
          <w:rFonts w:ascii="Palatino Linotype" w:hAnsi="Palatino Linotype"/>
        </w:rPr>
        <w:t xml:space="preserve">Oficio </w:t>
      </w:r>
      <w:r w:rsidR="00827B16">
        <w:rPr>
          <w:rFonts w:ascii="Palatino Linotype" w:hAnsi="Palatino Linotype"/>
          <w:b/>
        </w:rPr>
        <w:t xml:space="preserve">SALI/DN/039/2021 </w:t>
      </w:r>
      <w:r w:rsidR="00827B16">
        <w:rPr>
          <w:rFonts w:ascii="Palatino Linotype" w:hAnsi="Palatino Linotype"/>
        </w:rPr>
        <w:t xml:space="preserve">signado por la Directora de Normatividad y Movilidad y dirigido a la Encargada del Despacho de la Unidad de Transparencia, en lo medular resulta de nuestro interés el siguiente extracto: </w:t>
      </w:r>
    </w:p>
    <w:p w14:paraId="17BF1E84" w14:textId="53A95B2E" w:rsidR="00827B16" w:rsidRDefault="00827B16" w:rsidP="00827B16">
      <w:pPr>
        <w:pStyle w:val="Prrafodelista"/>
        <w:spacing w:before="240" w:line="360" w:lineRule="auto"/>
        <w:ind w:left="720" w:right="72"/>
        <w:jc w:val="both"/>
        <w:rPr>
          <w:rFonts w:ascii="Palatino Linotype" w:hAnsi="Palatino Linotype"/>
          <w:i/>
        </w:rPr>
      </w:pPr>
      <w:r w:rsidRPr="00A35C3D">
        <w:rPr>
          <w:rFonts w:ascii="Palatino Linotype" w:hAnsi="Palatino Linotype"/>
          <w:b/>
          <w:i/>
          <w:u w:val="single"/>
        </w:rPr>
        <w:t>“00108/ANTOISLA/IP/2021.-</w:t>
      </w:r>
      <w:r>
        <w:rPr>
          <w:rFonts w:ascii="Palatino Linotype" w:hAnsi="Palatino Linotype"/>
          <w:b/>
          <w:i/>
        </w:rPr>
        <w:t xml:space="preserve"> </w:t>
      </w:r>
      <w:r>
        <w:rPr>
          <w:rFonts w:ascii="Palatino Linotype" w:hAnsi="Palatino Linotype"/>
          <w:i/>
        </w:rPr>
        <w:t xml:space="preserve">derivado de la inspección que se realiza en la unidad </w:t>
      </w:r>
      <w:r w:rsidR="00A35C3D">
        <w:rPr>
          <w:rFonts w:ascii="Palatino Linotype" w:hAnsi="Palatino Linotype"/>
          <w:i/>
        </w:rPr>
        <w:t>económica</w:t>
      </w:r>
      <w:r>
        <w:rPr>
          <w:rFonts w:ascii="Palatino Linotype" w:hAnsi="Palatino Linotype"/>
          <w:i/>
        </w:rPr>
        <w:t xml:space="preserve"> que refiere me permito manifestar que esta cuenta con la documentación requerida </w:t>
      </w:r>
      <w:r w:rsidR="00A35C3D">
        <w:rPr>
          <w:rFonts w:ascii="Palatino Linotype" w:hAnsi="Palatino Linotype"/>
          <w:i/>
        </w:rPr>
        <w:t xml:space="preserve">para su funcionamiento, por lo cual tiene licencia de funcionamiento de acuerdo a su actividad. </w:t>
      </w:r>
    </w:p>
    <w:p w14:paraId="70C86A77" w14:textId="149A9D41" w:rsidR="00A35C3D" w:rsidRPr="00A35C3D" w:rsidRDefault="00A35C3D" w:rsidP="00827B16">
      <w:pPr>
        <w:pStyle w:val="Prrafodelista"/>
        <w:spacing w:before="240" w:line="360" w:lineRule="auto"/>
        <w:ind w:left="720" w:right="72"/>
        <w:jc w:val="both"/>
        <w:rPr>
          <w:rFonts w:ascii="Palatino Linotype" w:hAnsi="Palatino Linotype"/>
          <w:b/>
          <w:i/>
        </w:rPr>
      </w:pPr>
      <w:r>
        <w:rPr>
          <w:rFonts w:ascii="Palatino Linotype" w:hAnsi="Palatino Linotype"/>
          <w:b/>
          <w:i/>
        </w:rPr>
        <w:t>000107/ANTOISLA/IP/2021.</w:t>
      </w:r>
      <w:r>
        <w:rPr>
          <w:rFonts w:ascii="Palatino Linotype" w:hAnsi="Palatino Linotype"/>
          <w:i/>
        </w:rPr>
        <w:t xml:space="preserve">- </w:t>
      </w:r>
      <w:r>
        <w:rPr>
          <w:rFonts w:ascii="Palatino Linotype" w:hAnsi="Palatino Linotype"/>
          <w:b/>
          <w:i/>
        </w:rPr>
        <w:t xml:space="preserve">y </w:t>
      </w:r>
      <w:r w:rsidRPr="00A35C3D">
        <w:rPr>
          <w:rFonts w:ascii="Palatino Linotype" w:hAnsi="Palatino Linotype"/>
          <w:b/>
          <w:i/>
          <w:u w:val="single"/>
        </w:rPr>
        <w:t>000108/ANTOISLA/IP/2021.-</w:t>
      </w:r>
      <w:r>
        <w:rPr>
          <w:rFonts w:ascii="Palatino Linotype" w:hAnsi="Palatino Linotype"/>
          <w:b/>
          <w:i/>
        </w:rPr>
        <w:t xml:space="preserve"> </w:t>
      </w:r>
      <w:r>
        <w:rPr>
          <w:rFonts w:ascii="Palatino Linotype" w:hAnsi="Palatino Linotype"/>
          <w:i/>
        </w:rPr>
        <w:t xml:space="preserve">derivado del requerimiento que cite el oficio citado al rubro me permito manifestarle que esta dirección que tengo a mi cargo no cuenta con antecedentes sobre los domicilios que refiere por lo cual no puedo brindarle la información que me requiere” </w:t>
      </w:r>
      <w:r>
        <w:rPr>
          <w:rFonts w:ascii="Palatino Linotype" w:hAnsi="Palatino Linotype"/>
          <w:b/>
          <w:i/>
        </w:rPr>
        <w:t xml:space="preserve">[Sic] </w:t>
      </w:r>
    </w:p>
    <w:p w14:paraId="7907978F" w14:textId="7308B6DE" w:rsidR="00E90C9B" w:rsidRDefault="00A35C3D" w:rsidP="00E90C9B">
      <w:pPr>
        <w:pStyle w:val="Prrafodelista"/>
        <w:numPr>
          <w:ilvl w:val="0"/>
          <w:numId w:val="11"/>
        </w:numPr>
        <w:spacing w:before="240" w:line="360" w:lineRule="auto"/>
        <w:ind w:right="72"/>
        <w:jc w:val="both"/>
        <w:rPr>
          <w:rFonts w:ascii="Palatino Linotype" w:hAnsi="Palatino Linotype"/>
        </w:rPr>
      </w:pPr>
      <w:r>
        <w:rPr>
          <w:rFonts w:ascii="Palatino Linotype" w:hAnsi="Palatino Linotype"/>
        </w:rPr>
        <w:t xml:space="preserve">Oficio </w:t>
      </w:r>
      <w:r>
        <w:rPr>
          <w:rFonts w:ascii="Palatino Linotype" w:hAnsi="Palatino Linotype"/>
          <w:b/>
        </w:rPr>
        <w:t xml:space="preserve">SALI/DDE/0060/2021 </w:t>
      </w:r>
      <w:r>
        <w:rPr>
          <w:rFonts w:ascii="Palatino Linotype" w:hAnsi="Palatino Linotype"/>
        </w:rPr>
        <w:t xml:space="preserve">signado por la Directora de Desarrollo Económico y Turístico y dirigido a la Encargada del Despacho de la Unidad de Transparencia, en términos generales refiere lo siguiente: </w:t>
      </w:r>
    </w:p>
    <w:p w14:paraId="305C6673" w14:textId="77777777" w:rsidR="00A35C3D" w:rsidRDefault="00A35C3D" w:rsidP="00A35C3D">
      <w:pPr>
        <w:pStyle w:val="Prrafodelista"/>
        <w:spacing w:before="240" w:line="360" w:lineRule="auto"/>
        <w:ind w:left="720" w:right="72"/>
        <w:jc w:val="both"/>
        <w:rPr>
          <w:rFonts w:ascii="Palatino Linotype" w:hAnsi="Palatino Linotype"/>
        </w:rPr>
      </w:pPr>
    </w:p>
    <w:tbl>
      <w:tblPr>
        <w:tblStyle w:val="Tablaconcuadrcula"/>
        <w:tblW w:w="0" w:type="auto"/>
        <w:tblInd w:w="720" w:type="dxa"/>
        <w:tblLook w:val="04A0" w:firstRow="1" w:lastRow="0" w:firstColumn="1" w:lastColumn="0" w:noHBand="0" w:noVBand="1"/>
      </w:tblPr>
      <w:tblGrid>
        <w:gridCol w:w="3248"/>
        <w:gridCol w:w="5094"/>
      </w:tblGrid>
      <w:tr w:rsidR="00966A50" w14:paraId="21D6C922" w14:textId="77777777" w:rsidTr="00966A50">
        <w:tc>
          <w:tcPr>
            <w:tcW w:w="3248" w:type="dxa"/>
            <w:vAlign w:val="center"/>
          </w:tcPr>
          <w:p w14:paraId="7B1C6D42" w14:textId="77777777" w:rsidR="00966A50" w:rsidRDefault="00966A50" w:rsidP="00966A50">
            <w:pPr>
              <w:pStyle w:val="Prrafodelista"/>
              <w:spacing w:before="240" w:line="360" w:lineRule="auto"/>
              <w:ind w:left="0" w:right="72"/>
              <w:jc w:val="center"/>
              <w:rPr>
                <w:rFonts w:ascii="Palatino Linotype" w:hAnsi="Palatino Linotype"/>
                <w:b/>
              </w:rPr>
            </w:pPr>
            <w:r>
              <w:rPr>
                <w:rFonts w:ascii="Palatino Linotype" w:hAnsi="Palatino Linotype"/>
                <w:b/>
              </w:rPr>
              <w:lastRenderedPageBreak/>
              <w:t>04425/INFOEM/IP/RR/2021</w:t>
            </w:r>
          </w:p>
          <w:p w14:paraId="70563170" w14:textId="0C987158" w:rsidR="00966A50" w:rsidRDefault="00966A50" w:rsidP="00966A50">
            <w:pPr>
              <w:pStyle w:val="Prrafodelista"/>
              <w:spacing w:before="240" w:line="360" w:lineRule="auto"/>
              <w:ind w:left="0" w:right="72"/>
              <w:jc w:val="center"/>
              <w:rPr>
                <w:rFonts w:ascii="Palatino Linotype" w:hAnsi="Palatino Linotype"/>
                <w:b/>
              </w:rPr>
            </w:pPr>
            <w:r>
              <w:rPr>
                <w:rFonts w:ascii="Palatino Linotype" w:hAnsi="Palatino Linotype"/>
                <w:b/>
              </w:rPr>
              <w:t>00107</w:t>
            </w:r>
            <w:r w:rsidRPr="00CF0C80">
              <w:rPr>
                <w:rFonts w:ascii="Palatino Linotype" w:hAnsi="Palatino Linotype"/>
                <w:b/>
              </w:rPr>
              <w:t>/ANTOISLA/IP/2021</w:t>
            </w:r>
          </w:p>
          <w:p w14:paraId="7D7A89F8" w14:textId="57B7AA68" w:rsidR="00966A50" w:rsidRPr="00CF0C80" w:rsidRDefault="00966A50" w:rsidP="00966A50">
            <w:pPr>
              <w:pStyle w:val="Prrafodelista"/>
              <w:spacing w:before="240" w:line="360" w:lineRule="auto"/>
              <w:ind w:left="0" w:right="72"/>
              <w:jc w:val="center"/>
              <w:rPr>
                <w:rFonts w:ascii="Palatino Linotype" w:hAnsi="Palatino Linotype"/>
                <w:b/>
              </w:rPr>
            </w:pPr>
          </w:p>
        </w:tc>
        <w:tc>
          <w:tcPr>
            <w:tcW w:w="5094" w:type="dxa"/>
          </w:tcPr>
          <w:p w14:paraId="425F820C" w14:textId="6829487D" w:rsidR="00966A50" w:rsidRPr="007073D2" w:rsidRDefault="00966A50" w:rsidP="00966A50">
            <w:pPr>
              <w:pStyle w:val="Prrafodelista"/>
              <w:spacing w:before="240" w:line="360" w:lineRule="auto"/>
              <w:ind w:left="0" w:right="72"/>
              <w:jc w:val="both"/>
              <w:rPr>
                <w:rFonts w:ascii="Palatino Linotype" w:hAnsi="Palatino Linotype"/>
                <w:i/>
              </w:rPr>
            </w:pPr>
            <w:r w:rsidRPr="007073D2">
              <w:rPr>
                <w:rFonts w:ascii="Palatino Linotype" w:hAnsi="Palatino Linotype"/>
                <w:i/>
              </w:rPr>
              <w:t>“La unidad económica señalada en ese domicilio, no cuenta con licencia de funcionamiento.</w:t>
            </w:r>
          </w:p>
          <w:p w14:paraId="610BEED8" w14:textId="12CEDD2C" w:rsidR="00966A50" w:rsidRPr="007073D2" w:rsidRDefault="00966A50" w:rsidP="00966A50">
            <w:pPr>
              <w:pStyle w:val="Prrafodelista"/>
              <w:spacing w:before="240" w:line="360" w:lineRule="auto"/>
              <w:ind w:left="0" w:right="72"/>
              <w:jc w:val="both"/>
              <w:rPr>
                <w:rFonts w:ascii="Palatino Linotype" w:hAnsi="Palatino Linotype"/>
                <w:i/>
              </w:rPr>
            </w:pPr>
            <w:r w:rsidRPr="007073D2">
              <w:rPr>
                <w:rFonts w:ascii="Palatino Linotype" w:hAnsi="Palatino Linotype"/>
                <w:i/>
              </w:rPr>
              <w:t xml:space="preserve">Las inspecciones son facultad y competencia de la Dirección de Normatividad y Movilidad” </w:t>
            </w:r>
            <w:r w:rsidRPr="007073D2">
              <w:rPr>
                <w:rFonts w:ascii="Palatino Linotype" w:hAnsi="Palatino Linotype"/>
                <w:b/>
                <w:i/>
              </w:rPr>
              <w:t>[Sic]</w:t>
            </w:r>
          </w:p>
        </w:tc>
      </w:tr>
      <w:tr w:rsidR="00966A50" w14:paraId="47346B53" w14:textId="77777777" w:rsidTr="00966A50">
        <w:tc>
          <w:tcPr>
            <w:tcW w:w="3248" w:type="dxa"/>
            <w:vAlign w:val="center"/>
          </w:tcPr>
          <w:p w14:paraId="39E3768C" w14:textId="25079AD5" w:rsidR="00966A50" w:rsidRDefault="00966A50" w:rsidP="00966A50">
            <w:pPr>
              <w:pStyle w:val="Prrafodelista"/>
              <w:spacing w:before="240" w:line="360" w:lineRule="auto"/>
              <w:ind w:left="0" w:right="72"/>
              <w:jc w:val="center"/>
              <w:rPr>
                <w:rFonts w:ascii="Palatino Linotype" w:hAnsi="Palatino Linotype"/>
                <w:b/>
              </w:rPr>
            </w:pPr>
            <w:r>
              <w:rPr>
                <w:rFonts w:ascii="Palatino Linotype" w:hAnsi="Palatino Linotype"/>
                <w:b/>
              </w:rPr>
              <w:t>04567/INFOEM/IP/RR/2021</w:t>
            </w:r>
          </w:p>
          <w:p w14:paraId="5A02EFFC" w14:textId="6647B64B" w:rsidR="00966A50" w:rsidRDefault="00966A50" w:rsidP="00966A50">
            <w:pPr>
              <w:pStyle w:val="Prrafodelista"/>
              <w:spacing w:before="240" w:line="360" w:lineRule="auto"/>
              <w:ind w:left="0" w:right="72"/>
              <w:jc w:val="center"/>
              <w:rPr>
                <w:rFonts w:ascii="Palatino Linotype" w:hAnsi="Palatino Linotype"/>
                <w:b/>
              </w:rPr>
            </w:pPr>
            <w:r>
              <w:rPr>
                <w:rFonts w:ascii="Palatino Linotype" w:hAnsi="Palatino Linotype"/>
                <w:b/>
              </w:rPr>
              <w:t>00106</w:t>
            </w:r>
            <w:r w:rsidRPr="00CF0C80">
              <w:rPr>
                <w:rFonts w:ascii="Palatino Linotype" w:hAnsi="Palatino Linotype"/>
                <w:b/>
              </w:rPr>
              <w:t>/ANTOISLA/IP/2021</w:t>
            </w:r>
          </w:p>
          <w:p w14:paraId="061043BB" w14:textId="20191422" w:rsidR="00966A50" w:rsidRPr="00CF0C80" w:rsidRDefault="00966A50" w:rsidP="00966A50">
            <w:pPr>
              <w:pStyle w:val="Prrafodelista"/>
              <w:spacing w:before="240" w:line="360" w:lineRule="auto"/>
              <w:ind w:left="0" w:right="72"/>
              <w:jc w:val="center"/>
              <w:rPr>
                <w:rFonts w:ascii="Palatino Linotype" w:hAnsi="Palatino Linotype"/>
                <w:b/>
              </w:rPr>
            </w:pPr>
          </w:p>
        </w:tc>
        <w:tc>
          <w:tcPr>
            <w:tcW w:w="5094" w:type="dxa"/>
          </w:tcPr>
          <w:p w14:paraId="28C3C9AC" w14:textId="77777777" w:rsidR="00966A50" w:rsidRPr="007073D2" w:rsidRDefault="00966A50" w:rsidP="00966A50">
            <w:pPr>
              <w:pStyle w:val="Prrafodelista"/>
              <w:spacing w:before="240" w:line="360" w:lineRule="auto"/>
              <w:ind w:left="0" w:right="72"/>
              <w:jc w:val="both"/>
              <w:rPr>
                <w:rFonts w:ascii="Palatino Linotype" w:hAnsi="Palatino Linotype"/>
                <w:i/>
              </w:rPr>
            </w:pPr>
            <w:r w:rsidRPr="007073D2">
              <w:rPr>
                <w:rFonts w:ascii="Palatino Linotype" w:hAnsi="Palatino Linotype"/>
                <w:i/>
              </w:rPr>
              <w:t xml:space="preserve">“La unidad económica señalada en ese domicilio, no cuenta con licencia de funcionamiento. </w:t>
            </w:r>
          </w:p>
          <w:p w14:paraId="39031B20" w14:textId="7A1C8DCB" w:rsidR="00966A50" w:rsidRPr="007073D2" w:rsidRDefault="00966A50" w:rsidP="00966A50">
            <w:pPr>
              <w:pStyle w:val="Prrafodelista"/>
              <w:spacing w:before="240" w:line="360" w:lineRule="auto"/>
              <w:ind w:left="0" w:right="72"/>
              <w:jc w:val="both"/>
              <w:rPr>
                <w:rFonts w:ascii="Palatino Linotype" w:hAnsi="Palatino Linotype"/>
                <w:b/>
              </w:rPr>
            </w:pPr>
            <w:r w:rsidRPr="007073D2">
              <w:rPr>
                <w:rFonts w:ascii="Palatino Linotype" w:hAnsi="Palatino Linotype"/>
                <w:i/>
              </w:rPr>
              <w:t xml:space="preserve">Las inspecciones son facultad y competencia de la Dirección de Normatividad y Movilidad” </w:t>
            </w:r>
            <w:r w:rsidRPr="007073D2">
              <w:rPr>
                <w:rFonts w:ascii="Palatino Linotype" w:hAnsi="Palatino Linotype"/>
                <w:b/>
                <w:i/>
              </w:rPr>
              <w:t xml:space="preserve">[Sic] </w:t>
            </w:r>
          </w:p>
        </w:tc>
      </w:tr>
      <w:tr w:rsidR="00966A50" w14:paraId="34E74130" w14:textId="77777777" w:rsidTr="00966A50">
        <w:tc>
          <w:tcPr>
            <w:tcW w:w="3248" w:type="dxa"/>
            <w:vAlign w:val="center"/>
          </w:tcPr>
          <w:p w14:paraId="29B0F5CD" w14:textId="77777777" w:rsidR="00966A50" w:rsidRDefault="00966A50" w:rsidP="00966A50">
            <w:pPr>
              <w:pStyle w:val="Prrafodelista"/>
              <w:spacing w:before="240" w:line="360" w:lineRule="auto"/>
              <w:ind w:left="0" w:right="72"/>
              <w:jc w:val="center"/>
              <w:rPr>
                <w:rFonts w:ascii="Palatino Linotype" w:hAnsi="Palatino Linotype"/>
                <w:b/>
              </w:rPr>
            </w:pPr>
            <w:r>
              <w:rPr>
                <w:rFonts w:ascii="Palatino Linotype" w:hAnsi="Palatino Linotype"/>
                <w:b/>
              </w:rPr>
              <w:t>04582/INFOEM/IP/RR/2021</w:t>
            </w:r>
          </w:p>
          <w:p w14:paraId="3E94ADEE" w14:textId="04D26FCD" w:rsidR="00966A50" w:rsidRDefault="00966A50" w:rsidP="00966A50">
            <w:pPr>
              <w:pStyle w:val="Prrafodelista"/>
              <w:spacing w:before="240" w:line="360" w:lineRule="auto"/>
              <w:ind w:left="0" w:right="72"/>
              <w:jc w:val="center"/>
              <w:rPr>
                <w:rFonts w:ascii="Palatino Linotype" w:hAnsi="Palatino Linotype"/>
                <w:b/>
              </w:rPr>
            </w:pPr>
            <w:r w:rsidRPr="00CF0C80">
              <w:rPr>
                <w:rFonts w:ascii="Palatino Linotype" w:hAnsi="Palatino Linotype"/>
                <w:b/>
              </w:rPr>
              <w:t>00108/ANTOISLA/IP/2021</w:t>
            </w:r>
          </w:p>
          <w:p w14:paraId="41061AAE" w14:textId="52ECCDAF" w:rsidR="00966A50" w:rsidRDefault="00966A50" w:rsidP="00966A50">
            <w:pPr>
              <w:pStyle w:val="Prrafodelista"/>
              <w:spacing w:before="240" w:line="360" w:lineRule="auto"/>
              <w:ind w:left="0" w:right="72"/>
              <w:jc w:val="center"/>
              <w:rPr>
                <w:rFonts w:ascii="Palatino Linotype" w:hAnsi="Palatino Linotype"/>
              </w:rPr>
            </w:pPr>
          </w:p>
        </w:tc>
        <w:tc>
          <w:tcPr>
            <w:tcW w:w="5094" w:type="dxa"/>
          </w:tcPr>
          <w:p w14:paraId="28B9A52A" w14:textId="77777777" w:rsidR="00966A50" w:rsidRPr="007073D2" w:rsidRDefault="00966A50" w:rsidP="00966A50">
            <w:pPr>
              <w:pStyle w:val="Prrafodelista"/>
              <w:spacing w:before="240" w:line="360" w:lineRule="auto"/>
              <w:ind w:left="0" w:right="72"/>
              <w:jc w:val="both"/>
              <w:rPr>
                <w:rFonts w:ascii="Palatino Linotype" w:hAnsi="Palatino Linotype"/>
                <w:i/>
              </w:rPr>
            </w:pPr>
            <w:r w:rsidRPr="007073D2">
              <w:rPr>
                <w:rFonts w:ascii="Palatino Linotype" w:hAnsi="Palatino Linotype"/>
                <w:i/>
              </w:rPr>
              <w:t xml:space="preserve">“Corresponde a la unidad económica con razón social “Rancho </w:t>
            </w:r>
            <w:proofErr w:type="spellStart"/>
            <w:r w:rsidRPr="007073D2">
              <w:rPr>
                <w:rFonts w:ascii="Palatino Linotype" w:hAnsi="Palatino Linotype"/>
                <w:i/>
              </w:rPr>
              <w:t>Inn</w:t>
            </w:r>
            <w:proofErr w:type="spellEnd"/>
            <w:r w:rsidRPr="007073D2">
              <w:rPr>
                <w:rFonts w:ascii="Palatino Linotype" w:hAnsi="Palatino Linotype"/>
                <w:i/>
              </w:rPr>
              <w:t xml:space="preserve">”, si cuenta con licencia de funcionamiento con vigencia al 2020, giro comercial autorizado: Lonja mercantil con venta de bebidas alcohólicas en botella cerrada. </w:t>
            </w:r>
          </w:p>
          <w:p w14:paraId="223A62A6" w14:textId="7501FFC4" w:rsidR="00966A50" w:rsidRPr="007073D2" w:rsidRDefault="00966A50" w:rsidP="00966A50">
            <w:pPr>
              <w:pStyle w:val="Prrafodelista"/>
              <w:spacing w:before="240" w:line="360" w:lineRule="auto"/>
              <w:ind w:left="0" w:right="72"/>
              <w:jc w:val="both"/>
              <w:rPr>
                <w:rFonts w:ascii="Palatino Linotype" w:hAnsi="Palatino Linotype"/>
                <w:b/>
                <w:i/>
              </w:rPr>
            </w:pPr>
            <w:r w:rsidRPr="007073D2">
              <w:rPr>
                <w:rFonts w:ascii="Palatino Linotype" w:hAnsi="Palatino Linotype"/>
                <w:i/>
              </w:rPr>
              <w:t xml:space="preserve">Las inspecciones son facultad y competencia de la Dirección de Normatividad y Movilidad.” </w:t>
            </w:r>
            <w:r w:rsidRPr="007073D2">
              <w:rPr>
                <w:rFonts w:ascii="Palatino Linotype" w:hAnsi="Palatino Linotype"/>
                <w:b/>
                <w:i/>
              </w:rPr>
              <w:t>[Sic]</w:t>
            </w:r>
          </w:p>
        </w:tc>
      </w:tr>
    </w:tbl>
    <w:p w14:paraId="63D310BC" w14:textId="7A21B310" w:rsidR="00A35C3D" w:rsidRPr="00E90C9B" w:rsidRDefault="00A35C3D" w:rsidP="00A35C3D">
      <w:pPr>
        <w:pStyle w:val="Prrafodelista"/>
        <w:spacing w:before="240" w:line="360" w:lineRule="auto"/>
        <w:ind w:left="720" w:right="72"/>
        <w:jc w:val="both"/>
        <w:rPr>
          <w:rFonts w:ascii="Palatino Linotype" w:hAnsi="Palatino Linotype"/>
        </w:rPr>
      </w:pPr>
    </w:p>
    <w:p w14:paraId="31D36854" w14:textId="53C2E165" w:rsidR="00D21970" w:rsidRPr="00D21970" w:rsidRDefault="00E7361B" w:rsidP="00E7361B">
      <w:pPr>
        <w:tabs>
          <w:tab w:val="left" w:pos="709"/>
        </w:tabs>
        <w:spacing w:before="240" w:line="360" w:lineRule="auto"/>
        <w:ind w:right="51"/>
        <w:jc w:val="both"/>
        <w:rPr>
          <w:rFonts w:ascii="Palatino Linotype" w:hAnsi="Palatino Linotype"/>
          <w:sz w:val="24"/>
          <w:szCs w:val="24"/>
        </w:rPr>
      </w:pPr>
      <w:r w:rsidRPr="00E7361B">
        <w:rPr>
          <w:rFonts w:ascii="Palatino Linotype" w:hAnsi="Palatino Linotype"/>
          <w:noProof/>
          <w:sz w:val="24"/>
          <w:szCs w:val="24"/>
          <w:lang w:eastAsia="es-MX"/>
        </w:rPr>
        <w:t>Bajo estas líneas argumentativas, de una interpretación literal y gramatica</w:t>
      </w:r>
      <w:r>
        <w:rPr>
          <w:rFonts w:ascii="Palatino Linotype" w:hAnsi="Palatino Linotype"/>
          <w:noProof/>
          <w:sz w:val="24"/>
          <w:szCs w:val="24"/>
          <w:lang w:eastAsia="es-MX"/>
        </w:rPr>
        <w:t>l</w:t>
      </w:r>
      <w:r w:rsidRPr="00E7361B">
        <w:rPr>
          <w:rFonts w:ascii="Palatino Linotype" w:hAnsi="Palatino Linotype"/>
          <w:noProof/>
          <w:sz w:val="24"/>
          <w:szCs w:val="24"/>
          <w:lang w:eastAsia="es-MX"/>
        </w:rPr>
        <w:t xml:space="preserve"> a la respuesta del </w:t>
      </w:r>
      <w:r w:rsidRPr="00E7361B">
        <w:rPr>
          <w:rFonts w:ascii="Palatino Linotype" w:hAnsi="Palatino Linotype"/>
          <w:b/>
          <w:noProof/>
          <w:sz w:val="24"/>
          <w:szCs w:val="24"/>
          <w:lang w:eastAsia="es-MX"/>
        </w:rPr>
        <w:t xml:space="preserve">Sujeto </w:t>
      </w:r>
      <w:r w:rsidRPr="00E47E97">
        <w:rPr>
          <w:rFonts w:ascii="Palatino Linotype" w:hAnsi="Palatino Linotype"/>
          <w:b/>
          <w:noProof/>
          <w:sz w:val="24"/>
          <w:szCs w:val="24"/>
          <w:lang w:eastAsia="es-MX"/>
        </w:rPr>
        <w:t xml:space="preserve">Obligado, </w:t>
      </w:r>
      <w:r w:rsidRPr="00E47E97">
        <w:rPr>
          <w:rFonts w:ascii="Palatino Linotype" w:hAnsi="Palatino Linotype"/>
          <w:noProof/>
          <w:sz w:val="24"/>
          <w:szCs w:val="24"/>
          <w:lang w:eastAsia="es-MX"/>
        </w:rPr>
        <w:t xml:space="preserve">es posible advertir </w:t>
      </w:r>
      <w:r w:rsidR="00D21970" w:rsidRPr="00E47E97">
        <w:rPr>
          <w:rFonts w:ascii="Palatino Linotype" w:hAnsi="Palatino Linotype"/>
          <w:noProof/>
          <w:sz w:val="24"/>
          <w:szCs w:val="24"/>
          <w:lang w:eastAsia="es-MX"/>
        </w:rPr>
        <w:t xml:space="preserve">que </w:t>
      </w:r>
      <w:r w:rsidRPr="00E47E97">
        <w:rPr>
          <w:rFonts w:ascii="Palatino Linotype" w:hAnsi="Palatino Linotype"/>
          <w:noProof/>
          <w:sz w:val="24"/>
          <w:szCs w:val="24"/>
          <w:lang w:eastAsia="es-MX"/>
        </w:rPr>
        <w:t xml:space="preserve">la Directora de Desarrollo Economico y Turistico, </w:t>
      </w:r>
      <w:r w:rsidR="00D21970" w:rsidRPr="00E47E97">
        <w:rPr>
          <w:rFonts w:ascii="Palatino Linotype" w:hAnsi="Palatino Linotype"/>
          <w:noProof/>
          <w:sz w:val="24"/>
          <w:szCs w:val="24"/>
          <w:lang w:eastAsia="es-MX"/>
        </w:rPr>
        <w:t>precisó</w:t>
      </w:r>
      <w:r w:rsidRPr="00E47E97">
        <w:rPr>
          <w:rFonts w:ascii="Palatino Linotype" w:hAnsi="Palatino Linotype"/>
          <w:noProof/>
          <w:sz w:val="24"/>
          <w:szCs w:val="24"/>
          <w:lang w:eastAsia="es-MX"/>
        </w:rPr>
        <w:t xml:space="preserve"> que los negocios referidos en las solicitudes de </w:t>
      </w:r>
      <w:r w:rsidRPr="00E47E97">
        <w:rPr>
          <w:rFonts w:ascii="Palatino Linotype" w:hAnsi="Palatino Linotype"/>
          <w:noProof/>
          <w:sz w:val="24"/>
          <w:szCs w:val="24"/>
          <w:lang w:eastAsia="es-MX"/>
        </w:rPr>
        <w:lastRenderedPageBreak/>
        <w:t xml:space="preserve">información </w:t>
      </w:r>
      <w:r w:rsidRPr="00E47E97">
        <w:rPr>
          <w:rFonts w:ascii="Palatino Linotype" w:hAnsi="Palatino Linotype"/>
          <w:b/>
          <w:sz w:val="24"/>
          <w:szCs w:val="24"/>
        </w:rPr>
        <w:t xml:space="preserve">00106/ANTOISLA/IP/2021 y 00107/ANTOISLA/IP/2021 </w:t>
      </w:r>
      <w:r w:rsidRPr="00E47E97">
        <w:rPr>
          <w:rFonts w:ascii="Palatino Linotype" w:hAnsi="Palatino Linotype"/>
          <w:sz w:val="24"/>
          <w:szCs w:val="24"/>
        </w:rPr>
        <w:t>no cuentan con licencias d</w:t>
      </w:r>
      <w:r w:rsidR="00D21970" w:rsidRPr="00E47E97">
        <w:rPr>
          <w:rFonts w:ascii="Palatino Linotype" w:hAnsi="Palatino Linotype"/>
          <w:sz w:val="24"/>
          <w:szCs w:val="24"/>
        </w:rPr>
        <w:t xml:space="preserve">e funcionamiento. En sentido contrario, con relación al negocio referido en la solicitud de información </w:t>
      </w:r>
      <w:r w:rsidR="00D21970" w:rsidRPr="00E47E97">
        <w:rPr>
          <w:rFonts w:ascii="Palatino Linotype" w:hAnsi="Palatino Linotype"/>
          <w:b/>
          <w:sz w:val="24"/>
          <w:szCs w:val="24"/>
        </w:rPr>
        <w:t xml:space="preserve">00108/ANTOISLA/IP/2021 </w:t>
      </w:r>
      <w:r w:rsidR="00D21970" w:rsidRPr="00E47E97">
        <w:rPr>
          <w:rFonts w:ascii="Palatino Linotype" w:hAnsi="Palatino Linotype"/>
          <w:sz w:val="24"/>
          <w:szCs w:val="24"/>
        </w:rPr>
        <w:t>fue expedida una licencia de funcionamiento en el ejercicio fiscal dos mil veinte, no obstante, ésta no fue remitida.</w:t>
      </w:r>
      <w:r w:rsidR="00D21970">
        <w:rPr>
          <w:rFonts w:ascii="Palatino Linotype" w:hAnsi="Palatino Linotype"/>
          <w:sz w:val="24"/>
          <w:szCs w:val="24"/>
        </w:rPr>
        <w:t xml:space="preserve"> </w:t>
      </w:r>
    </w:p>
    <w:p w14:paraId="641F7981" w14:textId="7530470E" w:rsidR="00D21970" w:rsidRDefault="00D21970" w:rsidP="00E7361B">
      <w:pPr>
        <w:tabs>
          <w:tab w:val="left" w:pos="709"/>
        </w:tabs>
        <w:spacing w:before="240" w:line="360" w:lineRule="auto"/>
        <w:ind w:right="51"/>
        <w:jc w:val="both"/>
        <w:rPr>
          <w:rFonts w:ascii="Palatino Linotype" w:hAnsi="Palatino Linotype"/>
          <w:sz w:val="24"/>
          <w:szCs w:val="24"/>
        </w:rPr>
      </w:pPr>
      <w:r w:rsidRPr="00E47E97">
        <w:rPr>
          <w:rFonts w:ascii="Palatino Linotype" w:hAnsi="Palatino Linotype"/>
          <w:sz w:val="24"/>
          <w:szCs w:val="24"/>
        </w:rPr>
        <w:t xml:space="preserve">De forma complementaria, </w:t>
      </w:r>
      <w:r w:rsidRPr="00E47E97">
        <w:rPr>
          <w:rFonts w:ascii="Palatino Linotype" w:hAnsi="Palatino Linotype"/>
          <w:noProof/>
          <w:sz w:val="24"/>
          <w:szCs w:val="24"/>
          <w:lang w:eastAsia="es-MX"/>
        </w:rPr>
        <w:t>la Directora de Desarrollo Economico y Turistico</w:t>
      </w:r>
      <w:r w:rsidRPr="00E47E97">
        <w:rPr>
          <w:rFonts w:ascii="Palatino Linotype" w:hAnsi="Palatino Linotype"/>
          <w:sz w:val="24"/>
          <w:szCs w:val="24"/>
        </w:rPr>
        <w:t xml:space="preserve"> señaló que </w:t>
      </w:r>
      <w:r w:rsidR="005C71CC" w:rsidRPr="00E47E97">
        <w:rPr>
          <w:rFonts w:ascii="Palatino Linotype" w:hAnsi="Palatino Linotype"/>
          <w:sz w:val="24"/>
          <w:szCs w:val="24"/>
        </w:rPr>
        <w:t xml:space="preserve">no se han practicado inspecciones, verificaciones u otros actos administrativos de </w:t>
      </w:r>
      <w:r w:rsidR="007073D2" w:rsidRPr="00E47E97">
        <w:rPr>
          <w:rFonts w:ascii="Palatino Linotype" w:hAnsi="Palatino Linotype"/>
          <w:sz w:val="24"/>
          <w:szCs w:val="24"/>
        </w:rPr>
        <w:t>caracteres análogos vinculados</w:t>
      </w:r>
      <w:r w:rsidRPr="00E47E97">
        <w:rPr>
          <w:rFonts w:ascii="Palatino Linotype" w:hAnsi="Palatino Linotype"/>
          <w:sz w:val="24"/>
          <w:szCs w:val="24"/>
        </w:rPr>
        <w:t xml:space="preserve"> con los negocios referidos en las solicitudes de información </w:t>
      </w:r>
      <w:r w:rsidRPr="00E47E97">
        <w:rPr>
          <w:rFonts w:ascii="Palatino Linotype" w:hAnsi="Palatino Linotype" w:cs="Arial"/>
          <w:b/>
          <w:sz w:val="24"/>
        </w:rPr>
        <w:t>00107/ANTOISLA/IP/2021, 00106/ANTOISLA/IP/2021 y 00108/ANTOISLA/IP/2021</w:t>
      </w:r>
      <w:r w:rsidR="007073D2" w:rsidRPr="00E47E97">
        <w:rPr>
          <w:rFonts w:ascii="Palatino Linotype" w:hAnsi="Palatino Linotype" w:cs="Arial"/>
          <w:b/>
          <w:sz w:val="24"/>
        </w:rPr>
        <w:t>.</w:t>
      </w:r>
      <w:r w:rsidR="007073D2">
        <w:rPr>
          <w:rFonts w:ascii="Palatino Linotype" w:hAnsi="Palatino Linotype" w:cs="Arial"/>
          <w:b/>
          <w:sz w:val="24"/>
        </w:rPr>
        <w:t xml:space="preserve"> </w:t>
      </w:r>
    </w:p>
    <w:p w14:paraId="32E7CDB8" w14:textId="2685468C" w:rsidR="00E7361B" w:rsidRPr="00D43CF1" w:rsidRDefault="005C71CC" w:rsidP="00E7361B">
      <w:pPr>
        <w:tabs>
          <w:tab w:val="left" w:pos="709"/>
        </w:tabs>
        <w:spacing w:before="240" w:line="360" w:lineRule="auto"/>
        <w:ind w:right="51"/>
        <w:jc w:val="both"/>
        <w:rPr>
          <w:rFonts w:ascii="Arial" w:hAnsi="Arial" w:cs="Arial"/>
          <w:color w:val="222222"/>
          <w:sz w:val="24"/>
          <w:szCs w:val="24"/>
          <w:lang w:eastAsia="es-MX"/>
        </w:rPr>
      </w:pPr>
      <w:r>
        <w:rPr>
          <w:rFonts w:ascii="Palatino Linotype" w:hAnsi="Palatino Linotype"/>
          <w:sz w:val="24"/>
          <w:szCs w:val="24"/>
        </w:rPr>
        <w:t xml:space="preserve"> D</w:t>
      </w:r>
      <w:r w:rsidR="00E7361B" w:rsidRPr="00D43CF1">
        <w:rPr>
          <w:rFonts w:ascii="Palatino Linotype" w:hAnsi="Palatino Linotype"/>
          <w:sz w:val="24"/>
          <w:szCs w:val="24"/>
        </w:rPr>
        <w:t xml:space="preserve">estacando </w:t>
      </w:r>
      <w:r w:rsidR="00E7361B" w:rsidRPr="00D43CF1">
        <w:rPr>
          <w:rFonts w:ascii="Palatino Linotype" w:hAnsi="Palatino Linotype" w:cs="Arial"/>
          <w:sz w:val="24"/>
          <w:szCs w:val="24"/>
        </w:rPr>
        <w:t>entonces que el Pleno de este Organismo Garante, ha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00E7361B" w:rsidRPr="00D43CF1">
        <w:rPr>
          <w:rFonts w:ascii="Palatino Linotype" w:hAnsi="Palatino Linotype" w:cs="Arial"/>
          <w:color w:val="222222"/>
          <w:sz w:val="24"/>
          <w:szCs w:val="24"/>
        </w:rPr>
        <w:t>:</w:t>
      </w:r>
    </w:p>
    <w:p w14:paraId="01CBC89D" w14:textId="77777777" w:rsidR="00E7361B" w:rsidRPr="00664B44" w:rsidRDefault="00E7361B" w:rsidP="00E7361B">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01DBEE6E" w14:textId="77777777" w:rsidR="00E7361B" w:rsidRPr="00664B44" w:rsidRDefault="00E7361B" w:rsidP="00E7361B">
      <w:pPr>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64C8BD16" w14:textId="77777777" w:rsidR="00D21970" w:rsidRDefault="00D21970" w:rsidP="00A11CEC">
      <w:pPr>
        <w:spacing w:before="240" w:line="360" w:lineRule="auto"/>
        <w:ind w:right="72"/>
        <w:jc w:val="both"/>
        <w:rPr>
          <w:rFonts w:ascii="Palatino Linotype" w:hAnsi="Palatino Linotype"/>
          <w:highlight w:val="yellow"/>
        </w:rPr>
      </w:pPr>
    </w:p>
    <w:p w14:paraId="03458CF5" w14:textId="15652853" w:rsidR="00E90C9B" w:rsidRPr="00D21970" w:rsidRDefault="00D21970" w:rsidP="00A11CEC">
      <w:pPr>
        <w:spacing w:before="240" w:line="360" w:lineRule="auto"/>
        <w:ind w:right="72"/>
        <w:jc w:val="both"/>
        <w:rPr>
          <w:rFonts w:ascii="Palatino Linotype" w:hAnsi="Palatino Linotype"/>
        </w:rPr>
      </w:pPr>
      <w:r w:rsidRPr="00E47E97">
        <w:rPr>
          <w:rFonts w:ascii="Palatino Linotype" w:hAnsi="Palatino Linotype"/>
        </w:rPr>
        <w:t xml:space="preserve">De ahí que deba arribarse a la premisa de que las respuestas primigenias a las solicitudes de información </w:t>
      </w:r>
      <w:r w:rsidRPr="00E47E97">
        <w:rPr>
          <w:rFonts w:ascii="Palatino Linotype" w:hAnsi="Palatino Linotype" w:cs="Arial"/>
          <w:b/>
          <w:sz w:val="24"/>
        </w:rPr>
        <w:t xml:space="preserve">00107/ANTOISLA/IP/2021, 00106/ANTOISLA/IP/2021 </w:t>
      </w:r>
      <w:r w:rsidRPr="00E47E97">
        <w:rPr>
          <w:rFonts w:ascii="Palatino Linotype" w:hAnsi="Palatino Linotype" w:cs="Arial"/>
          <w:sz w:val="24"/>
        </w:rPr>
        <w:t xml:space="preserve">colmaron el </w:t>
      </w:r>
      <w:r w:rsidRPr="00E47E97">
        <w:rPr>
          <w:rFonts w:ascii="Palatino Linotype" w:hAnsi="Palatino Linotype" w:cs="Arial"/>
          <w:sz w:val="24"/>
        </w:rPr>
        <w:lastRenderedPageBreak/>
        <w:t xml:space="preserve">derecho de acceso a la información pública. En contraste, con relación a la solicitud de información </w:t>
      </w:r>
      <w:r w:rsidRPr="00E47E97">
        <w:rPr>
          <w:rFonts w:ascii="Palatino Linotype" w:hAnsi="Palatino Linotype" w:cs="Arial"/>
          <w:b/>
          <w:sz w:val="24"/>
        </w:rPr>
        <w:t xml:space="preserve">00108/ANTOISLA/IP/2021 </w:t>
      </w:r>
      <w:r w:rsidRPr="00E47E97">
        <w:rPr>
          <w:rFonts w:ascii="Palatino Linotype" w:hAnsi="Palatino Linotype" w:cs="Arial"/>
          <w:sz w:val="24"/>
        </w:rPr>
        <w:t>la pretensión del particular fue atendida parcialmente.</w:t>
      </w:r>
      <w:r>
        <w:rPr>
          <w:rFonts w:ascii="Palatino Linotype" w:hAnsi="Palatino Linotype" w:cs="Arial"/>
          <w:sz w:val="24"/>
        </w:rPr>
        <w:t xml:space="preserve"> </w:t>
      </w:r>
    </w:p>
    <w:p w14:paraId="6D5698B3" w14:textId="29EFFA60" w:rsidR="00E7361B" w:rsidRDefault="00E7361B" w:rsidP="00A11CEC">
      <w:pPr>
        <w:spacing w:before="240" w:line="360" w:lineRule="auto"/>
        <w:ind w:right="72"/>
        <w:jc w:val="both"/>
        <w:rPr>
          <w:rFonts w:ascii="Palatino Linotype" w:hAnsi="Palatino Linotype"/>
          <w:sz w:val="24"/>
          <w:szCs w:val="24"/>
        </w:rPr>
      </w:pPr>
      <w:r w:rsidRPr="00E7361B">
        <w:rPr>
          <w:rFonts w:ascii="Palatino Linotype" w:hAnsi="Palatino Linotype"/>
          <w:sz w:val="24"/>
          <w:szCs w:val="24"/>
        </w:rPr>
        <w:t xml:space="preserve">Inconforme con las respuestas del </w:t>
      </w:r>
      <w:r w:rsidRPr="00E7361B">
        <w:rPr>
          <w:rFonts w:ascii="Palatino Linotype" w:hAnsi="Palatino Linotype"/>
          <w:b/>
          <w:sz w:val="24"/>
          <w:szCs w:val="24"/>
        </w:rPr>
        <w:t xml:space="preserve">Sujeto Obligado, El Recurrente </w:t>
      </w:r>
      <w:r>
        <w:rPr>
          <w:rFonts w:ascii="Palatino Linotype" w:hAnsi="Palatino Linotype"/>
          <w:sz w:val="24"/>
          <w:szCs w:val="24"/>
        </w:rPr>
        <w:t xml:space="preserve">interpuso recursos de revisión en fecha uno y seis de septiembre, admitiéndose el seis y nueve de septiembre, ambos de dos mil veintiuno. Señalando como razones o motivos de inconformidad: </w:t>
      </w:r>
    </w:p>
    <w:p w14:paraId="3CCE60E4" w14:textId="77777777" w:rsidR="00966A50" w:rsidRDefault="00966A50" w:rsidP="00966A50">
      <w:pPr>
        <w:spacing w:before="240" w:line="360" w:lineRule="auto"/>
        <w:jc w:val="both"/>
        <w:rPr>
          <w:rFonts w:ascii="Palatino Linotype" w:hAnsi="Palatino Linotype" w:cs="Arial"/>
          <w:b/>
          <w:sz w:val="24"/>
        </w:rPr>
      </w:pPr>
      <w:r>
        <w:rPr>
          <w:rFonts w:ascii="Palatino Linotype" w:hAnsi="Palatino Linotype" w:cs="Arial"/>
          <w:b/>
          <w:sz w:val="24"/>
        </w:rPr>
        <w:t>04425/INFOEM/IP/RR/2021</w:t>
      </w:r>
    </w:p>
    <w:p w14:paraId="49A99E50" w14:textId="72AB84E5" w:rsidR="00966A50" w:rsidRPr="002E470A" w:rsidRDefault="00966A50" w:rsidP="00966A50">
      <w:pPr>
        <w:pStyle w:val="INFOEM"/>
        <w:rPr>
          <w:b/>
          <w:sz w:val="24"/>
          <w:szCs w:val="24"/>
        </w:rPr>
      </w:pPr>
      <w:r>
        <w:t xml:space="preserve"> “Este negocio lo atiende </w:t>
      </w:r>
      <w:proofErr w:type="spellStart"/>
      <w:r w:rsidR="007E2292">
        <w:t>xxxxxxxxxxxxxxx</w:t>
      </w:r>
      <w:proofErr w:type="spellEnd"/>
      <w:r>
        <w:t xml:space="preserve">, hijo del policía municipal </w:t>
      </w:r>
      <w:proofErr w:type="spellStart"/>
      <w:r w:rsidR="007E2292">
        <w:t>xxxxxxxxxxx</w:t>
      </w:r>
      <w:proofErr w:type="spellEnd"/>
      <w:r>
        <w:t xml:space="preserve"> </w:t>
      </w:r>
      <w:r w:rsidR="007E2292">
        <w:t>xxxx</w:t>
      </w:r>
      <w:bookmarkStart w:id="0" w:name="_GoBack"/>
      <w:bookmarkEnd w:id="0"/>
      <w:r>
        <w:t xml:space="preserve">. Requiero el informe de la última visita de verificación realizada a este negocio Gracias” </w:t>
      </w:r>
      <w:r>
        <w:rPr>
          <w:b/>
        </w:rPr>
        <w:t xml:space="preserve">[Sic] </w:t>
      </w:r>
    </w:p>
    <w:p w14:paraId="1544F629" w14:textId="77777777" w:rsidR="00966A50" w:rsidRDefault="00966A50" w:rsidP="00966A50">
      <w:pPr>
        <w:spacing w:before="240" w:line="360" w:lineRule="auto"/>
        <w:jc w:val="both"/>
        <w:rPr>
          <w:rFonts w:ascii="Palatino Linotype" w:hAnsi="Palatino Linotype" w:cs="Arial"/>
          <w:sz w:val="24"/>
          <w:szCs w:val="24"/>
        </w:rPr>
      </w:pPr>
      <w:r>
        <w:rPr>
          <w:rFonts w:ascii="Palatino Linotype" w:hAnsi="Palatino Linotype" w:cs="Arial"/>
          <w:b/>
          <w:sz w:val="24"/>
        </w:rPr>
        <w:t>04567/INFOEM/IP/RR/2021</w:t>
      </w:r>
    </w:p>
    <w:p w14:paraId="61E5F4EE" w14:textId="1817B30A" w:rsidR="00966A50" w:rsidRPr="002E470A" w:rsidRDefault="00966A50" w:rsidP="00966A50">
      <w:pPr>
        <w:pStyle w:val="INFOEM"/>
        <w:rPr>
          <w:b/>
        </w:rPr>
      </w:pPr>
      <w:r>
        <w:t xml:space="preserve"> “A este negocio constantemente llegan a emborracharse policías municipales, funcionarios del ayuntamiento y personas de muy mala fama y comportamiento </w:t>
      </w:r>
      <w:r w:rsidRPr="00966A50">
        <w:t>Requiero la documentación que permite operar a este negocio</w:t>
      </w:r>
      <w:r>
        <w:t xml:space="preserve"> La </w:t>
      </w:r>
      <w:proofErr w:type="spellStart"/>
      <w:r>
        <w:t>cofepris</w:t>
      </w:r>
      <w:proofErr w:type="spellEnd"/>
      <w:r>
        <w:t xml:space="preserve"> si tiene registro de este negocio, primero los amenazaron para no permitir la inspección y después solicitaron apoyo del ayuntamiento y mágicamente desaparecieron todas las bebidas alcohólicas y dejaron el servicio de lavandería, porque "alguien" les aviso de la inspección” </w:t>
      </w:r>
      <w:r>
        <w:rPr>
          <w:b/>
        </w:rPr>
        <w:t xml:space="preserve">[Sic] </w:t>
      </w:r>
    </w:p>
    <w:p w14:paraId="040AD308" w14:textId="77777777" w:rsidR="00D21970" w:rsidRDefault="00D21970" w:rsidP="00966A50">
      <w:pPr>
        <w:spacing w:before="240" w:line="360" w:lineRule="auto"/>
        <w:jc w:val="both"/>
        <w:rPr>
          <w:rFonts w:ascii="Palatino Linotype" w:hAnsi="Palatino Linotype"/>
          <w:color w:val="000000"/>
          <w:sz w:val="24"/>
          <w:szCs w:val="24"/>
        </w:rPr>
      </w:pPr>
    </w:p>
    <w:p w14:paraId="15B4FE1C" w14:textId="77777777" w:rsidR="00966A50" w:rsidRDefault="00966A50" w:rsidP="00966A50">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De forma complementaria, </w:t>
      </w:r>
      <w:r>
        <w:rPr>
          <w:rFonts w:ascii="Palatino Linotype" w:hAnsi="Palatino Linotype"/>
          <w:b/>
          <w:color w:val="000000"/>
          <w:sz w:val="24"/>
          <w:szCs w:val="24"/>
        </w:rPr>
        <w:t xml:space="preserve">El Recurrente </w:t>
      </w:r>
      <w:r>
        <w:rPr>
          <w:rFonts w:ascii="Palatino Linotype" w:hAnsi="Palatino Linotype"/>
          <w:color w:val="000000"/>
          <w:sz w:val="24"/>
          <w:szCs w:val="24"/>
        </w:rPr>
        <w:t>adjuntó los siguientes documentos electrónicos:</w:t>
      </w:r>
    </w:p>
    <w:p w14:paraId="28DF2712" w14:textId="06EA620B" w:rsidR="00966A50" w:rsidRPr="00966A50" w:rsidRDefault="00966A50" w:rsidP="00966A50">
      <w:pPr>
        <w:pStyle w:val="Prrafodelista"/>
        <w:numPr>
          <w:ilvl w:val="0"/>
          <w:numId w:val="13"/>
        </w:numPr>
        <w:spacing w:before="240" w:line="360" w:lineRule="auto"/>
        <w:jc w:val="both"/>
        <w:rPr>
          <w:rFonts w:ascii="Verdana" w:hAnsi="Verdana"/>
          <w:color w:val="000000"/>
          <w:sz w:val="14"/>
          <w:szCs w:val="14"/>
        </w:rPr>
      </w:pPr>
      <w:r w:rsidRPr="00966A50">
        <w:rPr>
          <w:rFonts w:ascii="Palatino Linotype" w:hAnsi="Palatino Linotype"/>
          <w:color w:val="000000"/>
        </w:rPr>
        <w:t xml:space="preserve"> </w:t>
      </w:r>
      <w:r>
        <w:rPr>
          <w:rFonts w:ascii="Palatino Linotype" w:hAnsi="Palatino Linotype"/>
          <w:b/>
          <w:color w:val="000000"/>
        </w:rPr>
        <w:t xml:space="preserve">“Denuncia 0198-2021.pdf”: </w:t>
      </w:r>
      <w:r w:rsidR="00335E58">
        <w:rPr>
          <w:rFonts w:ascii="Palatino Linotype" w:hAnsi="Palatino Linotype"/>
          <w:color w:val="000000"/>
        </w:rPr>
        <w:t xml:space="preserve">Oficio sin número, signado por el Jefe de la Jurisdicción de Regulación  Sanitaria No. 15 Tenango del Valle </w:t>
      </w:r>
      <w:r w:rsidR="00335E58" w:rsidRPr="00F41DFB">
        <w:rPr>
          <w:rFonts w:ascii="Palatino Linotype" w:hAnsi="Palatino Linotype"/>
          <w:b/>
          <w:color w:val="000000"/>
          <w:u w:val="single"/>
        </w:rPr>
        <w:t>de la Comisión para la Protección contra Riesgos Sanitarios</w:t>
      </w:r>
      <w:r w:rsidR="00335E58">
        <w:rPr>
          <w:rFonts w:ascii="Palatino Linotype" w:hAnsi="Palatino Linotype"/>
          <w:color w:val="000000"/>
        </w:rPr>
        <w:t xml:space="preserve"> y dirigido al </w:t>
      </w:r>
      <w:r w:rsidR="00335E58">
        <w:rPr>
          <w:rFonts w:ascii="Palatino Linotype" w:hAnsi="Palatino Linotype"/>
          <w:b/>
          <w:color w:val="000000"/>
        </w:rPr>
        <w:t xml:space="preserve">Recurrente, </w:t>
      </w:r>
      <w:r w:rsidR="00335E58">
        <w:rPr>
          <w:rFonts w:ascii="Palatino Linotype" w:hAnsi="Palatino Linotype"/>
          <w:color w:val="000000"/>
        </w:rPr>
        <w:t xml:space="preserve">en lo medular refiere el resultado de la verificación identificada con nomenclatura </w:t>
      </w:r>
      <w:r w:rsidR="00335E58">
        <w:rPr>
          <w:rFonts w:ascii="Palatino Linotype" w:hAnsi="Palatino Linotype"/>
          <w:b/>
          <w:color w:val="000000"/>
        </w:rPr>
        <w:t xml:space="preserve">21-PL-1515-00602-HG </w:t>
      </w:r>
      <w:r w:rsidR="00335E58">
        <w:rPr>
          <w:rFonts w:ascii="Palatino Linotype" w:hAnsi="Palatino Linotype"/>
          <w:color w:val="000000"/>
        </w:rPr>
        <w:t xml:space="preserve">derivada de la queja </w:t>
      </w:r>
      <w:r w:rsidR="00335E58">
        <w:rPr>
          <w:rFonts w:ascii="Palatino Linotype" w:hAnsi="Palatino Linotype"/>
          <w:b/>
          <w:color w:val="000000"/>
        </w:rPr>
        <w:t xml:space="preserve">0198/2021; </w:t>
      </w:r>
      <w:r w:rsidR="00335E58">
        <w:rPr>
          <w:rFonts w:ascii="Palatino Linotype" w:hAnsi="Palatino Linotype"/>
          <w:color w:val="000000"/>
        </w:rPr>
        <w:t xml:space="preserve">de fecha catorce de julio de dos mil veintiuno. </w:t>
      </w:r>
    </w:p>
    <w:p w14:paraId="2671571C" w14:textId="418E0844" w:rsidR="00966A50" w:rsidRPr="00966A50" w:rsidRDefault="00966A50" w:rsidP="00966A50">
      <w:pPr>
        <w:pStyle w:val="Prrafodelista"/>
        <w:numPr>
          <w:ilvl w:val="0"/>
          <w:numId w:val="13"/>
        </w:numPr>
        <w:spacing w:before="240" w:line="360" w:lineRule="auto"/>
        <w:jc w:val="both"/>
        <w:rPr>
          <w:rFonts w:ascii="Verdana" w:hAnsi="Verdana"/>
          <w:color w:val="000000"/>
          <w:sz w:val="14"/>
          <w:szCs w:val="14"/>
        </w:rPr>
      </w:pPr>
      <w:r w:rsidRPr="00966A50">
        <w:rPr>
          <w:rFonts w:ascii="Palatino Linotype" w:hAnsi="Palatino Linotype"/>
          <w:b/>
          <w:color w:val="000000"/>
        </w:rPr>
        <w:t xml:space="preserve"> “QUEJA LAVANDERIA.pdf”</w:t>
      </w:r>
      <w:r>
        <w:rPr>
          <w:rFonts w:ascii="Palatino Linotype" w:hAnsi="Palatino Linotype"/>
          <w:b/>
          <w:color w:val="000000"/>
        </w:rPr>
        <w:t>:</w:t>
      </w:r>
      <w:r w:rsidR="00F41DFB">
        <w:rPr>
          <w:rFonts w:ascii="Palatino Linotype" w:hAnsi="Palatino Linotype"/>
          <w:b/>
          <w:color w:val="000000"/>
        </w:rPr>
        <w:t xml:space="preserve"> </w:t>
      </w:r>
      <w:r w:rsidR="00F41DFB">
        <w:rPr>
          <w:rFonts w:ascii="Palatino Linotype" w:hAnsi="Palatino Linotype"/>
          <w:color w:val="000000"/>
        </w:rPr>
        <w:t xml:space="preserve">Oficio sin número, signado por el Jefe de la Jurisdicción de Regulación  Sanitaria No. 15 Tenango del Valle </w:t>
      </w:r>
      <w:r w:rsidR="00F41DFB" w:rsidRPr="00F41DFB">
        <w:rPr>
          <w:rFonts w:ascii="Palatino Linotype" w:hAnsi="Palatino Linotype"/>
          <w:b/>
          <w:color w:val="000000"/>
          <w:u w:val="single"/>
        </w:rPr>
        <w:t>de la Comisión para la Protección contra Riesgos Sanitarios</w:t>
      </w:r>
      <w:r w:rsidR="00F41DFB">
        <w:rPr>
          <w:rFonts w:ascii="Palatino Linotype" w:hAnsi="Palatino Linotype"/>
          <w:color w:val="000000"/>
        </w:rPr>
        <w:t xml:space="preserve"> y dirigido al </w:t>
      </w:r>
      <w:r w:rsidR="00F41DFB">
        <w:rPr>
          <w:rFonts w:ascii="Palatino Linotype" w:hAnsi="Palatino Linotype"/>
          <w:b/>
          <w:color w:val="000000"/>
        </w:rPr>
        <w:t xml:space="preserve">Recurrente, </w:t>
      </w:r>
      <w:r w:rsidR="00F41DFB">
        <w:rPr>
          <w:rFonts w:ascii="Palatino Linotype" w:hAnsi="Palatino Linotype"/>
          <w:color w:val="000000"/>
        </w:rPr>
        <w:t xml:space="preserve">en lo medular refiere el resultado de </w:t>
      </w:r>
      <w:r w:rsidR="00335E58">
        <w:rPr>
          <w:rFonts w:ascii="Palatino Linotype" w:hAnsi="Palatino Linotype"/>
          <w:color w:val="000000"/>
        </w:rPr>
        <w:t xml:space="preserve">la verificación identificada con nomenclatura </w:t>
      </w:r>
      <w:r w:rsidR="00335E58">
        <w:rPr>
          <w:rFonts w:ascii="Palatino Linotype" w:hAnsi="Palatino Linotype"/>
          <w:b/>
          <w:color w:val="000000"/>
        </w:rPr>
        <w:t xml:space="preserve">21-PL-1515-00724-HG </w:t>
      </w:r>
      <w:r w:rsidR="00335E58">
        <w:rPr>
          <w:rFonts w:ascii="Palatino Linotype" w:hAnsi="Palatino Linotype"/>
          <w:color w:val="000000"/>
        </w:rPr>
        <w:t xml:space="preserve">derivada de la queja </w:t>
      </w:r>
      <w:r w:rsidR="00335E58">
        <w:rPr>
          <w:rFonts w:ascii="Palatino Linotype" w:hAnsi="Palatino Linotype"/>
          <w:b/>
          <w:color w:val="000000"/>
        </w:rPr>
        <w:t xml:space="preserve">0175/2021; </w:t>
      </w:r>
      <w:r w:rsidR="00335E58">
        <w:rPr>
          <w:rFonts w:ascii="Palatino Linotype" w:hAnsi="Palatino Linotype"/>
          <w:color w:val="000000"/>
        </w:rPr>
        <w:t xml:space="preserve">de fecha dieciséis de agosto de dos mil veintiuno. </w:t>
      </w:r>
    </w:p>
    <w:p w14:paraId="5F59D420" w14:textId="78CF6AF9" w:rsidR="00966A50" w:rsidRPr="00966A50" w:rsidRDefault="00966A50" w:rsidP="00413224">
      <w:pPr>
        <w:pStyle w:val="Prrafodelista"/>
        <w:numPr>
          <w:ilvl w:val="0"/>
          <w:numId w:val="13"/>
        </w:numPr>
        <w:spacing w:before="240" w:line="360" w:lineRule="auto"/>
        <w:jc w:val="both"/>
        <w:rPr>
          <w:rFonts w:ascii="Verdana" w:hAnsi="Verdana"/>
          <w:color w:val="000000"/>
          <w:sz w:val="14"/>
          <w:szCs w:val="14"/>
        </w:rPr>
      </w:pPr>
      <w:r w:rsidRPr="00966A50">
        <w:rPr>
          <w:rFonts w:ascii="Palatino Linotype" w:hAnsi="Palatino Linotype"/>
          <w:b/>
          <w:color w:val="000000"/>
        </w:rPr>
        <w:t xml:space="preserve">  “IMG-20210429-WA0000.jpg”</w:t>
      </w:r>
      <w:r w:rsidRPr="00966A50">
        <w:rPr>
          <w:rFonts w:ascii="Palatino Linotype" w:hAnsi="Palatino Linotype"/>
          <w:color w:val="000000"/>
        </w:rPr>
        <w:t xml:space="preserve">: </w:t>
      </w:r>
      <w:r w:rsidR="00F41DFB">
        <w:rPr>
          <w:rFonts w:ascii="Palatino Linotype" w:hAnsi="Palatino Linotype"/>
          <w:color w:val="000000"/>
        </w:rPr>
        <w:t xml:space="preserve">Imagen ilustrativa en formato </w:t>
      </w:r>
      <w:r w:rsidR="00F41DFB">
        <w:rPr>
          <w:rFonts w:ascii="Palatino Linotype" w:hAnsi="Palatino Linotype"/>
          <w:b/>
          <w:color w:val="000000"/>
        </w:rPr>
        <w:t>.</w:t>
      </w:r>
      <w:proofErr w:type="spellStart"/>
      <w:r w:rsidR="00F41DFB">
        <w:rPr>
          <w:rFonts w:ascii="Palatino Linotype" w:hAnsi="Palatino Linotype"/>
          <w:b/>
          <w:color w:val="000000"/>
        </w:rPr>
        <w:t>jpg</w:t>
      </w:r>
      <w:proofErr w:type="spellEnd"/>
      <w:r w:rsidR="00F41DFB">
        <w:rPr>
          <w:rFonts w:ascii="Palatino Linotype" w:hAnsi="Palatino Linotype"/>
          <w:b/>
          <w:color w:val="000000"/>
        </w:rPr>
        <w:t xml:space="preserve">, </w:t>
      </w:r>
      <w:r w:rsidR="00F41DFB">
        <w:rPr>
          <w:rFonts w:ascii="Palatino Linotype" w:hAnsi="Palatino Linotype"/>
          <w:color w:val="000000"/>
        </w:rPr>
        <w:t xml:space="preserve">de una simple observación visual se desprende la presunta venda de alimentos, bebidas y artículos textiles. </w:t>
      </w:r>
    </w:p>
    <w:p w14:paraId="0019A7FD" w14:textId="77777777" w:rsidR="00966A50" w:rsidRDefault="00966A50" w:rsidP="00966A50">
      <w:pPr>
        <w:spacing w:before="240" w:line="360" w:lineRule="auto"/>
        <w:jc w:val="both"/>
        <w:rPr>
          <w:rFonts w:ascii="Palatino Linotype" w:hAnsi="Palatino Linotype" w:cs="Arial"/>
          <w:b/>
          <w:sz w:val="24"/>
        </w:rPr>
      </w:pPr>
    </w:p>
    <w:p w14:paraId="142BAD37" w14:textId="77777777" w:rsidR="00966A50" w:rsidRDefault="00966A50" w:rsidP="00966A50">
      <w:pPr>
        <w:spacing w:before="240" w:line="360" w:lineRule="auto"/>
        <w:jc w:val="both"/>
        <w:rPr>
          <w:rFonts w:ascii="Palatino Linotype" w:hAnsi="Palatino Linotype" w:cs="Arial"/>
          <w:b/>
          <w:sz w:val="24"/>
        </w:rPr>
      </w:pPr>
      <w:r>
        <w:rPr>
          <w:rFonts w:ascii="Palatino Linotype" w:hAnsi="Palatino Linotype" w:cs="Arial"/>
          <w:b/>
          <w:sz w:val="24"/>
        </w:rPr>
        <w:t>04582/INFOEM/IP/RR/2021</w:t>
      </w:r>
    </w:p>
    <w:p w14:paraId="24164D7F" w14:textId="6E609352" w:rsidR="00966A50" w:rsidRPr="002E470A" w:rsidRDefault="00966A50" w:rsidP="00966A50">
      <w:pPr>
        <w:pStyle w:val="INFOEM"/>
        <w:rPr>
          <w:b/>
          <w:sz w:val="24"/>
          <w:szCs w:val="24"/>
        </w:rPr>
      </w:pPr>
      <w:r>
        <w:t xml:space="preserve"> “Argumentan que el negocio es una lonja mercantil, pero yo tengo evidencia de que se vende y consume alcohol dentro del establecimiento, inclusive tiene mesas y sillas </w:t>
      </w:r>
      <w:r>
        <w:lastRenderedPageBreak/>
        <w:t xml:space="preserve">para ese propósito y una lonja mercantil no prepara mi chaladas, </w:t>
      </w:r>
      <w:proofErr w:type="spellStart"/>
      <w:r>
        <w:t>clamatos</w:t>
      </w:r>
      <w:proofErr w:type="spellEnd"/>
      <w:r>
        <w:t xml:space="preserve">, piñitas ni pitufos” </w:t>
      </w:r>
      <w:r>
        <w:rPr>
          <w:b/>
        </w:rPr>
        <w:t xml:space="preserve">[Sic] </w:t>
      </w:r>
    </w:p>
    <w:p w14:paraId="08651C01" w14:textId="77777777" w:rsidR="00E7361B" w:rsidRDefault="00E7361B" w:rsidP="00A11CEC">
      <w:pPr>
        <w:spacing w:before="240" w:line="360" w:lineRule="auto"/>
        <w:ind w:right="72"/>
        <w:jc w:val="both"/>
        <w:rPr>
          <w:rFonts w:ascii="Palatino Linotype" w:hAnsi="Palatino Linotype"/>
          <w:sz w:val="24"/>
          <w:szCs w:val="24"/>
        </w:rPr>
      </w:pPr>
    </w:p>
    <w:p w14:paraId="5A102242" w14:textId="77777777" w:rsidR="00335E58" w:rsidRPr="00D604FD" w:rsidRDefault="00335E58" w:rsidP="00335E58">
      <w:pPr>
        <w:pStyle w:val="Citas"/>
        <w:ind w:left="0" w:right="0"/>
        <w:rPr>
          <w:bCs/>
          <w:i w:val="0"/>
          <w:sz w:val="24"/>
          <w:szCs w:val="24"/>
        </w:rPr>
      </w:pPr>
      <w:r w:rsidRPr="00D604FD">
        <w:rPr>
          <w:i w:val="0"/>
          <w:sz w:val="24"/>
          <w:szCs w:val="24"/>
        </w:rPr>
        <w:t xml:space="preserve">Ahora bien, como fue mencionado en el antecedente quinto, </w:t>
      </w:r>
      <w:r w:rsidRPr="00D604FD">
        <w:rPr>
          <w:b/>
          <w:i w:val="0"/>
          <w:sz w:val="24"/>
          <w:szCs w:val="24"/>
        </w:rPr>
        <w:t xml:space="preserve">El Sujeto Obligado </w:t>
      </w:r>
      <w:r w:rsidRPr="00D604FD">
        <w:rPr>
          <w:i w:val="0"/>
          <w:sz w:val="24"/>
          <w:szCs w:val="24"/>
        </w:rPr>
        <w:t>fue omiso en rendir su informe justificado.</w:t>
      </w:r>
      <w:r w:rsidRPr="00D604FD">
        <w:rPr>
          <w:i w:val="0"/>
        </w:rPr>
        <w:t xml:space="preserve"> </w:t>
      </w:r>
      <w:r w:rsidRPr="00D604FD">
        <w:rPr>
          <w:bCs/>
          <w:i w:val="0"/>
          <w:sz w:val="24"/>
          <w:szCs w:val="24"/>
        </w:rPr>
        <w:t xml:space="preserve">De ahí que deba arribarse a las siguientes consideraciones: </w:t>
      </w:r>
    </w:p>
    <w:p w14:paraId="76493C10" w14:textId="5DAFC810" w:rsidR="004642D8" w:rsidRDefault="004642D8" w:rsidP="004642D8">
      <w:pPr>
        <w:pStyle w:val="Prrafodelista"/>
        <w:numPr>
          <w:ilvl w:val="0"/>
          <w:numId w:val="15"/>
        </w:numPr>
        <w:autoSpaceDE w:val="0"/>
        <w:autoSpaceDN w:val="0"/>
        <w:adjustRightInd w:val="0"/>
        <w:spacing w:before="240" w:line="360" w:lineRule="auto"/>
        <w:ind w:right="72"/>
        <w:jc w:val="both"/>
        <w:rPr>
          <w:rFonts w:ascii="Palatino Linotype" w:hAnsi="Palatino Linotype" w:cs="Arial"/>
        </w:rPr>
      </w:pPr>
      <w:r w:rsidRPr="004642D8">
        <w:rPr>
          <w:rFonts w:ascii="Palatino Linotype" w:hAnsi="Palatino Linotype"/>
        </w:rPr>
        <w:t xml:space="preserve">A través del derecho de acceso a la información fueron requeridas las </w:t>
      </w:r>
      <w:r w:rsidRPr="004642D8">
        <w:rPr>
          <w:rFonts w:ascii="Palatino Linotype" w:hAnsi="Palatino Linotype" w:cs="Arial"/>
        </w:rPr>
        <w:t xml:space="preserve">Licencias de funcionamiento, giro comercial autorizado y última inspección de los negocios referidos en las solicitudes de información </w:t>
      </w:r>
      <w:r w:rsidRPr="004642D8">
        <w:rPr>
          <w:rFonts w:ascii="Palatino Linotype" w:hAnsi="Palatino Linotype" w:cs="Arial"/>
          <w:b/>
        </w:rPr>
        <w:t xml:space="preserve">00107/ANTOISLA/IP/2021, 00106/ANTOISLA/IP/2021 y 00108/ANTOISLA/IP/2021, </w:t>
      </w:r>
      <w:r w:rsidRPr="004642D8">
        <w:rPr>
          <w:rFonts w:ascii="Palatino Linotype" w:hAnsi="Palatino Linotype" w:cs="Arial"/>
        </w:rPr>
        <w:t xml:space="preserve">al dos de agosto de dos mil veintiuno. </w:t>
      </w:r>
    </w:p>
    <w:p w14:paraId="6576BBD7" w14:textId="11445717" w:rsidR="006B1CDE" w:rsidRPr="006B1CDE" w:rsidRDefault="004642D8" w:rsidP="00413224">
      <w:pPr>
        <w:pStyle w:val="Prrafodelista"/>
        <w:numPr>
          <w:ilvl w:val="0"/>
          <w:numId w:val="15"/>
        </w:numPr>
        <w:autoSpaceDE w:val="0"/>
        <w:autoSpaceDN w:val="0"/>
        <w:adjustRightInd w:val="0"/>
        <w:spacing w:before="240" w:line="360" w:lineRule="auto"/>
        <w:ind w:right="72"/>
        <w:jc w:val="both"/>
        <w:rPr>
          <w:rFonts w:ascii="Palatino Linotype" w:hAnsi="Palatino Linotype" w:cs="Arial"/>
        </w:rPr>
      </w:pPr>
      <w:r w:rsidRPr="006B1CDE">
        <w:rPr>
          <w:rFonts w:ascii="Palatino Linotype" w:hAnsi="Palatino Linotype" w:cs="Arial"/>
        </w:rPr>
        <w:t xml:space="preserve">De una interpretación sistemática a </w:t>
      </w:r>
      <w:r w:rsidR="006B1CDE" w:rsidRPr="006B1CDE">
        <w:rPr>
          <w:rFonts w:ascii="Palatino Linotype" w:hAnsi="Palatino Linotype" w:cs="Arial"/>
        </w:rPr>
        <w:t>los numerales 106, 108, 178, 179, 180 y 181 del Bando Municipal de San Antonio la Isla</w:t>
      </w:r>
      <w:r w:rsidR="006B1CDE">
        <w:rPr>
          <w:rFonts w:ascii="Palatino Linotype" w:hAnsi="Palatino Linotype" w:cs="Arial"/>
        </w:rPr>
        <w:t xml:space="preserve">, se advierte que la Directora de Desarrollo Económico y Turístico, así como el Director de Normatividad y Movilidad fungen como los sujetos habilitados competentes para atender las solicitudes de información. </w:t>
      </w:r>
    </w:p>
    <w:p w14:paraId="520D1975" w14:textId="62BE8436" w:rsidR="004642D8" w:rsidRPr="006B1CDE" w:rsidRDefault="006B1CDE" w:rsidP="004642D8">
      <w:pPr>
        <w:pStyle w:val="Prrafodelista"/>
        <w:numPr>
          <w:ilvl w:val="0"/>
          <w:numId w:val="15"/>
        </w:numPr>
        <w:spacing w:before="240" w:line="360" w:lineRule="auto"/>
        <w:ind w:right="72"/>
        <w:jc w:val="both"/>
        <w:rPr>
          <w:rFonts w:ascii="Palatino Linotype" w:hAnsi="Palatino Linotype" w:cs="Arial"/>
        </w:rPr>
      </w:pPr>
      <w:r>
        <w:rPr>
          <w:rFonts w:ascii="Palatino Linotype" w:hAnsi="Palatino Linotype" w:cs="Arial"/>
        </w:rPr>
        <w:t xml:space="preserve">Mediante respuesta </w:t>
      </w:r>
      <w:r>
        <w:rPr>
          <w:rFonts w:ascii="Palatino Linotype" w:hAnsi="Palatino Linotype" w:cs="Arial"/>
          <w:b/>
        </w:rPr>
        <w:t xml:space="preserve">El Sujeto Obligado: </w:t>
      </w:r>
    </w:p>
    <w:p w14:paraId="37A367DC" w14:textId="3A32F22C" w:rsidR="006B1CDE" w:rsidRPr="006B1CDE" w:rsidRDefault="00D51FE0" w:rsidP="00413224">
      <w:pPr>
        <w:pStyle w:val="Prrafodelista"/>
        <w:numPr>
          <w:ilvl w:val="0"/>
          <w:numId w:val="16"/>
        </w:numPr>
        <w:spacing w:before="240" w:line="360" w:lineRule="auto"/>
        <w:ind w:right="72"/>
        <w:jc w:val="both"/>
        <w:rPr>
          <w:rFonts w:ascii="Palatino Linotype" w:hAnsi="Palatino Linotype" w:cs="Arial"/>
        </w:rPr>
      </w:pPr>
      <w:r>
        <w:rPr>
          <w:rFonts w:ascii="Palatino Linotype" w:hAnsi="Palatino Linotype" w:cs="Arial"/>
        </w:rPr>
        <w:t>A través de la Dirección de Desarrollo Económico y Turístico s</w:t>
      </w:r>
      <w:r w:rsidR="006B1CDE" w:rsidRPr="006B1CDE">
        <w:rPr>
          <w:rFonts w:ascii="Palatino Linotype" w:hAnsi="Palatino Linotype" w:cs="Arial"/>
        </w:rPr>
        <w:t xml:space="preserve">eñaló que los negocios referidos en las solicitudes de información </w:t>
      </w:r>
      <w:r w:rsidR="006B1CDE" w:rsidRPr="006B1CDE">
        <w:rPr>
          <w:rFonts w:ascii="Palatino Linotype" w:hAnsi="Palatino Linotype"/>
          <w:b/>
        </w:rPr>
        <w:t xml:space="preserve">00106/ANTOISLA/IP/2021 y 00107/ANTOISLA/IP/2021 </w:t>
      </w:r>
      <w:r w:rsidR="006B1CDE" w:rsidRPr="006B1CDE">
        <w:rPr>
          <w:rFonts w:ascii="Palatino Linotype" w:hAnsi="Palatino Linotype"/>
        </w:rPr>
        <w:t>no cuentan con licencias de funcionamiento</w:t>
      </w:r>
      <w:r w:rsidR="006B1CDE">
        <w:rPr>
          <w:rFonts w:ascii="Palatino Linotype" w:hAnsi="Palatino Linotype"/>
        </w:rPr>
        <w:t xml:space="preserve">, operando en consecuencia la figura </w:t>
      </w:r>
      <w:r w:rsidR="006B1CDE">
        <w:rPr>
          <w:rFonts w:ascii="Palatino Linotype" w:hAnsi="Palatino Linotype"/>
        </w:rPr>
        <w:lastRenderedPageBreak/>
        <w:t xml:space="preserve">conocida como </w:t>
      </w:r>
      <w:r w:rsidR="006B1CDE">
        <w:rPr>
          <w:rFonts w:ascii="Palatino Linotype" w:hAnsi="Palatino Linotype"/>
          <w:i/>
        </w:rPr>
        <w:t>“hechos negativos”</w:t>
      </w:r>
      <w:r w:rsidR="009A080F">
        <w:rPr>
          <w:rFonts w:ascii="Palatino Linotype" w:hAnsi="Palatino Linotype"/>
        </w:rPr>
        <w:t xml:space="preserve">, al haberse pronunciado el área competente para tal efecto. </w:t>
      </w:r>
      <w:r w:rsidR="006B1CDE">
        <w:rPr>
          <w:rFonts w:ascii="Palatino Linotype" w:hAnsi="Palatino Linotype"/>
          <w:i/>
        </w:rPr>
        <w:t xml:space="preserve"> </w:t>
      </w:r>
    </w:p>
    <w:p w14:paraId="70C51C40" w14:textId="7A424F19" w:rsidR="006B1CDE" w:rsidRPr="00E47E97" w:rsidRDefault="00D51FE0" w:rsidP="00413224">
      <w:pPr>
        <w:pStyle w:val="Prrafodelista"/>
        <w:numPr>
          <w:ilvl w:val="0"/>
          <w:numId w:val="16"/>
        </w:numPr>
        <w:spacing w:before="240" w:line="360" w:lineRule="auto"/>
        <w:ind w:right="72"/>
        <w:jc w:val="both"/>
        <w:rPr>
          <w:rFonts w:ascii="Palatino Linotype" w:hAnsi="Palatino Linotype" w:cs="Arial"/>
        </w:rPr>
      </w:pPr>
      <w:r>
        <w:rPr>
          <w:rFonts w:ascii="Palatino Linotype" w:hAnsi="Palatino Linotype" w:cs="Arial"/>
        </w:rPr>
        <w:t>Mediante  la Dirección de Desarrollo Económico y Turístico p</w:t>
      </w:r>
      <w:r w:rsidR="009A080F">
        <w:rPr>
          <w:rFonts w:ascii="Palatino Linotype" w:hAnsi="Palatino Linotype" w:cs="Arial"/>
        </w:rPr>
        <w:t xml:space="preserve">recisó que el negocio referido en la solicitud de información </w:t>
      </w:r>
      <w:r w:rsidR="009A080F">
        <w:rPr>
          <w:rFonts w:ascii="Palatino Linotype" w:hAnsi="Palatino Linotype" w:cs="Arial"/>
          <w:b/>
        </w:rPr>
        <w:t xml:space="preserve">00108/ANTOISLA/IP/2021 </w:t>
      </w:r>
      <w:r w:rsidR="009A080F">
        <w:rPr>
          <w:rFonts w:ascii="Palatino Linotype" w:hAnsi="Palatino Linotype" w:cs="Arial"/>
        </w:rPr>
        <w:t xml:space="preserve">sí cuenta con licencia de funcionamiento con vigencia al 2020, siendo el giro comercial autorizado </w:t>
      </w:r>
      <w:r w:rsidR="009A080F">
        <w:rPr>
          <w:rFonts w:ascii="Palatino Linotype" w:hAnsi="Palatino Linotype" w:cs="Arial"/>
          <w:b/>
        </w:rPr>
        <w:t xml:space="preserve">lonja mercantil con </w:t>
      </w:r>
      <w:r w:rsidR="009A080F" w:rsidRPr="00E47E97">
        <w:rPr>
          <w:rFonts w:ascii="Palatino Linotype" w:hAnsi="Palatino Linotype" w:cs="Arial"/>
          <w:b/>
        </w:rPr>
        <w:t>venta de bebidas alcohólicas en botella cerrada</w:t>
      </w:r>
      <w:r w:rsidR="009A080F" w:rsidRPr="00E47E97">
        <w:rPr>
          <w:rFonts w:ascii="Palatino Linotype" w:hAnsi="Palatino Linotype" w:cs="Arial"/>
        </w:rPr>
        <w:t xml:space="preserve">, sin embargo, fue omiso en remitir la licencia de funcionamiento aludida. </w:t>
      </w:r>
    </w:p>
    <w:p w14:paraId="51CDA14A" w14:textId="41770B4B" w:rsidR="009A080F" w:rsidRPr="00E47E97" w:rsidRDefault="009A080F" w:rsidP="00413224">
      <w:pPr>
        <w:pStyle w:val="Prrafodelista"/>
        <w:numPr>
          <w:ilvl w:val="0"/>
          <w:numId w:val="16"/>
        </w:numPr>
        <w:spacing w:before="240" w:line="360" w:lineRule="auto"/>
        <w:ind w:right="72"/>
        <w:jc w:val="both"/>
        <w:rPr>
          <w:rFonts w:ascii="Palatino Linotype" w:hAnsi="Palatino Linotype" w:cs="Arial"/>
        </w:rPr>
      </w:pPr>
      <w:r w:rsidRPr="00E47E97">
        <w:rPr>
          <w:rFonts w:ascii="Palatino Linotype" w:hAnsi="Palatino Linotype" w:cs="Arial"/>
        </w:rPr>
        <w:t xml:space="preserve">Asimismo, con relación al requerimiento identificado con el numeral </w:t>
      </w:r>
      <w:r w:rsidRPr="00E47E97">
        <w:rPr>
          <w:rFonts w:ascii="Palatino Linotype" w:hAnsi="Palatino Linotype" w:cs="Arial"/>
          <w:b/>
        </w:rPr>
        <w:t xml:space="preserve">2 –dos- </w:t>
      </w:r>
      <w:r w:rsidRPr="00E47E97">
        <w:rPr>
          <w:rFonts w:ascii="Palatino Linotype" w:hAnsi="Palatino Linotype" w:cs="Arial"/>
        </w:rPr>
        <w:t>(</w:t>
      </w:r>
      <w:r w:rsidR="00413224" w:rsidRPr="00E47E97">
        <w:rPr>
          <w:rFonts w:ascii="Palatino Linotype" w:hAnsi="Palatino Linotype" w:cs="Arial"/>
        </w:rPr>
        <w:t>última</w:t>
      </w:r>
      <w:r w:rsidRPr="00E47E97">
        <w:rPr>
          <w:rFonts w:ascii="Palatino Linotype" w:hAnsi="Palatino Linotype" w:cs="Arial"/>
        </w:rPr>
        <w:t xml:space="preserve"> inspección realizada a los negocios referidos en las solicitudes de información), </w:t>
      </w:r>
      <w:r w:rsidR="005C71CC" w:rsidRPr="00E47E97">
        <w:rPr>
          <w:rFonts w:ascii="Palatino Linotype" w:hAnsi="Palatino Linotype" w:cs="Arial"/>
        </w:rPr>
        <w:t xml:space="preserve">es menester señalar la actualización de la figura conocida como </w:t>
      </w:r>
      <w:r w:rsidR="005C71CC" w:rsidRPr="00E47E97">
        <w:rPr>
          <w:rFonts w:ascii="Palatino Linotype" w:hAnsi="Palatino Linotype" w:cs="Arial"/>
          <w:i/>
        </w:rPr>
        <w:t xml:space="preserve">“hechos negativos”, </w:t>
      </w:r>
      <w:r w:rsidR="005C71CC" w:rsidRPr="00E47E97">
        <w:rPr>
          <w:rFonts w:ascii="Palatino Linotype" w:hAnsi="Palatino Linotype" w:cs="Arial"/>
        </w:rPr>
        <w:t>teniéndose por co</w:t>
      </w:r>
      <w:r w:rsidR="00D21970" w:rsidRPr="00E47E97">
        <w:rPr>
          <w:rFonts w:ascii="Palatino Linotype" w:hAnsi="Palatino Linotype" w:cs="Arial"/>
        </w:rPr>
        <w:t xml:space="preserve">lmado el requerimiento en cita, lo anterior </w:t>
      </w:r>
      <w:r w:rsidR="0073067D" w:rsidRPr="00E47E97">
        <w:rPr>
          <w:rFonts w:ascii="Palatino Linotype" w:hAnsi="Palatino Linotype" w:cs="Arial"/>
        </w:rPr>
        <w:t xml:space="preserve">con base en un pronunciamiento en sentido negativo por parte del servidor público habilitado competente. </w:t>
      </w:r>
    </w:p>
    <w:p w14:paraId="32771F64" w14:textId="34DB0DF7" w:rsidR="00D51FE0" w:rsidRPr="00E47E97" w:rsidRDefault="005C71CC" w:rsidP="00413224">
      <w:pPr>
        <w:pStyle w:val="Prrafodelista"/>
        <w:numPr>
          <w:ilvl w:val="0"/>
          <w:numId w:val="16"/>
        </w:numPr>
        <w:spacing w:before="240" w:line="360" w:lineRule="auto"/>
        <w:ind w:right="72"/>
        <w:jc w:val="both"/>
        <w:rPr>
          <w:rFonts w:ascii="Palatino Linotype" w:hAnsi="Palatino Linotype" w:cs="Arial"/>
        </w:rPr>
      </w:pPr>
      <w:r w:rsidRPr="00E47E97">
        <w:rPr>
          <w:rFonts w:ascii="Palatino Linotype" w:hAnsi="Palatino Linotype" w:cs="Arial"/>
        </w:rPr>
        <w:t>Por otra parte</w:t>
      </w:r>
      <w:r w:rsidR="00D51FE0" w:rsidRPr="00E47E97">
        <w:rPr>
          <w:rFonts w:ascii="Palatino Linotype" w:hAnsi="Palatino Linotype" w:cs="Arial"/>
        </w:rPr>
        <w:t xml:space="preserve">, la Dirección de Normatividad y Movilidad se pronunció con relación a licencias de funcionamiento. </w:t>
      </w:r>
    </w:p>
    <w:p w14:paraId="63383E15" w14:textId="4D67665B" w:rsidR="0073067D" w:rsidRPr="00E47E97" w:rsidRDefault="0073067D" w:rsidP="00413224">
      <w:pPr>
        <w:pStyle w:val="Prrafodelista"/>
        <w:numPr>
          <w:ilvl w:val="0"/>
          <w:numId w:val="16"/>
        </w:numPr>
        <w:spacing w:before="240" w:line="360" w:lineRule="auto"/>
        <w:ind w:right="72"/>
        <w:jc w:val="both"/>
        <w:rPr>
          <w:rFonts w:ascii="Palatino Linotype" w:hAnsi="Palatino Linotype" w:cs="Arial"/>
        </w:rPr>
      </w:pPr>
      <w:r w:rsidRPr="00E47E97">
        <w:rPr>
          <w:rFonts w:ascii="Palatino Linotype" w:hAnsi="Palatino Linotype" w:cs="Arial"/>
        </w:rPr>
        <w:t xml:space="preserve">Luego entonces, las respuestas primigenias a las solicitudes de información </w:t>
      </w:r>
      <w:r w:rsidRPr="00E47E97">
        <w:rPr>
          <w:rFonts w:ascii="Palatino Linotype" w:hAnsi="Palatino Linotype"/>
          <w:b/>
        </w:rPr>
        <w:t xml:space="preserve">00106/ANTOISLA/IP/2021 y 00107/ANTOISLA/IP/2021 </w:t>
      </w:r>
      <w:r w:rsidRPr="00E47E97">
        <w:rPr>
          <w:rFonts w:ascii="Palatino Linotype" w:hAnsi="Palatino Linotype"/>
        </w:rPr>
        <w:t xml:space="preserve">se encuentran dotadas de los principios de congruencia y exhaustividad. En contraste, la respuesta a la solicitud de información </w:t>
      </w:r>
      <w:r w:rsidRPr="00E47E97">
        <w:rPr>
          <w:rFonts w:ascii="Palatino Linotype" w:hAnsi="Palatino Linotype"/>
          <w:b/>
        </w:rPr>
        <w:lastRenderedPageBreak/>
        <w:t xml:space="preserve">00108/ANTOISLA/IP/2021 </w:t>
      </w:r>
      <w:r w:rsidRPr="00E47E97">
        <w:rPr>
          <w:rFonts w:ascii="Palatino Linotype" w:hAnsi="Palatino Linotype"/>
        </w:rPr>
        <w:t xml:space="preserve">colmó parcialmente los requerimientos del particular. </w:t>
      </w:r>
    </w:p>
    <w:p w14:paraId="5B966CDA" w14:textId="336BA22C" w:rsidR="004642D8" w:rsidRPr="00E47E97" w:rsidRDefault="00D51FE0" w:rsidP="004642D8">
      <w:pPr>
        <w:pStyle w:val="Prrafodelista"/>
        <w:numPr>
          <w:ilvl w:val="0"/>
          <w:numId w:val="15"/>
        </w:numPr>
        <w:spacing w:before="240" w:line="360" w:lineRule="auto"/>
        <w:ind w:right="72"/>
        <w:jc w:val="both"/>
        <w:rPr>
          <w:rFonts w:ascii="Palatino Linotype" w:hAnsi="Palatino Linotype" w:cs="Arial"/>
        </w:rPr>
      </w:pPr>
      <w:r w:rsidRPr="00E47E97">
        <w:rPr>
          <w:rFonts w:ascii="Palatino Linotype" w:hAnsi="Palatino Linotype" w:cs="Arial"/>
        </w:rPr>
        <w:t xml:space="preserve">Que en etapa de manifestaciones, </w:t>
      </w:r>
      <w:r w:rsidRPr="00E47E97">
        <w:rPr>
          <w:rFonts w:ascii="Palatino Linotype" w:hAnsi="Palatino Linotype" w:cs="Arial"/>
          <w:b/>
        </w:rPr>
        <w:t xml:space="preserve">El Sujeto Obligado </w:t>
      </w:r>
      <w:r w:rsidRPr="00E47E97">
        <w:rPr>
          <w:rFonts w:ascii="Palatino Linotype" w:hAnsi="Palatino Linotype" w:cs="Arial"/>
        </w:rPr>
        <w:t>fue omiso en rendir sus informes justificados, en consecuencia, no se tiene por reparada la violación al dere</w:t>
      </w:r>
      <w:r w:rsidR="0073067D" w:rsidRPr="00E47E97">
        <w:rPr>
          <w:rFonts w:ascii="Palatino Linotype" w:hAnsi="Palatino Linotype" w:cs="Arial"/>
        </w:rPr>
        <w:t xml:space="preserve">cho de acceso a la información en el expediente electrónico relativo a la solicitud de información </w:t>
      </w:r>
      <w:r w:rsidR="0073067D" w:rsidRPr="00E47E97">
        <w:rPr>
          <w:rFonts w:ascii="Palatino Linotype" w:hAnsi="Palatino Linotype"/>
          <w:b/>
        </w:rPr>
        <w:t>00108/ANTOISLA/IP/2021 (recurso de revisión 04582/INFOEM/IP/RR/2021)</w:t>
      </w:r>
    </w:p>
    <w:p w14:paraId="20BEF906" w14:textId="05CC4990" w:rsidR="00D51FE0" w:rsidRDefault="00413224" w:rsidP="004642D8">
      <w:pPr>
        <w:pStyle w:val="Prrafodelista"/>
        <w:numPr>
          <w:ilvl w:val="0"/>
          <w:numId w:val="15"/>
        </w:numPr>
        <w:spacing w:before="240" w:line="360" w:lineRule="auto"/>
        <w:ind w:right="72"/>
        <w:jc w:val="both"/>
        <w:rPr>
          <w:rFonts w:ascii="Palatino Linotype" w:hAnsi="Palatino Linotype" w:cs="Arial"/>
        </w:rPr>
      </w:pPr>
      <w:r>
        <w:rPr>
          <w:rFonts w:ascii="Palatino Linotype" w:hAnsi="Palatino Linotype" w:cs="Arial"/>
        </w:rPr>
        <w:t>Por otra parte</w:t>
      </w:r>
      <w:r w:rsidR="00D51FE0">
        <w:rPr>
          <w:rFonts w:ascii="Palatino Linotype" w:hAnsi="Palatino Linotype" w:cs="Arial"/>
        </w:rPr>
        <w:t xml:space="preserve">, es menester señalar que la vía ejercida por el particular no es idónea para presentar quejas y/o denuncias derivadas del incumplimiento de particulares a diversas disposiciones de índole municipal. Por el contrario, el derecho de acceso a la información </w:t>
      </w:r>
      <w:r w:rsidR="00D51FE0">
        <w:rPr>
          <w:rFonts w:ascii="Palatino Linotype" w:hAnsi="Palatino Linotype" w:cs="Arial"/>
          <w:b/>
        </w:rPr>
        <w:t xml:space="preserve">únicamente </w:t>
      </w:r>
      <w:r w:rsidR="00D51FE0">
        <w:rPr>
          <w:rFonts w:ascii="Palatino Linotype" w:hAnsi="Palatino Linotype" w:cs="Arial"/>
        </w:rPr>
        <w:t xml:space="preserve">versa en acceder a la información generada, poseída y administrada por los entes públicos, de conformidad con las excepciones previstas en la normatividad aplicable. </w:t>
      </w:r>
    </w:p>
    <w:p w14:paraId="554C2C4A" w14:textId="77777777" w:rsidR="00E7361B" w:rsidRDefault="00E7361B" w:rsidP="00A11CEC">
      <w:pPr>
        <w:spacing w:before="240" w:line="360" w:lineRule="auto"/>
        <w:ind w:right="72"/>
        <w:jc w:val="both"/>
        <w:rPr>
          <w:rFonts w:ascii="Palatino Linotype" w:hAnsi="Palatino Linotype"/>
          <w:noProof/>
          <w:sz w:val="24"/>
          <w:szCs w:val="24"/>
          <w:lang w:eastAsia="es-MX"/>
        </w:rPr>
      </w:pPr>
    </w:p>
    <w:p w14:paraId="0C32E51E" w14:textId="77777777" w:rsidR="00413224" w:rsidRPr="00E47E97" w:rsidRDefault="00413224" w:rsidP="00413224">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resulta procedente ordenar una búsqueda exhaustiva y razonable, a efecto </w:t>
      </w:r>
      <w:r w:rsidRPr="00E47E97">
        <w:rPr>
          <w:rFonts w:ascii="Palatino Linotype" w:eastAsia="MS Mincho" w:hAnsi="Palatino Linotype"/>
          <w:sz w:val="24"/>
          <w:szCs w:val="24"/>
        </w:rPr>
        <w:t xml:space="preserve">de ordenar la entrega a través del Sistema de Acceso a la Información Mexiquense (SAIMEX), en versión pública de ser procedente, de la siguiente información: </w:t>
      </w:r>
    </w:p>
    <w:p w14:paraId="7D2B905A" w14:textId="206902D6" w:rsidR="00413224" w:rsidRPr="00E47E97" w:rsidRDefault="00413224" w:rsidP="00413224">
      <w:pPr>
        <w:pStyle w:val="Prrafodelista"/>
        <w:numPr>
          <w:ilvl w:val="0"/>
          <w:numId w:val="18"/>
        </w:numPr>
        <w:autoSpaceDE w:val="0"/>
        <w:autoSpaceDN w:val="0"/>
        <w:adjustRightInd w:val="0"/>
        <w:spacing w:before="240" w:after="160" w:line="360" w:lineRule="auto"/>
        <w:jc w:val="both"/>
        <w:rPr>
          <w:rFonts w:ascii="Palatino Linotype" w:hAnsi="Palatino Linotype" w:cs="Arial"/>
        </w:rPr>
      </w:pPr>
      <w:r w:rsidRPr="00E47E97">
        <w:rPr>
          <w:rFonts w:ascii="Palatino Linotype" w:hAnsi="Palatino Linotype" w:cs="Arial"/>
        </w:rPr>
        <w:t xml:space="preserve">Licencia de funcionamiento del negocio referido en la solicitud de información </w:t>
      </w:r>
      <w:r w:rsidRPr="00E47E97">
        <w:rPr>
          <w:rFonts w:ascii="Palatino Linotype" w:hAnsi="Palatino Linotype" w:cs="Arial"/>
          <w:b/>
        </w:rPr>
        <w:t>00108/ANTOISLA/IP/2021</w:t>
      </w:r>
      <w:r w:rsidR="005C71CC" w:rsidRPr="00E47E97">
        <w:rPr>
          <w:rFonts w:ascii="Palatino Linotype" w:hAnsi="Palatino Linotype" w:cs="Arial"/>
          <w:b/>
        </w:rPr>
        <w:t xml:space="preserve">, </w:t>
      </w:r>
      <w:r w:rsidR="005C71CC" w:rsidRPr="00E47E97">
        <w:rPr>
          <w:rFonts w:ascii="Palatino Linotype" w:hAnsi="Palatino Linotype" w:cs="Arial"/>
        </w:rPr>
        <w:t xml:space="preserve">expedida durante el ejercicio dos mil veinte y referida mediante respuesta primigenia. </w:t>
      </w:r>
      <w:r w:rsidRPr="00E47E97">
        <w:rPr>
          <w:rFonts w:ascii="Palatino Linotype" w:hAnsi="Palatino Linotype" w:cs="Arial"/>
        </w:rPr>
        <w:t xml:space="preserve"> </w:t>
      </w:r>
    </w:p>
    <w:p w14:paraId="51D23C97" w14:textId="77777777" w:rsidR="00413224" w:rsidRPr="00C22506" w:rsidRDefault="00413224" w:rsidP="00413224">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096B5130" w14:textId="77777777" w:rsidR="00413224" w:rsidRPr="001571EB" w:rsidRDefault="00413224" w:rsidP="0041322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5165A3A" w14:textId="77777777" w:rsidR="00413224" w:rsidRPr="00E60DEF" w:rsidRDefault="00413224" w:rsidP="0041322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5906152" w14:textId="77777777" w:rsidR="00413224" w:rsidRPr="00E60DEF" w:rsidRDefault="00413224" w:rsidP="0041322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EF2898A" w14:textId="77777777" w:rsidR="00413224" w:rsidRPr="001571EB" w:rsidRDefault="00413224" w:rsidP="0041322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9934B9F" w14:textId="77777777" w:rsidR="00413224" w:rsidRPr="001571EB" w:rsidRDefault="00413224" w:rsidP="0041322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2C90075" w14:textId="77777777" w:rsidR="00413224" w:rsidRPr="001571EB" w:rsidRDefault="00413224" w:rsidP="0041322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4235F59" w14:textId="77777777" w:rsidR="00413224" w:rsidRPr="001571EB" w:rsidRDefault="00413224" w:rsidP="0041322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2C0DA0D1" w14:textId="77777777" w:rsidR="00413224" w:rsidRPr="001571EB" w:rsidRDefault="00413224" w:rsidP="0041322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1DF3058" w14:textId="77777777" w:rsidR="00413224" w:rsidRPr="001571EB" w:rsidRDefault="00413224" w:rsidP="0041322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A4E5F36" w14:textId="77777777" w:rsidR="00413224" w:rsidRPr="001571EB" w:rsidRDefault="00413224" w:rsidP="0041322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A759C7" w14:textId="77777777" w:rsidR="00413224" w:rsidRPr="00E60DEF" w:rsidRDefault="00413224" w:rsidP="0041322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E2C2C37" w14:textId="77777777" w:rsidR="00413224" w:rsidRPr="001571EB" w:rsidRDefault="00413224" w:rsidP="0041322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FA91CCF" w14:textId="77777777" w:rsidR="00413224" w:rsidRDefault="00413224" w:rsidP="0041322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5C32170" w14:textId="77777777" w:rsidR="00413224" w:rsidRPr="00E60DEF" w:rsidRDefault="00413224" w:rsidP="00413224">
      <w:pPr>
        <w:spacing w:before="240" w:line="360" w:lineRule="auto"/>
        <w:ind w:left="851" w:right="851"/>
        <w:jc w:val="both"/>
        <w:rPr>
          <w:rFonts w:ascii="Palatino Linotype" w:hAnsi="Palatino Linotype" w:cs="Arial"/>
          <w:b/>
          <w:i/>
        </w:rPr>
      </w:pPr>
    </w:p>
    <w:p w14:paraId="59E6C9A3" w14:textId="77777777" w:rsidR="00413224" w:rsidRPr="001571EB" w:rsidRDefault="00413224" w:rsidP="0041322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5D2471D" w14:textId="77777777" w:rsidR="00413224" w:rsidRPr="001571EB" w:rsidRDefault="00413224" w:rsidP="0041322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EFECF4A" w14:textId="77777777" w:rsidR="00413224" w:rsidRPr="001571EB" w:rsidRDefault="00413224" w:rsidP="0041322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0634D15" w14:textId="77777777" w:rsidR="00413224" w:rsidRDefault="00413224" w:rsidP="0041322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C90FA91" w14:textId="77777777" w:rsidR="00413224" w:rsidRDefault="00413224" w:rsidP="0041322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0E961A6" w14:textId="77777777" w:rsidR="00413224" w:rsidRPr="001571EB" w:rsidRDefault="00413224" w:rsidP="0041322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453D008" w14:textId="77777777" w:rsidR="00413224" w:rsidRPr="001571EB" w:rsidRDefault="00413224" w:rsidP="0041322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E609BA0" w14:textId="77777777" w:rsidR="00413224" w:rsidRPr="001571EB" w:rsidRDefault="00413224" w:rsidP="0041322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B3EFF00" w14:textId="77777777" w:rsidR="00413224" w:rsidRPr="001571EB" w:rsidRDefault="00413224" w:rsidP="0041322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AC96D7B" w14:textId="77777777" w:rsidR="00413224" w:rsidRPr="00EE0180" w:rsidRDefault="00413224" w:rsidP="0041322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C79D04B" w14:textId="77777777" w:rsidR="00413224" w:rsidRPr="001571EB" w:rsidRDefault="00413224" w:rsidP="00413224">
      <w:pPr>
        <w:autoSpaceDE w:val="0"/>
        <w:autoSpaceDN w:val="0"/>
        <w:adjustRightInd w:val="0"/>
        <w:spacing w:before="120" w:after="120"/>
        <w:ind w:left="567" w:right="850"/>
        <w:jc w:val="both"/>
        <w:rPr>
          <w:rFonts w:ascii="Palatino Linotype" w:eastAsia="Times New Roman" w:hAnsi="Palatino Linotype" w:cs="Arial"/>
          <w:i/>
        </w:rPr>
      </w:pPr>
    </w:p>
    <w:p w14:paraId="38388119" w14:textId="77777777" w:rsidR="00413224" w:rsidRPr="001571EB" w:rsidRDefault="00413224" w:rsidP="0041322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ABD6A3B" w14:textId="77777777" w:rsidR="00413224" w:rsidRPr="001571EB" w:rsidRDefault="00413224" w:rsidP="0041322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FA14494" w14:textId="77777777" w:rsidR="00413224" w:rsidRDefault="00413224" w:rsidP="0041322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8D0D83A" w14:textId="77777777" w:rsidR="00413224" w:rsidRDefault="00413224" w:rsidP="0041322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F0409A7" w14:textId="77777777" w:rsidR="00413224" w:rsidRPr="001571EB" w:rsidRDefault="00413224" w:rsidP="0041322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8F32AAD" w14:textId="77777777" w:rsidR="00413224" w:rsidRPr="001571EB" w:rsidRDefault="00413224" w:rsidP="0041322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33B914FA" w14:textId="77777777" w:rsidR="00413224" w:rsidRPr="001571EB" w:rsidRDefault="00413224" w:rsidP="0041322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E668466" w14:textId="77777777" w:rsidR="00413224" w:rsidRPr="001571EB" w:rsidRDefault="00413224" w:rsidP="0041322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DF22522" w14:textId="77777777" w:rsidR="00413224" w:rsidRDefault="00413224" w:rsidP="0041322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D87484A" w14:textId="77777777" w:rsidR="00413224" w:rsidRPr="00E47E97" w:rsidRDefault="00413224" w:rsidP="0041322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E47E97">
        <w:rPr>
          <w:rFonts w:ascii="Palatino Linotype" w:hAnsi="Palatino Linotype" w:cs="Arial"/>
          <w:sz w:val="24"/>
          <w:szCs w:val="24"/>
        </w:rPr>
        <w:t xml:space="preserve">el Diario Oficial de la Federación en fecha quince de abril de dos mil dieciséis, mediante Acuerdo del Consejo Nacional del Sistema Nacional de Transparencia, Acceso a la Información Pública y Protección de Datos Personales. </w:t>
      </w:r>
    </w:p>
    <w:p w14:paraId="79ED2EE6" w14:textId="77777777" w:rsidR="00413224" w:rsidRPr="00E47E97" w:rsidRDefault="00413224" w:rsidP="00413224">
      <w:pPr>
        <w:spacing w:line="360" w:lineRule="auto"/>
        <w:contextualSpacing/>
        <w:jc w:val="both"/>
        <w:rPr>
          <w:rFonts w:ascii="Palatino Linotype" w:eastAsia="MS Mincho" w:hAnsi="Palatino Linotype"/>
        </w:rPr>
      </w:pPr>
    </w:p>
    <w:p w14:paraId="1B2D1CAD" w14:textId="226B21D1" w:rsidR="00413224" w:rsidRPr="00E47E97" w:rsidRDefault="00413224" w:rsidP="00413224">
      <w:pPr>
        <w:tabs>
          <w:tab w:val="left" w:pos="709"/>
        </w:tabs>
        <w:spacing w:before="240" w:line="360" w:lineRule="auto"/>
        <w:ind w:right="51"/>
        <w:jc w:val="both"/>
        <w:rPr>
          <w:rFonts w:ascii="Palatino Linotype" w:hAnsi="Palatino Linotype"/>
          <w:sz w:val="24"/>
          <w:szCs w:val="24"/>
        </w:rPr>
      </w:pPr>
      <w:r w:rsidRPr="00E47E97">
        <w:rPr>
          <w:rFonts w:ascii="Palatino Linotype" w:hAnsi="Palatino Linotype"/>
          <w:iCs/>
          <w:sz w:val="24"/>
          <w:szCs w:val="24"/>
        </w:rPr>
        <w:t xml:space="preserve">En mérito de lo expuesto </w:t>
      </w:r>
      <w:r w:rsidRPr="00E47E97">
        <w:rPr>
          <w:rFonts w:ascii="Palatino Linotype" w:hAnsi="Palatino Linotype"/>
          <w:sz w:val="24"/>
          <w:szCs w:val="24"/>
        </w:rPr>
        <w:t xml:space="preserve">en líneas anteriores, resultan parcialmente fundados los motivos de inconformidad vertidos por </w:t>
      </w:r>
      <w:r w:rsidR="00E57AF0" w:rsidRPr="00E47E97">
        <w:rPr>
          <w:rFonts w:ascii="Palatino Linotype" w:hAnsi="Palatino Linotype"/>
          <w:b/>
          <w:sz w:val="24"/>
          <w:szCs w:val="24"/>
        </w:rPr>
        <w:t>El</w:t>
      </w:r>
      <w:r w:rsidRPr="00E47E97">
        <w:rPr>
          <w:rFonts w:ascii="Palatino Linotype" w:hAnsi="Palatino Linotype"/>
          <w:b/>
          <w:sz w:val="24"/>
          <w:szCs w:val="24"/>
        </w:rPr>
        <w:t xml:space="preserve"> Recurrente, </w:t>
      </w:r>
      <w:r w:rsidRPr="00E47E97">
        <w:rPr>
          <w:rFonts w:ascii="Palatino Linotype" w:hAnsi="Palatino Linotype"/>
          <w:sz w:val="24"/>
          <w:szCs w:val="24"/>
        </w:rPr>
        <w:t xml:space="preserve">por ello con fundamento en el artículo 186 fracción III de la Ley de Transparencia y Acceso a la Información Pública </w:t>
      </w:r>
      <w:r w:rsidRPr="00E47E97">
        <w:rPr>
          <w:rFonts w:ascii="Palatino Linotype" w:hAnsi="Palatino Linotype"/>
          <w:sz w:val="24"/>
          <w:szCs w:val="24"/>
        </w:rPr>
        <w:lastRenderedPageBreak/>
        <w:t xml:space="preserve">del Estado de México y Municipios, se </w:t>
      </w:r>
      <w:r w:rsidRPr="00E47E97">
        <w:rPr>
          <w:rFonts w:ascii="Palatino Linotype" w:hAnsi="Palatino Linotype"/>
          <w:b/>
          <w:sz w:val="24"/>
          <w:szCs w:val="24"/>
        </w:rPr>
        <w:t xml:space="preserve">MODIFICA </w:t>
      </w:r>
      <w:r w:rsidRPr="00E47E97">
        <w:rPr>
          <w:rFonts w:ascii="Palatino Linotype" w:hAnsi="Palatino Linotype"/>
          <w:sz w:val="24"/>
          <w:szCs w:val="24"/>
        </w:rPr>
        <w:t xml:space="preserve">la respuesta a la solicitud de información </w:t>
      </w:r>
      <w:r w:rsidR="00E57AF0" w:rsidRPr="00E47E97">
        <w:rPr>
          <w:rFonts w:ascii="Palatino Linotype" w:hAnsi="Palatino Linotype" w:cs="Arial"/>
          <w:b/>
          <w:sz w:val="24"/>
        </w:rPr>
        <w:t>00108/ANTOISLA/IP/2021</w:t>
      </w:r>
      <w:r w:rsidRPr="00E47E97">
        <w:rPr>
          <w:rFonts w:ascii="Palatino Linotype" w:hAnsi="Palatino Linotype"/>
          <w:b/>
          <w:sz w:val="24"/>
          <w:szCs w:val="24"/>
        </w:rPr>
        <w:t xml:space="preserve">, </w:t>
      </w:r>
      <w:r w:rsidRPr="00E47E97">
        <w:rPr>
          <w:rFonts w:ascii="Palatino Linotype" w:hAnsi="Palatino Linotype"/>
          <w:sz w:val="24"/>
          <w:szCs w:val="24"/>
        </w:rPr>
        <w:t xml:space="preserve">que ha sido materia del presente fallo. </w:t>
      </w:r>
    </w:p>
    <w:p w14:paraId="42347165" w14:textId="4376AB5E" w:rsidR="00396BAB" w:rsidRPr="00EE6EC2" w:rsidRDefault="00396BAB" w:rsidP="00396BAB">
      <w:pPr>
        <w:tabs>
          <w:tab w:val="left" w:pos="709"/>
        </w:tabs>
        <w:spacing w:before="240" w:line="360" w:lineRule="auto"/>
        <w:ind w:right="51"/>
        <w:jc w:val="both"/>
        <w:rPr>
          <w:rFonts w:ascii="Palatino Linotype" w:hAnsi="Palatino Linotype"/>
          <w:sz w:val="24"/>
          <w:szCs w:val="24"/>
        </w:rPr>
      </w:pPr>
      <w:r w:rsidRPr="00E47E97">
        <w:rPr>
          <w:rFonts w:ascii="Palatino Linotype" w:hAnsi="Palatino Linotype"/>
          <w:sz w:val="24"/>
          <w:szCs w:val="24"/>
        </w:rPr>
        <w:t xml:space="preserve">Asimismo, resultan infundados los motivos de inconformidad que arguye </w:t>
      </w:r>
      <w:r w:rsidRPr="00E47E97">
        <w:rPr>
          <w:rFonts w:ascii="Palatino Linotype" w:hAnsi="Palatino Linotype"/>
          <w:b/>
          <w:sz w:val="24"/>
          <w:szCs w:val="24"/>
        </w:rPr>
        <w:t xml:space="preserve">El Recurrente </w:t>
      </w:r>
      <w:r w:rsidRPr="00E47E97">
        <w:rPr>
          <w:rFonts w:ascii="Palatino Linotype" w:hAnsi="Palatino Linotype"/>
          <w:sz w:val="24"/>
          <w:szCs w:val="24"/>
        </w:rPr>
        <w:t>en sus medio</w:t>
      </w:r>
      <w:r w:rsidR="0073067D" w:rsidRPr="00E47E97">
        <w:rPr>
          <w:rFonts w:ascii="Palatino Linotype" w:hAnsi="Palatino Linotype"/>
          <w:sz w:val="24"/>
          <w:szCs w:val="24"/>
        </w:rPr>
        <w:t>s</w:t>
      </w:r>
      <w:r w:rsidRPr="00E47E97">
        <w:rPr>
          <w:rFonts w:ascii="Palatino Linotype" w:hAnsi="Palatino Linotype"/>
          <w:sz w:val="24"/>
          <w:szCs w:val="24"/>
        </w:rPr>
        <w:t xml:space="preserve"> de impugnación que fueran materia de estudio, por ello con fundamento en el artículo 186 fracción II de la Ley de Transparencia y Acceso a la Información Pública del Estado de México y Municipios, se </w:t>
      </w:r>
      <w:r w:rsidRPr="00E47E97">
        <w:rPr>
          <w:rFonts w:ascii="Palatino Linotype" w:hAnsi="Palatino Linotype"/>
          <w:b/>
          <w:sz w:val="24"/>
          <w:szCs w:val="24"/>
        </w:rPr>
        <w:t xml:space="preserve">CONFIRMAN </w:t>
      </w:r>
      <w:r w:rsidRPr="00E47E97">
        <w:rPr>
          <w:rFonts w:ascii="Palatino Linotype" w:hAnsi="Palatino Linotype"/>
          <w:sz w:val="24"/>
          <w:szCs w:val="24"/>
        </w:rPr>
        <w:t xml:space="preserve">las respuestas a las solicitudes de información números </w:t>
      </w:r>
      <w:r w:rsidRPr="00E47E97">
        <w:rPr>
          <w:rFonts w:ascii="Palatino Linotype" w:hAnsi="Palatino Linotype" w:cs="Arial"/>
          <w:b/>
          <w:sz w:val="24"/>
        </w:rPr>
        <w:t xml:space="preserve">00107/ANTOISLA/IP/2021 y 00106/ANTOISLA/IP/2021 </w:t>
      </w:r>
      <w:r w:rsidRPr="00E47E97">
        <w:rPr>
          <w:rFonts w:ascii="Palatino Linotype" w:hAnsi="Palatino Linotype"/>
          <w:sz w:val="24"/>
          <w:szCs w:val="24"/>
        </w:rPr>
        <w:t>que ha</w:t>
      </w:r>
      <w:r w:rsidR="0073067D" w:rsidRPr="00E47E97">
        <w:rPr>
          <w:rFonts w:ascii="Palatino Linotype" w:hAnsi="Palatino Linotype"/>
          <w:sz w:val="24"/>
          <w:szCs w:val="24"/>
        </w:rPr>
        <w:t>n</w:t>
      </w:r>
      <w:r w:rsidRPr="00E47E97">
        <w:rPr>
          <w:rFonts w:ascii="Palatino Linotype" w:hAnsi="Palatino Linotype"/>
          <w:sz w:val="24"/>
          <w:szCs w:val="24"/>
        </w:rPr>
        <w:t xml:space="preserve"> sido materia del presente fallo.</w:t>
      </w:r>
      <w:r>
        <w:rPr>
          <w:rFonts w:ascii="Palatino Linotype" w:hAnsi="Palatino Linotype"/>
          <w:sz w:val="24"/>
          <w:szCs w:val="24"/>
        </w:rPr>
        <w:t xml:space="preserve"> </w:t>
      </w:r>
    </w:p>
    <w:p w14:paraId="664BF350" w14:textId="1685B485" w:rsidR="00E7361B" w:rsidRDefault="00413224" w:rsidP="0073067D">
      <w:pPr>
        <w:pStyle w:val="Prrafodelista"/>
        <w:spacing w:before="240" w:after="240" w:line="360" w:lineRule="auto"/>
        <w:ind w:left="0"/>
        <w:jc w:val="both"/>
        <w:rPr>
          <w:rFonts w:ascii="Palatino Linotype" w:hAnsi="Palatino Linotype"/>
          <w:noProof/>
          <w:lang w:eastAsia="es-MX"/>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AE46AD7" w14:textId="77777777" w:rsidR="00D51FE0" w:rsidRDefault="00D51FE0" w:rsidP="00A11CEC">
      <w:pPr>
        <w:spacing w:before="240" w:line="360" w:lineRule="auto"/>
        <w:ind w:right="72"/>
        <w:jc w:val="both"/>
        <w:rPr>
          <w:rFonts w:ascii="Palatino Linotype" w:hAnsi="Palatino Linotype"/>
          <w:noProof/>
          <w:sz w:val="24"/>
          <w:szCs w:val="24"/>
          <w:lang w:eastAsia="es-MX"/>
        </w:rPr>
      </w:pPr>
    </w:p>
    <w:p w14:paraId="64A150A0" w14:textId="77777777" w:rsidR="00413224" w:rsidRPr="00E47E97" w:rsidRDefault="00413224" w:rsidP="00413224">
      <w:pPr>
        <w:spacing w:before="240" w:line="360" w:lineRule="auto"/>
        <w:jc w:val="center"/>
        <w:rPr>
          <w:rFonts w:ascii="Palatino Linotype" w:eastAsia="Times New Roman" w:hAnsi="Palatino Linotype"/>
          <w:b/>
          <w:bCs/>
          <w:spacing w:val="60"/>
          <w:sz w:val="24"/>
          <w:szCs w:val="24"/>
          <w:lang w:val="es-ES_tradnl"/>
        </w:rPr>
      </w:pPr>
      <w:r w:rsidRPr="00E47E97">
        <w:rPr>
          <w:rFonts w:ascii="Palatino Linotype" w:eastAsia="Times New Roman" w:hAnsi="Palatino Linotype"/>
          <w:b/>
          <w:bCs/>
          <w:spacing w:val="60"/>
          <w:sz w:val="24"/>
          <w:szCs w:val="24"/>
          <w:lang w:val="es-ES_tradnl"/>
        </w:rPr>
        <w:t>SE    RESUELVE</w:t>
      </w:r>
    </w:p>
    <w:p w14:paraId="2B5C4392" w14:textId="77777777" w:rsidR="00396BAB" w:rsidRPr="00E47E97" w:rsidRDefault="00413224" w:rsidP="00396BAB">
      <w:pPr>
        <w:spacing w:before="240" w:line="360" w:lineRule="auto"/>
        <w:jc w:val="both"/>
        <w:rPr>
          <w:rFonts w:ascii="Palatino Linotype" w:hAnsi="Palatino Linotype" w:cs="Arial"/>
          <w:sz w:val="24"/>
          <w:szCs w:val="24"/>
        </w:rPr>
      </w:pPr>
      <w:r w:rsidRPr="00E47E97">
        <w:rPr>
          <w:rFonts w:ascii="Palatino Linotype" w:hAnsi="Palatino Linotype" w:cs="Arial"/>
          <w:b/>
          <w:sz w:val="24"/>
          <w:szCs w:val="24"/>
          <w:lang w:val="es-ES_tradnl"/>
        </w:rPr>
        <w:t>PRIMERO.</w:t>
      </w:r>
      <w:r w:rsidRPr="00E47E97">
        <w:rPr>
          <w:rFonts w:ascii="Palatino Linotype" w:hAnsi="Palatino Linotype" w:cs="Arial"/>
          <w:sz w:val="24"/>
          <w:szCs w:val="24"/>
          <w:lang w:val="es-ES_tradnl"/>
        </w:rPr>
        <w:t xml:space="preserve"> </w:t>
      </w:r>
      <w:r w:rsidR="00396BAB" w:rsidRPr="00E47E97">
        <w:rPr>
          <w:rFonts w:ascii="Palatino Linotype" w:hAnsi="Palatino Linotype" w:cs="Arial"/>
          <w:sz w:val="24"/>
          <w:szCs w:val="24"/>
          <w:lang w:val="es-ES_tradnl"/>
        </w:rPr>
        <w:t xml:space="preserve">Se </w:t>
      </w:r>
      <w:r w:rsidR="00396BAB" w:rsidRPr="00E47E97">
        <w:rPr>
          <w:rFonts w:ascii="Palatino Linotype" w:hAnsi="Palatino Linotype" w:cs="Arial"/>
          <w:b/>
          <w:sz w:val="24"/>
          <w:szCs w:val="24"/>
          <w:lang w:val="es-ES_tradnl"/>
        </w:rPr>
        <w:t>CONFIRMAN</w:t>
      </w:r>
      <w:r w:rsidR="00396BAB" w:rsidRPr="00E47E97">
        <w:rPr>
          <w:rFonts w:ascii="Palatino Linotype" w:hAnsi="Palatino Linotype" w:cs="Arial"/>
          <w:sz w:val="24"/>
          <w:szCs w:val="24"/>
          <w:lang w:val="es-ES_tradnl"/>
        </w:rPr>
        <w:t xml:space="preserve"> </w:t>
      </w:r>
      <w:r w:rsidR="00396BAB" w:rsidRPr="00E47E97">
        <w:rPr>
          <w:rFonts w:ascii="Palatino Linotype" w:eastAsia="Arial Unicode MS" w:hAnsi="Palatino Linotype" w:cs="Arial"/>
          <w:sz w:val="24"/>
          <w:szCs w:val="24"/>
        </w:rPr>
        <w:t xml:space="preserve">las respuestas entregadas por </w:t>
      </w:r>
      <w:r w:rsidR="00396BAB" w:rsidRPr="00E47E97">
        <w:rPr>
          <w:rFonts w:ascii="Palatino Linotype" w:eastAsia="Arial Unicode MS" w:hAnsi="Palatino Linotype" w:cs="Arial"/>
          <w:b/>
          <w:sz w:val="24"/>
          <w:szCs w:val="24"/>
        </w:rPr>
        <w:t xml:space="preserve">EL SUJETO OBLIGADO </w:t>
      </w:r>
      <w:r w:rsidR="00396BAB" w:rsidRPr="00E47E97">
        <w:rPr>
          <w:rFonts w:ascii="Palatino Linotype" w:eastAsia="Arial Unicode MS" w:hAnsi="Palatino Linotype" w:cs="Arial"/>
          <w:sz w:val="24"/>
          <w:szCs w:val="24"/>
        </w:rPr>
        <w:t xml:space="preserve">a las solicitudes de información números </w:t>
      </w:r>
      <w:r w:rsidR="00396BAB" w:rsidRPr="00E47E97">
        <w:rPr>
          <w:rFonts w:ascii="Palatino Linotype" w:hAnsi="Palatino Linotype" w:cs="Arial"/>
          <w:b/>
          <w:sz w:val="24"/>
        </w:rPr>
        <w:t xml:space="preserve">00107/ANTOISLA/IP/2021 y 00106/ANTOISLA/IP/2021, </w:t>
      </w:r>
      <w:r w:rsidR="00396BAB" w:rsidRPr="00E47E97">
        <w:rPr>
          <w:rFonts w:ascii="Palatino Linotype" w:hAnsi="Palatino Linotype" w:cs="Arial"/>
          <w:sz w:val="24"/>
        </w:rPr>
        <w:t xml:space="preserve">por resultar infundados los motivos de inconformidad que arguye </w:t>
      </w:r>
      <w:r w:rsidR="00396BAB" w:rsidRPr="00E47E97">
        <w:rPr>
          <w:rFonts w:ascii="Palatino Linotype" w:hAnsi="Palatino Linotype" w:cs="Arial"/>
          <w:b/>
          <w:sz w:val="24"/>
        </w:rPr>
        <w:t xml:space="preserve">EL RECURRENTE, </w:t>
      </w:r>
      <w:r w:rsidR="00396BAB" w:rsidRPr="00E47E97">
        <w:rPr>
          <w:rFonts w:ascii="Palatino Linotype" w:hAnsi="Palatino Linotype" w:cs="Arial"/>
          <w:sz w:val="24"/>
        </w:rPr>
        <w:t xml:space="preserve">en términos del </w:t>
      </w:r>
      <w:r w:rsidR="00396BAB" w:rsidRPr="00E47E97">
        <w:rPr>
          <w:rFonts w:ascii="Palatino Linotype" w:hAnsi="Palatino Linotype" w:cs="Arial"/>
          <w:b/>
          <w:sz w:val="24"/>
          <w:szCs w:val="24"/>
        </w:rPr>
        <w:t>Considerando CUARTO</w:t>
      </w:r>
      <w:r w:rsidR="00396BAB" w:rsidRPr="00E47E97">
        <w:rPr>
          <w:rFonts w:ascii="Palatino Linotype" w:hAnsi="Palatino Linotype" w:cs="Arial"/>
          <w:sz w:val="24"/>
          <w:szCs w:val="24"/>
        </w:rPr>
        <w:t xml:space="preserve"> de la presente resolución.</w:t>
      </w:r>
    </w:p>
    <w:p w14:paraId="221726F5" w14:textId="606ED518" w:rsidR="00396BAB" w:rsidRPr="00E47E97" w:rsidRDefault="00396BAB" w:rsidP="00396BAB">
      <w:pPr>
        <w:spacing w:before="240" w:line="360" w:lineRule="auto"/>
        <w:jc w:val="both"/>
        <w:rPr>
          <w:rFonts w:ascii="Palatino Linotype" w:eastAsia="Arial Unicode MS" w:hAnsi="Palatino Linotype" w:cs="Arial"/>
          <w:sz w:val="24"/>
          <w:szCs w:val="24"/>
        </w:rPr>
      </w:pPr>
    </w:p>
    <w:p w14:paraId="7944B3EF" w14:textId="16839D3F" w:rsidR="00396BAB" w:rsidRPr="00E47E97" w:rsidRDefault="00396BAB" w:rsidP="00396BAB">
      <w:pPr>
        <w:spacing w:before="240" w:line="360" w:lineRule="auto"/>
        <w:jc w:val="both"/>
        <w:rPr>
          <w:rFonts w:ascii="Palatino Linotype" w:hAnsi="Palatino Linotype" w:cs="Arial"/>
          <w:sz w:val="24"/>
        </w:rPr>
      </w:pPr>
      <w:r w:rsidRPr="00E47E97">
        <w:rPr>
          <w:rFonts w:ascii="Palatino Linotype" w:hAnsi="Palatino Linotype" w:cs="Arial"/>
          <w:b/>
          <w:sz w:val="24"/>
          <w:szCs w:val="24"/>
          <w:lang w:val="es-ES_tradnl"/>
        </w:rPr>
        <w:t>SEGUNDO.</w:t>
      </w:r>
      <w:r w:rsidRPr="00E47E97">
        <w:rPr>
          <w:rFonts w:ascii="Palatino Linotype" w:hAnsi="Palatino Linotype" w:cs="Arial"/>
          <w:sz w:val="24"/>
          <w:szCs w:val="24"/>
          <w:lang w:val="es-ES_tradnl"/>
        </w:rPr>
        <w:t xml:space="preserve"> </w:t>
      </w:r>
      <w:r w:rsidRPr="00E47E97">
        <w:rPr>
          <w:rFonts w:ascii="Palatino Linotype" w:hAnsi="Palatino Linotype" w:cs="Arial"/>
          <w:sz w:val="24"/>
          <w:szCs w:val="24"/>
        </w:rPr>
        <w:t xml:space="preserve">Se </w:t>
      </w:r>
      <w:r w:rsidRPr="00E47E97">
        <w:rPr>
          <w:rFonts w:ascii="Palatino Linotype" w:hAnsi="Palatino Linotype" w:cs="Arial"/>
          <w:b/>
          <w:sz w:val="24"/>
          <w:szCs w:val="24"/>
        </w:rPr>
        <w:t xml:space="preserve">MODIFICA </w:t>
      </w:r>
      <w:r w:rsidRPr="00E47E97">
        <w:rPr>
          <w:rFonts w:ascii="Palatino Linotype" w:hAnsi="Palatino Linotype" w:cs="Arial"/>
          <w:sz w:val="24"/>
          <w:szCs w:val="24"/>
        </w:rPr>
        <w:t xml:space="preserve">la respuesta entregada por </w:t>
      </w:r>
      <w:r w:rsidRPr="00E47E97">
        <w:rPr>
          <w:rFonts w:ascii="Palatino Linotype" w:hAnsi="Palatino Linotype" w:cs="Arial"/>
          <w:b/>
          <w:sz w:val="24"/>
          <w:szCs w:val="24"/>
        </w:rPr>
        <w:t xml:space="preserve">EL SUJETO OBLIGADO, </w:t>
      </w:r>
      <w:r w:rsidRPr="00E47E97">
        <w:rPr>
          <w:rFonts w:ascii="Palatino Linotype" w:hAnsi="Palatino Linotype" w:cs="Arial"/>
          <w:sz w:val="24"/>
          <w:szCs w:val="24"/>
        </w:rPr>
        <w:t xml:space="preserve">a la solicitud de información número </w:t>
      </w:r>
      <w:r w:rsidRPr="00E47E97">
        <w:rPr>
          <w:rFonts w:ascii="Palatino Linotype" w:hAnsi="Palatino Linotype" w:cs="Arial"/>
          <w:b/>
          <w:sz w:val="24"/>
        </w:rPr>
        <w:t xml:space="preserve">00108/ANTOISLA/IP/2021, </w:t>
      </w:r>
      <w:r w:rsidRPr="00E47E97">
        <w:rPr>
          <w:rFonts w:ascii="Palatino Linotype" w:hAnsi="Palatino Linotype" w:cs="Arial"/>
          <w:sz w:val="24"/>
        </w:rPr>
        <w:t xml:space="preserve">por resultar </w:t>
      </w:r>
      <w:r w:rsidRPr="00E47E97">
        <w:rPr>
          <w:rFonts w:ascii="Palatino Linotype" w:hAnsi="Palatino Linotype" w:cs="Arial"/>
          <w:sz w:val="24"/>
        </w:rPr>
        <w:lastRenderedPageBreak/>
        <w:t xml:space="preserve">parcialmente fundados los motivos de inconformidad que arguye </w:t>
      </w:r>
      <w:r w:rsidR="0073067D" w:rsidRPr="00E47E97">
        <w:rPr>
          <w:rFonts w:ascii="Palatino Linotype" w:hAnsi="Palatino Linotype" w:cs="Arial"/>
          <w:b/>
          <w:sz w:val="24"/>
        </w:rPr>
        <w:t>EL</w:t>
      </w:r>
      <w:r w:rsidRPr="00E47E97">
        <w:rPr>
          <w:rFonts w:ascii="Palatino Linotype" w:hAnsi="Palatino Linotype" w:cs="Arial"/>
          <w:b/>
          <w:sz w:val="24"/>
        </w:rPr>
        <w:t xml:space="preserve"> RECURRENTE, </w:t>
      </w:r>
      <w:r w:rsidRPr="00E47E97">
        <w:rPr>
          <w:rFonts w:ascii="Palatino Linotype" w:hAnsi="Palatino Linotype" w:cs="Arial"/>
          <w:sz w:val="24"/>
        </w:rPr>
        <w:t xml:space="preserve">en términos del </w:t>
      </w:r>
      <w:r w:rsidRPr="00E47E97">
        <w:rPr>
          <w:rFonts w:ascii="Palatino Linotype" w:hAnsi="Palatino Linotype" w:cs="Arial"/>
          <w:b/>
          <w:sz w:val="24"/>
        </w:rPr>
        <w:t xml:space="preserve">Considerando CUARTO </w:t>
      </w:r>
      <w:r w:rsidRPr="00E47E97">
        <w:rPr>
          <w:rFonts w:ascii="Palatino Linotype" w:hAnsi="Palatino Linotype" w:cs="Arial"/>
          <w:sz w:val="24"/>
        </w:rPr>
        <w:t xml:space="preserve">de la presente resolución. </w:t>
      </w:r>
    </w:p>
    <w:p w14:paraId="3F05CE11" w14:textId="77777777" w:rsidR="00413224" w:rsidRPr="00E47E97" w:rsidRDefault="00413224" w:rsidP="00413224">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5CBF441B" w14:textId="6DE0FDD3" w:rsidR="00413224" w:rsidRPr="00E47E97" w:rsidRDefault="00396BAB" w:rsidP="00413224">
      <w:pPr>
        <w:autoSpaceDE w:val="0"/>
        <w:autoSpaceDN w:val="0"/>
        <w:adjustRightInd w:val="0"/>
        <w:spacing w:before="240" w:line="360" w:lineRule="auto"/>
        <w:ind w:right="49"/>
        <w:jc w:val="both"/>
        <w:rPr>
          <w:rFonts w:ascii="Palatino Linotype" w:hAnsi="Palatino Linotype" w:cs="Arial"/>
          <w:sz w:val="24"/>
          <w:szCs w:val="24"/>
        </w:rPr>
      </w:pPr>
      <w:r w:rsidRPr="00E47E97">
        <w:rPr>
          <w:rFonts w:ascii="Palatino Linotype" w:hAnsi="Palatino Linotype" w:cs="Arial"/>
          <w:b/>
          <w:sz w:val="24"/>
          <w:szCs w:val="24"/>
          <w:lang w:val="es-ES_tradnl"/>
        </w:rPr>
        <w:t>TERCERO</w:t>
      </w:r>
      <w:r w:rsidR="00413224" w:rsidRPr="00E47E97">
        <w:rPr>
          <w:rFonts w:ascii="Palatino Linotype" w:hAnsi="Palatino Linotype" w:cs="Arial"/>
          <w:b/>
          <w:sz w:val="24"/>
          <w:szCs w:val="24"/>
          <w:lang w:val="es-ES_tradnl"/>
        </w:rPr>
        <w:t>.</w:t>
      </w:r>
      <w:r w:rsidR="00413224" w:rsidRPr="00E47E97">
        <w:rPr>
          <w:rFonts w:ascii="Palatino Linotype" w:hAnsi="Palatino Linotype" w:cs="Arial"/>
          <w:sz w:val="24"/>
          <w:szCs w:val="24"/>
        </w:rPr>
        <w:t xml:space="preserve"> Se </w:t>
      </w:r>
      <w:r w:rsidR="00413224" w:rsidRPr="00E47E97">
        <w:rPr>
          <w:rFonts w:ascii="Palatino Linotype" w:hAnsi="Palatino Linotype" w:cs="Arial"/>
          <w:b/>
          <w:sz w:val="24"/>
          <w:szCs w:val="24"/>
        </w:rPr>
        <w:t>ORDENA</w:t>
      </w:r>
      <w:r w:rsidR="00413224" w:rsidRPr="00E47E97">
        <w:rPr>
          <w:rFonts w:ascii="Palatino Linotype" w:hAnsi="Palatino Linotype" w:cs="Arial"/>
          <w:sz w:val="24"/>
          <w:szCs w:val="24"/>
        </w:rPr>
        <w:t xml:space="preserve"> al </w:t>
      </w:r>
      <w:r w:rsidR="00413224" w:rsidRPr="00E47E97">
        <w:rPr>
          <w:rFonts w:ascii="Palatino Linotype" w:hAnsi="Palatino Linotype" w:cs="Arial"/>
          <w:b/>
          <w:sz w:val="24"/>
          <w:szCs w:val="24"/>
        </w:rPr>
        <w:t>SUJETO OBLIGADO</w:t>
      </w:r>
      <w:r w:rsidR="00413224" w:rsidRPr="00E47E97">
        <w:rPr>
          <w:rFonts w:ascii="Palatino Linotype" w:hAnsi="Palatino Linotype" w:cs="Arial"/>
          <w:sz w:val="24"/>
          <w:szCs w:val="24"/>
        </w:rPr>
        <w:t xml:space="preserve"> realizar una búsqueda exhaustiva y razonable a fin de entregar al</w:t>
      </w:r>
      <w:r w:rsidR="00413224" w:rsidRPr="00E47E97">
        <w:rPr>
          <w:rFonts w:ascii="Palatino Linotype" w:hAnsi="Palatino Linotype" w:cs="Arial"/>
          <w:b/>
          <w:sz w:val="24"/>
          <w:szCs w:val="24"/>
        </w:rPr>
        <w:t xml:space="preserve"> RECURRENTE, </w:t>
      </w:r>
      <w:r w:rsidR="00413224" w:rsidRPr="00E47E97">
        <w:rPr>
          <w:rFonts w:ascii="Palatino Linotype" w:hAnsi="Palatino Linotype" w:cs="Arial"/>
          <w:sz w:val="24"/>
          <w:szCs w:val="24"/>
        </w:rPr>
        <w:t xml:space="preserve">a través del Sistema de Acceso a la Información Mexiquense </w:t>
      </w:r>
      <w:r w:rsidR="00413224" w:rsidRPr="00E47E97">
        <w:rPr>
          <w:rFonts w:ascii="Palatino Linotype" w:hAnsi="Palatino Linotype" w:cs="Arial"/>
          <w:b/>
          <w:sz w:val="24"/>
          <w:szCs w:val="24"/>
        </w:rPr>
        <w:t>(SAIMEX),</w:t>
      </w:r>
      <w:r w:rsidR="00413224" w:rsidRPr="00E47E97">
        <w:rPr>
          <w:rFonts w:ascii="Palatino Linotype" w:hAnsi="Palatino Linotype" w:cs="Arial"/>
          <w:sz w:val="24"/>
          <w:szCs w:val="24"/>
        </w:rPr>
        <w:t xml:space="preserve"> en versión pública de ser procedente, de lo siguiente: </w:t>
      </w:r>
    </w:p>
    <w:p w14:paraId="2F550F37" w14:textId="77C6E8E9" w:rsidR="00413224" w:rsidRPr="00E47E97" w:rsidRDefault="00413224" w:rsidP="00413224">
      <w:pPr>
        <w:pStyle w:val="Prrafodelista"/>
        <w:numPr>
          <w:ilvl w:val="0"/>
          <w:numId w:val="19"/>
        </w:numPr>
        <w:autoSpaceDE w:val="0"/>
        <w:autoSpaceDN w:val="0"/>
        <w:adjustRightInd w:val="0"/>
        <w:spacing w:before="240" w:after="160" w:line="360" w:lineRule="auto"/>
        <w:jc w:val="both"/>
        <w:rPr>
          <w:rFonts w:ascii="Palatino Linotype" w:hAnsi="Palatino Linotype" w:cs="Arial"/>
          <w:i/>
        </w:rPr>
      </w:pPr>
      <w:r w:rsidRPr="00E47E97">
        <w:rPr>
          <w:rFonts w:ascii="Palatino Linotype" w:hAnsi="Palatino Linotype" w:cs="Arial"/>
          <w:i/>
        </w:rPr>
        <w:t xml:space="preserve">Licencia de funcionamiento del negocio referido en la solicitud de información </w:t>
      </w:r>
      <w:r w:rsidRPr="00E47E97">
        <w:rPr>
          <w:rFonts w:ascii="Palatino Linotype" w:hAnsi="Palatino Linotype" w:cs="Arial"/>
          <w:b/>
          <w:i/>
        </w:rPr>
        <w:t xml:space="preserve">00108/ANTOISLA/IP/2021, </w:t>
      </w:r>
      <w:r w:rsidR="0073067D" w:rsidRPr="00E47E97">
        <w:rPr>
          <w:rFonts w:ascii="Palatino Linotype" w:hAnsi="Palatino Linotype" w:cs="Arial"/>
          <w:i/>
        </w:rPr>
        <w:t xml:space="preserve">expedida durante el ejercicio dos mil veinte y referida mediante respuesta primigenia. </w:t>
      </w:r>
      <w:r w:rsidRPr="00E47E97">
        <w:rPr>
          <w:rFonts w:ascii="Palatino Linotype" w:hAnsi="Palatino Linotype" w:cs="Arial"/>
          <w:i/>
        </w:rPr>
        <w:t xml:space="preserve"> </w:t>
      </w:r>
    </w:p>
    <w:p w14:paraId="37FA4C35" w14:textId="77777777" w:rsidR="00413224" w:rsidRPr="00E47E97" w:rsidRDefault="00413224" w:rsidP="00413224">
      <w:pPr>
        <w:pStyle w:val="Sinespaciado"/>
        <w:spacing w:line="360" w:lineRule="auto"/>
        <w:ind w:left="720"/>
        <w:jc w:val="both"/>
        <w:rPr>
          <w:rFonts w:ascii="Palatino Linotype" w:hAnsi="Palatino Linotype" w:cs="Arial"/>
          <w:i/>
        </w:rPr>
      </w:pPr>
      <w:r w:rsidRPr="00E47E97">
        <w:rPr>
          <w:rFonts w:ascii="Palatino Linotype" w:hAnsi="Palatino Linotype" w:cs="Arial"/>
          <w:i/>
        </w:rPr>
        <w:t>Para  la entrega en versión pública deberá emitir el</w:t>
      </w:r>
      <w:r>
        <w:rPr>
          <w:rFonts w:ascii="Palatino Linotype" w:hAnsi="Palatino Linotype" w:cs="Arial"/>
          <w:i/>
        </w:rPr>
        <w:t xml:space="preserve">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w:t>
      </w:r>
      <w:r w:rsidRPr="00E47E97">
        <w:rPr>
          <w:rFonts w:ascii="Palatino Linotype" w:hAnsi="Palatino Linotype" w:cs="Arial"/>
          <w:i/>
        </w:rPr>
        <w:t>disposición de la recurrente.</w:t>
      </w:r>
    </w:p>
    <w:p w14:paraId="77F4C5D0" w14:textId="77777777" w:rsidR="00413224" w:rsidRPr="00E47E97" w:rsidRDefault="00413224" w:rsidP="00413224">
      <w:pPr>
        <w:pStyle w:val="Sinespaciado"/>
        <w:spacing w:line="360" w:lineRule="auto"/>
        <w:ind w:left="720"/>
        <w:jc w:val="both"/>
        <w:rPr>
          <w:rFonts w:ascii="Palatino Linotype" w:hAnsi="Palatino Linotype" w:cs="Arial"/>
          <w:i/>
        </w:rPr>
      </w:pPr>
    </w:p>
    <w:p w14:paraId="0455AE9B" w14:textId="59B2E2B4" w:rsidR="00413224" w:rsidRPr="00E47E97" w:rsidRDefault="00396BAB" w:rsidP="00413224">
      <w:pPr>
        <w:autoSpaceDE w:val="0"/>
        <w:autoSpaceDN w:val="0"/>
        <w:adjustRightInd w:val="0"/>
        <w:spacing w:before="240" w:line="360" w:lineRule="auto"/>
        <w:jc w:val="both"/>
        <w:rPr>
          <w:rFonts w:ascii="Palatino Linotype" w:hAnsi="Palatino Linotype" w:cs="Arial"/>
          <w:sz w:val="24"/>
          <w:szCs w:val="24"/>
        </w:rPr>
      </w:pPr>
      <w:r w:rsidRPr="00E47E97">
        <w:rPr>
          <w:rFonts w:ascii="Palatino Linotype" w:hAnsi="Palatino Linotype" w:cs="Arial"/>
          <w:b/>
          <w:sz w:val="28"/>
          <w:szCs w:val="28"/>
        </w:rPr>
        <w:t>CUARTO</w:t>
      </w:r>
      <w:r w:rsidR="00413224" w:rsidRPr="00E47E97">
        <w:rPr>
          <w:rFonts w:ascii="Palatino Linotype" w:hAnsi="Palatino Linotype" w:cs="Arial"/>
          <w:b/>
          <w:sz w:val="28"/>
          <w:szCs w:val="28"/>
        </w:rPr>
        <w:t>.</w:t>
      </w:r>
      <w:r w:rsidR="00413224" w:rsidRPr="00E47E97">
        <w:rPr>
          <w:rFonts w:ascii="Palatino Linotype" w:hAnsi="Palatino Linotype" w:cs="Arial"/>
          <w:b/>
          <w:sz w:val="24"/>
          <w:szCs w:val="24"/>
        </w:rPr>
        <w:t xml:space="preserve"> Notifíquese</w:t>
      </w:r>
      <w:r w:rsidR="00413224" w:rsidRPr="00E47E97">
        <w:rPr>
          <w:rFonts w:ascii="Palatino Linotype" w:hAnsi="Palatino Linotype" w:cs="Arial"/>
          <w:b/>
          <w:i/>
          <w:sz w:val="24"/>
          <w:szCs w:val="24"/>
        </w:rPr>
        <w:t xml:space="preserve"> </w:t>
      </w:r>
      <w:r w:rsidR="00413224" w:rsidRPr="00E47E97">
        <w:rPr>
          <w:rFonts w:ascii="Palatino Linotype" w:hAnsi="Palatino Linotype" w:cs="Arial"/>
          <w:sz w:val="24"/>
          <w:szCs w:val="24"/>
        </w:rPr>
        <w:t>al Titular de la Unidad de Transparencia del</w:t>
      </w:r>
      <w:r w:rsidR="00413224" w:rsidRPr="00E47E97">
        <w:rPr>
          <w:rFonts w:ascii="Palatino Linotype" w:hAnsi="Palatino Linotype" w:cs="Arial"/>
          <w:b/>
          <w:sz w:val="24"/>
          <w:szCs w:val="24"/>
        </w:rPr>
        <w:t xml:space="preserve"> SUJETO OBLIGADO</w:t>
      </w:r>
      <w:r w:rsidR="00413224" w:rsidRPr="00E47E97">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00413224" w:rsidRPr="00E47E97">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66183577" w14:textId="77777777" w:rsidR="00413224" w:rsidRPr="00E47E97" w:rsidRDefault="00413224" w:rsidP="00413224">
      <w:pPr>
        <w:autoSpaceDE w:val="0"/>
        <w:autoSpaceDN w:val="0"/>
        <w:adjustRightInd w:val="0"/>
        <w:spacing w:before="240" w:line="360" w:lineRule="auto"/>
        <w:jc w:val="both"/>
        <w:rPr>
          <w:rFonts w:ascii="Palatino Linotype" w:hAnsi="Palatino Linotype" w:cs="Arial"/>
          <w:sz w:val="24"/>
          <w:szCs w:val="24"/>
        </w:rPr>
      </w:pPr>
    </w:p>
    <w:p w14:paraId="49C8092C" w14:textId="33424DB1" w:rsidR="00413224" w:rsidRPr="00E47E97" w:rsidRDefault="00396BAB" w:rsidP="004132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47E97">
        <w:rPr>
          <w:rFonts w:ascii="Palatino Linotype" w:eastAsia="Times New Roman" w:hAnsi="Palatino Linotype" w:cs="Arial"/>
          <w:b/>
          <w:sz w:val="26"/>
          <w:szCs w:val="26"/>
          <w:lang w:eastAsia="es-ES"/>
        </w:rPr>
        <w:t>QUINTO</w:t>
      </w:r>
      <w:r w:rsidR="00413224" w:rsidRPr="00E47E97">
        <w:rPr>
          <w:rFonts w:ascii="Palatino Linotype" w:eastAsia="Times New Roman" w:hAnsi="Palatino Linotype" w:cs="Arial"/>
          <w:b/>
          <w:sz w:val="26"/>
          <w:szCs w:val="26"/>
          <w:lang w:eastAsia="es-ES"/>
        </w:rPr>
        <w:t>.</w:t>
      </w:r>
      <w:r w:rsidR="00413224" w:rsidRPr="00E47E97">
        <w:rPr>
          <w:rFonts w:ascii="Palatino Linotype" w:eastAsia="Times New Roman" w:hAnsi="Palatino Linotype" w:cs="Arial"/>
          <w:b/>
          <w:sz w:val="24"/>
          <w:szCs w:val="24"/>
          <w:lang w:eastAsia="es-ES"/>
        </w:rPr>
        <w:t xml:space="preserve"> </w:t>
      </w:r>
      <w:r w:rsidR="00413224" w:rsidRPr="00E47E9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14A8E4" w14:textId="77777777" w:rsidR="00413224" w:rsidRPr="00E47E97" w:rsidRDefault="00413224" w:rsidP="0041322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59FE661" w14:textId="77777777" w:rsidR="00413224" w:rsidRPr="00E47E97" w:rsidRDefault="00413224" w:rsidP="00413224">
      <w:pPr>
        <w:spacing w:after="0" w:line="360" w:lineRule="auto"/>
        <w:jc w:val="both"/>
        <w:rPr>
          <w:rFonts w:ascii="Palatino Linotype" w:eastAsia="Times New Roman" w:hAnsi="Palatino Linotype" w:cs="Arial"/>
          <w:b/>
          <w:sz w:val="18"/>
          <w:szCs w:val="24"/>
          <w:lang w:eastAsia="es-ES"/>
        </w:rPr>
      </w:pPr>
    </w:p>
    <w:p w14:paraId="0255EFE2" w14:textId="212755A9" w:rsidR="00413224" w:rsidRDefault="00396BAB" w:rsidP="00413224">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E47E97">
        <w:rPr>
          <w:rFonts w:ascii="Palatino Linotype" w:eastAsia="Times New Roman" w:hAnsi="Palatino Linotype" w:cs="Arial"/>
          <w:b/>
          <w:sz w:val="24"/>
          <w:szCs w:val="24"/>
          <w:lang w:eastAsia="es-ES"/>
        </w:rPr>
        <w:t>SEXTO</w:t>
      </w:r>
      <w:r w:rsidR="00413224" w:rsidRPr="00E47E97">
        <w:rPr>
          <w:rFonts w:ascii="Palatino Linotype" w:eastAsia="Times New Roman" w:hAnsi="Palatino Linotype" w:cs="Arial"/>
          <w:b/>
          <w:sz w:val="24"/>
          <w:szCs w:val="24"/>
          <w:lang w:eastAsia="es-ES"/>
        </w:rPr>
        <w:t xml:space="preserve">. NOTIFÍQUESE </w:t>
      </w:r>
      <w:r w:rsidR="00413224" w:rsidRPr="00E47E97">
        <w:rPr>
          <w:rFonts w:ascii="Palatino Linotype" w:eastAsia="Times New Roman" w:hAnsi="Palatino Linotype" w:cs="Arial"/>
          <w:sz w:val="24"/>
          <w:szCs w:val="24"/>
          <w:lang w:eastAsia="es-ES"/>
        </w:rPr>
        <w:t xml:space="preserve">la presente resolución al </w:t>
      </w:r>
      <w:r w:rsidR="00413224" w:rsidRPr="00E47E97">
        <w:rPr>
          <w:rFonts w:ascii="Palatino Linotype" w:eastAsia="Times New Roman" w:hAnsi="Palatino Linotype" w:cs="Arial"/>
          <w:b/>
          <w:sz w:val="24"/>
          <w:szCs w:val="24"/>
          <w:lang w:eastAsia="es-ES"/>
        </w:rPr>
        <w:t xml:space="preserve">RECURRENTE vía </w:t>
      </w:r>
      <w:r w:rsidR="00413224" w:rsidRPr="00E47E97">
        <w:rPr>
          <w:rFonts w:ascii="Palatino Linotype" w:hAnsi="Palatino Linotype" w:cs="Arial"/>
          <w:sz w:val="24"/>
          <w:szCs w:val="24"/>
        </w:rPr>
        <w:t xml:space="preserve">Sistema de Acceso a la Información Mexiquense </w:t>
      </w:r>
      <w:r w:rsidR="00413224" w:rsidRPr="00E47E97">
        <w:rPr>
          <w:rFonts w:ascii="Palatino Linotype" w:hAnsi="Palatino Linotype" w:cs="Arial"/>
          <w:b/>
          <w:sz w:val="24"/>
          <w:szCs w:val="24"/>
        </w:rPr>
        <w:t>(SAIMEX)</w:t>
      </w:r>
      <w:r w:rsidR="00413224" w:rsidRPr="00E47E97">
        <w:rPr>
          <w:rFonts w:ascii="Palatino Linotype" w:eastAsia="Times New Roman" w:hAnsi="Palatino Linotype" w:cs="Arial"/>
          <w:b/>
          <w:sz w:val="24"/>
          <w:szCs w:val="24"/>
          <w:lang w:eastAsia="es-ES"/>
        </w:rPr>
        <w:t>,</w:t>
      </w:r>
      <w:r w:rsidR="00413224" w:rsidRPr="00E47E97">
        <w:rPr>
          <w:rFonts w:ascii="Palatino Linotype" w:eastAsia="Times New Roman" w:hAnsi="Palatino Linotype" w:cs="Arial"/>
          <w:sz w:val="24"/>
          <w:szCs w:val="24"/>
          <w:lang w:eastAsia="es-ES"/>
        </w:rPr>
        <w:t xml:space="preserve"> y hágase de su conocimiento que, </w:t>
      </w:r>
      <w:r w:rsidR="00413224" w:rsidRPr="00E47E97">
        <w:rPr>
          <w:rFonts w:ascii="Palatino Linotype" w:eastAsia="Times New Roman" w:hAnsi="Palatino Linotype" w:cs="Times New Roman"/>
          <w:color w:val="222222"/>
          <w:sz w:val="24"/>
          <w:szCs w:val="24"/>
          <w:shd w:val="clear" w:color="auto" w:fill="FFFFFF"/>
          <w:lang w:eastAsia="es-ES"/>
        </w:rPr>
        <w:t>de conformidad con lo establecido en el artículo 196, de</w:t>
      </w:r>
      <w:r w:rsidR="00413224" w:rsidRPr="00DB757B">
        <w:rPr>
          <w:rFonts w:ascii="Palatino Linotype" w:eastAsia="Times New Roman" w:hAnsi="Palatino Linotype" w:cs="Times New Roman"/>
          <w:color w:val="222222"/>
          <w:sz w:val="24"/>
          <w:szCs w:val="24"/>
          <w:shd w:val="clear" w:color="auto" w:fill="FFFFFF"/>
          <w:lang w:eastAsia="es-ES"/>
        </w:rPr>
        <w:t xml:space="preserve"> la Ley de Transparencia y Acceso a la Información Pública del Estado de México y Municipios, podrá promover el Juicio de Amparo en los términos de las leyes aplicables.</w:t>
      </w:r>
    </w:p>
    <w:p w14:paraId="29CA64ED" w14:textId="77777777" w:rsidR="0073067D" w:rsidRDefault="0073067D" w:rsidP="00413224">
      <w:pPr>
        <w:pStyle w:val="Prrafodelista"/>
        <w:autoSpaceDE w:val="0"/>
        <w:autoSpaceDN w:val="0"/>
        <w:adjustRightInd w:val="0"/>
        <w:spacing w:before="240" w:after="160" w:line="360" w:lineRule="auto"/>
        <w:ind w:left="0"/>
        <w:jc w:val="both"/>
        <w:rPr>
          <w:rFonts w:ascii="Palatino Linotype" w:hAnsi="Palatino Linotype" w:cs="Arial"/>
        </w:rPr>
      </w:pPr>
    </w:p>
    <w:p w14:paraId="7BCFFB53" w14:textId="3F1E723C" w:rsidR="00413224" w:rsidRDefault="00413224" w:rsidP="00413224">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SEXTA SESIÓN ORDINARIA CELEBRADA EL TRECE DE OCTUBRE DE DOS MIL </w:t>
      </w:r>
      <w:r>
        <w:rPr>
          <w:rFonts w:ascii="Palatino Linotype" w:hAnsi="Palatino Linotype" w:cs="Arial"/>
        </w:rPr>
        <w:lastRenderedPageBreak/>
        <w:t xml:space="preserve">VEINTIUNO, ANTE EL SECRETARIO TÉCNICO DEL PLENO, ALEXIS TAPIA RAMÍREZ. </w:t>
      </w:r>
    </w:p>
    <w:p w14:paraId="74E9A4BF" w14:textId="19D7EFB7" w:rsidR="00413224" w:rsidRPr="00280B8B" w:rsidRDefault="00413224" w:rsidP="00413224">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42622E7E" w14:textId="0C140F95" w:rsidR="00413224" w:rsidRDefault="002F4CF5" w:rsidP="00413224">
      <w:pPr>
        <w:autoSpaceDE w:val="0"/>
        <w:autoSpaceDN w:val="0"/>
        <w:adjustRightInd w:val="0"/>
        <w:spacing w:before="24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748352" behindDoc="0" locked="0" layoutInCell="1" allowOverlap="1" wp14:anchorId="4B9E8265" wp14:editId="17FDC7CF">
                <wp:simplePos x="0" y="0"/>
                <wp:positionH relativeFrom="column">
                  <wp:posOffset>-85268</wp:posOffset>
                </wp:positionH>
                <wp:positionV relativeFrom="paragraph">
                  <wp:posOffset>246888</wp:posOffset>
                </wp:positionV>
                <wp:extent cx="6444691" cy="6203290"/>
                <wp:effectExtent l="0" t="0" r="32385" b="26670"/>
                <wp:wrapNone/>
                <wp:docPr id="19" name="Conector recto 19"/>
                <wp:cNvGraphicFramePr/>
                <a:graphic xmlns:a="http://schemas.openxmlformats.org/drawingml/2006/main">
                  <a:graphicData uri="http://schemas.microsoft.com/office/word/2010/wordprocessingShape">
                    <wps:wsp>
                      <wps:cNvCnPr/>
                      <wps:spPr>
                        <a:xfrm>
                          <a:off x="0" y="0"/>
                          <a:ext cx="6444691" cy="6203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33DAE" id="Conector recto 1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19.45pt" to="500.75pt,5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" strokecolor="#5b9bd5 [3204]" strokeweight=".5pt">
                <v:stroke joinstyle="miter"/>
              </v:line>
            </w:pict>
          </mc:Fallback>
        </mc:AlternateContent>
      </w:r>
    </w:p>
    <w:p w14:paraId="4A714475" w14:textId="77777777" w:rsidR="00A11CEC" w:rsidRDefault="00A11CEC" w:rsidP="00A11CEC">
      <w:pPr>
        <w:pStyle w:val="INFOEM"/>
        <w:ind w:left="0"/>
        <w:rPr>
          <w:b/>
          <w:i w:val="0"/>
          <w:sz w:val="24"/>
          <w:szCs w:val="24"/>
        </w:rPr>
      </w:pPr>
    </w:p>
    <w:p w14:paraId="41C98D9A" w14:textId="77777777" w:rsidR="002F4CF5" w:rsidRDefault="002F4CF5" w:rsidP="00A11CEC">
      <w:pPr>
        <w:pStyle w:val="INFOEM"/>
        <w:ind w:left="0"/>
        <w:rPr>
          <w:b/>
          <w:i w:val="0"/>
          <w:sz w:val="24"/>
          <w:szCs w:val="24"/>
        </w:rPr>
      </w:pPr>
    </w:p>
    <w:p w14:paraId="6F65C0F4" w14:textId="77777777" w:rsidR="002F4CF5" w:rsidRDefault="002F4CF5" w:rsidP="00A11CEC">
      <w:pPr>
        <w:pStyle w:val="INFOEM"/>
        <w:ind w:left="0"/>
        <w:rPr>
          <w:b/>
          <w:i w:val="0"/>
          <w:sz w:val="24"/>
          <w:szCs w:val="24"/>
        </w:rPr>
      </w:pPr>
    </w:p>
    <w:p w14:paraId="2DA83CFD" w14:textId="77777777" w:rsidR="002F4CF5" w:rsidRDefault="002F4CF5" w:rsidP="00A11CEC">
      <w:pPr>
        <w:pStyle w:val="INFOEM"/>
        <w:ind w:left="0"/>
        <w:rPr>
          <w:b/>
          <w:i w:val="0"/>
          <w:sz w:val="24"/>
          <w:szCs w:val="24"/>
        </w:rPr>
      </w:pPr>
    </w:p>
    <w:p w14:paraId="2A388290" w14:textId="77777777" w:rsidR="002F4CF5" w:rsidRDefault="002F4CF5" w:rsidP="00A11CEC">
      <w:pPr>
        <w:pStyle w:val="INFOEM"/>
        <w:ind w:left="0"/>
        <w:rPr>
          <w:b/>
          <w:i w:val="0"/>
          <w:sz w:val="24"/>
          <w:szCs w:val="24"/>
        </w:rPr>
      </w:pPr>
    </w:p>
    <w:p w14:paraId="54F5A12F" w14:textId="77777777" w:rsidR="002F4CF5" w:rsidRDefault="002F4CF5" w:rsidP="00A11CEC">
      <w:pPr>
        <w:pStyle w:val="INFOEM"/>
        <w:ind w:left="0"/>
        <w:rPr>
          <w:b/>
          <w:i w:val="0"/>
          <w:sz w:val="24"/>
          <w:szCs w:val="24"/>
        </w:rPr>
      </w:pPr>
    </w:p>
    <w:p w14:paraId="6E355DDD" w14:textId="77777777" w:rsidR="002F4CF5" w:rsidRDefault="002F4CF5" w:rsidP="00A11CEC">
      <w:pPr>
        <w:pStyle w:val="INFOEM"/>
        <w:ind w:left="0"/>
        <w:rPr>
          <w:b/>
          <w:i w:val="0"/>
          <w:sz w:val="24"/>
          <w:szCs w:val="24"/>
        </w:rPr>
      </w:pPr>
    </w:p>
    <w:p w14:paraId="105EE6AB" w14:textId="77777777" w:rsidR="002F4CF5" w:rsidRDefault="002F4CF5" w:rsidP="00A11CEC">
      <w:pPr>
        <w:pStyle w:val="INFOEM"/>
        <w:ind w:left="0"/>
        <w:rPr>
          <w:b/>
          <w:i w:val="0"/>
          <w:sz w:val="24"/>
          <w:szCs w:val="24"/>
        </w:rPr>
      </w:pPr>
    </w:p>
    <w:p w14:paraId="23C3D982" w14:textId="77777777" w:rsidR="002F4CF5" w:rsidRDefault="002F4CF5" w:rsidP="00A11CEC">
      <w:pPr>
        <w:pStyle w:val="INFOEM"/>
        <w:ind w:left="0"/>
        <w:rPr>
          <w:b/>
          <w:i w:val="0"/>
          <w:sz w:val="24"/>
          <w:szCs w:val="24"/>
        </w:rPr>
      </w:pPr>
    </w:p>
    <w:p w14:paraId="2B7C0A39" w14:textId="77777777" w:rsidR="002F4CF5" w:rsidRDefault="002F4CF5" w:rsidP="00A11CEC">
      <w:pPr>
        <w:pStyle w:val="INFOEM"/>
        <w:ind w:left="0"/>
        <w:rPr>
          <w:b/>
          <w:i w:val="0"/>
          <w:sz w:val="24"/>
          <w:szCs w:val="24"/>
        </w:rPr>
      </w:pPr>
    </w:p>
    <w:p w14:paraId="50A0F6CF" w14:textId="77777777" w:rsidR="002F4CF5" w:rsidRDefault="002F4CF5" w:rsidP="00A11CEC">
      <w:pPr>
        <w:pStyle w:val="INFOEM"/>
        <w:ind w:left="0"/>
        <w:rPr>
          <w:b/>
          <w:i w:val="0"/>
          <w:sz w:val="24"/>
          <w:szCs w:val="24"/>
        </w:rPr>
      </w:pPr>
    </w:p>
    <w:p w14:paraId="4A2955B0" w14:textId="77777777" w:rsidR="002F4CF5" w:rsidRDefault="002F4CF5" w:rsidP="00A11CEC">
      <w:pPr>
        <w:pStyle w:val="INFOEM"/>
        <w:ind w:left="0"/>
        <w:rPr>
          <w:b/>
          <w:i w:val="0"/>
          <w:sz w:val="24"/>
          <w:szCs w:val="24"/>
        </w:rPr>
      </w:pPr>
    </w:p>
    <w:p w14:paraId="548EA4AC" w14:textId="77777777" w:rsidR="0073067D" w:rsidRDefault="0073067D" w:rsidP="00A11CEC">
      <w:pPr>
        <w:pStyle w:val="INFOEM"/>
        <w:ind w:left="0"/>
        <w:rPr>
          <w:b/>
          <w:i w:val="0"/>
          <w:sz w:val="24"/>
          <w:szCs w:val="24"/>
        </w:rPr>
      </w:pPr>
    </w:p>
    <w:p w14:paraId="7F504CBF" w14:textId="77777777" w:rsidR="0073067D" w:rsidRPr="00A11CEC" w:rsidRDefault="0073067D" w:rsidP="00A11CEC">
      <w:pPr>
        <w:pStyle w:val="INFOEM"/>
        <w:ind w:left="0"/>
        <w:rPr>
          <w:b/>
          <w:i w:val="0"/>
          <w:sz w:val="24"/>
          <w:szCs w:val="24"/>
        </w:rPr>
      </w:pPr>
    </w:p>
    <w:sectPr w:rsidR="0073067D" w:rsidRPr="00A11CEC"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7288B" w14:textId="77777777" w:rsidR="003971BC" w:rsidRDefault="003971BC" w:rsidP="006168E4">
      <w:pPr>
        <w:spacing w:after="0" w:line="240" w:lineRule="auto"/>
      </w:pPr>
      <w:r>
        <w:separator/>
      </w:r>
    </w:p>
  </w:endnote>
  <w:endnote w:type="continuationSeparator" w:id="0">
    <w:p w14:paraId="15037501" w14:textId="77777777" w:rsidR="003971BC" w:rsidRDefault="003971B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413224" w:rsidRPr="000B69FA" w:rsidRDefault="0041322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2292">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E2292">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413224" w:rsidRPr="000B69FA" w:rsidRDefault="0041322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3A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3A39">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1FCB6" w14:textId="77777777" w:rsidR="003971BC" w:rsidRDefault="003971BC" w:rsidP="006168E4">
      <w:pPr>
        <w:spacing w:after="0" w:line="240" w:lineRule="auto"/>
      </w:pPr>
      <w:r>
        <w:separator/>
      </w:r>
    </w:p>
  </w:footnote>
  <w:footnote w:type="continuationSeparator" w:id="0">
    <w:p w14:paraId="0ECA7F68" w14:textId="77777777" w:rsidR="003971BC" w:rsidRDefault="003971BC" w:rsidP="006168E4">
      <w:pPr>
        <w:spacing w:after="0" w:line="240" w:lineRule="auto"/>
      </w:pPr>
      <w:r>
        <w:continuationSeparator/>
      </w:r>
    </w:p>
  </w:footnote>
  <w:footnote w:id="1">
    <w:p w14:paraId="2B689AC4" w14:textId="77777777" w:rsidR="00413224" w:rsidRPr="005552A8" w:rsidRDefault="00413224" w:rsidP="00D4691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06195B" w14:textId="77777777" w:rsidR="00413224" w:rsidRPr="005552A8" w:rsidRDefault="00413224" w:rsidP="00D4691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C9EAB8" w:rsidR="00413224" w:rsidRDefault="0041322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7F6238D" wp14:editId="71618F3E">
          <wp:simplePos x="0" y="0"/>
          <wp:positionH relativeFrom="page">
            <wp:posOffset>29210</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13224" w14:paraId="17981A04" w14:textId="77777777" w:rsidTr="00FB4AAD">
      <w:trPr>
        <w:trHeight w:val="227"/>
      </w:trPr>
      <w:tc>
        <w:tcPr>
          <w:tcW w:w="5529" w:type="dxa"/>
          <w:hideMark/>
        </w:tcPr>
        <w:p w14:paraId="0E414BC5" w14:textId="6CE57517" w:rsidR="00413224" w:rsidRDefault="0041322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7871924" w:rsidR="00413224" w:rsidRPr="00B4142F" w:rsidRDefault="0041322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04425/INFOEM/IP/RR/2021 y acumulados </w:t>
          </w:r>
        </w:p>
      </w:tc>
    </w:tr>
    <w:tr w:rsidR="00413224" w14:paraId="637042F0" w14:textId="77777777" w:rsidTr="00FB4AAD">
      <w:trPr>
        <w:trHeight w:val="242"/>
      </w:trPr>
      <w:tc>
        <w:tcPr>
          <w:tcW w:w="5529" w:type="dxa"/>
          <w:hideMark/>
        </w:tcPr>
        <w:p w14:paraId="412AD568" w14:textId="582E7AD7" w:rsidR="00413224" w:rsidRDefault="0041322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FBDFE31" w:rsidR="00413224" w:rsidRPr="00F06FED" w:rsidRDefault="00413224" w:rsidP="002C63C1">
          <w:pPr>
            <w:spacing w:after="120" w:line="256" w:lineRule="auto"/>
            <w:ind w:left="639" w:right="214"/>
            <w:jc w:val="both"/>
            <w:rPr>
              <w:rFonts w:ascii="Palatino Linotype" w:hAnsi="Palatino Linotype" w:cs="Arial"/>
            </w:rPr>
          </w:pPr>
          <w:r>
            <w:rPr>
              <w:rFonts w:ascii="Palatino Linotype" w:hAnsi="Palatino Linotype" w:cs="Arial"/>
              <w:szCs w:val="20"/>
            </w:rPr>
            <w:t>Ayuntamiento de San Antonio la Isla</w:t>
          </w:r>
        </w:p>
      </w:tc>
    </w:tr>
    <w:tr w:rsidR="00413224" w14:paraId="21BFE746" w14:textId="77777777" w:rsidTr="00FB4AAD">
      <w:trPr>
        <w:trHeight w:val="342"/>
      </w:trPr>
      <w:tc>
        <w:tcPr>
          <w:tcW w:w="5529" w:type="dxa"/>
          <w:hideMark/>
        </w:tcPr>
        <w:p w14:paraId="64C4E314" w14:textId="0C8BCFCA" w:rsidR="00413224" w:rsidRDefault="0041322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5CC9569B" w:rsidR="00413224" w:rsidRDefault="0041322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413224" w:rsidRDefault="004132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13224" w14:paraId="385FD437" w14:textId="77777777" w:rsidTr="00FB4AAD">
      <w:trPr>
        <w:trHeight w:val="227"/>
      </w:trPr>
      <w:tc>
        <w:tcPr>
          <w:tcW w:w="5529" w:type="dxa"/>
          <w:hideMark/>
        </w:tcPr>
        <w:p w14:paraId="272860E8" w14:textId="3BD16B07" w:rsidR="00413224" w:rsidRDefault="0041322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D68EC22" w:rsidR="00413224" w:rsidRPr="00B4142F" w:rsidRDefault="0041322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04425/INFOEM/IP/RR/2021 y acumulados</w:t>
          </w:r>
        </w:p>
      </w:tc>
    </w:tr>
    <w:tr w:rsidR="00413224" w14:paraId="33FC5097" w14:textId="77777777" w:rsidTr="00FB4AAD">
      <w:trPr>
        <w:trHeight w:val="196"/>
      </w:trPr>
      <w:tc>
        <w:tcPr>
          <w:tcW w:w="5529" w:type="dxa"/>
          <w:hideMark/>
        </w:tcPr>
        <w:p w14:paraId="4F5D01E5" w14:textId="77777777" w:rsidR="00413224" w:rsidRDefault="0041322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B4605D0" w:rsidR="00413224" w:rsidRPr="00F06FED" w:rsidRDefault="001B533F" w:rsidP="002C63C1">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w:t>
          </w:r>
          <w:proofErr w:type="spellEnd"/>
        </w:p>
      </w:tc>
    </w:tr>
    <w:tr w:rsidR="00413224" w14:paraId="178280DE" w14:textId="77777777" w:rsidTr="00FB4AAD">
      <w:trPr>
        <w:trHeight w:val="242"/>
      </w:trPr>
      <w:tc>
        <w:tcPr>
          <w:tcW w:w="5529" w:type="dxa"/>
          <w:hideMark/>
        </w:tcPr>
        <w:p w14:paraId="71AC708B" w14:textId="77777777" w:rsidR="00413224" w:rsidRDefault="0041322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0AEF4A5" w:rsidR="00413224" w:rsidRDefault="00413224" w:rsidP="009770CE">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San Antonio la Isla</w:t>
          </w:r>
        </w:p>
      </w:tc>
    </w:tr>
    <w:tr w:rsidR="00413224" w14:paraId="0518978B" w14:textId="77777777" w:rsidTr="00FB4AAD">
      <w:trPr>
        <w:trHeight w:val="342"/>
      </w:trPr>
      <w:tc>
        <w:tcPr>
          <w:tcW w:w="5529" w:type="dxa"/>
          <w:hideMark/>
        </w:tcPr>
        <w:p w14:paraId="04968A43" w14:textId="7B172935" w:rsidR="00413224" w:rsidRDefault="0041322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0F45D207" w:rsidR="00413224" w:rsidRDefault="0041322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6C03CB13" w:rsidR="00413224" w:rsidRDefault="00413224" w:rsidP="002C63C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4446C8" wp14:editId="5B91E6EB">
          <wp:simplePos x="0" y="0"/>
          <wp:positionH relativeFrom="page">
            <wp:posOffset>67310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E700FD1"/>
    <w:multiLevelType w:val="hybridMultilevel"/>
    <w:tmpl w:val="A0F4581E"/>
    <w:lvl w:ilvl="0" w:tplc="CBDA2872">
      <w:start w:val="1"/>
      <w:numFmt w:val="lowerLetter"/>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210D2"/>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02926"/>
    <w:multiLevelType w:val="hybridMultilevel"/>
    <w:tmpl w:val="8CECA7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28FC75E0"/>
    <w:multiLevelType w:val="hybridMultilevel"/>
    <w:tmpl w:val="D3E0ECD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6370A2"/>
    <w:multiLevelType w:val="hybridMultilevel"/>
    <w:tmpl w:val="96000B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D80ED5"/>
    <w:multiLevelType w:val="hybridMultilevel"/>
    <w:tmpl w:val="91226E02"/>
    <w:lvl w:ilvl="0" w:tplc="BCD6EF0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154C99"/>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31E6304"/>
    <w:multiLevelType w:val="hybridMultilevel"/>
    <w:tmpl w:val="C0F4CF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7"/>
  </w:num>
  <w:num w:numId="4">
    <w:abstractNumId w:val="1"/>
  </w:num>
  <w:num w:numId="5">
    <w:abstractNumId w:val="16"/>
  </w:num>
  <w:num w:numId="6">
    <w:abstractNumId w:val="2"/>
  </w:num>
  <w:num w:numId="7">
    <w:abstractNumId w:val="18"/>
  </w:num>
  <w:num w:numId="8">
    <w:abstractNumId w:val="4"/>
  </w:num>
  <w:num w:numId="9">
    <w:abstractNumId w:val="6"/>
  </w:num>
  <w:num w:numId="10">
    <w:abstractNumId w:val="15"/>
  </w:num>
  <w:num w:numId="11">
    <w:abstractNumId w:val="10"/>
  </w:num>
  <w:num w:numId="12">
    <w:abstractNumId w:val="5"/>
  </w:num>
  <w:num w:numId="13">
    <w:abstractNumId w:val="3"/>
  </w:num>
  <w:num w:numId="14">
    <w:abstractNumId w:val="9"/>
  </w:num>
  <w:num w:numId="15">
    <w:abstractNumId w:val="13"/>
  </w:num>
  <w:num w:numId="16">
    <w:abstractNumId w:val="7"/>
  </w:num>
  <w:num w:numId="17">
    <w:abstractNumId w:val="11"/>
  </w:num>
  <w:num w:numId="18">
    <w:abstractNumId w:val="8"/>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2E56"/>
    <w:rsid w:val="0001366A"/>
    <w:rsid w:val="00013C75"/>
    <w:rsid w:val="000143F3"/>
    <w:rsid w:val="000171B7"/>
    <w:rsid w:val="00020E74"/>
    <w:rsid w:val="000240C8"/>
    <w:rsid w:val="000247C5"/>
    <w:rsid w:val="0002560B"/>
    <w:rsid w:val="000306A7"/>
    <w:rsid w:val="000311D4"/>
    <w:rsid w:val="00031B3B"/>
    <w:rsid w:val="00032896"/>
    <w:rsid w:val="000329BE"/>
    <w:rsid w:val="0004186E"/>
    <w:rsid w:val="000451BE"/>
    <w:rsid w:val="00045379"/>
    <w:rsid w:val="00045CB8"/>
    <w:rsid w:val="000508FA"/>
    <w:rsid w:val="0005171D"/>
    <w:rsid w:val="00055224"/>
    <w:rsid w:val="00055D33"/>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968"/>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45DE"/>
    <w:rsid w:val="000E6545"/>
    <w:rsid w:val="000E686B"/>
    <w:rsid w:val="000F2A5E"/>
    <w:rsid w:val="000F3F8D"/>
    <w:rsid w:val="00100C19"/>
    <w:rsid w:val="00106372"/>
    <w:rsid w:val="00111DCD"/>
    <w:rsid w:val="00112C29"/>
    <w:rsid w:val="00114CF9"/>
    <w:rsid w:val="001228AB"/>
    <w:rsid w:val="00124855"/>
    <w:rsid w:val="001254F5"/>
    <w:rsid w:val="0012703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533F"/>
    <w:rsid w:val="001B7B88"/>
    <w:rsid w:val="001B7FA2"/>
    <w:rsid w:val="001C0663"/>
    <w:rsid w:val="001C1CAF"/>
    <w:rsid w:val="001C50EE"/>
    <w:rsid w:val="001C7319"/>
    <w:rsid w:val="001C7D87"/>
    <w:rsid w:val="001D23B4"/>
    <w:rsid w:val="001D27C1"/>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483"/>
    <w:rsid w:val="00226AF5"/>
    <w:rsid w:val="0023373D"/>
    <w:rsid w:val="0023423C"/>
    <w:rsid w:val="002420E3"/>
    <w:rsid w:val="002448CB"/>
    <w:rsid w:val="002525C7"/>
    <w:rsid w:val="002526E7"/>
    <w:rsid w:val="00254BA9"/>
    <w:rsid w:val="002577FE"/>
    <w:rsid w:val="00261125"/>
    <w:rsid w:val="00264100"/>
    <w:rsid w:val="002659E9"/>
    <w:rsid w:val="00267074"/>
    <w:rsid w:val="00267244"/>
    <w:rsid w:val="002717B7"/>
    <w:rsid w:val="00273D0E"/>
    <w:rsid w:val="00274159"/>
    <w:rsid w:val="00274BE8"/>
    <w:rsid w:val="002765A6"/>
    <w:rsid w:val="0028588E"/>
    <w:rsid w:val="00286784"/>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57E3"/>
    <w:rsid w:val="002C63C1"/>
    <w:rsid w:val="002C72D2"/>
    <w:rsid w:val="002D08E3"/>
    <w:rsid w:val="002D30CB"/>
    <w:rsid w:val="002D310D"/>
    <w:rsid w:val="002E2D7B"/>
    <w:rsid w:val="002E470A"/>
    <w:rsid w:val="002E5E6A"/>
    <w:rsid w:val="002E6E96"/>
    <w:rsid w:val="002F14AA"/>
    <w:rsid w:val="002F2198"/>
    <w:rsid w:val="002F37BE"/>
    <w:rsid w:val="002F4577"/>
    <w:rsid w:val="002F4CF5"/>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35E58"/>
    <w:rsid w:val="0034179E"/>
    <w:rsid w:val="00341AC3"/>
    <w:rsid w:val="0034299B"/>
    <w:rsid w:val="003430A8"/>
    <w:rsid w:val="003443B2"/>
    <w:rsid w:val="00361B9C"/>
    <w:rsid w:val="00365C45"/>
    <w:rsid w:val="00371031"/>
    <w:rsid w:val="00374444"/>
    <w:rsid w:val="00374A30"/>
    <w:rsid w:val="00376114"/>
    <w:rsid w:val="00376CEC"/>
    <w:rsid w:val="00380758"/>
    <w:rsid w:val="003827B4"/>
    <w:rsid w:val="00383C82"/>
    <w:rsid w:val="00386BBB"/>
    <w:rsid w:val="00386D84"/>
    <w:rsid w:val="0039245A"/>
    <w:rsid w:val="00394A1E"/>
    <w:rsid w:val="00396BAB"/>
    <w:rsid w:val="003971BC"/>
    <w:rsid w:val="003A60CC"/>
    <w:rsid w:val="003A61F9"/>
    <w:rsid w:val="003A73D3"/>
    <w:rsid w:val="003B1A03"/>
    <w:rsid w:val="003B1C4E"/>
    <w:rsid w:val="003B1E88"/>
    <w:rsid w:val="003B5455"/>
    <w:rsid w:val="003B5FFE"/>
    <w:rsid w:val="003B63C0"/>
    <w:rsid w:val="003C257A"/>
    <w:rsid w:val="003C2632"/>
    <w:rsid w:val="003C2A8E"/>
    <w:rsid w:val="003C7873"/>
    <w:rsid w:val="003C78F7"/>
    <w:rsid w:val="003D066F"/>
    <w:rsid w:val="003D11E5"/>
    <w:rsid w:val="003D153C"/>
    <w:rsid w:val="003D2FEA"/>
    <w:rsid w:val="003E0BC5"/>
    <w:rsid w:val="003E16E1"/>
    <w:rsid w:val="003E2624"/>
    <w:rsid w:val="003E34C9"/>
    <w:rsid w:val="003E4B54"/>
    <w:rsid w:val="003F0DF5"/>
    <w:rsid w:val="003F24F4"/>
    <w:rsid w:val="003F332C"/>
    <w:rsid w:val="003F659A"/>
    <w:rsid w:val="00400E16"/>
    <w:rsid w:val="004012CF"/>
    <w:rsid w:val="004012E1"/>
    <w:rsid w:val="004028F5"/>
    <w:rsid w:val="00402FF3"/>
    <w:rsid w:val="00404627"/>
    <w:rsid w:val="00405EAB"/>
    <w:rsid w:val="004069EB"/>
    <w:rsid w:val="004111DA"/>
    <w:rsid w:val="00413224"/>
    <w:rsid w:val="00413327"/>
    <w:rsid w:val="00413F1C"/>
    <w:rsid w:val="0041440A"/>
    <w:rsid w:val="00423213"/>
    <w:rsid w:val="0042416D"/>
    <w:rsid w:val="004276C3"/>
    <w:rsid w:val="00433507"/>
    <w:rsid w:val="00437A0E"/>
    <w:rsid w:val="00443B76"/>
    <w:rsid w:val="004460C0"/>
    <w:rsid w:val="004502F1"/>
    <w:rsid w:val="004516EB"/>
    <w:rsid w:val="004529B6"/>
    <w:rsid w:val="00453DBD"/>
    <w:rsid w:val="00454CE6"/>
    <w:rsid w:val="00457A9F"/>
    <w:rsid w:val="0046133D"/>
    <w:rsid w:val="00462881"/>
    <w:rsid w:val="00462B0D"/>
    <w:rsid w:val="004642D8"/>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D08EB"/>
    <w:rsid w:val="004D6029"/>
    <w:rsid w:val="004E0679"/>
    <w:rsid w:val="004E0B32"/>
    <w:rsid w:val="004E1B1C"/>
    <w:rsid w:val="004E2371"/>
    <w:rsid w:val="004E6BE9"/>
    <w:rsid w:val="004E79A4"/>
    <w:rsid w:val="004F26CF"/>
    <w:rsid w:val="004F4792"/>
    <w:rsid w:val="004F4DF1"/>
    <w:rsid w:val="00502F50"/>
    <w:rsid w:val="00503655"/>
    <w:rsid w:val="00504C6A"/>
    <w:rsid w:val="00505759"/>
    <w:rsid w:val="0050578D"/>
    <w:rsid w:val="00505AC4"/>
    <w:rsid w:val="0051107C"/>
    <w:rsid w:val="00514187"/>
    <w:rsid w:val="00515090"/>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2EC"/>
    <w:rsid w:val="00597589"/>
    <w:rsid w:val="005A0B49"/>
    <w:rsid w:val="005A52D9"/>
    <w:rsid w:val="005A5A6E"/>
    <w:rsid w:val="005A694B"/>
    <w:rsid w:val="005A6D57"/>
    <w:rsid w:val="005B00A4"/>
    <w:rsid w:val="005B0424"/>
    <w:rsid w:val="005B37EF"/>
    <w:rsid w:val="005B5B70"/>
    <w:rsid w:val="005B5F05"/>
    <w:rsid w:val="005B77A6"/>
    <w:rsid w:val="005B79E7"/>
    <w:rsid w:val="005C3E35"/>
    <w:rsid w:val="005C40CB"/>
    <w:rsid w:val="005C6982"/>
    <w:rsid w:val="005C71CC"/>
    <w:rsid w:val="005D0901"/>
    <w:rsid w:val="005D16DD"/>
    <w:rsid w:val="005D2B59"/>
    <w:rsid w:val="005D362F"/>
    <w:rsid w:val="005D370F"/>
    <w:rsid w:val="005D5217"/>
    <w:rsid w:val="005D5E8C"/>
    <w:rsid w:val="005E3764"/>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5678E"/>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1CDE"/>
    <w:rsid w:val="006B26E3"/>
    <w:rsid w:val="006B3302"/>
    <w:rsid w:val="006B37EA"/>
    <w:rsid w:val="006B7444"/>
    <w:rsid w:val="006C0C3F"/>
    <w:rsid w:val="006C1288"/>
    <w:rsid w:val="006C32EE"/>
    <w:rsid w:val="006C6A05"/>
    <w:rsid w:val="006D23FC"/>
    <w:rsid w:val="006D27E1"/>
    <w:rsid w:val="006D3CD7"/>
    <w:rsid w:val="006D5719"/>
    <w:rsid w:val="006E01D1"/>
    <w:rsid w:val="006F1B61"/>
    <w:rsid w:val="006F53A9"/>
    <w:rsid w:val="006F5A35"/>
    <w:rsid w:val="006F610D"/>
    <w:rsid w:val="006F6E0E"/>
    <w:rsid w:val="00701033"/>
    <w:rsid w:val="007024E8"/>
    <w:rsid w:val="0070371E"/>
    <w:rsid w:val="00705F8F"/>
    <w:rsid w:val="0070616A"/>
    <w:rsid w:val="007064F6"/>
    <w:rsid w:val="007073D2"/>
    <w:rsid w:val="007078A3"/>
    <w:rsid w:val="00711536"/>
    <w:rsid w:val="007129C0"/>
    <w:rsid w:val="00713390"/>
    <w:rsid w:val="007142B5"/>
    <w:rsid w:val="00716BFE"/>
    <w:rsid w:val="00720774"/>
    <w:rsid w:val="007234D1"/>
    <w:rsid w:val="0072606E"/>
    <w:rsid w:val="0073067D"/>
    <w:rsid w:val="00731428"/>
    <w:rsid w:val="0073157A"/>
    <w:rsid w:val="00735209"/>
    <w:rsid w:val="00744E29"/>
    <w:rsid w:val="00744EEF"/>
    <w:rsid w:val="007517D1"/>
    <w:rsid w:val="007524CA"/>
    <w:rsid w:val="00753ED3"/>
    <w:rsid w:val="00754CAE"/>
    <w:rsid w:val="007658D5"/>
    <w:rsid w:val="007676C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B2C77"/>
    <w:rsid w:val="007B7A6F"/>
    <w:rsid w:val="007C2C6B"/>
    <w:rsid w:val="007C7FF1"/>
    <w:rsid w:val="007D15EF"/>
    <w:rsid w:val="007D1A27"/>
    <w:rsid w:val="007D1B24"/>
    <w:rsid w:val="007D1F15"/>
    <w:rsid w:val="007D25B1"/>
    <w:rsid w:val="007D2878"/>
    <w:rsid w:val="007D300A"/>
    <w:rsid w:val="007D661B"/>
    <w:rsid w:val="007E2292"/>
    <w:rsid w:val="007E26F8"/>
    <w:rsid w:val="007E3A35"/>
    <w:rsid w:val="007E5726"/>
    <w:rsid w:val="007E7BAB"/>
    <w:rsid w:val="007E7C17"/>
    <w:rsid w:val="007E7DCE"/>
    <w:rsid w:val="007F1347"/>
    <w:rsid w:val="007F20AC"/>
    <w:rsid w:val="007F43BD"/>
    <w:rsid w:val="007F53D4"/>
    <w:rsid w:val="00800927"/>
    <w:rsid w:val="008016F1"/>
    <w:rsid w:val="00801BF1"/>
    <w:rsid w:val="00802C56"/>
    <w:rsid w:val="0080447F"/>
    <w:rsid w:val="00804BD9"/>
    <w:rsid w:val="00805270"/>
    <w:rsid w:val="00806148"/>
    <w:rsid w:val="008111EB"/>
    <w:rsid w:val="00811205"/>
    <w:rsid w:val="00811D16"/>
    <w:rsid w:val="00812C48"/>
    <w:rsid w:val="008146F9"/>
    <w:rsid w:val="00814D55"/>
    <w:rsid w:val="008230AE"/>
    <w:rsid w:val="00824DCD"/>
    <w:rsid w:val="00827B16"/>
    <w:rsid w:val="00831D3F"/>
    <w:rsid w:val="00832986"/>
    <w:rsid w:val="00833DB5"/>
    <w:rsid w:val="00835692"/>
    <w:rsid w:val="008419A8"/>
    <w:rsid w:val="008436AD"/>
    <w:rsid w:val="00844569"/>
    <w:rsid w:val="00844624"/>
    <w:rsid w:val="00845E4C"/>
    <w:rsid w:val="00846539"/>
    <w:rsid w:val="0084766D"/>
    <w:rsid w:val="00847D23"/>
    <w:rsid w:val="00855544"/>
    <w:rsid w:val="00856D15"/>
    <w:rsid w:val="0086020D"/>
    <w:rsid w:val="00863327"/>
    <w:rsid w:val="00867B2F"/>
    <w:rsid w:val="00870F44"/>
    <w:rsid w:val="00873A39"/>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2CB5"/>
    <w:rsid w:val="008C32A8"/>
    <w:rsid w:val="008C55A3"/>
    <w:rsid w:val="008C5EC3"/>
    <w:rsid w:val="008D06E0"/>
    <w:rsid w:val="008D1DFF"/>
    <w:rsid w:val="008D29A7"/>
    <w:rsid w:val="008D2F5B"/>
    <w:rsid w:val="008D47BF"/>
    <w:rsid w:val="008E6375"/>
    <w:rsid w:val="008E7DB4"/>
    <w:rsid w:val="008F10A6"/>
    <w:rsid w:val="008F16D2"/>
    <w:rsid w:val="008F3674"/>
    <w:rsid w:val="008F4C65"/>
    <w:rsid w:val="0090155A"/>
    <w:rsid w:val="009020E0"/>
    <w:rsid w:val="0090233A"/>
    <w:rsid w:val="00903410"/>
    <w:rsid w:val="0090445D"/>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5C3"/>
    <w:rsid w:val="00951D52"/>
    <w:rsid w:val="00952187"/>
    <w:rsid w:val="00954369"/>
    <w:rsid w:val="00954916"/>
    <w:rsid w:val="00960A6D"/>
    <w:rsid w:val="00960A7F"/>
    <w:rsid w:val="009611E0"/>
    <w:rsid w:val="009614FD"/>
    <w:rsid w:val="00965FEE"/>
    <w:rsid w:val="0096643B"/>
    <w:rsid w:val="00966A50"/>
    <w:rsid w:val="009706B5"/>
    <w:rsid w:val="00970CE3"/>
    <w:rsid w:val="009718BF"/>
    <w:rsid w:val="00972BDF"/>
    <w:rsid w:val="009731CB"/>
    <w:rsid w:val="0097390F"/>
    <w:rsid w:val="009770CE"/>
    <w:rsid w:val="0098182D"/>
    <w:rsid w:val="00985C4C"/>
    <w:rsid w:val="0098704B"/>
    <w:rsid w:val="00993821"/>
    <w:rsid w:val="009940F6"/>
    <w:rsid w:val="00994280"/>
    <w:rsid w:val="009970B5"/>
    <w:rsid w:val="009A080F"/>
    <w:rsid w:val="009A0D0A"/>
    <w:rsid w:val="009A0FAE"/>
    <w:rsid w:val="009A2418"/>
    <w:rsid w:val="009A2DB0"/>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2233"/>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1CEC"/>
    <w:rsid w:val="00A12205"/>
    <w:rsid w:val="00A21876"/>
    <w:rsid w:val="00A30C44"/>
    <w:rsid w:val="00A328AE"/>
    <w:rsid w:val="00A347D8"/>
    <w:rsid w:val="00A35C3D"/>
    <w:rsid w:val="00A4131E"/>
    <w:rsid w:val="00A41694"/>
    <w:rsid w:val="00A43501"/>
    <w:rsid w:val="00A453DC"/>
    <w:rsid w:val="00A46BDA"/>
    <w:rsid w:val="00A535E3"/>
    <w:rsid w:val="00A570A7"/>
    <w:rsid w:val="00A625E2"/>
    <w:rsid w:val="00A62AA3"/>
    <w:rsid w:val="00A62B55"/>
    <w:rsid w:val="00A64C80"/>
    <w:rsid w:val="00A67EF9"/>
    <w:rsid w:val="00A72465"/>
    <w:rsid w:val="00A806E4"/>
    <w:rsid w:val="00A80C92"/>
    <w:rsid w:val="00A81BCB"/>
    <w:rsid w:val="00A82461"/>
    <w:rsid w:val="00A840FB"/>
    <w:rsid w:val="00A84571"/>
    <w:rsid w:val="00A84CDC"/>
    <w:rsid w:val="00A85050"/>
    <w:rsid w:val="00A851D8"/>
    <w:rsid w:val="00A85E37"/>
    <w:rsid w:val="00A860FD"/>
    <w:rsid w:val="00A8611A"/>
    <w:rsid w:val="00A86416"/>
    <w:rsid w:val="00A90202"/>
    <w:rsid w:val="00A908EE"/>
    <w:rsid w:val="00A9099E"/>
    <w:rsid w:val="00A9277F"/>
    <w:rsid w:val="00A940B5"/>
    <w:rsid w:val="00A95083"/>
    <w:rsid w:val="00A953BA"/>
    <w:rsid w:val="00A95A9B"/>
    <w:rsid w:val="00A96E60"/>
    <w:rsid w:val="00A97D27"/>
    <w:rsid w:val="00AA1687"/>
    <w:rsid w:val="00AA285C"/>
    <w:rsid w:val="00AA5D62"/>
    <w:rsid w:val="00AB14BD"/>
    <w:rsid w:val="00AB1D6A"/>
    <w:rsid w:val="00AB3710"/>
    <w:rsid w:val="00AB4B0F"/>
    <w:rsid w:val="00AB4FA1"/>
    <w:rsid w:val="00AB60EB"/>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41B"/>
    <w:rsid w:val="00B35797"/>
    <w:rsid w:val="00B35A93"/>
    <w:rsid w:val="00B3672D"/>
    <w:rsid w:val="00B40656"/>
    <w:rsid w:val="00B40F8A"/>
    <w:rsid w:val="00B4745C"/>
    <w:rsid w:val="00B50AAA"/>
    <w:rsid w:val="00B544D9"/>
    <w:rsid w:val="00B564E0"/>
    <w:rsid w:val="00B658D4"/>
    <w:rsid w:val="00B75A2C"/>
    <w:rsid w:val="00B813AC"/>
    <w:rsid w:val="00B8287F"/>
    <w:rsid w:val="00B8376C"/>
    <w:rsid w:val="00B84260"/>
    <w:rsid w:val="00B86811"/>
    <w:rsid w:val="00B8738D"/>
    <w:rsid w:val="00B91F0B"/>
    <w:rsid w:val="00B9223B"/>
    <w:rsid w:val="00B92D47"/>
    <w:rsid w:val="00B935A1"/>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2BA0"/>
    <w:rsid w:val="00C538D4"/>
    <w:rsid w:val="00C562FD"/>
    <w:rsid w:val="00C56C17"/>
    <w:rsid w:val="00C7153C"/>
    <w:rsid w:val="00C71CD1"/>
    <w:rsid w:val="00C73143"/>
    <w:rsid w:val="00C7422C"/>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3D6"/>
    <w:rsid w:val="00CA491B"/>
    <w:rsid w:val="00CA6D58"/>
    <w:rsid w:val="00CA6FDA"/>
    <w:rsid w:val="00CB3B6F"/>
    <w:rsid w:val="00CB3D57"/>
    <w:rsid w:val="00CC0329"/>
    <w:rsid w:val="00CC0C5F"/>
    <w:rsid w:val="00CC24B0"/>
    <w:rsid w:val="00CC2788"/>
    <w:rsid w:val="00CC2F3D"/>
    <w:rsid w:val="00CC5FF3"/>
    <w:rsid w:val="00CD7178"/>
    <w:rsid w:val="00CE2ADF"/>
    <w:rsid w:val="00CE33FC"/>
    <w:rsid w:val="00CE4B84"/>
    <w:rsid w:val="00CE74B0"/>
    <w:rsid w:val="00CF00DE"/>
    <w:rsid w:val="00CF052D"/>
    <w:rsid w:val="00CF0C80"/>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14B"/>
    <w:rsid w:val="00D108E6"/>
    <w:rsid w:val="00D1312A"/>
    <w:rsid w:val="00D13159"/>
    <w:rsid w:val="00D13814"/>
    <w:rsid w:val="00D14BA9"/>
    <w:rsid w:val="00D17789"/>
    <w:rsid w:val="00D21565"/>
    <w:rsid w:val="00D21970"/>
    <w:rsid w:val="00D2737E"/>
    <w:rsid w:val="00D274A9"/>
    <w:rsid w:val="00D30750"/>
    <w:rsid w:val="00D32644"/>
    <w:rsid w:val="00D33619"/>
    <w:rsid w:val="00D40C02"/>
    <w:rsid w:val="00D427A6"/>
    <w:rsid w:val="00D42AFE"/>
    <w:rsid w:val="00D46910"/>
    <w:rsid w:val="00D475A2"/>
    <w:rsid w:val="00D5015D"/>
    <w:rsid w:val="00D51FE0"/>
    <w:rsid w:val="00D52355"/>
    <w:rsid w:val="00D52AC7"/>
    <w:rsid w:val="00D53360"/>
    <w:rsid w:val="00D54CA9"/>
    <w:rsid w:val="00D563D9"/>
    <w:rsid w:val="00D569AF"/>
    <w:rsid w:val="00D6188C"/>
    <w:rsid w:val="00D61959"/>
    <w:rsid w:val="00D62F3F"/>
    <w:rsid w:val="00D6340F"/>
    <w:rsid w:val="00D6781D"/>
    <w:rsid w:val="00D67D98"/>
    <w:rsid w:val="00D72D16"/>
    <w:rsid w:val="00D7412C"/>
    <w:rsid w:val="00D75521"/>
    <w:rsid w:val="00D809BA"/>
    <w:rsid w:val="00D8195B"/>
    <w:rsid w:val="00D834AA"/>
    <w:rsid w:val="00D83503"/>
    <w:rsid w:val="00D84724"/>
    <w:rsid w:val="00D8554E"/>
    <w:rsid w:val="00D8619F"/>
    <w:rsid w:val="00D86764"/>
    <w:rsid w:val="00D91F4E"/>
    <w:rsid w:val="00D93F28"/>
    <w:rsid w:val="00D960FD"/>
    <w:rsid w:val="00DA1FF7"/>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E6C56"/>
    <w:rsid w:val="00DF003C"/>
    <w:rsid w:val="00DF00D4"/>
    <w:rsid w:val="00DF0A61"/>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53"/>
    <w:rsid w:val="00E33CB8"/>
    <w:rsid w:val="00E33F0E"/>
    <w:rsid w:val="00E35DD8"/>
    <w:rsid w:val="00E36C8F"/>
    <w:rsid w:val="00E371EC"/>
    <w:rsid w:val="00E37EB7"/>
    <w:rsid w:val="00E404C5"/>
    <w:rsid w:val="00E40A10"/>
    <w:rsid w:val="00E42DA5"/>
    <w:rsid w:val="00E47E97"/>
    <w:rsid w:val="00E51EF9"/>
    <w:rsid w:val="00E54816"/>
    <w:rsid w:val="00E5512E"/>
    <w:rsid w:val="00E55E60"/>
    <w:rsid w:val="00E56594"/>
    <w:rsid w:val="00E578DF"/>
    <w:rsid w:val="00E57AF0"/>
    <w:rsid w:val="00E57D18"/>
    <w:rsid w:val="00E605C2"/>
    <w:rsid w:val="00E6129C"/>
    <w:rsid w:val="00E644A0"/>
    <w:rsid w:val="00E67395"/>
    <w:rsid w:val="00E72707"/>
    <w:rsid w:val="00E72AE3"/>
    <w:rsid w:val="00E7349C"/>
    <w:rsid w:val="00E7361B"/>
    <w:rsid w:val="00E73B51"/>
    <w:rsid w:val="00E75790"/>
    <w:rsid w:val="00E80180"/>
    <w:rsid w:val="00E8129E"/>
    <w:rsid w:val="00E81A2B"/>
    <w:rsid w:val="00E81E42"/>
    <w:rsid w:val="00E838A0"/>
    <w:rsid w:val="00E85E58"/>
    <w:rsid w:val="00E90C9B"/>
    <w:rsid w:val="00E91EBF"/>
    <w:rsid w:val="00E97676"/>
    <w:rsid w:val="00EA1CE1"/>
    <w:rsid w:val="00EA1F89"/>
    <w:rsid w:val="00EB08A0"/>
    <w:rsid w:val="00EB117B"/>
    <w:rsid w:val="00EB40D6"/>
    <w:rsid w:val="00EB5CDD"/>
    <w:rsid w:val="00EB5F75"/>
    <w:rsid w:val="00EB7852"/>
    <w:rsid w:val="00EB79CD"/>
    <w:rsid w:val="00EC060D"/>
    <w:rsid w:val="00EC1CB0"/>
    <w:rsid w:val="00EC2525"/>
    <w:rsid w:val="00ED3DE9"/>
    <w:rsid w:val="00EE0713"/>
    <w:rsid w:val="00EE07A6"/>
    <w:rsid w:val="00EE0F2E"/>
    <w:rsid w:val="00EE2A41"/>
    <w:rsid w:val="00EE4E10"/>
    <w:rsid w:val="00EE525B"/>
    <w:rsid w:val="00EE633C"/>
    <w:rsid w:val="00EF09FB"/>
    <w:rsid w:val="00EF0CFD"/>
    <w:rsid w:val="00EF0DE2"/>
    <w:rsid w:val="00EF0FFC"/>
    <w:rsid w:val="00EF4DFA"/>
    <w:rsid w:val="00EF5F08"/>
    <w:rsid w:val="00F02923"/>
    <w:rsid w:val="00F0351B"/>
    <w:rsid w:val="00F04089"/>
    <w:rsid w:val="00F06275"/>
    <w:rsid w:val="00F06472"/>
    <w:rsid w:val="00F123EC"/>
    <w:rsid w:val="00F16331"/>
    <w:rsid w:val="00F16803"/>
    <w:rsid w:val="00F22566"/>
    <w:rsid w:val="00F22963"/>
    <w:rsid w:val="00F378B2"/>
    <w:rsid w:val="00F403EA"/>
    <w:rsid w:val="00F40B51"/>
    <w:rsid w:val="00F40E4D"/>
    <w:rsid w:val="00F41DE4"/>
    <w:rsid w:val="00F41DFB"/>
    <w:rsid w:val="00F42499"/>
    <w:rsid w:val="00F42753"/>
    <w:rsid w:val="00F4405F"/>
    <w:rsid w:val="00F46CE7"/>
    <w:rsid w:val="00F510DB"/>
    <w:rsid w:val="00F604E0"/>
    <w:rsid w:val="00F6501E"/>
    <w:rsid w:val="00F70615"/>
    <w:rsid w:val="00F70FD8"/>
    <w:rsid w:val="00F715C1"/>
    <w:rsid w:val="00F72722"/>
    <w:rsid w:val="00F727B0"/>
    <w:rsid w:val="00F7598B"/>
    <w:rsid w:val="00F83255"/>
    <w:rsid w:val="00F87ADD"/>
    <w:rsid w:val="00F914FD"/>
    <w:rsid w:val="00F9164E"/>
    <w:rsid w:val="00F952BF"/>
    <w:rsid w:val="00F95515"/>
    <w:rsid w:val="00F9574E"/>
    <w:rsid w:val="00F974AA"/>
    <w:rsid w:val="00FA2545"/>
    <w:rsid w:val="00FA373B"/>
    <w:rsid w:val="00FA7CFC"/>
    <w:rsid w:val="00FB097C"/>
    <w:rsid w:val="00FB21C2"/>
    <w:rsid w:val="00FB2F78"/>
    <w:rsid w:val="00FB4AAD"/>
    <w:rsid w:val="00FB4E3D"/>
    <w:rsid w:val="00FB5A22"/>
    <w:rsid w:val="00FB5B57"/>
    <w:rsid w:val="00FB5F2A"/>
    <w:rsid w:val="00FC1407"/>
    <w:rsid w:val="00FC22E1"/>
    <w:rsid w:val="00FC2C8C"/>
    <w:rsid w:val="00FC4F9B"/>
    <w:rsid w:val="00FC59F0"/>
    <w:rsid w:val="00FD302E"/>
    <w:rsid w:val="00FD4599"/>
    <w:rsid w:val="00FD4784"/>
    <w:rsid w:val="00FD5753"/>
    <w:rsid w:val="00FD65FE"/>
    <w:rsid w:val="00FE00DA"/>
    <w:rsid w:val="00FE0FAF"/>
    <w:rsid w:val="00FE35B1"/>
    <w:rsid w:val="00FE3C36"/>
    <w:rsid w:val="00FE427F"/>
    <w:rsid w:val="00FE5E0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3D2FEA"/>
    <w:pPr>
      <w:spacing w:before="240" w:line="360" w:lineRule="auto"/>
      <w:ind w:left="851" w:right="851"/>
      <w:jc w:val="both"/>
    </w:pPr>
    <w:rPr>
      <w:rFonts w:ascii="Palatino Linotype" w:hAnsi="Palatino Linotype"/>
      <w:i/>
    </w:rPr>
  </w:style>
  <w:style w:type="paragraph" w:customStyle="1" w:styleId="Citas">
    <w:name w:val="Citas"/>
    <w:basedOn w:val="Normal"/>
    <w:qFormat/>
    <w:rsid w:val="00E7361B"/>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0709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191138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5009492">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ANANTONIO/art_92_ii_b/3.web"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979F-E758-45DB-94F8-7CF75318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41</Pages>
  <Words>7386</Words>
  <Characters>40627</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43</cp:revision>
  <cp:lastPrinted>2018-12-04T20:35:00Z</cp:lastPrinted>
  <dcterms:created xsi:type="dcterms:W3CDTF">2021-02-16T16:26:00Z</dcterms:created>
  <dcterms:modified xsi:type="dcterms:W3CDTF">2021-11-04T20:18:00Z</dcterms:modified>
</cp:coreProperties>
</file>