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665A6" w14:textId="77777777" w:rsidR="00FC71F1" w:rsidRPr="00FC71F1" w:rsidRDefault="00FC71F1" w:rsidP="00427596">
      <w:pPr>
        <w:shd w:val="clear" w:color="auto" w:fill="FFFFFF"/>
        <w:spacing w:after="0" w:line="360" w:lineRule="auto"/>
        <w:jc w:val="both"/>
        <w:rPr>
          <w:rFonts w:ascii="Palatino Linotype" w:eastAsia="Times New Roman" w:hAnsi="Palatino Linotype" w:cs="Arial"/>
          <w:color w:val="000000"/>
          <w:sz w:val="2"/>
          <w:szCs w:val="24"/>
          <w:lang w:eastAsia="es-MX"/>
        </w:rPr>
      </w:pPr>
    </w:p>
    <w:p w14:paraId="1B468D9D" w14:textId="77777777" w:rsidR="003F00B5" w:rsidRPr="0078761F" w:rsidRDefault="003F00B5" w:rsidP="00427596">
      <w:pPr>
        <w:shd w:val="clear" w:color="auto" w:fill="FFFFFF"/>
        <w:spacing w:after="0" w:line="360" w:lineRule="auto"/>
        <w:jc w:val="both"/>
        <w:rPr>
          <w:rFonts w:ascii="Palatino Linotype" w:eastAsia="Times New Roman" w:hAnsi="Palatino Linotype" w:cs="Arial"/>
          <w:color w:val="000000"/>
          <w:sz w:val="8"/>
          <w:szCs w:val="24"/>
          <w:lang w:eastAsia="es-MX"/>
        </w:rPr>
      </w:pPr>
    </w:p>
    <w:p w14:paraId="7CB3809F" w14:textId="19EBA469" w:rsidR="00333BE4" w:rsidRPr="00B22B55" w:rsidRDefault="00EE47DA" w:rsidP="00427596">
      <w:pPr>
        <w:shd w:val="clear" w:color="auto" w:fill="FFFFFF"/>
        <w:spacing w:after="0" w:line="360" w:lineRule="auto"/>
        <w:jc w:val="both"/>
        <w:rPr>
          <w:rFonts w:ascii="Palatino Linotype" w:eastAsia="Times New Roman" w:hAnsi="Palatino Linotype" w:cs="Arial"/>
          <w:color w:val="000000"/>
          <w:sz w:val="24"/>
          <w:szCs w:val="24"/>
          <w:lang w:eastAsia="es-MX"/>
        </w:rPr>
      </w:pPr>
      <w:r w:rsidRPr="00B22B55">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FC71F1">
        <w:rPr>
          <w:rFonts w:ascii="Palatino Linotype" w:eastAsia="Times New Roman" w:hAnsi="Palatino Linotype" w:cs="Arial"/>
          <w:color w:val="000000"/>
          <w:sz w:val="24"/>
          <w:szCs w:val="24"/>
          <w:lang w:eastAsia="es-MX"/>
        </w:rPr>
        <w:t xml:space="preserve">, a </w:t>
      </w:r>
      <w:r w:rsidR="003A6124">
        <w:rPr>
          <w:rFonts w:ascii="Palatino Linotype" w:eastAsia="Times New Roman" w:hAnsi="Palatino Linotype" w:cs="Arial"/>
          <w:color w:val="000000"/>
          <w:sz w:val="24"/>
          <w:szCs w:val="24"/>
          <w:lang w:eastAsia="es-MX"/>
        </w:rPr>
        <w:t>veintisiete</w:t>
      </w:r>
      <w:r w:rsidR="00DF57F5">
        <w:rPr>
          <w:rFonts w:ascii="Palatino Linotype" w:eastAsia="Times New Roman" w:hAnsi="Palatino Linotype" w:cs="Arial"/>
          <w:color w:val="000000"/>
          <w:sz w:val="24"/>
          <w:szCs w:val="24"/>
          <w:lang w:eastAsia="es-MX"/>
        </w:rPr>
        <w:t xml:space="preserve"> de octubre </w:t>
      </w:r>
      <w:r w:rsidR="00D76CA3" w:rsidRPr="00B22B55">
        <w:rPr>
          <w:rFonts w:ascii="Palatino Linotype" w:eastAsia="Times New Roman" w:hAnsi="Palatino Linotype" w:cs="Arial"/>
          <w:color w:val="000000"/>
          <w:sz w:val="24"/>
          <w:szCs w:val="24"/>
          <w:lang w:eastAsia="es-MX"/>
        </w:rPr>
        <w:t xml:space="preserve">de dos mil </w:t>
      </w:r>
      <w:r w:rsidR="00224B81" w:rsidRPr="00B22B55">
        <w:rPr>
          <w:rFonts w:ascii="Palatino Linotype" w:eastAsia="Times New Roman" w:hAnsi="Palatino Linotype" w:cs="Arial"/>
          <w:color w:val="000000"/>
          <w:sz w:val="24"/>
          <w:szCs w:val="24"/>
          <w:lang w:eastAsia="es-MX"/>
        </w:rPr>
        <w:t>veintiuno</w:t>
      </w:r>
      <w:r w:rsidRPr="00B22B55">
        <w:rPr>
          <w:rFonts w:ascii="Palatino Linotype" w:eastAsia="Times New Roman" w:hAnsi="Palatino Linotype" w:cs="Arial"/>
          <w:color w:val="000000"/>
          <w:sz w:val="24"/>
          <w:szCs w:val="24"/>
          <w:lang w:eastAsia="es-MX"/>
        </w:rPr>
        <w:t>.</w:t>
      </w:r>
    </w:p>
    <w:p w14:paraId="0D5A43A2" w14:textId="77777777" w:rsidR="004B3043" w:rsidRPr="00FC71F1" w:rsidRDefault="004B3043" w:rsidP="00427596">
      <w:pPr>
        <w:shd w:val="clear" w:color="auto" w:fill="FFFFFF"/>
        <w:spacing w:after="0" w:line="360" w:lineRule="auto"/>
        <w:jc w:val="both"/>
        <w:rPr>
          <w:rFonts w:ascii="Palatino Linotype" w:eastAsia="Times New Roman" w:hAnsi="Palatino Linotype" w:cs="Arial"/>
          <w:color w:val="000000"/>
          <w:szCs w:val="24"/>
          <w:lang w:eastAsia="es-MX"/>
        </w:rPr>
      </w:pPr>
    </w:p>
    <w:p w14:paraId="5AE158AB" w14:textId="641A093B" w:rsidR="00333BE4" w:rsidRPr="00B22B55" w:rsidRDefault="00EE47DA" w:rsidP="00427596">
      <w:pPr>
        <w:tabs>
          <w:tab w:val="left" w:pos="1701"/>
        </w:tabs>
        <w:spacing w:after="0" w:line="360" w:lineRule="auto"/>
        <w:jc w:val="both"/>
        <w:rPr>
          <w:rFonts w:ascii="Palatino Linotype" w:hAnsi="Palatino Linotype" w:cs="Arial"/>
          <w:sz w:val="24"/>
        </w:rPr>
      </w:pPr>
      <w:r w:rsidRPr="00B22B55">
        <w:rPr>
          <w:rFonts w:ascii="Palatino Linotype" w:hAnsi="Palatino Linotype" w:cs="Arial"/>
          <w:b/>
          <w:sz w:val="24"/>
        </w:rPr>
        <w:t>VISTO</w:t>
      </w:r>
      <w:r w:rsidRPr="00B22B55">
        <w:rPr>
          <w:rFonts w:ascii="Palatino Linotype" w:hAnsi="Palatino Linotype" w:cs="Arial"/>
          <w:sz w:val="24"/>
        </w:rPr>
        <w:t xml:space="preserve"> el expediente electrónico formado con motivo del recurso de revisión número </w:t>
      </w:r>
      <w:r w:rsidR="00F67291" w:rsidRPr="00FC71F1">
        <w:rPr>
          <w:rFonts w:ascii="Palatino Linotype" w:hAnsi="Palatino Linotype" w:cs="Arial"/>
          <w:b/>
          <w:bCs/>
          <w:sz w:val="24"/>
          <w:lang w:eastAsia="es-MX"/>
        </w:rPr>
        <w:t>0</w:t>
      </w:r>
      <w:r w:rsidR="00F61F12">
        <w:rPr>
          <w:rFonts w:ascii="Palatino Linotype" w:hAnsi="Palatino Linotype" w:cs="Arial"/>
          <w:b/>
          <w:bCs/>
          <w:sz w:val="24"/>
          <w:lang w:eastAsia="es-MX"/>
        </w:rPr>
        <w:t>4615</w:t>
      </w:r>
      <w:r w:rsidR="00333BE4" w:rsidRPr="00FC71F1">
        <w:rPr>
          <w:rFonts w:ascii="Palatino Linotype" w:hAnsi="Palatino Linotype" w:cs="Arial"/>
          <w:b/>
          <w:bCs/>
          <w:sz w:val="24"/>
          <w:lang w:eastAsia="es-MX"/>
        </w:rPr>
        <w:t>/INFOEM/IP/RR/20</w:t>
      </w:r>
      <w:r w:rsidR="00224B81" w:rsidRPr="00FC71F1">
        <w:rPr>
          <w:rFonts w:ascii="Palatino Linotype" w:hAnsi="Palatino Linotype" w:cs="Arial"/>
          <w:b/>
          <w:bCs/>
          <w:sz w:val="24"/>
          <w:lang w:eastAsia="es-MX"/>
        </w:rPr>
        <w:t>21</w:t>
      </w:r>
      <w:r w:rsidRPr="00B22B55">
        <w:rPr>
          <w:rFonts w:ascii="Palatino Linotype" w:hAnsi="Palatino Linotype" w:cs="Arial"/>
          <w:sz w:val="24"/>
        </w:rPr>
        <w:t>, interpuesto</w:t>
      </w:r>
      <w:r w:rsidR="00F61F12">
        <w:rPr>
          <w:rFonts w:ascii="Palatino Linotype" w:hAnsi="Palatino Linotype" w:cs="Arial"/>
          <w:sz w:val="24"/>
        </w:rPr>
        <w:t xml:space="preserve"> </w:t>
      </w:r>
      <w:r w:rsidR="00211151">
        <w:rPr>
          <w:rFonts w:ascii="Palatino Linotype" w:hAnsi="Palatino Linotype" w:cs="Arial"/>
          <w:sz w:val="24"/>
        </w:rPr>
        <w:t xml:space="preserve">por una persona que no </w:t>
      </w:r>
      <w:r w:rsidR="00CC79C6">
        <w:rPr>
          <w:rFonts w:ascii="Palatino Linotype" w:hAnsi="Palatino Linotype" w:cs="Arial"/>
          <w:sz w:val="24"/>
        </w:rPr>
        <w:t>proporcionó</w:t>
      </w:r>
      <w:r w:rsidR="00211151">
        <w:rPr>
          <w:rFonts w:ascii="Palatino Linotype" w:hAnsi="Palatino Linotype" w:cs="Arial"/>
          <w:sz w:val="24"/>
        </w:rPr>
        <w:t xml:space="preserve"> su nombre</w:t>
      </w:r>
      <w:r w:rsidR="001952D9" w:rsidRPr="00B22B55">
        <w:rPr>
          <w:rFonts w:ascii="Palatino Linotype" w:hAnsi="Palatino Linotype" w:cs="Arial"/>
          <w:sz w:val="24"/>
        </w:rPr>
        <w:t>,</w:t>
      </w:r>
      <w:r w:rsidRPr="00B22B55">
        <w:rPr>
          <w:rFonts w:ascii="Palatino Linotype" w:hAnsi="Palatino Linotype" w:cs="Arial"/>
          <w:b/>
          <w:sz w:val="24"/>
          <w:szCs w:val="24"/>
        </w:rPr>
        <w:t xml:space="preserve"> </w:t>
      </w:r>
      <w:r w:rsidRPr="00B22B55">
        <w:rPr>
          <w:rFonts w:ascii="Palatino Linotype" w:hAnsi="Palatino Linotype" w:cs="Arial"/>
          <w:sz w:val="24"/>
        </w:rPr>
        <w:t xml:space="preserve">en lo sucesivo </w:t>
      </w:r>
      <w:r w:rsidR="00A90B08" w:rsidRPr="00B22B55">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en contra de la </w:t>
      </w:r>
      <w:r w:rsidR="00F67291" w:rsidRPr="00B22B55">
        <w:rPr>
          <w:rFonts w:ascii="Palatino Linotype" w:hAnsi="Palatino Linotype" w:cs="Arial"/>
          <w:sz w:val="24"/>
          <w:szCs w:val="24"/>
        </w:rPr>
        <w:t>respuesta de</w:t>
      </w:r>
      <w:r w:rsidR="00FC71F1">
        <w:rPr>
          <w:rFonts w:ascii="Palatino Linotype" w:hAnsi="Palatino Linotype" w:cs="Arial"/>
          <w:sz w:val="24"/>
          <w:szCs w:val="24"/>
        </w:rPr>
        <w:t>l</w:t>
      </w:r>
      <w:r w:rsidR="00DF57F5">
        <w:rPr>
          <w:rFonts w:ascii="Palatino Linotype" w:hAnsi="Palatino Linotype" w:cs="Arial"/>
          <w:sz w:val="24"/>
          <w:szCs w:val="24"/>
        </w:rPr>
        <w:t xml:space="preserve"> </w:t>
      </w:r>
      <w:r w:rsidR="00F61F12" w:rsidRPr="00F64FDA">
        <w:rPr>
          <w:rFonts w:ascii="Palatino Linotype" w:hAnsi="Palatino Linotype" w:cs="Arial"/>
          <w:b/>
          <w:bCs/>
          <w:sz w:val="24"/>
          <w:szCs w:val="24"/>
          <w:lang w:eastAsia="es-MX"/>
        </w:rPr>
        <w:t>Ayuntamiento de Otzolotepec</w:t>
      </w:r>
      <w:r w:rsidRPr="00B22B55">
        <w:rPr>
          <w:rFonts w:ascii="Palatino Linotype" w:hAnsi="Palatino Linotype" w:cs="Arial"/>
          <w:sz w:val="28"/>
          <w:szCs w:val="24"/>
        </w:rPr>
        <w:t xml:space="preserve">, </w:t>
      </w:r>
      <w:r w:rsidRPr="00B22B55">
        <w:rPr>
          <w:rFonts w:ascii="Palatino Linotype" w:hAnsi="Palatino Linotype" w:cs="Arial"/>
          <w:sz w:val="24"/>
          <w:szCs w:val="24"/>
        </w:rPr>
        <w:t>en lo subsecuente</w:t>
      </w:r>
      <w:r w:rsidRPr="00B22B55">
        <w:rPr>
          <w:rFonts w:ascii="Palatino Linotype" w:hAnsi="Palatino Linotype" w:cs="Arial"/>
          <w:b/>
          <w:sz w:val="24"/>
          <w:szCs w:val="24"/>
        </w:rPr>
        <w:t xml:space="preserve"> El Sujeto Obligado, </w:t>
      </w:r>
      <w:r w:rsidRPr="00B22B55">
        <w:rPr>
          <w:rFonts w:ascii="Palatino Linotype" w:hAnsi="Palatino Linotype" w:cs="Arial"/>
          <w:sz w:val="24"/>
          <w:szCs w:val="24"/>
        </w:rPr>
        <w:t>se procede a</w:t>
      </w:r>
      <w:r w:rsidRPr="00B22B55">
        <w:rPr>
          <w:rFonts w:ascii="Palatino Linotype" w:hAnsi="Palatino Linotype" w:cs="Arial"/>
          <w:sz w:val="24"/>
        </w:rPr>
        <w:t xml:space="preserve"> dictar la presente resolución.</w:t>
      </w:r>
      <w:bookmarkStart w:id="0" w:name="_GoBack"/>
      <w:bookmarkEnd w:id="0"/>
    </w:p>
    <w:p w14:paraId="12138884" w14:textId="77777777" w:rsidR="004B3043" w:rsidRPr="0078761F" w:rsidRDefault="004B3043" w:rsidP="00427596">
      <w:pPr>
        <w:tabs>
          <w:tab w:val="left" w:pos="1701"/>
        </w:tabs>
        <w:spacing w:after="0" w:line="360" w:lineRule="auto"/>
        <w:jc w:val="both"/>
        <w:rPr>
          <w:rFonts w:ascii="Palatino Linotype" w:hAnsi="Palatino Linotype" w:cs="Arial"/>
          <w:sz w:val="16"/>
        </w:rPr>
      </w:pPr>
    </w:p>
    <w:p w14:paraId="1268F51D" w14:textId="77777777" w:rsidR="00EE47DA" w:rsidRPr="00B22B55" w:rsidRDefault="00EE47DA" w:rsidP="00427596">
      <w:pPr>
        <w:pStyle w:val="Sinespaciado"/>
        <w:spacing w:line="360" w:lineRule="auto"/>
        <w:rPr>
          <w:sz w:val="2"/>
        </w:rPr>
      </w:pPr>
    </w:p>
    <w:p w14:paraId="5F90261C" w14:textId="77777777" w:rsidR="00333BE4" w:rsidRPr="00B22B55" w:rsidRDefault="00EE47DA" w:rsidP="00427596">
      <w:pPr>
        <w:spacing w:after="0" w:line="360" w:lineRule="auto"/>
        <w:jc w:val="center"/>
        <w:rPr>
          <w:rFonts w:ascii="Palatino Linotype" w:hAnsi="Palatino Linotype"/>
          <w:b/>
          <w:sz w:val="28"/>
        </w:rPr>
      </w:pPr>
      <w:r w:rsidRPr="00B22B55">
        <w:rPr>
          <w:rFonts w:ascii="Palatino Linotype" w:hAnsi="Palatino Linotype"/>
          <w:b/>
          <w:sz w:val="28"/>
        </w:rPr>
        <w:t>A N T E C E D E N T E S   D E L   A S U N T O</w:t>
      </w:r>
    </w:p>
    <w:p w14:paraId="3812F270" w14:textId="77777777" w:rsidR="004B3043" w:rsidRPr="00FC71F1" w:rsidRDefault="004B3043" w:rsidP="00427596">
      <w:pPr>
        <w:spacing w:after="0" w:line="360" w:lineRule="auto"/>
        <w:jc w:val="center"/>
        <w:rPr>
          <w:rFonts w:ascii="Palatino Linotype" w:hAnsi="Palatino Linotype"/>
          <w:b/>
          <w:sz w:val="18"/>
        </w:rPr>
      </w:pPr>
    </w:p>
    <w:p w14:paraId="49EB8C9A" w14:textId="77777777" w:rsidR="00EE47DA" w:rsidRPr="00B22B55" w:rsidRDefault="00EE47DA" w:rsidP="00427596">
      <w:pPr>
        <w:spacing w:after="0" w:line="360" w:lineRule="auto"/>
        <w:jc w:val="both"/>
        <w:rPr>
          <w:rFonts w:ascii="Palatino Linotype" w:hAnsi="Palatino Linotype"/>
        </w:rPr>
      </w:pPr>
      <w:r w:rsidRPr="00B22B55">
        <w:rPr>
          <w:rFonts w:ascii="Palatino Linotype" w:hAnsi="Palatino Linotype" w:cs="Arial"/>
          <w:b/>
          <w:sz w:val="28"/>
        </w:rPr>
        <w:t>PRIMERO.</w:t>
      </w:r>
      <w:r w:rsidRPr="00B22B55">
        <w:rPr>
          <w:rFonts w:ascii="Palatino Linotype" w:hAnsi="Palatino Linotype" w:cs="Arial"/>
        </w:rPr>
        <w:t xml:space="preserve"> </w:t>
      </w:r>
      <w:r w:rsidRPr="00B22B55">
        <w:rPr>
          <w:rFonts w:ascii="Palatino Linotype" w:hAnsi="Palatino Linotype"/>
          <w:b/>
          <w:sz w:val="28"/>
          <w:szCs w:val="28"/>
        </w:rPr>
        <w:t>De la Solicitud de Información.</w:t>
      </w:r>
    </w:p>
    <w:p w14:paraId="6C7DC895" w14:textId="3D6589F6" w:rsidR="00333BE4" w:rsidRPr="00B22B55" w:rsidRDefault="00EE47DA" w:rsidP="00427596">
      <w:pPr>
        <w:spacing w:after="0" w:line="360" w:lineRule="auto"/>
        <w:jc w:val="both"/>
        <w:rPr>
          <w:rFonts w:ascii="Palatino Linotype" w:hAnsi="Palatino Linotype" w:cs="Arial"/>
          <w:sz w:val="24"/>
        </w:rPr>
      </w:pPr>
      <w:r w:rsidRPr="00B22B55">
        <w:rPr>
          <w:rFonts w:ascii="Palatino Linotype" w:hAnsi="Palatino Linotype" w:cs="Arial"/>
          <w:sz w:val="24"/>
        </w:rPr>
        <w:t>Con fecha</w:t>
      </w:r>
      <w:r w:rsidR="00AA5D0E">
        <w:rPr>
          <w:rFonts w:ascii="Palatino Linotype" w:hAnsi="Palatino Linotype" w:cs="Arial"/>
          <w:sz w:val="24"/>
        </w:rPr>
        <w:t xml:space="preserve"> </w:t>
      </w:r>
      <w:r w:rsidR="00F61F12">
        <w:rPr>
          <w:rFonts w:ascii="Palatino Linotype" w:hAnsi="Palatino Linotype" w:cs="Arial"/>
          <w:sz w:val="24"/>
        </w:rPr>
        <w:t xml:space="preserve">trece </w:t>
      </w:r>
      <w:r w:rsidR="00DF57F5">
        <w:rPr>
          <w:rFonts w:ascii="Palatino Linotype" w:hAnsi="Palatino Linotype" w:cs="Arial"/>
          <w:sz w:val="24"/>
        </w:rPr>
        <w:t xml:space="preserve">de agosto </w:t>
      </w:r>
      <w:r w:rsidR="009C1AE1">
        <w:rPr>
          <w:rFonts w:ascii="Palatino Linotype" w:hAnsi="Palatino Linotype" w:cs="Arial"/>
          <w:sz w:val="24"/>
        </w:rPr>
        <w:t>de</w:t>
      </w:r>
      <w:r w:rsidR="00FC71F1">
        <w:rPr>
          <w:rFonts w:ascii="Palatino Linotype" w:hAnsi="Palatino Linotype" w:cs="Arial"/>
          <w:sz w:val="24"/>
        </w:rPr>
        <w:t xml:space="preserve"> dos mil veintiuno</w:t>
      </w:r>
      <w:r w:rsidRPr="00B22B55">
        <w:rPr>
          <w:rFonts w:ascii="Palatino Linotype" w:hAnsi="Palatino Linotype" w:cs="Arial"/>
          <w:sz w:val="24"/>
        </w:rPr>
        <w:t xml:space="preserve">, </w:t>
      </w:r>
      <w:r w:rsidR="00A90B08" w:rsidRPr="00B22B55">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presentó a </w:t>
      </w:r>
      <w:r w:rsidR="00F67291" w:rsidRPr="00B22B55">
        <w:rPr>
          <w:rFonts w:ascii="Palatino Linotype" w:hAnsi="Palatino Linotype" w:cs="Arial"/>
          <w:sz w:val="24"/>
        </w:rPr>
        <w:t>través de</w:t>
      </w:r>
      <w:r w:rsidR="00F61F12">
        <w:rPr>
          <w:rFonts w:ascii="Palatino Linotype" w:hAnsi="Palatino Linotype" w:cs="Arial"/>
          <w:sz w:val="24"/>
        </w:rPr>
        <w:t>l</w:t>
      </w:r>
      <w:r w:rsidR="00EF3A46" w:rsidRPr="00EF3A46">
        <w:rPr>
          <w:rFonts w:ascii="Palatino Linotype" w:hAnsi="Palatino Linotype" w:cs="Arial"/>
          <w:sz w:val="24"/>
        </w:rPr>
        <w:t xml:space="preserve"> </w:t>
      </w:r>
      <w:r w:rsidR="00884EEA" w:rsidRPr="00B22B55">
        <w:rPr>
          <w:rFonts w:ascii="Palatino Linotype" w:hAnsi="Palatino Linotype" w:cs="Arial"/>
          <w:sz w:val="24"/>
        </w:rPr>
        <w:t xml:space="preserve">Sistema de Acceso a la Información Mexiquense </w:t>
      </w:r>
      <w:r w:rsidRPr="00B22B55">
        <w:rPr>
          <w:rFonts w:ascii="Palatino Linotype" w:hAnsi="Palatino Linotype" w:cs="Arial"/>
          <w:sz w:val="24"/>
        </w:rPr>
        <w:t>(</w:t>
      </w:r>
      <w:r w:rsidRPr="00B22B55">
        <w:rPr>
          <w:rFonts w:ascii="Palatino Linotype" w:hAnsi="Palatino Linotype" w:cs="Arial"/>
          <w:b/>
          <w:sz w:val="24"/>
        </w:rPr>
        <w:t>SA</w:t>
      </w:r>
      <w:r w:rsidR="00884EEA" w:rsidRPr="00B22B55">
        <w:rPr>
          <w:rFonts w:ascii="Palatino Linotype" w:hAnsi="Palatino Linotype" w:cs="Arial"/>
          <w:b/>
          <w:sz w:val="24"/>
        </w:rPr>
        <w:t>IMEX</w:t>
      </w:r>
      <w:r w:rsidRPr="00B22B55">
        <w:rPr>
          <w:rFonts w:ascii="Palatino Linotype" w:hAnsi="Palatino Linotype" w:cs="Arial"/>
          <w:sz w:val="24"/>
        </w:rPr>
        <w:t xml:space="preserve">) ante </w:t>
      </w:r>
      <w:r w:rsidRPr="00B22B55">
        <w:rPr>
          <w:rFonts w:ascii="Palatino Linotype" w:hAnsi="Palatino Linotype" w:cs="Arial"/>
          <w:b/>
          <w:sz w:val="24"/>
        </w:rPr>
        <w:t>El Sujeto Obligado</w:t>
      </w:r>
      <w:r w:rsidRPr="00B22B55">
        <w:rPr>
          <w:rFonts w:ascii="Palatino Linotype" w:hAnsi="Palatino Linotype" w:cs="Arial"/>
          <w:sz w:val="24"/>
        </w:rPr>
        <w:t xml:space="preserve">, </w:t>
      </w:r>
      <w:r w:rsidR="00884EEA" w:rsidRPr="00B22B55">
        <w:rPr>
          <w:rFonts w:ascii="Palatino Linotype" w:hAnsi="Palatino Linotype" w:cs="Arial"/>
          <w:sz w:val="24"/>
        </w:rPr>
        <w:t xml:space="preserve">la </w:t>
      </w:r>
      <w:r w:rsidRPr="00B22B55">
        <w:rPr>
          <w:rFonts w:ascii="Palatino Linotype" w:hAnsi="Palatino Linotype" w:cs="Arial"/>
          <w:sz w:val="24"/>
        </w:rPr>
        <w:t xml:space="preserve">solicitud de acceso a </w:t>
      </w:r>
      <w:r w:rsidR="00884EEA" w:rsidRPr="00B22B55">
        <w:rPr>
          <w:rFonts w:ascii="Palatino Linotype" w:hAnsi="Palatino Linotype" w:cs="Arial"/>
          <w:sz w:val="24"/>
        </w:rPr>
        <w:t>la información</w:t>
      </w:r>
      <w:r w:rsidRPr="00B22B55">
        <w:rPr>
          <w:rFonts w:ascii="Palatino Linotype" w:hAnsi="Palatino Linotype" w:cs="Arial"/>
          <w:sz w:val="24"/>
        </w:rPr>
        <w:t xml:space="preserve">, registrada bajo el número de </w:t>
      </w:r>
      <w:r w:rsidR="00F91DCA" w:rsidRPr="00B22B55">
        <w:rPr>
          <w:rFonts w:ascii="Palatino Linotype" w:hAnsi="Palatino Linotype" w:cs="Arial"/>
          <w:sz w:val="24"/>
        </w:rPr>
        <w:t>expediente</w:t>
      </w:r>
      <w:r w:rsidR="00F91DCA" w:rsidRPr="00B22B55">
        <w:rPr>
          <w:rFonts w:ascii="Palatino Linotype" w:hAnsi="Palatino Linotype" w:cs="Arial"/>
          <w:b/>
          <w:sz w:val="24"/>
        </w:rPr>
        <w:t xml:space="preserve"> </w:t>
      </w:r>
      <w:r w:rsidR="00F91DCA" w:rsidRPr="00DF57F5">
        <w:rPr>
          <w:rFonts w:ascii="Palatino Linotype" w:hAnsi="Palatino Linotype" w:cs="Arial"/>
          <w:b/>
          <w:sz w:val="24"/>
        </w:rPr>
        <w:t>00127</w:t>
      </w:r>
      <w:r w:rsidR="00F61F12" w:rsidRPr="00F61F12">
        <w:rPr>
          <w:rFonts w:ascii="Palatino Linotype" w:hAnsi="Palatino Linotype" w:cs="Arial"/>
          <w:b/>
          <w:sz w:val="24"/>
        </w:rPr>
        <w:t>/OTZOLOTE/IP/2021</w:t>
      </w:r>
      <w:r w:rsidRPr="00B22B55">
        <w:rPr>
          <w:rFonts w:ascii="Palatino Linotype" w:hAnsi="Palatino Linotype" w:cs="Arial"/>
          <w:sz w:val="24"/>
          <w:lang w:eastAsia="es-MX"/>
        </w:rPr>
        <w:t xml:space="preserve">, </w:t>
      </w:r>
      <w:r w:rsidRPr="00B22B55">
        <w:rPr>
          <w:rFonts w:ascii="Palatino Linotype" w:hAnsi="Palatino Linotype" w:cs="Arial"/>
          <w:sz w:val="24"/>
        </w:rPr>
        <w:t xml:space="preserve">mediante la cual solicitó </w:t>
      </w:r>
      <w:r w:rsidR="00861676" w:rsidRPr="00B22B55">
        <w:rPr>
          <w:rFonts w:ascii="Palatino Linotype" w:hAnsi="Palatino Linotype" w:cs="Arial"/>
          <w:sz w:val="24"/>
        </w:rPr>
        <w:t>lo siguiente</w:t>
      </w:r>
      <w:r w:rsidRPr="00B22B55">
        <w:rPr>
          <w:rFonts w:ascii="Palatino Linotype" w:hAnsi="Palatino Linotype" w:cs="Arial"/>
          <w:sz w:val="24"/>
        </w:rPr>
        <w:t>:</w:t>
      </w:r>
    </w:p>
    <w:p w14:paraId="3084F7C3" w14:textId="77777777" w:rsidR="004B3043" w:rsidRPr="00FC71F1" w:rsidRDefault="004B3043" w:rsidP="00427596">
      <w:pPr>
        <w:spacing w:after="0" w:line="360" w:lineRule="auto"/>
        <w:jc w:val="both"/>
        <w:rPr>
          <w:rFonts w:ascii="Palatino Linotype" w:hAnsi="Palatino Linotype" w:cs="Arial"/>
          <w:sz w:val="12"/>
        </w:rPr>
      </w:pPr>
    </w:p>
    <w:p w14:paraId="7821C296" w14:textId="77777777" w:rsidR="003923DA" w:rsidRPr="00B22B55" w:rsidRDefault="003923DA" w:rsidP="00427596">
      <w:pPr>
        <w:spacing w:after="0" w:line="360" w:lineRule="auto"/>
        <w:rPr>
          <w:sz w:val="2"/>
        </w:rPr>
      </w:pPr>
    </w:p>
    <w:p w14:paraId="4232F106" w14:textId="77777777" w:rsidR="004B3043" w:rsidRPr="00DF57F5" w:rsidRDefault="00035B6B" w:rsidP="00DF57F5">
      <w:pPr>
        <w:spacing w:after="0" w:line="240" w:lineRule="auto"/>
        <w:ind w:left="567" w:right="567"/>
        <w:jc w:val="both"/>
        <w:rPr>
          <w:rFonts w:ascii="Palatino Linotype" w:eastAsia="Calibri" w:hAnsi="Palatino Linotype" w:cs="Arial"/>
          <w:i/>
          <w:lang w:val="es-ES" w:eastAsia="es-ES"/>
        </w:rPr>
      </w:pPr>
      <w:r w:rsidRPr="00DF57F5">
        <w:rPr>
          <w:rFonts w:ascii="Palatino Linotype" w:eastAsia="Calibri" w:hAnsi="Palatino Linotype" w:cs="Arial"/>
          <w:i/>
          <w:lang w:val="es-ES" w:eastAsia="es-ES"/>
        </w:rPr>
        <w:t>“</w:t>
      </w:r>
      <w:r w:rsidR="00F61F12" w:rsidRPr="00F61F12">
        <w:rPr>
          <w:rFonts w:ascii="Palatino Linotype" w:hAnsi="Palatino Linotype"/>
          <w:i/>
          <w:color w:val="000000"/>
        </w:rPr>
        <w:t xml:space="preserve">Solicito al C. Rodrigo Esteban Ramos - Contralor Municipal mismo que fue nombrado en la Sesión Extraordinaria 47 llevada a cabo el día 21 julio 2021 publicada en el Canal Ayuntamiento De Otzolotepec, me facilite escaneo de la copia simple o bien documento que compruebe trámite de la Certificación para ocupar Cargos de la Administración Pública Municipal, que de acuerdo al IHAEM son los siguientes obligados: director de obras públicas, director de desarrollo económico, secretario del ayuntamiento, contralor municipal, tesorero municipal, director de catastro, director de ecología, director de desarrollo urbano, coordinador </w:t>
      </w:r>
      <w:proofErr w:type="spellStart"/>
      <w:r w:rsidR="00F61F12" w:rsidRPr="00F61F12">
        <w:rPr>
          <w:rFonts w:ascii="Palatino Linotype" w:hAnsi="Palatino Linotype"/>
          <w:i/>
          <w:color w:val="000000"/>
        </w:rPr>
        <w:t>e</w:t>
      </w:r>
      <w:proofErr w:type="spellEnd"/>
      <w:r w:rsidR="00F61F12" w:rsidRPr="00F61F12">
        <w:rPr>
          <w:rFonts w:ascii="Palatino Linotype" w:hAnsi="Palatino Linotype"/>
          <w:i/>
          <w:color w:val="000000"/>
        </w:rPr>
        <w:t xml:space="preserve"> mejora regulatoria, director de turismo o equivalente, y servidores públicos municipales que promueven acciones de desarrollo social pa</w:t>
      </w:r>
      <w:r w:rsidR="00F61F12">
        <w:rPr>
          <w:rFonts w:ascii="Palatino Linotype" w:hAnsi="Palatino Linotype"/>
          <w:i/>
          <w:color w:val="000000"/>
        </w:rPr>
        <w:t>ra el bienestar de la población</w:t>
      </w:r>
      <w:r w:rsidRPr="00DF57F5">
        <w:rPr>
          <w:rFonts w:ascii="Palatino Linotype" w:eastAsia="Calibri" w:hAnsi="Palatino Linotype" w:cs="Arial"/>
          <w:i/>
          <w:lang w:val="es-ES" w:eastAsia="es-ES"/>
        </w:rPr>
        <w:t>” (Sic.)</w:t>
      </w:r>
    </w:p>
    <w:p w14:paraId="375548D3" w14:textId="77777777" w:rsidR="0005626F" w:rsidRDefault="0005626F" w:rsidP="00427596">
      <w:pPr>
        <w:spacing w:after="0" w:line="360" w:lineRule="auto"/>
        <w:ind w:right="851"/>
        <w:jc w:val="both"/>
        <w:rPr>
          <w:rFonts w:ascii="Palatino Linotype" w:eastAsia="Times New Roman" w:hAnsi="Palatino Linotype" w:cs="Times New Roman"/>
          <w:b/>
          <w:sz w:val="24"/>
          <w:szCs w:val="24"/>
          <w:lang w:val="es-ES_tradnl" w:eastAsia="es-ES"/>
        </w:rPr>
      </w:pPr>
    </w:p>
    <w:p w14:paraId="5DD791BB" w14:textId="77777777" w:rsidR="0085233E" w:rsidRPr="00B22B55" w:rsidRDefault="00884EEA" w:rsidP="00427596">
      <w:pPr>
        <w:spacing w:after="0" w:line="360" w:lineRule="auto"/>
        <w:ind w:right="851"/>
        <w:jc w:val="both"/>
        <w:rPr>
          <w:rFonts w:ascii="Palatino Linotype" w:eastAsia="Times New Roman" w:hAnsi="Palatino Linotype" w:cs="Times New Roman"/>
          <w:sz w:val="24"/>
          <w:szCs w:val="24"/>
          <w:lang w:val="es-ES_tradnl" w:eastAsia="es-ES"/>
        </w:rPr>
      </w:pPr>
      <w:r w:rsidRPr="00EF3A46">
        <w:rPr>
          <w:rFonts w:ascii="Palatino Linotype" w:eastAsia="Times New Roman" w:hAnsi="Palatino Linotype" w:cs="Times New Roman"/>
          <w:b/>
          <w:sz w:val="24"/>
          <w:szCs w:val="24"/>
          <w:lang w:val="es-ES_tradnl" w:eastAsia="es-ES"/>
        </w:rPr>
        <w:lastRenderedPageBreak/>
        <w:t>MODALIDAD DE ENTREGA</w:t>
      </w:r>
      <w:r w:rsidR="00EE47DA" w:rsidRPr="00EF3A46">
        <w:rPr>
          <w:rFonts w:ascii="Palatino Linotype" w:eastAsia="Times New Roman" w:hAnsi="Palatino Linotype" w:cs="Times New Roman"/>
          <w:sz w:val="24"/>
          <w:szCs w:val="24"/>
          <w:lang w:val="es-ES_tradnl" w:eastAsia="es-ES"/>
        </w:rPr>
        <w:t xml:space="preserve">: </w:t>
      </w:r>
      <w:r w:rsidR="0041379E" w:rsidRPr="00B22B55">
        <w:rPr>
          <w:rFonts w:ascii="Palatino Linotype" w:eastAsia="Times New Roman" w:hAnsi="Palatino Linotype" w:cs="Times New Roman"/>
          <w:sz w:val="24"/>
          <w:szCs w:val="24"/>
          <w:lang w:val="es-ES_tradnl" w:eastAsia="es-ES"/>
        </w:rPr>
        <w:t xml:space="preserve">A través del </w:t>
      </w:r>
      <w:r w:rsidR="0041379E" w:rsidRPr="00B22B55">
        <w:rPr>
          <w:rFonts w:ascii="Palatino Linotype" w:eastAsia="Times New Roman" w:hAnsi="Palatino Linotype" w:cs="Times New Roman"/>
          <w:b/>
          <w:sz w:val="24"/>
          <w:szCs w:val="24"/>
          <w:lang w:val="es-ES_tradnl" w:eastAsia="es-ES"/>
        </w:rPr>
        <w:t>SAIMEX</w:t>
      </w:r>
      <w:r w:rsidR="0041379E" w:rsidRPr="00B22B55">
        <w:rPr>
          <w:rFonts w:ascii="Palatino Linotype" w:eastAsia="Times New Roman" w:hAnsi="Palatino Linotype" w:cs="Times New Roman"/>
          <w:sz w:val="24"/>
          <w:szCs w:val="24"/>
          <w:lang w:val="es-ES_tradnl" w:eastAsia="es-ES"/>
        </w:rPr>
        <w:t>.</w:t>
      </w:r>
    </w:p>
    <w:p w14:paraId="31FE8CEC" w14:textId="77777777" w:rsidR="0078761F" w:rsidRDefault="0078761F" w:rsidP="0078761F">
      <w:pPr>
        <w:spacing w:after="0" w:line="360" w:lineRule="auto"/>
        <w:rPr>
          <w:rFonts w:ascii="Palatino Linotype" w:hAnsi="Palatino Linotype" w:cs="Arial"/>
          <w:b/>
          <w:sz w:val="28"/>
        </w:rPr>
      </w:pPr>
    </w:p>
    <w:p w14:paraId="0D711959" w14:textId="77777777" w:rsidR="0078761F" w:rsidRDefault="00A90B08" w:rsidP="0078761F">
      <w:pPr>
        <w:spacing w:after="0" w:line="360" w:lineRule="auto"/>
        <w:rPr>
          <w:rFonts w:ascii="Palatino Linotype" w:hAnsi="Palatino Linotype"/>
          <w:b/>
          <w:sz w:val="28"/>
        </w:rPr>
      </w:pPr>
      <w:r w:rsidRPr="00B22B55">
        <w:rPr>
          <w:rFonts w:ascii="Palatino Linotype" w:hAnsi="Palatino Linotype" w:cs="Arial"/>
          <w:b/>
          <w:sz w:val="28"/>
        </w:rPr>
        <w:t>SEGUND</w:t>
      </w:r>
      <w:r w:rsidR="0085233E" w:rsidRPr="00B22B55">
        <w:rPr>
          <w:rFonts w:ascii="Palatino Linotype" w:hAnsi="Palatino Linotype" w:cs="Arial"/>
          <w:b/>
          <w:sz w:val="28"/>
        </w:rPr>
        <w:t>O. De la respuesta del Sujeto Obligado</w:t>
      </w:r>
      <w:r w:rsidR="0085233E" w:rsidRPr="00B22B55">
        <w:rPr>
          <w:rFonts w:ascii="Palatino Linotype" w:hAnsi="Palatino Linotype"/>
          <w:b/>
          <w:sz w:val="28"/>
        </w:rPr>
        <w:t>.</w:t>
      </w:r>
    </w:p>
    <w:p w14:paraId="46E6161E" w14:textId="77777777" w:rsidR="0085233E" w:rsidRDefault="0085233E" w:rsidP="0078761F">
      <w:pPr>
        <w:spacing w:after="0" w:line="360" w:lineRule="auto"/>
        <w:rPr>
          <w:rFonts w:ascii="Palatino Linotype" w:hAnsi="Palatino Linotype" w:cs="Arial"/>
          <w:sz w:val="24"/>
        </w:rPr>
      </w:pPr>
      <w:r w:rsidRPr="00B22B55">
        <w:rPr>
          <w:rFonts w:ascii="Palatino Linotype" w:hAnsi="Palatino Linotype" w:cs="Arial"/>
          <w:sz w:val="24"/>
        </w:rPr>
        <w:t xml:space="preserve">De las constancias que obran en el </w:t>
      </w:r>
      <w:r w:rsidR="00D136F5">
        <w:rPr>
          <w:rFonts w:ascii="Palatino Linotype" w:hAnsi="Palatino Linotype" w:cs="Arial"/>
          <w:sz w:val="24"/>
        </w:rPr>
        <w:t xml:space="preserve">Sistema de Acceso a la Información Mexiquense </w:t>
      </w:r>
      <w:r w:rsidRPr="00B22B55">
        <w:rPr>
          <w:rFonts w:ascii="Palatino Linotype" w:hAnsi="Palatino Linotype" w:cs="Arial"/>
          <w:sz w:val="24"/>
        </w:rPr>
        <w:t xml:space="preserve">SAIMEX, se advierte que en </w:t>
      </w:r>
      <w:r w:rsidRPr="00AE7959">
        <w:rPr>
          <w:rFonts w:ascii="Palatino Linotype" w:hAnsi="Palatino Linotype" w:cs="Arial"/>
          <w:sz w:val="24"/>
        </w:rPr>
        <w:t xml:space="preserve">fecha </w:t>
      </w:r>
      <w:r w:rsidR="0041379E">
        <w:rPr>
          <w:rFonts w:ascii="Palatino Linotype" w:hAnsi="Palatino Linotype" w:cs="Arial"/>
          <w:sz w:val="24"/>
        </w:rPr>
        <w:t xml:space="preserve">tres de septiembre </w:t>
      </w:r>
      <w:r w:rsidRPr="00AE7959">
        <w:rPr>
          <w:rFonts w:ascii="Palatino Linotype" w:hAnsi="Palatino Linotype" w:cs="Arial"/>
          <w:sz w:val="24"/>
        </w:rPr>
        <w:t>del año en curso</w:t>
      </w:r>
      <w:r w:rsidRPr="00B22B55">
        <w:rPr>
          <w:rFonts w:ascii="Palatino Linotype" w:hAnsi="Palatino Linotype" w:cs="Arial"/>
          <w:sz w:val="24"/>
        </w:rPr>
        <w:t xml:space="preserve">, el </w:t>
      </w:r>
      <w:r w:rsidRPr="00B22B55">
        <w:rPr>
          <w:rFonts w:ascii="Palatino Linotype" w:hAnsi="Palatino Linotype" w:cs="Arial"/>
          <w:b/>
          <w:sz w:val="24"/>
        </w:rPr>
        <w:t>Sujeto Obligado</w:t>
      </w:r>
      <w:r w:rsidRPr="00B22B55">
        <w:rPr>
          <w:rFonts w:ascii="Palatino Linotype" w:hAnsi="Palatino Linotype" w:cs="Arial"/>
          <w:sz w:val="24"/>
        </w:rPr>
        <w:t xml:space="preserve"> notificó la siguiente respuesta:</w:t>
      </w:r>
    </w:p>
    <w:p w14:paraId="03EB4BE0" w14:textId="77777777" w:rsidR="009A6CC5" w:rsidRPr="00F7302E" w:rsidRDefault="009A6CC5" w:rsidP="0041379E">
      <w:pPr>
        <w:tabs>
          <w:tab w:val="right" w:pos="8505"/>
        </w:tabs>
        <w:spacing w:after="0" w:line="360" w:lineRule="auto"/>
        <w:ind w:left="567" w:right="567"/>
        <w:jc w:val="right"/>
        <w:rPr>
          <w:rFonts w:ascii="Palatino Linotype" w:hAnsi="Palatino Linotype" w:cs="Arial"/>
          <w:i/>
        </w:rPr>
      </w:pPr>
    </w:p>
    <w:p w14:paraId="74CA9515" w14:textId="77777777" w:rsidR="0041379E" w:rsidRPr="00F7302E" w:rsidRDefault="009A6CC5" w:rsidP="00F7302E">
      <w:pPr>
        <w:tabs>
          <w:tab w:val="right" w:pos="8222"/>
        </w:tabs>
        <w:spacing w:after="0" w:line="240" w:lineRule="auto"/>
        <w:ind w:left="567" w:right="567"/>
        <w:jc w:val="right"/>
        <w:rPr>
          <w:rFonts w:ascii="Palatino Linotype" w:hAnsi="Palatino Linotype" w:cs="Arial"/>
          <w:i/>
        </w:rPr>
      </w:pPr>
      <w:r w:rsidRPr="00F7302E">
        <w:rPr>
          <w:rFonts w:ascii="Palatino Linotype" w:hAnsi="Palatino Linotype" w:cs="Arial"/>
          <w:i/>
        </w:rPr>
        <w:t>“…</w:t>
      </w:r>
      <w:r w:rsidR="0041379E" w:rsidRPr="00F7302E">
        <w:rPr>
          <w:rFonts w:ascii="Palatino Linotype" w:hAnsi="Palatino Linotype" w:cs="Arial"/>
          <w:i/>
        </w:rPr>
        <w:t>Otzolotepec, México a 03 de Septiembre de 2021</w:t>
      </w:r>
    </w:p>
    <w:p w14:paraId="1AC63620" w14:textId="77777777" w:rsidR="0041379E" w:rsidRPr="00F7302E" w:rsidRDefault="0041379E" w:rsidP="00F7302E">
      <w:pPr>
        <w:tabs>
          <w:tab w:val="right" w:pos="8222"/>
        </w:tabs>
        <w:spacing w:after="0" w:line="240" w:lineRule="auto"/>
        <w:ind w:left="567" w:right="567"/>
        <w:jc w:val="right"/>
        <w:rPr>
          <w:rFonts w:ascii="Palatino Linotype" w:hAnsi="Palatino Linotype" w:cs="Arial"/>
          <w:i/>
        </w:rPr>
      </w:pPr>
      <w:r w:rsidRPr="00F7302E">
        <w:rPr>
          <w:rFonts w:ascii="Palatino Linotype" w:hAnsi="Palatino Linotype" w:cs="Arial"/>
          <w:i/>
        </w:rPr>
        <w:t>Nombre del solicitante:</w:t>
      </w:r>
    </w:p>
    <w:p w14:paraId="411727E4" w14:textId="77777777" w:rsidR="0041379E" w:rsidRDefault="0041379E" w:rsidP="00F7302E">
      <w:pPr>
        <w:tabs>
          <w:tab w:val="right" w:pos="8222"/>
        </w:tabs>
        <w:spacing w:after="0" w:line="240" w:lineRule="auto"/>
        <w:ind w:left="567" w:right="567"/>
        <w:jc w:val="right"/>
        <w:rPr>
          <w:rFonts w:ascii="Palatino Linotype" w:hAnsi="Palatino Linotype" w:cs="Arial"/>
          <w:i/>
        </w:rPr>
      </w:pPr>
      <w:r w:rsidRPr="00F7302E">
        <w:rPr>
          <w:rFonts w:ascii="Palatino Linotype" w:hAnsi="Palatino Linotype" w:cs="Arial"/>
          <w:i/>
        </w:rPr>
        <w:t>Folio de la solicitud: 00127/OTZOLOTE/IP/2021</w:t>
      </w:r>
    </w:p>
    <w:p w14:paraId="30622D7F" w14:textId="77777777" w:rsidR="00F7302E" w:rsidRPr="00F7302E" w:rsidRDefault="00F7302E" w:rsidP="00F7302E">
      <w:pPr>
        <w:tabs>
          <w:tab w:val="right" w:pos="8222"/>
        </w:tabs>
        <w:spacing w:after="0" w:line="240" w:lineRule="auto"/>
        <w:ind w:left="567" w:right="567"/>
        <w:jc w:val="right"/>
        <w:rPr>
          <w:rFonts w:ascii="Palatino Linotype" w:hAnsi="Palatino Linotype" w:cs="Arial"/>
          <w:i/>
        </w:rPr>
      </w:pPr>
    </w:p>
    <w:p w14:paraId="4178288B" w14:textId="77777777" w:rsidR="0041379E" w:rsidRPr="00F7302E" w:rsidRDefault="0041379E" w:rsidP="00F7302E">
      <w:pPr>
        <w:tabs>
          <w:tab w:val="right" w:pos="8222"/>
        </w:tabs>
        <w:spacing w:after="0" w:line="240" w:lineRule="auto"/>
        <w:ind w:left="567" w:right="567"/>
        <w:jc w:val="both"/>
        <w:rPr>
          <w:rFonts w:ascii="Palatino Linotype" w:hAnsi="Palatino Linotype" w:cs="Arial"/>
          <w:i/>
        </w:rPr>
      </w:pPr>
      <w:r w:rsidRPr="00F7302E">
        <w:rPr>
          <w:rFonts w:ascii="Palatino Linotype" w:hAnsi="Palatino Linotype" w:cs="Arial"/>
          <w:i/>
        </w:rPr>
        <w:t>Se da respuesta a la Solicitud de Acceso a la Información Pública número 00127/OTZOLOTE/IP/2021.</w:t>
      </w:r>
    </w:p>
    <w:p w14:paraId="39B83A4F" w14:textId="77777777" w:rsidR="00F7302E" w:rsidRDefault="00F7302E" w:rsidP="00F7302E">
      <w:pPr>
        <w:tabs>
          <w:tab w:val="right" w:pos="8222"/>
        </w:tabs>
        <w:spacing w:after="0" w:line="240" w:lineRule="auto"/>
        <w:ind w:left="567" w:right="567"/>
        <w:jc w:val="both"/>
        <w:rPr>
          <w:rFonts w:ascii="Palatino Linotype" w:hAnsi="Palatino Linotype" w:cs="Arial"/>
          <w:i/>
        </w:rPr>
      </w:pPr>
    </w:p>
    <w:p w14:paraId="6BA1AC0F" w14:textId="77777777" w:rsidR="0041379E" w:rsidRPr="00F7302E" w:rsidRDefault="0041379E" w:rsidP="00F7302E">
      <w:pPr>
        <w:tabs>
          <w:tab w:val="right" w:pos="8222"/>
        </w:tabs>
        <w:spacing w:after="0" w:line="240" w:lineRule="auto"/>
        <w:ind w:left="567" w:right="567"/>
        <w:jc w:val="both"/>
        <w:rPr>
          <w:rFonts w:ascii="Palatino Linotype" w:hAnsi="Palatino Linotype" w:cs="Arial"/>
          <w:i/>
        </w:rPr>
      </w:pPr>
      <w:r w:rsidRPr="00F7302E">
        <w:rPr>
          <w:rFonts w:ascii="Palatino Linotype" w:hAnsi="Palatino Linotype" w:cs="Arial"/>
          <w:i/>
        </w:rPr>
        <w:t>ATENTAMENTE</w:t>
      </w:r>
    </w:p>
    <w:p w14:paraId="3452A09A" w14:textId="77777777" w:rsidR="009A6CC5" w:rsidRPr="00F7302E" w:rsidRDefault="0041379E" w:rsidP="00F7302E">
      <w:pPr>
        <w:tabs>
          <w:tab w:val="right" w:pos="8222"/>
        </w:tabs>
        <w:spacing w:after="0" w:line="240" w:lineRule="auto"/>
        <w:ind w:left="567" w:right="567"/>
        <w:jc w:val="both"/>
        <w:rPr>
          <w:rFonts w:ascii="Palatino Linotype" w:hAnsi="Palatino Linotype" w:cs="Arial"/>
          <w:i/>
        </w:rPr>
      </w:pPr>
      <w:r w:rsidRPr="00F7302E">
        <w:rPr>
          <w:rFonts w:ascii="Palatino Linotype" w:hAnsi="Palatino Linotype" w:cs="Arial"/>
          <w:i/>
        </w:rPr>
        <w:t>P</w:t>
      </w:r>
      <w:proofErr w:type="gramStart"/>
      <w:r w:rsidRPr="00F7302E">
        <w:rPr>
          <w:rFonts w:ascii="Palatino Linotype" w:hAnsi="Palatino Linotype" w:cs="Arial"/>
          <w:i/>
        </w:rPr>
        <w:t>,C.P</w:t>
      </w:r>
      <w:proofErr w:type="gramEnd"/>
      <w:r w:rsidRPr="00F7302E">
        <w:rPr>
          <w:rFonts w:ascii="Palatino Linotype" w:hAnsi="Palatino Linotype" w:cs="Arial"/>
          <w:i/>
        </w:rPr>
        <w:t>. NOEMI REYES ANDRADE</w:t>
      </w:r>
      <w:r w:rsidR="009A6CC5" w:rsidRPr="00F7302E">
        <w:rPr>
          <w:rFonts w:ascii="Palatino Linotype" w:hAnsi="Palatino Linotype" w:cs="Arial"/>
          <w:i/>
        </w:rPr>
        <w:t>… “(Sic).</w:t>
      </w:r>
    </w:p>
    <w:p w14:paraId="60E8162D" w14:textId="77777777" w:rsidR="0085233E" w:rsidRPr="00F7302E" w:rsidRDefault="0085233E" w:rsidP="00F7302E">
      <w:pPr>
        <w:pStyle w:val="Sinespaciado"/>
        <w:tabs>
          <w:tab w:val="right" w:pos="8222"/>
        </w:tabs>
        <w:ind w:left="567" w:right="567"/>
        <w:jc w:val="both"/>
        <w:rPr>
          <w:i/>
          <w:sz w:val="36"/>
        </w:rPr>
      </w:pPr>
    </w:p>
    <w:p w14:paraId="42A79B35" w14:textId="74749557" w:rsidR="005C396D" w:rsidRPr="00F7302E" w:rsidRDefault="005C396D" w:rsidP="00F7302E">
      <w:pPr>
        <w:tabs>
          <w:tab w:val="right" w:pos="8222"/>
        </w:tabs>
        <w:spacing w:after="0" w:line="360" w:lineRule="auto"/>
        <w:jc w:val="both"/>
        <w:rPr>
          <w:rFonts w:ascii="Palatino Linotype" w:hAnsi="Palatino Linotype"/>
          <w:sz w:val="24"/>
          <w:szCs w:val="24"/>
        </w:rPr>
      </w:pPr>
      <w:r w:rsidRPr="00F7302E">
        <w:rPr>
          <w:rFonts w:ascii="Palatino Linotype" w:hAnsi="Palatino Linotype"/>
          <w:sz w:val="24"/>
          <w:szCs w:val="24"/>
        </w:rPr>
        <w:t>Al que corre</w:t>
      </w:r>
      <w:r w:rsidR="0005626F" w:rsidRPr="00F7302E">
        <w:rPr>
          <w:rFonts w:ascii="Palatino Linotype" w:hAnsi="Palatino Linotype"/>
          <w:sz w:val="24"/>
          <w:szCs w:val="24"/>
        </w:rPr>
        <w:t>n</w:t>
      </w:r>
      <w:r w:rsidRPr="00F7302E">
        <w:rPr>
          <w:rFonts w:ascii="Palatino Linotype" w:hAnsi="Palatino Linotype"/>
          <w:sz w:val="24"/>
          <w:szCs w:val="24"/>
        </w:rPr>
        <w:t xml:space="preserve"> adjunto</w:t>
      </w:r>
      <w:r w:rsidR="0005626F" w:rsidRPr="00F7302E">
        <w:rPr>
          <w:rFonts w:ascii="Palatino Linotype" w:hAnsi="Palatino Linotype"/>
          <w:sz w:val="24"/>
          <w:szCs w:val="24"/>
        </w:rPr>
        <w:t>s los</w:t>
      </w:r>
      <w:r w:rsidRPr="00F7302E">
        <w:rPr>
          <w:rFonts w:ascii="Palatino Linotype" w:hAnsi="Palatino Linotype"/>
          <w:sz w:val="24"/>
          <w:szCs w:val="24"/>
        </w:rPr>
        <w:t xml:space="preserve"> archivo</w:t>
      </w:r>
      <w:r w:rsidR="0005626F" w:rsidRPr="00F7302E">
        <w:rPr>
          <w:rFonts w:ascii="Palatino Linotype" w:hAnsi="Palatino Linotype"/>
          <w:sz w:val="24"/>
          <w:szCs w:val="24"/>
        </w:rPr>
        <w:t>s</w:t>
      </w:r>
      <w:r w:rsidRPr="00F7302E">
        <w:rPr>
          <w:rFonts w:ascii="Palatino Linotype" w:hAnsi="Palatino Linotype"/>
          <w:sz w:val="24"/>
          <w:szCs w:val="24"/>
        </w:rPr>
        <w:t xml:space="preserve"> electrónico</w:t>
      </w:r>
      <w:r w:rsidR="0005626F" w:rsidRPr="00F7302E">
        <w:rPr>
          <w:rFonts w:ascii="Palatino Linotype" w:hAnsi="Palatino Linotype"/>
          <w:sz w:val="24"/>
          <w:szCs w:val="24"/>
        </w:rPr>
        <w:t>s</w:t>
      </w:r>
      <w:r w:rsidRPr="00F7302E">
        <w:rPr>
          <w:rFonts w:ascii="Palatino Linotype" w:hAnsi="Palatino Linotype"/>
          <w:sz w:val="24"/>
          <w:szCs w:val="24"/>
        </w:rPr>
        <w:t xml:space="preserve"> denominado</w:t>
      </w:r>
      <w:r w:rsidR="0005626F" w:rsidRPr="00F7302E">
        <w:rPr>
          <w:rFonts w:ascii="Palatino Linotype" w:hAnsi="Palatino Linotype"/>
          <w:sz w:val="24"/>
          <w:szCs w:val="24"/>
        </w:rPr>
        <w:t>s</w:t>
      </w:r>
      <w:r w:rsidRPr="00F7302E">
        <w:rPr>
          <w:rFonts w:ascii="Palatino Linotype" w:hAnsi="Palatino Linotype"/>
          <w:sz w:val="24"/>
          <w:szCs w:val="24"/>
        </w:rPr>
        <w:t xml:space="preserve">: </w:t>
      </w:r>
      <w:r w:rsidR="009A6CC5" w:rsidRPr="00F7302E">
        <w:rPr>
          <w:rFonts w:ascii="Palatino Linotype" w:hAnsi="Palatino Linotype"/>
          <w:i/>
          <w:sz w:val="24"/>
          <w:szCs w:val="24"/>
        </w:rPr>
        <w:t>“</w:t>
      </w:r>
      <w:r w:rsidR="00F7302E" w:rsidRPr="00F7302E">
        <w:rPr>
          <w:rFonts w:ascii="Palatino Linotype" w:hAnsi="Palatino Linotype"/>
          <w:i/>
          <w:sz w:val="24"/>
          <w:szCs w:val="24"/>
        </w:rPr>
        <w:t>OFICIO 749 RESPUESTA A SOL 00127 2021.pdf</w:t>
      </w:r>
      <w:r w:rsidR="0005626F" w:rsidRPr="00F7302E">
        <w:rPr>
          <w:rFonts w:ascii="Palatino Linotype" w:hAnsi="Palatino Linotype"/>
          <w:i/>
          <w:sz w:val="24"/>
          <w:szCs w:val="24"/>
        </w:rPr>
        <w:t>”</w:t>
      </w:r>
      <w:r w:rsidR="00F7302E">
        <w:rPr>
          <w:rFonts w:ascii="Palatino Linotype" w:hAnsi="Palatino Linotype"/>
          <w:sz w:val="24"/>
          <w:szCs w:val="24"/>
        </w:rPr>
        <w:t xml:space="preserve"> y</w:t>
      </w:r>
      <w:r w:rsidR="007E3AC8">
        <w:rPr>
          <w:rFonts w:ascii="Palatino Linotype" w:hAnsi="Palatino Linotype"/>
          <w:i/>
          <w:color w:val="3B3838" w:themeColor="background2" w:themeShade="40"/>
          <w:sz w:val="24"/>
          <w:szCs w:val="24"/>
        </w:rPr>
        <w:t xml:space="preserve"> </w:t>
      </w:r>
      <w:r w:rsidR="007E3AC8" w:rsidRPr="007E3AC8">
        <w:rPr>
          <w:rFonts w:ascii="Palatino Linotype" w:hAnsi="Palatino Linotype"/>
          <w:i/>
          <w:color w:val="3B3838" w:themeColor="background2" w:themeShade="40"/>
          <w:sz w:val="24"/>
          <w:szCs w:val="24"/>
        </w:rPr>
        <w:t>“RESPUESTA A SOL 00127 2021.pdf”</w:t>
      </w:r>
      <w:r w:rsidR="00DF57F5" w:rsidRPr="00F7302E">
        <w:rPr>
          <w:rFonts w:ascii="Palatino Linotype" w:hAnsi="Palatino Linotype"/>
          <w:sz w:val="24"/>
          <w:szCs w:val="24"/>
        </w:rPr>
        <w:t xml:space="preserve">, </w:t>
      </w:r>
      <w:r w:rsidR="00F7302E">
        <w:rPr>
          <w:rFonts w:ascii="Palatino Linotype" w:hAnsi="Palatino Linotype"/>
          <w:sz w:val="24"/>
          <w:szCs w:val="24"/>
        </w:rPr>
        <w:t xml:space="preserve">los cuales </w:t>
      </w:r>
      <w:r w:rsidR="00DF57F5" w:rsidRPr="00F7302E">
        <w:rPr>
          <w:rFonts w:ascii="Palatino Linotype" w:hAnsi="Palatino Linotype"/>
          <w:sz w:val="24"/>
          <w:szCs w:val="24"/>
        </w:rPr>
        <w:t>será</w:t>
      </w:r>
      <w:r w:rsidR="00F7302E">
        <w:rPr>
          <w:rFonts w:ascii="Palatino Linotype" w:hAnsi="Palatino Linotype"/>
          <w:sz w:val="24"/>
          <w:szCs w:val="24"/>
        </w:rPr>
        <w:t>n</w:t>
      </w:r>
      <w:r w:rsidR="00DF57F5" w:rsidRPr="00F7302E">
        <w:rPr>
          <w:rFonts w:ascii="Palatino Linotype" w:hAnsi="Palatino Linotype"/>
          <w:sz w:val="24"/>
          <w:szCs w:val="24"/>
        </w:rPr>
        <w:t xml:space="preserve"> motivo de estudi</w:t>
      </w:r>
      <w:r w:rsidR="00F7302E" w:rsidRPr="00F7302E">
        <w:rPr>
          <w:rFonts w:ascii="Palatino Linotype" w:hAnsi="Palatino Linotype"/>
          <w:sz w:val="24"/>
          <w:szCs w:val="24"/>
        </w:rPr>
        <w:t>o en el considerando respectivo</w:t>
      </w:r>
      <w:r w:rsidR="00DF57F5" w:rsidRPr="00F7302E">
        <w:rPr>
          <w:rFonts w:ascii="Palatino Linotype" w:hAnsi="Palatino Linotype"/>
          <w:sz w:val="24"/>
          <w:szCs w:val="24"/>
        </w:rPr>
        <w:t xml:space="preserve"> </w:t>
      </w:r>
    </w:p>
    <w:p w14:paraId="32FA1872" w14:textId="77777777" w:rsidR="0078761F" w:rsidRPr="00F7302E" w:rsidRDefault="0078761F" w:rsidP="00F7302E">
      <w:pPr>
        <w:spacing w:after="0" w:line="360" w:lineRule="auto"/>
        <w:jc w:val="both"/>
        <w:rPr>
          <w:rFonts w:ascii="Palatino Linotype" w:hAnsi="Palatino Linotype" w:cs="Arial"/>
          <w:b/>
          <w:sz w:val="24"/>
          <w:szCs w:val="24"/>
        </w:rPr>
      </w:pPr>
    </w:p>
    <w:p w14:paraId="3F889F3C" w14:textId="77777777" w:rsidR="00884EEA" w:rsidRPr="00B22B55" w:rsidRDefault="00A90B08" w:rsidP="00427596">
      <w:pPr>
        <w:spacing w:after="0" w:line="360" w:lineRule="auto"/>
        <w:jc w:val="both"/>
        <w:rPr>
          <w:rFonts w:ascii="Palatino Linotype" w:hAnsi="Palatino Linotype" w:cs="Arial"/>
          <w:b/>
          <w:sz w:val="28"/>
        </w:rPr>
      </w:pPr>
      <w:r w:rsidRPr="00B22B55">
        <w:rPr>
          <w:rFonts w:ascii="Palatino Linotype" w:hAnsi="Palatino Linotype" w:cs="Arial"/>
          <w:b/>
          <w:sz w:val="28"/>
        </w:rPr>
        <w:t>TERCER</w:t>
      </w:r>
      <w:r w:rsidR="00FC0A96" w:rsidRPr="00B22B55">
        <w:rPr>
          <w:rFonts w:ascii="Palatino Linotype" w:hAnsi="Palatino Linotype" w:cs="Arial"/>
          <w:b/>
          <w:sz w:val="28"/>
        </w:rPr>
        <w:t>O</w:t>
      </w:r>
      <w:r w:rsidR="00884EEA" w:rsidRPr="00B22B55">
        <w:rPr>
          <w:rFonts w:ascii="Palatino Linotype" w:hAnsi="Palatino Linotype" w:cs="Arial"/>
          <w:b/>
          <w:sz w:val="28"/>
        </w:rPr>
        <w:t xml:space="preserve">. </w:t>
      </w:r>
      <w:r w:rsidR="00884EEA" w:rsidRPr="00B22B55">
        <w:rPr>
          <w:rFonts w:ascii="Palatino Linotype" w:hAnsi="Palatino Linotype"/>
          <w:b/>
          <w:sz w:val="28"/>
        </w:rPr>
        <w:t>Del recurso de revisión.</w:t>
      </w:r>
    </w:p>
    <w:p w14:paraId="7751A81F" w14:textId="77777777" w:rsidR="00884EEA" w:rsidRPr="00B22B55" w:rsidRDefault="00884EEA" w:rsidP="00427596">
      <w:pPr>
        <w:spacing w:after="0" w:line="360" w:lineRule="auto"/>
        <w:jc w:val="both"/>
        <w:rPr>
          <w:rFonts w:ascii="Palatino Linotype" w:hAnsi="Palatino Linotype" w:cs="Arial"/>
          <w:sz w:val="24"/>
        </w:rPr>
      </w:pPr>
      <w:r w:rsidRPr="00B22B55">
        <w:rPr>
          <w:rFonts w:ascii="Palatino Linotype" w:hAnsi="Palatino Linotype" w:cs="Arial"/>
          <w:sz w:val="24"/>
          <w:szCs w:val="24"/>
        </w:rPr>
        <w:t xml:space="preserve">Inconforme con la respuesta notificada por </w:t>
      </w:r>
      <w:r w:rsidR="00843EF0" w:rsidRPr="00B22B55">
        <w:rPr>
          <w:rFonts w:ascii="Palatino Linotype" w:hAnsi="Palatino Linotype" w:cs="Arial"/>
          <w:b/>
          <w:sz w:val="24"/>
          <w:szCs w:val="24"/>
        </w:rPr>
        <w:t>El Sujeto Obligado</w:t>
      </w:r>
      <w:r w:rsidRPr="00B22B55">
        <w:rPr>
          <w:rFonts w:ascii="Palatino Linotype" w:hAnsi="Palatino Linotype" w:cs="Arial"/>
          <w:sz w:val="24"/>
          <w:szCs w:val="24"/>
        </w:rPr>
        <w:t xml:space="preserve">, </w:t>
      </w:r>
      <w:r w:rsidR="00D25474" w:rsidRPr="00B22B55">
        <w:rPr>
          <w:rFonts w:ascii="Palatino Linotype" w:hAnsi="Palatino Linotype" w:cs="Arial"/>
          <w:b/>
          <w:sz w:val="24"/>
          <w:szCs w:val="24"/>
        </w:rPr>
        <w:t>El</w:t>
      </w:r>
      <w:r w:rsidRPr="00B22B55">
        <w:rPr>
          <w:rFonts w:ascii="Palatino Linotype" w:hAnsi="Palatino Linotype" w:cs="Arial"/>
          <w:b/>
          <w:sz w:val="24"/>
          <w:szCs w:val="24"/>
        </w:rPr>
        <w:t xml:space="preserve"> Recurrente </w:t>
      </w:r>
      <w:r w:rsidRPr="00B22B55">
        <w:rPr>
          <w:rFonts w:ascii="Palatino Linotype" w:hAnsi="Palatino Linotype" w:cs="Arial"/>
          <w:sz w:val="24"/>
          <w:szCs w:val="24"/>
        </w:rPr>
        <w:t xml:space="preserve">interpuso el recurso de revisión, en fecha </w:t>
      </w:r>
      <w:r w:rsidR="00F7302E">
        <w:rPr>
          <w:rFonts w:ascii="Palatino Linotype" w:hAnsi="Palatino Linotype" w:cs="Arial"/>
          <w:sz w:val="24"/>
          <w:szCs w:val="24"/>
        </w:rPr>
        <w:t xml:space="preserve">ocho </w:t>
      </w:r>
      <w:r w:rsidR="00DF57F5">
        <w:rPr>
          <w:rFonts w:ascii="Palatino Linotype" w:hAnsi="Palatino Linotype" w:cs="Arial"/>
          <w:sz w:val="24"/>
          <w:szCs w:val="24"/>
        </w:rPr>
        <w:t xml:space="preserve">de </w:t>
      </w:r>
      <w:r w:rsidR="00F7302E">
        <w:rPr>
          <w:rFonts w:ascii="Palatino Linotype" w:hAnsi="Palatino Linotype" w:cs="Arial"/>
          <w:sz w:val="24"/>
          <w:szCs w:val="24"/>
        </w:rPr>
        <w:t xml:space="preserve">septiembre </w:t>
      </w:r>
      <w:r w:rsidR="005C396D">
        <w:rPr>
          <w:rFonts w:ascii="Palatino Linotype" w:hAnsi="Palatino Linotype" w:cs="Arial"/>
          <w:sz w:val="24"/>
          <w:szCs w:val="24"/>
        </w:rPr>
        <w:t>dos mil veintiuno,</w:t>
      </w:r>
      <w:r w:rsidR="00AE7959">
        <w:rPr>
          <w:rFonts w:ascii="Palatino Linotype" w:hAnsi="Palatino Linotype" w:cs="Arial"/>
          <w:sz w:val="24"/>
          <w:szCs w:val="24"/>
        </w:rPr>
        <w:t xml:space="preserve"> </w:t>
      </w:r>
      <w:r w:rsidRPr="00B22B55">
        <w:rPr>
          <w:rFonts w:ascii="Palatino Linotype" w:hAnsi="Palatino Linotype" w:cs="Arial"/>
          <w:sz w:val="24"/>
          <w:szCs w:val="24"/>
        </w:rPr>
        <w:t>el cual fue registrado</w:t>
      </w:r>
      <w:r w:rsidRPr="00B22B55">
        <w:rPr>
          <w:rFonts w:ascii="Palatino Linotype" w:hAnsi="Palatino Linotype" w:cs="Arial"/>
          <w:b/>
          <w:sz w:val="24"/>
          <w:szCs w:val="24"/>
        </w:rPr>
        <w:t xml:space="preserve"> </w:t>
      </w:r>
      <w:r w:rsidRPr="00B22B55">
        <w:rPr>
          <w:rFonts w:ascii="Palatino Linotype" w:hAnsi="Palatino Linotype" w:cs="Arial"/>
          <w:sz w:val="24"/>
          <w:szCs w:val="24"/>
        </w:rPr>
        <w:t xml:space="preserve">en el sistema electrónico con el expediente número </w:t>
      </w:r>
      <w:r w:rsidR="00D535D6" w:rsidRPr="00AE7959">
        <w:rPr>
          <w:rFonts w:ascii="Palatino Linotype" w:hAnsi="Palatino Linotype" w:cs="Arial"/>
          <w:b/>
          <w:bCs/>
          <w:sz w:val="24"/>
          <w:szCs w:val="24"/>
          <w:lang w:eastAsia="es-MX"/>
        </w:rPr>
        <w:t>0</w:t>
      </w:r>
      <w:r w:rsidR="00F7302E">
        <w:rPr>
          <w:rFonts w:ascii="Palatino Linotype" w:hAnsi="Palatino Linotype" w:cs="Arial"/>
          <w:b/>
          <w:bCs/>
          <w:sz w:val="24"/>
          <w:szCs w:val="24"/>
          <w:lang w:eastAsia="es-MX"/>
        </w:rPr>
        <w:t>4615</w:t>
      </w:r>
      <w:r w:rsidR="00465E12" w:rsidRPr="00AE7959">
        <w:rPr>
          <w:rFonts w:ascii="Palatino Linotype" w:hAnsi="Palatino Linotype" w:cs="Arial"/>
          <w:b/>
          <w:bCs/>
          <w:sz w:val="24"/>
          <w:szCs w:val="24"/>
          <w:lang w:eastAsia="es-MX"/>
        </w:rPr>
        <w:t>/INFOEM/IP/RR/20</w:t>
      </w:r>
      <w:r w:rsidR="00D535D6" w:rsidRPr="00AE7959">
        <w:rPr>
          <w:rFonts w:ascii="Palatino Linotype" w:hAnsi="Palatino Linotype" w:cs="Arial"/>
          <w:b/>
          <w:bCs/>
          <w:sz w:val="24"/>
          <w:szCs w:val="24"/>
          <w:lang w:eastAsia="es-MX"/>
        </w:rPr>
        <w:t>2</w:t>
      </w:r>
      <w:r w:rsidR="00B26487" w:rsidRPr="00AE7959">
        <w:rPr>
          <w:rFonts w:ascii="Palatino Linotype" w:hAnsi="Palatino Linotype" w:cs="Arial"/>
          <w:b/>
          <w:bCs/>
          <w:sz w:val="24"/>
          <w:szCs w:val="24"/>
          <w:lang w:eastAsia="es-MX"/>
        </w:rPr>
        <w:t>1</w:t>
      </w:r>
      <w:r w:rsidRPr="00B22B55">
        <w:rPr>
          <w:rFonts w:ascii="Palatino Linotype" w:hAnsi="Palatino Linotype" w:cs="Arial"/>
          <w:sz w:val="24"/>
          <w:szCs w:val="24"/>
        </w:rPr>
        <w:t xml:space="preserve">, en el cual </w:t>
      </w:r>
      <w:r w:rsidRPr="00B22B55">
        <w:rPr>
          <w:rFonts w:ascii="Palatino Linotype" w:hAnsi="Palatino Linotype" w:cs="Arial"/>
          <w:sz w:val="24"/>
        </w:rPr>
        <w:t>arguye, las siguientes manifestaciones:</w:t>
      </w:r>
    </w:p>
    <w:p w14:paraId="12AB999C" w14:textId="77777777" w:rsidR="000741BD" w:rsidRPr="00B22B55" w:rsidRDefault="000741BD" w:rsidP="00427596">
      <w:pPr>
        <w:pStyle w:val="Sinespaciado"/>
        <w:spacing w:line="360" w:lineRule="auto"/>
      </w:pPr>
    </w:p>
    <w:p w14:paraId="5C30C252" w14:textId="77777777" w:rsidR="008F0299" w:rsidRPr="00B22B55" w:rsidRDefault="008F0299" w:rsidP="00427596">
      <w:pPr>
        <w:pStyle w:val="Sinespaciado"/>
        <w:spacing w:line="360" w:lineRule="auto"/>
        <w:rPr>
          <w:sz w:val="2"/>
        </w:rPr>
      </w:pPr>
    </w:p>
    <w:p w14:paraId="559BBD06" w14:textId="77777777" w:rsidR="00884EEA" w:rsidRPr="00B22B55" w:rsidRDefault="00884EEA" w:rsidP="00427596">
      <w:pPr>
        <w:pStyle w:val="Prrafodelista"/>
        <w:numPr>
          <w:ilvl w:val="0"/>
          <w:numId w:val="2"/>
        </w:numPr>
        <w:spacing w:line="360" w:lineRule="auto"/>
        <w:ind w:left="567" w:right="567" w:hanging="11"/>
        <w:jc w:val="both"/>
        <w:rPr>
          <w:rFonts w:ascii="Palatino Linotype" w:hAnsi="Palatino Linotype" w:cs="Arial"/>
          <w:b/>
        </w:rPr>
      </w:pPr>
      <w:r w:rsidRPr="00B22B55">
        <w:rPr>
          <w:rFonts w:ascii="Palatino Linotype" w:hAnsi="Palatino Linotype" w:cs="Arial"/>
          <w:b/>
        </w:rPr>
        <w:t>Acto Impugnado:</w:t>
      </w:r>
    </w:p>
    <w:p w14:paraId="52AF64F9" w14:textId="77777777" w:rsidR="00207404" w:rsidRPr="00B22B55" w:rsidRDefault="00884EEA" w:rsidP="0078761F">
      <w:pPr>
        <w:spacing w:after="0" w:line="240" w:lineRule="auto"/>
        <w:ind w:left="567" w:right="567" w:hanging="11"/>
        <w:jc w:val="both"/>
        <w:rPr>
          <w:rFonts w:ascii="Palatino Linotype" w:hAnsi="Palatino Linotype"/>
          <w:i/>
          <w:color w:val="000000"/>
        </w:rPr>
      </w:pPr>
      <w:r w:rsidRPr="00AE7959">
        <w:rPr>
          <w:rFonts w:ascii="Palatino Linotype" w:hAnsi="Palatino Linotype"/>
          <w:i/>
          <w:color w:val="000000"/>
        </w:rPr>
        <w:lastRenderedPageBreak/>
        <w:t>“</w:t>
      </w:r>
      <w:r w:rsidR="00F7302E" w:rsidRPr="00F7302E">
        <w:rPr>
          <w:rFonts w:ascii="Palatino Linotype" w:hAnsi="Palatino Linotype"/>
          <w:i/>
          <w:color w:val="000000"/>
        </w:rPr>
        <w:t xml:space="preserve">Solicito al C. Rodrigo Esteban Ramos - Contralor Municipal mismo que fue nombrado en la Sesión Extraordinaria 47 llevada a cabo el día 21 julio 2021 publicada en el Canal Ayuntamiento De Otzolotepec, me facilite escaneo de la copia simple o bien documento que compruebe trámite de la Certificación para ocupar Cargos de la Administración Pública Municipal, que de acuerdo al IHAEM son los siguientes obligados: director de obras públicas, director de desarrollo económico, secretario del ayuntamiento, contralor municipal, tesorero municipal, director de catastro, director de ecología, director de desarrollo urbano, coordinador </w:t>
      </w:r>
      <w:proofErr w:type="spellStart"/>
      <w:r w:rsidR="00F7302E" w:rsidRPr="00F7302E">
        <w:rPr>
          <w:rFonts w:ascii="Palatino Linotype" w:hAnsi="Palatino Linotype"/>
          <w:i/>
          <w:color w:val="000000"/>
        </w:rPr>
        <w:t>e</w:t>
      </w:r>
      <w:proofErr w:type="spellEnd"/>
      <w:r w:rsidR="00F7302E" w:rsidRPr="00F7302E">
        <w:rPr>
          <w:rFonts w:ascii="Palatino Linotype" w:hAnsi="Palatino Linotype"/>
          <w:i/>
          <w:color w:val="000000"/>
        </w:rPr>
        <w:t xml:space="preserve"> mejora regulatoria, director de turismo o equivalente, y servidores públicos municipales que promueven acciones de desarrollo social pa</w:t>
      </w:r>
      <w:r w:rsidR="00F7302E">
        <w:rPr>
          <w:rFonts w:ascii="Palatino Linotype" w:hAnsi="Palatino Linotype"/>
          <w:i/>
          <w:color w:val="000000"/>
        </w:rPr>
        <w:t>ra el bienestar de la población</w:t>
      </w:r>
      <w:r w:rsidRPr="00AE7959">
        <w:rPr>
          <w:rFonts w:ascii="Palatino Linotype" w:hAnsi="Palatino Linotype"/>
          <w:i/>
          <w:color w:val="000000"/>
        </w:rPr>
        <w:t>"</w:t>
      </w:r>
      <w:r w:rsidR="00AE7959" w:rsidRPr="00AE7959">
        <w:rPr>
          <w:rFonts w:ascii="Palatino Linotype" w:hAnsi="Palatino Linotype"/>
          <w:i/>
          <w:color w:val="000000"/>
        </w:rPr>
        <w:t xml:space="preserve"> (</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14:paraId="2DC17D79" w14:textId="77777777" w:rsidR="00FC0A96" w:rsidRPr="00B22B55" w:rsidRDefault="00FC0A96" w:rsidP="00427596">
      <w:pPr>
        <w:spacing w:after="0" w:line="360" w:lineRule="auto"/>
        <w:ind w:left="567" w:right="567" w:hanging="11"/>
        <w:jc w:val="both"/>
        <w:rPr>
          <w:rFonts w:ascii="Palatino Linotype" w:hAnsi="Palatino Linotype"/>
          <w:i/>
          <w:color w:val="000000"/>
          <w:sz w:val="24"/>
        </w:rPr>
      </w:pPr>
    </w:p>
    <w:p w14:paraId="72F75CB3" w14:textId="77777777" w:rsidR="00884EEA" w:rsidRPr="00B22B55" w:rsidRDefault="00884EEA" w:rsidP="00427596">
      <w:pPr>
        <w:pStyle w:val="Prrafodelista"/>
        <w:numPr>
          <w:ilvl w:val="0"/>
          <w:numId w:val="2"/>
        </w:numPr>
        <w:spacing w:line="360" w:lineRule="auto"/>
        <w:ind w:left="567" w:right="567" w:hanging="11"/>
        <w:jc w:val="both"/>
        <w:rPr>
          <w:rFonts w:ascii="Palatino Linotype" w:hAnsi="Palatino Linotype" w:cs="Arial"/>
        </w:rPr>
      </w:pPr>
      <w:r w:rsidRPr="00B22B55">
        <w:rPr>
          <w:rFonts w:ascii="Palatino Linotype" w:hAnsi="Palatino Linotype" w:cs="Arial"/>
          <w:b/>
        </w:rPr>
        <w:t>Razones o Motivos de Inconformidad</w:t>
      </w:r>
      <w:r w:rsidRPr="00B22B55">
        <w:rPr>
          <w:rFonts w:ascii="Palatino Linotype" w:hAnsi="Palatino Linotype" w:cs="Arial"/>
        </w:rPr>
        <w:t xml:space="preserve">: </w:t>
      </w:r>
    </w:p>
    <w:p w14:paraId="16AC45C0" w14:textId="77777777" w:rsidR="003923DA" w:rsidRPr="00B22B55" w:rsidRDefault="00884EEA" w:rsidP="0078761F">
      <w:pPr>
        <w:spacing w:after="0" w:line="240" w:lineRule="auto"/>
        <w:ind w:left="567" w:right="567" w:hanging="11"/>
        <w:jc w:val="both"/>
        <w:rPr>
          <w:rFonts w:ascii="Palatino Linotype" w:hAnsi="Palatino Linotype"/>
          <w:i/>
          <w:color w:val="000000"/>
        </w:rPr>
      </w:pPr>
      <w:r w:rsidRPr="00AE7959">
        <w:rPr>
          <w:rFonts w:ascii="Palatino Linotype" w:hAnsi="Palatino Linotype"/>
          <w:i/>
          <w:color w:val="000000"/>
        </w:rPr>
        <w:t>“</w:t>
      </w:r>
      <w:r w:rsidR="00F7302E" w:rsidRPr="00F7302E">
        <w:rPr>
          <w:rFonts w:ascii="Palatino Linotype" w:hAnsi="Palatino Linotype"/>
          <w:i/>
          <w:color w:val="000000"/>
        </w:rPr>
        <w:t xml:space="preserve">Se solicita al encargado del Órgano de Control la a copia simple o bien documento que compruebe trámite de la Certificación para ocupar Cargos de la Administración Pública Municipal, que de acuerdo al IHAEM son los siguientes obligados: director de obras públicas, director de desarrollo económico, secretario del ayuntamiento, contralor municipal, tesorero municipal, director de catastro, director de ecología, director de desarrollo urbano, coordinador </w:t>
      </w:r>
      <w:proofErr w:type="spellStart"/>
      <w:r w:rsidR="00F7302E" w:rsidRPr="00F7302E">
        <w:rPr>
          <w:rFonts w:ascii="Palatino Linotype" w:hAnsi="Palatino Linotype"/>
          <w:i/>
          <w:color w:val="000000"/>
        </w:rPr>
        <w:t>e</w:t>
      </w:r>
      <w:proofErr w:type="spellEnd"/>
      <w:r w:rsidR="00F7302E" w:rsidRPr="00F7302E">
        <w:rPr>
          <w:rFonts w:ascii="Palatino Linotype" w:hAnsi="Palatino Linotype"/>
          <w:i/>
          <w:color w:val="000000"/>
        </w:rPr>
        <w:t xml:space="preserve"> mejora regulatoria, director de turismo o equivalente, y servidores públicos municipales que promueven acciones de desarrollo social para el bienestar de la población; de esto se desprende que el encargado del Órgano de Control solamente presenta dicha información del Contralor Municipal, dejando de lado los </w:t>
      </w:r>
      <w:proofErr w:type="spellStart"/>
      <w:r w:rsidR="00F7302E" w:rsidRPr="00F7302E">
        <w:rPr>
          <w:rFonts w:ascii="Palatino Linotype" w:hAnsi="Palatino Linotype"/>
          <w:i/>
          <w:color w:val="000000"/>
        </w:rPr>
        <w:t>rgos</w:t>
      </w:r>
      <w:proofErr w:type="spellEnd"/>
      <w:r w:rsidR="00F7302E" w:rsidRPr="00F7302E">
        <w:rPr>
          <w:rFonts w:ascii="Palatino Linotype" w:hAnsi="Palatino Linotype"/>
          <w:i/>
          <w:color w:val="000000"/>
        </w:rPr>
        <w:t xml:space="preserve"> de la Administración Pública Municipal, que de acuerdo al </w:t>
      </w:r>
      <w:r w:rsidR="00F7302E">
        <w:rPr>
          <w:rFonts w:ascii="Palatino Linotype" w:hAnsi="Palatino Linotype"/>
          <w:i/>
          <w:color w:val="000000"/>
        </w:rPr>
        <w:t>IHAEM deben tener Certificación</w:t>
      </w:r>
      <w:r w:rsidR="005B5871" w:rsidRPr="00AE7959">
        <w:rPr>
          <w:rFonts w:ascii="Palatino Linotype" w:hAnsi="Palatino Linotype"/>
          <w:i/>
          <w:color w:val="000000"/>
        </w:rPr>
        <w:t>”</w:t>
      </w:r>
      <w:r w:rsidR="00941C22" w:rsidRPr="00AE7959">
        <w:rPr>
          <w:rFonts w:ascii="Palatino Linotype" w:hAnsi="Palatino Linotype"/>
          <w:i/>
          <w:color w:val="000000"/>
        </w:rPr>
        <w:t xml:space="preserve"> </w:t>
      </w:r>
      <w:r w:rsidR="00AE7959" w:rsidRPr="00AE7959">
        <w:rPr>
          <w:rFonts w:ascii="Palatino Linotype" w:hAnsi="Palatino Linotype"/>
          <w:i/>
          <w:color w:val="000000"/>
        </w:rPr>
        <w:t>(</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14:paraId="69FCA100" w14:textId="77777777" w:rsidR="00BA1180" w:rsidRPr="00B22B55" w:rsidRDefault="00BA1180" w:rsidP="00427596">
      <w:pPr>
        <w:spacing w:after="0" w:line="360" w:lineRule="auto"/>
        <w:rPr>
          <w:sz w:val="24"/>
        </w:rPr>
      </w:pPr>
    </w:p>
    <w:p w14:paraId="1BB97D6E" w14:textId="77777777" w:rsidR="00884EEA" w:rsidRPr="00B22B55" w:rsidRDefault="00A90B08" w:rsidP="00427596">
      <w:pPr>
        <w:spacing w:after="0" w:line="360" w:lineRule="auto"/>
        <w:jc w:val="both"/>
        <w:rPr>
          <w:rFonts w:ascii="Palatino Linotype" w:hAnsi="Palatino Linotype" w:cs="Arial"/>
          <w:b/>
          <w:sz w:val="24"/>
          <w:szCs w:val="24"/>
        </w:rPr>
      </w:pPr>
      <w:r w:rsidRPr="00B22B55">
        <w:rPr>
          <w:rFonts w:ascii="Palatino Linotype" w:hAnsi="Palatino Linotype" w:cs="Arial"/>
          <w:b/>
          <w:sz w:val="28"/>
        </w:rPr>
        <w:t>CUAR</w:t>
      </w:r>
      <w:r w:rsidR="00884EEA" w:rsidRPr="00B22B55">
        <w:rPr>
          <w:rFonts w:ascii="Palatino Linotype" w:hAnsi="Palatino Linotype" w:cs="Arial"/>
          <w:b/>
          <w:sz w:val="28"/>
        </w:rPr>
        <w:t>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Del turno del recurso de revisión.</w:t>
      </w:r>
    </w:p>
    <w:p w14:paraId="360DA52D" w14:textId="77777777" w:rsidR="00884EEA" w:rsidRPr="00B22B55" w:rsidRDefault="00884EEA"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Medio de i</w:t>
      </w:r>
      <w:r w:rsidR="002A32DE">
        <w:rPr>
          <w:rFonts w:ascii="Palatino Linotype" w:hAnsi="Palatino Linotype" w:cs="Arial"/>
          <w:sz w:val="24"/>
          <w:szCs w:val="24"/>
        </w:rPr>
        <w:t xml:space="preserve">mpugnación que le fue turnado </w:t>
      </w:r>
      <w:r w:rsidR="00224459">
        <w:rPr>
          <w:rFonts w:ascii="Palatino Linotype" w:hAnsi="Palatino Linotype" w:cs="Arial"/>
          <w:sz w:val="24"/>
          <w:szCs w:val="24"/>
        </w:rPr>
        <w:t xml:space="preserve">al Comisionado </w:t>
      </w:r>
      <w:r w:rsidR="00224459">
        <w:rPr>
          <w:rFonts w:ascii="Palatino Linotype" w:hAnsi="Palatino Linotype" w:cs="Arial"/>
          <w:b/>
          <w:sz w:val="24"/>
          <w:szCs w:val="24"/>
        </w:rPr>
        <w:t>José Martínez Vilchis</w:t>
      </w:r>
      <w:r w:rsidRPr="00B22B55">
        <w:rPr>
          <w:rFonts w:ascii="Palatino Linotype" w:hAnsi="Palatino Linotype" w:cs="Arial"/>
          <w:sz w:val="24"/>
          <w:szCs w:val="24"/>
        </w:rPr>
        <w:t>, por medio del sistema electrónico en términos del arábigo 185</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fracción I</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F7302E">
        <w:rPr>
          <w:rFonts w:ascii="Palatino Linotype" w:hAnsi="Palatino Linotype" w:cs="Arial"/>
          <w:sz w:val="24"/>
          <w:szCs w:val="24"/>
        </w:rPr>
        <w:t xml:space="preserve">nueve </w:t>
      </w:r>
      <w:r w:rsidR="00224459">
        <w:rPr>
          <w:rFonts w:ascii="Palatino Linotype" w:hAnsi="Palatino Linotype" w:cs="Arial"/>
          <w:sz w:val="24"/>
          <w:szCs w:val="24"/>
        </w:rPr>
        <w:t xml:space="preserve">de septiembre </w:t>
      </w:r>
      <w:r w:rsidR="00207404" w:rsidRPr="00B22B55">
        <w:rPr>
          <w:rFonts w:ascii="Palatino Linotype" w:hAnsi="Palatino Linotype" w:cs="Arial"/>
          <w:sz w:val="24"/>
          <w:szCs w:val="24"/>
        </w:rPr>
        <w:t>del</w:t>
      </w:r>
      <w:r w:rsidRPr="00B22B55">
        <w:rPr>
          <w:rFonts w:ascii="Palatino Linotype" w:hAnsi="Palatino Linotype" w:cs="Arial"/>
          <w:sz w:val="24"/>
          <w:szCs w:val="24"/>
        </w:rPr>
        <w:t xml:space="preserve"> </w:t>
      </w:r>
      <w:r w:rsidR="00207404" w:rsidRPr="00B22B55">
        <w:rPr>
          <w:rFonts w:ascii="Palatino Linotype" w:hAnsi="Palatino Linotype" w:cs="Arial"/>
          <w:sz w:val="24"/>
          <w:szCs w:val="24"/>
        </w:rPr>
        <w:t>año en curso</w:t>
      </w:r>
      <w:r w:rsidRPr="00B22B55">
        <w:rPr>
          <w:rFonts w:ascii="Palatino Linotype" w:hAnsi="Palatino Linotype" w:cs="Arial"/>
          <w:sz w:val="24"/>
          <w:szCs w:val="24"/>
        </w:rPr>
        <w:t>, determinándose en él, un plazo de siete días para que las partes manifestaran lo que a su derecho corresponda en términos del numeral ya citado.</w:t>
      </w:r>
    </w:p>
    <w:p w14:paraId="44867C60" w14:textId="77777777" w:rsidR="00F7302E" w:rsidRDefault="00F7302E" w:rsidP="00427596">
      <w:pPr>
        <w:spacing w:after="0" w:line="360" w:lineRule="auto"/>
        <w:jc w:val="both"/>
        <w:rPr>
          <w:rFonts w:ascii="Palatino Linotype" w:hAnsi="Palatino Linotype" w:cs="Arial"/>
          <w:b/>
          <w:sz w:val="28"/>
        </w:rPr>
      </w:pPr>
    </w:p>
    <w:p w14:paraId="765E3E39" w14:textId="77777777" w:rsidR="00884EEA" w:rsidRPr="00B22B55" w:rsidRDefault="00A90B08" w:rsidP="00427596">
      <w:pPr>
        <w:spacing w:after="0" w:line="360" w:lineRule="auto"/>
        <w:jc w:val="both"/>
        <w:rPr>
          <w:rFonts w:ascii="Palatino Linotype" w:hAnsi="Palatino Linotype" w:cs="Arial"/>
          <w:b/>
          <w:sz w:val="24"/>
          <w:szCs w:val="24"/>
        </w:rPr>
      </w:pPr>
      <w:r w:rsidRPr="00B22B55">
        <w:rPr>
          <w:rFonts w:ascii="Palatino Linotype" w:hAnsi="Palatino Linotype" w:cs="Arial"/>
          <w:b/>
          <w:sz w:val="28"/>
        </w:rPr>
        <w:t>QUIN</w:t>
      </w:r>
      <w:r w:rsidR="00492E67" w:rsidRPr="00B22B55">
        <w:rPr>
          <w:rFonts w:ascii="Palatino Linotype" w:hAnsi="Palatino Linotype" w:cs="Arial"/>
          <w:b/>
          <w:sz w:val="28"/>
        </w:rPr>
        <w:t>T</w:t>
      </w:r>
      <w:r w:rsidR="00884EEA" w:rsidRPr="00B22B55">
        <w:rPr>
          <w:rFonts w:ascii="Palatino Linotype" w:hAnsi="Palatino Linotype" w:cs="Arial"/>
          <w:b/>
          <w:sz w:val="28"/>
        </w:rPr>
        <w: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 la etapa de instrucción.</w:t>
      </w:r>
    </w:p>
    <w:p w14:paraId="1885F843" w14:textId="77777777" w:rsidR="00B767F1" w:rsidRDefault="00884EEA"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lastRenderedPageBreak/>
        <w:t>Así, una vez abierta la etapa de instrucción, en el sumario se observa que</w:t>
      </w:r>
      <w:r w:rsidR="004614A3" w:rsidRPr="00B22B55">
        <w:rPr>
          <w:rFonts w:ascii="Palatino Linotype" w:hAnsi="Palatino Linotype" w:cs="Arial"/>
          <w:sz w:val="24"/>
          <w:szCs w:val="24"/>
        </w:rPr>
        <w:t xml:space="preserve"> </w:t>
      </w:r>
      <w:r w:rsidR="00207404" w:rsidRPr="00B22B55">
        <w:rPr>
          <w:rFonts w:ascii="Palatino Linotype" w:hAnsi="Palatino Linotype" w:cs="Arial"/>
          <w:b/>
          <w:sz w:val="24"/>
          <w:szCs w:val="24"/>
        </w:rPr>
        <w:t xml:space="preserve">El </w:t>
      </w:r>
      <w:r w:rsidRPr="00B22B55">
        <w:rPr>
          <w:rFonts w:ascii="Palatino Linotype" w:hAnsi="Palatino Linotype" w:cs="Arial"/>
          <w:b/>
          <w:sz w:val="24"/>
          <w:szCs w:val="24"/>
        </w:rPr>
        <w:t>Sujeto Obligado</w:t>
      </w:r>
      <w:r w:rsidRPr="00B22B55">
        <w:rPr>
          <w:rFonts w:ascii="Palatino Linotype" w:hAnsi="Palatino Linotype" w:cs="Arial"/>
          <w:sz w:val="24"/>
          <w:szCs w:val="24"/>
        </w:rPr>
        <w:t xml:space="preserve"> </w:t>
      </w:r>
      <w:r w:rsidR="00F7302E">
        <w:rPr>
          <w:rFonts w:ascii="Palatino Linotype" w:hAnsi="Palatino Linotype" w:cs="Arial"/>
          <w:sz w:val="24"/>
          <w:szCs w:val="24"/>
        </w:rPr>
        <w:t xml:space="preserve">no </w:t>
      </w:r>
      <w:r w:rsidR="00207404" w:rsidRPr="00B22B55">
        <w:rPr>
          <w:rFonts w:ascii="Palatino Linotype" w:hAnsi="Palatino Linotype" w:cs="Arial"/>
          <w:sz w:val="24"/>
          <w:szCs w:val="24"/>
        </w:rPr>
        <w:t>presentó</w:t>
      </w:r>
      <w:r w:rsidR="009F706A" w:rsidRPr="00B22B55">
        <w:rPr>
          <w:rFonts w:ascii="Palatino Linotype" w:hAnsi="Palatino Linotype" w:cs="Arial"/>
          <w:sz w:val="24"/>
          <w:szCs w:val="24"/>
        </w:rPr>
        <w:t xml:space="preserve"> </w:t>
      </w:r>
      <w:r w:rsidRPr="00B22B55">
        <w:rPr>
          <w:rFonts w:ascii="Palatino Linotype" w:hAnsi="Palatino Linotype" w:cs="Arial"/>
          <w:sz w:val="24"/>
          <w:szCs w:val="24"/>
        </w:rPr>
        <w:t xml:space="preserve">informe </w:t>
      </w:r>
      <w:r w:rsidR="00AC471B" w:rsidRPr="00B22B55">
        <w:rPr>
          <w:rFonts w:ascii="Palatino Linotype" w:hAnsi="Palatino Linotype" w:cs="Arial"/>
          <w:sz w:val="24"/>
          <w:szCs w:val="24"/>
        </w:rPr>
        <w:t>justificado</w:t>
      </w:r>
      <w:r w:rsidR="009F706A" w:rsidRPr="00B22B55">
        <w:rPr>
          <w:rFonts w:ascii="Palatino Linotype" w:hAnsi="Palatino Linotype" w:cs="Arial"/>
          <w:sz w:val="24"/>
          <w:szCs w:val="24"/>
        </w:rPr>
        <w:t>;</w:t>
      </w:r>
      <w:r w:rsidR="00E431FA" w:rsidRPr="00B22B55">
        <w:rPr>
          <w:rFonts w:ascii="Palatino Linotype" w:hAnsi="Palatino Linotype" w:cs="Arial"/>
          <w:sz w:val="24"/>
          <w:szCs w:val="24"/>
        </w:rPr>
        <w:t xml:space="preserve"> </w:t>
      </w:r>
      <w:r w:rsidR="009F706A" w:rsidRPr="00B22B55">
        <w:rPr>
          <w:rFonts w:ascii="Palatino Linotype" w:hAnsi="Palatino Linotype" w:cs="Arial"/>
          <w:sz w:val="24"/>
          <w:szCs w:val="24"/>
        </w:rPr>
        <w:t xml:space="preserve">asimismo, </w:t>
      </w:r>
      <w:r w:rsidR="009F706A" w:rsidRPr="00B22B55">
        <w:rPr>
          <w:rFonts w:ascii="Palatino Linotype" w:hAnsi="Palatino Linotype"/>
          <w:sz w:val="24"/>
          <w:szCs w:val="24"/>
        </w:rPr>
        <w:t>se hace constar que la</w:t>
      </w:r>
      <w:r w:rsidR="00D535D6" w:rsidRPr="00B22B55">
        <w:rPr>
          <w:rFonts w:ascii="Palatino Linotype" w:hAnsi="Palatino Linotype"/>
          <w:sz w:val="24"/>
          <w:szCs w:val="24"/>
        </w:rPr>
        <w:t xml:space="preserve"> parte</w:t>
      </w:r>
      <w:r w:rsidR="009F706A" w:rsidRPr="00B22B55">
        <w:rPr>
          <w:rFonts w:ascii="Palatino Linotype" w:hAnsi="Palatino Linotype"/>
          <w:sz w:val="24"/>
          <w:szCs w:val="24"/>
        </w:rPr>
        <w:t xml:space="preserve"> R</w:t>
      </w:r>
      <w:r w:rsidR="009F706A" w:rsidRPr="00B22B55">
        <w:rPr>
          <w:rFonts w:ascii="Palatino Linotype" w:hAnsi="Palatino Linotype"/>
          <w:b/>
          <w:sz w:val="24"/>
          <w:szCs w:val="24"/>
        </w:rPr>
        <w:t>ecurrente</w:t>
      </w:r>
      <w:r w:rsidR="009F706A" w:rsidRPr="00B22B55">
        <w:rPr>
          <w:rFonts w:ascii="Palatino Linotype" w:hAnsi="Palatino Linotype"/>
          <w:sz w:val="24"/>
          <w:szCs w:val="24"/>
        </w:rPr>
        <w:t xml:space="preserve"> </w:t>
      </w:r>
      <w:r w:rsidR="00A14BB5" w:rsidRPr="00B22B55">
        <w:rPr>
          <w:rFonts w:ascii="Palatino Linotype" w:hAnsi="Palatino Linotype"/>
          <w:sz w:val="24"/>
          <w:szCs w:val="24"/>
        </w:rPr>
        <w:t xml:space="preserve">no </w:t>
      </w:r>
      <w:r w:rsidR="00B26487" w:rsidRPr="00B22B55">
        <w:rPr>
          <w:rFonts w:ascii="Palatino Linotype" w:hAnsi="Palatino Linotype"/>
          <w:sz w:val="24"/>
          <w:szCs w:val="24"/>
        </w:rPr>
        <w:t xml:space="preserve">presentó </w:t>
      </w:r>
      <w:r w:rsidR="009F706A" w:rsidRPr="00B22B55">
        <w:rPr>
          <w:rFonts w:ascii="Palatino Linotype" w:hAnsi="Palatino Linotype"/>
          <w:sz w:val="24"/>
          <w:szCs w:val="24"/>
        </w:rPr>
        <w:t>sus manifestaciones</w:t>
      </w:r>
      <w:r w:rsidR="00D535D6" w:rsidRPr="00B22B55">
        <w:rPr>
          <w:rFonts w:ascii="Palatino Linotype" w:hAnsi="Palatino Linotype"/>
          <w:sz w:val="24"/>
          <w:szCs w:val="24"/>
        </w:rPr>
        <w:t>; f</w:t>
      </w:r>
      <w:r w:rsidR="009F706A" w:rsidRPr="00B22B55">
        <w:rPr>
          <w:rFonts w:ascii="Palatino Linotype" w:hAnsi="Palatino Linotype"/>
          <w:sz w:val="24"/>
          <w:szCs w:val="24"/>
        </w:rPr>
        <w:t xml:space="preserve">inalmente se advierte de las constancias que integran el presente expediente, que no existe prueba alguna que deba desahogarse, </w:t>
      </w:r>
      <w:r w:rsidR="00207404" w:rsidRPr="00B22B55">
        <w:rPr>
          <w:rFonts w:ascii="Palatino Linotype" w:hAnsi="Palatino Linotype" w:cs="Arial"/>
          <w:sz w:val="24"/>
          <w:szCs w:val="24"/>
        </w:rPr>
        <w:t>de conformidad con la siguiente imagen:</w:t>
      </w:r>
    </w:p>
    <w:p w14:paraId="6691D703" w14:textId="77777777" w:rsidR="0007495F" w:rsidRPr="00837A1E" w:rsidRDefault="0007495F" w:rsidP="00427596">
      <w:pPr>
        <w:spacing w:after="0" w:line="360" w:lineRule="auto"/>
        <w:jc w:val="both"/>
        <w:rPr>
          <w:rFonts w:ascii="Palatino Linotype" w:hAnsi="Palatino Linotype"/>
          <w:sz w:val="16"/>
          <w:szCs w:val="24"/>
        </w:rPr>
      </w:pPr>
    </w:p>
    <w:p w14:paraId="03F28288" w14:textId="77777777" w:rsidR="00492E67" w:rsidRDefault="00F7302E" w:rsidP="00427596">
      <w:pPr>
        <w:spacing w:after="0" w:line="360" w:lineRule="auto"/>
        <w:jc w:val="center"/>
        <w:rPr>
          <w:rFonts w:ascii="Palatino Linotype" w:hAnsi="Palatino Linotype" w:cs="Arial"/>
          <w:noProof/>
          <w:sz w:val="24"/>
          <w:szCs w:val="24"/>
          <w:lang w:eastAsia="es-MX"/>
        </w:rPr>
      </w:pPr>
      <w:r>
        <w:rPr>
          <w:rFonts w:ascii="Palatino Linotype" w:hAnsi="Palatino Linotype" w:cs="Arial"/>
          <w:noProof/>
          <w:sz w:val="24"/>
          <w:szCs w:val="24"/>
          <w:lang w:eastAsia="es-MX"/>
        </w:rPr>
        <w:drawing>
          <wp:inline distT="0" distB="0" distL="0" distR="0" wp14:anchorId="603EF44E" wp14:editId="6A2F43FA">
            <wp:extent cx="5753100" cy="19907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990725"/>
                    </a:xfrm>
                    <a:prstGeom prst="rect">
                      <a:avLst/>
                    </a:prstGeom>
                    <a:noFill/>
                    <a:ln>
                      <a:noFill/>
                    </a:ln>
                  </pic:spPr>
                </pic:pic>
              </a:graphicData>
            </a:graphic>
          </wp:inline>
        </w:drawing>
      </w:r>
    </w:p>
    <w:p w14:paraId="0986593A" w14:textId="77777777" w:rsidR="00A14BB5" w:rsidRPr="00DC2CE9" w:rsidRDefault="00A14BB5" w:rsidP="00427596">
      <w:pPr>
        <w:pStyle w:val="Sinespaciado"/>
        <w:spacing w:line="360" w:lineRule="auto"/>
        <w:rPr>
          <w:noProof/>
          <w:lang w:eastAsia="es-MX"/>
        </w:rPr>
      </w:pPr>
    </w:p>
    <w:p w14:paraId="0219B3EE" w14:textId="77777777" w:rsidR="00245FBF" w:rsidRPr="00B22B55" w:rsidRDefault="00A90B08" w:rsidP="00427596">
      <w:pPr>
        <w:spacing w:after="0" w:line="360" w:lineRule="auto"/>
        <w:jc w:val="both"/>
        <w:rPr>
          <w:rFonts w:ascii="Palatino Linotype" w:hAnsi="Palatino Linotype"/>
          <w:b/>
          <w:sz w:val="28"/>
          <w:szCs w:val="24"/>
        </w:rPr>
      </w:pPr>
      <w:r w:rsidRPr="00B22B55">
        <w:rPr>
          <w:rFonts w:ascii="Palatino Linotype" w:hAnsi="Palatino Linotype"/>
          <w:b/>
          <w:sz w:val="28"/>
          <w:szCs w:val="24"/>
        </w:rPr>
        <w:t>SEXT</w:t>
      </w:r>
      <w:r w:rsidR="00DC2CE9">
        <w:rPr>
          <w:rFonts w:ascii="Palatino Linotype" w:hAnsi="Palatino Linotype"/>
          <w:b/>
          <w:sz w:val="28"/>
          <w:szCs w:val="24"/>
        </w:rPr>
        <w:t xml:space="preserve">O. </w:t>
      </w:r>
      <w:r w:rsidR="00245FBF" w:rsidRPr="00B22B55">
        <w:rPr>
          <w:rFonts w:ascii="Palatino Linotype" w:hAnsi="Palatino Linotype"/>
          <w:b/>
          <w:sz w:val="28"/>
          <w:szCs w:val="24"/>
        </w:rPr>
        <w:t>Del Cierre de Instrucción.</w:t>
      </w:r>
    </w:p>
    <w:p w14:paraId="2F186B3B" w14:textId="77777777" w:rsidR="00245FBF" w:rsidRDefault="00245FBF"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 xml:space="preserve">Por lo cual, se decretó el cierre de instrucción mediante acuerdo de fecha </w:t>
      </w:r>
      <w:r w:rsidR="00F7302E">
        <w:rPr>
          <w:rFonts w:ascii="Palatino Linotype" w:hAnsi="Palatino Linotype" w:cs="Arial"/>
          <w:sz w:val="24"/>
          <w:szCs w:val="24"/>
        </w:rPr>
        <w:t xml:space="preserve">veintidós </w:t>
      </w:r>
      <w:r w:rsidR="0081588D">
        <w:rPr>
          <w:rFonts w:ascii="Palatino Linotype" w:hAnsi="Palatino Linotype" w:cs="Arial"/>
          <w:sz w:val="24"/>
          <w:szCs w:val="24"/>
        </w:rPr>
        <w:t xml:space="preserve">de septiembre </w:t>
      </w:r>
      <w:r w:rsidRPr="003F00B5">
        <w:rPr>
          <w:rFonts w:ascii="Palatino Linotype" w:hAnsi="Palatino Linotype" w:cs="Arial"/>
          <w:sz w:val="24"/>
          <w:szCs w:val="24"/>
        </w:rPr>
        <w:t>de dos mil veintiuno,</w:t>
      </w:r>
      <w:r w:rsidRPr="00B22B55">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p>
    <w:p w14:paraId="1D5F99DB" w14:textId="77777777" w:rsidR="00780C9D" w:rsidRDefault="00780C9D" w:rsidP="00427596">
      <w:pPr>
        <w:spacing w:after="0" w:line="360" w:lineRule="auto"/>
        <w:jc w:val="both"/>
        <w:rPr>
          <w:rFonts w:ascii="Palatino Linotype" w:hAnsi="Palatino Linotype" w:cs="Arial"/>
          <w:sz w:val="24"/>
          <w:szCs w:val="24"/>
        </w:rPr>
      </w:pPr>
    </w:p>
    <w:p w14:paraId="67261BB4" w14:textId="77777777" w:rsidR="00780C9D" w:rsidRDefault="00780C9D" w:rsidP="00780C9D">
      <w:pPr>
        <w:spacing w:after="0" w:line="360" w:lineRule="auto"/>
        <w:jc w:val="both"/>
        <w:rPr>
          <w:rFonts w:ascii="Palatino Linotype" w:hAnsi="Palatino Linotype" w:cs="Arial"/>
          <w:b/>
          <w:sz w:val="28"/>
          <w:szCs w:val="24"/>
        </w:rPr>
      </w:pPr>
      <w:r w:rsidRPr="00E1047D">
        <w:rPr>
          <w:rFonts w:ascii="Palatino Linotype" w:hAnsi="Palatino Linotype" w:cs="Arial"/>
          <w:b/>
          <w:sz w:val="28"/>
          <w:szCs w:val="24"/>
        </w:rPr>
        <w:t>SÉPTIMO.</w:t>
      </w:r>
      <w:r>
        <w:rPr>
          <w:rFonts w:ascii="Palatino Linotype" w:hAnsi="Palatino Linotype" w:cs="Arial"/>
          <w:b/>
          <w:sz w:val="28"/>
          <w:szCs w:val="24"/>
        </w:rPr>
        <w:t xml:space="preserve"> </w:t>
      </w:r>
      <w:r w:rsidRPr="0024316D">
        <w:rPr>
          <w:rFonts w:ascii="Palatino Linotype" w:hAnsi="Palatino Linotype" w:cs="Arial"/>
          <w:b/>
          <w:sz w:val="28"/>
          <w:szCs w:val="24"/>
        </w:rPr>
        <w:t>De la ampliación del plazo para resolver</w:t>
      </w:r>
    </w:p>
    <w:p w14:paraId="3C01AB84" w14:textId="08E05577" w:rsidR="00780C9D" w:rsidRDefault="00780C9D" w:rsidP="00780C9D">
      <w:pPr>
        <w:spacing w:after="0" w:line="360" w:lineRule="auto"/>
        <w:jc w:val="both"/>
        <w:rPr>
          <w:rFonts w:ascii="Palatino Linotype" w:hAnsi="Palatino Linotype" w:cs="Arial"/>
          <w:sz w:val="24"/>
          <w:szCs w:val="24"/>
        </w:rPr>
      </w:pPr>
      <w:r>
        <w:rPr>
          <w:rFonts w:ascii="Palatino Linotype" w:hAnsi="Palatino Linotype" w:cs="Arial"/>
          <w:sz w:val="24"/>
          <w:szCs w:val="24"/>
        </w:rPr>
        <w:t>M</w:t>
      </w:r>
      <w:r w:rsidRPr="00B22B55">
        <w:rPr>
          <w:rFonts w:ascii="Palatino Linotype" w:hAnsi="Palatino Linotype" w:cs="Arial"/>
          <w:sz w:val="24"/>
          <w:szCs w:val="24"/>
        </w:rPr>
        <w:t xml:space="preserve">ediante acuerdo de fecha </w:t>
      </w:r>
      <w:r>
        <w:rPr>
          <w:rFonts w:ascii="Palatino Linotype" w:hAnsi="Palatino Linotype" w:cs="Arial"/>
          <w:sz w:val="24"/>
          <w:szCs w:val="24"/>
        </w:rPr>
        <w:t xml:space="preserve">veintidós de octubre </w:t>
      </w:r>
      <w:r w:rsidRPr="003F00B5">
        <w:rPr>
          <w:rFonts w:ascii="Palatino Linotype" w:hAnsi="Palatino Linotype" w:cs="Arial"/>
          <w:sz w:val="24"/>
          <w:szCs w:val="24"/>
        </w:rPr>
        <w:t>de dos mil veintiuno,</w:t>
      </w:r>
      <w:r w:rsidRPr="00B22B55">
        <w:rPr>
          <w:rFonts w:ascii="Palatino Linotype" w:hAnsi="Palatino Linotype" w:cs="Arial"/>
          <w:sz w:val="24"/>
          <w:szCs w:val="24"/>
        </w:rPr>
        <w:t xml:space="preserve"> en términos del artículo 18</w:t>
      </w:r>
      <w:r>
        <w:rPr>
          <w:rFonts w:ascii="Palatino Linotype" w:hAnsi="Palatino Linotype" w:cs="Arial"/>
          <w:sz w:val="24"/>
          <w:szCs w:val="24"/>
        </w:rPr>
        <w:t>1, tercer párrafo</w:t>
      </w:r>
      <w:r w:rsidRPr="00B22B55">
        <w:rPr>
          <w:rFonts w:ascii="Palatino Linotype" w:hAnsi="Palatino Linotype" w:cs="Arial"/>
          <w:sz w:val="24"/>
          <w:szCs w:val="24"/>
        </w:rPr>
        <w:t xml:space="preserve">, de la Ley de Transparencia y Acceso a la Información Pública del Estado de México y Municipios, </w:t>
      </w:r>
      <w:r>
        <w:rPr>
          <w:rFonts w:ascii="Palatino Linotype" w:hAnsi="Palatino Linotype" w:cs="Arial"/>
          <w:sz w:val="24"/>
          <w:szCs w:val="24"/>
        </w:rPr>
        <w:t>se amplió</w:t>
      </w:r>
      <w:r w:rsidRPr="0024316D">
        <w:rPr>
          <w:rFonts w:ascii="Palatino Linotype" w:hAnsi="Palatino Linotype" w:cs="Arial"/>
          <w:sz w:val="24"/>
          <w:szCs w:val="24"/>
        </w:rPr>
        <w:t xml:space="preserve"> el plazo otorgado para emitir la resolución </w:t>
      </w:r>
      <w:r>
        <w:rPr>
          <w:rFonts w:ascii="Palatino Linotype" w:hAnsi="Palatino Linotype" w:cs="Arial"/>
          <w:sz w:val="24"/>
          <w:szCs w:val="24"/>
        </w:rPr>
        <w:t>correspondiente.</w:t>
      </w:r>
    </w:p>
    <w:p w14:paraId="779E2A24" w14:textId="02252C6E" w:rsidR="00780C9D" w:rsidRDefault="00780C9D" w:rsidP="00427596">
      <w:pPr>
        <w:spacing w:after="0" w:line="360" w:lineRule="auto"/>
        <w:jc w:val="both"/>
        <w:rPr>
          <w:rFonts w:ascii="Palatino Linotype" w:hAnsi="Palatino Linotype" w:cs="Arial"/>
          <w:sz w:val="24"/>
          <w:szCs w:val="24"/>
        </w:rPr>
      </w:pPr>
    </w:p>
    <w:p w14:paraId="56D691FF" w14:textId="77777777" w:rsidR="00245FBF" w:rsidRDefault="00245FBF" w:rsidP="00427596">
      <w:pPr>
        <w:spacing w:after="0" w:line="360" w:lineRule="auto"/>
        <w:jc w:val="both"/>
        <w:rPr>
          <w:rFonts w:ascii="Palatino Linotype" w:hAnsi="Palatino Linotype" w:cs="Arial"/>
          <w:b/>
          <w:sz w:val="28"/>
          <w:szCs w:val="24"/>
        </w:rPr>
      </w:pPr>
    </w:p>
    <w:p w14:paraId="00ABD322" w14:textId="77777777" w:rsidR="0078761F" w:rsidRPr="004D33CC" w:rsidRDefault="0078761F" w:rsidP="00427596">
      <w:pPr>
        <w:spacing w:after="0" w:line="360" w:lineRule="auto"/>
        <w:jc w:val="both"/>
        <w:rPr>
          <w:rFonts w:ascii="Palatino Linotype" w:hAnsi="Palatino Linotype" w:cs="Arial"/>
          <w:b/>
          <w:sz w:val="18"/>
          <w:szCs w:val="24"/>
        </w:rPr>
      </w:pPr>
    </w:p>
    <w:p w14:paraId="5ACF7D9E" w14:textId="77777777" w:rsidR="00884EEA" w:rsidRPr="00B22B55" w:rsidRDefault="00884EEA" w:rsidP="00427596">
      <w:pPr>
        <w:spacing w:after="0" w:line="360" w:lineRule="auto"/>
        <w:jc w:val="center"/>
        <w:rPr>
          <w:rFonts w:ascii="Palatino Linotype" w:hAnsi="Palatino Linotype" w:cs="Arial"/>
          <w:b/>
          <w:sz w:val="28"/>
        </w:rPr>
      </w:pPr>
      <w:r w:rsidRPr="00B22B55">
        <w:rPr>
          <w:rFonts w:ascii="Palatino Linotype" w:hAnsi="Palatino Linotype" w:cs="Arial"/>
          <w:b/>
          <w:sz w:val="28"/>
        </w:rPr>
        <w:t xml:space="preserve">C O N S I D E R A N D O </w:t>
      </w:r>
    </w:p>
    <w:p w14:paraId="6512EE10" w14:textId="77777777" w:rsidR="00E143C6" w:rsidRPr="00B22B55" w:rsidRDefault="00E143C6" w:rsidP="00427596">
      <w:pPr>
        <w:pStyle w:val="Sinespaciado"/>
        <w:spacing w:line="360" w:lineRule="auto"/>
        <w:rPr>
          <w:sz w:val="6"/>
        </w:rPr>
      </w:pPr>
    </w:p>
    <w:p w14:paraId="2243D50C" w14:textId="77777777" w:rsidR="00FC0A96" w:rsidRPr="00B22B55" w:rsidRDefault="00FC0A96" w:rsidP="00427596">
      <w:pPr>
        <w:pStyle w:val="Sinespaciado"/>
        <w:spacing w:line="360" w:lineRule="auto"/>
      </w:pPr>
    </w:p>
    <w:p w14:paraId="1F510328" w14:textId="77777777" w:rsidR="00884EEA" w:rsidRPr="00B22B55" w:rsidRDefault="00884EEA" w:rsidP="00427596">
      <w:pPr>
        <w:spacing w:after="0" w:line="360" w:lineRule="auto"/>
        <w:jc w:val="both"/>
        <w:rPr>
          <w:rFonts w:ascii="Palatino Linotype" w:hAnsi="Palatino Linotype" w:cs="Arial"/>
          <w:sz w:val="24"/>
        </w:rPr>
      </w:pPr>
      <w:r w:rsidRPr="00B22B55">
        <w:rPr>
          <w:rFonts w:ascii="Palatino Linotype" w:hAnsi="Palatino Linotype" w:cs="Arial"/>
          <w:b/>
          <w:sz w:val="28"/>
        </w:rPr>
        <w:t>PRIMERO.</w:t>
      </w:r>
      <w:r w:rsidRPr="00B22B55">
        <w:rPr>
          <w:rFonts w:ascii="Palatino Linotype" w:hAnsi="Palatino Linotype" w:cs="Arial"/>
          <w:b/>
        </w:rPr>
        <w:t xml:space="preserve"> </w:t>
      </w:r>
      <w:r w:rsidRPr="00B22B55">
        <w:rPr>
          <w:rFonts w:ascii="Palatino Linotype" w:hAnsi="Palatino Linotype" w:cs="Arial"/>
          <w:b/>
          <w:sz w:val="28"/>
          <w:szCs w:val="28"/>
        </w:rPr>
        <w:t>De la competencia</w:t>
      </w:r>
      <w:r w:rsidRPr="00B22B55">
        <w:rPr>
          <w:rFonts w:ascii="Palatino Linotype" w:hAnsi="Palatino Linotype" w:cs="Arial"/>
          <w:sz w:val="28"/>
          <w:szCs w:val="28"/>
        </w:rPr>
        <w:t>.</w:t>
      </w:r>
    </w:p>
    <w:p w14:paraId="01F2C830" w14:textId="77777777" w:rsidR="00C81371" w:rsidRPr="00B22B55" w:rsidRDefault="00C81371" w:rsidP="00427596">
      <w:pPr>
        <w:autoSpaceDE w:val="0"/>
        <w:autoSpaceDN w:val="0"/>
        <w:adjustRightInd w:val="0"/>
        <w:spacing w:after="0" w:line="360" w:lineRule="auto"/>
        <w:jc w:val="both"/>
        <w:rPr>
          <w:rFonts w:ascii="Palatino Linotype" w:hAnsi="Palatino Linotype" w:cs="Arial"/>
          <w:sz w:val="24"/>
        </w:rPr>
      </w:pPr>
      <w:r w:rsidRPr="00B22B55">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w:t>
      </w:r>
      <w:r w:rsidR="0081588D">
        <w:rPr>
          <w:rFonts w:ascii="Palatino Linotype" w:hAnsi="Palatino Linotype" w:cs="Arial"/>
          <w:sz w:val="24"/>
        </w:rPr>
        <w:t>, trigésimo y trigésimo primero y trigésimo segundo</w:t>
      </w:r>
      <w:r w:rsidRPr="00B22B55">
        <w:rPr>
          <w:rFonts w:ascii="Palatino Linotype" w:hAnsi="Palatino Linotype" w:cs="Arial"/>
          <w:sz w:val="24"/>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D535D6A" w14:textId="77777777" w:rsidR="0078761F" w:rsidRPr="00B22B55" w:rsidRDefault="0078761F" w:rsidP="00427596">
      <w:pPr>
        <w:spacing w:after="0" w:line="360" w:lineRule="auto"/>
        <w:jc w:val="both"/>
        <w:rPr>
          <w:rFonts w:ascii="Palatino Linotype" w:hAnsi="Palatino Linotype" w:cs="Arial"/>
          <w:sz w:val="24"/>
        </w:rPr>
      </w:pPr>
    </w:p>
    <w:p w14:paraId="72336E91" w14:textId="77777777" w:rsidR="0024290F" w:rsidRPr="00B22B55" w:rsidRDefault="0024290F" w:rsidP="00427596">
      <w:pPr>
        <w:pStyle w:val="Prrafodelista"/>
        <w:autoSpaceDE w:val="0"/>
        <w:autoSpaceDN w:val="0"/>
        <w:adjustRightInd w:val="0"/>
        <w:spacing w:line="360" w:lineRule="auto"/>
        <w:ind w:left="0"/>
        <w:jc w:val="both"/>
        <w:rPr>
          <w:rFonts w:ascii="Palatino Linotype" w:hAnsi="Palatino Linotype" w:cs="Arial"/>
          <w:b/>
          <w:sz w:val="28"/>
          <w:szCs w:val="28"/>
        </w:rPr>
      </w:pPr>
      <w:r w:rsidRPr="00B22B55">
        <w:rPr>
          <w:rFonts w:ascii="Palatino Linotype" w:hAnsi="Palatino Linotype" w:cs="Arial"/>
          <w:b/>
          <w:sz w:val="28"/>
          <w:szCs w:val="28"/>
        </w:rPr>
        <w:t xml:space="preserve">SEGUNDO. Sobre los alcances del recurso de revisión. </w:t>
      </w:r>
    </w:p>
    <w:p w14:paraId="3A25A052" w14:textId="67162467" w:rsidR="0024290F" w:rsidRDefault="00FD3A79" w:rsidP="0042759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w:t>
      </w:r>
      <w:r w:rsidR="0024290F" w:rsidRPr="00B22B55">
        <w:rPr>
          <w:rFonts w:ascii="Palatino Linotype" w:hAnsi="Palatino Linotype" w:cs="Arial"/>
        </w:rPr>
        <w:t>l recurso de revisión tiene el fin y alcance que señalan los numerales 176, 179, 181 párrafo cuarto, 194 y 195</w:t>
      </w:r>
      <w:r w:rsidR="00D4794E" w:rsidRPr="00B22B55">
        <w:rPr>
          <w:rFonts w:ascii="Palatino Linotype" w:hAnsi="Palatino Linotype" w:cs="Arial"/>
        </w:rPr>
        <w:t>,</w:t>
      </w:r>
      <w:r w:rsidR="0024290F" w:rsidRPr="00B22B55">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63BE207" w14:textId="77777777" w:rsidR="00677BDB" w:rsidRDefault="00677BDB" w:rsidP="00427596">
      <w:pPr>
        <w:pStyle w:val="Prrafodelista"/>
        <w:autoSpaceDE w:val="0"/>
        <w:autoSpaceDN w:val="0"/>
        <w:adjustRightInd w:val="0"/>
        <w:spacing w:line="360" w:lineRule="auto"/>
        <w:ind w:left="0"/>
        <w:jc w:val="both"/>
        <w:rPr>
          <w:rFonts w:ascii="Palatino Linotype" w:hAnsi="Palatino Linotype" w:cs="Arial"/>
        </w:rPr>
      </w:pPr>
    </w:p>
    <w:p w14:paraId="18895D02" w14:textId="77777777" w:rsidR="00677BDB" w:rsidRDefault="00677BDB" w:rsidP="00677BDB">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lastRenderedPageBreak/>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68C1DA35" w14:textId="77777777" w:rsidR="00677BDB" w:rsidRPr="00344890" w:rsidRDefault="00677BDB" w:rsidP="00677BDB">
      <w:pPr>
        <w:autoSpaceDE w:val="0"/>
        <w:autoSpaceDN w:val="0"/>
        <w:adjustRightInd w:val="0"/>
        <w:spacing w:after="0" w:line="360" w:lineRule="auto"/>
        <w:jc w:val="both"/>
        <w:rPr>
          <w:rFonts w:ascii="Palatino Linotype" w:hAnsi="Palatino Linotype" w:cs="Arial"/>
          <w:sz w:val="24"/>
          <w:szCs w:val="24"/>
        </w:rPr>
      </w:pPr>
    </w:p>
    <w:p w14:paraId="6FDD2434" w14:textId="77777777" w:rsidR="00677BDB" w:rsidRPr="00F64FDA" w:rsidRDefault="00677BDB" w:rsidP="00677BDB">
      <w:pPr>
        <w:pStyle w:val="Prrafodelista"/>
        <w:autoSpaceDE w:val="0"/>
        <w:autoSpaceDN w:val="0"/>
        <w:adjustRightInd w:val="0"/>
        <w:ind w:left="851" w:right="851"/>
        <w:jc w:val="both"/>
        <w:rPr>
          <w:rFonts w:ascii="Palatino Linotype" w:hAnsi="Palatino Linotype" w:cs="Arial"/>
          <w:i/>
          <w:sz w:val="22"/>
          <w:szCs w:val="22"/>
        </w:rPr>
      </w:pPr>
      <w:r w:rsidRPr="00F64FDA">
        <w:rPr>
          <w:rFonts w:ascii="Palatino Linotype" w:hAnsi="Palatino Linotype" w:cs="Arial"/>
          <w:i/>
          <w:sz w:val="22"/>
          <w:szCs w:val="22"/>
        </w:rPr>
        <w:t xml:space="preserve">“Artículo 191. El recurso será desechado por improcedente cuando:  </w:t>
      </w:r>
    </w:p>
    <w:p w14:paraId="11C2CFE3" w14:textId="77777777" w:rsidR="00677BDB" w:rsidRPr="00F64FDA" w:rsidRDefault="00677BDB" w:rsidP="00677BDB">
      <w:pPr>
        <w:pStyle w:val="Prrafodelista"/>
        <w:autoSpaceDE w:val="0"/>
        <w:autoSpaceDN w:val="0"/>
        <w:adjustRightInd w:val="0"/>
        <w:ind w:left="851" w:right="851"/>
        <w:jc w:val="both"/>
        <w:rPr>
          <w:rFonts w:ascii="Palatino Linotype" w:hAnsi="Palatino Linotype" w:cs="Arial"/>
          <w:i/>
          <w:sz w:val="22"/>
          <w:szCs w:val="22"/>
        </w:rPr>
      </w:pPr>
      <w:r w:rsidRPr="00F64FDA">
        <w:rPr>
          <w:rFonts w:ascii="Palatino Linotype" w:hAnsi="Palatino Linotype" w:cs="Arial"/>
          <w:i/>
          <w:sz w:val="22"/>
          <w:szCs w:val="22"/>
        </w:rPr>
        <w:t xml:space="preserve">I. Sea extemporáneo por haber transcurrido el plazo establecido en la presente Ley, a partir de la respuesta;  </w:t>
      </w:r>
    </w:p>
    <w:p w14:paraId="79ADE7A4" w14:textId="77777777" w:rsidR="00677BDB" w:rsidRPr="00F64FDA" w:rsidRDefault="00677BDB" w:rsidP="00677BDB">
      <w:pPr>
        <w:pStyle w:val="Prrafodelista"/>
        <w:autoSpaceDE w:val="0"/>
        <w:autoSpaceDN w:val="0"/>
        <w:adjustRightInd w:val="0"/>
        <w:ind w:left="851" w:right="851"/>
        <w:jc w:val="both"/>
        <w:rPr>
          <w:rFonts w:ascii="Palatino Linotype" w:hAnsi="Palatino Linotype" w:cs="Arial"/>
          <w:i/>
          <w:sz w:val="22"/>
          <w:szCs w:val="22"/>
        </w:rPr>
      </w:pPr>
      <w:r w:rsidRPr="00F64FDA">
        <w:rPr>
          <w:rFonts w:ascii="Palatino Linotype" w:hAnsi="Palatino Linotype" w:cs="Arial"/>
          <w:i/>
          <w:sz w:val="22"/>
          <w:szCs w:val="22"/>
        </w:rPr>
        <w:t xml:space="preserve">II. Se esté tramitando ante el Poder Judicial de la Federación algún recurso o medio de defensa interpuesto por el recurrente;  </w:t>
      </w:r>
    </w:p>
    <w:p w14:paraId="1F9C76EA" w14:textId="77777777" w:rsidR="00677BDB" w:rsidRPr="00F64FDA" w:rsidRDefault="00677BDB" w:rsidP="00677BDB">
      <w:pPr>
        <w:pStyle w:val="Prrafodelista"/>
        <w:autoSpaceDE w:val="0"/>
        <w:autoSpaceDN w:val="0"/>
        <w:adjustRightInd w:val="0"/>
        <w:ind w:left="851" w:right="851"/>
        <w:jc w:val="both"/>
        <w:rPr>
          <w:rFonts w:ascii="Palatino Linotype" w:hAnsi="Palatino Linotype" w:cs="Arial"/>
          <w:i/>
          <w:sz w:val="22"/>
          <w:szCs w:val="22"/>
        </w:rPr>
      </w:pPr>
      <w:r w:rsidRPr="00F64FDA">
        <w:rPr>
          <w:rFonts w:ascii="Palatino Linotype" w:hAnsi="Palatino Linotype" w:cs="Arial"/>
          <w:i/>
          <w:sz w:val="22"/>
          <w:szCs w:val="22"/>
        </w:rPr>
        <w:t xml:space="preserve">III. No actualice alguno de los supuestos previstos en la presente Ley;  </w:t>
      </w:r>
    </w:p>
    <w:p w14:paraId="508ABE0E" w14:textId="77777777" w:rsidR="00677BDB" w:rsidRPr="00F64FDA" w:rsidRDefault="00677BDB" w:rsidP="00677BDB">
      <w:pPr>
        <w:pStyle w:val="Prrafodelista"/>
        <w:autoSpaceDE w:val="0"/>
        <w:autoSpaceDN w:val="0"/>
        <w:adjustRightInd w:val="0"/>
        <w:ind w:left="851" w:right="851"/>
        <w:jc w:val="both"/>
        <w:rPr>
          <w:rFonts w:ascii="Palatino Linotype" w:hAnsi="Palatino Linotype" w:cs="Arial"/>
          <w:i/>
          <w:sz w:val="22"/>
          <w:szCs w:val="22"/>
        </w:rPr>
      </w:pPr>
      <w:r w:rsidRPr="00F64FDA">
        <w:rPr>
          <w:rFonts w:ascii="Palatino Linotype" w:hAnsi="Palatino Linotype" w:cs="Arial"/>
          <w:i/>
          <w:sz w:val="22"/>
          <w:szCs w:val="22"/>
        </w:rPr>
        <w:t xml:space="preserve">IV. No se haya desahogado la prevención en los términos establecidos en la presente Ley;  </w:t>
      </w:r>
    </w:p>
    <w:p w14:paraId="75AA1120" w14:textId="77777777" w:rsidR="00677BDB" w:rsidRPr="00F64FDA" w:rsidRDefault="00677BDB" w:rsidP="00677BDB">
      <w:pPr>
        <w:pStyle w:val="Prrafodelista"/>
        <w:autoSpaceDE w:val="0"/>
        <w:autoSpaceDN w:val="0"/>
        <w:adjustRightInd w:val="0"/>
        <w:ind w:left="851" w:right="851"/>
        <w:jc w:val="both"/>
        <w:rPr>
          <w:rFonts w:ascii="Palatino Linotype" w:hAnsi="Palatino Linotype" w:cs="Arial"/>
          <w:i/>
          <w:sz w:val="22"/>
          <w:szCs w:val="22"/>
        </w:rPr>
      </w:pPr>
      <w:r w:rsidRPr="00F64FDA">
        <w:rPr>
          <w:rFonts w:ascii="Palatino Linotype" w:hAnsi="Palatino Linotype" w:cs="Arial"/>
          <w:i/>
          <w:sz w:val="22"/>
          <w:szCs w:val="22"/>
        </w:rPr>
        <w:t xml:space="preserve">V. Se impugne la veracidad de la información proporcionada;  </w:t>
      </w:r>
    </w:p>
    <w:p w14:paraId="185FE400" w14:textId="77777777" w:rsidR="00677BDB" w:rsidRPr="00F64FDA" w:rsidRDefault="00677BDB" w:rsidP="00677BDB">
      <w:pPr>
        <w:pStyle w:val="Prrafodelista"/>
        <w:autoSpaceDE w:val="0"/>
        <w:autoSpaceDN w:val="0"/>
        <w:adjustRightInd w:val="0"/>
        <w:ind w:left="851" w:right="851"/>
        <w:jc w:val="both"/>
        <w:rPr>
          <w:rFonts w:ascii="Palatino Linotype" w:hAnsi="Palatino Linotype" w:cs="Arial"/>
          <w:i/>
          <w:sz w:val="22"/>
          <w:szCs w:val="22"/>
        </w:rPr>
      </w:pPr>
      <w:r w:rsidRPr="00F64FDA">
        <w:rPr>
          <w:rFonts w:ascii="Palatino Linotype" w:hAnsi="Palatino Linotype" w:cs="Arial"/>
          <w:i/>
          <w:sz w:val="22"/>
          <w:szCs w:val="22"/>
        </w:rPr>
        <w:t xml:space="preserve">VI. Se trate de una consulta, o trámite en específico; y  </w:t>
      </w:r>
    </w:p>
    <w:p w14:paraId="31BA92B7" w14:textId="77777777" w:rsidR="00677BDB" w:rsidRPr="00F64FDA" w:rsidRDefault="00677BDB" w:rsidP="00677BDB">
      <w:pPr>
        <w:pStyle w:val="Prrafodelista"/>
        <w:autoSpaceDE w:val="0"/>
        <w:autoSpaceDN w:val="0"/>
        <w:adjustRightInd w:val="0"/>
        <w:ind w:left="851" w:right="851"/>
        <w:jc w:val="both"/>
        <w:rPr>
          <w:rFonts w:ascii="Palatino Linotype" w:hAnsi="Palatino Linotype" w:cs="Arial"/>
          <w:b/>
          <w:i/>
          <w:sz w:val="22"/>
          <w:szCs w:val="22"/>
        </w:rPr>
      </w:pPr>
      <w:r w:rsidRPr="00F64FDA">
        <w:rPr>
          <w:rFonts w:ascii="Palatino Linotype" w:hAnsi="Palatino Linotype" w:cs="Arial"/>
          <w:i/>
          <w:sz w:val="22"/>
          <w:szCs w:val="22"/>
        </w:rPr>
        <w:t xml:space="preserve">VII. El recurrente amplíe su solicitud en el recurso de revisión, únicamente respecto de los nuevos contenidos.” </w:t>
      </w:r>
      <w:r w:rsidRPr="00F64FDA">
        <w:rPr>
          <w:rFonts w:ascii="Palatino Linotype" w:hAnsi="Palatino Linotype" w:cs="Arial"/>
          <w:b/>
          <w:i/>
          <w:sz w:val="22"/>
          <w:szCs w:val="22"/>
        </w:rPr>
        <w:t>[Sic]</w:t>
      </w:r>
    </w:p>
    <w:p w14:paraId="5D9B5197" w14:textId="77777777" w:rsidR="00677BDB" w:rsidRPr="00344890" w:rsidRDefault="00677BDB" w:rsidP="00677BDB">
      <w:pPr>
        <w:autoSpaceDE w:val="0"/>
        <w:autoSpaceDN w:val="0"/>
        <w:adjustRightInd w:val="0"/>
        <w:spacing w:after="0" w:line="360" w:lineRule="auto"/>
        <w:jc w:val="both"/>
        <w:rPr>
          <w:rFonts w:ascii="Palatino Linotype" w:hAnsi="Palatino Linotype" w:cs="Arial"/>
          <w:sz w:val="20"/>
          <w:szCs w:val="24"/>
        </w:rPr>
      </w:pPr>
    </w:p>
    <w:p w14:paraId="2A960944" w14:textId="77777777" w:rsidR="00677BDB" w:rsidRPr="00344890" w:rsidRDefault="00677BDB" w:rsidP="00677BDB">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58EE2F66" w14:textId="77777777" w:rsidR="00677BDB" w:rsidRPr="00344890" w:rsidRDefault="00677BDB" w:rsidP="00677BDB">
      <w:pPr>
        <w:autoSpaceDE w:val="0"/>
        <w:autoSpaceDN w:val="0"/>
        <w:adjustRightInd w:val="0"/>
        <w:spacing w:after="0" w:line="360" w:lineRule="auto"/>
        <w:jc w:val="both"/>
        <w:rPr>
          <w:rFonts w:ascii="Palatino Linotype" w:hAnsi="Palatino Linotype" w:cs="Arial"/>
          <w:sz w:val="24"/>
          <w:szCs w:val="24"/>
        </w:rPr>
      </w:pPr>
    </w:p>
    <w:p w14:paraId="449D30A6" w14:textId="77777777" w:rsidR="00677BDB" w:rsidRPr="00344890" w:rsidRDefault="00677BDB" w:rsidP="00677BDB">
      <w:pPr>
        <w:pStyle w:val="Prrafodelista"/>
        <w:numPr>
          <w:ilvl w:val="0"/>
          <w:numId w:val="42"/>
        </w:numPr>
        <w:autoSpaceDE w:val="0"/>
        <w:autoSpaceDN w:val="0"/>
        <w:adjustRightInd w:val="0"/>
        <w:spacing w:line="360" w:lineRule="auto"/>
        <w:jc w:val="both"/>
        <w:rPr>
          <w:rFonts w:ascii="Palatino Linotype" w:hAnsi="Palatino Linotype" w:cs="Arial"/>
          <w:b/>
          <w:i/>
        </w:rPr>
      </w:pPr>
      <w:r w:rsidRPr="00344890">
        <w:rPr>
          <w:rFonts w:ascii="Palatino Linotype" w:hAnsi="Palatino Linotype" w:cs="Arial"/>
          <w:b/>
          <w:i/>
        </w:rPr>
        <w:t>Cuestiones de previo y especial pronunciamiento.</w:t>
      </w:r>
    </w:p>
    <w:p w14:paraId="5D602CEA" w14:textId="77777777" w:rsidR="00677BDB" w:rsidRPr="00344890" w:rsidRDefault="00677BDB" w:rsidP="00677BDB">
      <w:pPr>
        <w:pStyle w:val="Prrafodelista"/>
        <w:autoSpaceDE w:val="0"/>
        <w:autoSpaceDN w:val="0"/>
        <w:adjustRightInd w:val="0"/>
        <w:spacing w:line="360" w:lineRule="auto"/>
        <w:ind w:left="1080"/>
        <w:jc w:val="both"/>
        <w:rPr>
          <w:rFonts w:ascii="Palatino Linotype" w:hAnsi="Palatino Linotype" w:cs="Arial"/>
          <w:b/>
          <w:i/>
          <w:sz w:val="16"/>
        </w:rPr>
      </w:pPr>
    </w:p>
    <w:p w14:paraId="4DA7FA54" w14:textId="4FBE7565" w:rsidR="00677BDB" w:rsidRPr="00344890" w:rsidRDefault="00677BDB" w:rsidP="00677BDB">
      <w:pPr>
        <w:spacing w:after="0" w:line="360" w:lineRule="auto"/>
        <w:jc w:val="both"/>
        <w:rPr>
          <w:rFonts w:ascii="Palatino Linotype" w:hAnsi="Palatino Linotype"/>
          <w:sz w:val="24"/>
          <w:szCs w:val="24"/>
        </w:rPr>
      </w:pPr>
      <w:r w:rsidRPr="00344890">
        <w:rPr>
          <w:rFonts w:ascii="Palatino Linotype" w:hAnsi="Palatino Linotype"/>
          <w:sz w:val="24"/>
          <w:szCs w:val="24"/>
        </w:rPr>
        <w:t>Aunado a los anterior tenemos algunas cuestiones de previo y especial pronunciamiento, antes de entrar a</w:t>
      </w:r>
      <w:r w:rsidR="00FD3A79">
        <w:rPr>
          <w:rFonts w:ascii="Palatino Linotype" w:hAnsi="Palatino Linotype"/>
          <w:sz w:val="24"/>
          <w:szCs w:val="24"/>
        </w:rPr>
        <w:t>l estudio del fondo del asunto</w:t>
      </w:r>
      <w:r w:rsidRPr="00344890">
        <w:rPr>
          <w:rFonts w:ascii="Palatino Linotype" w:hAnsi="Palatino Linotype"/>
          <w:sz w:val="24"/>
          <w:szCs w:val="24"/>
        </w:rPr>
        <w:t xml:space="preserve"> es necesario referir, que si bien el recurso de mérito es procedente al haber sido admitido como ha quedado descrito en el apartado de antecedentes, no menos cierto es que en el acuerdo de admisión </w:t>
      </w:r>
      <w:r>
        <w:rPr>
          <w:rFonts w:ascii="Palatino Linotype" w:hAnsi="Palatino Linotype"/>
          <w:sz w:val="24"/>
          <w:szCs w:val="24"/>
        </w:rPr>
        <w:t>no se hace mención al nombre del o la</w:t>
      </w:r>
      <w:r w:rsidRPr="00344890">
        <w:rPr>
          <w:rFonts w:ascii="Palatino Linotype" w:hAnsi="Palatino Linotype"/>
          <w:sz w:val="24"/>
          <w:szCs w:val="24"/>
        </w:rPr>
        <w:t xml:space="preserve"> </w:t>
      </w:r>
      <w:r w:rsidRPr="00344890">
        <w:rPr>
          <w:rFonts w:ascii="Palatino Linotype" w:hAnsi="Palatino Linotype"/>
          <w:b/>
          <w:sz w:val="24"/>
          <w:szCs w:val="24"/>
        </w:rPr>
        <w:t>Recurrente,</w:t>
      </w:r>
      <w:r w:rsidRPr="00344890">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w:t>
      </w:r>
      <w:r w:rsidRPr="00344890">
        <w:rPr>
          <w:rFonts w:ascii="Palatino Linotype" w:hAnsi="Palatino Linotype"/>
          <w:sz w:val="24"/>
          <w:szCs w:val="24"/>
        </w:rPr>
        <w:lastRenderedPageBreak/>
        <w:t>es requisito indispensable contener el nombre cuando se hace la impugnación de manera electrónica, ello porque no s</w:t>
      </w:r>
      <w:r>
        <w:rPr>
          <w:rFonts w:ascii="Palatino Linotype" w:hAnsi="Palatino Linotype"/>
          <w:sz w:val="24"/>
          <w:szCs w:val="24"/>
        </w:rPr>
        <w:t>e advierte nombre en específico.</w:t>
      </w:r>
    </w:p>
    <w:p w14:paraId="403B42E1" w14:textId="77777777" w:rsidR="00677BDB" w:rsidRPr="00344890" w:rsidRDefault="00677BDB" w:rsidP="00677BDB">
      <w:pPr>
        <w:autoSpaceDE w:val="0"/>
        <w:autoSpaceDN w:val="0"/>
        <w:adjustRightInd w:val="0"/>
        <w:spacing w:after="0" w:line="360" w:lineRule="auto"/>
        <w:jc w:val="both"/>
        <w:rPr>
          <w:rFonts w:ascii="Palatino Linotype" w:hAnsi="Palatino Linotype" w:cs="Arial"/>
          <w:sz w:val="24"/>
          <w:szCs w:val="24"/>
        </w:rPr>
      </w:pPr>
    </w:p>
    <w:p w14:paraId="3C818DD3" w14:textId="1D2E34F7" w:rsidR="00677BDB" w:rsidRPr="00344890" w:rsidRDefault="00FD3A79" w:rsidP="00677BDB">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tanto, e</w:t>
      </w:r>
      <w:r w:rsidR="00677BDB" w:rsidRPr="00344890">
        <w:rPr>
          <w:rFonts w:ascii="Palatino Linotype" w:hAnsi="Palatino Linotype" w:cs="Arial"/>
        </w:rPr>
        <w:t xml:space="preserve">sta Ponencia considera importante abordar el análisis de los requisitos de procedibilidad de los recursos de revisión, así el artículo 180 de la </w:t>
      </w:r>
      <w:r w:rsidR="00677BDB" w:rsidRPr="00344890">
        <w:rPr>
          <w:rFonts w:ascii="Palatino Linotype" w:hAnsi="Palatino Linotype" w:cs="Arial"/>
          <w:lang w:eastAsia="es-MX"/>
        </w:rPr>
        <w:t xml:space="preserve">Ley de Transparencia y Acceso a la Información Pública del Estado de México y Municipios, que </w:t>
      </w:r>
      <w:r w:rsidR="00677BDB" w:rsidRPr="00344890">
        <w:rPr>
          <w:rFonts w:ascii="Palatino Linotype" w:hAnsi="Palatino Linotype" w:cs="Arial"/>
        </w:rPr>
        <w:t>establece lo siguiente:</w:t>
      </w:r>
    </w:p>
    <w:p w14:paraId="512ABA8F" w14:textId="77777777" w:rsidR="00677BDB" w:rsidRPr="00344890" w:rsidRDefault="00677BDB" w:rsidP="00677BDB">
      <w:pPr>
        <w:pStyle w:val="Prrafodelista"/>
        <w:widowControl w:val="0"/>
        <w:autoSpaceDE w:val="0"/>
        <w:autoSpaceDN w:val="0"/>
        <w:adjustRightInd w:val="0"/>
        <w:ind w:left="0"/>
        <w:jc w:val="both"/>
        <w:rPr>
          <w:rFonts w:ascii="Palatino Linotype" w:hAnsi="Palatino Linotype" w:cs="Arial"/>
        </w:rPr>
      </w:pPr>
    </w:p>
    <w:p w14:paraId="6F43D0CB" w14:textId="77777777" w:rsidR="00677BDB" w:rsidRPr="00344890" w:rsidRDefault="00677BDB" w:rsidP="00677BDB">
      <w:pPr>
        <w:spacing w:after="0" w:line="240" w:lineRule="auto"/>
        <w:ind w:left="851" w:right="851"/>
        <w:jc w:val="both"/>
        <w:rPr>
          <w:rFonts w:ascii="Palatino Linotype" w:hAnsi="Palatino Linotype"/>
          <w:b/>
          <w:i/>
        </w:rPr>
      </w:pPr>
      <w:r w:rsidRPr="00344890">
        <w:rPr>
          <w:rFonts w:ascii="Palatino Linotype" w:hAnsi="Palatino Linotype"/>
          <w:i/>
        </w:rPr>
        <w:t>“</w:t>
      </w:r>
      <w:r w:rsidRPr="00344890">
        <w:rPr>
          <w:rFonts w:ascii="Palatino Linotype" w:hAnsi="Palatino Linotype"/>
          <w:b/>
          <w:i/>
        </w:rPr>
        <w:t xml:space="preserve">Artículo 180. </w:t>
      </w:r>
      <w:r w:rsidRPr="00344890">
        <w:rPr>
          <w:rFonts w:ascii="Palatino Linotype" w:hAnsi="Palatino Linotype"/>
          <w:i/>
        </w:rPr>
        <w:t xml:space="preserve">El </w:t>
      </w:r>
      <w:r w:rsidRPr="00344890">
        <w:rPr>
          <w:rFonts w:ascii="Palatino Linotype" w:hAnsi="Palatino Linotype" w:cs="Arial"/>
          <w:i/>
        </w:rPr>
        <w:t>recurso</w:t>
      </w:r>
      <w:r w:rsidRPr="00344890">
        <w:rPr>
          <w:rFonts w:ascii="Palatino Linotype" w:hAnsi="Palatino Linotype"/>
          <w:i/>
        </w:rPr>
        <w:t xml:space="preserve"> </w:t>
      </w:r>
      <w:r w:rsidRPr="00344890">
        <w:rPr>
          <w:rFonts w:ascii="Palatino Linotype" w:hAnsi="Palatino Linotype" w:cs="Arial"/>
          <w:i/>
          <w:lang w:eastAsia="es-MX"/>
        </w:rPr>
        <w:t>de</w:t>
      </w:r>
      <w:r w:rsidRPr="00344890">
        <w:rPr>
          <w:rFonts w:ascii="Palatino Linotype" w:hAnsi="Palatino Linotype"/>
          <w:i/>
        </w:rPr>
        <w:t xml:space="preserve"> revisión contendrá:</w:t>
      </w:r>
      <w:r w:rsidRPr="00344890">
        <w:rPr>
          <w:rFonts w:ascii="Palatino Linotype" w:hAnsi="Palatino Linotype"/>
          <w:b/>
          <w:i/>
        </w:rPr>
        <w:t xml:space="preserve"> </w:t>
      </w:r>
    </w:p>
    <w:p w14:paraId="17ADFB94" w14:textId="77777777" w:rsidR="00677BDB" w:rsidRPr="00344890" w:rsidRDefault="00677BDB" w:rsidP="00677BDB">
      <w:pPr>
        <w:spacing w:after="0" w:line="240" w:lineRule="auto"/>
        <w:ind w:left="851" w:right="851"/>
        <w:jc w:val="both"/>
        <w:rPr>
          <w:rFonts w:ascii="Palatino Linotype" w:hAnsi="Palatino Linotype"/>
          <w:b/>
          <w:i/>
        </w:rPr>
      </w:pPr>
      <w:r w:rsidRPr="00344890">
        <w:rPr>
          <w:rFonts w:ascii="Palatino Linotype" w:hAnsi="Palatino Linotype"/>
          <w:b/>
          <w:i/>
        </w:rPr>
        <w:t xml:space="preserve">I. </w:t>
      </w:r>
      <w:r w:rsidRPr="00344890">
        <w:rPr>
          <w:rFonts w:ascii="Palatino Linotype" w:hAnsi="Palatino Linotype"/>
          <w:i/>
        </w:rPr>
        <w:t xml:space="preserve">El sujeto obligado ante </w:t>
      </w:r>
      <w:r w:rsidRPr="00344890">
        <w:rPr>
          <w:rFonts w:ascii="Palatino Linotype" w:hAnsi="Palatino Linotype" w:cs="Arial"/>
          <w:i/>
        </w:rPr>
        <w:t>la</w:t>
      </w:r>
      <w:r w:rsidRPr="00344890">
        <w:rPr>
          <w:rFonts w:ascii="Palatino Linotype" w:hAnsi="Palatino Linotype"/>
          <w:i/>
        </w:rPr>
        <w:t xml:space="preserve"> cual </w:t>
      </w:r>
      <w:r w:rsidRPr="00344890">
        <w:rPr>
          <w:rFonts w:ascii="Palatino Linotype" w:hAnsi="Palatino Linotype" w:cs="Arial"/>
          <w:i/>
          <w:lang w:eastAsia="es-MX"/>
        </w:rPr>
        <w:t>se</w:t>
      </w:r>
      <w:r w:rsidRPr="00344890">
        <w:rPr>
          <w:rFonts w:ascii="Palatino Linotype" w:hAnsi="Palatino Linotype"/>
          <w:i/>
        </w:rPr>
        <w:t xml:space="preserve"> presentó la solicitud;</w:t>
      </w:r>
      <w:r w:rsidRPr="00344890">
        <w:rPr>
          <w:rFonts w:ascii="Palatino Linotype" w:hAnsi="Palatino Linotype"/>
          <w:b/>
          <w:i/>
        </w:rPr>
        <w:t xml:space="preserve"> </w:t>
      </w:r>
    </w:p>
    <w:p w14:paraId="08990BC0" w14:textId="77777777" w:rsidR="00677BDB" w:rsidRPr="00344890" w:rsidRDefault="00677BDB" w:rsidP="00677BDB">
      <w:pPr>
        <w:spacing w:after="0" w:line="240" w:lineRule="auto"/>
        <w:ind w:left="851" w:right="851"/>
        <w:jc w:val="both"/>
        <w:rPr>
          <w:rFonts w:ascii="Palatino Linotype" w:hAnsi="Palatino Linotype"/>
          <w:b/>
          <w:i/>
        </w:rPr>
      </w:pPr>
      <w:r w:rsidRPr="00344890">
        <w:rPr>
          <w:rFonts w:ascii="Palatino Linotype" w:hAnsi="Palatino Linotype"/>
          <w:b/>
          <w:i/>
        </w:rPr>
        <w:t xml:space="preserve">II. </w:t>
      </w:r>
      <w:r w:rsidRPr="00344890">
        <w:rPr>
          <w:rFonts w:ascii="Palatino Linotype" w:hAnsi="Palatino Linotype"/>
          <w:b/>
          <w:i/>
          <w:u w:val="single"/>
        </w:rPr>
        <w:t xml:space="preserve">El nombre del solicitante </w:t>
      </w:r>
      <w:r w:rsidRPr="00344890">
        <w:rPr>
          <w:rFonts w:ascii="Palatino Linotype" w:hAnsi="Palatino Linotype" w:cs="Arial"/>
          <w:b/>
          <w:i/>
          <w:u w:val="single"/>
          <w:lang w:eastAsia="es-MX"/>
        </w:rPr>
        <w:t>que</w:t>
      </w:r>
      <w:r w:rsidRPr="00344890">
        <w:rPr>
          <w:rFonts w:ascii="Palatino Linotype" w:hAnsi="Palatino Linotype"/>
          <w:b/>
          <w:i/>
          <w:u w:val="single"/>
        </w:rPr>
        <w:t xml:space="preserve"> recurre</w:t>
      </w:r>
      <w:r w:rsidRPr="00344890">
        <w:rPr>
          <w:rFonts w:ascii="Palatino Linotype" w:hAnsi="Palatino Linotype"/>
          <w:b/>
          <w:i/>
        </w:rPr>
        <w:t xml:space="preserve"> </w:t>
      </w:r>
      <w:r w:rsidRPr="00344890">
        <w:rPr>
          <w:rFonts w:ascii="Palatino Linotype" w:hAnsi="Palatino Linotype"/>
          <w:i/>
        </w:rPr>
        <w:t>o de su representante y, en su caso, del tercero interesado, así como la dirección o medio que señale para recibir notificaciones;</w:t>
      </w:r>
      <w:r w:rsidRPr="00344890">
        <w:rPr>
          <w:rFonts w:ascii="Palatino Linotype" w:hAnsi="Palatino Linotype"/>
          <w:b/>
          <w:i/>
        </w:rPr>
        <w:t xml:space="preserve"> </w:t>
      </w:r>
    </w:p>
    <w:p w14:paraId="726473F4" w14:textId="77777777" w:rsidR="00677BDB" w:rsidRPr="00344890" w:rsidRDefault="00677BDB" w:rsidP="00677BDB">
      <w:pPr>
        <w:spacing w:after="0" w:line="240" w:lineRule="auto"/>
        <w:ind w:left="851" w:right="851"/>
        <w:rPr>
          <w:rFonts w:ascii="Palatino Linotype" w:hAnsi="Palatino Linotype"/>
          <w:i/>
        </w:rPr>
      </w:pPr>
      <w:r w:rsidRPr="00344890">
        <w:rPr>
          <w:rFonts w:ascii="Palatino Linotype" w:hAnsi="Palatino Linotype"/>
          <w:b/>
          <w:i/>
        </w:rPr>
        <w:t>(…)” [Sic]</w:t>
      </w:r>
    </w:p>
    <w:p w14:paraId="12C1421E" w14:textId="77777777" w:rsidR="00677BDB" w:rsidRPr="00344890" w:rsidRDefault="00677BDB" w:rsidP="00677BDB">
      <w:pPr>
        <w:pStyle w:val="Prrafodelista"/>
        <w:widowControl w:val="0"/>
        <w:autoSpaceDE w:val="0"/>
        <w:autoSpaceDN w:val="0"/>
        <w:adjustRightInd w:val="0"/>
        <w:ind w:left="0"/>
        <w:jc w:val="both"/>
        <w:rPr>
          <w:rFonts w:ascii="Palatino Linotype" w:hAnsi="Palatino Linotype"/>
        </w:rPr>
      </w:pPr>
    </w:p>
    <w:p w14:paraId="1B1230B9" w14:textId="77777777" w:rsidR="00677BDB" w:rsidRPr="00344890" w:rsidRDefault="00677BDB" w:rsidP="00677BDB">
      <w:pPr>
        <w:pStyle w:val="Prrafodelista"/>
        <w:widowControl w:val="0"/>
        <w:autoSpaceDE w:val="0"/>
        <w:autoSpaceDN w:val="0"/>
        <w:adjustRightInd w:val="0"/>
        <w:spacing w:line="360" w:lineRule="auto"/>
        <w:ind w:left="0"/>
        <w:jc w:val="both"/>
        <w:rPr>
          <w:rFonts w:ascii="Palatino Linotype" w:hAnsi="Palatino Linotype"/>
        </w:rPr>
      </w:pPr>
      <w:r w:rsidRPr="00344890">
        <w:rPr>
          <w:rFonts w:ascii="Palatino Linotype" w:hAnsi="Palatino Linotype"/>
        </w:rPr>
        <w:t xml:space="preserve">En principio, de una interpretación del artículo transcrito se observan los requisitos que </w:t>
      </w:r>
      <w:r w:rsidRPr="00344890">
        <w:rPr>
          <w:rFonts w:ascii="Palatino Linotype" w:hAnsi="Palatino Linotype" w:cs="Arial"/>
        </w:rPr>
        <w:t>deberán</w:t>
      </w:r>
      <w:r w:rsidRPr="00344890">
        <w:rPr>
          <w:rFonts w:ascii="Palatino Linotype" w:hAnsi="Palatino Linotype"/>
        </w:rPr>
        <w:t xml:space="preserve"> contener los recursos de revisión; sobre el particular, de la revisión del expediente electrónico del </w:t>
      </w:r>
      <w:r w:rsidRPr="00344890">
        <w:rPr>
          <w:rFonts w:ascii="Palatino Linotype" w:hAnsi="Palatino Linotype"/>
          <w:b/>
        </w:rPr>
        <w:t>SAIMEX</w:t>
      </w:r>
      <w:r w:rsidRPr="00344890">
        <w:rPr>
          <w:rFonts w:ascii="Palatino Linotype" w:hAnsi="Palatino Linotype"/>
        </w:rPr>
        <w:t xml:space="preserve"> se desprende que el solicitante y ahora Recurrente, en ejercicio de su derecho de acceso a la información pública, no proporcionó un nombre para que </w:t>
      </w:r>
      <w:r w:rsidRPr="00344890">
        <w:rPr>
          <w:rFonts w:ascii="Palatino Linotype" w:hAnsi="Palatino Linotype" w:cs="Arial"/>
        </w:rPr>
        <w:t>sea</w:t>
      </w:r>
      <w:r w:rsidRPr="00344890">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23E3E90C" w14:textId="77777777" w:rsidR="00677BDB" w:rsidRPr="00344890" w:rsidRDefault="00677BDB" w:rsidP="00677BDB">
      <w:pPr>
        <w:pStyle w:val="Prrafodelista"/>
        <w:widowControl w:val="0"/>
        <w:autoSpaceDE w:val="0"/>
        <w:autoSpaceDN w:val="0"/>
        <w:adjustRightInd w:val="0"/>
        <w:spacing w:line="360" w:lineRule="auto"/>
        <w:ind w:left="0"/>
        <w:jc w:val="both"/>
        <w:rPr>
          <w:rFonts w:ascii="Palatino Linotype" w:hAnsi="Palatino Linotype"/>
        </w:rPr>
      </w:pPr>
    </w:p>
    <w:p w14:paraId="797041E7" w14:textId="2E013478" w:rsidR="00677BDB" w:rsidRPr="009639C0" w:rsidRDefault="00677BDB" w:rsidP="00677BDB">
      <w:pPr>
        <w:pStyle w:val="Prrafodelista"/>
        <w:widowControl w:val="0"/>
        <w:autoSpaceDE w:val="0"/>
        <w:autoSpaceDN w:val="0"/>
        <w:adjustRightInd w:val="0"/>
        <w:spacing w:line="360" w:lineRule="auto"/>
        <w:ind w:left="0"/>
        <w:jc w:val="both"/>
        <w:rPr>
          <w:rFonts w:ascii="Palatino Linotype" w:hAnsi="Palatino Linotype"/>
        </w:rPr>
      </w:pPr>
      <w:r w:rsidRPr="00344890">
        <w:rPr>
          <w:rFonts w:ascii="Palatino Linotype" w:hAnsi="Palatino Linotype"/>
        </w:rPr>
        <w:t xml:space="preserve">No obstante lo anterior, debe destacarse que el artículo 15 de </w:t>
      </w:r>
      <w:r w:rsidRPr="00344890">
        <w:rPr>
          <w:rFonts w:ascii="Palatino Linotype" w:hAnsi="Palatino Linotype" w:cs="Arial"/>
          <w:lang w:eastAsia="es-MX"/>
        </w:rPr>
        <w:t xml:space="preserve">Ley de Transparencia y Acceso a la </w:t>
      </w:r>
      <w:r w:rsidRPr="00344890">
        <w:rPr>
          <w:rFonts w:ascii="Palatino Linotype" w:hAnsi="Palatino Linotype" w:cs="Arial"/>
        </w:rPr>
        <w:t>Información</w:t>
      </w:r>
      <w:r w:rsidRPr="00344890">
        <w:rPr>
          <w:rFonts w:ascii="Palatino Linotype" w:hAnsi="Palatino Linotype" w:cs="Arial"/>
          <w:lang w:eastAsia="es-MX"/>
        </w:rPr>
        <w:t xml:space="preserve"> Pública del Estado de México y Municipios </w:t>
      </w:r>
      <w:r w:rsidRPr="00344890">
        <w:rPr>
          <w:rFonts w:ascii="Palatino Linotype" w:hAnsi="Palatino Linotype" w:cs="Arial"/>
          <w:iCs/>
        </w:rPr>
        <w:t xml:space="preserve">prevé que, </w:t>
      </w:r>
      <w:r w:rsidRPr="00344890">
        <w:rPr>
          <w:rFonts w:ascii="Palatino Linotype" w:hAnsi="Palatino Linotype"/>
        </w:rPr>
        <w:t xml:space="preserve">toda persona tendrá acceso a la información </w:t>
      </w:r>
      <w:r w:rsidRPr="00344890">
        <w:rPr>
          <w:rFonts w:ascii="Palatino Linotype" w:hAnsi="Palatino Linotype" w:cs="Arial"/>
        </w:rPr>
        <w:t xml:space="preserve">sin necesidad de acreditar interés alguno o justificar su utilización, de lo que se infiere que para el </w:t>
      </w:r>
      <w:r w:rsidRPr="00344890">
        <w:rPr>
          <w:rFonts w:ascii="Palatino Linotype" w:hAnsi="Palatino Linotype"/>
        </w:rPr>
        <w:t>ejercicio</w:t>
      </w:r>
      <w:r w:rsidRPr="00344890">
        <w:rPr>
          <w:rFonts w:ascii="Palatino Linotype" w:hAnsi="Palatino Linotype" w:cs="Arial"/>
        </w:rPr>
        <w:t xml:space="preserve"> del derecho de acceso a la información pública, el nombre no es un requisito </w:t>
      </w:r>
      <w:r w:rsidRPr="00344890">
        <w:rPr>
          <w:rFonts w:ascii="Palatino Linotype" w:hAnsi="Palatino Linotype" w:cs="Arial"/>
          <w:i/>
        </w:rPr>
        <w:t>sine qua non</w:t>
      </w:r>
      <w:r w:rsidRPr="00344890">
        <w:rPr>
          <w:rFonts w:ascii="Palatino Linotype" w:hAnsi="Palatino Linotype" w:cs="Arial"/>
        </w:rPr>
        <w:t xml:space="preserve"> que los particulares y, en su caso</w:t>
      </w:r>
      <w:r w:rsidR="00EF37D3">
        <w:rPr>
          <w:rFonts w:ascii="Palatino Linotype" w:hAnsi="Palatino Linotype" w:cs="Arial"/>
        </w:rPr>
        <w:t>, los recurrentes deban señalar;</w:t>
      </w:r>
      <w:r w:rsidRPr="00344890">
        <w:rPr>
          <w:rFonts w:ascii="Palatino Linotype" w:hAnsi="Palatino Linotype" w:cs="Arial"/>
        </w:rPr>
        <w:t xml:space="preserve"> por el contrario la Ley de Transparencia </w:t>
      </w:r>
      <w:r w:rsidRPr="00344890">
        <w:rPr>
          <w:rFonts w:ascii="Palatino Linotype" w:hAnsi="Palatino Linotype" w:cs="Arial"/>
        </w:rPr>
        <w:lastRenderedPageBreak/>
        <w:t>prevé en su artículo 155, párrafo segundo la posibilidad de que las solicitudes de información sean anónimas, con nombre incompleto o seudónimo.</w:t>
      </w:r>
    </w:p>
    <w:p w14:paraId="629D453C" w14:textId="77777777" w:rsidR="00677BDB" w:rsidRPr="00344890" w:rsidRDefault="00677BDB" w:rsidP="00677BDB">
      <w:pPr>
        <w:pStyle w:val="Prrafodelista"/>
        <w:widowControl w:val="0"/>
        <w:autoSpaceDE w:val="0"/>
        <w:autoSpaceDN w:val="0"/>
        <w:adjustRightInd w:val="0"/>
        <w:ind w:left="0"/>
        <w:jc w:val="both"/>
        <w:rPr>
          <w:rFonts w:ascii="Palatino Linotype" w:hAnsi="Palatino Linotype"/>
        </w:rPr>
      </w:pPr>
    </w:p>
    <w:p w14:paraId="4675F4A0" w14:textId="37506931" w:rsidR="00677BDB" w:rsidRPr="00344890" w:rsidRDefault="00677BDB" w:rsidP="00677BDB">
      <w:pPr>
        <w:pStyle w:val="Prrafodelista"/>
        <w:widowControl w:val="0"/>
        <w:autoSpaceDE w:val="0"/>
        <w:autoSpaceDN w:val="0"/>
        <w:adjustRightInd w:val="0"/>
        <w:spacing w:line="360" w:lineRule="auto"/>
        <w:ind w:left="0"/>
        <w:jc w:val="both"/>
        <w:rPr>
          <w:rFonts w:ascii="Palatino Linotype" w:hAnsi="Palatino Linotype"/>
        </w:rPr>
      </w:pPr>
      <w:r w:rsidRPr="00344890">
        <w:rPr>
          <w:rFonts w:ascii="Palatino Linotype" w:hAnsi="Palatino Linotype"/>
        </w:rPr>
        <w:t>Por lo que</w:t>
      </w:r>
      <w:r w:rsidR="00EF37D3">
        <w:rPr>
          <w:rFonts w:ascii="Palatino Linotype" w:hAnsi="Palatino Linotype"/>
        </w:rPr>
        <w:t xml:space="preserve"> en</w:t>
      </w:r>
      <w:r w:rsidRPr="00344890">
        <w:rPr>
          <w:rFonts w:ascii="Palatino Linotype" w:hAnsi="Palatino Linotype"/>
        </w:rPr>
        <w:t xml:space="preserve"> el derecho humano de acceso a la información pública se reitera que toda persona, sin necesidad de acreditar interés alguno o justificar su utilización, deberá tener acceso a la información pública, es decir, dicho </w:t>
      </w:r>
      <w:r w:rsidRPr="00344890">
        <w:rPr>
          <w:rFonts w:ascii="Palatino Linotype" w:hAnsi="Palatino Linotype" w:cs="Arial"/>
        </w:rPr>
        <w:t>derecho</w:t>
      </w:r>
      <w:r w:rsidRPr="00344890">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6367232" w14:textId="77777777" w:rsidR="00677BDB" w:rsidRPr="00344890" w:rsidRDefault="00677BDB" w:rsidP="00677BDB">
      <w:pPr>
        <w:pStyle w:val="Prrafodelista"/>
        <w:widowControl w:val="0"/>
        <w:autoSpaceDE w:val="0"/>
        <w:autoSpaceDN w:val="0"/>
        <w:adjustRightInd w:val="0"/>
        <w:spacing w:line="360" w:lineRule="auto"/>
        <w:ind w:left="0"/>
        <w:jc w:val="both"/>
        <w:rPr>
          <w:rFonts w:ascii="Palatino Linotype" w:hAnsi="Palatino Linotype"/>
        </w:rPr>
      </w:pPr>
    </w:p>
    <w:p w14:paraId="7B1DE06F" w14:textId="77777777" w:rsidR="00F257E5" w:rsidRPr="006304AA" w:rsidRDefault="00F257E5" w:rsidP="00427596">
      <w:pPr>
        <w:pStyle w:val="Sinespaciado"/>
        <w:spacing w:line="360" w:lineRule="auto"/>
        <w:jc w:val="both"/>
        <w:rPr>
          <w:rFonts w:ascii="Palatino Linotype" w:hAnsi="Palatino Linotype"/>
          <w:b/>
          <w:sz w:val="28"/>
          <w:szCs w:val="26"/>
        </w:rPr>
      </w:pPr>
      <w:r w:rsidRPr="006304AA">
        <w:rPr>
          <w:rFonts w:ascii="Palatino Linotype" w:hAnsi="Palatino Linotype"/>
          <w:b/>
          <w:sz w:val="28"/>
          <w:szCs w:val="26"/>
        </w:rPr>
        <w:t>TERCERO. De las causas de improcedencia.</w:t>
      </w:r>
    </w:p>
    <w:p w14:paraId="44380EF7" w14:textId="77777777" w:rsidR="00F257E5" w:rsidRPr="009C6F75" w:rsidRDefault="00F257E5" w:rsidP="00427596">
      <w:pPr>
        <w:pStyle w:val="Sinespaciado"/>
        <w:spacing w:line="360" w:lineRule="auto"/>
        <w:jc w:val="both"/>
        <w:rPr>
          <w:rFonts w:ascii="Palatino Linotype" w:hAnsi="Palatino Linotype"/>
          <w:sz w:val="24"/>
          <w:szCs w:val="24"/>
        </w:rPr>
      </w:pPr>
      <w:r w:rsidRPr="006304AA">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5A2F153" w14:textId="77777777" w:rsidR="00F257E5" w:rsidRPr="009C6F75" w:rsidRDefault="00F257E5" w:rsidP="00427596">
      <w:pPr>
        <w:pStyle w:val="Sinespaciado"/>
        <w:spacing w:line="360" w:lineRule="auto"/>
        <w:jc w:val="both"/>
        <w:rPr>
          <w:rFonts w:ascii="Palatino Linotype" w:hAnsi="Palatino Linotype"/>
          <w:sz w:val="24"/>
          <w:szCs w:val="24"/>
        </w:rPr>
      </w:pPr>
    </w:p>
    <w:p w14:paraId="4710BD97" w14:textId="77777777" w:rsidR="00F257E5" w:rsidRPr="009C6F75" w:rsidRDefault="00F257E5" w:rsidP="00427596">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xml:space="preserve">, la cual permite </w:t>
      </w:r>
      <w:r w:rsidRPr="009C6F75">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14:paraId="68462BC9" w14:textId="77777777" w:rsidR="00F257E5" w:rsidRPr="009C6F75" w:rsidRDefault="00F257E5" w:rsidP="00427596">
      <w:pPr>
        <w:pStyle w:val="Sinespaciado"/>
        <w:spacing w:line="360" w:lineRule="auto"/>
        <w:jc w:val="both"/>
        <w:rPr>
          <w:rFonts w:ascii="Palatino Linotype" w:hAnsi="Palatino Linotype"/>
          <w:sz w:val="24"/>
          <w:szCs w:val="24"/>
        </w:rPr>
      </w:pPr>
    </w:p>
    <w:p w14:paraId="1F74C8C0" w14:textId="77777777" w:rsidR="00EF37D3" w:rsidRDefault="00F257E5" w:rsidP="00EF37D3">
      <w:pPr>
        <w:pStyle w:val="Sinespaciado"/>
        <w:spacing w:line="360" w:lineRule="auto"/>
        <w:jc w:val="both"/>
        <w:rPr>
          <w:rStyle w:val="Refdecomentario"/>
        </w:rPr>
      </w:pPr>
      <w:r w:rsidRPr="009C6F75">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C3A9D3" w14:textId="5E463335" w:rsidR="00F257E5" w:rsidRPr="009C6F75" w:rsidRDefault="00EF37D3" w:rsidP="00EF37D3">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 xml:space="preserve"> </w:t>
      </w:r>
    </w:p>
    <w:p w14:paraId="5356D3FA" w14:textId="77777777" w:rsidR="00F257E5" w:rsidRPr="00800AFE" w:rsidRDefault="00F257E5" w:rsidP="00427596">
      <w:pPr>
        <w:pStyle w:val="Sinespaciado"/>
        <w:spacing w:line="360" w:lineRule="auto"/>
        <w:jc w:val="both"/>
        <w:rPr>
          <w:rFonts w:ascii="Palatino Linotype" w:hAnsi="Palatino Linotype"/>
          <w:sz w:val="28"/>
          <w:szCs w:val="26"/>
        </w:rPr>
      </w:pPr>
      <w:r w:rsidRPr="000D1BDE">
        <w:rPr>
          <w:rFonts w:ascii="Palatino Linotype" w:hAnsi="Palatino Linotype"/>
          <w:b/>
          <w:sz w:val="28"/>
          <w:szCs w:val="26"/>
        </w:rPr>
        <w:t>CUARTO.</w:t>
      </w:r>
      <w:r w:rsidRPr="000D1BDE">
        <w:rPr>
          <w:rFonts w:ascii="Palatino Linotype" w:hAnsi="Palatino Linotype"/>
          <w:sz w:val="28"/>
          <w:szCs w:val="26"/>
        </w:rPr>
        <w:t xml:space="preserve"> </w:t>
      </w:r>
      <w:r w:rsidRPr="000D1BDE">
        <w:rPr>
          <w:rFonts w:ascii="Palatino Linotype" w:hAnsi="Palatino Linotype"/>
          <w:b/>
          <w:sz w:val="28"/>
          <w:szCs w:val="26"/>
        </w:rPr>
        <w:t>Estudio y resolución del asunto.</w:t>
      </w:r>
    </w:p>
    <w:p w14:paraId="450EECDF" w14:textId="77777777" w:rsidR="00F257E5" w:rsidRDefault="00F257E5" w:rsidP="00427596">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w:t>
      </w:r>
      <w:r w:rsidRPr="009C6F75">
        <w:rPr>
          <w:rFonts w:ascii="Palatino Linotype" w:hAnsi="Palatino Linotype"/>
          <w:sz w:val="24"/>
          <w:szCs w:val="24"/>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8A1F2B0" w14:textId="77777777" w:rsidR="00F257E5" w:rsidRDefault="00F257E5" w:rsidP="00427596">
      <w:pPr>
        <w:pStyle w:val="Sinespaciado"/>
        <w:spacing w:line="360" w:lineRule="auto"/>
        <w:jc w:val="both"/>
        <w:rPr>
          <w:rFonts w:ascii="Palatino Linotype" w:hAnsi="Palatino Linotype"/>
          <w:sz w:val="24"/>
          <w:szCs w:val="24"/>
        </w:rPr>
      </w:pPr>
    </w:p>
    <w:p w14:paraId="27E83550" w14:textId="77777777" w:rsidR="000D1BDE" w:rsidRPr="006C42AB" w:rsidRDefault="000D1BDE" w:rsidP="000D1BDE">
      <w:pPr>
        <w:spacing w:after="0" w:line="360" w:lineRule="auto"/>
        <w:jc w:val="both"/>
        <w:rPr>
          <w:rFonts w:ascii="Palatino Linotype" w:eastAsia="Times New Roman" w:hAnsi="Palatino Linotype" w:cs="Times New Roman"/>
          <w:sz w:val="24"/>
          <w:szCs w:val="24"/>
          <w:lang w:eastAsia="es-ES"/>
        </w:rPr>
      </w:pPr>
      <w:r w:rsidRPr="006C42AB">
        <w:rPr>
          <w:rFonts w:ascii="Palatino Linotype" w:hAnsi="Palatino Linotype" w:cs="Arial"/>
          <w:sz w:val="24"/>
          <w:szCs w:val="24"/>
        </w:rPr>
        <w:t xml:space="preserve">En este tenor, es necesario subrayar que </w:t>
      </w:r>
      <w:r w:rsidRPr="006C42AB">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251FCB5" w14:textId="77777777" w:rsidR="000D1BDE" w:rsidRPr="006C42AB" w:rsidRDefault="000D1BDE" w:rsidP="000D1BDE">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b/>
          <w:i/>
          <w:lang w:eastAsia="es-ES"/>
        </w:rPr>
        <w:t>“Artículo 4.</w:t>
      </w:r>
      <w:r w:rsidRPr="006C42AB">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E585988" w14:textId="77777777" w:rsidR="000D1BDE" w:rsidRPr="006C42AB" w:rsidRDefault="000D1BDE" w:rsidP="000D1BDE">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6FB5EF" w14:textId="77777777" w:rsidR="000D1BDE" w:rsidRPr="006C42AB" w:rsidRDefault="000D1BDE" w:rsidP="000D1BDE">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EA371A9" w14:textId="77777777" w:rsidR="000D1BDE" w:rsidRPr="006C42AB" w:rsidRDefault="000D1BDE" w:rsidP="000D1BDE">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b/>
          <w:i/>
          <w:lang w:eastAsia="es-ES"/>
        </w:rPr>
        <w:t>Artículo 12.</w:t>
      </w:r>
      <w:r w:rsidRPr="006C42A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F4C2015" w14:textId="77777777" w:rsidR="000D1BDE" w:rsidRPr="006C42AB" w:rsidRDefault="000D1BDE" w:rsidP="000D1BDE">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6C42AB">
        <w:rPr>
          <w:rFonts w:ascii="Palatino Linotype" w:eastAsia="Times New Roman" w:hAnsi="Palatino Linotype" w:cs="Times New Roman"/>
          <w:i/>
          <w:lang w:eastAsia="es-ES"/>
        </w:rPr>
        <w:lastRenderedPageBreak/>
        <w:t xml:space="preserve">presentarla conforme al interés del solicitante; no estarán obligados a generarla, resumirla, efectuar cálculos o practicar investigaciones. </w:t>
      </w:r>
    </w:p>
    <w:p w14:paraId="3677AE9B" w14:textId="77777777" w:rsidR="000D1BDE" w:rsidRPr="006C42AB" w:rsidRDefault="000D1BDE" w:rsidP="000D1BDE">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w:t>
      </w:r>
    </w:p>
    <w:p w14:paraId="28723625" w14:textId="77777777" w:rsidR="000D1BDE" w:rsidRPr="006C42AB" w:rsidRDefault="000D1BDE" w:rsidP="000D1BDE">
      <w:pPr>
        <w:spacing w:before="240" w:line="240" w:lineRule="auto"/>
        <w:ind w:left="851" w:right="851"/>
        <w:jc w:val="both"/>
        <w:rPr>
          <w:rFonts w:ascii="Palatino Linotype" w:eastAsia="Times New Roman" w:hAnsi="Palatino Linotype" w:cs="Times New Roman"/>
          <w:b/>
          <w:i/>
          <w:lang w:eastAsia="es-ES"/>
        </w:rPr>
      </w:pPr>
      <w:r w:rsidRPr="006C42AB">
        <w:rPr>
          <w:rFonts w:ascii="Palatino Linotype" w:eastAsia="Times New Roman" w:hAnsi="Palatino Linotype" w:cs="Times New Roman"/>
          <w:b/>
          <w:i/>
          <w:lang w:eastAsia="es-ES"/>
        </w:rPr>
        <w:t xml:space="preserve">Artículo 24. </w:t>
      </w:r>
    </w:p>
    <w:p w14:paraId="4093E802" w14:textId="77777777" w:rsidR="000D1BDE" w:rsidRPr="006C42AB" w:rsidRDefault="000D1BDE" w:rsidP="000D1BDE">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w:t>
      </w:r>
    </w:p>
    <w:p w14:paraId="053861E8" w14:textId="77777777" w:rsidR="000D1BDE" w:rsidRPr="006C42AB" w:rsidRDefault="000D1BDE" w:rsidP="000D1BDE">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F10B834" w14:textId="77777777" w:rsidR="000D1BDE" w:rsidRPr="006C42AB" w:rsidRDefault="000D1BDE" w:rsidP="000D1BDE">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w:t>
      </w:r>
    </w:p>
    <w:p w14:paraId="1F778234" w14:textId="77777777" w:rsidR="000D1BDE" w:rsidRPr="006C42AB" w:rsidRDefault="000D1BDE" w:rsidP="000D1BDE">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b/>
          <w:i/>
          <w:lang w:eastAsia="es-ES"/>
        </w:rPr>
        <w:t>Artículo 160.</w:t>
      </w:r>
      <w:r w:rsidRPr="006C42AB">
        <w:rPr>
          <w:rFonts w:ascii="Palatino Linotype" w:eastAsia="Times New Roman" w:hAnsi="Palatino Linotype" w:cs="Times New Roman"/>
          <w:i/>
          <w:lang w:eastAsia="es-ES"/>
        </w:rPr>
        <w:t xml:space="preserve"> Los sujetos obligados deberán otorgar acceso a los documentos que se </w:t>
      </w:r>
      <w:r w:rsidRPr="006C42AB">
        <w:rPr>
          <w:rFonts w:ascii="Palatino Linotype" w:eastAsia="Times New Roman" w:hAnsi="Palatino Linotype" w:cs="Times New Roman"/>
          <w:b/>
          <w:i/>
          <w:lang w:eastAsia="es-ES"/>
        </w:rPr>
        <w:t xml:space="preserve"> </w:t>
      </w:r>
      <w:r w:rsidRPr="006C42AB">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6CABA2A" w14:textId="77777777" w:rsidR="000D1BDE" w:rsidRPr="006C42AB" w:rsidRDefault="000D1BDE" w:rsidP="000D1BDE">
      <w:pPr>
        <w:spacing w:before="240" w:line="240" w:lineRule="auto"/>
        <w:ind w:left="851" w:right="851"/>
        <w:jc w:val="both"/>
        <w:rPr>
          <w:rFonts w:ascii="Palatino Linotype" w:eastAsia="Times New Roman" w:hAnsi="Palatino Linotype" w:cs="Times New Roman"/>
          <w:b/>
          <w:i/>
          <w:lang w:eastAsia="es-ES"/>
        </w:rPr>
      </w:pPr>
      <w:r w:rsidRPr="006C42AB">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6C42AB">
        <w:rPr>
          <w:rFonts w:ascii="Palatino Linotype" w:eastAsia="Times New Roman" w:hAnsi="Palatino Linotype" w:cs="Times New Roman"/>
          <w:b/>
          <w:i/>
          <w:lang w:eastAsia="es-ES"/>
        </w:rPr>
        <w:t>[Sic]</w:t>
      </w:r>
    </w:p>
    <w:p w14:paraId="6A54BCB7" w14:textId="77777777" w:rsidR="000D1BDE" w:rsidRPr="006C42AB" w:rsidRDefault="000D1BDE" w:rsidP="000D1BDE">
      <w:pPr>
        <w:spacing w:before="240" w:line="240" w:lineRule="auto"/>
        <w:ind w:left="851" w:right="851"/>
        <w:jc w:val="both"/>
        <w:rPr>
          <w:rFonts w:ascii="Palatino Linotype" w:eastAsia="Times New Roman" w:hAnsi="Palatino Linotype" w:cs="Times New Roman"/>
          <w:b/>
          <w:i/>
          <w:sz w:val="18"/>
          <w:lang w:eastAsia="es-ES"/>
        </w:rPr>
      </w:pPr>
    </w:p>
    <w:p w14:paraId="4FD8A20E" w14:textId="77777777" w:rsidR="000D1BDE" w:rsidRPr="006C42AB" w:rsidRDefault="000D1BDE" w:rsidP="000D1BDE">
      <w:pPr>
        <w:spacing w:after="0" w:line="360" w:lineRule="auto"/>
        <w:jc w:val="both"/>
        <w:rPr>
          <w:rFonts w:ascii="Palatino Linotype" w:eastAsia="Times New Roman" w:hAnsi="Palatino Linotype" w:cs="Times New Roman"/>
          <w:sz w:val="24"/>
          <w:szCs w:val="24"/>
          <w:lang w:eastAsia="es-ES"/>
        </w:rPr>
      </w:pPr>
      <w:r w:rsidRPr="006C42AB">
        <w:rPr>
          <w:rFonts w:ascii="Palatino Linotype" w:eastAsia="Times New Roman" w:hAnsi="Palatino Linotype" w:cs="Times New Roman"/>
          <w:sz w:val="24"/>
          <w:szCs w:val="24"/>
          <w:lang w:eastAsia="es-ES"/>
        </w:rPr>
        <w:t xml:space="preserve">Así que la obligación de los </w:t>
      </w:r>
      <w:r w:rsidRPr="006C42AB">
        <w:rPr>
          <w:rFonts w:ascii="Palatino Linotype" w:eastAsia="Times New Roman" w:hAnsi="Palatino Linotype" w:cs="Times New Roman"/>
          <w:b/>
          <w:sz w:val="24"/>
          <w:szCs w:val="24"/>
          <w:lang w:eastAsia="es-ES"/>
        </w:rPr>
        <w:t>Sujetos Obligados</w:t>
      </w:r>
      <w:r w:rsidRPr="006C42AB">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C42AB">
        <w:rPr>
          <w:rFonts w:ascii="Palatino Linotype" w:eastAsia="Times New Roman" w:hAnsi="Palatino Linotype" w:cs="Times New Roman"/>
          <w:bCs/>
          <w:sz w:val="24"/>
          <w:szCs w:val="24"/>
          <w:lang w:eastAsia="es-ES"/>
        </w:rPr>
        <w:t>de la Ley local en la materia, que se reproduce de la siguiente forma</w:t>
      </w:r>
      <w:r w:rsidRPr="006C42AB">
        <w:rPr>
          <w:rFonts w:ascii="Palatino Linotype" w:eastAsia="Times New Roman" w:hAnsi="Palatino Linotype" w:cs="Times New Roman"/>
          <w:sz w:val="24"/>
          <w:szCs w:val="24"/>
          <w:lang w:eastAsia="es-ES"/>
        </w:rPr>
        <w:t>:</w:t>
      </w:r>
    </w:p>
    <w:p w14:paraId="44CDCA4D" w14:textId="77777777" w:rsidR="000D1BDE" w:rsidRPr="006C42AB" w:rsidRDefault="000D1BDE" w:rsidP="000D1BDE">
      <w:pPr>
        <w:spacing w:after="0" w:line="360" w:lineRule="auto"/>
        <w:jc w:val="both"/>
        <w:rPr>
          <w:rFonts w:ascii="Palatino Linotype" w:eastAsia="Times New Roman" w:hAnsi="Palatino Linotype" w:cs="Times New Roman"/>
          <w:sz w:val="12"/>
          <w:szCs w:val="24"/>
          <w:lang w:eastAsia="es-ES"/>
        </w:rPr>
      </w:pPr>
    </w:p>
    <w:p w14:paraId="25D6D64C" w14:textId="77777777" w:rsidR="000D1BDE" w:rsidRPr="006C42AB" w:rsidRDefault="000D1BDE" w:rsidP="0078761F">
      <w:pPr>
        <w:spacing w:before="240" w:line="240" w:lineRule="auto"/>
        <w:ind w:left="567" w:right="567"/>
        <w:jc w:val="both"/>
        <w:rPr>
          <w:rFonts w:ascii="Palatino Linotype" w:eastAsia="Times New Roman" w:hAnsi="Palatino Linotype" w:cs="Arial"/>
          <w:b/>
          <w:i/>
          <w:lang w:eastAsia="es-ES"/>
        </w:rPr>
      </w:pPr>
      <w:r w:rsidRPr="006C42AB">
        <w:rPr>
          <w:rFonts w:ascii="Palatino Linotype" w:eastAsia="Times New Roman" w:hAnsi="Palatino Linotype" w:cs="Arial"/>
          <w:b/>
          <w:i/>
          <w:lang w:eastAsia="es-ES"/>
        </w:rPr>
        <w:t>“Artículo 166.</w:t>
      </w:r>
      <w:r w:rsidRPr="006C42AB">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6C42AB">
        <w:rPr>
          <w:rFonts w:ascii="Palatino Linotype" w:eastAsia="Times New Roman" w:hAnsi="Palatino Linotype" w:cs="Arial"/>
          <w:b/>
          <w:i/>
          <w:lang w:eastAsia="es-ES"/>
        </w:rPr>
        <w:t>[Sic]</w:t>
      </w:r>
    </w:p>
    <w:p w14:paraId="3DE7F1C8" w14:textId="77777777" w:rsidR="000D1BDE" w:rsidRDefault="000D1BDE" w:rsidP="00427596">
      <w:pPr>
        <w:pStyle w:val="Sinespaciado"/>
        <w:spacing w:line="360" w:lineRule="auto"/>
        <w:jc w:val="both"/>
        <w:rPr>
          <w:rFonts w:ascii="Palatino Linotype" w:hAnsi="Palatino Linotype"/>
          <w:sz w:val="24"/>
          <w:szCs w:val="24"/>
        </w:rPr>
      </w:pPr>
    </w:p>
    <w:p w14:paraId="06336D23" w14:textId="77777777" w:rsidR="000B1DC6" w:rsidRDefault="000B1DC6" w:rsidP="000B1DC6">
      <w:pPr>
        <w:pStyle w:val="Sinespaciado"/>
        <w:spacing w:line="360" w:lineRule="auto"/>
        <w:jc w:val="both"/>
        <w:rPr>
          <w:rFonts w:ascii="Palatino Linotype" w:hAnsi="Palatino Linotype"/>
          <w:sz w:val="24"/>
          <w:szCs w:val="24"/>
          <w:lang w:val="es-ES"/>
        </w:rPr>
      </w:pPr>
      <w:r>
        <w:rPr>
          <w:rFonts w:ascii="Palatino Linotype" w:hAnsi="Palatino Linotype"/>
          <w:sz w:val="24"/>
          <w:szCs w:val="24"/>
        </w:rPr>
        <w:t xml:space="preserve">En una aproximación inicial </w:t>
      </w:r>
      <w:r w:rsidRPr="006C42AB">
        <w:rPr>
          <w:rFonts w:ascii="Palatino Linotype" w:hAnsi="Palatino Linotype"/>
          <w:sz w:val="24"/>
          <w:szCs w:val="24"/>
          <w:lang w:val="es-ES"/>
        </w:rPr>
        <w:t xml:space="preserve">es necesario mencionar que la solicitud de información </w:t>
      </w:r>
      <w:r w:rsidR="00D14B55" w:rsidRPr="00F61F12">
        <w:rPr>
          <w:rFonts w:ascii="Palatino Linotype" w:hAnsi="Palatino Linotype" w:cs="Arial"/>
          <w:b/>
          <w:sz w:val="24"/>
        </w:rPr>
        <w:t>00127/OTZOLOTE/IP/2021</w:t>
      </w:r>
      <w:r w:rsidRPr="006C42AB">
        <w:rPr>
          <w:rFonts w:ascii="Palatino Linotype" w:hAnsi="Palatino Linotype" w:cs="Arial"/>
          <w:b/>
          <w:sz w:val="24"/>
          <w:szCs w:val="24"/>
        </w:rPr>
        <w:t xml:space="preserve">, </w:t>
      </w:r>
      <w:r>
        <w:rPr>
          <w:rFonts w:ascii="Palatino Linotype" w:hAnsi="Palatino Linotype"/>
          <w:sz w:val="24"/>
          <w:szCs w:val="24"/>
          <w:lang w:val="es-ES"/>
        </w:rPr>
        <w:t>se integra de 1 -un- requerimiento,</w:t>
      </w:r>
      <w:r w:rsidRPr="006C42AB">
        <w:rPr>
          <w:rFonts w:ascii="Palatino Linotype" w:hAnsi="Palatino Linotype"/>
          <w:sz w:val="24"/>
          <w:szCs w:val="24"/>
          <w:lang w:val="es-ES"/>
        </w:rPr>
        <w:t xml:space="preserve"> adicionalmente el </w:t>
      </w:r>
      <w:r w:rsidRPr="006C42AB">
        <w:rPr>
          <w:rFonts w:ascii="Palatino Linotype" w:hAnsi="Palatino Linotype"/>
          <w:sz w:val="24"/>
          <w:szCs w:val="24"/>
          <w:lang w:val="es-ES"/>
        </w:rPr>
        <w:lastRenderedPageBreak/>
        <w:t>particular fue omiso en señalar</w:t>
      </w:r>
      <w:r>
        <w:rPr>
          <w:rFonts w:ascii="Palatino Linotype" w:hAnsi="Palatino Linotype"/>
          <w:sz w:val="24"/>
          <w:szCs w:val="24"/>
          <w:lang w:val="es-ES"/>
        </w:rPr>
        <w:t xml:space="preserve"> de manera clara el</w:t>
      </w:r>
      <w:r w:rsidRPr="006C42AB">
        <w:rPr>
          <w:rFonts w:ascii="Palatino Linotype" w:hAnsi="Palatino Linotype"/>
          <w:sz w:val="24"/>
          <w:szCs w:val="24"/>
          <w:lang w:val="es-ES"/>
        </w:rPr>
        <w:t xml:space="preserve"> elemento temporal, es por ello que </w:t>
      </w:r>
      <w:r w:rsidR="00560450">
        <w:rPr>
          <w:rFonts w:ascii="Palatino Linotype" w:hAnsi="Palatino Linotype"/>
          <w:sz w:val="24"/>
          <w:szCs w:val="24"/>
          <w:lang w:val="es-ES"/>
        </w:rPr>
        <w:t xml:space="preserve">respecto </w:t>
      </w:r>
      <w:r w:rsidRPr="006C42AB">
        <w:rPr>
          <w:rFonts w:ascii="Palatino Linotype" w:hAnsi="Palatino Linotype"/>
          <w:sz w:val="24"/>
          <w:szCs w:val="24"/>
          <w:lang w:val="es-ES"/>
        </w:rPr>
        <w:t xml:space="preserve">a </w:t>
      </w:r>
      <w:r w:rsidR="00D14B55">
        <w:rPr>
          <w:rFonts w:ascii="Palatino Linotype" w:hAnsi="Palatino Linotype"/>
          <w:sz w:val="24"/>
          <w:szCs w:val="24"/>
          <w:lang w:val="es-ES"/>
        </w:rPr>
        <w:t>dicho requerimiento</w:t>
      </w:r>
      <w:r w:rsidRPr="006C42AB">
        <w:rPr>
          <w:rFonts w:ascii="Palatino Linotype" w:hAnsi="Palatino Linotype"/>
          <w:sz w:val="24"/>
          <w:szCs w:val="24"/>
          <w:lang w:val="es-ES"/>
        </w:rPr>
        <w:t xml:space="preserve"> </w:t>
      </w:r>
      <w:r w:rsidR="00D14B55" w:rsidRPr="006C42AB">
        <w:rPr>
          <w:rFonts w:ascii="Palatino Linotype" w:hAnsi="Palatino Linotype"/>
          <w:sz w:val="24"/>
          <w:szCs w:val="24"/>
          <w:lang w:val="es-ES"/>
        </w:rPr>
        <w:t>estos deben de ser concebidos a la fecha en que se ejerció el derecho de acceso a la info</w:t>
      </w:r>
      <w:r w:rsidR="00D14B55">
        <w:rPr>
          <w:rFonts w:ascii="Palatino Linotype" w:hAnsi="Palatino Linotype"/>
          <w:sz w:val="24"/>
          <w:szCs w:val="24"/>
          <w:lang w:val="es-ES"/>
        </w:rPr>
        <w:t>rmación pública es decir al trece de agosto de dos mil veintiuno.</w:t>
      </w:r>
    </w:p>
    <w:p w14:paraId="7DEE8545" w14:textId="77777777" w:rsidR="00D14B55" w:rsidRDefault="00D14B55" w:rsidP="000B1DC6">
      <w:pPr>
        <w:pStyle w:val="Sinespaciado"/>
        <w:spacing w:line="360" w:lineRule="auto"/>
        <w:jc w:val="both"/>
        <w:rPr>
          <w:rFonts w:ascii="Palatino Linotype" w:hAnsi="Palatino Linotype"/>
          <w:sz w:val="24"/>
          <w:szCs w:val="24"/>
          <w:lang w:val="es-ES"/>
        </w:rPr>
      </w:pPr>
    </w:p>
    <w:p w14:paraId="427B92B1" w14:textId="77777777" w:rsidR="000B1DC6" w:rsidRPr="006C42AB" w:rsidRDefault="000B1DC6" w:rsidP="000B1DC6">
      <w:pPr>
        <w:pStyle w:val="Sinespaciado"/>
        <w:spacing w:line="360" w:lineRule="auto"/>
        <w:jc w:val="both"/>
        <w:rPr>
          <w:rFonts w:ascii="Palatino Linotype" w:hAnsi="Palatino Linotype" w:cs="Arial"/>
          <w:sz w:val="24"/>
          <w:szCs w:val="24"/>
        </w:rPr>
      </w:pPr>
      <w:r w:rsidRPr="006C42AB">
        <w:rPr>
          <w:rFonts w:ascii="Palatino Linotype" w:hAnsi="Palatino Linotype" w:cs="Arial"/>
          <w:sz w:val="24"/>
          <w:szCs w:val="24"/>
        </w:rPr>
        <w:t xml:space="preserve">Atento a lo anterior de manera objetiva se precisa que la solicitud de información </w:t>
      </w:r>
      <w:r w:rsidR="00D14B55" w:rsidRPr="00F61F12">
        <w:rPr>
          <w:rFonts w:ascii="Palatino Linotype" w:hAnsi="Palatino Linotype" w:cs="Arial"/>
          <w:b/>
          <w:sz w:val="24"/>
        </w:rPr>
        <w:t>00127/OTZOLOTE/IP/2021</w:t>
      </w:r>
      <w:r w:rsidRPr="006C42AB">
        <w:rPr>
          <w:rFonts w:ascii="Palatino Linotype" w:hAnsi="Palatino Linotype" w:cs="Arial"/>
          <w:b/>
          <w:sz w:val="24"/>
          <w:szCs w:val="24"/>
        </w:rPr>
        <w:t xml:space="preserve">, </w:t>
      </w:r>
      <w:r w:rsidR="00560450">
        <w:rPr>
          <w:rFonts w:ascii="Palatino Linotype" w:hAnsi="Palatino Linotype" w:cs="Arial"/>
          <w:sz w:val="24"/>
          <w:szCs w:val="24"/>
        </w:rPr>
        <w:t>versa</w:t>
      </w:r>
      <w:r w:rsidRPr="006C42AB">
        <w:rPr>
          <w:rFonts w:ascii="Palatino Linotype" w:hAnsi="Palatino Linotype" w:cs="Arial"/>
          <w:sz w:val="24"/>
          <w:szCs w:val="24"/>
        </w:rPr>
        <w:t xml:space="preserve"> en conocer la siguiente información: </w:t>
      </w:r>
    </w:p>
    <w:p w14:paraId="19B75610" w14:textId="77777777" w:rsidR="000B1DC6" w:rsidRPr="006C42AB" w:rsidRDefault="000B1DC6" w:rsidP="000B1DC6">
      <w:pPr>
        <w:pStyle w:val="Sinespaciado"/>
        <w:spacing w:line="360" w:lineRule="auto"/>
        <w:jc w:val="both"/>
        <w:rPr>
          <w:rFonts w:ascii="Palatino Linotype" w:hAnsi="Palatino Linotype" w:cs="Arial"/>
        </w:rPr>
      </w:pPr>
    </w:p>
    <w:p w14:paraId="296D5B69" w14:textId="77777777" w:rsidR="00ED0AEA" w:rsidRDefault="00560450" w:rsidP="00CE77EB">
      <w:pPr>
        <w:spacing w:after="0" w:line="360" w:lineRule="auto"/>
        <w:ind w:left="567"/>
        <w:jc w:val="both"/>
        <w:rPr>
          <w:rFonts w:ascii="Palatino Linotype" w:hAnsi="Palatino Linotype"/>
          <w:color w:val="000000"/>
        </w:rPr>
      </w:pPr>
      <w:r w:rsidRPr="00ED0AEA">
        <w:rPr>
          <w:rFonts w:ascii="Palatino Linotype" w:eastAsia="Calibri" w:hAnsi="Palatino Linotype" w:cs="Arial"/>
          <w:lang w:val="es-ES" w:eastAsia="es-ES"/>
        </w:rPr>
        <w:t>1.-</w:t>
      </w:r>
      <w:r w:rsidR="000B1DC6" w:rsidRPr="00ED0AEA">
        <w:rPr>
          <w:rFonts w:ascii="Palatino Linotype" w:eastAsia="Calibri" w:hAnsi="Palatino Linotype" w:cs="Arial"/>
          <w:lang w:val="es-ES" w:eastAsia="es-ES"/>
        </w:rPr>
        <w:t xml:space="preserve"> </w:t>
      </w:r>
      <w:r w:rsidR="005843A5" w:rsidRPr="00ED0AEA">
        <w:rPr>
          <w:rFonts w:ascii="Palatino Linotype" w:hAnsi="Palatino Linotype"/>
          <w:color w:val="000000"/>
        </w:rPr>
        <w:t xml:space="preserve">Documento </w:t>
      </w:r>
      <w:r w:rsidR="0007009A" w:rsidRPr="00ED0AEA">
        <w:rPr>
          <w:rFonts w:ascii="Palatino Linotype" w:hAnsi="Palatino Linotype"/>
          <w:color w:val="000000"/>
        </w:rPr>
        <w:t xml:space="preserve">que compruebe trámite de certificación de competencia laboral para ocupar los cargos de </w:t>
      </w:r>
      <w:r w:rsidR="0007009A" w:rsidRPr="00ED0AEA">
        <w:rPr>
          <w:rFonts w:ascii="Palatino Linotype" w:hAnsi="Palatino Linotype"/>
        </w:rPr>
        <w:t xml:space="preserve">Secretario; Tesorero; Director de Obras Públicas, Desarrollo Económico, Turismo, Ecología, Desarrollo Urbano, de Desarrollo Social, o equivalentes, </w:t>
      </w:r>
      <w:r w:rsidR="0007009A" w:rsidRPr="00ED0AEA">
        <w:rPr>
          <w:rFonts w:ascii="Palatino Linotype" w:hAnsi="Palatino Linotype"/>
          <w:color w:val="000000"/>
        </w:rPr>
        <w:t xml:space="preserve"> </w:t>
      </w:r>
      <w:r w:rsidR="0007009A" w:rsidRPr="00ED0AEA">
        <w:rPr>
          <w:rFonts w:ascii="Palatino Linotype" w:hAnsi="Palatino Linotype"/>
        </w:rPr>
        <w:t>Coordinador General Municipal de Mejora Regulatoria</w:t>
      </w:r>
      <w:r w:rsidR="0007009A">
        <w:rPr>
          <w:rFonts w:ascii="Palatino Linotype" w:hAnsi="Palatino Linotype"/>
        </w:rPr>
        <w:t xml:space="preserve"> o equivalente</w:t>
      </w:r>
      <w:r w:rsidR="0007009A" w:rsidRPr="00ED0AEA">
        <w:rPr>
          <w:rFonts w:ascii="Palatino Linotype" w:hAnsi="Palatino Linotype"/>
        </w:rPr>
        <w:t>,</w:t>
      </w:r>
      <w:r w:rsidR="0007009A">
        <w:rPr>
          <w:rFonts w:ascii="Palatino Linotype" w:hAnsi="Palatino Linotype"/>
        </w:rPr>
        <w:t xml:space="preserve"> Contralor Municipal </w:t>
      </w:r>
      <w:r w:rsidR="008D27F6">
        <w:rPr>
          <w:rFonts w:ascii="Palatino Linotype" w:hAnsi="Palatino Linotype"/>
        </w:rPr>
        <w:t>y Titular de Catastro Municipal, al trece de agosto de dos mil veintiuno.</w:t>
      </w:r>
    </w:p>
    <w:p w14:paraId="63589C71" w14:textId="77777777" w:rsidR="00ED0AEA" w:rsidRDefault="00ED0AEA" w:rsidP="009900FA">
      <w:pPr>
        <w:spacing w:after="0" w:line="240" w:lineRule="auto"/>
        <w:ind w:left="567"/>
        <w:jc w:val="both"/>
        <w:rPr>
          <w:rFonts w:ascii="Palatino Linotype" w:hAnsi="Palatino Linotype"/>
          <w:color w:val="000000"/>
        </w:rPr>
      </w:pPr>
    </w:p>
    <w:p w14:paraId="597677F6" w14:textId="77777777" w:rsidR="000B1DC6" w:rsidRDefault="000B1DC6" w:rsidP="00901DC2">
      <w:pPr>
        <w:pStyle w:val="Sinespaciado"/>
        <w:spacing w:line="360" w:lineRule="auto"/>
        <w:jc w:val="both"/>
        <w:rPr>
          <w:rFonts w:ascii="Palatino Linotype" w:eastAsia="Times New Roman" w:hAnsi="Palatino Linotype" w:cs="Times New Roman"/>
          <w:sz w:val="24"/>
          <w:szCs w:val="24"/>
          <w:lang w:eastAsia="es-ES"/>
        </w:rPr>
      </w:pPr>
      <w:r w:rsidRPr="006C42AB">
        <w:rPr>
          <w:rFonts w:ascii="Palatino Linotype" w:eastAsia="Times New Roman" w:hAnsi="Palatino Linotype" w:cs="Times New Roman"/>
          <w:sz w:val="24"/>
          <w:szCs w:val="24"/>
          <w:lang w:eastAsia="es-ES"/>
        </w:rPr>
        <w:t xml:space="preserve">Las precisiones anteriores se realizan con fundamento en los artículos 13 y 181 cuarto párrafo de la Ley en materia, normatividad cuyo contenido literal es el siguiente: </w:t>
      </w:r>
    </w:p>
    <w:p w14:paraId="30E4FB33" w14:textId="77777777" w:rsidR="00901DC2" w:rsidRPr="006C42AB" w:rsidRDefault="00901DC2" w:rsidP="00901DC2">
      <w:pPr>
        <w:pStyle w:val="Sinespaciado"/>
        <w:spacing w:line="360" w:lineRule="auto"/>
        <w:jc w:val="both"/>
        <w:rPr>
          <w:rFonts w:ascii="Palatino Linotype" w:eastAsia="Times New Roman" w:hAnsi="Palatino Linotype" w:cs="Times New Roman"/>
          <w:sz w:val="24"/>
          <w:szCs w:val="24"/>
          <w:lang w:eastAsia="es-ES"/>
        </w:rPr>
      </w:pPr>
    </w:p>
    <w:p w14:paraId="5B859D68" w14:textId="77777777" w:rsidR="000B1DC6" w:rsidRPr="006C42AB" w:rsidRDefault="000B1DC6" w:rsidP="00901DC2">
      <w:pPr>
        <w:tabs>
          <w:tab w:val="left" w:pos="709"/>
        </w:tabs>
        <w:spacing w:after="0" w:line="360" w:lineRule="auto"/>
        <w:ind w:left="567" w:right="567"/>
        <w:jc w:val="both"/>
        <w:rPr>
          <w:rFonts w:ascii="Palatino Linotype" w:hAnsi="Palatino Linotype"/>
          <w:i/>
          <w:sz w:val="24"/>
          <w:szCs w:val="24"/>
        </w:rPr>
      </w:pPr>
      <w:r w:rsidRPr="006C42AB">
        <w:rPr>
          <w:rFonts w:ascii="Palatino Linotype" w:hAnsi="Palatino Linotype"/>
          <w:i/>
        </w:rPr>
        <w:t>“Artículo 13. El Instituto, en el ámbito de sus atribuciones, deberá suplir cualquier deficiencia para garantizar el ejercicio del derecho de acceso a la información.</w:t>
      </w:r>
    </w:p>
    <w:p w14:paraId="2FF47C5E" w14:textId="77777777" w:rsidR="00901DC2" w:rsidRDefault="00901DC2" w:rsidP="00901DC2">
      <w:pPr>
        <w:tabs>
          <w:tab w:val="left" w:pos="709"/>
        </w:tabs>
        <w:spacing w:after="0" w:line="360" w:lineRule="auto"/>
        <w:ind w:left="567" w:right="567"/>
        <w:jc w:val="both"/>
        <w:rPr>
          <w:rFonts w:ascii="Palatino Linotype" w:hAnsi="Palatino Linotype"/>
          <w:i/>
        </w:rPr>
      </w:pPr>
    </w:p>
    <w:p w14:paraId="5153F6F7" w14:textId="77777777" w:rsidR="000B1DC6" w:rsidRPr="006C42AB" w:rsidRDefault="000B1DC6" w:rsidP="00901DC2">
      <w:pPr>
        <w:tabs>
          <w:tab w:val="left" w:pos="709"/>
        </w:tabs>
        <w:spacing w:after="0" w:line="360" w:lineRule="auto"/>
        <w:ind w:left="567" w:right="567"/>
        <w:jc w:val="both"/>
        <w:rPr>
          <w:rFonts w:ascii="Palatino Linotype" w:hAnsi="Palatino Linotype"/>
          <w:i/>
        </w:rPr>
      </w:pPr>
      <w:r w:rsidRPr="006C42AB">
        <w:rPr>
          <w:rFonts w:ascii="Palatino Linotype" w:hAnsi="Palatino Linotype"/>
          <w:i/>
        </w:rPr>
        <w:t>Artículo 181. (…)</w:t>
      </w:r>
    </w:p>
    <w:p w14:paraId="1D365340" w14:textId="77777777" w:rsidR="000B1DC6" w:rsidRDefault="000B1DC6" w:rsidP="00901DC2">
      <w:pPr>
        <w:tabs>
          <w:tab w:val="left" w:pos="709"/>
        </w:tabs>
        <w:spacing w:after="0" w:line="360" w:lineRule="auto"/>
        <w:ind w:left="567" w:right="567"/>
        <w:jc w:val="both"/>
        <w:rPr>
          <w:rFonts w:ascii="Palatino Linotype" w:hAnsi="Palatino Linotype"/>
          <w:b/>
          <w:i/>
        </w:rPr>
      </w:pPr>
      <w:r w:rsidRPr="006C42AB">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6C42AB">
        <w:rPr>
          <w:rFonts w:ascii="Palatino Linotype" w:hAnsi="Palatino Linotype"/>
          <w:b/>
          <w:i/>
        </w:rPr>
        <w:t>[Sic]</w:t>
      </w:r>
    </w:p>
    <w:p w14:paraId="482478D8" w14:textId="77777777" w:rsidR="000B1DC6" w:rsidRPr="006C42AB" w:rsidRDefault="000B1DC6" w:rsidP="00901DC2">
      <w:pPr>
        <w:tabs>
          <w:tab w:val="left" w:pos="709"/>
        </w:tabs>
        <w:spacing w:after="0" w:line="360" w:lineRule="auto"/>
        <w:ind w:left="851" w:right="851"/>
        <w:jc w:val="both"/>
        <w:rPr>
          <w:rFonts w:ascii="Palatino Linotype" w:hAnsi="Palatino Linotype"/>
          <w:b/>
          <w:i/>
        </w:rPr>
      </w:pPr>
    </w:p>
    <w:p w14:paraId="3A3CD1F5" w14:textId="77777777" w:rsidR="000B1DC6" w:rsidRDefault="009900FA" w:rsidP="00901DC2">
      <w:pPr>
        <w:pStyle w:val="Sinespaciado"/>
        <w:spacing w:line="360" w:lineRule="auto"/>
        <w:jc w:val="both"/>
        <w:rPr>
          <w:rFonts w:ascii="Palatino Linotype" w:hAnsi="Palatino Linotype" w:cs="Arial"/>
        </w:rPr>
      </w:pPr>
      <w:r w:rsidRPr="00B74736">
        <w:rPr>
          <w:rFonts w:ascii="Palatino Linotype" w:hAnsi="Palatino Linotype" w:cs="Arial"/>
          <w:bCs/>
          <w:sz w:val="24"/>
          <w:szCs w:val="24"/>
          <w:lang w:eastAsia="es-MX"/>
        </w:rPr>
        <w:t>En este tenor, en alusión al requerimiento</w:t>
      </w:r>
      <w:r w:rsidR="000B1DC6" w:rsidRPr="00B74736">
        <w:rPr>
          <w:rFonts w:ascii="Palatino Linotype" w:hAnsi="Palatino Linotype" w:cs="Arial"/>
          <w:bCs/>
          <w:sz w:val="24"/>
          <w:szCs w:val="24"/>
          <w:lang w:eastAsia="es-MX"/>
        </w:rPr>
        <w:t xml:space="preserve"> formulados por el particular, </w:t>
      </w:r>
      <w:r w:rsidR="000B1DC6" w:rsidRPr="00B74736">
        <w:rPr>
          <w:rFonts w:ascii="Palatino Linotype" w:hAnsi="Palatino Linotype"/>
          <w:sz w:val="24"/>
          <w:szCs w:val="24"/>
        </w:rPr>
        <w:t>resulta oportuno traer a colación</w:t>
      </w:r>
      <w:r w:rsidR="00F1124D">
        <w:rPr>
          <w:rFonts w:ascii="Palatino Linotype" w:hAnsi="Palatino Linotype"/>
          <w:sz w:val="24"/>
          <w:szCs w:val="24"/>
        </w:rPr>
        <w:t xml:space="preserve"> los artículos siguientes: </w:t>
      </w:r>
      <w:r w:rsidR="00F1124D" w:rsidRPr="00382D3A">
        <w:rPr>
          <w:rFonts w:ascii="Palatino Linotype" w:hAnsi="Palatino Linotype"/>
          <w:sz w:val="24"/>
          <w:szCs w:val="24"/>
        </w:rPr>
        <w:t>115</w:t>
      </w:r>
      <w:r w:rsidR="00D84C90" w:rsidRPr="00382D3A">
        <w:rPr>
          <w:rFonts w:ascii="Palatino Linotype" w:hAnsi="Palatino Linotype"/>
          <w:sz w:val="24"/>
          <w:szCs w:val="24"/>
        </w:rPr>
        <w:t xml:space="preserve"> de la </w:t>
      </w:r>
      <w:r w:rsidR="000B1DC6" w:rsidRPr="00382D3A">
        <w:rPr>
          <w:rFonts w:ascii="Palatino Linotype" w:hAnsi="Palatino Linotype" w:cs="Arial"/>
          <w:sz w:val="24"/>
          <w:szCs w:val="24"/>
        </w:rPr>
        <w:t xml:space="preserve">Constitución Política de los </w:t>
      </w:r>
      <w:r w:rsidR="000B1DC6" w:rsidRPr="00382D3A">
        <w:rPr>
          <w:rFonts w:ascii="Palatino Linotype" w:hAnsi="Palatino Linotype" w:cs="Arial"/>
          <w:sz w:val="24"/>
          <w:szCs w:val="24"/>
        </w:rPr>
        <w:lastRenderedPageBreak/>
        <w:t>Estados Unidos Mexicanos</w:t>
      </w:r>
      <w:r w:rsidR="00D84C90" w:rsidRPr="00382D3A">
        <w:rPr>
          <w:rFonts w:ascii="Palatino Linotype" w:hAnsi="Palatino Linotype" w:cs="Arial"/>
          <w:sz w:val="24"/>
          <w:szCs w:val="24"/>
        </w:rPr>
        <w:t xml:space="preserve">, </w:t>
      </w:r>
      <w:r w:rsidR="00B82592" w:rsidRPr="00382D3A">
        <w:rPr>
          <w:rFonts w:ascii="Palatino Linotype" w:hAnsi="Palatino Linotype" w:cs="Arial"/>
          <w:sz w:val="24"/>
          <w:szCs w:val="24"/>
        </w:rPr>
        <w:t xml:space="preserve"> </w:t>
      </w:r>
      <w:r w:rsidR="00B03103" w:rsidRPr="00382D3A">
        <w:rPr>
          <w:rFonts w:ascii="Palatino Linotype" w:hAnsi="Palatino Linotype" w:cs="Arial"/>
          <w:sz w:val="24"/>
          <w:szCs w:val="24"/>
        </w:rPr>
        <w:t xml:space="preserve">32 fracción V, </w:t>
      </w:r>
      <w:r w:rsidR="009E220B" w:rsidRPr="00382D3A">
        <w:rPr>
          <w:rFonts w:ascii="Palatino Linotype" w:hAnsi="Palatino Linotype" w:cs="Arial"/>
          <w:sz w:val="24"/>
          <w:szCs w:val="24"/>
        </w:rPr>
        <w:t xml:space="preserve">86, 92, fracción IV, 96, fracción I, 96 Ter, 96 </w:t>
      </w:r>
      <w:proofErr w:type="spellStart"/>
      <w:r w:rsidR="009E220B" w:rsidRPr="00382D3A">
        <w:rPr>
          <w:rFonts w:ascii="Palatino Linotype" w:hAnsi="Palatino Linotype" w:cs="Arial"/>
          <w:sz w:val="24"/>
          <w:szCs w:val="24"/>
        </w:rPr>
        <w:t>Quintus</w:t>
      </w:r>
      <w:proofErr w:type="spellEnd"/>
      <w:r w:rsidR="009E220B" w:rsidRPr="00382D3A">
        <w:rPr>
          <w:rFonts w:ascii="Palatino Linotype" w:hAnsi="Palatino Linotype" w:cs="Arial"/>
          <w:sz w:val="24"/>
          <w:szCs w:val="24"/>
        </w:rPr>
        <w:t xml:space="preserve">, 96 </w:t>
      </w:r>
      <w:proofErr w:type="spellStart"/>
      <w:r w:rsidR="009E220B" w:rsidRPr="00382D3A">
        <w:rPr>
          <w:rFonts w:ascii="Palatino Linotype" w:hAnsi="Palatino Linotype" w:cs="Arial"/>
          <w:sz w:val="24"/>
          <w:szCs w:val="24"/>
        </w:rPr>
        <w:t>Septies</w:t>
      </w:r>
      <w:proofErr w:type="spellEnd"/>
      <w:r w:rsidR="009E220B" w:rsidRPr="00382D3A">
        <w:rPr>
          <w:rFonts w:ascii="Palatino Linotype" w:hAnsi="Palatino Linotype" w:cs="Arial"/>
          <w:sz w:val="24"/>
          <w:szCs w:val="24"/>
        </w:rPr>
        <w:t xml:space="preserve">, 96 </w:t>
      </w:r>
      <w:proofErr w:type="spellStart"/>
      <w:r w:rsidR="009E220B" w:rsidRPr="00382D3A">
        <w:rPr>
          <w:rFonts w:ascii="Palatino Linotype" w:hAnsi="Palatino Linotype" w:cs="Arial"/>
          <w:sz w:val="24"/>
          <w:szCs w:val="24"/>
        </w:rPr>
        <w:t>Nonies</w:t>
      </w:r>
      <w:proofErr w:type="spellEnd"/>
      <w:r w:rsidR="009E220B" w:rsidRPr="00382D3A">
        <w:rPr>
          <w:rFonts w:ascii="Palatino Linotype" w:hAnsi="Palatino Linotype" w:cs="Arial"/>
          <w:sz w:val="24"/>
          <w:szCs w:val="24"/>
        </w:rPr>
        <w:t xml:space="preserve">, 96 </w:t>
      </w:r>
      <w:proofErr w:type="spellStart"/>
      <w:r w:rsidR="009E220B" w:rsidRPr="00382D3A">
        <w:rPr>
          <w:rFonts w:ascii="Palatino Linotype" w:hAnsi="Palatino Linotype" w:cs="Arial"/>
          <w:sz w:val="24"/>
          <w:szCs w:val="24"/>
        </w:rPr>
        <w:t>Undecies</w:t>
      </w:r>
      <w:proofErr w:type="spellEnd"/>
      <w:r w:rsidR="009E220B" w:rsidRPr="00382D3A">
        <w:rPr>
          <w:rFonts w:ascii="Palatino Linotype" w:hAnsi="Palatino Linotype" w:cs="Arial"/>
          <w:sz w:val="24"/>
          <w:szCs w:val="24"/>
        </w:rPr>
        <w:t xml:space="preserve">, 96 </w:t>
      </w:r>
      <w:proofErr w:type="spellStart"/>
      <w:r w:rsidR="009E220B" w:rsidRPr="00382D3A">
        <w:rPr>
          <w:rFonts w:ascii="Palatino Linotype" w:hAnsi="Palatino Linotype" w:cs="Arial"/>
          <w:sz w:val="24"/>
          <w:szCs w:val="24"/>
        </w:rPr>
        <w:t>Terdecies</w:t>
      </w:r>
      <w:proofErr w:type="spellEnd"/>
      <w:r w:rsidR="009E220B" w:rsidRPr="00382D3A">
        <w:rPr>
          <w:rFonts w:ascii="Palatino Linotype" w:hAnsi="Palatino Linotype" w:cs="Arial"/>
          <w:sz w:val="24"/>
          <w:szCs w:val="24"/>
        </w:rPr>
        <w:t xml:space="preserve">, 113 </w:t>
      </w:r>
      <w:r w:rsidR="00787DA2" w:rsidRPr="00382D3A">
        <w:rPr>
          <w:rFonts w:ascii="Palatino Linotype" w:hAnsi="Palatino Linotype" w:cs="Arial"/>
          <w:sz w:val="24"/>
          <w:szCs w:val="24"/>
        </w:rPr>
        <w:t>de la Ley Orgánica Municipal del Estado de México</w:t>
      </w:r>
      <w:r w:rsidR="002C67CA" w:rsidRPr="00382D3A">
        <w:rPr>
          <w:rFonts w:ascii="Palatino Linotype" w:hAnsi="Palatino Linotype" w:cs="Arial"/>
          <w:sz w:val="24"/>
          <w:szCs w:val="24"/>
        </w:rPr>
        <w:t xml:space="preserve">, </w:t>
      </w:r>
      <w:r w:rsidR="00382D3A" w:rsidRPr="00382D3A">
        <w:rPr>
          <w:rFonts w:ascii="Palatino Linotype" w:hAnsi="Palatino Linotype" w:cs="Arial"/>
          <w:sz w:val="24"/>
          <w:szCs w:val="24"/>
        </w:rPr>
        <w:t>169, fracción IV del Código Financiero del Estado de México,</w:t>
      </w:r>
      <w:r w:rsidR="00382D3A">
        <w:rPr>
          <w:rFonts w:ascii="Palatino Linotype" w:hAnsi="Palatino Linotype" w:cs="Arial"/>
          <w:b/>
          <w:sz w:val="24"/>
          <w:szCs w:val="24"/>
        </w:rPr>
        <w:t xml:space="preserve"> </w:t>
      </w:r>
      <w:r w:rsidR="00382D3A">
        <w:rPr>
          <w:rFonts w:ascii="Palatino Linotype" w:hAnsi="Palatino Linotype" w:cs="Arial"/>
          <w:sz w:val="24"/>
          <w:szCs w:val="24"/>
        </w:rPr>
        <w:t>27 y</w:t>
      </w:r>
      <w:r w:rsidR="00382D3A" w:rsidRPr="00382D3A">
        <w:rPr>
          <w:rFonts w:ascii="Palatino Linotype" w:hAnsi="Palatino Linotype" w:cs="Arial"/>
          <w:sz w:val="24"/>
          <w:szCs w:val="24"/>
        </w:rPr>
        <w:t xml:space="preserve"> 28</w:t>
      </w:r>
      <w:r w:rsidR="00382D3A">
        <w:rPr>
          <w:rFonts w:ascii="Palatino Linotype" w:hAnsi="Palatino Linotype" w:cs="Arial"/>
          <w:sz w:val="24"/>
          <w:szCs w:val="24"/>
        </w:rPr>
        <w:t xml:space="preserve"> del Bando Municipal de Otzolotepec; </w:t>
      </w:r>
      <w:r w:rsidR="00575004">
        <w:rPr>
          <w:rFonts w:ascii="Palatino Linotype" w:hAnsi="Palatino Linotype" w:cs="Arial"/>
          <w:sz w:val="24"/>
          <w:szCs w:val="24"/>
        </w:rPr>
        <w:t xml:space="preserve">ordenamientos vigentes al momento de la Solicitud de Acceso a la Información, </w:t>
      </w:r>
      <w:r w:rsidR="000B1DC6" w:rsidRPr="006C42AB">
        <w:rPr>
          <w:rFonts w:ascii="Palatino Linotype" w:hAnsi="Palatino Linotype" w:cs="Arial"/>
          <w:sz w:val="24"/>
          <w:szCs w:val="24"/>
        </w:rPr>
        <w:t>porciones normativas que disponen a la literalidad lo siguiente</w:t>
      </w:r>
      <w:r w:rsidR="000B1DC6" w:rsidRPr="006C42AB">
        <w:rPr>
          <w:rFonts w:ascii="Palatino Linotype" w:hAnsi="Palatino Linotype" w:cs="Arial"/>
        </w:rPr>
        <w:t xml:space="preserve">: </w:t>
      </w:r>
    </w:p>
    <w:p w14:paraId="4A4F7587" w14:textId="77777777" w:rsidR="000B1DC6" w:rsidRDefault="000B1DC6" w:rsidP="000B1DC6">
      <w:pPr>
        <w:pStyle w:val="Sinespaciado"/>
        <w:spacing w:line="360" w:lineRule="auto"/>
        <w:jc w:val="both"/>
        <w:rPr>
          <w:rFonts w:ascii="Palatino Linotype" w:hAnsi="Palatino Linotype" w:cs="Arial"/>
        </w:rPr>
      </w:pPr>
    </w:p>
    <w:p w14:paraId="655C877E" w14:textId="77777777" w:rsidR="00901DC2" w:rsidRDefault="00901DC2" w:rsidP="000B1DC6">
      <w:pPr>
        <w:pStyle w:val="Sinespaciado"/>
        <w:spacing w:line="360" w:lineRule="auto"/>
        <w:jc w:val="both"/>
        <w:rPr>
          <w:rFonts w:ascii="Palatino Linotype" w:hAnsi="Palatino Linotype" w:cs="Arial"/>
        </w:rPr>
      </w:pPr>
    </w:p>
    <w:p w14:paraId="29C6E99B" w14:textId="77777777" w:rsidR="000B1DC6" w:rsidRPr="006C42AB" w:rsidRDefault="000B1DC6" w:rsidP="000B1DC6">
      <w:pPr>
        <w:pStyle w:val="Sinespaciado"/>
        <w:jc w:val="center"/>
        <w:rPr>
          <w:rFonts w:ascii="Palatino Linotype" w:hAnsi="Palatino Linotype"/>
          <w:b/>
          <w:i/>
        </w:rPr>
      </w:pPr>
      <w:r w:rsidRPr="006C42AB">
        <w:rPr>
          <w:rFonts w:ascii="Palatino Linotype" w:hAnsi="Palatino Linotype"/>
          <w:b/>
          <w:i/>
        </w:rPr>
        <w:t>Constitución Política de los Estados Unidos Mexicanos</w:t>
      </w:r>
    </w:p>
    <w:p w14:paraId="4EFCAA50" w14:textId="77777777" w:rsidR="000B1DC6" w:rsidRPr="006C42AB" w:rsidRDefault="000B1DC6" w:rsidP="000B1DC6">
      <w:pPr>
        <w:pStyle w:val="Sinespaciado"/>
        <w:jc w:val="center"/>
        <w:rPr>
          <w:rFonts w:ascii="Palatino Linotype" w:hAnsi="Palatino Linotype"/>
          <w:b/>
          <w:i/>
        </w:rPr>
      </w:pPr>
    </w:p>
    <w:p w14:paraId="4E1E9215" w14:textId="77777777" w:rsidR="000B1DC6" w:rsidRPr="006C42AB" w:rsidRDefault="000B1DC6" w:rsidP="000B1DC6">
      <w:pPr>
        <w:pStyle w:val="Sinespaciado"/>
        <w:ind w:left="567" w:right="567"/>
        <w:jc w:val="both"/>
        <w:rPr>
          <w:rFonts w:ascii="Palatino Linotype" w:hAnsi="Palatino Linotype"/>
          <w:i/>
        </w:rPr>
      </w:pPr>
      <w:r w:rsidRPr="006C42AB">
        <w:rPr>
          <w:rFonts w:ascii="Palatino Linotype" w:hAnsi="Palatino Linotype"/>
          <w:b/>
          <w:i/>
        </w:rPr>
        <w:t>Artículo 115.</w:t>
      </w:r>
      <w:r w:rsidRPr="006C42AB">
        <w:rPr>
          <w:rFonts w:ascii="Palatino Linotype" w:hAnsi="Palatino Linotype"/>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w:t>
      </w:r>
      <w:r w:rsidR="00F1124D">
        <w:rPr>
          <w:rFonts w:ascii="Palatino Linotype" w:hAnsi="Palatino Linotype"/>
          <w:i/>
        </w:rPr>
        <w:t>as bases siguientes…</w:t>
      </w:r>
    </w:p>
    <w:p w14:paraId="05D7135D" w14:textId="77777777" w:rsidR="000B1DC6" w:rsidRDefault="000B1DC6" w:rsidP="00F1124D">
      <w:pPr>
        <w:pStyle w:val="Sinespaciado"/>
        <w:ind w:right="567"/>
        <w:jc w:val="both"/>
        <w:rPr>
          <w:rFonts w:ascii="Palatino Linotype" w:hAnsi="Palatino Linotype"/>
          <w:b/>
          <w:i/>
        </w:rPr>
      </w:pPr>
    </w:p>
    <w:p w14:paraId="270E8132" w14:textId="77777777" w:rsidR="00575004" w:rsidRPr="00F1124D" w:rsidRDefault="00575004" w:rsidP="00575004">
      <w:pPr>
        <w:pStyle w:val="Sinespaciado"/>
        <w:ind w:left="567" w:right="567"/>
        <w:jc w:val="both"/>
        <w:rPr>
          <w:rFonts w:ascii="Palatino Linotype" w:hAnsi="Palatino Linotype"/>
          <w:i/>
          <w:sz w:val="16"/>
        </w:rPr>
      </w:pPr>
    </w:p>
    <w:p w14:paraId="727F2DA8" w14:textId="77777777" w:rsidR="00575004" w:rsidRDefault="00575004" w:rsidP="00575004">
      <w:pPr>
        <w:pStyle w:val="Sinespaciado"/>
        <w:ind w:left="567" w:right="567"/>
        <w:jc w:val="center"/>
        <w:rPr>
          <w:rFonts w:ascii="Palatino Linotype" w:hAnsi="Palatino Linotype"/>
          <w:b/>
          <w:i/>
        </w:rPr>
      </w:pPr>
      <w:r>
        <w:rPr>
          <w:rFonts w:ascii="Palatino Linotype" w:hAnsi="Palatino Linotype"/>
          <w:b/>
          <w:i/>
        </w:rPr>
        <w:t xml:space="preserve">Ley </w:t>
      </w:r>
      <w:r w:rsidR="008959D5">
        <w:rPr>
          <w:rFonts w:ascii="Palatino Linotype" w:hAnsi="Palatino Linotype"/>
          <w:b/>
          <w:i/>
        </w:rPr>
        <w:t xml:space="preserve">Orgánica Municipal </w:t>
      </w:r>
    </w:p>
    <w:p w14:paraId="140785B6" w14:textId="77777777" w:rsidR="00F7431D" w:rsidRDefault="00F7431D" w:rsidP="00575004">
      <w:pPr>
        <w:pStyle w:val="Sinespaciado"/>
        <w:ind w:left="567" w:right="567"/>
        <w:jc w:val="center"/>
        <w:rPr>
          <w:rFonts w:ascii="Palatino Linotype" w:hAnsi="Palatino Linotype"/>
          <w:b/>
          <w:i/>
        </w:rPr>
      </w:pPr>
    </w:p>
    <w:p w14:paraId="7FA15E5F" w14:textId="77777777" w:rsidR="00F7431D" w:rsidRDefault="00F7431D" w:rsidP="00F7431D">
      <w:pPr>
        <w:pStyle w:val="Sinespaciado"/>
        <w:ind w:left="567" w:right="567"/>
        <w:jc w:val="both"/>
        <w:rPr>
          <w:rFonts w:ascii="Palatino Linotype" w:hAnsi="Palatino Linotype"/>
          <w:i/>
        </w:rPr>
      </w:pPr>
      <w:r w:rsidRPr="00F7431D">
        <w:rPr>
          <w:rFonts w:ascii="Palatino Linotype" w:hAnsi="Palatino Linotype"/>
          <w:b/>
          <w:i/>
        </w:rPr>
        <w:t>Artículo 32.</w:t>
      </w:r>
      <w:r w:rsidRPr="00F7431D">
        <w:rPr>
          <w:rFonts w:ascii="Palatino Linotype" w:hAnsi="Palatino Linotype"/>
          <w:i/>
        </w:rPr>
        <w:t xml:space="preserve"> Para ocupar los cargos de Secretario; Tesorero; Director de Obras Públicas, de</w:t>
      </w:r>
      <w:r>
        <w:rPr>
          <w:rFonts w:ascii="Palatino Linotype" w:hAnsi="Palatino Linotype"/>
          <w:i/>
        </w:rPr>
        <w:t xml:space="preserve"> </w:t>
      </w:r>
      <w:r w:rsidRPr="00F7431D">
        <w:rPr>
          <w:rFonts w:ascii="Palatino Linotype" w:hAnsi="Palatino Linotype"/>
          <w:i/>
        </w:rPr>
        <w:t>Desarrollo Económico, Director de Turismo, Coordinador General Municipal de Mejora</w:t>
      </w:r>
      <w:r>
        <w:rPr>
          <w:rFonts w:ascii="Palatino Linotype" w:hAnsi="Palatino Linotype"/>
          <w:i/>
        </w:rPr>
        <w:t xml:space="preserve"> </w:t>
      </w:r>
      <w:r w:rsidRPr="00F7431D">
        <w:rPr>
          <w:rFonts w:ascii="Palatino Linotype" w:hAnsi="Palatino Linotype"/>
          <w:i/>
        </w:rPr>
        <w:t>Regulatoria, Ecología, Desarrollo Urbano, de Desarrollo Social, o equivalentes</w:t>
      </w:r>
      <w:r>
        <w:rPr>
          <w:rFonts w:ascii="Palatino Linotype" w:hAnsi="Palatino Linotype"/>
          <w:i/>
        </w:rPr>
        <w:t>…</w:t>
      </w:r>
    </w:p>
    <w:p w14:paraId="6CAE58BF" w14:textId="77777777" w:rsidR="00F7431D" w:rsidRDefault="00F7431D" w:rsidP="00F7431D">
      <w:pPr>
        <w:pStyle w:val="Sinespaciado"/>
        <w:ind w:left="567" w:right="567"/>
        <w:jc w:val="both"/>
        <w:rPr>
          <w:rFonts w:ascii="Palatino Linotype" w:hAnsi="Palatino Linotype"/>
          <w:i/>
        </w:rPr>
      </w:pPr>
    </w:p>
    <w:p w14:paraId="778F8980" w14:textId="77777777" w:rsidR="00F7431D" w:rsidRPr="00F7431D" w:rsidRDefault="00F7431D" w:rsidP="00F7431D">
      <w:pPr>
        <w:pStyle w:val="Sinespaciado"/>
        <w:ind w:left="567" w:right="567"/>
        <w:jc w:val="both"/>
        <w:rPr>
          <w:rFonts w:ascii="Palatino Linotype" w:hAnsi="Palatino Linotype"/>
          <w:i/>
        </w:rPr>
      </w:pPr>
      <w:r w:rsidRPr="00F7431D">
        <w:rPr>
          <w:rFonts w:ascii="Palatino Linotype" w:hAnsi="Palatino Linotype"/>
          <w:i/>
        </w:rPr>
        <w:t>V. En su caso, contar con certificación de competencia laboral en la materia del cargo que se</w:t>
      </w:r>
      <w:r>
        <w:rPr>
          <w:rFonts w:ascii="Palatino Linotype" w:hAnsi="Palatino Linotype"/>
          <w:i/>
        </w:rPr>
        <w:t xml:space="preserve"> </w:t>
      </w:r>
      <w:r w:rsidRPr="00F7431D">
        <w:rPr>
          <w:rFonts w:ascii="Palatino Linotype" w:hAnsi="Palatino Linotype"/>
          <w:i/>
        </w:rPr>
        <w:t>desempeñará, expedida por institución con reconocimiento de validez oficial. Este requisito</w:t>
      </w:r>
      <w:r>
        <w:rPr>
          <w:rFonts w:ascii="Palatino Linotype" w:hAnsi="Palatino Linotype"/>
          <w:i/>
        </w:rPr>
        <w:t xml:space="preserve"> </w:t>
      </w:r>
      <w:r w:rsidRPr="00F7431D">
        <w:rPr>
          <w:rFonts w:ascii="Palatino Linotype" w:hAnsi="Palatino Linotype"/>
          <w:i/>
        </w:rPr>
        <w:t>podrá acreditarse dentro de los seis meses siguientes a la fecha en que inicien sus funciones.</w:t>
      </w:r>
    </w:p>
    <w:p w14:paraId="589AE5EA" w14:textId="77777777" w:rsidR="008959D5" w:rsidRPr="00F7431D" w:rsidRDefault="00F7431D" w:rsidP="00F7431D">
      <w:pPr>
        <w:pStyle w:val="Sinespaciado"/>
        <w:ind w:left="567" w:right="567"/>
        <w:jc w:val="both"/>
        <w:rPr>
          <w:rFonts w:ascii="Palatino Linotype" w:hAnsi="Palatino Linotype"/>
          <w:i/>
        </w:rPr>
      </w:pPr>
      <w:r>
        <w:rPr>
          <w:rFonts w:ascii="Palatino Linotype" w:hAnsi="Palatino Linotype"/>
          <w:i/>
        </w:rPr>
        <w:t>…</w:t>
      </w:r>
    </w:p>
    <w:p w14:paraId="497329EF" w14:textId="77777777" w:rsidR="008959D5" w:rsidRPr="008959D5" w:rsidRDefault="008959D5" w:rsidP="008959D5">
      <w:pPr>
        <w:pStyle w:val="Sinespaciado"/>
        <w:ind w:left="567" w:right="567"/>
        <w:jc w:val="both"/>
        <w:rPr>
          <w:rFonts w:ascii="Palatino Linotype" w:hAnsi="Palatino Linotype"/>
          <w:i/>
        </w:rPr>
      </w:pPr>
      <w:r w:rsidRPr="00382D3A">
        <w:rPr>
          <w:rFonts w:ascii="Palatino Linotype" w:hAnsi="Palatino Linotype"/>
          <w:b/>
          <w:i/>
        </w:rPr>
        <w:t>Artículo 86.-</w:t>
      </w:r>
      <w:r w:rsidRPr="008959D5">
        <w:rPr>
          <w:rFonts w:ascii="Palatino Linotype" w:hAnsi="Palatino Linotype"/>
          <w:i/>
        </w:rPr>
        <w:t xml:space="preserve"> Para el ejercicio de sus atribuciones y responsabilidades ejecutivas, el</w:t>
      </w:r>
      <w:r w:rsidR="00B82592">
        <w:rPr>
          <w:rFonts w:ascii="Palatino Linotype" w:hAnsi="Palatino Linotype"/>
          <w:i/>
        </w:rPr>
        <w:t xml:space="preserve"> </w:t>
      </w:r>
      <w:r w:rsidRPr="008959D5">
        <w:rPr>
          <w:rFonts w:ascii="Palatino Linotype" w:hAnsi="Palatino Linotype"/>
          <w:i/>
        </w:rPr>
        <w:t>ayuntamiento se auxiliará con las dependencias y entidades de la administración pública</w:t>
      </w:r>
      <w:r w:rsidR="00B82592">
        <w:rPr>
          <w:rFonts w:ascii="Palatino Linotype" w:hAnsi="Palatino Linotype"/>
          <w:i/>
        </w:rPr>
        <w:t xml:space="preserve"> </w:t>
      </w:r>
      <w:r w:rsidRPr="008959D5">
        <w:rPr>
          <w:rFonts w:ascii="Palatino Linotype" w:hAnsi="Palatino Linotype"/>
          <w:i/>
        </w:rPr>
        <w:t>municipal, que en cada caso acuerde el cabildo a propuesta del presidente municipal, las que</w:t>
      </w:r>
      <w:r w:rsidR="00B82592">
        <w:rPr>
          <w:rFonts w:ascii="Palatino Linotype" w:hAnsi="Palatino Linotype"/>
          <w:i/>
        </w:rPr>
        <w:t xml:space="preserve"> </w:t>
      </w:r>
      <w:r w:rsidRPr="008959D5">
        <w:rPr>
          <w:rFonts w:ascii="Palatino Linotype" w:hAnsi="Palatino Linotype"/>
          <w:i/>
        </w:rPr>
        <w:t xml:space="preserve">estarán subordinadas a este servidor público. </w:t>
      </w:r>
      <w:r w:rsidRPr="00B82592">
        <w:rPr>
          <w:rFonts w:ascii="Palatino Linotype" w:hAnsi="Palatino Linotype"/>
          <w:b/>
          <w:i/>
        </w:rPr>
        <w:t>El servidor público titular de las referidas</w:t>
      </w:r>
      <w:r w:rsidR="00B82592" w:rsidRPr="00B82592">
        <w:rPr>
          <w:rFonts w:ascii="Palatino Linotype" w:hAnsi="Palatino Linotype"/>
          <w:b/>
          <w:i/>
        </w:rPr>
        <w:t xml:space="preserve"> </w:t>
      </w:r>
      <w:r w:rsidRPr="00B82592">
        <w:rPr>
          <w:rFonts w:ascii="Palatino Linotype" w:hAnsi="Palatino Linotype"/>
          <w:b/>
          <w:i/>
        </w:rPr>
        <w:t>dependencias y entidades de la administración municipal, ejercerá las funciones propias de su</w:t>
      </w:r>
      <w:r w:rsidR="00B82592" w:rsidRPr="00B82592">
        <w:rPr>
          <w:rFonts w:ascii="Palatino Linotype" w:hAnsi="Palatino Linotype"/>
          <w:b/>
          <w:i/>
        </w:rPr>
        <w:t xml:space="preserve"> </w:t>
      </w:r>
      <w:r w:rsidRPr="00B82592">
        <w:rPr>
          <w:rFonts w:ascii="Palatino Linotype" w:hAnsi="Palatino Linotype"/>
          <w:b/>
          <w:i/>
        </w:rPr>
        <w:t>competencia y será responsable por el ejercicio de dichas funciones y atribuciones contenidas</w:t>
      </w:r>
      <w:r w:rsidR="00B82592" w:rsidRPr="00B82592">
        <w:rPr>
          <w:rFonts w:ascii="Palatino Linotype" w:hAnsi="Palatino Linotype"/>
          <w:b/>
          <w:i/>
        </w:rPr>
        <w:t xml:space="preserve"> </w:t>
      </w:r>
      <w:r w:rsidRPr="00B82592">
        <w:rPr>
          <w:rFonts w:ascii="Palatino Linotype" w:hAnsi="Palatino Linotype"/>
          <w:b/>
          <w:i/>
        </w:rPr>
        <w:t>en la Ley</w:t>
      </w:r>
      <w:r w:rsidRPr="008959D5">
        <w:rPr>
          <w:rFonts w:ascii="Palatino Linotype" w:hAnsi="Palatino Linotype"/>
          <w:i/>
        </w:rPr>
        <w:t>, sus reglamentos interiores, manuales, acuerdos, circulares y otras disposiciones</w:t>
      </w:r>
      <w:r w:rsidR="00B82592">
        <w:rPr>
          <w:rFonts w:ascii="Palatino Linotype" w:hAnsi="Palatino Linotype"/>
          <w:i/>
        </w:rPr>
        <w:t xml:space="preserve"> </w:t>
      </w:r>
      <w:r w:rsidRPr="008959D5">
        <w:rPr>
          <w:rFonts w:ascii="Palatino Linotype" w:hAnsi="Palatino Linotype"/>
          <w:i/>
        </w:rPr>
        <w:t>legales que tiendan a regular el funcionamiento del Municipio.</w:t>
      </w:r>
    </w:p>
    <w:p w14:paraId="621C8D30" w14:textId="77777777" w:rsidR="00575004" w:rsidRPr="008959D5" w:rsidRDefault="00B82592" w:rsidP="008959D5">
      <w:pPr>
        <w:pStyle w:val="Sinespaciado"/>
        <w:ind w:left="567" w:right="567"/>
        <w:jc w:val="both"/>
        <w:rPr>
          <w:rFonts w:ascii="Palatino Linotype" w:hAnsi="Palatino Linotype"/>
          <w:i/>
        </w:rPr>
      </w:pPr>
      <w:r>
        <w:rPr>
          <w:rFonts w:ascii="Palatino Linotype" w:hAnsi="Palatino Linotype"/>
          <w:i/>
        </w:rPr>
        <w:t>…</w:t>
      </w:r>
    </w:p>
    <w:p w14:paraId="7C6162B2" w14:textId="77777777" w:rsidR="005B003B" w:rsidRDefault="008959D5" w:rsidP="00575004">
      <w:pPr>
        <w:pStyle w:val="Sinespaciado"/>
        <w:ind w:left="567" w:right="567"/>
        <w:jc w:val="both"/>
        <w:rPr>
          <w:rFonts w:ascii="Palatino Linotype" w:hAnsi="Palatino Linotype"/>
          <w:i/>
        </w:rPr>
      </w:pPr>
      <w:r w:rsidRPr="00382D3A">
        <w:rPr>
          <w:rFonts w:ascii="Palatino Linotype" w:hAnsi="Palatino Linotype"/>
          <w:b/>
          <w:i/>
        </w:rPr>
        <w:lastRenderedPageBreak/>
        <w:t>Artículo 92.-</w:t>
      </w:r>
      <w:r w:rsidRPr="008959D5">
        <w:rPr>
          <w:rFonts w:ascii="Palatino Linotype" w:hAnsi="Palatino Linotype"/>
          <w:i/>
        </w:rPr>
        <w:t xml:space="preserve"> Para ser secretario del ayuntamiento se requiere, además de los requisitos establecidos en el artículo 32 de esta Ley, los siguientes:</w:t>
      </w:r>
    </w:p>
    <w:p w14:paraId="3F1434F5" w14:textId="77777777" w:rsidR="008959D5" w:rsidRDefault="00F7431D" w:rsidP="00575004">
      <w:pPr>
        <w:pStyle w:val="Sinespaciado"/>
        <w:ind w:left="567" w:right="567"/>
        <w:jc w:val="both"/>
        <w:rPr>
          <w:rFonts w:ascii="Palatino Linotype" w:hAnsi="Palatino Linotype"/>
          <w:i/>
        </w:rPr>
      </w:pPr>
      <w:r>
        <w:rPr>
          <w:rFonts w:ascii="Palatino Linotype" w:hAnsi="Palatino Linotype"/>
          <w:i/>
        </w:rPr>
        <w:t>…</w:t>
      </w:r>
    </w:p>
    <w:p w14:paraId="0540833C" w14:textId="77777777" w:rsidR="008959D5" w:rsidRDefault="008959D5" w:rsidP="008959D5">
      <w:pPr>
        <w:pStyle w:val="Sinespaciado"/>
        <w:ind w:left="567" w:right="567"/>
        <w:jc w:val="both"/>
        <w:rPr>
          <w:rFonts w:ascii="Palatino Linotype" w:hAnsi="Palatino Linotype"/>
          <w:i/>
        </w:rPr>
      </w:pPr>
      <w:r w:rsidRPr="00382D3A">
        <w:rPr>
          <w:rFonts w:ascii="Palatino Linotype" w:hAnsi="Palatino Linotype"/>
          <w:b/>
          <w:i/>
        </w:rPr>
        <w:t>IV.</w:t>
      </w:r>
      <w:r w:rsidRPr="008959D5">
        <w:rPr>
          <w:rFonts w:ascii="Palatino Linotype" w:hAnsi="Palatino Linotype"/>
          <w:i/>
        </w:rPr>
        <w:t xml:space="preserve"> Contar con la certificación de competencia laboral en la materia, expedida por el Instituto</w:t>
      </w:r>
      <w:r>
        <w:rPr>
          <w:rFonts w:ascii="Palatino Linotype" w:hAnsi="Palatino Linotype"/>
          <w:i/>
        </w:rPr>
        <w:t xml:space="preserve"> </w:t>
      </w:r>
      <w:r w:rsidRPr="008959D5">
        <w:rPr>
          <w:rFonts w:ascii="Palatino Linotype" w:hAnsi="Palatino Linotype"/>
          <w:i/>
        </w:rPr>
        <w:t>Hacendario del Estado de México o por alguna otra institución con reconocimiento de validez</w:t>
      </w:r>
      <w:r>
        <w:rPr>
          <w:rFonts w:ascii="Palatino Linotype" w:hAnsi="Palatino Linotype"/>
          <w:i/>
        </w:rPr>
        <w:t xml:space="preserve"> </w:t>
      </w:r>
      <w:r w:rsidRPr="008959D5">
        <w:rPr>
          <w:rFonts w:ascii="Palatino Linotype" w:hAnsi="Palatino Linotype"/>
          <w:i/>
        </w:rPr>
        <w:t>oficial, que asegure los conocimientos y habilidades para desempeñar el cargo, de conformidad</w:t>
      </w:r>
      <w:r>
        <w:rPr>
          <w:rFonts w:ascii="Palatino Linotype" w:hAnsi="Palatino Linotype"/>
          <w:i/>
        </w:rPr>
        <w:t xml:space="preserve"> </w:t>
      </w:r>
      <w:r w:rsidRPr="008959D5">
        <w:rPr>
          <w:rFonts w:ascii="Palatino Linotype" w:hAnsi="Palatino Linotype"/>
          <w:i/>
        </w:rPr>
        <w:t>con los aspectos técnicos y operativos aplicables al Estado de México, dentro de los seis meses</w:t>
      </w:r>
      <w:r>
        <w:rPr>
          <w:rFonts w:ascii="Palatino Linotype" w:hAnsi="Palatino Linotype"/>
          <w:i/>
        </w:rPr>
        <w:t xml:space="preserve"> </w:t>
      </w:r>
      <w:r w:rsidRPr="008959D5">
        <w:rPr>
          <w:rFonts w:ascii="Palatino Linotype" w:hAnsi="Palatino Linotype"/>
          <w:i/>
        </w:rPr>
        <w:t>siguientes a la fecha en que inicie funciones.</w:t>
      </w:r>
    </w:p>
    <w:p w14:paraId="16F73B50" w14:textId="77777777" w:rsidR="00B82592" w:rsidRPr="008959D5" w:rsidRDefault="00B82592" w:rsidP="008959D5">
      <w:pPr>
        <w:pStyle w:val="Sinespaciado"/>
        <w:ind w:left="567" w:right="567"/>
        <w:jc w:val="both"/>
        <w:rPr>
          <w:rFonts w:ascii="Palatino Linotype" w:hAnsi="Palatino Linotype"/>
          <w:i/>
        </w:rPr>
      </w:pPr>
      <w:r>
        <w:rPr>
          <w:rFonts w:ascii="Palatino Linotype" w:hAnsi="Palatino Linotype"/>
          <w:i/>
        </w:rPr>
        <w:t>…</w:t>
      </w:r>
    </w:p>
    <w:p w14:paraId="25AB2D7A" w14:textId="77777777" w:rsidR="008959D5" w:rsidRDefault="008959D5" w:rsidP="00575004">
      <w:pPr>
        <w:pStyle w:val="Sinespaciado"/>
        <w:ind w:left="567" w:right="567"/>
        <w:jc w:val="both"/>
        <w:rPr>
          <w:rFonts w:ascii="Palatino Linotype" w:hAnsi="Palatino Linotype"/>
          <w:i/>
        </w:rPr>
      </w:pPr>
      <w:r w:rsidRPr="00382D3A">
        <w:rPr>
          <w:rFonts w:ascii="Palatino Linotype" w:hAnsi="Palatino Linotype"/>
          <w:b/>
          <w:i/>
        </w:rPr>
        <w:t>Artículo 96.-</w:t>
      </w:r>
      <w:r w:rsidRPr="00B82592">
        <w:rPr>
          <w:rFonts w:ascii="Palatino Linotype" w:hAnsi="Palatino Linotype"/>
          <w:i/>
        </w:rPr>
        <w:t xml:space="preserve"> Para ser tesorero municipal se requiere, además de los requisitos </w:t>
      </w:r>
      <w:proofErr w:type="gramStart"/>
      <w:r w:rsidRPr="00B82592">
        <w:rPr>
          <w:rFonts w:ascii="Palatino Linotype" w:hAnsi="Palatino Linotype"/>
          <w:i/>
        </w:rPr>
        <w:t>del</w:t>
      </w:r>
      <w:proofErr w:type="gramEnd"/>
      <w:r w:rsidRPr="00B82592">
        <w:rPr>
          <w:rFonts w:ascii="Palatino Linotype" w:hAnsi="Palatino Linotype"/>
          <w:i/>
        </w:rPr>
        <w:t xml:space="preserve"> artículos 32 de esta Ley:</w:t>
      </w:r>
    </w:p>
    <w:p w14:paraId="32FC6AC0" w14:textId="77777777" w:rsidR="008959D5" w:rsidRDefault="008959D5" w:rsidP="00575004">
      <w:pPr>
        <w:pStyle w:val="Sinespaciado"/>
        <w:ind w:left="567" w:right="567"/>
        <w:jc w:val="both"/>
        <w:rPr>
          <w:rFonts w:ascii="Palatino Linotype" w:hAnsi="Palatino Linotype"/>
          <w:i/>
        </w:rPr>
      </w:pPr>
      <w:r w:rsidRPr="00382D3A">
        <w:rPr>
          <w:rFonts w:ascii="Palatino Linotype" w:hAnsi="Palatino Linotype"/>
          <w:b/>
          <w:i/>
        </w:rPr>
        <w:t>I.</w:t>
      </w:r>
      <w:r w:rsidRPr="00B82592">
        <w:rPr>
          <w:rFonts w:ascii="Palatino Linotype" w:hAnsi="Palatino Linotype"/>
          <w:i/>
        </w:rPr>
        <w:t xml:space="preserve"> 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14:paraId="189821E4" w14:textId="77777777" w:rsidR="00F7431D" w:rsidRDefault="00F7431D" w:rsidP="00575004">
      <w:pPr>
        <w:pStyle w:val="Sinespaciado"/>
        <w:ind w:left="567" w:right="567"/>
        <w:jc w:val="both"/>
        <w:rPr>
          <w:rFonts w:ascii="Palatino Linotype" w:hAnsi="Palatino Linotype"/>
          <w:i/>
        </w:rPr>
      </w:pPr>
      <w:r>
        <w:rPr>
          <w:rFonts w:ascii="Palatino Linotype" w:hAnsi="Palatino Linotype"/>
          <w:i/>
        </w:rPr>
        <w:t>…</w:t>
      </w:r>
    </w:p>
    <w:p w14:paraId="1F58EF03" w14:textId="77777777" w:rsidR="00F7431D" w:rsidRPr="00F7431D" w:rsidRDefault="00F7431D" w:rsidP="00F7431D">
      <w:pPr>
        <w:pStyle w:val="Sinespaciado"/>
        <w:ind w:left="567" w:right="567"/>
        <w:jc w:val="both"/>
        <w:rPr>
          <w:rFonts w:ascii="Palatino Linotype" w:hAnsi="Palatino Linotype"/>
          <w:i/>
        </w:rPr>
      </w:pPr>
      <w:r w:rsidRPr="00382D3A">
        <w:rPr>
          <w:rFonts w:ascii="Palatino Linotype" w:hAnsi="Palatino Linotype"/>
          <w:b/>
          <w:i/>
        </w:rPr>
        <w:t>Artículo 96 Ter.</w:t>
      </w:r>
      <w:r w:rsidRPr="00F7431D">
        <w:rPr>
          <w:rFonts w:ascii="Palatino Linotype" w:hAnsi="Palatino Linotype"/>
          <w:i/>
        </w:rPr>
        <w:t xml:space="preserve"> El Director de Obras Públicas o Titular de la Unidad Administrativa</w:t>
      </w:r>
      <w:r>
        <w:rPr>
          <w:rFonts w:ascii="Palatino Linotype" w:hAnsi="Palatino Linotype"/>
          <w:i/>
        </w:rPr>
        <w:t xml:space="preserve"> </w:t>
      </w:r>
      <w:r w:rsidRPr="00F7431D">
        <w:rPr>
          <w:rFonts w:ascii="Palatino Linotype" w:hAnsi="Palatino Linotype"/>
          <w:i/>
        </w:rPr>
        <w:t>equivalente, además de los requisitos del artículo 32 de esta Ley, requiere contar con título</w:t>
      </w:r>
      <w:r>
        <w:rPr>
          <w:rFonts w:ascii="Palatino Linotype" w:hAnsi="Palatino Linotype"/>
          <w:i/>
        </w:rPr>
        <w:t xml:space="preserve"> </w:t>
      </w:r>
      <w:r w:rsidRPr="00F7431D">
        <w:rPr>
          <w:rFonts w:ascii="Palatino Linotype" w:hAnsi="Palatino Linotype"/>
          <w:i/>
        </w:rPr>
        <w:t>profesional en ingeniería, arquitectura o alguna área afín, o contar con una experiencia mínima</w:t>
      </w:r>
      <w:r>
        <w:rPr>
          <w:rFonts w:ascii="Palatino Linotype" w:hAnsi="Palatino Linotype"/>
          <w:i/>
        </w:rPr>
        <w:t xml:space="preserve"> </w:t>
      </w:r>
      <w:r w:rsidRPr="00F7431D">
        <w:rPr>
          <w:rFonts w:ascii="Palatino Linotype" w:hAnsi="Palatino Linotype"/>
          <w:i/>
        </w:rPr>
        <w:t>de un año, con anterioridad a la fecha de su designación.</w:t>
      </w:r>
    </w:p>
    <w:p w14:paraId="31D60EFF" w14:textId="77777777" w:rsidR="00F7431D" w:rsidRDefault="00F7431D" w:rsidP="00F7431D">
      <w:pPr>
        <w:pStyle w:val="Sinespaciado"/>
        <w:ind w:left="567" w:right="567"/>
        <w:jc w:val="both"/>
        <w:rPr>
          <w:rFonts w:ascii="Palatino Linotype" w:hAnsi="Palatino Linotype"/>
          <w:i/>
        </w:rPr>
      </w:pPr>
      <w:r w:rsidRPr="00F7431D">
        <w:rPr>
          <w:rFonts w:ascii="Palatino Linotype" w:hAnsi="Palatino Linotype"/>
          <w:i/>
        </w:rPr>
        <w:t>Además, deberá acreditar, dentro de los seis meses siguientes a la fecha en que inicie</w:t>
      </w:r>
      <w:r>
        <w:rPr>
          <w:rFonts w:ascii="Palatino Linotype" w:hAnsi="Palatino Linotype"/>
          <w:i/>
        </w:rPr>
        <w:t xml:space="preserve"> </w:t>
      </w:r>
      <w:r w:rsidRPr="00F7431D">
        <w:rPr>
          <w:rFonts w:ascii="Palatino Linotype" w:hAnsi="Palatino Linotype"/>
          <w:i/>
        </w:rPr>
        <w:t>funciones, la certificación de competencia laboral expedida por el Instituto Hacendario del</w:t>
      </w:r>
      <w:r>
        <w:rPr>
          <w:rFonts w:ascii="Palatino Linotype" w:hAnsi="Palatino Linotype"/>
          <w:i/>
        </w:rPr>
        <w:t xml:space="preserve"> </w:t>
      </w:r>
      <w:r w:rsidRPr="00F7431D">
        <w:rPr>
          <w:rFonts w:ascii="Palatino Linotype" w:hAnsi="Palatino Linotype"/>
          <w:i/>
        </w:rPr>
        <w:t>Estado de México o por alguna otra institución con reconocimiento de validez oficial, que</w:t>
      </w:r>
      <w:r>
        <w:rPr>
          <w:rFonts w:ascii="Palatino Linotype" w:hAnsi="Palatino Linotype"/>
          <w:i/>
        </w:rPr>
        <w:t xml:space="preserve"> </w:t>
      </w:r>
      <w:r w:rsidRPr="00F7431D">
        <w:rPr>
          <w:rFonts w:ascii="Palatino Linotype" w:hAnsi="Palatino Linotype"/>
          <w:i/>
        </w:rPr>
        <w:t>asegure los conocimientos y habilidades para desempeñar el cargo, de conformidad con los</w:t>
      </w:r>
      <w:r>
        <w:rPr>
          <w:rFonts w:ascii="Palatino Linotype" w:hAnsi="Palatino Linotype"/>
          <w:i/>
        </w:rPr>
        <w:t xml:space="preserve"> </w:t>
      </w:r>
      <w:r w:rsidRPr="00F7431D">
        <w:rPr>
          <w:rFonts w:ascii="Palatino Linotype" w:hAnsi="Palatino Linotype"/>
          <w:i/>
        </w:rPr>
        <w:t>aspectos técnicos y operativos aplicables al Estado de México.</w:t>
      </w:r>
    </w:p>
    <w:p w14:paraId="7C0A1C5B" w14:textId="77777777" w:rsidR="00F7431D" w:rsidRDefault="00F7431D" w:rsidP="00F7431D">
      <w:pPr>
        <w:pStyle w:val="Sinespaciado"/>
        <w:ind w:left="567" w:right="567"/>
        <w:jc w:val="both"/>
        <w:rPr>
          <w:rFonts w:ascii="Palatino Linotype" w:hAnsi="Palatino Linotype"/>
          <w:i/>
        </w:rPr>
      </w:pPr>
      <w:r>
        <w:rPr>
          <w:rFonts w:ascii="Palatino Linotype" w:hAnsi="Palatino Linotype"/>
          <w:i/>
        </w:rPr>
        <w:t>…</w:t>
      </w:r>
    </w:p>
    <w:p w14:paraId="2AEED974" w14:textId="77777777" w:rsidR="00F7431D" w:rsidRPr="00F7431D" w:rsidRDefault="00F7431D" w:rsidP="00F7431D">
      <w:pPr>
        <w:pStyle w:val="Sinespaciado"/>
        <w:ind w:left="567" w:right="567"/>
        <w:jc w:val="both"/>
        <w:rPr>
          <w:rFonts w:ascii="Palatino Linotype" w:hAnsi="Palatino Linotype"/>
          <w:i/>
        </w:rPr>
      </w:pPr>
      <w:r w:rsidRPr="00382D3A">
        <w:rPr>
          <w:rFonts w:ascii="Palatino Linotype" w:hAnsi="Palatino Linotype"/>
          <w:b/>
          <w:i/>
        </w:rPr>
        <w:t xml:space="preserve">Artículo 96 </w:t>
      </w:r>
      <w:proofErr w:type="spellStart"/>
      <w:r w:rsidRPr="00382D3A">
        <w:rPr>
          <w:rFonts w:ascii="Palatino Linotype" w:hAnsi="Palatino Linotype"/>
          <w:b/>
          <w:i/>
        </w:rPr>
        <w:t>Quintus</w:t>
      </w:r>
      <w:proofErr w:type="spellEnd"/>
      <w:r w:rsidRPr="00382D3A">
        <w:rPr>
          <w:rFonts w:ascii="Palatino Linotype" w:hAnsi="Palatino Linotype"/>
          <w:b/>
          <w:i/>
        </w:rPr>
        <w:t>.</w:t>
      </w:r>
      <w:r w:rsidRPr="00F7431D">
        <w:rPr>
          <w:rFonts w:ascii="Palatino Linotype" w:hAnsi="Palatino Linotype"/>
          <w:i/>
        </w:rPr>
        <w:t xml:space="preserve"> El Director de Desarrollo Económico o Titular de la Unidad</w:t>
      </w:r>
      <w:r>
        <w:rPr>
          <w:rFonts w:ascii="Palatino Linotype" w:hAnsi="Palatino Linotype"/>
          <w:i/>
        </w:rPr>
        <w:t xml:space="preserve"> </w:t>
      </w:r>
      <w:r w:rsidRPr="00F7431D">
        <w:rPr>
          <w:rFonts w:ascii="Palatino Linotype" w:hAnsi="Palatino Linotype"/>
          <w:i/>
        </w:rPr>
        <w:t>Administrativa equivalente, además de los requisitos del artículo 32 de esta Ley, requiere contar</w:t>
      </w:r>
      <w:r>
        <w:rPr>
          <w:rFonts w:ascii="Palatino Linotype" w:hAnsi="Palatino Linotype"/>
          <w:i/>
        </w:rPr>
        <w:t xml:space="preserve"> </w:t>
      </w:r>
      <w:r w:rsidRPr="00F7431D">
        <w:rPr>
          <w:rFonts w:ascii="Palatino Linotype" w:hAnsi="Palatino Linotype"/>
          <w:i/>
        </w:rPr>
        <w:t>con título profesional en el área económico-administrativa o contar con experiencia mínima de</w:t>
      </w:r>
      <w:r>
        <w:rPr>
          <w:rFonts w:ascii="Palatino Linotype" w:hAnsi="Palatino Linotype"/>
          <w:i/>
        </w:rPr>
        <w:t xml:space="preserve"> </w:t>
      </w:r>
      <w:r w:rsidRPr="00F7431D">
        <w:rPr>
          <w:rFonts w:ascii="Palatino Linotype" w:hAnsi="Palatino Linotype"/>
          <w:i/>
        </w:rPr>
        <w:t>un año, con anterioridad a la fecha de su designación.</w:t>
      </w:r>
    </w:p>
    <w:p w14:paraId="2818FD80" w14:textId="77777777" w:rsidR="00F7431D" w:rsidRPr="00F7431D" w:rsidRDefault="00F7431D" w:rsidP="00F7431D">
      <w:pPr>
        <w:pStyle w:val="Sinespaciado"/>
        <w:ind w:left="567" w:right="567"/>
        <w:jc w:val="both"/>
        <w:rPr>
          <w:rFonts w:ascii="Palatino Linotype" w:hAnsi="Palatino Linotype"/>
          <w:i/>
        </w:rPr>
      </w:pPr>
      <w:r w:rsidRPr="00F7431D">
        <w:rPr>
          <w:rFonts w:ascii="Palatino Linotype" w:hAnsi="Palatino Linotype"/>
          <w:i/>
        </w:rPr>
        <w:t>Además, deberá acreditar, dentro de los seis meses siguientes a la fecha en que inicie</w:t>
      </w:r>
      <w:r>
        <w:rPr>
          <w:rFonts w:ascii="Palatino Linotype" w:hAnsi="Palatino Linotype"/>
          <w:i/>
        </w:rPr>
        <w:t xml:space="preserve"> </w:t>
      </w:r>
      <w:r w:rsidRPr="00F7431D">
        <w:rPr>
          <w:rFonts w:ascii="Palatino Linotype" w:hAnsi="Palatino Linotype"/>
          <w:i/>
        </w:rPr>
        <w:t>funciones, la certificación de competencia laboral expedida por el Instituto Hacendario del</w:t>
      </w:r>
    </w:p>
    <w:p w14:paraId="61C1E07A" w14:textId="77777777" w:rsidR="00F7431D" w:rsidRDefault="00F7431D" w:rsidP="00F7431D">
      <w:pPr>
        <w:pStyle w:val="Sinespaciado"/>
        <w:ind w:left="567" w:right="567"/>
        <w:jc w:val="both"/>
        <w:rPr>
          <w:rFonts w:ascii="Palatino Linotype" w:hAnsi="Palatino Linotype"/>
          <w:i/>
        </w:rPr>
      </w:pPr>
      <w:r w:rsidRPr="00F7431D">
        <w:rPr>
          <w:rFonts w:ascii="Palatino Linotype" w:hAnsi="Palatino Linotype"/>
          <w:i/>
        </w:rPr>
        <w:t>Estado de México o por alguna otra institución con reconocimiento de validez oficial, que</w:t>
      </w:r>
      <w:r>
        <w:rPr>
          <w:rFonts w:ascii="Palatino Linotype" w:hAnsi="Palatino Linotype"/>
          <w:i/>
        </w:rPr>
        <w:t xml:space="preserve"> </w:t>
      </w:r>
      <w:r w:rsidRPr="00F7431D">
        <w:rPr>
          <w:rFonts w:ascii="Palatino Linotype" w:hAnsi="Palatino Linotype"/>
          <w:i/>
        </w:rPr>
        <w:t>asegure los conocimientos y habilidades para desempeñar el cargo, de conformidad con los</w:t>
      </w:r>
      <w:r>
        <w:rPr>
          <w:rFonts w:ascii="Palatino Linotype" w:hAnsi="Palatino Linotype"/>
          <w:i/>
        </w:rPr>
        <w:t xml:space="preserve"> </w:t>
      </w:r>
      <w:r w:rsidRPr="00F7431D">
        <w:rPr>
          <w:rFonts w:ascii="Palatino Linotype" w:hAnsi="Palatino Linotype"/>
          <w:i/>
        </w:rPr>
        <w:t>aspectos técnicos y operativos aplicables al Estado de México.</w:t>
      </w:r>
    </w:p>
    <w:p w14:paraId="65CDA560" w14:textId="77777777" w:rsidR="00F7431D" w:rsidRDefault="00F7431D" w:rsidP="00F7431D">
      <w:pPr>
        <w:pStyle w:val="Sinespaciado"/>
        <w:ind w:left="567" w:right="567"/>
        <w:jc w:val="both"/>
        <w:rPr>
          <w:rFonts w:ascii="Palatino Linotype" w:hAnsi="Palatino Linotype"/>
          <w:i/>
        </w:rPr>
      </w:pPr>
      <w:r>
        <w:rPr>
          <w:rFonts w:ascii="Palatino Linotype" w:hAnsi="Palatino Linotype"/>
          <w:i/>
        </w:rPr>
        <w:t>…</w:t>
      </w:r>
    </w:p>
    <w:p w14:paraId="1D4E33C9" w14:textId="77777777" w:rsidR="00F7431D" w:rsidRDefault="00F7431D" w:rsidP="00F7431D">
      <w:pPr>
        <w:pStyle w:val="Sinespaciado"/>
        <w:ind w:left="567" w:right="567"/>
        <w:jc w:val="both"/>
        <w:rPr>
          <w:rFonts w:ascii="Palatino Linotype" w:hAnsi="Palatino Linotype"/>
          <w:i/>
        </w:rPr>
      </w:pPr>
      <w:r w:rsidRPr="00382D3A">
        <w:rPr>
          <w:rFonts w:ascii="Palatino Linotype" w:hAnsi="Palatino Linotype"/>
          <w:b/>
          <w:i/>
        </w:rPr>
        <w:t xml:space="preserve">Artículo 96 </w:t>
      </w:r>
      <w:proofErr w:type="spellStart"/>
      <w:r w:rsidRPr="00382D3A">
        <w:rPr>
          <w:rFonts w:ascii="Palatino Linotype" w:hAnsi="Palatino Linotype"/>
          <w:b/>
          <w:i/>
        </w:rPr>
        <w:t>Septies</w:t>
      </w:r>
      <w:proofErr w:type="spellEnd"/>
      <w:r w:rsidRPr="00382D3A">
        <w:rPr>
          <w:rFonts w:ascii="Palatino Linotype" w:hAnsi="Palatino Linotype"/>
          <w:b/>
          <w:i/>
        </w:rPr>
        <w:t xml:space="preserve">. </w:t>
      </w:r>
      <w:r w:rsidRPr="00F7431D">
        <w:rPr>
          <w:rFonts w:ascii="Palatino Linotype" w:hAnsi="Palatino Linotype"/>
          <w:i/>
        </w:rPr>
        <w:t>El Director de Desarrollo Urbano o el Titular de la Unidad Administrativa</w:t>
      </w:r>
      <w:r>
        <w:rPr>
          <w:rFonts w:ascii="Palatino Linotype" w:hAnsi="Palatino Linotype"/>
          <w:i/>
        </w:rPr>
        <w:t xml:space="preserve"> </w:t>
      </w:r>
      <w:r w:rsidRPr="00F7431D">
        <w:rPr>
          <w:rFonts w:ascii="Palatino Linotype" w:hAnsi="Palatino Linotype"/>
          <w:i/>
        </w:rPr>
        <w:t>equivalente, además de los requisitos establecidos en el artículo 32 de esta Ley, requiere contar</w:t>
      </w:r>
      <w:r>
        <w:rPr>
          <w:rFonts w:ascii="Palatino Linotype" w:hAnsi="Palatino Linotype"/>
          <w:i/>
        </w:rPr>
        <w:t xml:space="preserve"> </w:t>
      </w:r>
      <w:r w:rsidRPr="00F7431D">
        <w:rPr>
          <w:rFonts w:ascii="Palatino Linotype" w:hAnsi="Palatino Linotype"/>
          <w:i/>
        </w:rPr>
        <w:t xml:space="preserve">con título profesional en el área de ingeniería civil-arquitectura o afín, </w:t>
      </w:r>
      <w:r w:rsidRPr="00F7431D">
        <w:rPr>
          <w:rFonts w:ascii="Palatino Linotype" w:hAnsi="Palatino Linotype"/>
          <w:i/>
        </w:rPr>
        <w:lastRenderedPageBreak/>
        <w:t>o contar con una</w:t>
      </w:r>
      <w:r>
        <w:rPr>
          <w:rFonts w:ascii="Palatino Linotype" w:hAnsi="Palatino Linotype"/>
          <w:i/>
        </w:rPr>
        <w:t xml:space="preserve"> </w:t>
      </w:r>
      <w:r w:rsidRPr="00F7431D">
        <w:rPr>
          <w:rFonts w:ascii="Palatino Linotype" w:hAnsi="Palatino Linotype"/>
          <w:i/>
        </w:rPr>
        <w:t>experiencia mínima de un año, con anterioridad a la fecha de su designación; además deberá</w:t>
      </w:r>
      <w:r>
        <w:rPr>
          <w:rFonts w:ascii="Palatino Linotype" w:hAnsi="Palatino Linotype"/>
          <w:i/>
        </w:rPr>
        <w:t xml:space="preserve"> </w:t>
      </w:r>
      <w:r w:rsidRPr="00F7431D">
        <w:rPr>
          <w:rFonts w:ascii="Palatino Linotype" w:hAnsi="Palatino Linotype"/>
          <w:i/>
        </w:rPr>
        <w:t>acreditar, dentro de los seis meses siguientes a la fecha en que inicie sus funciones, la</w:t>
      </w:r>
      <w:r>
        <w:rPr>
          <w:rFonts w:ascii="Palatino Linotype" w:hAnsi="Palatino Linotype"/>
          <w:i/>
        </w:rPr>
        <w:t xml:space="preserve"> </w:t>
      </w:r>
      <w:r w:rsidRPr="00F7431D">
        <w:rPr>
          <w:rFonts w:ascii="Palatino Linotype" w:hAnsi="Palatino Linotype"/>
          <w:i/>
        </w:rPr>
        <w:t>certificación de competencia laboral expedida por el Instituto Hacendario del Estado de México</w:t>
      </w:r>
      <w:r>
        <w:rPr>
          <w:rFonts w:ascii="Palatino Linotype" w:hAnsi="Palatino Linotype"/>
          <w:i/>
        </w:rPr>
        <w:t xml:space="preserve"> </w:t>
      </w:r>
      <w:r w:rsidRPr="00F7431D">
        <w:rPr>
          <w:rFonts w:ascii="Palatino Linotype" w:hAnsi="Palatino Linotype"/>
          <w:i/>
        </w:rPr>
        <w:t>o por alguna otra institución con reconocimiento de validez oficial, que asegure los</w:t>
      </w:r>
      <w:r>
        <w:rPr>
          <w:rFonts w:ascii="Palatino Linotype" w:hAnsi="Palatino Linotype"/>
          <w:i/>
        </w:rPr>
        <w:t xml:space="preserve"> </w:t>
      </w:r>
      <w:r w:rsidRPr="00F7431D">
        <w:rPr>
          <w:rFonts w:ascii="Palatino Linotype" w:hAnsi="Palatino Linotype"/>
          <w:i/>
        </w:rPr>
        <w:t>conocimientos y habilidades para desempeñar el cargo, de conformidad con los aspectos</w:t>
      </w:r>
      <w:r>
        <w:rPr>
          <w:rFonts w:ascii="Palatino Linotype" w:hAnsi="Palatino Linotype"/>
          <w:i/>
        </w:rPr>
        <w:t xml:space="preserve"> </w:t>
      </w:r>
      <w:r w:rsidRPr="00F7431D">
        <w:rPr>
          <w:rFonts w:ascii="Palatino Linotype" w:hAnsi="Palatino Linotype"/>
          <w:i/>
        </w:rPr>
        <w:t>técnicos y operativos aplicables al Estado de México.</w:t>
      </w:r>
    </w:p>
    <w:p w14:paraId="5C256CAD" w14:textId="77777777" w:rsidR="00F7431D" w:rsidRDefault="00F7431D" w:rsidP="00F7431D">
      <w:pPr>
        <w:pStyle w:val="Sinespaciado"/>
        <w:ind w:left="567" w:right="567"/>
        <w:jc w:val="both"/>
        <w:rPr>
          <w:rFonts w:ascii="Palatino Linotype" w:hAnsi="Palatino Linotype"/>
          <w:i/>
        </w:rPr>
      </w:pPr>
      <w:r>
        <w:rPr>
          <w:rFonts w:ascii="Palatino Linotype" w:hAnsi="Palatino Linotype"/>
          <w:i/>
        </w:rPr>
        <w:t>…</w:t>
      </w:r>
    </w:p>
    <w:p w14:paraId="22C70DB4" w14:textId="77777777" w:rsidR="00F7431D" w:rsidRDefault="00F7431D" w:rsidP="00F7431D">
      <w:pPr>
        <w:pStyle w:val="Sinespaciado"/>
        <w:ind w:left="567" w:right="567"/>
        <w:jc w:val="both"/>
        <w:rPr>
          <w:rFonts w:ascii="Palatino Linotype" w:hAnsi="Palatino Linotype"/>
          <w:i/>
        </w:rPr>
      </w:pPr>
      <w:r w:rsidRPr="00382D3A">
        <w:rPr>
          <w:rFonts w:ascii="Palatino Linotype" w:hAnsi="Palatino Linotype"/>
          <w:b/>
          <w:i/>
        </w:rPr>
        <w:t xml:space="preserve">Artículo 96 </w:t>
      </w:r>
      <w:proofErr w:type="spellStart"/>
      <w:r w:rsidRPr="00382D3A">
        <w:rPr>
          <w:rFonts w:ascii="Palatino Linotype" w:hAnsi="Palatino Linotype"/>
          <w:b/>
          <w:i/>
        </w:rPr>
        <w:t>Nonies</w:t>
      </w:r>
      <w:proofErr w:type="spellEnd"/>
      <w:r w:rsidRPr="00382D3A">
        <w:rPr>
          <w:rFonts w:ascii="Palatino Linotype" w:hAnsi="Palatino Linotype"/>
          <w:b/>
          <w:i/>
        </w:rPr>
        <w:t xml:space="preserve">. </w:t>
      </w:r>
      <w:r w:rsidRPr="00F7431D">
        <w:rPr>
          <w:rFonts w:ascii="Palatino Linotype" w:hAnsi="Palatino Linotype"/>
          <w:i/>
        </w:rPr>
        <w:t>El Director de Ecología o el Titular de la Unidad Administrativa</w:t>
      </w:r>
      <w:r>
        <w:rPr>
          <w:rFonts w:ascii="Palatino Linotype" w:hAnsi="Palatino Linotype"/>
          <w:i/>
        </w:rPr>
        <w:t xml:space="preserve"> </w:t>
      </w:r>
      <w:r w:rsidRPr="00F7431D">
        <w:rPr>
          <w:rFonts w:ascii="Palatino Linotype" w:hAnsi="Palatino Linotype"/>
          <w:i/>
        </w:rPr>
        <w:t>equivalente, además de los requisitos establecidos en el artículo 32 de esta Ley, requiere contar</w:t>
      </w:r>
      <w:r>
        <w:rPr>
          <w:rFonts w:ascii="Palatino Linotype" w:hAnsi="Palatino Linotype"/>
          <w:i/>
        </w:rPr>
        <w:t xml:space="preserve"> </w:t>
      </w:r>
      <w:r w:rsidRPr="00F7431D">
        <w:rPr>
          <w:rFonts w:ascii="Palatino Linotype" w:hAnsi="Palatino Linotype"/>
          <w:i/>
        </w:rPr>
        <w:t>con título profesional en el área de biología-agronomía-administración pública o afín, o contar</w:t>
      </w:r>
      <w:r>
        <w:rPr>
          <w:rFonts w:ascii="Palatino Linotype" w:hAnsi="Palatino Linotype"/>
          <w:i/>
        </w:rPr>
        <w:t xml:space="preserve"> </w:t>
      </w:r>
      <w:r w:rsidRPr="00F7431D">
        <w:rPr>
          <w:rFonts w:ascii="Palatino Linotype" w:hAnsi="Palatino Linotype"/>
          <w:i/>
        </w:rPr>
        <w:t>con una experiencia mínima de un año, con anterioridad a la fecha de su designación; además</w:t>
      </w:r>
      <w:r>
        <w:rPr>
          <w:rFonts w:ascii="Palatino Linotype" w:hAnsi="Palatino Linotype"/>
          <w:i/>
        </w:rPr>
        <w:t xml:space="preserve"> </w:t>
      </w:r>
      <w:r w:rsidRPr="00F7431D">
        <w:rPr>
          <w:rFonts w:ascii="Palatino Linotype" w:hAnsi="Palatino Linotype"/>
          <w:i/>
        </w:rPr>
        <w:t>deberá acreditar, dentro de los seis meses siguientes a la fecha en que inicie sus funciones, la</w:t>
      </w:r>
      <w:r>
        <w:rPr>
          <w:rFonts w:ascii="Palatino Linotype" w:hAnsi="Palatino Linotype"/>
          <w:i/>
        </w:rPr>
        <w:t xml:space="preserve"> </w:t>
      </w:r>
      <w:r w:rsidRPr="00F7431D">
        <w:rPr>
          <w:rFonts w:ascii="Palatino Linotype" w:hAnsi="Palatino Linotype"/>
          <w:i/>
        </w:rPr>
        <w:t>certificación de competencia laboral expedida por el Instituto Hacendario del Estado de México</w:t>
      </w:r>
      <w:r>
        <w:rPr>
          <w:rFonts w:ascii="Palatino Linotype" w:hAnsi="Palatino Linotype"/>
          <w:i/>
        </w:rPr>
        <w:t xml:space="preserve"> </w:t>
      </w:r>
      <w:r w:rsidRPr="00F7431D">
        <w:rPr>
          <w:rFonts w:ascii="Palatino Linotype" w:hAnsi="Palatino Linotype"/>
          <w:i/>
        </w:rPr>
        <w:t>o por alguna otra institución con reconocimiento de validez oficial, que asegure los</w:t>
      </w:r>
      <w:r>
        <w:rPr>
          <w:rFonts w:ascii="Palatino Linotype" w:hAnsi="Palatino Linotype"/>
          <w:i/>
        </w:rPr>
        <w:t xml:space="preserve"> </w:t>
      </w:r>
      <w:r w:rsidRPr="00F7431D">
        <w:rPr>
          <w:rFonts w:ascii="Palatino Linotype" w:hAnsi="Palatino Linotype"/>
          <w:i/>
        </w:rPr>
        <w:t>conocimientos y habilidades para desempeñar el cargo, de conformidad con los aspectos</w:t>
      </w:r>
      <w:r>
        <w:rPr>
          <w:rFonts w:ascii="Palatino Linotype" w:hAnsi="Palatino Linotype"/>
          <w:i/>
        </w:rPr>
        <w:t xml:space="preserve"> </w:t>
      </w:r>
      <w:r w:rsidRPr="00F7431D">
        <w:rPr>
          <w:rFonts w:ascii="Palatino Linotype" w:hAnsi="Palatino Linotype"/>
          <w:i/>
        </w:rPr>
        <w:t>técnicos y operativos aplicables al Estado de México.</w:t>
      </w:r>
    </w:p>
    <w:p w14:paraId="49657899" w14:textId="77777777" w:rsidR="00F7431D" w:rsidRDefault="00F7431D" w:rsidP="00F7431D">
      <w:pPr>
        <w:pStyle w:val="Sinespaciado"/>
        <w:ind w:left="567" w:right="567"/>
        <w:jc w:val="both"/>
        <w:rPr>
          <w:rFonts w:ascii="Palatino Linotype" w:hAnsi="Palatino Linotype"/>
          <w:i/>
        </w:rPr>
      </w:pPr>
      <w:r>
        <w:rPr>
          <w:rFonts w:ascii="Palatino Linotype" w:hAnsi="Palatino Linotype"/>
          <w:i/>
        </w:rPr>
        <w:t>…</w:t>
      </w:r>
    </w:p>
    <w:p w14:paraId="54D066FD" w14:textId="77777777" w:rsidR="00F7431D" w:rsidRDefault="00F7431D" w:rsidP="00F7431D">
      <w:pPr>
        <w:pStyle w:val="Sinespaciado"/>
        <w:ind w:left="567" w:right="567"/>
        <w:jc w:val="both"/>
        <w:rPr>
          <w:rFonts w:ascii="Palatino Linotype" w:hAnsi="Palatino Linotype"/>
          <w:i/>
        </w:rPr>
      </w:pPr>
      <w:r w:rsidRPr="00382D3A">
        <w:rPr>
          <w:rFonts w:ascii="Palatino Linotype" w:hAnsi="Palatino Linotype"/>
          <w:b/>
          <w:i/>
        </w:rPr>
        <w:t xml:space="preserve">Artículo 96. </w:t>
      </w:r>
      <w:proofErr w:type="spellStart"/>
      <w:r w:rsidRPr="00382D3A">
        <w:rPr>
          <w:rFonts w:ascii="Palatino Linotype" w:hAnsi="Palatino Linotype"/>
          <w:b/>
          <w:i/>
        </w:rPr>
        <w:t>Undecies</w:t>
      </w:r>
      <w:proofErr w:type="spellEnd"/>
      <w:r w:rsidRPr="00382D3A">
        <w:rPr>
          <w:rFonts w:ascii="Palatino Linotype" w:hAnsi="Palatino Linotype"/>
          <w:b/>
          <w:i/>
        </w:rPr>
        <w:t>.</w:t>
      </w:r>
      <w:r w:rsidRPr="00F7431D">
        <w:rPr>
          <w:rFonts w:ascii="Palatino Linotype" w:hAnsi="Palatino Linotype"/>
          <w:i/>
        </w:rPr>
        <w:t xml:space="preserve"> El Director de Turismo, además de los requisitos establecidos en el</w:t>
      </w:r>
      <w:r w:rsidR="00AA5E47">
        <w:rPr>
          <w:rFonts w:ascii="Palatino Linotype" w:hAnsi="Palatino Linotype"/>
          <w:i/>
        </w:rPr>
        <w:t xml:space="preserve"> </w:t>
      </w:r>
      <w:r w:rsidRPr="00F7431D">
        <w:rPr>
          <w:rFonts w:ascii="Palatino Linotype" w:hAnsi="Palatino Linotype"/>
          <w:i/>
        </w:rPr>
        <w:t>artículo 32 de esta Ley, requiere contar con título profesional en el área de turismo o afín.</w:t>
      </w:r>
    </w:p>
    <w:p w14:paraId="5A0BD6D8" w14:textId="77777777" w:rsidR="00AA5E47" w:rsidRDefault="00AA5E47" w:rsidP="00F7431D">
      <w:pPr>
        <w:pStyle w:val="Sinespaciado"/>
        <w:ind w:left="567" w:right="567"/>
        <w:jc w:val="both"/>
        <w:rPr>
          <w:rFonts w:ascii="Palatino Linotype" w:hAnsi="Palatino Linotype"/>
          <w:i/>
        </w:rPr>
      </w:pPr>
      <w:r>
        <w:rPr>
          <w:rFonts w:ascii="Palatino Linotype" w:hAnsi="Palatino Linotype"/>
          <w:i/>
        </w:rPr>
        <w:t>…</w:t>
      </w:r>
    </w:p>
    <w:p w14:paraId="133DFBA1" w14:textId="77777777" w:rsidR="00AA5E47" w:rsidRDefault="00AA5E47" w:rsidP="00AA5E47">
      <w:pPr>
        <w:pStyle w:val="Sinespaciado"/>
        <w:ind w:left="567" w:right="567"/>
        <w:jc w:val="both"/>
        <w:rPr>
          <w:rFonts w:ascii="Palatino Linotype" w:hAnsi="Palatino Linotype"/>
          <w:i/>
        </w:rPr>
      </w:pPr>
      <w:r w:rsidRPr="00382D3A">
        <w:rPr>
          <w:rFonts w:ascii="Palatino Linotype" w:hAnsi="Palatino Linotype"/>
          <w:b/>
          <w:i/>
        </w:rPr>
        <w:t xml:space="preserve">Artículo 96 </w:t>
      </w:r>
      <w:proofErr w:type="spellStart"/>
      <w:r w:rsidRPr="00382D3A">
        <w:rPr>
          <w:rFonts w:ascii="Palatino Linotype" w:hAnsi="Palatino Linotype"/>
          <w:b/>
          <w:i/>
        </w:rPr>
        <w:t>Terdecies</w:t>
      </w:r>
      <w:proofErr w:type="spellEnd"/>
      <w:r w:rsidRPr="00382D3A">
        <w:rPr>
          <w:rFonts w:ascii="Palatino Linotype" w:hAnsi="Palatino Linotype"/>
          <w:b/>
          <w:i/>
        </w:rPr>
        <w:t xml:space="preserve">. </w:t>
      </w:r>
      <w:r w:rsidRPr="00AA5E47">
        <w:rPr>
          <w:rFonts w:ascii="Palatino Linotype" w:hAnsi="Palatino Linotype"/>
          <w:i/>
        </w:rPr>
        <w:t>El Director de Desarrollo Social o el Titular de la Unidad Administrativa</w:t>
      </w:r>
      <w:r>
        <w:rPr>
          <w:rFonts w:ascii="Palatino Linotype" w:hAnsi="Palatino Linotype"/>
          <w:i/>
        </w:rPr>
        <w:t xml:space="preserve"> </w:t>
      </w:r>
      <w:r w:rsidRPr="00AA5E47">
        <w:rPr>
          <w:rFonts w:ascii="Palatino Linotype" w:hAnsi="Palatino Linotype"/>
          <w:i/>
        </w:rPr>
        <w:t>equivalente, además de los requisitos establecidos en el artículo 32 de esta Ley, requiere contar</w:t>
      </w:r>
      <w:r>
        <w:rPr>
          <w:rFonts w:ascii="Palatino Linotype" w:hAnsi="Palatino Linotype"/>
          <w:i/>
        </w:rPr>
        <w:t xml:space="preserve"> </w:t>
      </w:r>
      <w:r w:rsidRPr="00AA5E47">
        <w:rPr>
          <w:rFonts w:ascii="Palatino Linotype" w:hAnsi="Palatino Linotype"/>
          <w:i/>
        </w:rPr>
        <w:t>con título profesional en el área de Ciencias Sociales o a fin, o contar con una experiencia</w:t>
      </w:r>
      <w:r>
        <w:rPr>
          <w:rFonts w:ascii="Palatino Linotype" w:hAnsi="Palatino Linotype"/>
          <w:i/>
        </w:rPr>
        <w:t xml:space="preserve"> </w:t>
      </w:r>
      <w:r w:rsidRPr="00AA5E47">
        <w:rPr>
          <w:rFonts w:ascii="Palatino Linotype" w:hAnsi="Palatino Linotype"/>
          <w:i/>
        </w:rPr>
        <w:t>mínima de un año en la materia, con anterioridad a la fecha de su designación.</w:t>
      </w:r>
    </w:p>
    <w:p w14:paraId="4BEB1D30" w14:textId="77777777" w:rsidR="00F7431D" w:rsidRDefault="00AA5E47" w:rsidP="00F7431D">
      <w:pPr>
        <w:pStyle w:val="Sinespaciado"/>
        <w:ind w:left="567" w:right="567"/>
        <w:jc w:val="both"/>
        <w:rPr>
          <w:rFonts w:ascii="Palatino Linotype" w:hAnsi="Palatino Linotype"/>
          <w:i/>
        </w:rPr>
      </w:pPr>
      <w:r>
        <w:rPr>
          <w:rFonts w:ascii="Palatino Linotype" w:hAnsi="Palatino Linotype"/>
          <w:i/>
        </w:rPr>
        <w:t>…</w:t>
      </w:r>
    </w:p>
    <w:p w14:paraId="15CBA224" w14:textId="77777777" w:rsidR="00AA5E47" w:rsidRDefault="00AA5E47" w:rsidP="00AA5E47">
      <w:pPr>
        <w:pStyle w:val="Sinespaciado"/>
        <w:ind w:left="567" w:right="567"/>
        <w:jc w:val="both"/>
        <w:rPr>
          <w:rFonts w:ascii="Palatino Linotype" w:hAnsi="Palatino Linotype"/>
          <w:i/>
        </w:rPr>
      </w:pPr>
      <w:r w:rsidRPr="00382D3A">
        <w:rPr>
          <w:rFonts w:ascii="Palatino Linotype" w:hAnsi="Palatino Linotype"/>
          <w:b/>
          <w:i/>
        </w:rPr>
        <w:t>Artículo 113.-</w:t>
      </w:r>
      <w:r w:rsidRPr="00AA5E47">
        <w:rPr>
          <w:rFonts w:ascii="Palatino Linotype" w:hAnsi="Palatino Linotype"/>
          <w:i/>
        </w:rPr>
        <w:t xml:space="preserve"> Para ser contralor se requiere cumplir con los requisitos que se exigen para ser</w:t>
      </w:r>
      <w:r>
        <w:rPr>
          <w:rFonts w:ascii="Palatino Linotype" w:hAnsi="Palatino Linotype"/>
          <w:i/>
        </w:rPr>
        <w:t xml:space="preserve"> </w:t>
      </w:r>
      <w:r w:rsidRPr="00AA5E47">
        <w:rPr>
          <w:rFonts w:ascii="Palatino Linotype" w:hAnsi="Palatino Linotype"/>
          <w:i/>
        </w:rPr>
        <w:t>tesorero municipal, a excepción de la caución correspondiente.</w:t>
      </w:r>
    </w:p>
    <w:p w14:paraId="4018018A" w14:textId="77777777" w:rsidR="00AA5E47" w:rsidRDefault="00AA5E47" w:rsidP="00AA5E47">
      <w:pPr>
        <w:pStyle w:val="Sinespaciado"/>
        <w:ind w:left="567" w:right="567"/>
        <w:jc w:val="both"/>
        <w:rPr>
          <w:rFonts w:ascii="Palatino Linotype" w:hAnsi="Palatino Linotype"/>
          <w:i/>
        </w:rPr>
      </w:pPr>
    </w:p>
    <w:p w14:paraId="73FFE964" w14:textId="77777777" w:rsidR="00ED11C3" w:rsidRDefault="00ED11C3" w:rsidP="00ED11C3">
      <w:pPr>
        <w:pStyle w:val="Sinespaciado"/>
        <w:ind w:left="567" w:right="567"/>
        <w:jc w:val="center"/>
        <w:rPr>
          <w:rFonts w:ascii="Palatino Linotype" w:hAnsi="Palatino Linotype"/>
          <w:b/>
          <w:i/>
        </w:rPr>
      </w:pPr>
      <w:r w:rsidRPr="00ED11C3">
        <w:rPr>
          <w:rFonts w:ascii="Palatino Linotype" w:hAnsi="Palatino Linotype"/>
          <w:b/>
          <w:i/>
        </w:rPr>
        <w:t>Código Financiero del Estado de México</w:t>
      </w:r>
    </w:p>
    <w:p w14:paraId="3BA98E80" w14:textId="77777777" w:rsidR="00ED11C3" w:rsidRDefault="00ED11C3" w:rsidP="00ED11C3">
      <w:pPr>
        <w:pStyle w:val="Sinespaciado"/>
        <w:ind w:left="567" w:right="567"/>
        <w:jc w:val="center"/>
        <w:rPr>
          <w:rFonts w:ascii="Palatino Linotype" w:hAnsi="Palatino Linotype"/>
          <w:b/>
          <w:i/>
        </w:rPr>
      </w:pPr>
    </w:p>
    <w:p w14:paraId="72CC9100" w14:textId="77777777" w:rsidR="00ED11C3" w:rsidRPr="00ED11C3" w:rsidRDefault="00ED11C3" w:rsidP="00ED11C3">
      <w:pPr>
        <w:pStyle w:val="Sinespaciado"/>
        <w:ind w:left="567" w:right="567"/>
        <w:jc w:val="both"/>
        <w:rPr>
          <w:rFonts w:ascii="Palatino Linotype" w:hAnsi="Palatino Linotype"/>
          <w:i/>
        </w:rPr>
      </w:pPr>
      <w:r w:rsidRPr="00382D3A">
        <w:rPr>
          <w:rFonts w:ascii="Palatino Linotype" w:hAnsi="Palatino Linotype"/>
          <w:b/>
          <w:i/>
        </w:rPr>
        <w:t>Artículo 169.-</w:t>
      </w:r>
      <w:r w:rsidRPr="00ED11C3">
        <w:rPr>
          <w:rFonts w:ascii="Palatino Linotype" w:hAnsi="Palatino Linotype"/>
          <w:i/>
        </w:rPr>
        <w:t xml:space="preserve"> Son autoridades en materia de catastro:</w:t>
      </w:r>
    </w:p>
    <w:p w14:paraId="2CE3984C" w14:textId="77777777" w:rsidR="00ED11C3" w:rsidRPr="00ED11C3" w:rsidRDefault="00ED11C3" w:rsidP="00ED11C3">
      <w:pPr>
        <w:pStyle w:val="Sinespaciado"/>
        <w:ind w:left="567" w:right="567"/>
        <w:jc w:val="both"/>
        <w:rPr>
          <w:rFonts w:ascii="Palatino Linotype" w:hAnsi="Palatino Linotype"/>
          <w:i/>
        </w:rPr>
      </w:pPr>
      <w:r w:rsidRPr="00ED11C3">
        <w:rPr>
          <w:rFonts w:ascii="Palatino Linotype" w:hAnsi="Palatino Linotype"/>
          <w:i/>
        </w:rPr>
        <w:t>…</w:t>
      </w:r>
    </w:p>
    <w:p w14:paraId="325679A5" w14:textId="77777777" w:rsidR="00ED11C3" w:rsidRPr="00ED11C3" w:rsidRDefault="00ED11C3" w:rsidP="00ED11C3">
      <w:pPr>
        <w:pStyle w:val="Sinespaciado"/>
        <w:ind w:left="567" w:right="567"/>
        <w:jc w:val="both"/>
        <w:rPr>
          <w:rFonts w:ascii="Palatino Linotype" w:hAnsi="Palatino Linotype"/>
          <w:i/>
        </w:rPr>
      </w:pPr>
      <w:r w:rsidRPr="00382D3A">
        <w:rPr>
          <w:rFonts w:ascii="Palatino Linotype" w:hAnsi="Palatino Linotype"/>
          <w:b/>
          <w:i/>
        </w:rPr>
        <w:t>IV.</w:t>
      </w:r>
      <w:r w:rsidRPr="00ED11C3">
        <w:rPr>
          <w:rFonts w:ascii="Palatino Linotype" w:hAnsi="Palatino Linotype"/>
          <w:i/>
        </w:rPr>
        <w:t xml:space="preserve"> El Ayuntamiento y el servidor público que sea designado como titular de la unidad encargada del catastro municipal. </w:t>
      </w:r>
    </w:p>
    <w:p w14:paraId="3A858735" w14:textId="77777777" w:rsidR="00AA5E47" w:rsidRPr="00ED11C3" w:rsidRDefault="00ED11C3" w:rsidP="00ED11C3">
      <w:pPr>
        <w:pStyle w:val="Sinespaciado"/>
        <w:ind w:left="567" w:right="567"/>
        <w:jc w:val="both"/>
        <w:rPr>
          <w:rFonts w:ascii="Palatino Linotype" w:hAnsi="Palatino Linotype"/>
          <w:b/>
          <w:i/>
        </w:rPr>
      </w:pPr>
      <w:r w:rsidRPr="00ED11C3">
        <w:rPr>
          <w:rFonts w:ascii="Palatino Linotype" w:hAnsi="Palatino Linotype"/>
          <w:i/>
        </w:rPr>
        <w:t xml:space="preserve">Para el caso de los servidores públicos referidos en las fracciones III y IV de este artículo, deberán estar debidamente certificados al momento de su nombramiento o bien, obtener la certificación respectiva, en un plazo máximo de seis meses contados a partir de su designación, ante la Comisión Certificadora de Competencia Laboral de los Servidores Públicos del Estado de México, en relación con la Norma Institucional de Competencia Laboral, denominada Administración de la Actividad Catastral en el Estado de México y </w:t>
      </w:r>
      <w:r w:rsidRPr="00ED11C3">
        <w:rPr>
          <w:rFonts w:ascii="Palatino Linotype" w:hAnsi="Palatino Linotype"/>
          <w:i/>
        </w:rPr>
        <w:lastRenderedPageBreak/>
        <w:t>Municipios.</w:t>
      </w:r>
      <w:r w:rsidR="00AA5E47" w:rsidRPr="00ED11C3">
        <w:rPr>
          <w:rFonts w:ascii="Palatino Linotype" w:hAnsi="Palatino Linotype"/>
          <w:b/>
          <w:i/>
        </w:rPr>
        <w:cr/>
      </w:r>
    </w:p>
    <w:p w14:paraId="2FA0D50C" w14:textId="77777777" w:rsidR="00586093" w:rsidRDefault="00586093" w:rsidP="00586093">
      <w:pPr>
        <w:pStyle w:val="Sinespaciado"/>
        <w:ind w:left="567" w:right="567"/>
        <w:jc w:val="center"/>
        <w:rPr>
          <w:rFonts w:ascii="Palatino Linotype" w:hAnsi="Palatino Linotype"/>
          <w:b/>
          <w:i/>
        </w:rPr>
      </w:pPr>
      <w:r w:rsidRPr="00586093">
        <w:rPr>
          <w:rFonts w:ascii="Palatino Linotype" w:hAnsi="Palatino Linotype"/>
          <w:b/>
          <w:i/>
        </w:rPr>
        <w:t xml:space="preserve">Bando Municipal de </w:t>
      </w:r>
      <w:r w:rsidR="00ED11C3">
        <w:rPr>
          <w:rFonts w:ascii="Palatino Linotype" w:hAnsi="Palatino Linotype"/>
          <w:b/>
          <w:i/>
        </w:rPr>
        <w:t>Otzolotepec</w:t>
      </w:r>
    </w:p>
    <w:p w14:paraId="4819EA33" w14:textId="77777777" w:rsidR="00ED11C3" w:rsidRDefault="00ED11C3" w:rsidP="00586093">
      <w:pPr>
        <w:pStyle w:val="Sinespaciado"/>
        <w:ind w:left="567" w:right="567"/>
        <w:jc w:val="center"/>
        <w:rPr>
          <w:rFonts w:ascii="Palatino Linotype" w:hAnsi="Palatino Linotype"/>
          <w:b/>
          <w:i/>
        </w:rPr>
      </w:pPr>
    </w:p>
    <w:p w14:paraId="253A9340" w14:textId="77777777" w:rsidR="00ED11C3" w:rsidRDefault="00ED11C3" w:rsidP="00ED11C3">
      <w:pPr>
        <w:pStyle w:val="Sinespaciado"/>
        <w:ind w:left="567" w:right="567"/>
        <w:jc w:val="both"/>
        <w:rPr>
          <w:rFonts w:ascii="Palatino Linotype" w:hAnsi="Palatino Linotype"/>
          <w:i/>
        </w:rPr>
      </w:pPr>
      <w:r w:rsidRPr="00ED11C3">
        <w:rPr>
          <w:rFonts w:ascii="Palatino Linotype" w:hAnsi="Palatino Linotype"/>
          <w:b/>
          <w:i/>
        </w:rPr>
        <w:t xml:space="preserve">ARTÍCULO 27.- </w:t>
      </w:r>
      <w:r w:rsidRPr="00ED11C3">
        <w:rPr>
          <w:rFonts w:ascii="Palatino Linotype" w:hAnsi="Palatino Linotype"/>
          <w:i/>
        </w:rPr>
        <w:t>La Administración Pública Municipal estará integrada por el sector</w:t>
      </w:r>
      <w:r>
        <w:rPr>
          <w:rFonts w:ascii="Palatino Linotype" w:hAnsi="Palatino Linotype"/>
          <w:i/>
        </w:rPr>
        <w:t xml:space="preserve"> </w:t>
      </w:r>
      <w:r w:rsidRPr="00ED11C3">
        <w:rPr>
          <w:rFonts w:ascii="Palatino Linotype" w:hAnsi="Palatino Linotype"/>
          <w:i/>
        </w:rPr>
        <w:t>central, organismos descentralizados y organismos autónomos. Su organización y</w:t>
      </w:r>
      <w:r w:rsidR="00B03103">
        <w:rPr>
          <w:rFonts w:ascii="Palatino Linotype" w:hAnsi="Palatino Linotype"/>
          <w:i/>
        </w:rPr>
        <w:t xml:space="preserve"> </w:t>
      </w:r>
      <w:r w:rsidRPr="00ED11C3">
        <w:rPr>
          <w:rFonts w:ascii="Palatino Linotype" w:hAnsi="Palatino Linotype"/>
          <w:i/>
        </w:rPr>
        <w:t>funcionamiento se regirá por la Ley Orgánica Municipal del Estado de México, este Bando</w:t>
      </w:r>
      <w:r w:rsidR="00B03103">
        <w:rPr>
          <w:rFonts w:ascii="Palatino Linotype" w:hAnsi="Palatino Linotype"/>
          <w:i/>
        </w:rPr>
        <w:t xml:space="preserve"> </w:t>
      </w:r>
      <w:r w:rsidRPr="00ED11C3">
        <w:rPr>
          <w:rFonts w:ascii="Palatino Linotype" w:hAnsi="Palatino Linotype"/>
          <w:i/>
        </w:rPr>
        <w:t>Municipal y demás normas jurídicas aplicables.</w:t>
      </w:r>
    </w:p>
    <w:p w14:paraId="532FC73B" w14:textId="77777777" w:rsidR="00B03103" w:rsidRPr="00ED11C3" w:rsidRDefault="00B03103" w:rsidP="00ED11C3">
      <w:pPr>
        <w:pStyle w:val="Sinespaciado"/>
        <w:ind w:left="567" w:right="567"/>
        <w:jc w:val="both"/>
        <w:rPr>
          <w:rFonts w:ascii="Palatino Linotype" w:hAnsi="Palatino Linotype"/>
          <w:i/>
        </w:rPr>
      </w:pPr>
    </w:p>
    <w:p w14:paraId="6AFAF920" w14:textId="77777777" w:rsidR="00ED11C3" w:rsidRDefault="00ED11C3" w:rsidP="00ED11C3">
      <w:pPr>
        <w:pStyle w:val="Sinespaciado"/>
        <w:ind w:left="567" w:right="567"/>
        <w:jc w:val="both"/>
        <w:rPr>
          <w:rFonts w:ascii="Palatino Linotype" w:hAnsi="Palatino Linotype"/>
          <w:i/>
        </w:rPr>
      </w:pPr>
      <w:r w:rsidRPr="00382D3A">
        <w:rPr>
          <w:rFonts w:ascii="Palatino Linotype" w:hAnsi="Palatino Linotype"/>
          <w:b/>
          <w:i/>
        </w:rPr>
        <w:t>ARTÍCULO 28.-</w:t>
      </w:r>
      <w:r w:rsidRPr="00ED11C3">
        <w:rPr>
          <w:rFonts w:ascii="Palatino Linotype" w:hAnsi="Palatino Linotype"/>
          <w:i/>
        </w:rPr>
        <w:t xml:space="preserve"> Las funciones ejecutivas de la administración pública municipal estarán a</w:t>
      </w:r>
      <w:r w:rsidR="00B03103">
        <w:rPr>
          <w:rFonts w:ascii="Palatino Linotype" w:hAnsi="Palatino Linotype"/>
          <w:i/>
        </w:rPr>
        <w:t xml:space="preserve"> </w:t>
      </w:r>
      <w:r w:rsidRPr="00ED11C3">
        <w:rPr>
          <w:rFonts w:ascii="Palatino Linotype" w:hAnsi="Palatino Linotype"/>
          <w:i/>
        </w:rPr>
        <w:t>cargo de la Presidente Municipal, quien será auxiliada por las dependencias municipales</w:t>
      </w:r>
      <w:r w:rsidR="00B03103">
        <w:rPr>
          <w:rFonts w:ascii="Palatino Linotype" w:hAnsi="Palatino Linotype"/>
          <w:i/>
        </w:rPr>
        <w:t xml:space="preserve"> </w:t>
      </w:r>
      <w:r w:rsidRPr="00ED11C3">
        <w:rPr>
          <w:rFonts w:ascii="Palatino Linotype" w:hAnsi="Palatino Linotype"/>
          <w:i/>
        </w:rPr>
        <w:t>del Ayuntamiento, y serán las siguientes:</w:t>
      </w:r>
    </w:p>
    <w:p w14:paraId="39342089" w14:textId="77777777" w:rsidR="00B03103" w:rsidRPr="00ED11C3" w:rsidRDefault="00B03103" w:rsidP="00ED11C3">
      <w:pPr>
        <w:pStyle w:val="Sinespaciado"/>
        <w:ind w:left="567" w:right="567"/>
        <w:jc w:val="both"/>
        <w:rPr>
          <w:rFonts w:ascii="Palatino Linotype" w:hAnsi="Palatino Linotype"/>
          <w:i/>
        </w:rPr>
      </w:pPr>
      <w:r>
        <w:rPr>
          <w:rFonts w:ascii="Palatino Linotype" w:hAnsi="Palatino Linotype"/>
          <w:i/>
        </w:rPr>
        <w:t>…</w:t>
      </w:r>
    </w:p>
    <w:p w14:paraId="1FD0EE6E" w14:textId="77777777" w:rsidR="00ED11C3" w:rsidRPr="00ED11C3" w:rsidRDefault="00ED11C3" w:rsidP="00ED11C3">
      <w:pPr>
        <w:pStyle w:val="Sinespaciado"/>
        <w:ind w:left="567" w:right="567"/>
        <w:jc w:val="both"/>
        <w:rPr>
          <w:rFonts w:ascii="Palatino Linotype" w:hAnsi="Palatino Linotype"/>
          <w:i/>
        </w:rPr>
      </w:pPr>
      <w:r w:rsidRPr="00ED11C3">
        <w:rPr>
          <w:rFonts w:ascii="Palatino Linotype" w:hAnsi="Palatino Linotype"/>
          <w:i/>
        </w:rPr>
        <w:t>Secretaría del Ayuntamiento.</w:t>
      </w:r>
    </w:p>
    <w:p w14:paraId="2D57B074" w14:textId="77777777" w:rsidR="00B03103" w:rsidRDefault="00B03103" w:rsidP="00ED11C3">
      <w:pPr>
        <w:pStyle w:val="Sinespaciado"/>
        <w:ind w:left="567" w:right="567"/>
        <w:jc w:val="both"/>
        <w:rPr>
          <w:rFonts w:ascii="Palatino Linotype" w:hAnsi="Palatino Linotype"/>
          <w:i/>
        </w:rPr>
      </w:pPr>
      <w:r>
        <w:rPr>
          <w:rFonts w:ascii="Palatino Linotype" w:hAnsi="Palatino Linotype"/>
          <w:i/>
        </w:rPr>
        <w:t>…</w:t>
      </w:r>
    </w:p>
    <w:p w14:paraId="1819185A" w14:textId="77777777" w:rsidR="00ED11C3" w:rsidRPr="00ED11C3" w:rsidRDefault="00ED11C3" w:rsidP="00ED11C3">
      <w:pPr>
        <w:pStyle w:val="Sinespaciado"/>
        <w:ind w:left="567" w:right="567"/>
        <w:jc w:val="both"/>
        <w:rPr>
          <w:rFonts w:ascii="Palatino Linotype" w:hAnsi="Palatino Linotype"/>
          <w:i/>
        </w:rPr>
      </w:pPr>
      <w:r w:rsidRPr="00ED11C3">
        <w:rPr>
          <w:rFonts w:ascii="Palatino Linotype" w:hAnsi="Palatino Linotype"/>
          <w:i/>
        </w:rPr>
        <w:t>Tesorería Municipal.</w:t>
      </w:r>
    </w:p>
    <w:p w14:paraId="15C7EFBE" w14:textId="77777777" w:rsidR="00B03103" w:rsidRDefault="00B03103" w:rsidP="00ED11C3">
      <w:pPr>
        <w:pStyle w:val="Sinespaciado"/>
        <w:ind w:left="567" w:right="567"/>
        <w:jc w:val="both"/>
        <w:rPr>
          <w:rFonts w:ascii="Palatino Linotype" w:hAnsi="Palatino Linotype"/>
          <w:i/>
        </w:rPr>
      </w:pPr>
      <w:r>
        <w:rPr>
          <w:rFonts w:ascii="Palatino Linotype" w:hAnsi="Palatino Linotype"/>
          <w:i/>
        </w:rPr>
        <w:t>…</w:t>
      </w:r>
    </w:p>
    <w:p w14:paraId="32450498" w14:textId="77777777" w:rsidR="00ED11C3" w:rsidRPr="00ED11C3" w:rsidRDefault="00ED11C3" w:rsidP="00ED11C3">
      <w:pPr>
        <w:pStyle w:val="Sinespaciado"/>
        <w:ind w:left="567" w:right="567"/>
        <w:jc w:val="both"/>
        <w:rPr>
          <w:rFonts w:ascii="Palatino Linotype" w:hAnsi="Palatino Linotype"/>
          <w:i/>
        </w:rPr>
      </w:pPr>
      <w:r w:rsidRPr="00ED11C3">
        <w:rPr>
          <w:rFonts w:ascii="Palatino Linotype" w:hAnsi="Palatino Linotype"/>
          <w:i/>
        </w:rPr>
        <w:t>c) Catastro Municipal.</w:t>
      </w:r>
    </w:p>
    <w:p w14:paraId="1CCE1A61" w14:textId="77777777" w:rsidR="00B03103" w:rsidRDefault="00B03103" w:rsidP="00ED11C3">
      <w:pPr>
        <w:pStyle w:val="Sinespaciado"/>
        <w:ind w:left="567" w:right="567"/>
        <w:jc w:val="both"/>
        <w:rPr>
          <w:rFonts w:ascii="Palatino Linotype" w:hAnsi="Palatino Linotype"/>
          <w:i/>
        </w:rPr>
      </w:pPr>
      <w:r>
        <w:rPr>
          <w:rFonts w:ascii="Palatino Linotype" w:hAnsi="Palatino Linotype"/>
          <w:i/>
        </w:rPr>
        <w:t>…</w:t>
      </w:r>
    </w:p>
    <w:p w14:paraId="29D6C8F1" w14:textId="77777777" w:rsidR="00ED11C3" w:rsidRPr="00ED11C3" w:rsidRDefault="00ED11C3" w:rsidP="00ED11C3">
      <w:pPr>
        <w:pStyle w:val="Sinespaciado"/>
        <w:ind w:left="567" w:right="567"/>
        <w:jc w:val="both"/>
        <w:rPr>
          <w:rFonts w:ascii="Palatino Linotype" w:hAnsi="Palatino Linotype"/>
          <w:i/>
        </w:rPr>
      </w:pPr>
      <w:r w:rsidRPr="00ED11C3">
        <w:rPr>
          <w:rFonts w:ascii="Palatino Linotype" w:hAnsi="Palatino Linotype"/>
          <w:i/>
        </w:rPr>
        <w:t>Contraloría Municipal.</w:t>
      </w:r>
    </w:p>
    <w:p w14:paraId="2FE786E4" w14:textId="77777777" w:rsidR="00B03103" w:rsidRDefault="00B03103" w:rsidP="00ED11C3">
      <w:pPr>
        <w:pStyle w:val="Sinespaciado"/>
        <w:ind w:left="567" w:right="567"/>
        <w:jc w:val="both"/>
        <w:rPr>
          <w:rFonts w:ascii="Palatino Linotype" w:hAnsi="Palatino Linotype"/>
          <w:i/>
        </w:rPr>
      </w:pPr>
      <w:r>
        <w:rPr>
          <w:rFonts w:ascii="Palatino Linotype" w:hAnsi="Palatino Linotype"/>
          <w:i/>
        </w:rPr>
        <w:t>…</w:t>
      </w:r>
    </w:p>
    <w:p w14:paraId="602E9B4A" w14:textId="77777777" w:rsidR="00ED11C3" w:rsidRPr="00ED11C3" w:rsidRDefault="00ED11C3" w:rsidP="00ED11C3">
      <w:pPr>
        <w:pStyle w:val="Sinespaciado"/>
        <w:ind w:left="567" w:right="567"/>
        <w:jc w:val="both"/>
        <w:rPr>
          <w:rFonts w:ascii="Palatino Linotype" w:hAnsi="Palatino Linotype"/>
          <w:i/>
        </w:rPr>
      </w:pPr>
      <w:r w:rsidRPr="00ED11C3">
        <w:rPr>
          <w:rFonts w:ascii="Palatino Linotype" w:hAnsi="Palatino Linotype"/>
          <w:i/>
        </w:rPr>
        <w:t>Mejora Regulatoria.</w:t>
      </w:r>
    </w:p>
    <w:p w14:paraId="77084424" w14:textId="77777777" w:rsidR="00B03103" w:rsidRDefault="00B03103" w:rsidP="00ED11C3">
      <w:pPr>
        <w:pStyle w:val="Sinespaciado"/>
        <w:ind w:left="567" w:right="567"/>
        <w:jc w:val="both"/>
        <w:rPr>
          <w:rFonts w:ascii="Palatino Linotype" w:hAnsi="Palatino Linotype"/>
          <w:i/>
        </w:rPr>
      </w:pPr>
      <w:r>
        <w:rPr>
          <w:rFonts w:ascii="Palatino Linotype" w:hAnsi="Palatino Linotype"/>
          <w:i/>
        </w:rPr>
        <w:t>…</w:t>
      </w:r>
    </w:p>
    <w:p w14:paraId="132B0640" w14:textId="77777777" w:rsidR="00ED11C3" w:rsidRPr="00ED11C3" w:rsidRDefault="00ED11C3" w:rsidP="00ED11C3">
      <w:pPr>
        <w:pStyle w:val="Sinespaciado"/>
        <w:ind w:left="567" w:right="567"/>
        <w:jc w:val="both"/>
        <w:rPr>
          <w:rFonts w:ascii="Palatino Linotype" w:hAnsi="Palatino Linotype"/>
          <w:i/>
        </w:rPr>
      </w:pPr>
      <w:r w:rsidRPr="00ED11C3">
        <w:rPr>
          <w:rFonts w:ascii="Palatino Linotype" w:hAnsi="Palatino Linotype"/>
          <w:i/>
        </w:rPr>
        <w:t>Direcciones:</w:t>
      </w:r>
    </w:p>
    <w:p w14:paraId="749B91C0" w14:textId="77777777" w:rsidR="00B03103" w:rsidRDefault="00B03103" w:rsidP="00ED11C3">
      <w:pPr>
        <w:pStyle w:val="Sinespaciado"/>
        <w:ind w:left="567" w:right="567"/>
        <w:jc w:val="both"/>
        <w:rPr>
          <w:rFonts w:ascii="Palatino Linotype" w:hAnsi="Palatino Linotype"/>
          <w:i/>
        </w:rPr>
      </w:pPr>
      <w:r>
        <w:rPr>
          <w:rFonts w:ascii="Palatino Linotype" w:hAnsi="Palatino Linotype"/>
          <w:i/>
        </w:rPr>
        <w:t>…</w:t>
      </w:r>
    </w:p>
    <w:p w14:paraId="0F335E0D" w14:textId="77777777" w:rsidR="00ED11C3" w:rsidRPr="00ED11C3" w:rsidRDefault="00ED11C3" w:rsidP="00ED11C3">
      <w:pPr>
        <w:pStyle w:val="Sinespaciado"/>
        <w:ind w:left="567" w:right="567"/>
        <w:jc w:val="both"/>
        <w:rPr>
          <w:rFonts w:ascii="Palatino Linotype" w:hAnsi="Palatino Linotype"/>
          <w:i/>
        </w:rPr>
      </w:pPr>
      <w:r w:rsidRPr="00ED11C3">
        <w:rPr>
          <w:rFonts w:ascii="Palatino Linotype" w:hAnsi="Palatino Linotype"/>
          <w:i/>
        </w:rPr>
        <w:t>Dirección de Desarrollo Urbano.</w:t>
      </w:r>
    </w:p>
    <w:p w14:paraId="40ABD065" w14:textId="77777777" w:rsidR="00ED11C3" w:rsidRPr="00ED11C3" w:rsidRDefault="00B03103" w:rsidP="00ED11C3">
      <w:pPr>
        <w:pStyle w:val="Sinespaciado"/>
        <w:ind w:left="567" w:right="567"/>
        <w:jc w:val="both"/>
        <w:rPr>
          <w:rFonts w:ascii="Palatino Linotype" w:hAnsi="Palatino Linotype"/>
          <w:i/>
        </w:rPr>
      </w:pPr>
      <w:r>
        <w:rPr>
          <w:rFonts w:ascii="Palatino Linotype" w:hAnsi="Palatino Linotype"/>
          <w:i/>
        </w:rPr>
        <w:t>…</w:t>
      </w:r>
    </w:p>
    <w:p w14:paraId="1A668AF6" w14:textId="77777777" w:rsidR="00ED11C3" w:rsidRPr="00ED11C3" w:rsidRDefault="00ED11C3" w:rsidP="00ED11C3">
      <w:pPr>
        <w:pStyle w:val="Sinespaciado"/>
        <w:ind w:left="567" w:right="567"/>
        <w:jc w:val="both"/>
        <w:rPr>
          <w:rFonts w:ascii="Palatino Linotype" w:hAnsi="Palatino Linotype"/>
          <w:i/>
        </w:rPr>
      </w:pPr>
      <w:r w:rsidRPr="00ED11C3">
        <w:rPr>
          <w:rFonts w:ascii="Palatino Linotype" w:hAnsi="Palatino Linotype"/>
          <w:i/>
        </w:rPr>
        <w:t>Dirección de Obras Públicas.</w:t>
      </w:r>
    </w:p>
    <w:p w14:paraId="6AEDB1CB" w14:textId="77777777" w:rsidR="00ED11C3" w:rsidRDefault="00ED11C3" w:rsidP="00ED11C3">
      <w:pPr>
        <w:pStyle w:val="Sinespaciado"/>
        <w:ind w:left="567" w:right="567"/>
        <w:jc w:val="both"/>
        <w:rPr>
          <w:rFonts w:ascii="Palatino Linotype" w:hAnsi="Palatino Linotype"/>
          <w:i/>
        </w:rPr>
      </w:pPr>
      <w:r w:rsidRPr="00ED11C3">
        <w:rPr>
          <w:rFonts w:ascii="Palatino Linotype" w:hAnsi="Palatino Linotype"/>
          <w:i/>
        </w:rPr>
        <w:t>Dirección de Desarrollo Social.</w:t>
      </w:r>
    </w:p>
    <w:p w14:paraId="3BCA9BF4" w14:textId="77777777" w:rsidR="00B03103" w:rsidRDefault="00B03103" w:rsidP="00ED11C3">
      <w:pPr>
        <w:pStyle w:val="Sinespaciado"/>
        <w:ind w:left="567" w:right="567"/>
        <w:jc w:val="both"/>
        <w:rPr>
          <w:rFonts w:ascii="Palatino Linotype" w:hAnsi="Palatino Linotype"/>
          <w:i/>
        </w:rPr>
      </w:pPr>
      <w:r>
        <w:rPr>
          <w:rFonts w:ascii="Palatino Linotype" w:hAnsi="Palatino Linotype"/>
          <w:i/>
        </w:rPr>
        <w:t>…</w:t>
      </w:r>
    </w:p>
    <w:p w14:paraId="66CDA5FF" w14:textId="77777777" w:rsidR="00B03103" w:rsidRPr="00ED11C3" w:rsidRDefault="00B03103" w:rsidP="00ED11C3">
      <w:pPr>
        <w:pStyle w:val="Sinespaciado"/>
        <w:ind w:left="567" w:right="567"/>
        <w:jc w:val="both"/>
        <w:rPr>
          <w:rFonts w:ascii="Palatino Linotype" w:hAnsi="Palatino Linotype"/>
          <w:i/>
        </w:rPr>
      </w:pPr>
      <w:r w:rsidRPr="00B03103">
        <w:rPr>
          <w:rFonts w:ascii="Palatino Linotype" w:hAnsi="Palatino Linotype"/>
          <w:i/>
        </w:rPr>
        <w:t>e)</w:t>
      </w:r>
      <w:r w:rsidR="00382D3A">
        <w:rPr>
          <w:rFonts w:ascii="Palatino Linotype" w:hAnsi="Palatino Linotype"/>
          <w:i/>
        </w:rPr>
        <w:t xml:space="preserve"> </w:t>
      </w:r>
      <w:r w:rsidRPr="00B03103">
        <w:rPr>
          <w:rFonts w:ascii="Palatino Linotype" w:hAnsi="Palatino Linotype"/>
          <w:i/>
        </w:rPr>
        <w:t>Coordinación de Educación, Cultura y Turismo.</w:t>
      </w:r>
    </w:p>
    <w:p w14:paraId="7A6616FA" w14:textId="77777777" w:rsidR="00ED11C3" w:rsidRPr="00ED11C3" w:rsidRDefault="00B03103" w:rsidP="00ED11C3">
      <w:pPr>
        <w:pStyle w:val="Sinespaciado"/>
        <w:ind w:left="567" w:right="567"/>
        <w:jc w:val="both"/>
        <w:rPr>
          <w:rFonts w:ascii="Palatino Linotype" w:hAnsi="Palatino Linotype"/>
          <w:i/>
        </w:rPr>
      </w:pPr>
      <w:r>
        <w:rPr>
          <w:rFonts w:ascii="Palatino Linotype" w:hAnsi="Palatino Linotype"/>
          <w:i/>
        </w:rPr>
        <w:t>…</w:t>
      </w:r>
      <w:r w:rsidR="00ED11C3" w:rsidRPr="00ED11C3">
        <w:rPr>
          <w:rFonts w:ascii="Palatino Linotype" w:hAnsi="Palatino Linotype"/>
          <w:i/>
        </w:rPr>
        <w:t>.</w:t>
      </w:r>
    </w:p>
    <w:p w14:paraId="398C71E0" w14:textId="77777777" w:rsidR="00ED11C3" w:rsidRDefault="00ED11C3" w:rsidP="00ED11C3">
      <w:pPr>
        <w:pStyle w:val="Sinespaciado"/>
        <w:ind w:left="567" w:right="567"/>
        <w:jc w:val="both"/>
        <w:rPr>
          <w:rFonts w:ascii="Palatino Linotype" w:hAnsi="Palatino Linotype"/>
          <w:i/>
        </w:rPr>
      </w:pPr>
      <w:r w:rsidRPr="00ED11C3">
        <w:rPr>
          <w:rFonts w:ascii="Palatino Linotype" w:hAnsi="Palatino Linotype"/>
          <w:i/>
        </w:rPr>
        <w:t>Dirección de Desarrollo Económico.</w:t>
      </w:r>
    </w:p>
    <w:p w14:paraId="5BF97E5B" w14:textId="77777777" w:rsidR="00B03103" w:rsidRPr="00ED11C3" w:rsidRDefault="00B03103" w:rsidP="00ED11C3">
      <w:pPr>
        <w:pStyle w:val="Sinespaciado"/>
        <w:ind w:left="567" w:right="567"/>
        <w:jc w:val="both"/>
        <w:rPr>
          <w:rFonts w:ascii="Palatino Linotype" w:hAnsi="Palatino Linotype"/>
          <w:i/>
        </w:rPr>
      </w:pPr>
      <w:r>
        <w:rPr>
          <w:rFonts w:ascii="Palatino Linotype" w:hAnsi="Palatino Linotype"/>
          <w:i/>
        </w:rPr>
        <w:t>…</w:t>
      </w:r>
    </w:p>
    <w:p w14:paraId="0D715D0D" w14:textId="77777777" w:rsidR="00ED11C3" w:rsidRPr="00ED11C3" w:rsidRDefault="00ED11C3" w:rsidP="00ED11C3">
      <w:pPr>
        <w:pStyle w:val="Sinespaciado"/>
        <w:ind w:left="567" w:right="567"/>
        <w:jc w:val="both"/>
        <w:rPr>
          <w:rFonts w:ascii="Palatino Linotype" w:hAnsi="Palatino Linotype"/>
          <w:i/>
        </w:rPr>
      </w:pPr>
      <w:r w:rsidRPr="00ED11C3">
        <w:rPr>
          <w:rFonts w:ascii="Palatino Linotype" w:hAnsi="Palatino Linotype"/>
          <w:i/>
        </w:rPr>
        <w:t>Dirección de Ecología.</w:t>
      </w:r>
    </w:p>
    <w:p w14:paraId="510B7617" w14:textId="77777777" w:rsidR="00ED11C3" w:rsidRPr="00ED11C3" w:rsidRDefault="00ED11C3" w:rsidP="00586093">
      <w:pPr>
        <w:pStyle w:val="Sinespaciado"/>
        <w:ind w:left="567" w:right="567"/>
        <w:jc w:val="center"/>
        <w:rPr>
          <w:rFonts w:ascii="Palatino Linotype" w:hAnsi="Palatino Linotype"/>
          <w:i/>
        </w:rPr>
      </w:pPr>
    </w:p>
    <w:p w14:paraId="3FBE3D4D" w14:textId="77777777" w:rsidR="00586093" w:rsidRDefault="00586093" w:rsidP="00586093">
      <w:pPr>
        <w:pStyle w:val="Sinespaciado"/>
        <w:ind w:left="567" w:right="567"/>
        <w:jc w:val="center"/>
        <w:rPr>
          <w:rFonts w:ascii="Palatino Linotype" w:hAnsi="Palatino Linotype"/>
          <w:b/>
          <w:i/>
        </w:rPr>
      </w:pPr>
    </w:p>
    <w:p w14:paraId="004290DD" w14:textId="40793FED" w:rsidR="000B1DC6" w:rsidRPr="003438FB" w:rsidRDefault="000B1DC6" w:rsidP="00F726C6">
      <w:pPr>
        <w:pStyle w:val="Sinespaciado"/>
        <w:spacing w:line="360" w:lineRule="auto"/>
        <w:jc w:val="both"/>
        <w:rPr>
          <w:rFonts w:ascii="Palatino Linotype" w:hAnsi="Palatino Linotype"/>
          <w:b/>
          <w:bCs/>
          <w:sz w:val="24"/>
          <w:szCs w:val="24"/>
        </w:rPr>
      </w:pPr>
      <w:r w:rsidRPr="006C42AB">
        <w:rPr>
          <w:rFonts w:ascii="Palatino Linotype" w:hAnsi="Palatino Linotype"/>
          <w:sz w:val="24"/>
          <w:szCs w:val="24"/>
        </w:rPr>
        <w:t xml:space="preserve">De ahí que se arriba a la premisa de que la información </w:t>
      </w:r>
      <w:r w:rsidR="00F91DCA" w:rsidRPr="006C42AB">
        <w:rPr>
          <w:rFonts w:ascii="Palatino Linotype" w:hAnsi="Palatino Linotype"/>
          <w:sz w:val="24"/>
          <w:szCs w:val="24"/>
        </w:rPr>
        <w:t>solicitada por</w:t>
      </w:r>
      <w:r w:rsidRPr="006C42AB">
        <w:rPr>
          <w:rFonts w:ascii="Palatino Linotype" w:hAnsi="Palatino Linotype"/>
          <w:sz w:val="24"/>
          <w:szCs w:val="24"/>
        </w:rPr>
        <w:t xml:space="preserve"> el hoy Recurrente es susceptible de ser generada, poseída y administrada por </w:t>
      </w:r>
      <w:r w:rsidRPr="006C42AB">
        <w:rPr>
          <w:rFonts w:ascii="Palatino Linotype" w:hAnsi="Palatino Linotype"/>
          <w:b/>
          <w:bCs/>
          <w:sz w:val="24"/>
          <w:szCs w:val="24"/>
        </w:rPr>
        <w:t>El Sujeto Obligado.</w:t>
      </w:r>
      <w:r w:rsidRPr="003438FB">
        <w:rPr>
          <w:rFonts w:ascii="Palatino Linotype" w:hAnsi="Palatino Linotype"/>
          <w:b/>
          <w:bCs/>
          <w:sz w:val="24"/>
          <w:szCs w:val="24"/>
        </w:rPr>
        <w:t xml:space="preserve"> </w:t>
      </w:r>
    </w:p>
    <w:p w14:paraId="14BC1241" w14:textId="77777777" w:rsidR="000B1DC6" w:rsidRPr="003438FB" w:rsidRDefault="000B1DC6" w:rsidP="00F726C6">
      <w:pPr>
        <w:pStyle w:val="Sinespaciado"/>
        <w:spacing w:line="360" w:lineRule="auto"/>
        <w:jc w:val="both"/>
        <w:rPr>
          <w:rFonts w:ascii="Palatino Linotype" w:hAnsi="Palatino Linotype"/>
          <w:b/>
          <w:bCs/>
          <w:sz w:val="24"/>
          <w:szCs w:val="24"/>
        </w:rPr>
      </w:pPr>
    </w:p>
    <w:p w14:paraId="0E150249" w14:textId="77777777" w:rsidR="00DB3931" w:rsidRDefault="000B1DC6" w:rsidP="00F726C6">
      <w:pPr>
        <w:tabs>
          <w:tab w:val="left" w:pos="709"/>
        </w:tabs>
        <w:spacing w:after="0" w:line="360" w:lineRule="auto"/>
        <w:ind w:right="51"/>
        <w:jc w:val="both"/>
        <w:rPr>
          <w:rFonts w:ascii="Palatino Linotype" w:hAnsi="Palatino Linotype"/>
          <w:i/>
          <w:sz w:val="24"/>
          <w:szCs w:val="24"/>
        </w:rPr>
      </w:pPr>
      <w:r w:rsidRPr="004E1477">
        <w:rPr>
          <w:rFonts w:ascii="Palatino Linotype" w:hAnsi="Palatino Linotype"/>
          <w:sz w:val="24"/>
          <w:szCs w:val="24"/>
        </w:rPr>
        <w:lastRenderedPageBreak/>
        <w:t xml:space="preserve">Aunado a lo anterior, como se mencionó en el antecedente segundo, </w:t>
      </w:r>
      <w:r w:rsidRPr="004E1477">
        <w:rPr>
          <w:rFonts w:ascii="Palatino Linotype" w:hAnsi="Palatino Linotype"/>
          <w:b/>
          <w:sz w:val="24"/>
          <w:szCs w:val="24"/>
        </w:rPr>
        <w:t xml:space="preserve">El Sujeto Obligado </w:t>
      </w:r>
      <w:r w:rsidRPr="004E1477">
        <w:rPr>
          <w:rFonts w:ascii="Palatino Linotype" w:hAnsi="Palatino Linotype"/>
          <w:sz w:val="24"/>
          <w:szCs w:val="24"/>
        </w:rPr>
        <w:t xml:space="preserve">en fecha </w:t>
      </w:r>
      <w:r w:rsidR="00382D3A">
        <w:rPr>
          <w:rFonts w:ascii="Palatino Linotype" w:hAnsi="Palatino Linotype"/>
          <w:sz w:val="24"/>
          <w:szCs w:val="24"/>
        </w:rPr>
        <w:t xml:space="preserve">tres de septiembre </w:t>
      </w:r>
      <w:r w:rsidRPr="004E1477">
        <w:rPr>
          <w:rFonts w:ascii="Palatino Linotype" w:hAnsi="Palatino Linotype"/>
          <w:sz w:val="24"/>
          <w:szCs w:val="24"/>
        </w:rPr>
        <w:t xml:space="preserve">de dos mil veintiuno, rindió su respuesta a la solicitud de información </w:t>
      </w:r>
      <w:r w:rsidR="0031409E" w:rsidRPr="00F61F12">
        <w:rPr>
          <w:rFonts w:ascii="Palatino Linotype" w:hAnsi="Palatino Linotype" w:cs="Arial"/>
          <w:b/>
          <w:sz w:val="24"/>
        </w:rPr>
        <w:t>00127/OTZOLOTE/IP/2021</w:t>
      </w:r>
      <w:r w:rsidRPr="004E1477">
        <w:rPr>
          <w:rFonts w:ascii="Palatino Linotype" w:hAnsi="Palatino Linotype"/>
          <w:b/>
          <w:bCs/>
          <w:sz w:val="24"/>
          <w:szCs w:val="24"/>
        </w:rPr>
        <w:t xml:space="preserve">, </w:t>
      </w:r>
      <w:r w:rsidRPr="004E1477">
        <w:rPr>
          <w:rFonts w:ascii="Palatino Linotype" w:hAnsi="Palatino Linotype"/>
          <w:sz w:val="24"/>
          <w:szCs w:val="24"/>
        </w:rPr>
        <w:t xml:space="preserve">adjuntando para tal efecto los archivos electrónicos denominados: </w:t>
      </w:r>
      <w:r w:rsidR="0031409E" w:rsidRPr="00F7302E">
        <w:rPr>
          <w:rFonts w:ascii="Palatino Linotype" w:hAnsi="Palatino Linotype"/>
          <w:i/>
          <w:sz w:val="24"/>
          <w:szCs w:val="24"/>
        </w:rPr>
        <w:t>“OFICIO 749 RESPUESTA A SOL 00127 2021.pdf”</w:t>
      </w:r>
      <w:r w:rsidR="0031409E">
        <w:rPr>
          <w:rFonts w:ascii="Palatino Linotype" w:hAnsi="Palatino Linotype"/>
          <w:i/>
          <w:sz w:val="24"/>
          <w:szCs w:val="24"/>
        </w:rPr>
        <w:t xml:space="preserve"> y </w:t>
      </w:r>
      <w:r w:rsidR="0031409E" w:rsidRPr="0031409E">
        <w:rPr>
          <w:rFonts w:ascii="Palatino Linotype" w:hAnsi="Palatino Linotype"/>
          <w:i/>
          <w:sz w:val="24"/>
          <w:szCs w:val="24"/>
        </w:rPr>
        <w:t>“RESPUESTA A SOL 00127 2021.pdf”</w:t>
      </w:r>
      <w:r w:rsidR="0031409E">
        <w:rPr>
          <w:rFonts w:ascii="Palatino Linotype" w:hAnsi="Palatino Linotype"/>
          <w:i/>
          <w:sz w:val="24"/>
          <w:szCs w:val="24"/>
        </w:rPr>
        <w:t>.</w:t>
      </w:r>
    </w:p>
    <w:p w14:paraId="7FBF3C3F" w14:textId="77777777" w:rsidR="00590C50" w:rsidRDefault="00590C50" w:rsidP="00F726C6">
      <w:pPr>
        <w:tabs>
          <w:tab w:val="left" w:pos="709"/>
        </w:tabs>
        <w:spacing w:after="0" w:line="360" w:lineRule="auto"/>
        <w:ind w:right="51"/>
        <w:jc w:val="both"/>
        <w:rPr>
          <w:rFonts w:ascii="Palatino Linotype" w:hAnsi="Palatino Linotype"/>
          <w:i/>
          <w:color w:val="262626" w:themeColor="text1" w:themeTint="D9"/>
          <w:sz w:val="24"/>
          <w:szCs w:val="24"/>
        </w:rPr>
      </w:pPr>
    </w:p>
    <w:p w14:paraId="076591A4" w14:textId="77777777" w:rsidR="000B1DC6" w:rsidRDefault="000B1DC6" w:rsidP="000B1DC6">
      <w:pPr>
        <w:pStyle w:val="Sinespaciado"/>
        <w:spacing w:line="360" w:lineRule="auto"/>
        <w:jc w:val="both"/>
        <w:rPr>
          <w:rFonts w:ascii="Palatino Linotype" w:hAnsi="Palatino Linotype" w:cs="Arial"/>
          <w:sz w:val="24"/>
          <w:szCs w:val="24"/>
        </w:rPr>
      </w:pPr>
      <w:r>
        <w:rPr>
          <w:rFonts w:ascii="Palatino Linotype" w:hAnsi="Palatino Linotype"/>
          <w:sz w:val="24"/>
          <w:szCs w:val="24"/>
        </w:rPr>
        <w:t xml:space="preserve">Inconforme con la respuesta, el </w:t>
      </w:r>
      <w:r w:rsidRPr="00103E93">
        <w:rPr>
          <w:rFonts w:ascii="Palatino Linotype" w:hAnsi="Palatino Linotype"/>
          <w:b/>
          <w:sz w:val="24"/>
          <w:szCs w:val="24"/>
        </w:rPr>
        <w:t>Recurrente</w:t>
      </w:r>
      <w:r>
        <w:rPr>
          <w:rFonts w:ascii="Palatino Linotype" w:hAnsi="Palatino Linotype"/>
          <w:sz w:val="24"/>
          <w:szCs w:val="24"/>
        </w:rPr>
        <w:t xml:space="preserve"> interpuso Recurso de Revisión y </w:t>
      </w:r>
      <w:r>
        <w:rPr>
          <w:rFonts w:ascii="Palatino Linotype" w:hAnsi="Palatino Linotype" w:cs="Arial"/>
          <w:sz w:val="24"/>
          <w:szCs w:val="24"/>
        </w:rPr>
        <w:t xml:space="preserve">por acuerdo de fecha </w:t>
      </w:r>
      <w:r w:rsidR="0031409E">
        <w:rPr>
          <w:rFonts w:ascii="Palatino Linotype" w:hAnsi="Palatino Linotype" w:cs="Arial"/>
          <w:sz w:val="24"/>
          <w:szCs w:val="24"/>
        </w:rPr>
        <w:t xml:space="preserve">nueve </w:t>
      </w:r>
      <w:r w:rsidR="00DA544B">
        <w:rPr>
          <w:rFonts w:ascii="Palatino Linotype" w:hAnsi="Palatino Linotype" w:cs="Arial"/>
          <w:sz w:val="24"/>
          <w:szCs w:val="24"/>
        </w:rPr>
        <w:t xml:space="preserve">de septiembre </w:t>
      </w:r>
      <w:r>
        <w:rPr>
          <w:rFonts w:ascii="Palatino Linotype" w:hAnsi="Palatino Linotype" w:cs="Arial"/>
          <w:sz w:val="24"/>
          <w:szCs w:val="24"/>
        </w:rPr>
        <w:t xml:space="preserve">de dos mil veintiuno, se admitió a trámite el recurso de revisión, </w:t>
      </w:r>
      <w:r w:rsidR="0031409E" w:rsidRPr="00F61F12">
        <w:rPr>
          <w:rFonts w:ascii="Palatino Linotype" w:hAnsi="Palatino Linotype" w:cs="Arial"/>
          <w:b/>
          <w:sz w:val="24"/>
        </w:rPr>
        <w:t>00127/OTZOLOTE/IP/2021</w:t>
      </w:r>
      <w:r>
        <w:rPr>
          <w:rFonts w:ascii="Palatino Linotype" w:hAnsi="Palatino Linotype" w:cs="Arial"/>
          <w:sz w:val="24"/>
          <w:szCs w:val="24"/>
        </w:rPr>
        <w:t>, en el cual se ordenó poner</w:t>
      </w:r>
      <w:r w:rsidRPr="00746716">
        <w:rPr>
          <w:rFonts w:ascii="Palatino Linotype" w:hAnsi="Palatino Linotype" w:cs="Arial"/>
          <w:sz w:val="24"/>
          <w:szCs w:val="24"/>
        </w:rPr>
        <w:t xml:space="preserve"> a disposición de las partes, </w:t>
      </w:r>
      <w:r>
        <w:rPr>
          <w:rFonts w:ascii="Palatino Linotype" w:hAnsi="Palatino Linotype" w:cs="Arial"/>
          <w:sz w:val="24"/>
          <w:szCs w:val="24"/>
        </w:rPr>
        <w:t xml:space="preserve">por </w:t>
      </w:r>
      <w:r w:rsidRPr="00746716">
        <w:rPr>
          <w:rFonts w:ascii="Palatino Linotype" w:hAnsi="Palatino Linotype" w:cs="Arial"/>
          <w:sz w:val="24"/>
          <w:szCs w:val="24"/>
        </w:rPr>
        <w:t>un plazo máximo de siete días</w:t>
      </w:r>
      <w:r>
        <w:rPr>
          <w:rFonts w:ascii="Palatino Linotype" w:hAnsi="Palatino Linotype" w:cs="Arial"/>
          <w:sz w:val="24"/>
          <w:szCs w:val="24"/>
        </w:rPr>
        <w:t xml:space="preserve"> para que manifestaran lo que a su derecho correspondiera</w:t>
      </w:r>
      <w:r w:rsidRPr="00746716">
        <w:rPr>
          <w:rFonts w:ascii="Palatino Linotype" w:hAnsi="Palatino Linotype" w:cs="Arial"/>
          <w:sz w:val="24"/>
          <w:szCs w:val="24"/>
        </w:rPr>
        <w:t>, a efecto de ofrecer pruebas, informe justificado y</w:t>
      </w:r>
      <w:r>
        <w:rPr>
          <w:rFonts w:ascii="Palatino Linotype" w:hAnsi="Palatino Linotype" w:cs="Arial"/>
          <w:sz w:val="24"/>
          <w:szCs w:val="24"/>
        </w:rPr>
        <w:t xml:space="preserve"> presentar alegatos.</w:t>
      </w:r>
    </w:p>
    <w:p w14:paraId="5E90FF11" w14:textId="77777777" w:rsidR="000B1DC6" w:rsidRDefault="000B1DC6" w:rsidP="000B1DC6">
      <w:pPr>
        <w:spacing w:after="0" w:line="276" w:lineRule="auto"/>
        <w:jc w:val="both"/>
        <w:rPr>
          <w:rFonts w:ascii="Palatino Linotype" w:hAnsi="Palatino Linotype" w:cs="Arial"/>
          <w:sz w:val="24"/>
          <w:szCs w:val="24"/>
        </w:rPr>
      </w:pPr>
    </w:p>
    <w:p w14:paraId="3B470F69" w14:textId="77777777" w:rsidR="00EE0899" w:rsidRDefault="000B1DC6" w:rsidP="0031409E">
      <w:pPr>
        <w:tabs>
          <w:tab w:val="left" w:pos="709"/>
        </w:tabs>
        <w:spacing w:after="0" w:line="360" w:lineRule="auto"/>
        <w:ind w:right="51"/>
        <w:jc w:val="both"/>
        <w:rPr>
          <w:rFonts w:ascii="Palatino Linotype" w:hAnsi="Palatino Linotype" w:cs="Arial"/>
          <w:sz w:val="24"/>
          <w:szCs w:val="24"/>
        </w:rPr>
      </w:pPr>
      <w:r w:rsidRPr="00D865CD">
        <w:rPr>
          <w:rFonts w:ascii="Palatino Linotype" w:hAnsi="Palatino Linotype" w:cs="Arial"/>
          <w:sz w:val="24"/>
          <w:szCs w:val="24"/>
        </w:rPr>
        <w:t>Atento a lo anterior, se advierte que el recurr</w:t>
      </w:r>
      <w:r w:rsidR="0031409E">
        <w:rPr>
          <w:rFonts w:ascii="Palatino Linotype" w:hAnsi="Palatino Linotype" w:cs="Arial"/>
          <w:sz w:val="24"/>
          <w:szCs w:val="24"/>
        </w:rPr>
        <w:t xml:space="preserve">ente no realizo manifestaciones; asimismo, </w:t>
      </w:r>
      <w:r w:rsidRPr="00D865CD">
        <w:rPr>
          <w:rFonts w:ascii="Palatino Linotype" w:hAnsi="Palatino Linotype" w:cs="Arial"/>
          <w:sz w:val="24"/>
          <w:szCs w:val="24"/>
        </w:rPr>
        <w:t>el Sujeto Obligado</w:t>
      </w:r>
      <w:r w:rsidR="0031409E">
        <w:rPr>
          <w:rFonts w:ascii="Palatino Linotype" w:hAnsi="Palatino Linotype" w:cs="Arial"/>
          <w:sz w:val="24"/>
          <w:szCs w:val="24"/>
        </w:rPr>
        <w:t>,</w:t>
      </w:r>
      <w:r w:rsidRPr="00D865CD">
        <w:rPr>
          <w:rFonts w:ascii="Palatino Linotype" w:hAnsi="Palatino Linotype" w:cs="Arial"/>
          <w:sz w:val="24"/>
          <w:szCs w:val="24"/>
        </w:rPr>
        <w:t xml:space="preserve"> </w:t>
      </w:r>
      <w:r w:rsidR="0031409E">
        <w:rPr>
          <w:rFonts w:ascii="Palatino Linotype" w:hAnsi="Palatino Linotype" w:cs="Arial"/>
          <w:sz w:val="24"/>
          <w:szCs w:val="24"/>
        </w:rPr>
        <w:t xml:space="preserve">omitió rendir Informe Justificado, por lo anterior se procede al análisis de la respuesta rendida por el sujeto obligado, </w:t>
      </w:r>
      <w:r w:rsidR="0031409E" w:rsidRPr="007F2578">
        <w:rPr>
          <w:rFonts w:ascii="Palatino Linotype" w:hAnsi="Palatino Linotype" w:cs="Arial"/>
          <w:sz w:val="24"/>
          <w:szCs w:val="24"/>
        </w:rPr>
        <w:t>de</w:t>
      </w:r>
      <w:r w:rsidR="0031409E" w:rsidRPr="007F2578">
        <w:rPr>
          <w:rFonts w:ascii="Palatino Linotype" w:hAnsi="Palatino Linotype" w:cs="Arial"/>
          <w:i/>
          <w:sz w:val="24"/>
          <w:szCs w:val="24"/>
        </w:rPr>
        <w:t xml:space="preserve"> </w:t>
      </w:r>
      <w:r w:rsidR="0031409E" w:rsidRPr="007F2578">
        <w:rPr>
          <w:rFonts w:ascii="Palatino Linotype" w:hAnsi="Palatino Linotype" w:cs="Arial"/>
          <w:sz w:val="24"/>
          <w:szCs w:val="24"/>
        </w:rPr>
        <w:t xml:space="preserve">los cuales se desprende entre otros los documentos entregados a través de la respuesta de fecha </w:t>
      </w:r>
      <w:r w:rsidR="0031409E">
        <w:rPr>
          <w:rFonts w:ascii="Palatino Linotype" w:hAnsi="Palatino Linotype" w:cs="Arial"/>
          <w:sz w:val="24"/>
          <w:szCs w:val="24"/>
        </w:rPr>
        <w:t>tres de septiembre del presente año, los</w:t>
      </w:r>
      <w:r w:rsidRPr="00D865CD">
        <w:rPr>
          <w:rFonts w:ascii="Palatino Linotype" w:hAnsi="Palatino Linotype" w:cs="Arial"/>
          <w:sz w:val="24"/>
          <w:szCs w:val="24"/>
        </w:rPr>
        <w:t xml:space="preserve"> ar</w:t>
      </w:r>
      <w:r>
        <w:rPr>
          <w:rFonts w:ascii="Palatino Linotype" w:hAnsi="Palatino Linotype" w:cs="Arial"/>
          <w:sz w:val="24"/>
          <w:szCs w:val="24"/>
        </w:rPr>
        <w:t>chivos electrónicos denominados</w:t>
      </w:r>
      <w:r w:rsidR="00EE0899">
        <w:rPr>
          <w:rFonts w:ascii="Palatino Linotype" w:hAnsi="Palatino Linotype" w:cs="Arial"/>
          <w:sz w:val="24"/>
          <w:szCs w:val="24"/>
        </w:rPr>
        <w:t>:</w:t>
      </w:r>
    </w:p>
    <w:p w14:paraId="67250506" w14:textId="77777777" w:rsidR="00EE0899" w:rsidRDefault="00EE0899" w:rsidP="0031409E">
      <w:pPr>
        <w:tabs>
          <w:tab w:val="left" w:pos="709"/>
        </w:tabs>
        <w:spacing w:after="0" w:line="360" w:lineRule="auto"/>
        <w:ind w:right="51"/>
        <w:jc w:val="both"/>
        <w:rPr>
          <w:rFonts w:ascii="Palatino Linotype" w:hAnsi="Palatino Linotype" w:cs="Arial"/>
          <w:sz w:val="24"/>
          <w:szCs w:val="24"/>
        </w:rPr>
      </w:pPr>
    </w:p>
    <w:p w14:paraId="0FDB653F" w14:textId="25F033F9" w:rsidR="00EE0899" w:rsidRDefault="0031409E" w:rsidP="0031409E">
      <w:pPr>
        <w:tabs>
          <w:tab w:val="left" w:pos="709"/>
        </w:tabs>
        <w:spacing w:after="0" w:line="360" w:lineRule="auto"/>
        <w:ind w:right="51"/>
        <w:jc w:val="both"/>
        <w:rPr>
          <w:rFonts w:ascii="Palatino Linotype" w:hAnsi="Palatino Linotype"/>
          <w:sz w:val="24"/>
          <w:szCs w:val="24"/>
        </w:rPr>
      </w:pPr>
      <w:r w:rsidRPr="00F7302E">
        <w:rPr>
          <w:rFonts w:ascii="Palatino Linotype" w:hAnsi="Palatino Linotype"/>
          <w:i/>
          <w:sz w:val="24"/>
          <w:szCs w:val="24"/>
        </w:rPr>
        <w:t>“OFICIO 749 RESPUESTA A SOL 00127 2021.pdf”</w:t>
      </w:r>
      <w:r w:rsidR="001E5AB2">
        <w:rPr>
          <w:rFonts w:ascii="Palatino Linotype" w:hAnsi="Palatino Linotype"/>
          <w:i/>
          <w:sz w:val="24"/>
          <w:szCs w:val="24"/>
        </w:rPr>
        <w:t xml:space="preserve">, </w:t>
      </w:r>
      <w:r w:rsidR="00AC38DD">
        <w:rPr>
          <w:rFonts w:ascii="Palatino Linotype" w:hAnsi="Palatino Linotype"/>
          <w:sz w:val="24"/>
          <w:szCs w:val="24"/>
        </w:rPr>
        <w:t>el cual contiene el oficio número OTZ/UTAIP/749/2021,</w:t>
      </w:r>
      <w:r w:rsidR="008006B1">
        <w:rPr>
          <w:rFonts w:ascii="Palatino Linotype" w:hAnsi="Palatino Linotype"/>
          <w:sz w:val="24"/>
          <w:szCs w:val="24"/>
        </w:rPr>
        <w:t xml:space="preserve"> </w:t>
      </w:r>
      <w:r w:rsidR="00AC38DD">
        <w:rPr>
          <w:rFonts w:ascii="Palatino Linotype" w:hAnsi="Palatino Linotype"/>
          <w:sz w:val="24"/>
          <w:szCs w:val="24"/>
        </w:rPr>
        <w:t xml:space="preserve">de fecha tres de septiembre de dos mil veintiuno, signado por el Titular de la Unidad de Transparencia y Acceso a la Información Pública, adscrito al Sujeto Obligado, </w:t>
      </w:r>
      <w:r w:rsidR="008006B1">
        <w:rPr>
          <w:rFonts w:ascii="Palatino Linotype" w:hAnsi="Palatino Linotype"/>
          <w:sz w:val="24"/>
          <w:szCs w:val="24"/>
        </w:rPr>
        <w:t xml:space="preserve">constante de una foja útil,  </w:t>
      </w:r>
      <w:r w:rsidR="00AC38DD">
        <w:rPr>
          <w:rFonts w:ascii="Palatino Linotype" w:hAnsi="Palatino Linotype"/>
          <w:sz w:val="24"/>
          <w:szCs w:val="24"/>
        </w:rPr>
        <w:t xml:space="preserve">a través del cual pone a disposición del hoy Recurrente, </w:t>
      </w:r>
      <w:r w:rsidR="00EE0899">
        <w:rPr>
          <w:rFonts w:ascii="Palatino Linotype" w:hAnsi="Palatino Linotype"/>
          <w:sz w:val="24"/>
          <w:szCs w:val="24"/>
        </w:rPr>
        <w:t xml:space="preserve">el oficio número OTZ/CM/642/2021 y Acta de la Trigésima Segunda Sesión Extraordinaria del Comité </w:t>
      </w:r>
      <w:r w:rsidR="008006B1">
        <w:rPr>
          <w:rFonts w:ascii="Palatino Linotype" w:hAnsi="Palatino Linotype"/>
          <w:sz w:val="24"/>
          <w:szCs w:val="24"/>
        </w:rPr>
        <w:t>de Transparencia y Acceso a la</w:t>
      </w:r>
      <w:r w:rsidR="00EE0899">
        <w:rPr>
          <w:rFonts w:ascii="Palatino Linotype" w:hAnsi="Palatino Linotype"/>
          <w:sz w:val="24"/>
          <w:szCs w:val="24"/>
        </w:rPr>
        <w:t xml:space="preserve"> Información Pública del Municipio de Otzolotepec;</w:t>
      </w:r>
      <w:r w:rsidR="00AC38DD">
        <w:rPr>
          <w:rFonts w:ascii="Palatino Linotype" w:hAnsi="Palatino Linotype"/>
          <w:sz w:val="24"/>
          <w:szCs w:val="24"/>
        </w:rPr>
        <w:t xml:space="preserve">  </w:t>
      </w:r>
      <w:r w:rsidR="00EE0899">
        <w:rPr>
          <w:rFonts w:ascii="Palatino Linotype" w:hAnsi="Palatino Linotype"/>
          <w:sz w:val="24"/>
          <w:szCs w:val="24"/>
        </w:rPr>
        <w:t>y</w:t>
      </w:r>
    </w:p>
    <w:p w14:paraId="02CA088A" w14:textId="77777777" w:rsidR="00EE0899" w:rsidRDefault="00EE0899" w:rsidP="0031409E">
      <w:pPr>
        <w:tabs>
          <w:tab w:val="left" w:pos="709"/>
        </w:tabs>
        <w:spacing w:after="0" w:line="360" w:lineRule="auto"/>
        <w:ind w:right="51"/>
        <w:jc w:val="both"/>
        <w:rPr>
          <w:rFonts w:ascii="Palatino Linotype" w:hAnsi="Palatino Linotype"/>
          <w:sz w:val="24"/>
          <w:szCs w:val="24"/>
        </w:rPr>
      </w:pPr>
    </w:p>
    <w:p w14:paraId="7B961BBE" w14:textId="488C2C5A" w:rsidR="00FE3225" w:rsidRPr="008006B1" w:rsidRDefault="0031409E" w:rsidP="00815357">
      <w:pPr>
        <w:tabs>
          <w:tab w:val="left" w:pos="709"/>
        </w:tabs>
        <w:spacing w:after="0" w:line="360" w:lineRule="auto"/>
        <w:ind w:right="51"/>
        <w:jc w:val="both"/>
        <w:rPr>
          <w:rFonts w:ascii="Palatino Linotype" w:hAnsi="Palatino Linotype"/>
          <w:i/>
          <w:sz w:val="24"/>
          <w:szCs w:val="24"/>
        </w:rPr>
      </w:pPr>
      <w:r w:rsidRPr="0031409E">
        <w:rPr>
          <w:rFonts w:ascii="Palatino Linotype" w:hAnsi="Palatino Linotype"/>
          <w:i/>
          <w:sz w:val="24"/>
          <w:szCs w:val="24"/>
        </w:rPr>
        <w:t>“RESPUESTA A SOL 00127 2021.pdf”</w:t>
      </w:r>
      <w:r>
        <w:rPr>
          <w:rFonts w:ascii="Palatino Linotype" w:hAnsi="Palatino Linotype"/>
          <w:i/>
          <w:sz w:val="24"/>
          <w:szCs w:val="24"/>
        </w:rPr>
        <w:t xml:space="preserve">, </w:t>
      </w:r>
      <w:r w:rsidR="00815357">
        <w:rPr>
          <w:rFonts w:ascii="Palatino Linotype" w:hAnsi="Palatino Linotype"/>
          <w:sz w:val="24"/>
          <w:szCs w:val="24"/>
        </w:rPr>
        <w:t xml:space="preserve">el cual contiene el oficio OTZ/CM/642/2021 de fecha dieciocho de agosto de dos mil veintiuno, signado por el Contralor Municipal, </w:t>
      </w:r>
      <w:r w:rsidR="008006B1">
        <w:rPr>
          <w:rFonts w:ascii="Palatino Linotype" w:hAnsi="Palatino Linotype"/>
          <w:sz w:val="24"/>
          <w:szCs w:val="24"/>
        </w:rPr>
        <w:t xml:space="preserve">constante de dos fojas útiles, </w:t>
      </w:r>
      <w:r w:rsidR="00815357">
        <w:rPr>
          <w:rFonts w:ascii="Palatino Linotype" w:hAnsi="Palatino Linotype"/>
          <w:sz w:val="24"/>
          <w:szCs w:val="24"/>
        </w:rPr>
        <w:t>a través del cual por un lado informe que realizo el Pre-registro de Diagnóstico para la Certificación de Competencia Labora, y por el otro solicita la clasificación de la información como confidencial; asimismo corre adjunta la versión publica del formato de Pre-registro de Diagnóstico para la Certificación de Competencia Labora</w:t>
      </w:r>
      <w:r w:rsidR="008006B1">
        <w:rPr>
          <w:rFonts w:ascii="Palatino Linotype" w:hAnsi="Palatino Linotype"/>
          <w:sz w:val="24"/>
          <w:szCs w:val="24"/>
        </w:rPr>
        <w:t>l</w:t>
      </w:r>
      <w:r w:rsidR="00815357">
        <w:rPr>
          <w:rFonts w:ascii="Palatino Linotype" w:hAnsi="Palatino Linotype"/>
          <w:sz w:val="24"/>
          <w:szCs w:val="24"/>
        </w:rPr>
        <w:t xml:space="preserve">, </w:t>
      </w:r>
      <w:r w:rsidR="008006B1">
        <w:rPr>
          <w:rFonts w:ascii="Palatino Linotype" w:hAnsi="Palatino Linotype"/>
          <w:sz w:val="24"/>
          <w:szCs w:val="24"/>
        </w:rPr>
        <w:t xml:space="preserve">constante de una foja útil, para la certificación de la </w:t>
      </w:r>
      <w:r w:rsidR="008006B1" w:rsidRPr="008006B1">
        <w:rPr>
          <w:rFonts w:ascii="Palatino Linotype" w:hAnsi="Palatino Linotype"/>
          <w:i/>
          <w:sz w:val="24"/>
          <w:szCs w:val="24"/>
        </w:rPr>
        <w:t>“ Ejecución de las Atribuciones de los Órganos Internos de Control en la Administración Pública Municipal</w:t>
      </w:r>
      <w:r w:rsidR="008006B1">
        <w:rPr>
          <w:rFonts w:ascii="Palatino Linotype" w:hAnsi="Palatino Linotype"/>
          <w:i/>
          <w:sz w:val="24"/>
          <w:szCs w:val="24"/>
        </w:rPr>
        <w:t xml:space="preserve">”; </w:t>
      </w:r>
      <w:r w:rsidR="008006B1" w:rsidRPr="008006B1">
        <w:rPr>
          <w:rFonts w:ascii="Palatino Linotype" w:hAnsi="Palatino Linotype"/>
          <w:sz w:val="24"/>
          <w:szCs w:val="24"/>
        </w:rPr>
        <w:t xml:space="preserve">y </w:t>
      </w:r>
      <w:r w:rsidR="008006B1">
        <w:rPr>
          <w:rFonts w:ascii="Palatino Linotype" w:hAnsi="Palatino Linotype"/>
          <w:sz w:val="24"/>
          <w:szCs w:val="24"/>
        </w:rPr>
        <w:t>Acta de la Trigésima Segunda Sesión Extraordinaria del Comité de Transparencia y Acceso a la Información Pública del Municipio de Otzolotepec, por la cual se aprobó la clasificación de información como confidencial, respecto al formato de Pre-registro de Diagnóstico para la Certificación de Competencia Laboral</w:t>
      </w:r>
      <w:r w:rsidR="00CE0591">
        <w:rPr>
          <w:rFonts w:ascii="Palatino Linotype" w:hAnsi="Palatino Linotype"/>
          <w:sz w:val="24"/>
          <w:szCs w:val="24"/>
        </w:rPr>
        <w:t>.</w:t>
      </w:r>
    </w:p>
    <w:p w14:paraId="526DB896" w14:textId="42D6C681" w:rsidR="0013740A" w:rsidRDefault="0013740A" w:rsidP="00A44C5D">
      <w:pPr>
        <w:spacing w:after="0" w:line="360" w:lineRule="auto"/>
        <w:jc w:val="center"/>
        <w:rPr>
          <w:rFonts w:ascii="Palatino Linotype" w:hAnsi="Palatino Linotype"/>
          <w:color w:val="000000" w:themeColor="text1"/>
          <w:sz w:val="24"/>
          <w:szCs w:val="24"/>
        </w:rPr>
      </w:pPr>
    </w:p>
    <w:p w14:paraId="564F3F49" w14:textId="09DD8678" w:rsidR="00311359" w:rsidRDefault="000B1DC6" w:rsidP="007B1AB4">
      <w:pPr>
        <w:spacing w:after="0" w:line="360" w:lineRule="auto"/>
        <w:jc w:val="both"/>
        <w:rPr>
          <w:rFonts w:ascii="Palatino Linotype" w:hAnsi="Palatino Linotype" w:cs="Arial"/>
          <w:sz w:val="24"/>
          <w:szCs w:val="24"/>
        </w:rPr>
      </w:pPr>
      <w:r w:rsidRPr="000072A7">
        <w:rPr>
          <w:rFonts w:ascii="Palatino Linotype" w:hAnsi="Palatino Linotype"/>
          <w:color w:val="000000" w:themeColor="text1"/>
          <w:sz w:val="24"/>
          <w:szCs w:val="24"/>
        </w:rPr>
        <w:t xml:space="preserve">Atento a lo anterior, por cuanto hace al punto de la Solicitud de Acceso a la Información referente </w:t>
      </w:r>
      <w:r w:rsidR="0007009A" w:rsidRPr="000072A7">
        <w:rPr>
          <w:rFonts w:ascii="Palatino Linotype" w:hAnsi="Palatino Linotype"/>
          <w:color w:val="000000" w:themeColor="text1"/>
          <w:sz w:val="24"/>
          <w:szCs w:val="24"/>
        </w:rPr>
        <w:t xml:space="preserve">a </w:t>
      </w:r>
      <w:r w:rsidR="0007009A" w:rsidRPr="000072A7">
        <w:rPr>
          <w:rFonts w:ascii="Palatino Linotype" w:eastAsia="Calibri" w:hAnsi="Palatino Linotype" w:cs="Arial"/>
          <w:lang w:val="es-ES" w:eastAsia="es-ES"/>
        </w:rPr>
        <w:t xml:space="preserve">los </w:t>
      </w:r>
      <w:r w:rsidR="0007009A" w:rsidRPr="000072A7">
        <w:rPr>
          <w:rFonts w:ascii="Palatino Linotype" w:hAnsi="Palatino Linotype"/>
          <w:color w:val="000000"/>
        </w:rPr>
        <w:t xml:space="preserve">documento que compruebe trámite de certificación de competencia laboral para ocupar los cargos de </w:t>
      </w:r>
      <w:r w:rsidR="0007009A" w:rsidRPr="000072A7">
        <w:rPr>
          <w:rFonts w:ascii="Palatino Linotype" w:hAnsi="Palatino Linotype"/>
        </w:rPr>
        <w:t xml:space="preserve">Secretario; Tesorero; Director de Obras Públicas, Desarrollo Económico, Turismo, Ecología, Desarrollo Urbano, de Desarrollo Social, o equivalentes, </w:t>
      </w:r>
      <w:r w:rsidR="0007009A" w:rsidRPr="000072A7">
        <w:rPr>
          <w:rFonts w:ascii="Palatino Linotype" w:hAnsi="Palatino Linotype"/>
          <w:color w:val="000000"/>
        </w:rPr>
        <w:t xml:space="preserve"> </w:t>
      </w:r>
      <w:r w:rsidR="0007009A" w:rsidRPr="000072A7">
        <w:rPr>
          <w:rFonts w:ascii="Palatino Linotype" w:hAnsi="Palatino Linotype"/>
        </w:rPr>
        <w:t>Coordinador General Municipal de Mejora Regulatoria o equivalente, Contralor Municipal y Titular de Catastro Municipal</w:t>
      </w:r>
      <w:r w:rsidR="008D27F6">
        <w:rPr>
          <w:rFonts w:ascii="Palatino Linotype" w:hAnsi="Palatino Linotype"/>
        </w:rPr>
        <w:t>, al trece de agosto de dos mil veintiuno</w:t>
      </w:r>
      <w:r w:rsidR="00AE6642" w:rsidRPr="000072A7">
        <w:rPr>
          <w:rFonts w:ascii="Palatino Linotype" w:hAnsi="Palatino Linotype"/>
          <w:color w:val="000000" w:themeColor="text1"/>
          <w:sz w:val="24"/>
          <w:szCs w:val="24"/>
        </w:rPr>
        <w:t xml:space="preserve">, </w:t>
      </w:r>
      <w:r w:rsidR="000072A7">
        <w:rPr>
          <w:rFonts w:ascii="Palatino Linotype" w:eastAsia="Calibri" w:hAnsi="Palatino Linotype" w:cs="Arial"/>
          <w:sz w:val="24"/>
          <w:szCs w:val="24"/>
          <w:shd w:val="clear" w:color="auto" w:fill="FFFFFF" w:themeFill="background1"/>
        </w:rPr>
        <w:t xml:space="preserve">y tomando en consideración </w:t>
      </w:r>
      <w:r>
        <w:rPr>
          <w:rFonts w:ascii="Palatino Linotype" w:eastAsia="Calibri" w:hAnsi="Palatino Linotype" w:cs="Arial"/>
          <w:sz w:val="24"/>
          <w:szCs w:val="24"/>
          <w:shd w:val="clear" w:color="auto" w:fill="FFFFFF" w:themeFill="background1"/>
        </w:rPr>
        <w:t>que</w:t>
      </w:r>
      <w:r w:rsidRPr="004C0AB3">
        <w:rPr>
          <w:rFonts w:ascii="Palatino Linotype" w:eastAsia="Calibri" w:hAnsi="Palatino Linotype" w:cs="Arial"/>
          <w:sz w:val="24"/>
          <w:szCs w:val="24"/>
          <w:shd w:val="clear" w:color="auto" w:fill="FFFFFF" w:themeFill="background1"/>
        </w:rPr>
        <w:t xml:space="preserve"> derivado de</w:t>
      </w:r>
      <w:r w:rsidR="00A70892">
        <w:rPr>
          <w:rFonts w:ascii="Palatino Linotype" w:eastAsia="Calibri" w:hAnsi="Palatino Linotype" w:cs="Arial"/>
          <w:sz w:val="24"/>
          <w:szCs w:val="24"/>
          <w:shd w:val="clear" w:color="auto" w:fill="FFFFFF" w:themeFill="background1"/>
        </w:rPr>
        <w:t xml:space="preserve"> </w:t>
      </w:r>
      <w:r w:rsidRPr="004C0AB3">
        <w:rPr>
          <w:rFonts w:ascii="Palatino Linotype" w:eastAsia="Calibri" w:hAnsi="Palatino Linotype" w:cs="Arial"/>
          <w:sz w:val="24"/>
          <w:szCs w:val="24"/>
          <w:shd w:val="clear" w:color="auto" w:fill="FFFFFF" w:themeFill="background1"/>
        </w:rPr>
        <w:t>l</w:t>
      </w:r>
      <w:r w:rsidR="00A70892">
        <w:rPr>
          <w:rFonts w:ascii="Palatino Linotype" w:eastAsia="Calibri" w:hAnsi="Palatino Linotype" w:cs="Arial"/>
          <w:sz w:val="24"/>
          <w:szCs w:val="24"/>
          <w:shd w:val="clear" w:color="auto" w:fill="FFFFFF" w:themeFill="background1"/>
        </w:rPr>
        <w:t>os</w:t>
      </w:r>
      <w:r w:rsidRPr="004C0AB3">
        <w:rPr>
          <w:rFonts w:ascii="Palatino Linotype" w:eastAsia="Calibri" w:hAnsi="Palatino Linotype" w:cs="Arial"/>
          <w:sz w:val="24"/>
          <w:szCs w:val="24"/>
          <w:shd w:val="clear" w:color="auto" w:fill="FFFFFF" w:themeFill="background1"/>
        </w:rPr>
        <w:t xml:space="preserve"> documento</w:t>
      </w:r>
      <w:r w:rsidR="00A70892">
        <w:rPr>
          <w:rFonts w:ascii="Palatino Linotype" w:eastAsia="Calibri" w:hAnsi="Palatino Linotype" w:cs="Arial"/>
          <w:sz w:val="24"/>
          <w:szCs w:val="24"/>
          <w:shd w:val="clear" w:color="auto" w:fill="FFFFFF" w:themeFill="background1"/>
        </w:rPr>
        <w:t>s</w:t>
      </w:r>
      <w:r w:rsidRPr="004C0AB3">
        <w:rPr>
          <w:rFonts w:ascii="Palatino Linotype" w:eastAsia="Calibri" w:hAnsi="Palatino Linotype" w:cs="Arial"/>
          <w:sz w:val="24"/>
          <w:szCs w:val="24"/>
          <w:shd w:val="clear" w:color="auto" w:fill="FFFFFF" w:themeFill="background1"/>
        </w:rPr>
        <w:t xml:space="preserve"> electrónico</w:t>
      </w:r>
      <w:r w:rsidR="00A70892">
        <w:rPr>
          <w:rFonts w:ascii="Palatino Linotype" w:eastAsia="Calibri" w:hAnsi="Palatino Linotype" w:cs="Arial"/>
          <w:sz w:val="24"/>
          <w:szCs w:val="24"/>
          <w:shd w:val="clear" w:color="auto" w:fill="FFFFFF" w:themeFill="background1"/>
        </w:rPr>
        <w:t>s</w:t>
      </w:r>
      <w:r w:rsidRPr="004C0AB3">
        <w:rPr>
          <w:rFonts w:ascii="Palatino Linotype" w:eastAsia="Calibri" w:hAnsi="Palatino Linotype" w:cs="Arial"/>
          <w:sz w:val="24"/>
          <w:szCs w:val="24"/>
          <w:shd w:val="clear" w:color="auto" w:fill="FFFFFF" w:themeFill="background1"/>
        </w:rPr>
        <w:t xml:space="preserve"> denominado</w:t>
      </w:r>
      <w:r w:rsidR="00A70892">
        <w:rPr>
          <w:rFonts w:ascii="Palatino Linotype" w:eastAsia="Calibri" w:hAnsi="Palatino Linotype" w:cs="Arial"/>
          <w:sz w:val="24"/>
          <w:szCs w:val="24"/>
          <w:shd w:val="clear" w:color="auto" w:fill="FFFFFF" w:themeFill="background1"/>
        </w:rPr>
        <w:t>s</w:t>
      </w:r>
      <w:r>
        <w:rPr>
          <w:rFonts w:ascii="Palatino Linotype" w:eastAsia="Calibri" w:hAnsi="Palatino Linotype" w:cs="Arial"/>
          <w:sz w:val="24"/>
          <w:szCs w:val="24"/>
          <w:shd w:val="clear" w:color="auto" w:fill="FFFFFF" w:themeFill="background1"/>
        </w:rPr>
        <w:t>:</w:t>
      </w:r>
      <w:r w:rsidR="000072A7" w:rsidRPr="000072A7">
        <w:rPr>
          <w:rFonts w:ascii="Palatino Linotype" w:hAnsi="Palatino Linotype"/>
          <w:i/>
          <w:sz w:val="24"/>
          <w:szCs w:val="24"/>
        </w:rPr>
        <w:t xml:space="preserve"> </w:t>
      </w:r>
      <w:r w:rsidR="000072A7" w:rsidRPr="00F7302E">
        <w:rPr>
          <w:rFonts w:ascii="Palatino Linotype" w:hAnsi="Palatino Linotype"/>
          <w:i/>
          <w:sz w:val="24"/>
          <w:szCs w:val="24"/>
        </w:rPr>
        <w:t>“OFICIO 749 RESPUESTA A SOL 00127 2021.pdf”</w:t>
      </w:r>
      <w:r w:rsidR="000072A7">
        <w:rPr>
          <w:rFonts w:ascii="Palatino Linotype" w:hAnsi="Palatino Linotype"/>
          <w:i/>
          <w:sz w:val="24"/>
          <w:szCs w:val="24"/>
        </w:rPr>
        <w:t xml:space="preserve"> y </w:t>
      </w:r>
      <w:r w:rsidR="000072A7" w:rsidRPr="0031409E">
        <w:rPr>
          <w:rFonts w:ascii="Palatino Linotype" w:hAnsi="Palatino Linotype"/>
          <w:i/>
          <w:sz w:val="24"/>
          <w:szCs w:val="24"/>
        </w:rPr>
        <w:t>“RESPUESTA A SOL 00127 2021.pdf”</w:t>
      </w:r>
      <w:r w:rsidRPr="004C0AB3">
        <w:rPr>
          <w:rFonts w:ascii="Palatino Linotype" w:hAnsi="Palatino Linotype" w:cs="Arial"/>
          <w:sz w:val="24"/>
          <w:szCs w:val="24"/>
        </w:rPr>
        <w:t>, se desprende</w:t>
      </w:r>
      <w:r w:rsidR="003259CD">
        <w:rPr>
          <w:rFonts w:ascii="Palatino Linotype" w:hAnsi="Palatino Linotype" w:cs="Arial"/>
          <w:sz w:val="24"/>
          <w:szCs w:val="24"/>
        </w:rPr>
        <w:t xml:space="preserve">n los oficios OTZ/UTAIP/749/2021, de fecha tres de septiembre de dos mil veintiuno, signado por la Titular de la Unidad de Transparencia y Acceso a la Información </w:t>
      </w:r>
      <w:proofErr w:type="spellStart"/>
      <w:r w:rsidR="003259CD">
        <w:rPr>
          <w:rFonts w:ascii="Palatino Linotype" w:hAnsi="Palatino Linotype" w:cs="Arial"/>
          <w:sz w:val="24"/>
          <w:szCs w:val="24"/>
        </w:rPr>
        <w:t>Publica</w:t>
      </w:r>
      <w:proofErr w:type="spellEnd"/>
      <w:r w:rsidR="003259CD">
        <w:rPr>
          <w:rFonts w:ascii="Palatino Linotype" w:hAnsi="Palatino Linotype" w:cs="Arial"/>
          <w:sz w:val="24"/>
          <w:szCs w:val="24"/>
        </w:rPr>
        <w:t xml:space="preserve"> adscrita al Sujeto Obligado, a través del cual pone a disposición del hoy Recurrente el oficio número OTZ/CM/642/2021, </w:t>
      </w:r>
      <w:r w:rsidR="007C1E60">
        <w:rPr>
          <w:rFonts w:ascii="Palatino Linotype" w:hAnsi="Palatino Linotype" w:cs="Arial"/>
          <w:sz w:val="24"/>
          <w:szCs w:val="24"/>
        </w:rPr>
        <w:t xml:space="preserve">la versión púbica </w:t>
      </w:r>
      <w:r w:rsidR="007C1E60">
        <w:rPr>
          <w:rFonts w:ascii="Palatino Linotype" w:hAnsi="Palatino Linotype" w:cs="Arial"/>
          <w:sz w:val="24"/>
          <w:szCs w:val="24"/>
        </w:rPr>
        <w:lastRenderedPageBreak/>
        <w:t xml:space="preserve">del Pre-Registro del Diagnóstico para la Certificación de Competencia Laboral y </w:t>
      </w:r>
      <w:r w:rsidR="003259CD">
        <w:rPr>
          <w:rFonts w:ascii="Palatino Linotype" w:hAnsi="Palatino Linotype" w:cs="Arial"/>
          <w:sz w:val="24"/>
          <w:szCs w:val="24"/>
        </w:rPr>
        <w:t>Acta de la Trigésima Segunda Sesión Extraordinaria del Comité de Transparencia y Acceso a la Información Pública</w:t>
      </w:r>
      <w:r w:rsidR="007C1E60">
        <w:rPr>
          <w:rFonts w:ascii="Palatino Linotype" w:hAnsi="Palatino Linotype" w:cs="Arial"/>
          <w:sz w:val="24"/>
          <w:szCs w:val="24"/>
        </w:rPr>
        <w:t xml:space="preserve"> del Municipio de Otzolotepec, de las cuales se puede advertir, </w:t>
      </w:r>
      <w:r w:rsidR="00AE6D52">
        <w:rPr>
          <w:rFonts w:ascii="Palatino Linotype" w:hAnsi="Palatino Linotype" w:cs="Arial"/>
          <w:sz w:val="24"/>
          <w:szCs w:val="24"/>
        </w:rPr>
        <w:t xml:space="preserve">respecto al oficio OTZ/CM/642/2021, </w:t>
      </w:r>
      <w:r w:rsidR="007C1E60">
        <w:rPr>
          <w:rFonts w:ascii="Palatino Linotype" w:hAnsi="Palatino Linotype" w:cs="Arial"/>
          <w:sz w:val="24"/>
          <w:szCs w:val="24"/>
        </w:rPr>
        <w:t>la manifestación de una de las áreas competentes, de manera particular de la Contraloría Interna</w:t>
      </w:r>
      <w:r w:rsidR="00AE6D52">
        <w:rPr>
          <w:rFonts w:ascii="Palatino Linotype" w:hAnsi="Palatino Linotype" w:cs="Arial"/>
          <w:sz w:val="24"/>
          <w:szCs w:val="24"/>
        </w:rPr>
        <w:t xml:space="preserve"> del S</w:t>
      </w:r>
      <w:r w:rsidR="007C1E60">
        <w:rPr>
          <w:rFonts w:ascii="Palatino Linotype" w:hAnsi="Palatino Linotype" w:cs="Arial"/>
          <w:sz w:val="24"/>
          <w:szCs w:val="24"/>
        </w:rPr>
        <w:t>ujeto Obligado, a través de la cual informa que realizo pre-registro de Diagnóstico para la Certificación de Competencia Laboral</w:t>
      </w:r>
      <w:r w:rsidR="00AE6D52">
        <w:rPr>
          <w:rFonts w:ascii="Palatino Linotype" w:hAnsi="Palatino Linotype" w:cs="Arial"/>
          <w:sz w:val="24"/>
          <w:szCs w:val="24"/>
        </w:rPr>
        <w:t xml:space="preserve">, en fecha tres de agosto </w:t>
      </w:r>
      <w:r w:rsidR="00CE77EB">
        <w:rPr>
          <w:rFonts w:ascii="Palatino Linotype" w:hAnsi="Palatino Linotype" w:cs="Arial"/>
          <w:sz w:val="24"/>
          <w:szCs w:val="24"/>
        </w:rPr>
        <w:t>de la presente anualidad, aunado a la</w:t>
      </w:r>
      <w:r w:rsidR="00AE6D52">
        <w:rPr>
          <w:rFonts w:ascii="Palatino Linotype" w:hAnsi="Palatino Linotype" w:cs="Arial"/>
          <w:sz w:val="24"/>
          <w:szCs w:val="24"/>
        </w:rPr>
        <w:t xml:space="preserve"> solicitud de clasificación de </w:t>
      </w:r>
      <w:r w:rsidR="00CE77EB">
        <w:rPr>
          <w:rFonts w:ascii="Palatino Linotype" w:hAnsi="Palatino Linotype" w:cs="Arial"/>
          <w:sz w:val="24"/>
          <w:szCs w:val="24"/>
        </w:rPr>
        <w:t xml:space="preserve">la </w:t>
      </w:r>
      <w:r w:rsidR="00AE6D52">
        <w:rPr>
          <w:rFonts w:ascii="Palatino Linotype" w:hAnsi="Palatino Linotype" w:cs="Arial"/>
          <w:sz w:val="24"/>
          <w:szCs w:val="24"/>
        </w:rPr>
        <w:t>información</w:t>
      </w:r>
      <w:r w:rsidR="00CE77EB">
        <w:rPr>
          <w:rFonts w:ascii="Palatino Linotype" w:hAnsi="Palatino Linotype" w:cs="Arial"/>
          <w:sz w:val="24"/>
          <w:szCs w:val="24"/>
        </w:rPr>
        <w:t xml:space="preserve"> citada</w:t>
      </w:r>
      <w:r w:rsidR="00AE6D52">
        <w:rPr>
          <w:rFonts w:ascii="Palatino Linotype" w:hAnsi="Palatino Linotype" w:cs="Arial"/>
          <w:sz w:val="24"/>
          <w:szCs w:val="24"/>
        </w:rPr>
        <w:t>; respecto al Acta de la Trigésima Segunda Sesión Extraordinaria del Comité de Transparencia y Acceso a la Información Pública del Municipio de Otzolotepec, se observa que en fecha tres de septiembre de dos mil veintiuno</w:t>
      </w:r>
      <w:r w:rsidR="00677BDB">
        <w:rPr>
          <w:rFonts w:ascii="Palatino Linotype" w:hAnsi="Palatino Linotype" w:cs="Arial"/>
          <w:sz w:val="24"/>
          <w:szCs w:val="24"/>
        </w:rPr>
        <w:t>,</w:t>
      </w:r>
      <w:r w:rsidR="00AE6D52">
        <w:rPr>
          <w:rFonts w:ascii="Palatino Linotype" w:hAnsi="Palatino Linotype" w:cs="Arial"/>
          <w:sz w:val="24"/>
          <w:szCs w:val="24"/>
        </w:rPr>
        <w:t xml:space="preserve"> se sometió a aprobación la clasificación de información como confidencial y de datos personales </w:t>
      </w:r>
      <w:r w:rsidR="00311359">
        <w:rPr>
          <w:rFonts w:ascii="Palatino Linotype" w:hAnsi="Palatino Linotype" w:cs="Arial"/>
          <w:sz w:val="24"/>
          <w:szCs w:val="24"/>
        </w:rPr>
        <w:t>d</w:t>
      </w:r>
      <w:r w:rsidR="00AE6D52">
        <w:rPr>
          <w:rFonts w:ascii="Palatino Linotype" w:hAnsi="Palatino Linotype" w:cs="Arial"/>
          <w:sz w:val="24"/>
          <w:szCs w:val="24"/>
        </w:rPr>
        <w:t>el Pre-Registro del Diagnóstico para la Certificación de Competencia Laboral del Contralor Interno del Sujeto Obligado, mismo que fue aprobado por unanimidad de votos, por los integrantes del referido Comité de Transparencia y Acceso a la Información Pública del Municipio</w:t>
      </w:r>
      <w:r w:rsidR="007B6CC9">
        <w:rPr>
          <w:rFonts w:ascii="Palatino Linotype" w:hAnsi="Palatino Linotype" w:cs="Arial"/>
          <w:sz w:val="24"/>
          <w:szCs w:val="24"/>
        </w:rPr>
        <w:t xml:space="preserve"> de Otzolotepec, ordenando la elaboraciones</w:t>
      </w:r>
      <w:r w:rsidR="00AE6D52">
        <w:rPr>
          <w:rFonts w:ascii="Palatino Linotype" w:hAnsi="Palatino Linotype" w:cs="Arial"/>
          <w:sz w:val="24"/>
          <w:szCs w:val="24"/>
        </w:rPr>
        <w:t xml:space="preserve"> su versión</w:t>
      </w:r>
      <w:r w:rsidR="00CE0591">
        <w:rPr>
          <w:rFonts w:ascii="Palatino Linotype" w:hAnsi="Palatino Linotype" w:cs="Arial"/>
          <w:sz w:val="24"/>
          <w:szCs w:val="24"/>
        </w:rPr>
        <w:t xml:space="preserve"> pública.</w:t>
      </w:r>
    </w:p>
    <w:p w14:paraId="393BC9D5" w14:textId="77777777" w:rsidR="003A12FB" w:rsidRDefault="003A12FB" w:rsidP="007B1AB4">
      <w:pPr>
        <w:spacing w:after="0" w:line="360" w:lineRule="auto"/>
        <w:jc w:val="both"/>
        <w:rPr>
          <w:rFonts w:ascii="Palatino Linotype" w:hAnsi="Palatino Linotype" w:cs="Arial"/>
          <w:sz w:val="24"/>
          <w:szCs w:val="24"/>
        </w:rPr>
      </w:pPr>
    </w:p>
    <w:p w14:paraId="45BAC2F3" w14:textId="77777777" w:rsidR="00FF0CB5" w:rsidRPr="00526627" w:rsidRDefault="002B11C6" w:rsidP="00FF0CB5">
      <w:pPr>
        <w:spacing w:after="0" w:line="360" w:lineRule="auto"/>
        <w:jc w:val="both"/>
        <w:rPr>
          <w:rFonts w:ascii="Palatino Linotype" w:hAnsi="Palatino Linotype" w:cs="Arial"/>
          <w:sz w:val="24"/>
          <w:szCs w:val="24"/>
        </w:rPr>
      </w:pPr>
      <w:r>
        <w:rPr>
          <w:rFonts w:ascii="Palatino Linotype" w:hAnsi="Palatino Linotype" w:cs="Arial"/>
          <w:sz w:val="24"/>
          <w:szCs w:val="24"/>
        </w:rPr>
        <w:t>Ahora bien, por cuanto hace únicamente al punto referente al certificado de competencia laboral del Contralor Interno adscrito al Sujeto</w:t>
      </w:r>
      <w:r w:rsidR="00311359">
        <w:rPr>
          <w:rFonts w:ascii="Palatino Linotype" w:hAnsi="Palatino Linotype" w:cs="Arial"/>
          <w:sz w:val="24"/>
          <w:szCs w:val="24"/>
        </w:rPr>
        <w:t xml:space="preserve"> Obligado, esta Ponencia advierte que derivado de las manifestación realizada por la Contraloría Interna, resulta evidente para esta autoridad que al momento de emitir la respuesta, el sujeto obligado no cuenta con la Información Solicitada aunado a las gestiones realizadas por el Contralor Interno para la obtención del Certificado de Competencia Laboral, lo cual se </w:t>
      </w:r>
      <w:r w:rsidR="00FF0CB5">
        <w:rPr>
          <w:rFonts w:ascii="Palatino Linotype" w:hAnsi="Palatino Linotype" w:cs="Arial"/>
          <w:sz w:val="24"/>
          <w:szCs w:val="24"/>
        </w:rPr>
        <w:t>puede advertir con el</w:t>
      </w:r>
      <w:r w:rsidR="00FF0CB5" w:rsidRPr="00FF0CB5">
        <w:rPr>
          <w:rFonts w:ascii="Palatino Linotype" w:hAnsi="Palatino Linotype" w:cs="Arial"/>
          <w:sz w:val="24"/>
          <w:szCs w:val="24"/>
        </w:rPr>
        <w:t xml:space="preserve"> </w:t>
      </w:r>
      <w:r w:rsidR="00FF0CB5">
        <w:rPr>
          <w:rFonts w:ascii="Palatino Linotype" w:hAnsi="Palatino Linotype" w:cs="Arial"/>
          <w:sz w:val="24"/>
          <w:szCs w:val="24"/>
        </w:rPr>
        <w:t xml:space="preserve">Pre-Registro del Diagnóstico para la Certificación de Competencia Laboral; por ello </w:t>
      </w:r>
      <w:r w:rsidR="00FF0CB5">
        <w:rPr>
          <w:rFonts w:ascii="Palatino Linotype" w:hAnsi="Palatino Linotype"/>
          <w:sz w:val="24"/>
          <w:szCs w:val="24"/>
          <w:lang w:eastAsia="es-MX"/>
        </w:rPr>
        <w:t xml:space="preserve">es importante señalar </w:t>
      </w:r>
      <w:r w:rsidR="00FF0CB5" w:rsidRPr="00526627">
        <w:rPr>
          <w:rFonts w:ascii="Palatino Linotype" w:hAnsi="Palatino Linotype" w:cs="Arial"/>
          <w:sz w:val="24"/>
          <w:szCs w:val="24"/>
        </w:rPr>
        <w:t>al haber existido un pronunciamiento por parte del</w:t>
      </w:r>
      <w:r w:rsidR="00FF0CB5" w:rsidRPr="00526627">
        <w:rPr>
          <w:rFonts w:ascii="Palatino Linotype" w:hAnsi="Palatino Linotype" w:cs="Arial"/>
          <w:b/>
          <w:sz w:val="24"/>
          <w:szCs w:val="24"/>
        </w:rPr>
        <w:t xml:space="preserve"> </w:t>
      </w:r>
      <w:r w:rsidR="00FF0CB5" w:rsidRPr="00526627">
        <w:rPr>
          <w:rFonts w:ascii="Palatino Linotype" w:hAnsi="Palatino Linotype" w:cs="Arial"/>
          <w:sz w:val="24"/>
          <w:szCs w:val="24"/>
        </w:rPr>
        <w:t>Sujeto</w:t>
      </w:r>
      <w:r w:rsidR="00FF0CB5" w:rsidRPr="00526627">
        <w:rPr>
          <w:rFonts w:ascii="Palatino Linotype" w:hAnsi="Palatino Linotype" w:cs="Arial"/>
          <w:b/>
          <w:sz w:val="24"/>
          <w:szCs w:val="24"/>
        </w:rPr>
        <w:t xml:space="preserve"> </w:t>
      </w:r>
      <w:r w:rsidR="00FF0CB5" w:rsidRPr="00526627">
        <w:rPr>
          <w:rFonts w:ascii="Palatino Linotype" w:hAnsi="Palatino Linotype" w:cs="Arial"/>
          <w:sz w:val="24"/>
          <w:szCs w:val="24"/>
        </w:rPr>
        <w:t xml:space="preserve">Obligado, este Instituto no está facultado para </w:t>
      </w:r>
      <w:r w:rsidR="00FF0CB5" w:rsidRPr="00526627">
        <w:rPr>
          <w:rFonts w:ascii="Palatino Linotype" w:hAnsi="Palatino Linotype" w:cs="Arial"/>
          <w:sz w:val="24"/>
          <w:szCs w:val="24"/>
        </w:rPr>
        <w:lastRenderedPageBreak/>
        <w:t>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(IFAI), ahora Instituto Nacional de Transparencia, Acceso a la Información y Protección de Datos Personales (INAI) que a la letra dice:</w:t>
      </w:r>
    </w:p>
    <w:p w14:paraId="28D5C490" w14:textId="77777777" w:rsidR="00FF0CB5" w:rsidRPr="00AE19D1" w:rsidRDefault="00FF0CB5" w:rsidP="00FF0CB5">
      <w:pPr>
        <w:widowControl w:val="0"/>
        <w:autoSpaceDE w:val="0"/>
        <w:autoSpaceDN w:val="0"/>
        <w:adjustRightInd w:val="0"/>
        <w:spacing w:after="0" w:line="240" w:lineRule="auto"/>
        <w:jc w:val="both"/>
        <w:rPr>
          <w:rFonts w:ascii="Palatino Linotype" w:hAnsi="Palatino Linotype" w:cs="Arial"/>
          <w:sz w:val="32"/>
          <w:szCs w:val="24"/>
        </w:rPr>
      </w:pPr>
    </w:p>
    <w:p w14:paraId="2BE28B73" w14:textId="77777777" w:rsidR="00FF0CB5" w:rsidRPr="00526627" w:rsidRDefault="00FF0CB5" w:rsidP="00FF0CB5">
      <w:pPr>
        <w:widowControl w:val="0"/>
        <w:autoSpaceDE w:val="0"/>
        <w:autoSpaceDN w:val="0"/>
        <w:adjustRightInd w:val="0"/>
        <w:spacing w:after="0" w:line="360" w:lineRule="auto"/>
        <w:ind w:left="709" w:right="757"/>
        <w:jc w:val="both"/>
        <w:rPr>
          <w:rFonts w:ascii="Palatino Linotype" w:hAnsi="Palatino Linotype" w:cs="Arial"/>
          <w:i/>
          <w:sz w:val="24"/>
          <w:szCs w:val="24"/>
        </w:rPr>
      </w:pPr>
      <w:r w:rsidRPr="00526627">
        <w:rPr>
          <w:rFonts w:ascii="Palatino Linotype" w:hAnsi="Palatino Linotype" w:cs="Arial"/>
          <w:i/>
          <w:sz w:val="24"/>
          <w:szCs w:val="24"/>
        </w:rPr>
        <w:t>“</w:t>
      </w:r>
      <w:r w:rsidRPr="00526627">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26627">
        <w:rPr>
          <w:rFonts w:ascii="Palatino Linotype" w:hAnsi="Palatino Linotype" w:cs="Arial"/>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D0C8B07" w14:textId="77777777" w:rsidR="00FF0CB5" w:rsidRDefault="00FF0CB5" w:rsidP="00FF0CB5">
      <w:pPr>
        <w:spacing w:after="0" w:line="360" w:lineRule="auto"/>
        <w:jc w:val="both"/>
        <w:rPr>
          <w:rFonts w:ascii="Palatino Linotype" w:hAnsi="Palatino Linotype" w:cs="Arial"/>
          <w:sz w:val="24"/>
          <w:szCs w:val="24"/>
        </w:rPr>
      </w:pPr>
    </w:p>
    <w:p w14:paraId="553E539F" w14:textId="77777777" w:rsidR="00FF0CB5" w:rsidRDefault="00FF0CB5" w:rsidP="00FF0CB5">
      <w:pPr>
        <w:spacing w:after="0" w:line="360" w:lineRule="auto"/>
        <w:jc w:val="both"/>
        <w:rPr>
          <w:rFonts w:ascii="Palatino Linotype" w:hAnsi="Palatino Linotype" w:cs="Arial"/>
          <w:sz w:val="24"/>
        </w:rPr>
      </w:pPr>
      <w:r>
        <w:rPr>
          <w:rFonts w:ascii="Palatino Linotype" w:hAnsi="Palatino Linotype" w:cs="Arial"/>
          <w:sz w:val="24"/>
        </w:rPr>
        <w:t xml:space="preserve">En suma, </w:t>
      </w:r>
      <w:r w:rsidRPr="00A15C86">
        <w:rPr>
          <w:rFonts w:ascii="Palatino Linotype" w:hAnsi="Palatino Linotype" w:cs="Arial"/>
          <w:sz w:val="24"/>
        </w:rPr>
        <w:t xml:space="preserve">este Órgano Garante considera que, la respuesta del </w:t>
      </w:r>
      <w:r>
        <w:rPr>
          <w:rFonts w:ascii="Palatino Linotype" w:hAnsi="Palatino Linotype" w:cs="Arial"/>
          <w:sz w:val="24"/>
        </w:rPr>
        <w:t>S</w:t>
      </w:r>
      <w:r w:rsidRPr="00A15C86">
        <w:rPr>
          <w:rFonts w:ascii="Palatino Linotype" w:hAnsi="Palatino Linotype" w:cs="Arial"/>
          <w:sz w:val="24"/>
        </w:rPr>
        <w:t>ujeto</w:t>
      </w:r>
      <w:r>
        <w:rPr>
          <w:rFonts w:ascii="Palatino Linotype" w:hAnsi="Palatino Linotype" w:cs="Arial"/>
          <w:sz w:val="24"/>
        </w:rPr>
        <w:t xml:space="preserve"> O</w:t>
      </w:r>
      <w:r w:rsidRPr="00A15C86">
        <w:rPr>
          <w:rFonts w:ascii="Palatino Linotype" w:hAnsi="Palatino Linotype" w:cs="Arial"/>
          <w:sz w:val="24"/>
        </w:rPr>
        <w:t>bligado sí satisface el derecho de acceso a la información de</w:t>
      </w:r>
      <w:r>
        <w:rPr>
          <w:rFonts w:ascii="Palatino Linotype" w:hAnsi="Palatino Linotype" w:cs="Arial"/>
          <w:sz w:val="24"/>
        </w:rPr>
        <w:t>l</w:t>
      </w:r>
      <w:r w:rsidRPr="00A15C86">
        <w:rPr>
          <w:rFonts w:ascii="Palatino Linotype" w:hAnsi="Palatino Linotype" w:cs="Arial"/>
          <w:sz w:val="24"/>
        </w:rPr>
        <w:t xml:space="preserve"> Recurrente,</w:t>
      </w:r>
      <w:r>
        <w:rPr>
          <w:rFonts w:ascii="Palatino Linotype" w:hAnsi="Palatino Linotype" w:cs="Arial"/>
          <w:sz w:val="24"/>
        </w:rPr>
        <w:t xml:space="preserve"> </w:t>
      </w:r>
      <w:r w:rsidRPr="00A15C86">
        <w:rPr>
          <w:rFonts w:ascii="Palatino Linotype" w:hAnsi="Palatino Linotype" w:cs="Arial"/>
          <w:sz w:val="24"/>
        </w:rPr>
        <w:t xml:space="preserve">ya que los Sujetos Obligados sólo pueden </w:t>
      </w:r>
      <w:r>
        <w:rPr>
          <w:rFonts w:ascii="Palatino Linotype" w:hAnsi="Palatino Linotype" w:cs="Arial"/>
          <w:sz w:val="24"/>
        </w:rPr>
        <w:t xml:space="preserve">proporcionar la </w:t>
      </w:r>
      <w:r w:rsidRPr="00A15C86">
        <w:rPr>
          <w:rFonts w:ascii="Palatino Linotype" w:hAnsi="Palatino Linotype" w:cs="Arial"/>
          <w:sz w:val="24"/>
        </w:rPr>
        <w:t>información que obra en</w:t>
      </w:r>
      <w:r>
        <w:rPr>
          <w:rFonts w:ascii="Palatino Linotype" w:hAnsi="Palatino Linotype" w:cs="Arial"/>
          <w:sz w:val="24"/>
        </w:rPr>
        <w:t xml:space="preserve"> </w:t>
      </w:r>
      <w:r w:rsidRPr="00A15C86">
        <w:rPr>
          <w:rFonts w:ascii="Palatino Linotype" w:hAnsi="Palatino Linotype" w:cs="Arial"/>
          <w:sz w:val="24"/>
        </w:rPr>
        <w:t>sus archivos, lo que a contrario sensu significa que no está obligado a proporcionar lo</w:t>
      </w:r>
      <w:r>
        <w:rPr>
          <w:rFonts w:ascii="Palatino Linotype" w:hAnsi="Palatino Linotype" w:cs="Arial"/>
          <w:sz w:val="24"/>
        </w:rPr>
        <w:t xml:space="preserve"> </w:t>
      </w:r>
      <w:r w:rsidRPr="00A15C86">
        <w:rPr>
          <w:rFonts w:ascii="Palatino Linotype" w:hAnsi="Palatino Linotype" w:cs="Arial"/>
          <w:sz w:val="24"/>
        </w:rPr>
        <w:t>que no obre en los mismos. Esto conforme lo establece el artículo 12 de la Ley de</w:t>
      </w:r>
      <w:r>
        <w:rPr>
          <w:rFonts w:ascii="Palatino Linotype" w:hAnsi="Palatino Linotype" w:cs="Arial"/>
          <w:sz w:val="24"/>
        </w:rPr>
        <w:t xml:space="preserve"> </w:t>
      </w:r>
      <w:r w:rsidRPr="00A15C86">
        <w:rPr>
          <w:rFonts w:ascii="Palatino Linotype" w:hAnsi="Palatino Linotype" w:cs="Arial"/>
          <w:sz w:val="24"/>
        </w:rPr>
        <w:t xml:space="preserve">Transparencia y Acceso </w:t>
      </w:r>
      <w:r w:rsidRPr="00A15C86">
        <w:rPr>
          <w:rFonts w:ascii="Palatino Linotype" w:hAnsi="Palatino Linotype" w:cs="Arial"/>
          <w:sz w:val="24"/>
        </w:rPr>
        <w:lastRenderedPageBreak/>
        <w:t>a la Información Pública del Estado de México y Municipios,</w:t>
      </w:r>
      <w:r>
        <w:rPr>
          <w:rFonts w:ascii="Palatino Linotype" w:hAnsi="Palatino Linotype" w:cs="Arial"/>
          <w:sz w:val="24"/>
        </w:rPr>
        <w:t xml:space="preserve"> </w:t>
      </w:r>
      <w:r w:rsidRPr="00A15C86">
        <w:rPr>
          <w:rFonts w:ascii="Palatino Linotype" w:hAnsi="Palatino Linotype" w:cs="Arial"/>
          <w:sz w:val="24"/>
        </w:rPr>
        <w:t>que literalmente establece:</w:t>
      </w:r>
    </w:p>
    <w:p w14:paraId="531AF0EC" w14:textId="77777777" w:rsidR="00FF0CB5" w:rsidRDefault="00FF0CB5" w:rsidP="00FF0CB5">
      <w:pPr>
        <w:spacing w:after="0" w:line="360" w:lineRule="auto"/>
        <w:jc w:val="both"/>
        <w:rPr>
          <w:rFonts w:ascii="Palatino Linotype" w:hAnsi="Palatino Linotype" w:cs="Arial"/>
          <w:sz w:val="24"/>
        </w:rPr>
      </w:pPr>
    </w:p>
    <w:p w14:paraId="4B9978BB" w14:textId="77777777" w:rsidR="00FF0CB5" w:rsidRPr="00985BC0" w:rsidRDefault="00FF0CB5" w:rsidP="00FF0CB5">
      <w:pPr>
        <w:spacing w:after="0" w:line="360" w:lineRule="auto"/>
        <w:ind w:left="567" w:right="567"/>
        <w:jc w:val="both"/>
        <w:rPr>
          <w:rFonts w:ascii="Palatino Linotype" w:hAnsi="Palatino Linotype" w:cs="Arial"/>
          <w:i/>
        </w:rPr>
      </w:pPr>
      <w:r w:rsidRPr="00985BC0">
        <w:rPr>
          <w:rFonts w:ascii="Palatino Linotype" w:hAnsi="Palatino Linotype" w:cs="Arial"/>
          <w:i/>
        </w:rPr>
        <w:t>“Artículo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59B98675" w14:textId="77777777" w:rsidR="00FF0CB5" w:rsidRPr="00985BC0" w:rsidRDefault="00FF0CB5" w:rsidP="00FF0CB5">
      <w:pPr>
        <w:spacing w:after="0" w:line="360" w:lineRule="auto"/>
        <w:ind w:left="567" w:right="567"/>
        <w:jc w:val="both"/>
        <w:rPr>
          <w:rFonts w:ascii="Palatino Linotype" w:hAnsi="Palatino Linotype" w:cs="Arial"/>
          <w:i/>
        </w:rPr>
      </w:pPr>
    </w:p>
    <w:p w14:paraId="3D681F41" w14:textId="77777777" w:rsidR="00FF0CB5" w:rsidRPr="00985BC0" w:rsidRDefault="00FF0CB5" w:rsidP="00FF0CB5">
      <w:pPr>
        <w:spacing w:after="0" w:line="360" w:lineRule="auto"/>
        <w:ind w:left="567" w:right="567"/>
        <w:jc w:val="both"/>
        <w:rPr>
          <w:rFonts w:ascii="Palatino Linotype" w:hAnsi="Palatino Linotype" w:cs="Arial"/>
          <w:i/>
        </w:rPr>
      </w:pPr>
      <w:r w:rsidRPr="00985BC0">
        <w:rPr>
          <w:rFonts w:ascii="Palatino Linotype" w:hAnsi="Palatino Linotype" w:cs="Arial"/>
          <w:i/>
        </w:rPr>
        <w:t>La obligación de proporcionar información no comprende el procesamiento de la misma, ni el presentarla conforme al interés del solicitante; no estarán obligados a generarla, resumirla, efectuar cálculos o practicar investigaciones.”</w:t>
      </w:r>
    </w:p>
    <w:p w14:paraId="5E83D7E7" w14:textId="77777777" w:rsidR="00FF0CB5" w:rsidRDefault="00FF0CB5" w:rsidP="00FF0CB5">
      <w:pPr>
        <w:spacing w:after="0" w:line="360" w:lineRule="auto"/>
      </w:pPr>
    </w:p>
    <w:p w14:paraId="02FEAA37" w14:textId="41101CA5" w:rsidR="00FF0CB5" w:rsidRDefault="00FF0CB5" w:rsidP="00FF0CB5">
      <w:pPr>
        <w:spacing w:after="0" w:line="360" w:lineRule="auto"/>
        <w:jc w:val="both"/>
        <w:rPr>
          <w:rFonts w:ascii="Palatino Linotype" w:hAnsi="Palatino Linotype" w:cs="Arial"/>
          <w:sz w:val="24"/>
        </w:rPr>
      </w:pPr>
      <w:r w:rsidRPr="00091484">
        <w:rPr>
          <w:rFonts w:ascii="Palatino Linotype" w:hAnsi="Palatino Linotype" w:cs="Arial"/>
          <w:sz w:val="24"/>
        </w:rPr>
        <w:t xml:space="preserve">Atento a ello, de la interpretación del artículo anterior, la obligación de los Sujetos Obligados versa en entregar la información pública solicitada por los particulares que obre en sus archivos, que sea generada o que este en su posesión, privilegiando el principio de máxima publicidad, sin procesarla, resumirla, ni efectuar cálculos ni investigaciones; por lo que, </w:t>
      </w:r>
      <w:r>
        <w:rPr>
          <w:rFonts w:ascii="Palatino Linotype" w:hAnsi="Palatino Linotype" w:cs="Arial"/>
          <w:sz w:val="24"/>
        </w:rPr>
        <w:t xml:space="preserve">la presente circunstancia </w:t>
      </w:r>
      <w:r w:rsidRPr="00091484">
        <w:rPr>
          <w:rFonts w:ascii="Palatino Linotype" w:hAnsi="Palatino Linotype" w:cs="Arial"/>
          <w:sz w:val="24"/>
        </w:rPr>
        <w:t xml:space="preserve">se traduce como un hecho negativo, </w:t>
      </w:r>
      <w:r>
        <w:rPr>
          <w:rFonts w:ascii="Palatino Linotype" w:hAnsi="Palatino Linotype" w:cs="Arial"/>
          <w:sz w:val="24"/>
        </w:rPr>
        <w:t xml:space="preserve">al ser </w:t>
      </w:r>
      <w:r w:rsidRPr="00A15C86">
        <w:rPr>
          <w:rFonts w:ascii="Palatino Linotype" w:hAnsi="Palatino Linotype" w:cs="Arial"/>
          <w:sz w:val="24"/>
        </w:rPr>
        <w:t>obvio que éste no puede fácticamente</w:t>
      </w:r>
      <w:r>
        <w:rPr>
          <w:rFonts w:ascii="Palatino Linotype" w:hAnsi="Palatino Linotype" w:cs="Arial"/>
          <w:sz w:val="24"/>
        </w:rPr>
        <w:t xml:space="preserve"> </w:t>
      </w:r>
      <w:r w:rsidRPr="00A15C86">
        <w:rPr>
          <w:rFonts w:ascii="Palatino Linotype" w:hAnsi="Palatino Linotype" w:cs="Arial"/>
          <w:sz w:val="24"/>
        </w:rPr>
        <w:t xml:space="preserve">obrar en los archivos del </w:t>
      </w:r>
      <w:r>
        <w:rPr>
          <w:rFonts w:ascii="Palatino Linotype" w:hAnsi="Palatino Linotype" w:cs="Arial"/>
          <w:sz w:val="24"/>
        </w:rPr>
        <w:t>Sujeto O</w:t>
      </w:r>
      <w:r w:rsidR="00677BDB">
        <w:rPr>
          <w:rFonts w:ascii="Palatino Linotype" w:hAnsi="Palatino Linotype" w:cs="Arial"/>
          <w:sz w:val="24"/>
        </w:rPr>
        <w:t>bligado, y</w:t>
      </w:r>
      <w:r w:rsidRPr="00A15C86">
        <w:rPr>
          <w:rFonts w:ascii="Palatino Linotype" w:hAnsi="Palatino Linotype" w:cs="Arial"/>
          <w:sz w:val="24"/>
        </w:rPr>
        <w:t xml:space="preserve"> no puede probarse por ser</w:t>
      </w:r>
      <w:r>
        <w:rPr>
          <w:rFonts w:ascii="Palatino Linotype" w:hAnsi="Palatino Linotype" w:cs="Arial"/>
          <w:sz w:val="24"/>
        </w:rPr>
        <w:t xml:space="preserve"> </w:t>
      </w:r>
      <w:r w:rsidRPr="00A15C86">
        <w:rPr>
          <w:rFonts w:ascii="Palatino Linotype" w:hAnsi="Palatino Linotype" w:cs="Arial"/>
          <w:sz w:val="24"/>
        </w:rPr>
        <w:t>lógica y materialmente imposible; asimismo, no se trata de un caso por el cual la</w:t>
      </w:r>
      <w:r>
        <w:rPr>
          <w:rFonts w:ascii="Palatino Linotype" w:hAnsi="Palatino Linotype" w:cs="Arial"/>
          <w:sz w:val="24"/>
        </w:rPr>
        <w:t xml:space="preserve"> </w:t>
      </w:r>
      <w:r w:rsidRPr="00A15C86">
        <w:rPr>
          <w:rFonts w:ascii="Palatino Linotype" w:hAnsi="Palatino Linotype" w:cs="Arial"/>
          <w:sz w:val="24"/>
        </w:rPr>
        <w:t>negación del hecho implique la afirmación de otro, simplemente se está ante una</w:t>
      </w:r>
      <w:r>
        <w:rPr>
          <w:rFonts w:ascii="Palatino Linotype" w:hAnsi="Palatino Linotype" w:cs="Arial"/>
          <w:sz w:val="24"/>
        </w:rPr>
        <w:t xml:space="preserve"> </w:t>
      </w:r>
      <w:r w:rsidRPr="00A15C86">
        <w:rPr>
          <w:rFonts w:ascii="Palatino Linotype" w:hAnsi="Palatino Linotype" w:cs="Arial"/>
          <w:sz w:val="24"/>
        </w:rPr>
        <w:t>notoria y evidente inexistencia fácti</w:t>
      </w:r>
      <w:r>
        <w:rPr>
          <w:rFonts w:ascii="Palatino Linotype" w:hAnsi="Palatino Linotype" w:cs="Arial"/>
          <w:sz w:val="24"/>
        </w:rPr>
        <w:t>ca de la información solicitada y por tanto no puede invocarse prueba alguna al tratarse de hechos que no son susceptibles de demostración, sirve de apoyo a lo anterior las tesis siguiente</w:t>
      </w:r>
    </w:p>
    <w:p w14:paraId="7ED4A5AA" w14:textId="77777777" w:rsidR="00FF0CB5" w:rsidRDefault="00FF0CB5" w:rsidP="00FF0CB5">
      <w:pPr>
        <w:spacing w:after="0" w:line="240" w:lineRule="auto"/>
        <w:ind w:left="567" w:right="567"/>
        <w:jc w:val="both"/>
        <w:rPr>
          <w:rFonts w:ascii="Palatino Linotype" w:hAnsi="Palatino Linotype" w:cs="Arial"/>
          <w:sz w:val="24"/>
        </w:rPr>
      </w:pPr>
      <w:r>
        <w:rPr>
          <w:rFonts w:ascii="Palatino Linotype" w:hAnsi="Palatino Linotype" w:cs="Arial"/>
          <w:sz w:val="24"/>
        </w:rPr>
        <w:t xml:space="preserve"> </w:t>
      </w:r>
    </w:p>
    <w:p w14:paraId="3EE478F9" w14:textId="77777777" w:rsidR="00FF0CB5" w:rsidRPr="00A96F3A" w:rsidRDefault="00FF0CB5" w:rsidP="00FF0CB5">
      <w:pPr>
        <w:spacing w:after="0" w:line="240" w:lineRule="auto"/>
        <w:ind w:left="567" w:right="567"/>
        <w:jc w:val="both"/>
        <w:rPr>
          <w:rFonts w:ascii="Palatino Linotype" w:hAnsi="Palatino Linotype" w:cs="Arial"/>
          <w:i/>
        </w:rPr>
      </w:pPr>
      <w:r w:rsidRPr="00A96F3A">
        <w:rPr>
          <w:rFonts w:ascii="Palatino Linotype" w:hAnsi="Palatino Linotype" w:cs="Arial"/>
          <w:i/>
        </w:rPr>
        <w:t>Tesis aislada</w:t>
      </w:r>
    </w:p>
    <w:p w14:paraId="5E01CFEE" w14:textId="77777777" w:rsidR="00FF0CB5" w:rsidRPr="00A96F3A" w:rsidRDefault="00FF0CB5" w:rsidP="00FF0CB5">
      <w:pPr>
        <w:spacing w:after="0" w:line="240" w:lineRule="auto"/>
        <w:ind w:left="567" w:right="567"/>
        <w:jc w:val="both"/>
        <w:rPr>
          <w:rFonts w:ascii="Palatino Linotype" w:hAnsi="Palatino Linotype" w:cs="Arial"/>
          <w:i/>
        </w:rPr>
      </w:pPr>
      <w:r w:rsidRPr="00A96F3A">
        <w:rPr>
          <w:rFonts w:ascii="Palatino Linotype" w:hAnsi="Palatino Linotype" w:cs="Arial"/>
          <w:i/>
        </w:rPr>
        <w:t>Materia(s): Común</w:t>
      </w:r>
    </w:p>
    <w:p w14:paraId="0692D7BF" w14:textId="77777777" w:rsidR="00FF0CB5" w:rsidRPr="00A96F3A" w:rsidRDefault="00FF0CB5" w:rsidP="00FF0CB5">
      <w:pPr>
        <w:spacing w:after="0" w:line="240" w:lineRule="auto"/>
        <w:ind w:left="567" w:right="567"/>
        <w:jc w:val="both"/>
        <w:rPr>
          <w:rFonts w:ascii="Palatino Linotype" w:hAnsi="Palatino Linotype" w:cs="Arial"/>
          <w:i/>
        </w:rPr>
      </w:pPr>
      <w:r w:rsidRPr="00A96F3A">
        <w:rPr>
          <w:rFonts w:ascii="Palatino Linotype" w:hAnsi="Palatino Linotype" w:cs="Arial"/>
          <w:i/>
        </w:rPr>
        <w:t>Sexta Época</w:t>
      </w:r>
    </w:p>
    <w:p w14:paraId="4A6B7EA5" w14:textId="77777777" w:rsidR="00FF0CB5" w:rsidRPr="00A96F3A" w:rsidRDefault="00FF0CB5" w:rsidP="00FF0CB5">
      <w:pPr>
        <w:spacing w:after="0" w:line="240" w:lineRule="auto"/>
        <w:ind w:left="567" w:right="567"/>
        <w:jc w:val="both"/>
        <w:rPr>
          <w:rFonts w:ascii="Palatino Linotype" w:hAnsi="Palatino Linotype" w:cs="Arial"/>
          <w:i/>
        </w:rPr>
      </w:pPr>
      <w:r w:rsidRPr="00A96F3A">
        <w:rPr>
          <w:rFonts w:ascii="Palatino Linotype" w:hAnsi="Palatino Linotype" w:cs="Arial"/>
          <w:i/>
        </w:rPr>
        <w:t>Instancia: Segunda Sala</w:t>
      </w:r>
    </w:p>
    <w:p w14:paraId="18E66BFE" w14:textId="77777777" w:rsidR="00FF0CB5" w:rsidRPr="00A96F3A" w:rsidRDefault="00FF0CB5" w:rsidP="00FF0CB5">
      <w:pPr>
        <w:spacing w:after="0" w:line="240" w:lineRule="auto"/>
        <w:ind w:left="567" w:right="567"/>
        <w:jc w:val="both"/>
        <w:rPr>
          <w:rFonts w:ascii="Palatino Linotype" w:hAnsi="Palatino Linotype" w:cs="Arial"/>
          <w:i/>
        </w:rPr>
      </w:pPr>
      <w:r w:rsidRPr="00A96F3A">
        <w:rPr>
          <w:rFonts w:ascii="Palatino Linotype" w:hAnsi="Palatino Linotype" w:cs="Arial"/>
          <w:i/>
        </w:rPr>
        <w:lastRenderedPageBreak/>
        <w:t>Fuente: Semanario Judicial de la Federación Tercera Parte, LII</w:t>
      </w:r>
    </w:p>
    <w:p w14:paraId="5AC99FE7" w14:textId="77777777" w:rsidR="00FF0CB5" w:rsidRPr="00A96F3A" w:rsidRDefault="00FF0CB5" w:rsidP="00FF0CB5">
      <w:pPr>
        <w:spacing w:after="0" w:line="240" w:lineRule="auto"/>
        <w:ind w:left="567" w:right="567"/>
        <w:jc w:val="both"/>
        <w:rPr>
          <w:rFonts w:ascii="Palatino Linotype" w:hAnsi="Palatino Linotype" w:cs="Arial"/>
          <w:i/>
        </w:rPr>
      </w:pPr>
      <w:r w:rsidRPr="00A96F3A">
        <w:rPr>
          <w:rFonts w:ascii="Palatino Linotype" w:hAnsi="Palatino Linotype" w:cs="Arial"/>
          <w:i/>
        </w:rPr>
        <w:t>Tesis:</w:t>
      </w:r>
    </w:p>
    <w:p w14:paraId="04083657" w14:textId="77777777" w:rsidR="00FF0CB5" w:rsidRPr="00A96F3A" w:rsidRDefault="00FF0CB5" w:rsidP="00FF0CB5">
      <w:pPr>
        <w:spacing w:after="0" w:line="240" w:lineRule="auto"/>
        <w:ind w:left="567" w:right="567"/>
        <w:jc w:val="both"/>
        <w:rPr>
          <w:rFonts w:ascii="Palatino Linotype" w:hAnsi="Palatino Linotype" w:cs="Arial"/>
          <w:i/>
        </w:rPr>
      </w:pPr>
      <w:r w:rsidRPr="00A96F3A">
        <w:rPr>
          <w:rFonts w:ascii="Palatino Linotype" w:hAnsi="Palatino Linotype" w:cs="Arial"/>
          <w:i/>
        </w:rPr>
        <w:t>Página: 101</w:t>
      </w:r>
    </w:p>
    <w:p w14:paraId="4A195DC7" w14:textId="77777777" w:rsidR="00FF0CB5" w:rsidRPr="00A96F3A" w:rsidRDefault="00FF0CB5" w:rsidP="00FF0CB5">
      <w:pPr>
        <w:spacing w:after="0" w:line="240" w:lineRule="auto"/>
        <w:ind w:left="567" w:right="567"/>
        <w:jc w:val="both"/>
        <w:rPr>
          <w:rFonts w:ascii="Palatino Linotype" w:hAnsi="Palatino Linotype" w:cs="Arial"/>
          <w:i/>
        </w:rPr>
      </w:pPr>
      <w:r w:rsidRPr="00A96F3A">
        <w:rPr>
          <w:rFonts w:ascii="Palatino Linotype" w:hAnsi="Palatino Linotype" w:cs="Arial"/>
          <w:i/>
        </w:rPr>
        <w:t>HECHOS NEGATIVOS, NO SON SUSCEPTIBLES DE DEMOSTRACION.</w:t>
      </w:r>
    </w:p>
    <w:p w14:paraId="4A2F81A5" w14:textId="77777777" w:rsidR="00FF0CB5" w:rsidRPr="00A96F3A" w:rsidRDefault="00FF0CB5" w:rsidP="00FF0CB5">
      <w:pPr>
        <w:spacing w:after="0" w:line="240" w:lineRule="auto"/>
        <w:ind w:left="567" w:right="567"/>
        <w:jc w:val="both"/>
        <w:rPr>
          <w:rFonts w:ascii="Palatino Linotype" w:hAnsi="Palatino Linotype" w:cs="Arial"/>
          <w:i/>
        </w:rPr>
      </w:pPr>
      <w:r w:rsidRPr="00A96F3A">
        <w:rPr>
          <w:rFonts w:ascii="Palatino Linotype" w:hAnsi="Palatino Linotype" w:cs="Arial"/>
          <w:i/>
        </w:rPr>
        <w:t xml:space="preserve">Tratándose de un hecho negativo, el Juez no tiene </w:t>
      </w:r>
      <w:proofErr w:type="spellStart"/>
      <w:r w:rsidRPr="00A96F3A">
        <w:rPr>
          <w:rFonts w:ascii="Palatino Linotype" w:hAnsi="Palatino Linotype" w:cs="Arial"/>
          <w:i/>
        </w:rPr>
        <w:t>por que</w:t>
      </w:r>
      <w:proofErr w:type="spellEnd"/>
      <w:r w:rsidRPr="00A96F3A">
        <w:rPr>
          <w:rFonts w:ascii="Palatino Linotype" w:hAnsi="Palatino Linotype" w:cs="Arial"/>
          <w:i/>
        </w:rPr>
        <w:t xml:space="preserve"> invocar prueba alguna de la que se desprenda, ya que es bien sabido que esta clase de hechos no son susceptibles de demostración.</w:t>
      </w:r>
    </w:p>
    <w:p w14:paraId="1B8D756E" w14:textId="77777777" w:rsidR="00FF0CB5" w:rsidRPr="00A96F3A" w:rsidRDefault="00FF0CB5" w:rsidP="00FF0CB5">
      <w:pPr>
        <w:spacing w:after="0" w:line="240" w:lineRule="auto"/>
        <w:ind w:left="567" w:right="567"/>
        <w:jc w:val="both"/>
        <w:rPr>
          <w:rFonts w:ascii="Palatino Linotype" w:hAnsi="Palatino Linotype" w:cs="Arial"/>
          <w:i/>
        </w:rPr>
      </w:pPr>
      <w:r w:rsidRPr="00A96F3A">
        <w:rPr>
          <w:rFonts w:ascii="Palatino Linotype" w:hAnsi="Palatino Linotype" w:cs="Arial"/>
          <w:i/>
        </w:rPr>
        <w:t>Amparo en revisión 2022/61. José García Florín (Menor). 9 de octubre de 1961.</w:t>
      </w:r>
    </w:p>
    <w:p w14:paraId="1CDEB250" w14:textId="77777777" w:rsidR="00FF0CB5" w:rsidRPr="00A96F3A" w:rsidRDefault="00FF0CB5" w:rsidP="00FF0CB5">
      <w:pPr>
        <w:spacing w:after="0" w:line="240" w:lineRule="auto"/>
        <w:ind w:left="567" w:right="567"/>
        <w:jc w:val="both"/>
        <w:rPr>
          <w:rFonts w:ascii="Palatino Linotype" w:hAnsi="Palatino Linotype" w:cs="Arial"/>
          <w:i/>
        </w:rPr>
      </w:pPr>
      <w:r w:rsidRPr="00A96F3A">
        <w:rPr>
          <w:rFonts w:ascii="Palatino Linotype" w:hAnsi="Palatino Linotype" w:cs="Arial"/>
          <w:i/>
        </w:rPr>
        <w:t>Cinco votos. Ponente: José Rivera Pérez Campos.”</w:t>
      </w:r>
    </w:p>
    <w:p w14:paraId="266B6721" w14:textId="77777777" w:rsidR="00FF0CB5" w:rsidRDefault="00FF0CB5" w:rsidP="00FF0CB5">
      <w:pPr>
        <w:spacing w:after="0" w:line="360" w:lineRule="auto"/>
        <w:jc w:val="both"/>
        <w:rPr>
          <w:rFonts w:ascii="Palatino Linotype" w:hAnsi="Palatino Linotype" w:cs="Arial"/>
          <w:i/>
          <w:sz w:val="24"/>
        </w:rPr>
      </w:pPr>
    </w:p>
    <w:p w14:paraId="01601C15" w14:textId="06962EF5" w:rsidR="00FF0CB5" w:rsidRDefault="00FF0CB5" w:rsidP="00FF0CB5">
      <w:pPr>
        <w:spacing w:after="0" w:line="360" w:lineRule="auto"/>
        <w:jc w:val="both"/>
        <w:rPr>
          <w:rFonts w:ascii="Palatino Linotype" w:hAnsi="Palatino Linotype" w:cs="Arial"/>
          <w:sz w:val="24"/>
        </w:rPr>
      </w:pPr>
      <w:r>
        <w:rPr>
          <w:rFonts w:ascii="Palatino Linotype" w:hAnsi="Palatino Linotype" w:cs="Arial"/>
          <w:sz w:val="24"/>
        </w:rPr>
        <w:t xml:space="preserve">Atingente a lo anterior, cabe señalar que </w:t>
      </w:r>
      <w:r w:rsidRPr="00985BC0">
        <w:rPr>
          <w:rFonts w:ascii="Palatino Linotype" w:hAnsi="Palatino Linotype" w:cs="Arial"/>
          <w:sz w:val="24"/>
        </w:rPr>
        <w:t>cuando se</w:t>
      </w:r>
      <w:r>
        <w:rPr>
          <w:rFonts w:ascii="Palatino Linotype" w:hAnsi="Palatino Linotype" w:cs="Arial"/>
          <w:sz w:val="24"/>
        </w:rPr>
        <w:t xml:space="preserve"> </w:t>
      </w:r>
      <w:r w:rsidRPr="00985BC0">
        <w:rPr>
          <w:rFonts w:ascii="Palatino Linotype" w:hAnsi="Palatino Linotype" w:cs="Arial"/>
          <w:sz w:val="24"/>
        </w:rPr>
        <w:t>está en presencia de un hecho negativo, es decir, que no se actualiza la circunstancia</w:t>
      </w:r>
      <w:r>
        <w:rPr>
          <w:rFonts w:ascii="Palatino Linotype" w:hAnsi="Palatino Linotype" w:cs="Arial"/>
          <w:sz w:val="24"/>
        </w:rPr>
        <w:t xml:space="preserve"> </w:t>
      </w:r>
      <w:r w:rsidRPr="00985BC0">
        <w:rPr>
          <w:rFonts w:ascii="Palatino Linotype" w:hAnsi="Palatino Linotype" w:cs="Arial"/>
          <w:sz w:val="24"/>
        </w:rPr>
        <w:t xml:space="preserve">por la cual </w:t>
      </w:r>
      <w:r>
        <w:rPr>
          <w:rFonts w:ascii="Palatino Linotype" w:hAnsi="Palatino Linotype" w:cs="Arial"/>
          <w:sz w:val="24"/>
        </w:rPr>
        <w:t>el Sujeto O</w:t>
      </w:r>
      <w:r w:rsidRPr="00985BC0">
        <w:rPr>
          <w:rFonts w:ascii="Palatino Linotype" w:hAnsi="Palatino Linotype" w:cs="Arial"/>
          <w:sz w:val="24"/>
        </w:rPr>
        <w:t>bligado en el ámbito de sus atribuciones, pudiese poseer</w:t>
      </w:r>
      <w:r>
        <w:rPr>
          <w:rFonts w:ascii="Palatino Linotype" w:hAnsi="Palatino Linotype" w:cs="Arial"/>
          <w:sz w:val="24"/>
        </w:rPr>
        <w:t xml:space="preserve"> </w:t>
      </w:r>
      <w:r w:rsidRPr="00985BC0">
        <w:rPr>
          <w:rFonts w:ascii="Palatino Linotype" w:hAnsi="Palatino Linotype" w:cs="Arial"/>
          <w:sz w:val="24"/>
        </w:rPr>
        <w:t>en sus archivos la información solicitada, resultaría innecesaria una declaratoria de</w:t>
      </w:r>
      <w:r>
        <w:rPr>
          <w:rFonts w:ascii="Palatino Linotype" w:hAnsi="Palatino Linotype" w:cs="Arial"/>
          <w:sz w:val="24"/>
        </w:rPr>
        <w:t xml:space="preserve"> </w:t>
      </w:r>
      <w:r w:rsidRPr="00985BC0">
        <w:rPr>
          <w:rFonts w:ascii="Palatino Linotype" w:hAnsi="Palatino Linotype" w:cs="Arial"/>
          <w:sz w:val="24"/>
        </w:rPr>
        <w:t>inexistencia,</w:t>
      </w:r>
      <w:r>
        <w:rPr>
          <w:rFonts w:ascii="Palatino Linotype" w:hAnsi="Palatino Linotype" w:cs="Arial"/>
          <w:sz w:val="24"/>
        </w:rPr>
        <w:t xml:space="preserve"> ante el hecho negativo,</w:t>
      </w:r>
      <w:r w:rsidRPr="00985BC0">
        <w:rPr>
          <w:rFonts w:ascii="Palatino Linotype" w:hAnsi="Palatino Linotype" w:cs="Arial"/>
          <w:sz w:val="24"/>
        </w:rPr>
        <w:t xml:space="preserve"> </w:t>
      </w:r>
      <w:r>
        <w:rPr>
          <w:rFonts w:ascii="Palatino Linotype" w:hAnsi="Palatino Linotype" w:cs="Arial"/>
          <w:sz w:val="24"/>
        </w:rPr>
        <w:t>sirve de apoyo a lo anterior la tesis siguiente</w:t>
      </w:r>
      <w:r w:rsidRPr="00985BC0">
        <w:rPr>
          <w:rFonts w:ascii="Palatino Linotype" w:hAnsi="Palatino Linotype" w:cs="Arial"/>
          <w:sz w:val="24"/>
        </w:rPr>
        <w:t>:</w:t>
      </w:r>
    </w:p>
    <w:p w14:paraId="5F2202DB" w14:textId="77777777" w:rsidR="00FF0CB5" w:rsidRPr="00985BC0" w:rsidRDefault="00FF0CB5" w:rsidP="00FF0CB5">
      <w:pPr>
        <w:spacing w:after="0" w:line="360" w:lineRule="auto"/>
        <w:jc w:val="both"/>
        <w:rPr>
          <w:rFonts w:ascii="Palatino Linotype" w:hAnsi="Palatino Linotype" w:cs="Arial"/>
          <w:sz w:val="24"/>
        </w:rPr>
      </w:pPr>
    </w:p>
    <w:p w14:paraId="36D4725D" w14:textId="77777777" w:rsidR="00FF0CB5" w:rsidRPr="00985BC0" w:rsidRDefault="00FF0CB5" w:rsidP="005F6FA2">
      <w:pPr>
        <w:spacing w:after="0" w:line="240" w:lineRule="auto"/>
        <w:ind w:left="567" w:right="567"/>
        <w:jc w:val="both"/>
        <w:rPr>
          <w:rFonts w:ascii="Palatino Linotype" w:hAnsi="Palatino Linotype" w:cs="Arial"/>
        </w:rPr>
      </w:pPr>
      <w:r w:rsidRPr="00985BC0">
        <w:rPr>
          <w:rFonts w:ascii="Palatino Linotype" w:hAnsi="Palatino Linotype" w:cs="Arial"/>
        </w:rPr>
        <w:t>“INEXISTENCIA DE LA INFORMACIÓN. EL COMITÉ DE ACCESO A LA</w:t>
      </w:r>
      <w:r>
        <w:rPr>
          <w:rFonts w:ascii="Palatino Linotype" w:hAnsi="Palatino Linotype" w:cs="Arial"/>
        </w:rPr>
        <w:t xml:space="preserve"> </w:t>
      </w:r>
      <w:r w:rsidRPr="00985BC0">
        <w:rPr>
          <w:rFonts w:ascii="Palatino Linotype" w:hAnsi="Palatino Linotype" w:cs="Arial"/>
        </w:rPr>
        <w:t>INFORMACIÓN PUEDE DECLARARLA ANTE SU EVIDENCIA, SIN</w:t>
      </w:r>
      <w:r>
        <w:rPr>
          <w:rFonts w:ascii="Palatino Linotype" w:hAnsi="Palatino Linotype" w:cs="Arial"/>
        </w:rPr>
        <w:t xml:space="preserve"> </w:t>
      </w:r>
      <w:r w:rsidRPr="00985BC0">
        <w:rPr>
          <w:rFonts w:ascii="Palatino Linotype" w:hAnsi="Palatino Linotype" w:cs="Arial"/>
        </w:rPr>
        <w:t>NECESIDAD DE DICTAR MEDIDAS PARA SU LOCALIZACIÓN. Los</w:t>
      </w:r>
      <w:r>
        <w:rPr>
          <w:rFonts w:ascii="Palatino Linotype" w:hAnsi="Palatino Linotype" w:cs="Arial"/>
        </w:rPr>
        <w:t xml:space="preserve"> </w:t>
      </w:r>
      <w:r w:rsidRPr="00985BC0">
        <w:rPr>
          <w:rFonts w:ascii="Palatino Linotype" w:hAnsi="Palatino Linotype" w:cs="Arial"/>
        </w:rPr>
        <w:t>artículos 46 de la Ley Federal de Transparencia y Acceso a la Información Pública</w:t>
      </w:r>
      <w:r>
        <w:rPr>
          <w:rFonts w:ascii="Palatino Linotype" w:hAnsi="Palatino Linotype" w:cs="Arial"/>
        </w:rPr>
        <w:t xml:space="preserve"> </w:t>
      </w:r>
      <w:r w:rsidRPr="00985BC0">
        <w:rPr>
          <w:rFonts w:ascii="Palatino Linotype" w:hAnsi="Palatino Linotype" w:cs="Arial"/>
        </w:rPr>
        <w:t>Gubernamental y 30, segundo párrafo, del Reglamento de la Suprema Corte de</w:t>
      </w:r>
    </w:p>
    <w:p w14:paraId="0F3420D2" w14:textId="77777777" w:rsidR="00FF0CB5" w:rsidRDefault="00FF0CB5" w:rsidP="005F6FA2">
      <w:pPr>
        <w:spacing w:after="0" w:line="240" w:lineRule="auto"/>
        <w:ind w:left="567" w:right="567"/>
        <w:jc w:val="both"/>
        <w:rPr>
          <w:rFonts w:ascii="Palatino Linotype" w:hAnsi="Palatino Linotype" w:cs="Arial"/>
        </w:rPr>
      </w:pPr>
      <w:r w:rsidRPr="00985BC0">
        <w:rPr>
          <w:rFonts w:ascii="Palatino Linotype" w:hAnsi="Palatino Linotype" w:cs="Arial"/>
        </w:rPr>
        <w:t>Justicia de la Nación y del Consejo de la Judicatura Federal para la aplicación de la</w:t>
      </w:r>
      <w:r>
        <w:rPr>
          <w:rFonts w:ascii="Palatino Linotype" w:hAnsi="Palatino Linotype" w:cs="Arial"/>
        </w:rPr>
        <w:t xml:space="preserve"> </w:t>
      </w:r>
      <w:r w:rsidRPr="00985BC0">
        <w:rPr>
          <w:rFonts w:ascii="Palatino Linotype" w:hAnsi="Palatino Linotype" w:cs="Arial"/>
        </w:rPr>
        <w:t>Ley Federal de Transparencia y Acceso a la Información Pública Gubernamental,</w:t>
      </w:r>
      <w:r>
        <w:rPr>
          <w:rFonts w:ascii="Palatino Linotype" w:hAnsi="Palatino Linotype" w:cs="Arial"/>
        </w:rPr>
        <w:t xml:space="preserve"> </w:t>
      </w:r>
      <w:r w:rsidRPr="00985BC0">
        <w:rPr>
          <w:rFonts w:ascii="Palatino Linotype" w:hAnsi="Palatino Linotype" w:cs="Arial"/>
        </w:rPr>
        <w:t>disponen que cuando los documentos no se encuentren en los archivos de la</w:t>
      </w:r>
      <w:r>
        <w:rPr>
          <w:rFonts w:ascii="Palatino Linotype" w:hAnsi="Palatino Linotype" w:cs="Arial"/>
        </w:rPr>
        <w:t xml:space="preserve"> </w:t>
      </w:r>
      <w:r w:rsidRPr="00985BC0">
        <w:rPr>
          <w:rFonts w:ascii="Palatino Linotype" w:hAnsi="Palatino Linotype" w:cs="Arial"/>
        </w:rPr>
        <w:t>respectiva Unidad Administrativa, se deberá remitir al Comité la solicitud de</w:t>
      </w:r>
      <w:r>
        <w:rPr>
          <w:rFonts w:ascii="Palatino Linotype" w:hAnsi="Palatino Linotype" w:cs="Arial"/>
        </w:rPr>
        <w:t xml:space="preserve"> </w:t>
      </w:r>
      <w:r w:rsidRPr="00985BC0">
        <w:rPr>
          <w:rFonts w:ascii="Palatino Linotype" w:hAnsi="Palatino Linotype" w:cs="Arial"/>
        </w:rPr>
        <w:t>acceso y el oficio donde se manifieste tal circunstancia, para que éste analice el caso</w:t>
      </w:r>
      <w:r>
        <w:rPr>
          <w:rFonts w:ascii="Palatino Linotype" w:hAnsi="Palatino Linotype" w:cs="Arial"/>
        </w:rPr>
        <w:t xml:space="preserve"> </w:t>
      </w:r>
      <w:r w:rsidRPr="00985BC0">
        <w:rPr>
          <w:rFonts w:ascii="Palatino Linotype" w:hAnsi="Palatino Linotype" w:cs="Arial"/>
        </w:rPr>
        <w:t>y tome las medidas pertinentes para localizar en la Unidad Administrativa</w:t>
      </w:r>
      <w:r>
        <w:rPr>
          <w:rFonts w:ascii="Palatino Linotype" w:hAnsi="Palatino Linotype" w:cs="Arial"/>
        </w:rPr>
        <w:t xml:space="preserve"> </w:t>
      </w:r>
      <w:r w:rsidRPr="00985BC0">
        <w:rPr>
          <w:rFonts w:ascii="Palatino Linotype" w:hAnsi="Palatino Linotype" w:cs="Arial"/>
        </w:rPr>
        <w:t>correspondiente el documento solicitado y, de no encontrarlo, expida una</w:t>
      </w:r>
      <w:r>
        <w:rPr>
          <w:rFonts w:ascii="Palatino Linotype" w:hAnsi="Palatino Linotype" w:cs="Arial"/>
        </w:rPr>
        <w:t xml:space="preserve"> </w:t>
      </w:r>
      <w:r w:rsidRPr="00985BC0">
        <w:rPr>
          <w:rFonts w:ascii="Palatino Linotype" w:hAnsi="Palatino Linotype" w:cs="Arial"/>
        </w:rPr>
        <w:t>resolución que confirme la inexistencia del mismo. Ello no obsta para concluir</w:t>
      </w:r>
      <w:r>
        <w:rPr>
          <w:rFonts w:ascii="Palatino Linotype" w:hAnsi="Palatino Linotype" w:cs="Arial"/>
        </w:rPr>
        <w:t xml:space="preserve"> </w:t>
      </w:r>
      <w:r w:rsidRPr="00985BC0">
        <w:rPr>
          <w:rFonts w:ascii="Palatino Linotype" w:hAnsi="Palatino Linotype" w:cs="Arial"/>
        </w:rPr>
        <w:t>que cuando la referida Unidad señala, o el mencionado Comité advierte que</w:t>
      </w:r>
      <w:r>
        <w:rPr>
          <w:rFonts w:ascii="Palatino Linotype" w:hAnsi="Palatino Linotype" w:cs="Arial"/>
        </w:rPr>
        <w:t xml:space="preserve"> </w:t>
      </w:r>
      <w:r w:rsidRPr="00985BC0">
        <w:rPr>
          <w:rFonts w:ascii="Palatino Linotype" w:hAnsi="Palatino Linotype" w:cs="Arial"/>
        </w:rPr>
        <w:t>el documento solicitado no existe en virtud de que no tuvo lugar el acto</w:t>
      </w:r>
      <w:r>
        <w:rPr>
          <w:rFonts w:ascii="Palatino Linotype" w:hAnsi="Palatino Linotype" w:cs="Arial"/>
        </w:rPr>
        <w:t xml:space="preserve"> </w:t>
      </w:r>
      <w:r w:rsidRPr="00985BC0">
        <w:rPr>
          <w:rFonts w:ascii="Palatino Linotype" w:hAnsi="Palatino Linotype" w:cs="Arial"/>
        </w:rPr>
        <w:t>cuya realización supuestamente se reflejó en aquél, resulta innecesario</w:t>
      </w:r>
      <w:r>
        <w:rPr>
          <w:rFonts w:ascii="Palatino Linotype" w:hAnsi="Palatino Linotype" w:cs="Arial"/>
        </w:rPr>
        <w:t xml:space="preserve"> </w:t>
      </w:r>
      <w:r w:rsidRPr="00985BC0">
        <w:rPr>
          <w:rFonts w:ascii="Palatino Linotype" w:hAnsi="Palatino Linotype" w:cs="Arial"/>
        </w:rPr>
        <w:t>dictar alguna medida para localizar la información respectiva, al</w:t>
      </w:r>
      <w:r>
        <w:rPr>
          <w:rFonts w:ascii="Palatino Linotype" w:hAnsi="Palatino Linotype" w:cs="Arial"/>
        </w:rPr>
        <w:t xml:space="preserve"> </w:t>
      </w:r>
      <w:r w:rsidRPr="00985BC0">
        <w:rPr>
          <w:rFonts w:ascii="Palatino Linotype" w:hAnsi="Palatino Linotype" w:cs="Arial"/>
        </w:rPr>
        <w:t>evidenciarse su inexistencia.</w:t>
      </w:r>
    </w:p>
    <w:p w14:paraId="5DDBD342" w14:textId="77777777" w:rsidR="00FF0CB5" w:rsidRPr="00985BC0" w:rsidRDefault="00FF0CB5" w:rsidP="005F6FA2">
      <w:pPr>
        <w:spacing w:after="0" w:line="240" w:lineRule="auto"/>
        <w:ind w:left="567" w:right="567"/>
        <w:jc w:val="both"/>
        <w:rPr>
          <w:rFonts w:ascii="Palatino Linotype" w:hAnsi="Palatino Linotype" w:cs="Arial"/>
        </w:rPr>
      </w:pPr>
    </w:p>
    <w:p w14:paraId="554462F1" w14:textId="77777777" w:rsidR="00FF0CB5" w:rsidRPr="00985BC0" w:rsidRDefault="00FF0CB5" w:rsidP="005F6FA2">
      <w:pPr>
        <w:spacing w:after="0" w:line="240" w:lineRule="auto"/>
        <w:ind w:left="567" w:right="567"/>
        <w:jc w:val="both"/>
        <w:rPr>
          <w:rFonts w:ascii="Palatino Linotype" w:hAnsi="Palatino Linotype" w:cs="Arial"/>
        </w:rPr>
      </w:pPr>
      <w:r w:rsidRPr="00985BC0">
        <w:rPr>
          <w:rFonts w:ascii="Palatino Linotype" w:hAnsi="Palatino Linotype" w:cs="Arial"/>
        </w:rPr>
        <w:t>Clasificación de Información 35/2004-J, deriva de la solicitud de acceso a la</w:t>
      </w:r>
      <w:r>
        <w:rPr>
          <w:rFonts w:ascii="Palatino Linotype" w:hAnsi="Palatino Linotype" w:cs="Arial"/>
        </w:rPr>
        <w:t xml:space="preserve"> </w:t>
      </w:r>
      <w:r w:rsidRPr="00985BC0">
        <w:rPr>
          <w:rFonts w:ascii="Palatino Linotype" w:hAnsi="Palatino Linotype" w:cs="Arial"/>
        </w:rPr>
        <w:t>información de Daniel Lizárraga Méndez.- 15 de noviembre de 2004.- Unanimidad</w:t>
      </w:r>
      <w:r>
        <w:rPr>
          <w:rFonts w:ascii="Palatino Linotype" w:hAnsi="Palatino Linotype" w:cs="Arial"/>
        </w:rPr>
        <w:t xml:space="preserve"> </w:t>
      </w:r>
      <w:r w:rsidRPr="00985BC0">
        <w:rPr>
          <w:rFonts w:ascii="Palatino Linotype" w:hAnsi="Palatino Linotype" w:cs="Arial"/>
        </w:rPr>
        <w:t>de votos”.</w:t>
      </w:r>
    </w:p>
    <w:p w14:paraId="3B949AD5" w14:textId="77777777" w:rsidR="002B11C6" w:rsidRDefault="00311359" w:rsidP="005F6FA2">
      <w:pPr>
        <w:spacing w:after="0" w:line="240" w:lineRule="auto"/>
        <w:jc w:val="both"/>
        <w:rPr>
          <w:rFonts w:ascii="Palatino Linotype" w:hAnsi="Palatino Linotype" w:cs="Arial"/>
          <w:sz w:val="24"/>
          <w:szCs w:val="24"/>
        </w:rPr>
      </w:pPr>
      <w:r>
        <w:rPr>
          <w:rFonts w:ascii="Palatino Linotype" w:hAnsi="Palatino Linotype" w:cs="Arial"/>
          <w:sz w:val="24"/>
          <w:szCs w:val="24"/>
        </w:rPr>
        <w:lastRenderedPageBreak/>
        <w:t xml:space="preserve">   </w:t>
      </w:r>
    </w:p>
    <w:p w14:paraId="4F04AAB4" w14:textId="2227BC56" w:rsidR="00B825DD" w:rsidRDefault="00FF0CB5" w:rsidP="00EF5EF2">
      <w:pPr>
        <w:pStyle w:val="Sinespaciado"/>
        <w:spacing w:line="360" w:lineRule="auto"/>
        <w:jc w:val="both"/>
        <w:rPr>
          <w:rFonts w:ascii="Palatino Linotype" w:hAnsi="Palatino Linotype"/>
          <w:sz w:val="24"/>
          <w:szCs w:val="24"/>
        </w:rPr>
      </w:pPr>
      <w:r w:rsidRPr="006E5428">
        <w:rPr>
          <w:rFonts w:ascii="Palatino Linotype" w:hAnsi="Palatino Linotype" w:cs="Arial"/>
          <w:sz w:val="24"/>
          <w:szCs w:val="24"/>
        </w:rPr>
        <w:t xml:space="preserve">Ahora bien, por cuanto hace </w:t>
      </w:r>
      <w:r w:rsidR="00B453E8" w:rsidRPr="006E5428">
        <w:rPr>
          <w:rFonts w:ascii="Palatino Linotype" w:hAnsi="Palatino Linotype" w:cs="Arial"/>
          <w:sz w:val="24"/>
          <w:szCs w:val="24"/>
        </w:rPr>
        <w:t xml:space="preserve">al punto de la solicitud referente </w:t>
      </w:r>
      <w:r w:rsidR="00CE77EB" w:rsidRPr="006E5428">
        <w:rPr>
          <w:rFonts w:ascii="Palatino Linotype" w:hAnsi="Palatino Linotype" w:cs="Arial"/>
          <w:sz w:val="24"/>
          <w:szCs w:val="24"/>
        </w:rPr>
        <w:t xml:space="preserve">a los </w:t>
      </w:r>
      <w:r w:rsidR="000C5E5F">
        <w:rPr>
          <w:rFonts w:ascii="Palatino Linotype" w:hAnsi="Palatino Linotype"/>
          <w:color w:val="000000"/>
          <w:sz w:val="24"/>
          <w:szCs w:val="24"/>
        </w:rPr>
        <w:t>d</w:t>
      </w:r>
      <w:r w:rsidR="00CE77EB" w:rsidRPr="006E5428">
        <w:rPr>
          <w:rFonts w:ascii="Palatino Linotype" w:hAnsi="Palatino Linotype"/>
          <w:color w:val="000000"/>
          <w:sz w:val="24"/>
          <w:szCs w:val="24"/>
        </w:rPr>
        <w:t>ocumento que compruebe</w:t>
      </w:r>
      <w:r w:rsidR="00B453E8" w:rsidRPr="006E5428">
        <w:rPr>
          <w:rFonts w:ascii="Palatino Linotype" w:hAnsi="Palatino Linotype"/>
          <w:color w:val="000000"/>
          <w:sz w:val="24"/>
          <w:szCs w:val="24"/>
        </w:rPr>
        <w:t>n el</w:t>
      </w:r>
      <w:r w:rsidR="00CE77EB" w:rsidRPr="006E5428">
        <w:rPr>
          <w:rFonts w:ascii="Palatino Linotype" w:hAnsi="Palatino Linotype"/>
          <w:color w:val="000000"/>
          <w:sz w:val="24"/>
          <w:szCs w:val="24"/>
        </w:rPr>
        <w:t xml:space="preserve"> trámite de certificación de competencia laboral para ocupar los cargos</w:t>
      </w:r>
      <w:r w:rsidR="00CE77EB" w:rsidRPr="00B453E8">
        <w:rPr>
          <w:rFonts w:ascii="Palatino Linotype" w:hAnsi="Palatino Linotype"/>
          <w:color w:val="000000"/>
          <w:sz w:val="24"/>
          <w:szCs w:val="24"/>
        </w:rPr>
        <w:t xml:space="preserve"> de </w:t>
      </w:r>
      <w:r w:rsidR="00CE77EB" w:rsidRPr="00B453E8">
        <w:rPr>
          <w:rFonts w:ascii="Palatino Linotype" w:hAnsi="Palatino Linotype"/>
          <w:sz w:val="24"/>
          <w:szCs w:val="24"/>
        </w:rPr>
        <w:t>Secretario; Tesorero; Director de Obras Públicas, Desarrollo Económico, Turismo, Ecología, Desarrollo Urbano, de Des</w:t>
      </w:r>
      <w:r w:rsidR="00B453E8">
        <w:rPr>
          <w:rFonts w:ascii="Palatino Linotype" w:hAnsi="Palatino Linotype"/>
          <w:sz w:val="24"/>
          <w:szCs w:val="24"/>
        </w:rPr>
        <w:t>arrollo Social, o equivalentes,</w:t>
      </w:r>
      <w:r w:rsidR="00CE77EB" w:rsidRPr="00B453E8">
        <w:rPr>
          <w:rFonts w:ascii="Palatino Linotype" w:hAnsi="Palatino Linotype"/>
          <w:color w:val="000000"/>
          <w:sz w:val="24"/>
          <w:szCs w:val="24"/>
        </w:rPr>
        <w:t xml:space="preserve"> </w:t>
      </w:r>
      <w:r w:rsidR="00CE77EB" w:rsidRPr="00B453E8">
        <w:rPr>
          <w:rFonts w:ascii="Palatino Linotype" w:hAnsi="Palatino Linotype"/>
          <w:sz w:val="24"/>
          <w:szCs w:val="24"/>
        </w:rPr>
        <w:t xml:space="preserve">Coordinador General Municipal de Mejora Regulatoria o equivalente, </w:t>
      </w:r>
      <w:r w:rsidR="00901DC2" w:rsidRPr="00B453E8">
        <w:rPr>
          <w:rFonts w:ascii="Palatino Linotype" w:hAnsi="Palatino Linotype"/>
          <w:sz w:val="24"/>
          <w:szCs w:val="24"/>
        </w:rPr>
        <w:t>y Titular de Catastro Municipal</w:t>
      </w:r>
      <w:r w:rsidR="008D27F6">
        <w:rPr>
          <w:rFonts w:ascii="Palatino Linotype" w:hAnsi="Palatino Linotype"/>
          <w:sz w:val="24"/>
          <w:szCs w:val="24"/>
        </w:rPr>
        <w:t>, al trece de agosto de dos mil veintiuno</w:t>
      </w:r>
      <w:r w:rsidR="00EF5EF2" w:rsidRPr="00B453E8">
        <w:rPr>
          <w:rFonts w:ascii="Palatino Linotype" w:hAnsi="Palatino Linotype"/>
          <w:sz w:val="24"/>
          <w:szCs w:val="24"/>
        </w:rPr>
        <w:t>;</w:t>
      </w:r>
      <w:r w:rsidR="00EF5EF2">
        <w:rPr>
          <w:rFonts w:ascii="Palatino Linotype" w:hAnsi="Palatino Linotype"/>
          <w:sz w:val="24"/>
          <w:szCs w:val="24"/>
        </w:rPr>
        <w:t xml:space="preserve"> </w:t>
      </w:r>
      <w:r w:rsidR="00B825DD">
        <w:rPr>
          <w:rFonts w:ascii="Palatino Linotype" w:hAnsi="Palatino Linotype"/>
          <w:sz w:val="24"/>
          <w:szCs w:val="24"/>
        </w:rPr>
        <w:t xml:space="preserve">este Órgano advierte </w:t>
      </w:r>
      <w:r w:rsidR="00677BDB">
        <w:rPr>
          <w:rFonts w:ascii="Palatino Linotype" w:hAnsi="Palatino Linotype"/>
          <w:sz w:val="24"/>
          <w:szCs w:val="24"/>
        </w:rPr>
        <w:t xml:space="preserve">que </w:t>
      </w:r>
      <w:r w:rsidR="00B825DD">
        <w:rPr>
          <w:rFonts w:ascii="Palatino Linotype" w:hAnsi="Palatino Linotype"/>
          <w:sz w:val="24"/>
          <w:szCs w:val="24"/>
        </w:rPr>
        <w:t xml:space="preserve">no hubo manifestación por parte del Sujeto Obligado. </w:t>
      </w:r>
    </w:p>
    <w:p w14:paraId="0115A69E" w14:textId="77777777" w:rsidR="00B825DD" w:rsidRDefault="00B825DD" w:rsidP="00EF5EF2">
      <w:pPr>
        <w:pStyle w:val="Sinespaciado"/>
        <w:spacing w:line="360" w:lineRule="auto"/>
        <w:jc w:val="both"/>
        <w:rPr>
          <w:rFonts w:ascii="Palatino Linotype" w:hAnsi="Palatino Linotype"/>
          <w:sz w:val="24"/>
          <w:szCs w:val="24"/>
        </w:rPr>
      </w:pPr>
    </w:p>
    <w:p w14:paraId="36A5AC1A" w14:textId="77777777" w:rsidR="00A526DF" w:rsidRDefault="00B825DD" w:rsidP="000C5E5F">
      <w:pPr>
        <w:pStyle w:val="Sinespaciado"/>
        <w:spacing w:line="360" w:lineRule="auto"/>
        <w:jc w:val="both"/>
        <w:rPr>
          <w:rFonts w:ascii="Palatino Linotype" w:hAnsi="Palatino Linotype"/>
          <w:bCs/>
          <w:sz w:val="24"/>
          <w:szCs w:val="24"/>
        </w:rPr>
      </w:pPr>
      <w:r w:rsidRPr="000C5E5F">
        <w:rPr>
          <w:rFonts w:ascii="Palatino Linotype" w:hAnsi="Palatino Linotype"/>
          <w:sz w:val="24"/>
          <w:szCs w:val="24"/>
        </w:rPr>
        <w:t xml:space="preserve">Por lo anterior, </w:t>
      </w:r>
      <w:r w:rsidR="00EF5EF2" w:rsidRPr="000C5E5F">
        <w:rPr>
          <w:rFonts w:ascii="Palatino Linotype" w:hAnsi="Palatino Linotype"/>
          <w:sz w:val="24"/>
          <w:szCs w:val="24"/>
        </w:rPr>
        <w:t xml:space="preserve">debe decirse que el derecho de acceso a la información pública, es una garantía individual que puede ser ejercida ante cualquier autoridad, entidad, órgano u organismo, tanto federales, como </w:t>
      </w:r>
      <w:r w:rsidR="000C5E5F" w:rsidRPr="000C5E5F">
        <w:rPr>
          <w:rFonts w:ascii="Palatino Linotype" w:hAnsi="Palatino Linotype"/>
          <w:sz w:val="24"/>
          <w:szCs w:val="24"/>
        </w:rPr>
        <w:t>estatales, o m</w:t>
      </w:r>
      <w:r w:rsidR="00EF5EF2" w:rsidRPr="000C5E5F">
        <w:rPr>
          <w:rFonts w:ascii="Palatino Linotype" w:hAnsi="Palatino Linotype"/>
          <w:sz w:val="24"/>
          <w:szCs w:val="24"/>
        </w:rPr>
        <w:t xml:space="preserve">unicipales, con el fin de que los particulares conozcan toda aquella información pública que se encuentre en poder de los Sujetos Obligados, es por ello que tomando en consideración que derivado de los preceptos legales señalados con antelación se puede advertir </w:t>
      </w:r>
      <w:r w:rsidR="00B453E8" w:rsidRPr="000C5E5F">
        <w:rPr>
          <w:rFonts w:ascii="Palatino Linotype" w:hAnsi="Palatino Linotype"/>
          <w:sz w:val="24"/>
          <w:szCs w:val="24"/>
        </w:rPr>
        <w:t xml:space="preserve">que la información solicitada </w:t>
      </w:r>
      <w:r w:rsidR="00EF5EF2" w:rsidRPr="000C5E5F">
        <w:rPr>
          <w:rFonts w:ascii="Palatino Linotype" w:hAnsi="Palatino Linotype"/>
          <w:sz w:val="24"/>
          <w:szCs w:val="24"/>
        </w:rPr>
        <w:t xml:space="preserve">es susceptible de ser generada, poseída y administrada por </w:t>
      </w:r>
      <w:r w:rsidR="00B453E8" w:rsidRPr="000C5E5F">
        <w:rPr>
          <w:rFonts w:ascii="Palatino Linotype" w:hAnsi="Palatino Linotype"/>
          <w:bCs/>
          <w:sz w:val="24"/>
          <w:szCs w:val="24"/>
        </w:rPr>
        <w:t>El Sujeto Obligado</w:t>
      </w:r>
      <w:r w:rsidR="00A526DF">
        <w:rPr>
          <w:rFonts w:ascii="Palatino Linotype" w:hAnsi="Palatino Linotype"/>
          <w:bCs/>
          <w:sz w:val="24"/>
          <w:szCs w:val="24"/>
        </w:rPr>
        <w:t>.</w:t>
      </w:r>
    </w:p>
    <w:p w14:paraId="0CC83DD6" w14:textId="77777777" w:rsidR="00A526DF" w:rsidRDefault="00A526DF" w:rsidP="000C5E5F">
      <w:pPr>
        <w:pStyle w:val="Sinespaciado"/>
        <w:spacing w:line="360" w:lineRule="auto"/>
        <w:jc w:val="both"/>
        <w:rPr>
          <w:rFonts w:ascii="Palatino Linotype" w:hAnsi="Palatino Linotype"/>
          <w:bCs/>
          <w:sz w:val="24"/>
          <w:szCs w:val="24"/>
        </w:rPr>
      </w:pPr>
    </w:p>
    <w:p w14:paraId="78F8F841" w14:textId="77777777" w:rsidR="006475D3" w:rsidRDefault="00A526DF" w:rsidP="000C5E5F">
      <w:pPr>
        <w:pStyle w:val="Sinespaciado"/>
        <w:spacing w:line="360" w:lineRule="auto"/>
        <w:jc w:val="both"/>
        <w:rPr>
          <w:rFonts w:ascii="Palatino Linotype" w:hAnsi="Palatino Linotype" w:cs="Arial"/>
          <w:sz w:val="24"/>
          <w:szCs w:val="24"/>
        </w:rPr>
      </w:pPr>
      <w:r>
        <w:rPr>
          <w:rFonts w:ascii="Palatino Linotype" w:hAnsi="Palatino Linotype"/>
          <w:sz w:val="24"/>
          <w:szCs w:val="24"/>
        </w:rPr>
        <w:t xml:space="preserve">Aunado a lo anterior, </w:t>
      </w:r>
      <w:r w:rsidR="006475D3" w:rsidRPr="000C5E5F">
        <w:rPr>
          <w:rFonts w:ascii="Palatino Linotype" w:hAnsi="Palatino Linotype"/>
          <w:sz w:val="24"/>
          <w:szCs w:val="24"/>
        </w:rPr>
        <w:t xml:space="preserve">no se omite comentar que del análisis realizado a las documentales que integran el expediente electrónico, se advierte que </w:t>
      </w:r>
      <w:r w:rsidR="006475D3" w:rsidRPr="000C5E5F">
        <w:rPr>
          <w:rFonts w:ascii="Palatino Linotype" w:hAnsi="Palatino Linotype"/>
          <w:color w:val="000000" w:themeColor="text1"/>
          <w:sz w:val="24"/>
          <w:szCs w:val="24"/>
        </w:rPr>
        <w:t xml:space="preserve">el </w:t>
      </w:r>
      <w:r w:rsidR="006475D3" w:rsidRPr="000C5E5F">
        <w:rPr>
          <w:rFonts w:ascii="Palatino Linotype" w:hAnsi="Palatino Linotype"/>
          <w:color w:val="222222"/>
          <w:sz w:val="24"/>
          <w:szCs w:val="24"/>
          <w:shd w:val="clear" w:color="auto" w:fill="FFFFFF"/>
        </w:rPr>
        <w:t xml:space="preserve">Titular de la Unidad de Transparencia </w:t>
      </w:r>
      <w:r w:rsidR="006475D3" w:rsidRPr="000C5E5F">
        <w:rPr>
          <w:rFonts w:ascii="Palatino Linotype" w:hAnsi="Palatino Linotype" w:cs="Arial"/>
          <w:sz w:val="24"/>
          <w:szCs w:val="24"/>
        </w:rPr>
        <w:t xml:space="preserve">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w:t>
      </w:r>
      <w:r w:rsidR="006475D3" w:rsidRPr="000C5E5F">
        <w:rPr>
          <w:rFonts w:ascii="Palatino Linotype" w:hAnsi="Palatino Linotype" w:cs="Arial"/>
          <w:sz w:val="24"/>
          <w:szCs w:val="24"/>
        </w:rPr>
        <w:lastRenderedPageBreak/>
        <w:t>una búsqueda exhaustiva y razonab</w:t>
      </w:r>
      <w:r>
        <w:rPr>
          <w:rFonts w:ascii="Palatino Linotype" w:hAnsi="Palatino Linotype" w:cs="Arial"/>
          <w:sz w:val="24"/>
          <w:szCs w:val="24"/>
        </w:rPr>
        <w:t>le de la información solicitada, artículo que es del tenor literal siguiente:</w:t>
      </w:r>
    </w:p>
    <w:p w14:paraId="0258DAB1" w14:textId="77777777" w:rsidR="006475D3" w:rsidRPr="004C3F6C" w:rsidRDefault="006475D3" w:rsidP="006475D3">
      <w:pPr>
        <w:spacing w:line="360" w:lineRule="auto"/>
        <w:jc w:val="both"/>
        <w:rPr>
          <w:rFonts w:ascii="Palatino Linotype" w:hAnsi="Palatino Linotype" w:cs="Arial"/>
        </w:rPr>
      </w:pPr>
    </w:p>
    <w:p w14:paraId="25CA5C32" w14:textId="77777777" w:rsidR="006475D3" w:rsidRPr="004C3F6C" w:rsidRDefault="006475D3" w:rsidP="006475D3">
      <w:pPr>
        <w:ind w:left="851" w:right="901"/>
        <w:jc w:val="both"/>
        <w:rPr>
          <w:rFonts w:ascii="Palatino Linotype" w:hAnsi="Palatino Linotype"/>
          <w:i/>
        </w:rPr>
      </w:pPr>
      <w:r w:rsidRPr="004C3F6C">
        <w:rPr>
          <w:rFonts w:ascii="Palatino Linotype" w:hAnsi="Palatino Linotype"/>
          <w:b/>
          <w:i/>
        </w:rPr>
        <w:t>Artículo 162</w:t>
      </w:r>
      <w:r w:rsidRPr="004C3F6C">
        <w:rPr>
          <w:rFonts w:ascii="Palatino Linotype" w:hAnsi="Palatino Linotype"/>
          <w:i/>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AAD13C3" w14:textId="77777777" w:rsidR="00CE0591" w:rsidRDefault="00CE0591" w:rsidP="001A42E4">
      <w:pPr>
        <w:pStyle w:val="Textoindependiente"/>
        <w:rPr>
          <w:sz w:val="28"/>
        </w:rPr>
      </w:pPr>
    </w:p>
    <w:p w14:paraId="5F3F9DDE" w14:textId="151170A9" w:rsidR="001A42E4" w:rsidRPr="00CE0591" w:rsidRDefault="00CE0591" w:rsidP="00CE0591">
      <w:pPr>
        <w:pStyle w:val="Textoindependiente"/>
        <w:jc w:val="both"/>
        <w:rPr>
          <w:rFonts w:ascii="Palatino Linotype" w:hAnsi="Palatino Linotype"/>
          <w:sz w:val="24"/>
          <w:szCs w:val="24"/>
        </w:rPr>
      </w:pPr>
      <w:r w:rsidRPr="00CE0591">
        <w:rPr>
          <w:rFonts w:ascii="Palatino Linotype" w:hAnsi="Palatino Linotype"/>
          <w:sz w:val="24"/>
          <w:szCs w:val="24"/>
        </w:rPr>
        <w:t>Por lo tanto resulta procedente</w:t>
      </w:r>
      <w:r>
        <w:rPr>
          <w:rFonts w:ascii="Palatino Linotype" w:hAnsi="Palatino Linotype"/>
          <w:sz w:val="24"/>
          <w:szCs w:val="24"/>
        </w:rPr>
        <w:t xml:space="preserve"> ordenar la entrega </w:t>
      </w:r>
      <w:r w:rsidRPr="00CE0591">
        <w:rPr>
          <w:rFonts w:ascii="Palatino Linotype" w:hAnsi="Palatino Linotype"/>
          <w:sz w:val="24"/>
          <w:szCs w:val="24"/>
        </w:rPr>
        <w:t xml:space="preserve"> la entrega</w:t>
      </w:r>
      <w:r>
        <w:rPr>
          <w:rFonts w:ascii="Palatino Linotype" w:hAnsi="Palatino Linotype"/>
          <w:sz w:val="24"/>
          <w:szCs w:val="24"/>
        </w:rPr>
        <w:t xml:space="preserve">  de </w:t>
      </w:r>
      <w:r w:rsidR="00331FD8">
        <w:rPr>
          <w:rFonts w:ascii="Palatino Linotype" w:hAnsi="Palatino Linotype"/>
          <w:sz w:val="24"/>
          <w:szCs w:val="24"/>
        </w:rPr>
        <w:t>la C</w:t>
      </w:r>
      <w:r w:rsidR="00331FD8" w:rsidRPr="00331FD8">
        <w:rPr>
          <w:rFonts w:ascii="Palatino Linotype" w:hAnsi="Palatino Linotype"/>
          <w:sz w:val="24"/>
          <w:szCs w:val="24"/>
        </w:rPr>
        <w:t>ertificación de Competencia laboral en la materia que desempeñan del</w:t>
      </w:r>
      <w:r w:rsidRPr="006E5428">
        <w:rPr>
          <w:rFonts w:ascii="Palatino Linotype" w:hAnsi="Palatino Linotype"/>
          <w:color w:val="000000"/>
          <w:sz w:val="24"/>
          <w:szCs w:val="24"/>
        </w:rPr>
        <w:t xml:space="preserve"> para ocupar los cargos</w:t>
      </w:r>
      <w:r w:rsidRPr="00B453E8">
        <w:rPr>
          <w:rFonts w:ascii="Palatino Linotype" w:hAnsi="Palatino Linotype"/>
          <w:color w:val="000000"/>
          <w:sz w:val="24"/>
          <w:szCs w:val="24"/>
        </w:rPr>
        <w:t xml:space="preserve"> de </w:t>
      </w:r>
      <w:r w:rsidRPr="00B453E8">
        <w:rPr>
          <w:rFonts w:ascii="Palatino Linotype" w:hAnsi="Palatino Linotype"/>
          <w:sz w:val="24"/>
          <w:szCs w:val="24"/>
        </w:rPr>
        <w:t>Secretario; Tesorero; Director de Obras Públicas, Desarrollo Económico, Turismo, Ecología, Desarrollo Urbano, de Des</w:t>
      </w:r>
      <w:r>
        <w:rPr>
          <w:rFonts w:ascii="Palatino Linotype" w:hAnsi="Palatino Linotype"/>
          <w:sz w:val="24"/>
          <w:szCs w:val="24"/>
        </w:rPr>
        <w:t>arrollo Social, o equivalentes,</w:t>
      </w:r>
      <w:r w:rsidRPr="00B453E8">
        <w:rPr>
          <w:rFonts w:ascii="Palatino Linotype" w:hAnsi="Palatino Linotype"/>
          <w:color w:val="000000"/>
          <w:sz w:val="24"/>
          <w:szCs w:val="24"/>
        </w:rPr>
        <w:t xml:space="preserve"> </w:t>
      </w:r>
      <w:r w:rsidRPr="00B453E8">
        <w:rPr>
          <w:rFonts w:ascii="Palatino Linotype" w:hAnsi="Palatino Linotype"/>
          <w:sz w:val="24"/>
          <w:szCs w:val="24"/>
        </w:rPr>
        <w:t>Coordinador General Municipal de Mejora Regulatoria o equivalente, y Titular de Catastro Municipal</w:t>
      </w:r>
      <w:r>
        <w:rPr>
          <w:rFonts w:ascii="Palatino Linotype" w:hAnsi="Palatino Linotype"/>
          <w:sz w:val="24"/>
          <w:szCs w:val="24"/>
        </w:rPr>
        <w:t>, al trece de agosto de dos mil veintiuno.</w:t>
      </w:r>
      <w:r w:rsidRPr="00102295">
        <w:rPr>
          <w:rFonts w:ascii="Palatino Linotype" w:eastAsia="Calibri" w:hAnsi="Palatino Linotype" w:cs="Arial"/>
          <w:i/>
          <w:sz w:val="24"/>
          <w:szCs w:val="24"/>
          <w:lang w:val="es-ES" w:eastAsia="es-ES"/>
        </w:rPr>
        <w:t xml:space="preserve"> </w:t>
      </w:r>
      <w:r>
        <w:rPr>
          <w:rFonts w:ascii="Palatino Linotype" w:hAnsi="Palatino Linotype" w:cs="Arial"/>
          <w:lang w:eastAsia="es-MX"/>
        </w:rPr>
        <w:t xml:space="preserve"> </w:t>
      </w:r>
      <w:r w:rsidRPr="00CE0591">
        <w:rPr>
          <w:rFonts w:ascii="Palatino Linotype" w:hAnsi="Palatino Linotype"/>
          <w:sz w:val="24"/>
          <w:szCs w:val="24"/>
        </w:rPr>
        <w:t xml:space="preserve"> </w:t>
      </w:r>
      <w:r w:rsidR="001A42E4" w:rsidRPr="00CE0591">
        <w:rPr>
          <w:rFonts w:ascii="Palatino Linotype" w:hAnsi="Palatino Linotype"/>
          <w:sz w:val="24"/>
          <w:szCs w:val="24"/>
        </w:rPr>
        <w:t xml:space="preserve">  </w:t>
      </w:r>
    </w:p>
    <w:p w14:paraId="3CDBFED9" w14:textId="77777777" w:rsidR="00CE0591" w:rsidRPr="0063391C" w:rsidRDefault="00CE0591" w:rsidP="00CE0591">
      <w:pPr>
        <w:pStyle w:val="Textoindependiente"/>
        <w:jc w:val="both"/>
        <w:rPr>
          <w:sz w:val="28"/>
        </w:rPr>
      </w:pPr>
    </w:p>
    <w:p w14:paraId="269824DE" w14:textId="77777777" w:rsidR="001A42E4" w:rsidRPr="00B34BE7" w:rsidRDefault="001A42E4" w:rsidP="001A42E4">
      <w:pPr>
        <w:pStyle w:val="Sinespaciado"/>
        <w:numPr>
          <w:ilvl w:val="0"/>
          <w:numId w:val="37"/>
        </w:numPr>
        <w:spacing w:line="360" w:lineRule="auto"/>
        <w:jc w:val="both"/>
        <w:rPr>
          <w:rFonts w:ascii="Palatino Linotype" w:hAnsi="Palatino Linotype"/>
          <w:b/>
          <w:i/>
          <w:sz w:val="28"/>
          <w:szCs w:val="28"/>
          <w:u w:val="single"/>
        </w:rPr>
      </w:pPr>
      <w:r w:rsidRPr="00B34BE7">
        <w:rPr>
          <w:rFonts w:ascii="Palatino Linotype" w:hAnsi="Palatino Linotype"/>
          <w:b/>
          <w:i/>
          <w:sz w:val="28"/>
          <w:szCs w:val="28"/>
          <w:u w:val="single"/>
        </w:rPr>
        <w:t>De la Versión Pública.</w:t>
      </w:r>
    </w:p>
    <w:p w14:paraId="35CB1C9C" w14:textId="77777777" w:rsidR="001A42E4" w:rsidRPr="00B34BE7" w:rsidRDefault="001A42E4" w:rsidP="001A42E4">
      <w:pPr>
        <w:spacing w:after="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t xml:space="preserve">Para el caso que los documentos referidos cuenten con datos personales este </w:t>
      </w:r>
      <w:r w:rsidRPr="00B34BE7">
        <w:rPr>
          <w:rFonts w:ascii="Palatino Linotype" w:eastAsia="Arial Unicode MS" w:hAnsi="Palatino Linotype" w:cs="Times New Roman"/>
          <w:sz w:val="24"/>
          <w:szCs w:val="24"/>
          <w:lang w:val="es-ES" w:eastAsia="es-ES"/>
        </w:rPr>
        <w:t>Órga</w:t>
      </w:r>
      <w:r>
        <w:rPr>
          <w:rFonts w:ascii="Palatino Linotype" w:eastAsia="Arial Unicode MS" w:hAnsi="Palatino Linotype" w:cs="Times New Roman"/>
          <w:sz w:val="24"/>
          <w:szCs w:val="24"/>
          <w:lang w:val="es-ES" w:eastAsia="es-ES"/>
        </w:rPr>
        <w:t>no Garante, ordenar</w:t>
      </w:r>
      <w:r w:rsidRPr="00B34BE7">
        <w:rPr>
          <w:rFonts w:ascii="Palatino Linotype" w:eastAsia="Arial Unicode MS" w:hAnsi="Palatino Linotype" w:cs="Times New Roman"/>
          <w:sz w:val="24"/>
          <w:szCs w:val="24"/>
          <w:lang w:val="es-ES" w:eastAsia="es-ES"/>
        </w:rPr>
        <w:t xml:space="preserve"> la entrega de la información al </w:t>
      </w:r>
      <w:r w:rsidRPr="00B34BE7">
        <w:rPr>
          <w:rFonts w:ascii="Palatino Linotype" w:eastAsia="Arial Unicode MS" w:hAnsi="Palatino Linotype" w:cs="Times New Roman"/>
          <w:b/>
          <w:sz w:val="24"/>
          <w:szCs w:val="24"/>
          <w:lang w:val="es-ES" w:eastAsia="es-ES"/>
        </w:rPr>
        <w:t>Recurrente</w:t>
      </w:r>
      <w:r w:rsidRPr="00B34BE7">
        <w:rPr>
          <w:rFonts w:ascii="Palatino Linotype" w:eastAsia="Arial Unicode MS" w:hAnsi="Palatino Linotype" w:cs="Times New Roman"/>
          <w:sz w:val="24"/>
          <w:szCs w:val="24"/>
          <w:lang w:val="es-ES" w:eastAsia="es-ES"/>
        </w:rPr>
        <w:t xml:space="preserve"> en </w:t>
      </w:r>
      <w:r w:rsidRPr="00B34BE7">
        <w:rPr>
          <w:rFonts w:ascii="Palatino Linotype" w:eastAsia="Arial Unicode MS" w:hAnsi="Palatino Linotype" w:cs="Times New Roman"/>
          <w:b/>
          <w:i/>
          <w:sz w:val="24"/>
          <w:szCs w:val="24"/>
          <w:lang w:val="es-ES" w:eastAsia="es-ES"/>
        </w:rPr>
        <w:t>versión pública</w:t>
      </w:r>
      <w:r w:rsidRPr="00B34BE7">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4C155CD8" w14:textId="77777777" w:rsidR="001A42E4" w:rsidRPr="00B34BE7" w:rsidRDefault="001A42E4" w:rsidP="001A42E4">
      <w:pPr>
        <w:spacing w:after="0" w:line="360" w:lineRule="auto"/>
        <w:jc w:val="both"/>
        <w:rPr>
          <w:rFonts w:ascii="Palatino Linotype" w:eastAsia="Times New Roman" w:hAnsi="Palatino Linotype" w:cs="Times New Roman"/>
          <w:bCs/>
          <w:sz w:val="24"/>
          <w:szCs w:val="24"/>
          <w:lang w:eastAsia="es-ES"/>
        </w:rPr>
      </w:pPr>
    </w:p>
    <w:p w14:paraId="6A97B1F1" w14:textId="77777777" w:rsidR="001A42E4" w:rsidRPr="00B34BE7" w:rsidRDefault="001A42E4" w:rsidP="001A42E4">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bCs/>
          <w:sz w:val="24"/>
          <w:szCs w:val="24"/>
          <w:lang w:eastAsia="es-ES"/>
        </w:rPr>
        <w:t>A este respecto, los</w:t>
      </w:r>
      <w:r w:rsidRPr="00B34BE7">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589264D5" w14:textId="77777777" w:rsidR="001A42E4" w:rsidRPr="00B34BE7" w:rsidRDefault="001A42E4" w:rsidP="001A42E4">
      <w:pPr>
        <w:pStyle w:val="Sinespaciado"/>
        <w:rPr>
          <w:noProof/>
        </w:rPr>
      </w:pPr>
    </w:p>
    <w:p w14:paraId="03332A02" w14:textId="77777777" w:rsidR="001A42E4" w:rsidRPr="00B34BE7" w:rsidRDefault="001A42E4" w:rsidP="001A42E4">
      <w:pPr>
        <w:spacing w:after="0" w:line="240" w:lineRule="auto"/>
        <w:ind w:left="567" w:right="616"/>
        <w:jc w:val="both"/>
        <w:rPr>
          <w:rFonts w:ascii="Palatino Linotype" w:eastAsia="Times New Roman" w:hAnsi="Palatino Linotype" w:cs="Times New Roman"/>
          <w:i/>
          <w:lang w:eastAsia="es-ES"/>
        </w:rPr>
      </w:pPr>
      <w:r w:rsidRPr="00B34BE7">
        <w:rPr>
          <w:rFonts w:ascii="Palatino Linotype" w:eastAsia="Times New Roman" w:hAnsi="Palatino Linotype" w:cs="Arial"/>
          <w:b/>
          <w:bCs/>
          <w:i/>
          <w:noProof/>
          <w:lang w:eastAsia="es-ES"/>
        </w:rPr>
        <w:t>“</w:t>
      </w:r>
      <w:r w:rsidRPr="00B34BE7">
        <w:rPr>
          <w:rFonts w:ascii="Palatino Linotype" w:eastAsia="Times New Roman" w:hAnsi="Palatino Linotype" w:cs="Arial"/>
          <w:b/>
          <w:bCs/>
          <w:i/>
          <w:lang w:eastAsia="es-MX"/>
        </w:rPr>
        <w:t>Artículo</w:t>
      </w:r>
      <w:r w:rsidRPr="00B34BE7">
        <w:rPr>
          <w:rFonts w:ascii="Palatino Linotype" w:eastAsia="Times New Roman" w:hAnsi="Palatino Linotype" w:cs="Arial"/>
          <w:b/>
          <w:bCs/>
          <w:i/>
          <w:lang w:eastAsia="es-ES"/>
        </w:rPr>
        <w:t xml:space="preserve"> 3. </w:t>
      </w:r>
      <w:r w:rsidRPr="00B34BE7">
        <w:rPr>
          <w:rFonts w:ascii="Palatino Linotype" w:eastAsia="Times New Roman" w:hAnsi="Palatino Linotype" w:cs="Times New Roman"/>
          <w:i/>
          <w:lang w:eastAsia="es-ES"/>
        </w:rPr>
        <w:t xml:space="preserve">Para los efectos de la presente Ley se entenderá por: </w:t>
      </w:r>
    </w:p>
    <w:p w14:paraId="5CDF2E0C" w14:textId="77777777" w:rsidR="001A42E4" w:rsidRPr="00B34BE7" w:rsidRDefault="001A42E4" w:rsidP="001A42E4">
      <w:pPr>
        <w:pStyle w:val="Sinespaciado"/>
      </w:pPr>
    </w:p>
    <w:p w14:paraId="78F6595A" w14:textId="77777777" w:rsidR="001A42E4" w:rsidRPr="00B34BE7" w:rsidRDefault="001A42E4" w:rsidP="001A42E4">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lastRenderedPageBreak/>
        <w:t>IX.</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lang w:eastAsia="es-ES"/>
        </w:rPr>
        <w:t xml:space="preserve">Datos personales: </w:t>
      </w:r>
      <w:r w:rsidRPr="00B34BE7">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1DCEBE1E" w14:textId="77777777" w:rsidR="001A42E4" w:rsidRPr="00B34BE7" w:rsidRDefault="001A42E4" w:rsidP="001A42E4">
      <w:pPr>
        <w:spacing w:after="0" w:line="240" w:lineRule="auto"/>
        <w:ind w:left="567" w:right="616"/>
        <w:jc w:val="both"/>
        <w:rPr>
          <w:rFonts w:ascii="Palatino Linotype" w:eastAsia="Times New Roman" w:hAnsi="Palatino Linotype" w:cs="Arial"/>
          <w:i/>
          <w:lang w:eastAsia="es-ES"/>
        </w:rPr>
      </w:pPr>
    </w:p>
    <w:p w14:paraId="1F605872" w14:textId="77777777" w:rsidR="001A42E4" w:rsidRPr="00B34BE7" w:rsidRDefault="001A42E4" w:rsidP="001A42E4">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XX.</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lang w:eastAsia="es-ES"/>
        </w:rPr>
        <w:t>Información clasificada:</w:t>
      </w:r>
      <w:r w:rsidRPr="00B34BE7">
        <w:rPr>
          <w:rFonts w:ascii="Palatino Linotype" w:eastAsia="Times New Roman" w:hAnsi="Palatino Linotype" w:cs="Arial"/>
          <w:i/>
          <w:lang w:eastAsia="es-ES"/>
        </w:rPr>
        <w:t xml:space="preserve"> Aquella considerada por la presente Ley como reservada o confidencial; </w:t>
      </w:r>
    </w:p>
    <w:p w14:paraId="4E2DD532" w14:textId="77777777" w:rsidR="001A42E4" w:rsidRPr="00B34BE7" w:rsidRDefault="001A42E4" w:rsidP="001A42E4">
      <w:pPr>
        <w:spacing w:after="0" w:line="240" w:lineRule="auto"/>
        <w:ind w:left="567" w:right="616"/>
        <w:jc w:val="both"/>
        <w:rPr>
          <w:rFonts w:ascii="Palatino Linotype" w:eastAsia="Times New Roman" w:hAnsi="Palatino Linotype" w:cs="Arial"/>
          <w:i/>
          <w:lang w:eastAsia="es-ES"/>
        </w:rPr>
      </w:pPr>
    </w:p>
    <w:p w14:paraId="4F58B974" w14:textId="77777777" w:rsidR="001A42E4" w:rsidRPr="00B34BE7" w:rsidRDefault="001A42E4" w:rsidP="001A42E4">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XXI.</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lang w:eastAsia="es-ES"/>
        </w:rPr>
        <w:t>Información confidencial</w:t>
      </w:r>
      <w:r w:rsidRPr="00B34BE7">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9CF6C43" w14:textId="77777777" w:rsidR="001A42E4" w:rsidRPr="00B34BE7" w:rsidRDefault="001A42E4" w:rsidP="001A42E4">
      <w:pPr>
        <w:spacing w:after="0" w:line="240" w:lineRule="auto"/>
        <w:ind w:left="567" w:right="616"/>
        <w:jc w:val="both"/>
        <w:rPr>
          <w:rFonts w:ascii="Palatino Linotype" w:eastAsia="Times New Roman" w:hAnsi="Palatino Linotype" w:cs="Arial"/>
          <w:i/>
          <w:lang w:eastAsia="es-ES"/>
        </w:rPr>
      </w:pPr>
    </w:p>
    <w:p w14:paraId="45790701" w14:textId="77777777" w:rsidR="001A42E4" w:rsidRPr="00B34BE7" w:rsidRDefault="001A42E4" w:rsidP="001A42E4">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XLV. Versión pública:</w:t>
      </w:r>
      <w:r w:rsidRPr="00B34BE7">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4F0E81D6" w14:textId="77777777" w:rsidR="001A42E4" w:rsidRPr="00CE0591" w:rsidRDefault="001A42E4" w:rsidP="001A42E4">
      <w:pPr>
        <w:spacing w:after="0" w:line="240" w:lineRule="auto"/>
        <w:ind w:left="567" w:right="616"/>
        <w:jc w:val="both"/>
        <w:rPr>
          <w:rFonts w:ascii="Palatino Linotype" w:eastAsia="Times New Roman" w:hAnsi="Palatino Linotype" w:cs="Arial"/>
          <w:i/>
          <w:sz w:val="36"/>
          <w:lang w:eastAsia="es-ES"/>
        </w:rPr>
      </w:pPr>
    </w:p>
    <w:p w14:paraId="7A97CBBA" w14:textId="77777777" w:rsidR="001A42E4" w:rsidRPr="00B34BE7" w:rsidRDefault="001A42E4" w:rsidP="001A42E4">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B34BE7">
        <w:rPr>
          <w:rFonts w:ascii="Palatino Linotype" w:eastAsia="Times New Roman" w:hAnsi="Palatino Linotype" w:cs="Times New Roman"/>
          <w:sz w:val="24"/>
          <w:szCs w:val="24"/>
          <w:lang w:val="es-ES" w:eastAsia="es-ES"/>
        </w:rPr>
        <w:t>resulta necesario que el Comité de Transparencia d</w:t>
      </w:r>
      <w:r w:rsidRPr="00B34BE7">
        <w:rPr>
          <w:rFonts w:ascii="Palatino Linotype" w:eastAsia="Times New Roman" w:hAnsi="Palatino Linotype" w:cs="Times New Roman"/>
          <w:sz w:val="24"/>
          <w:szCs w:val="24"/>
          <w:lang w:val="es-ES_tradnl" w:eastAsia="es-ES"/>
        </w:rPr>
        <w:t xml:space="preserve">el Sujeto Obligado </w:t>
      </w:r>
      <w:r w:rsidRPr="00B34BE7">
        <w:rPr>
          <w:rFonts w:ascii="Palatino Linotype" w:eastAsia="Times New Roman" w:hAnsi="Palatino Linotype" w:cs="Times New Roman"/>
          <w:sz w:val="24"/>
          <w:szCs w:val="24"/>
          <w:lang w:val="es-ES" w:eastAsia="es-ES"/>
        </w:rPr>
        <w:t>emita el Acuerdo de Clasificación correspondiente</w:t>
      </w:r>
      <w:r w:rsidRPr="00B34BE7">
        <w:rPr>
          <w:rFonts w:ascii="Palatino Linotype" w:eastAsia="Times New Roman" w:hAnsi="Palatino Linotype" w:cs="Times New Roman"/>
          <w:sz w:val="24"/>
          <w:szCs w:val="24"/>
          <w:lang w:val="es-ES_tradnl" w:eastAsia="es-ES"/>
        </w:rPr>
        <w:t xml:space="preserve"> debidamente fundado y motivado, </w:t>
      </w:r>
      <w:r w:rsidRPr="00B34BE7">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B34BE7">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B34BE7">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2C6F885F" w14:textId="77777777" w:rsidR="001A42E4" w:rsidRPr="00B34BE7" w:rsidRDefault="001A42E4" w:rsidP="001A42E4">
      <w:pPr>
        <w:spacing w:after="0" w:line="360" w:lineRule="auto"/>
        <w:jc w:val="both"/>
        <w:rPr>
          <w:rFonts w:ascii="Palatino Linotype" w:eastAsia="Times New Roman" w:hAnsi="Palatino Linotype" w:cs="Times New Roman"/>
          <w:sz w:val="24"/>
          <w:szCs w:val="24"/>
          <w:lang w:val="es-ES" w:eastAsia="es-ES"/>
        </w:rPr>
      </w:pPr>
    </w:p>
    <w:p w14:paraId="4DCF6A45" w14:textId="77777777" w:rsidR="001A42E4" w:rsidRPr="00B34BE7" w:rsidRDefault="001A42E4" w:rsidP="001A42E4">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w:t>
      </w:r>
      <w:r w:rsidRPr="00B34BE7">
        <w:rPr>
          <w:rFonts w:ascii="Palatino Linotype" w:eastAsia="Times New Roman" w:hAnsi="Palatino Linotype" w:cs="Times New Roman"/>
          <w:sz w:val="24"/>
          <w:szCs w:val="24"/>
          <w:lang w:val="es-ES" w:eastAsia="es-ES"/>
        </w:rPr>
        <w:lastRenderedPageBreak/>
        <w:t xml:space="preserve">de la elaboración de versiones públicas, como es el caso del </w:t>
      </w:r>
      <w:r w:rsidRPr="00B34BE7">
        <w:rPr>
          <w:rFonts w:ascii="Palatino Linotype" w:eastAsia="Times New Roman" w:hAnsi="Palatino Linotype" w:cs="Times New Roman"/>
          <w:b/>
          <w:sz w:val="24"/>
          <w:szCs w:val="24"/>
          <w:lang w:val="es-ES" w:eastAsia="es-ES"/>
        </w:rPr>
        <w:t>Registro Federal de Contribuyentes</w:t>
      </w:r>
      <w:r w:rsidRPr="00B34BE7">
        <w:rPr>
          <w:rFonts w:ascii="Palatino Linotype" w:eastAsia="Times New Roman" w:hAnsi="Palatino Linotype" w:cs="Times New Roman"/>
          <w:sz w:val="24"/>
          <w:szCs w:val="24"/>
          <w:lang w:val="es-ES" w:eastAsia="es-ES"/>
        </w:rPr>
        <w:t xml:space="preserve"> (RFC), la </w:t>
      </w:r>
      <w:r w:rsidRPr="00B34BE7">
        <w:rPr>
          <w:rFonts w:ascii="Palatino Linotype" w:eastAsia="Times New Roman" w:hAnsi="Palatino Linotype" w:cs="Times New Roman"/>
          <w:b/>
          <w:sz w:val="24"/>
          <w:szCs w:val="24"/>
          <w:lang w:val="es-ES" w:eastAsia="es-ES"/>
        </w:rPr>
        <w:t>Clave Única de Registro de Población</w:t>
      </w:r>
      <w:r w:rsidRPr="00B34BE7">
        <w:rPr>
          <w:rFonts w:ascii="Palatino Linotype" w:eastAsia="Times New Roman" w:hAnsi="Palatino Linotype" w:cs="Times New Roman"/>
          <w:sz w:val="24"/>
          <w:szCs w:val="24"/>
          <w:lang w:val="es-ES" w:eastAsia="es-ES"/>
        </w:rPr>
        <w:t xml:space="preserve"> (CURP), </w:t>
      </w:r>
      <w:r w:rsidRPr="00B34BE7">
        <w:rPr>
          <w:rFonts w:ascii="Palatino Linotype" w:eastAsia="Times New Roman" w:hAnsi="Palatino Linotype" w:cs="Times New Roman"/>
          <w:b/>
          <w:sz w:val="24"/>
          <w:szCs w:val="24"/>
          <w:lang w:val="es-ES" w:eastAsia="es-ES"/>
        </w:rPr>
        <w:t xml:space="preserve">Cadenas Originales </w:t>
      </w:r>
      <w:r w:rsidRPr="00B34BE7">
        <w:rPr>
          <w:rFonts w:ascii="Palatino Linotype" w:eastAsia="Times New Roman" w:hAnsi="Palatino Linotype" w:cs="Times New Roman"/>
          <w:sz w:val="24"/>
          <w:szCs w:val="24"/>
          <w:lang w:val="es-ES" w:eastAsia="es-ES"/>
        </w:rPr>
        <w:t>y</w:t>
      </w:r>
      <w:r w:rsidRPr="00B34BE7">
        <w:rPr>
          <w:rFonts w:ascii="Palatino Linotype" w:eastAsia="Times New Roman" w:hAnsi="Palatino Linotype" w:cs="Times New Roman"/>
          <w:b/>
          <w:sz w:val="24"/>
          <w:szCs w:val="24"/>
          <w:lang w:val="es-ES" w:eastAsia="es-ES"/>
        </w:rPr>
        <w:t xml:space="preserve"> Sellos Digitales</w:t>
      </w:r>
      <w:r w:rsidR="00A07F69">
        <w:rPr>
          <w:rFonts w:ascii="Palatino Linotype" w:eastAsia="Times New Roman" w:hAnsi="Palatino Linotype" w:cs="Times New Roman"/>
          <w:b/>
          <w:sz w:val="24"/>
          <w:szCs w:val="24"/>
          <w:lang w:val="es-ES" w:eastAsia="es-ES"/>
        </w:rPr>
        <w:t xml:space="preserve">, </w:t>
      </w:r>
      <w:r w:rsidRPr="00B34BE7">
        <w:rPr>
          <w:rFonts w:ascii="Palatino Linotype" w:eastAsia="Times New Roman" w:hAnsi="Palatino Linotype" w:cs="Times New Roman"/>
          <w:b/>
          <w:sz w:val="24"/>
          <w:szCs w:val="24"/>
          <w:lang w:val="es-ES" w:eastAsia="es-ES"/>
        </w:rPr>
        <w:t xml:space="preserve">Códigos Bidimensionales </w:t>
      </w:r>
      <w:r w:rsidRPr="00B34BE7">
        <w:rPr>
          <w:rFonts w:ascii="Palatino Linotype" w:eastAsia="Times New Roman" w:hAnsi="Palatino Linotype" w:cs="Times New Roman"/>
          <w:sz w:val="24"/>
          <w:szCs w:val="24"/>
          <w:lang w:val="es-ES" w:eastAsia="es-ES"/>
        </w:rPr>
        <w:t>y los denominados</w:t>
      </w:r>
      <w:r w:rsidRPr="00B34BE7">
        <w:rPr>
          <w:rFonts w:ascii="Palatino Linotype" w:eastAsia="Times New Roman" w:hAnsi="Palatino Linotype" w:cs="Times New Roman"/>
          <w:b/>
          <w:sz w:val="24"/>
          <w:szCs w:val="24"/>
          <w:lang w:val="es-ES" w:eastAsia="es-ES"/>
        </w:rPr>
        <w:t xml:space="preserve"> Códigos QR.</w:t>
      </w:r>
    </w:p>
    <w:p w14:paraId="292CB707" w14:textId="77777777" w:rsidR="001A42E4" w:rsidRPr="00B34BE7" w:rsidRDefault="001A42E4" w:rsidP="001A42E4">
      <w:pPr>
        <w:spacing w:after="0" w:line="360" w:lineRule="auto"/>
        <w:jc w:val="both"/>
        <w:rPr>
          <w:rFonts w:ascii="Palatino Linotype" w:eastAsia="Times New Roman" w:hAnsi="Palatino Linotype" w:cs="Times New Roman"/>
          <w:sz w:val="24"/>
          <w:szCs w:val="24"/>
          <w:lang w:val="es-ES" w:eastAsia="es-ES"/>
        </w:rPr>
      </w:pPr>
    </w:p>
    <w:p w14:paraId="337658D7" w14:textId="77777777" w:rsidR="001A42E4" w:rsidRPr="00B34BE7" w:rsidRDefault="001A42E4" w:rsidP="001A42E4">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MX"/>
        </w:rPr>
        <w:t xml:space="preserve">Por cuanto hace al </w:t>
      </w:r>
      <w:r w:rsidRPr="00B34BE7">
        <w:rPr>
          <w:rFonts w:ascii="Palatino Linotype" w:eastAsia="Times New Roman" w:hAnsi="Palatino Linotype" w:cs="Times New Roman"/>
          <w:b/>
          <w:sz w:val="24"/>
          <w:szCs w:val="24"/>
          <w:lang w:val="es-ES" w:eastAsia="es-MX"/>
        </w:rPr>
        <w:t>Registro Federal de Contribuyentes</w:t>
      </w:r>
      <w:r w:rsidRPr="00B34BE7">
        <w:rPr>
          <w:rFonts w:ascii="Palatino Linotype" w:eastAsia="Times New Roman" w:hAnsi="Palatino Linotype" w:cs="Times New Roman"/>
          <w:sz w:val="24"/>
          <w:szCs w:val="24"/>
          <w:lang w:val="es-ES" w:eastAsia="es-MX"/>
        </w:rPr>
        <w:t xml:space="preserve"> </w:t>
      </w:r>
      <w:r w:rsidRPr="00B34BE7">
        <w:rPr>
          <w:rFonts w:ascii="Palatino Linotype" w:eastAsia="Times New Roman" w:hAnsi="Palatino Linotype" w:cs="Times New Roman"/>
          <w:b/>
          <w:sz w:val="24"/>
          <w:szCs w:val="24"/>
          <w:lang w:val="es-ES" w:eastAsia="es-MX"/>
        </w:rPr>
        <w:t>de las personas físicas</w:t>
      </w:r>
      <w:r w:rsidRPr="00B34BE7">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B34BE7">
        <w:rPr>
          <w:rFonts w:ascii="Palatino Linotype" w:eastAsia="Times New Roman" w:hAnsi="Palatino Linotype" w:cs="Times New Roman"/>
          <w:sz w:val="24"/>
          <w:szCs w:val="24"/>
          <w:lang w:val="es-ES" w:eastAsia="es-ES"/>
        </w:rPr>
        <w:t xml:space="preserve"> y finalmente la </w:t>
      </w:r>
      <w:proofErr w:type="spellStart"/>
      <w:r w:rsidRPr="00B34BE7">
        <w:rPr>
          <w:rFonts w:ascii="Palatino Linotype" w:eastAsia="Times New Roman" w:hAnsi="Palatino Linotype" w:cs="Times New Roman"/>
          <w:sz w:val="24"/>
          <w:szCs w:val="24"/>
          <w:lang w:val="es-ES" w:eastAsia="es-ES"/>
        </w:rPr>
        <w:t>homoclave</w:t>
      </w:r>
      <w:proofErr w:type="spellEnd"/>
      <w:r w:rsidRPr="00B34BE7">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5E3B0D04" w14:textId="77777777" w:rsidR="001A42E4" w:rsidRPr="00B34BE7" w:rsidRDefault="001A42E4" w:rsidP="001A42E4">
      <w:pPr>
        <w:spacing w:after="0" w:line="360" w:lineRule="auto"/>
        <w:jc w:val="both"/>
        <w:rPr>
          <w:rFonts w:ascii="Palatino Linotype" w:eastAsia="Times New Roman" w:hAnsi="Palatino Linotype" w:cs="Times New Roman"/>
          <w:sz w:val="24"/>
          <w:szCs w:val="24"/>
          <w:lang w:val="es-ES" w:eastAsia="es-ES"/>
        </w:rPr>
      </w:pPr>
    </w:p>
    <w:p w14:paraId="1A6F3549" w14:textId="77777777" w:rsidR="001A42E4" w:rsidRPr="00B34BE7" w:rsidRDefault="001A42E4" w:rsidP="001A42E4">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375BFB66" w14:textId="77777777" w:rsidR="001A42E4" w:rsidRPr="00B34BE7" w:rsidRDefault="001A42E4" w:rsidP="001A42E4">
      <w:pPr>
        <w:spacing w:after="0" w:line="240" w:lineRule="auto"/>
        <w:ind w:left="567" w:right="616"/>
        <w:jc w:val="both"/>
        <w:rPr>
          <w:rFonts w:ascii="Palatino Linotype" w:eastAsia="Times New Roman" w:hAnsi="Palatino Linotype" w:cs="Times New Roman"/>
          <w:i/>
          <w:lang w:val="es-ES" w:eastAsia="es-ES"/>
        </w:rPr>
      </w:pPr>
    </w:p>
    <w:p w14:paraId="5EC855A3" w14:textId="77777777" w:rsidR="001A42E4" w:rsidRPr="00B34BE7" w:rsidRDefault="001A42E4" w:rsidP="001A42E4">
      <w:pPr>
        <w:spacing w:after="0" w:line="240" w:lineRule="auto"/>
        <w:ind w:left="567" w:right="616"/>
        <w:jc w:val="both"/>
        <w:rPr>
          <w:rFonts w:ascii="Palatino Linotype" w:eastAsia="Times New Roman" w:hAnsi="Palatino Linotype" w:cs="Times New Roman"/>
          <w:i/>
          <w:lang w:val="es-ES" w:eastAsia="es-ES"/>
        </w:rPr>
      </w:pPr>
      <w:r w:rsidRPr="00B34BE7">
        <w:rPr>
          <w:rFonts w:ascii="Palatino Linotype" w:eastAsia="Times New Roman" w:hAnsi="Palatino Linotype" w:cs="Times New Roman"/>
          <w:i/>
          <w:lang w:val="es-ES" w:eastAsia="es-ES"/>
        </w:rPr>
        <w:t>“</w:t>
      </w:r>
      <w:r w:rsidRPr="00B34BE7">
        <w:rPr>
          <w:rFonts w:ascii="Palatino Linotype" w:eastAsia="Times New Roman" w:hAnsi="Palatino Linotype" w:cs="Times New Roman"/>
          <w:b/>
          <w:i/>
          <w:lang w:val="es-ES" w:eastAsia="es-ES"/>
        </w:rPr>
        <w:t>Registro Federal de Contribuyentes (RFC) de personas físicas</w:t>
      </w:r>
      <w:r w:rsidRPr="00B34BE7">
        <w:rPr>
          <w:rFonts w:ascii="Palatino Linotype" w:eastAsia="Times New Roman" w:hAnsi="Palatino Linotype" w:cs="Times New Roman"/>
          <w:i/>
          <w:lang w:val="es-ES" w:eastAsia="es-ES"/>
        </w:rPr>
        <w:t xml:space="preserve">. El RFC es una clave de carácter fiscal, </w:t>
      </w:r>
      <w:proofErr w:type="gramStart"/>
      <w:r w:rsidRPr="00B34BE7">
        <w:rPr>
          <w:rFonts w:ascii="Palatino Linotype" w:eastAsia="Times New Roman" w:hAnsi="Palatino Linotype" w:cs="Times New Roman"/>
          <w:i/>
          <w:lang w:val="es-ES" w:eastAsia="es-ES"/>
        </w:rPr>
        <w:t>única</w:t>
      </w:r>
      <w:proofErr w:type="gramEnd"/>
      <w:r w:rsidRPr="00B34BE7">
        <w:rPr>
          <w:rFonts w:ascii="Palatino Linotype" w:eastAsia="Times New Roman" w:hAnsi="Palatino Linotype" w:cs="Times New Roman"/>
          <w:i/>
          <w:lang w:val="es-ES" w:eastAsia="es-ES"/>
        </w:rPr>
        <w:t xml:space="preserve"> e irrepetible, que permite identificar al titular, su edad y fecha de nacimiento, por lo que es un dato personal de carácter confidencial.</w:t>
      </w:r>
    </w:p>
    <w:p w14:paraId="468A4966" w14:textId="77777777" w:rsidR="001A42E4" w:rsidRPr="00B34BE7" w:rsidRDefault="001A42E4" w:rsidP="001A42E4">
      <w:pPr>
        <w:rPr>
          <w:lang w:val="es-ES"/>
        </w:rPr>
      </w:pPr>
    </w:p>
    <w:p w14:paraId="422E9935" w14:textId="77777777" w:rsidR="001A42E4" w:rsidRPr="00B34BE7" w:rsidRDefault="001A42E4" w:rsidP="001A42E4">
      <w:pPr>
        <w:spacing w:after="0" w:line="360" w:lineRule="auto"/>
        <w:jc w:val="both"/>
        <w:rPr>
          <w:rFonts w:ascii="Palatino Linotype" w:eastAsia="Times New Roman" w:hAnsi="Palatino Linotype" w:cs="Times New Roman"/>
          <w:sz w:val="24"/>
          <w:szCs w:val="24"/>
          <w:lang w:eastAsia="es-MX"/>
        </w:rPr>
      </w:pPr>
      <w:r w:rsidRPr="00B34BE7">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B34BE7">
        <w:rPr>
          <w:rFonts w:ascii="Palatino Linotype" w:eastAsia="Times New Roman" w:hAnsi="Palatino Linotype" w:cs="Times New Roman"/>
          <w:sz w:val="24"/>
          <w:szCs w:val="24"/>
          <w:lang w:eastAsia="es-MX"/>
        </w:rPr>
        <w:t>homoclave</w:t>
      </w:r>
      <w:proofErr w:type="spellEnd"/>
      <w:r w:rsidRPr="00B34BE7">
        <w:rPr>
          <w:rFonts w:ascii="Palatino Linotype" w:eastAsia="Times New Roman" w:hAnsi="Palatino Linotype" w:cs="Times New Roman"/>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B34BE7">
        <w:rPr>
          <w:rFonts w:ascii="Palatino Linotype" w:eastAsia="Times New Roman" w:hAnsi="Palatino Linotype" w:cs="Times New Roman"/>
          <w:sz w:val="24"/>
          <w:szCs w:val="24"/>
          <w:lang w:eastAsia="es-MX"/>
        </w:rPr>
        <w:lastRenderedPageBreak/>
        <w:t xml:space="preserve">Municipios y  </w:t>
      </w:r>
      <w:r w:rsidRPr="00B34BE7">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B34BE7">
        <w:rPr>
          <w:rFonts w:ascii="Palatino Linotype" w:eastAsia="Times New Roman" w:hAnsi="Palatino Linotype" w:cs="Times New Roman"/>
          <w:sz w:val="24"/>
          <w:szCs w:val="24"/>
          <w:lang w:eastAsia="es-MX"/>
        </w:rPr>
        <w:t>.</w:t>
      </w:r>
    </w:p>
    <w:p w14:paraId="10B86737" w14:textId="77777777" w:rsidR="001A42E4" w:rsidRPr="00B34BE7" w:rsidRDefault="001A42E4" w:rsidP="001A42E4">
      <w:pPr>
        <w:spacing w:after="0" w:line="360" w:lineRule="auto"/>
        <w:jc w:val="both"/>
        <w:rPr>
          <w:rFonts w:ascii="Palatino Linotype" w:eastAsia="Times New Roman" w:hAnsi="Palatino Linotype" w:cs="Times New Roman"/>
          <w:sz w:val="24"/>
          <w:szCs w:val="24"/>
          <w:lang w:eastAsia="es-MX"/>
        </w:rPr>
      </w:pPr>
    </w:p>
    <w:p w14:paraId="0D5C5E1C" w14:textId="77777777" w:rsidR="001A42E4" w:rsidRPr="00B34BE7" w:rsidRDefault="001A42E4" w:rsidP="001A42E4">
      <w:pPr>
        <w:spacing w:after="0" w:line="360" w:lineRule="auto"/>
        <w:jc w:val="both"/>
        <w:rPr>
          <w:rFonts w:ascii="Palatino Linotype" w:eastAsia="Times New Roman" w:hAnsi="Palatino Linotype" w:cs="Times New Roman"/>
          <w:sz w:val="24"/>
          <w:szCs w:val="24"/>
          <w:lang w:eastAsia="es-MX"/>
        </w:rPr>
      </w:pPr>
      <w:r w:rsidRPr="00B34BE7">
        <w:rPr>
          <w:rFonts w:ascii="Palatino Linotype" w:eastAsia="Times New Roman" w:hAnsi="Palatino Linotype" w:cs="Times New Roman"/>
          <w:sz w:val="24"/>
          <w:szCs w:val="24"/>
          <w:lang w:val="es-ES" w:eastAsia="es-MX"/>
        </w:rPr>
        <w:t xml:space="preserve">Por cuanto hace a la </w:t>
      </w:r>
      <w:r w:rsidRPr="00B34BE7">
        <w:rPr>
          <w:rFonts w:ascii="Palatino Linotype" w:eastAsia="Times New Roman" w:hAnsi="Palatino Linotype" w:cs="Times New Roman"/>
          <w:b/>
          <w:sz w:val="24"/>
          <w:szCs w:val="24"/>
          <w:lang w:val="es-ES" w:eastAsia="es-ES"/>
        </w:rPr>
        <w:t xml:space="preserve">Clave Única de Registro de Población, </w:t>
      </w:r>
      <w:r w:rsidRPr="00B34BE7">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B930355" w14:textId="77777777" w:rsidR="001A42E4" w:rsidRPr="00B34BE7" w:rsidRDefault="001A42E4" w:rsidP="001A42E4">
      <w:pPr>
        <w:pStyle w:val="Sinespaciado"/>
        <w:rPr>
          <w:lang w:val="es-ES"/>
        </w:rPr>
      </w:pPr>
    </w:p>
    <w:p w14:paraId="41F39F55" w14:textId="77777777" w:rsidR="001A42E4" w:rsidRPr="00B34BE7" w:rsidRDefault="001A42E4" w:rsidP="001A42E4">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3A345659" w14:textId="77777777" w:rsidR="001A42E4" w:rsidRPr="00B34BE7" w:rsidRDefault="001A42E4" w:rsidP="001A42E4">
      <w:pPr>
        <w:pStyle w:val="Sinespaciado"/>
        <w:rPr>
          <w:lang w:val="es-ES" w:eastAsia="es-MX"/>
        </w:rPr>
      </w:pPr>
    </w:p>
    <w:p w14:paraId="04E15F57" w14:textId="77777777" w:rsidR="001A42E4" w:rsidRPr="00B34BE7" w:rsidRDefault="001A42E4" w:rsidP="001A42E4">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55133943" w14:textId="77777777" w:rsidR="001A42E4" w:rsidRPr="00B34BE7" w:rsidRDefault="001A42E4" w:rsidP="001A42E4">
      <w:pPr>
        <w:pStyle w:val="Sinespaciado"/>
        <w:rPr>
          <w:lang w:val="es-ES" w:eastAsia="es-MX"/>
        </w:rPr>
      </w:pPr>
    </w:p>
    <w:p w14:paraId="5D88A311" w14:textId="77777777" w:rsidR="001A42E4" w:rsidRPr="00B34BE7" w:rsidRDefault="001A42E4" w:rsidP="001A42E4">
      <w:pPr>
        <w:spacing w:after="0" w:line="240" w:lineRule="auto"/>
        <w:ind w:left="567" w:right="616"/>
        <w:jc w:val="both"/>
        <w:rPr>
          <w:rFonts w:ascii="Palatino Linotype" w:eastAsia="Times New Roman" w:hAnsi="Palatino Linotype" w:cs="Times New Roman"/>
          <w:i/>
          <w:lang w:val="es-ES" w:eastAsia="es-MX"/>
        </w:rPr>
      </w:pPr>
      <w:r w:rsidRPr="00B34BE7">
        <w:rPr>
          <w:rFonts w:ascii="Palatino Linotype" w:eastAsia="Times New Roman" w:hAnsi="Palatino Linotype" w:cs="Times New Roman"/>
          <w:b/>
          <w:i/>
          <w:lang w:val="es-ES" w:eastAsia="es-MX"/>
        </w:rPr>
        <w:t>Clave Única de Registro de Población (CURP)</w:t>
      </w:r>
      <w:r w:rsidRPr="00B34BE7">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DE4BA4F" w14:textId="77777777" w:rsidR="001A42E4" w:rsidRPr="00B34BE7" w:rsidRDefault="001A42E4" w:rsidP="001A42E4">
      <w:pPr>
        <w:spacing w:after="0" w:line="240" w:lineRule="auto"/>
        <w:ind w:left="567" w:right="616"/>
        <w:jc w:val="both"/>
        <w:rPr>
          <w:rFonts w:ascii="Palatino Linotype" w:eastAsia="Times New Roman" w:hAnsi="Palatino Linotype" w:cs="Arial"/>
          <w:bCs/>
          <w:i/>
          <w:sz w:val="24"/>
          <w:lang w:val="es-ES" w:eastAsia="es-MX"/>
        </w:rPr>
      </w:pPr>
    </w:p>
    <w:p w14:paraId="2ACC618F" w14:textId="77777777" w:rsidR="001A42E4" w:rsidRPr="00B34BE7" w:rsidRDefault="001A42E4" w:rsidP="001A42E4">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lastRenderedPageBreak/>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DC78443" w14:textId="77777777" w:rsidR="001A42E4" w:rsidRPr="005F6FA2" w:rsidRDefault="001A42E4" w:rsidP="001A42E4">
      <w:pPr>
        <w:pStyle w:val="Sinespaciado"/>
        <w:rPr>
          <w:sz w:val="36"/>
          <w:lang w:val="es-ES" w:eastAsia="es-MX"/>
        </w:rPr>
      </w:pPr>
    </w:p>
    <w:p w14:paraId="6A29EBF5" w14:textId="77777777" w:rsidR="001A42E4" w:rsidRPr="00B34BE7" w:rsidRDefault="001A42E4" w:rsidP="001A42E4">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 xml:space="preserve">Por cuanto hace a la </w:t>
      </w:r>
      <w:r w:rsidRPr="00B34BE7">
        <w:rPr>
          <w:rFonts w:ascii="Palatino Linotype" w:eastAsia="Times New Roman" w:hAnsi="Palatino Linotype" w:cs="Times New Roman"/>
          <w:b/>
          <w:sz w:val="24"/>
          <w:szCs w:val="24"/>
          <w:lang w:val="es-ES" w:eastAsia="es-ES"/>
        </w:rPr>
        <w:t>Clave de cualquier tipo de seguridad social</w:t>
      </w:r>
      <w:r w:rsidRPr="00B34BE7">
        <w:rPr>
          <w:rFonts w:ascii="Palatino Linotype" w:eastAsia="Times New Roman" w:hAnsi="Palatino Linotype" w:cs="Times New Roman"/>
          <w:sz w:val="24"/>
          <w:szCs w:val="24"/>
          <w:lang w:val="es-ES" w:eastAsia="es-ES"/>
        </w:rPr>
        <w:t xml:space="preserve"> (ISSEMYM, u otros), está integrado por una </w:t>
      </w:r>
      <w:r w:rsidRPr="00B34BE7">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B34BE7">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B34BE7">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B34BE7">
        <w:rPr>
          <w:rFonts w:ascii="Palatino Linotype" w:eastAsia="Times New Roman" w:hAnsi="Palatino Linotype" w:cs="Times New Roman"/>
          <w:sz w:val="24"/>
          <w:szCs w:val="24"/>
          <w:lang w:val="es-ES" w:eastAsia="es-MX"/>
        </w:rPr>
        <w:t>.</w:t>
      </w:r>
    </w:p>
    <w:p w14:paraId="192D9E00" w14:textId="77777777" w:rsidR="001A42E4" w:rsidRPr="00B34BE7" w:rsidRDefault="001A42E4" w:rsidP="001A42E4">
      <w:pPr>
        <w:spacing w:after="0" w:line="360" w:lineRule="auto"/>
        <w:jc w:val="both"/>
        <w:rPr>
          <w:rFonts w:ascii="Palatino Linotype" w:eastAsia="Times New Roman" w:hAnsi="Palatino Linotype" w:cs="Times New Roman"/>
          <w:sz w:val="24"/>
          <w:szCs w:val="24"/>
          <w:lang w:eastAsia="es-ES"/>
        </w:rPr>
      </w:pPr>
    </w:p>
    <w:p w14:paraId="06132398" w14:textId="77777777" w:rsidR="001A42E4" w:rsidRPr="00B34BE7" w:rsidRDefault="001A42E4" w:rsidP="001A42E4">
      <w:pPr>
        <w:spacing w:after="0" w:line="360" w:lineRule="auto"/>
        <w:jc w:val="both"/>
        <w:rPr>
          <w:rFonts w:ascii="Palatino Linotype" w:eastAsia="Times New Roman" w:hAnsi="Palatino Linotype" w:cs="Times New Roman"/>
          <w:sz w:val="24"/>
          <w:szCs w:val="24"/>
          <w:lang w:eastAsia="es-MX"/>
        </w:rPr>
      </w:pPr>
      <w:r w:rsidRPr="00B34BE7">
        <w:rPr>
          <w:rFonts w:ascii="Palatino Linotype" w:eastAsia="Times New Roman" w:hAnsi="Palatino Linotype" w:cs="Times New Roman"/>
          <w:sz w:val="24"/>
          <w:szCs w:val="24"/>
          <w:lang w:val="es-ES_tradnl" w:eastAsia="es-ES"/>
        </w:rPr>
        <w:t xml:space="preserve">Por ende, en el presente caso el Sujeto Obligado debe </w:t>
      </w:r>
      <w:r w:rsidRPr="00B34BE7">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B34BE7">
        <w:rPr>
          <w:rFonts w:ascii="Palatino Linotype" w:eastAsia="Times New Roman" w:hAnsi="Palatino Linotype" w:cs="Times New Roman"/>
          <w:sz w:val="24"/>
          <w:szCs w:val="24"/>
          <w:lang w:val="es-ES_tradnl" w:eastAsia="es-ES"/>
        </w:rPr>
        <w:t xml:space="preserve">el Sujeto Obligado </w:t>
      </w:r>
      <w:r w:rsidRPr="00B34BE7">
        <w:rPr>
          <w:rFonts w:ascii="Palatino Linotype" w:eastAsia="Times New Roman" w:hAnsi="Palatino Linotype" w:cs="Times New Roman"/>
          <w:sz w:val="24"/>
          <w:szCs w:val="24"/>
          <w:lang w:eastAsia="es-MX"/>
        </w:rPr>
        <w:t xml:space="preserve">cuando clasifique un documento, ya sea en todo o en parte, debe atender lo dispuesto por la Ley de la materia, siendo que dicha </w:t>
      </w:r>
      <w:r w:rsidRPr="00B34BE7">
        <w:rPr>
          <w:rFonts w:ascii="Palatino Linotype" w:eastAsia="Times New Roman" w:hAnsi="Palatino Linotype" w:cs="Times New Roman"/>
          <w:sz w:val="24"/>
          <w:szCs w:val="24"/>
          <w:lang w:eastAsia="es-MX"/>
        </w:rPr>
        <w:lastRenderedPageBreak/>
        <w:t>clasificación es un trabajo en conjunto tanto de los Servidores Públicos Habilitados, de las Unidades de Transparencia y del Comité de Transparencia d</w:t>
      </w:r>
      <w:r w:rsidRPr="00B34BE7">
        <w:rPr>
          <w:rFonts w:ascii="Palatino Linotype" w:eastAsia="Times New Roman" w:hAnsi="Palatino Linotype" w:cs="Times New Roman"/>
          <w:sz w:val="24"/>
          <w:szCs w:val="24"/>
          <w:lang w:val="es-ES_tradnl" w:eastAsia="es-ES"/>
        </w:rPr>
        <w:t>el Sujeto Obligado</w:t>
      </w:r>
      <w:r w:rsidRPr="00B34BE7">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7493D89" w14:textId="77777777" w:rsidR="001A42E4" w:rsidRPr="00B34BE7" w:rsidRDefault="001A42E4" w:rsidP="001A42E4">
      <w:pPr>
        <w:spacing w:after="0" w:line="360" w:lineRule="auto"/>
        <w:jc w:val="both"/>
        <w:rPr>
          <w:rFonts w:ascii="Palatino Linotype" w:eastAsia="Times New Roman" w:hAnsi="Palatino Linotype" w:cs="Times New Roman"/>
          <w:sz w:val="24"/>
          <w:szCs w:val="24"/>
          <w:lang w:eastAsia="es-MX"/>
        </w:rPr>
      </w:pPr>
    </w:p>
    <w:p w14:paraId="3FCA76E7" w14:textId="77777777" w:rsidR="001A42E4" w:rsidRPr="00B34BE7" w:rsidRDefault="001A42E4" w:rsidP="001A42E4">
      <w:pPr>
        <w:spacing w:after="0" w:line="360" w:lineRule="auto"/>
        <w:jc w:val="both"/>
        <w:rPr>
          <w:rFonts w:ascii="Palatino Linotype" w:eastAsia="Calibri" w:hAnsi="Palatino Linotype" w:cs="Times New Roman"/>
          <w:sz w:val="24"/>
          <w:szCs w:val="24"/>
          <w:lang w:eastAsia="es-ES"/>
        </w:rPr>
      </w:pPr>
      <w:r w:rsidRPr="00B34BE7">
        <w:rPr>
          <w:rFonts w:ascii="Palatino Linotype" w:eastAsia="Calibri" w:hAnsi="Palatino Linotype" w:cs="Times New Roman"/>
          <w:sz w:val="24"/>
          <w:szCs w:val="24"/>
          <w:lang w:eastAsia="es-ES"/>
        </w:rPr>
        <w:t xml:space="preserve">Así, es que </w:t>
      </w:r>
      <w:r w:rsidRPr="00B34BE7">
        <w:rPr>
          <w:rFonts w:ascii="Palatino Linotype" w:eastAsia="Times New Roman" w:hAnsi="Palatino Linotype" w:cs="Times New Roman"/>
          <w:sz w:val="24"/>
          <w:szCs w:val="24"/>
          <w:lang w:val="es-ES_tradnl" w:eastAsia="es-ES"/>
        </w:rPr>
        <w:t xml:space="preserve">el Sujeto Obligado </w:t>
      </w:r>
      <w:r w:rsidRPr="00B34BE7">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5540565B" w14:textId="77777777" w:rsidR="001A42E4" w:rsidRPr="00B34BE7" w:rsidRDefault="001A42E4" w:rsidP="001A42E4">
      <w:pPr>
        <w:spacing w:after="0" w:line="360" w:lineRule="auto"/>
        <w:jc w:val="both"/>
        <w:rPr>
          <w:rFonts w:ascii="Palatino Linotype" w:eastAsia="Calibri" w:hAnsi="Palatino Linotype" w:cs="Times New Roman"/>
          <w:sz w:val="24"/>
          <w:szCs w:val="24"/>
          <w:lang w:eastAsia="es-ES"/>
        </w:rPr>
      </w:pPr>
    </w:p>
    <w:p w14:paraId="203DC41E" w14:textId="77777777" w:rsidR="001A42E4" w:rsidRPr="00B34BE7" w:rsidRDefault="001A42E4" w:rsidP="001A42E4">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C996B51" w14:textId="77777777" w:rsidR="001A42E4" w:rsidRPr="00B34BE7" w:rsidRDefault="001A42E4" w:rsidP="001A42E4">
      <w:pPr>
        <w:pStyle w:val="Sinespaciado"/>
      </w:pPr>
    </w:p>
    <w:p w14:paraId="24B6FA03"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 xml:space="preserve">“Artículo 49. </w:t>
      </w:r>
      <w:r w:rsidRPr="00B34BE7">
        <w:rPr>
          <w:rFonts w:ascii="Times New Roman" w:eastAsia="Times New Roman" w:hAnsi="Times New Roman" w:cs="Times New Roman"/>
          <w:i/>
          <w:lang w:eastAsia="es-MX"/>
        </w:rPr>
        <w:t>Los Comités de Transparencia tendrán las siguientes atribuciones:</w:t>
      </w:r>
    </w:p>
    <w:p w14:paraId="1AA21B09"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VIII.</w:t>
      </w:r>
      <w:r w:rsidRPr="00B34BE7">
        <w:rPr>
          <w:rFonts w:ascii="Times New Roman" w:eastAsia="Times New Roman" w:hAnsi="Times New Roman" w:cs="Times New Roman"/>
          <w:i/>
          <w:lang w:eastAsia="es-MX"/>
        </w:rPr>
        <w:t xml:space="preserve"> Aprobar, modificar o revocar la clasificación de la información;</w:t>
      </w:r>
    </w:p>
    <w:p w14:paraId="57F3E8DB"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p>
    <w:p w14:paraId="4339096D"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Artículo 132.</w:t>
      </w:r>
      <w:r w:rsidRPr="00B34BE7">
        <w:rPr>
          <w:rFonts w:ascii="Times New Roman" w:eastAsia="Times New Roman" w:hAnsi="Times New Roman" w:cs="Times New Roman"/>
          <w:i/>
          <w:lang w:eastAsia="es-MX"/>
        </w:rPr>
        <w:t xml:space="preserve"> La clasificación de la información se llevará a cabo en el momento en que:</w:t>
      </w:r>
    </w:p>
    <w:p w14:paraId="7E2B7BB4" w14:textId="77777777" w:rsidR="001A42E4" w:rsidRPr="00B34BE7" w:rsidRDefault="001A42E4" w:rsidP="001A42E4">
      <w:pPr>
        <w:spacing w:after="0" w:line="240" w:lineRule="auto"/>
        <w:ind w:left="567" w:right="616"/>
        <w:jc w:val="both"/>
        <w:rPr>
          <w:rFonts w:ascii="Times New Roman" w:eastAsia="Times New Roman" w:hAnsi="Times New Roman" w:cs="Times New Roman"/>
          <w:b/>
          <w:i/>
          <w:lang w:eastAsia="es-MX"/>
        </w:rPr>
      </w:pPr>
    </w:p>
    <w:p w14:paraId="653591D0"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w:t>
      </w:r>
      <w:r w:rsidRPr="00B34BE7">
        <w:rPr>
          <w:rFonts w:ascii="Times New Roman" w:eastAsia="Times New Roman" w:hAnsi="Times New Roman" w:cs="Times New Roman"/>
          <w:i/>
          <w:lang w:eastAsia="es-MX"/>
        </w:rPr>
        <w:t xml:space="preserve"> Se reciba una solicitud de acceso a la información;</w:t>
      </w:r>
    </w:p>
    <w:p w14:paraId="5327C848"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II.</w:t>
      </w:r>
      <w:r w:rsidRPr="00B34BE7">
        <w:rPr>
          <w:rFonts w:ascii="Times New Roman" w:eastAsia="Times New Roman" w:hAnsi="Times New Roman" w:cs="Times New Roman"/>
          <w:i/>
          <w:lang w:eastAsia="es-MX"/>
        </w:rPr>
        <w:t xml:space="preserve"> Se determine mediante resolución de autoridad competente; o</w:t>
      </w:r>
    </w:p>
    <w:p w14:paraId="383B4554" w14:textId="77777777" w:rsidR="001A42E4" w:rsidRPr="00B34BE7" w:rsidRDefault="001A42E4" w:rsidP="001A42E4">
      <w:pPr>
        <w:spacing w:after="0" w:line="240" w:lineRule="auto"/>
        <w:ind w:left="567" w:right="616"/>
        <w:jc w:val="both"/>
        <w:rPr>
          <w:rFonts w:ascii="Times New Roman" w:eastAsia="Times New Roman" w:hAnsi="Times New Roman" w:cs="Times New Roman"/>
          <w:b/>
          <w:i/>
          <w:lang w:eastAsia="es-MX"/>
        </w:rPr>
      </w:pPr>
      <w:r w:rsidRPr="00B34BE7">
        <w:rPr>
          <w:rFonts w:ascii="Times New Roman" w:eastAsia="Times New Roman" w:hAnsi="Times New Roman" w:cs="Times New Roman"/>
          <w:i/>
          <w:lang w:eastAsia="es-MX"/>
        </w:rPr>
        <w:t>III. Se generen versiones públicas para dar cumplimiento a las obligaciones de transparencia previstas en esta Ley.</w:t>
      </w:r>
      <w:r w:rsidRPr="00B34BE7">
        <w:rPr>
          <w:rFonts w:ascii="Times New Roman" w:eastAsia="Times New Roman" w:hAnsi="Times New Roman" w:cs="Times New Roman"/>
          <w:b/>
          <w:i/>
          <w:lang w:eastAsia="es-MX"/>
        </w:rPr>
        <w:t>”</w:t>
      </w:r>
    </w:p>
    <w:p w14:paraId="54DF72D1" w14:textId="77777777" w:rsidR="001A42E4" w:rsidRPr="00B34BE7" w:rsidRDefault="001A42E4" w:rsidP="001A42E4">
      <w:pPr>
        <w:spacing w:after="0" w:line="240" w:lineRule="auto"/>
        <w:ind w:left="567" w:right="616"/>
        <w:jc w:val="both"/>
        <w:rPr>
          <w:rFonts w:ascii="Times New Roman" w:eastAsia="Times New Roman" w:hAnsi="Times New Roman" w:cs="Times New Roman"/>
          <w:b/>
          <w:i/>
          <w:lang w:eastAsia="es-MX"/>
        </w:rPr>
      </w:pPr>
    </w:p>
    <w:p w14:paraId="1B44AAD2"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“Segundo.-</w:t>
      </w:r>
      <w:r w:rsidRPr="00B34BE7">
        <w:rPr>
          <w:rFonts w:ascii="Times New Roman" w:eastAsia="Times New Roman" w:hAnsi="Times New Roman" w:cs="Times New Roman"/>
          <w:i/>
          <w:lang w:eastAsia="es-MX"/>
        </w:rPr>
        <w:t xml:space="preserve"> Para efectos de los presentes Lineamientos Generales, se entenderá por:</w:t>
      </w:r>
    </w:p>
    <w:p w14:paraId="345A0D89" w14:textId="77777777" w:rsidR="001A42E4" w:rsidRPr="00B34BE7" w:rsidRDefault="001A42E4" w:rsidP="001A42E4">
      <w:pPr>
        <w:spacing w:after="0" w:line="240" w:lineRule="auto"/>
        <w:ind w:left="567" w:right="616"/>
        <w:jc w:val="both"/>
        <w:rPr>
          <w:rFonts w:ascii="Times New Roman" w:eastAsia="Times New Roman" w:hAnsi="Times New Roman" w:cs="Times New Roman"/>
          <w:b/>
          <w:i/>
          <w:lang w:eastAsia="es-MX"/>
        </w:rPr>
      </w:pPr>
    </w:p>
    <w:p w14:paraId="7DC6130A"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XVIII.</w:t>
      </w:r>
      <w:r w:rsidRPr="00B34BE7">
        <w:rPr>
          <w:rFonts w:ascii="Times New Roman" w:eastAsia="Times New Roman" w:hAnsi="Times New Roman" w:cs="Times New Roman"/>
          <w:i/>
          <w:lang w:eastAsia="es-MX"/>
        </w:rPr>
        <w:t xml:space="preserve"> </w:t>
      </w:r>
      <w:r w:rsidRPr="00B34BE7">
        <w:rPr>
          <w:rFonts w:ascii="Times New Roman" w:eastAsia="Times New Roman" w:hAnsi="Times New Roman" w:cs="Times New Roman"/>
          <w:b/>
          <w:i/>
          <w:lang w:eastAsia="es-MX"/>
        </w:rPr>
        <w:t>Versión pública:</w:t>
      </w:r>
      <w:r w:rsidRPr="00B34BE7">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2D55168" w14:textId="77777777" w:rsidR="001A42E4" w:rsidRPr="00B34BE7" w:rsidRDefault="001A42E4" w:rsidP="001A42E4">
      <w:pPr>
        <w:spacing w:after="0" w:line="240" w:lineRule="auto"/>
        <w:ind w:left="567" w:right="616"/>
        <w:jc w:val="both"/>
        <w:rPr>
          <w:rFonts w:ascii="Times New Roman" w:eastAsia="Times New Roman" w:hAnsi="Times New Roman" w:cs="Times New Roman"/>
          <w:b/>
          <w:i/>
          <w:lang w:eastAsia="es-MX"/>
        </w:rPr>
      </w:pPr>
    </w:p>
    <w:p w14:paraId="3CA0D67A"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Cuarto.</w:t>
      </w:r>
      <w:r w:rsidRPr="00B34BE7">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150DC0B"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14:paraId="16163DAF" w14:textId="77777777" w:rsidR="001A42E4" w:rsidRPr="00B34BE7" w:rsidRDefault="001A42E4" w:rsidP="001A42E4">
      <w:pPr>
        <w:spacing w:after="0" w:line="240" w:lineRule="auto"/>
        <w:ind w:left="567" w:right="616"/>
        <w:jc w:val="both"/>
        <w:rPr>
          <w:rFonts w:ascii="Times New Roman" w:eastAsia="Times New Roman" w:hAnsi="Times New Roman" w:cs="Times New Roman"/>
          <w:b/>
          <w:i/>
          <w:lang w:eastAsia="es-MX"/>
        </w:rPr>
      </w:pPr>
    </w:p>
    <w:p w14:paraId="6E491214"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Quinto.</w:t>
      </w:r>
      <w:r w:rsidRPr="00B34BE7">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44774C1" w14:textId="77777777" w:rsidR="001A42E4" w:rsidRPr="00B34BE7" w:rsidRDefault="001A42E4" w:rsidP="001A42E4">
      <w:pPr>
        <w:spacing w:after="0" w:line="240" w:lineRule="auto"/>
        <w:ind w:left="567" w:right="616"/>
        <w:jc w:val="both"/>
        <w:rPr>
          <w:rFonts w:ascii="Times New Roman" w:eastAsia="Times New Roman" w:hAnsi="Times New Roman" w:cs="Times New Roman"/>
          <w:b/>
          <w:i/>
          <w:lang w:eastAsia="es-MX"/>
        </w:rPr>
      </w:pPr>
    </w:p>
    <w:p w14:paraId="4456C623"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Sexto.</w:t>
      </w:r>
      <w:r w:rsidRPr="00B34BE7">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FFC0521"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14:paraId="125DA9B8" w14:textId="77777777" w:rsidR="001A42E4" w:rsidRPr="00B34BE7" w:rsidRDefault="001A42E4" w:rsidP="001A42E4">
      <w:pPr>
        <w:spacing w:after="0" w:line="240" w:lineRule="auto"/>
        <w:ind w:left="567" w:right="616"/>
        <w:jc w:val="both"/>
        <w:rPr>
          <w:rFonts w:ascii="Times New Roman" w:eastAsia="Times New Roman" w:hAnsi="Times New Roman" w:cs="Times New Roman"/>
          <w:b/>
          <w:i/>
          <w:lang w:eastAsia="es-MX"/>
        </w:rPr>
      </w:pPr>
    </w:p>
    <w:p w14:paraId="2E44AC72"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Séptimo.</w:t>
      </w:r>
      <w:r w:rsidRPr="00B34BE7">
        <w:rPr>
          <w:rFonts w:ascii="Times New Roman" w:eastAsia="Times New Roman" w:hAnsi="Times New Roman" w:cs="Times New Roman"/>
          <w:i/>
          <w:lang w:eastAsia="es-MX"/>
        </w:rPr>
        <w:t xml:space="preserve"> La clasificación de la información se llevará a cabo en el momento en que:</w:t>
      </w:r>
    </w:p>
    <w:p w14:paraId="1B985886"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w:t>
      </w:r>
      <w:r w:rsidRPr="00B34BE7">
        <w:rPr>
          <w:rFonts w:ascii="Times New Roman" w:eastAsia="Times New Roman" w:hAnsi="Times New Roman" w:cs="Times New Roman"/>
          <w:i/>
          <w:lang w:eastAsia="es-MX"/>
        </w:rPr>
        <w:t xml:space="preserve"> Se reciba una solicitud de acceso a la información;</w:t>
      </w:r>
    </w:p>
    <w:p w14:paraId="3E88CE9E" w14:textId="77777777" w:rsidR="001A42E4" w:rsidRPr="00B34BE7" w:rsidRDefault="001A42E4" w:rsidP="001A42E4">
      <w:pPr>
        <w:spacing w:after="0" w:line="240" w:lineRule="auto"/>
        <w:ind w:left="567" w:right="616"/>
        <w:jc w:val="both"/>
        <w:rPr>
          <w:rFonts w:ascii="Times New Roman" w:eastAsia="Times New Roman" w:hAnsi="Times New Roman" w:cs="Times New Roman"/>
          <w:b/>
          <w:i/>
          <w:lang w:eastAsia="es-MX"/>
        </w:rPr>
      </w:pPr>
    </w:p>
    <w:p w14:paraId="216B573F"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II.</w:t>
      </w:r>
      <w:r w:rsidRPr="00B34BE7">
        <w:rPr>
          <w:rFonts w:ascii="Times New Roman" w:eastAsia="Times New Roman" w:hAnsi="Times New Roman" w:cs="Times New Roman"/>
          <w:i/>
          <w:lang w:eastAsia="es-MX"/>
        </w:rPr>
        <w:t xml:space="preserve"> Se determine mediante resolución de autoridad competente, o</w:t>
      </w:r>
    </w:p>
    <w:p w14:paraId="2DFEC92E"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III.</w:t>
      </w:r>
      <w:r w:rsidRPr="00B34BE7">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14:paraId="2278B384"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lastRenderedPageBreak/>
        <w:t>Los titulares de las áreas deberán revisar la clasificación al momento de la recepción de una solicitud de acceso a la información, para verificar si encuadra en una causal de reserva o de confidencialidad.</w:t>
      </w:r>
    </w:p>
    <w:p w14:paraId="0B8BA593" w14:textId="77777777" w:rsidR="001A42E4" w:rsidRPr="00B34BE7" w:rsidRDefault="001A42E4" w:rsidP="001A42E4">
      <w:pPr>
        <w:spacing w:after="0" w:line="240" w:lineRule="auto"/>
        <w:ind w:left="567" w:right="616"/>
        <w:jc w:val="both"/>
        <w:rPr>
          <w:rFonts w:ascii="Times New Roman" w:eastAsia="Times New Roman" w:hAnsi="Times New Roman" w:cs="Times New Roman"/>
          <w:b/>
          <w:i/>
          <w:lang w:eastAsia="es-MX"/>
        </w:rPr>
      </w:pPr>
    </w:p>
    <w:p w14:paraId="075BAAFC"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Octavo.</w:t>
      </w:r>
      <w:r w:rsidRPr="00B34BE7">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2BB29F6"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4145A6D9"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14:paraId="281E9C90"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p>
    <w:p w14:paraId="39690FF6"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E962D6E"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14:paraId="32599F5E" w14:textId="77777777" w:rsidR="001A42E4" w:rsidRPr="00B34BE7" w:rsidRDefault="001A42E4" w:rsidP="001A42E4">
      <w:pPr>
        <w:spacing w:after="0" w:line="240" w:lineRule="auto"/>
        <w:ind w:left="567" w:right="616"/>
        <w:jc w:val="both"/>
        <w:rPr>
          <w:rFonts w:ascii="Times New Roman" w:eastAsia="Times New Roman" w:hAnsi="Times New Roman" w:cs="Times New Roman"/>
          <w:b/>
          <w:i/>
          <w:lang w:eastAsia="es-MX"/>
        </w:rPr>
      </w:pPr>
    </w:p>
    <w:p w14:paraId="33439AC9"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Noveno.</w:t>
      </w:r>
      <w:r w:rsidRPr="00B34BE7">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395EF5B" w14:textId="77777777" w:rsidR="001A42E4" w:rsidRPr="00B34BE7" w:rsidRDefault="001A42E4" w:rsidP="001A42E4">
      <w:pPr>
        <w:spacing w:after="0" w:line="240" w:lineRule="auto"/>
        <w:ind w:left="567" w:right="616"/>
        <w:jc w:val="both"/>
        <w:rPr>
          <w:rFonts w:ascii="Times New Roman" w:eastAsia="Times New Roman" w:hAnsi="Times New Roman" w:cs="Times New Roman"/>
          <w:b/>
          <w:i/>
          <w:lang w:eastAsia="es-MX"/>
        </w:rPr>
      </w:pPr>
    </w:p>
    <w:p w14:paraId="6A0C43D5"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Décimo.</w:t>
      </w:r>
      <w:r w:rsidRPr="00B34BE7">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393310C"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p>
    <w:p w14:paraId="70CD7E0F" w14:textId="77777777" w:rsidR="001A42E4" w:rsidRPr="00B34BE7" w:rsidRDefault="001A42E4" w:rsidP="001A42E4">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14:paraId="166A0A73" w14:textId="77777777" w:rsidR="001A42E4" w:rsidRPr="00B34BE7" w:rsidRDefault="001A42E4" w:rsidP="001A42E4">
      <w:pPr>
        <w:spacing w:after="0" w:line="240" w:lineRule="auto"/>
        <w:ind w:left="567" w:right="616"/>
        <w:jc w:val="both"/>
        <w:rPr>
          <w:rFonts w:ascii="Times New Roman" w:eastAsia="Times New Roman" w:hAnsi="Times New Roman" w:cs="Times New Roman"/>
          <w:b/>
          <w:i/>
          <w:lang w:eastAsia="es-MX"/>
        </w:rPr>
      </w:pPr>
    </w:p>
    <w:p w14:paraId="7D1FA122" w14:textId="77777777" w:rsidR="001A42E4" w:rsidRPr="00B34BE7" w:rsidRDefault="001A42E4" w:rsidP="001A42E4">
      <w:pPr>
        <w:spacing w:after="0" w:line="240" w:lineRule="auto"/>
        <w:ind w:left="567" w:right="616"/>
        <w:jc w:val="both"/>
        <w:rPr>
          <w:rFonts w:ascii="Times New Roman" w:eastAsia="Times New Roman" w:hAnsi="Times New Roman" w:cs="Times New Roman"/>
          <w:b/>
          <w:sz w:val="24"/>
          <w:szCs w:val="24"/>
          <w:lang w:eastAsia="es-MX"/>
        </w:rPr>
      </w:pPr>
      <w:r w:rsidRPr="00B34BE7">
        <w:rPr>
          <w:rFonts w:ascii="Times New Roman" w:eastAsia="Times New Roman" w:hAnsi="Times New Roman" w:cs="Times New Roman"/>
          <w:b/>
          <w:i/>
          <w:lang w:eastAsia="es-MX"/>
        </w:rPr>
        <w:t>Décimo primero.</w:t>
      </w:r>
      <w:r w:rsidRPr="00B34BE7">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34BE7">
        <w:rPr>
          <w:rFonts w:ascii="Times New Roman" w:eastAsia="Times New Roman" w:hAnsi="Times New Roman" w:cs="Times New Roman"/>
          <w:b/>
          <w:i/>
          <w:lang w:eastAsia="es-MX"/>
        </w:rPr>
        <w:t>”</w:t>
      </w:r>
    </w:p>
    <w:p w14:paraId="71110498" w14:textId="77777777" w:rsidR="000E5457" w:rsidRDefault="000E5457" w:rsidP="000B1DC6">
      <w:pPr>
        <w:spacing w:after="0" w:line="360" w:lineRule="auto"/>
        <w:jc w:val="both"/>
        <w:rPr>
          <w:rFonts w:ascii="Palatino Linotype" w:hAnsi="Palatino Linotype" w:cs="Arial"/>
          <w:sz w:val="24"/>
          <w:szCs w:val="24"/>
        </w:rPr>
      </w:pPr>
    </w:p>
    <w:p w14:paraId="34EA39C6" w14:textId="77777777" w:rsidR="000B1DC6" w:rsidRPr="000F5B7E" w:rsidRDefault="000B1DC6" w:rsidP="000B1DC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w:t>
      </w:r>
      <w:r w:rsidRPr="000F5B7E">
        <w:rPr>
          <w:rFonts w:ascii="Palatino Linotype" w:eastAsia="Times New Roman" w:hAnsi="Palatino Linotype" w:cs="Times New Roman"/>
          <w:sz w:val="24"/>
          <w:szCs w:val="24"/>
          <w:lang w:eastAsia="es-ES"/>
        </w:rPr>
        <w:t>n mérito de lo expuesto</w:t>
      </w:r>
      <w:r>
        <w:rPr>
          <w:rFonts w:ascii="Palatino Linotype" w:eastAsia="Times New Roman" w:hAnsi="Palatino Linotype" w:cs="Times New Roman"/>
          <w:sz w:val="24"/>
          <w:szCs w:val="24"/>
          <w:lang w:eastAsia="es-ES"/>
        </w:rPr>
        <w:t xml:space="preserve"> en líneas anteriores, resultan </w:t>
      </w:r>
      <w:r w:rsidR="00A07F69">
        <w:rPr>
          <w:rFonts w:ascii="Palatino Linotype" w:eastAsia="Times New Roman" w:hAnsi="Palatino Linotype" w:cs="Times New Roman"/>
          <w:sz w:val="24"/>
          <w:szCs w:val="24"/>
          <w:lang w:eastAsia="es-ES"/>
        </w:rPr>
        <w:t xml:space="preserve">parcialmente </w:t>
      </w:r>
      <w:r>
        <w:rPr>
          <w:rFonts w:ascii="Palatino Linotype" w:eastAsia="Times New Roman" w:hAnsi="Palatino Linotype" w:cs="Times New Roman"/>
          <w:sz w:val="24"/>
          <w:szCs w:val="24"/>
          <w:lang w:eastAsia="es-ES"/>
        </w:rPr>
        <w:t xml:space="preserve">fundados </w:t>
      </w:r>
      <w:r w:rsidRPr="000F5B7E">
        <w:rPr>
          <w:rFonts w:ascii="Palatino Linotype" w:eastAsia="Times New Roman" w:hAnsi="Palatino Linotype" w:cs="Times New Roman"/>
          <w:sz w:val="24"/>
          <w:szCs w:val="24"/>
          <w:lang w:eastAsia="es-ES"/>
        </w:rPr>
        <w:t>los motivos de inconformidad que arguye 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008D27F6">
        <w:rPr>
          <w:rFonts w:ascii="Palatino Linotype" w:eastAsia="Times New Roman" w:hAnsi="Palatino Linotype" w:cs="Arial"/>
          <w:sz w:val="24"/>
          <w:szCs w:val="24"/>
          <w:lang w:eastAsia="es-ES"/>
        </w:rPr>
        <w:t xml:space="preserve"> segunda hipótesis de la</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fracción</w:t>
      </w:r>
      <w:r w:rsidRPr="000F5B7E">
        <w:rPr>
          <w:rFonts w:ascii="Palatino Linotype" w:eastAsia="Times New Roman" w:hAnsi="Palatino Linotype" w:cs="Arial"/>
          <w:b/>
          <w:sz w:val="24"/>
          <w:szCs w:val="24"/>
          <w:lang w:eastAsia="es-ES"/>
        </w:rPr>
        <w:t xml:space="preserve"> </w:t>
      </w:r>
      <w:r>
        <w:rPr>
          <w:rFonts w:ascii="Palatino Linotype" w:eastAsia="Times New Roman" w:hAnsi="Palatino Linotype" w:cs="Arial"/>
          <w:sz w:val="24"/>
          <w:szCs w:val="24"/>
          <w:lang w:eastAsia="es-ES"/>
        </w:rPr>
        <w:t>II</w:t>
      </w:r>
      <w:r w:rsidR="008D27F6">
        <w:rPr>
          <w:rFonts w:ascii="Palatino Linotype" w:eastAsia="Times New Roman" w:hAnsi="Palatino Linotype" w:cs="Arial"/>
          <w:sz w:val="24"/>
          <w:szCs w:val="24"/>
          <w:lang w:eastAsia="es-ES"/>
        </w:rPr>
        <w:t>I</w:t>
      </w:r>
      <w:r w:rsidRPr="000F5B7E">
        <w:rPr>
          <w:rFonts w:ascii="Palatino Linotype" w:eastAsia="Times New Roman" w:hAnsi="Palatino Linotype" w:cs="Arial"/>
          <w:sz w:val="24"/>
          <w:szCs w:val="24"/>
          <w:lang w:eastAsia="es-ES"/>
        </w:rPr>
        <w:t>,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w:t>
      </w:r>
      <w:r w:rsidRPr="000F5B7E">
        <w:rPr>
          <w:rFonts w:ascii="Palatino Linotype" w:eastAsia="Times New Roman" w:hAnsi="Palatino Linotype" w:cs="Arial"/>
          <w:sz w:val="24"/>
          <w:szCs w:val="24"/>
          <w:lang w:eastAsia="es-ES"/>
        </w:rPr>
        <w:lastRenderedPageBreak/>
        <w:t xml:space="preserve">Estado de México y Municipios, se </w:t>
      </w:r>
      <w:r>
        <w:rPr>
          <w:rFonts w:ascii="Palatino Linotype" w:eastAsia="Times New Roman" w:hAnsi="Palatino Linotype" w:cs="Arial"/>
          <w:b/>
          <w:sz w:val="24"/>
          <w:szCs w:val="24"/>
          <w:lang w:eastAsia="es-ES"/>
        </w:rPr>
        <w:t>MODIFICA</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8D27F6" w:rsidRPr="00F61F12">
        <w:rPr>
          <w:rFonts w:ascii="Palatino Linotype" w:hAnsi="Palatino Linotype" w:cs="Arial"/>
          <w:b/>
          <w:sz w:val="24"/>
        </w:rPr>
        <w:t>00127/OTZOLOTE/IP/2021</w:t>
      </w:r>
      <w:r>
        <w:rPr>
          <w:rFonts w:ascii="Palatino Linotype" w:hAnsi="Palatino Linotype" w:cs="Arial"/>
          <w:b/>
          <w:sz w:val="24"/>
          <w:szCs w:val="24"/>
        </w:rPr>
        <w:t>,</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Times New Roman"/>
          <w:sz w:val="24"/>
          <w:szCs w:val="24"/>
          <w:lang w:eastAsia="es-ES"/>
        </w:rPr>
        <w:t>que ha sido materia del presente fallo.</w:t>
      </w:r>
    </w:p>
    <w:p w14:paraId="18B732D4" w14:textId="77777777" w:rsidR="000B1DC6" w:rsidRPr="000F5B7E" w:rsidRDefault="000B1DC6" w:rsidP="000B1DC6">
      <w:pPr>
        <w:spacing w:after="0" w:line="360" w:lineRule="auto"/>
        <w:jc w:val="both"/>
        <w:rPr>
          <w:rFonts w:ascii="Palatino Linotype" w:eastAsia="Times New Roman" w:hAnsi="Palatino Linotype" w:cs="Times New Roman"/>
          <w:sz w:val="24"/>
          <w:szCs w:val="24"/>
          <w:lang w:eastAsia="es-ES"/>
        </w:rPr>
      </w:pPr>
    </w:p>
    <w:p w14:paraId="4725B6F2" w14:textId="77777777" w:rsidR="000B1DC6" w:rsidRPr="000F5B7E" w:rsidRDefault="000B1DC6" w:rsidP="000B1DC6">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0CE84A25" w14:textId="77777777" w:rsidR="000B1DC6" w:rsidRPr="0000080F" w:rsidRDefault="000B1DC6" w:rsidP="000B1DC6">
      <w:pPr>
        <w:spacing w:after="0" w:line="360" w:lineRule="auto"/>
        <w:jc w:val="center"/>
        <w:rPr>
          <w:rFonts w:ascii="Palatino Linotype" w:eastAsia="Times New Roman" w:hAnsi="Palatino Linotype" w:cs="Times New Roman"/>
          <w:b/>
          <w:bCs/>
          <w:spacing w:val="60"/>
          <w:sz w:val="24"/>
          <w:szCs w:val="24"/>
          <w:lang w:eastAsia="es-ES"/>
        </w:rPr>
      </w:pPr>
    </w:p>
    <w:p w14:paraId="467113F4" w14:textId="77777777" w:rsidR="000B1DC6" w:rsidRPr="0000080F" w:rsidRDefault="000B1DC6" w:rsidP="000B1DC6">
      <w:pPr>
        <w:spacing w:after="0" w:line="360" w:lineRule="auto"/>
        <w:jc w:val="center"/>
        <w:rPr>
          <w:rFonts w:ascii="Palatino Linotype" w:eastAsia="Times New Roman" w:hAnsi="Palatino Linotype" w:cs="Times New Roman"/>
          <w:b/>
          <w:bCs/>
          <w:spacing w:val="60"/>
          <w:sz w:val="28"/>
          <w:szCs w:val="28"/>
          <w:lang w:eastAsia="es-ES"/>
        </w:rPr>
      </w:pPr>
      <w:r w:rsidRPr="0000080F">
        <w:rPr>
          <w:rFonts w:ascii="Palatino Linotype" w:eastAsia="Times New Roman" w:hAnsi="Palatino Linotype" w:cs="Times New Roman"/>
          <w:b/>
          <w:bCs/>
          <w:spacing w:val="60"/>
          <w:sz w:val="28"/>
          <w:szCs w:val="28"/>
          <w:lang w:eastAsia="es-ES"/>
        </w:rPr>
        <w:t>SE    RESUELVE</w:t>
      </w:r>
    </w:p>
    <w:p w14:paraId="7B175F6A" w14:textId="77777777" w:rsidR="000B1DC6" w:rsidRPr="0000080F" w:rsidRDefault="000B1DC6" w:rsidP="000B1DC6">
      <w:pPr>
        <w:spacing w:after="0" w:line="360" w:lineRule="auto"/>
        <w:jc w:val="center"/>
        <w:rPr>
          <w:rFonts w:ascii="Palatino Linotype" w:eastAsia="Times New Roman" w:hAnsi="Palatino Linotype" w:cs="Times New Roman"/>
          <w:b/>
          <w:bCs/>
          <w:spacing w:val="60"/>
          <w:sz w:val="12"/>
          <w:szCs w:val="24"/>
        </w:rPr>
      </w:pPr>
    </w:p>
    <w:p w14:paraId="4AB4554D" w14:textId="77777777" w:rsidR="000B1DC6" w:rsidRPr="00860D18" w:rsidRDefault="000B1DC6" w:rsidP="000B1DC6">
      <w:pPr>
        <w:spacing w:after="0" w:line="360" w:lineRule="auto"/>
        <w:jc w:val="both"/>
        <w:rPr>
          <w:rFonts w:ascii="Palatino Linotype" w:eastAsia="Times New Roman" w:hAnsi="Palatino Linotype" w:cs="Arial"/>
          <w:sz w:val="24"/>
          <w:szCs w:val="24"/>
          <w:lang w:eastAsia="es-ES"/>
        </w:rPr>
      </w:pPr>
      <w:r w:rsidRPr="0000080F">
        <w:rPr>
          <w:rFonts w:ascii="Palatino Linotype" w:eastAsia="Times New Roman" w:hAnsi="Palatino Linotype" w:cs="Arial"/>
          <w:b/>
          <w:sz w:val="26"/>
          <w:szCs w:val="26"/>
          <w:lang w:eastAsia="es-ES"/>
        </w:rPr>
        <w:t>PRIMERO.</w:t>
      </w:r>
      <w:r w:rsidRPr="0000080F">
        <w:rPr>
          <w:rFonts w:ascii="Palatino Linotype" w:eastAsia="Times New Roman" w:hAnsi="Palatino Linotype" w:cs="Arial"/>
          <w:sz w:val="24"/>
          <w:szCs w:val="24"/>
          <w:lang w:eastAsia="es-ES"/>
        </w:rPr>
        <w:t xml:space="preserve"> Se </w:t>
      </w:r>
      <w:r w:rsidRPr="0000080F">
        <w:rPr>
          <w:rFonts w:ascii="Palatino Linotype" w:eastAsia="Times New Roman" w:hAnsi="Palatino Linotype" w:cs="Arial"/>
          <w:b/>
          <w:sz w:val="24"/>
          <w:szCs w:val="24"/>
          <w:lang w:eastAsia="es-ES"/>
        </w:rPr>
        <w:t>MODIFICA</w:t>
      </w:r>
      <w:r w:rsidRPr="00860D18">
        <w:rPr>
          <w:rFonts w:ascii="Palatino Linotype" w:eastAsia="Times New Roman" w:hAnsi="Palatino Linotype" w:cs="Arial"/>
          <w:sz w:val="24"/>
          <w:szCs w:val="24"/>
          <w:lang w:eastAsia="es-ES"/>
        </w:rPr>
        <w:t xml:space="preserve"> </w:t>
      </w:r>
      <w:r w:rsidRPr="00860D18">
        <w:rPr>
          <w:rFonts w:ascii="Palatino Linotype" w:eastAsia="Arial Unicode MS" w:hAnsi="Palatino Linotype" w:cs="Arial"/>
          <w:sz w:val="24"/>
          <w:szCs w:val="24"/>
          <w:lang w:eastAsia="es-ES"/>
        </w:rPr>
        <w:t>la respuesta entregada por el</w:t>
      </w:r>
      <w:r w:rsidRPr="00860D18">
        <w:rPr>
          <w:rFonts w:ascii="Palatino Linotype" w:eastAsia="Arial Unicode MS" w:hAnsi="Palatino Linotype" w:cs="Arial"/>
          <w:b/>
          <w:sz w:val="24"/>
          <w:szCs w:val="24"/>
          <w:lang w:eastAsia="es-ES"/>
        </w:rPr>
        <w:t xml:space="preserve"> Sujeto Obligado </w:t>
      </w:r>
      <w:r w:rsidRPr="00860D18">
        <w:rPr>
          <w:rFonts w:ascii="Palatino Linotype" w:eastAsia="Arial Unicode MS" w:hAnsi="Palatino Linotype" w:cs="Arial"/>
          <w:sz w:val="24"/>
          <w:szCs w:val="24"/>
          <w:lang w:eastAsia="es-ES"/>
        </w:rPr>
        <w:t xml:space="preserve">a la solicitud de información número </w:t>
      </w:r>
      <w:r w:rsidR="008D27F6" w:rsidRPr="00F61F12">
        <w:rPr>
          <w:rFonts w:ascii="Palatino Linotype" w:hAnsi="Palatino Linotype" w:cs="Arial"/>
          <w:b/>
          <w:sz w:val="24"/>
        </w:rPr>
        <w:t>00127/OTZOLOTE/IP/2021</w:t>
      </w:r>
      <w:r w:rsidRPr="00860D18">
        <w:rPr>
          <w:rFonts w:ascii="Palatino Linotype" w:eastAsia="Arial Unicode MS" w:hAnsi="Palatino Linotype" w:cs="Arial"/>
          <w:sz w:val="24"/>
          <w:szCs w:val="24"/>
          <w:lang w:eastAsia="es-ES"/>
        </w:rPr>
        <w:t xml:space="preserve">, por resultar </w:t>
      </w:r>
      <w:r w:rsidR="008D27F6">
        <w:rPr>
          <w:rFonts w:ascii="Palatino Linotype" w:eastAsia="Arial Unicode MS" w:hAnsi="Palatino Linotype" w:cs="Arial"/>
          <w:sz w:val="24"/>
          <w:szCs w:val="24"/>
          <w:lang w:eastAsia="es-ES"/>
        </w:rPr>
        <w:t xml:space="preserve">parcialmente </w:t>
      </w:r>
      <w:r w:rsidRPr="00860D18">
        <w:rPr>
          <w:rFonts w:ascii="Palatino Linotype" w:eastAsia="Arial Unicode MS" w:hAnsi="Palatino Linotype" w:cs="Arial"/>
          <w:sz w:val="24"/>
          <w:szCs w:val="24"/>
          <w:lang w:eastAsia="es-ES"/>
        </w:rPr>
        <w:t>fundados los motivos de inconformidad que arguye el</w:t>
      </w:r>
      <w:r w:rsidRPr="00860D18">
        <w:rPr>
          <w:rFonts w:ascii="Palatino Linotype" w:eastAsia="Arial Unicode MS" w:hAnsi="Palatino Linotype" w:cs="Arial"/>
          <w:b/>
          <w:sz w:val="24"/>
          <w:szCs w:val="24"/>
          <w:lang w:eastAsia="es-ES"/>
        </w:rPr>
        <w:t xml:space="preserve"> Recurrente</w:t>
      </w:r>
      <w:r w:rsidRPr="00860D18">
        <w:rPr>
          <w:rFonts w:ascii="Palatino Linotype" w:eastAsia="Arial Unicode MS" w:hAnsi="Palatino Linotype" w:cs="Arial"/>
          <w:sz w:val="24"/>
          <w:szCs w:val="24"/>
          <w:lang w:eastAsia="es-ES"/>
        </w:rPr>
        <w:t>, en términos del</w:t>
      </w:r>
      <w:r w:rsidRPr="00860D18">
        <w:rPr>
          <w:rFonts w:ascii="Palatino Linotype" w:eastAsia="Arial Unicode MS" w:hAnsi="Palatino Linotype" w:cs="Arial"/>
          <w:b/>
          <w:sz w:val="24"/>
          <w:szCs w:val="24"/>
          <w:lang w:eastAsia="es-ES"/>
        </w:rPr>
        <w:t xml:space="preserve"> </w:t>
      </w:r>
      <w:r w:rsidRPr="00860D18">
        <w:rPr>
          <w:rFonts w:ascii="Palatino Linotype" w:eastAsia="Times New Roman" w:hAnsi="Palatino Linotype" w:cs="Arial"/>
          <w:sz w:val="24"/>
          <w:szCs w:val="24"/>
          <w:lang w:eastAsia="es-ES"/>
        </w:rPr>
        <w:t>Considerando</w:t>
      </w:r>
      <w:r w:rsidRPr="00860D18">
        <w:rPr>
          <w:rFonts w:ascii="Palatino Linotype" w:eastAsia="Times New Roman" w:hAnsi="Palatino Linotype" w:cs="Arial"/>
          <w:b/>
          <w:sz w:val="24"/>
          <w:szCs w:val="24"/>
          <w:lang w:eastAsia="es-ES"/>
        </w:rPr>
        <w:t xml:space="preserve"> CUARTO </w:t>
      </w:r>
      <w:r w:rsidRPr="00860D18">
        <w:rPr>
          <w:rFonts w:ascii="Palatino Linotype" w:eastAsia="Times New Roman" w:hAnsi="Palatino Linotype" w:cs="Arial"/>
          <w:sz w:val="24"/>
          <w:szCs w:val="24"/>
          <w:lang w:eastAsia="es-ES"/>
        </w:rPr>
        <w:t>de la presente resolución.</w:t>
      </w:r>
    </w:p>
    <w:p w14:paraId="0339451E" w14:textId="77777777" w:rsidR="000B1DC6" w:rsidRPr="00860D18" w:rsidRDefault="000B1DC6" w:rsidP="000B1DC6">
      <w:pPr>
        <w:spacing w:after="0" w:line="360" w:lineRule="auto"/>
        <w:jc w:val="both"/>
        <w:rPr>
          <w:rFonts w:ascii="Palatino Linotype" w:eastAsia="Times New Roman" w:hAnsi="Palatino Linotype" w:cs="Arial"/>
          <w:sz w:val="24"/>
          <w:szCs w:val="24"/>
          <w:lang w:eastAsia="es-ES"/>
        </w:rPr>
      </w:pPr>
    </w:p>
    <w:p w14:paraId="471D30B8" w14:textId="18A13469" w:rsidR="000B1DC6" w:rsidRPr="0000080F" w:rsidRDefault="000B1DC6" w:rsidP="000B1DC6">
      <w:pPr>
        <w:autoSpaceDE w:val="0"/>
        <w:autoSpaceDN w:val="0"/>
        <w:adjustRightInd w:val="0"/>
        <w:spacing w:after="0" w:line="360" w:lineRule="auto"/>
        <w:ind w:right="49"/>
        <w:jc w:val="both"/>
        <w:rPr>
          <w:rFonts w:ascii="Palatino Linotype" w:eastAsia="Calibri" w:hAnsi="Palatino Linotype" w:cs="Arial"/>
          <w:i/>
        </w:rPr>
      </w:pPr>
      <w:r w:rsidRPr="00860D18">
        <w:rPr>
          <w:rFonts w:ascii="Palatino Linotype" w:eastAsia="Calibri" w:hAnsi="Palatino Linotype" w:cs="Arial"/>
          <w:b/>
          <w:sz w:val="26"/>
          <w:szCs w:val="26"/>
        </w:rPr>
        <w:t>SEGUNDO.</w:t>
      </w:r>
      <w:r w:rsidRPr="00860D18">
        <w:rPr>
          <w:rFonts w:ascii="Palatino Linotype" w:eastAsia="Calibri" w:hAnsi="Palatino Linotype" w:cs="Arial"/>
        </w:rPr>
        <w:t xml:space="preserve"> </w:t>
      </w:r>
      <w:r w:rsidRPr="00860D18">
        <w:rPr>
          <w:rFonts w:ascii="Palatino Linotype" w:eastAsia="Calibri" w:hAnsi="Palatino Linotype" w:cs="Arial"/>
          <w:sz w:val="24"/>
          <w:szCs w:val="24"/>
        </w:rPr>
        <w:t xml:space="preserve">Se </w:t>
      </w:r>
      <w:r w:rsidRPr="00860D18">
        <w:rPr>
          <w:rFonts w:ascii="Palatino Linotype" w:eastAsia="Calibri" w:hAnsi="Palatino Linotype" w:cs="Arial"/>
          <w:b/>
          <w:sz w:val="24"/>
          <w:szCs w:val="24"/>
        </w:rPr>
        <w:t>ORDENA</w:t>
      </w:r>
      <w:r w:rsidRPr="00860D18">
        <w:rPr>
          <w:rFonts w:ascii="Palatino Linotype" w:eastAsia="Calibri" w:hAnsi="Palatino Linotype" w:cs="Arial"/>
          <w:sz w:val="24"/>
          <w:szCs w:val="24"/>
        </w:rPr>
        <w:t xml:space="preserve"> al</w:t>
      </w:r>
      <w:r w:rsidRPr="00860D18">
        <w:rPr>
          <w:rFonts w:ascii="Palatino Linotype" w:eastAsia="Calibri" w:hAnsi="Palatino Linotype" w:cs="Times New Roman"/>
          <w:sz w:val="24"/>
          <w:szCs w:val="24"/>
        </w:rPr>
        <w:t xml:space="preserve"> </w:t>
      </w:r>
      <w:r w:rsidRPr="00860D18">
        <w:rPr>
          <w:rFonts w:ascii="Palatino Linotype" w:eastAsia="Calibri" w:hAnsi="Palatino Linotype" w:cs="Times New Roman"/>
          <w:b/>
          <w:sz w:val="24"/>
          <w:szCs w:val="24"/>
        </w:rPr>
        <w:t>Sujeto Obligado</w:t>
      </w:r>
      <w:r w:rsidRPr="00860D18">
        <w:rPr>
          <w:rFonts w:ascii="Palatino Linotype" w:eastAsia="Calibri" w:hAnsi="Palatino Linotype" w:cs="Times New Roman"/>
          <w:sz w:val="24"/>
          <w:szCs w:val="24"/>
        </w:rPr>
        <w:t xml:space="preserve"> haga entrega</w:t>
      </w:r>
      <w:r>
        <w:rPr>
          <w:rFonts w:ascii="Palatino Linotype" w:eastAsia="Calibri" w:hAnsi="Palatino Linotype" w:cs="Times New Roman"/>
          <w:sz w:val="24"/>
          <w:szCs w:val="24"/>
        </w:rPr>
        <w:t xml:space="preserve"> </w:t>
      </w:r>
      <w:r w:rsidRPr="000D3423">
        <w:rPr>
          <w:rFonts w:ascii="Palatino Linotype" w:eastAsia="Calibri" w:hAnsi="Palatino Linotype" w:cs="Times New Roman"/>
          <w:sz w:val="24"/>
          <w:szCs w:val="24"/>
        </w:rPr>
        <w:t xml:space="preserve">en términos del Considerando </w:t>
      </w:r>
      <w:r w:rsidRPr="000D3423">
        <w:rPr>
          <w:rFonts w:ascii="Palatino Linotype" w:eastAsia="Calibri" w:hAnsi="Palatino Linotype" w:cs="Times New Roman"/>
          <w:b/>
          <w:sz w:val="24"/>
          <w:szCs w:val="24"/>
        </w:rPr>
        <w:t xml:space="preserve">CUARTO </w:t>
      </w:r>
      <w:r w:rsidRPr="000D3423">
        <w:rPr>
          <w:rFonts w:ascii="Palatino Linotype" w:eastAsia="Calibri" w:hAnsi="Palatino Linotype" w:cs="Times New Roman"/>
          <w:sz w:val="24"/>
          <w:szCs w:val="24"/>
        </w:rPr>
        <w:t xml:space="preserve">de esta resolución, </w:t>
      </w:r>
      <w:r w:rsidRPr="00E246C3">
        <w:rPr>
          <w:rFonts w:ascii="Palatino Linotype" w:eastAsia="Calibri" w:hAnsi="Palatino Linotype" w:cs="Times New Roman"/>
          <w:sz w:val="24"/>
          <w:szCs w:val="24"/>
        </w:rPr>
        <w:t xml:space="preserve">vía </w:t>
      </w:r>
      <w:r w:rsidRPr="00E246C3">
        <w:rPr>
          <w:rFonts w:ascii="Palatino Linotype" w:hAnsi="Palatino Linotype" w:cs="Arial"/>
          <w:sz w:val="24"/>
        </w:rPr>
        <w:t>Sistema de Acceso a la Información Mexiquense (</w:t>
      </w:r>
      <w:r w:rsidRPr="00E246C3">
        <w:rPr>
          <w:rFonts w:ascii="Palatino Linotype" w:eastAsia="Calibri" w:hAnsi="Palatino Linotype" w:cs="Times New Roman"/>
          <w:sz w:val="24"/>
          <w:szCs w:val="24"/>
        </w:rPr>
        <w:t>SAIMEX)</w:t>
      </w:r>
      <w:r>
        <w:rPr>
          <w:rFonts w:ascii="Palatino Linotype" w:eastAsia="Calibri" w:hAnsi="Palatino Linotype" w:cs="Times New Roman"/>
          <w:sz w:val="24"/>
          <w:szCs w:val="24"/>
        </w:rPr>
        <w:t xml:space="preserve">, </w:t>
      </w:r>
      <w:r w:rsidR="00D900E0">
        <w:rPr>
          <w:rFonts w:ascii="Palatino Linotype" w:eastAsia="Calibri" w:hAnsi="Palatino Linotype" w:cs="Times New Roman"/>
          <w:sz w:val="24"/>
          <w:szCs w:val="24"/>
        </w:rPr>
        <w:t>en versión pú</w:t>
      </w:r>
      <w:r w:rsidR="00EF3A46">
        <w:rPr>
          <w:rFonts w:ascii="Palatino Linotype" w:eastAsia="Calibri" w:hAnsi="Palatino Linotype" w:cs="Times New Roman"/>
          <w:sz w:val="24"/>
          <w:szCs w:val="24"/>
        </w:rPr>
        <w:t>blica de ser procedente,</w:t>
      </w:r>
      <w:r w:rsidRPr="0000080F">
        <w:rPr>
          <w:rFonts w:ascii="Palatino Linotype" w:eastAsia="Calibri" w:hAnsi="Palatino Linotype" w:cs="Times New Roman"/>
          <w:sz w:val="24"/>
          <w:szCs w:val="24"/>
        </w:rPr>
        <w:t xml:space="preserve"> de lo siguient</w:t>
      </w:r>
      <w:r>
        <w:rPr>
          <w:rFonts w:ascii="Palatino Linotype" w:eastAsia="Calibri" w:hAnsi="Palatino Linotype" w:cs="Times New Roman"/>
          <w:sz w:val="24"/>
          <w:szCs w:val="24"/>
        </w:rPr>
        <w:t>e:</w:t>
      </w:r>
    </w:p>
    <w:p w14:paraId="45E2CBC0" w14:textId="77777777" w:rsidR="000B1DC6" w:rsidRPr="0000080F" w:rsidRDefault="000B1DC6" w:rsidP="000B1DC6">
      <w:pPr>
        <w:spacing w:after="0" w:line="360" w:lineRule="auto"/>
        <w:ind w:left="567" w:right="567"/>
        <w:jc w:val="both"/>
        <w:rPr>
          <w:rFonts w:ascii="Palatino Linotype" w:eastAsia="Calibri" w:hAnsi="Palatino Linotype" w:cs="Arial"/>
        </w:rPr>
      </w:pPr>
    </w:p>
    <w:p w14:paraId="28AF6B7A" w14:textId="60896D66" w:rsidR="000B1DC6" w:rsidRDefault="00D900E0" w:rsidP="008B5117">
      <w:pPr>
        <w:tabs>
          <w:tab w:val="left" w:pos="9072"/>
        </w:tabs>
        <w:spacing w:after="0" w:line="360" w:lineRule="auto"/>
        <w:ind w:left="567" w:right="567"/>
        <w:jc w:val="both"/>
        <w:rPr>
          <w:rFonts w:ascii="Palatino Linotype" w:eastAsia="Calibri" w:hAnsi="Palatino Linotype" w:cs="Arial"/>
          <w:lang w:val="es-ES" w:eastAsia="es-ES"/>
        </w:rPr>
      </w:pPr>
      <w:r w:rsidRPr="00560450">
        <w:rPr>
          <w:rFonts w:ascii="Palatino Linotype" w:eastAsia="Calibri" w:hAnsi="Palatino Linotype" w:cs="Arial"/>
          <w:lang w:val="es-ES" w:eastAsia="es-ES"/>
        </w:rPr>
        <w:t xml:space="preserve">1.- </w:t>
      </w:r>
      <w:r w:rsidR="008B5117" w:rsidRPr="008B5117">
        <w:rPr>
          <w:rFonts w:ascii="Palatino Linotype" w:hAnsi="Palatino Linotype"/>
          <w:sz w:val="24"/>
          <w:szCs w:val="24"/>
        </w:rPr>
        <w:t>Certificación de Competencia laboral en la materia que desempeñan del</w:t>
      </w:r>
      <w:r w:rsidR="008B5117">
        <w:rPr>
          <w:rFonts w:ascii="Palatino Linotype" w:eastAsia="Calibri" w:hAnsi="Palatino Linotype" w:cs="Arial"/>
          <w:lang w:val="es-ES" w:eastAsia="es-ES"/>
        </w:rPr>
        <w:t xml:space="preserve"> </w:t>
      </w:r>
      <w:r w:rsidR="008D27F6" w:rsidRPr="00B453E8">
        <w:rPr>
          <w:rFonts w:ascii="Palatino Linotype" w:hAnsi="Palatino Linotype"/>
          <w:sz w:val="24"/>
          <w:szCs w:val="24"/>
        </w:rPr>
        <w:t>Secretario</w:t>
      </w:r>
      <w:r w:rsidR="008B5117">
        <w:rPr>
          <w:rFonts w:ascii="Palatino Linotype" w:hAnsi="Palatino Linotype"/>
          <w:sz w:val="24"/>
          <w:szCs w:val="24"/>
        </w:rPr>
        <w:t xml:space="preserve"> del Ayuntamiento</w:t>
      </w:r>
      <w:r w:rsidR="008D27F6" w:rsidRPr="00B453E8">
        <w:rPr>
          <w:rFonts w:ascii="Palatino Linotype" w:hAnsi="Palatino Linotype"/>
          <w:sz w:val="24"/>
          <w:szCs w:val="24"/>
        </w:rPr>
        <w:t>; Tesorero; Director de Obras Públicas, Desarrollo Económico, Turismo, Ecología, Desarrollo Urbano, de Des</w:t>
      </w:r>
      <w:r w:rsidR="008D27F6">
        <w:rPr>
          <w:rFonts w:ascii="Palatino Linotype" w:hAnsi="Palatino Linotype"/>
          <w:sz w:val="24"/>
          <w:szCs w:val="24"/>
        </w:rPr>
        <w:t>arrollo Social, o equivalentes,</w:t>
      </w:r>
      <w:r w:rsidR="008D27F6" w:rsidRPr="00B453E8">
        <w:rPr>
          <w:rFonts w:ascii="Palatino Linotype" w:hAnsi="Palatino Linotype"/>
          <w:color w:val="000000"/>
          <w:sz w:val="24"/>
          <w:szCs w:val="24"/>
        </w:rPr>
        <w:t xml:space="preserve"> </w:t>
      </w:r>
      <w:r w:rsidR="008D27F6" w:rsidRPr="00B453E8">
        <w:rPr>
          <w:rFonts w:ascii="Palatino Linotype" w:hAnsi="Palatino Linotype"/>
          <w:sz w:val="24"/>
          <w:szCs w:val="24"/>
        </w:rPr>
        <w:t>Coordinador General Municipal de Mejora Regulatoria o equivalente, y Titular de Catastro Municipal</w:t>
      </w:r>
      <w:r w:rsidR="008D27F6">
        <w:rPr>
          <w:rFonts w:ascii="Palatino Linotype" w:hAnsi="Palatino Linotype"/>
          <w:sz w:val="24"/>
          <w:szCs w:val="24"/>
        </w:rPr>
        <w:t>, al trece de agosto de dos mil veintiuno.</w:t>
      </w:r>
      <w:r w:rsidR="000B1DC6" w:rsidRPr="00102295">
        <w:rPr>
          <w:rFonts w:ascii="Palatino Linotype" w:eastAsia="Calibri" w:hAnsi="Palatino Linotype" w:cs="Arial"/>
          <w:i/>
          <w:sz w:val="24"/>
          <w:szCs w:val="24"/>
          <w:lang w:val="es-ES" w:eastAsia="es-ES"/>
        </w:rPr>
        <w:t xml:space="preserve"> </w:t>
      </w:r>
      <w:r w:rsidR="000B1DC6">
        <w:rPr>
          <w:rFonts w:ascii="Palatino Linotype" w:hAnsi="Palatino Linotype" w:cs="Arial"/>
          <w:lang w:eastAsia="es-MX"/>
        </w:rPr>
        <w:t xml:space="preserve"> </w:t>
      </w:r>
    </w:p>
    <w:p w14:paraId="6CBB0248" w14:textId="77777777" w:rsidR="000B1DC6" w:rsidRDefault="000B1DC6" w:rsidP="000B1DC6">
      <w:pPr>
        <w:spacing w:after="0" w:line="360" w:lineRule="auto"/>
        <w:jc w:val="both"/>
        <w:rPr>
          <w:rFonts w:ascii="Palatino Linotype" w:eastAsia="Times New Roman" w:hAnsi="Palatino Linotype" w:cs="Arial"/>
          <w:sz w:val="24"/>
          <w:szCs w:val="24"/>
          <w:lang w:eastAsia="es-ES"/>
        </w:rPr>
      </w:pPr>
    </w:p>
    <w:p w14:paraId="5D5371A0" w14:textId="2758BD58" w:rsidR="00D900E0" w:rsidRPr="00860D18" w:rsidRDefault="00D900E0" w:rsidP="00D900E0">
      <w:pPr>
        <w:spacing w:after="0" w:line="360" w:lineRule="auto"/>
        <w:jc w:val="both"/>
        <w:rPr>
          <w:rFonts w:ascii="Palatino Linotype" w:eastAsia="Times New Roman" w:hAnsi="Palatino Linotype" w:cs="Arial"/>
          <w:sz w:val="24"/>
          <w:szCs w:val="24"/>
          <w:lang w:eastAsia="es-ES"/>
        </w:rPr>
      </w:pPr>
      <w:r w:rsidRPr="00860D18">
        <w:rPr>
          <w:rFonts w:ascii="Palatino Linotype" w:eastAsia="Times New Roman" w:hAnsi="Palatino Linotype" w:cs="Arial"/>
          <w:sz w:val="24"/>
          <w:szCs w:val="24"/>
          <w:lang w:eastAsia="es-ES"/>
        </w:rPr>
        <w:t xml:space="preserve">Como sustento de la versión pública, se deberá entregar el Acuerdo del Comité de Transparencia correspondiente, en términos del artículo 49 fracción VIII y 132 fracción </w:t>
      </w:r>
      <w:r w:rsidRPr="00860D18">
        <w:rPr>
          <w:rFonts w:ascii="Palatino Linotype" w:eastAsia="Times New Roman" w:hAnsi="Palatino Linotype" w:cs="Arial"/>
          <w:sz w:val="24"/>
          <w:szCs w:val="24"/>
          <w:lang w:eastAsia="es-ES"/>
        </w:rPr>
        <w:lastRenderedPageBreak/>
        <w:t>II de la Ley de Transparencia y Acceso a la Información Pública del Estado de México y Municipios, en el que funde y motive las razones sobre los datos</w:t>
      </w:r>
      <w:r w:rsidR="00EF3A46">
        <w:rPr>
          <w:rFonts w:ascii="Palatino Linotype" w:eastAsia="Times New Roman" w:hAnsi="Palatino Linotype" w:cs="Arial"/>
          <w:sz w:val="24"/>
          <w:szCs w:val="24"/>
          <w:lang w:eastAsia="es-ES"/>
        </w:rPr>
        <w:t xml:space="preserve"> y la información</w:t>
      </w:r>
      <w:r w:rsidRPr="00860D18">
        <w:rPr>
          <w:rFonts w:ascii="Palatino Linotype" w:eastAsia="Times New Roman" w:hAnsi="Palatino Linotype" w:cs="Arial"/>
          <w:sz w:val="24"/>
          <w:szCs w:val="24"/>
          <w:lang w:eastAsia="es-ES"/>
        </w:rPr>
        <w:t xml:space="preserve"> que se supriman o eliminen dentro del soporte documental respectivo y se ponga a disposición del Recurrente.</w:t>
      </w:r>
    </w:p>
    <w:p w14:paraId="653AEF80" w14:textId="77777777" w:rsidR="000B1DC6" w:rsidRPr="00860D18" w:rsidRDefault="000B1DC6" w:rsidP="00D900E0">
      <w:pPr>
        <w:spacing w:after="0" w:line="360" w:lineRule="auto"/>
        <w:ind w:left="567" w:right="567"/>
        <w:jc w:val="both"/>
        <w:rPr>
          <w:rFonts w:ascii="Palatino Linotype" w:eastAsia="Times New Roman" w:hAnsi="Palatino Linotype" w:cs="Arial"/>
          <w:sz w:val="24"/>
          <w:szCs w:val="24"/>
          <w:lang w:eastAsia="es-ES"/>
        </w:rPr>
      </w:pPr>
    </w:p>
    <w:p w14:paraId="2102DC51" w14:textId="77777777" w:rsidR="000B1DC6" w:rsidRPr="00860D18" w:rsidRDefault="000B1DC6" w:rsidP="000B1DC6">
      <w:pPr>
        <w:spacing w:after="0" w:line="360" w:lineRule="auto"/>
        <w:jc w:val="both"/>
        <w:rPr>
          <w:rFonts w:ascii="Palatino Linotype" w:eastAsia="Times New Roman" w:hAnsi="Palatino Linotype" w:cs="Arial"/>
          <w:sz w:val="24"/>
          <w:szCs w:val="24"/>
          <w:lang w:eastAsia="es-ES"/>
        </w:rPr>
      </w:pPr>
      <w:r w:rsidRPr="00860D18">
        <w:rPr>
          <w:rFonts w:ascii="Palatino Linotype" w:eastAsia="Times New Roman" w:hAnsi="Palatino Linotype" w:cs="Arial"/>
          <w:b/>
          <w:sz w:val="26"/>
          <w:szCs w:val="26"/>
          <w:lang w:eastAsia="es-ES"/>
        </w:rPr>
        <w:t>TERCERO.</w:t>
      </w:r>
      <w:r w:rsidRPr="00860D18">
        <w:rPr>
          <w:rFonts w:ascii="Palatino Linotype" w:eastAsia="Times New Roman" w:hAnsi="Palatino Linotype" w:cs="Arial"/>
          <w:b/>
          <w:sz w:val="24"/>
          <w:szCs w:val="24"/>
          <w:lang w:eastAsia="es-ES"/>
        </w:rPr>
        <w:t xml:space="preserve"> NOTIFÍQUESE</w:t>
      </w:r>
      <w:r w:rsidRPr="00860D18">
        <w:rPr>
          <w:rFonts w:ascii="Palatino Linotype" w:eastAsia="Times New Roman" w:hAnsi="Palatino Linotype" w:cs="Arial"/>
          <w:b/>
          <w:i/>
          <w:sz w:val="24"/>
          <w:szCs w:val="24"/>
          <w:lang w:eastAsia="es-ES"/>
        </w:rPr>
        <w:t xml:space="preserve"> </w:t>
      </w:r>
      <w:r w:rsidRPr="00860D18">
        <w:rPr>
          <w:rFonts w:ascii="Palatino Linotype" w:eastAsia="Times New Roman" w:hAnsi="Palatino Linotype" w:cs="Arial"/>
          <w:sz w:val="24"/>
          <w:szCs w:val="24"/>
          <w:lang w:eastAsia="es-ES"/>
        </w:rPr>
        <w:t>al Titular de la Unidad de Transparencia del</w:t>
      </w:r>
      <w:r w:rsidRPr="00860D18">
        <w:rPr>
          <w:rFonts w:ascii="Palatino Linotype" w:eastAsia="Times New Roman" w:hAnsi="Palatino Linotype" w:cs="Arial"/>
          <w:b/>
          <w:sz w:val="24"/>
          <w:szCs w:val="24"/>
          <w:lang w:eastAsia="es-ES"/>
        </w:rPr>
        <w:t xml:space="preserve"> </w:t>
      </w:r>
      <w:r w:rsidRPr="00860D18">
        <w:rPr>
          <w:rFonts w:ascii="Palatino Linotype" w:eastAsia="Times New Roman" w:hAnsi="Palatino Linotype" w:cs="Arial"/>
          <w:sz w:val="24"/>
          <w:szCs w:val="24"/>
          <w:lang w:eastAsia="es-E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5CAC89A" w14:textId="77777777" w:rsidR="000B1DC6" w:rsidRPr="00860D18" w:rsidRDefault="000B1DC6" w:rsidP="000B1DC6">
      <w:pPr>
        <w:spacing w:after="0" w:line="360" w:lineRule="auto"/>
        <w:jc w:val="both"/>
        <w:rPr>
          <w:rFonts w:ascii="Palatino Linotype" w:eastAsia="Times New Roman" w:hAnsi="Palatino Linotype" w:cs="Arial"/>
          <w:sz w:val="24"/>
          <w:szCs w:val="24"/>
          <w:lang w:eastAsia="es-ES"/>
        </w:rPr>
      </w:pPr>
    </w:p>
    <w:p w14:paraId="4F7E5FC3" w14:textId="77777777" w:rsidR="000B1DC6" w:rsidRPr="0000080F" w:rsidRDefault="000B1DC6" w:rsidP="000B1DC6">
      <w:pPr>
        <w:tabs>
          <w:tab w:val="left" w:pos="8931"/>
        </w:tabs>
        <w:spacing w:after="0" w:line="360" w:lineRule="auto"/>
        <w:ind w:right="51"/>
        <w:jc w:val="both"/>
        <w:rPr>
          <w:rFonts w:ascii="Palatino Linotype" w:eastAsia="Times New Roman" w:hAnsi="Palatino Linotype" w:cs="Arial"/>
          <w:sz w:val="24"/>
          <w:szCs w:val="26"/>
          <w:lang w:eastAsia="es-ES"/>
        </w:rPr>
      </w:pPr>
      <w:r w:rsidRPr="0000080F">
        <w:rPr>
          <w:rFonts w:ascii="Palatino Linotype" w:eastAsia="Times New Roman" w:hAnsi="Palatino Linotype" w:cs="Arial"/>
          <w:b/>
          <w:sz w:val="26"/>
          <w:szCs w:val="26"/>
          <w:lang w:eastAsia="es-ES"/>
        </w:rPr>
        <w:t xml:space="preserve">CUARTO. </w:t>
      </w:r>
      <w:r w:rsidRPr="0000080F">
        <w:rPr>
          <w:rFonts w:ascii="Palatino Linotype" w:eastAsia="Times New Roman" w:hAnsi="Palatino Linotype" w:cs="Arial"/>
          <w:sz w:val="24"/>
          <w:szCs w:val="26"/>
          <w:lang w:eastAsia="es-ES"/>
        </w:rPr>
        <w:t>D</w:t>
      </w:r>
      <w:r>
        <w:rPr>
          <w:rFonts w:ascii="Palatino Linotype" w:eastAsia="Times New Roman" w:hAnsi="Palatino Linotype" w:cs="Arial"/>
          <w:sz w:val="24"/>
          <w:szCs w:val="26"/>
          <w:lang w:eastAsia="es-ES"/>
        </w:rPr>
        <w:t xml:space="preserve">e </w:t>
      </w:r>
      <w:r w:rsidRPr="0000080F">
        <w:rPr>
          <w:rFonts w:ascii="Palatino Linotype" w:eastAsia="Times New Roman" w:hAnsi="Palatino Linotype" w:cs="Arial"/>
          <w:sz w:val="24"/>
          <w:szCs w:val="26"/>
          <w:lang w:eastAsia="es-ES"/>
        </w:rPr>
        <w:t>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E2C8EF0" w14:textId="77777777" w:rsidR="000B1DC6" w:rsidRPr="0000080F" w:rsidRDefault="000B1DC6" w:rsidP="000B1DC6">
      <w:pPr>
        <w:tabs>
          <w:tab w:val="left" w:pos="8931"/>
        </w:tabs>
        <w:spacing w:after="0" w:line="360" w:lineRule="auto"/>
        <w:ind w:right="51"/>
        <w:jc w:val="both"/>
        <w:rPr>
          <w:rFonts w:ascii="Palatino Linotype" w:eastAsia="Times New Roman" w:hAnsi="Palatino Linotype" w:cs="Arial"/>
          <w:b/>
          <w:sz w:val="26"/>
          <w:szCs w:val="26"/>
          <w:lang w:eastAsia="es-ES"/>
        </w:rPr>
      </w:pPr>
    </w:p>
    <w:p w14:paraId="4E745186" w14:textId="77777777" w:rsidR="000B1DC6" w:rsidRPr="00602576" w:rsidRDefault="000B1DC6" w:rsidP="000B1DC6">
      <w:pPr>
        <w:tabs>
          <w:tab w:val="left" w:pos="8931"/>
        </w:tabs>
        <w:spacing w:after="0" w:line="360" w:lineRule="auto"/>
        <w:ind w:right="51"/>
        <w:jc w:val="both"/>
        <w:rPr>
          <w:rFonts w:ascii="Palatino Linotype" w:eastAsia="Times New Roman" w:hAnsi="Palatino Linotype" w:cs="Arial"/>
          <w:sz w:val="24"/>
          <w:szCs w:val="26"/>
          <w:lang w:eastAsia="es-ES"/>
        </w:rPr>
      </w:pPr>
      <w:r w:rsidRPr="0000080F">
        <w:rPr>
          <w:rFonts w:ascii="Palatino Linotype" w:eastAsia="Times New Roman" w:hAnsi="Palatino Linotype" w:cs="Arial"/>
          <w:b/>
          <w:sz w:val="26"/>
          <w:szCs w:val="26"/>
          <w:lang w:eastAsia="es-ES"/>
        </w:rPr>
        <w:t xml:space="preserve">QUINTO. NOTIFÍQUESE </w:t>
      </w:r>
      <w:r w:rsidRPr="0000080F">
        <w:rPr>
          <w:rFonts w:ascii="Palatino Linotype" w:eastAsia="Times New Roman" w:hAnsi="Palatino Linotype" w:cs="Arial"/>
          <w:sz w:val="24"/>
          <w:szCs w:val="26"/>
          <w:lang w:eastAsia="es-ES"/>
        </w:rPr>
        <w:t>al Recurrente V</w:t>
      </w:r>
      <w:r w:rsidRPr="0000080F">
        <w:rPr>
          <w:rFonts w:ascii="Palatino Linotype" w:eastAsia="Calibri" w:hAnsi="Palatino Linotype" w:cs="Times New Roman"/>
          <w:sz w:val="24"/>
          <w:szCs w:val="24"/>
        </w:rPr>
        <w:t xml:space="preserve">ía </w:t>
      </w:r>
      <w:r w:rsidRPr="0000080F">
        <w:rPr>
          <w:rFonts w:ascii="Palatino Linotype" w:hAnsi="Palatino Linotype" w:cs="Arial"/>
          <w:sz w:val="24"/>
        </w:rPr>
        <w:t>Sistema de Acceso a la Información Mexiquense (</w:t>
      </w:r>
      <w:r w:rsidRPr="0000080F">
        <w:rPr>
          <w:rFonts w:ascii="Palatino Linotype" w:eastAsia="Calibri" w:hAnsi="Palatino Linotype" w:cs="Times New Roman"/>
          <w:sz w:val="24"/>
          <w:szCs w:val="24"/>
        </w:rPr>
        <w:t xml:space="preserve">SAIMEX), </w:t>
      </w:r>
      <w:r w:rsidRPr="0000080F">
        <w:rPr>
          <w:rFonts w:ascii="Palatino Linotype" w:eastAsia="Times New Roman" w:hAnsi="Palatino Linotype" w:cs="Arial"/>
          <w:sz w:val="24"/>
          <w:szCs w:val="26"/>
          <w:lang w:eastAsia="es-ES"/>
        </w:rPr>
        <w:t>la presente Resolució</w:t>
      </w:r>
      <w:r>
        <w:rPr>
          <w:rFonts w:ascii="Palatino Linotype" w:eastAsia="Times New Roman" w:hAnsi="Palatino Linotype" w:cs="Arial"/>
          <w:sz w:val="24"/>
          <w:szCs w:val="26"/>
          <w:lang w:eastAsia="es-ES"/>
        </w:rPr>
        <w:t xml:space="preserve">n, </w:t>
      </w:r>
      <w:r w:rsidRPr="0000080F">
        <w:rPr>
          <w:rFonts w:ascii="Palatino Linotype" w:eastAsia="Times New Roman" w:hAnsi="Palatino Linotype" w:cs="Arial"/>
          <w:sz w:val="24"/>
          <w:szCs w:val="26"/>
          <w:lang w:eastAsia="es-ES"/>
        </w:rPr>
        <w:t>asimismo, se hace de su conocimiento que de conformidad con lo establecido en el artículo 196</w:t>
      </w:r>
      <w:r w:rsidRPr="00602576">
        <w:rPr>
          <w:rFonts w:ascii="Palatino Linotype" w:eastAsia="Times New Roman" w:hAnsi="Palatino Linotype" w:cs="Arial"/>
          <w:sz w:val="24"/>
          <w:szCs w:val="26"/>
          <w:lang w:eastAsia="es-ES"/>
        </w:rPr>
        <w:t xml:space="preserve"> de la Ley de Transparencia y Acceso a la Información Pública del Estado de México y Municipios podrá promover el Juicio de Amparo en los términos de las leyes aplicables.</w:t>
      </w:r>
    </w:p>
    <w:p w14:paraId="5F684E54" w14:textId="0AE48422" w:rsidR="000B1DC6" w:rsidRDefault="000B1DC6" w:rsidP="000B1DC6">
      <w:pPr>
        <w:pStyle w:val="Textoindependiente"/>
        <w:spacing w:after="0" w:line="360" w:lineRule="auto"/>
        <w:jc w:val="both"/>
        <w:rPr>
          <w:rFonts w:ascii="Palatino Linotype" w:hAnsi="Palatino Linotype"/>
          <w:sz w:val="24"/>
          <w:szCs w:val="24"/>
        </w:rPr>
      </w:pPr>
    </w:p>
    <w:p w14:paraId="7BADB808" w14:textId="77777777" w:rsidR="00C226F2" w:rsidRPr="00B22B55" w:rsidRDefault="00C226F2" w:rsidP="000B1DC6">
      <w:pPr>
        <w:pStyle w:val="Textoindependiente"/>
        <w:spacing w:after="0" w:line="360" w:lineRule="auto"/>
        <w:jc w:val="both"/>
        <w:rPr>
          <w:rFonts w:ascii="Palatino Linotype" w:hAnsi="Palatino Linotype"/>
          <w:sz w:val="24"/>
          <w:szCs w:val="24"/>
        </w:rPr>
      </w:pPr>
    </w:p>
    <w:p w14:paraId="3F91E5C0" w14:textId="4FE1E66D" w:rsidR="000B1DC6" w:rsidRDefault="000B1DC6" w:rsidP="000B1DC6">
      <w:pPr>
        <w:spacing w:after="0" w:line="360" w:lineRule="auto"/>
        <w:jc w:val="both"/>
        <w:rPr>
          <w:rFonts w:ascii="Palatino Linotype" w:hAnsi="Palatino Linotype" w:cs="Arial"/>
          <w:sz w:val="24"/>
        </w:rPr>
      </w:pPr>
      <w:r w:rsidRPr="00B22B55">
        <w:rPr>
          <w:rFonts w:ascii="Palatino Linotype" w:hAnsi="Palatino Linotype" w:cs="Arial"/>
          <w:sz w:val="24"/>
        </w:rPr>
        <w:lastRenderedPageBreak/>
        <w:t>ASÍ LO RESUELVE, POR UNANIMIDAD DE VOTOS EL PLENO DEL</w:t>
      </w:r>
      <w:r w:rsidRPr="00B22B5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22B55">
        <w:rPr>
          <w:rFonts w:ascii="Palatino Linotype" w:hAnsi="Palatino Linotype" w:cs="Arial"/>
          <w:sz w:val="24"/>
        </w:rPr>
        <w:t>, CONFORMADO POR LOS COMISIONADOS</w:t>
      </w:r>
      <w:r>
        <w:rPr>
          <w:rFonts w:ascii="Palatino Linotype" w:hAnsi="Palatino Linotype" w:cs="Arial"/>
          <w:sz w:val="24"/>
        </w:rPr>
        <w:t>,</w:t>
      </w:r>
      <w:r w:rsidRPr="00B22B55">
        <w:rPr>
          <w:rFonts w:ascii="Palatino Linotype" w:hAnsi="Palatino Linotype" w:cs="Arial"/>
          <w:sz w:val="24"/>
        </w:rPr>
        <w:t xml:space="preserve"> </w:t>
      </w:r>
      <w:r w:rsidRPr="009005DE">
        <w:rPr>
          <w:rFonts w:ascii="Palatino Linotype" w:hAnsi="Palatino Linotype" w:cs="Arial"/>
          <w:sz w:val="24"/>
        </w:rPr>
        <w:t>JOSÉ MARTÍNEZ VILCHIS</w:t>
      </w:r>
      <w:r>
        <w:rPr>
          <w:rFonts w:ascii="Palatino Linotype" w:hAnsi="Palatino Linotype" w:cs="Arial"/>
          <w:sz w:val="24"/>
        </w:rPr>
        <w:t xml:space="preserve">, </w:t>
      </w:r>
      <w:r w:rsidRPr="009005DE">
        <w:rPr>
          <w:rFonts w:ascii="Palatino Linotype" w:hAnsi="Palatino Linotype" w:cs="Arial"/>
          <w:sz w:val="24"/>
        </w:rPr>
        <w:t>MARÍA DEL ROSARIO MEJÍA AYALA</w:t>
      </w:r>
      <w:r>
        <w:rPr>
          <w:rFonts w:ascii="Palatino Linotype" w:hAnsi="Palatino Linotype" w:cs="Arial"/>
          <w:sz w:val="24"/>
        </w:rPr>
        <w:t>,</w:t>
      </w:r>
      <w:r w:rsidRPr="009005DE">
        <w:rPr>
          <w:rFonts w:ascii="Palatino Linotype" w:hAnsi="Palatino Linotype" w:cs="Arial"/>
          <w:sz w:val="24"/>
        </w:rPr>
        <w:t xml:space="preserve"> SHARON CRISTINA MORALES MARTÍNEZ</w:t>
      </w:r>
      <w:r>
        <w:rPr>
          <w:rFonts w:ascii="Palatino Linotype" w:hAnsi="Palatino Linotype" w:cs="Arial"/>
          <w:sz w:val="24"/>
        </w:rPr>
        <w:t xml:space="preserve">, </w:t>
      </w:r>
      <w:r w:rsidRPr="009005DE">
        <w:rPr>
          <w:rFonts w:ascii="Palatino Linotype" w:hAnsi="Palatino Linotype" w:cs="Arial"/>
          <w:sz w:val="24"/>
        </w:rPr>
        <w:t>LUIS GUSTAVO PARRA NORIEGA</w:t>
      </w:r>
      <w:r>
        <w:rPr>
          <w:rFonts w:ascii="Palatino Linotype" w:hAnsi="Palatino Linotype" w:cs="Arial"/>
          <w:sz w:val="24"/>
        </w:rPr>
        <w:t xml:space="preserve"> Y </w:t>
      </w:r>
      <w:r w:rsidRPr="009005DE">
        <w:rPr>
          <w:rFonts w:ascii="Palatino Linotype" w:hAnsi="Palatino Linotype" w:cs="Arial"/>
          <w:sz w:val="24"/>
        </w:rPr>
        <w:t>GUADALUPE RAMÍREZ PEÑA</w:t>
      </w:r>
      <w:r>
        <w:rPr>
          <w:rFonts w:ascii="Palatino Linotype" w:hAnsi="Palatino Linotype" w:cs="Arial"/>
          <w:sz w:val="24"/>
        </w:rPr>
        <w:t xml:space="preserve"> Y </w:t>
      </w:r>
      <w:r w:rsidRPr="00B22B55">
        <w:rPr>
          <w:rFonts w:ascii="Palatino Linotype" w:hAnsi="Palatino Linotype" w:cs="Arial"/>
          <w:sz w:val="24"/>
        </w:rPr>
        <w:t xml:space="preserve">EN LA </w:t>
      </w:r>
      <w:r w:rsidR="00D900E0">
        <w:rPr>
          <w:rFonts w:ascii="Palatino Linotype" w:hAnsi="Palatino Linotype" w:cs="Arial"/>
          <w:sz w:val="24"/>
        </w:rPr>
        <w:t xml:space="preserve">TRIGÉSIMA </w:t>
      </w:r>
      <w:r w:rsidR="003A6124">
        <w:rPr>
          <w:rFonts w:ascii="Palatino Linotype" w:hAnsi="Palatino Linotype" w:cs="Arial"/>
          <w:sz w:val="24"/>
        </w:rPr>
        <w:t>OCTAVA</w:t>
      </w:r>
      <w:r w:rsidR="008D27F6">
        <w:rPr>
          <w:rFonts w:ascii="Palatino Linotype" w:hAnsi="Palatino Linotype" w:cs="Arial"/>
          <w:sz w:val="24"/>
        </w:rPr>
        <w:t xml:space="preserve"> </w:t>
      </w:r>
      <w:r w:rsidRPr="00B22B55">
        <w:rPr>
          <w:rFonts w:ascii="Palatino Linotype" w:hAnsi="Palatino Linotype" w:cs="Arial"/>
          <w:sz w:val="24"/>
        </w:rPr>
        <w:t>SESIÓN ORDINARIA CELEBRADA EL</w:t>
      </w:r>
      <w:r w:rsidR="008D27F6">
        <w:rPr>
          <w:rFonts w:ascii="Palatino Linotype" w:hAnsi="Palatino Linotype" w:cs="Arial"/>
          <w:sz w:val="24"/>
        </w:rPr>
        <w:t xml:space="preserve"> VEINT</w:t>
      </w:r>
      <w:r w:rsidR="003A6124">
        <w:rPr>
          <w:rFonts w:ascii="Palatino Linotype" w:hAnsi="Palatino Linotype" w:cs="Arial"/>
          <w:sz w:val="24"/>
        </w:rPr>
        <w:t>ISIETE</w:t>
      </w:r>
      <w:r>
        <w:rPr>
          <w:rFonts w:ascii="Palatino Linotype" w:hAnsi="Palatino Linotype" w:cs="Arial"/>
          <w:sz w:val="24"/>
        </w:rPr>
        <w:t xml:space="preserve">  DE OCTUBRE </w:t>
      </w:r>
      <w:r w:rsidRPr="00B22B55">
        <w:rPr>
          <w:rFonts w:ascii="Palatino Linotype" w:hAnsi="Palatino Linotype" w:cs="Arial"/>
          <w:sz w:val="24"/>
        </w:rPr>
        <w:t>DE DOS MIL VEINTIUNO, ANTE EL SECRETARIO TÉCNICO DEL PLENO, ALEXIS TAPIA RAMÍREZ.------------------------</w:t>
      </w:r>
      <w:r w:rsidR="00DD01D6">
        <w:rPr>
          <w:rFonts w:ascii="Palatino Linotype" w:hAnsi="Palatino Linotype" w:cs="Arial"/>
          <w:sz w:val="24"/>
        </w:rPr>
        <w:t>-----------------------------------------</w:t>
      </w:r>
      <w:r w:rsidR="00DD01D6" w:rsidRPr="00DD01D6">
        <w:rPr>
          <w:rFonts w:ascii="Palatino Linotype" w:hAnsi="Palatino Linotype" w:cs="Arial"/>
          <w:sz w:val="24"/>
        </w:rPr>
        <w:t xml:space="preserve"> </w:t>
      </w:r>
      <w:r w:rsidR="00DD01D6">
        <w:rPr>
          <w:rFonts w:ascii="Palatino Linotype" w:hAnsi="Palatino Linotype" w:cs="Arial"/>
          <w:sz w:val="24"/>
        </w:rPr>
        <w:t>--------------------------------------------------------------------------------------------------------------------------------------------------------------------------------------------------------------------------------------------------------------------------------------------------------------------------------------------------------------------------------------------------------------------------------------------------------------------------------------------------------------------------------------------------------------------------------------------------------------------------------------------------------------------------------------------------------------------------------------------------------------------------------------------------------------------------------------------------------------------------------------------------------------------------------------------------------------------------------------------------------------------------------------------------------------------------------------------------------------------------------------------------------------------------------------------------------------------------------------------------------------------------------------------------------------------------------------------------------------------------------------------------------------------------------------------------------------------------------------------------------------------------------------------------------------------------------------------------------------------------------------------------------------------------------------------------------------------------------------------------------------------------------------------------------------------------------------------------------------------------------</w:t>
      </w:r>
    </w:p>
    <w:p w14:paraId="5B27CC8B" w14:textId="77777777" w:rsidR="000B1DC6" w:rsidRDefault="000B1DC6" w:rsidP="000B1DC6">
      <w:pPr>
        <w:spacing w:after="0" w:line="360" w:lineRule="auto"/>
        <w:jc w:val="both"/>
        <w:rPr>
          <w:rFonts w:ascii="Palatino Linotype" w:hAnsi="Palatino Linotype" w:cs="Arial"/>
          <w:sz w:val="24"/>
        </w:rPr>
      </w:pPr>
    </w:p>
    <w:p w14:paraId="20DEC983" w14:textId="77777777" w:rsidR="000B1DC6" w:rsidRDefault="000B1DC6" w:rsidP="000B1DC6">
      <w:pPr>
        <w:spacing w:after="0" w:line="360" w:lineRule="auto"/>
        <w:jc w:val="both"/>
        <w:rPr>
          <w:rFonts w:ascii="Palatino Linotype" w:hAnsi="Palatino Linotype" w:cs="Arial"/>
          <w:sz w:val="24"/>
        </w:rPr>
      </w:pPr>
    </w:p>
    <w:p w14:paraId="1DE57857" w14:textId="77777777" w:rsidR="000B1DC6" w:rsidRDefault="000B1DC6" w:rsidP="000B1DC6">
      <w:pPr>
        <w:spacing w:after="0" w:line="360" w:lineRule="auto"/>
        <w:jc w:val="both"/>
        <w:rPr>
          <w:rFonts w:ascii="Palatino Linotype" w:hAnsi="Palatino Linotype" w:cs="Arial"/>
          <w:sz w:val="24"/>
        </w:rPr>
      </w:pPr>
    </w:p>
    <w:p w14:paraId="07465B9B" w14:textId="77777777" w:rsidR="000B1DC6" w:rsidRDefault="000B1DC6" w:rsidP="000B1DC6">
      <w:pPr>
        <w:spacing w:after="0" w:line="360" w:lineRule="auto"/>
        <w:jc w:val="both"/>
        <w:rPr>
          <w:rFonts w:ascii="Palatino Linotype" w:hAnsi="Palatino Linotype" w:cs="Arial"/>
          <w:sz w:val="24"/>
        </w:rPr>
      </w:pPr>
    </w:p>
    <w:p w14:paraId="3134ED0D" w14:textId="77777777" w:rsidR="000B1DC6" w:rsidRDefault="000B1DC6" w:rsidP="000B1DC6">
      <w:pPr>
        <w:spacing w:after="0" w:line="360" w:lineRule="auto"/>
        <w:jc w:val="both"/>
        <w:rPr>
          <w:rFonts w:ascii="Palatino Linotype" w:hAnsi="Palatino Linotype" w:cs="Arial"/>
          <w:sz w:val="24"/>
        </w:rPr>
      </w:pPr>
    </w:p>
    <w:p w14:paraId="5676D7D9" w14:textId="77777777" w:rsidR="000B1DC6" w:rsidRDefault="000B1DC6" w:rsidP="000B1DC6">
      <w:pPr>
        <w:spacing w:after="0" w:line="360" w:lineRule="auto"/>
        <w:jc w:val="both"/>
        <w:rPr>
          <w:rFonts w:ascii="Palatino Linotype" w:hAnsi="Palatino Linotype" w:cs="Arial"/>
          <w:sz w:val="24"/>
        </w:rPr>
      </w:pPr>
    </w:p>
    <w:p w14:paraId="28438EA7" w14:textId="77777777" w:rsidR="000B1DC6" w:rsidRDefault="000B1DC6" w:rsidP="000B1DC6">
      <w:pPr>
        <w:spacing w:after="0" w:line="360" w:lineRule="auto"/>
        <w:jc w:val="both"/>
        <w:rPr>
          <w:rFonts w:ascii="Palatino Linotype" w:hAnsi="Palatino Linotype" w:cs="Arial"/>
          <w:sz w:val="24"/>
        </w:rPr>
      </w:pPr>
    </w:p>
    <w:p w14:paraId="42C468F2" w14:textId="77777777" w:rsidR="000B1DC6" w:rsidRDefault="000B1DC6" w:rsidP="000B1DC6">
      <w:pPr>
        <w:spacing w:after="0" w:line="360" w:lineRule="auto"/>
        <w:jc w:val="both"/>
        <w:rPr>
          <w:rFonts w:ascii="Palatino Linotype" w:hAnsi="Palatino Linotype" w:cs="Arial"/>
          <w:sz w:val="24"/>
        </w:rPr>
      </w:pPr>
    </w:p>
    <w:p w14:paraId="03FAE24F" w14:textId="77777777" w:rsidR="000B1DC6" w:rsidRDefault="000B1DC6" w:rsidP="000B1DC6">
      <w:pPr>
        <w:spacing w:after="0" w:line="360" w:lineRule="auto"/>
        <w:jc w:val="both"/>
        <w:rPr>
          <w:rFonts w:ascii="Palatino Linotype" w:hAnsi="Palatino Linotype" w:cs="Arial"/>
          <w:sz w:val="24"/>
        </w:rPr>
      </w:pPr>
    </w:p>
    <w:p w14:paraId="4AC8B4BC" w14:textId="77777777" w:rsidR="000B1DC6" w:rsidRDefault="000B1DC6" w:rsidP="000B1DC6">
      <w:pPr>
        <w:spacing w:after="0" w:line="360" w:lineRule="auto"/>
        <w:jc w:val="both"/>
        <w:rPr>
          <w:rFonts w:ascii="Palatino Linotype" w:hAnsi="Palatino Linotype" w:cs="Arial"/>
          <w:sz w:val="24"/>
        </w:rPr>
      </w:pPr>
    </w:p>
    <w:p w14:paraId="10CA6771" w14:textId="77777777" w:rsidR="000B1DC6" w:rsidRDefault="000B1DC6" w:rsidP="000B1DC6">
      <w:pPr>
        <w:spacing w:after="0" w:line="360" w:lineRule="auto"/>
        <w:jc w:val="both"/>
        <w:rPr>
          <w:rFonts w:ascii="Palatino Linotype" w:hAnsi="Palatino Linotype" w:cs="Arial"/>
          <w:sz w:val="24"/>
        </w:rPr>
      </w:pPr>
    </w:p>
    <w:p w14:paraId="3FEF170B" w14:textId="77777777" w:rsidR="000B1DC6" w:rsidRDefault="000B1DC6" w:rsidP="000B1DC6">
      <w:pPr>
        <w:spacing w:after="0" w:line="360" w:lineRule="auto"/>
        <w:jc w:val="both"/>
        <w:rPr>
          <w:rFonts w:ascii="Palatino Linotype" w:hAnsi="Palatino Linotype" w:cs="Arial"/>
          <w:sz w:val="24"/>
        </w:rPr>
      </w:pPr>
    </w:p>
    <w:p w14:paraId="5253D54A" w14:textId="77777777" w:rsidR="000B1DC6" w:rsidRDefault="000B1DC6" w:rsidP="000B1DC6">
      <w:pPr>
        <w:spacing w:after="0" w:line="360" w:lineRule="auto"/>
        <w:jc w:val="both"/>
        <w:rPr>
          <w:rFonts w:ascii="Palatino Linotype" w:hAnsi="Palatino Linotype" w:cs="Arial"/>
          <w:sz w:val="24"/>
        </w:rPr>
      </w:pPr>
    </w:p>
    <w:p w14:paraId="752A5EFB" w14:textId="77777777" w:rsidR="000B1DC6" w:rsidRDefault="000B1DC6" w:rsidP="000B1DC6">
      <w:pPr>
        <w:spacing w:after="0" w:line="360" w:lineRule="auto"/>
        <w:jc w:val="both"/>
        <w:rPr>
          <w:rFonts w:ascii="Palatino Linotype" w:hAnsi="Palatino Linotype" w:cs="Arial"/>
          <w:sz w:val="24"/>
        </w:rPr>
      </w:pPr>
    </w:p>
    <w:p w14:paraId="758AC0FC" w14:textId="77777777" w:rsidR="000B1DC6" w:rsidRDefault="000B1DC6" w:rsidP="000B1DC6">
      <w:pPr>
        <w:spacing w:after="0" w:line="360" w:lineRule="auto"/>
        <w:jc w:val="both"/>
        <w:rPr>
          <w:rFonts w:ascii="Palatino Linotype" w:hAnsi="Palatino Linotype" w:cs="Arial"/>
          <w:sz w:val="24"/>
        </w:rPr>
      </w:pPr>
    </w:p>
    <w:p w14:paraId="671A82D9" w14:textId="527A0723" w:rsidR="000B1DC6" w:rsidRDefault="000B1DC6" w:rsidP="000B1DC6">
      <w:pPr>
        <w:spacing w:after="0" w:line="360" w:lineRule="auto"/>
        <w:jc w:val="both"/>
        <w:rPr>
          <w:rFonts w:ascii="Palatino Linotype" w:hAnsi="Palatino Linotype" w:cs="Arial"/>
          <w:sz w:val="24"/>
        </w:rPr>
      </w:pPr>
    </w:p>
    <w:p w14:paraId="0440BEFC" w14:textId="77777777" w:rsidR="000B1DC6" w:rsidRDefault="000B1DC6" w:rsidP="000B1DC6">
      <w:pPr>
        <w:spacing w:after="0" w:line="360" w:lineRule="auto"/>
        <w:jc w:val="both"/>
        <w:rPr>
          <w:rFonts w:ascii="Palatino Linotype" w:hAnsi="Palatino Linotype" w:cs="Arial"/>
          <w:sz w:val="24"/>
        </w:rPr>
      </w:pPr>
    </w:p>
    <w:p w14:paraId="42EB844A" w14:textId="77777777" w:rsidR="00607D30" w:rsidRDefault="00607D30" w:rsidP="000B1DC6">
      <w:pPr>
        <w:pStyle w:val="Sinespaciado"/>
        <w:spacing w:line="360" w:lineRule="auto"/>
        <w:jc w:val="both"/>
        <w:rPr>
          <w:rFonts w:ascii="Palatino Linotype" w:hAnsi="Palatino Linotype" w:cs="Arial"/>
          <w:sz w:val="24"/>
        </w:rPr>
      </w:pPr>
    </w:p>
    <w:sectPr w:rsidR="00607D30" w:rsidSect="00F7302E">
      <w:headerReference w:type="default" r:id="rId9"/>
      <w:footerReference w:type="default" r:id="rId10"/>
      <w:headerReference w:type="first" r:id="rId11"/>
      <w:footerReference w:type="first" r:id="rId12"/>
      <w:pgSz w:w="12240" w:h="15840"/>
      <w:pgMar w:top="851" w:right="1467" w:bottom="1135" w:left="1701" w:header="708"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F381A" w14:textId="77777777" w:rsidR="0020089F" w:rsidRDefault="0020089F" w:rsidP="00EE47DA">
      <w:pPr>
        <w:spacing w:after="0" w:line="240" w:lineRule="auto"/>
      </w:pPr>
      <w:r>
        <w:separator/>
      </w:r>
    </w:p>
  </w:endnote>
  <w:endnote w:type="continuationSeparator" w:id="0">
    <w:p w14:paraId="0F41B785" w14:textId="77777777" w:rsidR="0020089F" w:rsidRDefault="0020089F"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5A4D8" w14:textId="77777777" w:rsidR="008006B1" w:rsidRPr="000B69FA" w:rsidRDefault="008006B1"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717EB">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717EB">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F6BD5" w14:textId="77777777" w:rsidR="008006B1" w:rsidRPr="000B69FA" w:rsidRDefault="008006B1"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717E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717EB">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49998" w14:textId="77777777" w:rsidR="0020089F" w:rsidRDefault="0020089F" w:rsidP="00EE47DA">
      <w:pPr>
        <w:spacing w:after="0" w:line="240" w:lineRule="auto"/>
      </w:pPr>
      <w:r>
        <w:separator/>
      </w:r>
    </w:p>
  </w:footnote>
  <w:footnote w:type="continuationSeparator" w:id="0">
    <w:p w14:paraId="51DCD5B4" w14:textId="77777777" w:rsidR="0020089F" w:rsidRDefault="0020089F" w:rsidP="00EE47DA">
      <w:pPr>
        <w:spacing w:after="0" w:line="240" w:lineRule="auto"/>
      </w:pPr>
      <w:r>
        <w:continuationSeparator/>
      </w:r>
    </w:p>
  </w:footnote>
  <w:footnote w:id="1">
    <w:p w14:paraId="10CC37E0" w14:textId="77777777" w:rsidR="008006B1" w:rsidRPr="00615B4B" w:rsidRDefault="008006B1" w:rsidP="00F257E5">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05883E5B" w14:textId="77777777" w:rsidR="008006B1" w:rsidRPr="00615B4B" w:rsidRDefault="008006B1" w:rsidP="00F257E5">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9C450" w14:textId="3C6E256C" w:rsidR="008006B1" w:rsidRPr="00F257E5" w:rsidRDefault="00C226F2">
    <w:pPr>
      <w:pStyle w:val="Encabezado"/>
      <w:rPr>
        <w:sz w:val="18"/>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9E8649" wp14:editId="10438F7E">
          <wp:simplePos x="0" y="0"/>
          <wp:positionH relativeFrom="page">
            <wp:posOffset>32385</wp:posOffset>
          </wp:positionH>
          <wp:positionV relativeFrom="page">
            <wp:posOffset>20320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8006B1" w14:paraId="7D107D5D" w14:textId="77777777" w:rsidTr="0097121B">
      <w:trPr>
        <w:trHeight w:val="227"/>
      </w:trPr>
      <w:tc>
        <w:tcPr>
          <w:tcW w:w="5529" w:type="dxa"/>
          <w:hideMark/>
        </w:tcPr>
        <w:p w14:paraId="460D06B5" w14:textId="77777777" w:rsidR="008006B1" w:rsidRDefault="008006B1"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CC718D4" w14:textId="46F82715" w:rsidR="008006B1" w:rsidRPr="003416ED" w:rsidRDefault="008006B1" w:rsidP="000741BD">
          <w:pPr>
            <w:spacing w:after="0" w:line="276" w:lineRule="auto"/>
            <w:ind w:left="-486" w:firstLine="1585"/>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4</w:t>
          </w:r>
          <w:r w:rsidR="003A6124">
            <w:rPr>
              <w:rFonts w:ascii="Palatino Linotype" w:hAnsi="Palatino Linotype" w:cs="Arial"/>
              <w:bCs/>
              <w:lang w:eastAsia="es-MX"/>
            </w:rPr>
            <w:t>615</w:t>
          </w:r>
          <w:r w:rsidRPr="002A4020">
            <w:rPr>
              <w:rFonts w:ascii="Palatino Linotype" w:hAnsi="Palatino Linotype" w:cs="Arial"/>
              <w:bCs/>
              <w:lang w:eastAsia="es-MX"/>
            </w:rPr>
            <w:t>/INFOEM/IP/RR/2021</w:t>
          </w:r>
        </w:p>
      </w:tc>
    </w:tr>
    <w:tr w:rsidR="008006B1" w14:paraId="735D57EF" w14:textId="77777777" w:rsidTr="0097121B">
      <w:trPr>
        <w:trHeight w:val="242"/>
      </w:trPr>
      <w:tc>
        <w:tcPr>
          <w:tcW w:w="5529" w:type="dxa"/>
          <w:hideMark/>
        </w:tcPr>
        <w:p w14:paraId="7CA65ED4" w14:textId="77777777" w:rsidR="008006B1" w:rsidRDefault="008006B1"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590E993" w14:textId="77777777" w:rsidR="008006B1" w:rsidRPr="00492E67" w:rsidRDefault="008006B1" w:rsidP="00195700">
          <w:pPr>
            <w:spacing w:after="0" w:line="276" w:lineRule="auto"/>
            <w:ind w:left="-486" w:firstLine="1408"/>
            <w:jc w:val="right"/>
            <w:rPr>
              <w:rFonts w:ascii="Palatino Linotype" w:hAnsi="Palatino Linotype" w:cs="Arial"/>
              <w:bCs/>
              <w:lang w:eastAsia="es-MX"/>
            </w:rPr>
          </w:pPr>
          <w:r>
            <w:rPr>
              <w:rFonts w:ascii="Palatino Linotype" w:hAnsi="Palatino Linotype" w:cs="Arial"/>
              <w:bCs/>
              <w:lang w:eastAsia="es-MX"/>
            </w:rPr>
            <w:t>Ayuntamiento de Otzolotepec</w:t>
          </w:r>
        </w:p>
      </w:tc>
    </w:tr>
    <w:tr w:rsidR="008006B1" w14:paraId="3EC1AD80" w14:textId="77777777" w:rsidTr="0097121B">
      <w:trPr>
        <w:trHeight w:val="342"/>
      </w:trPr>
      <w:tc>
        <w:tcPr>
          <w:tcW w:w="5529" w:type="dxa"/>
          <w:hideMark/>
        </w:tcPr>
        <w:p w14:paraId="5F035A1E" w14:textId="1264A34D" w:rsidR="008006B1" w:rsidRDefault="008006B1"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A51920" w14:textId="77777777" w:rsidR="008006B1" w:rsidRPr="003416ED" w:rsidRDefault="008006B1" w:rsidP="00492E67">
          <w:pPr>
            <w:spacing w:after="0" w:line="276" w:lineRule="auto"/>
            <w:ind w:left="-486" w:firstLine="567"/>
            <w:jc w:val="right"/>
            <w:rPr>
              <w:rFonts w:ascii="Palatino Linotype" w:hAnsi="Palatino Linotype" w:cs="Arial"/>
            </w:rPr>
          </w:pPr>
          <w:r>
            <w:rPr>
              <w:rFonts w:ascii="Palatino Linotype" w:hAnsi="Palatino Linotype" w:cs="Arial"/>
            </w:rPr>
            <w:t>José Martínez Vilchis</w:t>
          </w:r>
        </w:p>
      </w:tc>
    </w:tr>
  </w:tbl>
  <w:p w14:paraId="2729EF47" w14:textId="77777777" w:rsidR="008006B1" w:rsidRDefault="008006B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8006B1" w14:paraId="35D42A41" w14:textId="77777777" w:rsidTr="0097121B">
      <w:trPr>
        <w:trHeight w:val="227"/>
      </w:trPr>
      <w:tc>
        <w:tcPr>
          <w:tcW w:w="5382" w:type="dxa"/>
          <w:hideMark/>
        </w:tcPr>
        <w:p w14:paraId="426BC282" w14:textId="46329C0B" w:rsidR="008006B1" w:rsidRDefault="008006B1"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3B11D2E3" w14:textId="77777777" w:rsidR="008006B1" w:rsidRPr="003416ED" w:rsidRDefault="008006B1" w:rsidP="000741BD">
          <w:pPr>
            <w:spacing w:after="0" w:line="276" w:lineRule="auto"/>
            <w:ind w:left="-486" w:right="77" w:firstLine="1408"/>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4615</w:t>
          </w:r>
          <w:r w:rsidRPr="002A4020">
            <w:rPr>
              <w:rFonts w:ascii="Palatino Linotype" w:hAnsi="Palatino Linotype" w:cs="Arial"/>
              <w:bCs/>
              <w:lang w:eastAsia="es-MX"/>
            </w:rPr>
            <w:t>/INFOEM/IP/RR/2021</w:t>
          </w:r>
        </w:p>
      </w:tc>
    </w:tr>
    <w:tr w:rsidR="008006B1" w14:paraId="58D91A65" w14:textId="77777777" w:rsidTr="0097121B">
      <w:trPr>
        <w:trHeight w:val="196"/>
      </w:trPr>
      <w:tc>
        <w:tcPr>
          <w:tcW w:w="5382" w:type="dxa"/>
          <w:hideMark/>
        </w:tcPr>
        <w:p w14:paraId="2765C6A6" w14:textId="77777777" w:rsidR="008006B1" w:rsidRDefault="008006B1"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06828947" w14:textId="3E5802F1" w:rsidR="008006B1" w:rsidRPr="00FC71F1" w:rsidRDefault="00F717EB" w:rsidP="0097121B">
          <w:pPr>
            <w:spacing w:after="0" w:line="276" w:lineRule="auto"/>
            <w:ind w:left="-486" w:right="77" w:firstLine="1408"/>
            <w:jc w:val="right"/>
          </w:pPr>
          <w:proofErr w:type="spellStart"/>
          <w:r>
            <w:t>xxxx</w:t>
          </w:r>
          <w:proofErr w:type="spellEnd"/>
        </w:p>
      </w:tc>
    </w:tr>
    <w:tr w:rsidR="008006B1" w14:paraId="66EBDBE0" w14:textId="77777777" w:rsidTr="0097121B">
      <w:trPr>
        <w:trHeight w:val="242"/>
      </w:trPr>
      <w:tc>
        <w:tcPr>
          <w:tcW w:w="5382" w:type="dxa"/>
          <w:hideMark/>
        </w:tcPr>
        <w:p w14:paraId="1BD677F9" w14:textId="77777777" w:rsidR="008006B1" w:rsidRDefault="008006B1"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0DC558C9" w14:textId="77777777" w:rsidR="008006B1" w:rsidRPr="00492E67" w:rsidRDefault="008006B1" w:rsidP="00492E67">
          <w:pPr>
            <w:spacing w:after="0" w:line="276" w:lineRule="auto"/>
            <w:ind w:left="-486" w:right="77" w:firstLine="1408"/>
            <w:jc w:val="right"/>
            <w:rPr>
              <w:rFonts w:ascii="Palatino Linotype" w:hAnsi="Palatino Linotype" w:cs="Arial"/>
              <w:bCs/>
              <w:lang w:eastAsia="es-MX"/>
            </w:rPr>
          </w:pPr>
          <w:r>
            <w:rPr>
              <w:rFonts w:ascii="Palatino Linotype" w:hAnsi="Palatino Linotype" w:cs="Arial"/>
              <w:bCs/>
              <w:lang w:eastAsia="es-MX"/>
            </w:rPr>
            <w:t>Ayuntamiento de Otzolotepec</w:t>
          </w:r>
        </w:p>
      </w:tc>
    </w:tr>
    <w:tr w:rsidR="008006B1" w14:paraId="66D1171F" w14:textId="77777777" w:rsidTr="00FC71F1">
      <w:trPr>
        <w:trHeight w:val="393"/>
      </w:trPr>
      <w:tc>
        <w:tcPr>
          <w:tcW w:w="5382" w:type="dxa"/>
          <w:hideMark/>
        </w:tcPr>
        <w:p w14:paraId="015F1DCF" w14:textId="77777777" w:rsidR="008006B1" w:rsidRDefault="008006B1"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683" w:type="dxa"/>
          <w:hideMark/>
        </w:tcPr>
        <w:p w14:paraId="39074439" w14:textId="77777777" w:rsidR="008006B1" w:rsidRPr="003416ED" w:rsidRDefault="008006B1" w:rsidP="0097121B">
          <w:pPr>
            <w:spacing w:after="0" w:line="276" w:lineRule="auto"/>
            <w:ind w:left="-486" w:right="77" w:firstLine="567"/>
            <w:jc w:val="right"/>
            <w:rPr>
              <w:rFonts w:ascii="Palatino Linotype" w:hAnsi="Palatino Linotype" w:cs="Arial"/>
            </w:rPr>
          </w:pPr>
          <w:r>
            <w:rPr>
              <w:rFonts w:ascii="Palatino Linotype" w:hAnsi="Palatino Linotype" w:cs="Arial"/>
            </w:rPr>
            <w:t>José Martínez Vilchis</w:t>
          </w:r>
        </w:p>
      </w:tc>
    </w:tr>
  </w:tbl>
  <w:p w14:paraId="7E70F273" w14:textId="1E992BFD" w:rsidR="008006B1" w:rsidRPr="003416ED" w:rsidRDefault="00C226F2">
    <w:pPr>
      <w:pStyle w:val="Encabezado"/>
      <w:rPr>
        <w:sz w:val="12"/>
      </w:rPr>
    </w:pPr>
    <w:r>
      <w:rPr>
        <w:rFonts w:ascii="Palatino Linotype" w:hAnsi="Palatino Linotype" w:cs="Arial"/>
        <w:b/>
        <w:noProof/>
        <w:szCs w:val="20"/>
        <w:lang w:val="es-MX" w:eastAsia="es-MX"/>
      </w:rPr>
      <w:drawing>
        <wp:anchor distT="0" distB="0" distL="114300" distR="114300" simplePos="0" relativeHeight="251658240" behindDoc="1" locked="0" layoutInCell="0" allowOverlap="1" wp14:anchorId="58E4D8BE" wp14:editId="42269EDE">
          <wp:simplePos x="0" y="0"/>
          <wp:positionH relativeFrom="page">
            <wp:posOffset>133985</wp:posOffset>
          </wp:positionH>
          <wp:positionV relativeFrom="page">
            <wp:posOffset>39370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11053"/>
    <w:multiLevelType w:val="hybridMultilevel"/>
    <w:tmpl w:val="05A03F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ADA00D2"/>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637A37"/>
    <w:multiLevelType w:val="hybridMultilevel"/>
    <w:tmpl w:val="47AAA0A6"/>
    <w:lvl w:ilvl="0" w:tplc="9E98B0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59014A"/>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9">
    <w:nsid w:val="262510DB"/>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2CDE6CE3"/>
    <w:multiLevelType w:val="hybridMultilevel"/>
    <w:tmpl w:val="0FA0B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F6D273E"/>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8D67BE"/>
    <w:multiLevelType w:val="hybridMultilevel"/>
    <w:tmpl w:val="8C4485F0"/>
    <w:lvl w:ilvl="0" w:tplc="48B80EF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7">
    <w:nsid w:val="33601BCE"/>
    <w:multiLevelType w:val="hybridMultilevel"/>
    <w:tmpl w:val="C7F6C7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3FCC26F0"/>
    <w:multiLevelType w:val="hybridMultilevel"/>
    <w:tmpl w:val="8646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4675F30"/>
    <w:multiLevelType w:val="hybridMultilevel"/>
    <w:tmpl w:val="145C708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482445B1"/>
    <w:multiLevelType w:val="hybridMultilevel"/>
    <w:tmpl w:val="88F83DC0"/>
    <w:lvl w:ilvl="0" w:tplc="DA78A9E6">
      <w:numFmt w:val="bullet"/>
      <w:lvlText w:val=""/>
      <w:lvlJc w:val="left"/>
      <w:pPr>
        <w:ind w:left="480" w:hanging="360"/>
      </w:pPr>
      <w:rPr>
        <w:rFonts w:ascii="Symbol" w:eastAsia="Times New Roman" w:hAnsi="Symbol" w:cs="Arial" w:hint="default"/>
      </w:rPr>
    </w:lvl>
    <w:lvl w:ilvl="1" w:tplc="080A0003" w:tentative="1">
      <w:start w:val="1"/>
      <w:numFmt w:val="bullet"/>
      <w:lvlText w:val="o"/>
      <w:lvlJc w:val="left"/>
      <w:pPr>
        <w:ind w:left="1200" w:hanging="360"/>
      </w:pPr>
      <w:rPr>
        <w:rFonts w:ascii="Courier New" w:hAnsi="Courier New" w:cs="Courier New" w:hint="default"/>
      </w:rPr>
    </w:lvl>
    <w:lvl w:ilvl="2" w:tplc="080A0005" w:tentative="1">
      <w:start w:val="1"/>
      <w:numFmt w:val="bullet"/>
      <w:lvlText w:val=""/>
      <w:lvlJc w:val="left"/>
      <w:pPr>
        <w:ind w:left="1920" w:hanging="360"/>
      </w:pPr>
      <w:rPr>
        <w:rFonts w:ascii="Wingdings" w:hAnsi="Wingdings" w:hint="default"/>
      </w:rPr>
    </w:lvl>
    <w:lvl w:ilvl="3" w:tplc="080A0001" w:tentative="1">
      <w:start w:val="1"/>
      <w:numFmt w:val="bullet"/>
      <w:lvlText w:val=""/>
      <w:lvlJc w:val="left"/>
      <w:pPr>
        <w:ind w:left="2640" w:hanging="360"/>
      </w:pPr>
      <w:rPr>
        <w:rFonts w:ascii="Symbol" w:hAnsi="Symbol" w:hint="default"/>
      </w:rPr>
    </w:lvl>
    <w:lvl w:ilvl="4" w:tplc="080A0003" w:tentative="1">
      <w:start w:val="1"/>
      <w:numFmt w:val="bullet"/>
      <w:lvlText w:val="o"/>
      <w:lvlJc w:val="left"/>
      <w:pPr>
        <w:ind w:left="3360" w:hanging="360"/>
      </w:pPr>
      <w:rPr>
        <w:rFonts w:ascii="Courier New" w:hAnsi="Courier New" w:cs="Courier New" w:hint="default"/>
      </w:rPr>
    </w:lvl>
    <w:lvl w:ilvl="5" w:tplc="080A0005" w:tentative="1">
      <w:start w:val="1"/>
      <w:numFmt w:val="bullet"/>
      <w:lvlText w:val=""/>
      <w:lvlJc w:val="left"/>
      <w:pPr>
        <w:ind w:left="4080" w:hanging="360"/>
      </w:pPr>
      <w:rPr>
        <w:rFonts w:ascii="Wingdings" w:hAnsi="Wingdings" w:hint="default"/>
      </w:rPr>
    </w:lvl>
    <w:lvl w:ilvl="6" w:tplc="080A0001" w:tentative="1">
      <w:start w:val="1"/>
      <w:numFmt w:val="bullet"/>
      <w:lvlText w:val=""/>
      <w:lvlJc w:val="left"/>
      <w:pPr>
        <w:ind w:left="4800" w:hanging="360"/>
      </w:pPr>
      <w:rPr>
        <w:rFonts w:ascii="Symbol" w:hAnsi="Symbol" w:hint="default"/>
      </w:rPr>
    </w:lvl>
    <w:lvl w:ilvl="7" w:tplc="080A0003" w:tentative="1">
      <w:start w:val="1"/>
      <w:numFmt w:val="bullet"/>
      <w:lvlText w:val="o"/>
      <w:lvlJc w:val="left"/>
      <w:pPr>
        <w:ind w:left="5520" w:hanging="360"/>
      </w:pPr>
      <w:rPr>
        <w:rFonts w:ascii="Courier New" w:hAnsi="Courier New" w:cs="Courier New" w:hint="default"/>
      </w:rPr>
    </w:lvl>
    <w:lvl w:ilvl="8" w:tplc="080A0005" w:tentative="1">
      <w:start w:val="1"/>
      <w:numFmt w:val="bullet"/>
      <w:lvlText w:val=""/>
      <w:lvlJc w:val="left"/>
      <w:pPr>
        <w:ind w:left="6240" w:hanging="360"/>
      </w:pPr>
      <w:rPr>
        <w:rFonts w:ascii="Wingdings" w:hAnsi="Wingdings" w:hint="default"/>
      </w:rPr>
    </w:lvl>
  </w:abstractNum>
  <w:abstractNum w:abstractNumId="25">
    <w:nsid w:val="491566E4"/>
    <w:multiLevelType w:val="hybridMultilevel"/>
    <w:tmpl w:val="B83AFED0"/>
    <w:lvl w:ilvl="0" w:tplc="A63239A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CD01D16"/>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B9B2527"/>
    <w:multiLevelType w:val="hybridMultilevel"/>
    <w:tmpl w:val="3AF653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1E277ED"/>
    <w:multiLevelType w:val="hybridMultilevel"/>
    <w:tmpl w:val="66CE7DEE"/>
    <w:lvl w:ilvl="0" w:tplc="8A44B7F8">
      <w:start w:val="1"/>
      <w:numFmt w:val="upperRoman"/>
      <w:lvlText w:val="%1."/>
      <w:lvlJc w:val="left"/>
      <w:pPr>
        <w:ind w:left="1430"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67504090"/>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7F20773"/>
    <w:multiLevelType w:val="hybridMultilevel"/>
    <w:tmpl w:val="E9ACF54E"/>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8E853B2"/>
    <w:multiLevelType w:val="hybridMultilevel"/>
    <w:tmpl w:val="9140A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9E4110B"/>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9F522EA"/>
    <w:multiLevelType w:val="hybridMultilevel"/>
    <w:tmpl w:val="A5461D70"/>
    <w:lvl w:ilvl="0" w:tplc="E4CAC4A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FBB24D2"/>
    <w:multiLevelType w:val="hybridMultilevel"/>
    <w:tmpl w:val="C4127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18D10BB"/>
    <w:multiLevelType w:val="hybridMultilevel"/>
    <w:tmpl w:val="90CC8F52"/>
    <w:lvl w:ilvl="0" w:tplc="3EF8FF10">
      <w:start w:val="1"/>
      <w:numFmt w:val="decimal"/>
      <w:lvlText w:val="%1."/>
      <w:lvlJc w:val="left"/>
      <w:pPr>
        <w:ind w:left="1778" w:hanging="360"/>
      </w:pPr>
      <w:rPr>
        <w:rFonts w:cs="Arial"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9">
    <w:nsid w:val="78D84D25"/>
    <w:multiLevelType w:val="hybridMultilevel"/>
    <w:tmpl w:val="B95211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27"/>
  </w:num>
  <w:num w:numId="3">
    <w:abstractNumId w:val="20"/>
  </w:num>
  <w:num w:numId="4">
    <w:abstractNumId w:val="16"/>
  </w:num>
  <w:num w:numId="5">
    <w:abstractNumId w:val="25"/>
  </w:num>
  <w:num w:numId="6">
    <w:abstractNumId w:val="31"/>
  </w:num>
  <w:num w:numId="7">
    <w:abstractNumId w:val="0"/>
  </w:num>
  <w:num w:numId="8">
    <w:abstractNumId w:val="26"/>
  </w:num>
  <w:num w:numId="9">
    <w:abstractNumId w:val="36"/>
  </w:num>
  <w:num w:numId="10">
    <w:abstractNumId w:val="39"/>
  </w:num>
  <w:num w:numId="11">
    <w:abstractNumId w:val="40"/>
  </w:num>
  <w:num w:numId="12">
    <w:abstractNumId w:val="5"/>
  </w:num>
  <w:num w:numId="13">
    <w:abstractNumId w:val="12"/>
  </w:num>
  <w:num w:numId="14">
    <w:abstractNumId w:val="13"/>
  </w:num>
  <w:num w:numId="15">
    <w:abstractNumId w:val="6"/>
  </w:num>
  <w:num w:numId="16">
    <w:abstractNumId w:val="9"/>
  </w:num>
  <w:num w:numId="17">
    <w:abstractNumId w:val="2"/>
  </w:num>
  <w:num w:numId="18">
    <w:abstractNumId w:val="23"/>
  </w:num>
  <w:num w:numId="19">
    <w:abstractNumId w:val="22"/>
  </w:num>
  <w:num w:numId="20">
    <w:abstractNumId w:val="19"/>
  </w:num>
  <w:num w:numId="21">
    <w:abstractNumId w:val="11"/>
  </w:num>
  <w:num w:numId="22">
    <w:abstractNumId w:val="28"/>
  </w:num>
  <w:num w:numId="23">
    <w:abstractNumId w:val="32"/>
  </w:num>
  <w:num w:numId="24">
    <w:abstractNumId w:val="35"/>
  </w:num>
  <w:num w:numId="25">
    <w:abstractNumId w:val="30"/>
  </w:num>
  <w:num w:numId="26">
    <w:abstractNumId w:val="37"/>
  </w:num>
  <w:num w:numId="27">
    <w:abstractNumId w:val="33"/>
  </w:num>
  <w:num w:numId="28">
    <w:abstractNumId w:val="3"/>
  </w:num>
  <w:num w:numId="29">
    <w:abstractNumId w:val="7"/>
  </w:num>
  <w:num w:numId="30">
    <w:abstractNumId w:val="14"/>
  </w:num>
  <w:num w:numId="31">
    <w:abstractNumId w:val="17"/>
  </w:num>
  <w:num w:numId="32">
    <w:abstractNumId w:val="10"/>
  </w:num>
  <w:num w:numId="33">
    <w:abstractNumId w:val="4"/>
  </w:num>
  <w:num w:numId="34">
    <w:abstractNumId w:val="8"/>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5"/>
  </w:num>
  <w:num w:numId="38">
    <w:abstractNumId w:val="34"/>
  </w:num>
  <w:num w:numId="39">
    <w:abstractNumId w:val="24"/>
  </w:num>
  <w:num w:numId="40">
    <w:abstractNumId w:val="29"/>
  </w:num>
  <w:num w:numId="41">
    <w:abstractNumId w:val="38"/>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2716"/>
    <w:rsid w:val="00002D0E"/>
    <w:rsid w:val="00006A85"/>
    <w:rsid w:val="000072A7"/>
    <w:rsid w:val="000078B4"/>
    <w:rsid w:val="00007F4B"/>
    <w:rsid w:val="0001530E"/>
    <w:rsid w:val="0001731B"/>
    <w:rsid w:val="00017E9A"/>
    <w:rsid w:val="00023AED"/>
    <w:rsid w:val="00024A0A"/>
    <w:rsid w:val="00025711"/>
    <w:rsid w:val="0003424F"/>
    <w:rsid w:val="000354C1"/>
    <w:rsid w:val="00035B6B"/>
    <w:rsid w:val="000401A6"/>
    <w:rsid w:val="0004373F"/>
    <w:rsid w:val="00045CBE"/>
    <w:rsid w:val="00050376"/>
    <w:rsid w:val="00051E8B"/>
    <w:rsid w:val="0005217C"/>
    <w:rsid w:val="0005457E"/>
    <w:rsid w:val="0005626F"/>
    <w:rsid w:val="00060C4E"/>
    <w:rsid w:val="000639C0"/>
    <w:rsid w:val="00064F7E"/>
    <w:rsid w:val="0007009A"/>
    <w:rsid w:val="00071FDA"/>
    <w:rsid w:val="00072693"/>
    <w:rsid w:val="000741BD"/>
    <w:rsid w:val="0007495F"/>
    <w:rsid w:val="00074C0F"/>
    <w:rsid w:val="00074EF7"/>
    <w:rsid w:val="0007610F"/>
    <w:rsid w:val="00076AFF"/>
    <w:rsid w:val="00082F51"/>
    <w:rsid w:val="0008375D"/>
    <w:rsid w:val="000871CF"/>
    <w:rsid w:val="00091040"/>
    <w:rsid w:val="00091484"/>
    <w:rsid w:val="00093DBB"/>
    <w:rsid w:val="000A1B23"/>
    <w:rsid w:val="000A4374"/>
    <w:rsid w:val="000A472F"/>
    <w:rsid w:val="000A6EF4"/>
    <w:rsid w:val="000B1DC6"/>
    <w:rsid w:val="000B2AA5"/>
    <w:rsid w:val="000B33BC"/>
    <w:rsid w:val="000C5E5F"/>
    <w:rsid w:val="000D07E7"/>
    <w:rsid w:val="000D1A4D"/>
    <w:rsid w:val="000D1BDE"/>
    <w:rsid w:val="000D20B6"/>
    <w:rsid w:val="000D2373"/>
    <w:rsid w:val="000D2467"/>
    <w:rsid w:val="000D3423"/>
    <w:rsid w:val="000D45ED"/>
    <w:rsid w:val="000D5731"/>
    <w:rsid w:val="000D79E6"/>
    <w:rsid w:val="000E14D4"/>
    <w:rsid w:val="000E5457"/>
    <w:rsid w:val="000E6325"/>
    <w:rsid w:val="000E6376"/>
    <w:rsid w:val="000E780C"/>
    <w:rsid w:val="000F0353"/>
    <w:rsid w:val="000F6AEB"/>
    <w:rsid w:val="000F7704"/>
    <w:rsid w:val="00100A63"/>
    <w:rsid w:val="001025F3"/>
    <w:rsid w:val="00103ABA"/>
    <w:rsid w:val="00110D5D"/>
    <w:rsid w:val="0012137C"/>
    <w:rsid w:val="00121550"/>
    <w:rsid w:val="00124567"/>
    <w:rsid w:val="0013132F"/>
    <w:rsid w:val="001363B8"/>
    <w:rsid w:val="0013740A"/>
    <w:rsid w:val="00142989"/>
    <w:rsid w:val="001430E8"/>
    <w:rsid w:val="00153B49"/>
    <w:rsid w:val="00160EE9"/>
    <w:rsid w:val="0016145A"/>
    <w:rsid w:val="001619EA"/>
    <w:rsid w:val="00163F01"/>
    <w:rsid w:val="00164556"/>
    <w:rsid w:val="001663F7"/>
    <w:rsid w:val="00166E5C"/>
    <w:rsid w:val="00170866"/>
    <w:rsid w:val="00180657"/>
    <w:rsid w:val="0018075F"/>
    <w:rsid w:val="00187C14"/>
    <w:rsid w:val="0019218C"/>
    <w:rsid w:val="001925CA"/>
    <w:rsid w:val="00194E52"/>
    <w:rsid w:val="001952D9"/>
    <w:rsid w:val="00195700"/>
    <w:rsid w:val="001974E2"/>
    <w:rsid w:val="001A034D"/>
    <w:rsid w:val="001A42E4"/>
    <w:rsid w:val="001A4BC7"/>
    <w:rsid w:val="001A6740"/>
    <w:rsid w:val="001B0A86"/>
    <w:rsid w:val="001B76B4"/>
    <w:rsid w:val="001C0D34"/>
    <w:rsid w:val="001C251C"/>
    <w:rsid w:val="001C3CC9"/>
    <w:rsid w:val="001C6645"/>
    <w:rsid w:val="001D08E2"/>
    <w:rsid w:val="001D2513"/>
    <w:rsid w:val="001D37EC"/>
    <w:rsid w:val="001D632E"/>
    <w:rsid w:val="001E318A"/>
    <w:rsid w:val="001E4175"/>
    <w:rsid w:val="001E5118"/>
    <w:rsid w:val="001E55EA"/>
    <w:rsid w:val="001E5AB2"/>
    <w:rsid w:val="001E64FA"/>
    <w:rsid w:val="001F0285"/>
    <w:rsid w:val="001F08FF"/>
    <w:rsid w:val="001F56EF"/>
    <w:rsid w:val="001F5F8D"/>
    <w:rsid w:val="001F5FBB"/>
    <w:rsid w:val="0020089F"/>
    <w:rsid w:val="00207404"/>
    <w:rsid w:val="00207703"/>
    <w:rsid w:val="00211151"/>
    <w:rsid w:val="00224459"/>
    <w:rsid w:val="00224B81"/>
    <w:rsid w:val="002307A9"/>
    <w:rsid w:val="0023453D"/>
    <w:rsid w:val="00235929"/>
    <w:rsid w:val="00242301"/>
    <w:rsid w:val="0024290F"/>
    <w:rsid w:val="00245FBF"/>
    <w:rsid w:val="0024674D"/>
    <w:rsid w:val="00250EB0"/>
    <w:rsid w:val="0025203A"/>
    <w:rsid w:val="00252D20"/>
    <w:rsid w:val="00255A97"/>
    <w:rsid w:val="00261DF3"/>
    <w:rsid w:val="002638D8"/>
    <w:rsid w:val="00263C4D"/>
    <w:rsid w:val="00265019"/>
    <w:rsid w:val="00265501"/>
    <w:rsid w:val="00267632"/>
    <w:rsid w:val="00270375"/>
    <w:rsid w:val="0027093D"/>
    <w:rsid w:val="002724D8"/>
    <w:rsid w:val="00277D55"/>
    <w:rsid w:val="00285B10"/>
    <w:rsid w:val="00286CEF"/>
    <w:rsid w:val="00287283"/>
    <w:rsid w:val="002926B9"/>
    <w:rsid w:val="00292754"/>
    <w:rsid w:val="002A136A"/>
    <w:rsid w:val="002A16A4"/>
    <w:rsid w:val="002A32DE"/>
    <w:rsid w:val="002A4020"/>
    <w:rsid w:val="002B0808"/>
    <w:rsid w:val="002B11C6"/>
    <w:rsid w:val="002B4EDF"/>
    <w:rsid w:val="002B519E"/>
    <w:rsid w:val="002B51C5"/>
    <w:rsid w:val="002B5DE8"/>
    <w:rsid w:val="002B769A"/>
    <w:rsid w:val="002C3309"/>
    <w:rsid w:val="002C3657"/>
    <w:rsid w:val="002C67CA"/>
    <w:rsid w:val="002C6FD9"/>
    <w:rsid w:val="002D031D"/>
    <w:rsid w:val="002D17C4"/>
    <w:rsid w:val="002D6084"/>
    <w:rsid w:val="002D6673"/>
    <w:rsid w:val="002E5FE9"/>
    <w:rsid w:val="002E65A6"/>
    <w:rsid w:val="002F1183"/>
    <w:rsid w:val="002F3AC5"/>
    <w:rsid w:val="002F738E"/>
    <w:rsid w:val="0030305B"/>
    <w:rsid w:val="00305BBA"/>
    <w:rsid w:val="00311359"/>
    <w:rsid w:val="00313A22"/>
    <w:rsid w:val="0031409E"/>
    <w:rsid w:val="00314267"/>
    <w:rsid w:val="0031456D"/>
    <w:rsid w:val="00314FAE"/>
    <w:rsid w:val="0031795B"/>
    <w:rsid w:val="003207E1"/>
    <w:rsid w:val="00322AB0"/>
    <w:rsid w:val="0032308A"/>
    <w:rsid w:val="00324E64"/>
    <w:rsid w:val="003251D2"/>
    <w:rsid w:val="003259CD"/>
    <w:rsid w:val="00331FD8"/>
    <w:rsid w:val="00332220"/>
    <w:rsid w:val="00333BE4"/>
    <w:rsid w:val="0033528E"/>
    <w:rsid w:val="0033577D"/>
    <w:rsid w:val="00335D05"/>
    <w:rsid w:val="00336CEB"/>
    <w:rsid w:val="003416ED"/>
    <w:rsid w:val="00341A63"/>
    <w:rsid w:val="00342FD4"/>
    <w:rsid w:val="003434AB"/>
    <w:rsid w:val="003439C4"/>
    <w:rsid w:val="00345A35"/>
    <w:rsid w:val="00345B5B"/>
    <w:rsid w:val="0035001C"/>
    <w:rsid w:val="003504EE"/>
    <w:rsid w:val="00350C89"/>
    <w:rsid w:val="00355459"/>
    <w:rsid w:val="00355E67"/>
    <w:rsid w:val="00356832"/>
    <w:rsid w:val="003636FE"/>
    <w:rsid w:val="00364822"/>
    <w:rsid w:val="00366ACA"/>
    <w:rsid w:val="00367414"/>
    <w:rsid w:val="00370D95"/>
    <w:rsid w:val="00370EF5"/>
    <w:rsid w:val="00372758"/>
    <w:rsid w:val="00374232"/>
    <w:rsid w:val="003777BE"/>
    <w:rsid w:val="00377AA3"/>
    <w:rsid w:val="00382D3A"/>
    <w:rsid w:val="003923DA"/>
    <w:rsid w:val="00393118"/>
    <w:rsid w:val="00397781"/>
    <w:rsid w:val="003A12FB"/>
    <w:rsid w:val="003A29C8"/>
    <w:rsid w:val="003A6124"/>
    <w:rsid w:val="003A61E5"/>
    <w:rsid w:val="003B5F1B"/>
    <w:rsid w:val="003B708B"/>
    <w:rsid w:val="003C21D6"/>
    <w:rsid w:val="003C4925"/>
    <w:rsid w:val="003C56AC"/>
    <w:rsid w:val="003C5C21"/>
    <w:rsid w:val="003D0AB5"/>
    <w:rsid w:val="003D150C"/>
    <w:rsid w:val="003D483F"/>
    <w:rsid w:val="003E1EB5"/>
    <w:rsid w:val="003E1F80"/>
    <w:rsid w:val="003F00B5"/>
    <w:rsid w:val="003F175C"/>
    <w:rsid w:val="003F1BC7"/>
    <w:rsid w:val="003F6503"/>
    <w:rsid w:val="003F6F67"/>
    <w:rsid w:val="00400536"/>
    <w:rsid w:val="0040053F"/>
    <w:rsid w:val="0040268F"/>
    <w:rsid w:val="004038BC"/>
    <w:rsid w:val="00411640"/>
    <w:rsid w:val="0041379E"/>
    <w:rsid w:val="004162FC"/>
    <w:rsid w:val="0042004D"/>
    <w:rsid w:val="00422E20"/>
    <w:rsid w:val="004272A2"/>
    <w:rsid w:val="00427596"/>
    <w:rsid w:val="00430F11"/>
    <w:rsid w:val="00434C3F"/>
    <w:rsid w:val="004434F7"/>
    <w:rsid w:val="00446557"/>
    <w:rsid w:val="0045300E"/>
    <w:rsid w:val="00454359"/>
    <w:rsid w:val="00454A17"/>
    <w:rsid w:val="00461236"/>
    <w:rsid w:val="004614A3"/>
    <w:rsid w:val="00464D1E"/>
    <w:rsid w:val="00465E12"/>
    <w:rsid w:val="0046652A"/>
    <w:rsid w:val="00467487"/>
    <w:rsid w:val="00472720"/>
    <w:rsid w:val="00473059"/>
    <w:rsid w:val="00473B0B"/>
    <w:rsid w:val="00475AF6"/>
    <w:rsid w:val="00476D96"/>
    <w:rsid w:val="00476FB5"/>
    <w:rsid w:val="004904FD"/>
    <w:rsid w:val="00490645"/>
    <w:rsid w:val="00490AE4"/>
    <w:rsid w:val="00492E67"/>
    <w:rsid w:val="004935F4"/>
    <w:rsid w:val="0049496A"/>
    <w:rsid w:val="004952AC"/>
    <w:rsid w:val="00496344"/>
    <w:rsid w:val="004A06FF"/>
    <w:rsid w:val="004B08D3"/>
    <w:rsid w:val="004B3043"/>
    <w:rsid w:val="004B3C09"/>
    <w:rsid w:val="004C5331"/>
    <w:rsid w:val="004C549D"/>
    <w:rsid w:val="004D33CC"/>
    <w:rsid w:val="004E1D10"/>
    <w:rsid w:val="004E57ED"/>
    <w:rsid w:val="00500900"/>
    <w:rsid w:val="00500BD0"/>
    <w:rsid w:val="00502E92"/>
    <w:rsid w:val="005113C0"/>
    <w:rsid w:val="0051145D"/>
    <w:rsid w:val="00512278"/>
    <w:rsid w:val="00513874"/>
    <w:rsid w:val="0051417D"/>
    <w:rsid w:val="00520F54"/>
    <w:rsid w:val="00522515"/>
    <w:rsid w:val="005300D5"/>
    <w:rsid w:val="0053082A"/>
    <w:rsid w:val="00542385"/>
    <w:rsid w:val="00542D79"/>
    <w:rsid w:val="00543EB4"/>
    <w:rsid w:val="005441FC"/>
    <w:rsid w:val="00551543"/>
    <w:rsid w:val="00553B85"/>
    <w:rsid w:val="00555C68"/>
    <w:rsid w:val="00556551"/>
    <w:rsid w:val="00557116"/>
    <w:rsid w:val="00560450"/>
    <w:rsid w:val="00565137"/>
    <w:rsid w:val="00565970"/>
    <w:rsid w:val="0057118F"/>
    <w:rsid w:val="005733EB"/>
    <w:rsid w:val="005737C5"/>
    <w:rsid w:val="00574224"/>
    <w:rsid w:val="005748FA"/>
    <w:rsid w:val="00575004"/>
    <w:rsid w:val="005843A5"/>
    <w:rsid w:val="00586093"/>
    <w:rsid w:val="00590C50"/>
    <w:rsid w:val="005930C8"/>
    <w:rsid w:val="005935B9"/>
    <w:rsid w:val="005943FA"/>
    <w:rsid w:val="005953B8"/>
    <w:rsid w:val="005965A1"/>
    <w:rsid w:val="00596666"/>
    <w:rsid w:val="005A2DC3"/>
    <w:rsid w:val="005A5952"/>
    <w:rsid w:val="005B003B"/>
    <w:rsid w:val="005B5871"/>
    <w:rsid w:val="005C2BDB"/>
    <w:rsid w:val="005C396D"/>
    <w:rsid w:val="005C4B79"/>
    <w:rsid w:val="005C4FF7"/>
    <w:rsid w:val="005C56E8"/>
    <w:rsid w:val="005C5ABF"/>
    <w:rsid w:val="005C6D85"/>
    <w:rsid w:val="005C7664"/>
    <w:rsid w:val="005D142C"/>
    <w:rsid w:val="005D4845"/>
    <w:rsid w:val="005D7035"/>
    <w:rsid w:val="005D78BA"/>
    <w:rsid w:val="005D79A1"/>
    <w:rsid w:val="005E23FE"/>
    <w:rsid w:val="005E44E0"/>
    <w:rsid w:val="005E4B6D"/>
    <w:rsid w:val="005E4CD1"/>
    <w:rsid w:val="005E6098"/>
    <w:rsid w:val="005E7C2F"/>
    <w:rsid w:val="005F6AF6"/>
    <w:rsid w:val="005F6B9D"/>
    <w:rsid w:val="005F6F54"/>
    <w:rsid w:val="005F6FA2"/>
    <w:rsid w:val="00600120"/>
    <w:rsid w:val="00600451"/>
    <w:rsid w:val="00600542"/>
    <w:rsid w:val="006017DC"/>
    <w:rsid w:val="00602576"/>
    <w:rsid w:val="0060290A"/>
    <w:rsid w:val="00607D30"/>
    <w:rsid w:val="00611F39"/>
    <w:rsid w:val="00613213"/>
    <w:rsid w:val="00613419"/>
    <w:rsid w:val="00614054"/>
    <w:rsid w:val="00617092"/>
    <w:rsid w:val="00627073"/>
    <w:rsid w:val="006304AA"/>
    <w:rsid w:val="00630CD4"/>
    <w:rsid w:val="00631932"/>
    <w:rsid w:val="00632371"/>
    <w:rsid w:val="00633A1C"/>
    <w:rsid w:val="006350A0"/>
    <w:rsid w:val="006353D6"/>
    <w:rsid w:val="00635D8A"/>
    <w:rsid w:val="006370F9"/>
    <w:rsid w:val="00640869"/>
    <w:rsid w:val="00641ABD"/>
    <w:rsid w:val="00643117"/>
    <w:rsid w:val="00643DC7"/>
    <w:rsid w:val="006450C3"/>
    <w:rsid w:val="00645D89"/>
    <w:rsid w:val="006467D8"/>
    <w:rsid w:val="006475D3"/>
    <w:rsid w:val="0064792D"/>
    <w:rsid w:val="00652F29"/>
    <w:rsid w:val="006531EB"/>
    <w:rsid w:val="00655BBD"/>
    <w:rsid w:val="00656C9B"/>
    <w:rsid w:val="00670AE6"/>
    <w:rsid w:val="00670B92"/>
    <w:rsid w:val="00670FBE"/>
    <w:rsid w:val="006714D4"/>
    <w:rsid w:val="00674EA9"/>
    <w:rsid w:val="00677344"/>
    <w:rsid w:val="00677952"/>
    <w:rsid w:val="00677BDB"/>
    <w:rsid w:val="00681980"/>
    <w:rsid w:val="00681DC3"/>
    <w:rsid w:val="00691205"/>
    <w:rsid w:val="00692CF0"/>
    <w:rsid w:val="00694487"/>
    <w:rsid w:val="00694DCC"/>
    <w:rsid w:val="006A1DA8"/>
    <w:rsid w:val="006A3040"/>
    <w:rsid w:val="006A36BA"/>
    <w:rsid w:val="006A397F"/>
    <w:rsid w:val="006A40AD"/>
    <w:rsid w:val="006A5280"/>
    <w:rsid w:val="006B0D90"/>
    <w:rsid w:val="006B400D"/>
    <w:rsid w:val="006B420E"/>
    <w:rsid w:val="006C01A4"/>
    <w:rsid w:val="006C305D"/>
    <w:rsid w:val="006C5B02"/>
    <w:rsid w:val="006C6746"/>
    <w:rsid w:val="006C7492"/>
    <w:rsid w:val="006D197B"/>
    <w:rsid w:val="006D5B4C"/>
    <w:rsid w:val="006E0D7F"/>
    <w:rsid w:val="006E4C6C"/>
    <w:rsid w:val="006E5428"/>
    <w:rsid w:val="006F13F8"/>
    <w:rsid w:val="006F5053"/>
    <w:rsid w:val="00702452"/>
    <w:rsid w:val="00702CCC"/>
    <w:rsid w:val="007063EC"/>
    <w:rsid w:val="00715344"/>
    <w:rsid w:val="007162D9"/>
    <w:rsid w:val="00716B7F"/>
    <w:rsid w:val="00724501"/>
    <w:rsid w:val="00730EF8"/>
    <w:rsid w:val="007311D7"/>
    <w:rsid w:val="007362A4"/>
    <w:rsid w:val="00737813"/>
    <w:rsid w:val="00746716"/>
    <w:rsid w:val="00751833"/>
    <w:rsid w:val="0075307B"/>
    <w:rsid w:val="00753F39"/>
    <w:rsid w:val="007579A7"/>
    <w:rsid w:val="007634D3"/>
    <w:rsid w:val="00770436"/>
    <w:rsid w:val="007739D9"/>
    <w:rsid w:val="00780C9D"/>
    <w:rsid w:val="007837D3"/>
    <w:rsid w:val="00785581"/>
    <w:rsid w:val="00785C58"/>
    <w:rsid w:val="007860CB"/>
    <w:rsid w:val="0078761F"/>
    <w:rsid w:val="00787DA2"/>
    <w:rsid w:val="00792BF6"/>
    <w:rsid w:val="00793C6D"/>
    <w:rsid w:val="007A32F9"/>
    <w:rsid w:val="007B037B"/>
    <w:rsid w:val="007B1AB4"/>
    <w:rsid w:val="007B40D8"/>
    <w:rsid w:val="007B584D"/>
    <w:rsid w:val="007B6788"/>
    <w:rsid w:val="007B6CC9"/>
    <w:rsid w:val="007C1E60"/>
    <w:rsid w:val="007C5589"/>
    <w:rsid w:val="007C6F0F"/>
    <w:rsid w:val="007E33C8"/>
    <w:rsid w:val="007E3AC8"/>
    <w:rsid w:val="007E7FDE"/>
    <w:rsid w:val="007F2578"/>
    <w:rsid w:val="008006B1"/>
    <w:rsid w:val="008019BF"/>
    <w:rsid w:val="00806AE0"/>
    <w:rsid w:val="00810356"/>
    <w:rsid w:val="00812F3C"/>
    <w:rsid w:val="0081519A"/>
    <w:rsid w:val="00815357"/>
    <w:rsid w:val="0081588D"/>
    <w:rsid w:val="00816091"/>
    <w:rsid w:val="008177EB"/>
    <w:rsid w:val="008215C3"/>
    <w:rsid w:val="008224E9"/>
    <w:rsid w:val="00823671"/>
    <w:rsid w:val="00823EBF"/>
    <w:rsid w:val="00832F47"/>
    <w:rsid w:val="00833AAA"/>
    <w:rsid w:val="00834F6C"/>
    <w:rsid w:val="00835647"/>
    <w:rsid w:val="00837A1E"/>
    <w:rsid w:val="0084300B"/>
    <w:rsid w:val="00843EF0"/>
    <w:rsid w:val="008442FB"/>
    <w:rsid w:val="008508E0"/>
    <w:rsid w:val="0085233E"/>
    <w:rsid w:val="00852896"/>
    <w:rsid w:val="008537D1"/>
    <w:rsid w:val="00856796"/>
    <w:rsid w:val="00860D18"/>
    <w:rsid w:val="00861676"/>
    <w:rsid w:val="008638AB"/>
    <w:rsid w:val="008665C8"/>
    <w:rsid w:val="00866D6A"/>
    <w:rsid w:val="008705DD"/>
    <w:rsid w:val="00871EB5"/>
    <w:rsid w:val="00873167"/>
    <w:rsid w:val="0087363D"/>
    <w:rsid w:val="008813E5"/>
    <w:rsid w:val="00882BCB"/>
    <w:rsid w:val="00883B36"/>
    <w:rsid w:val="00883C71"/>
    <w:rsid w:val="00884EEA"/>
    <w:rsid w:val="008871DA"/>
    <w:rsid w:val="00891BC3"/>
    <w:rsid w:val="008925D6"/>
    <w:rsid w:val="00893956"/>
    <w:rsid w:val="008950EA"/>
    <w:rsid w:val="008959D5"/>
    <w:rsid w:val="00897047"/>
    <w:rsid w:val="008A0F53"/>
    <w:rsid w:val="008A605D"/>
    <w:rsid w:val="008B0D05"/>
    <w:rsid w:val="008B2342"/>
    <w:rsid w:val="008B2E3B"/>
    <w:rsid w:val="008B5117"/>
    <w:rsid w:val="008B7970"/>
    <w:rsid w:val="008C7DBD"/>
    <w:rsid w:val="008D142F"/>
    <w:rsid w:val="008D27F6"/>
    <w:rsid w:val="008D6214"/>
    <w:rsid w:val="008E173E"/>
    <w:rsid w:val="008E50ED"/>
    <w:rsid w:val="008E58A8"/>
    <w:rsid w:val="008E5EC1"/>
    <w:rsid w:val="008E62EB"/>
    <w:rsid w:val="008E64A8"/>
    <w:rsid w:val="008E7794"/>
    <w:rsid w:val="008F0299"/>
    <w:rsid w:val="008F411C"/>
    <w:rsid w:val="009000C6"/>
    <w:rsid w:val="009005DE"/>
    <w:rsid w:val="00900703"/>
    <w:rsid w:val="00901DC2"/>
    <w:rsid w:val="009028A6"/>
    <w:rsid w:val="0090365C"/>
    <w:rsid w:val="0090563C"/>
    <w:rsid w:val="00907085"/>
    <w:rsid w:val="00911EDF"/>
    <w:rsid w:val="00912DAF"/>
    <w:rsid w:val="009135AE"/>
    <w:rsid w:val="00917F7E"/>
    <w:rsid w:val="00924268"/>
    <w:rsid w:val="00924C43"/>
    <w:rsid w:val="0093072F"/>
    <w:rsid w:val="009335BE"/>
    <w:rsid w:val="0093510F"/>
    <w:rsid w:val="0094036F"/>
    <w:rsid w:val="00940883"/>
    <w:rsid w:val="00941C22"/>
    <w:rsid w:val="00942557"/>
    <w:rsid w:val="00944567"/>
    <w:rsid w:val="00956E21"/>
    <w:rsid w:val="009639C0"/>
    <w:rsid w:val="00964DAF"/>
    <w:rsid w:val="0096581B"/>
    <w:rsid w:val="0097121B"/>
    <w:rsid w:val="0097202C"/>
    <w:rsid w:val="0097585D"/>
    <w:rsid w:val="00975F56"/>
    <w:rsid w:val="0098407D"/>
    <w:rsid w:val="009841A8"/>
    <w:rsid w:val="00984B95"/>
    <w:rsid w:val="00985BC0"/>
    <w:rsid w:val="009900FA"/>
    <w:rsid w:val="009926B7"/>
    <w:rsid w:val="00992F89"/>
    <w:rsid w:val="009953B5"/>
    <w:rsid w:val="00995EC5"/>
    <w:rsid w:val="00996099"/>
    <w:rsid w:val="00997021"/>
    <w:rsid w:val="009A310F"/>
    <w:rsid w:val="009A6CC5"/>
    <w:rsid w:val="009B0224"/>
    <w:rsid w:val="009B0875"/>
    <w:rsid w:val="009B1C66"/>
    <w:rsid w:val="009B2D77"/>
    <w:rsid w:val="009B49D0"/>
    <w:rsid w:val="009B4CF5"/>
    <w:rsid w:val="009B63E9"/>
    <w:rsid w:val="009B713A"/>
    <w:rsid w:val="009C191F"/>
    <w:rsid w:val="009C1AE1"/>
    <w:rsid w:val="009C2BAB"/>
    <w:rsid w:val="009C7634"/>
    <w:rsid w:val="009D3D36"/>
    <w:rsid w:val="009D72F8"/>
    <w:rsid w:val="009D73FD"/>
    <w:rsid w:val="009E220B"/>
    <w:rsid w:val="009E5727"/>
    <w:rsid w:val="009F1B17"/>
    <w:rsid w:val="009F4196"/>
    <w:rsid w:val="009F706A"/>
    <w:rsid w:val="00A005FF"/>
    <w:rsid w:val="00A01A95"/>
    <w:rsid w:val="00A021E4"/>
    <w:rsid w:val="00A04002"/>
    <w:rsid w:val="00A07919"/>
    <w:rsid w:val="00A07F69"/>
    <w:rsid w:val="00A11B58"/>
    <w:rsid w:val="00A14BB5"/>
    <w:rsid w:val="00A150A0"/>
    <w:rsid w:val="00A15C86"/>
    <w:rsid w:val="00A2760F"/>
    <w:rsid w:val="00A30F29"/>
    <w:rsid w:val="00A32717"/>
    <w:rsid w:val="00A32AA6"/>
    <w:rsid w:val="00A3735B"/>
    <w:rsid w:val="00A44C5D"/>
    <w:rsid w:val="00A44E98"/>
    <w:rsid w:val="00A5130A"/>
    <w:rsid w:val="00A526DF"/>
    <w:rsid w:val="00A62523"/>
    <w:rsid w:val="00A638F4"/>
    <w:rsid w:val="00A650D6"/>
    <w:rsid w:val="00A6685D"/>
    <w:rsid w:val="00A70892"/>
    <w:rsid w:val="00A82E18"/>
    <w:rsid w:val="00A83575"/>
    <w:rsid w:val="00A90B08"/>
    <w:rsid w:val="00A96A9D"/>
    <w:rsid w:val="00AA370E"/>
    <w:rsid w:val="00AA3942"/>
    <w:rsid w:val="00AA40CE"/>
    <w:rsid w:val="00AA5D0E"/>
    <w:rsid w:val="00AA5E47"/>
    <w:rsid w:val="00AB0EB0"/>
    <w:rsid w:val="00AB153F"/>
    <w:rsid w:val="00AB4327"/>
    <w:rsid w:val="00AB4984"/>
    <w:rsid w:val="00AB6286"/>
    <w:rsid w:val="00AB7821"/>
    <w:rsid w:val="00AC2E47"/>
    <w:rsid w:val="00AC38DD"/>
    <w:rsid w:val="00AC471B"/>
    <w:rsid w:val="00AC5C3F"/>
    <w:rsid w:val="00AC5CD9"/>
    <w:rsid w:val="00AC6466"/>
    <w:rsid w:val="00AD05EE"/>
    <w:rsid w:val="00AE4F87"/>
    <w:rsid w:val="00AE6642"/>
    <w:rsid w:val="00AE6D52"/>
    <w:rsid w:val="00AE78F5"/>
    <w:rsid w:val="00AE7959"/>
    <w:rsid w:val="00AF1F87"/>
    <w:rsid w:val="00AF3499"/>
    <w:rsid w:val="00AF4FC3"/>
    <w:rsid w:val="00B03103"/>
    <w:rsid w:val="00B04580"/>
    <w:rsid w:val="00B06E89"/>
    <w:rsid w:val="00B106E8"/>
    <w:rsid w:val="00B15D1B"/>
    <w:rsid w:val="00B170D3"/>
    <w:rsid w:val="00B20511"/>
    <w:rsid w:val="00B22B55"/>
    <w:rsid w:val="00B248CA"/>
    <w:rsid w:val="00B26487"/>
    <w:rsid w:val="00B264F3"/>
    <w:rsid w:val="00B26F38"/>
    <w:rsid w:val="00B27019"/>
    <w:rsid w:val="00B2738B"/>
    <w:rsid w:val="00B3388F"/>
    <w:rsid w:val="00B35DE2"/>
    <w:rsid w:val="00B4308F"/>
    <w:rsid w:val="00B453E8"/>
    <w:rsid w:val="00B459A7"/>
    <w:rsid w:val="00B45AF1"/>
    <w:rsid w:val="00B4758E"/>
    <w:rsid w:val="00B50884"/>
    <w:rsid w:val="00B52B98"/>
    <w:rsid w:val="00B53893"/>
    <w:rsid w:val="00B54087"/>
    <w:rsid w:val="00B546FB"/>
    <w:rsid w:val="00B54BD8"/>
    <w:rsid w:val="00B54DFA"/>
    <w:rsid w:val="00B572B5"/>
    <w:rsid w:val="00B57322"/>
    <w:rsid w:val="00B61829"/>
    <w:rsid w:val="00B62563"/>
    <w:rsid w:val="00B62A93"/>
    <w:rsid w:val="00B64929"/>
    <w:rsid w:val="00B675C0"/>
    <w:rsid w:val="00B677CC"/>
    <w:rsid w:val="00B74033"/>
    <w:rsid w:val="00B74736"/>
    <w:rsid w:val="00B74856"/>
    <w:rsid w:val="00B74D82"/>
    <w:rsid w:val="00B763BF"/>
    <w:rsid w:val="00B767F1"/>
    <w:rsid w:val="00B76BB8"/>
    <w:rsid w:val="00B8060A"/>
    <w:rsid w:val="00B814F9"/>
    <w:rsid w:val="00B81A2B"/>
    <w:rsid w:val="00B82592"/>
    <w:rsid w:val="00B825DD"/>
    <w:rsid w:val="00B8792A"/>
    <w:rsid w:val="00B90A0B"/>
    <w:rsid w:val="00B923D6"/>
    <w:rsid w:val="00B93E62"/>
    <w:rsid w:val="00B95971"/>
    <w:rsid w:val="00B975CC"/>
    <w:rsid w:val="00BA088B"/>
    <w:rsid w:val="00BA1180"/>
    <w:rsid w:val="00BA5FE2"/>
    <w:rsid w:val="00BA62E5"/>
    <w:rsid w:val="00BA73BA"/>
    <w:rsid w:val="00BB0995"/>
    <w:rsid w:val="00BB249E"/>
    <w:rsid w:val="00BB4BC5"/>
    <w:rsid w:val="00BC7CFC"/>
    <w:rsid w:val="00BD2519"/>
    <w:rsid w:val="00BD4BB0"/>
    <w:rsid w:val="00BD78FD"/>
    <w:rsid w:val="00BE01D0"/>
    <w:rsid w:val="00BE48E1"/>
    <w:rsid w:val="00BE5304"/>
    <w:rsid w:val="00BE6D11"/>
    <w:rsid w:val="00BF001D"/>
    <w:rsid w:val="00BF22D3"/>
    <w:rsid w:val="00BF2956"/>
    <w:rsid w:val="00C05C3E"/>
    <w:rsid w:val="00C0663E"/>
    <w:rsid w:val="00C07CD9"/>
    <w:rsid w:val="00C144D1"/>
    <w:rsid w:val="00C2018C"/>
    <w:rsid w:val="00C2162A"/>
    <w:rsid w:val="00C226F2"/>
    <w:rsid w:val="00C24298"/>
    <w:rsid w:val="00C33536"/>
    <w:rsid w:val="00C378F5"/>
    <w:rsid w:val="00C542BE"/>
    <w:rsid w:val="00C551A0"/>
    <w:rsid w:val="00C5583A"/>
    <w:rsid w:val="00C60DE0"/>
    <w:rsid w:val="00C62AE7"/>
    <w:rsid w:val="00C644D3"/>
    <w:rsid w:val="00C6574B"/>
    <w:rsid w:val="00C65D51"/>
    <w:rsid w:val="00C67DCA"/>
    <w:rsid w:val="00C7227F"/>
    <w:rsid w:val="00C733C9"/>
    <w:rsid w:val="00C749B7"/>
    <w:rsid w:val="00C77044"/>
    <w:rsid w:val="00C809FA"/>
    <w:rsid w:val="00C81371"/>
    <w:rsid w:val="00C82AE6"/>
    <w:rsid w:val="00CA0299"/>
    <w:rsid w:val="00CA2AEC"/>
    <w:rsid w:val="00CA342C"/>
    <w:rsid w:val="00CA3CA7"/>
    <w:rsid w:val="00CA5785"/>
    <w:rsid w:val="00CB46B4"/>
    <w:rsid w:val="00CB5B0C"/>
    <w:rsid w:val="00CB7CCB"/>
    <w:rsid w:val="00CC2336"/>
    <w:rsid w:val="00CC43C0"/>
    <w:rsid w:val="00CC79C6"/>
    <w:rsid w:val="00CD10BD"/>
    <w:rsid w:val="00CD146D"/>
    <w:rsid w:val="00CD7808"/>
    <w:rsid w:val="00CE0591"/>
    <w:rsid w:val="00CE0B33"/>
    <w:rsid w:val="00CE29FA"/>
    <w:rsid w:val="00CE50B2"/>
    <w:rsid w:val="00CE5F6A"/>
    <w:rsid w:val="00CE77EB"/>
    <w:rsid w:val="00CE7AB2"/>
    <w:rsid w:val="00CF2A63"/>
    <w:rsid w:val="00CF627D"/>
    <w:rsid w:val="00CF6C67"/>
    <w:rsid w:val="00D02FB0"/>
    <w:rsid w:val="00D03644"/>
    <w:rsid w:val="00D039C0"/>
    <w:rsid w:val="00D03C3D"/>
    <w:rsid w:val="00D06E79"/>
    <w:rsid w:val="00D11624"/>
    <w:rsid w:val="00D12773"/>
    <w:rsid w:val="00D13260"/>
    <w:rsid w:val="00D136F5"/>
    <w:rsid w:val="00D14B55"/>
    <w:rsid w:val="00D150EF"/>
    <w:rsid w:val="00D25474"/>
    <w:rsid w:val="00D301CE"/>
    <w:rsid w:val="00D36743"/>
    <w:rsid w:val="00D36A0D"/>
    <w:rsid w:val="00D40F57"/>
    <w:rsid w:val="00D4794E"/>
    <w:rsid w:val="00D51B31"/>
    <w:rsid w:val="00D525F2"/>
    <w:rsid w:val="00D535D6"/>
    <w:rsid w:val="00D55998"/>
    <w:rsid w:val="00D61881"/>
    <w:rsid w:val="00D61F23"/>
    <w:rsid w:val="00D65B75"/>
    <w:rsid w:val="00D7087B"/>
    <w:rsid w:val="00D7296F"/>
    <w:rsid w:val="00D75330"/>
    <w:rsid w:val="00D7631A"/>
    <w:rsid w:val="00D76CA3"/>
    <w:rsid w:val="00D770C3"/>
    <w:rsid w:val="00D81473"/>
    <w:rsid w:val="00D832EA"/>
    <w:rsid w:val="00D84C90"/>
    <w:rsid w:val="00D84F0C"/>
    <w:rsid w:val="00D900E0"/>
    <w:rsid w:val="00D93B4A"/>
    <w:rsid w:val="00D94390"/>
    <w:rsid w:val="00D97525"/>
    <w:rsid w:val="00D97D1D"/>
    <w:rsid w:val="00DA0E9F"/>
    <w:rsid w:val="00DA31C7"/>
    <w:rsid w:val="00DA544B"/>
    <w:rsid w:val="00DB04BF"/>
    <w:rsid w:val="00DB3931"/>
    <w:rsid w:val="00DB45A8"/>
    <w:rsid w:val="00DB4653"/>
    <w:rsid w:val="00DB56FA"/>
    <w:rsid w:val="00DB597E"/>
    <w:rsid w:val="00DC053F"/>
    <w:rsid w:val="00DC2CE9"/>
    <w:rsid w:val="00DC49EF"/>
    <w:rsid w:val="00DC63BC"/>
    <w:rsid w:val="00DD01D6"/>
    <w:rsid w:val="00DD13E2"/>
    <w:rsid w:val="00DD1850"/>
    <w:rsid w:val="00DD1AF0"/>
    <w:rsid w:val="00DD2569"/>
    <w:rsid w:val="00DD297A"/>
    <w:rsid w:val="00DD37B6"/>
    <w:rsid w:val="00DD66CC"/>
    <w:rsid w:val="00DE0102"/>
    <w:rsid w:val="00DE3548"/>
    <w:rsid w:val="00DE3F76"/>
    <w:rsid w:val="00DE427C"/>
    <w:rsid w:val="00DE7DE2"/>
    <w:rsid w:val="00DF57F5"/>
    <w:rsid w:val="00DF727B"/>
    <w:rsid w:val="00E0472F"/>
    <w:rsid w:val="00E06B16"/>
    <w:rsid w:val="00E1047D"/>
    <w:rsid w:val="00E12614"/>
    <w:rsid w:val="00E12FB3"/>
    <w:rsid w:val="00E13249"/>
    <w:rsid w:val="00E143C6"/>
    <w:rsid w:val="00E162AB"/>
    <w:rsid w:val="00E1661E"/>
    <w:rsid w:val="00E2287F"/>
    <w:rsid w:val="00E246C3"/>
    <w:rsid w:val="00E247E8"/>
    <w:rsid w:val="00E37C9C"/>
    <w:rsid w:val="00E418D1"/>
    <w:rsid w:val="00E431FA"/>
    <w:rsid w:val="00E43922"/>
    <w:rsid w:val="00E44860"/>
    <w:rsid w:val="00E465B1"/>
    <w:rsid w:val="00E50794"/>
    <w:rsid w:val="00E545FD"/>
    <w:rsid w:val="00E56AC8"/>
    <w:rsid w:val="00E57DEB"/>
    <w:rsid w:val="00E62014"/>
    <w:rsid w:val="00E6215B"/>
    <w:rsid w:val="00E62C94"/>
    <w:rsid w:val="00E64DDC"/>
    <w:rsid w:val="00E66E88"/>
    <w:rsid w:val="00E70BAA"/>
    <w:rsid w:val="00E758AB"/>
    <w:rsid w:val="00E75FC8"/>
    <w:rsid w:val="00E84C37"/>
    <w:rsid w:val="00E90063"/>
    <w:rsid w:val="00E909C5"/>
    <w:rsid w:val="00E92597"/>
    <w:rsid w:val="00E92A3E"/>
    <w:rsid w:val="00E93316"/>
    <w:rsid w:val="00EA101D"/>
    <w:rsid w:val="00EA1E08"/>
    <w:rsid w:val="00EA3162"/>
    <w:rsid w:val="00EA5A80"/>
    <w:rsid w:val="00EB3371"/>
    <w:rsid w:val="00EB48B7"/>
    <w:rsid w:val="00EB74F1"/>
    <w:rsid w:val="00EC1B65"/>
    <w:rsid w:val="00EC2665"/>
    <w:rsid w:val="00EC32EC"/>
    <w:rsid w:val="00ED0AEA"/>
    <w:rsid w:val="00ED1194"/>
    <w:rsid w:val="00ED11C3"/>
    <w:rsid w:val="00ED59C4"/>
    <w:rsid w:val="00EE0899"/>
    <w:rsid w:val="00EE0ACA"/>
    <w:rsid w:val="00EE1961"/>
    <w:rsid w:val="00EE47DA"/>
    <w:rsid w:val="00EE58C9"/>
    <w:rsid w:val="00EE625C"/>
    <w:rsid w:val="00EF1FD3"/>
    <w:rsid w:val="00EF27B5"/>
    <w:rsid w:val="00EF3497"/>
    <w:rsid w:val="00EF37D3"/>
    <w:rsid w:val="00EF3A46"/>
    <w:rsid w:val="00EF4DF8"/>
    <w:rsid w:val="00EF5335"/>
    <w:rsid w:val="00EF5D10"/>
    <w:rsid w:val="00EF5EF2"/>
    <w:rsid w:val="00F01E00"/>
    <w:rsid w:val="00F1124D"/>
    <w:rsid w:val="00F1403B"/>
    <w:rsid w:val="00F15788"/>
    <w:rsid w:val="00F236A5"/>
    <w:rsid w:val="00F24F3E"/>
    <w:rsid w:val="00F257E5"/>
    <w:rsid w:val="00F31FF2"/>
    <w:rsid w:val="00F40714"/>
    <w:rsid w:val="00F44741"/>
    <w:rsid w:val="00F45B60"/>
    <w:rsid w:val="00F56E8C"/>
    <w:rsid w:val="00F61F12"/>
    <w:rsid w:val="00F62590"/>
    <w:rsid w:val="00F64FDA"/>
    <w:rsid w:val="00F67291"/>
    <w:rsid w:val="00F67C0F"/>
    <w:rsid w:val="00F70A66"/>
    <w:rsid w:val="00F717EB"/>
    <w:rsid w:val="00F722E8"/>
    <w:rsid w:val="00F726C6"/>
    <w:rsid w:val="00F7302E"/>
    <w:rsid w:val="00F735C8"/>
    <w:rsid w:val="00F7431D"/>
    <w:rsid w:val="00F80493"/>
    <w:rsid w:val="00F821F3"/>
    <w:rsid w:val="00F91063"/>
    <w:rsid w:val="00F91DCA"/>
    <w:rsid w:val="00F91F2D"/>
    <w:rsid w:val="00F9265D"/>
    <w:rsid w:val="00F937E1"/>
    <w:rsid w:val="00F93A0E"/>
    <w:rsid w:val="00F95CE2"/>
    <w:rsid w:val="00FA1F4B"/>
    <w:rsid w:val="00FB562D"/>
    <w:rsid w:val="00FB6D79"/>
    <w:rsid w:val="00FB6E75"/>
    <w:rsid w:val="00FB7CD5"/>
    <w:rsid w:val="00FC0A96"/>
    <w:rsid w:val="00FC1F01"/>
    <w:rsid w:val="00FC3E93"/>
    <w:rsid w:val="00FC502C"/>
    <w:rsid w:val="00FC50EA"/>
    <w:rsid w:val="00FC71F1"/>
    <w:rsid w:val="00FD1C71"/>
    <w:rsid w:val="00FD3A79"/>
    <w:rsid w:val="00FE3225"/>
    <w:rsid w:val="00FE6A42"/>
    <w:rsid w:val="00FF03A0"/>
    <w:rsid w:val="00FF0CB5"/>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7086CD"/>
  <w15:docId w15:val="{22D86BC6-702D-4F0D-8DFF-7FECD4AE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09E"/>
  </w:style>
  <w:style w:type="paragraph" w:styleId="Ttulo1">
    <w:name w:val="heading 1"/>
    <w:basedOn w:val="Normal"/>
    <w:next w:val="Normal"/>
    <w:link w:val="Ttulo1Car"/>
    <w:uiPriority w:val="9"/>
    <w:qFormat/>
    <w:rsid w:val="001A42E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1A42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1A42E4"/>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1"/>
    <w:unhideWhenUsed/>
    <w:qFormat/>
    <w:rsid w:val="004A06FF"/>
    <w:pPr>
      <w:spacing w:after="120"/>
    </w:pPr>
  </w:style>
  <w:style w:type="character" w:customStyle="1" w:styleId="TextoindependienteCar">
    <w:name w:val="Texto independiente Car"/>
    <w:basedOn w:val="Fuentedeprrafopredeter"/>
    <w:link w:val="Textoindependiente"/>
    <w:uiPriority w:val="1"/>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styleId="Hipervnculovisitado">
    <w:name w:val="FollowedHyperlink"/>
    <w:basedOn w:val="Fuentedeprrafopredeter"/>
    <w:uiPriority w:val="99"/>
    <w:semiHidden/>
    <w:unhideWhenUsed/>
    <w:rsid w:val="00270375"/>
    <w:rPr>
      <w:color w:val="954F72" w:themeColor="followedHyperlink"/>
      <w:u w:val="single"/>
    </w:rPr>
  </w:style>
  <w:style w:type="character" w:styleId="Textoennegrita">
    <w:name w:val="Strong"/>
    <w:uiPriority w:val="22"/>
    <w:qFormat/>
    <w:rsid w:val="00E90063"/>
    <w:rPr>
      <w:b/>
      <w:bCs/>
    </w:rPr>
  </w:style>
  <w:style w:type="character" w:customStyle="1" w:styleId="Ttulo1Car">
    <w:name w:val="Título 1 Car"/>
    <w:basedOn w:val="Fuentedeprrafopredeter"/>
    <w:link w:val="Ttulo1"/>
    <w:uiPriority w:val="9"/>
    <w:rsid w:val="001A42E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1A42E4"/>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1A42E4"/>
    <w:rPr>
      <w:rFonts w:ascii="Times New Roman" w:eastAsia="Times New Roman" w:hAnsi="Times New Roman" w:cs="Times New Roman"/>
      <w:b/>
      <w:bCs/>
      <w:sz w:val="24"/>
      <w:szCs w:val="24"/>
      <w:lang w:eastAsia="es-MX"/>
    </w:rPr>
  </w:style>
  <w:style w:type="character" w:customStyle="1" w:styleId="apple-style-span">
    <w:name w:val="apple-style-span"/>
    <w:rsid w:val="001A42E4"/>
  </w:style>
  <w:style w:type="paragraph" w:styleId="Textosinformato">
    <w:name w:val="Plain Text"/>
    <w:basedOn w:val="Normal"/>
    <w:link w:val="TextosinformatoCar"/>
    <w:rsid w:val="001A42E4"/>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A42E4"/>
    <w:rPr>
      <w:rFonts w:ascii="Courier New" w:eastAsia="Times New Roman" w:hAnsi="Courier New" w:cs="Times New Roman"/>
      <w:sz w:val="20"/>
      <w:szCs w:val="20"/>
      <w:lang w:val="es-ES" w:eastAsia="es-ES"/>
    </w:rPr>
  </w:style>
  <w:style w:type="character" w:customStyle="1" w:styleId="red">
    <w:name w:val="red"/>
    <w:basedOn w:val="Fuentedeprrafopredeter"/>
    <w:rsid w:val="001A42E4"/>
  </w:style>
  <w:style w:type="paragraph" w:customStyle="1" w:styleId="francesa">
    <w:name w:val="francesa"/>
    <w:basedOn w:val="Normal"/>
    <w:rsid w:val="001A42E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1A42E4"/>
    <w:pPr>
      <w:spacing w:line="221" w:lineRule="atLeast"/>
    </w:pPr>
    <w:rPr>
      <w:color w:val="auto"/>
    </w:rPr>
  </w:style>
  <w:style w:type="paragraph" w:customStyle="1" w:styleId="n2">
    <w:name w:val="n2"/>
    <w:basedOn w:val="Normal"/>
    <w:rsid w:val="001A42E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1A42E4"/>
    <w:rPr>
      <w:i/>
      <w:iCs/>
    </w:rPr>
  </w:style>
  <w:style w:type="paragraph" w:customStyle="1" w:styleId="j">
    <w:name w:val="j"/>
    <w:basedOn w:val="Normal"/>
    <w:rsid w:val="001A42E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1A42E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1A42E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1A42E4"/>
  </w:style>
  <w:style w:type="character" w:customStyle="1" w:styleId="h">
    <w:name w:val="h"/>
    <w:basedOn w:val="Fuentedeprrafopredeter"/>
    <w:rsid w:val="001A42E4"/>
  </w:style>
  <w:style w:type="character" w:customStyle="1" w:styleId="i1">
    <w:name w:val="i1"/>
    <w:basedOn w:val="Fuentedeprrafopredeter"/>
    <w:rsid w:val="001A42E4"/>
  </w:style>
  <w:style w:type="paragraph" w:styleId="Sangradetextonormal">
    <w:name w:val="Body Text Indent"/>
    <w:basedOn w:val="Normal"/>
    <w:link w:val="SangradetextonormalCar"/>
    <w:uiPriority w:val="99"/>
    <w:unhideWhenUsed/>
    <w:rsid w:val="001A42E4"/>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1A42E4"/>
    <w:rPr>
      <w:rFonts w:ascii="Calibri" w:eastAsia="Calibri" w:hAnsi="Calibri" w:cs="Times New Roman"/>
    </w:rPr>
  </w:style>
  <w:style w:type="paragraph" w:styleId="NormalWeb">
    <w:name w:val="Normal (Web)"/>
    <w:basedOn w:val="Normal"/>
    <w:uiPriority w:val="99"/>
    <w:rsid w:val="001A42E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comentarioCar">
    <w:name w:val="Texto comentario Car"/>
    <w:basedOn w:val="Fuentedeprrafopredeter"/>
    <w:link w:val="Textocomentario"/>
    <w:uiPriority w:val="99"/>
    <w:semiHidden/>
    <w:rsid w:val="001A42E4"/>
    <w:rPr>
      <w:sz w:val="20"/>
      <w:szCs w:val="20"/>
    </w:rPr>
  </w:style>
  <w:style w:type="paragraph" w:styleId="Textocomentario">
    <w:name w:val="annotation text"/>
    <w:basedOn w:val="Normal"/>
    <w:link w:val="TextocomentarioCar"/>
    <w:uiPriority w:val="99"/>
    <w:semiHidden/>
    <w:unhideWhenUsed/>
    <w:rsid w:val="001A42E4"/>
    <w:pPr>
      <w:spacing w:line="240" w:lineRule="auto"/>
    </w:pPr>
    <w:rPr>
      <w:sz w:val="20"/>
      <w:szCs w:val="20"/>
    </w:rPr>
  </w:style>
  <w:style w:type="character" w:customStyle="1" w:styleId="TextocomentarioCar1">
    <w:name w:val="Texto comentario Car1"/>
    <w:basedOn w:val="Fuentedeprrafopredeter"/>
    <w:uiPriority w:val="99"/>
    <w:semiHidden/>
    <w:rsid w:val="001A42E4"/>
    <w:rPr>
      <w:sz w:val="20"/>
      <w:szCs w:val="20"/>
    </w:rPr>
  </w:style>
  <w:style w:type="character" w:customStyle="1" w:styleId="AsuntodelcomentarioCar">
    <w:name w:val="Asunto del comentario Car"/>
    <w:basedOn w:val="TextocomentarioCar"/>
    <w:link w:val="Asuntodelcomentario"/>
    <w:uiPriority w:val="99"/>
    <w:semiHidden/>
    <w:rsid w:val="001A42E4"/>
    <w:rPr>
      <w:b/>
      <w:bCs/>
      <w:sz w:val="20"/>
      <w:szCs w:val="20"/>
    </w:rPr>
  </w:style>
  <w:style w:type="paragraph" w:styleId="Asuntodelcomentario">
    <w:name w:val="annotation subject"/>
    <w:basedOn w:val="Textocomentario"/>
    <w:next w:val="Textocomentario"/>
    <w:link w:val="AsuntodelcomentarioCar"/>
    <w:uiPriority w:val="99"/>
    <w:semiHidden/>
    <w:unhideWhenUsed/>
    <w:rsid w:val="001A42E4"/>
    <w:rPr>
      <w:b/>
      <w:bCs/>
    </w:rPr>
  </w:style>
  <w:style w:type="character" w:customStyle="1" w:styleId="AsuntodelcomentarioCar1">
    <w:name w:val="Asunto del comentario Car1"/>
    <w:basedOn w:val="TextocomentarioCar1"/>
    <w:uiPriority w:val="99"/>
    <w:semiHidden/>
    <w:rsid w:val="001A42E4"/>
    <w:rPr>
      <w:b/>
      <w:bCs/>
      <w:sz w:val="20"/>
      <w:szCs w:val="20"/>
    </w:rPr>
  </w:style>
  <w:style w:type="character" w:customStyle="1" w:styleId="notranslate">
    <w:name w:val="notranslate"/>
    <w:basedOn w:val="Fuentedeprrafopredeter"/>
    <w:rsid w:val="001A42E4"/>
  </w:style>
  <w:style w:type="character" w:customStyle="1" w:styleId="Mencinsinresolver1">
    <w:name w:val="Mención sin resolver1"/>
    <w:basedOn w:val="Fuentedeprrafopredeter"/>
    <w:uiPriority w:val="99"/>
    <w:semiHidden/>
    <w:unhideWhenUsed/>
    <w:rsid w:val="001A42E4"/>
    <w:rPr>
      <w:color w:val="605E5C"/>
      <w:shd w:val="clear" w:color="auto" w:fill="E1DFDD"/>
    </w:rPr>
  </w:style>
  <w:style w:type="character" w:styleId="Refdecomentario">
    <w:name w:val="annotation reference"/>
    <w:basedOn w:val="Fuentedeprrafopredeter"/>
    <w:uiPriority w:val="99"/>
    <w:semiHidden/>
    <w:unhideWhenUsed/>
    <w:rsid w:val="0021115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105782471">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338237240">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990208650">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076127968">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83600">
      <w:bodyDiv w:val="1"/>
      <w:marLeft w:val="0"/>
      <w:marRight w:val="0"/>
      <w:marTop w:val="0"/>
      <w:marBottom w:val="0"/>
      <w:divBdr>
        <w:top w:val="none" w:sz="0" w:space="0" w:color="auto"/>
        <w:left w:val="none" w:sz="0" w:space="0" w:color="auto"/>
        <w:bottom w:val="none" w:sz="0" w:space="0" w:color="auto"/>
        <w:right w:val="none" w:sz="0" w:space="0" w:color="auto"/>
      </w:divBdr>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695763413">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6997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52AFE-86DA-4AC2-A365-07A5EFA87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35</Pages>
  <Words>9803</Words>
  <Characters>53919</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2021-05-18T01:30:00Z</cp:lastPrinted>
  <dcterms:created xsi:type="dcterms:W3CDTF">2021-10-26T03:32:00Z</dcterms:created>
  <dcterms:modified xsi:type="dcterms:W3CDTF">2021-11-05T03:03:00Z</dcterms:modified>
</cp:coreProperties>
</file>