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A85B8" w14:textId="21F318B4" w:rsidR="00994396" w:rsidRPr="006E15EA" w:rsidRDefault="00994396" w:rsidP="00D17825">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007460D7" w:rsidRPr="006E15EA">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w:t>
      </w:r>
      <w:r w:rsidRPr="00744812">
        <w:rPr>
          <w:rFonts w:ascii="Palatino Linotype" w:hAnsi="Palatino Linotype" w:cs="Tahoma"/>
          <w:bCs/>
          <w:sz w:val="22"/>
          <w:szCs w:val="22"/>
        </w:rPr>
        <w:t xml:space="preserve">de México, de </w:t>
      </w:r>
      <w:r w:rsidR="00CC34C5" w:rsidRPr="00744812">
        <w:rPr>
          <w:rFonts w:ascii="Palatino Linotype" w:hAnsi="Palatino Linotype" w:cs="Tahoma"/>
          <w:bCs/>
          <w:sz w:val="22"/>
          <w:szCs w:val="22"/>
        </w:rPr>
        <w:t xml:space="preserve">fecha </w:t>
      </w:r>
      <w:r w:rsidR="003116FE">
        <w:rPr>
          <w:rFonts w:ascii="Palatino Linotype" w:hAnsi="Palatino Linotype" w:cs="Tahoma"/>
          <w:bCs/>
          <w:sz w:val="22"/>
          <w:szCs w:val="22"/>
        </w:rPr>
        <w:t>catorce</w:t>
      </w:r>
      <w:r w:rsidR="00CA7061" w:rsidRPr="00744812">
        <w:rPr>
          <w:rFonts w:ascii="Palatino Linotype" w:hAnsi="Palatino Linotype" w:cs="Tahoma"/>
          <w:bCs/>
          <w:sz w:val="22"/>
          <w:szCs w:val="22"/>
        </w:rPr>
        <w:t xml:space="preserve"> de </w:t>
      </w:r>
      <w:r w:rsidR="003116FE">
        <w:rPr>
          <w:rFonts w:ascii="Palatino Linotype" w:hAnsi="Palatino Linotype" w:cs="Tahoma"/>
          <w:bCs/>
          <w:sz w:val="22"/>
          <w:szCs w:val="22"/>
        </w:rPr>
        <w:t>abril</w:t>
      </w:r>
      <w:r w:rsidR="007A5617" w:rsidRPr="00744812">
        <w:rPr>
          <w:rFonts w:ascii="Palatino Linotype" w:hAnsi="Palatino Linotype" w:cs="Tahoma"/>
          <w:bCs/>
          <w:sz w:val="22"/>
          <w:szCs w:val="22"/>
        </w:rPr>
        <w:t xml:space="preserve"> de dos mil veintiuno</w:t>
      </w:r>
      <w:r w:rsidRPr="00744812">
        <w:rPr>
          <w:rFonts w:ascii="Palatino Linotype" w:hAnsi="Palatino Linotype" w:cs="Tahoma"/>
          <w:bCs/>
          <w:sz w:val="22"/>
          <w:szCs w:val="22"/>
        </w:rPr>
        <w:t>.</w:t>
      </w:r>
    </w:p>
    <w:p w14:paraId="4AB8B092" w14:textId="77777777" w:rsidR="00B31222" w:rsidRPr="006E15EA" w:rsidRDefault="00B31222" w:rsidP="00D17825">
      <w:pPr>
        <w:spacing w:line="360" w:lineRule="auto"/>
        <w:rPr>
          <w:rFonts w:ascii="Palatino Linotype" w:hAnsi="Palatino Linotype" w:cs="Tahoma"/>
          <w:bCs/>
          <w:sz w:val="22"/>
          <w:szCs w:val="22"/>
        </w:rPr>
      </w:pPr>
    </w:p>
    <w:p w14:paraId="2A5AAAE1" w14:textId="5B11CFC8" w:rsidR="00735915" w:rsidRPr="006E15EA" w:rsidRDefault="00994396" w:rsidP="00D17825">
      <w:pPr>
        <w:spacing w:line="360" w:lineRule="auto"/>
        <w:jc w:val="both"/>
        <w:rPr>
          <w:rFonts w:ascii="Palatino Linotype" w:hAnsi="Palatino Linotype" w:cs="Tahoma"/>
          <w:bCs/>
          <w:sz w:val="22"/>
          <w:szCs w:val="22"/>
        </w:rPr>
      </w:pPr>
      <w:r w:rsidRPr="00FB01D1">
        <w:rPr>
          <w:rFonts w:ascii="Palatino Linotype" w:hAnsi="Palatino Linotype" w:cs="Tahoma"/>
          <w:b/>
          <w:bCs/>
          <w:color w:val="0D0D0D" w:themeColor="text1" w:themeTint="F2"/>
          <w:sz w:val="22"/>
          <w:szCs w:val="22"/>
        </w:rPr>
        <w:t>VISTO</w:t>
      </w:r>
      <w:r w:rsidR="00F41B19" w:rsidRPr="00A31478">
        <w:rPr>
          <w:rFonts w:ascii="Palatino Linotype" w:hAnsi="Palatino Linotype" w:cs="Tahoma"/>
          <w:bCs/>
          <w:color w:val="0D0D0D" w:themeColor="text1" w:themeTint="F2"/>
          <w:sz w:val="22"/>
          <w:szCs w:val="22"/>
        </w:rPr>
        <w:t xml:space="preserve"> </w:t>
      </w:r>
      <w:r w:rsidR="001171BD" w:rsidRPr="00A31478">
        <w:rPr>
          <w:rFonts w:ascii="Palatino Linotype" w:hAnsi="Palatino Linotype" w:cs="Tahoma"/>
          <w:bCs/>
          <w:color w:val="0D0D0D" w:themeColor="text1" w:themeTint="F2"/>
          <w:sz w:val="22"/>
          <w:szCs w:val="22"/>
        </w:rPr>
        <w:t>el expediente</w:t>
      </w:r>
      <w:r w:rsidR="0019389B" w:rsidRPr="00A31478">
        <w:rPr>
          <w:rFonts w:ascii="Palatino Linotype" w:hAnsi="Palatino Linotype" w:cs="Tahoma"/>
          <w:bCs/>
          <w:color w:val="0D0D0D" w:themeColor="text1" w:themeTint="F2"/>
          <w:sz w:val="22"/>
          <w:szCs w:val="22"/>
        </w:rPr>
        <w:t xml:space="preserve"> conformado </w:t>
      </w:r>
      <w:r w:rsidR="00422869" w:rsidRPr="00A31478">
        <w:rPr>
          <w:rFonts w:ascii="Palatino Linotype" w:hAnsi="Palatino Linotype" w:cs="Tahoma"/>
          <w:bCs/>
          <w:color w:val="0D0D0D" w:themeColor="text1" w:themeTint="F2"/>
          <w:sz w:val="22"/>
          <w:szCs w:val="22"/>
        </w:rPr>
        <w:t xml:space="preserve">con motivo del Recurso de </w:t>
      </w:r>
      <w:r w:rsidR="006F0A11" w:rsidRPr="00A31478">
        <w:rPr>
          <w:rFonts w:ascii="Palatino Linotype" w:hAnsi="Palatino Linotype" w:cs="Tahoma"/>
          <w:bCs/>
          <w:color w:val="0D0D0D" w:themeColor="text1" w:themeTint="F2"/>
          <w:sz w:val="22"/>
          <w:szCs w:val="22"/>
        </w:rPr>
        <w:t xml:space="preserve">Revisión </w:t>
      </w:r>
      <w:r w:rsidR="00246E49">
        <w:rPr>
          <w:rFonts w:ascii="Palatino Linotype" w:hAnsi="Palatino Linotype" w:cs="Tahoma"/>
          <w:color w:val="0D0D0D" w:themeColor="text1" w:themeTint="F2"/>
          <w:sz w:val="22"/>
          <w:szCs w:val="22"/>
        </w:rPr>
        <w:t>00516</w:t>
      </w:r>
      <w:r w:rsidR="007765C3" w:rsidRPr="00FB01D1">
        <w:rPr>
          <w:rFonts w:ascii="Palatino Linotype" w:hAnsi="Palatino Linotype" w:cs="Tahoma"/>
          <w:color w:val="0D0D0D" w:themeColor="text1" w:themeTint="F2"/>
          <w:sz w:val="22"/>
          <w:szCs w:val="22"/>
        </w:rPr>
        <w:t>/INFOEM/IP/RR/</w:t>
      </w:r>
      <w:r w:rsidR="003116FE">
        <w:rPr>
          <w:rFonts w:ascii="Palatino Linotype" w:hAnsi="Palatino Linotype" w:cs="Tahoma"/>
          <w:color w:val="0D0D0D" w:themeColor="text1" w:themeTint="F2"/>
          <w:sz w:val="22"/>
          <w:szCs w:val="22"/>
        </w:rPr>
        <w:t>2021</w:t>
      </w:r>
      <w:r w:rsidR="00422869" w:rsidRPr="00FB01D1">
        <w:rPr>
          <w:rFonts w:ascii="Palatino Linotype" w:hAnsi="Palatino Linotype" w:cs="Tahoma"/>
          <w:color w:val="0D0D0D" w:themeColor="text1" w:themeTint="F2"/>
          <w:sz w:val="22"/>
          <w:szCs w:val="22"/>
        </w:rPr>
        <w:t>,</w:t>
      </w:r>
      <w:r w:rsidR="00422869" w:rsidRPr="00A31478">
        <w:rPr>
          <w:rFonts w:ascii="Palatino Linotype" w:hAnsi="Palatino Linotype" w:cs="Tahoma"/>
          <w:bCs/>
          <w:color w:val="0D0D0D" w:themeColor="text1" w:themeTint="F2"/>
          <w:sz w:val="22"/>
          <w:szCs w:val="22"/>
        </w:rPr>
        <w:t xml:space="preserve"> </w:t>
      </w:r>
      <w:r w:rsidR="00127757" w:rsidRPr="00A31478">
        <w:rPr>
          <w:rFonts w:ascii="Palatino Linotype" w:hAnsi="Palatino Linotype" w:cs="Tahoma"/>
          <w:bCs/>
          <w:color w:val="0D0D0D" w:themeColor="text1" w:themeTint="F2"/>
          <w:sz w:val="22"/>
          <w:szCs w:val="22"/>
        </w:rPr>
        <w:t>interpuesto</w:t>
      </w:r>
      <w:r w:rsidR="00B640B0" w:rsidRPr="00A31478">
        <w:rPr>
          <w:rFonts w:ascii="Palatino Linotype" w:hAnsi="Palatino Linotype" w:cs="Tahoma"/>
          <w:bCs/>
          <w:color w:val="0D0D0D" w:themeColor="text1" w:themeTint="F2"/>
          <w:sz w:val="22"/>
          <w:szCs w:val="22"/>
        </w:rPr>
        <w:t xml:space="preserve"> por </w:t>
      </w:r>
      <w:r w:rsidR="00246E49">
        <w:rPr>
          <w:rFonts w:ascii="Palatino Linotype" w:eastAsia="Calibri" w:hAnsi="Palatino Linotype" w:cs="Tahoma"/>
          <w:sz w:val="22"/>
          <w:szCs w:val="22"/>
          <w:lang w:eastAsia="en-US"/>
        </w:rPr>
        <w:t>el</w:t>
      </w:r>
      <w:r w:rsidR="00B640B0" w:rsidRPr="00A31478">
        <w:rPr>
          <w:rFonts w:ascii="Palatino Linotype" w:hAnsi="Palatino Linotype" w:cs="Tahoma"/>
          <w:bCs/>
          <w:color w:val="0D0D0D" w:themeColor="text1" w:themeTint="F2"/>
          <w:sz w:val="22"/>
          <w:szCs w:val="22"/>
        </w:rPr>
        <w:t xml:space="preserve"> </w:t>
      </w:r>
      <w:r w:rsidR="00D34402" w:rsidRPr="00A31478">
        <w:rPr>
          <w:rFonts w:ascii="Palatino Linotype" w:hAnsi="Palatino Linotype" w:cs="Tahoma"/>
          <w:bCs/>
          <w:color w:val="0D0D0D" w:themeColor="text1" w:themeTint="F2"/>
          <w:sz w:val="22"/>
          <w:szCs w:val="22"/>
        </w:rPr>
        <w:t>R</w:t>
      </w:r>
      <w:r w:rsidRPr="00A31478">
        <w:rPr>
          <w:rFonts w:ascii="Palatino Linotype" w:hAnsi="Palatino Linotype" w:cs="Tahoma"/>
          <w:bCs/>
          <w:color w:val="0D0D0D" w:themeColor="text1" w:themeTint="F2"/>
          <w:sz w:val="22"/>
          <w:szCs w:val="22"/>
        </w:rPr>
        <w:t xml:space="preserve">ecurrente o </w:t>
      </w:r>
      <w:r w:rsidR="00D34402" w:rsidRPr="00A31478">
        <w:rPr>
          <w:rFonts w:ascii="Palatino Linotype" w:hAnsi="Palatino Linotype" w:cs="Tahoma"/>
          <w:bCs/>
          <w:color w:val="0D0D0D" w:themeColor="text1" w:themeTint="F2"/>
          <w:sz w:val="22"/>
          <w:szCs w:val="22"/>
        </w:rPr>
        <w:t>P</w:t>
      </w:r>
      <w:r w:rsidRPr="00A31478">
        <w:rPr>
          <w:rFonts w:ascii="Palatino Linotype" w:hAnsi="Palatino Linotype" w:cs="Tahoma"/>
          <w:bCs/>
          <w:color w:val="0D0D0D" w:themeColor="text1" w:themeTint="F2"/>
          <w:sz w:val="22"/>
          <w:szCs w:val="22"/>
        </w:rPr>
        <w:t>articular,</w:t>
      </w:r>
      <w:r w:rsidR="00F41B19"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en contra de la</w:t>
      </w:r>
      <w:r w:rsidR="00630F94"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 xml:space="preserve">respuesta del </w:t>
      </w:r>
      <w:r w:rsidR="002A0FB8" w:rsidRPr="00A31478">
        <w:rPr>
          <w:rFonts w:ascii="Palatino Linotype" w:hAnsi="Palatino Linotype" w:cs="Tahoma"/>
          <w:bCs/>
          <w:color w:val="0D0D0D" w:themeColor="text1" w:themeTint="F2"/>
          <w:sz w:val="22"/>
          <w:szCs w:val="22"/>
        </w:rPr>
        <w:t>Sujeto Obligado</w:t>
      </w:r>
      <w:r w:rsidR="002060B4" w:rsidRPr="00A31478">
        <w:rPr>
          <w:rFonts w:ascii="Palatino Linotype" w:hAnsi="Palatino Linotype" w:cs="Tahoma"/>
          <w:bCs/>
          <w:color w:val="0D0D0D" w:themeColor="text1" w:themeTint="F2"/>
          <w:sz w:val="22"/>
          <w:szCs w:val="22"/>
        </w:rPr>
        <w:t>,</w:t>
      </w:r>
      <w:r w:rsidR="00F41B19" w:rsidRPr="00A31478">
        <w:rPr>
          <w:rFonts w:ascii="Palatino Linotype" w:hAnsi="Palatino Linotype" w:cs="Tahoma"/>
          <w:bCs/>
          <w:color w:val="0D0D0D" w:themeColor="text1" w:themeTint="F2"/>
          <w:sz w:val="22"/>
          <w:szCs w:val="22"/>
        </w:rPr>
        <w:t xml:space="preserve"> </w:t>
      </w:r>
      <w:r w:rsidR="00980766">
        <w:rPr>
          <w:rFonts w:ascii="Palatino Linotype" w:eastAsia="Calibri" w:hAnsi="Palatino Linotype" w:cs="Tahoma"/>
          <w:sz w:val="22"/>
          <w:szCs w:val="22"/>
          <w:lang w:eastAsia="en-US"/>
        </w:rPr>
        <w:t>Secretaría Técnica del Gabinete</w:t>
      </w:r>
      <w:r w:rsidR="00D70A15">
        <w:rPr>
          <w:rFonts w:ascii="Palatino Linotype" w:eastAsia="Calibri" w:hAnsi="Palatino Linotype" w:cs="Tahoma"/>
          <w:sz w:val="22"/>
          <w:szCs w:val="22"/>
          <w:lang w:eastAsia="en-US"/>
        </w:rPr>
        <w:t>,</w:t>
      </w:r>
      <w:r w:rsidR="00D70A15" w:rsidRPr="00A31478">
        <w:rPr>
          <w:rFonts w:ascii="Palatino Linotype" w:hAnsi="Palatino Linotype" w:cs="Tahoma"/>
          <w:bCs/>
          <w:color w:val="0D0D0D" w:themeColor="text1" w:themeTint="F2"/>
          <w:sz w:val="22"/>
          <w:szCs w:val="22"/>
        </w:rPr>
        <w:t xml:space="preserve"> </w:t>
      </w:r>
      <w:r w:rsidR="00422869" w:rsidRPr="00A31478">
        <w:rPr>
          <w:rFonts w:ascii="Palatino Linotype" w:hAnsi="Palatino Linotype" w:cs="Tahoma"/>
          <w:bCs/>
          <w:color w:val="0D0D0D" w:themeColor="text1" w:themeTint="F2"/>
          <w:sz w:val="22"/>
          <w:szCs w:val="22"/>
        </w:rPr>
        <w:t xml:space="preserve">se emite la presente Resolución, </w:t>
      </w:r>
      <w:r w:rsidR="00DC1594" w:rsidRPr="00A31478">
        <w:rPr>
          <w:rFonts w:ascii="Palatino Linotype" w:hAnsi="Palatino Linotype" w:cs="Tahoma"/>
          <w:bCs/>
          <w:color w:val="0D0D0D" w:themeColor="text1" w:themeTint="F2"/>
          <w:sz w:val="22"/>
          <w:szCs w:val="22"/>
        </w:rPr>
        <w:t>con base en</w:t>
      </w:r>
      <w:r w:rsidR="00F41B19" w:rsidRPr="00A31478">
        <w:rPr>
          <w:rFonts w:ascii="Palatino Linotype" w:hAnsi="Palatino Linotype" w:cs="Tahoma"/>
          <w:bCs/>
          <w:color w:val="0D0D0D" w:themeColor="text1" w:themeTint="F2"/>
          <w:sz w:val="22"/>
          <w:szCs w:val="22"/>
        </w:rPr>
        <w:t xml:space="preserve"> </w:t>
      </w:r>
      <w:r w:rsidR="00DC1594" w:rsidRPr="00A31478">
        <w:rPr>
          <w:rFonts w:ascii="Palatino Linotype" w:hAnsi="Palatino Linotype" w:cs="Tahoma"/>
          <w:bCs/>
          <w:color w:val="0D0D0D" w:themeColor="text1" w:themeTint="F2"/>
          <w:sz w:val="22"/>
          <w:szCs w:val="22"/>
        </w:rPr>
        <w:t xml:space="preserve">los </w:t>
      </w:r>
      <w:r w:rsidR="006C1B1D" w:rsidRPr="00A31478">
        <w:rPr>
          <w:rFonts w:ascii="Palatino Linotype" w:hAnsi="Palatino Linotype" w:cs="Tahoma"/>
          <w:bCs/>
          <w:color w:val="0D0D0D" w:themeColor="text1" w:themeTint="F2"/>
          <w:sz w:val="22"/>
          <w:szCs w:val="22"/>
        </w:rPr>
        <w:t>A</w:t>
      </w:r>
      <w:r w:rsidR="00DC1594" w:rsidRPr="00A31478">
        <w:rPr>
          <w:rFonts w:ascii="Palatino Linotype" w:hAnsi="Palatino Linotype" w:cs="Tahoma"/>
          <w:bCs/>
          <w:color w:val="0D0D0D" w:themeColor="text1" w:themeTint="F2"/>
          <w:sz w:val="22"/>
          <w:szCs w:val="22"/>
        </w:rPr>
        <w:t xml:space="preserve">ntecedentes y </w:t>
      </w:r>
      <w:r w:rsidR="002A0FB8" w:rsidRPr="00A31478">
        <w:rPr>
          <w:rFonts w:ascii="Palatino Linotype" w:hAnsi="Palatino Linotype" w:cs="Tahoma"/>
          <w:bCs/>
          <w:color w:val="0D0D0D" w:themeColor="text1" w:themeTint="F2"/>
          <w:sz w:val="22"/>
          <w:szCs w:val="22"/>
        </w:rPr>
        <w:t>C</w:t>
      </w:r>
      <w:r w:rsidR="002A0FB8" w:rsidRPr="00A31478">
        <w:rPr>
          <w:rFonts w:ascii="Palatino Linotype" w:hAnsi="Palatino Linotype" w:cs="Tahoma"/>
          <w:bCs/>
          <w:sz w:val="22"/>
          <w:szCs w:val="22"/>
        </w:rPr>
        <w:t xml:space="preserve">onsiderandos </w:t>
      </w:r>
      <w:r w:rsidR="00DC1594" w:rsidRPr="00A31478">
        <w:rPr>
          <w:rFonts w:ascii="Palatino Linotype" w:hAnsi="Palatino Linotype" w:cs="Tahoma"/>
          <w:bCs/>
          <w:sz w:val="22"/>
          <w:szCs w:val="22"/>
        </w:rPr>
        <w:t xml:space="preserve">que </w:t>
      </w:r>
      <w:r w:rsidR="00F86997" w:rsidRPr="00A31478">
        <w:rPr>
          <w:rFonts w:ascii="Palatino Linotype" w:hAnsi="Palatino Linotype" w:cs="Tahoma"/>
          <w:bCs/>
          <w:sz w:val="22"/>
          <w:szCs w:val="22"/>
        </w:rPr>
        <w:t xml:space="preserve">se exponen </w:t>
      </w:r>
      <w:r w:rsidR="00DC1594" w:rsidRPr="00A31478">
        <w:rPr>
          <w:rFonts w:ascii="Palatino Linotype" w:hAnsi="Palatino Linotype" w:cs="Tahoma"/>
          <w:bCs/>
          <w:sz w:val="22"/>
          <w:szCs w:val="22"/>
        </w:rPr>
        <w:t>a continuación</w:t>
      </w:r>
      <w:r w:rsidR="00B31222" w:rsidRPr="006E15EA">
        <w:rPr>
          <w:rFonts w:ascii="Palatino Linotype" w:hAnsi="Palatino Linotype" w:cs="Tahoma"/>
          <w:bCs/>
          <w:sz w:val="22"/>
          <w:szCs w:val="22"/>
        </w:rPr>
        <w:t>:</w:t>
      </w:r>
      <w:r w:rsidR="00817A79">
        <w:rPr>
          <w:rFonts w:ascii="Palatino Linotype" w:hAnsi="Palatino Linotype" w:cs="Tahoma"/>
          <w:bCs/>
          <w:sz w:val="22"/>
          <w:szCs w:val="22"/>
        </w:rPr>
        <w:t xml:space="preserve"> </w:t>
      </w:r>
      <w:r w:rsidR="00083520">
        <w:rPr>
          <w:rFonts w:ascii="Palatino Linotype" w:hAnsi="Palatino Linotype" w:cs="Tahoma"/>
          <w:bCs/>
          <w:sz w:val="22"/>
          <w:szCs w:val="22"/>
        </w:rPr>
        <w:t xml:space="preserve"> </w:t>
      </w:r>
    </w:p>
    <w:p w14:paraId="735A4B68" w14:textId="308B93EF" w:rsidR="00F86997" w:rsidRPr="006E15EA" w:rsidRDefault="00A82E4A" w:rsidP="00D17825">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6A0BD488" w14:textId="77777777" w:rsidR="00B31222" w:rsidRPr="006E15EA" w:rsidRDefault="00F86997" w:rsidP="00D17825">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2E55A11" w14:textId="77777777" w:rsidR="00B31222" w:rsidRPr="006E15EA" w:rsidRDefault="00B31222" w:rsidP="00D17825">
      <w:pPr>
        <w:pStyle w:val="Prrafodelista"/>
        <w:tabs>
          <w:tab w:val="left" w:pos="567"/>
        </w:tabs>
        <w:spacing w:line="360" w:lineRule="auto"/>
        <w:ind w:left="0"/>
        <w:contextualSpacing w:val="0"/>
        <w:jc w:val="both"/>
        <w:rPr>
          <w:rFonts w:ascii="Palatino Linotype" w:hAnsi="Palatino Linotype" w:cs="Tahoma"/>
          <w:szCs w:val="22"/>
        </w:rPr>
      </w:pPr>
    </w:p>
    <w:p w14:paraId="5CFDCD32" w14:textId="2845E09F" w:rsidR="00DC1594" w:rsidRPr="006E15EA" w:rsidRDefault="00B31222" w:rsidP="00D17825">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0E14692C" w14:textId="77777777" w:rsidR="00E7654C"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p>
    <w:p w14:paraId="0FB5D86D" w14:textId="2891861B" w:rsidR="00B31222"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796C9B" w:rsidRPr="006E15EA">
        <w:rPr>
          <w:rFonts w:ascii="Palatino Linotype" w:hAnsi="Palatino Linotype" w:cs="Tahoma"/>
          <w:szCs w:val="22"/>
        </w:rPr>
        <w:t xml:space="preserve"> </w:t>
      </w:r>
      <w:r w:rsidR="00246E49">
        <w:rPr>
          <w:rFonts w:ascii="Palatino Linotype" w:hAnsi="Palatino Linotype" w:cs="Tahoma"/>
          <w:szCs w:val="22"/>
        </w:rPr>
        <w:t>veintisiete</w:t>
      </w:r>
      <w:r w:rsidR="00817A79">
        <w:rPr>
          <w:rFonts w:ascii="Palatino Linotype" w:hAnsi="Palatino Linotype" w:cs="Tahoma"/>
          <w:szCs w:val="22"/>
        </w:rPr>
        <w:t xml:space="preserve"> de </w:t>
      </w:r>
      <w:r w:rsidR="00246E49">
        <w:rPr>
          <w:rFonts w:ascii="Palatino Linotype" w:hAnsi="Palatino Linotype" w:cs="Tahoma"/>
          <w:szCs w:val="22"/>
        </w:rPr>
        <w:t>enero</w:t>
      </w:r>
      <w:r w:rsidR="00D34402" w:rsidRPr="006E15EA">
        <w:rPr>
          <w:rFonts w:ascii="Palatino Linotype" w:hAnsi="Palatino Linotype" w:cs="Tahoma"/>
          <w:szCs w:val="22"/>
        </w:rPr>
        <w:t xml:space="preserve"> de dos mil </w:t>
      </w:r>
      <w:r w:rsidR="003116FE">
        <w:rPr>
          <w:rFonts w:ascii="Palatino Linotype" w:hAnsi="Palatino Linotype" w:cs="Tahoma"/>
          <w:szCs w:val="22"/>
        </w:rPr>
        <w:t>veintiuno</w:t>
      </w:r>
      <w:r w:rsidR="00B31222" w:rsidRPr="006E15EA">
        <w:rPr>
          <w:rFonts w:ascii="Palatino Linotype" w:hAnsi="Palatino Linotype" w:cs="Tahoma"/>
          <w:szCs w:val="22"/>
        </w:rPr>
        <w:t xml:space="preserve">, </w:t>
      </w:r>
      <w:r w:rsidR="00463CB7" w:rsidRPr="006E15EA">
        <w:rPr>
          <w:rFonts w:ascii="Palatino Linotype" w:hAnsi="Palatino Linotype" w:cs="Tahoma"/>
          <w:szCs w:val="22"/>
        </w:rPr>
        <w:t>el</w:t>
      </w:r>
      <w:r w:rsidR="001171BD" w:rsidRPr="006E15EA">
        <w:rPr>
          <w:rFonts w:ascii="Palatino Linotype" w:hAnsi="Palatino Linotype" w:cs="Tahoma"/>
          <w:szCs w:val="22"/>
        </w:rPr>
        <w:t xml:space="preserve"> </w:t>
      </w:r>
      <w:r w:rsidR="00D34402" w:rsidRPr="006E15EA">
        <w:rPr>
          <w:rFonts w:ascii="Palatino Linotype" w:hAnsi="Palatino Linotype" w:cs="Tahoma"/>
          <w:szCs w:val="22"/>
        </w:rPr>
        <w:t>P</w:t>
      </w:r>
      <w:r w:rsidR="00B31222" w:rsidRPr="006E15EA">
        <w:rPr>
          <w:rFonts w:ascii="Palatino Linotype" w:hAnsi="Palatino Linotype" w:cs="Tahoma"/>
          <w:szCs w:val="22"/>
        </w:rPr>
        <w:t xml:space="preserve">articular </w:t>
      </w:r>
      <w:r w:rsidR="001171BD" w:rsidRPr="006E15EA">
        <w:rPr>
          <w:rFonts w:ascii="Palatino Linotype" w:hAnsi="Palatino Linotype" w:cs="Tahoma"/>
          <w:szCs w:val="22"/>
        </w:rPr>
        <w:t xml:space="preserve">presentó solicitud de acceso a la </w:t>
      </w:r>
      <w:r w:rsidR="001171BD" w:rsidRPr="00A31478">
        <w:rPr>
          <w:rFonts w:ascii="Palatino Linotype" w:hAnsi="Palatino Linotype" w:cs="Tahoma"/>
          <w:szCs w:val="22"/>
        </w:rPr>
        <w:t xml:space="preserve">información pública a través del Sistema de Acceso a la Información Mexiquense </w:t>
      </w:r>
      <w:r w:rsidR="004100AA" w:rsidRPr="00A31478">
        <w:rPr>
          <w:rFonts w:ascii="Palatino Linotype" w:hAnsi="Palatino Linotype" w:cs="Tahoma"/>
          <w:szCs w:val="22"/>
          <w:lang w:val="es-ES"/>
        </w:rPr>
        <w:t>(SAIMEX)</w:t>
      </w:r>
      <w:r w:rsidR="00B31222" w:rsidRPr="00A31478">
        <w:rPr>
          <w:rFonts w:ascii="Palatino Linotype" w:hAnsi="Palatino Linotype" w:cs="Tahoma"/>
          <w:szCs w:val="22"/>
        </w:rPr>
        <w:t xml:space="preserve">, </w:t>
      </w:r>
      <w:r w:rsidR="00CA7061" w:rsidRPr="00A31478">
        <w:rPr>
          <w:rFonts w:ascii="Palatino Linotype" w:hAnsi="Palatino Linotype" w:cs="Tahoma"/>
          <w:szCs w:val="22"/>
        </w:rPr>
        <w:t xml:space="preserve">ante </w:t>
      </w:r>
      <w:r w:rsidR="003116FE">
        <w:rPr>
          <w:rFonts w:ascii="Palatino Linotype" w:hAnsi="Palatino Linotype" w:cs="Tahoma"/>
          <w:szCs w:val="22"/>
        </w:rPr>
        <w:t xml:space="preserve">la Secretaría </w:t>
      </w:r>
      <w:r w:rsidR="00246E49">
        <w:rPr>
          <w:rFonts w:ascii="Palatino Linotype" w:hAnsi="Palatino Linotype" w:cs="Tahoma"/>
          <w:szCs w:val="22"/>
        </w:rPr>
        <w:t>Técnica del Gabinete</w:t>
      </w:r>
      <w:r w:rsidR="00B31222" w:rsidRPr="00A31478">
        <w:rPr>
          <w:rFonts w:ascii="Palatino Linotype" w:hAnsi="Palatino Linotype" w:cs="Tahoma"/>
          <w:szCs w:val="22"/>
        </w:rPr>
        <w:t xml:space="preserve">, </w:t>
      </w:r>
      <w:r w:rsidR="00D43E69" w:rsidRPr="00A31478">
        <w:rPr>
          <w:rFonts w:ascii="Palatino Linotype" w:hAnsi="Palatino Linotype" w:cs="Tahoma"/>
          <w:szCs w:val="22"/>
        </w:rPr>
        <w:t xml:space="preserve">misma que fue registrada con el número de </w:t>
      </w:r>
      <w:r w:rsidR="00DB5612" w:rsidRPr="00A31478">
        <w:rPr>
          <w:rFonts w:ascii="Palatino Linotype" w:hAnsi="Palatino Linotype" w:cs="Tahoma"/>
          <w:szCs w:val="22"/>
        </w:rPr>
        <w:t xml:space="preserve">folio </w:t>
      </w:r>
      <w:r w:rsidR="00246E49" w:rsidRPr="00246E49">
        <w:rPr>
          <w:rFonts w:ascii="Palatino Linotype" w:hAnsi="Palatino Linotype" w:cs="Tahoma"/>
          <w:szCs w:val="22"/>
        </w:rPr>
        <w:t>00001/SETEGA/IP/2021</w:t>
      </w:r>
      <w:r w:rsidR="00D43E69" w:rsidRPr="00344F62">
        <w:rPr>
          <w:rFonts w:ascii="Palatino Linotype" w:hAnsi="Palatino Linotype" w:cs="Tahoma"/>
          <w:b/>
          <w:szCs w:val="22"/>
        </w:rPr>
        <w:t>,</w:t>
      </w:r>
      <w:r w:rsidR="00D43E69" w:rsidRPr="00A31478">
        <w:rPr>
          <w:rFonts w:ascii="Palatino Linotype" w:hAnsi="Palatino Linotype" w:cs="Tahoma"/>
          <w:bCs/>
          <w:szCs w:val="22"/>
        </w:rPr>
        <w:t xml:space="preserve"> </w:t>
      </w:r>
      <w:r w:rsidR="00C55151" w:rsidRPr="00A31478">
        <w:rPr>
          <w:rFonts w:ascii="Palatino Linotype" w:hAnsi="Palatino Linotype" w:cs="Tahoma"/>
          <w:szCs w:val="22"/>
        </w:rPr>
        <w:t xml:space="preserve">mediante </w:t>
      </w:r>
      <w:r w:rsidR="008F37AD" w:rsidRPr="00A31478">
        <w:rPr>
          <w:rFonts w:ascii="Palatino Linotype" w:hAnsi="Palatino Linotype" w:cs="Tahoma"/>
          <w:szCs w:val="22"/>
        </w:rPr>
        <w:t>la</w:t>
      </w:r>
      <w:r w:rsidR="001171BD" w:rsidRPr="00A31478">
        <w:rPr>
          <w:rFonts w:ascii="Palatino Linotype" w:hAnsi="Palatino Linotype" w:cs="Tahoma"/>
          <w:szCs w:val="22"/>
        </w:rPr>
        <w:t xml:space="preserve"> cual requirió</w:t>
      </w:r>
      <w:r w:rsidR="00B31222" w:rsidRPr="00A31478">
        <w:rPr>
          <w:rFonts w:ascii="Palatino Linotype" w:hAnsi="Palatino Linotype" w:cs="Tahoma"/>
          <w:szCs w:val="22"/>
        </w:rPr>
        <w:t>:</w:t>
      </w:r>
      <w:r w:rsidR="00083520">
        <w:rPr>
          <w:rFonts w:ascii="Palatino Linotype" w:hAnsi="Palatino Linotype" w:cs="Tahoma"/>
          <w:szCs w:val="22"/>
        </w:rPr>
        <w:t xml:space="preserve"> </w:t>
      </w:r>
      <w:r w:rsidR="00EE3882">
        <w:rPr>
          <w:rFonts w:ascii="Palatino Linotype" w:hAnsi="Palatino Linotype" w:cs="Tahoma"/>
          <w:szCs w:val="22"/>
        </w:rPr>
        <w:t xml:space="preserve"> </w:t>
      </w:r>
    </w:p>
    <w:p w14:paraId="4E3C783B" w14:textId="77777777" w:rsidR="00637179" w:rsidRPr="006E15EA" w:rsidRDefault="00637179" w:rsidP="00D17825">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6E15EA" w:rsidRDefault="00D01F75" w:rsidP="00D17825">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795C7E48" w14:textId="4FBDA2A5" w:rsidR="00EE3882" w:rsidRDefault="00246E49" w:rsidP="00FB01D1">
      <w:pPr>
        <w:tabs>
          <w:tab w:val="left" w:pos="4667"/>
        </w:tabs>
        <w:spacing w:line="360" w:lineRule="auto"/>
        <w:ind w:left="567" w:right="567"/>
        <w:jc w:val="both"/>
        <w:rPr>
          <w:rFonts w:ascii="Palatino Linotype" w:hAnsi="Palatino Linotype" w:cs="Tahoma"/>
          <w:bCs/>
          <w:i/>
        </w:rPr>
      </w:pPr>
      <w:r w:rsidRPr="00246E49">
        <w:rPr>
          <w:rFonts w:ascii="Palatino Linotype" w:hAnsi="Palatino Linotype" w:cs="Tahoma"/>
          <w:bCs/>
          <w:i/>
        </w:rPr>
        <w:t>Costo de la producción de los videos realizados a través de Facebook , de la pagina Tenancingo nos Une, en donde aparece Roberto Ramírez Pérez. Permisos de las personas grabadas en la red social Tenancingo nos Une. días de grabación y permiso emitido a Roberto Ramírez Pérez por la dependencia en donde labora. ¿cuál es la razón, por la que aparece en todos los videos de la red Social Tenancingo nos Une, Roberto Ramírez Pérez? en sus actividades como servidor público, ¿cual es la función y en que ayuda a su labor dentro de la dependencia en la que se desempeña el aparecer en la red social Tenancingo nos une, Roberto Ramírez Pérez?</w:t>
      </w:r>
      <w:r>
        <w:rPr>
          <w:rFonts w:ascii="Palatino Linotype" w:hAnsi="Palatino Linotype" w:cs="Tahoma"/>
          <w:bCs/>
          <w:i/>
        </w:rPr>
        <w:t xml:space="preserve"> (sic)</w:t>
      </w:r>
    </w:p>
    <w:p w14:paraId="1D91C93C" w14:textId="77777777" w:rsidR="003116FE" w:rsidRDefault="003116FE" w:rsidP="00FB01D1">
      <w:pPr>
        <w:tabs>
          <w:tab w:val="left" w:pos="4667"/>
        </w:tabs>
        <w:spacing w:line="360" w:lineRule="auto"/>
        <w:ind w:left="567" w:right="567"/>
        <w:jc w:val="both"/>
        <w:rPr>
          <w:rFonts w:ascii="Palatino Linotype" w:hAnsi="Palatino Linotype" w:cs="Tahoma"/>
          <w:bCs/>
          <w:i/>
        </w:rPr>
      </w:pPr>
    </w:p>
    <w:p w14:paraId="1877ACC8" w14:textId="77777777" w:rsidR="005D2663" w:rsidRPr="006E15EA" w:rsidRDefault="005D2663" w:rsidP="005D2663">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12956DC1" w14:textId="5E379C98" w:rsidR="005B3F37" w:rsidRDefault="005D2663" w:rsidP="00EE3882">
      <w:pPr>
        <w:spacing w:line="360" w:lineRule="auto"/>
        <w:jc w:val="both"/>
        <w:rPr>
          <w:rFonts w:ascii="Palatino Linotype" w:hAnsi="Palatino Linotype" w:cs="Tahoma"/>
          <w:bCs/>
          <w:i/>
          <w:szCs w:val="22"/>
        </w:rPr>
      </w:pPr>
      <w:r w:rsidRPr="006E15EA">
        <w:rPr>
          <w:rFonts w:ascii="Palatino Linotype" w:hAnsi="Palatino Linotype" w:cs="Tahoma"/>
          <w:bCs/>
          <w:i/>
          <w:szCs w:val="22"/>
        </w:rPr>
        <w:lastRenderedPageBreak/>
        <w:t xml:space="preserve">           A través del SAIMEX</w:t>
      </w:r>
    </w:p>
    <w:p w14:paraId="167F58AD" w14:textId="63CEE3F3" w:rsidR="003A4713" w:rsidRDefault="003A4713" w:rsidP="00EE3882">
      <w:pPr>
        <w:spacing w:line="360" w:lineRule="auto"/>
        <w:jc w:val="both"/>
        <w:rPr>
          <w:rFonts w:ascii="Palatino Linotype" w:hAnsi="Palatino Linotype" w:cs="Tahoma"/>
          <w:bCs/>
          <w:i/>
          <w:szCs w:val="22"/>
        </w:rPr>
      </w:pPr>
    </w:p>
    <w:p w14:paraId="129D545E" w14:textId="76C5F062" w:rsidR="006000D8" w:rsidRDefault="003A4713" w:rsidP="00EE388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Además, a su solicitud de acceso, el Particular </w:t>
      </w:r>
      <w:r w:rsidR="006000D8">
        <w:rPr>
          <w:rFonts w:ascii="Palatino Linotype" w:hAnsi="Palatino Linotype" w:cs="Tahoma"/>
          <w:bCs/>
          <w:sz w:val="22"/>
          <w:szCs w:val="22"/>
        </w:rPr>
        <w:t>adjunt</w:t>
      </w:r>
      <w:r w:rsidR="00BD5918">
        <w:rPr>
          <w:rFonts w:ascii="Palatino Linotype" w:hAnsi="Palatino Linotype" w:cs="Tahoma"/>
          <w:bCs/>
          <w:sz w:val="22"/>
          <w:szCs w:val="22"/>
        </w:rPr>
        <w:t>ó</w:t>
      </w:r>
      <w:r w:rsidR="006000D8">
        <w:rPr>
          <w:rFonts w:ascii="Palatino Linotype" w:hAnsi="Palatino Linotype" w:cs="Tahoma"/>
          <w:bCs/>
          <w:sz w:val="22"/>
          <w:szCs w:val="22"/>
        </w:rPr>
        <w:t xml:space="preserve"> </w:t>
      </w:r>
      <w:r w:rsidR="00246E49">
        <w:rPr>
          <w:rFonts w:ascii="Palatino Linotype" w:hAnsi="Palatino Linotype" w:cs="Tahoma"/>
          <w:bCs/>
          <w:sz w:val="22"/>
          <w:szCs w:val="22"/>
        </w:rPr>
        <w:t>el documento denominado</w:t>
      </w:r>
      <w:r>
        <w:rPr>
          <w:rFonts w:ascii="Palatino Linotype" w:hAnsi="Palatino Linotype" w:cs="Tahoma"/>
          <w:bCs/>
          <w:sz w:val="22"/>
          <w:szCs w:val="22"/>
        </w:rPr>
        <w:t xml:space="preserve">: </w:t>
      </w:r>
      <w:r w:rsidR="00246E49" w:rsidRPr="00246E49">
        <w:rPr>
          <w:rFonts w:ascii="Palatino Linotype" w:hAnsi="Palatino Linotype" w:cs="Tahoma"/>
          <w:b/>
          <w:bCs/>
          <w:sz w:val="22"/>
          <w:szCs w:val="22"/>
          <w:u w:val="single"/>
        </w:rPr>
        <w:t>tenancingo.pdf</w:t>
      </w:r>
      <w:r w:rsidR="00246E49">
        <w:rPr>
          <w:rFonts w:ascii="Palatino Linotype" w:hAnsi="Palatino Linotype" w:cs="Tahoma"/>
          <w:b/>
          <w:bCs/>
          <w:sz w:val="22"/>
          <w:szCs w:val="22"/>
          <w:u w:val="single"/>
        </w:rPr>
        <w:t>;</w:t>
      </w:r>
      <w:r>
        <w:rPr>
          <w:rFonts w:ascii="Palatino Linotype" w:hAnsi="Palatino Linotype" w:cs="Tahoma"/>
          <w:bCs/>
          <w:sz w:val="22"/>
          <w:szCs w:val="22"/>
        </w:rPr>
        <w:t xml:space="preserve"> </w:t>
      </w:r>
      <w:r w:rsidR="00246E49">
        <w:rPr>
          <w:rFonts w:ascii="Palatino Linotype" w:hAnsi="Palatino Linotype" w:cs="Tahoma"/>
          <w:bCs/>
          <w:sz w:val="22"/>
          <w:szCs w:val="22"/>
        </w:rPr>
        <w:t>el cual contiene una imagen, en la que se observa una captura de pantalla de un video en el que aparece el Servidor Público Roberto Ramírez Pérez, y en la que, al pie de página, aparece el nombre de Tenancingo nos Une</w:t>
      </w:r>
      <w:r w:rsidR="00BD5918">
        <w:rPr>
          <w:rFonts w:ascii="Palatino Linotype" w:hAnsi="Palatino Linotype" w:cs="Tahoma"/>
          <w:bCs/>
          <w:sz w:val="22"/>
          <w:szCs w:val="22"/>
        </w:rPr>
        <w:t>.</w:t>
      </w:r>
    </w:p>
    <w:p w14:paraId="0A5E957B" w14:textId="76B38A56" w:rsidR="00EE3882" w:rsidRPr="00246E49" w:rsidRDefault="00EE3882" w:rsidP="00BD5918">
      <w:pPr>
        <w:spacing w:line="360" w:lineRule="auto"/>
        <w:ind w:left="567"/>
        <w:jc w:val="both"/>
        <w:rPr>
          <w:rFonts w:ascii="Palatino Linotype" w:hAnsi="Palatino Linotype" w:cs="Tahoma"/>
          <w:bCs/>
          <w:i/>
          <w:sz w:val="22"/>
          <w:szCs w:val="22"/>
        </w:rPr>
      </w:pPr>
    </w:p>
    <w:p w14:paraId="70CC5B7F" w14:textId="7DA33B02" w:rsidR="00917917" w:rsidRDefault="000527B4" w:rsidP="00317720">
      <w:pPr>
        <w:spacing w:line="360" w:lineRule="auto"/>
        <w:jc w:val="both"/>
        <w:rPr>
          <w:rFonts w:ascii="Palatino Linotype" w:eastAsia="Calibri" w:hAnsi="Palatino Linotype" w:cs="Tahoma"/>
          <w:b/>
          <w:bCs/>
          <w:sz w:val="22"/>
          <w:szCs w:val="22"/>
          <w:lang w:eastAsia="en-US"/>
        </w:rPr>
      </w:pPr>
      <w:r w:rsidRPr="006E15EA">
        <w:rPr>
          <w:rFonts w:ascii="Palatino Linotype" w:eastAsia="Calibri" w:hAnsi="Palatino Linotype" w:cs="Tahoma"/>
          <w:b/>
          <w:bCs/>
          <w:sz w:val="22"/>
          <w:szCs w:val="22"/>
          <w:lang w:eastAsia="en-US"/>
        </w:rPr>
        <w:t>II</w:t>
      </w:r>
      <w:r w:rsidRPr="006E15EA">
        <w:rPr>
          <w:rFonts w:ascii="Palatino Linotype" w:eastAsia="Calibri" w:hAnsi="Palatino Linotype" w:cs="Tahoma"/>
          <w:bCs/>
          <w:sz w:val="22"/>
          <w:szCs w:val="22"/>
          <w:lang w:eastAsia="en-US"/>
        </w:rPr>
        <w:t>.</w:t>
      </w:r>
      <w:r w:rsidRPr="006E15EA">
        <w:rPr>
          <w:rFonts w:ascii="Palatino Linotype" w:eastAsia="Calibri" w:hAnsi="Palatino Linotype" w:cs="Tahoma"/>
          <w:b/>
          <w:bCs/>
          <w:sz w:val="22"/>
          <w:szCs w:val="22"/>
          <w:lang w:eastAsia="en-US"/>
        </w:rPr>
        <w:t xml:space="preserve"> </w:t>
      </w:r>
      <w:r w:rsidRPr="006E15EA">
        <w:rPr>
          <w:rFonts w:ascii="Palatino Linotype" w:eastAsia="Calibri" w:hAnsi="Palatino Linotype" w:cs="Tahoma"/>
          <w:b/>
          <w:sz w:val="22"/>
          <w:szCs w:val="22"/>
          <w:lang w:eastAsia="en-US"/>
        </w:rPr>
        <w:t>Respuesta</w:t>
      </w:r>
      <w:r w:rsidRPr="006E15EA">
        <w:rPr>
          <w:rFonts w:ascii="Palatino Linotype" w:eastAsia="Calibri" w:hAnsi="Palatino Linotype" w:cs="Tahoma"/>
          <w:b/>
          <w:bCs/>
          <w:sz w:val="22"/>
          <w:szCs w:val="22"/>
          <w:lang w:eastAsia="en-US"/>
        </w:rPr>
        <w:t xml:space="preserve"> del Sujeto Obligado.</w:t>
      </w:r>
    </w:p>
    <w:p w14:paraId="7A1BBF5F" w14:textId="77777777" w:rsidR="00EF21DE" w:rsidRPr="00317720" w:rsidRDefault="00EF21DE" w:rsidP="00317720">
      <w:pPr>
        <w:spacing w:line="360" w:lineRule="auto"/>
        <w:jc w:val="both"/>
        <w:rPr>
          <w:rFonts w:ascii="Palatino Linotype" w:eastAsia="Calibri" w:hAnsi="Palatino Linotype" w:cs="Tahoma"/>
          <w:b/>
          <w:bCs/>
          <w:sz w:val="22"/>
          <w:szCs w:val="22"/>
          <w:lang w:eastAsia="en-US"/>
        </w:rPr>
      </w:pPr>
    </w:p>
    <w:p w14:paraId="1AF26E35" w14:textId="11F4C6BD" w:rsidR="00360130" w:rsidRDefault="00360130" w:rsidP="006000D8">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246E49">
        <w:rPr>
          <w:rFonts w:ascii="Palatino Linotype" w:hAnsi="Palatino Linotype" w:cs="Tahoma"/>
          <w:bCs/>
          <w:sz w:val="22"/>
          <w:szCs w:val="22"/>
          <w:lang w:val="es-ES"/>
        </w:rPr>
        <w:t>dieciocho</w:t>
      </w:r>
      <w:r w:rsidR="00DB5612">
        <w:rPr>
          <w:rFonts w:ascii="Palatino Linotype" w:hAnsi="Palatino Linotype" w:cs="Tahoma"/>
          <w:bCs/>
          <w:sz w:val="22"/>
          <w:szCs w:val="22"/>
          <w:lang w:val="es-ES"/>
        </w:rPr>
        <w:t xml:space="preserve"> </w:t>
      </w:r>
      <w:r w:rsidR="00D52FD6">
        <w:rPr>
          <w:rFonts w:ascii="Palatino Linotype" w:hAnsi="Palatino Linotype" w:cs="Tahoma"/>
          <w:bCs/>
          <w:sz w:val="22"/>
          <w:szCs w:val="22"/>
          <w:lang w:val="es-ES"/>
        </w:rPr>
        <w:t>de febrero</w:t>
      </w:r>
      <w:r w:rsidRPr="00360130">
        <w:rPr>
          <w:rFonts w:ascii="Palatino Linotype" w:hAnsi="Palatino Linotype" w:cs="Tahoma"/>
          <w:bCs/>
          <w:sz w:val="22"/>
          <w:szCs w:val="22"/>
          <w:lang w:val="es-ES"/>
        </w:rPr>
        <w:t xml:space="preserve"> del </w:t>
      </w:r>
      <w:r w:rsidR="00B640B0">
        <w:rPr>
          <w:rFonts w:ascii="Palatino Linotype" w:hAnsi="Palatino Linotype" w:cs="Tahoma"/>
          <w:bCs/>
          <w:sz w:val="22"/>
          <w:szCs w:val="22"/>
          <w:lang w:val="es-ES"/>
        </w:rPr>
        <w:t xml:space="preserve">dos mil </w:t>
      </w:r>
      <w:r w:rsidR="00D52FD6">
        <w:rPr>
          <w:rFonts w:ascii="Palatino Linotype" w:hAnsi="Palatino Linotype" w:cs="Tahoma"/>
          <w:bCs/>
          <w:sz w:val="22"/>
          <w:szCs w:val="22"/>
          <w:lang w:val="es-ES"/>
        </w:rPr>
        <w:t>veintiuno</w:t>
      </w:r>
      <w:r w:rsidR="005D2663">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 </w:t>
      </w:r>
      <w:r w:rsidR="005D2663">
        <w:rPr>
          <w:rFonts w:ascii="Palatino Linotype" w:hAnsi="Palatino Linotype" w:cs="Tahoma"/>
          <w:bCs/>
          <w:sz w:val="22"/>
          <w:szCs w:val="22"/>
          <w:lang w:val="es-ES"/>
        </w:rPr>
        <w:t>notificó la</w:t>
      </w:r>
      <w:r w:rsidRPr="00360130">
        <w:rPr>
          <w:rFonts w:ascii="Palatino Linotype" w:hAnsi="Palatino Linotype" w:cs="Tahoma"/>
          <w:bCs/>
          <w:sz w:val="22"/>
          <w:szCs w:val="22"/>
          <w:lang w:val="es-ES"/>
        </w:rPr>
        <w:t xml:space="preserve"> respuesta a la solicitud de información en los siguientes términos:</w:t>
      </w:r>
    </w:p>
    <w:p w14:paraId="197343A5" w14:textId="77777777" w:rsidR="002A43FA" w:rsidRDefault="002A43FA" w:rsidP="006000D8">
      <w:pPr>
        <w:autoSpaceDE w:val="0"/>
        <w:autoSpaceDN w:val="0"/>
        <w:adjustRightInd w:val="0"/>
        <w:spacing w:line="360" w:lineRule="auto"/>
        <w:ind w:right="-28"/>
        <w:jc w:val="both"/>
        <w:rPr>
          <w:rFonts w:ascii="Palatino Linotype" w:hAnsi="Palatino Linotype" w:cs="Tahoma"/>
          <w:bCs/>
          <w:sz w:val="22"/>
          <w:szCs w:val="22"/>
          <w:lang w:val="es-ES"/>
        </w:rPr>
      </w:pPr>
    </w:p>
    <w:p w14:paraId="0FBAACD9" w14:textId="2844EA6D" w:rsidR="00246E49" w:rsidRDefault="00246E49" w:rsidP="00246E49">
      <w:pPr>
        <w:autoSpaceDE w:val="0"/>
        <w:autoSpaceDN w:val="0"/>
        <w:adjustRightInd w:val="0"/>
        <w:spacing w:line="360" w:lineRule="auto"/>
        <w:ind w:left="567" w:right="539"/>
        <w:jc w:val="both"/>
        <w:rPr>
          <w:rFonts w:ascii="Palatino Linotype" w:hAnsi="Palatino Linotype"/>
          <w:i/>
          <w:color w:val="000000"/>
          <w:szCs w:val="18"/>
        </w:rPr>
      </w:pPr>
      <w:r w:rsidRPr="00246E49">
        <w:rPr>
          <w:rFonts w:ascii="Palatino Linotype" w:hAnsi="Palatino Linotype"/>
          <w:i/>
          <w:color w:val="000000"/>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E212F0" w14:textId="77777777" w:rsidR="00246E49" w:rsidRPr="00246E49" w:rsidRDefault="00246E49" w:rsidP="00246E49">
      <w:pPr>
        <w:autoSpaceDE w:val="0"/>
        <w:autoSpaceDN w:val="0"/>
        <w:adjustRightInd w:val="0"/>
        <w:spacing w:line="360" w:lineRule="auto"/>
        <w:ind w:left="567" w:right="539"/>
        <w:jc w:val="both"/>
        <w:rPr>
          <w:rFonts w:ascii="Palatino Linotype" w:hAnsi="Palatino Linotype"/>
          <w:i/>
          <w:color w:val="000000"/>
          <w:szCs w:val="18"/>
        </w:rPr>
      </w:pPr>
    </w:p>
    <w:p w14:paraId="34ECC622" w14:textId="77777777" w:rsidR="00246E49" w:rsidRDefault="00246E49" w:rsidP="00246E49">
      <w:pPr>
        <w:autoSpaceDE w:val="0"/>
        <w:autoSpaceDN w:val="0"/>
        <w:adjustRightInd w:val="0"/>
        <w:spacing w:line="360" w:lineRule="auto"/>
        <w:ind w:left="567" w:right="539"/>
        <w:jc w:val="both"/>
        <w:rPr>
          <w:rFonts w:ascii="Palatino Linotype" w:hAnsi="Palatino Linotype"/>
          <w:i/>
          <w:color w:val="000000"/>
          <w:szCs w:val="18"/>
        </w:rPr>
      </w:pPr>
      <w:r w:rsidRPr="00246E49">
        <w:rPr>
          <w:rFonts w:ascii="Palatino Linotype" w:hAnsi="Palatino Linotype"/>
          <w:i/>
          <w:color w:val="000000"/>
          <w:szCs w:val="18"/>
        </w:rPr>
        <w:t>C. SOLICITANTE PRESENTE Atentamente se emite respuesta a su solicitud de información, mediante el oficio número 20300000010000S/015/2021 que se adjunta.</w:t>
      </w:r>
    </w:p>
    <w:p w14:paraId="7C99BCD1" w14:textId="752F5C17" w:rsidR="00D52FD6" w:rsidRDefault="00246E49" w:rsidP="00246E49">
      <w:pPr>
        <w:autoSpaceDE w:val="0"/>
        <w:autoSpaceDN w:val="0"/>
        <w:adjustRightInd w:val="0"/>
        <w:spacing w:line="360" w:lineRule="auto"/>
        <w:ind w:left="567" w:right="539"/>
        <w:jc w:val="both"/>
        <w:rPr>
          <w:rFonts w:ascii="Palatino Linotype" w:hAnsi="Palatino Linotype"/>
          <w:i/>
          <w:color w:val="000000"/>
          <w:szCs w:val="18"/>
        </w:rPr>
      </w:pPr>
      <w:r>
        <w:rPr>
          <w:rFonts w:ascii="Palatino Linotype" w:hAnsi="Palatino Linotype"/>
          <w:i/>
          <w:color w:val="000000"/>
          <w:szCs w:val="18"/>
        </w:rPr>
        <w:t xml:space="preserve"> </w:t>
      </w:r>
      <w:r w:rsidR="00D52FD6">
        <w:rPr>
          <w:rFonts w:ascii="Palatino Linotype" w:hAnsi="Palatino Linotype"/>
          <w:i/>
          <w:color w:val="000000"/>
          <w:szCs w:val="18"/>
        </w:rPr>
        <w:t xml:space="preserve">(…) </w:t>
      </w:r>
    </w:p>
    <w:p w14:paraId="74478F08" w14:textId="77777777" w:rsidR="00D52FD6" w:rsidRDefault="00D52FD6" w:rsidP="00D52FD6">
      <w:pPr>
        <w:autoSpaceDE w:val="0"/>
        <w:autoSpaceDN w:val="0"/>
        <w:adjustRightInd w:val="0"/>
        <w:spacing w:line="360" w:lineRule="auto"/>
        <w:ind w:right="539"/>
        <w:jc w:val="both"/>
        <w:rPr>
          <w:rFonts w:ascii="Palatino Linotype" w:hAnsi="Palatino Linotype"/>
          <w:i/>
          <w:color w:val="000000"/>
          <w:szCs w:val="18"/>
        </w:rPr>
      </w:pPr>
    </w:p>
    <w:p w14:paraId="45A5EB50" w14:textId="1E3E8DF0" w:rsidR="005D2663" w:rsidRDefault="005D2663" w:rsidP="005D2663">
      <w:pPr>
        <w:autoSpaceDE w:val="0"/>
        <w:autoSpaceDN w:val="0"/>
        <w:adjustRightInd w:val="0"/>
        <w:spacing w:line="360" w:lineRule="auto"/>
        <w:ind w:right="539"/>
        <w:jc w:val="both"/>
        <w:rPr>
          <w:rFonts w:ascii="Palatino Linotype" w:hAnsi="Palatino Linotype"/>
          <w:color w:val="000000"/>
          <w:sz w:val="22"/>
          <w:szCs w:val="18"/>
        </w:rPr>
      </w:pPr>
      <w:r>
        <w:rPr>
          <w:rFonts w:ascii="Palatino Linotype" w:hAnsi="Palatino Linotype"/>
          <w:color w:val="000000"/>
          <w:sz w:val="22"/>
          <w:szCs w:val="18"/>
        </w:rPr>
        <w:t xml:space="preserve">Además, a su respuesta el Sujeto Obligado adjuntó lo siguiente: </w:t>
      </w:r>
    </w:p>
    <w:p w14:paraId="60D7E22A" w14:textId="77777777" w:rsidR="00C8337A" w:rsidRDefault="00C8337A" w:rsidP="00C8337A">
      <w:pPr>
        <w:autoSpaceDE w:val="0"/>
        <w:autoSpaceDN w:val="0"/>
        <w:adjustRightInd w:val="0"/>
        <w:spacing w:line="360" w:lineRule="auto"/>
        <w:ind w:right="539"/>
        <w:jc w:val="both"/>
        <w:rPr>
          <w:rFonts w:ascii="Palatino Linotype" w:hAnsi="Palatino Linotype"/>
          <w:color w:val="000000"/>
          <w:sz w:val="22"/>
          <w:szCs w:val="18"/>
        </w:rPr>
      </w:pPr>
    </w:p>
    <w:p w14:paraId="0CB3375B" w14:textId="56E285E8" w:rsidR="00AF461D" w:rsidRPr="00AF461D" w:rsidRDefault="00246E49" w:rsidP="00AF461D">
      <w:pPr>
        <w:pStyle w:val="Prrafodelista"/>
        <w:numPr>
          <w:ilvl w:val="0"/>
          <w:numId w:val="19"/>
        </w:numPr>
        <w:autoSpaceDE w:val="0"/>
        <w:autoSpaceDN w:val="0"/>
        <w:adjustRightInd w:val="0"/>
        <w:spacing w:line="360" w:lineRule="auto"/>
        <w:ind w:left="360" w:right="539"/>
        <w:jc w:val="both"/>
        <w:rPr>
          <w:rFonts w:ascii="Palatino Linotype" w:hAnsi="Palatino Linotype"/>
          <w:szCs w:val="22"/>
        </w:rPr>
      </w:pPr>
      <w:r w:rsidRPr="00246E49">
        <w:rPr>
          <w:rFonts w:ascii="Palatino Linotype" w:hAnsi="Palatino Linotype"/>
          <w:b/>
        </w:rPr>
        <w:t>Of 015 Respuesta SI 001 SETEGA IP 2021.pdf</w:t>
      </w:r>
      <w:r w:rsidR="00D52FD6" w:rsidRPr="00246E49">
        <w:rPr>
          <w:rFonts w:ascii="Palatino Linotype" w:hAnsi="Palatino Linotype"/>
          <w:b/>
        </w:rPr>
        <w:t>;</w:t>
      </w:r>
      <w:r w:rsidR="00EE3882" w:rsidRPr="00246E49">
        <w:rPr>
          <w:rFonts w:ascii="Palatino Linotype" w:hAnsi="Palatino Linotype"/>
          <w:b/>
        </w:rPr>
        <w:t xml:space="preserve"> </w:t>
      </w:r>
      <w:r w:rsidR="00A04C98" w:rsidRPr="00246E49">
        <w:rPr>
          <w:rFonts w:ascii="Palatino Linotype" w:hAnsi="Palatino Linotype"/>
        </w:rPr>
        <w:t>documento</w:t>
      </w:r>
      <w:r w:rsidR="00EE3882" w:rsidRPr="00246E49">
        <w:rPr>
          <w:rFonts w:ascii="Palatino Linotype" w:hAnsi="Palatino Linotype"/>
        </w:rPr>
        <w:t xml:space="preserve"> </w:t>
      </w:r>
      <w:r>
        <w:rPr>
          <w:rFonts w:ascii="Palatino Linotype" w:hAnsi="Palatino Linotype"/>
        </w:rPr>
        <w:t xml:space="preserve">que contiene el oficio número 20300000010000S/015/2021 signado por el Titular de la Unidad de Transparencia del Sujeto Obligado, por medio del cual informa que el Servidor </w:t>
      </w:r>
      <w:r>
        <w:rPr>
          <w:rFonts w:ascii="Palatino Linotype" w:hAnsi="Palatino Linotype"/>
        </w:rPr>
        <w:lastRenderedPageBreak/>
        <w:t xml:space="preserve">Público Habilitado de la Coordinación Administrativa, </w:t>
      </w:r>
      <w:r w:rsidR="00AF461D">
        <w:rPr>
          <w:rFonts w:ascii="Palatino Linotype" w:hAnsi="Palatino Linotype"/>
        </w:rPr>
        <w:t xml:space="preserve">remitió como respuesta lo siguiente: </w:t>
      </w:r>
    </w:p>
    <w:p w14:paraId="4B380CA4" w14:textId="1B92C66B" w:rsidR="00AF461D" w:rsidRDefault="00AF461D" w:rsidP="00AF461D">
      <w:pPr>
        <w:autoSpaceDE w:val="0"/>
        <w:autoSpaceDN w:val="0"/>
        <w:adjustRightInd w:val="0"/>
        <w:spacing w:line="360" w:lineRule="auto"/>
        <w:ind w:right="539"/>
        <w:jc w:val="both"/>
        <w:rPr>
          <w:rFonts w:ascii="Palatino Linotype" w:hAnsi="Palatino Linotype"/>
          <w:szCs w:val="22"/>
        </w:rPr>
      </w:pPr>
    </w:p>
    <w:p w14:paraId="2FCD1A84" w14:textId="11E08606" w:rsidR="00AF461D" w:rsidRDefault="00AF461D" w:rsidP="00AF461D">
      <w:pPr>
        <w:pStyle w:val="Prrafodelista"/>
        <w:numPr>
          <w:ilvl w:val="0"/>
          <w:numId w:val="25"/>
        </w:numPr>
        <w:autoSpaceDE w:val="0"/>
        <w:autoSpaceDN w:val="0"/>
        <w:adjustRightInd w:val="0"/>
        <w:spacing w:line="360" w:lineRule="auto"/>
        <w:ind w:right="539"/>
        <w:jc w:val="both"/>
        <w:rPr>
          <w:rFonts w:ascii="Palatino Linotype" w:hAnsi="Palatino Linotype"/>
          <w:szCs w:val="22"/>
        </w:rPr>
      </w:pPr>
      <w:r w:rsidRPr="00AF461D">
        <w:rPr>
          <w:rFonts w:ascii="Palatino Linotype" w:hAnsi="Palatino Linotype"/>
          <w:b/>
          <w:szCs w:val="22"/>
        </w:rPr>
        <w:t>Por cuanto hace a los costos de producción para realizar los videos, así como los permisos de las personas que aparecen en dichos videos;</w:t>
      </w:r>
      <w:r>
        <w:rPr>
          <w:rFonts w:ascii="Palatino Linotype" w:hAnsi="Palatino Linotype"/>
          <w:szCs w:val="22"/>
        </w:rPr>
        <w:t xml:space="preserve"> la página de </w:t>
      </w:r>
      <w:r>
        <w:rPr>
          <w:rFonts w:ascii="Palatino Linotype" w:hAnsi="Palatino Linotype"/>
          <w:i/>
          <w:szCs w:val="22"/>
        </w:rPr>
        <w:t xml:space="preserve">Facebook </w:t>
      </w:r>
      <w:r>
        <w:rPr>
          <w:rFonts w:ascii="Palatino Linotype" w:hAnsi="Palatino Linotype"/>
          <w:szCs w:val="22"/>
        </w:rPr>
        <w:t xml:space="preserve">a la que hace alusión, no depende, ni guarda relación Institucional con la Coordinación Técnica del Gabinete </w:t>
      </w:r>
      <w:r w:rsidR="001E1E17">
        <w:rPr>
          <w:rFonts w:ascii="Palatino Linotype" w:hAnsi="Palatino Linotype"/>
          <w:szCs w:val="22"/>
        </w:rPr>
        <w:t>y,</w:t>
      </w:r>
      <w:r>
        <w:rPr>
          <w:rFonts w:ascii="Palatino Linotype" w:hAnsi="Palatino Linotype"/>
          <w:szCs w:val="22"/>
        </w:rPr>
        <w:t xml:space="preserve"> por ende, no corresponde al ámbito de competencia de esta Coordinación.</w:t>
      </w:r>
    </w:p>
    <w:p w14:paraId="0328D69D" w14:textId="7BA7D65E" w:rsidR="00B83678" w:rsidRPr="00AF461D" w:rsidRDefault="00AF461D" w:rsidP="003B0CB4">
      <w:pPr>
        <w:pStyle w:val="Prrafodelista"/>
        <w:numPr>
          <w:ilvl w:val="0"/>
          <w:numId w:val="25"/>
        </w:numPr>
        <w:autoSpaceDE w:val="0"/>
        <w:autoSpaceDN w:val="0"/>
        <w:adjustRightInd w:val="0"/>
        <w:spacing w:line="360" w:lineRule="auto"/>
        <w:ind w:right="539"/>
        <w:jc w:val="both"/>
        <w:rPr>
          <w:rFonts w:ascii="Palatino Linotype" w:hAnsi="Palatino Linotype"/>
          <w:b/>
          <w:szCs w:val="22"/>
        </w:rPr>
      </w:pPr>
      <w:r w:rsidRPr="00AF461D">
        <w:rPr>
          <w:rFonts w:ascii="Palatino Linotype" w:hAnsi="Palatino Linotype"/>
          <w:b/>
          <w:szCs w:val="22"/>
        </w:rPr>
        <w:t>Con relación a los días de grabación y el permiso emitido por la dependencia dónde labora el Servidor Público referido</w:t>
      </w:r>
      <w:r>
        <w:rPr>
          <w:rFonts w:ascii="Palatino Linotype" w:hAnsi="Palatino Linotype"/>
          <w:szCs w:val="22"/>
        </w:rPr>
        <w:t>; n</w:t>
      </w:r>
      <w:r w:rsidRPr="00AF461D">
        <w:rPr>
          <w:rFonts w:ascii="Palatino Linotype" w:hAnsi="Palatino Linotype"/>
          <w:szCs w:val="22"/>
        </w:rPr>
        <w:t>o se trata de una página oficial relacionada con la actividad institucional, por lo tanto, no se cuenta</w:t>
      </w:r>
      <w:r>
        <w:rPr>
          <w:rFonts w:ascii="Palatino Linotype" w:hAnsi="Palatino Linotype"/>
          <w:szCs w:val="22"/>
        </w:rPr>
        <w:t xml:space="preserve"> con la competencia necesaria para generar, poseer y administrar</w:t>
      </w:r>
      <w:r w:rsidRPr="00AF461D">
        <w:rPr>
          <w:rFonts w:ascii="Palatino Linotype" w:hAnsi="Palatino Linotype"/>
          <w:szCs w:val="22"/>
        </w:rPr>
        <w:t xml:space="preserve"> la informaci</w:t>
      </w:r>
      <w:r>
        <w:rPr>
          <w:rFonts w:ascii="Palatino Linotype" w:hAnsi="Palatino Linotype"/>
          <w:szCs w:val="22"/>
        </w:rPr>
        <w:t>ón solicitada.</w:t>
      </w:r>
    </w:p>
    <w:p w14:paraId="6CEA2207" w14:textId="4AF4E5A5" w:rsidR="00AF461D" w:rsidRPr="00AF461D" w:rsidRDefault="00AF461D" w:rsidP="003B0CB4">
      <w:pPr>
        <w:pStyle w:val="Prrafodelista"/>
        <w:numPr>
          <w:ilvl w:val="0"/>
          <w:numId w:val="25"/>
        </w:numPr>
        <w:autoSpaceDE w:val="0"/>
        <w:autoSpaceDN w:val="0"/>
        <w:adjustRightInd w:val="0"/>
        <w:spacing w:line="360" w:lineRule="auto"/>
        <w:ind w:right="539"/>
        <w:jc w:val="both"/>
        <w:rPr>
          <w:rFonts w:ascii="Palatino Linotype" w:hAnsi="Palatino Linotype"/>
          <w:b/>
          <w:szCs w:val="22"/>
        </w:rPr>
      </w:pPr>
      <w:r>
        <w:rPr>
          <w:rFonts w:ascii="Palatino Linotype" w:hAnsi="Palatino Linotype"/>
          <w:b/>
          <w:szCs w:val="22"/>
        </w:rPr>
        <w:t xml:space="preserve">En atención al cuestionamiento del por qué aparece el Servidor Público referido, en los videos que promueve la página en comento; </w:t>
      </w:r>
      <w:r>
        <w:rPr>
          <w:rFonts w:ascii="Palatino Linotype" w:hAnsi="Palatino Linotype"/>
          <w:szCs w:val="22"/>
        </w:rPr>
        <w:t xml:space="preserve">las actividades realizadas por dicha página, son responsabilidad de sus promotores y no corresponden a la esfera de competencia y atribuciones de este Sujeto Obligado. </w:t>
      </w:r>
    </w:p>
    <w:p w14:paraId="301ACB13" w14:textId="03192A64" w:rsidR="00AF461D" w:rsidRPr="00AF461D" w:rsidRDefault="00FF3528" w:rsidP="003B0CB4">
      <w:pPr>
        <w:pStyle w:val="Prrafodelista"/>
        <w:numPr>
          <w:ilvl w:val="0"/>
          <w:numId w:val="25"/>
        </w:numPr>
        <w:autoSpaceDE w:val="0"/>
        <w:autoSpaceDN w:val="0"/>
        <w:adjustRightInd w:val="0"/>
        <w:spacing w:line="360" w:lineRule="auto"/>
        <w:ind w:right="539"/>
        <w:jc w:val="both"/>
        <w:rPr>
          <w:rFonts w:ascii="Palatino Linotype" w:hAnsi="Palatino Linotype"/>
          <w:b/>
          <w:szCs w:val="22"/>
        </w:rPr>
      </w:pPr>
      <w:r>
        <w:rPr>
          <w:rFonts w:ascii="Palatino Linotype" w:hAnsi="Palatino Linotype"/>
          <w:b/>
          <w:szCs w:val="22"/>
        </w:rPr>
        <w:t xml:space="preserve">Con lo relacionado a saber en qué ayuda el que el Servidor Público aparezca en dichos videos; </w:t>
      </w:r>
      <w:r>
        <w:rPr>
          <w:rFonts w:ascii="Palatino Linotype" w:hAnsi="Palatino Linotype"/>
          <w:szCs w:val="22"/>
        </w:rPr>
        <w:t xml:space="preserve">no se encontró documento alguno que dé cuenta de tareas de esa índole asignadas al Servidor Público referido, aunado a que como se mencionó en párrafos anteriores, dicha página de la red social no es una página institucional y de ello, la participación del C. Roberto Ramírez Pérez puede derivarse de sus derechos como ciudadano, sin que guarde relación alguna con su función en el Servicio Público.  </w:t>
      </w:r>
    </w:p>
    <w:p w14:paraId="55E1CB51" w14:textId="4F7D623D" w:rsidR="00C8337A" w:rsidRPr="00C8337A" w:rsidRDefault="00C8337A" w:rsidP="00C8337A">
      <w:pPr>
        <w:autoSpaceDE w:val="0"/>
        <w:autoSpaceDN w:val="0"/>
        <w:adjustRightInd w:val="0"/>
        <w:spacing w:line="360" w:lineRule="auto"/>
        <w:ind w:right="539"/>
        <w:jc w:val="both"/>
        <w:rPr>
          <w:rFonts w:ascii="Palatino Linotype" w:hAnsi="Palatino Linotype"/>
          <w:szCs w:val="22"/>
        </w:rPr>
      </w:pPr>
    </w:p>
    <w:p w14:paraId="1BC1CDA2" w14:textId="421B06AD" w:rsidR="00E7654C" w:rsidRDefault="001D00D6" w:rsidP="00917917">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b/>
          <w:sz w:val="22"/>
          <w:szCs w:val="22"/>
        </w:rPr>
        <w:t>I</w:t>
      </w:r>
      <w:r w:rsidR="00433645" w:rsidRPr="006E15EA">
        <w:rPr>
          <w:rFonts w:ascii="Palatino Linotype" w:hAnsi="Palatino Linotype" w:cs="Tahoma"/>
          <w:b/>
          <w:sz w:val="22"/>
          <w:szCs w:val="22"/>
        </w:rPr>
        <w:t>II</w:t>
      </w:r>
      <w:r w:rsidR="00AA5A86" w:rsidRPr="006E15EA">
        <w:rPr>
          <w:rFonts w:ascii="Palatino Linotype" w:hAnsi="Palatino Linotype" w:cs="Tahoma"/>
          <w:b/>
          <w:sz w:val="22"/>
          <w:szCs w:val="22"/>
        </w:rPr>
        <w:t xml:space="preserve">. </w:t>
      </w:r>
      <w:r w:rsidR="004100AA" w:rsidRPr="006E15EA">
        <w:rPr>
          <w:rFonts w:ascii="Palatino Linotype" w:hAnsi="Palatino Linotype" w:cs="Tahoma"/>
          <w:b/>
          <w:sz w:val="22"/>
          <w:szCs w:val="22"/>
        </w:rPr>
        <w:t>Interposición</w:t>
      </w:r>
      <w:r w:rsidR="00C459A9" w:rsidRPr="006E15EA">
        <w:rPr>
          <w:rFonts w:ascii="Palatino Linotype" w:hAnsi="Palatino Linotype" w:cs="Tahoma"/>
          <w:b/>
          <w:sz w:val="22"/>
          <w:szCs w:val="22"/>
        </w:rPr>
        <w:t xml:space="preserve"> del Recurso de R</w:t>
      </w:r>
      <w:r w:rsidR="00C25238" w:rsidRPr="006E15EA">
        <w:rPr>
          <w:rFonts w:ascii="Palatino Linotype" w:hAnsi="Palatino Linotype" w:cs="Tahoma"/>
          <w:b/>
          <w:sz w:val="22"/>
          <w:szCs w:val="22"/>
        </w:rPr>
        <w:t xml:space="preserve">evisión. </w:t>
      </w:r>
      <w:r w:rsidR="00374683">
        <w:rPr>
          <w:rFonts w:ascii="Palatino Linotype" w:hAnsi="Palatino Linotype" w:cs="Tahoma"/>
          <w:sz w:val="22"/>
          <w:szCs w:val="22"/>
        </w:rPr>
        <w:tab/>
      </w:r>
    </w:p>
    <w:p w14:paraId="6C627600" w14:textId="329A4D55" w:rsidR="00BE4843" w:rsidRPr="006E15EA" w:rsidRDefault="00E7654C" w:rsidP="00D17825">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lastRenderedPageBreak/>
        <w:t>El</w:t>
      </w:r>
      <w:r w:rsidR="004E401B" w:rsidRPr="006E15EA">
        <w:rPr>
          <w:rFonts w:ascii="Palatino Linotype" w:hAnsi="Palatino Linotype" w:cs="Tahoma"/>
          <w:sz w:val="22"/>
          <w:szCs w:val="22"/>
        </w:rPr>
        <w:t xml:space="preserve"> </w:t>
      </w:r>
      <w:r w:rsidR="00FF3528">
        <w:rPr>
          <w:rFonts w:ascii="Palatino Linotype" w:hAnsi="Palatino Linotype" w:cs="Tahoma"/>
          <w:sz w:val="22"/>
          <w:szCs w:val="22"/>
        </w:rPr>
        <w:t>diecinueve</w:t>
      </w:r>
      <w:r w:rsidR="00263885">
        <w:rPr>
          <w:rFonts w:ascii="Palatino Linotype" w:hAnsi="Palatino Linotype" w:cs="Tahoma"/>
          <w:sz w:val="22"/>
          <w:szCs w:val="22"/>
        </w:rPr>
        <w:t xml:space="preserve"> de </w:t>
      </w:r>
      <w:r w:rsidR="00B83678">
        <w:rPr>
          <w:rFonts w:ascii="Palatino Linotype" w:hAnsi="Palatino Linotype" w:cs="Tahoma"/>
          <w:sz w:val="22"/>
          <w:szCs w:val="22"/>
        </w:rPr>
        <w:t>febrero</w:t>
      </w:r>
      <w:r w:rsidR="00263885">
        <w:rPr>
          <w:rFonts w:ascii="Palatino Linotype" w:hAnsi="Palatino Linotype" w:cs="Tahoma"/>
          <w:sz w:val="22"/>
          <w:szCs w:val="22"/>
        </w:rPr>
        <w:t xml:space="preserve"> de dos mil </w:t>
      </w:r>
      <w:r w:rsidR="00B83678">
        <w:rPr>
          <w:rFonts w:ascii="Palatino Linotype" w:hAnsi="Palatino Linotype" w:cs="Tahoma"/>
          <w:sz w:val="22"/>
          <w:szCs w:val="22"/>
        </w:rPr>
        <w:t>veintiuno</w:t>
      </w:r>
      <w:r w:rsidR="00C25238" w:rsidRPr="006E15EA">
        <w:rPr>
          <w:rFonts w:ascii="Palatino Linotype" w:hAnsi="Palatino Linotype" w:cs="Tahoma"/>
          <w:sz w:val="22"/>
          <w:szCs w:val="22"/>
        </w:rPr>
        <w:t xml:space="preserve">, </w:t>
      </w:r>
      <w:r w:rsidR="00BE4843" w:rsidRPr="006E15EA">
        <w:rPr>
          <w:rFonts w:ascii="Palatino Linotype" w:hAnsi="Palatino Linotype" w:cs="Tahoma"/>
          <w:sz w:val="22"/>
          <w:szCs w:val="22"/>
        </w:rPr>
        <w:t xml:space="preserve">se recibió en este Instituto, a través del </w:t>
      </w:r>
      <w:r w:rsidR="00BE4843" w:rsidRPr="006E15EA">
        <w:rPr>
          <w:rFonts w:ascii="Palatino Linotype" w:hAnsi="Palatino Linotype" w:cs="Tahoma"/>
          <w:sz w:val="22"/>
          <w:szCs w:val="22"/>
          <w:lang w:val="es-ES"/>
        </w:rPr>
        <w:t>Sistema de Acceso a la Información Mexiquense (SAIMEX)</w:t>
      </w:r>
      <w:r w:rsidR="00BE4843" w:rsidRPr="006E15EA">
        <w:rPr>
          <w:rFonts w:ascii="Palatino Linotype" w:hAnsi="Palatino Linotype" w:cs="Tahoma"/>
          <w:sz w:val="22"/>
          <w:szCs w:val="22"/>
        </w:rPr>
        <w:t>,</w:t>
      </w:r>
      <w:r w:rsidR="00374683">
        <w:rPr>
          <w:rFonts w:ascii="Palatino Linotype" w:hAnsi="Palatino Linotype" w:cs="Tahoma"/>
          <w:sz w:val="22"/>
          <w:szCs w:val="22"/>
        </w:rPr>
        <w:t xml:space="preserve"> un</w:t>
      </w:r>
      <w:r w:rsidR="00BE4843" w:rsidRPr="006E15EA">
        <w:rPr>
          <w:rFonts w:ascii="Palatino Linotype" w:hAnsi="Palatino Linotype" w:cs="Tahoma"/>
          <w:sz w:val="22"/>
          <w:szCs w:val="22"/>
        </w:rPr>
        <w:t xml:space="preserve"> Recurso de Revisión interpuesto por la parte </w:t>
      </w:r>
      <w:r w:rsidR="0030032A" w:rsidRPr="006E15EA">
        <w:rPr>
          <w:rFonts w:ascii="Palatino Linotype" w:hAnsi="Palatino Linotype" w:cs="Tahoma"/>
          <w:sz w:val="22"/>
          <w:szCs w:val="22"/>
        </w:rPr>
        <w:t>R</w:t>
      </w:r>
      <w:r w:rsidR="00BE4843" w:rsidRPr="006E15EA">
        <w:rPr>
          <w:rFonts w:ascii="Palatino Linotype" w:hAnsi="Palatino Linotype" w:cs="Tahoma"/>
          <w:sz w:val="22"/>
          <w:szCs w:val="22"/>
        </w:rPr>
        <w:t xml:space="preserve">ecurrente, en contra de la respuesta </w:t>
      </w:r>
      <w:r w:rsidR="00630F94" w:rsidRPr="006E15EA">
        <w:rPr>
          <w:rFonts w:ascii="Palatino Linotype" w:hAnsi="Palatino Linotype" w:cs="Tahoma"/>
          <w:sz w:val="22"/>
          <w:szCs w:val="22"/>
        </w:rPr>
        <w:t>d</w:t>
      </w:r>
      <w:r w:rsidR="00BE4843" w:rsidRPr="006E15EA">
        <w:rPr>
          <w:rFonts w:ascii="Palatino Linotype" w:hAnsi="Palatino Linotype" w:cs="Tahoma"/>
          <w:sz w:val="22"/>
          <w:szCs w:val="22"/>
        </w:rPr>
        <w:t xml:space="preserve">el Sujeto Obligado, en los </w:t>
      </w:r>
      <w:r w:rsidR="004561E1" w:rsidRPr="006E15EA">
        <w:rPr>
          <w:rFonts w:ascii="Palatino Linotype" w:hAnsi="Palatino Linotype" w:cs="Tahoma"/>
          <w:sz w:val="22"/>
          <w:szCs w:val="22"/>
        </w:rPr>
        <w:t xml:space="preserve">siguientes </w:t>
      </w:r>
      <w:r w:rsidR="001D00D6" w:rsidRPr="006E15EA">
        <w:rPr>
          <w:rFonts w:ascii="Palatino Linotype" w:hAnsi="Palatino Linotype" w:cs="Tahoma"/>
          <w:sz w:val="22"/>
          <w:szCs w:val="22"/>
        </w:rPr>
        <w:t>términos</w:t>
      </w:r>
      <w:r w:rsidR="00BE4843" w:rsidRPr="006E15EA">
        <w:rPr>
          <w:rFonts w:ascii="Palatino Linotype" w:hAnsi="Palatino Linotype" w:cs="Tahoma"/>
          <w:sz w:val="22"/>
          <w:szCs w:val="22"/>
        </w:rPr>
        <w:t>:</w:t>
      </w:r>
    </w:p>
    <w:p w14:paraId="757DF750" w14:textId="77777777" w:rsidR="00511FCD" w:rsidRPr="006E15EA" w:rsidRDefault="00511FCD" w:rsidP="00D17825">
      <w:pPr>
        <w:tabs>
          <w:tab w:val="left" w:pos="4667"/>
        </w:tabs>
        <w:spacing w:line="360" w:lineRule="auto"/>
        <w:ind w:left="567" w:right="567"/>
        <w:jc w:val="both"/>
        <w:rPr>
          <w:rFonts w:ascii="Palatino Linotype" w:hAnsi="Palatino Linotype" w:cs="Tahoma"/>
          <w:b/>
          <w:bCs/>
        </w:rPr>
      </w:pPr>
    </w:p>
    <w:p w14:paraId="7189E19B" w14:textId="37752FF8" w:rsidR="00E27A35" w:rsidRPr="00054D7E" w:rsidRDefault="00C25238" w:rsidP="00E27A35">
      <w:pPr>
        <w:tabs>
          <w:tab w:val="left" w:pos="4667"/>
        </w:tabs>
        <w:spacing w:line="360" w:lineRule="auto"/>
        <w:ind w:left="567" w:right="567"/>
        <w:jc w:val="both"/>
        <w:rPr>
          <w:rFonts w:ascii="Palatino Linotype" w:hAnsi="Palatino Linotype" w:cs="Tahoma"/>
          <w:b/>
          <w:bCs/>
          <w:i/>
        </w:rPr>
      </w:pPr>
      <w:r w:rsidRPr="00054D7E">
        <w:rPr>
          <w:rFonts w:ascii="Palatino Linotype" w:hAnsi="Palatino Linotype" w:cs="Tahoma"/>
          <w:b/>
          <w:bCs/>
          <w:i/>
        </w:rPr>
        <w:t>ACTO IMPUGNADO</w:t>
      </w:r>
    </w:p>
    <w:p w14:paraId="36648D06" w14:textId="7697A28E" w:rsidR="003C184F" w:rsidRDefault="00FF3528" w:rsidP="00D17825">
      <w:pPr>
        <w:autoSpaceDE w:val="0"/>
        <w:autoSpaceDN w:val="0"/>
        <w:adjustRightInd w:val="0"/>
        <w:spacing w:line="360" w:lineRule="auto"/>
        <w:ind w:left="567" w:right="567"/>
        <w:jc w:val="both"/>
        <w:rPr>
          <w:rFonts w:ascii="Palatino Linotype" w:hAnsi="Palatino Linotype" w:cs="Tahoma"/>
          <w:i/>
        </w:rPr>
      </w:pPr>
      <w:r w:rsidRPr="00FF3528">
        <w:rPr>
          <w:rFonts w:ascii="Palatino Linotype" w:hAnsi="Palatino Linotype" w:cs="Tahoma"/>
          <w:i/>
        </w:rPr>
        <w:t>La respuesta del sujeto obligado, ya que solo menciona la respuesta de un servidor público habilitado y no emite respuesta por parte del servidor público</w:t>
      </w:r>
    </w:p>
    <w:p w14:paraId="32442011" w14:textId="77777777" w:rsidR="00FF3528" w:rsidRPr="006E15EA" w:rsidRDefault="00FF3528" w:rsidP="00D17825">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054D7E" w:rsidRDefault="00C25238" w:rsidP="00D17825">
      <w:pPr>
        <w:autoSpaceDE w:val="0"/>
        <w:autoSpaceDN w:val="0"/>
        <w:adjustRightInd w:val="0"/>
        <w:spacing w:line="360" w:lineRule="auto"/>
        <w:ind w:left="567" w:right="567"/>
        <w:jc w:val="both"/>
        <w:rPr>
          <w:rFonts w:ascii="Palatino Linotype" w:hAnsi="Palatino Linotype" w:cs="Tahoma"/>
          <w:b/>
          <w:i/>
        </w:rPr>
      </w:pPr>
      <w:r w:rsidRPr="00054D7E">
        <w:rPr>
          <w:rFonts w:ascii="Palatino Linotype" w:hAnsi="Palatino Linotype" w:cs="Tahoma"/>
          <w:b/>
          <w:i/>
        </w:rPr>
        <w:t>RAZONES O MOTIVOS DE LA INCONFORMIDAD</w:t>
      </w:r>
    </w:p>
    <w:p w14:paraId="1CA7557F" w14:textId="4FC8ADDC" w:rsidR="003C184F" w:rsidRDefault="00FF3528" w:rsidP="003C184F">
      <w:pPr>
        <w:spacing w:line="360" w:lineRule="auto"/>
        <w:ind w:left="567"/>
        <w:jc w:val="both"/>
        <w:rPr>
          <w:rFonts w:ascii="Palatino Linotype" w:hAnsi="Palatino Linotype" w:cs="Tahoma"/>
          <w:i/>
        </w:rPr>
      </w:pPr>
      <w:r w:rsidRPr="00FF3528">
        <w:rPr>
          <w:rFonts w:ascii="Palatino Linotype" w:hAnsi="Palatino Linotype" w:cs="Tahoma"/>
          <w:i/>
        </w:rPr>
        <w:t>El sujeto obligado no colma el derecho de acceso a la información, toda vez que manifiesta no estar en sus archivos; sin embargo, el servidor público al parecer en los videos se ostenta como "SERVIDOR PÚBLICO", lo que pudiera parecer que en el ejercicio de su función pública realiza los videos en la red social "Tenancingo nos une"; ademas, de que la respuesta solo enuncia a un solo servidor público habilitado, y no expresa que el servidor público Roberto Ramírez Pérez, haya dado contestación a esta solicitud.</w:t>
      </w:r>
    </w:p>
    <w:p w14:paraId="60C2A8BC" w14:textId="77777777" w:rsidR="00FF3528" w:rsidRPr="00A25674" w:rsidRDefault="00FF3528" w:rsidP="003C184F">
      <w:pPr>
        <w:spacing w:line="360" w:lineRule="auto"/>
        <w:ind w:left="567"/>
        <w:jc w:val="both"/>
        <w:rPr>
          <w:rFonts w:ascii="Palatino Linotype" w:hAnsi="Palatino Linotype" w:cs="Tahoma"/>
          <w:i/>
        </w:rPr>
      </w:pPr>
    </w:p>
    <w:p w14:paraId="155A0967" w14:textId="77777777" w:rsidR="00B31222" w:rsidRPr="006E15EA" w:rsidRDefault="00BE4843" w:rsidP="00D17825">
      <w:pPr>
        <w:spacing w:line="360" w:lineRule="auto"/>
        <w:jc w:val="both"/>
        <w:rPr>
          <w:rFonts w:ascii="Palatino Linotype" w:eastAsia="Batang" w:hAnsi="Palatino Linotype" w:cs="Tahoma"/>
          <w:b/>
          <w:bCs/>
          <w:sz w:val="22"/>
          <w:szCs w:val="22"/>
        </w:rPr>
      </w:pPr>
      <w:r w:rsidRPr="006E15EA">
        <w:rPr>
          <w:rFonts w:ascii="Palatino Linotype" w:hAnsi="Palatino Linotype" w:cs="Tahoma"/>
          <w:b/>
          <w:sz w:val="22"/>
          <w:szCs w:val="22"/>
        </w:rPr>
        <w:t>I</w:t>
      </w:r>
      <w:r w:rsidR="0030032A" w:rsidRPr="006E15EA">
        <w:rPr>
          <w:rFonts w:ascii="Palatino Linotype" w:hAnsi="Palatino Linotype" w:cs="Tahoma"/>
          <w:b/>
          <w:sz w:val="22"/>
          <w:szCs w:val="22"/>
        </w:rPr>
        <w:t>V</w:t>
      </w:r>
      <w:r w:rsidR="00B31222"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 xml:space="preserve">Trámite del </w:t>
      </w:r>
      <w:r w:rsidR="00C459A9" w:rsidRPr="006E15EA">
        <w:rPr>
          <w:rFonts w:ascii="Palatino Linotype" w:hAnsi="Palatino Linotype" w:cs="Tahoma"/>
          <w:b/>
          <w:sz w:val="22"/>
          <w:szCs w:val="22"/>
        </w:rPr>
        <w:t>Recurso de Revisión</w:t>
      </w:r>
      <w:r w:rsidR="00AE489D"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ante el Instituto</w:t>
      </w:r>
      <w:r w:rsidR="00E445DA" w:rsidRPr="006E15EA">
        <w:rPr>
          <w:rFonts w:ascii="Palatino Linotype" w:eastAsia="Batang" w:hAnsi="Palatino Linotype" w:cs="Tahoma"/>
          <w:b/>
          <w:bCs/>
          <w:sz w:val="22"/>
          <w:szCs w:val="22"/>
        </w:rPr>
        <w:t>.</w:t>
      </w:r>
    </w:p>
    <w:p w14:paraId="3A277395" w14:textId="77777777" w:rsidR="00E445DA" w:rsidRPr="006E15EA" w:rsidRDefault="00E445DA" w:rsidP="00D17825">
      <w:pPr>
        <w:spacing w:line="360" w:lineRule="auto"/>
        <w:jc w:val="both"/>
        <w:rPr>
          <w:rFonts w:ascii="Palatino Linotype" w:eastAsia="Batang" w:hAnsi="Palatino Linotype" w:cs="Tahoma"/>
          <w:b/>
          <w:bCs/>
          <w:sz w:val="22"/>
          <w:szCs w:val="22"/>
        </w:rPr>
      </w:pPr>
    </w:p>
    <w:p w14:paraId="620C910A" w14:textId="77777777" w:rsidR="005D349B" w:rsidRDefault="00A90F9B" w:rsidP="00D17825">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w:t>
      </w:r>
      <w:r w:rsidR="00B31222" w:rsidRPr="006E15EA">
        <w:rPr>
          <w:rFonts w:ascii="Palatino Linotype" w:eastAsia="Batang" w:hAnsi="Palatino Linotype" w:cs="Tahoma"/>
          <w:b/>
          <w:bCs/>
          <w:sz w:val="22"/>
          <w:szCs w:val="22"/>
        </w:rPr>
        <w:t xml:space="preserve">Turno del </w:t>
      </w:r>
      <w:r w:rsidR="00C459A9"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r w:rsidR="00AE489D" w:rsidRPr="006E15EA">
        <w:rPr>
          <w:rFonts w:ascii="Palatino Linotype" w:eastAsia="Batang" w:hAnsi="Palatino Linotype" w:cs="Tahoma"/>
          <w:b/>
          <w:bCs/>
          <w:sz w:val="22"/>
          <w:szCs w:val="22"/>
        </w:rPr>
        <w:t xml:space="preserve"> </w:t>
      </w:r>
    </w:p>
    <w:p w14:paraId="7FCD7A67" w14:textId="77777777" w:rsidR="005D349B" w:rsidRDefault="005D349B" w:rsidP="00D17825">
      <w:pPr>
        <w:spacing w:line="360" w:lineRule="auto"/>
        <w:jc w:val="both"/>
        <w:rPr>
          <w:rFonts w:ascii="Palatino Linotype" w:eastAsia="Batang" w:hAnsi="Palatino Linotype" w:cs="Tahoma"/>
          <w:bCs/>
          <w:sz w:val="22"/>
          <w:szCs w:val="22"/>
        </w:rPr>
      </w:pPr>
    </w:p>
    <w:p w14:paraId="463CB79E" w14:textId="3A9A9DEA" w:rsidR="00BE4843" w:rsidRDefault="00BE4843" w:rsidP="006C2AC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82655F">
        <w:rPr>
          <w:rFonts w:ascii="Palatino Linotype" w:hAnsi="Palatino Linotype" w:cs="Tahoma"/>
          <w:sz w:val="22"/>
          <w:szCs w:val="22"/>
        </w:rPr>
        <w:t>diecinueve</w:t>
      </w:r>
      <w:r w:rsidR="005551D9">
        <w:rPr>
          <w:rFonts w:ascii="Palatino Linotype" w:hAnsi="Palatino Linotype" w:cs="Tahoma"/>
          <w:sz w:val="22"/>
          <w:szCs w:val="22"/>
        </w:rPr>
        <w:t xml:space="preserve"> de </w:t>
      </w:r>
      <w:r w:rsidR="003C184F">
        <w:rPr>
          <w:rFonts w:ascii="Palatino Linotype" w:hAnsi="Palatino Linotype" w:cs="Tahoma"/>
          <w:sz w:val="22"/>
          <w:szCs w:val="22"/>
        </w:rPr>
        <w:t>febrero</w:t>
      </w:r>
      <w:r w:rsidR="002C2524">
        <w:rPr>
          <w:rFonts w:ascii="Palatino Linotype" w:eastAsia="Batang" w:hAnsi="Palatino Linotype" w:cs="Tahoma"/>
          <w:bCs/>
          <w:sz w:val="22"/>
          <w:szCs w:val="22"/>
        </w:rPr>
        <w:t xml:space="preserve"> de dos mil </w:t>
      </w:r>
      <w:r w:rsidR="003C184F">
        <w:rPr>
          <w:rFonts w:ascii="Palatino Linotype" w:eastAsia="Batang" w:hAnsi="Palatino Linotype" w:cs="Tahoma"/>
          <w:bCs/>
          <w:sz w:val="22"/>
          <w:szCs w:val="22"/>
        </w:rPr>
        <w:t>veintiuno</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82655F">
        <w:rPr>
          <w:rFonts w:ascii="Palatino Linotype" w:eastAsia="Batang" w:hAnsi="Palatino Linotype" w:cs="Tahoma"/>
          <w:bCs/>
          <w:sz w:val="22"/>
          <w:szCs w:val="22"/>
        </w:rPr>
        <w:t>00516</w:t>
      </w:r>
      <w:r w:rsidR="00EF665D" w:rsidRPr="00BE7F57">
        <w:rPr>
          <w:rFonts w:ascii="Palatino Linotype" w:eastAsia="Batang" w:hAnsi="Palatino Linotype" w:cs="Tahoma"/>
          <w:bCs/>
          <w:sz w:val="22"/>
          <w:szCs w:val="22"/>
        </w:rPr>
        <w:t>/INFOEM/IP/RR/</w:t>
      </w:r>
      <w:r w:rsidR="0082655F">
        <w:rPr>
          <w:rFonts w:ascii="Palatino Linotype" w:eastAsia="Batang" w:hAnsi="Palatino Linotype" w:cs="Tahoma"/>
          <w:bCs/>
          <w:sz w:val="22"/>
          <w:szCs w:val="22"/>
        </w:rPr>
        <w:t>2021</w:t>
      </w:r>
      <w:r w:rsidRPr="006E15EA">
        <w:rPr>
          <w:rFonts w:ascii="Palatino Linotype" w:eastAsia="Batang" w:hAnsi="Palatino Linotype" w:cs="Tahoma"/>
          <w:bCs/>
          <w:sz w:val="22"/>
          <w:szCs w:val="22"/>
        </w:rPr>
        <w:t>,</w:t>
      </w:r>
      <w:r w:rsidR="00AE489D" w:rsidRPr="006E15EA">
        <w:rPr>
          <w:rFonts w:ascii="Palatino Linotype" w:eastAsia="Batang" w:hAnsi="Palatino Linotype" w:cs="Tahoma"/>
          <w:bCs/>
          <w:sz w:val="22"/>
          <w:szCs w:val="22"/>
        </w:rPr>
        <w:t xml:space="preserve"> </w:t>
      </w:r>
      <w:r w:rsidRPr="006E15E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eastAsia="Batang" w:hAnsi="Palatino Linotype" w:cs="Tahoma"/>
          <w:bCs/>
          <w:sz w:val="22"/>
          <w:szCs w:val="22"/>
        </w:rPr>
        <w:t xml:space="preserve"> </w:t>
      </w:r>
    </w:p>
    <w:p w14:paraId="76B3A98D" w14:textId="77777777" w:rsidR="00417D66" w:rsidRPr="006E15EA" w:rsidRDefault="00417D66" w:rsidP="006C2ACC">
      <w:pPr>
        <w:spacing w:line="360" w:lineRule="auto"/>
        <w:jc w:val="both"/>
        <w:rPr>
          <w:rFonts w:ascii="Palatino Linotype" w:eastAsia="Batang" w:hAnsi="Palatino Linotype" w:cs="Tahoma"/>
          <w:bCs/>
          <w:sz w:val="22"/>
          <w:szCs w:val="22"/>
        </w:rPr>
      </w:pPr>
    </w:p>
    <w:p w14:paraId="43A655EB" w14:textId="77777777" w:rsidR="005D349B" w:rsidRDefault="00625DFB" w:rsidP="00D17825">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b</w:t>
      </w:r>
      <w:r w:rsidR="009F46DC" w:rsidRPr="006E15EA">
        <w:rPr>
          <w:rFonts w:ascii="Palatino Linotype" w:eastAsia="Batang" w:hAnsi="Palatino Linotype" w:cs="Tahoma"/>
          <w:b/>
          <w:bCs/>
          <w:sz w:val="22"/>
          <w:szCs w:val="22"/>
        </w:rPr>
        <w:t xml:space="preserve">) </w:t>
      </w:r>
      <w:r w:rsidR="00B31222" w:rsidRPr="006E15EA">
        <w:rPr>
          <w:rFonts w:ascii="Palatino Linotype" w:eastAsia="Batang" w:hAnsi="Palatino Linotype" w:cs="Tahoma"/>
          <w:b/>
          <w:bCs/>
          <w:sz w:val="22"/>
          <w:szCs w:val="22"/>
        </w:rPr>
        <w:t>Admisión del</w:t>
      </w:r>
      <w:r w:rsidR="00AE489D" w:rsidRPr="006E15EA">
        <w:rPr>
          <w:rFonts w:ascii="Palatino Linotype" w:eastAsia="Batang" w:hAnsi="Palatino Linotype" w:cs="Tahoma"/>
          <w:b/>
          <w:bCs/>
          <w:sz w:val="22"/>
          <w:szCs w:val="22"/>
        </w:rPr>
        <w:t xml:space="preserve"> </w:t>
      </w:r>
      <w:r w:rsidR="00C459A9" w:rsidRPr="006E15EA">
        <w:rPr>
          <w:rFonts w:ascii="Palatino Linotype" w:hAnsi="Palatino Linotype" w:cs="Tahoma"/>
          <w:b/>
          <w:sz w:val="22"/>
          <w:szCs w:val="22"/>
        </w:rPr>
        <w:t>Recurso de Revisión</w:t>
      </w:r>
      <w:r w:rsidR="00B31222" w:rsidRPr="006E15EA">
        <w:rPr>
          <w:rFonts w:ascii="Palatino Linotype" w:eastAsia="Batang" w:hAnsi="Palatino Linotype" w:cs="Tahoma"/>
          <w:b/>
          <w:bCs/>
          <w:sz w:val="22"/>
          <w:szCs w:val="22"/>
          <w:lang w:val="es-ES_tradnl"/>
        </w:rPr>
        <w:t xml:space="preserve">. </w:t>
      </w:r>
    </w:p>
    <w:p w14:paraId="0FD27F48" w14:textId="3881A94E" w:rsidR="0088614D" w:rsidRDefault="00BE4843" w:rsidP="00D17825">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lastRenderedPageBreak/>
        <w:t xml:space="preserve">El </w:t>
      </w:r>
      <w:r w:rsidR="0082655F">
        <w:rPr>
          <w:rFonts w:ascii="Palatino Linotype" w:eastAsia="Batang" w:hAnsi="Palatino Linotype" w:cs="Tahoma"/>
          <w:bCs/>
          <w:sz w:val="22"/>
          <w:szCs w:val="22"/>
          <w:lang w:val="es-ES_tradnl"/>
        </w:rPr>
        <w:t>veinticinco</w:t>
      </w:r>
      <w:r w:rsidR="00A35C23">
        <w:rPr>
          <w:rFonts w:ascii="Palatino Linotype" w:eastAsia="Batang" w:hAnsi="Palatino Linotype" w:cs="Tahoma"/>
          <w:bCs/>
          <w:sz w:val="22"/>
          <w:szCs w:val="22"/>
          <w:lang w:val="es-ES_tradnl"/>
        </w:rPr>
        <w:t xml:space="preserve"> de </w:t>
      </w:r>
      <w:r w:rsidR="003C184F">
        <w:rPr>
          <w:rFonts w:ascii="Palatino Linotype" w:eastAsia="Batang" w:hAnsi="Palatino Linotype" w:cs="Tahoma"/>
          <w:bCs/>
          <w:sz w:val="22"/>
          <w:szCs w:val="22"/>
          <w:lang w:val="es-ES_tradnl"/>
        </w:rPr>
        <w:t>febrero</w:t>
      </w:r>
      <w:r w:rsidR="00A35C23">
        <w:rPr>
          <w:rFonts w:ascii="Palatino Linotype" w:eastAsia="Batang" w:hAnsi="Palatino Linotype" w:cs="Tahoma"/>
          <w:bCs/>
          <w:sz w:val="22"/>
          <w:szCs w:val="22"/>
          <w:lang w:val="es-ES_tradnl"/>
        </w:rPr>
        <w:t xml:space="preserve"> de dos mil </w:t>
      </w:r>
      <w:r w:rsidR="003C184F">
        <w:rPr>
          <w:rFonts w:ascii="Palatino Linotype" w:eastAsia="Batang" w:hAnsi="Palatino Linotype" w:cs="Tahoma"/>
          <w:bCs/>
          <w:sz w:val="22"/>
          <w:szCs w:val="22"/>
          <w:lang w:val="es-ES_tradnl"/>
        </w:rPr>
        <w:t>veintiuno</w:t>
      </w:r>
      <w:r w:rsidRPr="006E15EA">
        <w:rPr>
          <w:rFonts w:ascii="Palatino Linotype" w:eastAsia="Batang" w:hAnsi="Palatino Linotype" w:cs="Tahoma"/>
          <w:bCs/>
          <w:sz w:val="22"/>
          <w:szCs w:val="22"/>
          <w:lang w:val="es-ES_tradnl"/>
        </w:rPr>
        <w:t xml:space="preserve">, se acordó la admisión del Recurso de Revisión interpuesto por </w:t>
      </w:r>
      <w:r w:rsidR="00630F94" w:rsidRPr="006E15EA">
        <w:rPr>
          <w:rFonts w:ascii="Palatino Linotype" w:eastAsia="Batang" w:hAnsi="Palatino Linotype" w:cs="Tahoma"/>
          <w:bCs/>
          <w:sz w:val="22"/>
          <w:szCs w:val="22"/>
          <w:lang w:val="es-ES_tradnl"/>
        </w:rPr>
        <w:t>el</w:t>
      </w:r>
      <w:r w:rsidRPr="006E15EA">
        <w:rPr>
          <w:rFonts w:ascii="Palatino Linotype" w:eastAsia="Batang" w:hAnsi="Palatino Linotype" w:cs="Tahoma"/>
          <w:bCs/>
          <w:sz w:val="22"/>
          <w:szCs w:val="22"/>
          <w:lang w:val="es-ES_tradnl"/>
        </w:rPr>
        <w:t xml:space="preserve"> Recurrente en contra del </w:t>
      </w:r>
      <w:r w:rsidR="00141895" w:rsidRPr="006E15EA">
        <w:rPr>
          <w:rFonts w:ascii="Palatino Linotype" w:eastAsia="Batang" w:hAnsi="Palatino Linotype" w:cs="Tahoma"/>
          <w:bCs/>
          <w:sz w:val="22"/>
          <w:szCs w:val="22"/>
          <w:lang w:val="es-ES_tradnl"/>
        </w:rPr>
        <w:t>Sujeto Obligado</w:t>
      </w:r>
      <w:r w:rsidRPr="006E15EA">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3833A5C" w14:textId="7EA9B98C" w:rsidR="00C46E02" w:rsidRDefault="00C46E02" w:rsidP="00D17825">
      <w:pPr>
        <w:spacing w:line="360" w:lineRule="auto"/>
        <w:jc w:val="both"/>
        <w:rPr>
          <w:rFonts w:ascii="Palatino Linotype" w:eastAsia="Batang" w:hAnsi="Palatino Linotype" w:cs="Tahoma"/>
          <w:bCs/>
          <w:sz w:val="22"/>
          <w:szCs w:val="22"/>
          <w:lang w:val="es-ES_tradnl"/>
        </w:rPr>
      </w:pPr>
    </w:p>
    <w:p w14:paraId="49BE4C77" w14:textId="1C57EE6B" w:rsidR="00C46E02" w:rsidRPr="00D92D68" w:rsidRDefault="00C46E02" w:rsidP="00C46E02">
      <w:pPr>
        <w:spacing w:line="360" w:lineRule="auto"/>
        <w:jc w:val="both"/>
        <w:rPr>
          <w:rFonts w:ascii="Palatino Linotype" w:hAnsi="Palatino Linotype" w:cs="Tahoma"/>
          <w:bCs/>
          <w:sz w:val="22"/>
          <w:szCs w:val="22"/>
        </w:rPr>
      </w:pPr>
      <w:r>
        <w:rPr>
          <w:rFonts w:ascii="Palatino Linotype" w:eastAsia="Calibri" w:hAnsi="Palatino Linotype" w:cs="Tahoma"/>
          <w:b/>
          <w:sz w:val="22"/>
          <w:szCs w:val="22"/>
          <w:lang w:eastAsia="en-US"/>
        </w:rPr>
        <w:t>c</w:t>
      </w:r>
      <w:r w:rsidRPr="00D92D68">
        <w:rPr>
          <w:rFonts w:ascii="Palatino Linotype" w:eastAsia="Calibri" w:hAnsi="Palatino Linotype" w:cs="Tahoma"/>
          <w:b/>
          <w:sz w:val="22"/>
          <w:szCs w:val="22"/>
          <w:lang w:eastAsia="en-US"/>
        </w:rPr>
        <w:t xml:space="preserve">) </w:t>
      </w:r>
      <w:r w:rsidRPr="00D92D68">
        <w:rPr>
          <w:rFonts w:ascii="Palatino Linotype" w:hAnsi="Palatino Linotype" w:cs="Tahoma"/>
          <w:b/>
          <w:bCs/>
          <w:sz w:val="22"/>
          <w:szCs w:val="22"/>
        </w:rPr>
        <w:t>Informe Justificado.</w:t>
      </w:r>
      <w:r w:rsidRPr="00D92D68">
        <w:rPr>
          <w:rFonts w:ascii="Palatino Linotype" w:hAnsi="Palatino Linotype" w:cs="Tahoma"/>
          <w:bCs/>
          <w:sz w:val="22"/>
          <w:szCs w:val="22"/>
        </w:rPr>
        <w:t xml:space="preserve"> </w:t>
      </w:r>
    </w:p>
    <w:p w14:paraId="24885A95" w14:textId="77777777" w:rsidR="00C46E02" w:rsidRPr="00D92D68" w:rsidRDefault="00C46E02" w:rsidP="00C46E02">
      <w:pPr>
        <w:spacing w:line="360" w:lineRule="auto"/>
        <w:jc w:val="both"/>
        <w:rPr>
          <w:rFonts w:ascii="Palatino Linotype" w:hAnsi="Palatino Linotype" w:cs="Tahoma"/>
          <w:bCs/>
          <w:sz w:val="22"/>
          <w:szCs w:val="22"/>
        </w:rPr>
      </w:pPr>
    </w:p>
    <w:p w14:paraId="47452C84" w14:textId="37243D5D" w:rsidR="00BE7F57" w:rsidRDefault="00C46E02" w:rsidP="00D17825">
      <w:pPr>
        <w:spacing w:line="360" w:lineRule="auto"/>
        <w:jc w:val="both"/>
        <w:rPr>
          <w:rFonts w:ascii="Palatino Linotype" w:hAnsi="Palatino Linotype" w:cs="Tahoma"/>
          <w:bCs/>
          <w:iCs/>
          <w:sz w:val="22"/>
          <w:szCs w:val="22"/>
          <w:lang w:val="es-ES"/>
        </w:rPr>
      </w:pPr>
      <w:r w:rsidRPr="00D92D68">
        <w:rPr>
          <w:rFonts w:ascii="Palatino Linotype" w:hAnsi="Palatino Linotype" w:cs="Tahoma"/>
          <w:bCs/>
          <w:sz w:val="22"/>
          <w:szCs w:val="22"/>
        </w:rPr>
        <w:t xml:space="preserve">En fecha </w:t>
      </w:r>
      <w:r w:rsidR="0082655F">
        <w:rPr>
          <w:rFonts w:ascii="Palatino Linotype" w:hAnsi="Palatino Linotype" w:cs="Tahoma"/>
          <w:bCs/>
          <w:sz w:val="22"/>
          <w:szCs w:val="22"/>
        </w:rPr>
        <w:t>nueve</w:t>
      </w:r>
      <w:r w:rsidRPr="00D92D68">
        <w:rPr>
          <w:rFonts w:ascii="Palatino Linotype" w:hAnsi="Palatino Linotype" w:cs="Tahoma"/>
          <w:bCs/>
          <w:sz w:val="22"/>
          <w:szCs w:val="22"/>
        </w:rPr>
        <w:t xml:space="preserve"> de </w:t>
      </w:r>
      <w:r w:rsidR="003C184F">
        <w:rPr>
          <w:rFonts w:ascii="Palatino Linotype" w:hAnsi="Palatino Linotype" w:cs="Tahoma"/>
          <w:bCs/>
          <w:sz w:val="22"/>
          <w:szCs w:val="22"/>
        </w:rPr>
        <w:t>marzo</w:t>
      </w:r>
      <w:r w:rsidRPr="00D92D68">
        <w:rPr>
          <w:rFonts w:ascii="Palatino Linotype" w:hAnsi="Palatino Linotype" w:cs="Tahoma"/>
          <w:bCs/>
          <w:sz w:val="22"/>
          <w:szCs w:val="22"/>
        </w:rPr>
        <w:t xml:space="preserve"> de dos mil </w:t>
      </w:r>
      <w:r w:rsidR="003C184F">
        <w:rPr>
          <w:rFonts w:ascii="Palatino Linotype" w:hAnsi="Palatino Linotype" w:cs="Tahoma"/>
          <w:bCs/>
          <w:sz w:val="22"/>
          <w:szCs w:val="22"/>
        </w:rPr>
        <w:t>veintiuno</w:t>
      </w:r>
      <w:r w:rsidRPr="00D92D68">
        <w:rPr>
          <w:rFonts w:ascii="Palatino Linotype" w:hAnsi="Palatino Linotype" w:cs="Tahoma"/>
          <w:bCs/>
          <w:sz w:val="22"/>
          <w:szCs w:val="22"/>
        </w:rPr>
        <w:t xml:space="preserve">, </w:t>
      </w:r>
      <w:r w:rsidRPr="00D92D68">
        <w:rPr>
          <w:rFonts w:ascii="Palatino Linotype" w:hAnsi="Palatino Linotype" w:cs="Tahoma"/>
          <w:sz w:val="22"/>
          <w:szCs w:val="22"/>
        </w:rPr>
        <w:t xml:space="preserve">se </w:t>
      </w:r>
      <w:r>
        <w:rPr>
          <w:rFonts w:ascii="Palatino Linotype" w:hAnsi="Palatino Linotype" w:cs="Tahoma"/>
          <w:sz w:val="22"/>
          <w:szCs w:val="22"/>
        </w:rPr>
        <w:t>recibió</w:t>
      </w:r>
      <w:r w:rsidRPr="00D92D68">
        <w:rPr>
          <w:rFonts w:ascii="Palatino Linotype" w:hAnsi="Palatino Linotype" w:cs="Tahoma"/>
          <w:sz w:val="22"/>
          <w:szCs w:val="22"/>
        </w:rPr>
        <w:t xml:space="preserve"> a través del Sistema de Acceso a la Información Mexiquense (SAIMEX), </w:t>
      </w:r>
      <w:r>
        <w:rPr>
          <w:rFonts w:ascii="Palatino Linotype" w:hAnsi="Palatino Linotype" w:cs="Tahoma"/>
          <w:sz w:val="22"/>
          <w:szCs w:val="22"/>
        </w:rPr>
        <w:t xml:space="preserve">el </w:t>
      </w:r>
      <w:r w:rsidRPr="00516CC9">
        <w:rPr>
          <w:rFonts w:ascii="Palatino Linotype" w:hAnsi="Palatino Linotype" w:cs="Tahoma"/>
          <w:bCs/>
          <w:iCs/>
          <w:sz w:val="22"/>
          <w:szCs w:val="22"/>
        </w:rPr>
        <w:t xml:space="preserve">Informe Justificado </w:t>
      </w:r>
      <w:r>
        <w:rPr>
          <w:rFonts w:ascii="Palatino Linotype" w:hAnsi="Palatino Linotype" w:cs="Tahoma"/>
          <w:bCs/>
          <w:iCs/>
          <w:sz w:val="22"/>
          <w:szCs w:val="22"/>
          <w:lang w:val="es-ES"/>
        </w:rPr>
        <w:t xml:space="preserve">remitido por </w:t>
      </w:r>
      <w:r w:rsidR="0082655F">
        <w:rPr>
          <w:rFonts w:ascii="Palatino Linotype" w:hAnsi="Palatino Linotype" w:cs="Tahoma"/>
          <w:bCs/>
          <w:iCs/>
          <w:sz w:val="22"/>
          <w:szCs w:val="22"/>
          <w:lang w:val="es-ES"/>
        </w:rPr>
        <w:t>la</w:t>
      </w:r>
      <w:r>
        <w:rPr>
          <w:rFonts w:ascii="Palatino Linotype" w:hAnsi="Palatino Linotype" w:cs="Tahoma"/>
          <w:bCs/>
          <w:iCs/>
          <w:sz w:val="22"/>
          <w:szCs w:val="22"/>
          <w:lang w:val="es-ES"/>
        </w:rPr>
        <w:t xml:space="preserve"> </w:t>
      </w:r>
      <w:r w:rsidR="003C184F">
        <w:rPr>
          <w:rFonts w:ascii="Palatino Linotype" w:hAnsi="Palatino Linotype" w:cs="Tahoma"/>
          <w:bCs/>
          <w:iCs/>
          <w:sz w:val="22"/>
          <w:szCs w:val="22"/>
          <w:lang w:val="es-ES"/>
        </w:rPr>
        <w:t>Titular</w:t>
      </w:r>
      <w:r w:rsidR="005B3F37">
        <w:rPr>
          <w:rFonts w:ascii="Palatino Linotype" w:hAnsi="Palatino Linotype" w:cs="Tahoma"/>
          <w:bCs/>
          <w:iCs/>
          <w:sz w:val="22"/>
          <w:szCs w:val="22"/>
          <w:lang w:val="es-ES"/>
        </w:rPr>
        <w:t xml:space="preserve"> de la Unidad de </w:t>
      </w:r>
      <w:r w:rsidR="0082655F">
        <w:rPr>
          <w:rFonts w:ascii="Palatino Linotype" w:hAnsi="Palatino Linotype" w:cs="Tahoma"/>
          <w:bCs/>
          <w:iCs/>
          <w:sz w:val="22"/>
          <w:szCs w:val="22"/>
          <w:lang w:val="es-ES"/>
        </w:rPr>
        <w:t xml:space="preserve">Transparencia de la Secretaría Técnica del </w:t>
      </w:r>
      <w:r w:rsidR="001E1E17">
        <w:rPr>
          <w:rFonts w:ascii="Palatino Linotype" w:hAnsi="Palatino Linotype" w:cs="Tahoma"/>
          <w:bCs/>
          <w:iCs/>
          <w:sz w:val="22"/>
          <w:szCs w:val="22"/>
          <w:lang w:val="es-ES"/>
        </w:rPr>
        <w:t>Gabinete</w:t>
      </w:r>
      <w:r w:rsidR="003C184F">
        <w:rPr>
          <w:rFonts w:ascii="Palatino Linotype" w:hAnsi="Palatino Linotype" w:cs="Tahoma"/>
          <w:bCs/>
          <w:iCs/>
          <w:sz w:val="22"/>
          <w:szCs w:val="22"/>
          <w:lang w:val="es-ES"/>
        </w:rPr>
        <w:t>,</w:t>
      </w:r>
      <w:r w:rsidRPr="00516CC9">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mediante el cual</w:t>
      </w:r>
      <w:r w:rsidR="00202D4C">
        <w:rPr>
          <w:rFonts w:ascii="Palatino Linotype" w:hAnsi="Palatino Linotype" w:cs="Tahoma"/>
          <w:bCs/>
          <w:iCs/>
          <w:sz w:val="22"/>
          <w:szCs w:val="22"/>
          <w:lang w:val="es-ES"/>
        </w:rPr>
        <w:t xml:space="preserve"> informa </w:t>
      </w:r>
      <w:r w:rsidR="005B3F37">
        <w:rPr>
          <w:rFonts w:ascii="Palatino Linotype" w:hAnsi="Palatino Linotype" w:cs="Tahoma"/>
          <w:bCs/>
          <w:iCs/>
          <w:sz w:val="22"/>
          <w:szCs w:val="22"/>
          <w:lang w:val="es-ES"/>
        </w:rPr>
        <w:t>que a través de la respuesta primigenia se atendió en tiempo y fo</w:t>
      </w:r>
      <w:r w:rsidR="00C4114E">
        <w:rPr>
          <w:rFonts w:ascii="Palatino Linotype" w:hAnsi="Palatino Linotype" w:cs="Tahoma"/>
          <w:bCs/>
          <w:iCs/>
          <w:sz w:val="22"/>
          <w:szCs w:val="22"/>
          <w:lang w:val="es-ES"/>
        </w:rPr>
        <w:t xml:space="preserve">rma el requerimiento formulado. </w:t>
      </w:r>
    </w:p>
    <w:p w14:paraId="58924558" w14:textId="32683396" w:rsidR="005B0583" w:rsidRDefault="005B0583" w:rsidP="00D17825">
      <w:pPr>
        <w:spacing w:line="360" w:lineRule="auto"/>
        <w:jc w:val="both"/>
        <w:rPr>
          <w:rFonts w:ascii="Palatino Linotype" w:hAnsi="Palatino Linotype" w:cs="Tahoma"/>
          <w:bCs/>
          <w:iCs/>
          <w:sz w:val="22"/>
          <w:szCs w:val="22"/>
          <w:lang w:val="es-ES"/>
        </w:rPr>
      </w:pPr>
    </w:p>
    <w:p w14:paraId="0301575C" w14:textId="77777777" w:rsidR="005B0583" w:rsidRDefault="005B0583" w:rsidP="005B0583">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516CC9">
        <w:rPr>
          <w:rFonts w:ascii="Palatino Linotype" w:hAnsi="Palatino Linotype" w:cs="Tahoma"/>
          <w:b/>
          <w:sz w:val="22"/>
          <w:szCs w:val="22"/>
        </w:rPr>
        <w:t xml:space="preserve">) Vista de Informe Justificado: </w:t>
      </w:r>
    </w:p>
    <w:p w14:paraId="65811619" w14:textId="77777777" w:rsidR="005B0583" w:rsidRDefault="005B0583" w:rsidP="005B0583">
      <w:pPr>
        <w:spacing w:line="360" w:lineRule="auto"/>
        <w:jc w:val="both"/>
        <w:rPr>
          <w:rFonts w:ascii="Palatino Linotype" w:hAnsi="Palatino Linotype" w:cs="Tahoma"/>
          <w:b/>
          <w:sz w:val="22"/>
          <w:szCs w:val="22"/>
        </w:rPr>
      </w:pPr>
    </w:p>
    <w:p w14:paraId="2439A756" w14:textId="7D342BAC" w:rsidR="005B0583" w:rsidRDefault="005B0583" w:rsidP="00524FB3">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fecha </w:t>
      </w:r>
      <w:r w:rsidR="0082655F">
        <w:rPr>
          <w:rFonts w:ascii="Palatino Linotype" w:hAnsi="Palatino Linotype" w:cs="Tahoma"/>
          <w:sz w:val="22"/>
          <w:szCs w:val="22"/>
        </w:rPr>
        <w:t>cinco</w:t>
      </w:r>
      <w:r>
        <w:rPr>
          <w:rFonts w:ascii="Palatino Linotype" w:hAnsi="Palatino Linotype" w:cs="Tahoma"/>
          <w:sz w:val="22"/>
          <w:szCs w:val="22"/>
        </w:rPr>
        <w:t xml:space="preserve"> de </w:t>
      </w:r>
      <w:r w:rsidR="0082655F">
        <w:rPr>
          <w:rFonts w:ascii="Palatino Linotype" w:hAnsi="Palatino Linotype" w:cs="Tahoma"/>
          <w:sz w:val="22"/>
          <w:szCs w:val="22"/>
        </w:rPr>
        <w:t>abril</w:t>
      </w:r>
      <w:r>
        <w:rPr>
          <w:rFonts w:ascii="Palatino Linotype" w:hAnsi="Palatino Linotype" w:cs="Tahoma"/>
          <w:sz w:val="22"/>
          <w:szCs w:val="22"/>
        </w:rPr>
        <w:t xml:space="preserve"> de dos mil </w:t>
      </w:r>
      <w:r w:rsidR="00C4114E">
        <w:rPr>
          <w:rFonts w:ascii="Palatino Linotype" w:hAnsi="Palatino Linotype" w:cs="Tahoma"/>
          <w:sz w:val="22"/>
          <w:szCs w:val="22"/>
        </w:rPr>
        <w:t>veintiuno</w:t>
      </w:r>
      <w:r>
        <w:rPr>
          <w:rFonts w:ascii="Palatino Linotype" w:hAnsi="Palatino Linotype" w:cs="Tahoma"/>
          <w:sz w:val="22"/>
          <w:szCs w:val="22"/>
        </w:rPr>
        <w:t>, se dictó</w:t>
      </w:r>
      <w:r w:rsidRPr="00516CC9">
        <w:rPr>
          <w:rFonts w:ascii="Palatino Linotype" w:hAnsi="Palatino Linotype" w:cs="Tahoma"/>
          <w:sz w:val="22"/>
          <w:szCs w:val="22"/>
        </w:rPr>
        <w:t xml:space="preserve"> </w:t>
      </w:r>
      <w:r>
        <w:rPr>
          <w:rFonts w:ascii="Palatino Linotype" w:hAnsi="Palatino Linotype" w:cs="Tahoma"/>
          <w:sz w:val="22"/>
          <w:szCs w:val="22"/>
        </w:rPr>
        <w:t>acuerdo mediante el cual se puso a la vista del Particular, el</w:t>
      </w:r>
      <w:r w:rsidRPr="00516CC9">
        <w:rPr>
          <w:rFonts w:ascii="Palatino Linotype" w:hAnsi="Palatino Linotype" w:cs="Tahoma"/>
          <w:sz w:val="22"/>
          <w:szCs w:val="22"/>
        </w:rPr>
        <w:t xml:space="preserve"> Informe Justificado</w:t>
      </w:r>
      <w:r>
        <w:rPr>
          <w:rFonts w:ascii="Palatino Linotype" w:hAnsi="Palatino Linotype" w:cs="Tahoma"/>
          <w:sz w:val="22"/>
          <w:szCs w:val="22"/>
        </w:rPr>
        <w:t xml:space="preserve"> d</w:t>
      </w:r>
      <w:r w:rsidRPr="00516CC9">
        <w:rPr>
          <w:rFonts w:ascii="Palatino Linotype" w:hAnsi="Palatino Linotype" w:cs="Tahoma"/>
          <w:sz w:val="22"/>
          <w:szCs w:val="22"/>
        </w:rPr>
        <w:t>el Sujeto Obligado,</w:t>
      </w:r>
      <w:r w:rsidR="00524FB3">
        <w:rPr>
          <w:rFonts w:ascii="Palatino Linotype" w:hAnsi="Palatino Linotype" w:cs="Tahoma"/>
          <w:sz w:val="22"/>
          <w:szCs w:val="22"/>
        </w:rPr>
        <w:t xml:space="preserve"> </w:t>
      </w:r>
      <w:r w:rsidR="00524FB3" w:rsidRPr="00524FB3">
        <w:rPr>
          <w:rFonts w:ascii="Palatino Linotype" w:hAnsi="Palatino Linotype" w:cs="Tahoma"/>
          <w:sz w:val="22"/>
          <w:szCs w:val="22"/>
        </w:rPr>
        <w:t>para que, en un término no mayor</w:t>
      </w:r>
      <w:r w:rsidR="00524FB3">
        <w:rPr>
          <w:rFonts w:ascii="Palatino Linotype" w:hAnsi="Palatino Linotype" w:cs="Tahoma"/>
          <w:sz w:val="22"/>
          <w:szCs w:val="22"/>
        </w:rPr>
        <w:t xml:space="preserve"> </w:t>
      </w:r>
      <w:r w:rsidR="00524FB3" w:rsidRPr="00524FB3">
        <w:rPr>
          <w:rFonts w:ascii="Palatino Linotype" w:hAnsi="Palatino Linotype" w:cs="Tahoma"/>
          <w:sz w:val="22"/>
          <w:szCs w:val="22"/>
        </w:rPr>
        <w:t>a tres días hábiles, contados a partir del día hábil si</w:t>
      </w:r>
      <w:r w:rsidR="00524FB3">
        <w:rPr>
          <w:rFonts w:ascii="Palatino Linotype" w:hAnsi="Palatino Linotype" w:cs="Tahoma"/>
          <w:sz w:val="22"/>
          <w:szCs w:val="22"/>
        </w:rPr>
        <w:t>guiente a la notificación del mismo</w:t>
      </w:r>
      <w:r w:rsidR="00524FB3" w:rsidRPr="00524FB3">
        <w:rPr>
          <w:rFonts w:ascii="Palatino Linotype" w:hAnsi="Palatino Linotype" w:cs="Tahoma"/>
          <w:sz w:val="22"/>
          <w:szCs w:val="22"/>
        </w:rPr>
        <w:t xml:space="preserve">, </w:t>
      </w:r>
      <w:r w:rsidR="00524FB3">
        <w:rPr>
          <w:rFonts w:ascii="Palatino Linotype" w:hAnsi="Palatino Linotype" w:cs="Tahoma"/>
          <w:sz w:val="22"/>
          <w:szCs w:val="22"/>
        </w:rPr>
        <w:t>manifestara</w:t>
      </w:r>
      <w:r w:rsidR="00524FB3" w:rsidRPr="00524FB3">
        <w:rPr>
          <w:rFonts w:ascii="Palatino Linotype" w:hAnsi="Palatino Linotype" w:cs="Tahoma"/>
          <w:sz w:val="22"/>
          <w:szCs w:val="22"/>
        </w:rPr>
        <w:t xml:space="preserve"> lo que a su derecho </w:t>
      </w:r>
      <w:r w:rsidR="00524FB3">
        <w:rPr>
          <w:rFonts w:ascii="Palatino Linotype" w:hAnsi="Palatino Linotype" w:cs="Tahoma"/>
          <w:sz w:val="22"/>
          <w:szCs w:val="22"/>
        </w:rPr>
        <w:t xml:space="preserve">conviniera, </w:t>
      </w:r>
      <w:r>
        <w:rPr>
          <w:rFonts w:ascii="Palatino Linotype" w:hAnsi="Palatino Linotype" w:cs="Tahoma"/>
          <w:sz w:val="22"/>
          <w:szCs w:val="22"/>
        </w:rPr>
        <w:t>el</w:t>
      </w:r>
      <w:r w:rsidRPr="00516CC9">
        <w:rPr>
          <w:rFonts w:ascii="Palatino Linotype" w:hAnsi="Palatino Linotype" w:cs="Tahoma"/>
          <w:sz w:val="22"/>
          <w:szCs w:val="22"/>
        </w:rPr>
        <w:t xml:space="preserve"> cu</w:t>
      </w:r>
      <w:r>
        <w:rPr>
          <w:rFonts w:ascii="Palatino Linotype" w:hAnsi="Palatino Linotype" w:cs="Tahoma"/>
          <w:sz w:val="22"/>
          <w:szCs w:val="22"/>
        </w:rPr>
        <w:t xml:space="preserve">al fue notificado a las </w:t>
      </w:r>
      <w:r w:rsidRPr="00D21D70">
        <w:rPr>
          <w:rFonts w:ascii="Palatino Linotype" w:hAnsi="Palatino Linotype" w:cs="Tahoma"/>
          <w:sz w:val="22"/>
          <w:szCs w:val="22"/>
        </w:rPr>
        <w:t xml:space="preserve">partes, a través del Sistema de Acceso a la Información Mexiquense (SAIMEX). </w:t>
      </w:r>
    </w:p>
    <w:p w14:paraId="19A89013" w14:textId="63BA6807" w:rsidR="00524FB3" w:rsidRDefault="00524FB3" w:rsidP="00524FB3">
      <w:pPr>
        <w:spacing w:line="360" w:lineRule="auto"/>
        <w:jc w:val="both"/>
        <w:rPr>
          <w:rFonts w:ascii="Palatino Linotype" w:hAnsi="Palatino Linotype" w:cs="Tahoma"/>
          <w:sz w:val="22"/>
          <w:szCs w:val="22"/>
        </w:rPr>
      </w:pPr>
    </w:p>
    <w:p w14:paraId="4325BA53" w14:textId="5A4A7CD5" w:rsidR="00C734B5" w:rsidRDefault="00524FB3" w:rsidP="00D17825">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991FA0" w:rsidRPr="006E15EA">
        <w:rPr>
          <w:rFonts w:ascii="Palatino Linotype" w:hAnsi="Palatino Linotype" w:cs="Tahoma"/>
          <w:b/>
          <w:sz w:val="22"/>
          <w:szCs w:val="22"/>
        </w:rPr>
        <w:t xml:space="preserve">) </w:t>
      </w:r>
      <w:r w:rsidR="00B31222" w:rsidRPr="006E15EA">
        <w:rPr>
          <w:rFonts w:ascii="Palatino Linotype" w:hAnsi="Palatino Linotype" w:cs="Tahoma"/>
          <w:b/>
          <w:sz w:val="22"/>
          <w:szCs w:val="22"/>
        </w:rPr>
        <w:t>Cierre de instrucción</w:t>
      </w:r>
      <w:r w:rsidR="008E5077" w:rsidRPr="006E15EA">
        <w:rPr>
          <w:rFonts w:ascii="Palatino Linotype" w:hAnsi="Palatino Linotype" w:cs="Tahoma"/>
          <w:b/>
          <w:sz w:val="22"/>
          <w:szCs w:val="22"/>
        </w:rPr>
        <w:t>.</w:t>
      </w:r>
      <w:r w:rsidR="00B31222" w:rsidRPr="006E15EA">
        <w:rPr>
          <w:rFonts w:ascii="Palatino Linotype" w:hAnsi="Palatino Linotype" w:cs="Tahoma"/>
          <w:sz w:val="22"/>
          <w:szCs w:val="22"/>
        </w:rPr>
        <w:t xml:space="preserve"> </w:t>
      </w:r>
    </w:p>
    <w:p w14:paraId="210F7D55" w14:textId="0F83C2D4" w:rsidR="001D7B82" w:rsidRPr="006C2ACC" w:rsidRDefault="001D7B82" w:rsidP="006C2ACC">
      <w:pPr>
        <w:spacing w:line="360" w:lineRule="auto"/>
        <w:jc w:val="both"/>
        <w:rPr>
          <w:rFonts w:ascii="Palatino Linotype" w:hAnsi="Palatino Linotype" w:cs="Tahoma"/>
          <w:sz w:val="24"/>
          <w:szCs w:val="22"/>
        </w:rPr>
      </w:pPr>
    </w:p>
    <w:p w14:paraId="1B4BBA95" w14:textId="7BCCD882" w:rsidR="006C2ACC" w:rsidRPr="006C2ACC" w:rsidRDefault="006C2ACC" w:rsidP="006C2ACC">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lastRenderedPageBreak/>
        <w:t xml:space="preserve">Con fecha </w:t>
      </w:r>
      <w:r w:rsidR="0082655F">
        <w:rPr>
          <w:rFonts w:ascii="Palatino Linotype" w:hAnsi="Palatino Linotype" w:cs="Tahoma"/>
          <w:sz w:val="22"/>
          <w:szCs w:val="22"/>
        </w:rPr>
        <w:t>doce</w:t>
      </w:r>
      <w:r w:rsidRPr="00580891">
        <w:rPr>
          <w:rFonts w:ascii="Palatino Linotype" w:hAnsi="Palatino Linotype" w:cs="Tahoma"/>
          <w:sz w:val="22"/>
          <w:szCs w:val="22"/>
        </w:rPr>
        <w:t xml:space="preserve"> de </w:t>
      </w:r>
      <w:r w:rsidR="00C4114E">
        <w:rPr>
          <w:rFonts w:ascii="Palatino Linotype" w:hAnsi="Palatino Linotype" w:cs="Tahoma"/>
          <w:sz w:val="22"/>
          <w:szCs w:val="22"/>
        </w:rPr>
        <w:t>abril</w:t>
      </w:r>
      <w:r w:rsidR="00EF450E">
        <w:rPr>
          <w:rFonts w:ascii="Palatino Linotype" w:hAnsi="Palatino Linotype" w:cs="Tahoma"/>
          <w:sz w:val="22"/>
          <w:szCs w:val="22"/>
        </w:rPr>
        <w:t xml:space="preserve"> de dos mil 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14:paraId="4341A7C4" w14:textId="77777777" w:rsidR="006C2ACC" w:rsidRPr="006C2ACC" w:rsidRDefault="006C2ACC" w:rsidP="006C2ACC">
      <w:pPr>
        <w:spacing w:line="360" w:lineRule="auto"/>
        <w:jc w:val="both"/>
        <w:rPr>
          <w:rFonts w:ascii="Palatino Linotype" w:hAnsi="Palatino Linotype" w:cs="Tahoma"/>
          <w:sz w:val="22"/>
          <w:szCs w:val="22"/>
          <w:lang w:val="es-ES"/>
        </w:rPr>
      </w:pPr>
    </w:p>
    <w:p w14:paraId="34A76A3F" w14:textId="27AE7214" w:rsidR="00A25674" w:rsidRDefault="006C2ACC" w:rsidP="006C2AC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A5B2F79" w14:textId="77777777" w:rsidR="00B777C0" w:rsidRPr="006C2ACC" w:rsidRDefault="00B777C0" w:rsidP="006C2ACC">
      <w:pPr>
        <w:spacing w:line="360" w:lineRule="auto"/>
        <w:jc w:val="both"/>
        <w:rPr>
          <w:rFonts w:ascii="Palatino Linotype" w:hAnsi="Palatino Linotype" w:cs="Tahoma"/>
          <w:color w:val="000000"/>
          <w:sz w:val="22"/>
          <w:szCs w:val="22"/>
        </w:rPr>
      </w:pPr>
    </w:p>
    <w:p w14:paraId="6AFAA2FB" w14:textId="6167E8A0" w:rsidR="005551D9" w:rsidRDefault="009A620E" w:rsidP="005551D9">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14:paraId="6A543F67" w14:textId="77777777" w:rsidR="005551D9" w:rsidRPr="006E15EA" w:rsidRDefault="005551D9" w:rsidP="005551D9">
      <w:pPr>
        <w:spacing w:line="360" w:lineRule="auto"/>
        <w:jc w:val="center"/>
        <w:rPr>
          <w:rFonts w:ascii="Palatino Linotype" w:hAnsi="Palatino Linotype" w:cs="Tahoma"/>
          <w:b/>
          <w:sz w:val="22"/>
          <w:szCs w:val="22"/>
          <w:lang w:val="es-ES"/>
        </w:rPr>
      </w:pPr>
    </w:p>
    <w:p w14:paraId="0CFE3BA2" w14:textId="49C1743D" w:rsidR="00B727C5" w:rsidRDefault="00B64641" w:rsidP="00D17825">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w:t>
      </w:r>
      <w:r w:rsidR="002241A6" w:rsidRPr="006E15EA">
        <w:rPr>
          <w:rFonts w:ascii="Palatino Linotype" w:eastAsia="Calibri" w:hAnsi="Palatino Linotype" w:cs="Tahoma"/>
          <w:b/>
          <w:color w:val="000000"/>
          <w:sz w:val="22"/>
          <w:szCs w:val="22"/>
          <w:lang w:val="es-ES" w:eastAsia="es-MX"/>
        </w:rPr>
        <w:t>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1D951963" w14:textId="77777777" w:rsidR="006C2ACC" w:rsidRPr="006C2ACC" w:rsidRDefault="006C2ACC" w:rsidP="00D17825">
      <w:pPr>
        <w:autoSpaceDE w:val="0"/>
        <w:autoSpaceDN w:val="0"/>
        <w:adjustRightInd w:val="0"/>
        <w:spacing w:line="360" w:lineRule="auto"/>
        <w:jc w:val="both"/>
        <w:rPr>
          <w:rFonts w:ascii="Palatino Linotype" w:hAnsi="Palatino Linotype" w:cs="Tahoma"/>
          <w:b/>
          <w:sz w:val="22"/>
          <w:szCs w:val="22"/>
          <w:lang w:val="es-ES"/>
        </w:rPr>
      </w:pPr>
    </w:p>
    <w:p w14:paraId="5FD5216B" w14:textId="3A4861CB" w:rsidR="00BB545D" w:rsidRDefault="00CD1770" w:rsidP="00D17825">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6E15EA">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0054404F" w:rsidRPr="006E15EA">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0054404F" w:rsidRPr="006E15EA">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0054404F" w:rsidRPr="006E15EA">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 xml:space="preserve">del Reglamento Interior del Instituto de </w:t>
      </w:r>
      <w:r w:rsidRPr="006E15EA">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05DC88BC" w14:textId="77777777" w:rsidR="004C5D35" w:rsidRDefault="004C5D35" w:rsidP="00D17825">
      <w:pPr>
        <w:spacing w:line="360" w:lineRule="auto"/>
        <w:jc w:val="both"/>
        <w:rPr>
          <w:rFonts w:ascii="Palatino Linotype" w:hAnsi="Palatino Linotype" w:cs="Tahoma"/>
          <w:sz w:val="22"/>
          <w:szCs w:val="22"/>
          <w:shd w:val="clear" w:color="auto" w:fill="FFFFFF"/>
        </w:rPr>
      </w:pPr>
    </w:p>
    <w:p w14:paraId="2FCFA477" w14:textId="754C73C2"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A25674" w:rsidRPr="00A25674">
        <w:rPr>
          <w:rFonts w:ascii="Palatino Linotype" w:hAnsi="Palatino Linotype" w:cs="Tahoma"/>
          <w:b/>
          <w:sz w:val="22"/>
          <w:szCs w:val="22"/>
          <w:shd w:val="clear" w:color="auto" w:fill="FFFFFF"/>
          <w:lang w:val="es-ES"/>
        </w:rPr>
        <w:t>Causales de improcedencia y sobreseimiento.</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318AC668"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lang w:val="es-ES"/>
        </w:rPr>
        <w:t> </w:t>
      </w:r>
    </w:p>
    <w:p w14:paraId="4052F73A" w14:textId="3F521959" w:rsid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BA35162" w14:textId="77777777" w:rsidR="00F42FA3" w:rsidRPr="003A3A5A" w:rsidRDefault="00F42FA3" w:rsidP="003A3A5A">
      <w:pPr>
        <w:spacing w:line="360" w:lineRule="auto"/>
        <w:jc w:val="both"/>
        <w:rPr>
          <w:rFonts w:ascii="Palatino Linotype" w:hAnsi="Palatino Linotype" w:cs="Tahoma"/>
          <w:sz w:val="22"/>
          <w:szCs w:val="22"/>
          <w:shd w:val="clear" w:color="auto" w:fill="FFFFFF"/>
        </w:rPr>
      </w:pPr>
    </w:p>
    <w:p w14:paraId="76FC8169" w14:textId="330A4DE4" w:rsid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sz w:val="22"/>
          <w:szCs w:val="22"/>
          <w:shd w:val="clear" w:color="auto" w:fill="FFFFFF"/>
        </w:rPr>
        <w:t xml:space="preserve">Asimismo, se actualizan las causales de procedencia del recurso de revisión señalada en el artículo 179, fracción IV, de la Ley en cita, pues la parte Recurrente se inconformó </w:t>
      </w:r>
      <w:r w:rsidRPr="003A3A5A">
        <w:rPr>
          <w:rFonts w:ascii="Palatino Linotype" w:hAnsi="Palatino Linotype" w:cs="Tahoma"/>
          <w:sz w:val="22"/>
          <w:szCs w:val="22"/>
          <w:shd w:val="clear" w:color="auto" w:fill="FFFFFF"/>
          <w:lang w:val="es-ES"/>
        </w:rPr>
        <w:t>con la incompetencia manifestada por el Sujeto Obligado.</w:t>
      </w:r>
    </w:p>
    <w:p w14:paraId="2D5ADF9F" w14:textId="77777777" w:rsidR="00524FB3" w:rsidRPr="003A3A5A" w:rsidRDefault="00524FB3" w:rsidP="003A3A5A">
      <w:pPr>
        <w:spacing w:line="360" w:lineRule="auto"/>
        <w:jc w:val="both"/>
        <w:rPr>
          <w:rFonts w:ascii="Palatino Linotype" w:hAnsi="Palatino Linotype" w:cs="Tahoma"/>
          <w:sz w:val="22"/>
          <w:szCs w:val="22"/>
          <w:shd w:val="clear" w:color="auto" w:fill="FFFFFF"/>
          <w:lang w:val="es-ES"/>
        </w:rPr>
      </w:pPr>
    </w:p>
    <w:p w14:paraId="4FFD9F91"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lastRenderedPageBreak/>
        <w:t>Causales de sobreseimiento.</w:t>
      </w:r>
    </w:p>
    <w:p w14:paraId="4FDF526B"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14:paraId="049496F4" w14:textId="016889CB" w:rsid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14:paraId="227ADFCE" w14:textId="77777777" w:rsidR="001E1E17" w:rsidRPr="003A3A5A" w:rsidRDefault="001E1E17" w:rsidP="003A3A5A">
      <w:pPr>
        <w:spacing w:line="360" w:lineRule="auto"/>
        <w:jc w:val="both"/>
        <w:rPr>
          <w:rFonts w:ascii="Palatino Linotype" w:hAnsi="Palatino Linotype" w:cs="Tahoma"/>
          <w:sz w:val="22"/>
          <w:szCs w:val="22"/>
          <w:shd w:val="clear" w:color="auto" w:fill="FFFFFF"/>
        </w:rPr>
      </w:pPr>
    </w:p>
    <w:p w14:paraId="536FC364" w14:textId="77777777" w:rsidR="003A3A5A" w:rsidRPr="003A3A5A" w:rsidRDefault="003A3A5A" w:rsidP="003A3A5A">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1A7A860" w14:textId="77777777" w:rsidR="003A3A5A" w:rsidRPr="003A3A5A" w:rsidRDefault="003A3A5A" w:rsidP="003A3A5A">
      <w:pPr>
        <w:spacing w:line="360" w:lineRule="auto"/>
        <w:jc w:val="both"/>
        <w:rPr>
          <w:rFonts w:ascii="Palatino Linotype" w:hAnsi="Palatino Linotype" w:cs="Tahoma"/>
          <w:b/>
          <w:sz w:val="22"/>
          <w:szCs w:val="22"/>
          <w:shd w:val="clear" w:color="auto" w:fill="FFFFFF"/>
          <w:lang w:val="es-ES"/>
        </w:rPr>
      </w:pPr>
    </w:p>
    <w:p w14:paraId="080FAA7A" w14:textId="79CD1018" w:rsidR="00374D97" w:rsidRDefault="003A3A5A" w:rsidP="00D17825">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14:paraId="4AEF69F8" w14:textId="77777777" w:rsidR="005551D9" w:rsidRPr="00B777C0" w:rsidRDefault="005551D9" w:rsidP="00D17825">
      <w:pPr>
        <w:spacing w:line="360" w:lineRule="auto"/>
        <w:jc w:val="both"/>
        <w:rPr>
          <w:rFonts w:ascii="Palatino Linotype" w:hAnsi="Palatino Linotype" w:cs="Tahoma"/>
          <w:sz w:val="22"/>
          <w:szCs w:val="22"/>
          <w:shd w:val="clear" w:color="auto" w:fill="FFFFFF"/>
        </w:rPr>
      </w:pPr>
    </w:p>
    <w:p w14:paraId="75C2BDF4" w14:textId="77777777" w:rsidR="003A3A5A" w:rsidRPr="003A3A5A" w:rsidRDefault="003A3A5A" w:rsidP="003A3A5A">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14:paraId="4AFE22D7" w14:textId="77777777" w:rsidR="003A3A5A" w:rsidRPr="003A3A5A" w:rsidRDefault="003A3A5A" w:rsidP="003A3A5A">
      <w:pPr>
        <w:spacing w:line="360" w:lineRule="auto"/>
        <w:jc w:val="both"/>
        <w:rPr>
          <w:rFonts w:ascii="Palatino Linotype" w:hAnsi="Palatino Linotype" w:cs="Tahoma"/>
          <w:b/>
          <w:iCs/>
          <w:sz w:val="22"/>
          <w:szCs w:val="22"/>
          <w:shd w:val="clear" w:color="auto" w:fill="FFFFFF"/>
          <w:lang w:val="es-ES"/>
        </w:rPr>
      </w:pPr>
    </w:p>
    <w:p w14:paraId="6490262D" w14:textId="2D22FD02" w:rsidR="00C4114E" w:rsidRDefault="003A3A5A" w:rsidP="00C4114E">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E9541C">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00140643" w:rsidRPr="00140643">
        <w:rPr>
          <w:rFonts w:ascii="Palatino Linotype" w:hAnsi="Palatino Linotype" w:cs="Tahoma"/>
          <w:bCs/>
          <w:iCs/>
          <w:sz w:val="22"/>
          <w:szCs w:val="22"/>
          <w:shd w:val="clear" w:color="auto" w:fill="FFFFFF"/>
        </w:rPr>
        <w:t xml:space="preserve">al Sujeto </w:t>
      </w:r>
      <w:r w:rsidR="00C4114E">
        <w:rPr>
          <w:rFonts w:ascii="Palatino Linotype" w:hAnsi="Palatino Linotype" w:cs="Tahoma"/>
          <w:bCs/>
          <w:iCs/>
          <w:sz w:val="22"/>
          <w:szCs w:val="22"/>
          <w:shd w:val="clear" w:color="auto" w:fill="FFFFFF"/>
        </w:rPr>
        <w:t xml:space="preserve">Obligado, lo siguiente: </w:t>
      </w:r>
    </w:p>
    <w:p w14:paraId="318E6DD1" w14:textId="77777777" w:rsidR="006000D8" w:rsidRDefault="006000D8" w:rsidP="00C4114E">
      <w:pPr>
        <w:spacing w:line="360" w:lineRule="auto"/>
        <w:jc w:val="both"/>
        <w:rPr>
          <w:rFonts w:ascii="Palatino Linotype" w:hAnsi="Palatino Linotype" w:cs="Tahoma"/>
          <w:bCs/>
          <w:iCs/>
          <w:sz w:val="22"/>
          <w:szCs w:val="22"/>
          <w:shd w:val="clear" w:color="auto" w:fill="FFFFFF"/>
        </w:rPr>
      </w:pPr>
    </w:p>
    <w:p w14:paraId="19E6B9DD" w14:textId="5FBD68B3" w:rsidR="003A4713" w:rsidRDefault="0082655F"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Costo de la producción de los videos realizados a través de la página de </w:t>
      </w:r>
      <w:r>
        <w:rPr>
          <w:rFonts w:ascii="Palatino Linotype" w:hAnsi="Palatino Linotype" w:cs="Tahoma"/>
          <w:bCs/>
          <w:i/>
          <w:iCs/>
          <w:szCs w:val="22"/>
          <w:shd w:val="clear" w:color="auto" w:fill="FFFFFF"/>
        </w:rPr>
        <w:t>Facebook Tenancingo nos une</w:t>
      </w:r>
      <w:r w:rsidR="003A4713">
        <w:rPr>
          <w:rFonts w:ascii="Palatino Linotype" w:hAnsi="Palatino Linotype" w:cs="Tahoma"/>
          <w:bCs/>
          <w:iCs/>
          <w:szCs w:val="22"/>
          <w:shd w:val="clear" w:color="auto" w:fill="FFFFFF"/>
        </w:rPr>
        <w:t>.</w:t>
      </w:r>
    </w:p>
    <w:p w14:paraId="033BADBA" w14:textId="57020D2D" w:rsidR="003A4713" w:rsidRPr="0082655F" w:rsidRDefault="0082655F"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Permisos otorgados por las personas que aparecen en los vídeos de la página de </w:t>
      </w:r>
      <w:r>
        <w:rPr>
          <w:rFonts w:ascii="Palatino Linotype" w:hAnsi="Palatino Linotype" w:cs="Tahoma"/>
          <w:bCs/>
          <w:i/>
          <w:iCs/>
          <w:szCs w:val="22"/>
          <w:shd w:val="clear" w:color="auto" w:fill="FFFFFF"/>
        </w:rPr>
        <w:t>Facebook Tenancingo nos une</w:t>
      </w:r>
      <w:r>
        <w:rPr>
          <w:rFonts w:ascii="Palatino Linotype" w:hAnsi="Palatino Linotype" w:cs="Tahoma"/>
          <w:bCs/>
          <w:iCs/>
          <w:szCs w:val="22"/>
          <w:shd w:val="clear" w:color="auto" w:fill="FFFFFF"/>
        </w:rPr>
        <w:t>.</w:t>
      </w:r>
    </w:p>
    <w:p w14:paraId="7F8BBCB5" w14:textId="77777777" w:rsidR="0082655F" w:rsidRDefault="0082655F"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lastRenderedPageBreak/>
        <w:t>Días en que se graban los videos</w:t>
      </w:r>
      <w:r w:rsidR="003A4713" w:rsidRPr="0082655F">
        <w:rPr>
          <w:rFonts w:ascii="Palatino Linotype" w:hAnsi="Palatino Linotype" w:cs="Tahoma"/>
          <w:bCs/>
          <w:iCs/>
          <w:szCs w:val="22"/>
          <w:shd w:val="clear" w:color="auto" w:fill="FFFFFF"/>
        </w:rPr>
        <w:t>.</w:t>
      </w:r>
    </w:p>
    <w:p w14:paraId="4E2C90D6" w14:textId="15B8EEC9" w:rsidR="003A4713" w:rsidRDefault="0082655F"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Permiso otorgado al Servidor Público Roberto Ramírez Pérez </w:t>
      </w:r>
      <w:r w:rsidR="008A74E0">
        <w:rPr>
          <w:rFonts w:ascii="Palatino Linotype" w:hAnsi="Palatino Linotype" w:cs="Tahoma"/>
          <w:bCs/>
          <w:iCs/>
          <w:szCs w:val="22"/>
          <w:shd w:val="clear" w:color="auto" w:fill="FFFFFF"/>
        </w:rPr>
        <w:t xml:space="preserve">por la dependencia en la que labora, para aparecer en los videos de la red social. </w:t>
      </w:r>
    </w:p>
    <w:p w14:paraId="4BE4FCCE" w14:textId="77777777" w:rsidR="008A74E0" w:rsidRDefault="008A74E0"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Razón por la que aparece en todos los videos de la página de </w:t>
      </w:r>
      <w:r>
        <w:rPr>
          <w:rFonts w:ascii="Palatino Linotype" w:hAnsi="Palatino Linotype" w:cs="Tahoma"/>
          <w:bCs/>
          <w:i/>
          <w:iCs/>
          <w:szCs w:val="22"/>
          <w:shd w:val="clear" w:color="auto" w:fill="FFFFFF"/>
        </w:rPr>
        <w:t>Facebook Tenancingo nos une</w:t>
      </w:r>
      <w:r>
        <w:rPr>
          <w:rFonts w:ascii="Palatino Linotype" w:hAnsi="Palatino Linotype" w:cs="Tahoma"/>
          <w:bCs/>
          <w:iCs/>
          <w:szCs w:val="22"/>
          <w:shd w:val="clear" w:color="auto" w:fill="FFFFFF"/>
        </w:rPr>
        <w:t>.</w:t>
      </w:r>
    </w:p>
    <w:p w14:paraId="56E44792" w14:textId="616700E3" w:rsidR="008A74E0" w:rsidRPr="008A74E0" w:rsidRDefault="008A74E0" w:rsidP="008A74E0">
      <w:pPr>
        <w:pStyle w:val="Prrafodelista"/>
        <w:numPr>
          <w:ilvl w:val="0"/>
          <w:numId w:val="23"/>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Funciones y aspectos en los que ayuda a su desempeño como Servidor Público, el aparecer en los videos de la página de </w:t>
      </w:r>
      <w:r>
        <w:rPr>
          <w:rFonts w:ascii="Palatino Linotype" w:hAnsi="Palatino Linotype" w:cs="Tahoma"/>
          <w:bCs/>
          <w:i/>
          <w:iCs/>
          <w:szCs w:val="22"/>
          <w:shd w:val="clear" w:color="auto" w:fill="FFFFFF"/>
        </w:rPr>
        <w:t>Facebook Tenancingo nos une</w:t>
      </w:r>
      <w:r>
        <w:rPr>
          <w:rFonts w:ascii="Palatino Linotype" w:hAnsi="Palatino Linotype" w:cs="Tahoma"/>
          <w:bCs/>
          <w:iCs/>
          <w:szCs w:val="22"/>
          <w:shd w:val="clear" w:color="auto" w:fill="FFFFFF"/>
        </w:rPr>
        <w:t>.</w:t>
      </w:r>
    </w:p>
    <w:p w14:paraId="18B67C49" w14:textId="77777777" w:rsidR="003A4713" w:rsidRPr="003A4713" w:rsidRDefault="003A4713" w:rsidP="003A4713">
      <w:pPr>
        <w:pStyle w:val="Prrafodelista"/>
        <w:spacing w:line="360" w:lineRule="auto"/>
        <w:jc w:val="both"/>
        <w:rPr>
          <w:rFonts w:ascii="Palatino Linotype" w:hAnsi="Palatino Linotype" w:cs="Tahoma"/>
          <w:bCs/>
          <w:iCs/>
          <w:szCs w:val="22"/>
          <w:shd w:val="clear" w:color="auto" w:fill="FFFFFF"/>
        </w:rPr>
      </w:pPr>
    </w:p>
    <w:p w14:paraId="4EC07188" w14:textId="22483F91" w:rsidR="004C5D35" w:rsidRDefault="00DA0D92" w:rsidP="008A74E0">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t xml:space="preserve">En respuesta, </w:t>
      </w:r>
      <w:r w:rsidR="00E9541C">
        <w:rPr>
          <w:rFonts w:ascii="Palatino Linotype" w:hAnsi="Palatino Linotype" w:cs="Tahoma"/>
          <w:bCs/>
          <w:iCs/>
          <w:sz w:val="22"/>
          <w:szCs w:val="22"/>
          <w:shd w:val="clear" w:color="auto" w:fill="FFFFFF"/>
        </w:rPr>
        <w:t>el Sujeto Obligado</w:t>
      </w:r>
      <w:r w:rsidRPr="00294BDD">
        <w:rPr>
          <w:rFonts w:ascii="Palatino Linotype" w:hAnsi="Palatino Linotype" w:cs="Tahoma"/>
          <w:bCs/>
          <w:iCs/>
          <w:sz w:val="22"/>
          <w:szCs w:val="22"/>
          <w:shd w:val="clear" w:color="auto" w:fill="FFFFFF"/>
        </w:rPr>
        <w:t xml:space="preserve"> </w:t>
      </w:r>
      <w:r w:rsidR="00917917">
        <w:rPr>
          <w:rFonts w:ascii="Palatino Linotype" w:hAnsi="Palatino Linotype" w:cs="Tahoma"/>
          <w:bCs/>
          <w:iCs/>
          <w:sz w:val="22"/>
          <w:szCs w:val="22"/>
          <w:shd w:val="clear" w:color="auto" w:fill="FFFFFF"/>
        </w:rPr>
        <w:t xml:space="preserve">señaló </w:t>
      </w:r>
      <w:r w:rsidR="00FF0AAE">
        <w:rPr>
          <w:rFonts w:ascii="Palatino Linotype" w:hAnsi="Palatino Linotype" w:cs="Tahoma"/>
          <w:bCs/>
          <w:iCs/>
          <w:sz w:val="22"/>
          <w:szCs w:val="22"/>
          <w:shd w:val="clear" w:color="auto" w:fill="FFFFFF"/>
        </w:rPr>
        <w:t xml:space="preserve">que </w:t>
      </w:r>
      <w:r w:rsidR="008A74E0">
        <w:rPr>
          <w:rFonts w:ascii="Palatino Linotype" w:hAnsi="Palatino Linotype" w:cs="Tahoma"/>
          <w:bCs/>
          <w:iCs/>
          <w:sz w:val="22"/>
          <w:szCs w:val="22"/>
          <w:shd w:val="clear" w:color="auto" w:fill="FFFFFF"/>
        </w:rPr>
        <w:t xml:space="preserve">toda vez que la página de </w:t>
      </w:r>
      <w:r w:rsidR="008A74E0">
        <w:rPr>
          <w:rFonts w:ascii="Palatino Linotype" w:hAnsi="Palatino Linotype" w:cs="Tahoma"/>
          <w:bCs/>
          <w:i/>
          <w:iCs/>
          <w:sz w:val="22"/>
          <w:szCs w:val="22"/>
          <w:shd w:val="clear" w:color="auto" w:fill="FFFFFF"/>
        </w:rPr>
        <w:t xml:space="preserve">Facebook </w:t>
      </w:r>
      <w:r w:rsidR="008A74E0">
        <w:rPr>
          <w:rFonts w:ascii="Palatino Linotype" w:hAnsi="Palatino Linotype" w:cs="Tahoma"/>
          <w:bCs/>
          <w:iCs/>
          <w:sz w:val="22"/>
          <w:szCs w:val="22"/>
          <w:shd w:val="clear" w:color="auto" w:fill="FFFFFF"/>
        </w:rPr>
        <w:t>referida por el Particular, no es una página oficial que guarde relación institucional con la Secretaría Técnica del Gabinete, la información solicitada no se genera, procesa o administra, por lo tanto, no existe documento alguno que dé cuenta de lo requerido</w:t>
      </w:r>
      <w:r w:rsidR="00FF0AAE">
        <w:rPr>
          <w:rFonts w:ascii="Palatino Linotype" w:hAnsi="Palatino Linotype" w:cs="Tahoma"/>
          <w:bCs/>
          <w:iCs/>
          <w:sz w:val="22"/>
          <w:szCs w:val="22"/>
          <w:shd w:val="clear" w:color="auto" w:fill="FFFFFF"/>
        </w:rPr>
        <w:t xml:space="preserve">.  </w:t>
      </w:r>
    </w:p>
    <w:p w14:paraId="5A166802" w14:textId="77777777" w:rsidR="00FF0AAE" w:rsidRPr="00294BDD" w:rsidRDefault="00FF0AAE" w:rsidP="00DA0D92">
      <w:pPr>
        <w:spacing w:line="360" w:lineRule="auto"/>
        <w:jc w:val="both"/>
        <w:rPr>
          <w:rFonts w:ascii="Palatino Linotype" w:hAnsi="Palatino Linotype" w:cs="Tahoma"/>
          <w:bCs/>
          <w:iCs/>
          <w:sz w:val="22"/>
          <w:szCs w:val="22"/>
          <w:shd w:val="clear" w:color="auto" w:fill="FFFFFF"/>
        </w:rPr>
      </w:pPr>
    </w:p>
    <w:p w14:paraId="2D1C39E4" w14:textId="6EC5BE79" w:rsidR="00DA0D92" w:rsidRDefault="00C61A98" w:rsidP="00DA0D92">
      <w:pPr>
        <w:spacing w:line="360" w:lineRule="auto"/>
        <w:jc w:val="both"/>
      </w:pPr>
      <w:r w:rsidRPr="00294BDD">
        <w:rPr>
          <w:rFonts w:ascii="Palatino Linotype" w:hAnsi="Palatino Linotype" w:cs="Tahoma"/>
          <w:bCs/>
          <w:iCs/>
          <w:sz w:val="22"/>
          <w:szCs w:val="22"/>
          <w:shd w:val="clear" w:color="auto" w:fill="FFFFFF"/>
        </w:rPr>
        <w:t>Inconformé</w:t>
      </w:r>
      <w:r w:rsidR="00DA0D92" w:rsidRPr="00294BDD">
        <w:rPr>
          <w:rFonts w:ascii="Palatino Linotype" w:hAnsi="Palatino Linotype" w:cs="Tahoma"/>
          <w:bCs/>
          <w:iCs/>
          <w:sz w:val="22"/>
          <w:szCs w:val="22"/>
          <w:shd w:val="clear" w:color="auto" w:fill="FFFFFF"/>
        </w:rPr>
        <w:t xml:space="preserve"> con lo anterior, el Solicitante interpuso Recurso de Revisión, en donde s</w:t>
      </w:r>
      <w:r>
        <w:rPr>
          <w:rFonts w:ascii="Palatino Linotype" w:hAnsi="Palatino Linotype" w:cs="Tahoma"/>
          <w:bCs/>
          <w:iCs/>
          <w:sz w:val="22"/>
          <w:szCs w:val="22"/>
          <w:shd w:val="clear" w:color="auto" w:fill="FFFFFF"/>
        </w:rPr>
        <w:t xml:space="preserve">e agravió toda vez que </w:t>
      </w:r>
      <w:r w:rsidR="006D774B">
        <w:rPr>
          <w:rFonts w:ascii="Palatino Linotype" w:hAnsi="Palatino Linotype" w:cs="Tahoma"/>
          <w:bCs/>
          <w:iCs/>
          <w:sz w:val="22"/>
          <w:szCs w:val="22"/>
          <w:shd w:val="clear" w:color="auto" w:fill="FFFFFF"/>
        </w:rPr>
        <w:t xml:space="preserve">aduce que </w:t>
      </w:r>
      <w:r w:rsidR="008A74E0">
        <w:rPr>
          <w:rFonts w:ascii="Palatino Linotype" w:hAnsi="Palatino Linotype" w:cs="Tahoma"/>
          <w:bCs/>
          <w:iCs/>
          <w:sz w:val="22"/>
          <w:szCs w:val="22"/>
          <w:shd w:val="clear" w:color="auto" w:fill="FFFFFF"/>
        </w:rPr>
        <w:t>el C. Roberto Ramírez Pérez, en los videos de la red social, se ostenta como Servidor Público y por ende, se presume que está en ejercicio de su función pública, además señaló</w:t>
      </w:r>
      <w:r w:rsidR="008F463E">
        <w:rPr>
          <w:rFonts w:ascii="Palatino Linotype" w:hAnsi="Palatino Linotype" w:cs="Tahoma"/>
          <w:bCs/>
          <w:iCs/>
          <w:sz w:val="22"/>
          <w:szCs w:val="22"/>
          <w:shd w:val="clear" w:color="auto" w:fill="FFFFFF"/>
        </w:rPr>
        <w:t>,</w:t>
      </w:r>
      <w:r w:rsidR="008A74E0">
        <w:rPr>
          <w:rFonts w:ascii="Palatino Linotype" w:hAnsi="Palatino Linotype" w:cs="Tahoma"/>
          <w:bCs/>
          <w:iCs/>
          <w:sz w:val="22"/>
          <w:szCs w:val="22"/>
          <w:shd w:val="clear" w:color="auto" w:fill="FFFFFF"/>
        </w:rPr>
        <w:t xml:space="preserve"> que la respuesta únicamente provino del Servidor Público Habilitado, y no del C. Roberto Ramírez Pérez</w:t>
      </w:r>
      <w:r w:rsidR="00793761" w:rsidRPr="006D774B">
        <w:rPr>
          <w:rFonts w:ascii="Palatino Linotype" w:hAnsi="Palatino Linotype" w:cs="Tahoma"/>
          <w:bCs/>
          <w:iCs/>
          <w:sz w:val="22"/>
          <w:szCs w:val="22"/>
          <w:shd w:val="clear" w:color="auto" w:fill="FFFFFF"/>
        </w:rPr>
        <w:t>,</w:t>
      </w:r>
      <w:r w:rsidR="00DA0D92" w:rsidRPr="006D774B">
        <w:rPr>
          <w:rFonts w:ascii="Palatino Linotype" w:hAnsi="Palatino Linotype" w:cs="Tahoma"/>
          <w:bCs/>
          <w:iCs/>
          <w:sz w:val="22"/>
          <w:szCs w:val="22"/>
          <w:shd w:val="clear" w:color="auto" w:fill="FFFFFF"/>
        </w:rPr>
        <w:t xml:space="preserve"> por lo que en el caso en particular se actualiza la causal de procedencia del artículo 179 fracción </w:t>
      </w:r>
      <w:r w:rsidR="006D774B" w:rsidRPr="006D774B">
        <w:rPr>
          <w:rFonts w:ascii="Palatino Linotype" w:hAnsi="Palatino Linotype" w:cs="Tahoma"/>
          <w:bCs/>
          <w:iCs/>
          <w:sz w:val="22"/>
          <w:szCs w:val="22"/>
          <w:shd w:val="clear" w:color="auto" w:fill="FFFFFF"/>
        </w:rPr>
        <w:t>XIII</w:t>
      </w:r>
      <w:r w:rsidR="00917917" w:rsidRPr="006D774B">
        <w:rPr>
          <w:rFonts w:ascii="Palatino Linotype" w:hAnsi="Palatino Linotype" w:cs="Tahoma"/>
          <w:bCs/>
          <w:iCs/>
          <w:sz w:val="22"/>
          <w:szCs w:val="22"/>
          <w:shd w:val="clear" w:color="auto" w:fill="FFFFFF"/>
        </w:rPr>
        <w:t xml:space="preserve">, la cual versa en </w:t>
      </w:r>
      <w:r w:rsidR="006D774B">
        <w:rPr>
          <w:rFonts w:ascii="Palatino Linotype" w:hAnsi="Palatino Linotype"/>
          <w:sz w:val="22"/>
          <w:szCs w:val="22"/>
        </w:rPr>
        <w:t>l</w:t>
      </w:r>
      <w:r w:rsidR="006D774B" w:rsidRPr="006D774B">
        <w:rPr>
          <w:rFonts w:ascii="Palatino Linotype" w:hAnsi="Palatino Linotype"/>
          <w:sz w:val="22"/>
          <w:szCs w:val="22"/>
        </w:rPr>
        <w:t>a falta, deficiencia o insuficiencia de la fundamentación y/o motivación en la respuesta.</w:t>
      </w:r>
    </w:p>
    <w:p w14:paraId="400A2B54" w14:textId="77777777" w:rsidR="006D774B" w:rsidRDefault="006D774B" w:rsidP="00DA0D92">
      <w:pPr>
        <w:spacing w:line="360" w:lineRule="auto"/>
        <w:jc w:val="both"/>
        <w:rPr>
          <w:rFonts w:ascii="Palatino Linotype" w:hAnsi="Palatino Linotype" w:cs="Tahoma"/>
          <w:iCs/>
          <w:sz w:val="22"/>
          <w:szCs w:val="22"/>
          <w:shd w:val="clear" w:color="auto" w:fill="FFFFFF"/>
          <w:lang w:val="es-ES"/>
        </w:rPr>
      </w:pPr>
    </w:p>
    <w:p w14:paraId="2EE5ABBB" w14:textId="2A91D580" w:rsidR="00DA0D92" w:rsidRPr="003A3A5A" w:rsidRDefault="00DA0D92" w:rsidP="00DA0D92">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t>Lo anterior, se desprende de las documentales que obran</w:t>
      </w:r>
      <w:r w:rsidR="00793761">
        <w:rPr>
          <w:rFonts w:ascii="Palatino Linotype" w:hAnsi="Palatino Linotype" w:cs="Tahoma"/>
          <w:sz w:val="22"/>
          <w:szCs w:val="22"/>
          <w:shd w:val="clear" w:color="auto" w:fill="FFFFFF"/>
          <w:lang w:val="es-ES"/>
        </w:rPr>
        <w:t xml:space="preserve"> en el expediente de referencia materia de la presente R</w:t>
      </w:r>
      <w:r w:rsidRPr="003A3A5A">
        <w:rPr>
          <w:rFonts w:ascii="Palatino Linotype" w:hAnsi="Palatino Linotype" w:cs="Tahoma"/>
          <w:sz w:val="22"/>
          <w:szCs w:val="22"/>
          <w:shd w:val="clear" w:color="auto" w:fill="FFFFFF"/>
          <w:lang w:val="es-ES"/>
        </w:rPr>
        <w:t xml:space="preserve">esolución, consistentes en: la solicitud de acceso a la información con </w:t>
      </w:r>
      <w:r w:rsidR="0069588A" w:rsidRPr="008F463E">
        <w:rPr>
          <w:rFonts w:ascii="Palatino Linotype" w:hAnsi="Palatino Linotype" w:cs="Tahoma"/>
          <w:sz w:val="22"/>
          <w:szCs w:val="22"/>
          <w:shd w:val="clear" w:color="auto" w:fill="FFFFFF"/>
          <w:lang w:val="es-ES"/>
        </w:rPr>
        <w:t>número de folio</w:t>
      </w:r>
      <w:r w:rsidR="008F463E">
        <w:rPr>
          <w:rFonts w:ascii="Palatino Linotype" w:hAnsi="Palatino Linotype" w:cs="Tahoma"/>
          <w:sz w:val="22"/>
          <w:szCs w:val="22"/>
          <w:shd w:val="clear" w:color="auto" w:fill="FFFFFF"/>
          <w:lang w:val="es-ES"/>
        </w:rPr>
        <w:t>:</w:t>
      </w:r>
      <w:r w:rsidR="0069588A" w:rsidRPr="008F463E">
        <w:rPr>
          <w:rFonts w:ascii="Arial" w:hAnsi="Arial" w:cs="Arial"/>
          <w:b/>
          <w:bCs/>
          <w:sz w:val="15"/>
          <w:szCs w:val="15"/>
        </w:rPr>
        <w:t> </w:t>
      </w:r>
      <w:r w:rsidR="008F463E" w:rsidRPr="008F463E">
        <w:rPr>
          <w:rFonts w:ascii="Palatino Linotype" w:hAnsi="Palatino Linotype" w:cs="Arial"/>
          <w:bCs/>
          <w:sz w:val="22"/>
          <w:szCs w:val="15"/>
        </w:rPr>
        <w:t>00001/SETEGA/IP/2021</w:t>
      </w:r>
      <w:r w:rsidRPr="008F463E">
        <w:rPr>
          <w:rFonts w:ascii="Palatino Linotype" w:hAnsi="Palatino Linotype" w:cs="Arial"/>
          <w:bCs/>
          <w:sz w:val="22"/>
          <w:szCs w:val="15"/>
        </w:rPr>
        <w:t>;</w:t>
      </w:r>
      <w:r w:rsidRPr="008F463E">
        <w:rPr>
          <w:rFonts w:ascii="Palatino Linotype" w:hAnsi="Palatino Linotype" w:cs="Tahoma"/>
          <w:bCs/>
          <w:sz w:val="22"/>
          <w:szCs w:val="22"/>
          <w:shd w:val="clear" w:color="auto" w:fill="FFFFFF"/>
        </w:rPr>
        <w:t xml:space="preserve"> l</w:t>
      </w:r>
      <w:r w:rsidR="00527D6F" w:rsidRPr="008F463E">
        <w:rPr>
          <w:rFonts w:ascii="Palatino Linotype" w:hAnsi="Palatino Linotype" w:cs="Tahoma"/>
          <w:bCs/>
          <w:sz w:val="22"/>
          <w:szCs w:val="22"/>
          <w:shd w:val="clear" w:color="auto" w:fill="FFFFFF"/>
        </w:rPr>
        <w:t xml:space="preserve">a </w:t>
      </w:r>
      <w:r w:rsidR="00527D6F" w:rsidRPr="00D51187">
        <w:rPr>
          <w:rFonts w:ascii="Palatino Linotype" w:hAnsi="Palatino Linotype" w:cs="Tahoma"/>
          <w:bCs/>
          <w:sz w:val="22"/>
          <w:szCs w:val="22"/>
          <w:shd w:val="clear" w:color="auto" w:fill="FFFFFF"/>
        </w:rPr>
        <w:t>respuesta</w:t>
      </w:r>
      <w:r w:rsidR="00D51187" w:rsidRPr="00D51187">
        <w:rPr>
          <w:rFonts w:ascii="Palatino Linotype" w:hAnsi="Palatino Linotype" w:cs="Tahoma"/>
          <w:bCs/>
          <w:sz w:val="22"/>
          <w:szCs w:val="22"/>
          <w:shd w:val="clear" w:color="auto" w:fill="FFFFFF"/>
        </w:rPr>
        <w:t xml:space="preserve"> proporcionada por </w:t>
      </w:r>
      <w:r w:rsidR="006D774B">
        <w:rPr>
          <w:rFonts w:ascii="Palatino Linotype" w:hAnsi="Palatino Linotype" w:cs="Tahoma"/>
          <w:bCs/>
          <w:sz w:val="22"/>
          <w:szCs w:val="22"/>
          <w:shd w:val="clear" w:color="auto" w:fill="FFFFFF"/>
        </w:rPr>
        <w:t xml:space="preserve">la Secretaría </w:t>
      </w:r>
      <w:r w:rsidR="008F463E">
        <w:rPr>
          <w:rFonts w:ascii="Palatino Linotype" w:hAnsi="Palatino Linotype" w:cs="Tahoma"/>
          <w:bCs/>
          <w:sz w:val="22"/>
          <w:szCs w:val="22"/>
          <w:shd w:val="clear" w:color="auto" w:fill="FFFFFF"/>
        </w:rPr>
        <w:t>Técnica del Gabinete</w:t>
      </w:r>
      <w:r w:rsidR="0069588A">
        <w:rPr>
          <w:rFonts w:ascii="Palatino Linotype" w:eastAsia="Calibri" w:hAnsi="Palatino Linotype" w:cs="Tahoma"/>
          <w:sz w:val="22"/>
          <w:szCs w:val="22"/>
          <w:lang w:eastAsia="en-US"/>
        </w:rPr>
        <w:t xml:space="preserve">, </w:t>
      </w:r>
      <w:r w:rsidRPr="00D51187">
        <w:rPr>
          <w:rFonts w:ascii="Palatino Linotype" w:hAnsi="Palatino Linotype" w:cs="Tahoma"/>
          <w:bCs/>
          <w:sz w:val="22"/>
          <w:szCs w:val="22"/>
          <w:shd w:val="clear" w:color="auto" w:fill="FFFFFF"/>
        </w:rPr>
        <w:t>el escrito recursal</w:t>
      </w:r>
      <w:r w:rsidR="006D774B">
        <w:rPr>
          <w:rFonts w:ascii="Palatino Linotype" w:hAnsi="Palatino Linotype" w:cs="Tahoma"/>
          <w:bCs/>
          <w:sz w:val="22"/>
          <w:szCs w:val="22"/>
          <w:shd w:val="clear" w:color="auto" w:fill="FFFFFF"/>
        </w:rPr>
        <w:t xml:space="preserve"> y</w:t>
      </w:r>
      <w:r w:rsidR="0069588A">
        <w:rPr>
          <w:rFonts w:ascii="Palatino Linotype" w:hAnsi="Palatino Linotype" w:cs="Tahoma"/>
          <w:bCs/>
          <w:sz w:val="22"/>
          <w:szCs w:val="22"/>
          <w:shd w:val="clear" w:color="auto" w:fill="FFFFFF"/>
        </w:rPr>
        <w:t xml:space="preserve"> el informe justificado</w:t>
      </w:r>
      <w:r w:rsidRPr="00D51187">
        <w:rPr>
          <w:rFonts w:ascii="Palatino Linotype" w:hAnsi="Palatino Linotype" w:cs="Tahoma"/>
          <w:bCs/>
          <w:sz w:val="22"/>
          <w:szCs w:val="22"/>
          <w:shd w:val="clear" w:color="auto" w:fill="FFFFFF"/>
        </w:rPr>
        <w:t xml:space="preserve">; instrumentales que se toman en cuenta a efecto de resolver el presente medio de impugnación, conforme a lo dispuesto por el artículo </w:t>
      </w:r>
      <w:r w:rsidRPr="00D51187">
        <w:rPr>
          <w:rFonts w:ascii="Palatino Linotype" w:hAnsi="Palatino Linotype" w:cs="Tahoma"/>
          <w:bCs/>
          <w:sz w:val="22"/>
          <w:szCs w:val="22"/>
          <w:shd w:val="clear" w:color="auto" w:fill="FFFFFF"/>
        </w:rPr>
        <w:lastRenderedPageBreak/>
        <w:t>185, fracción IV, de la Ley de Transparencia y Acceso a la Información Pública del Estado de México y Municipios.</w:t>
      </w:r>
      <w:r w:rsidRPr="003A3A5A">
        <w:rPr>
          <w:rFonts w:ascii="Palatino Linotype" w:hAnsi="Palatino Linotype" w:cs="Tahoma"/>
          <w:bCs/>
          <w:sz w:val="22"/>
          <w:szCs w:val="22"/>
          <w:shd w:val="clear" w:color="auto" w:fill="FFFFFF"/>
        </w:rPr>
        <w:t xml:space="preserve"> </w:t>
      </w:r>
    </w:p>
    <w:p w14:paraId="3BF9FED9" w14:textId="77777777" w:rsidR="00DA0D92" w:rsidRDefault="00DA0D92" w:rsidP="00DA0D92">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 xml:space="preserve"> </w:t>
      </w:r>
    </w:p>
    <w:p w14:paraId="60362E39" w14:textId="7AB4226A" w:rsidR="00DA0D92" w:rsidRDefault="00DA0D92" w:rsidP="00DA0D92">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acceso a la información pública.</w:t>
      </w:r>
    </w:p>
    <w:p w14:paraId="6B9947B9" w14:textId="77777777" w:rsidR="004D1299" w:rsidRPr="00D51187" w:rsidRDefault="004D1299" w:rsidP="00DA0D92">
      <w:pPr>
        <w:spacing w:line="360" w:lineRule="auto"/>
        <w:jc w:val="both"/>
        <w:rPr>
          <w:rFonts w:ascii="Palatino Linotype" w:hAnsi="Palatino Linotype" w:cs="Tahoma"/>
          <w:b/>
          <w:sz w:val="22"/>
          <w:szCs w:val="22"/>
          <w:shd w:val="clear" w:color="auto" w:fill="FFFFFF"/>
        </w:rPr>
      </w:pPr>
    </w:p>
    <w:p w14:paraId="18161562" w14:textId="066AAE3D" w:rsidR="004D1299"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98496E"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E45D302"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p>
    <w:p w14:paraId="47BCC998"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08EAC34"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p>
    <w:p w14:paraId="6C711484"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3CF304"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Por su parte, la Ley de Transparencia y Acceso a la Información Pública del Estado de México y Municipios (Reglamentaria del artículo 5° de la Constitución Local), establece lo siguiente:</w:t>
      </w:r>
    </w:p>
    <w:p w14:paraId="7043B63E"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13D43BBF" w14:textId="78DC5678" w:rsidR="007279F2"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14:paraId="33B1288D" w14:textId="77777777" w:rsidR="002049F7" w:rsidRDefault="002049F7" w:rsidP="00FF0A9B">
      <w:pPr>
        <w:spacing w:line="360" w:lineRule="auto"/>
        <w:jc w:val="both"/>
        <w:rPr>
          <w:rFonts w:ascii="Palatino Linotype" w:hAnsi="Palatino Linotype" w:cs="Tahoma"/>
          <w:sz w:val="22"/>
          <w:szCs w:val="22"/>
          <w:shd w:val="clear" w:color="auto" w:fill="FFFFFF"/>
        </w:rPr>
      </w:pPr>
    </w:p>
    <w:p w14:paraId="4EC28C31" w14:textId="3D9C63E5"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1EE495AC" w:rsidR="00FF0A9B" w:rsidRDefault="00FF0A9B" w:rsidP="00FF0A9B">
      <w:pPr>
        <w:spacing w:line="360" w:lineRule="auto"/>
        <w:jc w:val="both"/>
        <w:rPr>
          <w:rFonts w:ascii="Palatino Linotype" w:hAnsi="Palatino Linotype" w:cs="Tahoma"/>
          <w:sz w:val="22"/>
          <w:szCs w:val="22"/>
          <w:shd w:val="clear" w:color="auto" w:fill="FFFFFF"/>
        </w:rPr>
      </w:pPr>
    </w:p>
    <w:p w14:paraId="5B8CCD61"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Default="003A3A5A" w:rsidP="00D17825">
      <w:pPr>
        <w:spacing w:line="360" w:lineRule="auto"/>
        <w:jc w:val="both"/>
        <w:rPr>
          <w:rFonts w:ascii="Palatino Linotype" w:hAnsi="Palatino Linotype" w:cs="Tahoma"/>
          <w:sz w:val="22"/>
          <w:szCs w:val="22"/>
          <w:shd w:val="clear" w:color="auto" w:fill="FFFFFF"/>
        </w:rPr>
      </w:pPr>
    </w:p>
    <w:p w14:paraId="0845A4CA" w14:textId="252E75C8" w:rsidR="00FF0A9B" w:rsidRDefault="00FF0A9B" w:rsidP="00FF0A9B">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14:paraId="026949C2" w14:textId="77777777" w:rsidR="00D51187" w:rsidRPr="00D51187" w:rsidRDefault="00D51187" w:rsidP="00D51187">
      <w:pPr>
        <w:spacing w:line="360" w:lineRule="auto"/>
        <w:jc w:val="both"/>
        <w:rPr>
          <w:rFonts w:ascii="Palatino Linotype" w:hAnsi="Palatino Linotype" w:cs="Tahoma"/>
          <w:b/>
          <w:sz w:val="22"/>
          <w:szCs w:val="22"/>
          <w:shd w:val="clear" w:color="auto" w:fill="FFFFFF"/>
        </w:rPr>
      </w:pPr>
    </w:p>
    <w:p w14:paraId="208F37C2" w14:textId="46A7F939" w:rsid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FF0A9B" w:rsidRDefault="002A50B6" w:rsidP="00FF0A9B">
      <w:pPr>
        <w:spacing w:line="360" w:lineRule="auto"/>
        <w:jc w:val="both"/>
        <w:rPr>
          <w:rFonts w:ascii="Palatino Linotype" w:hAnsi="Palatino Linotype" w:cs="Tahoma"/>
          <w:bCs/>
          <w:sz w:val="22"/>
          <w:szCs w:val="22"/>
          <w:shd w:val="clear" w:color="auto" w:fill="FFFFFF"/>
        </w:rPr>
      </w:pPr>
    </w:p>
    <w:p w14:paraId="04834178" w14:textId="7B087E22" w:rsidR="00FF0A9B" w:rsidRPr="00441411"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14:paraId="728533DE" w14:textId="0BDDE979" w:rsidR="00FF0A9B" w:rsidRPr="002A50B6"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Transparentar la gestión pública, mediante la difusión de la información generada por los Sujetos Obligados, y</w:t>
      </w:r>
    </w:p>
    <w:p w14:paraId="23622935" w14:textId="0BB7D72B" w:rsidR="00FF0A9B" w:rsidRDefault="00FF0A9B" w:rsidP="00441411">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Promover, fomentar y difundir la cultura de la transparencia en el ejercicio de la función pública, el acceso a la información y la participación ciudadana, así como, la rendición de cuentas.</w:t>
      </w:r>
    </w:p>
    <w:p w14:paraId="26C631F1" w14:textId="77777777" w:rsidR="004D1299" w:rsidRDefault="004D1299" w:rsidP="004D1299">
      <w:pPr>
        <w:spacing w:line="360" w:lineRule="auto"/>
        <w:ind w:left="720"/>
        <w:jc w:val="both"/>
        <w:rPr>
          <w:rFonts w:ascii="Palatino Linotype" w:hAnsi="Palatino Linotype" w:cs="Tahoma"/>
          <w:bCs/>
          <w:sz w:val="22"/>
          <w:szCs w:val="22"/>
          <w:shd w:val="clear" w:color="auto" w:fill="FFFFFF"/>
        </w:rPr>
      </w:pPr>
    </w:p>
    <w:p w14:paraId="07D3A741"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Conforme a lo anterior, se deprende que </w:t>
      </w:r>
      <w:r w:rsidRPr="00FF0A9B">
        <w:rPr>
          <w:rFonts w:ascii="Palatino Linotype" w:hAnsi="Palatino Linotype" w:cs="Tahoma"/>
          <w:b/>
          <w:bCs/>
          <w:sz w:val="22"/>
          <w:szCs w:val="22"/>
          <w:shd w:val="clear" w:color="auto" w:fill="FFFFFF"/>
        </w:rPr>
        <w:t>los objetivos de la Ley de la materia,</w:t>
      </w:r>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DC429A6"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497EB89E"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D7D7425"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70DD74BF" w14:textId="77F6B9DF" w:rsid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F4599B2" w14:textId="77777777" w:rsidR="00CC21B8" w:rsidRPr="00FF0A9B" w:rsidRDefault="00CC21B8" w:rsidP="00FF0A9B">
      <w:pPr>
        <w:spacing w:line="360" w:lineRule="auto"/>
        <w:jc w:val="both"/>
        <w:rPr>
          <w:rFonts w:ascii="Palatino Linotype" w:hAnsi="Palatino Linotype" w:cs="Tahoma"/>
          <w:bCs/>
          <w:sz w:val="22"/>
          <w:szCs w:val="22"/>
          <w:shd w:val="clear" w:color="auto" w:fill="FFFFFF"/>
        </w:rPr>
      </w:pPr>
    </w:p>
    <w:p w14:paraId="4F7A285D" w14:textId="77777777" w:rsidR="00FF0A9B" w:rsidRPr="00FF0A9B" w:rsidRDefault="00FF0A9B" w:rsidP="00FF0A9B">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de los sujetos obligados deben garantizar las medidas y condiciones de accesibilidad para que toda persona pueda ejercer el derecho de </w:t>
      </w:r>
      <w:r w:rsidRPr="00FF0A9B">
        <w:rPr>
          <w:rFonts w:ascii="Palatino Linotype" w:hAnsi="Palatino Linotype" w:cs="Tahoma"/>
          <w:bCs/>
          <w:sz w:val="22"/>
          <w:szCs w:val="22"/>
          <w:shd w:val="clear" w:color="auto" w:fill="FFFFFF"/>
        </w:rPr>
        <w:lastRenderedPageBreak/>
        <w:t>acceso a la información; por lo que, son los responsables de hacer las notificaciones correspondientes, además de llevar a cabo las gestiones necesarias para facilitar el acceso de la información;</w:t>
      </w:r>
    </w:p>
    <w:p w14:paraId="1C6B5287"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1307BA31" w14:textId="1EAC7059" w:rsidR="00FF0A9B" w:rsidRDefault="00FF0A9B" w:rsidP="00FF0A9B">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85ED887" w14:textId="51486901" w:rsidR="008022E9" w:rsidRPr="007F3424" w:rsidRDefault="008022E9" w:rsidP="008022E9">
      <w:pPr>
        <w:spacing w:line="360" w:lineRule="auto"/>
        <w:jc w:val="both"/>
        <w:rPr>
          <w:rFonts w:ascii="Palatino Linotype" w:hAnsi="Palatino Linotype" w:cs="Tahoma"/>
          <w:bCs/>
          <w:sz w:val="22"/>
          <w:szCs w:val="22"/>
          <w:shd w:val="clear" w:color="auto" w:fill="FFFFFF"/>
        </w:rPr>
      </w:pPr>
    </w:p>
    <w:p w14:paraId="2A7E9629" w14:textId="77777777" w:rsid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de acuerdo a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proporcionen las 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14:paraId="0A9C2F30" w14:textId="77777777" w:rsidR="008F230E" w:rsidRPr="00FF0A9B" w:rsidRDefault="008F230E" w:rsidP="008F230E">
      <w:pPr>
        <w:spacing w:line="360" w:lineRule="auto"/>
        <w:jc w:val="both"/>
        <w:rPr>
          <w:rFonts w:ascii="Palatino Linotype" w:hAnsi="Palatino Linotype" w:cs="Tahoma"/>
          <w:b/>
          <w:bCs/>
          <w:sz w:val="22"/>
          <w:szCs w:val="22"/>
          <w:shd w:val="clear" w:color="auto" w:fill="FFFFFF"/>
        </w:rPr>
      </w:pPr>
    </w:p>
    <w:p w14:paraId="7C332901" w14:textId="77777777" w:rsidR="00FF0A9B" w:rsidRP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1B902B9" w14:textId="77777777" w:rsidR="00FF0A9B" w:rsidRPr="00FF0A9B" w:rsidRDefault="00FF0A9B" w:rsidP="00FF0A9B">
      <w:pPr>
        <w:spacing w:line="360" w:lineRule="auto"/>
        <w:jc w:val="both"/>
        <w:rPr>
          <w:rFonts w:ascii="Palatino Linotype" w:hAnsi="Palatino Linotype" w:cs="Tahoma"/>
          <w:b/>
          <w:bCs/>
          <w:sz w:val="22"/>
          <w:szCs w:val="22"/>
          <w:shd w:val="clear" w:color="auto" w:fill="FFFFFF"/>
        </w:rPr>
      </w:pPr>
    </w:p>
    <w:p w14:paraId="41AA5AAF" w14:textId="77777777" w:rsidR="00FF0A9B" w:rsidRPr="00FF0A9B"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FF0A9B">
        <w:rPr>
          <w:rFonts w:ascii="Palatino Linotype" w:hAnsi="Palatino Linotype" w:cs="Tahoma"/>
          <w:bCs/>
          <w:sz w:val="22"/>
          <w:szCs w:val="22"/>
          <w:shd w:val="clear" w:color="auto" w:fill="FFFFFF"/>
        </w:rPr>
        <w:lastRenderedPageBreak/>
        <w:t>Sujetos Obligados darán por concluida la solicitud y procederán de ser el caso, a la destrucción del material;</w:t>
      </w:r>
    </w:p>
    <w:p w14:paraId="72F15826" w14:textId="77777777" w:rsidR="003A3A5A" w:rsidRPr="006E15EA" w:rsidRDefault="003A3A5A" w:rsidP="00D17825">
      <w:pPr>
        <w:spacing w:line="360" w:lineRule="auto"/>
        <w:jc w:val="both"/>
        <w:rPr>
          <w:rFonts w:ascii="Palatino Linotype" w:hAnsi="Palatino Linotype" w:cs="Tahoma"/>
          <w:sz w:val="22"/>
          <w:szCs w:val="22"/>
          <w:shd w:val="clear" w:color="auto" w:fill="FFFFFF"/>
        </w:rPr>
      </w:pPr>
    </w:p>
    <w:p w14:paraId="4D60C5C9" w14:textId="6242B83C" w:rsidR="004D1299" w:rsidRDefault="00D25F67" w:rsidP="00D25F67">
      <w:pPr>
        <w:spacing w:line="360" w:lineRule="auto"/>
        <w:jc w:val="both"/>
        <w:rPr>
          <w:rFonts w:ascii="Palatino Linotype" w:eastAsia="Calibri" w:hAnsi="Palatino Linotype" w:cs="Tahoma"/>
          <w:bCs/>
          <w:iCs/>
          <w:color w:val="000000"/>
          <w:sz w:val="22"/>
          <w:szCs w:val="22"/>
          <w:lang w:eastAsia="es-ES_tradnl"/>
        </w:rPr>
      </w:pPr>
      <w:r w:rsidRPr="00D25F67">
        <w:rPr>
          <w:rFonts w:ascii="Palatino Linotype" w:eastAsia="Calibri" w:hAnsi="Palatino Linotype" w:cs="Tahoma"/>
          <w:bCs/>
          <w:iCs/>
          <w:color w:val="000000"/>
          <w:sz w:val="22"/>
          <w:szCs w:val="22"/>
          <w:lang w:val="es-ES" w:eastAsia="es-ES_tradnl"/>
        </w:rPr>
        <w:t xml:space="preserve">Una vez establecido lo anterior, se procede al análisis de los requerimientos del </w:t>
      </w:r>
      <w:r w:rsidR="00144683">
        <w:rPr>
          <w:rFonts w:ascii="Palatino Linotype" w:eastAsia="Calibri" w:hAnsi="Palatino Linotype" w:cs="Tahoma"/>
          <w:bCs/>
          <w:iCs/>
          <w:color w:val="000000"/>
          <w:sz w:val="22"/>
          <w:szCs w:val="22"/>
          <w:lang w:val="es-ES" w:eastAsia="es-ES_tradnl"/>
        </w:rPr>
        <w:t>Recurrente</w:t>
      </w:r>
      <w:r w:rsidR="002240B8" w:rsidRPr="00D25F67">
        <w:rPr>
          <w:rFonts w:ascii="Palatino Linotype" w:eastAsia="Calibri" w:hAnsi="Palatino Linotype" w:cs="Tahoma"/>
          <w:bCs/>
          <w:iCs/>
          <w:color w:val="000000"/>
          <w:sz w:val="22"/>
          <w:szCs w:val="22"/>
          <w:lang w:val="es-ES" w:eastAsia="es-ES_tradnl"/>
        </w:rPr>
        <w:t xml:space="preserve"> a</w:t>
      </w:r>
      <w:r w:rsidRPr="00D25F67">
        <w:rPr>
          <w:rFonts w:ascii="Palatino Linotype" w:eastAsia="Calibri" w:hAnsi="Palatino Linotype" w:cs="Tahoma"/>
          <w:bCs/>
          <w:iCs/>
          <w:color w:val="000000"/>
          <w:sz w:val="22"/>
          <w:szCs w:val="22"/>
          <w:lang w:val="es-ES" w:eastAsia="es-ES_tradnl"/>
        </w:rPr>
        <w:t xml:space="preserve"> efecto de determinar si la respuesta proporcionada por el Sujeto Obligado, satisface el derecho de acceso a la información del Particular.</w:t>
      </w:r>
      <w:r w:rsidRPr="00D25F67">
        <w:rPr>
          <w:rFonts w:ascii="Palatino Linotype" w:eastAsia="Calibri" w:hAnsi="Palatino Linotype" w:cs="Tahoma"/>
          <w:bCs/>
          <w:iCs/>
          <w:color w:val="000000"/>
          <w:sz w:val="22"/>
          <w:szCs w:val="22"/>
          <w:lang w:eastAsia="es-ES_tradnl"/>
        </w:rPr>
        <w:t xml:space="preserve"> </w:t>
      </w:r>
    </w:p>
    <w:p w14:paraId="34A2B448" w14:textId="77777777" w:rsidR="00C65A53" w:rsidRDefault="00C65A53" w:rsidP="00D25F67">
      <w:pPr>
        <w:spacing w:line="360" w:lineRule="auto"/>
        <w:jc w:val="both"/>
        <w:rPr>
          <w:rFonts w:ascii="Palatino Linotype" w:eastAsia="Calibri" w:hAnsi="Palatino Linotype" w:cs="Tahoma"/>
          <w:bCs/>
          <w:iCs/>
          <w:color w:val="000000"/>
          <w:sz w:val="22"/>
          <w:szCs w:val="22"/>
          <w:lang w:eastAsia="es-ES_tradnl"/>
        </w:rPr>
      </w:pPr>
    </w:p>
    <w:p w14:paraId="32E1287C" w14:textId="44693936" w:rsidR="007F3424" w:rsidRDefault="00CE2068" w:rsidP="00EA081B">
      <w:pPr>
        <w:spacing w:line="360" w:lineRule="auto"/>
        <w:ind w:right="-28"/>
        <w:jc w:val="both"/>
        <w:rPr>
          <w:rFonts w:ascii="Palatino Linotype" w:eastAsia="Calibri" w:hAnsi="Palatino Linotype" w:cs="Tahoma"/>
          <w:iCs/>
          <w:color w:val="000000"/>
          <w:sz w:val="22"/>
          <w:szCs w:val="22"/>
          <w:lang w:eastAsia="es-ES_tradnl"/>
        </w:rPr>
      </w:pPr>
      <w:r w:rsidRPr="007F3424">
        <w:rPr>
          <w:rFonts w:ascii="Palatino Linotype" w:eastAsia="Calibri" w:hAnsi="Palatino Linotype" w:cs="Tahoma"/>
          <w:iCs/>
          <w:color w:val="000000"/>
          <w:sz w:val="22"/>
          <w:szCs w:val="22"/>
          <w:lang w:eastAsia="es-ES_tradnl"/>
        </w:rPr>
        <w:t>Así, d</w:t>
      </w:r>
      <w:r w:rsidR="007173C3" w:rsidRPr="007F3424">
        <w:rPr>
          <w:rFonts w:ascii="Palatino Linotype" w:eastAsia="Calibri" w:hAnsi="Palatino Linotype" w:cs="Tahoma"/>
          <w:iCs/>
          <w:color w:val="000000"/>
          <w:sz w:val="22"/>
          <w:szCs w:val="22"/>
          <w:lang w:eastAsia="es-ES_tradnl"/>
        </w:rPr>
        <w:t xml:space="preserve">e las constancias que integran el expediente electrónico </w:t>
      </w:r>
      <w:r w:rsidR="004D1299" w:rsidRPr="007F3424">
        <w:rPr>
          <w:rFonts w:ascii="Palatino Linotype" w:eastAsia="Calibri" w:hAnsi="Palatino Linotype" w:cs="Tahoma"/>
          <w:iCs/>
          <w:color w:val="000000"/>
          <w:sz w:val="22"/>
          <w:szCs w:val="22"/>
          <w:lang w:eastAsia="es-ES_tradnl"/>
        </w:rPr>
        <w:t>en que se actúa</w:t>
      </w:r>
      <w:r w:rsidR="007173C3" w:rsidRPr="007F3424">
        <w:rPr>
          <w:rFonts w:ascii="Palatino Linotype" w:eastAsia="Calibri" w:hAnsi="Palatino Linotype" w:cs="Tahoma"/>
          <w:iCs/>
          <w:color w:val="000000"/>
          <w:sz w:val="22"/>
          <w:szCs w:val="22"/>
          <w:lang w:eastAsia="es-ES_tradnl"/>
        </w:rPr>
        <w:t>, se advier</w:t>
      </w:r>
      <w:r w:rsidR="00813F78" w:rsidRPr="007F3424">
        <w:rPr>
          <w:rFonts w:ascii="Palatino Linotype" w:eastAsia="Calibri" w:hAnsi="Palatino Linotype" w:cs="Tahoma"/>
          <w:iCs/>
          <w:color w:val="000000"/>
          <w:sz w:val="22"/>
          <w:szCs w:val="22"/>
          <w:lang w:eastAsia="es-ES_tradnl"/>
        </w:rPr>
        <w:t xml:space="preserve">te que el </w:t>
      </w:r>
      <w:r w:rsidR="002A43FA">
        <w:rPr>
          <w:rFonts w:ascii="Palatino Linotype" w:eastAsia="Calibri" w:hAnsi="Palatino Linotype" w:cs="Tahoma"/>
          <w:iCs/>
          <w:color w:val="000000"/>
          <w:sz w:val="22"/>
          <w:szCs w:val="22"/>
          <w:lang w:eastAsia="es-ES_tradnl"/>
        </w:rPr>
        <w:t xml:space="preserve">Recurrente solicitó de la Secretaría </w:t>
      </w:r>
      <w:r w:rsidR="008F463E">
        <w:rPr>
          <w:rFonts w:ascii="Palatino Linotype" w:eastAsia="Calibri" w:hAnsi="Palatino Linotype" w:cs="Tahoma"/>
          <w:iCs/>
          <w:color w:val="000000"/>
          <w:sz w:val="22"/>
          <w:szCs w:val="22"/>
          <w:lang w:eastAsia="es-ES_tradnl"/>
        </w:rPr>
        <w:t>Técnica del Gabinete</w:t>
      </w:r>
      <w:r w:rsidR="002A43FA">
        <w:rPr>
          <w:rFonts w:ascii="Palatino Linotype" w:eastAsia="Calibri" w:hAnsi="Palatino Linotype" w:cs="Tahoma"/>
          <w:iCs/>
          <w:color w:val="000000"/>
          <w:sz w:val="22"/>
          <w:szCs w:val="22"/>
          <w:lang w:eastAsia="es-ES_tradnl"/>
        </w:rPr>
        <w:t xml:space="preserve"> lo siguiente: </w:t>
      </w:r>
    </w:p>
    <w:p w14:paraId="41FDE874" w14:textId="5DE365F1" w:rsidR="002A43FA" w:rsidRDefault="002A43FA" w:rsidP="00EA081B">
      <w:pPr>
        <w:spacing w:line="360" w:lineRule="auto"/>
        <w:ind w:right="-28"/>
        <w:jc w:val="both"/>
        <w:rPr>
          <w:rFonts w:ascii="Palatino Linotype" w:eastAsia="Calibri" w:hAnsi="Palatino Linotype" w:cs="Tahoma"/>
          <w:iCs/>
          <w:color w:val="000000"/>
          <w:sz w:val="22"/>
          <w:szCs w:val="22"/>
          <w:lang w:eastAsia="es-ES_tradnl"/>
        </w:rPr>
      </w:pPr>
    </w:p>
    <w:p w14:paraId="5F6AD874"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 xml:space="preserve">Costo de la producción de los videos realizados a través de la página de </w:t>
      </w:r>
      <w:r w:rsidRPr="003B0CB4">
        <w:rPr>
          <w:rFonts w:ascii="Palatino Linotype" w:hAnsi="Palatino Linotype" w:cs="Tahoma"/>
          <w:bCs/>
          <w:i/>
          <w:iCs/>
          <w:szCs w:val="22"/>
          <w:shd w:val="clear" w:color="auto" w:fill="FFFFFF"/>
        </w:rPr>
        <w:t>Facebook Tenancingo nos une</w:t>
      </w:r>
      <w:r w:rsidRPr="003B0CB4">
        <w:rPr>
          <w:rFonts w:ascii="Palatino Linotype" w:hAnsi="Palatino Linotype" w:cs="Tahoma"/>
          <w:bCs/>
          <w:iCs/>
          <w:szCs w:val="22"/>
          <w:shd w:val="clear" w:color="auto" w:fill="FFFFFF"/>
        </w:rPr>
        <w:t>.</w:t>
      </w:r>
    </w:p>
    <w:p w14:paraId="20FEC0B8"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 xml:space="preserve">Permisos otorgados por las personas que aparecen en los vídeos de la página de </w:t>
      </w:r>
      <w:r w:rsidRPr="003B0CB4">
        <w:rPr>
          <w:rFonts w:ascii="Palatino Linotype" w:hAnsi="Palatino Linotype" w:cs="Tahoma"/>
          <w:bCs/>
          <w:i/>
          <w:iCs/>
          <w:szCs w:val="22"/>
          <w:shd w:val="clear" w:color="auto" w:fill="FFFFFF"/>
        </w:rPr>
        <w:t>Facebook Tenancingo nos une</w:t>
      </w:r>
      <w:r w:rsidRPr="003B0CB4">
        <w:rPr>
          <w:rFonts w:ascii="Palatino Linotype" w:hAnsi="Palatino Linotype" w:cs="Tahoma"/>
          <w:bCs/>
          <w:iCs/>
          <w:szCs w:val="22"/>
          <w:shd w:val="clear" w:color="auto" w:fill="FFFFFF"/>
        </w:rPr>
        <w:t>.</w:t>
      </w:r>
    </w:p>
    <w:p w14:paraId="68341FDE"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Días en que se graban los videos.</w:t>
      </w:r>
    </w:p>
    <w:p w14:paraId="32B77D5D"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 xml:space="preserve">Permiso otorgado al Servidor Público Roberto Ramírez Pérez por la dependencia en la que labora, para aparecer en los videos de la red social. </w:t>
      </w:r>
    </w:p>
    <w:p w14:paraId="445119F9"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 xml:space="preserve">Razón por la que aparece en todos los videos de la página de </w:t>
      </w:r>
      <w:r w:rsidRPr="003B0CB4">
        <w:rPr>
          <w:rFonts w:ascii="Palatino Linotype" w:hAnsi="Palatino Linotype" w:cs="Tahoma"/>
          <w:bCs/>
          <w:i/>
          <w:iCs/>
          <w:szCs w:val="22"/>
          <w:shd w:val="clear" w:color="auto" w:fill="FFFFFF"/>
        </w:rPr>
        <w:t>Facebook Tenancingo nos une</w:t>
      </w:r>
      <w:r w:rsidRPr="003B0CB4">
        <w:rPr>
          <w:rFonts w:ascii="Palatino Linotype" w:hAnsi="Palatino Linotype" w:cs="Tahoma"/>
          <w:bCs/>
          <w:iCs/>
          <w:szCs w:val="22"/>
          <w:shd w:val="clear" w:color="auto" w:fill="FFFFFF"/>
        </w:rPr>
        <w:t>.</w:t>
      </w:r>
    </w:p>
    <w:p w14:paraId="765E4058" w14:textId="77777777" w:rsidR="008F463E" w:rsidRPr="003B0CB4" w:rsidRDefault="008F463E" w:rsidP="008F463E">
      <w:pPr>
        <w:pStyle w:val="Prrafodelista"/>
        <w:numPr>
          <w:ilvl w:val="0"/>
          <w:numId w:val="23"/>
        </w:numPr>
        <w:spacing w:line="360" w:lineRule="auto"/>
        <w:ind w:right="539"/>
        <w:jc w:val="both"/>
        <w:rPr>
          <w:rFonts w:ascii="Palatino Linotype" w:hAnsi="Palatino Linotype" w:cs="Tahoma"/>
          <w:bCs/>
          <w:iCs/>
          <w:szCs w:val="22"/>
          <w:shd w:val="clear" w:color="auto" w:fill="FFFFFF"/>
        </w:rPr>
      </w:pPr>
      <w:r w:rsidRPr="003B0CB4">
        <w:rPr>
          <w:rFonts w:ascii="Palatino Linotype" w:hAnsi="Palatino Linotype" w:cs="Tahoma"/>
          <w:bCs/>
          <w:iCs/>
          <w:szCs w:val="22"/>
          <w:shd w:val="clear" w:color="auto" w:fill="FFFFFF"/>
        </w:rPr>
        <w:t xml:space="preserve">Funciones y aspectos en los que ayuda a su desempeño como Servidor Público, el aparecer en los videos de la página de </w:t>
      </w:r>
      <w:r w:rsidRPr="003B0CB4">
        <w:rPr>
          <w:rFonts w:ascii="Palatino Linotype" w:hAnsi="Palatino Linotype" w:cs="Tahoma"/>
          <w:bCs/>
          <w:i/>
          <w:iCs/>
          <w:szCs w:val="22"/>
          <w:shd w:val="clear" w:color="auto" w:fill="FFFFFF"/>
        </w:rPr>
        <w:t>Facebook Tenancingo nos une</w:t>
      </w:r>
      <w:r w:rsidRPr="003B0CB4">
        <w:rPr>
          <w:rFonts w:ascii="Palatino Linotype" w:hAnsi="Palatino Linotype" w:cs="Tahoma"/>
          <w:bCs/>
          <w:iCs/>
          <w:szCs w:val="22"/>
          <w:shd w:val="clear" w:color="auto" w:fill="FFFFFF"/>
        </w:rPr>
        <w:t>.</w:t>
      </w:r>
    </w:p>
    <w:p w14:paraId="08F69140" w14:textId="1440071A" w:rsidR="007173C3" w:rsidRPr="007173C3" w:rsidRDefault="007173C3" w:rsidP="00DA0D92">
      <w:pPr>
        <w:spacing w:line="360" w:lineRule="auto"/>
        <w:jc w:val="both"/>
        <w:rPr>
          <w:rFonts w:ascii="Palatino Linotype" w:eastAsia="Calibri" w:hAnsi="Palatino Linotype" w:cs="Tahoma"/>
          <w:b/>
          <w:iCs/>
          <w:color w:val="000000"/>
          <w:sz w:val="22"/>
          <w:szCs w:val="22"/>
          <w:lang w:eastAsia="es-ES_tradnl"/>
        </w:rPr>
      </w:pPr>
    </w:p>
    <w:p w14:paraId="1DA3BA24" w14:textId="78702976" w:rsidR="00C560A7" w:rsidRDefault="00DB471C" w:rsidP="00C560A7">
      <w:pPr>
        <w:spacing w:line="360" w:lineRule="auto"/>
        <w:jc w:val="both"/>
        <w:rPr>
          <w:rFonts w:ascii="Palatino Linotype" w:hAnsi="Palatino Linotype" w:cs="Tahoma"/>
          <w:sz w:val="22"/>
          <w:szCs w:val="24"/>
          <w:lang w:val="es-ES"/>
        </w:rPr>
      </w:pPr>
      <w:r>
        <w:rPr>
          <w:rFonts w:ascii="Palatino Linotype" w:hAnsi="Palatino Linotype" w:cs="Tahoma"/>
          <w:sz w:val="22"/>
        </w:rPr>
        <w:t>En respuest</w:t>
      </w:r>
      <w:r w:rsidR="003B0CB4">
        <w:rPr>
          <w:rFonts w:ascii="Palatino Linotype" w:hAnsi="Palatino Linotype" w:cs="Tahoma"/>
          <w:sz w:val="22"/>
        </w:rPr>
        <w:t xml:space="preserve">a, el Sujeto Obligado señaló que la página de la red social </w:t>
      </w:r>
      <w:r w:rsidR="003B0CB4">
        <w:rPr>
          <w:rFonts w:ascii="Palatino Linotype" w:hAnsi="Palatino Linotype" w:cs="Tahoma"/>
          <w:i/>
          <w:sz w:val="22"/>
        </w:rPr>
        <w:t xml:space="preserve">Facebook </w:t>
      </w:r>
      <w:r w:rsidR="003B0CB4">
        <w:rPr>
          <w:rFonts w:ascii="Palatino Linotype" w:hAnsi="Palatino Linotype" w:cs="Tahoma"/>
          <w:sz w:val="22"/>
        </w:rPr>
        <w:t xml:space="preserve">denominada: </w:t>
      </w:r>
      <w:r w:rsidR="003B0CB4">
        <w:rPr>
          <w:rFonts w:ascii="Palatino Linotype" w:hAnsi="Palatino Linotype" w:cs="Tahoma"/>
          <w:i/>
          <w:sz w:val="22"/>
        </w:rPr>
        <w:t xml:space="preserve"> </w:t>
      </w:r>
      <w:r w:rsidR="003B0CB4" w:rsidRPr="003B0CB4">
        <w:rPr>
          <w:rFonts w:ascii="Palatino Linotype" w:hAnsi="Palatino Linotype" w:cs="Tahoma"/>
          <w:i/>
          <w:sz w:val="22"/>
          <w:u w:val="single"/>
        </w:rPr>
        <w:t>Tenancingo nos Une</w:t>
      </w:r>
      <w:r w:rsidR="00F3342B">
        <w:rPr>
          <w:rFonts w:ascii="Palatino Linotype" w:hAnsi="Palatino Linotype" w:cs="Tahoma"/>
          <w:sz w:val="22"/>
        </w:rPr>
        <w:t>,</w:t>
      </w:r>
      <w:r w:rsidR="004840F0">
        <w:rPr>
          <w:rFonts w:ascii="Palatino Linotype" w:hAnsi="Palatino Linotype" w:cs="Tahoma"/>
          <w:sz w:val="22"/>
        </w:rPr>
        <w:t xml:space="preserve"> </w:t>
      </w:r>
      <w:r w:rsidR="003B0CB4" w:rsidRPr="00C65A53">
        <w:rPr>
          <w:rFonts w:ascii="Palatino Linotype" w:hAnsi="Palatino Linotype" w:cs="Tahoma"/>
          <w:b/>
          <w:bCs/>
          <w:sz w:val="22"/>
          <w:u w:val="single"/>
        </w:rPr>
        <w:t>no guarda ningún tipo</w:t>
      </w:r>
      <w:r w:rsidR="00A73D83" w:rsidRPr="00C65A53">
        <w:rPr>
          <w:rFonts w:ascii="Palatino Linotype" w:hAnsi="Palatino Linotype" w:cs="Tahoma"/>
          <w:b/>
          <w:bCs/>
          <w:sz w:val="22"/>
          <w:u w:val="single"/>
        </w:rPr>
        <w:t xml:space="preserve"> de relación institucional</w:t>
      </w:r>
      <w:r w:rsidR="00A73D83">
        <w:rPr>
          <w:rFonts w:ascii="Palatino Linotype" w:hAnsi="Palatino Linotype" w:cs="Tahoma"/>
          <w:sz w:val="22"/>
        </w:rPr>
        <w:t xml:space="preserve"> toda vez que no es una página oficial del Ayuntamiento de Tenancingo, por ende, no corresponde a las funciones y atribuciones que tiene la Coordinación del Gabinete y en virtud de ello, no </w:t>
      </w:r>
      <w:r w:rsidR="003D619B">
        <w:rPr>
          <w:rFonts w:ascii="Palatino Linotype" w:hAnsi="Palatino Linotype" w:cs="Tahoma"/>
          <w:sz w:val="22"/>
        </w:rPr>
        <w:t>alude</w:t>
      </w:r>
      <w:r w:rsidR="00A73D83">
        <w:rPr>
          <w:rFonts w:ascii="Palatino Linotype" w:hAnsi="Palatino Linotype" w:cs="Tahoma"/>
          <w:sz w:val="22"/>
        </w:rPr>
        <w:t xml:space="preserve"> al ámbito de </w:t>
      </w:r>
      <w:r w:rsidR="00462866">
        <w:rPr>
          <w:rFonts w:ascii="Palatino Linotype" w:hAnsi="Palatino Linotype" w:cs="Tahoma"/>
          <w:sz w:val="22"/>
        </w:rPr>
        <w:lastRenderedPageBreak/>
        <w:t xml:space="preserve">su </w:t>
      </w:r>
      <w:r w:rsidR="00A73D83">
        <w:rPr>
          <w:rFonts w:ascii="Palatino Linotype" w:hAnsi="Palatino Linotype" w:cs="Tahoma"/>
          <w:sz w:val="22"/>
        </w:rPr>
        <w:t>competencia para generar, poseer y administrar la informaci</w:t>
      </w:r>
      <w:r w:rsidR="00462866">
        <w:rPr>
          <w:rFonts w:ascii="Palatino Linotype" w:hAnsi="Palatino Linotype" w:cs="Tahoma"/>
          <w:sz w:val="22"/>
        </w:rPr>
        <w:t>ón peticionada;</w:t>
      </w:r>
      <w:r w:rsidR="00A73D83">
        <w:rPr>
          <w:rFonts w:ascii="Palatino Linotype" w:hAnsi="Palatino Linotype" w:cs="Tahoma"/>
          <w:sz w:val="22"/>
        </w:rPr>
        <w:t xml:space="preserve"> </w:t>
      </w:r>
      <w:r w:rsidR="00C560A7" w:rsidRPr="009E2A61">
        <w:rPr>
          <w:rFonts w:ascii="Palatino Linotype" w:hAnsi="Palatino Linotype" w:cs="Tahoma"/>
          <w:sz w:val="22"/>
          <w:szCs w:val="24"/>
          <w:lang w:val="es-ES"/>
        </w:rPr>
        <w:t>razón por la cual es procede</w:t>
      </w:r>
      <w:r w:rsidR="00813F78" w:rsidRPr="009E2A61">
        <w:rPr>
          <w:rFonts w:ascii="Palatino Linotype" w:hAnsi="Palatino Linotype" w:cs="Tahoma"/>
          <w:sz w:val="22"/>
          <w:szCs w:val="24"/>
          <w:lang w:val="es-ES"/>
        </w:rPr>
        <w:t>nte</w:t>
      </w:r>
      <w:r w:rsidR="00C560A7" w:rsidRPr="009E2A61">
        <w:rPr>
          <w:rFonts w:ascii="Palatino Linotype" w:hAnsi="Palatino Linotype" w:cs="Tahoma"/>
          <w:sz w:val="22"/>
          <w:szCs w:val="24"/>
          <w:lang w:val="es-ES"/>
        </w:rPr>
        <w:t xml:space="preserve"> advertir que este Órgano Garante no está facultado</w:t>
      </w:r>
      <w:r w:rsidR="00C560A7">
        <w:rPr>
          <w:rFonts w:ascii="Palatino Linotype" w:hAnsi="Palatino Linotype" w:cs="Tahoma"/>
          <w:sz w:val="22"/>
          <w:szCs w:val="24"/>
          <w:lang w:val="es-ES"/>
        </w:rPr>
        <w:t xml:space="preserve"> para dudar de la veracidad de lo manifestado </w:t>
      </w:r>
      <w:r w:rsidR="000A0614">
        <w:rPr>
          <w:rFonts w:ascii="Palatino Linotype" w:hAnsi="Palatino Linotype" w:cs="Tahoma"/>
          <w:sz w:val="22"/>
          <w:szCs w:val="24"/>
          <w:lang w:val="es-ES"/>
        </w:rPr>
        <w:t xml:space="preserve">en respuesta </w:t>
      </w:r>
      <w:r w:rsidR="00C560A7">
        <w:rPr>
          <w:rFonts w:ascii="Palatino Linotype" w:hAnsi="Palatino Linotype" w:cs="Tahoma"/>
          <w:sz w:val="22"/>
          <w:szCs w:val="24"/>
          <w:lang w:val="es-ES"/>
        </w:rPr>
        <w:t>por el Sujeto Obligado.</w:t>
      </w:r>
    </w:p>
    <w:p w14:paraId="46FFB484" w14:textId="77777777" w:rsidR="00F3342B" w:rsidRPr="004840F0" w:rsidRDefault="00F3342B" w:rsidP="00C560A7">
      <w:pPr>
        <w:spacing w:line="360" w:lineRule="auto"/>
        <w:jc w:val="both"/>
        <w:rPr>
          <w:rFonts w:ascii="Palatino Linotype" w:hAnsi="Palatino Linotype" w:cs="Tahoma"/>
          <w:sz w:val="22"/>
        </w:rPr>
      </w:pPr>
    </w:p>
    <w:p w14:paraId="2D28CAA0" w14:textId="77777777" w:rsidR="00C560A7" w:rsidRPr="005B3636" w:rsidRDefault="00C560A7" w:rsidP="00C560A7">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0F223E9" w14:textId="77777777" w:rsidR="00C560A7" w:rsidRPr="005B3636" w:rsidRDefault="00C560A7" w:rsidP="00C560A7">
      <w:pPr>
        <w:spacing w:line="360" w:lineRule="auto"/>
        <w:jc w:val="both"/>
        <w:rPr>
          <w:rFonts w:ascii="Palatino Linotype" w:hAnsi="Palatino Linotype" w:cs="Tahoma"/>
          <w:sz w:val="22"/>
          <w:szCs w:val="24"/>
        </w:rPr>
      </w:pPr>
    </w:p>
    <w:p w14:paraId="14B62074" w14:textId="347A1706" w:rsidR="007A5539" w:rsidRPr="007A5539" w:rsidRDefault="00C560A7" w:rsidP="007502D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1CAB19E" w14:textId="5AA16BF4" w:rsidR="00064E8C" w:rsidRDefault="00064E8C" w:rsidP="007502D7">
      <w:pPr>
        <w:spacing w:line="360" w:lineRule="auto"/>
        <w:ind w:right="-454"/>
        <w:jc w:val="both"/>
        <w:rPr>
          <w:rFonts w:ascii="Palatino Linotype" w:hAnsi="Palatino Linotype" w:cs="Tahoma"/>
          <w:sz w:val="22"/>
          <w:szCs w:val="22"/>
        </w:rPr>
      </w:pPr>
    </w:p>
    <w:p w14:paraId="44C2E7C1" w14:textId="4A1A1309" w:rsidR="00820F96" w:rsidRDefault="000A0614" w:rsidP="007A5539">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Fijado lo anterior, </w:t>
      </w:r>
      <w:r w:rsidR="00683066">
        <w:rPr>
          <w:rFonts w:ascii="Palatino Linotype" w:hAnsi="Palatino Linotype" w:cs="Tahoma"/>
          <w:sz w:val="22"/>
          <w:szCs w:val="22"/>
        </w:rPr>
        <w:t xml:space="preserve">es dable manifestar por </w:t>
      </w:r>
      <w:r>
        <w:rPr>
          <w:rFonts w:ascii="Palatino Linotype" w:hAnsi="Palatino Linotype" w:cs="Tahoma"/>
          <w:sz w:val="22"/>
          <w:szCs w:val="22"/>
        </w:rPr>
        <w:t>parte de este</w:t>
      </w:r>
      <w:r w:rsidR="009E79B4">
        <w:rPr>
          <w:rFonts w:ascii="Palatino Linotype" w:hAnsi="Palatino Linotype" w:cs="Tahoma"/>
          <w:sz w:val="22"/>
          <w:szCs w:val="22"/>
        </w:rPr>
        <w:t xml:space="preserve"> Órgano Garante, que el Sujeto Obligado mediante la respuesta proporcionada, satisfizo el derecho de acceso a la información del</w:t>
      </w:r>
      <w:r w:rsidR="00144683">
        <w:rPr>
          <w:rFonts w:ascii="Palatino Linotype" w:hAnsi="Palatino Linotype" w:cs="Tahoma"/>
          <w:sz w:val="22"/>
          <w:szCs w:val="22"/>
        </w:rPr>
        <w:t xml:space="preserve"> </w:t>
      </w:r>
      <w:r w:rsidR="009E79B4">
        <w:rPr>
          <w:rFonts w:ascii="Palatino Linotype" w:hAnsi="Palatino Linotype" w:cs="Tahoma"/>
          <w:sz w:val="22"/>
          <w:szCs w:val="22"/>
        </w:rPr>
        <w:t>Particular</w:t>
      </w:r>
      <w:r>
        <w:rPr>
          <w:rFonts w:ascii="Palatino Linotype" w:hAnsi="Palatino Linotype" w:cs="Tahoma"/>
          <w:sz w:val="22"/>
          <w:szCs w:val="22"/>
        </w:rPr>
        <w:t>,</w:t>
      </w:r>
      <w:r w:rsidR="009E79B4">
        <w:rPr>
          <w:rFonts w:ascii="Palatino Linotype" w:hAnsi="Palatino Linotype" w:cs="Tahoma"/>
          <w:sz w:val="22"/>
          <w:szCs w:val="22"/>
        </w:rPr>
        <w:t xml:space="preserve"> en vi</w:t>
      </w:r>
      <w:r w:rsidR="00F3342B">
        <w:rPr>
          <w:rFonts w:ascii="Palatino Linotype" w:hAnsi="Palatino Linotype" w:cs="Tahoma"/>
          <w:sz w:val="22"/>
          <w:szCs w:val="22"/>
        </w:rPr>
        <w:t>rtud que</w:t>
      </w:r>
      <w:r>
        <w:rPr>
          <w:rFonts w:ascii="Palatino Linotype" w:hAnsi="Palatino Linotype" w:cs="Tahoma"/>
          <w:sz w:val="22"/>
          <w:szCs w:val="22"/>
        </w:rPr>
        <w:t xml:space="preserve"> </w:t>
      </w:r>
      <w:r w:rsidR="00064E8C">
        <w:rPr>
          <w:rFonts w:ascii="Palatino Linotype" w:hAnsi="Palatino Linotype" w:cs="Tahoma"/>
          <w:sz w:val="22"/>
          <w:szCs w:val="22"/>
        </w:rPr>
        <w:t>otorgó</w:t>
      </w:r>
      <w:r>
        <w:rPr>
          <w:rFonts w:ascii="Palatino Linotype" w:hAnsi="Palatino Linotype" w:cs="Tahoma"/>
          <w:sz w:val="22"/>
          <w:szCs w:val="22"/>
        </w:rPr>
        <w:t xml:space="preserve"> respuesta </w:t>
      </w:r>
      <w:r w:rsidR="00064E8C">
        <w:rPr>
          <w:rFonts w:ascii="Palatino Linotype" w:hAnsi="Palatino Linotype" w:cs="Tahoma"/>
          <w:sz w:val="22"/>
          <w:szCs w:val="22"/>
        </w:rPr>
        <w:t xml:space="preserve">a la solicitud de acceso en tiempo y forma, en términos del numeral 163 de la Ley de Transparencia y Acceso a la Información Pública del Estado de México y Municipios. </w:t>
      </w:r>
    </w:p>
    <w:p w14:paraId="35C449E7" w14:textId="615A2BB0" w:rsidR="00820F96" w:rsidRDefault="00820F96" w:rsidP="007A5539">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En el tenor de lo anterior, es importante precisar</w:t>
      </w:r>
      <w:r w:rsidR="00462866">
        <w:rPr>
          <w:rFonts w:ascii="Palatino Linotype" w:hAnsi="Palatino Linotype" w:cs="Tahoma"/>
          <w:sz w:val="22"/>
          <w:szCs w:val="22"/>
        </w:rPr>
        <w:t xml:space="preserve"> que la</w:t>
      </w:r>
      <w:r>
        <w:rPr>
          <w:rFonts w:ascii="Palatino Linotype" w:hAnsi="Palatino Linotype" w:cs="Tahoma"/>
          <w:sz w:val="22"/>
          <w:szCs w:val="22"/>
        </w:rPr>
        <w:t xml:space="preserve"> Titular de la Unidad de Transparencia, realizó el turno de la solicitud de acceso a la Coordinación Administrativa de la Secretaría Técnica del Gabinete, misma que por sus atribuciones es el área indicada para atender el requerimiento de información que derivó en el Recurso de Revisión que nos ocupa. </w:t>
      </w:r>
    </w:p>
    <w:p w14:paraId="4EA08F1D" w14:textId="77777777" w:rsidR="007502D7" w:rsidRPr="007A5539" w:rsidRDefault="007502D7" w:rsidP="007A5539">
      <w:pPr>
        <w:spacing w:line="360" w:lineRule="auto"/>
        <w:ind w:right="-28"/>
        <w:jc w:val="both"/>
        <w:rPr>
          <w:rFonts w:ascii="Palatino Linotype" w:hAnsi="Palatino Linotype" w:cs="Tahoma"/>
          <w:sz w:val="22"/>
          <w:szCs w:val="22"/>
        </w:rPr>
      </w:pPr>
    </w:p>
    <w:p w14:paraId="1876989F" w14:textId="11E80956" w:rsidR="0066578D" w:rsidRDefault="009B1DAD" w:rsidP="0066578D">
      <w:pPr>
        <w:spacing w:line="360" w:lineRule="auto"/>
        <w:jc w:val="both"/>
        <w:rPr>
          <w:rFonts w:ascii="Palatino Linotype" w:hAnsi="Palatino Linotype" w:cs="Tahoma"/>
          <w:iCs/>
          <w:sz w:val="22"/>
          <w:szCs w:val="22"/>
        </w:rPr>
      </w:pPr>
      <w:r>
        <w:rPr>
          <w:rFonts w:ascii="Palatino Linotype" w:eastAsia="Calibri" w:hAnsi="Palatino Linotype" w:cs="Tahoma"/>
          <w:bCs/>
          <w:sz w:val="22"/>
          <w:szCs w:val="22"/>
          <w:lang w:eastAsia="en-US"/>
        </w:rPr>
        <w:t>Así entonces</w:t>
      </w:r>
      <w:r w:rsidR="0066578D">
        <w:rPr>
          <w:rFonts w:ascii="Palatino Linotype" w:hAnsi="Palatino Linotype" w:cs="Tahoma"/>
          <w:iCs/>
          <w:sz w:val="22"/>
          <w:szCs w:val="22"/>
        </w:rPr>
        <w:t xml:space="preserve">; </w:t>
      </w:r>
      <w:r w:rsidR="00DB3EA3">
        <w:rPr>
          <w:rFonts w:ascii="Palatino Linotype" w:hAnsi="Palatino Linotype" w:cs="Tahoma"/>
          <w:iCs/>
          <w:sz w:val="22"/>
          <w:szCs w:val="22"/>
          <w:lang w:val="es-ES"/>
        </w:rPr>
        <w:t xml:space="preserve">aunado a lo anterior, </w:t>
      </w:r>
      <w:r w:rsidR="0066578D">
        <w:rPr>
          <w:rFonts w:ascii="Palatino Linotype" w:eastAsia="Calibri" w:hAnsi="Palatino Linotype" w:cs="Tahoma"/>
          <w:bCs/>
          <w:sz w:val="22"/>
          <w:szCs w:val="22"/>
          <w:lang w:eastAsia="en-US"/>
        </w:rPr>
        <w:t>en el</w:t>
      </w:r>
      <w:r w:rsidR="0066578D">
        <w:rPr>
          <w:rFonts w:ascii="Palatino Linotype" w:hAnsi="Palatino Linotype" w:cs="Tahoma"/>
          <w:sz w:val="22"/>
          <w:szCs w:val="22"/>
        </w:rPr>
        <w:t xml:space="preserve"> artículo 12 de la Ley de Transparencia y Acceso a la Información Pública del Estado de México y Municipios, </w:t>
      </w:r>
      <w:r w:rsidR="00DB3EA3">
        <w:rPr>
          <w:rFonts w:ascii="Palatino Linotype" w:hAnsi="Palatino Linotype" w:cs="Tahoma"/>
          <w:sz w:val="22"/>
          <w:szCs w:val="22"/>
        </w:rPr>
        <w:t xml:space="preserve">se establece que </w:t>
      </w:r>
      <w:r w:rsidR="00DB3EA3" w:rsidRPr="00F3342B">
        <w:rPr>
          <w:rFonts w:ascii="Palatino Linotype" w:hAnsi="Palatino Linotype" w:cs="Tahoma"/>
          <w:b/>
          <w:sz w:val="22"/>
          <w:szCs w:val="22"/>
          <w:u w:val="single"/>
        </w:rPr>
        <w:t>los Sujetos O</w:t>
      </w:r>
      <w:r w:rsidR="0066578D" w:rsidRPr="00F3342B">
        <w:rPr>
          <w:rFonts w:ascii="Palatino Linotype" w:hAnsi="Palatino Linotype" w:cs="Tahoma"/>
          <w:b/>
          <w:sz w:val="22"/>
          <w:szCs w:val="22"/>
          <w:u w:val="single"/>
        </w:rPr>
        <w:t>bligados sólo están constreñidos a proporcionar la información pública que obre en sus archivos,</w:t>
      </w:r>
      <w:r w:rsidR="0066578D">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0066578D" w:rsidRPr="00F3342B">
        <w:rPr>
          <w:rFonts w:ascii="Palatino Linotype" w:hAnsi="Palatino Linotype" w:cs="Tahoma"/>
          <w:b/>
          <w:sz w:val="22"/>
          <w:szCs w:val="22"/>
          <w:u w:val="single"/>
        </w:rPr>
        <w:t>además, que tampoco deberá generarla, resumirla, efectuar cálculos o practicar investigaciones</w:t>
      </w:r>
      <w:r w:rsidR="0066578D">
        <w:rPr>
          <w:rFonts w:ascii="Palatino Linotype" w:hAnsi="Palatino Linotype" w:cs="Tahoma"/>
          <w:sz w:val="22"/>
          <w:szCs w:val="22"/>
        </w:rPr>
        <w:t>.</w:t>
      </w:r>
    </w:p>
    <w:p w14:paraId="18C9CCCD" w14:textId="77777777" w:rsidR="0066578D" w:rsidRDefault="0066578D" w:rsidP="0066578D">
      <w:pPr>
        <w:tabs>
          <w:tab w:val="left" w:pos="4962"/>
        </w:tabs>
        <w:spacing w:line="360" w:lineRule="auto"/>
        <w:jc w:val="both"/>
        <w:rPr>
          <w:rFonts w:ascii="Palatino Linotype" w:hAnsi="Palatino Linotype" w:cs="Tahoma"/>
          <w:sz w:val="22"/>
          <w:szCs w:val="22"/>
        </w:rPr>
      </w:pPr>
    </w:p>
    <w:p w14:paraId="60BA7064" w14:textId="27905B46" w:rsidR="00F3342B" w:rsidRDefault="0066578D"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tales circu</w:t>
      </w:r>
      <w:r w:rsidR="009B070F">
        <w:rPr>
          <w:rFonts w:ascii="Palatino Linotype" w:hAnsi="Palatino Linotype" w:cs="Tahoma"/>
          <w:sz w:val="22"/>
          <w:szCs w:val="22"/>
          <w:lang w:val="es-ES"/>
        </w:rPr>
        <w:t>nstancias, se concluye que los Sujetos O</w:t>
      </w:r>
      <w:r>
        <w:rPr>
          <w:rFonts w:ascii="Palatino Linotype" w:hAnsi="Palatino Linotype" w:cs="Tahoma"/>
          <w:sz w:val="22"/>
          <w:szCs w:val="22"/>
          <w:lang w:val="es-ES"/>
        </w:rPr>
        <w:t xml:space="preserve">bligados únicamente se encuentran constreñidos a proporcionar los documentos que den cuenta de la información solicitada, </w:t>
      </w:r>
      <w:r w:rsidRPr="00F3342B">
        <w:rPr>
          <w:rFonts w:ascii="Palatino Linotype" w:hAnsi="Palatino Linotype" w:cs="Tahoma"/>
          <w:b/>
          <w:sz w:val="22"/>
          <w:szCs w:val="22"/>
          <w:lang w:val="es-ES"/>
        </w:rPr>
        <w:t>como obren en sus archivos, sin tener que elaborarlos a las necesidades del Recu</w:t>
      </w:r>
      <w:r w:rsidR="00A56BB2" w:rsidRPr="00F3342B">
        <w:rPr>
          <w:rFonts w:ascii="Palatino Linotype" w:hAnsi="Palatino Linotype" w:cs="Tahoma"/>
          <w:b/>
          <w:sz w:val="22"/>
          <w:szCs w:val="22"/>
          <w:lang w:val="es-ES"/>
        </w:rPr>
        <w:t>rrente</w:t>
      </w:r>
      <w:r w:rsidR="00A56BB2">
        <w:rPr>
          <w:rFonts w:ascii="Palatino Linotype" w:hAnsi="Palatino Linotype" w:cs="Tahoma"/>
          <w:sz w:val="22"/>
          <w:szCs w:val="22"/>
          <w:lang w:val="es-ES"/>
        </w:rPr>
        <w:t>; lo cual aconteció</w:t>
      </w:r>
      <w:r>
        <w:rPr>
          <w:rFonts w:ascii="Palatino Linotype" w:hAnsi="Palatino Linotype" w:cs="Tahoma"/>
          <w:sz w:val="22"/>
          <w:szCs w:val="22"/>
          <w:lang w:val="es-ES"/>
        </w:rPr>
        <w:t xml:space="preserve"> en el presente caso, pues el Ente Recurrido </w:t>
      </w:r>
      <w:r w:rsidR="00A56BB2">
        <w:rPr>
          <w:rFonts w:ascii="Palatino Linotype" w:hAnsi="Palatino Linotype" w:cs="Tahoma"/>
          <w:sz w:val="22"/>
          <w:szCs w:val="22"/>
          <w:lang w:val="es-ES"/>
        </w:rPr>
        <w:t>señaló</w:t>
      </w:r>
      <w:r w:rsidR="009B070F">
        <w:rPr>
          <w:rFonts w:ascii="Palatino Linotype" w:hAnsi="Palatino Linotype" w:cs="Tahoma"/>
          <w:sz w:val="22"/>
          <w:szCs w:val="22"/>
          <w:lang w:val="es-ES"/>
        </w:rPr>
        <w:t xml:space="preserve"> que la página de </w:t>
      </w:r>
      <w:r w:rsidR="009B070F">
        <w:rPr>
          <w:rFonts w:ascii="Palatino Linotype" w:hAnsi="Palatino Linotype" w:cs="Tahoma"/>
          <w:i/>
          <w:sz w:val="22"/>
          <w:szCs w:val="22"/>
          <w:lang w:val="es-ES"/>
        </w:rPr>
        <w:t>Facebook</w:t>
      </w:r>
      <w:r w:rsidR="009B070F">
        <w:rPr>
          <w:rFonts w:ascii="Palatino Linotype" w:hAnsi="Palatino Linotype" w:cs="Tahoma"/>
          <w:sz w:val="22"/>
          <w:szCs w:val="22"/>
          <w:lang w:val="es-ES"/>
        </w:rPr>
        <w:t xml:space="preserve"> a </w:t>
      </w:r>
      <w:r w:rsidR="009B070F" w:rsidRPr="00E25226">
        <w:rPr>
          <w:rFonts w:ascii="Palatino Linotype" w:hAnsi="Palatino Linotype" w:cs="Tahoma"/>
          <w:b/>
          <w:bCs/>
          <w:sz w:val="22"/>
          <w:szCs w:val="22"/>
          <w:lang w:val="es-ES"/>
        </w:rPr>
        <w:t>la que hace referencia el Particular, no se trata de una página institucional y por ende no corresponde a su competencia el manejo y/o administración de la misma</w:t>
      </w:r>
      <w:r w:rsidR="009B070F">
        <w:rPr>
          <w:rFonts w:ascii="Palatino Linotype" w:hAnsi="Palatino Linotype" w:cs="Tahoma"/>
          <w:sz w:val="22"/>
          <w:szCs w:val="22"/>
          <w:lang w:val="es-ES"/>
        </w:rPr>
        <w:t xml:space="preserve">, por lo tanto, no se tiene obligación normativa para generar, poseer y/o administrar la información solicitada. </w:t>
      </w:r>
    </w:p>
    <w:p w14:paraId="799E75FF" w14:textId="3068F646" w:rsidR="009B070F" w:rsidRDefault="009B070F" w:rsidP="00A870F1">
      <w:pPr>
        <w:spacing w:line="360" w:lineRule="auto"/>
        <w:jc w:val="both"/>
        <w:rPr>
          <w:rFonts w:ascii="Palatino Linotype" w:hAnsi="Palatino Linotype" w:cs="Tahoma"/>
          <w:sz w:val="22"/>
          <w:szCs w:val="22"/>
          <w:lang w:val="es-ES"/>
        </w:rPr>
      </w:pPr>
    </w:p>
    <w:p w14:paraId="45BCAA7B" w14:textId="0F7B4C3F" w:rsidR="003E18D7" w:rsidRDefault="003E18D7"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concatenación con lo anterior, es necesario precisar que para tener por satisfecho el derecho de acceso a la información, no es necesario que la respuesta del Ente Recurrido se acompañe </w:t>
      </w:r>
      <w:r w:rsidR="004F5FEA">
        <w:rPr>
          <w:rFonts w:ascii="Palatino Linotype" w:hAnsi="Palatino Linotype" w:cs="Tahoma"/>
          <w:sz w:val="22"/>
          <w:szCs w:val="22"/>
          <w:lang w:val="es-ES"/>
        </w:rPr>
        <w:t xml:space="preserve">de un acuerdo de inexistencia emitido por el Comité de Transparencia del Sujeto Obligado, toda vez que, al no tratarse de facultades o atribuciones inherentes al ejercicio público del Sujeto Obligado, basta con el simple pronunciamiento de la inexistencia de la información. </w:t>
      </w:r>
    </w:p>
    <w:p w14:paraId="4D9ABDB0" w14:textId="77777777" w:rsidR="004F5FEA" w:rsidRDefault="004F5FEA" w:rsidP="00A870F1">
      <w:pPr>
        <w:spacing w:line="360" w:lineRule="auto"/>
        <w:jc w:val="both"/>
        <w:rPr>
          <w:rFonts w:ascii="Palatino Linotype" w:hAnsi="Palatino Linotype" w:cs="Tahoma"/>
          <w:sz w:val="22"/>
          <w:szCs w:val="22"/>
          <w:lang w:val="es-ES"/>
        </w:rPr>
      </w:pPr>
    </w:p>
    <w:p w14:paraId="57557E95" w14:textId="65590B7F" w:rsidR="009B070F" w:rsidRDefault="009B070F"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Así entonces, con la finalidad de abundar en lo dicho por el Sujeto Obligado, este Órgano Garante, se avocó a revisar dentro de la red social </w:t>
      </w:r>
      <w:r>
        <w:rPr>
          <w:rFonts w:ascii="Palatino Linotype" w:hAnsi="Palatino Linotype" w:cs="Tahoma"/>
          <w:i/>
          <w:sz w:val="22"/>
          <w:szCs w:val="22"/>
          <w:lang w:val="es-ES"/>
        </w:rPr>
        <w:t xml:space="preserve">Facebook </w:t>
      </w:r>
      <w:r>
        <w:rPr>
          <w:rFonts w:ascii="Palatino Linotype" w:hAnsi="Palatino Linotype" w:cs="Tahoma"/>
          <w:sz w:val="22"/>
          <w:szCs w:val="22"/>
          <w:lang w:val="es-ES"/>
        </w:rPr>
        <w:t xml:space="preserve">en específico la página: </w:t>
      </w:r>
      <w:r>
        <w:rPr>
          <w:rFonts w:ascii="Palatino Linotype" w:hAnsi="Palatino Linotype" w:cs="Tahoma"/>
          <w:i/>
          <w:sz w:val="22"/>
          <w:szCs w:val="22"/>
          <w:lang w:val="es-ES"/>
        </w:rPr>
        <w:t>Tenancingo nos une</w:t>
      </w:r>
      <w:r>
        <w:rPr>
          <w:rFonts w:ascii="Palatino Linotype" w:hAnsi="Palatino Linotype" w:cs="Tahoma"/>
          <w:sz w:val="22"/>
          <w:szCs w:val="22"/>
          <w:lang w:val="es-ES"/>
        </w:rPr>
        <w:t>, a fin de verificar que efectivamente no se trate de un espacio gubernamental u oficial del Ayuntamiento de Tenancingo, por lo tanto, se inserta lo siguiente:</w:t>
      </w:r>
    </w:p>
    <w:p w14:paraId="241AEF10" w14:textId="77777777" w:rsidR="00CC21B8" w:rsidRDefault="00CC21B8" w:rsidP="00A870F1">
      <w:pPr>
        <w:spacing w:line="360" w:lineRule="auto"/>
        <w:jc w:val="both"/>
        <w:rPr>
          <w:rFonts w:ascii="Palatino Linotype" w:hAnsi="Palatino Linotype" w:cs="Tahoma"/>
          <w:sz w:val="22"/>
          <w:szCs w:val="22"/>
          <w:lang w:val="es-ES"/>
        </w:rPr>
      </w:pPr>
    </w:p>
    <w:p w14:paraId="779A945F" w14:textId="73AB4F2D" w:rsidR="00D30B03" w:rsidRDefault="00D30B03" w:rsidP="00001B7D">
      <w:pPr>
        <w:spacing w:line="360" w:lineRule="auto"/>
        <w:jc w:val="center"/>
        <w:rPr>
          <w:rFonts w:ascii="Palatino Linotype" w:hAnsi="Palatino Linotype" w:cs="Tahoma"/>
          <w:sz w:val="22"/>
          <w:szCs w:val="22"/>
          <w:lang w:val="es-ES"/>
        </w:rPr>
      </w:pPr>
      <w:r>
        <w:rPr>
          <w:noProof/>
          <w:lang w:eastAsia="es-MX"/>
        </w:rPr>
        <w:drawing>
          <wp:inline distT="0" distB="0" distL="0" distR="0" wp14:anchorId="025777EA" wp14:editId="582CF56B">
            <wp:extent cx="3964324" cy="275664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94" t="26476" r="25353" b="14242"/>
                    <a:stretch/>
                  </pic:blipFill>
                  <pic:spPr bwMode="auto">
                    <a:xfrm>
                      <a:off x="0" y="0"/>
                      <a:ext cx="4005688" cy="2785409"/>
                    </a:xfrm>
                    <a:prstGeom prst="rect">
                      <a:avLst/>
                    </a:prstGeom>
                    <a:ln>
                      <a:noFill/>
                    </a:ln>
                    <a:extLst>
                      <a:ext uri="{53640926-AAD7-44D8-BBD7-CCE9431645EC}">
                        <a14:shadowObscured xmlns:a14="http://schemas.microsoft.com/office/drawing/2010/main"/>
                      </a:ext>
                    </a:extLst>
                  </pic:spPr>
                </pic:pic>
              </a:graphicData>
            </a:graphic>
          </wp:inline>
        </w:drawing>
      </w:r>
    </w:p>
    <w:p w14:paraId="3BFBFC04" w14:textId="0E0955AE" w:rsidR="00E11773" w:rsidRDefault="00001B7D" w:rsidP="00001B7D">
      <w:pPr>
        <w:spacing w:line="360" w:lineRule="auto"/>
        <w:ind w:left="567"/>
        <w:jc w:val="center"/>
        <w:rPr>
          <w:rFonts w:ascii="Palatino Linotype" w:hAnsi="Palatino Linotype" w:cs="Tahoma"/>
          <w:sz w:val="22"/>
          <w:szCs w:val="22"/>
          <w:lang w:val="es-ES"/>
        </w:rPr>
      </w:pPr>
      <w:r>
        <w:rPr>
          <w:rFonts w:ascii="Palatino Linotype" w:hAnsi="Palatino Linotype" w:cs="Tahoma"/>
          <w:noProof/>
          <w:sz w:val="22"/>
          <w:szCs w:val="22"/>
          <w:lang w:eastAsia="es-MX"/>
        </w:rPr>
        <mc:AlternateContent>
          <mc:Choice Requires="wps">
            <w:drawing>
              <wp:anchor distT="0" distB="0" distL="114300" distR="114300" simplePos="0" relativeHeight="251663360" behindDoc="0" locked="0" layoutInCell="1" allowOverlap="1" wp14:anchorId="3425F511" wp14:editId="61C328A4">
                <wp:simplePos x="0" y="0"/>
                <wp:positionH relativeFrom="column">
                  <wp:posOffset>1253807</wp:posOffset>
                </wp:positionH>
                <wp:positionV relativeFrom="paragraph">
                  <wp:posOffset>1016355</wp:posOffset>
                </wp:positionV>
                <wp:extent cx="258731" cy="568157"/>
                <wp:effectExtent l="35878" t="40322" r="0" b="63183"/>
                <wp:wrapNone/>
                <wp:docPr id="9" name="Flecha abajo 9"/>
                <wp:cNvGraphicFramePr/>
                <a:graphic xmlns:a="http://schemas.openxmlformats.org/drawingml/2006/main">
                  <a:graphicData uri="http://schemas.microsoft.com/office/word/2010/wordprocessingShape">
                    <wps:wsp>
                      <wps:cNvSpPr/>
                      <wps:spPr>
                        <a:xfrm rot="17311536">
                          <a:off x="0" y="0"/>
                          <a:ext cx="258731" cy="568157"/>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7E2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9" o:spid="_x0000_s1026" type="#_x0000_t67" style="position:absolute;margin-left:98.7pt;margin-top:80.05pt;width:20.35pt;height:44.75pt;rotation:-46841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" adj="16682" fillcolor="red" strokecolor="red" strokeweight="1pt"/>
            </w:pict>
          </mc:Fallback>
        </mc:AlternateContent>
      </w:r>
      <w:r w:rsidR="00E11773">
        <w:rPr>
          <w:rFonts w:ascii="Palatino Linotype" w:hAnsi="Palatino Linotype" w:cs="Tahoma"/>
          <w:noProof/>
          <w:sz w:val="22"/>
          <w:szCs w:val="22"/>
          <w:lang w:eastAsia="es-MX"/>
        </w:rPr>
        <w:drawing>
          <wp:inline distT="0" distB="0" distL="0" distR="0" wp14:anchorId="4BFBB2F7" wp14:editId="647FB92A">
            <wp:extent cx="4247294" cy="1834179"/>
            <wp:effectExtent l="0" t="0" r="127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4107" cy="1845758"/>
                    </a:xfrm>
                    <a:prstGeom prst="rect">
                      <a:avLst/>
                    </a:prstGeom>
                    <a:noFill/>
                    <a:ln>
                      <a:noFill/>
                    </a:ln>
                  </pic:spPr>
                </pic:pic>
              </a:graphicData>
            </a:graphic>
          </wp:inline>
        </w:drawing>
      </w:r>
    </w:p>
    <w:p w14:paraId="07AFC8EA" w14:textId="199E25F8" w:rsidR="00E11773" w:rsidRPr="0022600F" w:rsidRDefault="0022600F" w:rsidP="00591816">
      <w:pPr>
        <w:spacing w:line="360" w:lineRule="auto"/>
        <w:ind w:left="567"/>
        <w:jc w:val="both"/>
        <w:rPr>
          <w:rFonts w:ascii="Palatino Linotype" w:hAnsi="Palatino Linotype" w:cs="Tahoma"/>
          <w:lang w:val="es-ES"/>
        </w:rPr>
      </w:pPr>
      <w:r w:rsidRPr="0022600F">
        <w:rPr>
          <w:rFonts w:ascii="Palatino Linotype" w:hAnsi="Palatino Linotype" w:cs="Tahoma"/>
          <w:lang w:val="es-ES"/>
        </w:rPr>
        <w:t>(</w:t>
      </w:r>
      <w:r w:rsidR="00CC21B8">
        <w:rPr>
          <w:rFonts w:ascii="Palatino Linotype" w:hAnsi="Palatino Linotype" w:cs="Tahoma"/>
          <w:lang w:val="es-ES"/>
        </w:rPr>
        <w:t>ambas impresiones de pantalla corresponden a i</w:t>
      </w:r>
      <w:r w:rsidRPr="0022600F">
        <w:rPr>
          <w:rFonts w:ascii="Palatino Linotype" w:hAnsi="Palatino Linotype" w:cs="Tahoma"/>
          <w:lang w:val="es-ES"/>
        </w:rPr>
        <w:t xml:space="preserve">nformación obtenida de la dirección electrónica </w:t>
      </w:r>
      <w:hyperlink r:id="rId10" w:history="1">
        <w:r w:rsidRPr="001C6352">
          <w:rPr>
            <w:rStyle w:val="Hipervnculo"/>
            <w:rFonts w:ascii="Palatino Linotype" w:hAnsi="Palatino Linotype" w:cs="Tahoma"/>
            <w:lang w:val="es-ES"/>
          </w:rPr>
          <w:t>https://www.facebook.com/tenancingonosune/</w:t>
        </w:r>
      </w:hyperlink>
      <w:r>
        <w:rPr>
          <w:rFonts w:ascii="Palatino Linotype" w:hAnsi="Palatino Linotype" w:cs="Tahoma"/>
          <w:lang w:val="es-ES"/>
        </w:rPr>
        <w:t xml:space="preserve">, consultada el siete de abril de 2021 a las </w:t>
      </w:r>
      <w:r w:rsidR="00704DC6">
        <w:rPr>
          <w:rFonts w:ascii="Palatino Linotype" w:hAnsi="Palatino Linotype" w:cs="Tahoma"/>
          <w:lang w:val="es-ES"/>
        </w:rPr>
        <w:t>diecisiete horas.)</w:t>
      </w:r>
    </w:p>
    <w:p w14:paraId="3F43869C" w14:textId="77777777" w:rsidR="00CC21B8" w:rsidRDefault="00CC21B8" w:rsidP="00A870F1">
      <w:pPr>
        <w:spacing w:line="360" w:lineRule="auto"/>
        <w:jc w:val="both"/>
        <w:rPr>
          <w:rFonts w:ascii="Palatino Linotype" w:hAnsi="Palatino Linotype" w:cs="Tahoma"/>
          <w:sz w:val="22"/>
          <w:szCs w:val="22"/>
          <w:lang w:val="es-ES"/>
        </w:rPr>
      </w:pPr>
    </w:p>
    <w:p w14:paraId="10C382DE" w14:textId="3852102E" w:rsidR="007C0F97" w:rsidRDefault="007C0F97"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De lo a</w:t>
      </w:r>
      <w:r w:rsidR="00917097">
        <w:rPr>
          <w:rFonts w:ascii="Palatino Linotype" w:hAnsi="Palatino Linotype" w:cs="Tahoma"/>
          <w:sz w:val="22"/>
          <w:szCs w:val="22"/>
          <w:lang w:val="es-ES"/>
        </w:rPr>
        <w:t>nterior, es dable dilucidar que</w:t>
      </w:r>
      <w:r>
        <w:rPr>
          <w:rFonts w:ascii="Palatino Linotype" w:hAnsi="Palatino Linotype" w:cs="Tahoma"/>
          <w:sz w:val="22"/>
          <w:szCs w:val="22"/>
          <w:lang w:val="es-ES"/>
        </w:rPr>
        <w:t xml:space="preserve"> como fue señalado por el Ente Recurrido, la página </w:t>
      </w:r>
      <w:r>
        <w:rPr>
          <w:rFonts w:ascii="Palatino Linotype" w:hAnsi="Palatino Linotype" w:cs="Tahoma"/>
          <w:i/>
          <w:sz w:val="22"/>
          <w:szCs w:val="22"/>
          <w:lang w:val="es-ES"/>
        </w:rPr>
        <w:t>Tenancingo nos une</w:t>
      </w:r>
      <w:r>
        <w:rPr>
          <w:rFonts w:ascii="Palatino Linotype" w:hAnsi="Palatino Linotype" w:cs="Tahoma"/>
          <w:sz w:val="22"/>
          <w:szCs w:val="22"/>
          <w:lang w:val="es-ES"/>
        </w:rPr>
        <w:t>, no es una página oficial relacionada con el</w:t>
      </w:r>
      <w:r w:rsidR="00591816">
        <w:rPr>
          <w:rFonts w:ascii="Palatino Linotype" w:hAnsi="Palatino Linotype" w:cs="Tahoma"/>
          <w:sz w:val="22"/>
          <w:szCs w:val="22"/>
          <w:lang w:val="es-ES"/>
        </w:rPr>
        <w:t xml:space="preserve"> ejercicio de la Administración Pública en el</w:t>
      </w:r>
      <w:r>
        <w:rPr>
          <w:rFonts w:ascii="Palatino Linotype" w:hAnsi="Palatino Linotype" w:cs="Tahoma"/>
          <w:sz w:val="22"/>
          <w:szCs w:val="22"/>
          <w:lang w:val="es-ES"/>
        </w:rPr>
        <w:t xml:space="preserve"> Ayuntamiento de Tenancingo, sino que resulta ser un espacio </w:t>
      </w:r>
      <w:r w:rsidR="0070762C">
        <w:rPr>
          <w:rFonts w:ascii="Palatino Linotype" w:hAnsi="Palatino Linotype" w:cs="Tahoma"/>
          <w:sz w:val="22"/>
          <w:szCs w:val="22"/>
          <w:lang w:val="es-ES"/>
        </w:rPr>
        <w:t>instituido</w:t>
      </w:r>
      <w:r>
        <w:rPr>
          <w:rFonts w:ascii="Palatino Linotype" w:hAnsi="Palatino Linotype" w:cs="Tahoma"/>
          <w:sz w:val="22"/>
          <w:szCs w:val="22"/>
          <w:lang w:val="es-ES"/>
        </w:rPr>
        <w:t xml:space="preserve"> por una comunidad, </w:t>
      </w:r>
      <w:r w:rsidR="00917097">
        <w:rPr>
          <w:rFonts w:ascii="Palatino Linotype" w:hAnsi="Palatino Linotype" w:cs="Tahoma"/>
          <w:sz w:val="22"/>
          <w:szCs w:val="22"/>
          <w:lang w:val="es-ES"/>
        </w:rPr>
        <w:t>en la cual se crea</w:t>
      </w:r>
      <w:r w:rsidR="004F61E4">
        <w:rPr>
          <w:rFonts w:ascii="Palatino Linotype" w:hAnsi="Palatino Linotype" w:cs="Tahoma"/>
          <w:sz w:val="22"/>
          <w:szCs w:val="22"/>
          <w:lang w:val="es-ES"/>
        </w:rPr>
        <w:t xml:space="preserve"> diverso</w:t>
      </w:r>
      <w:r w:rsidR="00917097">
        <w:rPr>
          <w:rFonts w:ascii="Palatino Linotype" w:hAnsi="Palatino Linotype" w:cs="Tahoma"/>
          <w:sz w:val="22"/>
          <w:szCs w:val="22"/>
          <w:lang w:val="es-ES"/>
        </w:rPr>
        <w:t xml:space="preserve"> contenido </w:t>
      </w:r>
      <w:r w:rsidR="004F61E4">
        <w:rPr>
          <w:rFonts w:ascii="Palatino Linotype" w:hAnsi="Palatino Linotype" w:cs="Tahoma"/>
          <w:sz w:val="22"/>
          <w:szCs w:val="22"/>
          <w:lang w:val="es-ES"/>
        </w:rPr>
        <w:t>tal como entrevistas, encuestas</w:t>
      </w:r>
      <w:r w:rsidR="0070762C">
        <w:rPr>
          <w:rFonts w:ascii="Palatino Linotype" w:hAnsi="Palatino Linotype" w:cs="Tahoma"/>
          <w:sz w:val="22"/>
          <w:szCs w:val="22"/>
          <w:lang w:val="es-ES"/>
        </w:rPr>
        <w:t>,</w:t>
      </w:r>
      <w:r w:rsidR="004F61E4">
        <w:rPr>
          <w:rFonts w:ascii="Palatino Linotype" w:hAnsi="Palatino Linotype" w:cs="Tahoma"/>
          <w:sz w:val="22"/>
          <w:szCs w:val="22"/>
          <w:lang w:val="es-ES"/>
        </w:rPr>
        <w:t xml:space="preserve"> y se señalan lugares a visitar dentro de la </w:t>
      </w:r>
      <w:r>
        <w:rPr>
          <w:rFonts w:ascii="Palatino Linotype" w:hAnsi="Palatino Linotype" w:cs="Tahoma"/>
          <w:sz w:val="22"/>
          <w:szCs w:val="22"/>
          <w:lang w:val="es-ES"/>
        </w:rPr>
        <w:t>demarcaci</w:t>
      </w:r>
      <w:r w:rsidR="00591816">
        <w:rPr>
          <w:rFonts w:ascii="Palatino Linotype" w:hAnsi="Palatino Linotype" w:cs="Tahoma"/>
          <w:sz w:val="22"/>
          <w:szCs w:val="22"/>
          <w:lang w:val="es-ES"/>
        </w:rPr>
        <w:t xml:space="preserve">ón territorial que ocupa el Ayuntamiento. </w:t>
      </w:r>
    </w:p>
    <w:p w14:paraId="2AF89330" w14:textId="77777777" w:rsidR="004F61E4" w:rsidRDefault="004F61E4" w:rsidP="00A870F1">
      <w:pPr>
        <w:spacing w:line="360" w:lineRule="auto"/>
        <w:jc w:val="both"/>
        <w:rPr>
          <w:rFonts w:ascii="Palatino Linotype" w:hAnsi="Palatino Linotype" w:cs="Tahoma"/>
          <w:sz w:val="22"/>
          <w:szCs w:val="22"/>
          <w:lang w:val="es-ES"/>
        </w:rPr>
      </w:pPr>
    </w:p>
    <w:p w14:paraId="446DD3A4" w14:textId="1728B015" w:rsidR="007C0F97" w:rsidRDefault="007C0F97"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concordancia con lo anterior, si bien es cierto que en diversas publicaciones aparece el C. Roberto Ramírez Pérez y se ostenta como Servidor Público, ello no implica que forzosamente debió habérsele emitido un permiso por parte de su unidad de trabajo, toda vez que fuera del servicio público, los trabajadores de los distintos niveles de la Administración Pública, pueden hacer libre uso de sus derechos como ciudadanos y realizar las actividades que a sus intereses </w:t>
      </w:r>
      <w:r w:rsidR="00591816">
        <w:rPr>
          <w:rFonts w:ascii="Palatino Linotype" w:hAnsi="Palatino Linotype" w:cs="Tahoma"/>
          <w:sz w:val="22"/>
          <w:szCs w:val="22"/>
          <w:lang w:val="es-ES"/>
        </w:rPr>
        <w:t>convengan, tal como en el presente caso, el Servidor Público en comento, realiza diversas entrevistas y contenido para una página de una red social, ajena a cualquier índole de relación con el servicio público.</w:t>
      </w:r>
    </w:p>
    <w:p w14:paraId="0EF7CE21" w14:textId="53AB79D1" w:rsidR="00001B7D" w:rsidRDefault="00001B7D" w:rsidP="00A870F1">
      <w:pPr>
        <w:spacing w:line="360" w:lineRule="auto"/>
        <w:jc w:val="both"/>
        <w:rPr>
          <w:rFonts w:ascii="Palatino Linotype" w:hAnsi="Palatino Linotype" w:cs="Tahoma"/>
          <w:sz w:val="22"/>
          <w:szCs w:val="22"/>
          <w:lang w:val="es-ES"/>
        </w:rPr>
      </w:pPr>
    </w:p>
    <w:p w14:paraId="746D18BF" w14:textId="6D27810E" w:rsidR="00001B7D" w:rsidRDefault="00001B7D"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También destaca que si bien se presenta como servidor público, no se presenta como servidor público del Municipio,  ni hace ninguna vinculación entre la información que se difunde y el Ayuntamiento de tal forma que exista información de interés púbico o de ejercicio de recursos públicos que daba transparentarse por el contrario, se trata de una actividad personal y fuera del ámbito laboral de quien ahí participa. </w:t>
      </w:r>
    </w:p>
    <w:p w14:paraId="54BD3442" w14:textId="57EB387C" w:rsidR="007C0F97" w:rsidRDefault="007C0F97" w:rsidP="00A870F1">
      <w:pPr>
        <w:spacing w:line="360" w:lineRule="auto"/>
        <w:jc w:val="both"/>
        <w:rPr>
          <w:rFonts w:ascii="Palatino Linotype" w:hAnsi="Palatino Linotype" w:cs="Tahoma"/>
          <w:sz w:val="22"/>
          <w:szCs w:val="22"/>
          <w:lang w:val="es-ES"/>
        </w:rPr>
      </w:pPr>
    </w:p>
    <w:p w14:paraId="07407BB5" w14:textId="36ECE978" w:rsidR="00917097" w:rsidRDefault="00917097"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entonces, en aras de abundar en lo señalado en los párrafos precedentes, este Instituto visualizó dentro de la señalada red social, que el Ayuntamiento de Tenancingo si cuenta con una página oficial por medio de la cual se realizan publicaciones que guardan una relación directa con el ejercicio público, misma que se localiza bajo el nombre de: </w:t>
      </w:r>
      <w:r>
        <w:rPr>
          <w:rFonts w:ascii="Palatino Linotype" w:hAnsi="Palatino Linotype" w:cs="Tahoma"/>
          <w:i/>
          <w:sz w:val="22"/>
          <w:szCs w:val="22"/>
          <w:lang w:val="es-ES"/>
        </w:rPr>
        <w:t>Gobierno de Tenancingo</w:t>
      </w:r>
      <w:r>
        <w:rPr>
          <w:rFonts w:ascii="Palatino Linotype" w:hAnsi="Palatino Linotype" w:cs="Tahoma"/>
          <w:sz w:val="22"/>
          <w:szCs w:val="22"/>
          <w:lang w:val="es-ES"/>
        </w:rPr>
        <w:t>, tal y como a continuación se ilustra:</w:t>
      </w:r>
    </w:p>
    <w:p w14:paraId="1D1C7E65" w14:textId="60CC5AE0" w:rsidR="009B070F" w:rsidRDefault="00917097" w:rsidP="004F5FEA">
      <w:pPr>
        <w:spacing w:line="360" w:lineRule="auto"/>
        <w:ind w:left="567"/>
        <w:jc w:val="both"/>
        <w:rPr>
          <w:rFonts w:ascii="Palatino Linotype" w:hAnsi="Palatino Linotype" w:cs="Tahoma"/>
          <w:sz w:val="22"/>
          <w:szCs w:val="22"/>
          <w:lang w:val="es-ES"/>
        </w:rPr>
      </w:pPr>
      <w:r>
        <w:rPr>
          <w:rFonts w:ascii="Palatino Linotype" w:hAnsi="Palatino Linotype" w:cs="Tahoma"/>
          <w:noProof/>
          <w:sz w:val="22"/>
          <w:szCs w:val="22"/>
          <w:lang w:eastAsia="es-MX"/>
        </w:rPr>
        <w:lastRenderedPageBreak/>
        <w:drawing>
          <wp:inline distT="0" distB="0" distL="0" distR="0" wp14:anchorId="70CE0168" wp14:editId="17A36B22">
            <wp:extent cx="5067300" cy="2647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2647950"/>
                    </a:xfrm>
                    <a:prstGeom prst="rect">
                      <a:avLst/>
                    </a:prstGeom>
                    <a:noFill/>
                    <a:ln>
                      <a:noFill/>
                    </a:ln>
                  </pic:spPr>
                </pic:pic>
              </a:graphicData>
            </a:graphic>
          </wp:inline>
        </w:drawing>
      </w:r>
    </w:p>
    <w:p w14:paraId="7BB204BE" w14:textId="5B5FA55F" w:rsidR="00917097" w:rsidRDefault="00CC21B8" w:rsidP="00917097">
      <w:pPr>
        <w:spacing w:line="360" w:lineRule="auto"/>
        <w:ind w:left="567" w:right="539"/>
        <w:jc w:val="both"/>
        <w:rPr>
          <w:rFonts w:ascii="Palatino Linotype" w:hAnsi="Palatino Linotype" w:cs="Tahoma"/>
          <w:sz w:val="22"/>
          <w:szCs w:val="22"/>
          <w:lang w:val="es-ES"/>
        </w:rPr>
      </w:pPr>
      <w:r>
        <w:rPr>
          <w:rFonts w:ascii="Palatino Linotype" w:hAnsi="Palatino Linotype" w:cs="Tahoma"/>
          <w:noProof/>
          <w:sz w:val="22"/>
          <w:szCs w:val="22"/>
          <w:lang w:eastAsia="es-MX"/>
        </w:rPr>
        <mc:AlternateContent>
          <mc:Choice Requires="wps">
            <w:drawing>
              <wp:anchor distT="0" distB="0" distL="114300" distR="114300" simplePos="0" relativeHeight="251664384" behindDoc="0" locked="0" layoutInCell="1" allowOverlap="1" wp14:anchorId="4C641847" wp14:editId="383AAE60">
                <wp:simplePos x="0" y="0"/>
                <wp:positionH relativeFrom="column">
                  <wp:posOffset>1523270</wp:posOffset>
                </wp:positionH>
                <wp:positionV relativeFrom="paragraph">
                  <wp:posOffset>447953</wp:posOffset>
                </wp:positionV>
                <wp:extent cx="561975" cy="258406"/>
                <wp:effectExtent l="0" t="76200" r="28575" b="85090"/>
                <wp:wrapNone/>
                <wp:docPr id="12" name="Flecha derecha 12"/>
                <wp:cNvGraphicFramePr/>
                <a:graphic xmlns:a="http://schemas.openxmlformats.org/drawingml/2006/main">
                  <a:graphicData uri="http://schemas.microsoft.com/office/word/2010/wordprocessingShape">
                    <wps:wsp>
                      <wps:cNvSpPr/>
                      <wps:spPr>
                        <a:xfrm rot="9202011">
                          <a:off x="0" y="0"/>
                          <a:ext cx="561975" cy="25840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2E65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119.95pt;margin-top:35.25pt;width:44.25pt;height:20.35pt;rotation:10051050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" adj="16634" fillcolor="red" strokecolor="red" strokeweight="1pt"/>
            </w:pict>
          </mc:Fallback>
        </mc:AlternateContent>
      </w:r>
      <w:r>
        <w:rPr>
          <w:rFonts w:ascii="Palatino Linotype" w:hAnsi="Palatino Linotype" w:cs="Tahoma"/>
          <w:noProof/>
          <w:sz w:val="22"/>
          <w:szCs w:val="22"/>
          <w:lang w:eastAsia="es-MX"/>
        </w:rPr>
        <mc:AlternateContent>
          <mc:Choice Requires="wps">
            <w:drawing>
              <wp:anchor distT="0" distB="0" distL="114300" distR="114300" simplePos="0" relativeHeight="251665408" behindDoc="0" locked="0" layoutInCell="1" allowOverlap="1" wp14:anchorId="2CB7FBE7" wp14:editId="648E7485">
                <wp:simplePos x="0" y="0"/>
                <wp:positionH relativeFrom="column">
                  <wp:posOffset>1687227</wp:posOffset>
                </wp:positionH>
                <wp:positionV relativeFrom="paragraph">
                  <wp:posOffset>2335704</wp:posOffset>
                </wp:positionV>
                <wp:extent cx="714375" cy="265993"/>
                <wp:effectExtent l="19050" t="19050" r="28575" b="77470"/>
                <wp:wrapNone/>
                <wp:docPr id="13" name="Flecha derecha 13"/>
                <wp:cNvGraphicFramePr/>
                <a:graphic xmlns:a="http://schemas.openxmlformats.org/drawingml/2006/main">
                  <a:graphicData uri="http://schemas.microsoft.com/office/word/2010/wordprocessingShape">
                    <wps:wsp>
                      <wps:cNvSpPr/>
                      <wps:spPr>
                        <a:xfrm rot="10127451">
                          <a:off x="0" y="0"/>
                          <a:ext cx="714375" cy="265993"/>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C93C5" id="Flecha derecha 13" o:spid="_x0000_s1026" type="#_x0000_t13" style="position:absolute;margin-left:132.85pt;margin-top:183.9pt;width:56.25pt;height:20.95pt;rotation:1106187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" adj="17579" fillcolor="red" strokecolor="red" strokeweight="1pt"/>
            </w:pict>
          </mc:Fallback>
        </mc:AlternateContent>
      </w:r>
      <w:r>
        <w:rPr>
          <w:rFonts w:ascii="Palatino Linotype" w:hAnsi="Palatino Linotype" w:cs="Tahoma"/>
          <w:noProof/>
          <w:sz w:val="22"/>
          <w:szCs w:val="22"/>
          <w:lang w:eastAsia="es-MX"/>
        </w:rPr>
        <mc:AlternateContent>
          <mc:Choice Requires="wps">
            <w:drawing>
              <wp:anchor distT="0" distB="0" distL="114300" distR="114300" simplePos="0" relativeHeight="251666432" behindDoc="0" locked="0" layoutInCell="1" allowOverlap="1" wp14:anchorId="26D931CA" wp14:editId="427AB27D">
                <wp:simplePos x="0" y="0"/>
                <wp:positionH relativeFrom="column">
                  <wp:posOffset>1728992</wp:posOffset>
                </wp:positionH>
                <wp:positionV relativeFrom="paragraph">
                  <wp:posOffset>1538343</wp:posOffset>
                </wp:positionV>
                <wp:extent cx="656841" cy="282709"/>
                <wp:effectExtent l="0" t="76200" r="29210" b="98425"/>
                <wp:wrapNone/>
                <wp:docPr id="14" name="Flecha derecha 14"/>
                <wp:cNvGraphicFramePr/>
                <a:graphic xmlns:a="http://schemas.openxmlformats.org/drawingml/2006/main">
                  <a:graphicData uri="http://schemas.microsoft.com/office/word/2010/wordprocessingShape">
                    <wps:wsp>
                      <wps:cNvSpPr/>
                      <wps:spPr>
                        <a:xfrm rot="9355231">
                          <a:off x="0" y="0"/>
                          <a:ext cx="656841" cy="282709"/>
                        </a:xfrm>
                        <a:prstGeom prst="rightArrow">
                          <a:avLst>
                            <a:gd name="adj1" fmla="val 46883"/>
                            <a:gd name="adj2" fmla="val 5000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A1AC" id="Flecha derecha 14" o:spid="_x0000_s1026" type="#_x0000_t13" style="position:absolute;margin-left:136.15pt;margin-top:121.15pt;width:51.7pt;height:22.25pt;rotation:1021840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" adj="16952,5737" fillcolor="red" strokecolor="red" strokeweight="1pt"/>
            </w:pict>
          </mc:Fallback>
        </mc:AlternateContent>
      </w:r>
      <w:r w:rsidR="00917097">
        <w:rPr>
          <w:rFonts w:ascii="Palatino Linotype" w:hAnsi="Palatino Linotype" w:cs="Tahoma"/>
          <w:noProof/>
          <w:sz w:val="22"/>
          <w:szCs w:val="22"/>
          <w:lang w:eastAsia="es-MX"/>
        </w:rPr>
        <w:drawing>
          <wp:inline distT="0" distB="0" distL="0" distR="0" wp14:anchorId="511B99EE" wp14:editId="63879114">
            <wp:extent cx="4933950" cy="29241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0" cy="2924175"/>
                    </a:xfrm>
                    <a:prstGeom prst="rect">
                      <a:avLst/>
                    </a:prstGeom>
                    <a:noFill/>
                    <a:ln>
                      <a:noFill/>
                    </a:ln>
                  </pic:spPr>
                </pic:pic>
              </a:graphicData>
            </a:graphic>
          </wp:inline>
        </w:drawing>
      </w:r>
    </w:p>
    <w:p w14:paraId="10348BB3" w14:textId="77777777" w:rsidR="004F5FEA" w:rsidRDefault="004F5FEA" w:rsidP="00917097">
      <w:pPr>
        <w:spacing w:line="360" w:lineRule="auto"/>
        <w:ind w:left="567" w:right="539"/>
        <w:jc w:val="both"/>
        <w:rPr>
          <w:rFonts w:ascii="Palatino Linotype" w:hAnsi="Palatino Linotype" w:cs="Tahoma"/>
          <w:sz w:val="22"/>
          <w:szCs w:val="22"/>
          <w:lang w:val="es-ES"/>
        </w:rPr>
      </w:pPr>
    </w:p>
    <w:p w14:paraId="6E8293AA" w14:textId="456716FA" w:rsidR="003E55CE" w:rsidRDefault="00E11773"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lo anterior, se confirma que las páginas de la red social </w:t>
      </w:r>
      <w:r>
        <w:rPr>
          <w:rFonts w:ascii="Palatino Linotype" w:hAnsi="Palatino Linotype" w:cs="Tahoma"/>
          <w:i/>
          <w:sz w:val="22"/>
          <w:szCs w:val="22"/>
          <w:lang w:val="es-ES"/>
        </w:rPr>
        <w:t xml:space="preserve">Facebook </w:t>
      </w:r>
      <w:r>
        <w:rPr>
          <w:rFonts w:ascii="Palatino Linotype" w:hAnsi="Palatino Linotype" w:cs="Tahoma"/>
          <w:sz w:val="22"/>
          <w:szCs w:val="22"/>
          <w:lang w:val="es-ES"/>
        </w:rPr>
        <w:t xml:space="preserve">denominadas: </w:t>
      </w:r>
      <w:r>
        <w:rPr>
          <w:rFonts w:ascii="Palatino Linotype" w:hAnsi="Palatino Linotype" w:cs="Tahoma"/>
          <w:i/>
          <w:sz w:val="22"/>
          <w:szCs w:val="22"/>
          <w:lang w:val="es-ES"/>
        </w:rPr>
        <w:t xml:space="preserve">Tenancingo nos une y Gobierno de Tenancingo, </w:t>
      </w:r>
      <w:r>
        <w:rPr>
          <w:rFonts w:ascii="Palatino Linotype" w:hAnsi="Palatino Linotype" w:cs="Tahoma"/>
          <w:sz w:val="22"/>
          <w:szCs w:val="22"/>
          <w:lang w:val="es-ES"/>
        </w:rPr>
        <w:t xml:space="preserve">son dos espacios totalmente diferentes, y que la primera de ellas, como se precisó en líneas precedentes, no guarda relación directa o indirecta con la Administración Pública </w:t>
      </w:r>
      <w:r w:rsidR="00C36B56">
        <w:rPr>
          <w:rFonts w:ascii="Palatino Linotype" w:hAnsi="Palatino Linotype" w:cs="Tahoma"/>
          <w:sz w:val="22"/>
          <w:szCs w:val="22"/>
          <w:lang w:val="es-ES"/>
        </w:rPr>
        <w:t>del Ayuntamiento de Tenancingo,</w:t>
      </w:r>
      <w:r w:rsidR="001F6F63">
        <w:rPr>
          <w:rFonts w:ascii="Palatino Linotype" w:hAnsi="Palatino Linotype" w:cs="Tahoma"/>
          <w:sz w:val="22"/>
          <w:szCs w:val="22"/>
          <w:lang w:val="es-ES"/>
        </w:rPr>
        <w:t xml:space="preserve"> por ello,</w:t>
      </w:r>
      <w:r w:rsidR="00C36B56">
        <w:rPr>
          <w:rFonts w:ascii="Palatino Linotype" w:hAnsi="Palatino Linotype" w:cs="Tahoma"/>
          <w:sz w:val="22"/>
          <w:szCs w:val="22"/>
          <w:lang w:val="es-ES"/>
        </w:rPr>
        <w:t xml:space="preserve"> El Sujeto Obligado</w:t>
      </w:r>
      <w:r w:rsidR="00223825">
        <w:rPr>
          <w:rFonts w:ascii="Palatino Linotype" w:hAnsi="Palatino Linotype" w:cs="Tahoma"/>
          <w:sz w:val="22"/>
          <w:szCs w:val="22"/>
          <w:lang w:val="es-ES"/>
        </w:rPr>
        <w:t xml:space="preserve"> </w:t>
      </w:r>
      <w:r w:rsidR="001F6F63">
        <w:rPr>
          <w:rFonts w:ascii="Palatino Linotype" w:hAnsi="Palatino Linotype" w:cs="Tahoma"/>
          <w:sz w:val="22"/>
          <w:szCs w:val="22"/>
          <w:lang w:val="es-ES"/>
        </w:rPr>
        <w:t>dio</w:t>
      </w:r>
      <w:r w:rsidR="0066578D">
        <w:rPr>
          <w:rFonts w:ascii="Palatino Linotype" w:hAnsi="Palatino Linotype" w:cs="Tahoma"/>
          <w:sz w:val="22"/>
          <w:szCs w:val="22"/>
          <w:lang w:val="es-ES"/>
        </w:rPr>
        <w:t xml:space="preserve"> cumplimiento a los artículos 12 y 160 de la Ley de Transparencia y </w:t>
      </w:r>
      <w:r w:rsidR="009E22A9">
        <w:rPr>
          <w:rFonts w:ascii="Palatino Linotype" w:hAnsi="Palatino Linotype" w:cs="Tahoma"/>
          <w:sz w:val="22"/>
          <w:szCs w:val="22"/>
          <w:lang w:val="es-ES"/>
        </w:rPr>
        <w:t xml:space="preserve">Acceso a la Información </w:t>
      </w:r>
      <w:r w:rsidR="009E22A9">
        <w:rPr>
          <w:rFonts w:ascii="Palatino Linotype" w:hAnsi="Palatino Linotype" w:cs="Tahoma"/>
          <w:sz w:val="22"/>
          <w:szCs w:val="22"/>
          <w:lang w:val="es-ES"/>
        </w:rPr>
        <w:lastRenderedPageBreak/>
        <w:t>Pública, p</w:t>
      </w:r>
      <w:r w:rsidR="00CB26C0" w:rsidRPr="00CB26C0">
        <w:rPr>
          <w:rFonts w:ascii="Palatino Linotype" w:hAnsi="Palatino Linotype" w:cs="Tahoma"/>
          <w:sz w:val="22"/>
          <w:szCs w:val="22"/>
          <w:lang w:val="es-ES"/>
        </w:rPr>
        <w:t>or tales conside</w:t>
      </w:r>
      <w:r w:rsidR="003E55CE">
        <w:rPr>
          <w:rFonts w:ascii="Palatino Linotype" w:hAnsi="Palatino Linotype" w:cs="Tahoma"/>
          <w:sz w:val="22"/>
          <w:szCs w:val="22"/>
          <w:lang w:val="es-ES"/>
        </w:rPr>
        <w:t>raciones</w:t>
      </w:r>
      <w:r w:rsidR="009346E1">
        <w:rPr>
          <w:rFonts w:ascii="Palatino Linotype" w:hAnsi="Palatino Linotype" w:cs="Tahoma"/>
          <w:sz w:val="22"/>
          <w:szCs w:val="22"/>
          <w:lang w:val="es-ES"/>
        </w:rPr>
        <w:t xml:space="preserve"> </w:t>
      </w:r>
      <w:r w:rsidR="009A4205">
        <w:rPr>
          <w:rFonts w:ascii="Palatino Linotype" w:hAnsi="Palatino Linotype" w:cs="Tahoma"/>
          <w:sz w:val="22"/>
          <w:szCs w:val="22"/>
          <w:lang w:val="es-ES"/>
        </w:rPr>
        <w:t>se desprende que</w:t>
      </w:r>
      <w:r w:rsidR="009346E1">
        <w:rPr>
          <w:rFonts w:ascii="Palatino Linotype" w:hAnsi="Palatino Linotype" w:cs="Tahoma"/>
          <w:sz w:val="22"/>
          <w:szCs w:val="22"/>
          <w:lang w:val="es-ES"/>
        </w:rPr>
        <w:t xml:space="preserve"> la</w:t>
      </w:r>
      <w:r w:rsidR="002A50B6">
        <w:rPr>
          <w:rFonts w:ascii="Palatino Linotype" w:hAnsi="Palatino Linotype" w:cs="Tahoma"/>
          <w:sz w:val="22"/>
          <w:szCs w:val="22"/>
          <w:lang w:val="es-ES"/>
        </w:rPr>
        <w:t xml:space="preserve"> respuesta</w:t>
      </w:r>
      <w:r w:rsidR="00CB26C0" w:rsidRPr="00CB26C0">
        <w:rPr>
          <w:rFonts w:ascii="Palatino Linotype" w:hAnsi="Palatino Linotype" w:cs="Tahoma"/>
          <w:sz w:val="22"/>
          <w:szCs w:val="22"/>
          <w:lang w:val="es-ES"/>
        </w:rPr>
        <w:t xml:space="preserve"> </w:t>
      </w:r>
      <w:r w:rsidR="00095932">
        <w:rPr>
          <w:rFonts w:ascii="Palatino Linotype" w:hAnsi="Palatino Linotype" w:cs="Tahoma"/>
          <w:sz w:val="22"/>
          <w:szCs w:val="22"/>
          <w:lang w:val="es-ES"/>
        </w:rPr>
        <w:t>d</w:t>
      </w:r>
      <w:r w:rsidR="00C36B56">
        <w:rPr>
          <w:rFonts w:ascii="Palatino Linotype" w:hAnsi="Palatino Linotype" w:cs="Tahoma"/>
          <w:sz w:val="22"/>
          <w:szCs w:val="22"/>
          <w:lang w:val="es-ES"/>
        </w:rPr>
        <w:t>e la</w:t>
      </w:r>
      <w:r w:rsidR="009B1DAD">
        <w:rPr>
          <w:rFonts w:ascii="Palatino Linotype" w:hAnsi="Palatino Linotype" w:cs="Tahoma"/>
          <w:sz w:val="22"/>
          <w:szCs w:val="22"/>
          <w:lang w:val="es-ES"/>
        </w:rPr>
        <w:t xml:space="preserve"> </w:t>
      </w:r>
      <w:r w:rsidR="00C36B56">
        <w:rPr>
          <w:rFonts w:ascii="Palatino Linotype" w:eastAsia="Calibri" w:hAnsi="Palatino Linotype" w:cs="Tahoma"/>
          <w:sz w:val="22"/>
          <w:szCs w:val="22"/>
          <w:lang w:eastAsia="en-US"/>
        </w:rPr>
        <w:t>Secretaría Técnica del Gabinete</w:t>
      </w:r>
      <w:r w:rsidR="00CB26C0" w:rsidRPr="00CB26C0">
        <w:rPr>
          <w:rFonts w:ascii="Palatino Linotype" w:hAnsi="Palatino Linotype" w:cs="Tahoma"/>
          <w:sz w:val="22"/>
          <w:szCs w:val="22"/>
          <w:lang w:val="es-ES"/>
        </w:rPr>
        <w:t xml:space="preserve">, </w:t>
      </w:r>
      <w:r w:rsidR="009B1DAD">
        <w:rPr>
          <w:rFonts w:ascii="Palatino Linotype" w:hAnsi="Palatino Linotype" w:cs="Tahoma"/>
          <w:sz w:val="22"/>
          <w:szCs w:val="22"/>
          <w:lang w:val="es-ES"/>
        </w:rPr>
        <w:t>satisfizo el derecho de a</w:t>
      </w:r>
      <w:r w:rsidR="001F6F63">
        <w:rPr>
          <w:rFonts w:ascii="Palatino Linotype" w:hAnsi="Palatino Linotype" w:cs="Tahoma"/>
          <w:sz w:val="22"/>
          <w:szCs w:val="22"/>
          <w:lang w:val="es-ES"/>
        </w:rPr>
        <w:t xml:space="preserve">cceso a la información pública. </w:t>
      </w:r>
    </w:p>
    <w:p w14:paraId="1EE9516F" w14:textId="668F5994" w:rsidR="00C36B56" w:rsidRDefault="00C36B56" w:rsidP="00A870F1">
      <w:pPr>
        <w:spacing w:line="360" w:lineRule="auto"/>
        <w:jc w:val="both"/>
        <w:rPr>
          <w:rFonts w:ascii="Palatino Linotype" w:hAnsi="Palatino Linotype" w:cs="Tahoma"/>
          <w:sz w:val="22"/>
          <w:szCs w:val="22"/>
          <w:lang w:val="es-ES"/>
        </w:rPr>
      </w:pPr>
    </w:p>
    <w:p w14:paraId="246C624D" w14:textId="387CEF50" w:rsidR="00C36B56" w:rsidRDefault="00C36B56" w:rsidP="00A870F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Finalmente, de lo señalado por el Particular en su escrito recursal, por cuanto hace a que se le otorg</w:t>
      </w:r>
      <w:r w:rsidR="00B7575E">
        <w:rPr>
          <w:rFonts w:ascii="Palatino Linotype" w:hAnsi="Palatino Linotype" w:cs="Tahoma"/>
          <w:sz w:val="22"/>
          <w:szCs w:val="22"/>
          <w:lang w:val="es-ES"/>
        </w:rPr>
        <w:t>ó</w:t>
      </w:r>
      <w:r>
        <w:rPr>
          <w:rFonts w:ascii="Palatino Linotype" w:hAnsi="Palatino Linotype" w:cs="Tahoma"/>
          <w:sz w:val="22"/>
          <w:szCs w:val="22"/>
          <w:lang w:val="es-ES"/>
        </w:rPr>
        <w:t xml:space="preserve"> respuesta por parte del Servidor Público Habilitado y no así, por parte del Servidor Público Roberto Ramírez Pérez, es de precisar por parte de este Instituto, que dentro de la Ley local de la materia, en </w:t>
      </w:r>
      <w:r w:rsidR="001E1E17">
        <w:rPr>
          <w:rFonts w:ascii="Palatino Linotype" w:hAnsi="Palatino Linotype" w:cs="Tahoma"/>
          <w:sz w:val="22"/>
          <w:szCs w:val="22"/>
          <w:lang w:val="es-ES"/>
        </w:rPr>
        <w:t>los artículos</w:t>
      </w:r>
      <w:r>
        <w:rPr>
          <w:rFonts w:ascii="Palatino Linotype" w:hAnsi="Palatino Linotype" w:cs="Tahoma"/>
          <w:sz w:val="22"/>
          <w:szCs w:val="22"/>
          <w:lang w:val="es-ES"/>
        </w:rPr>
        <w:t xml:space="preserve"> 58 y 59, se precisa lo siguiente: </w:t>
      </w:r>
    </w:p>
    <w:p w14:paraId="31CF5450" w14:textId="2924E47B" w:rsidR="00C36B56" w:rsidRPr="00C36B56" w:rsidRDefault="00C36B56" w:rsidP="00C36B56">
      <w:pPr>
        <w:jc w:val="center"/>
        <w:rPr>
          <w:rFonts w:ascii="Palatino Linotype" w:hAnsi="Palatino Linotype" w:cs="Tahoma"/>
          <w:sz w:val="22"/>
          <w:szCs w:val="22"/>
          <w:lang w:val="es-ES"/>
        </w:rPr>
      </w:pPr>
    </w:p>
    <w:p w14:paraId="47D3D351" w14:textId="0D772451" w:rsidR="00C36B56" w:rsidRPr="00C36B56" w:rsidRDefault="00C36B56" w:rsidP="00C36B56">
      <w:pPr>
        <w:jc w:val="center"/>
        <w:rPr>
          <w:rFonts w:ascii="Palatino Linotype" w:hAnsi="Palatino Linotype"/>
        </w:rPr>
      </w:pPr>
      <w:r w:rsidRPr="00C36B56">
        <w:rPr>
          <w:rFonts w:ascii="Palatino Linotype" w:hAnsi="Palatino Linotype"/>
        </w:rPr>
        <w:t>Capítulo IV</w:t>
      </w:r>
    </w:p>
    <w:p w14:paraId="7EDEBAA2" w14:textId="44BCC3D8" w:rsidR="00C36B56" w:rsidRDefault="00C36B56" w:rsidP="00C36B56">
      <w:pPr>
        <w:jc w:val="center"/>
        <w:rPr>
          <w:rFonts w:ascii="Palatino Linotype" w:hAnsi="Palatino Linotype"/>
        </w:rPr>
      </w:pPr>
      <w:r w:rsidRPr="00C36B56">
        <w:rPr>
          <w:rFonts w:ascii="Palatino Linotype" w:hAnsi="Palatino Linotype"/>
        </w:rPr>
        <w:t>De los Servidores Públicos Habilitados</w:t>
      </w:r>
    </w:p>
    <w:p w14:paraId="18B1FE74" w14:textId="77777777" w:rsidR="00C36B56" w:rsidRPr="00C36B56" w:rsidRDefault="00C36B56" w:rsidP="00C36B56">
      <w:pPr>
        <w:jc w:val="center"/>
        <w:rPr>
          <w:rFonts w:ascii="Palatino Linotype" w:hAnsi="Palatino Linotype"/>
        </w:rPr>
      </w:pPr>
    </w:p>
    <w:p w14:paraId="1BA44903" w14:textId="52B3CFD8" w:rsidR="00C36B56" w:rsidRDefault="00C36B56" w:rsidP="00C36B56">
      <w:pPr>
        <w:spacing w:line="360" w:lineRule="auto"/>
        <w:ind w:left="567" w:right="539"/>
        <w:jc w:val="both"/>
        <w:rPr>
          <w:rFonts w:ascii="Palatino Linotype" w:hAnsi="Palatino Linotype"/>
          <w:i/>
        </w:rPr>
      </w:pPr>
      <w:r w:rsidRPr="00C36B56">
        <w:rPr>
          <w:rFonts w:ascii="Palatino Linotype" w:hAnsi="Palatino Linotype"/>
          <w:b/>
          <w:i/>
        </w:rPr>
        <w:t>Artículo 58</w:t>
      </w:r>
      <w:r w:rsidRPr="00C36B56">
        <w:rPr>
          <w:rFonts w:ascii="Palatino Linotype" w:hAnsi="Palatino Linotype"/>
          <w:i/>
        </w:rPr>
        <w:t>. Los servidores públicos habilitados serán designados por el titular del sujeto obligado a propuesta del responsable de la Unidad de Transparencia.</w:t>
      </w:r>
    </w:p>
    <w:p w14:paraId="57397CF4" w14:textId="77777777" w:rsidR="00C36B56" w:rsidRDefault="00C36B56" w:rsidP="00C36B56">
      <w:pPr>
        <w:spacing w:line="360" w:lineRule="auto"/>
        <w:ind w:left="567" w:right="539"/>
        <w:jc w:val="both"/>
        <w:rPr>
          <w:rFonts w:ascii="Palatino Linotype" w:hAnsi="Palatino Linotype"/>
          <w:i/>
        </w:rPr>
      </w:pPr>
    </w:p>
    <w:p w14:paraId="633BFD81" w14:textId="77777777" w:rsidR="00462866" w:rsidRDefault="00C36B56" w:rsidP="00C36B56">
      <w:pPr>
        <w:spacing w:line="360" w:lineRule="auto"/>
        <w:ind w:left="567" w:right="539"/>
        <w:jc w:val="both"/>
        <w:rPr>
          <w:rFonts w:ascii="Palatino Linotype" w:hAnsi="Palatino Linotype"/>
          <w:i/>
        </w:rPr>
      </w:pPr>
      <w:r w:rsidRPr="00C36B56">
        <w:rPr>
          <w:rFonts w:ascii="Palatino Linotype" w:hAnsi="Palatino Linotype"/>
          <w:b/>
          <w:i/>
        </w:rPr>
        <w:t>Artículo 59.</w:t>
      </w:r>
      <w:r w:rsidRPr="00C36B56">
        <w:rPr>
          <w:rFonts w:ascii="Palatino Linotype" w:hAnsi="Palatino Linotype"/>
          <w:i/>
        </w:rPr>
        <w:t xml:space="preserve"> Los servidores públicos habilitados tendrán las funciones siguientes: </w:t>
      </w:r>
    </w:p>
    <w:p w14:paraId="580B9FBE" w14:textId="77777777" w:rsidR="00462866" w:rsidRPr="00462866" w:rsidRDefault="00C36B56" w:rsidP="00C36B56">
      <w:pPr>
        <w:spacing w:line="360" w:lineRule="auto"/>
        <w:ind w:left="567" w:right="539"/>
        <w:jc w:val="both"/>
        <w:rPr>
          <w:rFonts w:ascii="Palatino Linotype" w:hAnsi="Palatino Linotype"/>
          <w:b/>
          <w:i/>
          <w:u w:val="single"/>
        </w:rPr>
      </w:pPr>
      <w:r w:rsidRPr="00462866">
        <w:rPr>
          <w:rFonts w:ascii="Palatino Linotype" w:hAnsi="Palatino Linotype"/>
          <w:b/>
          <w:i/>
          <w:u w:val="single"/>
        </w:rPr>
        <w:t xml:space="preserve">I. Localizar la información que le solicite la Unidad de Transparencia; </w:t>
      </w:r>
    </w:p>
    <w:p w14:paraId="65AA11AB" w14:textId="77777777" w:rsidR="00462866" w:rsidRPr="00462866" w:rsidRDefault="00C36B56" w:rsidP="00C36B56">
      <w:pPr>
        <w:spacing w:line="360" w:lineRule="auto"/>
        <w:ind w:left="567" w:right="539"/>
        <w:jc w:val="both"/>
        <w:rPr>
          <w:rFonts w:ascii="Palatino Linotype" w:hAnsi="Palatino Linotype"/>
          <w:b/>
          <w:i/>
          <w:u w:val="single"/>
        </w:rPr>
      </w:pPr>
      <w:r w:rsidRPr="00462866">
        <w:rPr>
          <w:rFonts w:ascii="Palatino Linotype" w:hAnsi="Palatino Linotype"/>
          <w:b/>
          <w:i/>
          <w:u w:val="single"/>
        </w:rPr>
        <w:t xml:space="preserve">II. Proporcionar la información que obre en los archivos y que le sea solicitada por la Unidad de Transparencia; </w:t>
      </w:r>
    </w:p>
    <w:p w14:paraId="2EFAB591" w14:textId="77777777" w:rsidR="00462866" w:rsidRDefault="00C36B56" w:rsidP="00C36B56">
      <w:pPr>
        <w:spacing w:line="360" w:lineRule="auto"/>
        <w:ind w:left="567" w:right="539"/>
        <w:jc w:val="both"/>
        <w:rPr>
          <w:rFonts w:ascii="Palatino Linotype" w:hAnsi="Palatino Linotype"/>
          <w:i/>
        </w:rPr>
      </w:pPr>
      <w:r w:rsidRPr="00C36B56">
        <w:rPr>
          <w:rFonts w:ascii="Palatino Linotype" w:hAnsi="Palatino Linotype"/>
          <w:i/>
        </w:rPr>
        <w:t xml:space="preserve">III. Apoyar a la Unidad de Transparencia en lo que esta le solicite para el cumplimiento de sus funciones; </w:t>
      </w:r>
    </w:p>
    <w:p w14:paraId="1AB985A5" w14:textId="77777777" w:rsidR="00462866" w:rsidRDefault="00C36B56" w:rsidP="00C36B56">
      <w:pPr>
        <w:spacing w:line="360" w:lineRule="auto"/>
        <w:ind w:left="567" w:right="539"/>
        <w:jc w:val="both"/>
        <w:rPr>
          <w:rFonts w:ascii="Palatino Linotype" w:hAnsi="Palatino Linotype"/>
          <w:i/>
        </w:rPr>
      </w:pPr>
      <w:r w:rsidRPr="00C36B56">
        <w:rPr>
          <w:rFonts w:ascii="Palatino Linotype" w:hAnsi="Palatino Linotype"/>
          <w:i/>
        </w:rPr>
        <w:t xml:space="preserve">IV. Proporcionar a la Unidad de Transparencia, las modificaciones a la información pública de oficio que obre en su poder; </w:t>
      </w:r>
    </w:p>
    <w:p w14:paraId="74A1E662" w14:textId="77777777" w:rsidR="00462866" w:rsidRDefault="00C36B56" w:rsidP="00C36B56">
      <w:pPr>
        <w:spacing w:line="360" w:lineRule="auto"/>
        <w:ind w:left="567" w:right="539"/>
        <w:jc w:val="both"/>
        <w:rPr>
          <w:rFonts w:ascii="Palatino Linotype" w:hAnsi="Palatino Linotype"/>
          <w:i/>
        </w:rPr>
      </w:pPr>
      <w:r w:rsidRPr="00C36B56">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D07E24E" w14:textId="77777777" w:rsidR="00462866" w:rsidRDefault="00C36B56" w:rsidP="00C36B56">
      <w:pPr>
        <w:spacing w:line="360" w:lineRule="auto"/>
        <w:ind w:left="567" w:right="539"/>
        <w:jc w:val="both"/>
        <w:rPr>
          <w:rFonts w:ascii="Palatino Linotype" w:hAnsi="Palatino Linotype"/>
          <w:i/>
        </w:rPr>
      </w:pPr>
      <w:r w:rsidRPr="00C36B56">
        <w:rPr>
          <w:rFonts w:ascii="Palatino Linotype" w:hAnsi="Palatino Linotype"/>
          <w:i/>
        </w:rPr>
        <w:t xml:space="preserve">VI. Verificar, una vez analizado el contenido de la información, que no se encuentre en los supuestos de información clasificada; y </w:t>
      </w:r>
    </w:p>
    <w:p w14:paraId="075E1D20" w14:textId="17A75207" w:rsidR="00C36B56" w:rsidRDefault="00C36B56" w:rsidP="00C36B56">
      <w:pPr>
        <w:spacing w:line="360" w:lineRule="auto"/>
        <w:ind w:left="567" w:right="539"/>
        <w:jc w:val="both"/>
        <w:rPr>
          <w:rFonts w:ascii="Palatino Linotype" w:hAnsi="Palatino Linotype"/>
          <w:i/>
        </w:rPr>
      </w:pPr>
      <w:r w:rsidRPr="00C36B56">
        <w:rPr>
          <w:rFonts w:ascii="Palatino Linotype" w:hAnsi="Palatino Linotype"/>
          <w:i/>
        </w:rPr>
        <w:t>VII. Dar cuenta a la Unidad de Transparencia del vencimiento de los plazos de reserva</w:t>
      </w:r>
    </w:p>
    <w:p w14:paraId="0902A273" w14:textId="77777777" w:rsidR="0070762C" w:rsidRPr="00C36B56" w:rsidRDefault="0070762C" w:rsidP="00C36B56">
      <w:pPr>
        <w:spacing w:line="360" w:lineRule="auto"/>
        <w:ind w:left="567" w:right="539"/>
        <w:jc w:val="both"/>
        <w:rPr>
          <w:rFonts w:ascii="Palatino Linotype" w:hAnsi="Palatino Linotype" w:cs="Tahoma"/>
          <w:i/>
          <w:sz w:val="22"/>
          <w:szCs w:val="22"/>
          <w:lang w:val="es-ES"/>
        </w:rPr>
      </w:pPr>
    </w:p>
    <w:p w14:paraId="0C53D58F" w14:textId="2BF5B37E" w:rsidR="002F6E06" w:rsidRDefault="0070762C" w:rsidP="00A870F1">
      <w:pPr>
        <w:spacing w:line="360" w:lineRule="auto"/>
        <w:contextualSpacing/>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De los artículos invocados se tiene que para un adecuado ejercicio del acceso a la información pública, los Sujetos Obligados deberán destinar a Servidores Públicos Habilitados para que estos coadyuven con la Unidad de Transparencia a fin de dar trámite a las solicitudes de acceso a la información, esto es, que dichos Servidores Públicos, son los encargados de recabar la información solicitada, y a su vez, hacerla llegar a la Unidad de Transparencia, para que esta última notifique la respuesta pertinente a través del medio elegido por el Particular, así entonces, es de señalar que la referida Ley, no contempla el hecho de que los Servidores Públicos de los que se llegue a pedir información en específico, deban dar contestación a las solicitudes de acceso.</w:t>
      </w:r>
    </w:p>
    <w:p w14:paraId="0BF3C40A" w14:textId="21B47041" w:rsidR="00B7575E" w:rsidRDefault="00B7575E" w:rsidP="00A870F1">
      <w:pPr>
        <w:spacing w:line="360" w:lineRule="auto"/>
        <w:contextualSpacing/>
        <w:jc w:val="both"/>
        <w:rPr>
          <w:rFonts w:ascii="Palatino Linotype" w:eastAsia="Calibri" w:hAnsi="Palatino Linotype" w:cs="Tahoma"/>
          <w:bCs/>
          <w:iCs/>
          <w:sz w:val="22"/>
          <w:szCs w:val="22"/>
          <w:lang w:eastAsia="en-US"/>
        </w:rPr>
      </w:pPr>
    </w:p>
    <w:p w14:paraId="22431F11" w14:textId="1A2DAD11" w:rsidR="00B7575E" w:rsidRDefault="00B7575E" w:rsidP="00A870F1">
      <w:pPr>
        <w:spacing w:line="360" w:lineRule="auto"/>
        <w:contextualSpacing/>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Aún más, si bien es cierto que en tratándose de datos personales, es posible que se solicite la autorización del servidor público para entregar la información, </w:t>
      </w:r>
      <w:r w:rsidR="008D738D">
        <w:rPr>
          <w:rFonts w:ascii="Palatino Linotype" w:eastAsia="Calibri" w:hAnsi="Palatino Linotype" w:cs="Tahoma"/>
          <w:bCs/>
          <w:iCs/>
          <w:sz w:val="22"/>
          <w:szCs w:val="22"/>
          <w:lang w:eastAsia="en-US"/>
        </w:rPr>
        <w:t xml:space="preserve">como lo prevé el artículo 147 de la Ley de Transparencia y Acceso a la Información Pública del Estado de México y Municipios, </w:t>
      </w:r>
      <w:r w:rsidRPr="008D738D">
        <w:rPr>
          <w:rFonts w:ascii="Palatino Linotype" w:eastAsia="Calibri" w:hAnsi="Palatino Linotype" w:cs="Tahoma"/>
          <w:b/>
          <w:iCs/>
          <w:sz w:val="22"/>
          <w:szCs w:val="22"/>
          <w:u w:val="single"/>
          <w:lang w:eastAsia="en-US"/>
        </w:rPr>
        <w:t>esta medida aplica sólo para el caso en que la información obra en los archivos del Sujeto Obligado,</w:t>
      </w:r>
      <w:r>
        <w:rPr>
          <w:rFonts w:ascii="Palatino Linotype" w:eastAsia="Calibri" w:hAnsi="Palatino Linotype" w:cs="Tahoma"/>
          <w:bCs/>
          <w:iCs/>
          <w:sz w:val="22"/>
          <w:szCs w:val="22"/>
          <w:lang w:eastAsia="en-US"/>
        </w:rPr>
        <w:t xml:space="preserve"> lo que en la especie no acontece, ya que se trata de una actividad que la persona vinculada en el video lleva a cabo no como parte de sus actividades en el servicio público, sino en su vida privada y afirmar que era obligación del Sujeto Obligado requerir al Servidor Público la información solicitada, seria tanto como que este Órgano Garante protector no sólo de garantizar el acceso a la información pública, sino también de proteger los datos personales, legitime que el derecho humano de acceso a la información pública, se utilice como medio para acceder a las actividades de la vida privada de las personas, lo que iría en contra del </w:t>
      </w:r>
      <w:r w:rsidR="00D4130C">
        <w:rPr>
          <w:rFonts w:ascii="Palatino Linotype" w:eastAsia="Calibri" w:hAnsi="Palatino Linotype" w:cs="Tahoma"/>
          <w:bCs/>
          <w:iCs/>
          <w:sz w:val="22"/>
          <w:szCs w:val="22"/>
          <w:lang w:eastAsia="en-US"/>
        </w:rPr>
        <w:t>derecho a la vida privada.</w:t>
      </w:r>
    </w:p>
    <w:p w14:paraId="655516B4" w14:textId="0C54D3B5" w:rsidR="008D738D" w:rsidRDefault="008D738D" w:rsidP="00A870F1">
      <w:pPr>
        <w:spacing w:line="360" w:lineRule="auto"/>
        <w:contextualSpacing/>
        <w:jc w:val="both"/>
        <w:rPr>
          <w:rFonts w:ascii="Palatino Linotype" w:eastAsia="Calibri" w:hAnsi="Palatino Linotype" w:cs="Tahoma"/>
          <w:bCs/>
          <w:iCs/>
          <w:sz w:val="22"/>
          <w:szCs w:val="22"/>
          <w:lang w:eastAsia="en-US"/>
        </w:rPr>
      </w:pPr>
    </w:p>
    <w:p w14:paraId="2D4A71D7" w14:textId="6434B001" w:rsidR="008D738D" w:rsidRDefault="008D738D" w:rsidP="00A870F1">
      <w:pPr>
        <w:spacing w:line="360" w:lineRule="auto"/>
        <w:contextualSpacing/>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De tal suerte que no lo asiste la razón al Recurrente cuando afirma que se debió solicitar la servidor público la entrega de la información, ya que se reitera, la misma no sólo no obra en los archivos del Sujeto Obligado, sino que además no es de su competencia.</w:t>
      </w:r>
    </w:p>
    <w:p w14:paraId="6F0AEA41" w14:textId="29130F54" w:rsidR="0070762C" w:rsidRDefault="0070762C" w:rsidP="00A870F1">
      <w:pPr>
        <w:spacing w:line="360" w:lineRule="auto"/>
        <w:contextualSpacing/>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 xml:space="preserve">Por lo anterior, en el presente caso, se dio cumplimiento a lo señalado en la Ley multicitada, toda vez que la Titular de la Unidad de Transparencia realizo el trámite interno correspondiente al Servidor Público Habilitado y éste último a su vez, dio respuesta en tiempo y forma a la solicitud de acceso a la información. </w:t>
      </w:r>
    </w:p>
    <w:p w14:paraId="5B3FC83B" w14:textId="77777777" w:rsidR="0070762C" w:rsidRPr="00916345" w:rsidRDefault="0070762C" w:rsidP="00A870F1">
      <w:pPr>
        <w:spacing w:line="360" w:lineRule="auto"/>
        <w:contextualSpacing/>
        <w:jc w:val="both"/>
        <w:rPr>
          <w:rFonts w:ascii="Palatino Linotype" w:eastAsia="Calibri" w:hAnsi="Palatino Linotype" w:cs="Tahoma"/>
          <w:bCs/>
          <w:iCs/>
          <w:sz w:val="22"/>
          <w:szCs w:val="22"/>
          <w:lang w:eastAsia="en-US"/>
        </w:rPr>
      </w:pPr>
    </w:p>
    <w:p w14:paraId="334E4DB9" w14:textId="56ACAE42" w:rsidR="00B11DD5" w:rsidRDefault="001F6F63" w:rsidP="005D5AFD">
      <w:pPr>
        <w:spacing w:line="360" w:lineRule="auto"/>
        <w:contextualSpacing/>
        <w:jc w:val="both"/>
        <w:rPr>
          <w:rFonts w:ascii="Palatino Linotype" w:hAnsi="Palatino Linotype" w:cs="Tahoma"/>
          <w:sz w:val="22"/>
          <w:szCs w:val="22"/>
        </w:rPr>
      </w:pPr>
      <w:r>
        <w:rPr>
          <w:rFonts w:ascii="Palatino Linotype" w:eastAsia="Calibri" w:hAnsi="Palatino Linotype" w:cs="Tahoma"/>
          <w:bCs/>
          <w:iCs/>
          <w:sz w:val="22"/>
          <w:szCs w:val="22"/>
          <w:lang w:eastAsia="en-US"/>
        </w:rPr>
        <w:t>Es así que, p</w:t>
      </w:r>
      <w:r w:rsidR="00ED374C">
        <w:rPr>
          <w:rFonts w:ascii="Palatino Linotype" w:eastAsia="Calibri" w:hAnsi="Palatino Linotype" w:cs="Tahoma"/>
          <w:bCs/>
          <w:iCs/>
          <w:sz w:val="22"/>
          <w:szCs w:val="22"/>
          <w:lang w:eastAsia="en-US"/>
        </w:rPr>
        <w:t xml:space="preserve">or lo que hace al contenido de la información, </w:t>
      </w:r>
      <w:r w:rsidR="00A870F1" w:rsidRPr="00916345">
        <w:rPr>
          <w:rFonts w:ascii="Palatino Linotype" w:eastAsia="Calibri" w:hAnsi="Palatino Linotype" w:cs="Tahoma"/>
          <w:bCs/>
          <w:iCs/>
          <w:sz w:val="22"/>
          <w:szCs w:val="22"/>
          <w:lang w:eastAsia="en-US"/>
        </w:rPr>
        <w:t>se entiende que</w:t>
      </w:r>
      <w:r w:rsidR="009346E1">
        <w:rPr>
          <w:rFonts w:ascii="Palatino Linotype" w:eastAsia="Calibri" w:hAnsi="Palatino Linotype" w:cs="Tahoma"/>
          <w:bCs/>
          <w:iCs/>
          <w:sz w:val="22"/>
          <w:szCs w:val="22"/>
          <w:lang w:eastAsia="en-US"/>
        </w:rPr>
        <w:t xml:space="preserve"> el Sujeto Obligado colmó el requerimiento formulado por el Particular en la </w:t>
      </w:r>
      <w:r w:rsidR="00E2330C">
        <w:rPr>
          <w:rFonts w:ascii="Palatino Linotype" w:eastAsia="Calibri" w:hAnsi="Palatino Linotype" w:cs="Tahoma"/>
          <w:bCs/>
          <w:iCs/>
          <w:sz w:val="22"/>
          <w:szCs w:val="22"/>
          <w:lang w:eastAsia="en-US"/>
        </w:rPr>
        <w:t>s</w:t>
      </w:r>
      <w:r w:rsidR="009346E1">
        <w:rPr>
          <w:rFonts w:ascii="Palatino Linotype" w:eastAsia="Calibri" w:hAnsi="Palatino Linotype" w:cs="Tahoma"/>
          <w:bCs/>
          <w:iCs/>
          <w:sz w:val="22"/>
          <w:szCs w:val="22"/>
          <w:lang w:eastAsia="en-US"/>
        </w:rPr>
        <w:t xml:space="preserve">olicitud con número </w:t>
      </w:r>
      <w:r w:rsidR="00C36B56" w:rsidRPr="00C36B56">
        <w:rPr>
          <w:rFonts w:ascii="Palatino Linotype" w:eastAsia="Calibri" w:hAnsi="Palatino Linotype" w:cs="Tahoma"/>
          <w:bCs/>
          <w:iCs/>
          <w:sz w:val="22"/>
          <w:szCs w:val="22"/>
          <w:lang w:eastAsia="en-US"/>
        </w:rPr>
        <w:t>00001/SETEGA/IP/2021</w:t>
      </w:r>
      <w:r w:rsidR="005D5AFD" w:rsidRPr="001F6F63">
        <w:rPr>
          <w:rFonts w:ascii="Palatino Linotype" w:eastAsia="Calibri" w:hAnsi="Palatino Linotype" w:cs="Tahoma"/>
          <w:bCs/>
          <w:iCs/>
          <w:sz w:val="22"/>
          <w:szCs w:val="22"/>
          <w:lang w:eastAsia="en-US"/>
        </w:rPr>
        <w:t>,</w:t>
      </w:r>
      <w:r w:rsidR="00096D31">
        <w:rPr>
          <w:rFonts w:ascii="Palatino Linotype" w:eastAsia="Calibri" w:hAnsi="Palatino Linotype" w:cs="Tahoma"/>
          <w:bCs/>
          <w:iCs/>
          <w:sz w:val="22"/>
          <w:szCs w:val="22"/>
          <w:lang w:eastAsia="en-US"/>
        </w:rPr>
        <w:t xml:space="preserve"> </w:t>
      </w:r>
      <w:r w:rsidR="00B42118">
        <w:rPr>
          <w:rFonts w:ascii="Palatino Linotype" w:eastAsia="Calibri" w:hAnsi="Palatino Linotype" w:cs="Tahoma"/>
          <w:bCs/>
          <w:iCs/>
          <w:sz w:val="22"/>
          <w:szCs w:val="22"/>
          <w:lang w:eastAsia="en-US"/>
        </w:rPr>
        <w:t>así entonces, el Sujeto Obligado colmó la necesidad del peticionario</w:t>
      </w:r>
      <w:r w:rsidR="00007ECA">
        <w:rPr>
          <w:rFonts w:ascii="Palatino Linotype" w:eastAsia="Calibri" w:hAnsi="Palatino Linotype" w:cs="Tahoma"/>
          <w:bCs/>
          <w:iCs/>
          <w:sz w:val="22"/>
          <w:szCs w:val="22"/>
          <w:lang w:eastAsia="en-US"/>
        </w:rPr>
        <w:t xml:space="preserve">, </w:t>
      </w:r>
      <w:r w:rsidR="005D5AFD">
        <w:rPr>
          <w:rFonts w:ascii="Palatino Linotype" w:hAnsi="Palatino Linotype" w:cs="Tahoma"/>
          <w:bCs/>
          <w:sz w:val="22"/>
          <w:szCs w:val="22"/>
        </w:rPr>
        <w:t>en virtud de lo anterior</w:t>
      </w:r>
      <w:r w:rsidR="00007ECA">
        <w:rPr>
          <w:rFonts w:ascii="Palatino Linotype" w:hAnsi="Palatino Linotype" w:cs="Tahoma"/>
          <w:bCs/>
          <w:sz w:val="22"/>
          <w:szCs w:val="22"/>
        </w:rPr>
        <w:t xml:space="preserve"> </w:t>
      </w:r>
      <w:r w:rsidR="00CB26C0" w:rsidRPr="00CB26C0">
        <w:rPr>
          <w:rFonts w:ascii="Palatino Linotype" w:hAnsi="Palatino Linotype" w:cs="Tahoma"/>
          <w:bCs/>
          <w:sz w:val="22"/>
          <w:szCs w:val="22"/>
        </w:rPr>
        <w:t xml:space="preserve">se concluye que el agravio hecho valer por el Particular deviene de </w:t>
      </w:r>
      <w:r w:rsidR="00CB26C0" w:rsidRPr="00CB26C0">
        <w:rPr>
          <w:rFonts w:ascii="Palatino Linotype" w:hAnsi="Palatino Linotype" w:cs="Tahoma"/>
          <w:b/>
          <w:bCs/>
          <w:sz w:val="22"/>
          <w:szCs w:val="22"/>
        </w:rPr>
        <w:t>INFUNDADO</w:t>
      </w:r>
      <w:r w:rsidR="00844F77">
        <w:rPr>
          <w:rFonts w:ascii="Palatino Linotype" w:hAnsi="Palatino Linotype" w:cs="Tahoma"/>
          <w:b/>
          <w:bCs/>
          <w:sz w:val="22"/>
          <w:szCs w:val="22"/>
        </w:rPr>
        <w:t xml:space="preserve">, </w:t>
      </w:r>
      <w:r w:rsidR="00844F77" w:rsidRPr="004E1869">
        <w:rPr>
          <w:rFonts w:ascii="Palatino Linotype" w:hAnsi="Palatino Linotype" w:cs="Tahoma"/>
          <w:sz w:val="22"/>
          <w:szCs w:val="22"/>
        </w:rPr>
        <w:t>esto en razón de que el acceso a la información quedó satisfecho desde la entrega de la respuesta.</w:t>
      </w:r>
      <w:r w:rsidR="00C36B56">
        <w:rPr>
          <w:rFonts w:ascii="Palatino Linotype" w:hAnsi="Palatino Linotype" w:cs="Tahoma"/>
          <w:sz w:val="22"/>
          <w:szCs w:val="22"/>
        </w:rPr>
        <w:t xml:space="preserve"> </w:t>
      </w:r>
    </w:p>
    <w:p w14:paraId="7B1BF2D4" w14:textId="6CAAC268" w:rsidR="002A50B6" w:rsidRDefault="002A50B6" w:rsidP="00007ECA">
      <w:pPr>
        <w:spacing w:line="360" w:lineRule="auto"/>
        <w:contextualSpacing/>
        <w:jc w:val="both"/>
        <w:rPr>
          <w:rFonts w:ascii="Palatino Linotype" w:hAnsi="Palatino Linotype" w:cs="Tahoma"/>
          <w:b/>
          <w:bCs/>
          <w:sz w:val="22"/>
          <w:szCs w:val="22"/>
        </w:rPr>
      </w:pPr>
    </w:p>
    <w:p w14:paraId="75A6E1C8" w14:textId="77777777" w:rsidR="00DC0B39" w:rsidRDefault="00DC0B39" w:rsidP="00DC0B39">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1E30A35B" w14:textId="77777777" w:rsidR="00DC0B39" w:rsidRPr="00CB26C0" w:rsidRDefault="00DC0B39" w:rsidP="00DC0B39">
      <w:pPr>
        <w:spacing w:line="360" w:lineRule="auto"/>
        <w:jc w:val="both"/>
        <w:rPr>
          <w:rFonts w:ascii="Palatino Linotype" w:hAnsi="Palatino Linotype" w:cs="Tahoma"/>
          <w:b/>
          <w:sz w:val="22"/>
          <w:szCs w:val="22"/>
          <w:lang w:val="es-ES"/>
        </w:rPr>
      </w:pPr>
    </w:p>
    <w:p w14:paraId="4AF78A89" w14:textId="5D6346FC" w:rsidR="00DC0B39" w:rsidRDefault="00DC0B39" w:rsidP="00DC0B39">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sidR="00D451AD">
        <w:rPr>
          <w:rFonts w:ascii="Palatino Linotype" w:hAnsi="Palatino Linotype" w:cs="Tahoma"/>
          <w:sz w:val="22"/>
          <w:szCs w:val="22"/>
        </w:rPr>
        <w:t>la Secretaría Técnica del Gabinete.</w:t>
      </w:r>
      <w:r w:rsidRPr="00CB26C0">
        <w:rPr>
          <w:rFonts w:ascii="Palatino Linotype" w:hAnsi="Palatino Linotype" w:cs="Tahoma"/>
          <w:sz w:val="22"/>
          <w:szCs w:val="22"/>
        </w:rPr>
        <w:t xml:space="preserve"> </w:t>
      </w:r>
    </w:p>
    <w:p w14:paraId="37BD0AA0" w14:textId="2EF7DCF9" w:rsidR="00D451AD" w:rsidRDefault="00D451AD" w:rsidP="00D451AD">
      <w:pPr>
        <w:spacing w:line="360" w:lineRule="auto"/>
        <w:ind w:right="-93"/>
        <w:jc w:val="both"/>
        <w:rPr>
          <w:rFonts w:ascii="Palatino Linotype" w:eastAsia="Palatino Linotype" w:hAnsi="Palatino Linotype" w:cs="Palatino Linotype"/>
          <w:sz w:val="22"/>
          <w:szCs w:val="22"/>
        </w:rPr>
      </w:pPr>
    </w:p>
    <w:p w14:paraId="11DCC971" w14:textId="1C511CA9" w:rsidR="00D451AD" w:rsidRPr="00282260" w:rsidRDefault="00161DD5" w:rsidP="00D451AD">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36C1AB33" w14:textId="588BE6CD" w:rsidR="00D451AD" w:rsidRDefault="00D451AD" w:rsidP="00DC0B39">
      <w:pPr>
        <w:spacing w:line="360" w:lineRule="auto"/>
        <w:jc w:val="both"/>
        <w:rPr>
          <w:rFonts w:ascii="Palatino Linotype" w:eastAsia="Calibri" w:hAnsi="Palatino Linotype" w:cs="Tahoma"/>
          <w:iCs/>
          <w:sz w:val="22"/>
          <w:szCs w:val="22"/>
          <w:lang w:eastAsia="es-ES_tradnl"/>
        </w:rPr>
      </w:pPr>
    </w:p>
    <w:p w14:paraId="24678565" w14:textId="39C0AF60" w:rsidR="00D451AD" w:rsidRDefault="00D451AD" w:rsidP="00D451AD">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la Secretaría Técnica del Gabinete a su solicitud de acceso, toda vez que la página de </w:t>
      </w:r>
      <w:r>
        <w:rPr>
          <w:rFonts w:ascii="Palatino Linotype" w:eastAsia="Calibri" w:hAnsi="Palatino Linotype" w:cs="Tahoma"/>
          <w:i/>
          <w:iCs/>
          <w:sz w:val="22"/>
          <w:szCs w:val="22"/>
          <w:lang w:val="es-ES" w:eastAsia="es-ES_tradnl"/>
        </w:rPr>
        <w:t xml:space="preserve">Facebook </w:t>
      </w:r>
      <w:r>
        <w:rPr>
          <w:rFonts w:ascii="Palatino Linotype" w:eastAsia="Calibri" w:hAnsi="Palatino Linotype" w:cs="Tahoma"/>
          <w:iCs/>
          <w:sz w:val="22"/>
          <w:szCs w:val="22"/>
          <w:lang w:val="es-ES" w:eastAsia="es-ES_tradnl"/>
        </w:rPr>
        <w:t xml:space="preserve">a la que usted hace referencia, no </w:t>
      </w:r>
      <w:r w:rsidR="00E144BD">
        <w:rPr>
          <w:rFonts w:ascii="Palatino Linotype" w:eastAsia="Calibri" w:hAnsi="Palatino Linotype" w:cs="Tahoma"/>
          <w:iCs/>
          <w:sz w:val="22"/>
          <w:szCs w:val="22"/>
          <w:lang w:val="es-ES" w:eastAsia="es-ES_tradnl"/>
        </w:rPr>
        <w:t>tiene</w:t>
      </w:r>
      <w:r>
        <w:rPr>
          <w:rFonts w:ascii="Palatino Linotype" w:eastAsia="Calibri" w:hAnsi="Palatino Linotype" w:cs="Tahoma"/>
          <w:iCs/>
          <w:sz w:val="22"/>
          <w:szCs w:val="22"/>
          <w:lang w:val="es-ES" w:eastAsia="es-ES_tradnl"/>
        </w:rPr>
        <w:t xml:space="preserve"> ninguna relación de forma directa o indirecta con la Administración Pública ya sea Estatal o Municipal, por ello, el Sujeto Obligado no cuenta con las atribuciones para generar, administrar y/o poseer la información que usted requirió. </w:t>
      </w:r>
    </w:p>
    <w:p w14:paraId="1BBCF0C0" w14:textId="7E9A1327" w:rsidR="006731B4" w:rsidRDefault="006731B4" w:rsidP="00D451AD">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Así mismo se le hacen saber las razones del porque la respuesta proviene de un Servidor Público Habilitad</w:t>
      </w:r>
      <w:r w:rsidR="004F5FEA">
        <w:rPr>
          <w:rFonts w:ascii="Palatino Linotype" w:eastAsia="Calibri" w:hAnsi="Palatino Linotype" w:cs="Tahoma"/>
          <w:iCs/>
          <w:sz w:val="22"/>
          <w:szCs w:val="22"/>
          <w:lang w:val="es-ES" w:eastAsia="es-ES_tradnl"/>
        </w:rPr>
        <w:t>o</w:t>
      </w:r>
      <w:r>
        <w:rPr>
          <w:rFonts w:ascii="Palatino Linotype" w:eastAsia="Calibri" w:hAnsi="Palatino Linotype" w:cs="Tahoma"/>
          <w:iCs/>
          <w:sz w:val="22"/>
          <w:szCs w:val="22"/>
          <w:lang w:val="es-ES" w:eastAsia="es-ES_tradnl"/>
        </w:rPr>
        <w:t xml:space="preserve"> y no del Servidor Público al que usted hace referencia. </w:t>
      </w:r>
    </w:p>
    <w:p w14:paraId="405E470E" w14:textId="77777777" w:rsidR="006731B4" w:rsidRPr="00282260" w:rsidRDefault="006731B4" w:rsidP="00D451AD">
      <w:pPr>
        <w:spacing w:line="360" w:lineRule="auto"/>
        <w:contextualSpacing/>
        <w:jc w:val="both"/>
        <w:rPr>
          <w:rFonts w:ascii="Palatino Linotype" w:eastAsia="Calibri" w:hAnsi="Palatino Linotype" w:cs="Tahoma"/>
          <w:iCs/>
          <w:sz w:val="22"/>
          <w:szCs w:val="22"/>
          <w:lang w:val="es-ES" w:eastAsia="es-ES_tradnl"/>
        </w:rPr>
      </w:pPr>
    </w:p>
    <w:p w14:paraId="0A221C1F" w14:textId="076C5A5E" w:rsidR="00D451AD" w:rsidRPr="004F5FEA" w:rsidRDefault="00D451AD" w:rsidP="00DC0B39">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p>
    <w:p w14:paraId="158A979E" w14:textId="77777777" w:rsidR="00DC0B39" w:rsidRPr="00DC7369" w:rsidRDefault="00DC0B39" w:rsidP="00DC0B39">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00E746D1" w14:textId="77777777" w:rsidR="00DC0B39" w:rsidRPr="00DC7369" w:rsidRDefault="00DC0B39" w:rsidP="00DC0B39">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DC7369">
        <w:rPr>
          <w:rFonts w:ascii="Palatino Linotype" w:eastAsia="Calibri" w:hAnsi="Palatino Linotype" w:cs="Tahoma"/>
          <w:bCs/>
          <w:iCs/>
          <w:sz w:val="22"/>
          <w:szCs w:val="22"/>
          <w:lang w:eastAsia="en-US"/>
        </w:rPr>
        <w:t>Por lo expuesto y fundado, este Pleno:</w:t>
      </w:r>
    </w:p>
    <w:p w14:paraId="43947F2A" w14:textId="77777777" w:rsidR="00DC0B39" w:rsidRPr="0089090D" w:rsidRDefault="00DC0B39" w:rsidP="00DC0B39">
      <w:pPr>
        <w:spacing w:line="360" w:lineRule="auto"/>
        <w:contextualSpacing/>
        <w:jc w:val="center"/>
        <w:rPr>
          <w:rFonts w:ascii="Palatino Linotype" w:eastAsia="Calibri" w:hAnsi="Palatino Linotype" w:cs="Tahoma"/>
          <w:b/>
          <w:bCs/>
          <w:sz w:val="22"/>
          <w:szCs w:val="22"/>
          <w:lang w:eastAsia="en-US"/>
        </w:rPr>
      </w:pPr>
    </w:p>
    <w:p w14:paraId="3C9E300B" w14:textId="4027163A" w:rsidR="00DC0B39" w:rsidRPr="006731B4" w:rsidRDefault="00DC0B39" w:rsidP="006731B4">
      <w:pPr>
        <w:spacing w:line="360" w:lineRule="auto"/>
        <w:contextualSpacing/>
        <w:jc w:val="center"/>
        <w:rPr>
          <w:rFonts w:ascii="Palatino Linotype" w:eastAsia="Calibri" w:hAnsi="Palatino Linotype" w:cs="Tahoma"/>
          <w:b/>
          <w:bCs/>
          <w:sz w:val="22"/>
          <w:szCs w:val="22"/>
          <w:lang w:eastAsia="en-US"/>
        </w:rPr>
      </w:pPr>
      <w:r w:rsidRPr="0089090D">
        <w:rPr>
          <w:rFonts w:ascii="Palatino Linotype" w:eastAsia="Calibri" w:hAnsi="Palatino Linotype" w:cs="Tahoma"/>
          <w:b/>
          <w:bCs/>
          <w:sz w:val="22"/>
          <w:szCs w:val="22"/>
          <w:lang w:eastAsia="en-US"/>
        </w:rPr>
        <w:t>R E S U E L V E</w:t>
      </w:r>
    </w:p>
    <w:p w14:paraId="0B01FA66" w14:textId="77777777" w:rsidR="00E144BD" w:rsidRDefault="00E144BD" w:rsidP="00DC0B39">
      <w:pPr>
        <w:spacing w:line="360" w:lineRule="auto"/>
        <w:contextualSpacing/>
        <w:jc w:val="both"/>
        <w:rPr>
          <w:rFonts w:ascii="Palatino Linotype" w:eastAsia="Calibri" w:hAnsi="Palatino Linotype" w:cs="Tahoma"/>
          <w:b/>
          <w:bCs/>
          <w:iCs/>
          <w:sz w:val="22"/>
          <w:szCs w:val="22"/>
          <w:lang w:eastAsia="en-US"/>
        </w:rPr>
      </w:pPr>
    </w:p>
    <w:p w14:paraId="1BA5F0A9" w14:textId="6D63069F" w:rsidR="00DC0B39" w:rsidRDefault="00DC0B39" w:rsidP="00DC0B39">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6731B4" w:rsidRPr="006731B4">
        <w:rPr>
          <w:rFonts w:ascii="Palatino Linotype" w:hAnsi="Palatino Linotype"/>
          <w:color w:val="000000"/>
          <w:sz w:val="22"/>
          <w:szCs w:val="22"/>
        </w:rPr>
        <w:t>00001/SETEGA/IP/2021</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6731B4">
        <w:rPr>
          <w:rFonts w:ascii="Palatino Linotype" w:eastAsia="Calibri" w:hAnsi="Palatino Linotype" w:cs="Tahoma"/>
          <w:bCs/>
          <w:iCs/>
          <w:sz w:val="22"/>
          <w:szCs w:val="22"/>
          <w:lang w:eastAsia="en-US"/>
        </w:rPr>
        <w:t>00516</w:t>
      </w:r>
      <w:r w:rsidRPr="00C7324E">
        <w:rPr>
          <w:rFonts w:ascii="Palatino Linotype" w:eastAsia="Calibri" w:hAnsi="Palatino Linotype" w:cs="Tahoma"/>
          <w:bCs/>
          <w:iCs/>
          <w:sz w:val="22"/>
          <w:szCs w:val="22"/>
          <w:lang w:eastAsia="en-US"/>
        </w:rPr>
        <w:t>/INFOEM/IP/RR/</w:t>
      </w:r>
      <w:r w:rsidR="006731B4">
        <w:rPr>
          <w:rFonts w:ascii="Palatino Linotype" w:eastAsia="Calibri" w:hAnsi="Palatino Linotype" w:cs="Tahoma"/>
          <w:bCs/>
          <w:iCs/>
          <w:sz w:val="22"/>
          <w:szCs w:val="22"/>
          <w:lang w:eastAsia="en-US"/>
        </w:rPr>
        <w:t>2021</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del Considerando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r w:rsidR="001F6F63">
        <w:rPr>
          <w:rFonts w:ascii="Palatino Linotype" w:eastAsia="Calibri" w:hAnsi="Palatino Linotype" w:cs="Tahoma"/>
          <w:bCs/>
          <w:iCs/>
          <w:sz w:val="22"/>
          <w:szCs w:val="22"/>
          <w:lang w:eastAsia="en-US"/>
        </w:rPr>
        <w:t xml:space="preserve"> </w:t>
      </w:r>
    </w:p>
    <w:p w14:paraId="177F6A92" w14:textId="77777777" w:rsidR="00DC0B39" w:rsidRPr="007271A0" w:rsidRDefault="00DC0B39" w:rsidP="00DC0B39">
      <w:pPr>
        <w:spacing w:line="360" w:lineRule="auto"/>
        <w:contextualSpacing/>
        <w:jc w:val="both"/>
        <w:rPr>
          <w:rFonts w:ascii="Palatino Linotype" w:eastAsia="Calibri" w:hAnsi="Palatino Linotype" w:cs="Tahoma"/>
          <w:bCs/>
          <w:iCs/>
          <w:sz w:val="22"/>
          <w:szCs w:val="22"/>
          <w:lang w:eastAsia="en-US"/>
        </w:rPr>
      </w:pPr>
    </w:p>
    <w:p w14:paraId="480E54FE" w14:textId="77777777" w:rsidR="00DC0B39" w:rsidRPr="007271A0" w:rsidRDefault="00DC0B39" w:rsidP="00DC0B39">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68DF66B1" w14:textId="77777777" w:rsidR="00DC0B39" w:rsidRPr="007271A0" w:rsidRDefault="00DC0B39" w:rsidP="00DC0B39">
      <w:pPr>
        <w:spacing w:line="360" w:lineRule="auto"/>
        <w:contextualSpacing/>
        <w:jc w:val="both"/>
        <w:rPr>
          <w:rFonts w:ascii="Palatino Linotype" w:eastAsia="Calibri" w:hAnsi="Palatino Linotype" w:cs="Tahoma"/>
          <w:bCs/>
          <w:iCs/>
          <w:sz w:val="22"/>
          <w:szCs w:val="22"/>
          <w:lang w:eastAsia="en-US"/>
        </w:rPr>
      </w:pPr>
    </w:p>
    <w:p w14:paraId="5D738D02" w14:textId="77777777" w:rsidR="00DC0B39" w:rsidRPr="007271A0" w:rsidRDefault="00DC0B39" w:rsidP="00DC0B39">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por el SAIMEX,</w:t>
      </w:r>
      <w:r w:rsidRPr="007271A0">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57778" w14:textId="77777777" w:rsidR="00DC0B39" w:rsidRPr="0089090D" w:rsidRDefault="00DC0B39" w:rsidP="00DC0B39">
      <w:pPr>
        <w:spacing w:line="360" w:lineRule="auto"/>
        <w:contextualSpacing/>
        <w:jc w:val="both"/>
        <w:rPr>
          <w:rFonts w:ascii="Palatino Linotype" w:eastAsia="Calibri" w:hAnsi="Palatino Linotype" w:cs="Tahoma"/>
          <w:b/>
          <w:bCs/>
          <w:sz w:val="22"/>
          <w:szCs w:val="22"/>
          <w:lang w:eastAsia="en-US"/>
        </w:rPr>
      </w:pPr>
    </w:p>
    <w:p w14:paraId="47F50618" w14:textId="2E68BB08" w:rsidR="00DC0B39" w:rsidRPr="004D6388" w:rsidRDefault="00DC0B39" w:rsidP="00DC0B39">
      <w:pPr>
        <w:spacing w:line="360" w:lineRule="auto"/>
        <w:ind w:right="-93"/>
        <w:jc w:val="both"/>
        <w:rPr>
          <w:rFonts w:ascii="Palatino Linotype" w:eastAsia="Calibri" w:hAnsi="Palatino Linotype" w:cs="Tahoma"/>
          <w:bCs/>
          <w:sz w:val="22"/>
          <w:szCs w:val="22"/>
          <w:lang w:val="es-ES_tradnl" w:eastAsia="en-US"/>
        </w:rPr>
      </w:pPr>
      <w:r w:rsidRPr="008F3F00">
        <w:rPr>
          <w:rFonts w:ascii="Palatino Linotype" w:eastAsia="Calibri" w:hAnsi="Palatino Linotype" w:cs="Tahoma"/>
          <w:bCs/>
          <w:sz w:val="22"/>
          <w:szCs w:val="22"/>
          <w:lang w:val="es-ES_tradnl" w:eastAsia="en-US"/>
        </w:rPr>
        <w:t xml:space="preserve">ASÍ LO RESUELVEN POR </w:t>
      </w:r>
      <w:r w:rsidRPr="008F3F00">
        <w:rPr>
          <w:rFonts w:ascii="Palatino Linotype" w:eastAsia="Calibri" w:hAnsi="Palatino Linotype" w:cs="Tahoma"/>
          <w:b/>
          <w:bCs/>
          <w:sz w:val="22"/>
          <w:szCs w:val="22"/>
          <w:lang w:val="es-ES_tradnl" w:eastAsia="en-US"/>
        </w:rPr>
        <w:t>UNANIMIDAD</w:t>
      </w:r>
      <w:r w:rsidRPr="008F3F00">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w:t>
      </w:r>
      <w:r w:rsidRPr="008F3F00">
        <w:rPr>
          <w:rFonts w:ascii="Palatino Linotype" w:eastAsia="Calibri" w:hAnsi="Palatino Linotype" w:cs="Tahoma"/>
          <w:bCs/>
          <w:sz w:val="22"/>
          <w:szCs w:val="22"/>
          <w:lang w:val="es-ES_tradnl" w:eastAsia="en-US"/>
        </w:rPr>
        <w:lastRenderedPageBreak/>
        <w:t xml:space="preserve">PERSONALES DEL ESTADO DE MÉXICO Y MUNICIPIOS, CONFORMADO POR LOS COMISIONADOS ZULEMA MARTÍNEZ SÁNCHEZ; EVA ABAID YAPUR; JOSÉ GUADALUPE LUNA HERNÁNDEZ; JAVIER MARTÍNEZ CRUZ Y LUIS GUSTAVO PARRA NORIEGA, EN LA </w:t>
      </w:r>
      <w:r w:rsidR="006D774B">
        <w:rPr>
          <w:rFonts w:ascii="Palatino Linotype" w:eastAsia="Calibri" w:hAnsi="Palatino Linotype" w:cs="Tahoma"/>
          <w:bCs/>
          <w:sz w:val="22"/>
          <w:szCs w:val="22"/>
          <w:lang w:val="es-ES_tradnl" w:eastAsia="en-US"/>
        </w:rPr>
        <w:t>DÉCIMA SEGUNDA</w:t>
      </w:r>
      <w:r>
        <w:rPr>
          <w:rFonts w:ascii="Palatino Linotype" w:eastAsia="Calibri" w:hAnsi="Palatino Linotype" w:cs="Tahoma"/>
          <w:bCs/>
          <w:sz w:val="22"/>
          <w:szCs w:val="22"/>
          <w:lang w:val="es-ES_tradnl" w:eastAsia="en-US"/>
        </w:rPr>
        <w:t xml:space="preserve"> </w:t>
      </w:r>
      <w:r w:rsidRPr="008F3F00">
        <w:rPr>
          <w:rFonts w:ascii="Palatino Linotype" w:eastAsia="Calibri" w:hAnsi="Palatino Linotype" w:cs="Tahoma"/>
          <w:bCs/>
          <w:sz w:val="22"/>
          <w:szCs w:val="22"/>
          <w:lang w:val="es-ES_tradnl" w:eastAsia="en-US"/>
        </w:rPr>
        <w:t xml:space="preserve">SESIÓN ORDINARIA, CELEBRADA EL </w:t>
      </w:r>
      <w:r w:rsidR="006D774B">
        <w:rPr>
          <w:rFonts w:ascii="Palatino Linotype" w:eastAsia="Calibri" w:hAnsi="Palatino Linotype" w:cs="Tahoma"/>
          <w:bCs/>
          <w:sz w:val="22"/>
          <w:szCs w:val="22"/>
          <w:lang w:val="es-ES_tradnl" w:eastAsia="en-US"/>
        </w:rPr>
        <w:t>CATORCE</w:t>
      </w:r>
      <w:r w:rsidRPr="008F3F00">
        <w:rPr>
          <w:rFonts w:ascii="Palatino Linotype" w:eastAsia="Calibri" w:hAnsi="Palatino Linotype" w:cs="Tahoma"/>
          <w:bCs/>
          <w:sz w:val="22"/>
          <w:szCs w:val="22"/>
          <w:lang w:val="es-ES_tradnl" w:eastAsia="en-US"/>
        </w:rPr>
        <w:t xml:space="preserve"> DE </w:t>
      </w:r>
      <w:r w:rsidR="006D774B">
        <w:rPr>
          <w:rFonts w:ascii="Palatino Linotype" w:eastAsia="Calibri" w:hAnsi="Palatino Linotype" w:cs="Tahoma"/>
          <w:bCs/>
          <w:sz w:val="22"/>
          <w:szCs w:val="22"/>
          <w:lang w:val="es-ES_tradnl" w:eastAsia="en-US"/>
        </w:rPr>
        <w:t>ABRIL</w:t>
      </w:r>
      <w:r w:rsidRPr="008F3F00">
        <w:rPr>
          <w:rFonts w:ascii="Palatino Linotype" w:eastAsia="Calibri" w:hAnsi="Palatino Linotype" w:cs="Tahoma"/>
          <w:bCs/>
          <w:sz w:val="22"/>
          <w:szCs w:val="22"/>
          <w:lang w:val="es-ES_tradnl" w:eastAsia="en-US"/>
        </w:rPr>
        <w:t xml:space="preserve"> DE DOS MIL </w:t>
      </w:r>
      <w:r>
        <w:rPr>
          <w:rFonts w:ascii="Palatino Linotype" w:eastAsia="Calibri" w:hAnsi="Palatino Linotype" w:cs="Tahoma"/>
          <w:bCs/>
          <w:sz w:val="22"/>
          <w:szCs w:val="22"/>
          <w:lang w:val="es-ES_tradnl" w:eastAsia="en-US"/>
        </w:rPr>
        <w:t>VEINTIUNO</w:t>
      </w:r>
      <w:r w:rsidRPr="008F3F00">
        <w:rPr>
          <w:rFonts w:ascii="Palatino Linotype" w:eastAsia="Calibri" w:hAnsi="Palatino Linotype" w:cs="Tahoma"/>
          <w:bCs/>
          <w:sz w:val="22"/>
          <w:szCs w:val="22"/>
          <w:lang w:val="es-ES_tradnl" w:eastAsia="en-US"/>
        </w:rPr>
        <w:t>, ANTE EL SECRETARIO TÉCNICO DEL PLENO, ALEXIS TAPIA RAMÍREZ.</w:t>
      </w:r>
    </w:p>
    <w:p w14:paraId="17B8F9D1" w14:textId="4CE5A3FF" w:rsidR="000271F1" w:rsidRDefault="000271F1">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20D13C17" w14:textId="77777777" w:rsidR="00BE50EC" w:rsidRPr="00AD50F9" w:rsidRDefault="00BE50EC" w:rsidP="00D17825">
      <w:pPr>
        <w:tabs>
          <w:tab w:val="left" w:pos="8931"/>
        </w:tabs>
        <w:spacing w:line="360" w:lineRule="auto"/>
        <w:ind w:right="-93"/>
        <w:jc w:val="both"/>
        <w:rPr>
          <w:rFonts w:ascii="Palatino Linotype" w:eastAsia="Calibri" w:hAnsi="Palatino Linotype" w:cs="Tahoma"/>
          <w:b/>
          <w:bCs/>
          <w:sz w:val="22"/>
          <w:szCs w:val="22"/>
          <w:lang w:eastAsia="en-US"/>
        </w:rPr>
      </w:pPr>
    </w:p>
    <w:sectPr w:rsidR="00BE50EC" w:rsidRPr="00AD50F9" w:rsidSect="009D5C33">
      <w:headerReference w:type="default" r:id="rId13"/>
      <w:footerReference w:type="default" r:id="rId14"/>
      <w:headerReference w:type="first" r:id="rId15"/>
      <w:footerReference w:type="first" r:id="rId16"/>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7C02" w14:textId="77777777" w:rsidR="00CC3065" w:rsidRDefault="00CC3065" w:rsidP="00B31222">
      <w:r>
        <w:separator/>
      </w:r>
    </w:p>
  </w:endnote>
  <w:endnote w:type="continuationSeparator" w:id="0">
    <w:p w14:paraId="1466D360" w14:textId="77777777" w:rsidR="00CC3065" w:rsidRDefault="00CC306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3B0CB4" w:rsidRDefault="003B0CB4">
            <w:pPr>
              <w:pStyle w:val="Piedepgina"/>
              <w:jc w:val="right"/>
            </w:pPr>
          </w:p>
          <w:p w14:paraId="58BFAB62" w14:textId="4ED021AD" w:rsidR="003B0CB4" w:rsidRDefault="003B0C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076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0766">
              <w:rPr>
                <w:b/>
                <w:bCs/>
                <w:noProof/>
              </w:rPr>
              <w:t>24</w:t>
            </w:r>
            <w:r>
              <w:rPr>
                <w:b/>
                <w:bCs/>
                <w:sz w:val="24"/>
                <w:szCs w:val="24"/>
              </w:rPr>
              <w:fldChar w:fldCharType="end"/>
            </w:r>
          </w:p>
        </w:sdtContent>
      </w:sdt>
    </w:sdtContent>
  </w:sdt>
  <w:p w14:paraId="4C1EBC12" w14:textId="77777777" w:rsidR="003B0CB4" w:rsidRDefault="003B0C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593C0D68" w:rsidR="003B0CB4" w:rsidRDefault="003B0C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076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0766">
              <w:rPr>
                <w:b/>
                <w:bCs/>
                <w:noProof/>
              </w:rPr>
              <w:t>24</w:t>
            </w:r>
            <w:r>
              <w:rPr>
                <w:b/>
                <w:bCs/>
                <w:sz w:val="24"/>
                <w:szCs w:val="24"/>
              </w:rPr>
              <w:fldChar w:fldCharType="end"/>
            </w:r>
          </w:p>
        </w:sdtContent>
      </w:sdt>
    </w:sdtContent>
  </w:sdt>
  <w:p w14:paraId="15BD444E" w14:textId="77777777" w:rsidR="003B0CB4" w:rsidRDefault="003B0C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B041A" w14:textId="77777777" w:rsidR="00CC3065" w:rsidRDefault="00CC3065" w:rsidP="00B31222">
      <w:r>
        <w:separator/>
      </w:r>
    </w:p>
  </w:footnote>
  <w:footnote w:type="continuationSeparator" w:id="0">
    <w:p w14:paraId="076DBB49" w14:textId="77777777" w:rsidR="00CC3065" w:rsidRDefault="00CC306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3B0CB4" w:rsidRPr="005C106F" w14:paraId="717A868E" w14:textId="77777777" w:rsidTr="00202DB8">
      <w:trPr>
        <w:trHeight w:val="1435"/>
      </w:trPr>
      <w:tc>
        <w:tcPr>
          <w:tcW w:w="2835" w:type="dxa"/>
          <w:shd w:val="clear" w:color="auto" w:fill="auto"/>
        </w:tcPr>
        <w:p w14:paraId="4289BF87" w14:textId="424F5393" w:rsidR="003B0CB4" w:rsidRPr="005C106F" w:rsidRDefault="003B0CB4"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3B0CB4" w:rsidRDefault="003B0CB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3B0CB4" w14:paraId="39F88D19" w14:textId="77777777" w:rsidTr="00FF46FD">
            <w:trPr>
              <w:trHeight w:val="144"/>
            </w:trPr>
            <w:tc>
              <w:tcPr>
                <w:tcW w:w="2727" w:type="dxa"/>
              </w:tcPr>
              <w:p w14:paraId="4E3B62F5" w14:textId="77777777" w:rsidR="003B0CB4" w:rsidRPr="00FF46FD" w:rsidRDefault="003B0CB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7502DC4" w14:textId="5F3CB72D" w:rsidR="003B0CB4" w:rsidRPr="00E27A35" w:rsidRDefault="003B0CB4" w:rsidP="00281E1E">
                <w:pPr>
                  <w:tabs>
                    <w:tab w:val="right" w:pos="8838"/>
                  </w:tabs>
                  <w:ind w:left="-28" w:right="171"/>
                  <w:jc w:val="both"/>
                  <w:rPr>
                    <w:rFonts w:ascii="Palatino Linotype" w:eastAsia="Calibri" w:hAnsi="Palatino Linotype" w:cs="Tahoma"/>
                    <w:b/>
                    <w:bCs/>
                    <w:sz w:val="24"/>
                    <w:szCs w:val="24"/>
                    <w:lang w:eastAsia="en-US"/>
                  </w:rPr>
                </w:pPr>
                <w:r>
                  <w:rPr>
                    <w:rFonts w:ascii="Palatino Linotype" w:eastAsia="Calibri" w:hAnsi="Palatino Linotype" w:cs="Tahoma"/>
                    <w:b/>
                    <w:bCs/>
                    <w:sz w:val="24"/>
                    <w:szCs w:val="24"/>
                    <w:lang w:eastAsia="en-US"/>
                  </w:rPr>
                  <w:t>00516</w:t>
                </w:r>
                <w:r w:rsidRPr="00E27A35">
                  <w:rPr>
                    <w:rFonts w:ascii="Palatino Linotype" w:eastAsia="Calibri" w:hAnsi="Palatino Linotype" w:cs="Tahoma"/>
                    <w:b/>
                    <w:bCs/>
                    <w:sz w:val="24"/>
                    <w:szCs w:val="24"/>
                    <w:lang w:eastAsia="en-US"/>
                  </w:rPr>
                  <w:t>/INFOEM/IP/RR/</w:t>
                </w:r>
                <w:r>
                  <w:rPr>
                    <w:rFonts w:ascii="Palatino Linotype" w:eastAsia="Calibri" w:hAnsi="Palatino Linotype" w:cs="Tahoma"/>
                    <w:b/>
                    <w:bCs/>
                    <w:sz w:val="24"/>
                    <w:szCs w:val="24"/>
                    <w:lang w:eastAsia="en-US"/>
                  </w:rPr>
                  <w:t>2021</w:t>
                </w:r>
              </w:p>
            </w:tc>
          </w:tr>
          <w:tr w:rsidR="003B0CB4" w14:paraId="3385006F" w14:textId="77777777" w:rsidTr="00FF46FD">
            <w:trPr>
              <w:trHeight w:val="283"/>
            </w:trPr>
            <w:tc>
              <w:tcPr>
                <w:tcW w:w="2727" w:type="dxa"/>
              </w:tcPr>
              <w:p w14:paraId="0F49CA35" w14:textId="77777777" w:rsidR="003B0CB4" w:rsidRPr="00FF46FD" w:rsidRDefault="003B0CB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1CDF09BB" w14:textId="6E19679A" w:rsidR="003B0CB4" w:rsidRPr="002A50B6" w:rsidRDefault="003B0CB4" w:rsidP="00246E49">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2"/>
                    <w:szCs w:val="22"/>
                    <w:lang w:eastAsia="en-US"/>
                  </w:rPr>
                  <w:t>Secretaría Técnica del Gabinete</w:t>
                </w:r>
              </w:p>
            </w:tc>
          </w:tr>
          <w:tr w:rsidR="003B0CB4" w14:paraId="341FB120" w14:textId="77777777" w:rsidTr="00FF46FD">
            <w:trPr>
              <w:trHeight w:val="283"/>
            </w:trPr>
            <w:tc>
              <w:tcPr>
                <w:tcW w:w="2727" w:type="dxa"/>
              </w:tcPr>
              <w:p w14:paraId="106E7054" w14:textId="77777777" w:rsidR="003B0CB4" w:rsidRPr="00FF46FD" w:rsidRDefault="003B0CB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77D7FD5C" w14:textId="77777777" w:rsidR="003B0CB4" w:rsidRPr="00FF46FD" w:rsidRDefault="003B0CB4"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EDAF875" w14:textId="77777777" w:rsidR="003B0CB4" w:rsidRPr="005C106F" w:rsidRDefault="003B0CB4" w:rsidP="005743D2">
          <w:pPr>
            <w:tabs>
              <w:tab w:val="right" w:pos="8838"/>
            </w:tabs>
            <w:ind w:left="-28"/>
            <w:jc w:val="both"/>
            <w:rPr>
              <w:rFonts w:ascii="Arial" w:eastAsia="Calibri" w:hAnsi="Arial" w:cs="Arial"/>
              <w:b/>
              <w:sz w:val="22"/>
              <w:szCs w:val="22"/>
              <w:lang w:eastAsia="en-US"/>
            </w:rPr>
          </w:pPr>
        </w:p>
      </w:tc>
    </w:tr>
  </w:tbl>
  <w:p w14:paraId="0488DE90" w14:textId="784608D6" w:rsidR="003B0CB4" w:rsidRDefault="00CC3065" w:rsidP="00EF4A64">
    <w:pPr>
      <w:pStyle w:val="Encabezado"/>
      <w:rPr>
        <w:sz w:val="14"/>
      </w:rPr>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85pt;margin-top:-135.4pt;width:663.5pt;height:12in;z-index:-251657216;mso-position-horizontal-relative:margin;mso-position-vertical-relative:margin" o:allowincell="f">
          <v:imagedata r:id="rId1" o:title="MARCA DE AGUA - HOJA RESOLUCIÓN"/>
          <w10:wrap anchorx="margin" anchory="margin"/>
        </v:shape>
      </w:pict>
    </w:r>
  </w:p>
  <w:p w14:paraId="11CF0039" w14:textId="77777777" w:rsidR="003B0CB4" w:rsidRDefault="003B0CB4" w:rsidP="00EF4A64">
    <w:pPr>
      <w:pStyle w:val="Encabezado"/>
      <w:rPr>
        <w:sz w:val="14"/>
      </w:rPr>
    </w:pPr>
  </w:p>
  <w:p w14:paraId="4D48503D" w14:textId="77777777" w:rsidR="003B0CB4" w:rsidRPr="00443C6B" w:rsidRDefault="003B0CB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3B0CB4" w:rsidRPr="00330DA7" w14:paraId="0756BAA3" w14:textId="77777777" w:rsidTr="003B165A">
      <w:trPr>
        <w:trHeight w:val="1435"/>
      </w:trPr>
      <w:tc>
        <w:tcPr>
          <w:tcW w:w="2835" w:type="dxa"/>
          <w:shd w:val="clear" w:color="auto" w:fill="auto"/>
        </w:tcPr>
        <w:p w14:paraId="79A199F2" w14:textId="77777777" w:rsidR="003B0CB4" w:rsidRPr="00330DA7" w:rsidRDefault="003B0CB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0"/>
            <w:gridCol w:w="3734"/>
          </w:tblGrid>
          <w:tr w:rsidR="003B0CB4" w:rsidRPr="00330DA7" w14:paraId="1FED1AD9" w14:textId="77777777" w:rsidTr="00317720">
            <w:trPr>
              <w:trHeight w:val="210"/>
            </w:trPr>
            <w:tc>
              <w:tcPr>
                <w:tcW w:w="2870" w:type="dxa"/>
              </w:tcPr>
              <w:p w14:paraId="479BE2EF" w14:textId="77777777" w:rsidR="003B0CB4" w:rsidRPr="00330DA7" w:rsidRDefault="003B0CB4"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734" w:type="dxa"/>
              </w:tcPr>
              <w:p w14:paraId="425DB4C7" w14:textId="7D6DE22F" w:rsidR="003B0CB4" w:rsidRPr="00A31478" w:rsidRDefault="003B0CB4" w:rsidP="003116FE">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00516</w:t>
                </w:r>
                <w:r w:rsidRPr="00A31478">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2021</w:t>
                </w:r>
              </w:p>
            </w:tc>
          </w:tr>
          <w:tr w:rsidR="003B0CB4" w:rsidRPr="00330DA7" w14:paraId="660FE942" w14:textId="69955506" w:rsidTr="00317720">
            <w:trPr>
              <w:trHeight w:val="210"/>
            </w:trPr>
            <w:tc>
              <w:tcPr>
                <w:tcW w:w="2870" w:type="dxa"/>
              </w:tcPr>
              <w:p w14:paraId="662BC787" w14:textId="77777777" w:rsidR="003B0CB4" w:rsidRPr="00330DA7" w:rsidRDefault="003B0CB4"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734" w:type="dxa"/>
              </w:tcPr>
              <w:p w14:paraId="389277EF" w14:textId="354C554F" w:rsidR="003B0CB4" w:rsidRPr="00330DA7" w:rsidRDefault="003B0CB4" w:rsidP="00A31478">
                <w:pPr>
                  <w:tabs>
                    <w:tab w:val="left" w:pos="3122"/>
                    <w:tab w:val="right" w:pos="8838"/>
                  </w:tabs>
                  <w:ind w:left="-105" w:right="-105"/>
                  <w:jc w:val="both"/>
                  <w:rPr>
                    <w:rFonts w:ascii="Palatino Linotype" w:eastAsia="Calibri" w:hAnsi="Palatino Linotype" w:cs="Tahoma"/>
                    <w:sz w:val="22"/>
                    <w:szCs w:val="22"/>
                    <w:lang w:eastAsia="en-US"/>
                  </w:rPr>
                </w:pPr>
              </w:p>
            </w:tc>
          </w:tr>
          <w:bookmarkEnd w:id="1"/>
          <w:tr w:rsidR="003B0CB4" w:rsidRPr="00330DA7" w14:paraId="215691A8" w14:textId="77777777" w:rsidTr="00317720">
            <w:trPr>
              <w:trHeight w:val="413"/>
            </w:trPr>
            <w:tc>
              <w:tcPr>
                <w:tcW w:w="2870" w:type="dxa"/>
              </w:tcPr>
              <w:p w14:paraId="0B74763A" w14:textId="77777777" w:rsidR="003B0CB4" w:rsidRPr="00330DA7" w:rsidRDefault="003B0CB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734" w:type="dxa"/>
              </w:tcPr>
              <w:p w14:paraId="0DE83C1B" w14:textId="3A739745" w:rsidR="003B0CB4" w:rsidRPr="00330DA7" w:rsidRDefault="003B0CB4" w:rsidP="00FB01D1">
                <w:pPr>
                  <w:tabs>
                    <w:tab w:val="left" w:pos="2834"/>
                    <w:tab w:val="right" w:pos="8838"/>
                  </w:tabs>
                  <w:ind w:left="-105" w:right="-105"/>
                  <w:jc w:val="both"/>
                  <w:rPr>
                    <w:rFonts w:ascii="Palatino Linotype" w:eastAsia="Calibri" w:hAnsi="Palatino Linotype" w:cs="Tahoma"/>
                    <w:b/>
                    <w:sz w:val="22"/>
                    <w:szCs w:val="22"/>
                    <w:lang w:eastAsia="en-US"/>
                  </w:rPr>
                </w:pPr>
                <w:r w:rsidRPr="00246E49">
                  <w:rPr>
                    <w:rFonts w:ascii="Palatino Linotype" w:eastAsia="Calibri" w:hAnsi="Palatino Linotype" w:cs="Tahoma"/>
                    <w:sz w:val="22"/>
                    <w:szCs w:val="22"/>
                    <w:lang w:eastAsia="en-US"/>
                  </w:rPr>
                  <w:t>Secretaría Técnica del Gabinete</w:t>
                </w:r>
              </w:p>
            </w:tc>
          </w:tr>
          <w:tr w:rsidR="003B0CB4" w:rsidRPr="00330DA7" w14:paraId="6B309D42" w14:textId="77777777" w:rsidTr="00317720">
            <w:trPr>
              <w:trHeight w:val="413"/>
            </w:trPr>
            <w:tc>
              <w:tcPr>
                <w:tcW w:w="2870" w:type="dxa"/>
              </w:tcPr>
              <w:p w14:paraId="111E9634" w14:textId="77777777" w:rsidR="003B0CB4" w:rsidRPr="00330DA7" w:rsidRDefault="003B0CB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734" w:type="dxa"/>
              </w:tcPr>
              <w:p w14:paraId="5D74F6E5" w14:textId="77777777" w:rsidR="003B0CB4" w:rsidRPr="00330DA7" w:rsidRDefault="003B0CB4" w:rsidP="00A31478">
                <w:pPr>
                  <w:tabs>
                    <w:tab w:val="right" w:pos="8838"/>
                  </w:tabs>
                  <w:ind w:left="-105"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3B0CB4" w:rsidRPr="00330DA7" w:rsidRDefault="003B0CB4" w:rsidP="00DB7E5F">
          <w:pPr>
            <w:tabs>
              <w:tab w:val="right" w:pos="8838"/>
            </w:tabs>
            <w:ind w:left="-28"/>
            <w:jc w:val="both"/>
            <w:rPr>
              <w:rFonts w:ascii="Arial" w:eastAsia="Calibri" w:hAnsi="Arial" w:cs="Arial"/>
              <w:b/>
              <w:sz w:val="22"/>
              <w:szCs w:val="22"/>
              <w:lang w:eastAsia="en-US"/>
            </w:rPr>
          </w:pPr>
        </w:p>
      </w:tc>
    </w:tr>
  </w:tbl>
  <w:p w14:paraId="0CB98BDD" w14:textId="514C006E" w:rsidR="003B0CB4" w:rsidRPr="00A31478" w:rsidRDefault="00CC306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737652"/>
    <w:multiLevelType w:val="hybridMultilevel"/>
    <w:tmpl w:val="427881EA"/>
    <w:lvl w:ilvl="0" w:tplc="541AE2AA">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E323CE3"/>
    <w:multiLevelType w:val="multilevel"/>
    <w:tmpl w:val="331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53644"/>
    <w:multiLevelType w:val="hybridMultilevel"/>
    <w:tmpl w:val="26D2A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03828"/>
    <w:multiLevelType w:val="multilevel"/>
    <w:tmpl w:val="3218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24EEF"/>
    <w:multiLevelType w:val="hybridMultilevel"/>
    <w:tmpl w:val="C852859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C5502"/>
    <w:multiLevelType w:val="hybridMultilevel"/>
    <w:tmpl w:val="21B4440A"/>
    <w:lvl w:ilvl="0" w:tplc="4D16D5EA">
      <w:start w:val="3"/>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742B9B"/>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617041"/>
    <w:multiLevelType w:val="hybridMultilevel"/>
    <w:tmpl w:val="B394A830"/>
    <w:lvl w:ilvl="0" w:tplc="E68ABD0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1924A3"/>
    <w:multiLevelType w:val="hybridMultilevel"/>
    <w:tmpl w:val="7E34294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46E86E94"/>
    <w:multiLevelType w:val="hybridMultilevel"/>
    <w:tmpl w:val="C624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FD0B28"/>
    <w:multiLevelType w:val="hybridMultilevel"/>
    <w:tmpl w:val="3E802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173868"/>
    <w:multiLevelType w:val="hybridMultilevel"/>
    <w:tmpl w:val="78606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FF7187"/>
    <w:multiLevelType w:val="hybridMultilevel"/>
    <w:tmpl w:val="A56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3F7EA4"/>
    <w:multiLevelType w:val="hybridMultilevel"/>
    <w:tmpl w:val="3EE08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616E91"/>
    <w:multiLevelType w:val="hybridMultilevel"/>
    <w:tmpl w:val="83969794"/>
    <w:lvl w:ilvl="0" w:tplc="6436F0E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8289F"/>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6CF303A5"/>
    <w:multiLevelType w:val="hybridMultilevel"/>
    <w:tmpl w:val="0B94A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8847A5"/>
    <w:multiLevelType w:val="hybridMultilevel"/>
    <w:tmpl w:val="F8D23330"/>
    <w:lvl w:ilvl="0" w:tplc="6FD6E27A">
      <w:start w:val="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CF3FB2"/>
    <w:multiLevelType w:val="hybridMultilevel"/>
    <w:tmpl w:val="376EF1F4"/>
    <w:lvl w:ilvl="0" w:tplc="F324747C">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1F2665"/>
    <w:multiLevelType w:val="hybridMultilevel"/>
    <w:tmpl w:val="341A3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150BA2"/>
    <w:multiLevelType w:val="hybridMultilevel"/>
    <w:tmpl w:val="AB2C2512"/>
    <w:lvl w:ilvl="0" w:tplc="CCBE5530">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612674"/>
    <w:multiLevelType w:val="multilevel"/>
    <w:tmpl w:val="529A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Palatino Linotype" w:eastAsia="Times New Roman" w:hAnsi="Palatino Linotype"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0"/>
  </w:num>
  <w:num w:numId="4">
    <w:abstractNumId w:val="22"/>
  </w:num>
  <w:num w:numId="5">
    <w:abstractNumId w:val="13"/>
  </w:num>
  <w:num w:numId="6">
    <w:abstractNumId w:val="1"/>
  </w:num>
  <w:num w:numId="7">
    <w:abstractNumId w:val="9"/>
  </w:num>
  <w:num w:numId="8">
    <w:abstractNumId w:val="11"/>
  </w:num>
  <w:num w:numId="9">
    <w:abstractNumId w:val="5"/>
  </w:num>
  <w:num w:numId="10">
    <w:abstractNumId w:val="23"/>
  </w:num>
  <w:num w:numId="11">
    <w:abstractNumId w:val="12"/>
  </w:num>
  <w:num w:numId="12">
    <w:abstractNumId w:val="18"/>
  </w:num>
  <w:num w:numId="13">
    <w:abstractNumId w:val="15"/>
  </w:num>
  <w:num w:numId="14">
    <w:abstractNumId w:val="24"/>
  </w:num>
  <w:num w:numId="15">
    <w:abstractNumId w:val="16"/>
  </w:num>
  <w:num w:numId="16">
    <w:abstractNumId w:val="10"/>
  </w:num>
  <w:num w:numId="17">
    <w:abstractNumId w:val="2"/>
  </w:num>
  <w:num w:numId="18">
    <w:abstractNumId w:val="4"/>
  </w:num>
  <w:num w:numId="19">
    <w:abstractNumId w:val="14"/>
  </w:num>
  <w:num w:numId="20">
    <w:abstractNumId w:val="17"/>
  </w:num>
  <w:num w:numId="21">
    <w:abstractNumId w:val="7"/>
  </w:num>
  <w:num w:numId="22">
    <w:abstractNumId w:val="3"/>
  </w:num>
  <w:num w:numId="23">
    <w:abstractNumId w:val="19"/>
  </w:num>
  <w:num w:numId="24">
    <w:abstractNumId w:val="6"/>
  </w:num>
  <w:num w:numId="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B7D"/>
    <w:rsid w:val="000027EB"/>
    <w:rsid w:val="0000356B"/>
    <w:rsid w:val="0000485A"/>
    <w:rsid w:val="00006543"/>
    <w:rsid w:val="00007ECA"/>
    <w:rsid w:val="00013A19"/>
    <w:rsid w:val="000143FA"/>
    <w:rsid w:val="00014465"/>
    <w:rsid w:val="00017858"/>
    <w:rsid w:val="00017D26"/>
    <w:rsid w:val="00020818"/>
    <w:rsid w:val="000212E5"/>
    <w:rsid w:val="00021C64"/>
    <w:rsid w:val="000241C5"/>
    <w:rsid w:val="00024D74"/>
    <w:rsid w:val="0002561A"/>
    <w:rsid w:val="00025F5D"/>
    <w:rsid w:val="000271F1"/>
    <w:rsid w:val="000313A7"/>
    <w:rsid w:val="00032F5B"/>
    <w:rsid w:val="00033BE7"/>
    <w:rsid w:val="00034E9D"/>
    <w:rsid w:val="00035F9E"/>
    <w:rsid w:val="000373BC"/>
    <w:rsid w:val="000378BC"/>
    <w:rsid w:val="00037B34"/>
    <w:rsid w:val="00037F4B"/>
    <w:rsid w:val="0004145C"/>
    <w:rsid w:val="000415F1"/>
    <w:rsid w:val="00043C4B"/>
    <w:rsid w:val="00044768"/>
    <w:rsid w:val="0004646B"/>
    <w:rsid w:val="00046B97"/>
    <w:rsid w:val="00046F21"/>
    <w:rsid w:val="00051C33"/>
    <w:rsid w:val="000527B4"/>
    <w:rsid w:val="000528E6"/>
    <w:rsid w:val="00054D7E"/>
    <w:rsid w:val="00055DD3"/>
    <w:rsid w:val="00057250"/>
    <w:rsid w:val="0005769F"/>
    <w:rsid w:val="0006017B"/>
    <w:rsid w:val="000603A7"/>
    <w:rsid w:val="000620E1"/>
    <w:rsid w:val="00064855"/>
    <w:rsid w:val="00064E8C"/>
    <w:rsid w:val="00071A4A"/>
    <w:rsid w:val="000749B4"/>
    <w:rsid w:val="00074BB0"/>
    <w:rsid w:val="000758B2"/>
    <w:rsid w:val="000771CC"/>
    <w:rsid w:val="000813B0"/>
    <w:rsid w:val="0008148B"/>
    <w:rsid w:val="00082C94"/>
    <w:rsid w:val="00083520"/>
    <w:rsid w:val="00092475"/>
    <w:rsid w:val="0009267E"/>
    <w:rsid w:val="00092F1D"/>
    <w:rsid w:val="00095932"/>
    <w:rsid w:val="00095E4F"/>
    <w:rsid w:val="00096D31"/>
    <w:rsid w:val="00097211"/>
    <w:rsid w:val="000A0518"/>
    <w:rsid w:val="000A0614"/>
    <w:rsid w:val="000A0861"/>
    <w:rsid w:val="000A1F83"/>
    <w:rsid w:val="000A20A4"/>
    <w:rsid w:val="000A5058"/>
    <w:rsid w:val="000A5A1D"/>
    <w:rsid w:val="000A5C6A"/>
    <w:rsid w:val="000A60ED"/>
    <w:rsid w:val="000A7211"/>
    <w:rsid w:val="000B1D37"/>
    <w:rsid w:val="000B2C93"/>
    <w:rsid w:val="000B36DD"/>
    <w:rsid w:val="000B5711"/>
    <w:rsid w:val="000B6020"/>
    <w:rsid w:val="000B6E07"/>
    <w:rsid w:val="000B7CE9"/>
    <w:rsid w:val="000B7DDD"/>
    <w:rsid w:val="000C2283"/>
    <w:rsid w:val="000C27CA"/>
    <w:rsid w:val="000C3DD9"/>
    <w:rsid w:val="000C59CB"/>
    <w:rsid w:val="000C5A78"/>
    <w:rsid w:val="000C5CEE"/>
    <w:rsid w:val="000D0B08"/>
    <w:rsid w:val="000D1DB3"/>
    <w:rsid w:val="000D1DDF"/>
    <w:rsid w:val="000D2A27"/>
    <w:rsid w:val="000D62EF"/>
    <w:rsid w:val="000D6B5A"/>
    <w:rsid w:val="000D6CF8"/>
    <w:rsid w:val="000D7077"/>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4C9"/>
    <w:rsid w:val="001139FD"/>
    <w:rsid w:val="00114068"/>
    <w:rsid w:val="001142C7"/>
    <w:rsid w:val="001150E9"/>
    <w:rsid w:val="001166C8"/>
    <w:rsid w:val="001171BD"/>
    <w:rsid w:val="001221B8"/>
    <w:rsid w:val="00127757"/>
    <w:rsid w:val="001279BF"/>
    <w:rsid w:val="00132104"/>
    <w:rsid w:val="0013255D"/>
    <w:rsid w:val="00132A80"/>
    <w:rsid w:val="00132F95"/>
    <w:rsid w:val="00134409"/>
    <w:rsid w:val="0013647C"/>
    <w:rsid w:val="0013791C"/>
    <w:rsid w:val="00137B8F"/>
    <w:rsid w:val="00140643"/>
    <w:rsid w:val="00141895"/>
    <w:rsid w:val="0014307A"/>
    <w:rsid w:val="00143189"/>
    <w:rsid w:val="00144683"/>
    <w:rsid w:val="00144747"/>
    <w:rsid w:val="00144D0B"/>
    <w:rsid w:val="00147566"/>
    <w:rsid w:val="00147666"/>
    <w:rsid w:val="00147887"/>
    <w:rsid w:val="00150E21"/>
    <w:rsid w:val="00151053"/>
    <w:rsid w:val="001519CC"/>
    <w:rsid w:val="00151FBB"/>
    <w:rsid w:val="00152F70"/>
    <w:rsid w:val="0015381E"/>
    <w:rsid w:val="0015405A"/>
    <w:rsid w:val="00155F96"/>
    <w:rsid w:val="00156408"/>
    <w:rsid w:val="00156A6B"/>
    <w:rsid w:val="00161DD5"/>
    <w:rsid w:val="00161DF9"/>
    <w:rsid w:val="00162383"/>
    <w:rsid w:val="00162CCE"/>
    <w:rsid w:val="001642D4"/>
    <w:rsid w:val="00165891"/>
    <w:rsid w:val="00170545"/>
    <w:rsid w:val="00171613"/>
    <w:rsid w:val="00171ADD"/>
    <w:rsid w:val="001744E3"/>
    <w:rsid w:val="0017459B"/>
    <w:rsid w:val="00175CEB"/>
    <w:rsid w:val="00176367"/>
    <w:rsid w:val="00176773"/>
    <w:rsid w:val="00176E8E"/>
    <w:rsid w:val="001807FF"/>
    <w:rsid w:val="00182D6C"/>
    <w:rsid w:val="00182DCE"/>
    <w:rsid w:val="00182F0F"/>
    <w:rsid w:val="00183D24"/>
    <w:rsid w:val="001851A6"/>
    <w:rsid w:val="001867E9"/>
    <w:rsid w:val="001875A7"/>
    <w:rsid w:val="001879E1"/>
    <w:rsid w:val="0019151D"/>
    <w:rsid w:val="0019389B"/>
    <w:rsid w:val="00194110"/>
    <w:rsid w:val="00195BA5"/>
    <w:rsid w:val="00196522"/>
    <w:rsid w:val="00196565"/>
    <w:rsid w:val="001A1B94"/>
    <w:rsid w:val="001A22F5"/>
    <w:rsid w:val="001A2B55"/>
    <w:rsid w:val="001A4B83"/>
    <w:rsid w:val="001A7FD2"/>
    <w:rsid w:val="001B107D"/>
    <w:rsid w:val="001B1140"/>
    <w:rsid w:val="001B2CD9"/>
    <w:rsid w:val="001B38FF"/>
    <w:rsid w:val="001B62A0"/>
    <w:rsid w:val="001C17B0"/>
    <w:rsid w:val="001C1FE2"/>
    <w:rsid w:val="001C282F"/>
    <w:rsid w:val="001C298A"/>
    <w:rsid w:val="001C2F9F"/>
    <w:rsid w:val="001D0086"/>
    <w:rsid w:val="001D0094"/>
    <w:rsid w:val="001D00D6"/>
    <w:rsid w:val="001D08D5"/>
    <w:rsid w:val="001D45E8"/>
    <w:rsid w:val="001D67AC"/>
    <w:rsid w:val="001D6F69"/>
    <w:rsid w:val="001D7012"/>
    <w:rsid w:val="001D7B82"/>
    <w:rsid w:val="001D7BD2"/>
    <w:rsid w:val="001E16EB"/>
    <w:rsid w:val="001E1E17"/>
    <w:rsid w:val="001E2A4D"/>
    <w:rsid w:val="001E53C2"/>
    <w:rsid w:val="001E6927"/>
    <w:rsid w:val="001E6FC5"/>
    <w:rsid w:val="001E7DEB"/>
    <w:rsid w:val="001F0E9C"/>
    <w:rsid w:val="001F0EB8"/>
    <w:rsid w:val="001F1540"/>
    <w:rsid w:val="001F652C"/>
    <w:rsid w:val="001F6F63"/>
    <w:rsid w:val="001F78D9"/>
    <w:rsid w:val="00202D4C"/>
    <w:rsid w:val="00202DB8"/>
    <w:rsid w:val="00203DF0"/>
    <w:rsid w:val="002049F7"/>
    <w:rsid w:val="002060B4"/>
    <w:rsid w:val="00207736"/>
    <w:rsid w:val="00210A50"/>
    <w:rsid w:val="00212460"/>
    <w:rsid w:val="00215D0D"/>
    <w:rsid w:val="00217AEF"/>
    <w:rsid w:val="00221EC9"/>
    <w:rsid w:val="00222731"/>
    <w:rsid w:val="002229C6"/>
    <w:rsid w:val="00223825"/>
    <w:rsid w:val="00223C6D"/>
    <w:rsid w:val="00223ECD"/>
    <w:rsid w:val="002240B8"/>
    <w:rsid w:val="002241A6"/>
    <w:rsid w:val="002241E8"/>
    <w:rsid w:val="00224774"/>
    <w:rsid w:val="002247B0"/>
    <w:rsid w:val="00224F7A"/>
    <w:rsid w:val="00225152"/>
    <w:rsid w:val="0022600F"/>
    <w:rsid w:val="00227746"/>
    <w:rsid w:val="00230E81"/>
    <w:rsid w:val="002312EA"/>
    <w:rsid w:val="00232673"/>
    <w:rsid w:val="00236206"/>
    <w:rsid w:val="00236863"/>
    <w:rsid w:val="00237C1F"/>
    <w:rsid w:val="00237D0D"/>
    <w:rsid w:val="00241116"/>
    <w:rsid w:val="002424C2"/>
    <w:rsid w:val="002433A4"/>
    <w:rsid w:val="002435DC"/>
    <w:rsid w:val="002438E1"/>
    <w:rsid w:val="00243B71"/>
    <w:rsid w:val="00245C67"/>
    <w:rsid w:val="00246501"/>
    <w:rsid w:val="00246E49"/>
    <w:rsid w:val="00247B17"/>
    <w:rsid w:val="00250389"/>
    <w:rsid w:val="00251FF7"/>
    <w:rsid w:val="00252669"/>
    <w:rsid w:val="00254209"/>
    <w:rsid w:val="00254288"/>
    <w:rsid w:val="0025469C"/>
    <w:rsid w:val="002579CE"/>
    <w:rsid w:val="00260FEC"/>
    <w:rsid w:val="00261DD6"/>
    <w:rsid w:val="0026324B"/>
    <w:rsid w:val="00263885"/>
    <w:rsid w:val="002657E2"/>
    <w:rsid w:val="00271E0B"/>
    <w:rsid w:val="002727CC"/>
    <w:rsid w:val="00273679"/>
    <w:rsid w:val="00275268"/>
    <w:rsid w:val="00275CC4"/>
    <w:rsid w:val="00277869"/>
    <w:rsid w:val="002808E4"/>
    <w:rsid w:val="00281A35"/>
    <w:rsid w:val="00281AD9"/>
    <w:rsid w:val="00281E1E"/>
    <w:rsid w:val="00284486"/>
    <w:rsid w:val="00285118"/>
    <w:rsid w:val="00285644"/>
    <w:rsid w:val="0028581E"/>
    <w:rsid w:val="00287034"/>
    <w:rsid w:val="002909BA"/>
    <w:rsid w:val="00292F7C"/>
    <w:rsid w:val="00293491"/>
    <w:rsid w:val="002934DF"/>
    <w:rsid w:val="00293946"/>
    <w:rsid w:val="00294301"/>
    <w:rsid w:val="00294BDD"/>
    <w:rsid w:val="00295F53"/>
    <w:rsid w:val="00296AE5"/>
    <w:rsid w:val="002A0FB8"/>
    <w:rsid w:val="002A1B97"/>
    <w:rsid w:val="002A43FA"/>
    <w:rsid w:val="002A50B6"/>
    <w:rsid w:val="002A57D2"/>
    <w:rsid w:val="002A6193"/>
    <w:rsid w:val="002A66CD"/>
    <w:rsid w:val="002A7BD4"/>
    <w:rsid w:val="002A7F32"/>
    <w:rsid w:val="002B20A1"/>
    <w:rsid w:val="002B226E"/>
    <w:rsid w:val="002B3E72"/>
    <w:rsid w:val="002B46D4"/>
    <w:rsid w:val="002B54CF"/>
    <w:rsid w:val="002C02B9"/>
    <w:rsid w:val="002C06E4"/>
    <w:rsid w:val="002C0DC2"/>
    <w:rsid w:val="002C2524"/>
    <w:rsid w:val="002C4046"/>
    <w:rsid w:val="002C458A"/>
    <w:rsid w:val="002D1BE4"/>
    <w:rsid w:val="002D1D6C"/>
    <w:rsid w:val="002D245E"/>
    <w:rsid w:val="002D3FA0"/>
    <w:rsid w:val="002D481C"/>
    <w:rsid w:val="002D5CD4"/>
    <w:rsid w:val="002D61E3"/>
    <w:rsid w:val="002E2418"/>
    <w:rsid w:val="002E3D7F"/>
    <w:rsid w:val="002E4F9B"/>
    <w:rsid w:val="002E5015"/>
    <w:rsid w:val="002E7ACF"/>
    <w:rsid w:val="002F0C1A"/>
    <w:rsid w:val="002F0CE9"/>
    <w:rsid w:val="002F3BD0"/>
    <w:rsid w:val="002F47A7"/>
    <w:rsid w:val="002F58D8"/>
    <w:rsid w:val="002F5FDA"/>
    <w:rsid w:val="002F6E06"/>
    <w:rsid w:val="0030032A"/>
    <w:rsid w:val="00300A0B"/>
    <w:rsid w:val="00301894"/>
    <w:rsid w:val="00301F46"/>
    <w:rsid w:val="00303CAD"/>
    <w:rsid w:val="00303E71"/>
    <w:rsid w:val="00304E7C"/>
    <w:rsid w:val="00304EC0"/>
    <w:rsid w:val="00306418"/>
    <w:rsid w:val="003100F3"/>
    <w:rsid w:val="00310C11"/>
    <w:rsid w:val="003116FE"/>
    <w:rsid w:val="00311D8B"/>
    <w:rsid w:val="00312456"/>
    <w:rsid w:val="00315651"/>
    <w:rsid w:val="00316600"/>
    <w:rsid w:val="003172EC"/>
    <w:rsid w:val="00317720"/>
    <w:rsid w:val="0032170B"/>
    <w:rsid w:val="00323325"/>
    <w:rsid w:val="003243B0"/>
    <w:rsid w:val="003250CF"/>
    <w:rsid w:val="00325EC0"/>
    <w:rsid w:val="00330729"/>
    <w:rsid w:val="00330DA7"/>
    <w:rsid w:val="0033384E"/>
    <w:rsid w:val="003340EC"/>
    <w:rsid w:val="003350FF"/>
    <w:rsid w:val="003365A9"/>
    <w:rsid w:val="0034057C"/>
    <w:rsid w:val="00341DA8"/>
    <w:rsid w:val="00344F62"/>
    <w:rsid w:val="00345880"/>
    <w:rsid w:val="00350142"/>
    <w:rsid w:val="00350D3D"/>
    <w:rsid w:val="00353B6D"/>
    <w:rsid w:val="00354920"/>
    <w:rsid w:val="00355DC6"/>
    <w:rsid w:val="00357700"/>
    <w:rsid w:val="00360130"/>
    <w:rsid w:val="003604D7"/>
    <w:rsid w:val="00361176"/>
    <w:rsid w:val="0036164E"/>
    <w:rsid w:val="003627C6"/>
    <w:rsid w:val="0036351E"/>
    <w:rsid w:val="00363615"/>
    <w:rsid w:val="00364521"/>
    <w:rsid w:val="00364AE9"/>
    <w:rsid w:val="00364CC3"/>
    <w:rsid w:val="00365026"/>
    <w:rsid w:val="00366381"/>
    <w:rsid w:val="00367F82"/>
    <w:rsid w:val="00370CB0"/>
    <w:rsid w:val="00372798"/>
    <w:rsid w:val="00372803"/>
    <w:rsid w:val="00373387"/>
    <w:rsid w:val="00374683"/>
    <w:rsid w:val="003749EC"/>
    <w:rsid w:val="00374D97"/>
    <w:rsid w:val="003756AF"/>
    <w:rsid w:val="00375815"/>
    <w:rsid w:val="00377383"/>
    <w:rsid w:val="00380441"/>
    <w:rsid w:val="00381447"/>
    <w:rsid w:val="0038151D"/>
    <w:rsid w:val="00382696"/>
    <w:rsid w:val="0038358D"/>
    <w:rsid w:val="0038438A"/>
    <w:rsid w:val="00385F16"/>
    <w:rsid w:val="003864D2"/>
    <w:rsid w:val="00390249"/>
    <w:rsid w:val="00390BF8"/>
    <w:rsid w:val="0039109D"/>
    <w:rsid w:val="00391162"/>
    <w:rsid w:val="00391EB1"/>
    <w:rsid w:val="00392877"/>
    <w:rsid w:val="00392E12"/>
    <w:rsid w:val="0039353D"/>
    <w:rsid w:val="00394D7E"/>
    <w:rsid w:val="003956E9"/>
    <w:rsid w:val="003965EC"/>
    <w:rsid w:val="00396BA0"/>
    <w:rsid w:val="003A00EE"/>
    <w:rsid w:val="003A0E17"/>
    <w:rsid w:val="003A24F5"/>
    <w:rsid w:val="003A357E"/>
    <w:rsid w:val="003A3A5A"/>
    <w:rsid w:val="003A461D"/>
    <w:rsid w:val="003A4713"/>
    <w:rsid w:val="003A6E62"/>
    <w:rsid w:val="003A78B5"/>
    <w:rsid w:val="003A7BE8"/>
    <w:rsid w:val="003A7C85"/>
    <w:rsid w:val="003A7FBE"/>
    <w:rsid w:val="003B0CB4"/>
    <w:rsid w:val="003B0D09"/>
    <w:rsid w:val="003B165A"/>
    <w:rsid w:val="003B1A7B"/>
    <w:rsid w:val="003B2140"/>
    <w:rsid w:val="003B5AD4"/>
    <w:rsid w:val="003B5D41"/>
    <w:rsid w:val="003B6BEF"/>
    <w:rsid w:val="003C0AFA"/>
    <w:rsid w:val="003C184F"/>
    <w:rsid w:val="003C1B21"/>
    <w:rsid w:val="003C28B8"/>
    <w:rsid w:val="003C5C01"/>
    <w:rsid w:val="003C6934"/>
    <w:rsid w:val="003C7FD0"/>
    <w:rsid w:val="003D0268"/>
    <w:rsid w:val="003D1A43"/>
    <w:rsid w:val="003D1A64"/>
    <w:rsid w:val="003D3530"/>
    <w:rsid w:val="003D5FF4"/>
    <w:rsid w:val="003D619B"/>
    <w:rsid w:val="003D624F"/>
    <w:rsid w:val="003D75E8"/>
    <w:rsid w:val="003E18D7"/>
    <w:rsid w:val="003E31E5"/>
    <w:rsid w:val="003E32ED"/>
    <w:rsid w:val="003E3A39"/>
    <w:rsid w:val="003E42D7"/>
    <w:rsid w:val="003E55CE"/>
    <w:rsid w:val="003E58C9"/>
    <w:rsid w:val="003E68B5"/>
    <w:rsid w:val="003F0DFC"/>
    <w:rsid w:val="003F1215"/>
    <w:rsid w:val="003F164F"/>
    <w:rsid w:val="003F496E"/>
    <w:rsid w:val="003F650B"/>
    <w:rsid w:val="004004E9"/>
    <w:rsid w:val="004052C5"/>
    <w:rsid w:val="004059FB"/>
    <w:rsid w:val="00407A93"/>
    <w:rsid w:val="004100AA"/>
    <w:rsid w:val="00410CD2"/>
    <w:rsid w:val="00412203"/>
    <w:rsid w:val="00413D17"/>
    <w:rsid w:val="00414F7D"/>
    <w:rsid w:val="00414F9B"/>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A9"/>
    <w:rsid w:val="004339FC"/>
    <w:rsid w:val="00434202"/>
    <w:rsid w:val="00436FD3"/>
    <w:rsid w:val="004406CF"/>
    <w:rsid w:val="00441411"/>
    <w:rsid w:val="00441804"/>
    <w:rsid w:val="00442A31"/>
    <w:rsid w:val="004435B4"/>
    <w:rsid w:val="004448AE"/>
    <w:rsid w:val="00444B20"/>
    <w:rsid w:val="0044550A"/>
    <w:rsid w:val="00447F7D"/>
    <w:rsid w:val="0045581C"/>
    <w:rsid w:val="004561E1"/>
    <w:rsid w:val="00460032"/>
    <w:rsid w:val="0046048A"/>
    <w:rsid w:val="00461048"/>
    <w:rsid w:val="00461E00"/>
    <w:rsid w:val="00462866"/>
    <w:rsid w:val="00463CB7"/>
    <w:rsid w:val="00466346"/>
    <w:rsid w:val="004702B0"/>
    <w:rsid w:val="004734BA"/>
    <w:rsid w:val="0047369C"/>
    <w:rsid w:val="004751D6"/>
    <w:rsid w:val="00475E6B"/>
    <w:rsid w:val="00477DBA"/>
    <w:rsid w:val="00477E20"/>
    <w:rsid w:val="00480BB8"/>
    <w:rsid w:val="00481D51"/>
    <w:rsid w:val="004840F0"/>
    <w:rsid w:val="0048519E"/>
    <w:rsid w:val="00485C4A"/>
    <w:rsid w:val="00485EC7"/>
    <w:rsid w:val="004860BD"/>
    <w:rsid w:val="00487430"/>
    <w:rsid w:val="00487F36"/>
    <w:rsid w:val="00496768"/>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1BD3"/>
    <w:rsid w:val="004B33CE"/>
    <w:rsid w:val="004B591D"/>
    <w:rsid w:val="004B68DA"/>
    <w:rsid w:val="004B7542"/>
    <w:rsid w:val="004B769A"/>
    <w:rsid w:val="004B7DB2"/>
    <w:rsid w:val="004C14AC"/>
    <w:rsid w:val="004C2C2F"/>
    <w:rsid w:val="004C2CC0"/>
    <w:rsid w:val="004C4ACC"/>
    <w:rsid w:val="004C50EC"/>
    <w:rsid w:val="004C5D35"/>
    <w:rsid w:val="004C6F68"/>
    <w:rsid w:val="004C787C"/>
    <w:rsid w:val="004C7E83"/>
    <w:rsid w:val="004D0A3B"/>
    <w:rsid w:val="004D1299"/>
    <w:rsid w:val="004D2B43"/>
    <w:rsid w:val="004D2F08"/>
    <w:rsid w:val="004D4370"/>
    <w:rsid w:val="004D50D4"/>
    <w:rsid w:val="004D583C"/>
    <w:rsid w:val="004D5DB3"/>
    <w:rsid w:val="004E1869"/>
    <w:rsid w:val="004E199D"/>
    <w:rsid w:val="004E345F"/>
    <w:rsid w:val="004E3BBA"/>
    <w:rsid w:val="004E401B"/>
    <w:rsid w:val="004E41C7"/>
    <w:rsid w:val="004E59B8"/>
    <w:rsid w:val="004E7DB7"/>
    <w:rsid w:val="004F1163"/>
    <w:rsid w:val="004F2D88"/>
    <w:rsid w:val="004F3D21"/>
    <w:rsid w:val="004F5FEA"/>
    <w:rsid w:val="004F60EF"/>
    <w:rsid w:val="004F61E4"/>
    <w:rsid w:val="00500E12"/>
    <w:rsid w:val="005070C3"/>
    <w:rsid w:val="005075A7"/>
    <w:rsid w:val="00511FCD"/>
    <w:rsid w:val="0051276F"/>
    <w:rsid w:val="005130AC"/>
    <w:rsid w:val="00516378"/>
    <w:rsid w:val="005176C4"/>
    <w:rsid w:val="00520E7C"/>
    <w:rsid w:val="005220BE"/>
    <w:rsid w:val="00524FB3"/>
    <w:rsid w:val="00525A91"/>
    <w:rsid w:val="0052648C"/>
    <w:rsid w:val="00526575"/>
    <w:rsid w:val="00527771"/>
    <w:rsid w:val="00527D6F"/>
    <w:rsid w:val="00533B79"/>
    <w:rsid w:val="00533FD4"/>
    <w:rsid w:val="00534258"/>
    <w:rsid w:val="00536006"/>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1D9"/>
    <w:rsid w:val="00555F71"/>
    <w:rsid w:val="00560121"/>
    <w:rsid w:val="00561750"/>
    <w:rsid w:val="00563BEB"/>
    <w:rsid w:val="00566849"/>
    <w:rsid w:val="00570981"/>
    <w:rsid w:val="005740F6"/>
    <w:rsid w:val="005743D2"/>
    <w:rsid w:val="00575905"/>
    <w:rsid w:val="005802BD"/>
    <w:rsid w:val="00580891"/>
    <w:rsid w:val="00580BBC"/>
    <w:rsid w:val="00586FA8"/>
    <w:rsid w:val="00587F23"/>
    <w:rsid w:val="00591816"/>
    <w:rsid w:val="00591E3A"/>
    <w:rsid w:val="00593CB4"/>
    <w:rsid w:val="00593E68"/>
    <w:rsid w:val="00594652"/>
    <w:rsid w:val="005A52AC"/>
    <w:rsid w:val="005A62BE"/>
    <w:rsid w:val="005B0583"/>
    <w:rsid w:val="005B08E6"/>
    <w:rsid w:val="005B0D7C"/>
    <w:rsid w:val="005B0E86"/>
    <w:rsid w:val="005B1ADD"/>
    <w:rsid w:val="005B290B"/>
    <w:rsid w:val="005B3F37"/>
    <w:rsid w:val="005B5CB1"/>
    <w:rsid w:val="005B6854"/>
    <w:rsid w:val="005C1943"/>
    <w:rsid w:val="005C36DC"/>
    <w:rsid w:val="005C37A0"/>
    <w:rsid w:val="005C3851"/>
    <w:rsid w:val="005C4034"/>
    <w:rsid w:val="005C483A"/>
    <w:rsid w:val="005C651C"/>
    <w:rsid w:val="005C656A"/>
    <w:rsid w:val="005D0F70"/>
    <w:rsid w:val="005D1427"/>
    <w:rsid w:val="005D22D3"/>
    <w:rsid w:val="005D2663"/>
    <w:rsid w:val="005D349B"/>
    <w:rsid w:val="005D457F"/>
    <w:rsid w:val="005D49C8"/>
    <w:rsid w:val="005D5607"/>
    <w:rsid w:val="005D5AFD"/>
    <w:rsid w:val="005D6A2B"/>
    <w:rsid w:val="005D6AD9"/>
    <w:rsid w:val="005E1D5D"/>
    <w:rsid w:val="005E1EE5"/>
    <w:rsid w:val="005E2760"/>
    <w:rsid w:val="005E37E9"/>
    <w:rsid w:val="005E50A8"/>
    <w:rsid w:val="005E750A"/>
    <w:rsid w:val="005F03DB"/>
    <w:rsid w:val="005F48F1"/>
    <w:rsid w:val="006000D8"/>
    <w:rsid w:val="0060077A"/>
    <w:rsid w:val="00601E59"/>
    <w:rsid w:val="00603A46"/>
    <w:rsid w:val="00606194"/>
    <w:rsid w:val="00607F45"/>
    <w:rsid w:val="00611044"/>
    <w:rsid w:val="0061115C"/>
    <w:rsid w:val="00611A49"/>
    <w:rsid w:val="00613017"/>
    <w:rsid w:val="00613A54"/>
    <w:rsid w:val="00614A81"/>
    <w:rsid w:val="006155D5"/>
    <w:rsid w:val="00616189"/>
    <w:rsid w:val="006172A0"/>
    <w:rsid w:val="0062078C"/>
    <w:rsid w:val="00620E8F"/>
    <w:rsid w:val="00621760"/>
    <w:rsid w:val="006217BB"/>
    <w:rsid w:val="0062374F"/>
    <w:rsid w:val="00625BD5"/>
    <w:rsid w:val="00625DFB"/>
    <w:rsid w:val="006277B7"/>
    <w:rsid w:val="00630F94"/>
    <w:rsid w:val="00631B35"/>
    <w:rsid w:val="00633873"/>
    <w:rsid w:val="00634D1A"/>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6F25"/>
    <w:rsid w:val="00667C1C"/>
    <w:rsid w:val="0067001F"/>
    <w:rsid w:val="00670A43"/>
    <w:rsid w:val="006731B4"/>
    <w:rsid w:val="00673820"/>
    <w:rsid w:val="00673DD4"/>
    <w:rsid w:val="00674AEB"/>
    <w:rsid w:val="0067555C"/>
    <w:rsid w:val="0067655A"/>
    <w:rsid w:val="006811F2"/>
    <w:rsid w:val="006828D8"/>
    <w:rsid w:val="00683066"/>
    <w:rsid w:val="0068455C"/>
    <w:rsid w:val="00684887"/>
    <w:rsid w:val="006867FA"/>
    <w:rsid w:val="00690BC2"/>
    <w:rsid w:val="00691912"/>
    <w:rsid w:val="00693C8E"/>
    <w:rsid w:val="0069588A"/>
    <w:rsid w:val="00696413"/>
    <w:rsid w:val="006969BA"/>
    <w:rsid w:val="00697FF1"/>
    <w:rsid w:val="006A026A"/>
    <w:rsid w:val="006A0425"/>
    <w:rsid w:val="006A16C1"/>
    <w:rsid w:val="006A1D62"/>
    <w:rsid w:val="006A4EAE"/>
    <w:rsid w:val="006A56C3"/>
    <w:rsid w:val="006A59BC"/>
    <w:rsid w:val="006A6B88"/>
    <w:rsid w:val="006A6D7F"/>
    <w:rsid w:val="006B0298"/>
    <w:rsid w:val="006B0E83"/>
    <w:rsid w:val="006B3748"/>
    <w:rsid w:val="006B5493"/>
    <w:rsid w:val="006B77E2"/>
    <w:rsid w:val="006C10C0"/>
    <w:rsid w:val="006C1136"/>
    <w:rsid w:val="006C1B1D"/>
    <w:rsid w:val="006C2ACC"/>
    <w:rsid w:val="006C2B94"/>
    <w:rsid w:val="006C32BB"/>
    <w:rsid w:val="006C3747"/>
    <w:rsid w:val="006C7760"/>
    <w:rsid w:val="006C7ECA"/>
    <w:rsid w:val="006C7EEA"/>
    <w:rsid w:val="006D05D6"/>
    <w:rsid w:val="006D233A"/>
    <w:rsid w:val="006D3563"/>
    <w:rsid w:val="006D4972"/>
    <w:rsid w:val="006D522C"/>
    <w:rsid w:val="006D56AA"/>
    <w:rsid w:val="006D774B"/>
    <w:rsid w:val="006D7795"/>
    <w:rsid w:val="006D7ACB"/>
    <w:rsid w:val="006E00EF"/>
    <w:rsid w:val="006E06BB"/>
    <w:rsid w:val="006E15EA"/>
    <w:rsid w:val="006E1A7A"/>
    <w:rsid w:val="006E20DE"/>
    <w:rsid w:val="006E4723"/>
    <w:rsid w:val="006E477D"/>
    <w:rsid w:val="006E716F"/>
    <w:rsid w:val="006E7DA9"/>
    <w:rsid w:val="006E7DEE"/>
    <w:rsid w:val="006F01E7"/>
    <w:rsid w:val="006F0A11"/>
    <w:rsid w:val="006F10B3"/>
    <w:rsid w:val="006F1F3A"/>
    <w:rsid w:val="006F7EB8"/>
    <w:rsid w:val="0070094A"/>
    <w:rsid w:val="00702D85"/>
    <w:rsid w:val="00702DD7"/>
    <w:rsid w:val="007047D3"/>
    <w:rsid w:val="00704DC6"/>
    <w:rsid w:val="00705663"/>
    <w:rsid w:val="00705C40"/>
    <w:rsid w:val="0070762C"/>
    <w:rsid w:val="0071087E"/>
    <w:rsid w:val="007147C2"/>
    <w:rsid w:val="00716001"/>
    <w:rsid w:val="007169A8"/>
    <w:rsid w:val="007173C3"/>
    <w:rsid w:val="0072107A"/>
    <w:rsid w:val="00721648"/>
    <w:rsid w:val="00721824"/>
    <w:rsid w:val="007229A1"/>
    <w:rsid w:val="00722F18"/>
    <w:rsid w:val="0072347B"/>
    <w:rsid w:val="007235AA"/>
    <w:rsid w:val="00725E35"/>
    <w:rsid w:val="007271A0"/>
    <w:rsid w:val="007279F2"/>
    <w:rsid w:val="00730D35"/>
    <w:rsid w:val="00732289"/>
    <w:rsid w:val="007330B9"/>
    <w:rsid w:val="007342F5"/>
    <w:rsid w:val="007343FD"/>
    <w:rsid w:val="00734AD0"/>
    <w:rsid w:val="007356E7"/>
    <w:rsid w:val="00735915"/>
    <w:rsid w:val="00735C21"/>
    <w:rsid w:val="0073614A"/>
    <w:rsid w:val="00736FF2"/>
    <w:rsid w:val="007371A5"/>
    <w:rsid w:val="0073779C"/>
    <w:rsid w:val="007402A3"/>
    <w:rsid w:val="00740C8C"/>
    <w:rsid w:val="00741AC4"/>
    <w:rsid w:val="00742CA5"/>
    <w:rsid w:val="00744812"/>
    <w:rsid w:val="007460D7"/>
    <w:rsid w:val="007502D7"/>
    <w:rsid w:val="007513F0"/>
    <w:rsid w:val="007515BC"/>
    <w:rsid w:val="00752606"/>
    <w:rsid w:val="0075402E"/>
    <w:rsid w:val="0075445F"/>
    <w:rsid w:val="00756D3D"/>
    <w:rsid w:val="00757151"/>
    <w:rsid w:val="007573B2"/>
    <w:rsid w:val="007574BB"/>
    <w:rsid w:val="0075764C"/>
    <w:rsid w:val="00761232"/>
    <w:rsid w:val="00762198"/>
    <w:rsid w:val="00763CE8"/>
    <w:rsid w:val="00764E3B"/>
    <w:rsid w:val="007705F9"/>
    <w:rsid w:val="00770792"/>
    <w:rsid w:val="00770FB0"/>
    <w:rsid w:val="007737B5"/>
    <w:rsid w:val="00774FFE"/>
    <w:rsid w:val="00775638"/>
    <w:rsid w:val="00775677"/>
    <w:rsid w:val="0077599A"/>
    <w:rsid w:val="007765C3"/>
    <w:rsid w:val="00776811"/>
    <w:rsid w:val="0077724D"/>
    <w:rsid w:val="00777353"/>
    <w:rsid w:val="00780CD6"/>
    <w:rsid w:val="00781A64"/>
    <w:rsid w:val="00782EA4"/>
    <w:rsid w:val="00785461"/>
    <w:rsid w:val="00786FF3"/>
    <w:rsid w:val="007876CF"/>
    <w:rsid w:val="00787B77"/>
    <w:rsid w:val="00790463"/>
    <w:rsid w:val="00791361"/>
    <w:rsid w:val="00793090"/>
    <w:rsid w:val="00793761"/>
    <w:rsid w:val="00796C9B"/>
    <w:rsid w:val="00796F2A"/>
    <w:rsid w:val="007A0176"/>
    <w:rsid w:val="007A0314"/>
    <w:rsid w:val="007A0F2A"/>
    <w:rsid w:val="007A2F67"/>
    <w:rsid w:val="007A3918"/>
    <w:rsid w:val="007A5398"/>
    <w:rsid w:val="007A5539"/>
    <w:rsid w:val="007A5617"/>
    <w:rsid w:val="007A75DF"/>
    <w:rsid w:val="007B0E89"/>
    <w:rsid w:val="007B2C38"/>
    <w:rsid w:val="007B2E54"/>
    <w:rsid w:val="007B3826"/>
    <w:rsid w:val="007B56A8"/>
    <w:rsid w:val="007B7498"/>
    <w:rsid w:val="007B75C2"/>
    <w:rsid w:val="007B7AEE"/>
    <w:rsid w:val="007C0F97"/>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424"/>
    <w:rsid w:val="007F3EF1"/>
    <w:rsid w:val="007F4E73"/>
    <w:rsid w:val="007F6312"/>
    <w:rsid w:val="007F76A3"/>
    <w:rsid w:val="007F774A"/>
    <w:rsid w:val="0080056E"/>
    <w:rsid w:val="00800E51"/>
    <w:rsid w:val="00801457"/>
    <w:rsid w:val="00801BCE"/>
    <w:rsid w:val="00801E7D"/>
    <w:rsid w:val="008022E9"/>
    <w:rsid w:val="00802515"/>
    <w:rsid w:val="00807232"/>
    <w:rsid w:val="00810515"/>
    <w:rsid w:val="0081283F"/>
    <w:rsid w:val="00812C0C"/>
    <w:rsid w:val="008135C6"/>
    <w:rsid w:val="00813F78"/>
    <w:rsid w:val="00813FF9"/>
    <w:rsid w:val="0081480A"/>
    <w:rsid w:val="00817A79"/>
    <w:rsid w:val="008202EB"/>
    <w:rsid w:val="008203F9"/>
    <w:rsid w:val="00820F86"/>
    <w:rsid w:val="00820F96"/>
    <w:rsid w:val="008242C5"/>
    <w:rsid w:val="0082655F"/>
    <w:rsid w:val="00827F88"/>
    <w:rsid w:val="008309F9"/>
    <w:rsid w:val="008315CE"/>
    <w:rsid w:val="008336A5"/>
    <w:rsid w:val="00835474"/>
    <w:rsid w:val="008373C0"/>
    <w:rsid w:val="0084105A"/>
    <w:rsid w:val="0084145F"/>
    <w:rsid w:val="00841656"/>
    <w:rsid w:val="00841DA2"/>
    <w:rsid w:val="00844CB5"/>
    <w:rsid w:val="00844F77"/>
    <w:rsid w:val="008458F6"/>
    <w:rsid w:val="00845AED"/>
    <w:rsid w:val="00846AA6"/>
    <w:rsid w:val="0084708E"/>
    <w:rsid w:val="008514E1"/>
    <w:rsid w:val="00851AE4"/>
    <w:rsid w:val="008521C1"/>
    <w:rsid w:val="00855019"/>
    <w:rsid w:val="008554B6"/>
    <w:rsid w:val="0085598D"/>
    <w:rsid w:val="00862771"/>
    <w:rsid w:val="00863A1C"/>
    <w:rsid w:val="0086682F"/>
    <w:rsid w:val="00867687"/>
    <w:rsid w:val="008704DF"/>
    <w:rsid w:val="00873634"/>
    <w:rsid w:val="00873761"/>
    <w:rsid w:val="00874748"/>
    <w:rsid w:val="00874894"/>
    <w:rsid w:val="008748C3"/>
    <w:rsid w:val="00876F54"/>
    <w:rsid w:val="00877292"/>
    <w:rsid w:val="0087754A"/>
    <w:rsid w:val="0087766C"/>
    <w:rsid w:val="008778E3"/>
    <w:rsid w:val="00880552"/>
    <w:rsid w:val="008839DA"/>
    <w:rsid w:val="00884EE8"/>
    <w:rsid w:val="00885168"/>
    <w:rsid w:val="0088614D"/>
    <w:rsid w:val="00890CAD"/>
    <w:rsid w:val="0089173B"/>
    <w:rsid w:val="00891E76"/>
    <w:rsid w:val="0089220F"/>
    <w:rsid w:val="008935AA"/>
    <w:rsid w:val="0089487A"/>
    <w:rsid w:val="008963F0"/>
    <w:rsid w:val="00897404"/>
    <w:rsid w:val="00897444"/>
    <w:rsid w:val="008A02C0"/>
    <w:rsid w:val="008A03A5"/>
    <w:rsid w:val="008A0DF3"/>
    <w:rsid w:val="008A1B76"/>
    <w:rsid w:val="008A282C"/>
    <w:rsid w:val="008A4138"/>
    <w:rsid w:val="008A4B66"/>
    <w:rsid w:val="008A5D96"/>
    <w:rsid w:val="008A74E0"/>
    <w:rsid w:val="008B5AB3"/>
    <w:rsid w:val="008B6765"/>
    <w:rsid w:val="008B6848"/>
    <w:rsid w:val="008C0B03"/>
    <w:rsid w:val="008C2FA1"/>
    <w:rsid w:val="008C58DF"/>
    <w:rsid w:val="008D0090"/>
    <w:rsid w:val="008D1369"/>
    <w:rsid w:val="008D2C4C"/>
    <w:rsid w:val="008D738D"/>
    <w:rsid w:val="008D7E0D"/>
    <w:rsid w:val="008D7EDB"/>
    <w:rsid w:val="008E1829"/>
    <w:rsid w:val="008E1A61"/>
    <w:rsid w:val="008E2327"/>
    <w:rsid w:val="008E2D66"/>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3E"/>
    <w:rsid w:val="008F46C2"/>
    <w:rsid w:val="008F7068"/>
    <w:rsid w:val="0090360E"/>
    <w:rsid w:val="00903D37"/>
    <w:rsid w:val="00903E61"/>
    <w:rsid w:val="00906B23"/>
    <w:rsid w:val="009079D1"/>
    <w:rsid w:val="0091055D"/>
    <w:rsid w:val="00914C61"/>
    <w:rsid w:val="00916CB9"/>
    <w:rsid w:val="00917097"/>
    <w:rsid w:val="00917917"/>
    <w:rsid w:val="00917D6F"/>
    <w:rsid w:val="0092073B"/>
    <w:rsid w:val="00921B1A"/>
    <w:rsid w:val="00921B7F"/>
    <w:rsid w:val="00921DDA"/>
    <w:rsid w:val="00922DE1"/>
    <w:rsid w:val="0092600D"/>
    <w:rsid w:val="009301D7"/>
    <w:rsid w:val="00930345"/>
    <w:rsid w:val="0093039D"/>
    <w:rsid w:val="00930C00"/>
    <w:rsid w:val="009318B4"/>
    <w:rsid w:val="00931E4F"/>
    <w:rsid w:val="0093364D"/>
    <w:rsid w:val="0093429F"/>
    <w:rsid w:val="009346E1"/>
    <w:rsid w:val="00936574"/>
    <w:rsid w:val="00937EE1"/>
    <w:rsid w:val="00941253"/>
    <w:rsid w:val="00942D4C"/>
    <w:rsid w:val="00943BCE"/>
    <w:rsid w:val="009449C5"/>
    <w:rsid w:val="00946A1E"/>
    <w:rsid w:val="009508A0"/>
    <w:rsid w:val="00953FF0"/>
    <w:rsid w:val="00956711"/>
    <w:rsid w:val="00960346"/>
    <w:rsid w:val="00961564"/>
    <w:rsid w:val="009617D3"/>
    <w:rsid w:val="0096463B"/>
    <w:rsid w:val="00967869"/>
    <w:rsid w:val="0096796E"/>
    <w:rsid w:val="00971F54"/>
    <w:rsid w:val="009725C5"/>
    <w:rsid w:val="00972AEA"/>
    <w:rsid w:val="00972B4E"/>
    <w:rsid w:val="00973F40"/>
    <w:rsid w:val="0097736F"/>
    <w:rsid w:val="0098056C"/>
    <w:rsid w:val="00980766"/>
    <w:rsid w:val="00980900"/>
    <w:rsid w:val="00980DFD"/>
    <w:rsid w:val="00983EDC"/>
    <w:rsid w:val="00983EED"/>
    <w:rsid w:val="009849EF"/>
    <w:rsid w:val="00986DB7"/>
    <w:rsid w:val="00991FA0"/>
    <w:rsid w:val="009934CF"/>
    <w:rsid w:val="00994396"/>
    <w:rsid w:val="00994FB1"/>
    <w:rsid w:val="00997C76"/>
    <w:rsid w:val="009A0D75"/>
    <w:rsid w:val="009A2459"/>
    <w:rsid w:val="009A3057"/>
    <w:rsid w:val="009A306D"/>
    <w:rsid w:val="009A347A"/>
    <w:rsid w:val="009A4205"/>
    <w:rsid w:val="009A620E"/>
    <w:rsid w:val="009B070F"/>
    <w:rsid w:val="009B1DAD"/>
    <w:rsid w:val="009B6452"/>
    <w:rsid w:val="009B6A6F"/>
    <w:rsid w:val="009B7E51"/>
    <w:rsid w:val="009C1AFE"/>
    <w:rsid w:val="009C295D"/>
    <w:rsid w:val="009C299E"/>
    <w:rsid w:val="009C2A20"/>
    <w:rsid w:val="009C2A45"/>
    <w:rsid w:val="009C3E33"/>
    <w:rsid w:val="009C548B"/>
    <w:rsid w:val="009C5F24"/>
    <w:rsid w:val="009D048B"/>
    <w:rsid w:val="009D1B5D"/>
    <w:rsid w:val="009D43FE"/>
    <w:rsid w:val="009D5B52"/>
    <w:rsid w:val="009D5C33"/>
    <w:rsid w:val="009D69C6"/>
    <w:rsid w:val="009D6F70"/>
    <w:rsid w:val="009E10E1"/>
    <w:rsid w:val="009E110C"/>
    <w:rsid w:val="009E22A9"/>
    <w:rsid w:val="009E2A61"/>
    <w:rsid w:val="009E5419"/>
    <w:rsid w:val="009E5A6E"/>
    <w:rsid w:val="009E70E7"/>
    <w:rsid w:val="009E79B4"/>
    <w:rsid w:val="009F1196"/>
    <w:rsid w:val="009F25A8"/>
    <w:rsid w:val="009F46DC"/>
    <w:rsid w:val="009F58BE"/>
    <w:rsid w:val="009F59D8"/>
    <w:rsid w:val="009F65AF"/>
    <w:rsid w:val="00A0036D"/>
    <w:rsid w:val="00A01C00"/>
    <w:rsid w:val="00A02488"/>
    <w:rsid w:val="00A03A1B"/>
    <w:rsid w:val="00A04C98"/>
    <w:rsid w:val="00A06CC5"/>
    <w:rsid w:val="00A1041C"/>
    <w:rsid w:val="00A11CAD"/>
    <w:rsid w:val="00A15A51"/>
    <w:rsid w:val="00A1620D"/>
    <w:rsid w:val="00A16AC0"/>
    <w:rsid w:val="00A16DC1"/>
    <w:rsid w:val="00A21D9F"/>
    <w:rsid w:val="00A23D31"/>
    <w:rsid w:val="00A24C9B"/>
    <w:rsid w:val="00A25083"/>
    <w:rsid w:val="00A25674"/>
    <w:rsid w:val="00A26ECD"/>
    <w:rsid w:val="00A27D2B"/>
    <w:rsid w:val="00A301A7"/>
    <w:rsid w:val="00A30C34"/>
    <w:rsid w:val="00A30FD3"/>
    <w:rsid w:val="00A31478"/>
    <w:rsid w:val="00A33113"/>
    <w:rsid w:val="00A34223"/>
    <w:rsid w:val="00A34F11"/>
    <w:rsid w:val="00A35C23"/>
    <w:rsid w:val="00A35E2F"/>
    <w:rsid w:val="00A36013"/>
    <w:rsid w:val="00A37891"/>
    <w:rsid w:val="00A40A51"/>
    <w:rsid w:val="00A415BA"/>
    <w:rsid w:val="00A41B03"/>
    <w:rsid w:val="00A4594F"/>
    <w:rsid w:val="00A47916"/>
    <w:rsid w:val="00A51058"/>
    <w:rsid w:val="00A52CF0"/>
    <w:rsid w:val="00A536DA"/>
    <w:rsid w:val="00A5406C"/>
    <w:rsid w:val="00A54801"/>
    <w:rsid w:val="00A5596D"/>
    <w:rsid w:val="00A56BB2"/>
    <w:rsid w:val="00A56F39"/>
    <w:rsid w:val="00A571CD"/>
    <w:rsid w:val="00A57C3D"/>
    <w:rsid w:val="00A60A2E"/>
    <w:rsid w:val="00A60F2A"/>
    <w:rsid w:val="00A6697B"/>
    <w:rsid w:val="00A67022"/>
    <w:rsid w:val="00A7087B"/>
    <w:rsid w:val="00A719AA"/>
    <w:rsid w:val="00A73D83"/>
    <w:rsid w:val="00A73DE3"/>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629C"/>
    <w:rsid w:val="00A96E80"/>
    <w:rsid w:val="00AA131E"/>
    <w:rsid w:val="00AA2289"/>
    <w:rsid w:val="00AA2AFF"/>
    <w:rsid w:val="00AA2BAC"/>
    <w:rsid w:val="00AA35D5"/>
    <w:rsid w:val="00AA417B"/>
    <w:rsid w:val="00AA533F"/>
    <w:rsid w:val="00AA5A86"/>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A77"/>
    <w:rsid w:val="00AF0F89"/>
    <w:rsid w:val="00AF34B1"/>
    <w:rsid w:val="00AF461D"/>
    <w:rsid w:val="00AF4C29"/>
    <w:rsid w:val="00AF6432"/>
    <w:rsid w:val="00AF6DED"/>
    <w:rsid w:val="00AF79BD"/>
    <w:rsid w:val="00B01191"/>
    <w:rsid w:val="00B06723"/>
    <w:rsid w:val="00B07F12"/>
    <w:rsid w:val="00B07FE3"/>
    <w:rsid w:val="00B10BAE"/>
    <w:rsid w:val="00B11DD5"/>
    <w:rsid w:val="00B12157"/>
    <w:rsid w:val="00B14154"/>
    <w:rsid w:val="00B1415B"/>
    <w:rsid w:val="00B15278"/>
    <w:rsid w:val="00B1621D"/>
    <w:rsid w:val="00B16560"/>
    <w:rsid w:val="00B16F5F"/>
    <w:rsid w:val="00B2112F"/>
    <w:rsid w:val="00B222A2"/>
    <w:rsid w:val="00B234EC"/>
    <w:rsid w:val="00B274AE"/>
    <w:rsid w:val="00B274BF"/>
    <w:rsid w:val="00B31222"/>
    <w:rsid w:val="00B3127D"/>
    <w:rsid w:val="00B318C9"/>
    <w:rsid w:val="00B31FDB"/>
    <w:rsid w:val="00B330C9"/>
    <w:rsid w:val="00B33D0A"/>
    <w:rsid w:val="00B37DE4"/>
    <w:rsid w:val="00B41DF3"/>
    <w:rsid w:val="00B42118"/>
    <w:rsid w:val="00B42C7F"/>
    <w:rsid w:val="00B42E81"/>
    <w:rsid w:val="00B4329D"/>
    <w:rsid w:val="00B45BEE"/>
    <w:rsid w:val="00B4666D"/>
    <w:rsid w:val="00B520F9"/>
    <w:rsid w:val="00B52812"/>
    <w:rsid w:val="00B5491F"/>
    <w:rsid w:val="00B5495A"/>
    <w:rsid w:val="00B568D8"/>
    <w:rsid w:val="00B577A3"/>
    <w:rsid w:val="00B6144B"/>
    <w:rsid w:val="00B6170F"/>
    <w:rsid w:val="00B640B0"/>
    <w:rsid w:val="00B64641"/>
    <w:rsid w:val="00B65D6A"/>
    <w:rsid w:val="00B7262F"/>
    <w:rsid w:val="00B727C5"/>
    <w:rsid w:val="00B73FD4"/>
    <w:rsid w:val="00B7465F"/>
    <w:rsid w:val="00B74FC5"/>
    <w:rsid w:val="00B7575E"/>
    <w:rsid w:val="00B75A6C"/>
    <w:rsid w:val="00B777C0"/>
    <w:rsid w:val="00B77E53"/>
    <w:rsid w:val="00B803A5"/>
    <w:rsid w:val="00B82F2D"/>
    <w:rsid w:val="00B83678"/>
    <w:rsid w:val="00B83E2A"/>
    <w:rsid w:val="00B83E38"/>
    <w:rsid w:val="00B85DF3"/>
    <w:rsid w:val="00B86C19"/>
    <w:rsid w:val="00B87FD5"/>
    <w:rsid w:val="00B9027B"/>
    <w:rsid w:val="00B91499"/>
    <w:rsid w:val="00B92EDF"/>
    <w:rsid w:val="00B93510"/>
    <w:rsid w:val="00B93640"/>
    <w:rsid w:val="00B93E33"/>
    <w:rsid w:val="00B93FFB"/>
    <w:rsid w:val="00B954F3"/>
    <w:rsid w:val="00B95BCD"/>
    <w:rsid w:val="00B95CDC"/>
    <w:rsid w:val="00B95CE5"/>
    <w:rsid w:val="00B96107"/>
    <w:rsid w:val="00BA0D0B"/>
    <w:rsid w:val="00BA2486"/>
    <w:rsid w:val="00BA4CE5"/>
    <w:rsid w:val="00BA5BC4"/>
    <w:rsid w:val="00BA5C65"/>
    <w:rsid w:val="00BA6B30"/>
    <w:rsid w:val="00BB375D"/>
    <w:rsid w:val="00BB49A0"/>
    <w:rsid w:val="00BB515F"/>
    <w:rsid w:val="00BB532B"/>
    <w:rsid w:val="00BB545D"/>
    <w:rsid w:val="00BC0924"/>
    <w:rsid w:val="00BC1FA5"/>
    <w:rsid w:val="00BC2C0C"/>
    <w:rsid w:val="00BC732A"/>
    <w:rsid w:val="00BC758B"/>
    <w:rsid w:val="00BD0834"/>
    <w:rsid w:val="00BD1953"/>
    <w:rsid w:val="00BD1E16"/>
    <w:rsid w:val="00BD2D8D"/>
    <w:rsid w:val="00BD2EAC"/>
    <w:rsid w:val="00BD455F"/>
    <w:rsid w:val="00BD4BB3"/>
    <w:rsid w:val="00BD5918"/>
    <w:rsid w:val="00BD782A"/>
    <w:rsid w:val="00BE17C6"/>
    <w:rsid w:val="00BE2BD3"/>
    <w:rsid w:val="00BE3735"/>
    <w:rsid w:val="00BE4843"/>
    <w:rsid w:val="00BE4865"/>
    <w:rsid w:val="00BE50EC"/>
    <w:rsid w:val="00BE5595"/>
    <w:rsid w:val="00BE55D1"/>
    <w:rsid w:val="00BE69BF"/>
    <w:rsid w:val="00BE725A"/>
    <w:rsid w:val="00BE73C1"/>
    <w:rsid w:val="00BE7430"/>
    <w:rsid w:val="00BE7B48"/>
    <w:rsid w:val="00BE7F57"/>
    <w:rsid w:val="00BF03EB"/>
    <w:rsid w:val="00BF3381"/>
    <w:rsid w:val="00BF3450"/>
    <w:rsid w:val="00BF45F2"/>
    <w:rsid w:val="00BF667D"/>
    <w:rsid w:val="00C02435"/>
    <w:rsid w:val="00C06CE9"/>
    <w:rsid w:val="00C076CE"/>
    <w:rsid w:val="00C10FCF"/>
    <w:rsid w:val="00C12810"/>
    <w:rsid w:val="00C140D6"/>
    <w:rsid w:val="00C16B4B"/>
    <w:rsid w:val="00C17427"/>
    <w:rsid w:val="00C20C00"/>
    <w:rsid w:val="00C210FD"/>
    <w:rsid w:val="00C22901"/>
    <w:rsid w:val="00C231DA"/>
    <w:rsid w:val="00C23359"/>
    <w:rsid w:val="00C244A7"/>
    <w:rsid w:val="00C25238"/>
    <w:rsid w:val="00C305F2"/>
    <w:rsid w:val="00C3345C"/>
    <w:rsid w:val="00C36B56"/>
    <w:rsid w:val="00C407E5"/>
    <w:rsid w:val="00C4114E"/>
    <w:rsid w:val="00C42DAC"/>
    <w:rsid w:val="00C4342B"/>
    <w:rsid w:val="00C436E3"/>
    <w:rsid w:val="00C459A9"/>
    <w:rsid w:val="00C46E02"/>
    <w:rsid w:val="00C4704E"/>
    <w:rsid w:val="00C477E7"/>
    <w:rsid w:val="00C502A5"/>
    <w:rsid w:val="00C521F7"/>
    <w:rsid w:val="00C53008"/>
    <w:rsid w:val="00C55151"/>
    <w:rsid w:val="00C55558"/>
    <w:rsid w:val="00C5575D"/>
    <w:rsid w:val="00C558FF"/>
    <w:rsid w:val="00C560A7"/>
    <w:rsid w:val="00C560FA"/>
    <w:rsid w:val="00C56772"/>
    <w:rsid w:val="00C57055"/>
    <w:rsid w:val="00C57FF9"/>
    <w:rsid w:val="00C60320"/>
    <w:rsid w:val="00C6054A"/>
    <w:rsid w:val="00C61A98"/>
    <w:rsid w:val="00C64434"/>
    <w:rsid w:val="00C64A51"/>
    <w:rsid w:val="00C64B27"/>
    <w:rsid w:val="00C65A53"/>
    <w:rsid w:val="00C65C4D"/>
    <w:rsid w:val="00C7063C"/>
    <w:rsid w:val="00C734B5"/>
    <w:rsid w:val="00C73C57"/>
    <w:rsid w:val="00C746D9"/>
    <w:rsid w:val="00C74D43"/>
    <w:rsid w:val="00C75A2C"/>
    <w:rsid w:val="00C75CA7"/>
    <w:rsid w:val="00C7683D"/>
    <w:rsid w:val="00C82300"/>
    <w:rsid w:val="00C830B2"/>
    <w:rsid w:val="00C8337A"/>
    <w:rsid w:val="00C834EF"/>
    <w:rsid w:val="00C83CDA"/>
    <w:rsid w:val="00C86432"/>
    <w:rsid w:val="00C86FC6"/>
    <w:rsid w:val="00C870A6"/>
    <w:rsid w:val="00C901BB"/>
    <w:rsid w:val="00C90CD3"/>
    <w:rsid w:val="00C92411"/>
    <w:rsid w:val="00C92552"/>
    <w:rsid w:val="00C92C27"/>
    <w:rsid w:val="00C93E12"/>
    <w:rsid w:val="00C93EFF"/>
    <w:rsid w:val="00C93F1B"/>
    <w:rsid w:val="00C95093"/>
    <w:rsid w:val="00C96DFE"/>
    <w:rsid w:val="00C976D1"/>
    <w:rsid w:val="00CA308F"/>
    <w:rsid w:val="00CA437E"/>
    <w:rsid w:val="00CA6F0D"/>
    <w:rsid w:val="00CA7061"/>
    <w:rsid w:val="00CA71D4"/>
    <w:rsid w:val="00CB26C0"/>
    <w:rsid w:val="00CB2DE3"/>
    <w:rsid w:val="00CB38EF"/>
    <w:rsid w:val="00CB4917"/>
    <w:rsid w:val="00CB5D29"/>
    <w:rsid w:val="00CB675A"/>
    <w:rsid w:val="00CB6EC8"/>
    <w:rsid w:val="00CB782B"/>
    <w:rsid w:val="00CC082B"/>
    <w:rsid w:val="00CC0E77"/>
    <w:rsid w:val="00CC2092"/>
    <w:rsid w:val="00CC21B8"/>
    <w:rsid w:val="00CC285C"/>
    <w:rsid w:val="00CC3065"/>
    <w:rsid w:val="00CC34C5"/>
    <w:rsid w:val="00CC5595"/>
    <w:rsid w:val="00CC5E76"/>
    <w:rsid w:val="00CD049D"/>
    <w:rsid w:val="00CD1770"/>
    <w:rsid w:val="00CD3A5D"/>
    <w:rsid w:val="00CD5FD4"/>
    <w:rsid w:val="00CE0DCE"/>
    <w:rsid w:val="00CE1BC9"/>
    <w:rsid w:val="00CE2068"/>
    <w:rsid w:val="00CE33C1"/>
    <w:rsid w:val="00CE4899"/>
    <w:rsid w:val="00CE4DD6"/>
    <w:rsid w:val="00CE76FF"/>
    <w:rsid w:val="00CF1CF7"/>
    <w:rsid w:val="00CF3F3A"/>
    <w:rsid w:val="00CF4012"/>
    <w:rsid w:val="00CF43D5"/>
    <w:rsid w:val="00D01F75"/>
    <w:rsid w:val="00D0215D"/>
    <w:rsid w:val="00D02BC6"/>
    <w:rsid w:val="00D0310D"/>
    <w:rsid w:val="00D03F9F"/>
    <w:rsid w:val="00D04A03"/>
    <w:rsid w:val="00D05803"/>
    <w:rsid w:val="00D05C7C"/>
    <w:rsid w:val="00D06906"/>
    <w:rsid w:val="00D07742"/>
    <w:rsid w:val="00D077DC"/>
    <w:rsid w:val="00D10319"/>
    <w:rsid w:val="00D1276A"/>
    <w:rsid w:val="00D132F9"/>
    <w:rsid w:val="00D14DB7"/>
    <w:rsid w:val="00D15ED5"/>
    <w:rsid w:val="00D16656"/>
    <w:rsid w:val="00D17825"/>
    <w:rsid w:val="00D200AB"/>
    <w:rsid w:val="00D20613"/>
    <w:rsid w:val="00D20B81"/>
    <w:rsid w:val="00D223BF"/>
    <w:rsid w:val="00D244BD"/>
    <w:rsid w:val="00D25F67"/>
    <w:rsid w:val="00D30B03"/>
    <w:rsid w:val="00D3191C"/>
    <w:rsid w:val="00D31CD5"/>
    <w:rsid w:val="00D34402"/>
    <w:rsid w:val="00D348F7"/>
    <w:rsid w:val="00D3564E"/>
    <w:rsid w:val="00D36EF4"/>
    <w:rsid w:val="00D371D0"/>
    <w:rsid w:val="00D3776F"/>
    <w:rsid w:val="00D4062A"/>
    <w:rsid w:val="00D407D3"/>
    <w:rsid w:val="00D40BC3"/>
    <w:rsid w:val="00D4130C"/>
    <w:rsid w:val="00D434EC"/>
    <w:rsid w:val="00D43E69"/>
    <w:rsid w:val="00D43EC7"/>
    <w:rsid w:val="00D44462"/>
    <w:rsid w:val="00D4453A"/>
    <w:rsid w:val="00D44E9D"/>
    <w:rsid w:val="00D451AD"/>
    <w:rsid w:val="00D466D0"/>
    <w:rsid w:val="00D472A7"/>
    <w:rsid w:val="00D51187"/>
    <w:rsid w:val="00D51515"/>
    <w:rsid w:val="00D52FD6"/>
    <w:rsid w:val="00D5499A"/>
    <w:rsid w:val="00D54BD5"/>
    <w:rsid w:val="00D554FA"/>
    <w:rsid w:val="00D575F0"/>
    <w:rsid w:val="00D60578"/>
    <w:rsid w:val="00D61A0E"/>
    <w:rsid w:val="00D70A15"/>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6B19"/>
    <w:rsid w:val="00D8718E"/>
    <w:rsid w:val="00D871FB"/>
    <w:rsid w:val="00D87AA2"/>
    <w:rsid w:val="00D90C9D"/>
    <w:rsid w:val="00D90E57"/>
    <w:rsid w:val="00D91910"/>
    <w:rsid w:val="00D91AA8"/>
    <w:rsid w:val="00D92C9C"/>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3EA3"/>
    <w:rsid w:val="00DB42F5"/>
    <w:rsid w:val="00DB469A"/>
    <w:rsid w:val="00DB471C"/>
    <w:rsid w:val="00DB52C3"/>
    <w:rsid w:val="00DB5454"/>
    <w:rsid w:val="00DB5612"/>
    <w:rsid w:val="00DB5DA3"/>
    <w:rsid w:val="00DB635D"/>
    <w:rsid w:val="00DB69D1"/>
    <w:rsid w:val="00DB7E5F"/>
    <w:rsid w:val="00DC0B39"/>
    <w:rsid w:val="00DC10B0"/>
    <w:rsid w:val="00DC10D1"/>
    <w:rsid w:val="00DC1246"/>
    <w:rsid w:val="00DC14EE"/>
    <w:rsid w:val="00DC1594"/>
    <w:rsid w:val="00DC4BCD"/>
    <w:rsid w:val="00DC6827"/>
    <w:rsid w:val="00DC7369"/>
    <w:rsid w:val="00DD1107"/>
    <w:rsid w:val="00DD178F"/>
    <w:rsid w:val="00DD1FE4"/>
    <w:rsid w:val="00DD53C4"/>
    <w:rsid w:val="00DE2966"/>
    <w:rsid w:val="00DE40E0"/>
    <w:rsid w:val="00DE4107"/>
    <w:rsid w:val="00DE6A37"/>
    <w:rsid w:val="00DE73F1"/>
    <w:rsid w:val="00DF04ED"/>
    <w:rsid w:val="00DF0B5E"/>
    <w:rsid w:val="00DF0ED5"/>
    <w:rsid w:val="00DF70CC"/>
    <w:rsid w:val="00DF72D9"/>
    <w:rsid w:val="00DF7C18"/>
    <w:rsid w:val="00DF7DF3"/>
    <w:rsid w:val="00DF7EC8"/>
    <w:rsid w:val="00E02371"/>
    <w:rsid w:val="00E028ED"/>
    <w:rsid w:val="00E0499F"/>
    <w:rsid w:val="00E07E7B"/>
    <w:rsid w:val="00E104F6"/>
    <w:rsid w:val="00E10748"/>
    <w:rsid w:val="00E11773"/>
    <w:rsid w:val="00E12A8A"/>
    <w:rsid w:val="00E12F57"/>
    <w:rsid w:val="00E14282"/>
    <w:rsid w:val="00E144BD"/>
    <w:rsid w:val="00E14CDD"/>
    <w:rsid w:val="00E156F2"/>
    <w:rsid w:val="00E15EF1"/>
    <w:rsid w:val="00E16D49"/>
    <w:rsid w:val="00E17FA7"/>
    <w:rsid w:val="00E2250E"/>
    <w:rsid w:val="00E22C3D"/>
    <w:rsid w:val="00E2330C"/>
    <w:rsid w:val="00E234C4"/>
    <w:rsid w:val="00E24BF5"/>
    <w:rsid w:val="00E25226"/>
    <w:rsid w:val="00E27A35"/>
    <w:rsid w:val="00E27DDF"/>
    <w:rsid w:val="00E27E01"/>
    <w:rsid w:val="00E30A90"/>
    <w:rsid w:val="00E32DBA"/>
    <w:rsid w:val="00E37186"/>
    <w:rsid w:val="00E41EF7"/>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3C5F"/>
    <w:rsid w:val="00E64BD9"/>
    <w:rsid w:val="00E6519C"/>
    <w:rsid w:val="00E661F3"/>
    <w:rsid w:val="00E67E50"/>
    <w:rsid w:val="00E705B4"/>
    <w:rsid w:val="00E72967"/>
    <w:rsid w:val="00E72BFA"/>
    <w:rsid w:val="00E7356B"/>
    <w:rsid w:val="00E75AD6"/>
    <w:rsid w:val="00E7654C"/>
    <w:rsid w:val="00E8155D"/>
    <w:rsid w:val="00E84AD7"/>
    <w:rsid w:val="00E85CC0"/>
    <w:rsid w:val="00E94F1A"/>
    <w:rsid w:val="00E9541C"/>
    <w:rsid w:val="00E963E3"/>
    <w:rsid w:val="00E96E1A"/>
    <w:rsid w:val="00E978D0"/>
    <w:rsid w:val="00EA081B"/>
    <w:rsid w:val="00EA0E04"/>
    <w:rsid w:val="00EA220D"/>
    <w:rsid w:val="00EA3156"/>
    <w:rsid w:val="00EA40A2"/>
    <w:rsid w:val="00EA4CD5"/>
    <w:rsid w:val="00EA5D2C"/>
    <w:rsid w:val="00EA5D8E"/>
    <w:rsid w:val="00EA6DEB"/>
    <w:rsid w:val="00EB07CF"/>
    <w:rsid w:val="00EB3B88"/>
    <w:rsid w:val="00EC0C14"/>
    <w:rsid w:val="00EC1969"/>
    <w:rsid w:val="00EC2B42"/>
    <w:rsid w:val="00EC3B8F"/>
    <w:rsid w:val="00EC55B7"/>
    <w:rsid w:val="00EC5CA0"/>
    <w:rsid w:val="00EC7372"/>
    <w:rsid w:val="00ED1607"/>
    <w:rsid w:val="00ED19D1"/>
    <w:rsid w:val="00ED2AC0"/>
    <w:rsid w:val="00ED30E8"/>
    <w:rsid w:val="00ED374C"/>
    <w:rsid w:val="00ED3B69"/>
    <w:rsid w:val="00ED3ECA"/>
    <w:rsid w:val="00ED3F39"/>
    <w:rsid w:val="00ED4168"/>
    <w:rsid w:val="00ED63AE"/>
    <w:rsid w:val="00ED6CD1"/>
    <w:rsid w:val="00ED7225"/>
    <w:rsid w:val="00ED7A42"/>
    <w:rsid w:val="00EE22AF"/>
    <w:rsid w:val="00EE2D7B"/>
    <w:rsid w:val="00EE3882"/>
    <w:rsid w:val="00EE5F2E"/>
    <w:rsid w:val="00EF0517"/>
    <w:rsid w:val="00EF21DE"/>
    <w:rsid w:val="00EF2C2D"/>
    <w:rsid w:val="00EF450E"/>
    <w:rsid w:val="00EF4A64"/>
    <w:rsid w:val="00EF4D52"/>
    <w:rsid w:val="00EF665D"/>
    <w:rsid w:val="00EF6EDA"/>
    <w:rsid w:val="00F02171"/>
    <w:rsid w:val="00F033EF"/>
    <w:rsid w:val="00F0528B"/>
    <w:rsid w:val="00F061A6"/>
    <w:rsid w:val="00F0710C"/>
    <w:rsid w:val="00F11AB3"/>
    <w:rsid w:val="00F13491"/>
    <w:rsid w:val="00F14017"/>
    <w:rsid w:val="00F1684C"/>
    <w:rsid w:val="00F17408"/>
    <w:rsid w:val="00F20633"/>
    <w:rsid w:val="00F20876"/>
    <w:rsid w:val="00F21DD6"/>
    <w:rsid w:val="00F25CFE"/>
    <w:rsid w:val="00F2753A"/>
    <w:rsid w:val="00F3018B"/>
    <w:rsid w:val="00F3342B"/>
    <w:rsid w:val="00F35243"/>
    <w:rsid w:val="00F363DC"/>
    <w:rsid w:val="00F36D7C"/>
    <w:rsid w:val="00F36E9F"/>
    <w:rsid w:val="00F37436"/>
    <w:rsid w:val="00F41B19"/>
    <w:rsid w:val="00F42AB5"/>
    <w:rsid w:val="00F42FA3"/>
    <w:rsid w:val="00F43E6E"/>
    <w:rsid w:val="00F43EBF"/>
    <w:rsid w:val="00F44423"/>
    <w:rsid w:val="00F458BB"/>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67F41"/>
    <w:rsid w:val="00F717E6"/>
    <w:rsid w:val="00F73751"/>
    <w:rsid w:val="00F73DC5"/>
    <w:rsid w:val="00F75EAD"/>
    <w:rsid w:val="00F77154"/>
    <w:rsid w:val="00F80F33"/>
    <w:rsid w:val="00F846D6"/>
    <w:rsid w:val="00F86997"/>
    <w:rsid w:val="00F871D7"/>
    <w:rsid w:val="00F878EE"/>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1D1"/>
    <w:rsid w:val="00FB071C"/>
    <w:rsid w:val="00FB1ACE"/>
    <w:rsid w:val="00FB2A36"/>
    <w:rsid w:val="00FB3013"/>
    <w:rsid w:val="00FB3EA0"/>
    <w:rsid w:val="00FB55F4"/>
    <w:rsid w:val="00FB58D8"/>
    <w:rsid w:val="00FB6525"/>
    <w:rsid w:val="00FB7140"/>
    <w:rsid w:val="00FC0B63"/>
    <w:rsid w:val="00FC0E2B"/>
    <w:rsid w:val="00FC0F07"/>
    <w:rsid w:val="00FC12ED"/>
    <w:rsid w:val="00FC2209"/>
    <w:rsid w:val="00FC24BF"/>
    <w:rsid w:val="00FC4F38"/>
    <w:rsid w:val="00FC7531"/>
    <w:rsid w:val="00FC7569"/>
    <w:rsid w:val="00FC7EAA"/>
    <w:rsid w:val="00FD3974"/>
    <w:rsid w:val="00FD3BEB"/>
    <w:rsid w:val="00FD4FA5"/>
    <w:rsid w:val="00FD5166"/>
    <w:rsid w:val="00FD6836"/>
    <w:rsid w:val="00FD758C"/>
    <w:rsid w:val="00FE7D9A"/>
    <w:rsid w:val="00FF05B9"/>
    <w:rsid w:val="00FF0A9B"/>
    <w:rsid w:val="00FF0AAE"/>
    <w:rsid w:val="00FF0EB1"/>
    <w:rsid w:val="00FF2075"/>
    <w:rsid w:val="00FF3528"/>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3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6E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rsid w:val="000B6E07"/>
    <w:rPr>
      <w:rFonts w:asciiTheme="majorHAnsi" w:eastAsiaTheme="majorEastAsia" w:hAnsiTheme="majorHAnsi" w:cstheme="majorBidi"/>
      <w:color w:val="2F5496" w:themeColor="accent1" w:themeShade="BF"/>
      <w:sz w:val="26"/>
      <w:szCs w:val="26"/>
      <w:lang w:eastAsia="es-ES"/>
    </w:rPr>
  </w:style>
  <w:style w:type="paragraph" w:styleId="NormalWeb">
    <w:name w:val="Normal (Web)"/>
    <w:basedOn w:val="Normal"/>
    <w:uiPriority w:val="99"/>
    <w:unhideWhenUsed/>
    <w:rsid w:val="000B6E07"/>
    <w:pPr>
      <w:spacing w:before="100" w:beforeAutospacing="1" w:after="100" w:afterAutospacing="1"/>
    </w:pPr>
    <w:rPr>
      <w:sz w:val="24"/>
      <w:szCs w:val="24"/>
      <w:lang w:eastAsia="es-MX"/>
    </w:rPr>
  </w:style>
  <w:style w:type="character" w:customStyle="1" w:styleId="Mencinsinresolver1">
    <w:name w:val="Mención sin resolver1"/>
    <w:basedOn w:val="Fuentedeprrafopredeter"/>
    <w:uiPriority w:val="99"/>
    <w:semiHidden/>
    <w:unhideWhenUsed/>
    <w:rsid w:val="00226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733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410141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9215525">
      <w:bodyDiv w:val="1"/>
      <w:marLeft w:val="0"/>
      <w:marRight w:val="0"/>
      <w:marTop w:val="0"/>
      <w:marBottom w:val="0"/>
      <w:divBdr>
        <w:top w:val="none" w:sz="0" w:space="0" w:color="auto"/>
        <w:left w:val="none" w:sz="0" w:space="0" w:color="auto"/>
        <w:bottom w:val="none" w:sz="0" w:space="0" w:color="auto"/>
        <w:right w:val="none" w:sz="0" w:space="0" w:color="auto"/>
      </w:divBdr>
    </w:div>
    <w:div w:id="33472311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7361854">
      <w:bodyDiv w:val="1"/>
      <w:marLeft w:val="0"/>
      <w:marRight w:val="0"/>
      <w:marTop w:val="0"/>
      <w:marBottom w:val="0"/>
      <w:divBdr>
        <w:top w:val="none" w:sz="0" w:space="0" w:color="auto"/>
        <w:left w:val="none" w:sz="0" w:space="0" w:color="auto"/>
        <w:bottom w:val="none" w:sz="0" w:space="0" w:color="auto"/>
        <w:right w:val="none" w:sz="0" w:space="0" w:color="auto"/>
      </w:divBdr>
    </w:div>
    <w:div w:id="387532309">
      <w:bodyDiv w:val="1"/>
      <w:marLeft w:val="0"/>
      <w:marRight w:val="0"/>
      <w:marTop w:val="0"/>
      <w:marBottom w:val="0"/>
      <w:divBdr>
        <w:top w:val="none" w:sz="0" w:space="0" w:color="auto"/>
        <w:left w:val="none" w:sz="0" w:space="0" w:color="auto"/>
        <w:bottom w:val="none" w:sz="0" w:space="0" w:color="auto"/>
        <w:right w:val="none" w:sz="0" w:space="0" w:color="auto"/>
      </w:divBdr>
    </w:div>
    <w:div w:id="39482127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3768488">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153720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520">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0810932">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1567">
      <w:bodyDiv w:val="1"/>
      <w:marLeft w:val="0"/>
      <w:marRight w:val="0"/>
      <w:marTop w:val="0"/>
      <w:marBottom w:val="0"/>
      <w:divBdr>
        <w:top w:val="none" w:sz="0" w:space="0" w:color="auto"/>
        <w:left w:val="none" w:sz="0" w:space="0" w:color="auto"/>
        <w:bottom w:val="none" w:sz="0" w:space="0" w:color="auto"/>
        <w:right w:val="none" w:sz="0" w:space="0" w:color="auto"/>
      </w:divBdr>
    </w:div>
    <w:div w:id="78820906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8767362">
      <w:bodyDiv w:val="1"/>
      <w:marLeft w:val="0"/>
      <w:marRight w:val="0"/>
      <w:marTop w:val="0"/>
      <w:marBottom w:val="0"/>
      <w:divBdr>
        <w:top w:val="none" w:sz="0" w:space="0" w:color="auto"/>
        <w:left w:val="none" w:sz="0" w:space="0" w:color="auto"/>
        <w:bottom w:val="none" w:sz="0" w:space="0" w:color="auto"/>
        <w:right w:val="none" w:sz="0" w:space="0" w:color="auto"/>
      </w:divBdr>
    </w:div>
    <w:div w:id="82990393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2593813">
      <w:bodyDiv w:val="1"/>
      <w:marLeft w:val="0"/>
      <w:marRight w:val="0"/>
      <w:marTop w:val="0"/>
      <w:marBottom w:val="0"/>
      <w:divBdr>
        <w:top w:val="none" w:sz="0" w:space="0" w:color="auto"/>
        <w:left w:val="none" w:sz="0" w:space="0" w:color="auto"/>
        <w:bottom w:val="none" w:sz="0" w:space="0" w:color="auto"/>
        <w:right w:val="none" w:sz="0" w:space="0" w:color="auto"/>
      </w:divBdr>
    </w:div>
    <w:div w:id="93667297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7385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8971765">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0924">
      <w:bodyDiv w:val="1"/>
      <w:marLeft w:val="0"/>
      <w:marRight w:val="0"/>
      <w:marTop w:val="0"/>
      <w:marBottom w:val="0"/>
      <w:divBdr>
        <w:top w:val="none" w:sz="0" w:space="0" w:color="auto"/>
        <w:left w:val="none" w:sz="0" w:space="0" w:color="auto"/>
        <w:bottom w:val="none" w:sz="0" w:space="0" w:color="auto"/>
        <w:right w:val="none" w:sz="0" w:space="0" w:color="auto"/>
      </w:divBdr>
    </w:div>
    <w:div w:id="125161866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918644">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680459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7877334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96645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31228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955829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26677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093242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47559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017074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1164722">
      <w:bodyDiv w:val="1"/>
      <w:marLeft w:val="0"/>
      <w:marRight w:val="0"/>
      <w:marTop w:val="0"/>
      <w:marBottom w:val="0"/>
      <w:divBdr>
        <w:top w:val="none" w:sz="0" w:space="0" w:color="auto"/>
        <w:left w:val="none" w:sz="0" w:space="0" w:color="auto"/>
        <w:bottom w:val="none" w:sz="0" w:space="0" w:color="auto"/>
        <w:right w:val="none" w:sz="0" w:space="0" w:color="auto"/>
      </w:divBdr>
    </w:div>
    <w:div w:id="1951429991">
      <w:bodyDiv w:val="1"/>
      <w:marLeft w:val="0"/>
      <w:marRight w:val="0"/>
      <w:marTop w:val="0"/>
      <w:marBottom w:val="0"/>
      <w:divBdr>
        <w:top w:val="none" w:sz="0" w:space="0" w:color="auto"/>
        <w:left w:val="none" w:sz="0" w:space="0" w:color="auto"/>
        <w:bottom w:val="none" w:sz="0" w:space="0" w:color="auto"/>
        <w:right w:val="none" w:sz="0" w:space="0" w:color="auto"/>
      </w:divBdr>
    </w:div>
    <w:div w:id="195998981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6201626">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740289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ebook.com/tenancingonosu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E13B-E228-4C59-B3D9-4A8A0099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5621</Words>
  <Characters>30918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medina hernandez</cp:lastModifiedBy>
  <cp:revision>3</cp:revision>
  <cp:lastPrinted>2019-11-07T17:48:00Z</cp:lastPrinted>
  <dcterms:created xsi:type="dcterms:W3CDTF">2021-04-09T20:39:00Z</dcterms:created>
  <dcterms:modified xsi:type="dcterms:W3CDTF">2021-04-15T01:20:00Z</dcterms:modified>
</cp:coreProperties>
</file>