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31BE94AB"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F7E96">
        <w:rPr>
          <w:rFonts w:ascii="Palatino Linotype" w:eastAsia="Times New Roman" w:hAnsi="Palatino Linotype" w:cs="Arial"/>
          <w:color w:val="000000"/>
          <w:sz w:val="24"/>
          <w:szCs w:val="24"/>
          <w:lang w:eastAsia="es-MX"/>
        </w:rPr>
        <w:t xml:space="preserve">dos de junio de dos mil veintiuno. </w:t>
      </w:r>
      <w:r w:rsidR="009E08DE">
        <w:rPr>
          <w:rFonts w:ascii="Palatino Linotype" w:eastAsia="Times New Roman" w:hAnsi="Palatino Linotype" w:cs="Arial"/>
          <w:color w:val="000000"/>
          <w:sz w:val="24"/>
          <w:szCs w:val="24"/>
          <w:lang w:eastAsia="es-MX"/>
        </w:rPr>
        <w:t xml:space="preserve"> </w:t>
      </w:r>
      <w:r w:rsidR="00A26BC8">
        <w:rPr>
          <w:rFonts w:ascii="Palatino Linotype" w:eastAsia="Times New Roman" w:hAnsi="Palatino Linotype" w:cs="Arial"/>
          <w:color w:val="000000"/>
          <w:sz w:val="24"/>
          <w:szCs w:val="24"/>
          <w:lang w:eastAsia="es-MX"/>
        </w:rPr>
        <w:t xml:space="preserve"> </w:t>
      </w:r>
      <w:r w:rsidR="00C866F1">
        <w:rPr>
          <w:rFonts w:ascii="Palatino Linotype" w:eastAsia="Times New Roman" w:hAnsi="Palatino Linotype" w:cs="Arial"/>
          <w:color w:val="000000"/>
          <w:sz w:val="24"/>
          <w:szCs w:val="24"/>
          <w:lang w:eastAsia="es-MX"/>
        </w:rPr>
        <w:t xml:space="preserve"> </w:t>
      </w:r>
    </w:p>
    <w:p w14:paraId="055986CA" w14:textId="2D7BD57C" w:rsidR="009F7E96" w:rsidRPr="009F7E96" w:rsidRDefault="00A26BC8" w:rsidP="00A26BC8">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sidR="009F7E96">
        <w:rPr>
          <w:rFonts w:ascii="Palatino Linotype" w:hAnsi="Palatino Linotype" w:cs="Arial"/>
          <w:b/>
          <w:bCs/>
          <w:sz w:val="24"/>
          <w:lang w:eastAsia="es-MX"/>
        </w:rPr>
        <w:t>1835</w:t>
      </w:r>
      <w:r w:rsidR="008D6B66">
        <w:rPr>
          <w:rFonts w:ascii="Palatino Linotype" w:hAnsi="Palatino Linotype" w:cs="Arial"/>
          <w:b/>
          <w:bCs/>
          <w:sz w:val="24"/>
          <w:lang w:eastAsia="es-MX"/>
        </w:rPr>
        <w:t>/INFOEM/IP/RR/2021</w:t>
      </w:r>
      <w:r w:rsidRPr="00F403EA">
        <w:rPr>
          <w:rFonts w:ascii="Palatino Linotype" w:hAnsi="Palatino Linotype" w:cs="Arial"/>
          <w:sz w:val="24"/>
        </w:rPr>
        <w:t xml:space="preserve">, </w:t>
      </w:r>
      <w:r>
        <w:rPr>
          <w:rFonts w:ascii="Palatino Linotype" w:hAnsi="Palatino Linotype" w:cs="Arial"/>
          <w:sz w:val="24"/>
        </w:rPr>
        <w:t>interpuesto por</w:t>
      </w:r>
      <w:r w:rsidR="008D6B66">
        <w:rPr>
          <w:rFonts w:ascii="Palatino Linotype" w:hAnsi="Palatino Linotype" w:cs="Arial"/>
          <w:sz w:val="24"/>
        </w:rPr>
        <w:t xml:space="preserve"> la </w:t>
      </w:r>
      <w:r w:rsidR="008D6B66">
        <w:rPr>
          <w:rFonts w:ascii="Palatino Linotype" w:hAnsi="Palatino Linotype" w:cs="Arial"/>
          <w:b/>
          <w:sz w:val="24"/>
        </w:rPr>
        <w:t xml:space="preserve">C. </w:t>
      </w:r>
      <w:r w:rsidR="00B735FD">
        <w:rPr>
          <w:rFonts w:ascii="Palatino Linotype" w:hAnsi="Palatino Linotype" w:cs="Arial"/>
          <w:b/>
          <w:sz w:val="24"/>
        </w:rPr>
        <w:t>xxxxxxxxxxxxxxxxxxx</w:t>
      </w:r>
      <w:bookmarkStart w:id="0" w:name="_GoBack"/>
      <w:bookmarkEnd w:id="0"/>
      <w:r w:rsidR="009F7E96">
        <w:rPr>
          <w:rFonts w:ascii="Palatino Linotype" w:hAnsi="Palatino Linotype" w:cs="Arial"/>
          <w:b/>
          <w:sz w:val="24"/>
        </w:rPr>
        <w:t xml:space="preserve">, </w:t>
      </w:r>
      <w:r w:rsidR="009F7E96">
        <w:rPr>
          <w:rFonts w:ascii="Palatino Linotype" w:hAnsi="Palatino Linotype" w:cs="Arial"/>
          <w:sz w:val="24"/>
        </w:rPr>
        <w:t xml:space="preserve">en lo subsecuente </w:t>
      </w:r>
      <w:r w:rsidR="009F7E96">
        <w:rPr>
          <w:rFonts w:ascii="Palatino Linotype" w:hAnsi="Palatino Linotype" w:cs="Arial"/>
          <w:b/>
          <w:sz w:val="24"/>
        </w:rPr>
        <w:t xml:space="preserve">La Recurrente, </w:t>
      </w:r>
      <w:r w:rsidR="009F7E96">
        <w:rPr>
          <w:rFonts w:ascii="Palatino Linotype" w:hAnsi="Palatino Linotype" w:cs="Arial"/>
          <w:sz w:val="24"/>
        </w:rPr>
        <w:t xml:space="preserve">en contra de la respuesta del </w:t>
      </w:r>
      <w:r w:rsidR="009F7E96">
        <w:rPr>
          <w:rFonts w:ascii="Palatino Linotype" w:hAnsi="Palatino Linotype" w:cs="Arial"/>
          <w:b/>
          <w:sz w:val="24"/>
        </w:rPr>
        <w:t xml:space="preserve">Sistema Municipal para el Desarrollo Integral de la Familia de Lerma, </w:t>
      </w:r>
      <w:r w:rsidR="009F7E96">
        <w:rPr>
          <w:rFonts w:ascii="Palatino Linotype" w:hAnsi="Palatino Linotype" w:cs="Arial"/>
          <w:sz w:val="24"/>
        </w:rPr>
        <w:t xml:space="preserve">en lo subsecuente </w:t>
      </w:r>
      <w:r w:rsidR="009F7E96">
        <w:rPr>
          <w:rFonts w:ascii="Palatino Linotype" w:hAnsi="Palatino Linotype" w:cs="Arial"/>
          <w:b/>
          <w:sz w:val="24"/>
        </w:rPr>
        <w:t xml:space="preserve">El Sujeto Obligado, </w:t>
      </w:r>
      <w:r w:rsidR="009F7E96">
        <w:rPr>
          <w:rFonts w:ascii="Palatino Linotype" w:hAnsi="Palatino Linotype" w:cs="Arial"/>
          <w:sz w:val="24"/>
        </w:rPr>
        <w:t xml:space="preserve">se procede a dictar la presente resolución. </w:t>
      </w:r>
    </w:p>
    <w:p w14:paraId="1E1A4B62" w14:textId="77777777" w:rsidR="009F7E96" w:rsidRDefault="009F7E96" w:rsidP="00A26BC8">
      <w:pPr>
        <w:tabs>
          <w:tab w:val="left" w:pos="1701"/>
        </w:tabs>
        <w:spacing w:before="240" w:line="360" w:lineRule="auto"/>
        <w:jc w:val="both"/>
        <w:rPr>
          <w:rFonts w:ascii="Palatino Linotype" w:hAnsi="Palatino Linotype" w:cs="Arial"/>
          <w:b/>
          <w:sz w:val="24"/>
        </w:rPr>
      </w:pPr>
    </w:p>
    <w:p w14:paraId="197D6115" w14:textId="766558C4"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EFD953" w14:textId="71C32B65" w:rsidR="009F7E96" w:rsidRPr="009F7E96" w:rsidRDefault="000451BE" w:rsidP="00A26BC8">
      <w:pPr>
        <w:pStyle w:val="INFOEM"/>
        <w:ind w:left="0" w:right="-18"/>
        <w:rPr>
          <w:i w:val="0"/>
          <w:iCs/>
          <w:sz w:val="24"/>
          <w:szCs w:val="24"/>
        </w:rPr>
      </w:pPr>
      <w:r w:rsidRPr="00A26BC8">
        <w:rPr>
          <w:i w:val="0"/>
          <w:iCs/>
          <w:sz w:val="24"/>
          <w:szCs w:val="24"/>
        </w:rPr>
        <w:t xml:space="preserve">Con fecha </w:t>
      </w:r>
      <w:r w:rsidR="009F7E96">
        <w:rPr>
          <w:i w:val="0"/>
          <w:iCs/>
          <w:sz w:val="24"/>
          <w:szCs w:val="24"/>
        </w:rPr>
        <w:t xml:space="preserve">ocho de marzo de dos mil veintiuno, </w:t>
      </w:r>
      <w:r w:rsidR="009F7E96">
        <w:rPr>
          <w:b/>
          <w:i w:val="0"/>
          <w:iCs/>
          <w:sz w:val="24"/>
          <w:szCs w:val="24"/>
        </w:rPr>
        <w:t xml:space="preserve">La Recurrente, </w:t>
      </w:r>
      <w:r w:rsidR="009F7E96" w:rsidRPr="00A26BC8">
        <w:rPr>
          <w:i w:val="0"/>
          <w:iCs/>
          <w:sz w:val="24"/>
          <w:szCs w:val="24"/>
        </w:rPr>
        <w:t xml:space="preserve">presentó a través del Sistema de Acceso a la Información Mexiquense </w:t>
      </w:r>
      <w:r w:rsidR="009F7E96" w:rsidRPr="00A26BC8">
        <w:rPr>
          <w:b/>
          <w:i w:val="0"/>
          <w:iCs/>
          <w:sz w:val="24"/>
          <w:szCs w:val="24"/>
        </w:rPr>
        <w:t xml:space="preserve">(SAIMEX) </w:t>
      </w:r>
      <w:r w:rsidR="009F7E96" w:rsidRPr="00A26BC8">
        <w:rPr>
          <w:i w:val="0"/>
          <w:iCs/>
          <w:sz w:val="24"/>
          <w:szCs w:val="24"/>
        </w:rPr>
        <w:t xml:space="preserve">ante </w:t>
      </w:r>
      <w:r w:rsidR="009F7E96" w:rsidRPr="00A26BC8">
        <w:rPr>
          <w:b/>
          <w:i w:val="0"/>
          <w:iCs/>
          <w:sz w:val="24"/>
          <w:szCs w:val="24"/>
        </w:rPr>
        <w:t xml:space="preserve">El Sujeto Obligado, </w:t>
      </w:r>
      <w:r w:rsidR="009F7E96" w:rsidRPr="00A26BC8">
        <w:rPr>
          <w:i w:val="0"/>
          <w:iCs/>
          <w:sz w:val="24"/>
          <w:szCs w:val="24"/>
        </w:rPr>
        <w:t>solicitud de acceso a la información pública, registrada bajo el número de expediente</w:t>
      </w:r>
      <w:r w:rsidR="009F7E96">
        <w:rPr>
          <w:i w:val="0"/>
          <w:iCs/>
          <w:sz w:val="24"/>
          <w:szCs w:val="24"/>
        </w:rPr>
        <w:t xml:space="preserve"> </w:t>
      </w:r>
      <w:r w:rsidR="009F7E96">
        <w:rPr>
          <w:b/>
          <w:i w:val="0"/>
          <w:iCs/>
          <w:sz w:val="24"/>
          <w:szCs w:val="24"/>
        </w:rPr>
        <w:t xml:space="preserve">00003/DIFLERMA/IP/2021, </w:t>
      </w:r>
      <w:r w:rsidR="009F7E96">
        <w:rPr>
          <w:i w:val="0"/>
          <w:iCs/>
          <w:sz w:val="24"/>
          <w:szCs w:val="24"/>
        </w:rPr>
        <w:t xml:space="preserve">mediante la cual solicitó información en el tenor siguiente: </w:t>
      </w:r>
    </w:p>
    <w:p w14:paraId="388DBEA2" w14:textId="03F39A0A" w:rsidR="009F7E96" w:rsidRPr="009F7E96" w:rsidRDefault="009F7E96" w:rsidP="009F7E96">
      <w:pPr>
        <w:pStyle w:val="Citas"/>
        <w:rPr>
          <w:b/>
          <w:iCs/>
          <w:sz w:val="24"/>
          <w:szCs w:val="24"/>
        </w:rPr>
      </w:pPr>
      <w:r>
        <w:t xml:space="preserve">“1. Indique si existe parentesco </w:t>
      </w:r>
      <w:proofErr w:type="spellStart"/>
      <w:r>
        <w:t>consanguineo</w:t>
      </w:r>
      <w:proofErr w:type="spellEnd"/>
      <w:r>
        <w:t xml:space="preserve">, por afinidad o civil entre los servidores </w:t>
      </w:r>
      <w:proofErr w:type="spellStart"/>
      <w:r>
        <w:t>pùblicos</w:t>
      </w:r>
      <w:proofErr w:type="spellEnd"/>
      <w:r>
        <w:t xml:space="preserve"> adscritos al Sistema Municipal DIF LERMA, que a </w:t>
      </w:r>
      <w:proofErr w:type="spellStart"/>
      <w:r>
        <w:t>continuaciòn</w:t>
      </w:r>
      <w:proofErr w:type="spellEnd"/>
      <w:r>
        <w:t xml:space="preserve"> se expresan: Estela </w:t>
      </w:r>
      <w:proofErr w:type="spellStart"/>
      <w:r>
        <w:t>Chavez</w:t>
      </w:r>
      <w:proofErr w:type="spellEnd"/>
      <w:r>
        <w:t xml:space="preserve"> </w:t>
      </w:r>
      <w:proofErr w:type="spellStart"/>
      <w:r>
        <w:t>Valdes</w:t>
      </w:r>
      <w:proofErr w:type="spellEnd"/>
      <w:r>
        <w:t xml:space="preserve"> Presidenta. Elisa </w:t>
      </w:r>
      <w:proofErr w:type="spellStart"/>
      <w:r>
        <w:t>Angela</w:t>
      </w:r>
      <w:proofErr w:type="spellEnd"/>
      <w:r>
        <w:t xml:space="preserve"> </w:t>
      </w:r>
      <w:proofErr w:type="spellStart"/>
      <w:r>
        <w:t>Garcìa</w:t>
      </w:r>
      <w:proofErr w:type="spellEnd"/>
      <w:r>
        <w:t xml:space="preserve"> Valdez Secretaria Particular de la Presidenta. Margarita </w:t>
      </w:r>
      <w:proofErr w:type="spellStart"/>
      <w:r>
        <w:t>Chavez</w:t>
      </w:r>
      <w:proofErr w:type="spellEnd"/>
      <w:r>
        <w:t xml:space="preserve"> </w:t>
      </w:r>
      <w:proofErr w:type="spellStart"/>
      <w:r>
        <w:t>Ramirez</w:t>
      </w:r>
      <w:proofErr w:type="spellEnd"/>
      <w:r>
        <w:t xml:space="preserve"> Administradora de </w:t>
      </w:r>
      <w:proofErr w:type="spellStart"/>
      <w:r>
        <w:t>Nòmina</w:t>
      </w:r>
      <w:proofErr w:type="spellEnd"/>
      <w:r>
        <w:t xml:space="preserve">. </w:t>
      </w:r>
      <w:proofErr w:type="spellStart"/>
      <w:r>
        <w:lastRenderedPageBreak/>
        <w:t>Rafaèl</w:t>
      </w:r>
      <w:proofErr w:type="spellEnd"/>
      <w:r>
        <w:t xml:space="preserve"> Barajas </w:t>
      </w:r>
      <w:proofErr w:type="spellStart"/>
      <w:r>
        <w:t>Chavez</w:t>
      </w:r>
      <w:proofErr w:type="spellEnd"/>
      <w:r>
        <w:t xml:space="preserve"> Encargado de la Casa de Retiro. Belem Cervantes </w:t>
      </w:r>
      <w:proofErr w:type="spellStart"/>
      <w:r>
        <w:t>Sanchez</w:t>
      </w:r>
      <w:proofErr w:type="spellEnd"/>
      <w:r>
        <w:t xml:space="preserve"> Cocinera Estancia Infantil Josefa </w:t>
      </w:r>
      <w:proofErr w:type="spellStart"/>
      <w:r>
        <w:t>Ortìz</w:t>
      </w:r>
      <w:proofErr w:type="spellEnd"/>
      <w:r>
        <w:t xml:space="preserve"> de </w:t>
      </w:r>
      <w:proofErr w:type="spellStart"/>
      <w:r>
        <w:t>Dominguez</w:t>
      </w:r>
      <w:proofErr w:type="spellEnd"/>
      <w:r>
        <w:t xml:space="preserve">. </w:t>
      </w:r>
      <w:proofErr w:type="spellStart"/>
      <w:r>
        <w:t>Asì</w:t>
      </w:r>
      <w:proofErr w:type="spellEnd"/>
      <w:r>
        <w:t xml:space="preserve"> como entre </w:t>
      </w:r>
      <w:proofErr w:type="spellStart"/>
      <w:r>
        <w:t>Grisell</w:t>
      </w:r>
      <w:proofErr w:type="spellEnd"/>
      <w:r>
        <w:t xml:space="preserve"> </w:t>
      </w:r>
      <w:proofErr w:type="spellStart"/>
      <w:r>
        <w:t>Jaenet</w:t>
      </w:r>
      <w:proofErr w:type="spellEnd"/>
      <w:r>
        <w:t xml:space="preserve"> Lechuga </w:t>
      </w:r>
      <w:proofErr w:type="spellStart"/>
      <w:r>
        <w:t>Vazquez</w:t>
      </w:r>
      <w:proofErr w:type="spellEnd"/>
      <w:r>
        <w:t xml:space="preserve"> y Linda Lechuga Arizmendi Jefa de </w:t>
      </w:r>
      <w:proofErr w:type="spellStart"/>
      <w:r>
        <w:t>Procuraciòn</w:t>
      </w:r>
      <w:proofErr w:type="spellEnd"/>
      <w:r>
        <w:t xml:space="preserve"> de Fondos. 2. Describa el grado de parentesco que existe entre las personas (servidores </w:t>
      </w:r>
      <w:proofErr w:type="spellStart"/>
      <w:r>
        <w:t>pùblicos</w:t>
      </w:r>
      <w:proofErr w:type="spellEnd"/>
      <w:r>
        <w:t xml:space="preserve">) descritos en el </w:t>
      </w:r>
      <w:proofErr w:type="spellStart"/>
      <w:r>
        <w:t>nùmero</w:t>
      </w:r>
      <w:proofErr w:type="spellEnd"/>
      <w:r>
        <w:t xml:space="preserve"> anterior. 3. Indique paso por paso el procedimiento legal seguido para la </w:t>
      </w:r>
      <w:proofErr w:type="spellStart"/>
      <w:r>
        <w:t>selecciòn</w:t>
      </w:r>
      <w:proofErr w:type="spellEnd"/>
      <w:r>
        <w:t xml:space="preserve"> y </w:t>
      </w:r>
      <w:proofErr w:type="spellStart"/>
      <w:r>
        <w:t>contrataciòn</w:t>
      </w:r>
      <w:proofErr w:type="spellEnd"/>
      <w:r>
        <w:t xml:space="preserve"> de cada uno de los servidores </w:t>
      </w:r>
      <w:proofErr w:type="spellStart"/>
      <w:r>
        <w:t>pùblicos</w:t>
      </w:r>
      <w:proofErr w:type="spellEnd"/>
      <w:r>
        <w:t xml:space="preserve"> mencionados en el </w:t>
      </w:r>
      <w:proofErr w:type="spellStart"/>
      <w:r>
        <w:t>numero</w:t>
      </w:r>
      <w:proofErr w:type="spellEnd"/>
      <w:r>
        <w:t xml:space="preserve"> 1, mencionando la </w:t>
      </w:r>
      <w:proofErr w:type="spellStart"/>
      <w:r>
        <w:t>legislaciòn</w:t>
      </w:r>
      <w:proofErr w:type="spellEnd"/>
      <w:r>
        <w:t xml:space="preserve"> vigente en que se </w:t>
      </w:r>
      <w:proofErr w:type="spellStart"/>
      <w:r>
        <w:t>basò</w:t>
      </w:r>
      <w:proofErr w:type="spellEnd"/>
      <w:r>
        <w:t xml:space="preserve"> el procedimiento de </w:t>
      </w:r>
      <w:proofErr w:type="spellStart"/>
      <w:r>
        <w:t>selecciòn</w:t>
      </w:r>
      <w:proofErr w:type="spellEnd"/>
      <w:r>
        <w:t xml:space="preserve"> y </w:t>
      </w:r>
      <w:proofErr w:type="spellStart"/>
      <w:r>
        <w:t>contrataciòn</w:t>
      </w:r>
      <w:proofErr w:type="spellEnd"/>
      <w:r>
        <w:t xml:space="preserve"> referido.” </w:t>
      </w:r>
      <w:r>
        <w:rPr>
          <w:b/>
        </w:rPr>
        <w:t>[Sic]</w:t>
      </w:r>
    </w:p>
    <w:p w14:paraId="1D70AFBD" w14:textId="77777777" w:rsidR="00377697"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4927B2">
        <w:rPr>
          <w:rFonts w:ascii="Palatino Linotype" w:eastAsia="Times New Roman" w:hAnsi="Palatino Linotype" w:cs="Times New Roman"/>
          <w:b/>
          <w:sz w:val="24"/>
          <w:szCs w:val="24"/>
          <w:lang w:val="es-ES_tradnl" w:eastAsia="es-ES"/>
        </w:rPr>
        <w:t>Modalidad de entrega:</w:t>
      </w:r>
      <w:r w:rsidRPr="004927B2">
        <w:rPr>
          <w:rFonts w:ascii="Palatino Linotype" w:eastAsia="Times New Roman" w:hAnsi="Palatino Linotype" w:cs="Times New Roman"/>
          <w:sz w:val="24"/>
          <w:szCs w:val="24"/>
          <w:lang w:val="es-ES_tradnl" w:eastAsia="es-ES"/>
        </w:rPr>
        <w:t xml:space="preserve"> </w:t>
      </w:r>
      <w:r w:rsidR="00643161" w:rsidRPr="004927B2">
        <w:rPr>
          <w:rFonts w:ascii="Palatino Linotype" w:eastAsia="Times New Roman" w:hAnsi="Palatino Linotype" w:cs="Times New Roman"/>
          <w:sz w:val="24"/>
          <w:szCs w:val="24"/>
          <w:lang w:val="es-ES_tradnl" w:eastAsia="es-ES"/>
        </w:rPr>
        <w:t>A través del SAIMEX.</w:t>
      </w:r>
    </w:p>
    <w:p w14:paraId="33692FF9" w14:textId="77777777" w:rsidR="009F7E96" w:rsidRDefault="009F7E96" w:rsidP="008D6B66">
      <w:pPr>
        <w:spacing w:before="240" w:line="360" w:lineRule="auto"/>
        <w:ind w:right="850"/>
        <w:jc w:val="both"/>
        <w:rPr>
          <w:rFonts w:ascii="Palatino Linotype" w:eastAsia="Times New Roman" w:hAnsi="Palatino Linotype" w:cs="Times New Roman"/>
          <w:sz w:val="24"/>
          <w:szCs w:val="24"/>
          <w:lang w:val="es-ES_tradnl" w:eastAsia="es-ES"/>
        </w:rPr>
      </w:pPr>
    </w:p>
    <w:p w14:paraId="328634EA" w14:textId="75B5CACB" w:rsidR="007D300A" w:rsidRDefault="00643161" w:rsidP="008D6B66">
      <w:pPr>
        <w:spacing w:before="240" w:line="360" w:lineRule="auto"/>
        <w:ind w:right="850"/>
        <w:jc w:val="both"/>
        <w:rPr>
          <w:rFonts w:ascii="Palatino Linotype" w:hAnsi="Palatino Linotype" w:cs="Arial"/>
          <w:b/>
          <w:sz w:val="28"/>
        </w:rPr>
      </w:pPr>
      <w:r>
        <w:rPr>
          <w:rFonts w:ascii="Palatino Linotype" w:eastAsia="Times New Roman" w:hAnsi="Palatino Linotype" w:cs="Times New Roman"/>
          <w:sz w:val="24"/>
          <w:szCs w:val="24"/>
          <w:lang w:val="es-ES_tradnl" w:eastAsia="es-ES"/>
        </w:rPr>
        <w:t xml:space="preserve"> </w:t>
      </w:r>
      <w:r w:rsidR="007A3BB5">
        <w:rPr>
          <w:rFonts w:ascii="Palatino Linotype" w:hAnsi="Palatino Linotype" w:cs="Arial"/>
          <w:b/>
          <w:sz w:val="28"/>
        </w:rPr>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9F7E96">
        <w:rPr>
          <w:rFonts w:ascii="Palatino Linotype" w:hAnsi="Palatino Linotype" w:cs="Arial"/>
          <w:b/>
          <w:sz w:val="28"/>
        </w:rPr>
        <w:t>la prórroga</w:t>
      </w:r>
      <w:r>
        <w:rPr>
          <w:rFonts w:ascii="Palatino Linotype" w:hAnsi="Palatino Linotype" w:cs="Arial"/>
          <w:b/>
          <w:sz w:val="28"/>
        </w:rPr>
        <w:t xml:space="preserve"> del Sujeto Obligado. </w:t>
      </w:r>
    </w:p>
    <w:p w14:paraId="35340058" w14:textId="26FE1054" w:rsidR="009F7E96" w:rsidRPr="001B4FAB" w:rsidRDefault="009F7E96" w:rsidP="009F7E96">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correspondiente a la solicitud de información </w:t>
      </w:r>
      <w:r>
        <w:rPr>
          <w:rFonts w:ascii="Palatino Linotype" w:hAnsi="Palatino Linotype" w:cs="Arial"/>
          <w:b/>
          <w:sz w:val="24"/>
          <w:szCs w:val="24"/>
        </w:rPr>
        <w:t xml:space="preserve">00003/DIFLERMA/IP/2021, </w:t>
      </w:r>
      <w:r>
        <w:rPr>
          <w:rFonts w:ascii="Palatino Linotype" w:hAnsi="Palatino Linotype" w:cs="Arial"/>
          <w:sz w:val="24"/>
          <w:szCs w:val="24"/>
        </w:rPr>
        <w:t xml:space="preserve">se advierte que en fecha seis de abril de dos mil veintiuno, </w:t>
      </w:r>
      <w:r>
        <w:rPr>
          <w:rFonts w:ascii="Palatino Linotype" w:hAnsi="Palatino Linotype" w:cs="Arial"/>
          <w:b/>
          <w:sz w:val="24"/>
          <w:szCs w:val="24"/>
        </w:rPr>
        <w:t xml:space="preserve">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sz w:val="24"/>
          <w:szCs w:val="24"/>
        </w:rPr>
        <w:t xml:space="preserve">La Recurrente, </w:t>
      </w:r>
      <w:r>
        <w:rPr>
          <w:rFonts w:ascii="Palatino Linotype" w:hAnsi="Palatino Linotype" w:cs="Arial"/>
          <w:sz w:val="24"/>
          <w:szCs w:val="24"/>
        </w:rPr>
        <w:t>advirtiendo que dicha</w:t>
      </w:r>
      <w:r w:rsidRPr="00441692">
        <w:rPr>
          <w:rFonts w:ascii="Palatino Linotype" w:hAnsi="Palatino Linotype"/>
          <w:sz w:val="24"/>
          <w:szCs w:val="24"/>
        </w:rPr>
        <w:t xml:space="preserve"> prórroga cumple con lo establecido 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285D379E" w14:textId="7FB1FC8D" w:rsidR="009F7E96" w:rsidRPr="009F7E96" w:rsidRDefault="009F7E96" w:rsidP="009F7E9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15BDAB31" w14:textId="657E6C90" w:rsidR="009F7E96" w:rsidRDefault="009F7E96" w:rsidP="009F7E96">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 </w:t>
      </w:r>
    </w:p>
    <w:p w14:paraId="43383AB7" w14:textId="3496D6C8" w:rsidR="009F7E96" w:rsidRDefault="009F7E96" w:rsidP="0004537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 De la respuesta del Sujeto Obligado</w:t>
      </w:r>
    </w:p>
    <w:p w14:paraId="4548DD3D" w14:textId="52616E52" w:rsidR="009F7E96" w:rsidRDefault="009F7E96" w:rsidP="009F7E96">
      <w:pPr>
        <w:pStyle w:val="Prrafodelista"/>
        <w:spacing w:after="240" w:line="360" w:lineRule="auto"/>
        <w:ind w:left="0"/>
        <w:jc w:val="both"/>
        <w:rPr>
          <w:rFonts w:ascii="Palatino Linotype" w:hAnsi="Palatino Linotype" w:cs="Arial"/>
        </w:rPr>
      </w:pPr>
      <w:r>
        <w:rPr>
          <w:rFonts w:ascii="Palatino Linotype" w:hAnsi="Palatino Linotype" w:cs="Arial"/>
        </w:rPr>
        <w:t xml:space="preserve">En fecha quince de abril de dos mil veintiuno, </w:t>
      </w:r>
      <w:r>
        <w:rPr>
          <w:rFonts w:ascii="Palatino Linotype" w:hAnsi="Palatino Linotype" w:cs="Arial"/>
          <w:b/>
        </w:rPr>
        <w:t xml:space="preserve">El Sujeto Obligado </w:t>
      </w:r>
      <w:r>
        <w:rPr>
          <w:rFonts w:ascii="Palatino Linotype" w:hAnsi="Palatino Linotype" w:cs="Arial"/>
        </w:rPr>
        <w:t xml:space="preserve">dio respuesta a la solicitud de información, resultando de nuestro interés lo siguiente: </w:t>
      </w:r>
    </w:p>
    <w:p w14:paraId="5311A8BF" w14:textId="16895AC0" w:rsidR="009F7E96" w:rsidRDefault="009F7E96" w:rsidP="009F7E96">
      <w:pPr>
        <w:pStyle w:val="Citas"/>
        <w:rPr>
          <w:lang w:eastAsia="es-MX"/>
        </w:rPr>
      </w:pPr>
      <w:r>
        <w:rPr>
          <w:lang w:eastAsia="es-MX"/>
        </w:rPr>
        <w:t xml:space="preserve">“En </w:t>
      </w:r>
      <w:r w:rsidRPr="009F7E96">
        <w:rPr>
          <w:lang w:eastAsia="es-MX"/>
        </w:rPr>
        <w:t>respuesta a la solicitud recibida, nos permitimos hacer de su conocimiento que con fundamento en el artículo 53, Fracciones: II, V y VI de la Ley de Transparencia y Acceso a la Información Pública del Estado de México y Municipios, le contestamos que:</w:t>
      </w:r>
    </w:p>
    <w:p w14:paraId="1ED1AB23" w14:textId="24454104" w:rsidR="009F7E96" w:rsidRPr="009F7E96" w:rsidRDefault="009F7E96" w:rsidP="009F7E96">
      <w:pPr>
        <w:pStyle w:val="Citas"/>
        <w:rPr>
          <w:b/>
        </w:rPr>
      </w:pPr>
      <w:r w:rsidRPr="009F7E96">
        <w:rPr>
          <w:lang w:eastAsia="es-MX"/>
        </w:rPr>
        <w:t xml:space="preserve">Derivado de su oficio DIFTR/0009/2021 y en atención a la solicitud número: 00003/DIFLERMA/IP/2021 de fecha 08 de marzo de 2021, le comento lo siguiente: 1 y 2.- La información solicitada no obra en nuestros archivos por no ser requisito fundamental del expediente, esto establecido en el artículo 47 de la Ley del Trabajo de los Servidores Públicos del Estado y Municipios. 3.- Se anexa hoja con parte del diagrama de flujo del procedimiento "Reclutamiento, Selección y Contratación de Personal", en el que se indica paso a paso el procedimiento de selección y contratación aplicable, todo esto con fundamento en la Ley del Trabajo de los Servidores Públicos del Estado y Municipios. Esperando la información brindada sea útil para dar respuesta a la solicitud, quedo a sus </w:t>
      </w:r>
      <w:proofErr w:type="spellStart"/>
      <w:r w:rsidRPr="009F7E96">
        <w:rPr>
          <w:lang w:eastAsia="es-MX"/>
        </w:rPr>
        <w:t>ordenes</w:t>
      </w:r>
      <w:proofErr w:type="spellEnd"/>
      <w:r>
        <w:rPr>
          <w:lang w:eastAsia="es-MX"/>
        </w:rPr>
        <w:t xml:space="preserve">” </w:t>
      </w:r>
      <w:r>
        <w:rPr>
          <w:b/>
          <w:lang w:eastAsia="es-MX"/>
        </w:rPr>
        <w:t>[Sic]</w:t>
      </w:r>
    </w:p>
    <w:p w14:paraId="568FD32B" w14:textId="083BD69E" w:rsidR="00E2456F" w:rsidRPr="00E2456F" w:rsidRDefault="00E2456F" w:rsidP="0004537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“Selección.png”, </w:t>
      </w:r>
      <w:r>
        <w:rPr>
          <w:rFonts w:ascii="Palatino Linotype" w:hAnsi="Palatino Linotype" w:cs="Arial"/>
          <w:sz w:val="24"/>
          <w:szCs w:val="24"/>
        </w:rPr>
        <w:t xml:space="preserve">mismo que se tiene por reproducido en virtud de que será materia de análisis en el considerando respectivo. </w:t>
      </w:r>
    </w:p>
    <w:p w14:paraId="66A4EF63" w14:textId="77777777" w:rsidR="00E2456F" w:rsidRDefault="00E2456F" w:rsidP="00045379">
      <w:pPr>
        <w:spacing w:before="240" w:line="360" w:lineRule="auto"/>
        <w:jc w:val="both"/>
        <w:rPr>
          <w:rFonts w:ascii="Palatino Linotype" w:hAnsi="Palatino Linotype" w:cs="Arial"/>
          <w:sz w:val="24"/>
          <w:szCs w:val="24"/>
        </w:rPr>
      </w:pPr>
    </w:p>
    <w:p w14:paraId="4DF1EF67" w14:textId="5CBEAF67" w:rsidR="006168E4" w:rsidRPr="00994280" w:rsidRDefault="00E2456F"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CUARTO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04FCC0CF" w14:textId="762ED044" w:rsidR="00E2456F"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 xml:space="preserve">bligado, </w:t>
      </w:r>
      <w:r w:rsidR="008D6B66">
        <w:rPr>
          <w:rFonts w:ascii="Palatino Linotype" w:hAnsi="Palatino Linotype" w:cs="Arial"/>
          <w:b/>
          <w:sz w:val="24"/>
          <w:szCs w:val="24"/>
        </w:rPr>
        <w:t>La</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E2456F">
        <w:rPr>
          <w:rFonts w:ascii="Palatino Linotype" w:hAnsi="Palatino Linotype" w:cs="Arial"/>
          <w:sz w:val="24"/>
          <w:szCs w:val="24"/>
        </w:rPr>
        <w:t xml:space="preserve">diecisiete de abril de dos mil veintiuno, el cual fue registrado en el sistema electrónico con el expediente </w:t>
      </w:r>
      <w:r w:rsidR="00E2456F">
        <w:rPr>
          <w:rFonts w:ascii="Palatino Linotype" w:hAnsi="Palatino Linotype" w:cs="Arial"/>
          <w:b/>
          <w:sz w:val="24"/>
          <w:szCs w:val="24"/>
        </w:rPr>
        <w:t xml:space="preserve">01835/INFOEM/IP/RR/2021, </w:t>
      </w:r>
      <w:r w:rsidR="00E2456F">
        <w:rPr>
          <w:rFonts w:ascii="Palatino Linotype" w:hAnsi="Palatino Linotype" w:cs="Arial"/>
          <w:sz w:val="24"/>
          <w:szCs w:val="24"/>
        </w:rPr>
        <w:t xml:space="preserve">en el cual arguye las siguientes manifestaciones: </w:t>
      </w:r>
    </w:p>
    <w:p w14:paraId="5FF04D2D" w14:textId="77777777" w:rsidR="00E2456F" w:rsidRDefault="00E2456F" w:rsidP="00E2456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4DBFABC" w14:textId="3B4B4FB1" w:rsidR="00E2456F" w:rsidRPr="00E2456F" w:rsidRDefault="00E2456F" w:rsidP="00E2456F">
      <w:pPr>
        <w:pStyle w:val="Citas"/>
        <w:rPr>
          <w:b/>
          <w:sz w:val="24"/>
          <w:szCs w:val="24"/>
        </w:rPr>
      </w:pPr>
      <w:r>
        <w:t xml:space="preserve">“RESPUESTA A MI SOLICITUD DE INFORMACIÓN NÚMERO 00003/DIFLERMA/IP/2021:” </w:t>
      </w:r>
      <w:r>
        <w:rPr>
          <w:b/>
        </w:rPr>
        <w:t xml:space="preserve">[Sic] </w:t>
      </w:r>
    </w:p>
    <w:p w14:paraId="3C6E6C4E" w14:textId="77777777" w:rsidR="00E2456F" w:rsidRDefault="00E2456F" w:rsidP="00844569">
      <w:pPr>
        <w:spacing w:before="240" w:line="360" w:lineRule="auto"/>
        <w:jc w:val="both"/>
        <w:rPr>
          <w:rFonts w:ascii="Palatino Linotype" w:hAnsi="Palatino Linotype" w:cs="Arial"/>
          <w:sz w:val="24"/>
          <w:szCs w:val="24"/>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FCCBE0F" w14:textId="6B14EC54" w:rsidR="00064EA6" w:rsidRPr="00E2456F" w:rsidRDefault="00064EA6" w:rsidP="00E2456F">
      <w:pPr>
        <w:pStyle w:val="Citas"/>
      </w:pPr>
      <w:r w:rsidRPr="00E2456F">
        <w:t>“</w:t>
      </w:r>
      <w:r w:rsidR="00E2456F" w:rsidRPr="00E2456F">
        <w:t xml:space="preserve">1. VIOLA EN MI PERJUICIO LOS PÁRRAFOS DÉCIMO SÉPTIMO, DÉCIMO OCTAVO Y DÉCIMO NOVENO DEL ARTÍCULO 5 DE LA CONSTITUCIÓN POLÍTICA DEL ESTADO LIBRE Y SOBERANO DEL ESTADO DE MÉXICO. 2.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3. LA RESPUESTA DEL SUJETO OBLIGADO, EN LA ESFERA DEL DERECHO ADMINSITRATIVO REPRESENTA UN ACTO ADMINISTRATIVO, EL CUAL POR OBLIGACIÓN DEBE ESTAR LO </w:t>
      </w:r>
      <w:r w:rsidR="00E2456F" w:rsidRPr="00E2456F">
        <w:lastRenderedPageBreak/>
        <w:t>SUFICIENTE Y JURÍDICAMENTE RAZONADO, FUNDADO Y MOTIVADO, CON BASE A LAS LEYES APLICABLES AL CASO, Y NO COMO MALAMENTE LO INTENTA RAZONAR, FUNDAR Y MOTIVAR EN SU RESPUESTA EL SUJETO OBLIGADO. 4. LO ANTERIOR SE DESPRENDE DE LA SIMPLE LECTURA QUE SE HAGA DE LA RESPUESTA AL SUSCRITO: 1 y 2.- LA INFORMACIÓN SOLICITADA NO OBRA EN NUESTROS ARCHIVOS POR NO SER REQUISITO FUNDAMENTAL DEL EXPEDIENTE, ESTO ESTABLECIDO EN EL ARTÍCULO 47 DE LA LEY DEL TRABAJO DE LOS SERVIDORES PÚBLICOS DEL ESTADO Y MUNICIPIOS;.. (SIC)</w:t>
      </w:r>
      <w:proofErr w:type="gramStart"/>
      <w:r w:rsidR="00E2456F" w:rsidRPr="00E2456F">
        <w:t>..</w:t>
      </w:r>
      <w:proofErr w:type="gramEnd"/>
      <w:r w:rsidR="00E2456F" w:rsidRPr="00E2456F">
        <w:t xml:space="preserve"> RESPUESTA QUE VULNERA MI DERECHO FUNDAMENTAL COMO INDIVIDUO SUJETO DE DERECHO A SABER SI EN EL ORGANISMO DESCENTRALIZADO DIF LERMA, EXISTE PARENTEZCO O NO ENTRE LA PRESIDENTA DEL MISMO Y DIVERSOS SERVIDORES PÚBLICOS ADSCRITOS AL MISMO, ASÍ COMO EL GRADO DEL PARENTEZCO, ESTO PARA ESTAR EN APTITUD DE CONOCER SI EN SU MOMENTO SE VIOLÓ O SE SIGUE VIOLANDO LA LEY GENERAL DE RESPONSABILIDADES ADMINISTRATIVAS, INFORMACIÓN QUE SOLICITÉ AL SUJETO OBLIGADO Y QUE A TODAS LUCES DEBE SER PÚBLICA Y QUE ADEMÁS RESULTA TENER LA CARACTERÍSTICA DE SER DE INTERÉS GENERAL Y NO COMO MALAMENTE LO PRETENDE HACER VER EL SUJETO OBLIGADO EN EL SENTIDO DE EXCUSARSE DE NO PROPORCIONAR LA INFORMACIÓN POR CAUSA DEL ARTÍCULO 47 DE LA LEY DEL TRABAJO DE LOS SERVIDORES PÚBLICOS DEL ESTADO Y MUNICIPIOS; QUE DICHO SEA DE PASO, SE REFIERE A LOS REQUISITOS PARA INGRESAR AL SERVICIO PÚBLICO Y QUE DOLOSA </w:t>
      </w:r>
      <w:r w:rsidR="00E2456F" w:rsidRPr="00E2456F">
        <w:lastRenderedPageBreak/>
        <w:t xml:space="preserve">O IGNORAMENTE EL SUJETO OBLIGADO ESGRIME COMO FUNDAMENTO LEGAL EN QUE BASA SU RESPUESTA DE NO POSEER LA INFORMACIÓN, Y QUE EN SU CONTENIDO NADA TIENE QUE VER CON LA SOLICITUD DE INFORMACIÓN. 5. EN SENTIDO, EN LO QUE HACE A LA RESPUESTA </w:t>
      </w:r>
      <w:r w:rsidR="00E2456F" w:rsidRPr="00E2456F">
        <w:rPr>
          <w:b/>
          <w:u w:val="single"/>
        </w:rPr>
        <w:t>3.- EL SUJETO OBLIGADO SE LIMITA A ANEXAR UN A HOJA “ILEGIBLE”</w:t>
      </w:r>
      <w:r w:rsidR="00E2456F" w:rsidRPr="00E2456F">
        <w:t xml:space="preserve"> QUE SEGÚN EL MENCIONADO ES PARTE DEL DIAGRAMA DE FLUJO DEL PROCEDIMIENTO DE SELECCIÓN Y CONTRATACIÓN DE PERSONAL. VIOLENTANDO CON ELLO TAMBIÉN MI PERROGATIVA FUDAMENTAL DE DERECHO A LA INFORMACIÓN. 6. EN LA TRAMITACIÓN Y RESOLUCIÓN DEL RECURSO, SOLICITO LA APLICACIÓN DE LA SUPLENCIA DE LA DEFICIENCIA DE LA QUEJA EN TODO LO QUE FAVOREZCA A MIS INTERESES. CON INDEPENDENCIA DE LA RESOLUCIÓN Y RESPUESTA, DEJO A SALVO MIS DERECHOS PARA HACERLOS VALER EN CONTRA DE LA TITULAR DEL SUJETO OBLIGADO, EL COORDINADOR DE PLANEACIÓN A QUIÉN ESTÁ SUJETA LA UNIDAD DE TRANSPARENCIA, A LA TITULAR DE LA UNIDAD DE TRANSPARENCIA, Y AL TITULAR DEL ÁREA ENCARGADA DE TENER, GENERAR Y PROPORCIONAR LA INFORMACIÓN. ADEMÁS DEL NEPOTISMO EN EL DIF LERMA TAN MARCADO Y A LAS LUCES DE TODOS. GRACIAS.</w:t>
      </w:r>
      <w:r w:rsidRPr="00E2456F">
        <w:t>” [Sic]</w:t>
      </w:r>
    </w:p>
    <w:p w14:paraId="46202EEE" w14:textId="77777777" w:rsidR="000F6CD3" w:rsidRDefault="000F6CD3" w:rsidP="00844569">
      <w:pPr>
        <w:spacing w:before="240" w:line="360" w:lineRule="auto"/>
        <w:ind w:right="851"/>
        <w:jc w:val="both"/>
        <w:rPr>
          <w:rFonts w:ascii="Palatino Linotype" w:hAnsi="Palatino Linotype"/>
          <w:color w:val="000000"/>
          <w:sz w:val="24"/>
          <w:szCs w:val="24"/>
        </w:rPr>
      </w:pPr>
    </w:p>
    <w:p w14:paraId="16B6A001" w14:textId="23B8636F" w:rsidR="006168E4" w:rsidRPr="00A81BCB" w:rsidRDefault="00E2456F"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64D9ED05" w14:textId="7CDE076A" w:rsidR="007A3BB5" w:rsidRDefault="006168E4" w:rsidP="00844569">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lastRenderedPageBreak/>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4523AF">
        <w:rPr>
          <w:rFonts w:ascii="Palatino Linotype" w:hAnsi="Palatino Linotype" w:cs="Arial"/>
          <w:sz w:val="24"/>
          <w:szCs w:val="24"/>
        </w:rPr>
        <w:t xml:space="preserve"> </w:t>
      </w:r>
      <w:r w:rsidR="00E2456F">
        <w:rPr>
          <w:rFonts w:ascii="Palatino Linotype" w:hAnsi="Palatino Linotype" w:cs="Arial"/>
          <w:sz w:val="24"/>
          <w:szCs w:val="24"/>
        </w:rPr>
        <w:t xml:space="preserve">veintitrés de abril de dos mil veintiuno, </w:t>
      </w:r>
      <w:r w:rsidR="004523AF">
        <w:rPr>
          <w:rFonts w:ascii="Palatino Linotype" w:hAnsi="Palatino Linotype" w:cs="Arial"/>
          <w:sz w:val="24"/>
          <w:szCs w:val="24"/>
        </w:rPr>
        <w:t>determinándose en él, un plazo de s</w:t>
      </w:r>
      <w:r w:rsidR="007A3BB5" w:rsidRPr="00A81BCB">
        <w:rPr>
          <w:rFonts w:ascii="Palatino Linotype" w:hAnsi="Palatino Linotype" w:cs="Arial"/>
          <w:sz w:val="24"/>
          <w:szCs w:val="24"/>
        </w:rPr>
        <w:t>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1568D473" w:rsidR="006168E4" w:rsidRDefault="007A3BB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6CCF7799" w14:textId="2E79F811" w:rsidR="00E2456F" w:rsidRPr="00E2456F" w:rsidRDefault="0060304F" w:rsidP="0060304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presentó su respectivo informe justificado, en fecha </w:t>
      </w:r>
      <w:r w:rsidR="00E2456F">
        <w:rPr>
          <w:rFonts w:ascii="Palatino Linotype" w:hAnsi="Palatino Linotype" w:cs="Arial"/>
          <w:sz w:val="24"/>
          <w:szCs w:val="24"/>
        </w:rPr>
        <w:t xml:space="preserve">tres de mayo, mismo que se puso a la vista de </w:t>
      </w:r>
      <w:r w:rsidR="00E2456F">
        <w:rPr>
          <w:rFonts w:ascii="Palatino Linotype" w:hAnsi="Palatino Linotype" w:cs="Arial"/>
          <w:b/>
          <w:sz w:val="24"/>
          <w:szCs w:val="24"/>
        </w:rPr>
        <w:t xml:space="preserve">La Recurrente, </w:t>
      </w:r>
      <w:r w:rsidR="00E2456F">
        <w:rPr>
          <w:rFonts w:ascii="Palatino Linotype" w:hAnsi="Palatino Linotype" w:cs="Arial"/>
          <w:sz w:val="24"/>
          <w:szCs w:val="24"/>
        </w:rPr>
        <w:t xml:space="preserve">el cuatro de mayo, ambos de dos mil veintiuno. </w:t>
      </w:r>
    </w:p>
    <w:p w14:paraId="3BFDCB11" w14:textId="35C3E369" w:rsidR="004523AF" w:rsidRDefault="000F6CD3" w:rsidP="004523A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w:t>
      </w:r>
      <w:r w:rsidRPr="0060304F">
        <w:rPr>
          <w:rFonts w:ascii="Palatino Linotype" w:hAnsi="Palatino Linotype" w:cs="Arial"/>
          <w:sz w:val="24"/>
          <w:szCs w:val="24"/>
        </w:rPr>
        <w:t xml:space="preserve">plazo establecido para que las partes manifestaran lo que a su derecho conviniera, en fecha </w:t>
      </w:r>
      <w:r w:rsidR="00E2456F">
        <w:rPr>
          <w:rFonts w:ascii="Palatino Linotype" w:hAnsi="Palatino Linotype" w:cs="Arial"/>
          <w:sz w:val="24"/>
          <w:szCs w:val="24"/>
        </w:rPr>
        <w:t>once de mayo</w:t>
      </w:r>
      <w:r w:rsidR="005056EA">
        <w:rPr>
          <w:rFonts w:ascii="Palatino Linotype" w:hAnsi="Palatino Linotype" w:cs="Arial"/>
          <w:sz w:val="24"/>
          <w:szCs w:val="24"/>
        </w:rPr>
        <w:t xml:space="preserve"> de dos mil veintiuno</w:t>
      </w:r>
      <w:r w:rsidR="004523AF">
        <w:rPr>
          <w:rFonts w:ascii="Palatino Linotype" w:hAnsi="Palatino Linotype" w:cs="Arial"/>
          <w:sz w:val="24"/>
          <w:szCs w:val="24"/>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5B5D3C9B" w14:textId="36F80FAF" w:rsidR="004523AF" w:rsidRDefault="004523AF" w:rsidP="000F6CD3">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lastRenderedPageBreak/>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45B163C3" w:rsidR="00686FC2"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5056EA">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C4E56A0" w14:textId="77777777" w:rsidR="00CF3D69" w:rsidRDefault="00CF3D69" w:rsidP="00CF3D69">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74F0E39" w14:textId="77777777" w:rsidR="004523AF" w:rsidRPr="008F797B" w:rsidRDefault="004523AF"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A21B267" w14:textId="77777777" w:rsidR="004523AF" w:rsidRDefault="004523AF" w:rsidP="004523A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9C5DF79" w14:textId="77777777" w:rsidR="004523AF" w:rsidRPr="00C07D77" w:rsidRDefault="004523AF" w:rsidP="004523AF">
      <w:pPr>
        <w:pStyle w:val="Prrafodelista"/>
        <w:autoSpaceDE w:val="0"/>
        <w:autoSpaceDN w:val="0"/>
        <w:adjustRightInd w:val="0"/>
        <w:spacing w:line="360" w:lineRule="auto"/>
        <w:ind w:left="0"/>
        <w:jc w:val="both"/>
        <w:rPr>
          <w:rFonts w:ascii="Palatino Linotype" w:hAnsi="Palatino Linotype" w:cs="Arial"/>
          <w:sz w:val="18"/>
        </w:rPr>
      </w:pPr>
    </w:p>
    <w:p w14:paraId="671B1ECA" w14:textId="77777777" w:rsidR="004523AF" w:rsidRDefault="004523AF" w:rsidP="004523A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14:paraId="2C95E310" w14:textId="77777777" w:rsidR="004523AF" w:rsidRPr="00E00A86" w:rsidRDefault="004523AF" w:rsidP="00A57C26">
      <w:pPr>
        <w:pStyle w:val="Prrafodelista"/>
        <w:autoSpaceDE w:val="0"/>
        <w:autoSpaceDN w:val="0"/>
        <w:adjustRightInd w:val="0"/>
        <w:spacing w:line="360" w:lineRule="auto"/>
        <w:ind w:left="0"/>
        <w:jc w:val="both"/>
        <w:rPr>
          <w:rFonts w:ascii="Palatino Linotype" w:hAnsi="Palatino Linotype" w:cs="Arial"/>
          <w:lang w:val="es-MX"/>
        </w:rPr>
      </w:pPr>
    </w:p>
    <w:p w14:paraId="4628A669" w14:textId="0B14FF9C" w:rsidR="000D4532"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55FDE399" w14:textId="77777777" w:rsidR="004F75A1" w:rsidRDefault="004F75A1" w:rsidP="004F75A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8113C1A" w14:textId="77777777" w:rsidR="004F75A1" w:rsidRPr="002869E1" w:rsidRDefault="004F75A1" w:rsidP="004F75A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3B6AEB"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A817910"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140E1D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C8BA4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42FF4E4"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ED29C1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0BA8F8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020BC8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EC7CE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57F795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5DC708"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6A956FE" w14:textId="3F86C1B5" w:rsidR="004F75A1"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FC221AF" w14:textId="77777777" w:rsidR="009D70B9" w:rsidRDefault="009D70B9" w:rsidP="004F75A1">
      <w:pPr>
        <w:spacing w:before="240" w:line="360" w:lineRule="auto"/>
        <w:ind w:left="851" w:right="851"/>
        <w:jc w:val="both"/>
        <w:rPr>
          <w:rFonts w:ascii="Palatino Linotype" w:eastAsia="Times New Roman" w:hAnsi="Palatino Linotype" w:cs="Times New Roman"/>
          <w:b/>
          <w:i/>
          <w:lang w:eastAsia="es-ES"/>
        </w:rPr>
      </w:pPr>
    </w:p>
    <w:p w14:paraId="5A5351EE" w14:textId="77777777" w:rsidR="004F75A1" w:rsidRPr="006010FE" w:rsidRDefault="004F75A1" w:rsidP="004F75A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97B084D" w14:textId="16F0A88E" w:rsidR="004F75A1" w:rsidRDefault="004F75A1" w:rsidP="004F75A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97F138C" w14:textId="77777777" w:rsidR="00D84AEA" w:rsidRDefault="00D84AEA" w:rsidP="004F75A1">
      <w:pPr>
        <w:spacing w:before="240" w:line="360" w:lineRule="auto"/>
        <w:ind w:left="851" w:right="851"/>
        <w:jc w:val="both"/>
        <w:rPr>
          <w:rFonts w:ascii="Palatino Linotype" w:eastAsia="Times New Roman" w:hAnsi="Palatino Linotype" w:cs="Arial"/>
          <w:b/>
          <w:i/>
          <w:lang w:eastAsia="es-ES"/>
        </w:rPr>
      </w:pPr>
    </w:p>
    <w:p w14:paraId="2FB55D55" w14:textId="1C38B390" w:rsidR="005056EA" w:rsidRDefault="009D70B9" w:rsidP="005056EA">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bCs/>
        </w:rPr>
        <w:t xml:space="preserve">Una vez sentado lo anterior, en una aproximación inicial, es procedente mencionar que la solicitud de información </w:t>
      </w:r>
      <w:r w:rsidR="00E2456F">
        <w:rPr>
          <w:rFonts w:ascii="Palatino Linotype" w:hAnsi="Palatino Linotype"/>
          <w:b/>
        </w:rPr>
        <w:t>00003/DIFLERMA/IP/2021</w:t>
      </w:r>
      <w:r w:rsidR="005056EA">
        <w:rPr>
          <w:rFonts w:ascii="Palatino Linotype" w:hAnsi="Palatino Linotype"/>
          <w:b/>
        </w:rPr>
        <w:t xml:space="preserve"> </w:t>
      </w:r>
      <w:r w:rsidR="005056EA">
        <w:rPr>
          <w:rFonts w:ascii="Palatino Linotype" w:hAnsi="Palatino Linotype"/>
        </w:rPr>
        <w:t xml:space="preserve">se formuló en los siguientes términos: </w:t>
      </w:r>
    </w:p>
    <w:p w14:paraId="6F413D69" w14:textId="77777777" w:rsidR="00E2456F" w:rsidRPr="009F7E96" w:rsidRDefault="00E2456F" w:rsidP="00E2456F">
      <w:pPr>
        <w:pStyle w:val="Citas"/>
        <w:rPr>
          <w:b/>
          <w:iCs/>
          <w:sz w:val="24"/>
          <w:szCs w:val="24"/>
        </w:rPr>
      </w:pPr>
      <w:r>
        <w:lastRenderedPageBreak/>
        <w:t xml:space="preserve">“1. Indique si existe parentesco </w:t>
      </w:r>
      <w:proofErr w:type="spellStart"/>
      <w:r>
        <w:t>consanguineo</w:t>
      </w:r>
      <w:proofErr w:type="spellEnd"/>
      <w:r>
        <w:t xml:space="preserve">, por afinidad o civil entre los servidores </w:t>
      </w:r>
      <w:proofErr w:type="spellStart"/>
      <w:r>
        <w:t>pùblicos</w:t>
      </w:r>
      <w:proofErr w:type="spellEnd"/>
      <w:r>
        <w:t xml:space="preserve"> adscritos al Sistema Municipal DIF LERMA, que a </w:t>
      </w:r>
      <w:proofErr w:type="spellStart"/>
      <w:r>
        <w:t>continuaciòn</w:t>
      </w:r>
      <w:proofErr w:type="spellEnd"/>
      <w:r>
        <w:t xml:space="preserve"> se expresan: Estela </w:t>
      </w:r>
      <w:proofErr w:type="spellStart"/>
      <w:r>
        <w:t>Chavez</w:t>
      </w:r>
      <w:proofErr w:type="spellEnd"/>
      <w:r>
        <w:t xml:space="preserve"> </w:t>
      </w:r>
      <w:proofErr w:type="spellStart"/>
      <w:r>
        <w:t>Valdes</w:t>
      </w:r>
      <w:proofErr w:type="spellEnd"/>
      <w:r>
        <w:t xml:space="preserve"> Presidenta. Elisa </w:t>
      </w:r>
      <w:proofErr w:type="spellStart"/>
      <w:r>
        <w:t>Angela</w:t>
      </w:r>
      <w:proofErr w:type="spellEnd"/>
      <w:r>
        <w:t xml:space="preserve"> </w:t>
      </w:r>
      <w:proofErr w:type="spellStart"/>
      <w:r>
        <w:t>Garcìa</w:t>
      </w:r>
      <w:proofErr w:type="spellEnd"/>
      <w:r>
        <w:t xml:space="preserve"> Valdez Secretaria Particular de la Presidenta. Margarita </w:t>
      </w:r>
      <w:proofErr w:type="spellStart"/>
      <w:r>
        <w:t>Chavez</w:t>
      </w:r>
      <w:proofErr w:type="spellEnd"/>
      <w:r>
        <w:t xml:space="preserve"> </w:t>
      </w:r>
      <w:proofErr w:type="spellStart"/>
      <w:r>
        <w:t>Ramirez</w:t>
      </w:r>
      <w:proofErr w:type="spellEnd"/>
      <w:r>
        <w:t xml:space="preserve"> Administradora de </w:t>
      </w:r>
      <w:proofErr w:type="spellStart"/>
      <w:r>
        <w:t>Nòmina</w:t>
      </w:r>
      <w:proofErr w:type="spellEnd"/>
      <w:r>
        <w:t xml:space="preserve">. </w:t>
      </w:r>
      <w:proofErr w:type="spellStart"/>
      <w:r>
        <w:t>Rafaèl</w:t>
      </w:r>
      <w:proofErr w:type="spellEnd"/>
      <w:r>
        <w:t xml:space="preserve"> Barajas </w:t>
      </w:r>
      <w:proofErr w:type="spellStart"/>
      <w:r>
        <w:t>Chavez</w:t>
      </w:r>
      <w:proofErr w:type="spellEnd"/>
      <w:r>
        <w:t xml:space="preserve"> Encargado de la Casa de Retiro. Belem Cervantes </w:t>
      </w:r>
      <w:proofErr w:type="spellStart"/>
      <w:r>
        <w:t>Sanchez</w:t>
      </w:r>
      <w:proofErr w:type="spellEnd"/>
      <w:r>
        <w:t xml:space="preserve"> Cocinera Estancia Infantil Josefa </w:t>
      </w:r>
      <w:proofErr w:type="spellStart"/>
      <w:r>
        <w:t>Ortìz</w:t>
      </w:r>
      <w:proofErr w:type="spellEnd"/>
      <w:r>
        <w:t xml:space="preserve"> de </w:t>
      </w:r>
      <w:proofErr w:type="spellStart"/>
      <w:r>
        <w:t>Dominguez</w:t>
      </w:r>
      <w:proofErr w:type="spellEnd"/>
      <w:r>
        <w:t xml:space="preserve">. </w:t>
      </w:r>
      <w:proofErr w:type="spellStart"/>
      <w:r>
        <w:t>Asì</w:t>
      </w:r>
      <w:proofErr w:type="spellEnd"/>
      <w:r>
        <w:t xml:space="preserve"> como entre </w:t>
      </w:r>
      <w:proofErr w:type="spellStart"/>
      <w:r>
        <w:t>Grisell</w:t>
      </w:r>
      <w:proofErr w:type="spellEnd"/>
      <w:r>
        <w:t xml:space="preserve"> </w:t>
      </w:r>
      <w:proofErr w:type="spellStart"/>
      <w:r>
        <w:t>Jaenet</w:t>
      </w:r>
      <w:proofErr w:type="spellEnd"/>
      <w:r>
        <w:t xml:space="preserve"> Lechuga </w:t>
      </w:r>
      <w:proofErr w:type="spellStart"/>
      <w:r>
        <w:t>Vazquez</w:t>
      </w:r>
      <w:proofErr w:type="spellEnd"/>
      <w:r>
        <w:t xml:space="preserve"> y Linda Lechuga Arizmendi Jefa de </w:t>
      </w:r>
      <w:proofErr w:type="spellStart"/>
      <w:r>
        <w:t>Procuraciòn</w:t>
      </w:r>
      <w:proofErr w:type="spellEnd"/>
      <w:r>
        <w:t xml:space="preserve"> de Fondos. 2. Describa el grado de parentesco que existe entre las personas (servidores </w:t>
      </w:r>
      <w:proofErr w:type="spellStart"/>
      <w:r>
        <w:t>pùblicos</w:t>
      </w:r>
      <w:proofErr w:type="spellEnd"/>
      <w:r>
        <w:t xml:space="preserve">) descritos en el </w:t>
      </w:r>
      <w:proofErr w:type="spellStart"/>
      <w:r>
        <w:t>nùmero</w:t>
      </w:r>
      <w:proofErr w:type="spellEnd"/>
      <w:r>
        <w:t xml:space="preserve"> anterior. 3. Indique paso por paso el procedimiento legal seguido para la </w:t>
      </w:r>
      <w:proofErr w:type="spellStart"/>
      <w:r>
        <w:t>selecciòn</w:t>
      </w:r>
      <w:proofErr w:type="spellEnd"/>
      <w:r>
        <w:t xml:space="preserve"> y </w:t>
      </w:r>
      <w:proofErr w:type="spellStart"/>
      <w:r>
        <w:t>contrataciòn</w:t>
      </w:r>
      <w:proofErr w:type="spellEnd"/>
      <w:r>
        <w:t xml:space="preserve"> de cada uno de los servidores </w:t>
      </w:r>
      <w:proofErr w:type="spellStart"/>
      <w:r>
        <w:t>pùblicos</w:t>
      </w:r>
      <w:proofErr w:type="spellEnd"/>
      <w:r>
        <w:t xml:space="preserve"> mencionados en el </w:t>
      </w:r>
      <w:proofErr w:type="spellStart"/>
      <w:r>
        <w:t>numero</w:t>
      </w:r>
      <w:proofErr w:type="spellEnd"/>
      <w:r>
        <w:t xml:space="preserve"> 1, mencionando la </w:t>
      </w:r>
      <w:proofErr w:type="spellStart"/>
      <w:r>
        <w:t>legislaciòn</w:t>
      </w:r>
      <w:proofErr w:type="spellEnd"/>
      <w:r>
        <w:t xml:space="preserve"> vigente en que se </w:t>
      </w:r>
      <w:proofErr w:type="spellStart"/>
      <w:r>
        <w:t>basò</w:t>
      </w:r>
      <w:proofErr w:type="spellEnd"/>
      <w:r>
        <w:t xml:space="preserve"> el procedimiento de </w:t>
      </w:r>
      <w:proofErr w:type="spellStart"/>
      <w:r>
        <w:t>selecciòn</w:t>
      </w:r>
      <w:proofErr w:type="spellEnd"/>
      <w:r>
        <w:t xml:space="preserve"> y </w:t>
      </w:r>
      <w:proofErr w:type="spellStart"/>
      <w:r>
        <w:t>contrataciòn</w:t>
      </w:r>
      <w:proofErr w:type="spellEnd"/>
      <w:r>
        <w:t xml:space="preserve"> referido.” </w:t>
      </w:r>
      <w:r>
        <w:rPr>
          <w:b/>
        </w:rPr>
        <w:t>[Sic]</w:t>
      </w:r>
    </w:p>
    <w:p w14:paraId="32364CCD" w14:textId="7B54874A" w:rsidR="005C1B2E" w:rsidRDefault="005C1B2E" w:rsidP="005C1B2E">
      <w:pPr>
        <w:tabs>
          <w:tab w:val="left" w:pos="709"/>
        </w:tabs>
        <w:spacing w:before="240" w:line="360" w:lineRule="auto"/>
        <w:ind w:right="51"/>
        <w:jc w:val="both"/>
        <w:rPr>
          <w:rFonts w:ascii="Palatino Linotype" w:hAnsi="Palatino Linotype"/>
          <w:b/>
          <w:lang w:val="es-ES"/>
        </w:rPr>
      </w:pPr>
    </w:p>
    <w:p w14:paraId="1A441FFC" w14:textId="77777777" w:rsidR="00E2456F" w:rsidRDefault="00E2456F" w:rsidP="00E2456F">
      <w:pPr>
        <w:autoSpaceDE w:val="0"/>
        <w:autoSpaceDN w:val="0"/>
        <w:adjustRightInd w:val="0"/>
        <w:spacing w:before="240" w:line="360" w:lineRule="auto"/>
        <w:jc w:val="both"/>
        <w:rPr>
          <w:rFonts w:ascii="Palatino Linotype" w:hAnsi="Palatino Linotype" w:cs="Arial"/>
          <w:sz w:val="24"/>
          <w:szCs w:val="24"/>
        </w:rPr>
      </w:pPr>
      <w:r w:rsidRPr="008D1DFF">
        <w:rPr>
          <w:rFonts w:ascii="Palatino Linotype" w:hAnsi="Palatino Linotype" w:cs="Arial"/>
          <w:sz w:val="24"/>
          <w:szCs w:val="24"/>
        </w:rPr>
        <w:t>En este tenor, en alusión a</w:t>
      </w:r>
      <w:r>
        <w:rPr>
          <w:rFonts w:ascii="Palatino Linotype" w:hAnsi="Palatino Linotype" w:cs="Arial"/>
          <w:sz w:val="24"/>
          <w:szCs w:val="24"/>
        </w:rPr>
        <w:t xml:space="preserve"> los</w:t>
      </w:r>
      <w:r w:rsidRPr="008D1DFF">
        <w:rPr>
          <w:rFonts w:ascii="Palatino Linotype" w:hAnsi="Palatino Linotype" w:cs="Arial"/>
          <w:sz w:val="24"/>
          <w:szCs w:val="24"/>
        </w:rPr>
        <w:t xml:space="preserve"> requerimiento</w:t>
      </w:r>
      <w:r>
        <w:rPr>
          <w:rFonts w:ascii="Palatino Linotype" w:hAnsi="Palatino Linotype" w:cs="Arial"/>
          <w:sz w:val="24"/>
          <w:szCs w:val="24"/>
        </w:rPr>
        <w:t>s</w:t>
      </w:r>
      <w:r w:rsidRPr="008D1DFF">
        <w:rPr>
          <w:rFonts w:ascii="Palatino Linotype" w:hAnsi="Palatino Linotype" w:cs="Arial"/>
          <w:sz w:val="24"/>
          <w:szCs w:val="24"/>
        </w:rPr>
        <w:t xml:space="preserve"> formulado</w:t>
      </w:r>
      <w:r>
        <w:rPr>
          <w:rFonts w:ascii="Palatino Linotype" w:hAnsi="Palatino Linotype" w:cs="Arial"/>
          <w:sz w:val="24"/>
          <w:szCs w:val="24"/>
        </w:rPr>
        <w:t>s</w:t>
      </w:r>
      <w:r w:rsidRPr="008D1DFF">
        <w:rPr>
          <w:rFonts w:ascii="Palatino Linotype" w:hAnsi="Palatino Linotype" w:cs="Arial"/>
          <w:sz w:val="24"/>
          <w:szCs w:val="24"/>
        </w:rPr>
        <w:t xml:space="preserve"> por el particular, resulta oportuno traer a colación </w:t>
      </w:r>
      <w:r>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428BBC45" w14:textId="77777777" w:rsidR="00E2456F" w:rsidRPr="008B4658" w:rsidRDefault="00E2456F" w:rsidP="00E2456F">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05C285FA" w14:textId="77777777" w:rsidR="00E2456F" w:rsidRPr="008B4658" w:rsidRDefault="00E2456F" w:rsidP="00E2456F">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129A724F" w14:textId="77777777" w:rsidR="00E2456F" w:rsidRPr="008B4658" w:rsidRDefault="00E2456F" w:rsidP="00E2456F">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46D8D4AB" w14:textId="77777777" w:rsidR="00E2456F" w:rsidRPr="008B4658" w:rsidRDefault="00E2456F" w:rsidP="00E2456F">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636BC2" w14:textId="77777777" w:rsidR="00E2456F" w:rsidRPr="008B4658" w:rsidRDefault="00E2456F" w:rsidP="00E2456F">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0C299778" w14:textId="77777777" w:rsidR="00E2456F" w:rsidRPr="008B4658" w:rsidRDefault="00E2456F" w:rsidP="00E2456F">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2A48D98" w14:textId="77777777" w:rsidR="00E2456F" w:rsidRPr="008B4658" w:rsidRDefault="00E2456F" w:rsidP="00E2456F">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 xml:space="preserve">(…)” </w:t>
      </w:r>
    </w:p>
    <w:p w14:paraId="2625D186" w14:textId="2F4FAFDF" w:rsidR="00E2456F" w:rsidRDefault="00E2456F" w:rsidP="005C1B2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 </w:t>
      </w:r>
    </w:p>
    <w:p w14:paraId="5EFDCFBC" w14:textId="46762D4E" w:rsidR="00E2456F" w:rsidRDefault="00E2456F" w:rsidP="00E2456F">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A mayor abundamiento, en alusión a la normatividad previamente plasmada, sirve</w:t>
      </w:r>
      <w:r w:rsidR="00DF7B33">
        <w:rPr>
          <w:rFonts w:ascii="Palatino Linotype" w:hAnsi="Palatino Linotype" w:cs="Arial"/>
          <w:sz w:val="24"/>
          <w:szCs w:val="24"/>
        </w:rPr>
        <w:t>n</w:t>
      </w:r>
      <w:r>
        <w:rPr>
          <w:rFonts w:ascii="Palatino Linotype" w:hAnsi="Palatino Linotype" w:cs="Arial"/>
          <w:sz w:val="24"/>
          <w:szCs w:val="24"/>
        </w:rPr>
        <w:t xml:space="preserve"> de sustento las siguientes imágenes ilustrativas, correspondientes al organigrama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mismo que puede ser consultado en la siguiente dirección electrónica:  </w:t>
      </w:r>
      <w:hyperlink r:id="rId8" w:history="1">
        <w:r w:rsidRPr="00134A95">
          <w:rPr>
            <w:rStyle w:val="Hipervnculo"/>
            <w:rFonts w:ascii="Palatino Linotype" w:hAnsi="Palatino Linotype" w:cs="Arial"/>
            <w:sz w:val="24"/>
            <w:szCs w:val="24"/>
          </w:rPr>
          <w:t>https://www.ipomex.org.mx/ipo3/lgt/indice/DIFLERMA/art_92_ii_b/3.web</w:t>
        </w:r>
      </w:hyperlink>
      <w:r>
        <w:rPr>
          <w:rFonts w:ascii="Palatino Linotype" w:hAnsi="Palatino Linotype" w:cs="Arial"/>
          <w:sz w:val="24"/>
          <w:szCs w:val="24"/>
        </w:rPr>
        <w:t xml:space="preserve"> </w:t>
      </w:r>
    </w:p>
    <w:p w14:paraId="6DD8C021" w14:textId="0600ED98" w:rsidR="00E2456F" w:rsidRDefault="00E2456F" w:rsidP="005C1B2E">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52933A0D" wp14:editId="6CA7A1EE">
            <wp:extent cx="5759450" cy="7028597"/>
            <wp:effectExtent l="19050" t="19050" r="12700"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333" cy="7029674"/>
                    </a:xfrm>
                    <a:prstGeom prst="rect">
                      <a:avLst/>
                    </a:prstGeom>
                    <a:noFill/>
                    <a:ln>
                      <a:solidFill>
                        <a:schemeClr val="tx1"/>
                      </a:solidFill>
                    </a:ln>
                  </pic:spPr>
                </pic:pic>
              </a:graphicData>
            </a:graphic>
          </wp:inline>
        </w:drawing>
      </w:r>
    </w:p>
    <w:p w14:paraId="13E3BB61" w14:textId="439856FA" w:rsidR="00E2456F" w:rsidRDefault="00912756" w:rsidP="005C1B2E">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35040" behindDoc="0" locked="0" layoutInCell="1" allowOverlap="1" wp14:anchorId="060D6F07" wp14:editId="37DC83C8">
            <wp:simplePos x="0" y="0"/>
            <wp:positionH relativeFrom="column">
              <wp:posOffset>1322572</wp:posOffset>
            </wp:positionH>
            <wp:positionV relativeFrom="paragraph">
              <wp:posOffset>19404</wp:posOffset>
            </wp:positionV>
            <wp:extent cx="2831086" cy="1775637"/>
            <wp:effectExtent l="19050" t="19050" r="26670" b="15240"/>
            <wp:wrapThrough wrapText="bothSides">
              <wp:wrapPolygon edited="0">
                <wp:start x="-145" y="-232"/>
                <wp:lineTo x="-145" y="21554"/>
                <wp:lineTo x="21658" y="21554"/>
                <wp:lineTo x="21658" y="-232"/>
                <wp:lineTo x="-145" y="-232"/>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1086" cy="17756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982679" w14:textId="1CD5728D" w:rsidR="00E2456F" w:rsidRDefault="00E2456F" w:rsidP="005C1B2E">
      <w:pPr>
        <w:tabs>
          <w:tab w:val="left" w:pos="709"/>
        </w:tabs>
        <w:spacing w:before="240" w:line="360" w:lineRule="auto"/>
        <w:ind w:right="51"/>
        <w:jc w:val="both"/>
        <w:rPr>
          <w:rFonts w:ascii="Palatino Linotype" w:hAnsi="Palatino Linotype"/>
          <w:sz w:val="24"/>
          <w:szCs w:val="24"/>
        </w:rPr>
      </w:pPr>
    </w:p>
    <w:p w14:paraId="4208A635" w14:textId="77777777" w:rsidR="00E2456F" w:rsidRDefault="00E2456F" w:rsidP="005C1B2E">
      <w:pPr>
        <w:tabs>
          <w:tab w:val="left" w:pos="709"/>
        </w:tabs>
        <w:spacing w:before="240" w:line="360" w:lineRule="auto"/>
        <w:ind w:right="51"/>
        <w:jc w:val="both"/>
        <w:rPr>
          <w:rFonts w:ascii="Palatino Linotype" w:hAnsi="Palatino Linotype"/>
          <w:sz w:val="24"/>
          <w:szCs w:val="24"/>
        </w:rPr>
      </w:pPr>
    </w:p>
    <w:p w14:paraId="60DD0636" w14:textId="77777777" w:rsidR="00E2456F" w:rsidRDefault="00E2456F" w:rsidP="005C1B2E">
      <w:pPr>
        <w:tabs>
          <w:tab w:val="left" w:pos="709"/>
        </w:tabs>
        <w:spacing w:before="240" w:line="360" w:lineRule="auto"/>
        <w:ind w:right="51"/>
        <w:jc w:val="both"/>
        <w:rPr>
          <w:rFonts w:ascii="Palatino Linotype" w:hAnsi="Palatino Linotype"/>
          <w:sz w:val="24"/>
          <w:szCs w:val="24"/>
        </w:rPr>
      </w:pPr>
    </w:p>
    <w:p w14:paraId="21B871E4" w14:textId="77777777" w:rsidR="00912756" w:rsidRDefault="00912756" w:rsidP="005C1B2E">
      <w:pPr>
        <w:tabs>
          <w:tab w:val="left" w:pos="709"/>
        </w:tabs>
        <w:spacing w:before="240" w:line="360" w:lineRule="auto"/>
        <w:ind w:right="51"/>
        <w:jc w:val="both"/>
        <w:rPr>
          <w:rFonts w:ascii="Palatino Linotype" w:hAnsi="Palatino Linotype"/>
          <w:sz w:val="24"/>
          <w:szCs w:val="24"/>
        </w:rPr>
      </w:pPr>
    </w:p>
    <w:p w14:paraId="3BF5F053" w14:textId="77777777" w:rsidR="00912756" w:rsidRDefault="00912756" w:rsidP="005C1B2E">
      <w:pPr>
        <w:tabs>
          <w:tab w:val="left" w:pos="709"/>
        </w:tabs>
        <w:spacing w:before="240" w:line="360" w:lineRule="auto"/>
        <w:ind w:right="51"/>
        <w:jc w:val="both"/>
        <w:rPr>
          <w:rFonts w:ascii="Palatino Linotype" w:hAnsi="Palatino Linotype"/>
          <w:sz w:val="24"/>
          <w:szCs w:val="24"/>
        </w:rPr>
      </w:pPr>
    </w:p>
    <w:p w14:paraId="0A077E36" w14:textId="3EB4DA55" w:rsidR="00912756" w:rsidRPr="00912756" w:rsidRDefault="00912756" w:rsidP="00912756">
      <w:pPr>
        <w:autoSpaceDE w:val="0"/>
        <w:autoSpaceDN w:val="0"/>
        <w:adjustRightInd w:val="0"/>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se auxilia de diversas Unidades, Direcciones, Jefaturas y Departamentos para cumplir con sus fines y objetivos, resultando de nuestro interés la esfera competencial de la Dirección de Administración, así como de la Jefatura de Recursos Humanos. En este tenor, resultan aplicables diversos apartados del Manual General de Organización, cuyo texto dispone a la literalidad</w:t>
      </w:r>
    </w:p>
    <w:p w14:paraId="73FAAD35" w14:textId="10B27918" w:rsidR="00912756" w:rsidRDefault="00912756" w:rsidP="00912756">
      <w:pPr>
        <w:pStyle w:val="Citas"/>
        <w:jc w:val="center"/>
        <w:rPr>
          <w:b/>
        </w:rPr>
      </w:pPr>
      <w:r w:rsidRPr="00912756">
        <w:rPr>
          <w:b/>
        </w:rPr>
        <w:t>Manual General de Organización del Sistema Municipal para el Desarrollo Integral de la Familia de Lerma</w:t>
      </w:r>
    </w:p>
    <w:p w14:paraId="29DC47A4" w14:textId="0B348A5A" w:rsidR="00912756" w:rsidRDefault="00912756" w:rsidP="00912756">
      <w:pPr>
        <w:pStyle w:val="CitasINFOEM"/>
        <w:rPr>
          <w:b/>
        </w:rPr>
      </w:pPr>
      <w:r>
        <w:rPr>
          <w:b/>
        </w:rPr>
        <w:t>SUBDIRECCIÓN DE ADMINISTRACIÓN</w:t>
      </w:r>
    </w:p>
    <w:p w14:paraId="73F7F9BC" w14:textId="60EAC9E6" w:rsidR="00912756" w:rsidRDefault="00912756" w:rsidP="00912756">
      <w:pPr>
        <w:pStyle w:val="CitasINFOEM"/>
        <w:rPr>
          <w:b/>
        </w:rPr>
      </w:pPr>
      <w:r>
        <w:rPr>
          <w:b/>
        </w:rPr>
        <w:t>OBJETIVO:</w:t>
      </w:r>
    </w:p>
    <w:p w14:paraId="2A506861" w14:textId="0ECA62C0" w:rsidR="00912756" w:rsidRDefault="00912756" w:rsidP="00912756">
      <w:pPr>
        <w:pStyle w:val="CitasINFOEM"/>
      </w:pPr>
      <w:r>
        <w:t xml:space="preserve">Dirigir el proceso de planeación, programación, presupuestación, desarrollo organizacional, registro y evaluación de las operaciones generales del organismo, </w:t>
      </w:r>
      <w:r>
        <w:lastRenderedPageBreak/>
        <w:t xml:space="preserve">procurando el eficiente y oportuno suministro de los recursos humanos, materiales y mantenimiento necesario para la operación de los programas institucionales. </w:t>
      </w:r>
    </w:p>
    <w:p w14:paraId="248B4B09" w14:textId="053B285C" w:rsidR="00912756" w:rsidRDefault="00912756" w:rsidP="00912756">
      <w:pPr>
        <w:pStyle w:val="CitasINFOEM"/>
        <w:rPr>
          <w:b/>
        </w:rPr>
      </w:pPr>
      <w:r>
        <w:rPr>
          <w:b/>
        </w:rPr>
        <w:t>FUNCIONES:</w:t>
      </w:r>
    </w:p>
    <w:p w14:paraId="49880546" w14:textId="44B1FE32" w:rsidR="00912756" w:rsidRPr="00835B0C" w:rsidRDefault="00912756" w:rsidP="00912756">
      <w:pPr>
        <w:pStyle w:val="CitasINFOEM"/>
        <w:numPr>
          <w:ilvl w:val="0"/>
          <w:numId w:val="26"/>
        </w:numPr>
        <w:rPr>
          <w:b/>
        </w:rPr>
      </w:pPr>
      <w:r>
        <w:t xml:space="preserve">Establecer </w:t>
      </w:r>
      <w:r w:rsidR="00835B0C">
        <w:t xml:space="preserve">en coordinación con la Dirección General, los planes, programas y criterios generales para la organización administrativa del SMDIF de Lerma. </w:t>
      </w:r>
    </w:p>
    <w:p w14:paraId="647A58EA" w14:textId="458577E3" w:rsidR="00835B0C" w:rsidRPr="00835B0C" w:rsidRDefault="00835B0C" w:rsidP="00912756">
      <w:pPr>
        <w:pStyle w:val="CitasINFOEM"/>
        <w:numPr>
          <w:ilvl w:val="0"/>
          <w:numId w:val="26"/>
        </w:numPr>
        <w:rPr>
          <w:b/>
        </w:rPr>
      </w:pPr>
      <w:r>
        <w:t xml:space="preserve">Asegurar y coordinar las actividades laborales y sindicales en el organismo se desarrollen dentro del marco legal, así como atender los asuntos que en materia administrativa le sean asignados. </w:t>
      </w:r>
    </w:p>
    <w:p w14:paraId="0B187D24" w14:textId="6FB926C6" w:rsidR="00835B0C" w:rsidRPr="00835B0C" w:rsidRDefault="00835B0C" w:rsidP="00912756">
      <w:pPr>
        <w:pStyle w:val="CitasINFOEM"/>
        <w:numPr>
          <w:ilvl w:val="0"/>
          <w:numId w:val="26"/>
        </w:numPr>
        <w:rPr>
          <w:b/>
        </w:rPr>
      </w:pPr>
      <w:r>
        <w:t xml:space="preserve">Planear y organizar los recursos humanos, materiales y técnicos con los que cuenta la institución, a fin de aplicar y vigilar el cumplimiento de los mecanismos, normas y lineamientos que garanticen su óptimo uso y destino. </w:t>
      </w:r>
    </w:p>
    <w:p w14:paraId="40614C4E" w14:textId="5EEB4930" w:rsidR="00835B0C" w:rsidRPr="00835B0C" w:rsidRDefault="00835B0C" w:rsidP="00912756">
      <w:pPr>
        <w:pStyle w:val="CitasINFOEM"/>
        <w:numPr>
          <w:ilvl w:val="0"/>
          <w:numId w:val="26"/>
        </w:numPr>
        <w:rPr>
          <w:b/>
        </w:rPr>
      </w:pPr>
      <w:r>
        <w:t xml:space="preserve">Coordinar el desarrollo de las actividades en materia de reclutamiento, selección, capacitación, desarrollo y administración de personal del Sistema Municipal para el Desarrollo Integral de la Familia de Lerma, conforme a la normatividad vigente en la materia. </w:t>
      </w:r>
    </w:p>
    <w:p w14:paraId="6FB070FB" w14:textId="71F12275" w:rsidR="00835B0C" w:rsidRDefault="00835B0C" w:rsidP="00835B0C">
      <w:pPr>
        <w:pStyle w:val="CitasINFOEM"/>
        <w:ind w:left="1211"/>
      </w:pPr>
      <w:r>
        <w:t>(…)</w:t>
      </w:r>
    </w:p>
    <w:p w14:paraId="4AC3E40E" w14:textId="17027FE4" w:rsidR="00835B0C" w:rsidRDefault="00835B0C" w:rsidP="00835B0C">
      <w:pPr>
        <w:pStyle w:val="CitasINFOEM"/>
        <w:rPr>
          <w:b/>
        </w:rPr>
      </w:pPr>
      <w:r>
        <w:rPr>
          <w:b/>
        </w:rPr>
        <w:t>RECURSOS HUMANOS</w:t>
      </w:r>
    </w:p>
    <w:p w14:paraId="5810C92C" w14:textId="1E32AC50" w:rsidR="00835B0C" w:rsidRDefault="00835B0C" w:rsidP="00835B0C">
      <w:pPr>
        <w:pStyle w:val="CitasINFOEM"/>
        <w:rPr>
          <w:b/>
        </w:rPr>
      </w:pPr>
      <w:r>
        <w:rPr>
          <w:b/>
        </w:rPr>
        <w:t>OBJETIVO:</w:t>
      </w:r>
    </w:p>
    <w:p w14:paraId="19094E42" w14:textId="7D8CF212" w:rsidR="00835B0C" w:rsidRDefault="00835B0C" w:rsidP="00835B0C">
      <w:pPr>
        <w:pStyle w:val="CitasINFOEM"/>
      </w:pPr>
      <w:r>
        <w:t xml:space="preserve">Coadyuvar al logro </w:t>
      </w:r>
      <w:r w:rsidR="00B0427D">
        <w:t xml:space="preserve">de los objetivos del organismo, a partir de la coordinación y desarrollo del personal del Sistema Municipal para el Desarrollo Integral de la </w:t>
      </w:r>
      <w:r w:rsidR="00B0427D">
        <w:lastRenderedPageBreak/>
        <w:t xml:space="preserve">Familia de Lerma, así como de la planeación, organización, integración y control como fases de la administración de los recursos humanos. </w:t>
      </w:r>
    </w:p>
    <w:p w14:paraId="7F65C03D" w14:textId="232F9DF1" w:rsidR="00B0427D" w:rsidRDefault="00B0427D" w:rsidP="00835B0C">
      <w:pPr>
        <w:pStyle w:val="CitasINFOEM"/>
        <w:rPr>
          <w:b/>
        </w:rPr>
      </w:pPr>
      <w:r>
        <w:rPr>
          <w:b/>
        </w:rPr>
        <w:t>FUNCIONES:</w:t>
      </w:r>
    </w:p>
    <w:p w14:paraId="74CAF4B3" w14:textId="12F1F08C" w:rsidR="00B0427D" w:rsidRPr="004F27C4" w:rsidRDefault="00B0427D" w:rsidP="00B0427D">
      <w:pPr>
        <w:pStyle w:val="CitasINFOEM"/>
        <w:numPr>
          <w:ilvl w:val="0"/>
          <w:numId w:val="26"/>
        </w:numPr>
        <w:rPr>
          <w:b/>
          <w:u w:val="single"/>
        </w:rPr>
      </w:pPr>
      <w:r w:rsidRPr="004F27C4">
        <w:rPr>
          <w:b/>
          <w:u w:val="single"/>
        </w:rPr>
        <w:t xml:space="preserve">Efectuar el registro y control de los movimientos del personal adscrito al organismo, realizando las afectaciones y adecuaciones correspondientes a la nómina, a efecto de emitir el pago correcto y oportuno. </w:t>
      </w:r>
    </w:p>
    <w:p w14:paraId="2F14C1F8" w14:textId="7E85A39B" w:rsidR="004D1E01" w:rsidRDefault="004D1E01" w:rsidP="004D1E01">
      <w:pPr>
        <w:pStyle w:val="CitasINFOEM"/>
      </w:pPr>
      <w:r>
        <w:t>(…)</w:t>
      </w:r>
    </w:p>
    <w:p w14:paraId="7B8AB295" w14:textId="72A6A80B" w:rsidR="00B0427D" w:rsidRDefault="004D1E01" w:rsidP="00B0427D">
      <w:pPr>
        <w:pStyle w:val="CitasINFOEM"/>
        <w:numPr>
          <w:ilvl w:val="0"/>
          <w:numId w:val="26"/>
        </w:numPr>
      </w:pPr>
      <w:r>
        <w:t xml:space="preserve">Proporcionar al personal la información relevante sobre los derechos y obligaciones laborales contraídas al ingresar al Sistema Municipal para el Desarrollo Integral de la Familia de Lerma. </w:t>
      </w:r>
    </w:p>
    <w:p w14:paraId="469F91BC" w14:textId="4FE10B9F" w:rsidR="004D1E01" w:rsidRDefault="004D1E01" w:rsidP="00B0427D">
      <w:pPr>
        <w:pStyle w:val="CitasINFOEM"/>
        <w:numPr>
          <w:ilvl w:val="0"/>
          <w:numId w:val="26"/>
        </w:numPr>
      </w:pPr>
      <w:r>
        <w:t xml:space="preserve">Actualizar y resguardar la información de los expedientes de los servidores públicos, responsabilizándose de su guarda, custodia y control. </w:t>
      </w:r>
    </w:p>
    <w:p w14:paraId="0787A70F" w14:textId="641AEA63" w:rsidR="004D1E01" w:rsidRDefault="004D1E01" w:rsidP="004D1E01">
      <w:pPr>
        <w:pStyle w:val="CitasINFOEM"/>
      </w:pPr>
      <w:r>
        <w:t>(…)</w:t>
      </w:r>
    </w:p>
    <w:p w14:paraId="7AB6F450" w14:textId="77777777" w:rsidR="004D1E01" w:rsidRDefault="004D1E01" w:rsidP="00B0427D">
      <w:pPr>
        <w:pStyle w:val="CitasINFOEM"/>
        <w:numPr>
          <w:ilvl w:val="0"/>
          <w:numId w:val="26"/>
        </w:numPr>
      </w:pPr>
      <w:r>
        <w:t xml:space="preserve">Planear y ejecutar los procedimientos de reclutamiento, selección, contratación e inducción de personal, así como establecer y operar un sistema de capacitación y adiestramiento acorde a los objetivos y requerimientos establecidos por las unidades administrativas del organismo. </w:t>
      </w:r>
    </w:p>
    <w:p w14:paraId="06F11B1F" w14:textId="77777777" w:rsidR="004D1E01" w:rsidRPr="009F0275" w:rsidRDefault="004D1E01" w:rsidP="00B0427D">
      <w:pPr>
        <w:pStyle w:val="CitasINFOEM"/>
        <w:numPr>
          <w:ilvl w:val="0"/>
          <w:numId w:val="26"/>
        </w:numPr>
        <w:rPr>
          <w:b/>
          <w:u w:val="single"/>
        </w:rPr>
      </w:pPr>
      <w:r w:rsidRPr="009F0275">
        <w:rPr>
          <w:b/>
          <w:u w:val="single"/>
        </w:rPr>
        <w:t xml:space="preserve">Establecer y definir, en coordinación con la Dirección General, las políticas y normas que en materia de selección, contratación, capacitación y desarrollo deberán aplicarse. </w:t>
      </w:r>
    </w:p>
    <w:p w14:paraId="279EE53C" w14:textId="70B82422" w:rsidR="004D1E01" w:rsidRDefault="004D1E01" w:rsidP="004D1E01">
      <w:pPr>
        <w:pStyle w:val="CitasINFOEM"/>
      </w:pPr>
      <w:r>
        <w:lastRenderedPageBreak/>
        <w:t>(…)</w:t>
      </w:r>
    </w:p>
    <w:p w14:paraId="25913D15" w14:textId="456262F0" w:rsidR="004D1E01" w:rsidRDefault="004D1E01" w:rsidP="00B0427D">
      <w:pPr>
        <w:pStyle w:val="CitasINFOEM"/>
        <w:numPr>
          <w:ilvl w:val="0"/>
          <w:numId w:val="26"/>
        </w:numPr>
      </w:pPr>
      <w:r>
        <w:t xml:space="preserve">Planear, </w:t>
      </w:r>
      <w:r w:rsidR="00886864">
        <w:t xml:space="preserve">programar y dirigir las acciones encaminadas a la eficiente y efectiva administración del personal que labora en las diferentes áreas del Organismo. </w:t>
      </w:r>
    </w:p>
    <w:p w14:paraId="6B0F4F4E" w14:textId="52DC58F9" w:rsidR="00886864" w:rsidRPr="009F0275" w:rsidRDefault="00886864" w:rsidP="00B0427D">
      <w:pPr>
        <w:pStyle w:val="CitasINFOEM"/>
        <w:numPr>
          <w:ilvl w:val="0"/>
          <w:numId w:val="26"/>
        </w:numPr>
        <w:rPr>
          <w:b/>
          <w:u w:val="single"/>
        </w:rPr>
      </w:pPr>
      <w:r w:rsidRPr="009F0275">
        <w:rPr>
          <w:b/>
          <w:u w:val="single"/>
        </w:rPr>
        <w:t xml:space="preserve">Supervisar la ejecución de las políticas, normas y procedimientos establecidos en el Reglamento Interno del Organismo para la contratación, estímulos, sanciones, permisos, licencias, control de nómina, interinatos, suplencias y demás incidencias del personal. </w:t>
      </w:r>
    </w:p>
    <w:p w14:paraId="759E3ECE" w14:textId="35D32A02" w:rsidR="00886864" w:rsidRPr="00886864" w:rsidRDefault="00886864" w:rsidP="00886864">
      <w:pPr>
        <w:pStyle w:val="CitasINFOEM"/>
        <w:rPr>
          <w:b/>
        </w:rPr>
      </w:pPr>
      <w:r>
        <w:t xml:space="preserve">(…)” </w:t>
      </w:r>
      <w:r>
        <w:rPr>
          <w:b/>
        </w:rPr>
        <w:t>[Sic]</w:t>
      </w:r>
    </w:p>
    <w:p w14:paraId="42ABB502" w14:textId="77777777" w:rsidR="00912756" w:rsidRDefault="00912756" w:rsidP="00912756">
      <w:pPr>
        <w:autoSpaceDE w:val="0"/>
        <w:autoSpaceDN w:val="0"/>
        <w:adjustRightInd w:val="0"/>
        <w:spacing w:before="240" w:line="360" w:lineRule="auto"/>
        <w:ind w:right="72"/>
        <w:jc w:val="both"/>
        <w:rPr>
          <w:rFonts w:ascii="Palatino Linotype" w:hAnsi="Palatino Linotype" w:cs="Arial"/>
          <w:sz w:val="24"/>
          <w:szCs w:val="24"/>
        </w:rPr>
      </w:pPr>
    </w:p>
    <w:p w14:paraId="24C05BC8" w14:textId="7A2BA96B" w:rsidR="009F0275" w:rsidRDefault="009F0275" w:rsidP="009F027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este sentido, resulta inconcuso que los procesos de reclutam</w:t>
      </w:r>
      <w:r w:rsidR="004F27C4">
        <w:rPr>
          <w:rFonts w:ascii="Palatino Linotype" w:hAnsi="Palatino Linotype"/>
          <w:sz w:val="24"/>
          <w:szCs w:val="24"/>
        </w:rPr>
        <w:t>iento, selección, contratación,</w:t>
      </w:r>
      <w:r>
        <w:rPr>
          <w:rFonts w:ascii="Palatino Linotype" w:hAnsi="Palatino Linotype"/>
          <w:sz w:val="24"/>
          <w:szCs w:val="24"/>
        </w:rPr>
        <w:t xml:space="preserve"> inducción</w:t>
      </w:r>
      <w:r w:rsidR="004F27C4">
        <w:rPr>
          <w:rFonts w:ascii="Palatino Linotype" w:hAnsi="Palatino Linotype"/>
          <w:sz w:val="24"/>
          <w:szCs w:val="24"/>
        </w:rPr>
        <w:t xml:space="preserve"> y pago de remuneraciones</w:t>
      </w:r>
      <w:r>
        <w:rPr>
          <w:rFonts w:ascii="Palatino Linotype" w:hAnsi="Palatino Linotype"/>
          <w:sz w:val="24"/>
          <w:szCs w:val="24"/>
        </w:rPr>
        <w:t xml:space="preserve"> del personal es una facultad reservada a los Ayuntamientos, precisando que </w:t>
      </w:r>
      <w:r>
        <w:rPr>
          <w:rFonts w:ascii="Palatino Linotype" w:hAnsi="Palatino Linotype"/>
          <w:b/>
          <w:sz w:val="24"/>
          <w:szCs w:val="24"/>
        </w:rPr>
        <w:t xml:space="preserve">El Sujeto Obligado </w:t>
      </w:r>
      <w:r>
        <w:rPr>
          <w:rFonts w:ascii="Palatino Linotype" w:hAnsi="Palatino Linotype"/>
          <w:sz w:val="24"/>
          <w:szCs w:val="24"/>
        </w:rPr>
        <w:t xml:space="preserve">delegó dicha competencia a la Dirección de Administración, así como a la Jefatura de Recursos Humanos, luego entonces, los titulares de las unidades administrativas en cita fungen como los </w:t>
      </w:r>
      <w:r>
        <w:rPr>
          <w:rFonts w:ascii="Palatino Linotype" w:hAnsi="Palatino Linotype"/>
          <w:b/>
          <w:sz w:val="24"/>
          <w:szCs w:val="24"/>
        </w:rPr>
        <w:t xml:space="preserve">Sujetos Habilitados Competentes </w:t>
      </w:r>
      <w:r>
        <w:rPr>
          <w:rFonts w:ascii="Palatino Linotype" w:hAnsi="Palatino Linotype"/>
          <w:sz w:val="24"/>
          <w:szCs w:val="24"/>
        </w:rPr>
        <w:t xml:space="preserve">para atender la solicitud de información formulada por la particular. </w:t>
      </w:r>
    </w:p>
    <w:p w14:paraId="7A9925FA" w14:textId="35647B90" w:rsidR="006E46E2" w:rsidRDefault="006E46E2" w:rsidP="009F027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forma complementaria, no resulta desapercibido para este Órgano Resolutor la aplicabilidad de los numerales 18 y 19 de la Ley de Transparencia local, cuyo contenido dispone a la literalidad:</w:t>
      </w:r>
    </w:p>
    <w:p w14:paraId="44274A74" w14:textId="53162EC5" w:rsidR="006E46E2" w:rsidRDefault="006E46E2" w:rsidP="006E46E2">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2F143935" w14:textId="77777777" w:rsidR="006E46E2" w:rsidRDefault="006E46E2" w:rsidP="006E46E2">
      <w:pPr>
        <w:pStyle w:val="Citas"/>
      </w:pPr>
      <w:r>
        <w:t xml:space="preserve">Artículo 19. Se presume que la información debe existir si se refiere a las facultades, competencias y funciones que los ordenamientos jurídicos aplicables otorgan a los sujetos obligados. </w:t>
      </w:r>
    </w:p>
    <w:p w14:paraId="7101298E" w14:textId="77777777" w:rsidR="006E46E2" w:rsidRDefault="006E46E2" w:rsidP="006E46E2">
      <w:pPr>
        <w:pStyle w:val="Citas"/>
      </w:pPr>
      <w:r>
        <w:t xml:space="preserve">En los casos en que ciertas facultades, competencias o funciones no se hayan ejercido, se debe motivar la respuesta en función de las causas que motiven tal circunstancia. </w:t>
      </w:r>
    </w:p>
    <w:p w14:paraId="6AE51369" w14:textId="03C82DC6" w:rsidR="006E46E2" w:rsidRDefault="006E46E2" w:rsidP="006E46E2">
      <w:pPr>
        <w:pStyle w:val="Citas"/>
        <w:rPr>
          <w:b/>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rPr>
        <w:t xml:space="preserve">[Sic] </w:t>
      </w:r>
    </w:p>
    <w:p w14:paraId="6DA8E78E" w14:textId="77777777" w:rsidR="006E46E2" w:rsidRPr="006E46E2" w:rsidRDefault="006E46E2" w:rsidP="006E46E2">
      <w:pPr>
        <w:pStyle w:val="Citas"/>
        <w:rPr>
          <w:b/>
          <w:sz w:val="24"/>
          <w:szCs w:val="24"/>
        </w:rPr>
      </w:pPr>
    </w:p>
    <w:p w14:paraId="03DBF59C" w14:textId="20DA87D1" w:rsidR="009F0275" w:rsidRPr="006E46E2" w:rsidRDefault="009F0275" w:rsidP="009F027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Una vez sentado lo anterior, como se </w:t>
      </w:r>
      <w:r w:rsidR="006E46E2">
        <w:rPr>
          <w:rFonts w:ascii="Palatino Linotype" w:hAnsi="Palatino Linotype"/>
          <w:sz w:val="24"/>
          <w:szCs w:val="24"/>
        </w:rPr>
        <w:t xml:space="preserve">mencionó en el antecedente tercero, </w:t>
      </w:r>
      <w:r w:rsidR="006E46E2">
        <w:rPr>
          <w:rFonts w:ascii="Palatino Linotype" w:hAnsi="Palatino Linotype"/>
          <w:b/>
          <w:sz w:val="24"/>
          <w:szCs w:val="24"/>
        </w:rPr>
        <w:t xml:space="preserve">El Sujeto Obligado </w:t>
      </w:r>
      <w:r w:rsidR="006E46E2">
        <w:rPr>
          <w:rFonts w:ascii="Palatino Linotype" w:hAnsi="Palatino Linotype"/>
          <w:sz w:val="24"/>
          <w:szCs w:val="24"/>
        </w:rPr>
        <w:t xml:space="preserve">en fecha quince de abril del año en curso, rindió su respuesta a la solicitud de información </w:t>
      </w:r>
      <w:r w:rsidR="006E46E2">
        <w:rPr>
          <w:rFonts w:ascii="Palatino Linotype" w:hAnsi="Palatino Linotype"/>
          <w:b/>
          <w:sz w:val="24"/>
          <w:szCs w:val="24"/>
        </w:rPr>
        <w:t xml:space="preserve"> 00003/DIFLERMA/IP/2021, </w:t>
      </w:r>
      <w:r w:rsidR="006E46E2">
        <w:rPr>
          <w:rFonts w:ascii="Palatino Linotype" w:hAnsi="Palatino Linotype"/>
          <w:sz w:val="24"/>
          <w:szCs w:val="24"/>
        </w:rPr>
        <w:t xml:space="preserve">adjuntando para tal efecto lo siguiente: </w:t>
      </w:r>
    </w:p>
    <w:p w14:paraId="286A00FE" w14:textId="28AC961B" w:rsidR="009F0275" w:rsidRPr="00315D83" w:rsidRDefault="00315D83" w:rsidP="00315D83">
      <w:pPr>
        <w:pStyle w:val="Prrafodelista"/>
        <w:numPr>
          <w:ilvl w:val="0"/>
          <w:numId w:val="27"/>
        </w:numPr>
        <w:tabs>
          <w:tab w:val="left" w:pos="709"/>
        </w:tabs>
        <w:spacing w:before="240" w:line="360" w:lineRule="auto"/>
        <w:ind w:right="51"/>
        <w:jc w:val="both"/>
        <w:rPr>
          <w:rFonts w:ascii="Palatino Linotype" w:hAnsi="Palatino Linotype"/>
          <w:b/>
        </w:rPr>
      </w:pPr>
      <w:r>
        <w:rPr>
          <w:rFonts w:ascii="Palatino Linotype" w:hAnsi="Palatino Linotype"/>
          <w:b/>
        </w:rPr>
        <w:t xml:space="preserve">“Selección.png”: </w:t>
      </w:r>
      <w:r>
        <w:rPr>
          <w:rFonts w:ascii="Palatino Linotype" w:hAnsi="Palatino Linotype"/>
        </w:rPr>
        <w:t xml:space="preserve">Resulta de nuestro interés la siguiente imagen ilustrativa: </w:t>
      </w:r>
    </w:p>
    <w:p w14:paraId="05B4E745" w14:textId="35DA30BD" w:rsidR="009F0275" w:rsidRPr="009F0275" w:rsidRDefault="00315D83" w:rsidP="009F0275">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36064" behindDoc="0" locked="0" layoutInCell="1" allowOverlap="1" wp14:anchorId="0E8C86C6" wp14:editId="3A249F18">
                <wp:simplePos x="0" y="0"/>
                <wp:positionH relativeFrom="column">
                  <wp:posOffset>-324135</wp:posOffset>
                </wp:positionH>
                <wp:positionV relativeFrom="paragraph">
                  <wp:posOffset>155495</wp:posOffset>
                </wp:positionV>
                <wp:extent cx="6228000" cy="1058400"/>
                <wp:effectExtent l="0" t="0" r="20955" b="27940"/>
                <wp:wrapNone/>
                <wp:docPr id="6" name="Conector recto 6"/>
                <wp:cNvGraphicFramePr/>
                <a:graphic xmlns:a="http://schemas.openxmlformats.org/drawingml/2006/main">
                  <a:graphicData uri="http://schemas.microsoft.com/office/word/2010/wordprocessingShape">
                    <wps:wsp>
                      <wps:cNvCnPr/>
                      <wps:spPr>
                        <a:xfrm>
                          <a:off x="0" y="0"/>
                          <a:ext cx="6228000" cy="1058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DF0B6" id="Conector recto 6"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5.5pt,12.25pt" to="464.9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ztgEAAMUDAAAOAAAAZHJzL2Uyb0RvYy54bWysU8uu0zAQ3SPxD5b3NEkFVRU1vYtewQZB&#10;xeMDfJ1xY8kvjU2T/j1jJ81FgIRAbOyMPefMnOPJ4WGyhl0Bo/au482m5gyc9L12l45//fL21Z6z&#10;mITrhfEOOn6DyB+OL18cxtDC1g/e9ICMSFxsx9DxIaXQVlWUA1gRNz6Ao0vl0YpEIV6qHsVI7NZU&#10;27reVaPHPqCXECOdPs6X/Fj4lQKZPioVITHTceotlRXL+pTX6ngQ7QVFGLRc2hD/0IUV2lHRlepR&#10;JMG+of6FymqJPnqVNtLbyiulJRQNpKapf1LzeRABihYyJ4bVpvj/aOWH6xmZ7ju+48wJS090ooeS&#10;ySPDvLFd9mgMsaXUkzvjEsVwxix4UmjzTlLYVHy9rb7ClJikw912u69rsl/SXVO/2b+mgHiqZ3jA&#10;mN6Btyx/dNxol4WLVlzfxzSn3lMIl9uZGyhf6WYgJxv3CRSJoZJNQZcxgpNBdhU0AEJKcKlZSpfs&#10;DFPamBVY/xm45GcolBH7G/CKKJW9SyvYaufxd9XTdG9Zzfl3B2bd2YIn39/K0xRraFaKuctc52H8&#10;MS7w57/v+B0AAP//AwBQSwMEFAAGAAgAAAAhAJyW+RvhAAAACgEAAA8AAABkcnMvZG93bnJldi54&#10;bWxMj1FLwzAUhd8F/0O4gm9b2uDEdk3HGIhzIMMpbI9ZE9tqc1OSbO3+vXdP+ni5h3O+r1iMtmNn&#10;40PrUEI6TYAZrJxusZbw+fE8eQIWokKtOodGwsUEWJS3N4XKtRvw3Zx3sWZUgiFXEpoY+5zzUDXG&#10;qjB1vUH6fTlvVaTT11x7NVC57bhIkkduVYu00KjerBpT/exOVsKbX69Xy83lG7cHO+zFZr99HV+k&#10;vL8bl3Ng0YzxLwxXfEKHkpiO7oQ6sE7CZJaSS5QgHmbAKJCJjFyOlMxSAbws+H+F8hcAAP//AwBQ&#10;SwECLQAUAAYACAAAACEAtoM4kv4AAADhAQAAEwAAAAAAAAAAAAAAAAAAAAAAW0NvbnRlbnRfVHlw&#10;ZXNdLnhtbFBLAQItABQABgAIAAAAIQA4/SH/1gAAAJQBAAALAAAAAAAAAAAAAAAAAC8BAABfcmVs&#10;cy8ucmVsc1BLAQItABQABgAIAAAAIQCz+59ztgEAAMUDAAAOAAAAAAAAAAAAAAAAAC4CAABkcnMv&#10;ZTJvRG9jLnhtbFBLAQItABQABgAIAAAAIQCclvkb4QAAAAoBAAAPAAAAAAAAAAAAAAAAABAEAABk&#10;cnMvZG93bnJldi54bWxQSwUGAAAAAAQABADzAAAAHgUAAAAA&#10;" strokecolor="#5b9bd5 [3204]" strokeweight=".5pt">
                <v:stroke joinstyle="miter"/>
              </v:line>
            </w:pict>
          </mc:Fallback>
        </mc:AlternateContent>
      </w:r>
    </w:p>
    <w:p w14:paraId="29F829CC" w14:textId="77777777" w:rsidR="00315D83" w:rsidRDefault="00315D83" w:rsidP="001C4467">
      <w:pPr>
        <w:tabs>
          <w:tab w:val="left" w:pos="709"/>
        </w:tabs>
        <w:spacing w:before="240" w:line="360" w:lineRule="auto"/>
        <w:jc w:val="both"/>
        <w:rPr>
          <w:rFonts w:ascii="Palatino Linotype" w:hAnsi="Palatino Linotype" w:cs="Arial"/>
          <w:bCs/>
          <w:sz w:val="24"/>
          <w:szCs w:val="24"/>
          <w:lang w:val="es-ES"/>
        </w:rPr>
      </w:pPr>
    </w:p>
    <w:p w14:paraId="306834ED" w14:textId="6F4AF3B1" w:rsidR="00315D83" w:rsidRDefault="00315D83" w:rsidP="001C4467">
      <w:pPr>
        <w:tabs>
          <w:tab w:val="left" w:pos="709"/>
        </w:tabs>
        <w:spacing w:before="240" w:line="360" w:lineRule="auto"/>
        <w:jc w:val="both"/>
        <w:rPr>
          <w:rFonts w:ascii="Palatino Linotype" w:hAnsi="Palatino Linotype" w:cs="Arial"/>
          <w:bCs/>
          <w:sz w:val="24"/>
          <w:szCs w:val="24"/>
          <w:lang w:val="es-ES"/>
        </w:rPr>
      </w:pPr>
      <w:r>
        <w:rPr>
          <w:rFonts w:ascii="Palatino Linotype" w:hAnsi="Palatino Linotype" w:cs="Arial"/>
          <w:bCs/>
          <w:noProof/>
          <w:sz w:val="24"/>
          <w:szCs w:val="24"/>
          <w:lang w:eastAsia="es-MX"/>
        </w:rPr>
        <w:lastRenderedPageBreak/>
        <w:drawing>
          <wp:anchor distT="0" distB="0" distL="114300" distR="114300" simplePos="0" relativeHeight="251731966" behindDoc="0" locked="0" layoutInCell="1" allowOverlap="1" wp14:anchorId="118667C5" wp14:editId="2973C078">
            <wp:simplePos x="0" y="0"/>
            <wp:positionH relativeFrom="column">
              <wp:posOffset>20320</wp:posOffset>
            </wp:positionH>
            <wp:positionV relativeFrom="paragraph">
              <wp:posOffset>19050</wp:posOffset>
            </wp:positionV>
            <wp:extent cx="5759450" cy="7028180"/>
            <wp:effectExtent l="19050" t="19050" r="12700" b="20320"/>
            <wp:wrapThrough wrapText="bothSides">
              <wp:wrapPolygon edited="0">
                <wp:start x="-71" y="-59"/>
                <wp:lineTo x="-71" y="21604"/>
                <wp:lineTo x="21576" y="21604"/>
                <wp:lineTo x="21576" y="-59"/>
                <wp:lineTo x="-71" y="-59"/>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028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Cs/>
          <w:noProof/>
          <w:sz w:val="24"/>
          <w:szCs w:val="24"/>
          <w:lang w:eastAsia="es-MX"/>
        </w:rPr>
        <w:t xml:space="preserve"> </w:t>
      </w:r>
    </w:p>
    <w:p w14:paraId="58279D56" w14:textId="4AFAE4C0" w:rsidR="00315D83" w:rsidRDefault="007C5E10" w:rsidP="001C4467">
      <w:pPr>
        <w:tabs>
          <w:tab w:val="left" w:pos="709"/>
        </w:tabs>
        <w:spacing w:before="240" w:line="360" w:lineRule="auto"/>
        <w:jc w:val="both"/>
        <w:rPr>
          <w:rFonts w:ascii="Palatino Linotype" w:hAnsi="Palatino Linotype" w:cs="Arial"/>
          <w:bCs/>
          <w:sz w:val="24"/>
          <w:szCs w:val="24"/>
          <w:lang w:val="es-ES"/>
        </w:rPr>
      </w:pPr>
      <w:r>
        <w:rPr>
          <w:rFonts w:ascii="Palatino Linotype" w:hAnsi="Palatino Linotype" w:cs="Arial"/>
          <w:bCs/>
          <w:sz w:val="24"/>
          <w:szCs w:val="24"/>
          <w:lang w:val="es-ES"/>
        </w:rPr>
        <w:lastRenderedPageBreak/>
        <w:t xml:space="preserve">En virtud de lo anterior, la respuesta del </w:t>
      </w:r>
      <w:r>
        <w:rPr>
          <w:rFonts w:ascii="Palatino Linotype" w:hAnsi="Palatino Linotype" w:cs="Arial"/>
          <w:b/>
          <w:bCs/>
          <w:sz w:val="24"/>
          <w:szCs w:val="24"/>
          <w:lang w:val="es-ES"/>
        </w:rPr>
        <w:t xml:space="preserve">Sujeto Obligado </w:t>
      </w:r>
      <w:r w:rsidR="00315D83">
        <w:rPr>
          <w:rFonts w:ascii="Palatino Linotype" w:hAnsi="Palatino Linotype" w:cs="Arial"/>
          <w:bCs/>
          <w:sz w:val="24"/>
          <w:szCs w:val="24"/>
          <w:lang w:val="es-ES"/>
        </w:rPr>
        <w:t>es ilegible e incompleta, al omitir pronunciarse respecto de la totalidad de los requerimientos formulados, en este sentido, a toda luz se actualizan las causales de procedencia inmersas en el numeral 179, fracciones V y IX de la Ley de Transparencia local, dispositivo jurídico que dispone lo siguiente:</w:t>
      </w:r>
    </w:p>
    <w:p w14:paraId="44BCA7D6" w14:textId="64DC18D5" w:rsidR="001C4467" w:rsidRDefault="00315D83" w:rsidP="00315D83">
      <w:pPr>
        <w:pStyle w:val="CitasINFOEM"/>
      </w:pPr>
      <w:r>
        <w:rPr>
          <w:rFonts w:cs="Arial"/>
          <w:bCs/>
          <w:sz w:val="24"/>
          <w:lang w:val="es-ES"/>
        </w:rPr>
        <w:t xml:space="preserve"> </w:t>
      </w:r>
      <w:r>
        <w:t xml:space="preserve"> </w:t>
      </w:r>
      <w:r w:rsidR="007C5E10">
        <w:t>“Artículo 179. El recurso de revisión es un medio de protección que la Ley otorga a los particulares, para hacer valer su derecho de acceso a la información pública, y procederá en contra de las siguientes causas:</w:t>
      </w:r>
    </w:p>
    <w:p w14:paraId="62E61D60" w14:textId="7394B113" w:rsidR="007C5E10" w:rsidRDefault="007C5E10" w:rsidP="007C5E10">
      <w:pPr>
        <w:pStyle w:val="Citas"/>
      </w:pPr>
      <w:r>
        <w:t>(…)</w:t>
      </w:r>
    </w:p>
    <w:p w14:paraId="6AB1921F" w14:textId="77777777" w:rsidR="00315D83" w:rsidRDefault="00315D83" w:rsidP="007C5E10">
      <w:pPr>
        <w:pStyle w:val="Citas"/>
      </w:pPr>
      <w:r>
        <w:t xml:space="preserve">V. La entrega de información incompleta; </w:t>
      </w:r>
    </w:p>
    <w:p w14:paraId="34618918" w14:textId="393F9AEF" w:rsidR="00315D83" w:rsidRDefault="007C5E10" w:rsidP="007C5E10">
      <w:pPr>
        <w:pStyle w:val="Citas"/>
      </w:pPr>
      <w:r>
        <w:t>(…)</w:t>
      </w:r>
    </w:p>
    <w:p w14:paraId="4D3219CB" w14:textId="33A4EFE2" w:rsidR="007C5E10" w:rsidRPr="007C5E10" w:rsidRDefault="00315D83" w:rsidP="007C5E10">
      <w:pPr>
        <w:pStyle w:val="Citas"/>
        <w:rPr>
          <w:b/>
          <w:bCs/>
          <w:sz w:val="24"/>
          <w:szCs w:val="24"/>
          <w:lang w:val="es-ES"/>
        </w:rPr>
      </w:pPr>
      <w:r>
        <w:t>IX. La entrega o puesta a disposición de información en un formato incomprensible y/o no accesible para el solicitante;</w:t>
      </w:r>
      <w:r w:rsidR="007C5E10">
        <w:t xml:space="preserve">” </w:t>
      </w:r>
      <w:r w:rsidR="007C5E10">
        <w:rPr>
          <w:b/>
        </w:rPr>
        <w:t>[Sic]</w:t>
      </w:r>
    </w:p>
    <w:p w14:paraId="147F98E8" w14:textId="77777777" w:rsidR="001C4467" w:rsidRDefault="001C4467" w:rsidP="001C4467">
      <w:pPr>
        <w:tabs>
          <w:tab w:val="left" w:pos="709"/>
        </w:tabs>
        <w:spacing w:before="240" w:line="360" w:lineRule="auto"/>
        <w:jc w:val="both"/>
        <w:rPr>
          <w:rFonts w:ascii="Palatino Linotype" w:hAnsi="Palatino Linotype" w:cs="Arial"/>
          <w:bCs/>
          <w:sz w:val="24"/>
          <w:szCs w:val="24"/>
          <w:lang w:val="es-ES"/>
        </w:rPr>
      </w:pPr>
    </w:p>
    <w:p w14:paraId="00898CC6" w14:textId="65170A79" w:rsidR="00432FA5" w:rsidRDefault="007C5E10" w:rsidP="007C5E1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Inconforme con la respuesta rendida por </w:t>
      </w:r>
      <w:r>
        <w:rPr>
          <w:rFonts w:ascii="Palatino Linotype" w:hAnsi="Palatino Linotype"/>
          <w:b/>
          <w:sz w:val="24"/>
          <w:szCs w:val="24"/>
        </w:rPr>
        <w:t xml:space="preserve">El Sujeto Obligado, La Recurrente </w:t>
      </w:r>
      <w:r>
        <w:rPr>
          <w:rFonts w:ascii="Palatino Linotype" w:hAnsi="Palatino Linotype"/>
          <w:sz w:val="24"/>
          <w:szCs w:val="24"/>
        </w:rPr>
        <w:t xml:space="preserve">interpuso recurso de revisión en fecha </w:t>
      </w:r>
      <w:r w:rsidR="00432FA5">
        <w:rPr>
          <w:rFonts w:ascii="Palatino Linotype" w:hAnsi="Palatino Linotype"/>
          <w:sz w:val="24"/>
          <w:szCs w:val="24"/>
        </w:rPr>
        <w:t xml:space="preserve">diecisiete de abril, admitiéndose el veintitrés de abril, ambos de dos mil veintiuno. Señalando como razones o motivos de inconformidad: </w:t>
      </w:r>
    </w:p>
    <w:p w14:paraId="38F333CD" w14:textId="77777777" w:rsidR="00432FA5" w:rsidRDefault="00432FA5" w:rsidP="007C5E10">
      <w:pPr>
        <w:tabs>
          <w:tab w:val="left" w:pos="709"/>
        </w:tabs>
        <w:spacing w:before="240" w:line="360" w:lineRule="auto"/>
        <w:ind w:right="51"/>
        <w:jc w:val="both"/>
        <w:rPr>
          <w:rFonts w:ascii="Palatino Linotype" w:hAnsi="Palatino Linotype"/>
          <w:sz w:val="24"/>
          <w:szCs w:val="24"/>
        </w:rPr>
      </w:pPr>
    </w:p>
    <w:p w14:paraId="6B513203" w14:textId="77777777" w:rsidR="00432FA5" w:rsidRPr="00E2456F" w:rsidRDefault="00432FA5" w:rsidP="00432FA5">
      <w:pPr>
        <w:pStyle w:val="Citas"/>
      </w:pPr>
      <w:r w:rsidRPr="00E2456F">
        <w:lastRenderedPageBreak/>
        <w:t>“1. VIOLA EN MI PERJUICIO LOS PÁRRAFOS DÉCIMO SÉPTIMO, DÉCIMO OCTAVO Y DÉCIMO NOVENO DEL ARTÍCULO 5 DE LA CONSTITUCIÓN POLÍTICA DEL ESTADO LIBRE Y SOBERANO DEL ESTADO DE MÉXICO. 2. TAMBIÉN VIOLA EN PERJUICIO DEL QUE SUSCRIBE EL ARTÍCULO 1 DE LA LEY DE TRANSPARENCIA Y ACCESO A LA INFORMACIÓN PÚBLICA DEL ESTADO DE MÉXICO; YA QUE EL SUJETO OBLIGADO CON SU RESPUESTA, NO TUTELÓ NI GARANTIZÓ LA TRANSPARENCIA A MI DERECHO HUMANO DE ACCESO A LA INFORMACIÓN PÚBLICA. 3. LA RESPUESTA DEL SUJETO OBLIGADO, EN LA ESFERA DEL DERECHO ADMINSITRATIVO REPRESENTA UN ACTO ADMINISTRATIVO, EL CUAL POR OBLIGACIÓN DEBE ESTAR LO SUFICIENTE Y JURÍDICAMENTE RAZONADO, FUNDADO Y MOTIVADO, CON BASE A LAS LEYES APLICABLES AL CASO, Y NO COMO MALAMENTE LO INTENTA RAZONAR, FUNDAR Y MOTIVAR EN SU RESPUESTA EL SUJETO OBLIGADO. 4. LO ANTERIOR SE DESPRENDE DE LA SIMPLE LECTURA QUE SE HAGA DE LA RESPUESTA AL SUSCRITO: 1 y 2.- LA INFORMACIÓN SOLICITADA NO OBRA EN NUESTROS ARCHIVOS POR NO SER REQUISITO FUNDAMENTAL DEL EXPEDIENTE, ESTO ESTABLECIDO EN EL ARTÍCULO 47 DE LA LEY DEL TRABAJO DE LOS SERVIDORES PÚBLICOS DEL ESTADO Y MUNICIPIOS;.. (SIC)</w:t>
      </w:r>
      <w:proofErr w:type="gramStart"/>
      <w:r w:rsidRPr="00E2456F">
        <w:t>..</w:t>
      </w:r>
      <w:proofErr w:type="gramEnd"/>
      <w:r w:rsidRPr="00E2456F">
        <w:t xml:space="preserve"> RESPUESTA QUE VULNERA MI DERECHO FUNDAMENTAL COMO INDIVIDUO SUJETO DE DERECHO A SABER SI EN EL ORGANISMO DESCENTRALIZADO DIF LERMA, EXISTE PARENTEZCO O NO ENTRE LA PRESIDENTA DEL MISMO Y DIVERSOS SERVIDORES PÚBLICOS ADSCRITOS AL MISMO, ASÍ COMO EL GRADO </w:t>
      </w:r>
      <w:r w:rsidRPr="00E2456F">
        <w:lastRenderedPageBreak/>
        <w:t xml:space="preserve">DEL PARENTEZCO, ESTO PARA ESTAR EN APTITUD DE CONOCER SI EN SU MOMENTO SE VIOLÓ O SE SIGUE VIOLANDO LA LEY GENERAL DE RESPONSABILIDADES ADMINISTRATIVAS, INFORMACIÓN QUE SOLICITÉ AL SUJETO OBLIGADO Y QUE A TODAS LUCES DEBE SER PÚBLICA Y QUE ADEMÁS RESULTA TENER LA CARACTERÍSTICA DE SER DE INTERÉS GENERAL Y NO COMO MALAMENTE LO PRETENDE HACER VER EL SUJETO OBLIGADO EN EL SENTIDO DE EXCUSARSE DE NO PROPORCIONAR LA INFORMACIÓN POR CAUSA DEL ARTÍCULO 47 DE LA LEY DEL TRABAJO DE LOS SERVIDORES PÚBLICOS DEL ESTADO Y MUNICIPIOS; QUE DICHO SEA DE PASO, SE REFIERE A LOS REQUISITOS PARA INGRESAR AL SERVICIO PÚBLICO Y QUE DOLOSA O IGNORAMENTE EL SUJETO OBLIGADO ESGRIME COMO FUNDAMENTO LEGAL EN QUE BASA SU RESPUESTA DE NO POSEER LA INFORMACIÓN, Y QUE EN SU CONTENIDO NADA TIENE QUE VER CON LA SOLICITUD DE INFORMACIÓN. 5. EN SENTIDO, EN LO QUE HACE A LA RESPUESTA </w:t>
      </w:r>
      <w:r w:rsidRPr="00E2456F">
        <w:rPr>
          <w:b/>
          <w:u w:val="single"/>
        </w:rPr>
        <w:t>3.- EL SUJETO OBLIGADO SE LIMITA A ANEXAR UN A HOJA “ILEGIBLE”</w:t>
      </w:r>
      <w:r w:rsidRPr="00E2456F">
        <w:t xml:space="preserve"> QUE SEGÚN EL MENCIONADO ES PARTE DEL DIAGRAMA DE FLUJO DEL PROCEDIMIENTO DE SELECCIÓN Y CONTRATACIÓN DE PERSONAL. VIOLENTANDO CON ELLO TAMBIÉN MI PERROGATIVA FUDAMENTAL DE DERECHO A LA INFORMACIÓN. 6. EN LA TRAMITACIÓN Y RESOLUCIÓN DEL RECURSO, SOLICITO LA APLICACIÓN DE LA SUPLENCIA DE LA DEFICIENCIA DE LA QUEJA EN TODO LO QUE FAVOREZCA A MIS INTERESES. CON INDEPENDENCIA DE LA RESOLUCIÓN Y RESPUESTA, DEJO A SALVO MIS DERECHOS PARA HACERLOS VALER EN CONTRA </w:t>
      </w:r>
      <w:r w:rsidRPr="00E2456F">
        <w:lastRenderedPageBreak/>
        <w:t>DE LA TITULAR DEL SUJETO OBLIGADO, EL COORDINADOR DE PLANEACIÓN A QUIÉN ESTÁ SUJETA LA UNIDAD DE TRANSPARENCIA, A LA TITULAR DE LA UNIDAD DE TRANSPARENCIA, Y AL TITULAR DEL ÁREA ENCARGADA DE TENER, GENERAR Y PROPORCIONAR LA INFORMACIÓN. ADEMÁS DEL NEPOTISMO EN EL DIF LERMA TAN MARCADO Y A LAS LUCES DE TODOS. GRACIAS.” [Sic]</w:t>
      </w:r>
    </w:p>
    <w:p w14:paraId="10E2FF31" w14:textId="77777777" w:rsidR="007C5E10" w:rsidRDefault="007C5E10" w:rsidP="007C5E10">
      <w:pPr>
        <w:tabs>
          <w:tab w:val="left" w:pos="709"/>
        </w:tabs>
        <w:spacing w:before="240" w:line="360" w:lineRule="auto"/>
        <w:ind w:right="51"/>
        <w:jc w:val="both"/>
        <w:rPr>
          <w:rFonts w:ascii="Palatino Linotype" w:hAnsi="Palatino Linotype"/>
          <w:sz w:val="24"/>
          <w:szCs w:val="24"/>
        </w:rPr>
      </w:pPr>
    </w:p>
    <w:p w14:paraId="74022631" w14:textId="77777777" w:rsidR="007C5E10" w:rsidRDefault="007C5E10" w:rsidP="007C5E1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como fue mencionado en el antecedente quinto, </w:t>
      </w:r>
      <w:r>
        <w:rPr>
          <w:rFonts w:ascii="Palatino Linotype" w:hAnsi="Palatino Linotype"/>
          <w:b/>
          <w:sz w:val="24"/>
          <w:szCs w:val="24"/>
        </w:rPr>
        <w:t xml:space="preserve">El Sujeto Obligado </w:t>
      </w:r>
      <w:r>
        <w:rPr>
          <w:rFonts w:ascii="Palatino Linotype" w:hAnsi="Palatino Linotype"/>
          <w:sz w:val="24"/>
          <w:szCs w:val="24"/>
        </w:rPr>
        <w:t>rindió su informe justificado, en los siguientes términos:</w:t>
      </w:r>
    </w:p>
    <w:p w14:paraId="066F50ED" w14:textId="0DECAF1C" w:rsidR="00432FA5" w:rsidRPr="00432FA5" w:rsidRDefault="007C5E10" w:rsidP="00432FA5">
      <w:pPr>
        <w:pStyle w:val="Prrafodelista"/>
        <w:numPr>
          <w:ilvl w:val="0"/>
          <w:numId w:val="23"/>
        </w:numPr>
        <w:tabs>
          <w:tab w:val="left" w:pos="709"/>
        </w:tabs>
        <w:spacing w:before="240" w:line="360" w:lineRule="auto"/>
        <w:ind w:right="51"/>
        <w:jc w:val="both"/>
        <w:rPr>
          <w:rFonts w:ascii="Palatino Linotype" w:hAnsi="Palatino Linotype"/>
          <w:i/>
        </w:rPr>
      </w:pPr>
      <w:r>
        <w:rPr>
          <w:rFonts w:ascii="Palatino Linotype" w:hAnsi="Palatino Linotype"/>
          <w:b/>
        </w:rPr>
        <w:t>“</w:t>
      </w:r>
      <w:r w:rsidR="00432FA5">
        <w:rPr>
          <w:rFonts w:ascii="Palatino Linotype" w:hAnsi="Palatino Linotype"/>
          <w:b/>
        </w:rPr>
        <w:t xml:space="preserve">OFICIO TRANS 2021-0030 MANIFESTACIONES.pdf”: </w:t>
      </w:r>
      <w:r w:rsidR="00432FA5">
        <w:rPr>
          <w:rFonts w:ascii="Palatino Linotype" w:hAnsi="Palatino Linotype"/>
        </w:rPr>
        <w:t xml:space="preserve">Oficio </w:t>
      </w:r>
      <w:r w:rsidR="00432FA5">
        <w:rPr>
          <w:rFonts w:ascii="Palatino Linotype" w:hAnsi="Palatino Linotype"/>
          <w:b/>
        </w:rPr>
        <w:t xml:space="preserve">DIFTR/0030/2021 </w:t>
      </w:r>
      <w:r w:rsidR="00432FA5">
        <w:rPr>
          <w:rFonts w:ascii="Palatino Linotype" w:hAnsi="Palatino Linotype"/>
        </w:rPr>
        <w:t xml:space="preserve">signado por la Titular de la Unidad de Transparencia y dirigido a quien corresponda, de fecha tres de mayo de dos mil veintiuno, resultan de nuestro interés las siguientes imágenes ilustrativas: </w:t>
      </w:r>
    </w:p>
    <w:p w14:paraId="302170AF" w14:textId="328B24BB" w:rsidR="00432FA5" w:rsidRPr="00432FA5" w:rsidRDefault="00432FA5" w:rsidP="00432FA5">
      <w:pPr>
        <w:pStyle w:val="Prrafodelista"/>
        <w:tabs>
          <w:tab w:val="left" w:pos="709"/>
        </w:tabs>
        <w:spacing w:before="240" w:line="360" w:lineRule="auto"/>
        <w:ind w:left="720" w:right="51"/>
        <w:jc w:val="both"/>
        <w:rPr>
          <w:rFonts w:ascii="Palatino Linotype" w:hAnsi="Palatino Linotype"/>
          <w:i/>
        </w:rPr>
      </w:pPr>
      <w:r>
        <w:rPr>
          <w:rFonts w:ascii="Palatino Linotype" w:hAnsi="Palatino Linotype"/>
          <w:i/>
          <w:noProof/>
          <w:lang w:val="es-MX" w:eastAsia="es-MX"/>
        </w:rPr>
        <mc:AlternateContent>
          <mc:Choice Requires="wps">
            <w:drawing>
              <wp:anchor distT="0" distB="0" distL="114300" distR="114300" simplePos="0" relativeHeight="251737088" behindDoc="0" locked="0" layoutInCell="1" allowOverlap="1" wp14:anchorId="1F0CF5B9" wp14:editId="4811DCF1">
                <wp:simplePos x="0" y="0"/>
                <wp:positionH relativeFrom="column">
                  <wp:posOffset>-119082</wp:posOffset>
                </wp:positionH>
                <wp:positionV relativeFrom="paragraph">
                  <wp:posOffset>120171</wp:posOffset>
                </wp:positionV>
                <wp:extent cx="6466114" cy="2836506"/>
                <wp:effectExtent l="0" t="0" r="30480" b="21590"/>
                <wp:wrapNone/>
                <wp:docPr id="10" name="Conector recto 10"/>
                <wp:cNvGraphicFramePr/>
                <a:graphic xmlns:a="http://schemas.openxmlformats.org/drawingml/2006/main">
                  <a:graphicData uri="http://schemas.microsoft.com/office/word/2010/wordprocessingShape">
                    <wps:wsp>
                      <wps:cNvCnPr/>
                      <wps:spPr>
                        <a:xfrm>
                          <a:off x="0" y="0"/>
                          <a:ext cx="6466114" cy="2836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11D62" id="Conector recto 1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9.4pt,9.45pt" to="499.7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CiuAEAAMcDAAAOAAAAZHJzL2Uyb0RvYy54bWysU9uO0zAQfUfiHyy/0yRliVZR033oCl4Q&#10;VFw+wOuMG0u+aWya9O8Zu2kWARIC8eLbzJmZc2a8e5itYWfAqL3rebOpOQMn/aDdqedfv7x9dc9Z&#10;TMINwngHPb9A5A/7ly92U+hg60dvBkBGQVzsptDzMaXQVVWUI1gRNz6AI6PyaEWiK56qAcVE0a2p&#10;tnXdVpPHIaCXECO9Pl6NfF/iKwUyfVQqQmKm51RbKiuW9Smv1X4nuhOKMGq5lCH+oQortKOka6hH&#10;kQT7hvqXUFZL9NGrtJHeVl4pLaFwIDZN/RObz6MIULiQODGsMsX/F1Z+OB+R6YF6R/I4YalHB+qU&#10;TB4Z5o2RgVSaQuzI+eCOuNxiOGKmPCu0eScybC7KXlZlYU5M0mN717ZNc8eZJNv2/nX7pm5z1OoZ&#10;HjCmd+Aty4eeG+0yddGJ8/uYrq43F8Llcq4FlFO6GMjOxn0CRXQoZVPQZZDgYJCdBY2AkBJcapbU&#10;xTvDlDZmBdZ/Bi7+GQplyP4GvCJKZu/SCrbaefxd9jTfSlZX/5sCV95Zgic/XEprijQ0LUXcZbLz&#10;OP54L/Dn/7f/DgAA//8DAFBLAwQUAAYACAAAACEATQNRFeIAAAAKAQAADwAAAGRycy9kb3ducmV2&#10;LnhtbEyPQUvDQBSE74L/YXmCt3bTYkMSsymlINaCFKtQj9vsM4lm34bstkn/va8nPQ4zzHyTL0fb&#10;ijP2vnGkYDaNQCCVzjRUKfh4f5okIHzQZHTrCBVc0MOyuL3JdWbcQG943odKcAn5TCuoQ+gyKX1Z&#10;o9V+6jok9r5cb3Vg2VfS9HrgctvKeRTF0uqGeKHWHa5rLH/2J6vgtd9s1qvt5Zt2n3Y4zLeH3cv4&#10;rNT93bh6BBFwDH9huOIzOhTMdHQnMl60CiazhNEDG0kKggNpmi5AHBU8xIsYZJHL/xeKXwAAAP//&#10;AwBQSwECLQAUAAYACAAAACEAtoM4kv4AAADhAQAAEwAAAAAAAAAAAAAAAAAAAAAAW0NvbnRlbnRf&#10;VHlwZXNdLnhtbFBLAQItABQABgAIAAAAIQA4/SH/1gAAAJQBAAALAAAAAAAAAAAAAAAAAC8BAABf&#10;cmVscy8ucmVsc1BLAQItABQABgAIAAAAIQAx71CiuAEAAMcDAAAOAAAAAAAAAAAAAAAAAC4CAABk&#10;cnMvZTJvRG9jLnhtbFBLAQItABQABgAIAAAAIQBNA1EV4gAAAAoBAAAPAAAAAAAAAAAAAAAAABIE&#10;AABkcnMvZG93bnJldi54bWxQSwUGAAAAAAQABADzAAAAIQUAAAAA&#10;" strokecolor="#5b9bd5 [3204]" strokeweight=".5pt">
                <v:stroke joinstyle="miter"/>
              </v:line>
            </w:pict>
          </mc:Fallback>
        </mc:AlternateContent>
      </w:r>
    </w:p>
    <w:p w14:paraId="6FA32468" w14:textId="77777777" w:rsidR="00432FA5" w:rsidRDefault="00432FA5" w:rsidP="00432FA5">
      <w:pPr>
        <w:tabs>
          <w:tab w:val="left" w:pos="709"/>
        </w:tabs>
        <w:spacing w:before="240" w:line="360" w:lineRule="auto"/>
        <w:ind w:right="51"/>
        <w:jc w:val="both"/>
        <w:rPr>
          <w:rFonts w:ascii="Palatino Linotype" w:hAnsi="Palatino Linotype"/>
        </w:rPr>
      </w:pPr>
    </w:p>
    <w:p w14:paraId="25D4CFD6" w14:textId="77777777" w:rsidR="00432FA5" w:rsidRDefault="00432FA5" w:rsidP="00432FA5">
      <w:pPr>
        <w:tabs>
          <w:tab w:val="left" w:pos="709"/>
        </w:tabs>
        <w:spacing w:before="240" w:line="360" w:lineRule="auto"/>
        <w:ind w:right="51"/>
        <w:jc w:val="both"/>
        <w:rPr>
          <w:rFonts w:ascii="Palatino Linotype" w:hAnsi="Palatino Linotype"/>
        </w:rPr>
      </w:pPr>
    </w:p>
    <w:p w14:paraId="7035FECF" w14:textId="77777777" w:rsidR="00432FA5" w:rsidRDefault="00432FA5" w:rsidP="00432FA5">
      <w:pPr>
        <w:tabs>
          <w:tab w:val="left" w:pos="709"/>
        </w:tabs>
        <w:spacing w:before="240" w:line="360" w:lineRule="auto"/>
        <w:ind w:right="51"/>
        <w:jc w:val="both"/>
        <w:rPr>
          <w:rFonts w:ascii="Palatino Linotype" w:hAnsi="Palatino Linotype"/>
        </w:rPr>
      </w:pPr>
    </w:p>
    <w:p w14:paraId="627D42A2" w14:textId="77777777" w:rsidR="00432FA5" w:rsidRDefault="00432FA5" w:rsidP="00432FA5">
      <w:pPr>
        <w:tabs>
          <w:tab w:val="left" w:pos="709"/>
        </w:tabs>
        <w:spacing w:before="240" w:line="360" w:lineRule="auto"/>
        <w:ind w:right="51"/>
        <w:jc w:val="both"/>
        <w:rPr>
          <w:rFonts w:ascii="Palatino Linotype" w:hAnsi="Palatino Linotype"/>
        </w:rPr>
      </w:pPr>
    </w:p>
    <w:p w14:paraId="7A722F5E" w14:textId="77777777" w:rsidR="00432FA5" w:rsidRPr="00432FA5" w:rsidRDefault="00432FA5" w:rsidP="00432FA5">
      <w:pPr>
        <w:tabs>
          <w:tab w:val="left" w:pos="709"/>
        </w:tabs>
        <w:spacing w:before="240" w:line="360" w:lineRule="auto"/>
        <w:ind w:right="51"/>
        <w:jc w:val="both"/>
        <w:rPr>
          <w:rFonts w:ascii="Palatino Linotype" w:hAnsi="Palatino Linotype"/>
        </w:rPr>
      </w:pPr>
    </w:p>
    <w:p w14:paraId="7055D6E0" w14:textId="567003DC" w:rsidR="00432FA5" w:rsidRDefault="004217D1" w:rsidP="00BB1372">
      <w:pPr>
        <w:tabs>
          <w:tab w:val="left" w:pos="709"/>
        </w:tabs>
        <w:spacing w:before="240" w:line="360" w:lineRule="auto"/>
        <w:jc w:val="both"/>
        <w:rPr>
          <w:rFonts w:ascii="Palatino Linotype" w:hAnsi="Palatino Linotype" w:cs="Arial"/>
          <w:bCs/>
          <w:sz w:val="24"/>
          <w:szCs w:val="24"/>
        </w:rPr>
      </w:pPr>
      <w:r>
        <w:rPr>
          <w:rFonts w:ascii="Palatino Linotype" w:hAnsi="Palatino Linotype" w:cs="Arial"/>
          <w:bCs/>
          <w:noProof/>
          <w:sz w:val="24"/>
          <w:szCs w:val="24"/>
          <w:lang w:eastAsia="es-MX"/>
        </w:rPr>
        <w:lastRenderedPageBreak/>
        <w:drawing>
          <wp:anchor distT="0" distB="0" distL="114300" distR="114300" simplePos="0" relativeHeight="251738112" behindDoc="0" locked="0" layoutInCell="1" allowOverlap="1" wp14:anchorId="020856BC" wp14:editId="187F2A2A">
            <wp:simplePos x="0" y="0"/>
            <wp:positionH relativeFrom="column">
              <wp:posOffset>19050</wp:posOffset>
            </wp:positionH>
            <wp:positionV relativeFrom="paragraph">
              <wp:posOffset>19050</wp:posOffset>
            </wp:positionV>
            <wp:extent cx="5759450" cy="7028180"/>
            <wp:effectExtent l="19050" t="19050" r="12700" b="20320"/>
            <wp:wrapThrough wrapText="bothSides">
              <wp:wrapPolygon edited="0">
                <wp:start x="-71" y="-59"/>
                <wp:lineTo x="-71" y="21604"/>
                <wp:lineTo x="21576" y="21604"/>
                <wp:lineTo x="21576" y="-59"/>
                <wp:lineTo x="-71" y="-5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028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213A99" w14:textId="46C0CF7D" w:rsidR="00432FA5" w:rsidRDefault="004217D1" w:rsidP="00BB1372">
      <w:pPr>
        <w:tabs>
          <w:tab w:val="left" w:pos="709"/>
        </w:tabs>
        <w:spacing w:before="240" w:line="360" w:lineRule="auto"/>
        <w:jc w:val="both"/>
        <w:rPr>
          <w:rFonts w:ascii="Palatino Linotype" w:hAnsi="Palatino Linotype" w:cs="Arial"/>
          <w:bCs/>
          <w:sz w:val="24"/>
          <w:szCs w:val="24"/>
        </w:rPr>
      </w:pPr>
      <w:r>
        <w:rPr>
          <w:rFonts w:ascii="Palatino Linotype" w:hAnsi="Palatino Linotype" w:cs="Arial"/>
          <w:bCs/>
          <w:noProof/>
          <w:sz w:val="24"/>
          <w:szCs w:val="24"/>
          <w:lang w:eastAsia="es-MX"/>
        </w:rPr>
        <w:lastRenderedPageBreak/>
        <w:drawing>
          <wp:anchor distT="0" distB="0" distL="114300" distR="114300" simplePos="0" relativeHeight="251741184" behindDoc="0" locked="0" layoutInCell="1" allowOverlap="1" wp14:anchorId="4A7707CB" wp14:editId="75A37F74">
            <wp:simplePos x="0" y="0"/>
            <wp:positionH relativeFrom="column">
              <wp:posOffset>-3714</wp:posOffset>
            </wp:positionH>
            <wp:positionV relativeFrom="paragraph">
              <wp:posOffset>19050</wp:posOffset>
            </wp:positionV>
            <wp:extent cx="5760720" cy="7048500"/>
            <wp:effectExtent l="19050" t="19050" r="11430" b="19050"/>
            <wp:wrapThrough wrapText="bothSides">
              <wp:wrapPolygon edited="0">
                <wp:start x="-71" y="-58"/>
                <wp:lineTo x="-71" y="21600"/>
                <wp:lineTo x="21571" y="21600"/>
                <wp:lineTo x="21571" y="-58"/>
                <wp:lineTo x="-71" y="-58"/>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048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207371" w14:textId="256CC1DE" w:rsidR="004217D1" w:rsidRPr="0099168E" w:rsidRDefault="000801AB" w:rsidP="004F27C4">
      <w:pPr>
        <w:tabs>
          <w:tab w:val="left" w:pos="709"/>
        </w:tabs>
        <w:spacing w:before="240" w:line="360" w:lineRule="auto"/>
        <w:jc w:val="both"/>
        <w:rPr>
          <w:rFonts w:ascii="Palatino Linotype" w:hAnsi="Palatino Linotype"/>
          <w:sz w:val="24"/>
          <w:szCs w:val="24"/>
        </w:rPr>
      </w:pPr>
      <w:r>
        <w:rPr>
          <w:rFonts w:ascii="Palatino Linotype" w:hAnsi="Palatino Linotype" w:cs="Arial"/>
          <w:bCs/>
          <w:sz w:val="24"/>
          <w:szCs w:val="24"/>
        </w:rPr>
        <w:lastRenderedPageBreak/>
        <w:t xml:space="preserve">De ahí que deba arribarse a la premisa de que el informe justificado rendido por </w:t>
      </w:r>
      <w:r>
        <w:rPr>
          <w:rFonts w:ascii="Palatino Linotype" w:hAnsi="Palatino Linotype" w:cs="Arial"/>
          <w:b/>
          <w:bCs/>
          <w:sz w:val="24"/>
          <w:szCs w:val="24"/>
        </w:rPr>
        <w:t xml:space="preserve">El Sujeto Obligado </w:t>
      </w:r>
      <w:r>
        <w:rPr>
          <w:rFonts w:ascii="Palatino Linotype" w:hAnsi="Palatino Linotype" w:cs="Arial"/>
          <w:bCs/>
          <w:sz w:val="24"/>
          <w:szCs w:val="24"/>
        </w:rPr>
        <w:t>no satisfizo ninguno de los requerimientos. Ahora bien</w:t>
      </w:r>
      <w:r w:rsidR="004217D1">
        <w:rPr>
          <w:rFonts w:ascii="Palatino Linotype" w:hAnsi="Palatino Linotype" w:cs="Arial"/>
          <w:bCs/>
          <w:sz w:val="24"/>
          <w:szCs w:val="24"/>
        </w:rPr>
        <w:t xml:space="preserve">, </w:t>
      </w:r>
      <w:r w:rsidR="0099168E">
        <w:rPr>
          <w:rFonts w:ascii="Palatino Linotype" w:hAnsi="Palatino Linotype" w:cs="Arial"/>
          <w:bCs/>
          <w:sz w:val="24"/>
          <w:szCs w:val="24"/>
        </w:rPr>
        <w:t xml:space="preserve">con relación a los requerimientos identificados con los numerales </w:t>
      </w:r>
      <w:r w:rsidR="0099168E">
        <w:rPr>
          <w:rFonts w:ascii="Palatino Linotype" w:hAnsi="Palatino Linotype" w:cs="Arial"/>
          <w:b/>
          <w:bCs/>
          <w:sz w:val="24"/>
          <w:szCs w:val="24"/>
        </w:rPr>
        <w:t xml:space="preserve">1 –uno- y 2 –dos-, </w:t>
      </w:r>
      <w:r w:rsidR="0099168E">
        <w:rPr>
          <w:rFonts w:ascii="Palatino Linotype" w:hAnsi="Palatino Linotype" w:cs="Arial"/>
          <w:bCs/>
          <w:sz w:val="24"/>
          <w:szCs w:val="24"/>
        </w:rPr>
        <w:t xml:space="preserve">si bien es cierto que no se identifica con precisión el documento que resulta de interés al particular, lo cierto también es que </w:t>
      </w:r>
      <w:r w:rsidR="0099168E" w:rsidRPr="0099168E">
        <w:rPr>
          <w:rFonts w:ascii="Palatino Linotype" w:hAnsi="Palatino Linotype"/>
          <w:sz w:val="24"/>
          <w:szCs w:val="24"/>
        </w:rPr>
        <w:t xml:space="preserve">resulta procedente suplir cualquier deficiencia para garantizar el derecho de acceso a la información a favor de las personas sin cambiar los hechos expuestos, identificando que el documento que pudiera colmar la pretensión del solicitante es </w:t>
      </w:r>
      <w:r w:rsidR="00157AAA">
        <w:rPr>
          <w:rFonts w:ascii="Palatino Linotype" w:hAnsi="Palatino Linotype"/>
          <w:sz w:val="24"/>
          <w:szCs w:val="24"/>
        </w:rPr>
        <w:t>la Nómina General</w:t>
      </w:r>
      <w:r w:rsidR="0099168E" w:rsidRPr="0099168E">
        <w:rPr>
          <w:rFonts w:ascii="Palatino Linotype" w:hAnsi="Palatino Linotype"/>
          <w:sz w:val="24"/>
          <w:szCs w:val="24"/>
        </w:rPr>
        <w:t xml:space="preserve"> y la declaración de intereses </w:t>
      </w:r>
      <w:r w:rsidR="00157AAA">
        <w:rPr>
          <w:rFonts w:ascii="Palatino Linotype" w:hAnsi="Palatino Linotype"/>
          <w:sz w:val="24"/>
          <w:szCs w:val="24"/>
        </w:rPr>
        <w:t xml:space="preserve">de los servidores públicos referidos en la solicitud de información. </w:t>
      </w:r>
    </w:p>
    <w:p w14:paraId="33FC4829" w14:textId="27B59FE1" w:rsidR="0099168E" w:rsidRPr="00B37CA0" w:rsidRDefault="004217D1" w:rsidP="0099168E">
      <w:pPr>
        <w:autoSpaceDE w:val="0"/>
        <w:autoSpaceDN w:val="0"/>
        <w:adjustRightInd w:val="0"/>
        <w:spacing w:line="360" w:lineRule="auto"/>
        <w:jc w:val="both"/>
        <w:rPr>
          <w:rStyle w:val="nfasis"/>
          <w:rFonts w:ascii="Palatino Linotype" w:hAnsi="Palatino Linotype"/>
          <w:i w:val="0"/>
          <w:iCs w:val="0"/>
          <w:sz w:val="24"/>
          <w:szCs w:val="24"/>
        </w:rPr>
      </w:pPr>
      <w:r>
        <w:rPr>
          <w:rFonts w:ascii="Palatino Linotype" w:hAnsi="Palatino Linotype" w:cs="Arial"/>
          <w:b/>
          <w:bCs/>
          <w:sz w:val="24"/>
          <w:szCs w:val="24"/>
        </w:rPr>
        <w:t xml:space="preserve"> </w:t>
      </w:r>
      <w:r w:rsidR="0099168E">
        <w:rPr>
          <w:rFonts w:ascii="Palatino Linotype" w:hAnsi="Palatino Linotype" w:cs="Arial"/>
          <w:bCs/>
          <w:sz w:val="24"/>
          <w:szCs w:val="24"/>
        </w:rPr>
        <w:t xml:space="preserve">En este contexto, </w:t>
      </w:r>
      <w:r w:rsidR="0099168E">
        <w:rPr>
          <w:rFonts w:ascii="Palatino Linotype" w:hAnsi="Palatino Linotype" w:cs="Tahoma"/>
          <w:sz w:val="24"/>
          <w:szCs w:val="24"/>
        </w:rPr>
        <w:t>d</w:t>
      </w:r>
      <w:r w:rsidR="0099168E" w:rsidRPr="00B37CA0">
        <w:rPr>
          <w:rFonts w:ascii="Palatino Linotype" w:hAnsi="Palatino Linotype" w:cs="Tahoma"/>
          <w:sz w:val="24"/>
          <w:szCs w:val="24"/>
        </w:rPr>
        <w:t xml:space="preserve">esde una perspectiva etimológica, la palabra </w:t>
      </w:r>
      <w:r w:rsidR="0099168E" w:rsidRPr="00B37CA0">
        <w:rPr>
          <w:rFonts w:ascii="Palatino Linotype" w:hAnsi="Palatino Linotype" w:cs="Tahoma"/>
          <w:b/>
          <w:bCs/>
          <w:sz w:val="24"/>
          <w:szCs w:val="24"/>
        </w:rPr>
        <w:t>declarar</w:t>
      </w:r>
      <w:r w:rsidR="0099168E" w:rsidRPr="00B37CA0">
        <w:rPr>
          <w:rFonts w:ascii="Palatino Linotype" w:hAnsi="Palatino Linotype" w:cs="Tahoma"/>
          <w:sz w:val="24"/>
          <w:szCs w:val="24"/>
        </w:rPr>
        <w:t xml:space="preserve"> proviene del latín </w:t>
      </w:r>
      <w:proofErr w:type="spellStart"/>
      <w:r w:rsidR="0099168E" w:rsidRPr="00B37CA0">
        <w:rPr>
          <w:rStyle w:val="nfasis"/>
          <w:rFonts w:ascii="Palatino Linotype" w:hAnsi="Palatino Linotype"/>
          <w:b/>
          <w:bCs/>
          <w:sz w:val="24"/>
          <w:szCs w:val="24"/>
        </w:rPr>
        <w:t>declarāre</w:t>
      </w:r>
      <w:proofErr w:type="spellEnd"/>
      <w:r w:rsidR="0099168E" w:rsidRPr="00B37CA0">
        <w:rPr>
          <w:rStyle w:val="nfasis"/>
          <w:rFonts w:ascii="Palatino Linotype" w:hAnsi="Palatino Linotype"/>
          <w:b/>
          <w:bCs/>
          <w:sz w:val="24"/>
          <w:szCs w:val="24"/>
        </w:rPr>
        <w:t xml:space="preserve">, </w:t>
      </w:r>
      <w:r w:rsidR="0099168E" w:rsidRPr="00B37CA0">
        <w:rPr>
          <w:rStyle w:val="nfasis"/>
          <w:rFonts w:ascii="Palatino Linotype" w:hAnsi="Palatino Linotype"/>
          <w:sz w:val="24"/>
          <w:szCs w:val="24"/>
        </w:rPr>
        <w:t xml:space="preserve">formada del prefijo </w:t>
      </w:r>
      <w:r w:rsidR="0099168E" w:rsidRPr="00B37CA0">
        <w:rPr>
          <w:rStyle w:val="nfasis"/>
          <w:rFonts w:ascii="Palatino Linotype" w:hAnsi="Palatino Linotype"/>
          <w:b/>
          <w:bCs/>
          <w:sz w:val="24"/>
          <w:szCs w:val="24"/>
        </w:rPr>
        <w:t>de</w:t>
      </w:r>
      <w:r w:rsidR="0099168E" w:rsidRPr="00B37CA0">
        <w:rPr>
          <w:rStyle w:val="nfasis"/>
          <w:rFonts w:ascii="Palatino Linotype" w:hAnsi="Palatino Linotype"/>
          <w:sz w:val="24"/>
          <w:szCs w:val="24"/>
        </w:rPr>
        <w:t xml:space="preserve"> (denota separación de arriba abajo) y </w:t>
      </w:r>
      <w:proofErr w:type="spellStart"/>
      <w:r w:rsidR="0099168E" w:rsidRPr="00B37CA0">
        <w:rPr>
          <w:rStyle w:val="nfasis"/>
          <w:rFonts w:ascii="Palatino Linotype" w:hAnsi="Palatino Linotype"/>
          <w:b/>
          <w:bCs/>
          <w:sz w:val="24"/>
          <w:szCs w:val="24"/>
        </w:rPr>
        <w:t>clarare</w:t>
      </w:r>
      <w:proofErr w:type="spellEnd"/>
      <w:r w:rsidR="0099168E" w:rsidRPr="00B37CA0">
        <w:rPr>
          <w:rStyle w:val="nfasis"/>
          <w:rFonts w:ascii="Palatino Linotype" w:hAnsi="Palatino Linotype"/>
          <w:b/>
          <w:bCs/>
          <w:sz w:val="24"/>
          <w:szCs w:val="24"/>
        </w:rPr>
        <w:t xml:space="preserve"> </w:t>
      </w:r>
      <w:r w:rsidR="0099168E" w:rsidRPr="00B37CA0">
        <w:rPr>
          <w:rStyle w:val="nfasis"/>
          <w:rFonts w:ascii="Palatino Linotype" w:hAnsi="Palatino Linotype"/>
          <w:sz w:val="24"/>
          <w:szCs w:val="24"/>
        </w:rPr>
        <w:t xml:space="preserve">(clarificar), al respecto la Real Academia Española la define como: </w:t>
      </w:r>
    </w:p>
    <w:p w14:paraId="70690A55" w14:textId="77777777" w:rsidR="0099168E" w:rsidRDefault="0099168E" w:rsidP="0099168E">
      <w:pPr>
        <w:pStyle w:val="Citas"/>
      </w:pPr>
      <w:r>
        <w:t xml:space="preserve">“1. </w:t>
      </w:r>
      <w:proofErr w:type="spellStart"/>
      <w:r>
        <w:t>Tr</w:t>
      </w:r>
      <w:proofErr w:type="spellEnd"/>
      <w:r>
        <w:t xml:space="preserve">. Manifestar, hacer público. </w:t>
      </w:r>
    </w:p>
    <w:p w14:paraId="08BE5CFD" w14:textId="77777777" w:rsidR="0099168E" w:rsidRDefault="0099168E" w:rsidP="0099168E">
      <w:pPr>
        <w:pStyle w:val="Citas"/>
      </w:pPr>
      <w:r>
        <w:t xml:space="preserve">2. </w:t>
      </w:r>
      <w:proofErr w:type="spellStart"/>
      <w:r>
        <w:t>Tr</w:t>
      </w:r>
      <w:proofErr w:type="spellEnd"/>
      <w:r>
        <w:t xml:space="preserve">. Dicho de quien tiene autoridad para ello: Manifestar una decisión sobre el estado o la condición de alguien o algo. </w:t>
      </w:r>
    </w:p>
    <w:p w14:paraId="0A01FE00" w14:textId="77777777" w:rsidR="0099168E" w:rsidRDefault="0099168E" w:rsidP="0099168E">
      <w:pPr>
        <w:pStyle w:val="Citas"/>
      </w:pPr>
      <w:r>
        <w:t xml:space="preserve">3. </w:t>
      </w:r>
      <w:proofErr w:type="spellStart"/>
      <w:r>
        <w:t>Tr</w:t>
      </w:r>
      <w:proofErr w:type="spellEnd"/>
      <w:r>
        <w:t xml:space="preserve">. Hacer conocer a la Administración pública la naturaleza y circunstancias del hecho imponible. </w:t>
      </w:r>
    </w:p>
    <w:p w14:paraId="097A004C" w14:textId="77777777" w:rsidR="0099168E" w:rsidRDefault="0099168E" w:rsidP="0099168E">
      <w:pPr>
        <w:pStyle w:val="Citas"/>
      </w:pPr>
      <w:r>
        <w:t xml:space="preserve">4. Intr. Manifestar ante el órgano competente hechos con relevancia jurídica. </w:t>
      </w:r>
    </w:p>
    <w:p w14:paraId="286A233A" w14:textId="77777777" w:rsidR="0099168E" w:rsidRDefault="0099168E" w:rsidP="0099168E">
      <w:pPr>
        <w:pStyle w:val="Citas"/>
        <w:rPr>
          <w:b/>
          <w:bCs/>
        </w:rPr>
      </w:pPr>
      <w:r>
        <w:t xml:space="preserve">(…)” </w:t>
      </w:r>
      <w:r>
        <w:rPr>
          <w:b/>
          <w:bCs/>
        </w:rPr>
        <w:t>[Sic]</w:t>
      </w:r>
    </w:p>
    <w:p w14:paraId="0AD623B8" w14:textId="77777777" w:rsidR="0099168E" w:rsidRDefault="0099168E" w:rsidP="0099168E">
      <w:pPr>
        <w:pStyle w:val="Citas"/>
        <w:ind w:left="0" w:right="72"/>
        <w:rPr>
          <w:i w:val="0"/>
          <w:iCs/>
          <w:sz w:val="24"/>
          <w:szCs w:val="24"/>
        </w:rPr>
      </w:pPr>
    </w:p>
    <w:p w14:paraId="169CD7F4" w14:textId="7B84150A" w:rsidR="00EE5B33" w:rsidRDefault="00EE5B33" w:rsidP="00EE5B33">
      <w:pPr>
        <w:autoSpaceDE w:val="0"/>
        <w:autoSpaceDN w:val="0"/>
        <w:adjustRightInd w:val="0"/>
        <w:spacing w:line="360" w:lineRule="auto"/>
        <w:jc w:val="both"/>
        <w:rPr>
          <w:rFonts w:ascii="Palatino Linotype" w:hAnsi="Palatino Linotype" w:cs="Tahoma"/>
          <w:b/>
          <w:bCs/>
          <w:sz w:val="24"/>
          <w:szCs w:val="24"/>
          <w:u w:val="single"/>
        </w:rPr>
      </w:pPr>
      <w:r w:rsidRPr="00734B12">
        <w:rPr>
          <w:rFonts w:ascii="Palatino Linotype" w:hAnsi="Palatino Linotype" w:cs="Tahoma"/>
          <w:sz w:val="24"/>
          <w:szCs w:val="24"/>
        </w:rPr>
        <w:lastRenderedPageBreak/>
        <w:t xml:space="preserve">De manera complementaria, en términos de la Ley de Responsabilidades Administrativas del Estado de México y Municipios, están obligados a presentar las declaraciones de situación </w:t>
      </w:r>
      <w:r w:rsidRPr="00EE5B33">
        <w:rPr>
          <w:rFonts w:ascii="Palatino Linotype" w:hAnsi="Palatino Linotype" w:cs="Tahoma"/>
          <w:bCs/>
          <w:sz w:val="24"/>
          <w:szCs w:val="24"/>
        </w:rPr>
        <w:t xml:space="preserve">patrimonial </w:t>
      </w:r>
      <w:r w:rsidRPr="00EE5B33">
        <w:rPr>
          <w:rFonts w:ascii="Palatino Linotype" w:hAnsi="Palatino Linotype" w:cs="Tahoma"/>
          <w:b/>
          <w:sz w:val="24"/>
          <w:szCs w:val="24"/>
          <w:u w:val="single"/>
        </w:rPr>
        <w:t>y de intereses</w:t>
      </w:r>
      <w:r w:rsidRPr="00734B12">
        <w:rPr>
          <w:rFonts w:ascii="Palatino Linotype" w:hAnsi="Palatino Linotype" w:cs="Tahoma"/>
          <w:sz w:val="24"/>
          <w:szCs w:val="24"/>
        </w:rPr>
        <w:t>, bajo protesta de decir verdad</w:t>
      </w:r>
      <w:r w:rsidRPr="00734B12">
        <w:rPr>
          <w:rFonts w:ascii="Palatino Linotype" w:hAnsi="Palatino Linotype" w:cs="Tahoma"/>
          <w:sz w:val="24"/>
          <w:szCs w:val="24"/>
          <w:u w:val="single"/>
        </w:rPr>
        <w:t xml:space="preserve"> ante la </w:t>
      </w:r>
      <w:r w:rsidRPr="00734B12">
        <w:rPr>
          <w:rFonts w:ascii="Palatino Linotype" w:hAnsi="Palatino Linotype" w:cs="Tahoma"/>
          <w:b/>
          <w:bCs/>
          <w:sz w:val="24"/>
          <w:szCs w:val="24"/>
          <w:u w:val="single"/>
        </w:rPr>
        <w:t>Secretaría de la Contraloría</w:t>
      </w:r>
      <w:r w:rsidRPr="00734B12">
        <w:rPr>
          <w:rFonts w:ascii="Palatino Linotype" w:hAnsi="Palatino Linotype" w:cs="Tahoma"/>
          <w:sz w:val="24"/>
          <w:szCs w:val="24"/>
          <w:u w:val="single"/>
        </w:rPr>
        <w:t xml:space="preserve"> </w:t>
      </w:r>
      <w:r w:rsidR="00E13C77" w:rsidRPr="001332FA">
        <w:rPr>
          <w:rFonts w:ascii="Palatino Linotype" w:hAnsi="Palatino Linotype" w:cs="Tahoma"/>
          <w:b/>
          <w:sz w:val="24"/>
          <w:szCs w:val="24"/>
          <w:u w:val="single"/>
        </w:rPr>
        <w:t>(Sujeto Obligado diverso)</w:t>
      </w:r>
      <w:r w:rsidR="00E13C77">
        <w:rPr>
          <w:rFonts w:ascii="Palatino Linotype" w:hAnsi="Palatino Linotype" w:cs="Tahoma"/>
          <w:sz w:val="24"/>
          <w:szCs w:val="24"/>
          <w:u w:val="single"/>
        </w:rPr>
        <w:t xml:space="preserve"> </w:t>
      </w:r>
      <w:r w:rsidRPr="00734B12">
        <w:rPr>
          <w:rFonts w:ascii="Palatino Linotype" w:hAnsi="Palatino Linotype" w:cs="Tahoma"/>
          <w:sz w:val="24"/>
          <w:szCs w:val="24"/>
        </w:rPr>
        <w:t xml:space="preserve">o los órganos internos de control, </w:t>
      </w:r>
      <w:r w:rsidRPr="00734B12">
        <w:rPr>
          <w:rFonts w:ascii="Palatino Linotype" w:hAnsi="Palatino Linotype" w:cs="Tahoma"/>
          <w:b/>
          <w:bCs/>
          <w:sz w:val="24"/>
          <w:szCs w:val="24"/>
          <w:u w:val="single"/>
        </w:rPr>
        <w:t>todos los servidores públicos estatales y municipales</w:t>
      </w:r>
      <w:r>
        <w:rPr>
          <w:rFonts w:ascii="Palatino Linotype" w:hAnsi="Palatino Linotype" w:cs="Tahoma"/>
          <w:b/>
          <w:bCs/>
          <w:sz w:val="24"/>
          <w:szCs w:val="24"/>
          <w:u w:val="single"/>
        </w:rPr>
        <w:t xml:space="preserve">, englobando a aquellos adscritos a órganos constitucionalmente autónomos. </w:t>
      </w:r>
    </w:p>
    <w:p w14:paraId="1A1561BE" w14:textId="17A24737" w:rsidR="00EE5B33" w:rsidRDefault="00EE5B33" w:rsidP="00EE5B33">
      <w:pPr>
        <w:autoSpaceDE w:val="0"/>
        <w:autoSpaceDN w:val="0"/>
        <w:adjustRightInd w:val="0"/>
        <w:spacing w:line="360" w:lineRule="auto"/>
        <w:jc w:val="both"/>
        <w:rPr>
          <w:rFonts w:ascii="Palatino Linotype" w:hAnsi="Palatino Linotype" w:cs="Tahoma"/>
          <w:bCs/>
          <w:sz w:val="24"/>
          <w:szCs w:val="24"/>
        </w:rPr>
      </w:pPr>
      <w:r>
        <w:rPr>
          <w:rFonts w:ascii="Palatino Linotype" w:hAnsi="Palatino Linotype" w:cs="Tahoma"/>
          <w:bCs/>
          <w:sz w:val="24"/>
          <w:szCs w:val="24"/>
        </w:rPr>
        <w:t xml:space="preserve">En este sentido, la declaración de intereses tiene por objeto informar y determinar el conjunto de intereses de un servidor público a fin de delimitar cuando éstos entran en conflicto con su función, la cual deberá contener por lo menos: </w:t>
      </w:r>
    </w:p>
    <w:p w14:paraId="0C4D96E3" w14:textId="7894A87C" w:rsidR="00EE5B33" w:rsidRDefault="00EE5B33" w:rsidP="00EE5B33">
      <w:pPr>
        <w:pStyle w:val="Prrafodelista"/>
        <w:numPr>
          <w:ilvl w:val="0"/>
          <w:numId w:val="31"/>
        </w:numPr>
        <w:autoSpaceDE w:val="0"/>
        <w:autoSpaceDN w:val="0"/>
        <w:adjustRightInd w:val="0"/>
        <w:spacing w:line="360" w:lineRule="auto"/>
        <w:jc w:val="both"/>
        <w:rPr>
          <w:rFonts w:ascii="Palatino Linotype" w:hAnsi="Palatino Linotype" w:cs="Tahoma"/>
          <w:bCs/>
        </w:rPr>
      </w:pPr>
      <w:r>
        <w:rPr>
          <w:rFonts w:ascii="Palatino Linotype" w:hAnsi="Palatino Linotype" w:cs="Tahoma"/>
          <w:bCs/>
        </w:rPr>
        <w:t xml:space="preserve">Intereses personales del declarante que pudieran influir en el empleo, cargo o comisión. </w:t>
      </w:r>
    </w:p>
    <w:p w14:paraId="4D05F4FF" w14:textId="6DB82AED" w:rsidR="00EE5B33" w:rsidRDefault="00EE5B33" w:rsidP="00EE5B33">
      <w:pPr>
        <w:pStyle w:val="Prrafodelista"/>
        <w:numPr>
          <w:ilvl w:val="0"/>
          <w:numId w:val="31"/>
        </w:numPr>
        <w:autoSpaceDE w:val="0"/>
        <w:autoSpaceDN w:val="0"/>
        <w:adjustRightInd w:val="0"/>
        <w:spacing w:line="360" w:lineRule="auto"/>
        <w:jc w:val="both"/>
        <w:rPr>
          <w:rFonts w:ascii="Palatino Linotype" w:hAnsi="Palatino Linotype" w:cs="Tahoma"/>
          <w:bCs/>
        </w:rPr>
      </w:pPr>
      <w:r>
        <w:rPr>
          <w:rFonts w:ascii="Palatino Linotype" w:hAnsi="Palatino Linotype" w:cs="Tahoma"/>
          <w:bCs/>
        </w:rPr>
        <w:t xml:space="preserve">Participación económica o financiera del declarante, concubina, concubinario, familiares consanguíneos hasta el cuarto grado por afinidad o civil y/o dependiente económica a la fecha de conclusión. </w:t>
      </w:r>
    </w:p>
    <w:p w14:paraId="2EEDE512" w14:textId="5F09AE86" w:rsidR="00EE5B33" w:rsidRPr="00EE5B33" w:rsidRDefault="00EE5B33" w:rsidP="00EE5B33">
      <w:pPr>
        <w:pStyle w:val="Prrafodelista"/>
        <w:numPr>
          <w:ilvl w:val="0"/>
          <w:numId w:val="31"/>
        </w:numPr>
        <w:autoSpaceDE w:val="0"/>
        <w:autoSpaceDN w:val="0"/>
        <w:adjustRightInd w:val="0"/>
        <w:spacing w:line="360" w:lineRule="auto"/>
        <w:jc w:val="both"/>
        <w:rPr>
          <w:rFonts w:ascii="Palatino Linotype" w:hAnsi="Palatino Linotype" w:cs="Tahoma"/>
          <w:bCs/>
        </w:rPr>
      </w:pPr>
      <w:r w:rsidRPr="00EE5B33">
        <w:rPr>
          <w:rFonts w:ascii="Palatino Linotype" w:hAnsi="Palatino Linotype"/>
        </w:rPr>
        <w:t>Participación del declarante, cónyuge, concubina, concubinario, familiares consanguíneos hasta el cuarto grado por afinidad o civil y/o dependientes económicos en asociaciones, organizaciones y asociaciones civiles, consejos y consultorías a la fecha de inicio del cargo o conclusión de este.</w:t>
      </w:r>
    </w:p>
    <w:p w14:paraId="5DDE17A9" w14:textId="38D1F545" w:rsidR="00EE5B33" w:rsidRPr="00EE5B33" w:rsidRDefault="00EE5B33" w:rsidP="00EE5B33">
      <w:pPr>
        <w:pStyle w:val="Prrafodelista"/>
        <w:numPr>
          <w:ilvl w:val="0"/>
          <w:numId w:val="31"/>
        </w:numPr>
        <w:autoSpaceDE w:val="0"/>
        <w:autoSpaceDN w:val="0"/>
        <w:adjustRightInd w:val="0"/>
        <w:spacing w:line="360" w:lineRule="auto"/>
        <w:jc w:val="both"/>
        <w:rPr>
          <w:rFonts w:ascii="Palatino Linotype" w:hAnsi="Palatino Linotype" w:cs="Tahoma"/>
          <w:bCs/>
        </w:rPr>
      </w:pPr>
      <w:r w:rsidRPr="00EE5B33">
        <w:rPr>
          <w:rFonts w:ascii="Palatino Linotype" w:hAnsi="Palatino Linotype"/>
        </w:rPr>
        <w:t>Viajes del declarante, cónyuge, concubina, concubinario, familiares hasta en segundo grado y/o dependientes económicos del cónyuge, dependientes económicos o familiares hasta en segundo grado financiados por terceros, y</w:t>
      </w:r>
    </w:p>
    <w:p w14:paraId="69BB2371" w14:textId="4FE07F47" w:rsidR="00EE5B33" w:rsidRPr="00EE5B33" w:rsidRDefault="00EE5B33" w:rsidP="00EE5B33">
      <w:pPr>
        <w:pStyle w:val="Prrafodelista"/>
        <w:numPr>
          <w:ilvl w:val="0"/>
          <w:numId w:val="31"/>
        </w:numPr>
        <w:autoSpaceDE w:val="0"/>
        <w:autoSpaceDN w:val="0"/>
        <w:adjustRightInd w:val="0"/>
        <w:spacing w:line="360" w:lineRule="auto"/>
        <w:jc w:val="both"/>
        <w:rPr>
          <w:rFonts w:ascii="Palatino Linotype" w:hAnsi="Palatino Linotype" w:cs="Tahoma"/>
          <w:bCs/>
        </w:rPr>
      </w:pPr>
      <w:r w:rsidRPr="00EE5B33">
        <w:rPr>
          <w:rFonts w:ascii="Palatino Linotype" w:hAnsi="Palatino Linotype"/>
        </w:rPr>
        <w:lastRenderedPageBreak/>
        <w:t>Donativos realizados y/o recibidos por el declarante, cónyuge, concubina, concubinario, familiares hasta en segundo grado y/o dependientes económicos, así como los que hubieran realizado a fundaciones u organizaciones no lucrativas de las que forma parte el declarante.</w:t>
      </w:r>
    </w:p>
    <w:p w14:paraId="5A98A72D" w14:textId="77777777" w:rsidR="000801AB" w:rsidRDefault="000801AB" w:rsidP="00BB1372">
      <w:pPr>
        <w:tabs>
          <w:tab w:val="left" w:pos="709"/>
        </w:tabs>
        <w:spacing w:before="240" w:line="360" w:lineRule="auto"/>
        <w:jc w:val="both"/>
        <w:rPr>
          <w:rFonts w:ascii="Palatino Linotype" w:hAnsi="Palatino Linotype" w:cs="Arial"/>
          <w:bCs/>
          <w:sz w:val="24"/>
          <w:szCs w:val="24"/>
        </w:rPr>
      </w:pPr>
    </w:p>
    <w:p w14:paraId="3CECF0AC" w14:textId="44349F8B" w:rsidR="00040A67" w:rsidRDefault="00E13C77" w:rsidP="00BB1372">
      <w:pPr>
        <w:tabs>
          <w:tab w:val="left" w:pos="709"/>
        </w:tabs>
        <w:spacing w:before="240" w:line="360" w:lineRule="auto"/>
        <w:jc w:val="both"/>
        <w:rPr>
          <w:rFonts w:ascii="Palatino Linotype" w:hAnsi="Palatino Linotype" w:cs="Arial"/>
          <w:bCs/>
          <w:sz w:val="24"/>
          <w:szCs w:val="24"/>
        </w:rPr>
      </w:pPr>
      <w:r>
        <w:rPr>
          <w:rFonts w:ascii="Palatino Linotype" w:hAnsi="Palatino Linotype" w:cs="Arial"/>
          <w:bCs/>
          <w:sz w:val="24"/>
          <w:szCs w:val="24"/>
        </w:rPr>
        <w:t>De ahí que deba arribarse a la premisa, de que resulta procedente ordenar una búsqueda exhaustiva y razonable, a efecto de hacer entrega</w:t>
      </w:r>
      <w:r w:rsidR="00040A67">
        <w:rPr>
          <w:rFonts w:ascii="Palatino Linotype" w:hAnsi="Palatino Linotype" w:cs="Arial"/>
          <w:bCs/>
          <w:sz w:val="24"/>
          <w:szCs w:val="24"/>
        </w:rPr>
        <w:t xml:space="preserve">, en versión pública de ser procedente, vía </w:t>
      </w:r>
      <w:r w:rsidR="00040A67">
        <w:rPr>
          <w:rFonts w:ascii="Palatino Linotype" w:hAnsi="Palatino Linotype" w:cs="Arial"/>
          <w:b/>
          <w:bCs/>
          <w:sz w:val="24"/>
          <w:szCs w:val="24"/>
        </w:rPr>
        <w:t xml:space="preserve">SAIMEX, </w:t>
      </w:r>
      <w:r>
        <w:rPr>
          <w:rFonts w:ascii="Palatino Linotype" w:hAnsi="Palatino Linotype" w:cs="Arial"/>
          <w:bCs/>
          <w:sz w:val="24"/>
          <w:szCs w:val="24"/>
        </w:rPr>
        <w:t xml:space="preserve"> de la siguiente información:</w:t>
      </w:r>
    </w:p>
    <w:p w14:paraId="2D525FBC" w14:textId="358F4904" w:rsidR="000801AB" w:rsidRDefault="00040A67" w:rsidP="00040A67">
      <w:pPr>
        <w:pStyle w:val="Prrafodelista"/>
        <w:numPr>
          <w:ilvl w:val="0"/>
          <w:numId w:val="32"/>
        </w:numPr>
        <w:tabs>
          <w:tab w:val="left" w:pos="709"/>
        </w:tabs>
        <w:spacing w:before="240" w:line="360" w:lineRule="auto"/>
        <w:jc w:val="both"/>
        <w:rPr>
          <w:rFonts w:ascii="Palatino Linotype" w:hAnsi="Palatino Linotype" w:cs="Arial"/>
          <w:bCs/>
        </w:rPr>
      </w:pPr>
      <w:r>
        <w:rPr>
          <w:rFonts w:ascii="Palatino Linotype" w:hAnsi="Palatino Linotype" w:cs="Arial"/>
          <w:bCs/>
        </w:rPr>
        <w:t xml:space="preserve">Nómina general, correspondiente a la primera y segunda quincena de febrero de dos mil veintiuno. </w:t>
      </w:r>
    </w:p>
    <w:p w14:paraId="56A155E7" w14:textId="5CD4F46F" w:rsidR="000801AB" w:rsidRPr="00040A67" w:rsidRDefault="00040A67" w:rsidP="00774377">
      <w:pPr>
        <w:pStyle w:val="Prrafodelista"/>
        <w:numPr>
          <w:ilvl w:val="0"/>
          <w:numId w:val="32"/>
        </w:numPr>
        <w:tabs>
          <w:tab w:val="left" w:pos="709"/>
        </w:tabs>
        <w:spacing w:before="240" w:line="360" w:lineRule="auto"/>
        <w:jc w:val="both"/>
        <w:rPr>
          <w:rFonts w:ascii="Palatino Linotype" w:hAnsi="Palatino Linotype" w:cs="Arial"/>
          <w:bCs/>
        </w:rPr>
      </w:pPr>
      <w:r w:rsidRPr="00040A67">
        <w:rPr>
          <w:rFonts w:ascii="Palatino Linotype" w:hAnsi="Palatino Linotype" w:cs="Arial"/>
          <w:bCs/>
        </w:rPr>
        <w:t xml:space="preserve">El acuerdo que emita el Comité de Transparencia en el que se confirme la declaración de incompetencia del </w:t>
      </w:r>
      <w:r w:rsidRPr="00040A67">
        <w:rPr>
          <w:rFonts w:ascii="Palatino Linotype" w:hAnsi="Palatino Linotype" w:cs="Arial"/>
          <w:b/>
          <w:bCs/>
        </w:rPr>
        <w:t xml:space="preserve">Sujeto Obligado, </w:t>
      </w:r>
      <w:r w:rsidRPr="00040A67">
        <w:rPr>
          <w:rFonts w:ascii="Palatino Linotype" w:hAnsi="Palatino Linotype" w:cs="Arial"/>
          <w:bCs/>
        </w:rPr>
        <w:t xml:space="preserve">respecto de las declaraciones de intereses de los servidores públicos referidos en la solicitud de información </w:t>
      </w:r>
      <w:r w:rsidRPr="00040A67">
        <w:rPr>
          <w:rFonts w:ascii="Palatino Linotype" w:hAnsi="Palatino Linotype" w:cs="Arial"/>
          <w:b/>
          <w:bCs/>
        </w:rPr>
        <w:t xml:space="preserve">00003/DIFLERMA/IP/2021. </w:t>
      </w:r>
    </w:p>
    <w:p w14:paraId="16275A91" w14:textId="4C440B6C" w:rsidR="00432FA5" w:rsidRPr="001934AA" w:rsidRDefault="00251426" w:rsidP="001934AA">
      <w:pPr>
        <w:pStyle w:val="Prrafodelista"/>
        <w:numPr>
          <w:ilvl w:val="0"/>
          <w:numId w:val="29"/>
        </w:numPr>
        <w:tabs>
          <w:tab w:val="left" w:pos="709"/>
        </w:tabs>
        <w:spacing w:before="240" w:line="360" w:lineRule="auto"/>
        <w:jc w:val="both"/>
        <w:rPr>
          <w:rFonts w:ascii="Palatino Linotype" w:hAnsi="Palatino Linotype" w:cs="Arial"/>
          <w:bCs/>
        </w:rPr>
      </w:pPr>
      <w:r>
        <w:rPr>
          <w:rFonts w:ascii="Palatino Linotype" w:hAnsi="Palatino Linotype" w:cs="Arial"/>
          <w:bCs/>
        </w:rPr>
        <w:t xml:space="preserve">El o los documentos donde conste el fundamento y procedimiento para la selección y contratación de servidores públicos, al ocho de marzo de dos mil veintiuno. </w:t>
      </w:r>
    </w:p>
    <w:p w14:paraId="2C85C04B" w14:textId="77777777" w:rsidR="002C2D3F" w:rsidRDefault="002C2D3F" w:rsidP="00BB1372">
      <w:pPr>
        <w:tabs>
          <w:tab w:val="left" w:pos="709"/>
        </w:tabs>
        <w:spacing w:before="240" w:line="360" w:lineRule="auto"/>
        <w:jc w:val="both"/>
        <w:rPr>
          <w:rFonts w:ascii="Palatino Linotype" w:hAnsi="Palatino Linotype" w:cs="Arial"/>
          <w:bCs/>
          <w:sz w:val="24"/>
          <w:szCs w:val="24"/>
        </w:rPr>
      </w:pPr>
    </w:p>
    <w:p w14:paraId="282CD9FE" w14:textId="77777777" w:rsidR="00040A67" w:rsidRPr="002975F6" w:rsidRDefault="00040A67" w:rsidP="00040A67">
      <w:pPr>
        <w:spacing w:before="240" w:after="240" w:line="360" w:lineRule="auto"/>
        <w:jc w:val="both"/>
        <w:rPr>
          <w:rFonts w:ascii="Palatino Linotype" w:hAnsi="Palatino Linotype"/>
          <w:bCs/>
          <w:sz w:val="24"/>
          <w:szCs w:val="24"/>
        </w:rPr>
      </w:pPr>
    </w:p>
    <w:p w14:paraId="5BB3B55F" w14:textId="77777777" w:rsidR="00040A67" w:rsidRPr="00C22506" w:rsidRDefault="00040A67" w:rsidP="00040A67">
      <w:pPr>
        <w:autoSpaceDE w:val="0"/>
        <w:autoSpaceDN w:val="0"/>
        <w:adjustRightInd w:val="0"/>
        <w:spacing w:before="240" w:line="360" w:lineRule="auto"/>
        <w:jc w:val="both"/>
        <w:rPr>
          <w:rFonts w:ascii="Palatino Linotype" w:hAnsi="Palatino Linotype"/>
          <w:b/>
          <w:sz w:val="28"/>
          <w:szCs w:val="28"/>
        </w:rPr>
      </w:pPr>
      <w:r w:rsidRPr="00C22506">
        <w:rPr>
          <w:rFonts w:ascii="Palatino Linotype" w:hAnsi="Palatino Linotype"/>
          <w:b/>
          <w:sz w:val="28"/>
          <w:szCs w:val="28"/>
        </w:rPr>
        <w:lastRenderedPageBreak/>
        <w:t xml:space="preserve">Versión Pública </w:t>
      </w:r>
    </w:p>
    <w:p w14:paraId="1841DE06" w14:textId="77777777" w:rsidR="00040A67" w:rsidRPr="001571EB" w:rsidRDefault="00040A67" w:rsidP="00040A67">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1EF3DDC" w14:textId="77777777" w:rsidR="00040A67" w:rsidRPr="00E60DEF" w:rsidRDefault="00040A67" w:rsidP="00040A67">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224E4CF" w14:textId="77777777" w:rsidR="00040A67" w:rsidRPr="00E60DEF" w:rsidRDefault="00040A67" w:rsidP="00040A67">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C6AA268" w14:textId="77777777" w:rsidR="00040A67" w:rsidRPr="001571EB" w:rsidRDefault="00040A67" w:rsidP="00040A6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1E53504" w14:textId="77777777" w:rsidR="00040A67" w:rsidRPr="001571EB" w:rsidRDefault="00040A67" w:rsidP="00040A67">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12FAE00" w14:textId="77777777" w:rsidR="00040A67" w:rsidRPr="001571EB" w:rsidRDefault="00040A67" w:rsidP="00040A6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D32FDC7" w14:textId="77777777" w:rsidR="00040A67" w:rsidRPr="001571EB" w:rsidRDefault="00040A67" w:rsidP="00040A67">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583EBBF2" w14:textId="77777777" w:rsidR="00040A67" w:rsidRPr="001571EB" w:rsidRDefault="00040A67" w:rsidP="00040A6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9BD081B" w14:textId="77777777" w:rsidR="00040A67" w:rsidRPr="001571EB" w:rsidRDefault="00040A67" w:rsidP="00040A67">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3ECE1CD" w14:textId="77777777" w:rsidR="00040A67" w:rsidRPr="001571EB" w:rsidRDefault="00040A67" w:rsidP="00040A6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19F6831" w14:textId="77777777" w:rsidR="00040A67" w:rsidRPr="00E60DEF" w:rsidRDefault="00040A67" w:rsidP="00040A67">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B6CD6CD" w14:textId="77777777" w:rsidR="00040A67" w:rsidRPr="001571EB" w:rsidRDefault="00040A67" w:rsidP="00040A67">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9793664" w14:textId="77777777" w:rsidR="00040A67" w:rsidRDefault="00040A67" w:rsidP="00040A67">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095D91C" w14:textId="77777777" w:rsidR="00D93F60" w:rsidRPr="00E60DEF" w:rsidRDefault="00D93F60" w:rsidP="00040A67">
      <w:pPr>
        <w:spacing w:before="240" w:line="360" w:lineRule="auto"/>
        <w:ind w:left="851" w:right="851"/>
        <w:jc w:val="both"/>
        <w:rPr>
          <w:rFonts w:ascii="Palatino Linotype" w:hAnsi="Palatino Linotype" w:cs="Arial"/>
          <w:b/>
          <w:i/>
        </w:rPr>
      </w:pPr>
    </w:p>
    <w:p w14:paraId="0A284B7C" w14:textId="77777777" w:rsidR="00040A67" w:rsidRPr="001571EB" w:rsidRDefault="00040A67" w:rsidP="00040A67">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1571EB">
        <w:rPr>
          <w:rFonts w:ascii="Palatino Linotype" w:hAnsi="Palatino Linotype" w:cs="Arial"/>
          <w:sz w:val="24"/>
          <w:szCs w:val="24"/>
        </w:rPr>
        <w:lastRenderedPageBreak/>
        <w:t>públicos, entre otros considerados como datos personales en términos de la normatividad aplicable.</w:t>
      </w:r>
    </w:p>
    <w:p w14:paraId="46E48D84" w14:textId="77777777" w:rsidR="00040A67" w:rsidRPr="001571EB" w:rsidRDefault="00040A67" w:rsidP="00040A67">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915E701" w14:textId="77777777" w:rsidR="00040A67" w:rsidRPr="001571EB" w:rsidRDefault="00040A67" w:rsidP="00040A6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84BFA56" w14:textId="77777777" w:rsidR="00040A67" w:rsidRDefault="00040A67" w:rsidP="00040A6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5CFA170" w14:textId="77777777" w:rsidR="00040A67" w:rsidRDefault="00040A67" w:rsidP="00040A67">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49712A9E"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157CBC94"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D5B30B0"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E67AF3F"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ABADF86" w14:textId="77777777" w:rsidR="00040A67" w:rsidRPr="00EE0180"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E1DF723" w14:textId="77777777" w:rsidR="00040A67" w:rsidRPr="001571EB" w:rsidRDefault="00040A67" w:rsidP="00040A67">
      <w:pPr>
        <w:autoSpaceDE w:val="0"/>
        <w:autoSpaceDN w:val="0"/>
        <w:adjustRightInd w:val="0"/>
        <w:spacing w:before="120" w:after="120"/>
        <w:ind w:left="567" w:right="850"/>
        <w:jc w:val="both"/>
        <w:rPr>
          <w:rFonts w:ascii="Palatino Linotype" w:eastAsia="Times New Roman" w:hAnsi="Palatino Linotype" w:cs="Arial"/>
          <w:i/>
        </w:rPr>
      </w:pPr>
    </w:p>
    <w:p w14:paraId="5E9EE34A" w14:textId="77777777" w:rsidR="00040A67" w:rsidRPr="001571EB" w:rsidRDefault="00040A67" w:rsidP="00040A67">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082652D" w14:textId="77777777" w:rsidR="00040A67" w:rsidRPr="001571EB" w:rsidRDefault="00040A67" w:rsidP="00040A67">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5703A46" w14:textId="77777777" w:rsidR="00040A67" w:rsidRDefault="00040A67" w:rsidP="00040A67">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D7881D8" w14:textId="77777777" w:rsidR="00040A67" w:rsidRDefault="00040A67" w:rsidP="00040A67">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31A2365"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CCCB122"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3B43E38"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4C3AE28" w14:textId="77777777" w:rsidR="00040A67" w:rsidRPr="001571EB"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1FCF6C6" w14:textId="77777777" w:rsidR="00040A67"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093ACEB" w14:textId="77777777" w:rsidR="00040A67" w:rsidRPr="00EE0180" w:rsidRDefault="00040A67" w:rsidP="00040A67">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1C5DACE9" w14:textId="77777777" w:rsidR="00040A67" w:rsidRDefault="00040A67" w:rsidP="00040A67">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w:t>
      </w:r>
      <w:r w:rsidRPr="001571EB">
        <w:rPr>
          <w:rFonts w:ascii="Palatino Linotype" w:hAnsi="Palatino Linotype" w:cs="Arial"/>
          <w:sz w:val="24"/>
          <w:szCs w:val="24"/>
        </w:rPr>
        <w:lastRenderedPageBreak/>
        <w:t xml:space="preserve">el Diario Oficial de la Federación en fecha quince de abril de dos mil dieciséis, mediante Acuerdo del Consejo Nacional del Sistema Nacional de Transparencia, Acceso a la Información Pública y Protección de Datos Personales. </w:t>
      </w:r>
    </w:p>
    <w:p w14:paraId="0198F4C7" w14:textId="783B2127" w:rsidR="00BB1372" w:rsidRPr="000F5B7E" w:rsidRDefault="00BB1372" w:rsidP="00BB1372">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La</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251426">
        <w:rPr>
          <w:rFonts w:ascii="Palatino Linotype" w:hAnsi="Palatino Linotype" w:cs="Arial"/>
          <w:b/>
          <w:sz w:val="24"/>
          <w:szCs w:val="24"/>
        </w:rPr>
        <w:t>00003/DIFLERMA/IP/2021</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Times New Roman"/>
          <w:sz w:val="24"/>
          <w:szCs w:val="24"/>
          <w:lang w:eastAsia="es-ES"/>
        </w:rPr>
        <w:t>que ha sido materia del presente fallo.</w:t>
      </w:r>
    </w:p>
    <w:p w14:paraId="63F3372E" w14:textId="77777777" w:rsidR="00BB1372" w:rsidRDefault="00BB1372" w:rsidP="00BB1372">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1455AB68" w14:textId="77777777" w:rsidR="00251426" w:rsidRDefault="00251426" w:rsidP="00BB1372">
      <w:pPr>
        <w:spacing w:after="0" w:line="360" w:lineRule="auto"/>
        <w:jc w:val="both"/>
        <w:rPr>
          <w:rFonts w:ascii="Palatino Linotype" w:eastAsia="Times New Roman" w:hAnsi="Palatino Linotype" w:cs="Times New Roman"/>
          <w:sz w:val="24"/>
          <w:szCs w:val="24"/>
          <w:lang w:eastAsia="es-ES"/>
        </w:rPr>
      </w:pPr>
    </w:p>
    <w:p w14:paraId="0F73C44A" w14:textId="77777777" w:rsidR="00251426" w:rsidRDefault="00251426" w:rsidP="00BB1372">
      <w:pPr>
        <w:spacing w:after="0" w:line="360" w:lineRule="auto"/>
        <w:jc w:val="both"/>
        <w:rPr>
          <w:rFonts w:ascii="Palatino Linotype" w:eastAsia="Times New Roman" w:hAnsi="Palatino Linotype" w:cs="Times New Roman"/>
          <w:sz w:val="24"/>
          <w:szCs w:val="24"/>
          <w:lang w:eastAsia="es-ES"/>
        </w:rPr>
      </w:pPr>
    </w:p>
    <w:p w14:paraId="73CDDF71" w14:textId="77777777" w:rsidR="00BB1372" w:rsidRPr="000F5B7E" w:rsidRDefault="00BB1372" w:rsidP="00BB1372">
      <w:pPr>
        <w:spacing w:after="0" w:line="360" w:lineRule="auto"/>
        <w:jc w:val="center"/>
        <w:rPr>
          <w:rFonts w:ascii="Palatino Linotype" w:eastAsia="Times New Roman" w:hAnsi="Palatino Linotype" w:cs="Times New Roman"/>
          <w:b/>
          <w:bCs/>
          <w:spacing w:val="60"/>
          <w:sz w:val="28"/>
          <w:szCs w:val="28"/>
          <w:lang w:eastAsia="es-ES"/>
        </w:rPr>
      </w:pPr>
      <w:r>
        <w:rPr>
          <w:rFonts w:ascii="Palatino Linotype" w:eastAsia="Times New Roman" w:hAnsi="Palatino Linotype" w:cs="Times New Roman"/>
          <w:b/>
          <w:bCs/>
          <w:spacing w:val="60"/>
          <w:sz w:val="28"/>
          <w:szCs w:val="28"/>
          <w:lang w:eastAsia="es-ES"/>
        </w:rPr>
        <w:t xml:space="preserve">SE </w:t>
      </w:r>
      <w:r w:rsidRPr="000F5B7E">
        <w:rPr>
          <w:rFonts w:ascii="Palatino Linotype" w:eastAsia="Times New Roman" w:hAnsi="Palatino Linotype" w:cs="Times New Roman"/>
          <w:b/>
          <w:bCs/>
          <w:spacing w:val="60"/>
          <w:sz w:val="28"/>
          <w:szCs w:val="28"/>
          <w:lang w:eastAsia="es-ES"/>
        </w:rPr>
        <w:t xml:space="preserve"> RESUELVE</w:t>
      </w:r>
    </w:p>
    <w:p w14:paraId="3C01D4F5" w14:textId="77777777" w:rsidR="00BB1372" w:rsidRPr="000F5B7E" w:rsidRDefault="00BB1372" w:rsidP="00BB1372">
      <w:pPr>
        <w:spacing w:after="0" w:line="360" w:lineRule="auto"/>
        <w:jc w:val="center"/>
        <w:rPr>
          <w:rFonts w:ascii="Palatino Linotype" w:eastAsia="Times New Roman" w:hAnsi="Palatino Linotype" w:cs="Times New Roman"/>
          <w:b/>
          <w:bCs/>
          <w:spacing w:val="60"/>
          <w:sz w:val="12"/>
          <w:szCs w:val="24"/>
        </w:rPr>
      </w:pPr>
    </w:p>
    <w:p w14:paraId="2D538BDA" w14:textId="382B3A54" w:rsidR="00BB1372" w:rsidRPr="000F5B7E" w:rsidRDefault="00BB1372" w:rsidP="00BB1372">
      <w:pPr>
        <w:spacing w:after="0" w:line="360" w:lineRule="auto"/>
        <w:jc w:val="both"/>
        <w:rPr>
          <w:rFonts w:ascii="Palatino Linotype" w:eastAsia="Times New Roman" w:hAnsi="Palatino Linotype" w:cs="Arial"/>
          <w:sz w:val="24"/>
          <w:szCs w:val="24"/>
          <w:lang w:eastAsia="es-ES"/>
        </w:rPr>
      </w:pPr>
      <w:r w:rsidRPr="000F5B7E">
        <w:rPr>
          <w:rFonts w:ascii="Palatino Linotype" w:eastAsia="Times New Roman" w:hAnsi="Palatino Linotype" w:cs="Arial"/>
          <w:b/>
          <w:sz w:val="26"/>
          <w:szCs w:val="26"/>
          <w:lang w:eastAsia="es-ES"/>
        </w:rPr>
        <w:t>PRIMERO.</w:t>
      </w:r>
      <w:r w:rsidRPr="000F5B7E">
        <w:rPr>
          <w:rFonts w:ascii="Palatino Linotype" w:eastAsia="Times New Roman" w:hAnsi="Palatino Linotype" w:cs="Arial"/>
          <w:sz w:val="24"/>
          <w:szCs w:val="24"/>
          <w:lang w:eastAsia="es-ES"/>
        </w:rPr>
        <w:t xml:space="preserve"> Se </w:t>
      </w:r>
      <w:r w:rsidRPr="000F5B7E">
        <w:rPr>
          <w:rFonts w:ascii="Palatino Linotype" w:eastAsia="Times New Roman" w:hAnsi="Palatino Linotype" w:cs="Arial"/>
          <w:b/>
          <w:sz w:val="24"/>
          <w:szCs w:val="24"/>
          <w:lang w:eastAsia="es-ES"/>
        </w:rPr>
        <w:t>REVOCA</w:t>
      </w:r>
      <w:r w:rsidRPr="000F5B7E">
        <w:rPr>
          <w:rFonts w:ascii="Palatino Linotype" w:eastAsia="Times New Roman" w:hAnsi="Palatino Linotype" w:cs="Arial"/>
          <w:sz w:val="24"/>
          <w:szCs w:val="24"/>
          <w:lang w:eastAsia="es-ES"/>
        </w:rPr>
        <w:t xml:space="preserve"> </w:t>
      </w:r>
      <w:r>
        <w:rPr>
          <w:rFonts w:ascii="Palatino Linotype" w:eastAsia="Arial Unicode MS" w:hAnsi="Palatino Linotype" w:cs="Arial"/>
          <w:sz w:val="24"/>
          <w:szCs w:val="24"/>
          <w:lang w:eastAsia="es-ES"/>
        </w:rPr>
        <w:t>la respuesta entregada por el</w:t>
      </w:r>
      <w:r w:rsidRPr="000F5B7E">
        <w:rPr>
          <w:rFonts w:ascii="Palatino Linotype" w:eastAsia="Arial Unicode MS" w:hAnsi="Palatino Linotype" w:cs="Arial"/>
          <w:b/>
          <w:sz w:val="24"/>
          <w:szCs w:val="24"/>
          <w:lang w:eastAsia="es-ES"/>
        </w:rPr>
        <w:t xml:space="preserve"> </w:t>
      </w:r>
      <w:r w:rsidR="00306678" w:rsidRPr="000F5B7E">
        <w:rPr>
          <w:rFonts w:ascii="Palatino Linotype" w:eastAsia="Arial Unicode MS" w:hAnsi="Palatino Linotype" w:cs="Arial"/>
          <w:b/>
          <w:sz w:val="24"/>
          <w:szCs w:val="24"/>
          <w:lang w:eastAsia="es-ES"/>
        </w:rPr>
        <w:t xml:space="preserve">SUJETO OBLIGADO </w:t>
      </w:r>
      <w:r w:rsidRPr="000F5B7E">
        <w:rPr>
          <w:rFonts w:ascii="Palatino Linotype" w:eastAsia="Arial Unicode MS" w:hAnsi="Palatino Linotype" w:cs="Arial"/>
          <w:sz w:val="24"/>
          <w:szCs w:val="24"/>
          <w:lang w:eastAsia="es-ES"/>
        </w:rPr>
        <w:t xml:space="preserve">a la solicitud de información número </w:t>
      </w:r>
      <w:r w:rsidR="00251426">
        <w:rPr>
          <w:rFonts w:ascii="Palatino Linotype" w:hAnsi="Palatino Linotype" w:cs="Arial"/>
          <w:b/>
          <w:sz w:val="24"/>
          <w:szCs w:val="24"/>
        </w:rPr>
        <w:t>00003/DIFLERMA/IP/2021</w:t>
      </w:r>
      <w:r w:rsidRPr="000F5B7E">
        <w:rPr>
          <w:rFonts w:ascii="Palatino Linotype" w:eastAsia="Arial Unicode MS" w:hAnsi="Palatino Linotype" w:cs="Arial"/>
          <w:sz w:val="24"/>
          <w:szCs w:val="24"/>
          <w:lang w:eastAsia="es-ES"/>
        </w:rPr>
        <w:t xml:space="preserve">, por resultar fundados los motivos de inconformidad que arguye </w:t>
      </w:r>
      <w:r w:rsidR="00306678">
        <w:rPr>
          <w:rFonts w:ascii="Palatino Linotype" w:eastAsia="Arial Unicode MS" w:hAnsi="Palatino Linotype" w:cs="Arial"/>
          <w:b/>
          <w:bCs/>
          <w:sz w:val="24"/>
          <w:szCs w:val="24"/>
          <w:lang w:eastAsia="es-ES"/>
        </w:rPr>
        <w:t>LA</w:t>
      </w:r>
      <w:r w:rsidR="00306678" w:rsidRPr="000F5B7E">
        <w:rPr>
          <w:rFonts w:ascii="Palatino Linotype" w:eastAsia="Arial Unicode MS" w:hAnsi="Palatino Linotype" w:cs="Arial"/>
          <w:b/>
          <w:sz w:val="24"/>
          <w:szCs w:val="24"/>
          <w:lang w:eastAsia="es-ES"/>
        </w:rPr>
        <w:t xml:space="preserve"> RECURRENTE</w:t>
      </w:r>
      <w:r w:rsidR="00306678" w:rsidRPr="000F5B7E">
        <w:rPr>
          <w:rFonts w:ascii="Palatino Linotype" w:eastAsia="Arial Unicode MS" w:hAnsi="Palatino Linotype" w:cs="Arial"/>
          <w:sz w:val="24"/>
          <w:szCs w:val="24"/>
          <w:lang w:eastAsia="es-ES"/>
        </w:rPr>
        <w:t xml:space="preserve">, </w:t>
      </w:r>
      <w:r w:rsidRPr="000F5B7E">
        <w:rPr>
          <w:rFonts w:ascii="Palatino Linotype" w:eastAsia="Arial Unicode MS" w:hAnsi="Palatino Linotype" w:cs="Arial"/>
          <w:sz w:val="24"/>
          <w:szCs w:val="24"/>
          <w:lang w:eastAsia="es-ES"/>
        </w:rPr>
        <w:t>en términos del</w:t>
      </w:r>
      <w:r w:rsidRPr="000F5B7E">
        <w:rPr>
          <w:rFonts w:ascii="Palatino Linotype" w:eastAsia="Arial Unicode MS" w:hAnsi="Palatino Linotype" w:cs="Arial"/>
          <w:b/>
          <w:sz w:val="24"/>
          <w:szCs w:val="24"/>
          <w:lang w:eastAsia="es-ES"/>
        </w:rPr>
        <w:t xml:space="preserve"> </w:t>
      </w:r>
      <w:r w:rsidRPr="000F5B7E">
        <w:rPr>
          <w:rFonts w:ascii="Palatino Linotype" w:eastAsia="Times New Roman" w:hAnsi="Palatino Linotype" w:cs="Arial"/>
          <w:sz w:val="24"/>
          <w:szCs w:val="24"/>
          <w:lang w:eastAsia="es-ES"/>
        </w:rPr>
        <w:t>Considerando</w:t>
      </w:r>
      <w:r w:rsidRPr="000F5B7E">
        <w:rPr>
          <w:rFonts w:ascii="Palatino Linotype" w:eastAsia="Times New Roman" w:hAnsi="Palatino Linotype" w:cs="Arial"/>
          <w:b/>
          <w:sz w:val="24"/>
          <w:szCs w:val="24"/>
          <w:lang w:eastAsia="es-ES"/>
        </w:rPr>
        <w:t xml:space="preserve"> </w:t>
      </w:r>
      <w:r>
        <w:rPr>
          <w:rFonts w:ascii="Palatino Linotype" w:eastAsia="Times New Roman" w:hAnsi="Palatino Linotype" w:cs="Arial"/>
          <w:b/>
          <w:sz w:val="24"/>
          <w:szCs w:val="24"/>
          <w:lang w:eastAsia="es-ES"/>
        </w:rPr>
        <w:t>CUARTO</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presente resolución.</w:t>
      </w:r>
    </w:p>
    <w:p w14:paraId="792903A8" w14:textId="77777777" w:rsidR="00BB1372" w:rsidRPr="000F5B7E" w:rsidRDefault="00BB1372" w:rsidP="00BB1372">
      <w:pPr>
        <w:spacing w:after="0" w:line="360" w:lineRule="auto"/>
        <w:jc w:val="both"/>
        <w:rPr>
          <w:rFonts w:ascii="Palatino Linotype" w:eastAsia="Times New Roman" w:hAnsi="Palatino Linotype" w:cs="Arial"/>
          <w:sz w:val="24"/>
          <w:szCs w:val="24"/>
          <w:lang w:eastAsia="es-ES"/>
        </w:rPr>
      </w:pPr>
    </w:p>
    <w:p w14:paraId="367D6C5B" w14:textId="5863561A" w:rsidR="00040A67" w:rsidRDefault="00BB1372" w:rsidP="00040A67">
      <w:pPr>
        <w:autoSpaceDE w:val="0"/>
        <w:autoSpaceDN w:val="0"/>
        <w:adjustRightInd w:val="0"/>
        <w:spacing w:before="240" w:line="360" w:lineRule="auto"/>
        <w:ind w:right="49"/>
        <w:jc w:val="both"/>
        <w:rPr>
          <w:rFonts w:ascii="Palatino Linotype" w:hAnsi="Palatino Linotype" w:cs="Arial"/>
        </w:rPr>
      </w:pPr>
      <w:r w:rsidRPr="00DF7B33">
        <w:rPr>
          <w:rFonts w:ascii="Palatino Linotype" w:hAnsi="Palatino Linotype" w:cs="Arial"/>
          <w:b/>
          <w:sz w:val="24"/>
          <w:szCs w:val="24"/>
          <w:lang w:val="es-ES_tradnl"/>
        </w:rPr>
        <w:t>SEGUNDO.</w:t>
      </w:r>
      <w:r w:rsidRPr="00DF7B33">
        <w:rPr>
          <w:rFonts w:ascii="Palatino Linotype" w:hAnsi="Palatino Linotype" w:cs="Arial"/>
          <w:sz w:val="24"/>
          <w:szCs w:val="24"/>
        </w:rPr>
        <w:t xml:space="preserve"> Se </w:t>
      </w:r>
      <w:r w:rsidRPr="00DF7B33">
        <w:rPr>
          <w:rFonts w:ascii="Palatino Linotype" w:hAnsi="Palatino Linotype" w:cs="Arial"/>
          <w:b/>
          <w:sz w:val="24"/>
          <w:szCs w:val="24"/>
        </w:rPr>
        <w:t>ORDENA</w:t>
      </w:r>
      <w:r w:rsidRPr="00DF7B33">
        <w:rPr>
          <w:rFonts w:ascii="Palatino Linotype" w:hAnsi="Palatino Linotype" w:cs="Arial"/>
          <w:sz w:val="24"/>
          <w:szCs w:val="24"/>
        </w:rPr>
        <w:t xml:space="preserve"> al </w:t>
      </w:r>
      <w:r w:rsidRPr="00DF7B33">
        <w:rPr>
          <w:rFonts w:ascii="Palatino Linotype" w:hAnsi="Palatino Linotype" w:cs="Arial"/>
          <w:b/>
          <w:sz w:val="24"/>
          <w:szCs w:val="24"/>
        </w:rPr>
        <w:t>SUJETO OBLIGADO</w:t>
      </w:r>
      <w:r w:rsidRPr="00DF7B33">
        <w:rPr>
          <w:rFonts w:ascii="Palatino Linotype" w:hAnsi="Palatino Linotype" w:cs="Arial"/>
          <w:sz w:val="24"/>
          <w:szCs w:val="24"/>
        </w:rPr>
        <w:t xml:space="preserve"> </w:t>
      </w:r>
      <w:r w:rsidR="000858F7" w:rsidRPr="00DF7B33">
        <w:rPr>
          <w:rFonts w:ascii="Palatino Linotype" w:hAnsi="Palatino Linotype" w:cs="Arial"/>
          <w:sz w:val="24"/>
          <w:szCs w:val="24"/>
        </w:rPr>
        <w:t xml:space="preserve">haga entrega a </w:t>
      </w:r>
      <w:r w:rsidR="00306678" w:rsidRPr="00DF7B33">
        <w:rPr>
          <w:rFonts w:ascii="Palatino Linotype" w:hAnsi="Palatino Linotype" w:cs="Arial"/>
          <w:b/>
          <w:sz w:val="24"/>
          <w:szCs w:val="24"/>
        </w:rPr>
        <w:t>LA</w:t>
      </w:r>
      <w:r w:rsidR="00306678" w:rsidRPr="00DF7B33">
        <w:rPr>
          <w:rFonts w:ascii="Palatino Linotype" w:hAnsi="Palatino Linotype" w:cs="Arial"/>
          <w:sz w:val="24"/>
          <w:szCs w:val="24"/>
        </w:rPr>
        <w:t xml:space="preserve"> </w:t>
      </w:r>
      <w:r w:rsidR="00306678" w:rsidRPr="00DF7B33">
        <w:rPr>
          <w:rFonts w:ascii="Palatino Linotype" w:hAnsi="Palatino Linotype" w:cs="Arial"/>
          <w:b/>
          <w:sz w:val="24"/>
          <w:szCs w:val="24"/>
        </w:rPr>
        <w:t xml:space="preserve">RECURRENTE </w:t>
      </w:r>
      <w:r w:rsidR="000858F7" w:rsidRPr="00DF7B33">
        <w:rPr>
          <w:rFonts w:ascii="Palatino Linotype" w:hAnsi="Palatino Linotype" w:cs="Arial"/>
          <w:sz w:val="24"/>
          <w:szCs w:val="24"/>
        </w:rPr>
        <w:t xml:space="preserve">en términos del Considerando </w:t>
      </w:r>
      <w:r w:rsidR="000858F7" w:rsidRPr="00DF7B33">
        <w:rPr>
          <w:rFonts w:ascii="Palatino Linotype" w:hAnsi="Palatino Linotype" w:cs="Arial"/>
          <w:b/>
          <w:sz w:val="24"/>
          <w:szCs w:val="24"/>
        </w:rPr>
        <w:t xml:space="preserve">CUARTO </w:t>
      </w:r>
      <w:r w:rsidR="000858F7" w:rsidRPr="00DF7B33">
        <w:rPr>
          <w:rFonts w:ascii="Palatino Linotype" w:hAnsi="Palatino Linotype" w:cs="Arial"/>
          <w:sz w:val="24"/>
          <w:szCs w:val="24"/>
        </w:rPr>
        <w:t xml:space="preserve">de esta resolución, </w:t>
      </w:r>
      <w:r w:rsidR="00040A67">
        <w:rPr>
          <w:rFonts w:ascii="Palatino Linotype" w:hAnsi="Palatino Linotype" w:cs="Arial"/>
        </w:rPr>
        <w:t>previa búsqueda exhaustiva y razonable,</w:t>
      </w:r>
      <w:r w:rsidR="00040A67" w:rsidRPr="001C7462">
        <w:rPr>
          <w:rFonts w:ascii="Palatino Linotype" w:hAnsi="Palatino Linotype" w:cs="Arial"/>
        </w:rPr>
        <w:t xml:space="preserve"> a través del </w:t>
      </w:r>
      <w:r w:rsidR="00040A67" w:rsidRPr="001C7462">
        <w:rPr>
          <w:rFonts w:ascii="Palatino Linotype" w:hAnsi="Palatino Linotype" w:cs="Arial"/>
          <w:b/>
        </w:rPr>
        <w:t>SAIMEX</w:t>
      </w:r>
      <w:r w:rsidR="00040A67" w:rsidRPr="001C7462">
        <w:rPr>
          <w:rFonts w:ascii="Palatino Linotype" w:hAnsi="Palatino Linotype" w:cs="Arial"/>
        </w:rPr>
        <w:t xml:space="preserve">, </w:t>
      </w:r>
      <w:r w:rsidR="00040A67" w:rsidRPr="00A116CF">
        <w:rPr>
          <w:rFonts w:ascii="Palatino Linotype" w:hAnsi="Palatino Linotype" w:cs="Arial"/>
        </w:rPr>
        <w:t>en versión pública</w:t>
      </w:r>
      <w:r w:rsidR="00040A67">
        <w:rPr>
          <w:rFonts w:ascii="Palatino Linotype" w:hAnsi="Palatino Linotype" w:cs="Arial"/>
        </w:rPr>
        <w:t xml:space="preserve"> de ser procedente</w:t>
      </w:r>
      <w:r w:rsidR="00040A67" w:rsidRPr="00A116CF">
        <w:rPr>
          <w:rFonts w:ascii="Palatino Linotype" w:hAnsi="Palatino Linotype" w:cs="Arial"/>
        </w:rPr>
        <w:t xml:space="preserve">, </w:t>
      </w:r>
      <w:r w:rsidR="00040A67">
        <w:rPr>
          <w:rFonts w:ascii="Palatino Linotype" w:hAnsi="Palatino Linotype" w:cs="Arial"/>
        </w:rPr>
        <w:t xml:space="preserve">de </w:t>
      </w:r>
      <w:r w:rsidR="00040A67" w:rsidRPr="00A116CF">
        <w:rPr>
          <w:rFonts w:ascii="Palatino Linotype" w:hAnsi="Palatino Linotype" w:cs="Arial"/>
        </w:rPr>
        <w:t>lo siguiente:</w:t>
      </w:r>
    </w:p>
    <w:p w14:paraId="64E7BD09" w14:textId="2C6904CD" w:rsidR="00251426" w:rsidRDefault="00D93F60" w:rsidP="00251426">
      <w:pPr>
        <w:pStyle w:val="Prrafodelista"/>
        <w:numPr>
          <w:ilvl w:val="0"/>
          <w:numId w:val="30"/>
        </w:numPr>
        <w:tabs>
          <w:tab w:val="left" w:pos="709"/>
        </w:tabs>
        <w:spacing w:before="240" w:line="360" w:lineRule="auto"/>
        <w:jc w:val="both"/>
        <w:rPr>
          <w:rFonts w:ascii="Palatino Linotype" w:hAnsi="Palatino Linotype" w:cs="Arial"/>
          <w:bCs/>
        </w:rPr>
      </w:pPr>
      <w:r>
        <w:rPr>
          <w:rFonts w:ascii="Palatino Linotype" w:hAnsi="Palatino Linotype" w:cs="Arial"/>
          <w:bCs/>
        </w:rPr>
        <w:lastRenderedPageBreak/>
        <w:t xml:space="preserve">Nómina general, correspondiente a la primera y segunda quincena de febrero de dos mil veintiuno. </w:t>
      </w:r>
    </w:p>
    <w:p w14:paraId="01837D42" w14:textId="2EAF52E9" w:rsidR="00D93F60" w:rsidRPr="0061131F" w:rsidRDefault="00D93F60" w:rsidP="00251426">
      <w:pPr>
        <w:pStyle w:val="Prrafodelista"/>
        <w:numPr>
          <w:ilvl w:val="0"/>
          <w:numId w:val="30"/>
        </w:numPr>
        <w:tabs>
          <w:tab w:val="left" w:pos="709"/>
        </w:tabs>
        <w:spacing w:before="240" w:line="360" w:lineRule="auto"/>
        <w:jc w:val="both"/>
        <w:rPr>
          <w:rFonts w:ascii="Palatino Linotype" w:hAnsi="Palatino Linotype" w:cs="Arial"/>
          <w:bCs/>
        </w:rPr>
      </w:pPr>
      <w:r>
        <w:rPr>
          <w:rFonts w:ascii="Palatino Linotype" w:hAnsi="Palatino Linotype" w:cs="Arial"/>
          <w:bCs/>
        </w:rPr>
        <w:t xml:space="preserve">El acuerdo que emita el Comité de Transparencia en el que se confirme la declaración de incompetencia del </w:t>
      </w:r>
      <w:r>
        <w:rPr>
          <w:rFonts w:ascii="Palatino Linotype" w:hAnsi="Palatino Linotype" w:cs="Arial"/>
          <w:b/>
          <w:bCs/>
        </w:rPr>
        <w:t xml:space="preserve">Sujeto Obligado, </w:t>
      </w:r>
      <w:r>
        <w:rPr>
          <w:rFonts w:ascii="Palatino Linotype" w:hAnsi="Palatino Linotype" w:cs="Arial"/>
          <w:bCs/>
        </w:rPr>
        <w:t xml:space="preserve">respecto de las declaraciones de intereses de los servidores públicos referidos en la solicitud de información </w:t>
      </w:r>
      <w:r w:rsidRPr="00040A67">
        <w:rPr>
          <w:rFonts w:ascii="Palatino Linotype" w:hAnsi="Palatino Linotype" w:cs="Arial"/>
          <w:b/>
          <w:bCs/>
        </w:rPr>
        <w:t>00003/DIFLERMA/IP/2021</w:t>
      </w:r>
      <w:r>
        <w:rPr>
          <w:rFonts w:ascii="Palatino Linotype" w:hAnsi="Palatino Linotype" w:cs="Arial"/>
          <w:b/>
          <w:bCs/>
        </w:rPr>
        <w:t>.</w:t>
      </w:r>
    </w:p>
    <w:p w14:paraId="4174B950" w14:textId="7A750AC9" w:rsidR="0061131F" w:rsidRDefault="0061131F" w:rsidP="00251426">
      <w:pPr>
        <w:pStyle w:val="Prrafodelista"/>
        <w:numPr>
          <w:ilvl w:val="0"/>
          <w:numId w:val="30"/>
        </w:numPr>
        <w:tabs>
          <w:tab w:val="left" w:pos="709"/>
        </w:tabs>
        <w:spacing w:before="240" w:line="360" w:lineRule="auto"/>
        <w:jc w:val="both"/>
        <w:rPr>
          <w:rFonts w:ascii="Palatino Linotype" w:hAnsi="Palatino Linotype" w:cs="Arial"/>
          <w:bCs/>
        </w:rPr>
      </w:pPr>
      <w:r>
        <w:rPr>
          <w:rFonts w:ascii="Palatino Linotype" w:hAnsi="Palatino Linotype" w:cs="Arial"/>
          <w:bCs/>
        </w:rPr>
        <w:t xml:space="preserve">El o los documentos donde conste el fundamento y procedimiento para la selección y contratación de servidores públicos, al ocho de marzo de dos mil veintiuno. </w:t>
      </w:r>
    </w:p>
    <w:p w14:paraId="386A265B" w14:textId="13BB5516" w:rsidR="00040A67" w:rsidRDefault="0061131F" w:rsidP="00040A67">
      <w:pPr>
        <w:pStyle w:val="Sinespaciado"/>
        <w:spacing w:line="360" w:lineRule="auto"/>
        <w:ind w:left="782"/>
        <w:jc w:val="both"/>
        <w:rPr>
          <w:rFonts w:ascii="Palatino Linotype" w:hAnsi="Palatino Linotype" w:cs="Arial"/>
          <w:i/>
        </w:rPr>
      </w:pPr>
      <w:r>
        <w:rPr>
          <w:rFonts w:ascii="Palatino Linotype" w:hAnsi="Palatino Linotype" w:cs="Arial"/>
          <w:i/>
        </w:rPr>
        <w:t xml:space="preserve">En alusión al punto a) </w:t>
      </w:r>
      <w:r w:rsidR="00040A67">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57537987" w14:textId="77777777" w:rsidR="00040A67" w:rsidRPr="00DF7B33" w:rsidRDefault="00040A67" w:rsidP="00040A67">
      <w:pPr>
        <w:pStyle w:val="Prrafodelista"/>
        <w:tabs>
          <w:tab w:val="left" w:pos="709"/>
        </w:tabs>
        <w:spacing w:before="240" w:line="360" w:lineRule="auto"/>
        <w:ind w:left="782"/>
        <w:jc w:val="both"/>
        <w:rPr>
          <w:rFonts w:ascii="Palatino Linotype" w:hAnsi="Palatino Linotype" w:cs="Arial"/>
          <w:bCs/>
        </w:rPr>
      </w:pPr>
    </w:p>
    <w:p w14:paraId="6E64E933" w14:textId="77777777" w:rsidR="00BB1372" w:rsidRDefault="00BB1372" w:rsidP="00BB1372">
      <w:pPr>
        <w:spacing w:line="360" w:lineRule="auto"/>
        <w:jc w:val="both"/>
        <w:rPr>
          <w:rFonts w:ascii="Palatino Linotype" w:hAnsi="Palatino Linotype" w:cs="Arial"/>
        </w:rPr>
      </w:pPr>
    </w:p>
    <w:p w14:paraId="305339B2" w14:textId="374C0421" w:rsidR="00BB1372" w:rsidRDefault="00BB1372" w:rsidP="00BB1372">
      <w:pPr>
        <w:spacing w:after="0" w:line="360" w:lineRule="auto"/>
        <w:jc w:val="both"/>
        <w:rPr>
          <w:rFonts w:ascii="Palatino Linotype" w:eastAsia="Times New Roman" w:hAnsi="Palatino Linotype" w:cs="Arial"/>
          <w:sz w:val="24"/>
          <w:szCs w:val="24"/>
          <w:lang w:eastAsia="es-ES"/>
        </w:rPr>
      </w:pPr>
      <w:r w:rsidRPr="000F5B7E">
        <w:rPr>
          <w:rFonts w:ascii="Palatino Linotype" w:eastAsia="Times New Roman" w:hAnsi="Palatino Linotype" w:cs="Arial"/>
          <w:b/>
          <w:sz w:val="26"/>
          <w:szCs w:val="26"/>
          <w:lang w:eastAsia="es-ES"/>
        </w:rPr>
        <w:t>TERCERO.</w:t>
      </w:r>
      <w:r w:rsidRPr="000F5B7E">
        <w:rPr>
          <w:rFonts w:ascii="Palatino Linotype" w:eastAsia="Times New Roman" w:hAnsi="Palatino Linotype" w:cs="Arial"/>
          <w:b/>
          <w:sz w:val="24"/>
          <w:szCs w:val="24"/>
          <w:lang w:eastAsia="es-ES"/>
        </w:rPr>
        <w:t xml:space="preserve"> NOTIFÍQUESE</w:t>
      </w:r>
      <w:r w:rsidRPr="000F5B7E">
        <w:rPr>
          <w:rFonts w:ascii="Palatino Linotype" w:eastAsia="Times New Roman" w:hAnsi="Palatino Linotype" w:cs="Arial"/>
          <w:b/>
          <w:i/>
          <w:sz w:val="24"/>
          <w:szCs w:val="24"/>
          <w:lang w:eastAsia="es-ES"/>
        </w:rPr>
        <w:t xml:space="preserve"> </w:t>
      </w:r>
      <w:r w:rsidRPr="000F5B7E">
        <w:rPr>
          <w:rFonts w:ascii="Palatino Linotype" w:eastAsia="Times New Roman" w:hAnsi="Palatino Linotype" w:cs="Arial"/>
          <w:sz w:val="24"/>
          <w:szCs w:val="24"/>
          <w:lang w:eastAsia="es-ES"/>
        </w:rPr>
        <w:t>al Titular de la Unidad de Transparencia del</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Sujeto Obligado</w:t>
      </w:r>
      <w:r>
        <w:rPr>
          <w:rFonts w:ascii="Palatino Linotype" w:eastAsia="Times New Roman" w:hAnsi="Palatino Linotype" w:cs="Arial"/>
          <w:sz w:val="24"/>
          <w:szCs w:val="24"/>
          <w:lang w:eastAsia="es-ES"/>
        </w:rPr>
        <w:t xml:space="preserve"> vía </w:t>
      </w:r>
      <w:r w:rsidRPr="00D8561C">
        <w:rPr>
          <w:rFonts w:ascii="Palatino Linotype" w:eastAsia="Times New Roman" w:hAnsi="Palatino Linotype" w:cs="Arial"/>
          <w:b/>
          <w:sz w:val="24"/>
          <w:szCs w:val="24"/>
          <w:lang w:eastAsia="es-ES"/>
        </w:rPr>
        <w:t>SAIMEX</w:t>
      </w:r>
      <w:r w:rsidRPr="000F5B7E">
        <w:rPr>
          <w:rFonts w:ascii="Palatino Linotype" w:eastAsia="Times New Roman" w:hAnsi="Palatino Linotype" w:cs="Arial"/>
          <w:sz w:val="24"/>
          <w:szCs w:val="24"/>
          <w:lang w:eastAsia="es-ES"/>
        </w:rPr>
        <w:t xml:space="preserve">, para que conforme al artículo 186, último párrafo, 189, segundo párrafo y 194, de la Ley de Transparencia y Acceso a la Información Pública del Estado de México y Municipios; dé cumplimiento a lo ordenado dentro del plazo </w:t>
      </w:r>
      <w:r w:rsidRPr="000F5B7E">
        <w:rPr>
          <w:rFonts w:ascii="Palatino Linotype" w:eastAsia="Times New Roman" w:hAnsi="Palatino Linotype" w:cs="Arial"/>
          <w:sz w:val="24"/>
          <w:szCs w:val="24"/>
          <w:lang w:eastAsia="es-ES"/>
        </w:rPr>
        <w:lastRenderedPageBreak/>
        <w:t xml:space="preserve">de </w:t>
      </w:r>
      <w:r w:rsidR="00157AAA">
        <w:rPr>
          <w:rFonts w:ascii="Palatino Linotype" w:eastAsia="Times New Roman" w:hAnsi="Palatino Linotype" w:cs="Arial"/>
          <w:sz w:val="24"/>
          <w:szCs w:val="24"/>
          <w:lang w:eastAsia="es-ES"/>
        </w:rPr>
        <w:t>veinte</w:t>
      </w:r>
      <w:r w:rsidRPr="000F5B7E">
        <w:rPr>
          <w:rFonts w:ascii="Palatino Linotype" w:eastAsia="Times New Roman" w:hAnsi="Palatino Linotype" w:cs="Arial"/>
          <w:sz w:val="24"/>
          <w:szCs w:val="24"/>
          <w:lang w:eastAsia="es-ES"/>
        </w:rPr>
        <w:t xml:space="preserve"> días hábiles, debiendo informar a este Instituto en un plazo de tres días hábiles siguientes sobre el cumplimiento dado a la presente resolución.</w:t>
      </w:r>
    </w:p>
    <w:p w14:paraId="03D9385C" w14:textId="77777777" w:rsidR="00BB1372" w:rsidRDefault="00BB1372" w:rsidP="00BB1372">
      <w:pPr>
        <w:spacing w:after="0" w:line="360" w:lineRule="auto"/>
        <w:jc w:val="both"/>
        <w:rPr>
          <w:rFonts w:ascii="Palatino Linotype" w:eastAsia="Times New Roman" w:hAnsi="Palatino Linotype" w:cs="Arial"/>
          <w:sz w:val="24"/>
          <w:szCs w:val="24"/>
          <w:lang w:eastAsia="es-ES"/>
        </w:rPr>
      </w:pPr>
    </w:p>
    <w:p w14:paraId="3F53DAF8" w14:textId="4D847D16" w:rsidR="00BB1372" w:rsidRPr="005751B7" w:rsidRDefault="00BB1372" w:rsidP="00BB1372">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w:t>
      </w:r>
      <w:r w:rsidR="00306678" w:rsidRPr="00306678">
        <w:rPr>
          <w:rFonts w:ascii="Palatino Linotype" w:eastAsia="Times New Roman" w:hAnsi="Palatino Linotype" w:cs="Arial"/>
          <w:b/>
          <w:sz w:val="24"/>
          <w:szCs w:val="24"/>
          <w:lang w:val="es-ES" w:eastAsia="es-ES"/>
        </w:rPr>
        <w:t>EL SUJETO OBLIGADO</w:t>
      </w:r>
      <w:r w:rsidR="00306678" w:rsidRPr="005751B7">
        <w:rPr>
          <w:rFonts w:ascii="Palatino Linotype" w:eastAsia="Times New Roman" w:hAnsi="Palatino Linotype" w:cs="Arial"/>
          <w:sz w:val="24"/>
          <w:szCs w:val="24"/>
          <w:lang w:val="es-ES" w:eastAsia="es-ES"/>
        </w:rPr>
        <w:t xml:space="preserve"> </w:t>
      </w:r>
      <w:r w:rsidRPr="005751B7">
        <w:rPr>
          <w:rFonts w:ascii="Palatino Linotype" w:eastAsia="Times New Roman" w:hAnsi="Palatino Linotype" w:cs="Arial"/>
          <w:sz w:val="24"/>
          <w:szCs w:val="24"/>
          <w:lang w:val="es-ES" w:eastAsia="es-ES"/>
        </w:rPr>
        <w:t>de manera fundada y motivada, podrá solicitar una ampliación de plazo para el cumplimiento de la presente resolución.</w:t>
      </w:r>
    </w:p>
    <w:p w14:paraId="0F0422C1" w14:textId="77777777" w:rsidR="00BB1372" w:rsidRPr="000F5B7E" w:rsidRDefault="00BB1372" w:rsidP="00BB1372">
      <w:pPr>
        <w:spacing w:after="0" w:line="360" w:lineRule="auto"/>
        <w:jc w:val="both"/>
        <w:rPr>
          <w:rFonts w:ascii="Palatino Linotype" w:eastAsia="Times New Roman" w:hAnsi="Palatino Linotype" w:cs="Arial"/>
          <w:sz w:val="24"/>
          <w:szCs w:val="24"/>
          <w:lang w:eastAsia="es-ES"/>
        </w:rPr>
      </w:pPr>
    </w:p>
    <w:p w14:paraId="2CB6049B" w14:textId="39864CCC" w:rsidR="00BB1372" w:rsidRDefault="00BB1372"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0D6422">
        <w:rPr>
          <w:rFonts w:ascii="Palatino Linotype" w:eastAsia="Times New Roman" w:hAnsi="Palatino Linotype" w:cs="Arial"/>
          <w:b/>
          <w:sz w:val="26"/>
          <w:szCs w:val="26"/>
          <w:lang w:eastAsia="es-ES"/>
        </w:rPr>
        <w:t>QUINTO.</w:t>
      </w:r>
      <w:r w:rsidRPr="000D6422">
        <w:rPr>
          <w:rFonts w:ascii="Palatino Linotype" w:eastAsia="Times New Roman" w:hAnsi="Palatino Linotype" w:cs="Arial"/>
          <w:b/>
          <w:sz w:val="24"/>
          <w:szCs w:val="24"/>
          <w:lang w:eastAsia="es-ES"/>
        </w:rPr>
        <w:t xml:space="preserve"> NOTIFÍQUESE </w:t>
      </w:r>
      <w:r w:rsidRPr="000D6422">
        <w:rPr>
          <w:rFonts w:ascii="Palatino Linotype" w:eastAsia="Times New Roman" w:hAnsi="Palatino Linotype" w:cs="Arial"/>
          <w:sz w:val="24"/>
          <w:szCs w:val="24"/>
          <w:lang w:eastAsia="es-ES"/>
        </w:rPr>
        <w:t>la presente resolución a</w:t>
      </w:r>
      <w:r w:rsidR="00306678">
        <w:rPr>
          <w:rFonts w:ascii="Palatino Linotype" w:eastAsia="Times New Roman" w:hAnsi="Palatino Linotype" w:cs="Arial"/>
          <w:sz w:val="24"/>
          <w:szCs w:val="24"/>
          <w:lang w:eastAsia="es-ES"/>
        </w:rPr>
        <w:t xml:space="preserve"> </w:t>
      </w:r>
      <w:r w:rsidR="00306678">
        <w:rPr>
          <w:rFonts w:ascii="Palatino Linotype" w:eastAsia="Times New Roman" w:hAnsi="Palatino Linotype" w:cs="Arial"/>
          <w:b/>
          <w:sz w:val="24"/>
          <w:szCs w:val="24"/>
          <w:lang w:eastAsia="es-ES"/>
        </w:rPr>
        <w:t>LA</w:t>
      </w:r>
      <w:r w:rsidRPr="000D6422">
        <w:rPr>
          <w:rFonts w:ascii="Palatino Linotype" w:eastAsia="Times New Roman" w:hAnsi="Palatino Linotype" w:cs="Arial"/>
          <w:b/>
          <w:bCs/>
          <w:sz w:val="24"/>
          <w:szCs w:val="24"/>
          <w:lang w:eastAsia="es-ES"/>
        </w:rPr>
        <w:t xml:space="preserve"> RECURRENTE</w:t>
      </w:r>
      <w:r w:rsidRPr="000D6422">
        <w:rPr>
          <w:rFonts w:ascii="Palatino Linotype" w:eastAsia="Times New Roman" w:hAnsi="Palatino Linotype" w:cs="Arial"/>
          <w:sz w:val="24"/>
          <w:szCs w:val="24"/>
          <w:lang w:eastAsia="es-ES"/>
        </w:rPr>
        <w:t xml:space="preserve"> por </w:t>
      </w:r>
      <w:r w:rsidRPr="000D6422">
        <w:rPr>
          <w:rFonts w:ascii="Palatino Linotype" w:eastAsia="Times New Roman" w:hAnsi="Palatino Linotype" w:cs="Arial"/>
          <w:b/>
          <w:bCs/>
          <w:sz w:val="24"/>
          <w:szCs w:val="24"/>
          <w:lang w:eastAsia="es-ES"/>
        </w:rPr>
        <w:t xml:space="preserve">SAIMEX </w:t>
      </w:r>
      <w:r w:rsidRPr="000D6422">
        <w:rPr>
          <w:rFonts w:ascii="Palatino Linotype" w:eastAsia="Times New Roman" w:hAnsi="Palatino Linotype" w:cs="Arial"/>
          <w:sz w:val="24"/>
          <w:szCs w:val="24"/>
          <w:lang w:eastAsia="es-ES"/>
        </w:rPr>
        <w:t xml:space="preserve">y hágase de su conocimiento que, </w:t>
      </w:r>
      <w:r w:rsidRPr="000D6422">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5DDB7484" w14:textId="77777777" w:rsidR="00BB1372" w:rsidRDefault="00BB1372"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1100215C" w14:textId="77777777" w:rsidR="00BB1372" w:rsidRDefault="00BB1372"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04BFE39" w14:textId="0F347B66" w:rsidR="000858F7" w:rsidRDefault="000858F7" w:rsidP="000858F7">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007E009B">
        <w:rPr>
          <w:rFonts w:ascii="Palatino Linotype" w:hAnsi="Palatino Linotype" w:cs="Arial"/>
          <w:sz w:val="24"/>
          <w:szCs w:val="24"/>
        </w:rPr>
        <w:t>(VOTO PARTICULAR)</w:t>
      </w:r>
      <w:r>
        <w:rPr>
          <w:rFonts w:ascii="Palatino Linotype" w:hAnsi="Palatino Linotype" w:cs="Arial"/>
          <w:sz w:val="24"/>
          <w:szCs w:val="24"/>
        </w:rPr>
        <w:t xml:space="preserve"> EN LA DÉCIMA </w:t>
      </w:r>
      <w:r w:rsidR="00B10635">
        <w:rPr>
          <w:rFonts w:ascii="Palatino Linotype" w:hAnsi="Palatino Linotype" w:cs="Arial"/>
          <w:sz w:val="24"/>
          <w:szCs w:val="24"/>
        </w:rPr>
        <w:t>NOVENA</w:t>
      </w:r>
      <w:r>
        <w:rPr>
          <w:rFonts w:ascii="Palatino Linotype" w:hAnsi="Palatino Linotype" w:cs="Arial"/>
          <w:sz w:val="24"/>
          <w:szCs w:val="24"/>
        </w:rPr>
        <w:t xml:space="preserve"> SESIÓN ORDINARIA CELEBRADA EL </w:t>
      </w:r>
      <w:r w:rsidR="00B10635">
        <w:rPr>
          <w:rFonts w:ascii="Palatino Linotype" w:hAnsi="Palatino Linotype" w:cs="Arial"/>
          <w:sz w:val="24"/>
          <w:szCs w:val="24"/>
        </w:rPr>
        <w:t>DOS DE JUNIO</w:t>
      </w:r>
      <w:r>
        <w:rPr>
          <w:rFonts w:ascii="Palatino Linotype" w:hAnsi="Palatino Linotype" w:cs="Arial"/>
          <w:sz w:val="24"/>
          <w:szCs w:val="24"/>
        </w:rPr>
        <w:t xml:space="preserve"> DE </w:t>
      </w:r>
      <w:r>
        <w:rPr>
          <w:rFonts w:ascii="Palatino Linotype" w:hAnsi="Palatino Linotype" w:cs="Arial"/>
          <w:sz w:val="24"/>
          <w:szCs w:val="24"/>
        </w:rPr>
        <w:lastRenderedPageBreak/>
        <w:t xml:space="preserve">DOS MIL VEINTIUNO, ANTE EL SECRETARIO TÉCNICO DEL PLENO, ALEXIS TAPIA RAMÍREZ. </w:t>
      </w:r>
    </w:p>
    <w:p w14:paraId="7E64811B" w14:textId="1242B4AE" w:rsidR="000858F7" w:rsidRDefault="009C6784" w:rsidP="000858F7">
      <w:pPr>
        <w:spacing w:after="0" w:line="360" w:lineRule="auto"/>
        <w:jc w:val="both"/>
        <w:rPr>
          <w:rFonts w:ascii="Palatino Linotype" w:hAnsi="Palatino Linotype" w:cs="Arial"/>
          <w:sz w:val="16"/>
          <w:szCs w:val="16"/>
          <w:lang w:val="es-ES"/>
        </w:rPr>
      </w:pPr>
      <w:r>
        <w:rPr>
          <w:rFonts w:ascii="Palatino Linotype" w:hAnsi="Palatino Linotype" w:cs="Arial"/>
          <w:noProof/>
          <w:sz w:val="16"/>
          <w:szCs w:val="16"/>
          <w:lang w:eastAsia="es-MX"/>
        </w:rPr>
        <mc:AlternateContent>
          <mc:Choice Requires="wps">
            <w:drawing>
              <wp:anchor distT="0" distB="0" distL="114300" distR="114300" simplePos="0" relativeHeight="251742208" behindDoc="0" locked="0" layoutInCell="1" allowOverlap="1" wp14:anchorId="241A387A" wp14:editId="142B9D45">
                <wp:simplePos x="0" y="0"/>
                <wp:positionH relativeFrom="column">
                  <wp:posOffset>-197540</wp:posOffset>
                </wp:positionH>
                <wp:positionV relativeFrom="paragraph">
                  <wp:posOffset>155575</wp:posOffset>
                </wp:positionV>
                <wp:extent cx="6432605" cy="6281530"/>
                <wp:effectExtent l="0" t="0" r="25400" b="24130"/>
                <wp:wrapNone/>
                <wp:docPr id="1" name="Conector recto 1"/>
                <wp:cNvGraphicFramePr/>
                <a:graphic xmlns:a="http://schemas.openxmlformats.org/drawingml/2006/main">
                  <a:graphicData uri="http://schemas.microsoft.com/office/word/2010/wordprocessingShape">
                    <wps:wsp>
                      <wps:cNvCnPr/>
                      <wps:spPr>
                        <a:xfrm>
                          <a:off x="0" y="0"/>
                          <a:ext cx="6432605" cy="6281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C71C7" id="Conector recto 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12.25pt" to="490.95pt,5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8pugEAAMUDAAAOAAAAZHJzL2Uyb0RvYy54bWysU01v2zAMvQ/YfxB0X2yna1AYcXpIsV2G&#10;NdjWH6DKVCxAX6C02Pn3pZTEHdYCw4peJFHiI/keqfXtZA07AEbtXcebRc0ZOOl77fYdf/j15dMN&#10;ZzEJ1wvjHXT8CJHfbj5+WI+hhaUfvOkBGQVxsR1Dx4eUQltVUQ5gRVz4AI4elUcrEpm4r3oUI0W3&#10;plrW9aoaPfYBvYQY6fbu9Mg3Jb5SINO9UhESMx2n2lJZsayPea02a9HuUYRBy3MZ4g1VWKEdJZ1D&#10;3Ykk2G/UL0JZLdFHr9JCelt5pbSEwoHYNPVfbH4OIkDhQuLEMMsU3y+s/H7YIdM99Y4zJyy1aEuN&#10;kskjw7yxJms0htiS69bt8GzFsMNMeFJo805U2FR0Pc66wpSYpMvV56vlqr7mTNLbannTXF8V5atn&#10;eMCYvoK3LB86brTLxEUrDt9iopTkenEhI5dzKqCc0tFAdjbuBygiQymbgi5jBFuD7CBoAISU4FIh&#10;RPGKd4YpbcwMrP8NPPtnKJQR+x/wjCiZvUsz2Grn8bXsabqUrE7+FwVOvLMEj74/ltYUaWhWimLn&#10;uc7D+Kdd4M+/b/MEAAD//wMAUEsDBBQABgAIAAAAIQDihyOj5AAAAAsBAAAPAAAAZHJzL2Rvd25y&#10;ZXYueG1sTI9dT8IwFIbvTfwPzTHhDroOP2CuI4TEiCSGiCZ4Wda6TdbTpS1s/HuPV3p58j553+fk&#10;i8G27Gx8aBxKEJMEmMHS6QYrCR/vT+MZsBAVatU6NBIuJsCiuL7KVaZdj2/mvIsVoxIMmZJQx9hl&#10;nIeyNlaFiesMUvblvFWRTl9x7VVP5bblaZLcc6sapIVadWZVm/K4O1kJr369Xi03l2/cftp+n272&#10;25fhWcrRzbB8BBbNEP9g+NUndSjI6eBOqANrJYynQhAqIb29A0bAfCbmwA5EJmL6ALzI+f8fih8A&#10;AAD//wMAUEsBAi0AFAAGAAgAAAAhALaDOJL+AAAA4QEAABMAAAAAAAAAAAAAAAAAAAAAAFtDb250&#10;ZW50X1R5cGVzXS54bWxQSwECLQAUAAYACAAAACEAOP0h/9YAAACUAQAACwAAAAAAAAAAAAAAAAAv&#10;AQAAX3JlbHMvLnJlbHNQSwECLQAUAAYACAAAACEAe1p/KboBAADFAwAADgAAAAAAAAAAAAAAAAAu&#10;AgAAZHJzL2Uyb0RvYy54bWxQSwECLQAUAAYACAAAACEA4ocjo+QAAAALAQAADwAAAAAAAAAAAAAA&#10;AAAUBAAAZHJzL2Rvd25yZXYueG1sUEsFBgAAAAAEAAQA8wAAACUFAAAAAA==&#10;" strokecolor="#5b9bd5 [3204]" strokeweight=".5pt">
                <v:stroke joinstyle="miter"/>
              </v:line>
            </w:pict>
          </mc:Fallback>
        </mc:AlternateContent>
      </w:r>
    </w:p>
    <w:p w14:paraId="5A271459" w14:textId="77777777" w:rsidR="009C6784" w:rsidRDefault="009C6784" w:rsidP="000858F7">
      <w:pPr>
        <w:spacing w:after="0" w:line="360" w:lineRule="auto"/>
        <w:jc w:val="both"/>
        <w:rPr>
          <w:rFonts w:ascii="Palatino Linotype" w:hAnsi="Palatino Linotype" w:cs="Arial"/>
          <w:sz w:val="16"/>
          <w:szCs w:val="16"/>
          <w:lang w:val="es-ES"/>
        </w:rPr>
      </w:pPr>
    </w:p>
    <w:p w14:paraId="28449285" w14:textId="77777777" w:rsidR="009C6784" w:rsidRDefault="009C6784" w:rsidP="000858F7">
      <w:pPr>
        <w:spacing w:after="0" w:line="360" w:lineRule="auto"/>
        <w:jc w:val="both"/>
        <w:rPr>
          <w:rFonts w:ascii="Palatino Linotype" w:hAnsi="Palatino Linotype" w:cs="Arial"/>
          <w:sz w:val="16"/>
          <w:szCs w:val="16"/>
          <w:lang w:val="es-ES"/>
        </w:rPr>
      </w:pPr>
    </w:p>
    <w:p w14:paraId="69B5B947" w14:textId="77777777" w:rsidR="009C6784" w:rsidRDefault="009C6784" w:rsidP="000858F7">
      <w:pPr>
        <w:spacing w:after="0" w:line="360" w:lineRule="auto"/>
        <w:jc w:val="both"/>
        <w:rPr>
          <w:rFonts w:ascii="Palatino Linotype" w:hAnsi="Palatino Linotype" w:cs="Arial"/>
          <w:sz w:val="16"/>
          <w:szCs w:val="16"/>
          <w:lang w:val="es-ES"/>
        </w:rPr>
      </w:pPr>
    </w:p>
    <w:p w14:paraId="7B91C523" w14:textId="77777777" w:rsidR="009C6784" w:rsidRDefault="009C6784" w:rsidP="000858F7">
      <w:pPr>
        <w:spacing w:after="0" w:line="360" w:lineRule="auto"/>
        <w:jc w:val="both"/>
        <w:rPr>
          <w:rFonts w:ascii="Palatino Linotype" w:hAnsi="Palatino Linotype" w:cs="Arial"/>
          <w:sz w:val="16"/>
          <w:szCs w:val="16"/>
          <w:lang w:val="es-ES"/>
        </w:rPr>
      </w:pPr>
    </w:p>
    <w:p w14:paraId="2244C295" w14:textId="77777777" w:rsidR="009C6784" w:rsidRDefault="009C6784" w:rsidP="000858F7">
      <w:pPr>
        <w:spacing w:after="0" w:line="360" w:lineRule="auto"/>
        <w:jc w:val="both"/>
        <w:rPr>
          <w:rFonts w:ascii="Palatino Linotype" w:hAnsi="Palatino Linotype" w:cs="Arial"/>
          <w:sz w:val="16"/>
          <w:szCs w:val="16"/>
          <w:lang w:val="es-ES"/>
        </w:rPr>
      </w:pPr>
    </w:p>
    <w:p w14:paraId="42E99323" w14:textId="77777777" w:rsidR="009C6784" w:rsidRDefault="009C6784" w:rsidP="000858F7">
      <w:pPr>
        <w:spacing w:after="0" w:line="360" w:lineRule="auto"/>
        <w:jc w:val="both"/>
        <w:rPr>
          <w:rFonts w:ascii="Palatino Linotype" w:hAnsi="Palatino Linotype" w:cs="Arial"/>
          <w:sz w:val="16"/>
          <w:szCs w:val="16"/>
          <w:lang w:val="es-ES"/>
        </w:rPr>
      </w:pPr>
    </w:p>
    <w:p w14:paraId="15BE8AB9" w14:textId="77777777" w:rsidR="009C6784" w:rsidRDefault="009C6784" w:rsidP="000858F7">
      <w:pPr>
        <w:spacing w:after="0" w:line="360" w:lineRule="auto"/>
        <w:jc w:val="both"/>
        <w:rPr>
          <w:rFonts w:ascii="Palatino Linotype" w:hAnsi="Palatino Linotype" w:cs="Arial"/>
          <w:sz w:val="16"/>
          <w:szCs w:val="16"/>
          <w:lang w:val="es-ES"/>
        </w:rPr>
      </w:pPr>
    </w:p>
    <w:p w14:paraId="49DC88FD" w14:textId="77777777" w:rsidR="009C6784" w:rsidRDefault="009C6784" w:rsidP="000858F7">
      <w:pPr>
        <w:spacing w:after="0" w:line="360" w:lineRule="auto"/>
        <w:jc w:val="both"/>
        <w:rPr>
          <w:rFonts w:ascii="Palatino Linotype" w:hAnsi="Palatino Linotype" w:cs="Arial"/>
          <w:sz w:val="16"/>
          <w:szCs w:val="16"/>
          <w:lang w:val="es-ES"/>
        </w:rPr>
      </w:pPr>
    </w:p>
    <w:p w14:paraId="2C802B14" w14:textId="77777777" w:rsidR="009C6784" w:rsidRDefault="009C6784" w:rsidP="000858F7">
      <w:pPr>
        <w:spacing w:after="0" w:line="360" w:lineRule="auto"/>
        <w:jc w:val="both"/>
        <w:rPr>
          <w:rFonts w:ascii="Palatino Linotype" w:hAnsi="Palatino Linotype" w:cs="Arial"/>
          <w:sz w:val="16"/>
          <w:szCs w:val="16"/>
          <w:lang w:val="es-ES"/>
        </w:rPr>
      </w:pPr>
    </w:p>
    <w:p w14:paraId="4C015796" w14:textId="77777777" w:rsidR="009C6784" w:rsidRDefault="009C6784" w:rsidP="000858F7">
      <w:pPr>
        <w:spacing w:after="0" w:line="360" w:lineRule="auto"/>
        <w:jc w:val="both"/>
        <w:rPr>
          <w:rFonts w:ascii="Palatino Linotype" w:hAnsi="Palatino Linotype" w:cs="Arial"/>
          <w:sz w:val="16"/>
          <w:szCs w:val="16"/>
          <w:lang w:val="es-ES"/>
        </w:rPr>
      </w:pPr>
    </w:p>
    <w:p w14:paraId="6A89ED9B" w14:textId="77777777" w:rsidR="009C6784" w:rsidRDefault="009C6784" w:rsidP="000858F7">
      <w:pPr>
        <w:spacing w:after="0" w:line="360" w:lineRule="auto"/>
        <w:jc w:val="both"/>
        <w:rPr>
          <w:rFonts w:ascii="Palatino Linotype" w:hAnsi="Palatino Linotype" w:cs="Arial"/>
          <w:sz w:val="16"/>
          <w:szCs w:val="16"/>
          <w:lang w:val="es-ES"/>
        </w:rPr>
      </w:pPr>
    </w:p>
    <w:p w14:paraId="486D4486" w14:textId="77777777" w:rsidR="009C6784" w:rsidRDefault="009C6784" w:rsidP="000858F7">
      <w:pPr>
        <w:spacing w:after="0" w:line="360" w:lineRule="auto"/>
        <w:jc w:val="both"/>
        <w:rPr>
          <w:rFonts w:ascii="Palatino Linotype" w:hAnsi="Palatino Linotype" w:cs="Arial"/>
          <w:sz w:val="16"/>
          <w:szCs w:val="16"/>
          <w:lang w:val="es-ES"/>
        </w:rPr>
      </w:pPr>
    </w:p>
    <w:p w14:paraId="22EAB421" w14:textId="77777777" w:rsidR="009C6784" w:rsidRDefault="009C6784" w:rsidP="000858F7">
      <w:pPr>
        <w:spacing w:after="0" w:line="360" w:lineRule="auto"/>
        <w:jc w:val="both"/>
        <w:rPr>
          <w:rFonts w:ascii="Palatino Linotype" w:hAnsi="Palatino Linotype" w:cs="Arial"/>
          <w:sz w:val="16"/>
          <w:szCs w:val="16"/>
          <w:lang w:val="es-ES"/>
        </w:rPr>
      </w:pPr>
    </w:p>
    <w:p w14:paraId="210D1B99" w14:textId="77777777" w:rsidR="009C6784" w:rsidRDefault="009C6784" w:rsidP="000858F7">
      <w:pPr>
        <w:spacing w:after="0" w:line="360" w:lineRule="auto"/>
        <w:jc w:val="both"/>
        <w:rPr>
          <w:rFonts w:ascii="Palatino Linotype" w:hAnsi="Palatino Linotype" w:cs="Arial"/>
          <w:sz w:val="16"/>
          <w:szCs w:val="16"/>
          <w:lang w:val="es-ES"/>
        </w:rPr>
      </w:pPr>
    </w:p>
    <w:p w14:paraId="0EE88C9C" w14:textId="77777777" w:rsidR="009C6784" w:rsidRDefault="009C6784" w:rsidP="000858F7">
      <w:pPr>
        <w:spacing w:after="0" w:line="360" w:lineRule="auto"/>
        <w:jc w:val="both"/>
        <w:rPr>
          <w:rFonts w:ascii="Palatino Linotype" w:hAnsi="Palatino Linotype" w:cs="Arial"/>
          <w:sz w:val="16"/>
          <w:szCs w:val="16"/>
          <w:lang w:val="es-ES"/>
        </w:rPr>
      </w:pPr>
    </w:p>
    <w:p w14:paraId="0A66EFDA" w14:textId="77777777" w:rsidR="009C6784" w:rsidRDefault="009C6784" w:rsidP="000858F7">
      <w:pPr>
        <w:spacing w:after="0" w:line="360" w:lineRule="auto"/>
        <w:jc w:val="both"/>
        <w:rPr>
          <w:rFonts w:ascii="Palatino Linotype" w:hAnsi="Palatino Linotype" w:cs="Arial"/>
          <w:sz w:val="16"/>
          <w:szCs w:val="16"/>
          <w:lang w:val="es-ES"/>
        </w:rPr>
      </w:pPr>
    </w:p>
    <w:p w14:paraId="2A0C33FF" w14:textId="77777777" w:rsidR="009C6784" w:rsidRDefault="009C6784" w:rsidP="000858F7">
      <w:pPr>
        <w:spacing w:after="0" w:line="360" w:lineRule="auto"/>
        <w:jc w:val="both"/>
        <w:rPr>
          <w:rFonts w:ascii="Palatino Linotype" w:hAnsi="Palatino Linotype" w:cs="Arial"/>
          <w:sz w:val="16"/>
          <w:szCs w:val="16"/>
          <w:lang w:val="es-ES"/>
        </w:rPr>
      </w:pPr>
    </w:p>
    <w:p w14:paraId="31338126" w14:textId="77777777" w:rsidR="009C6784" w:rsidRDefault="009C6784" w:rsidP="000858F7">
      <w:pPr>
        <w:spacing w:after="0" w:line="360" w:lineRule="auto"/>
        <w:jc w:val="both"/>
        <w:rPr>
          <w:rFonts w:ascii="Palatino Linotype" w:hAnsi="Palatino Linotype" w:cs="Arial"/>
          <w:sz w:val="16"/>
          <w:szCs w:val="16"/>
          <w:lang w:val="es-ES"/>
        </w:rPr>
      </w:pPr>
    </w:p>
    <w:p w14:paraId="1FEE5B89" w14:textId="77777777" w:rsidR="009C6784" w:rsidRDefault="009C6784" w:rsidP="000858F7">
      <w:pPr>
        <w:spacing w:after="0" w:line="360" w:lineRule="auto"/>
        <w:jc w:val="both"/>
        <w:rPr>
          <w:rFonts w:ascii="Palatino Linotype" w:hAnsi="Palatino Linotype" w:cs="Arial"/>
          <w:sz w:val="16"/>
          <w:szCs w:val="16"/>
          <w:lang w:val="es-ES"/>
        </w:rPr>
      </w:pPr>
    </w:p>
    <w:p w14:paraId="163A4A40" w14:textId="77777777" w:rsidR="009C6784" w:rsidRDefault="009C6784" w:rsidP="000858F7">
      <w:pPr>
        <w:spacing w:after="0" w:line="360" w:lineRule="auto"/>
        <w:jc w:val="both"/>
        <w:rPr>
          <w:rFonts w:ascii="Palatino Linotype" w:hAnsi="Palatino Linotype" w:cs="Arial"/>
          <w:sz w:val="16"/>
          <w:szCs w:val="16"/>
          <w:lang w:val="es-ES"/>
        </w:rPr>
      </w:pPr>
    </w:p>
    <w:p w14:paraId="553F248F" w14:textId="77777777" w:rsidR="009C6784" w:rsidRDefault="009C6784" w:rsidP="000858F7">
      <w:pPr>
        <w:spacing w:after="0" w:line="360" w:lineRule="auto"/>
        <w:jc w:val="both"/>
        <w:rPr>
          <w:rFonts w:ascii="Palatino Linotype" w:hAnsi="Palatino Linotype" w:cs="Arial"/>
          <w:sz w:val="16"/>
          <w:szCs w:val="16"/>
          <w:lang w:val="es-ES"/>
        </w:rPr>
      </w:pPr>
    </w:p>
    <w:p w14:paraId="726A5B56" w14:textId="77777777" w:rsidR="009C6784" w:rsidRDefault="009C6784" w:rsidP="000858F7">
      <w:pPr>
        <w:spacing w:after="0" w:line="360" w:lineRule="auto"/>
        <w:jc w:val="both"/>
        <w:rPr>
          <w:rFonts w:ascii="Palatino Linotype" w:hAnsi="Palatino Linotype" w:cs="Arial"/>
          <w:sz w:val="16"/>
          <w:szCs w:val="16"/>
          <w:lang w:val="es-ES"/>
        </w:rPr>
      </w:pPr>
    </w:p>
    <w:p w14:paraId="753EE6D4" w14:textId="77777777" w:rsidR="009C6784" w:rsidRDefault="009C6784" w:rsidP="000858F7">
      <w:pPr>
        <w:spacing w:after="0" w:line="360" w:lineRule="auto"/>
        <w:jc w:val="both"/>
        <w:rPr>
          <w:rFonts w:ascii="Palatino Linotype" w:hAnsi="Palatino Linotype" w:cs="Arial"/>
          <w:sz w:val="16"/>
          <w:szCs w:val="16"/>
          <w:lang w:val="es-ES"/>
        </w:rPr>
      </w:pPr>
    </w:p>
    <w:p w14:paraId="092A4523" w14:textId="77777777" w:rsidR="009C6784" w:rsidRDefault="009C6784" w:rsidP="000858F7">
      <w:pPr>
        <w:spacing w:after="0" w:line="360" w:lineRule="auto"/>
        <w:jc w:val="both"/>
        <w:rPr>
          <w:rFonts w:ascii="Palatino Linotype" w:hAnsi="Palatino Linotype" w:cs="Arial"/>
          <w:sz w:val="16"/>
          <w:szCs w:val="16"/>
          <w:lang w:val="es-ES"/>
        </w:rPr>
      </w:pPr>
    </w:p>
    <w:p w14:paraId="35AAF568" w14:textId="77777777" w:rsidR="009C6784" w:rsidRDefault="009C6784" w:rsidP="000858F7">
      <w:pPr>
        <w:spacing w:after="0" w:line="360" w:lineRule="auto"/>
        <w:jc w:val="both"/>
        <w:rPr>
          <w:rFonts w:ascii="Palatino Linotype" w:hAnsi="Palatino Linotype" w:cs="Arial"/>
          <w:sz w:val="16"/>
          <w:szCs w:val="16"/>
          <w:lang w:val="es-ES"/>
        </w:rPr>
      </w:pPr>
    </w:p>
    <w:p w14:paraId="7A955844" w14:textId="77777777" w:rsidR="009C6784" w:rsidRDefault="009C6784" w:rsidP="000858F7">
      <w:pPr>
        <w:spacing w:after="0" w:line="360" w:lineRule="auto"/>
        <w:jc w:val="both"/>
        <w:rPr>
          <w:rFonts w:ascii="Palatino Linotype" w:hAnsi="Palatino Linotype" w:cs="Arial"/>
          <w:sz w:val="16"/>
          <w:szCs w:val="16"/>
          <w:lang w:val="es-ES"/>
        </w:rPr>
      </w:pPr>
    </w:p>
    <w:p w14:paraId="4E681F77" w14:textId="77777777" w:rsidR="009C6784" w:rsidRDefault="009C6784" w:rsidP="000858F7">
      <w:pPr>
        <w:spacing w:after="0" w:line="360" w:lineRule="auto"/>
        <w:jc w:val="both"/>
        <w:rPr>
          <w:rFonts w:ascii="Palatino Linotype" w:hAnsi="Palatino Linotype" w:cs="Arial"/>
          <w:sz w:val="16"/>
          <w:szCs w:val="16"/>
          <w:lang w:val="es-ES"/>
        </w:rPr>
      </w:pPr>
    </w:p>
    <w:p w14:paraId="14AFA75F" w14:textId="55C6864B" w:rsidR="00306678" w:rsidRPr="00306678" w:rsidRDefault="00306678" w:rsidP="00BB1372">
      <w:pPr>
        <w:spacing w:after="0" w:line="360" w:lineRule="auto"/>
        <w:jc w:val="both"/>
        <w:rPr>
          <w:rFonts w:ascii="Palatino Linotype" w:eastAsia="Times New Roman" w:hAnsi="Palatino Linotype" w:cs="Times New Roman"/>
          <w:color w:val="222222"/>
          <w:sz w:val="20"/>
          <w:szCs w:val="20"/>
          <w:shd w:val="clear" w:color="auto" w:fill="FFFFFF"/>
          <w:lang w:eastAsia="es-ES"/>
        </w:rPr>
      </w:pPr>
      <w:r w:rsidRPr="00306678">
        <w:rPr>
          <w:rFonts w:ascii="Palatino Linotype" w:eastAsia="Times New Roman" w:hAnsi="Palatino Linotype" w:cs="Times New Roman"/>
          <w:color w:val="222222"/>
          <w:sz w:val="20"/>
          <w:szCs w:val="20"/>
          <w:shd w:val="clear" w:color="auto" w:fill="FFFFFF"/>
          <w:lang w:eastAsia="es-ES"/>
        </w:rPr>
        <w:t>OSAM/JCMA</w:t>
      </w:r>
    </w:p>
    <w:p w14:paraId="31B4AE65"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7B932C15"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80F2833"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8860F0F"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9FC86D2"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7CCEDFF"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BD322F4"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1DF0EA3F"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E573340"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255F937"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27467A17" w14:textId="77777777" w:rsidR="00306678" w:rsidRDefault="00306678" w:rsidP="00BB1372">
      <w:pPr>
        <w:spacing w:after="0" w:line="360" w:lineRule="auto"/>
        <w:jc w:val="both"/>
        <w:rPr>
          <w:rFonts w:ascii="Palatino Linotype" w:eastAsia="Times New Roman" w:hAnsi="Palatino Linotype" w:cs="Times New Roman"/>
          <w:color w:val="222222"/>
          <w:sz w:val="24"/>
          <w:szCs w:val="24"/>
          <w:shd w:val="clear" w:color="auto" w:fill="FFFFFF"/>
          <w:lang w:eastAsia="es-ES"/>
        </w:rPr>
      </w:pPr>
    </w:p>
    <w:sectPr w:rsidR="00306678" w:rsidSect="00FB4AAD">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0A1DD" w14:textId="77777777" w:rsidR="009C3F04" w:rsidRDefault="009C3F04" w:rsidP="006168E4">
      <w:pPr>
        <w:spacing w:after="0" w:line="240" w:lineRule="auto"/>
      </w:pPr>
      <w:r>
        <w:separator/>
      </w:r>
    </w:p>
  </w:endnote>
  <w:endnote w:type="continuationSeparator" w:id="0">
    <w:p w14:paraId="38955742" w14:textId="77777777" w:rsidR="009C3F04" w:rsidRDefault="009C3F0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4D1E01" w:rsidRPr="000B69FA" w:rsidRDefault="004D1E0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35FD">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35FD">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99DA7E3" w:rsidR="004D1E01" w:rsidRPr="000B69FA" w:rsidRDefault="004D1E0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35F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35FD">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627C5" w14:textId="77777777" w:rsidR="009C3F04" w:rsidRDefault="009C3F04" w:rsidP="006168E4">
      <w:pPr>
        <w:spacing w:after="0" w:line="240" w:lineRule="auto"/>
      </w:pPr>
      <w:r>
        <w:separator/>
      </w:r>
    </w:p>
  </w:footnote>
  <w:footnote w:type="continuationSeparator" w:id="0">
    <w:p w14:paraId="2DEA2808" w14:textId="77777777" w:rsidR="009C3F04" w:rsidRDefault="009C3F04" w:rsidP="006168E4">
      <w:pPr>
        <w:spacing w:after="0" w:line="240" w:lineRule="auto"/>
      </w:pPr>
      <w:r>
        <w:continuationSeparator/>
      </w:r>
    </w:p>
  </w:footnote>
  <w:footnote w:id="1">
    <w:p w14:paraId="16791290" w14:textId="77777777" w:rsidR="004D1E01" w:rsidRPr="005552A8" w:rsidRDefault="004D1E01" w:rsidP="004523AF">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DC9D65C" w14:textId="77777777" w:rsidR="004D1E01" w:rsidRPr="005552A8" w:rsidRDefault="004D1E01" w:rsidP="004523A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03EA82D" w:rsidR="004D1E01" w:rsidRDefault="004D1E01">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3E3F285" wp14:editId="52DDE3D5">
          <wp:simplePos x="0" y="0"/>
          <wp:positionH relativeFrom="page">
            <wp:align>left</wp:align>
          </wp:positionH>
          <wp:positionV relativeFrom="page">
            <wp:align>top</wp:align>
          </wp:positionV>
          <wp:extent cx="7705725" cy="10048875"/>
          <wp:effectExtent l="0" t="0" r="9525" b="9525"/>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D1E01" w14:paraId="17981A04" w14:textId="77777777" w:rsidTr="00FB4AAD">
      <w:trPr>
        <w:trHeight w:val="227"/>
      </w:trPr>
      <w:tc>
        <w:tcPr>
          <w:tcW w:w="5529" w:type="dxa"/>
          <w:hideMark/>
        </w:tcPr>
        <w:p w14:paraId="0E414BC5" w14:textId="75B4D793" w:rsidR="004D1E01" w:rsidRDefault="004D1E0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4B461B4E" w:rsidR="004D1E01" w:rsidRPr="00B4142F" w:rsidRDefault="004D1E0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01835/INFOEM/IP/RR/2021</w:t>
          </w:r>
        </w:p>
      </w:tc>
    </w:tr>
    <w:tr w:rsidR="004D1E01" w14:paraId="637042F0" w14:textId="77777777" w:rsidTr="00FB4AAD">
      <w:trPr>
        <w:trHeight w:val="242"/>
      </w:trPr>
      <w:tc>
        <w:tcPr>
          <w:tcW w:w="5529" w:type="dxa"/>
          <w:hideMark/>
        </w:tcPr>
        <w:p w14:paraId="412AD568" w14:textId="582E7AD7" w:rsidR="004D1E01" w:rsidRDefault="004D1E0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7CA4CA7" w:rsidR="004D1E01" w:rsidRPr="00F06FED" w:rsidRDefault="004D1E01" w:rsidP="008D6B66">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Lerma</w:t>
          </w:r>
        </w:p>
      </w:tc>
    </w:tr>
    <w:tr w:rsidR="004D1E01" w14:paraId="21BFE746" w14:textId="77777777" w:rsidTr="00FB4AAD">
      <w:trPr>
        <w:trHeight w:val="342"/>
      </w:trPr>
      <w:tc>
        <w:tcPr>
          <w:tcW w:w="5529" w:type="dxa"/>
          <w:hideMark/>
        </w:tcPr>
        <w:p w14:paraId="64C4E314" w14:textId="77777777" w:rsidR="004D1E01" w:rsidRDefault="004D1E0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4D1E01" w:rsidRDefault="004D1E0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4D1E01" w:rsidRDefault="004D1E0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4D1E01" w14:paraId="385FD437" w14:textId="77777777" w:rsidTr="00FB4AAD">
      <w:trPr>
        <w:trHeight w:val="227"/>
      </w:trPr>
      <w:tc>
        <w:tcPr>
          <w:tcW w:w="5529" w:type="dxa"/>
          <w:hideMark/>
        </w:tcPr>
        <w:p w14:paraId="272860E8" w14:textId="09D9FF7D" w:rsidR="004D1E01" w:rsidRDefault="004D1E0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DDCE4BC" w:rsidR="004D1E01" w:rsidRPr="00B4142F" w:rsidRDefault="004D1E0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01835/INFOEM/IP/RR/2021</w:t>
          </w:r>
        </w:p>
      </w:tc>
    </w:tr>
    <w:tr w:rsidR="004D1E01" w14:paraId="33FC5097" w14:textId="77777777" w:rsidTr="00FB4AAD">
      <w:trPr>
        <w:trHeight w:val="196"/>
      </w:trPr>
      <w:tc>
        <w:tcPr>
          <w:tcW w:w="5529" w:type="dxa"/>
          <w:hideMark/>
        </w:tcPr>
        <w:p w14:paraId="4F5D01E5" w14:textId="77777777" w:rsidR="004D1E01" w:rsidRDefault="004D1E0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B9D6938" w:rsidR="004D1E01" w:rsidRPr="00120C4B" w:rsidRDefault="004D1E01" w:rsidP="00B735FD">
          <w:pPr>
            <w:spacing w:after="120" w:line="256" w:lineRule="auto"/>
            <w:ind w:left="639" w:right="214" w:hanging="639"/>
            <w:jc w:val="both"/>
            <w:rPr>
              <w:rFonts w:ascii="Palatino Linotype" w:hAnsi="Palatino Linotype" w:cs="Arial"/>
              <w:b/>
              <w:bCs/>
            </w:rPr>
          </w:pPr>
          <w:r>
            <w:rPr>
              <w:rFonts w:ascii="Palatino Linotype" w:hAnsi="Palatino Linotype" w:cs="Arial"/>
            </w:rPr>
            <w:t xml:space="preserve">            </w:t>
          </w:r>
          <w:proofErr w:type="spellStart"/>
          <w:r w:rsidR="00B735FD">
            <w:rPr>
              <w:rFonts w:ascii="Palatino Linotype" w:hAnsi="Palatino Linotype" w:cs="Arial"/>
              <w:b/>
              <w:bCs/>
            </w:rPr>
            <w:t>xxxxxxxxxxxxxxxxxxx</w:t>
          </w:r>
          <w:proofErr w:type="spellEnd"/>
          <w:r>
            <w:rPr>
              <w:rFonts w:ascii="Palatino Linotype" w:hAnsi="Palatino Linotype" w:cs="Arial"/>
              <w:b/>
              <w:bCs/>
            </w:rPr>
            <w:t xml:space="preserve">  </w:t>
          </w:r>
        </w:p>
      </w:tc>
    </w:tr>
    <w:tr w:rsidR="004D1E01" w14:paraId="178280DE" w14:textId="77777777" w:rsidTr="00FB4AAD">
      <w:trPr>
        <w:trHeight w:val="242"/>
      </w:trPr>
      <w:tc>
        <w:tcPr>
          <w:tcW w:w="5529" w:type="dxa"/>
          <w:hideMark/>
        </w:tcPr>
        <w:p w14:paraId="71AC708B" w14:textId="77777777" w:rsidR="004D1E01" w:rsidRDefault="004D1E0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81CCB57" w:rsidR="004D1E01" w:rsidRDefault="004D1E01" w:rsidP="008D6B66">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Sistema Municipal para el Desarrollo Integral de la Familia de Lerma </w:t>
          </w:r>
        </w:p>
      </w:tc>
    </w:tr>
    <w:tr w:rsidR="004D1E01" w14:paraId="0518978B" w14:textId="77777777" w:rsidTr="00FB4AAD">
      <w:trPr>
        <w:trHeight w:val="342"/>
      </w:trPr>
      <w:tc>
        <w:tcPr>
          <w:tcW w:w="5529" w:type="dxa"/>
          <w:hideMark/>
        </w:tcPr>
        <w:p w14:paraId="04968A43" w14:textId="77777777" w:rsidR="004D1E01" w:rsidRDefault="004D1E0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4D1E01" w:rsidRDefault="004D1E0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0DD0D840" w:rsidR="004D1E01" w:rsidRDefault="004D1E0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A0BCF77" wp14:editId="645B8A07">
          <wp:simplePos x="0" y="0"/>
          <wp:positionH relativeFrom="page">
            <wp:align>center</wp:align>
          </wp:positionH>
          <wp:positionV relativeFrom="page">
            <wp:posOffset>10795</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431"/>
    <w:multiLevelType w:val="hybridMultilevel"/>
    <w:tmpl w:val="AE4C1D68"/>
    <w:lvl w:ilvl="0" w:tplc="05CA978A">
      <w:start w:val="1"/>
      <w:numFmt w:val="bullet"/>
      <w:lvlText w:val="-"/>
      <w:lvlJc w:val="left"/>
      <w:pPr>
        <w:ind w:left="720" w:hanging="360"/>
      </w:pPr>
      <w:rPr>
        <w:rFonts w:ascii="Palatino Linotype" w:eastAsia="Times New Roman" w:hAnsi="Palatino Linotype"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32C42"/>
    <w:multiLevelType w:val="hybridMultilevel"/>
    <w:tmpl w:val="EB5E0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B4023"/>
    <w:multiLevelType w:val="hybridMultilevel"/>
    <w:tmpl w:val="7FCC52B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97200F"/>
    <w:multiLevelType w:val="hybridMultilevel"/>
    <w:tmpl w:val="3FAC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BC5B96"/>
    <w:multiLevelType w:val="hybridMultilevel"/>
    <w:tmpl w:val="91D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224E55"/>
    <w:multiLevelType w:val="hybridMultilevel"/>
    <w:tmpl w:val="72A49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186F48"/>
    <w:multiLevelType w:val="hybridMultilevel"/>
    <w:tmpl w:val="D4EE5BC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2">
    <w:nsid w:val="342F23BE"/>
    <w:multiLevelType w:val="hybridMultilevel"/>
    <w:tmpl w:val="D87ED6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B6187"/>
    <w:multiLevelType w:val="hybridMultilevel"/>
    <w:tmpl w:val="8CD4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DA3C92"/>
    <w:multiLevelType w:val="hybridMultilevel"/>
    <w:tmpl w:val="E99A5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8A4A04"/>
    <w:multiLevelType w:val="hybridMultilevel"/>
    <w:tmpl w:val="A5EE2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E309E1"/>
    <w:multiLevelType w:val="hybridMultilevel"/>
    <w:tmpl w:val="500A22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57142"/>
    <w:multiLevelType w:val="hybridMultilevel"/>
    <w:tmpl w:val="8A5EA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D54CAB"/>
    <w:multiLevelType w:val="hybridMultilevel"/>
    <w:tmpl w:val="1F5C7A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D517413"/>
    <w:multiLevelType w:val="hybridMultilevel"/>
    <w:tmpl w:val="7C265648"/>
    <w:lvl w:ilvl="0" w:tplc="080A0001">
      <w:start w:val="1"/>
      <w:numFmt w:val="bullet"/>
      <w:lvlText w:val=""/>
      <w:lvlJc w:val="left"/>
      <w:pPr>
        <w:ind w:left="782" w:hanging="360"/>
      </w:pPr>
      <w:rPr>
        <w:rFonts w:ascii="Symbol" w:hAnsi="Symbol" w:hint="default"/>
      </w:rPr>
    </w:lvl>
    <w:lvl w:ilvl="1" w:tplc="080A0003" w:tentative="1">
      <w:start w:val="1"/>
      <w:numFmt w:val="bullet"/>
      <w:lvlText w:val="o"/>
      <w:lvlJc w:val="left"/>
      <w:pPr>
        <w:ind w:left="1502" w:hanging="360"/>
      </w:pPr>
      <w:rPr>
        <w:rFonts w:ascii="Courier New" w:hAnsi="Courier New" w:cs="Courier New" w:hint="default"/>
      </w:rPr>
    </w:lvl>
    <w:lvl w:ilvl="2" w:tplc="080A0005" w:tentative="1">
      <w:start w:val="1"/>
      <w:numFmt w:val="bullet"/>
      <w:lvlText w:val=""/>
      <w:lvlJc w:val="left"/>
      <w:pPr>
        <w:ind w:left="2222" w:hanging="360"/>
      </w:pPr>
      <w:rPr>
        <w:rFonts w:ascii="Wingdings" w:hAnsi="Wingdings" w:hint="default"/>
      </w:rPr>
    </w:lvl>
    <w:lvl w:ilvl="3" w:tplc="080A0001" w:tentative="1">
      <w:start w:val="1"/>
      <w:numFmt w:val="bullet"/>
      <w:lvlText w:val=""/>
      <w:lvlJc w:val="left"/>
      <w:pPr>
        <w:ind w:left="2942" w:hanging="360"/>
      </w:pPr>
      <w:rPr>
        <w:rFonts w:ascii="Symbol" w:hAnsi="Symbol" w:hint="default"/>
      </w:rPr>
    </w:lvl>
    <w:lvl w:ilvl="4" w:tplc="080A0003" w:tentative="1">
      <w:start w:val="1"/>
      <w:numFmt w:val="bullet"/>
      <w:lvlText w:val="o"/>
      <w:lvlJc w:val="left"/>
      <w:pPr>
        <w:ind w:left="3662" w:hanging="360"/>
      </w:pPr>
      <w:rPr>
        <w:rFonts w:ascii="Courier New" w:hAnsi="Courier New" w:cs="Courier New" w:hint="default"/>
      </w:rPr>
    </w:lvl>
    <w:lvl w:ilvl="5" w:tplc="080A0005" w:tentative="1">
      <w:start w:val="1"/>
      <w:numFmt w:val="bullet"/>
      <w:lvlText w:val=""/>
      <w:lvlJc w:val="left"/>
      <w:pPr>
        <w:ind w:left="4382" w:hanging="360"/>
      </w:pPr>
      <w:rPr>
        <w:rFonts w:ascii="Wingdings" w:hAnsi="Wingdings" w:hint="default"/>
      </w:rPr>
    </w:lvl>
    <w:lvl w:ilvl="6" w:tplc="080A0001" w:tentative="1">
      <w:start w:val="1"/>
      <w:numFmt w:val="bullet"/>
      <w:lvlText w:val=""/>
      <w:lvlJc w:val="left"/>
      <w:pPr>
        <w:ind w:left="5102" w:hanging="360"/>
      </w:pPr>
      <w:rPr>
        <w:rFonts w:ascii="Symbol" w:hAnsi="Symbol" w:hint="default"/>
      </w:rPr>
    </w:lvl>
    <w:lvl w:ilvl="7" w:tplc="080A0003" w:tentative="1">
      <w:start w:val="1"/>
      <w:numFmt w:val="bullet"/>
      <w:lvlText w:val="o"/>
      <w:lvlJc w:val="left"/>
      <w:pPr>
        <w:ind w:left="5822" w:hanging="360"/>
      </w:pPr>
      <w:rPr>
        <w:rFonts w:ascii="Courier New" w:hAnsi="Courier New" w:cs="Courier New" w:hint="default"/>
      </w:rPr>
    </w:lvl>
    <w:lvl w:ilvl="8" w:tplc="080A0005" w:tentative="1">
      <w:start w:val="1"/>
      <w:numFmt w:val="bullet"/>
      <w:lvlText w:val=""/>
      <w:lvlJc w:val="left"/>
      <w:pPr>
        <w:ind w:left="6542" w:hanging="360"/>
      </w:pPr>
      <w:rPr>
        <w:rFonts w:ascii="Wingdings" w:hAnsi="Wingdings" w:hint="default"/>
      </w:rPr>
    </w:lvl>
  </w:abstractNum>
  <w:abstractNum w:abstractNumId="20">
    <w:nsid w:val="4D9F1587"/>
    <w:multiLevelType w:val="hybridMultilevel"/>
    <w:tmpl w:val="A976C2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143BC"/>
    <w:multiLevelType w:val="hybridMultilevel"/>
    <w:tmpl w:val="72A49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BF6275"/>
    <w:multiLevelType w:val="hybridMultilevel"/>
    <w:tmpl w:val="A614D56E"/>
    <w:lvl w:ilvl="0" w:tplc="A4FA764C">
      <w:numFmt w:val="bullet"/>
      <w:lvlText w:val="-"/>
      <w:lvlJc w:val="left"/>
      <w:pPr>
        <w:ind w:left="1211" w:hanging="360"/>
      </w:pPr>
      <w:rPr>
        <w:rFonts w:ascii="Palatino Linotype" w:eastAsiaTheme="minorHAnsi" w:hAnsi="Palatino Linotype" w:cs="Arial" w:hint="default"/>
        <w:sz w:val="22"/>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6">
    <w:nsid w:val="68C47D88"/>
    <w:multiLevelType w:val="hybridMultilevel"/>
    <w:tmpl w:val="1752E7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A982838"/>
    <w:multiLevelType w:val="hybridMultilevel"/>
    <w:tmpl w:val="0E6CBE52"/>
    <w:lvl w:ilvl="0" w:tplc="68608C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BB7233C"/>
    <w:multiLevelType w:val="hybridMultilevel"/>
    <w:tmpl w:val="B3DA4316"/>
    <w:lvl w:ilvl="0" w:tplc="FD66DD62">
      <w:start w:val="1"/>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9">
    <w:nsid w:val="7263063E"/>
    <w:multiLevelType w:val="hybridMultilevel"/>
    <w:tmpl w:val="E432E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2E07CD"/>
    <w:multiLevelType w:val="hybridMultilevel"/>
    <w:tmpl w:val="DB7CA826"/>
    <w:lvl w:ilvl="0" w:tplc="080A0017">
      <w:start w:val="1"/>
      <w:numFmt w:val="lowerLetter"/>
      <w:lvlText w:val="%1)"/>
      <w:lvlJc w:val="left"/>
      <w:pPr>
        <w:ind w:left="782" w:hanging="360"/>
      </w:pPr>
      <w:rPr>
        <w:rFonts w:hint="default"/>
      </w:rPr>
    </w:lvl>
    <w:lvl w:ilvl="1" w:tplc="080A0003" w:tentative="1">
      <w:start w:val="1"/>
      <w:numFmt w:val="bullet"/>
      <w:lvlText w:val="o"/>
      <w:lvlJc w:val="left"/>
      <w:pPr>
        <w:ind w:left="1502" w:hanging="360"/>
      </w:pPr>
      <w:rPr>
        <w:rFonts w:ascii="Courier New" w:hAnsi="Courier New" w:cs="Courier New" w:hint="default"/>
      </w:rPr>
    </w:lvl>
    <w:lvl w:ilvl="2" w:tplc="080A0005" w:tentative="1">
      <w:start w:val="1"/>
      <w:numFmt w:val="bullet"/>
      <w:lvlText w:val=""/>
      <w:lvlJc w:val="left"/>
      <w:pPr>
        <w:ind w:left="2222" w:hanging="360"/>
      </w:pPr>
      <w:rPr>
        <w:rFonts w:ascii="Wingdings" w:hAnsi="Wingdings" w:hint="default"/>
      </w:rPr>
    </w:lvl>
    <w:lvl w:ilvl="3" w:tplc="080A0001" w:tentative="1">
      <w:start w:val="1"/>
      <w:numFmt w:val="bullet"/>
      <w:lvlText w:val=""/>
      <w:lvlJc w:val="left"/>
      <w:pPr>
        <w:ind w:left="2942" w:hanging="360"/>
      </w:pPr>
      <w:rPr>
        <w:rFonts w:ascii="Symbol" w:hAnsi="Symbol" w:hint="default"/>
      </w:rPr>
    </w:lvl>
    <w:lvl w:ilvl="4" w:tplc="080A0003" w:tentative="1">
      <w:start w:val="1"/>
      <w:numFmt w:val="bullet"/>
      <w:lvlText w:val="o"/>
      <w:lvlJc w:val="left"/>
      <w:pPr>
        <w:ind w:left="3662" w:hanging="360"/>
      </w:pPr>
      <w:rPr>
        <w:rFonts w:ascii="Courier New" w:hAnsi="Courier New" w:cs="Courier New" w:hint="default"/>
      </w:rPr>
    </w:lvl>
    <w:lvl w:ilvl="5" w:tplc="080A0005" w:tentative="1">
      <w:start w:val="1"/>
      <w:numFmt w:val="bullet"/>
      <w:lvlText w:val=""/>
      <w:lvlJc w:val="left"/>
      <w:pPr>
        <w:ind w:left="4382" w:hanging="360"/>
      </w:pPr>
      <w:rPr>
        <w:rFonts w:ascii="Wingdings" w:hAnsi="Wingdings" w:hint="default"/>
      </w:rPr>
    </w:lvl>
    <w:lvl w:ilvl="6" w:tplc="080A0001" w:tentative="1">
      <w:start w:val="1"/>
      <w:numFmt w:val="bullet"/>
      <w:lvlText w:val=""/>
      <w:lvlJc w:val="left"/>
      <w:pPr>
        <w:ind w:left="5102" w:hanging="360"/>
      </w:pPr>
      <w:rPr>
        <w:rFonts w:ascii="Symbol" w:hAnsi="Symbol" w:hint="default"/>
      </w:rPr>
    </w:lvl>
    <w:lvl w:ilvl="7" w:tplc="080A0003" w:tentative="1">
      <w:start w:val="1"/>
      <w:numFmt w:val="bullet"/>
      <w:lvlText w:val="o"/>
      <w:lvlJc w:val="left"/>
      <w:pPr>
        <w:ind w:left="5822" w:hanging="360"/>
      </w:pPr>
      <w:rPr>
        <w:rFonts w:ascii="Courier New" w:hAnsi="Courier New" w:cs="Courier New" w:hint="default"/>
      </w:rPr>
    </w:lvl>
    <w:lvl w:ilvl="8" w:tplc="080A0005" w:tentative="1">
      <w:start w:val="1"/>
      <w:numFmt w:val="bullet"/>
      <w:lvlText w:val=""/>
      <w:lvlJc w:val="left"/>
      <w:pPr>
        <w:ind w:left="6542" w:hanging="360"/>
      </w:pPr>
      <w:rPr>
        <w:rFonts w:ascii="Wingdings" w:hAnsi="Wingdings" w:hint="default"/>
      </w:rPr>
    </w:lvl>
  </w:abstractNum>
  <w:abstractNum w:abstractNumId="31">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31"/>
  </w:num>
  <w:num w:numId="2">
    <w:abstractNumId w:val="15"/>
  </w:num>
  <w:num w:numId="3">
    <w:abstractNumId w:val="8"/>
  </w:num>
  <w:num w:numId="4">
    <w:abstractNumId w:val="7"/>
  </w:num>
  <w:num w:numId="5">
    <w:abstractNumId w:val="2"/>
  </w:num>
  <w:num w:numId="6">
    <w:abstractNumId w:val="1"/>
  </w:num>
  <w:num w:numId="7">
    <w:abstractNumId w:val="0"/>
  </w:num>
  <w:num w:numId="8">
    <w:abstractNumId w:val="3"/>
  </w:num>
  <w:num w:numId="9">
    <w:abstractNumId w:val="22"/>
  </w:num>
  <w:num w:numId="10">
    <w:abstractNumId w:val="4"/>
  </w:num>
  <w:num w:numId="11">
    <w:abstractNumId w:val="25"/>
  </w:num>
  <w:num w:numId="12">
    <w:abstractNumId w:val="16"/>
  </w:num>
  <w:num w:numId="13">
    <w:abstractNumId w:val="17"/>
  </w:num>
  <w:num w:numId="14">
    <w:abstractNumId w:val="5"/>
  </w:num>
  <w:num w:numId="15">
    <w:abstractNumId w:val="9"/>
  </w:num>
  <w:num w:numId="16">
    <w:abstractNumId w:val="24"/>
  </w:num>
  <w:num w:numId="17">
    <w:abstractNumId w:val="29"/>
  </w:num>
  <w:num w:numId="18">
    <w:abstractNumId w:val="10"/>
  </w:num>
  <w:num w:numId="19">
    <w:abstractNumId w:val="26"/>
  </w:num>
  <w:num w:numId="20">
    <w:abstractNumId w:val="13"/>
  </w:num>
  <w:num w:numId="21">
    <w:abstractNumId w:val="6"/>
  </w:num>
  <w:num w:numId="22">
    <w:abstractNumId w:val="18"/>
  </w:num>
  <w:num w:numId="23">
    <w:abstractNumId w:val="27"/>
  </w:num>
  <w:num w:numId="24">
    <w:abstractNumId w:val="14"/>
  </w:num>
  <w:num w:numId="25">
    <w:abstractNumId w:val="21"/>
  </w:num>
  <w:num w:numId="26">
    <w:abstractNumId w:val="28"/>
  </w:num>
  <w:num w:numId="27">
    <w:abstractNumId w:val="20"/>
  </w:num>
  <w:num w:numId="28">
    <w:abstractNumId w:val="23"/>
  </w:num>
  <w:num w:numId="29">
    <w:abstractNumId w:val="19"/>
  </w:num>
  <w:num w:numId="30">
    <w:abstractNumId w:val="30"/>
  </w:num>
  <w:num w:numId="31">
    <w:abstractNumId w:val="12"/>
  </w:num>
  <w:num w:numId="3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15FC"/>
    <w:rsid w:val="000128B2"/>
    <w:rsid w:val="0001366A"/>
    <w:rsid w:val="00013C75"/>
    <w:rsid w:val="000143F3"/>
    <w:rsid w:val="0001564B"/>
    <w:rsid w:val="000171B7"/>
    <w:rsid w:val="00017685"/>
    <w:rsid w:val="00020E74"/>
    <w:rsid w:val="000240C8"/>
    <w:rsid w:val="0002560B"/>
    <w:rsid w:val="000306A7"/>
    <w:rsid w:val="00031B3B"/>
    <w:rsid w:val="00032896"/>
    <w:rsid w:val="000329BE"/>
    <w:rsid w:val="00040A67"/>
    <w:rsid w:val="0004186E"/>
    <w:rsid w:val="000451BE"/>
    <w:rsid w:val="00045379"/>
    <w:rsid w:val="00045CB8"/>
    <w:rsid w:val="000508FA"/>
    <w:rsid w:val="0005171D"/>
    <w:rsid w:val="00055224"/>
    <w:rsid w:val="00061821"/>
    <w:rsid w:val="000623F9"/>
    <w:rsid w:val="00063A10"/>
    <w:rsid w:val="00064EA6"/>
    <w:rsid w:val="000658D4"/>
    <w:rsid w:val="000662F8"/>
    <w:rsid w:val="00066B61"/>
    <w:rsid w:val="00070E99"/>
    <w:rsid w:val="00073E78"/>
    <w:rsid w:val="00073FC2"/>
    <w:rsid w:val="00076AE0"/>
    <w:rsid w:val="0007756F"/>
    <w:rsid w:val="000801AB"/>
    <w:rsid w:val="0008151E"/>
    <w:rsid w:val="000821BF"/>
    <w:rsid w:val="0008548C"/>
    <w:rsid w:val="0008554A"/>
    <w:rsid w:val="000858F7"/>
    <w:rsid w:val="00086AF1"/>
    <w:rsid w:val="00090174"/>
    <w:rsid w:val="00091552"/>
    <w:rsid w:val="00091C3A"/>
    <w:rsid w:val="000944B9"/>
    <w:rsid w:val="00095CD4"/>
    <w:rsid w:val="0009704F"/>
    <w:rsid w:val="000A0851"/>
    <w:rsid w:val="000A18F1"/>
    <w:rsid w:val="000A2E75"/>
    <w:rsid w:val="000A3486"/>
    <w:rsid w:val="000A46EB"/>
    <w:rsid w:val="000A5195"/>
    <w:rsid w:val="000A535D"/>
    <w:rsid w:val="000A5980"/>
    <w:rsid w:val="000A79DA"/>
    <w:rsid w:val="000B03E0"/>
    <w:rsid w:val="000B12C2"/>
    <w:rsid w:val="000B4B51"/>
    <w:rsid w:val="000B544F"/>
    <w:rsid w:val="000B5864"/>
    <w:rsid w:val="000B7158"/>
    <w:rsid w:val="000C0B33"/>
    <w:rsid w:val="000C1963"/>
    <w:rsid w:val="000C2602"/>
    <w:rsid w:val="000C5B8B"/>
    <w:rsid w:val="000C7D63"/>
    <w:rsid w:val="000D1A4E"/>
    <w:rsid w:val="000D1B55"/>
    <w:rsid w:val="000D3C75"/>
    <w:rsid w:val="000D4532"/>
    <w:rsid w:val="000D4A3A"/>
    <w:rsid w:val="000D5800"/>
    <w:rsid w:val="000D7523"/>
    <w:rsid w:val="000E0C4D"/>
    <w:rsid w:val="000E30C2"/>
    <w:rsid w:val="000E3AEA"/>
    <w:rsid w:val="000E6545"/>
    <w:rsid w:val="000E686B"/>
    <w:rsid w:val="000F2A5E"/>
    <w:rsid w:val="000F3F8D"/>
    <w:rsid w:val="000F6CD3"/>
    <w:rsid w:val="00100C19"/>
    <w:rsid w:val="00106372"/>
    <w:rsid w:val="00111DCD"/>
    <w:rsid w:val="00111F5F"/>
    <w:rsid w:val="00112C29"/>
    <w:rsid w:val="00114CF9"/>
    <w:rsid w:val="001178B9"/>
    <w:rsid w:val="00120C4B"/>
    <w:rsid w:val="001228AB"/>
    <w:rsid w:val="00124855"/>
    <w:rsid w:val="001254F5"/>
    <w:rsid w:val="001332FA"/>
    <w:rsid w:val="00136FAD"/>
    <w:rsid w:val="00140557"/>
    <w:rsid w:val="001408A0"/>
    <w:rsid w:val="00142B2A"/>
    <w:rsid w:val="001439C9"/>
    <w:rsid w:val="00145279"/>
    <w:rsid w:val="00145540"/>
    <w:rsid w:val="00146F0A"/>
    <w:rsid w:val="00147C16"/>
    <w:rsid w:val="00152AB2"/>
    <w:rsid w:val="00152C2B"/>
    <w:rsid w:val="0015483E"/>
    <w:rsid w:val="00157AAA"/>
    <w:rsid w:val="00161FBE"/>
    <w:rsid w:val="00164AB0"/>
    <w:rsid w:val="0016745C"/>
    <w:rsid w:val="001710C0"/>
    <w:rsid w:val="001733A0"/>
    <w:rsid w:val="00175897"/>
    <w:rsid w:val="00180B9F"/>
    <w:rsid w:val="00181CC5"/>
    <w:rsid w:val="001829BE"/>
    <w:rsid w:val="00184E8E"/>
    <w:rsid w:val="001854E1"/>
    <w:rsid w:val="0018577F"/>
    <w:rsid w:val="001934AA"/>
    <w:rsid w:val="00193784"/>
    <w:rsid w:val="00196DCE"/>
    <w:rsid w:val="001A02EC"/>
    <w:rsid w:val="001A1756"/>
    <w:rsid w:val="001A30F5"/>
    <w:rsid w:val="001A4643"/>
    <w:rsid w:val="001A5630"/>
    <w:rsid w:val="001A577E"/>
    <w:rsid w:val="001A7C9B"/>
    <w:rsid w:val="001B05B9"/>
    <w:rsid w:val="001B3F47"/>
    <w:rsid w:val="001B7B88"/>
    <w:rsid w:val="001B7FA2"/>
    <w:rsid w:val="001C0D03"/>
    <w:rsid w:val="001C1CAF"/>
    <w:rsid w:val="001C32F4"/>
    <w:rsid w:val="001C4467"/>
    <w:rsid w:val="001C50EE"/>
    <w:rsid w:val="001C7319"/>
    <w:rsid w:val="001C7D87"/>
    <w:rsid w:val="001D23B4"/>
    <w:rsid w:val="001D3E87"/>
    <w:rsid w:val="001D49A2"/>
    <w:rsid w:val="001D627A"/>
    <w:rsid w:val="001D6B60"/>
    <w:rsid w:val="001E0C3F"/>
    <w:rsid w:val="001E58D8"/>
    <w:rsid w:val="001E78AA"/>
    <w:rsid w:val="001F2101"/>
    <w:rsid w:val="001F3969"/>
    <w:rsid w:val="001F61DA"/>
    <w:rsid w:val="00205ACD"/>
    <w:rsid w:val="002075A5"/>
    <w:rsid w:val="00212A9D"/>
    <w:rsid w:val="0021501E"/>
    <w:rsid w:val="00215192"/>
    <w:rsid w:val="002155E8"/>
    <w:rsid w:val="00215778"/>
    <w:rsid w:val="00215783"/>
    <w:rsid w:val="002205C0"/>
    <w:rsid w:val="00221889"/>
    <w:rsid w:val="00222064"/>
    <w:rsid w:val="002248AC"/>
    <w:rsid w:val="00226AF5"/>
    <w:rsid w:val="0023373D"/>
    <w:rsid w:val="0023423C"/>
    <w:rsid w:val="002420E3"/>
    <w:rsid w:val="002448CB"/>
    <w:rsid w:val="00251426"/>
    <w:rsid w:val="002525C7"/>
    <w:rsid w:val="002526E7"/>
    <w:rsid w:val="00254BA9"/>
    <w:rsid w:val="0025746A"/>
    <w:rsid w:val="002577FE"/>
    <w:rsid w:val="00261125"/>
    <w:rsid w:val="002659E9"/>
    <w:rsid w:val="00267074"/>
    <w:rsid w:val="00267244"/>
    <w:rsid w:val="002717B7"/>
    <w:rsid w:val="00273D0E"/>
    <w:rsid w:val="00274159"/>
    <w:rsid w:val="00274BE8"/>
    <w:rsid w:val="00275CA1"/>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B60B8"/>
    <w:rsid w:val="002C07C4"/>
    <w:rsid w:val="002C0EC4"/>
    <w:rsid w:val="002C1B76"/>
    <w:rsid w:val="002C2D3F"/>
    <w:rsid w:val="002C4B9B"/>
    <w:rsid w:val="002C6278"/>
    <w:rsid w:val="002C72D2"/>
    <w:rsid w:val="002D08E3"/>
    <w:rsid w:val="002D30CB"/>
    <w:rsid w:val="002D310D"/>
    <w:rsid w:val="002D32D8"/>
    <w:rsid w:val="002E1423"/>
    <w:rsid w:val="002E2D7B"/>
    <w:rsid w:val="002E5E6A"/>
    <w:rsid w:val="002F14AA"/>
    <w:rsid w:val="002F2198"/>
    <w:rsid w:val="002F37BE"/>
    <w:rsid w:val="002F4577"/>
    <w:rsid w:val="002F6424"/>
    <w:rsid w:val="00300D0B"/>
    <w:rsid w:val="00304D88"/>
    <w:rsid w:val="003056A2"/>
    <w:rsid w:val="00306096"/>
    <w:rsid w:val="00306678"/>
    <w:rsid w:val="003107AB"/>
    <w:rsid w:val="003111C0"/>
    <w:rsid w:val="00315D83"/>
    <w:rsid w:val="0031645D"/>
    <w:rsid w:val="00317A04"/>
    <w:rsid w:val="00317A10"/>
    <w:rsid w:val="00320A67"/>
    <w:rsid w:val="00321565"/>
    <w:rsid w:val="0032187D"/>
    <w:rsid w:val="00323CD2"/>
    <w:rsid w:val="003272FB"/>
    <w:rsid w:val="003317CD"/>
    <w:rsid w:val="003367C6"/>
    <w:rsid w:val="0034179E"/>
    <w:rsid w:val="00341AC3"/>
    <w:rsid w:val="00341CFC"/>
    <w:rsid w:val="0034299B"/>
    <w:rsid w:val="003430A8"/>
    <w:rsid w:val="003443B2"/>
    <w:rsid w:val="0034637B"/>
    <w:rsid w:val="00361B9C"/>
    <w:rsid w:val="00365C45"/>
    <w:rsid w:val="00374444"/>
    <w:rsid w:val="00376114"/>
    <w:rsid w:val="00376CEC"/>
    <w:rsid w:val="00377697"/>
    <w:rsid w:val="00380758"/>
    <w:rsid w:val="003827B4"/>
    <w:rsid w:val="00383C82"/>
    <w:rsid w:val="00386BBB"/>
    <w:rsid w:val="00386D84"/>
    <w:rsid w:val="0039245A"/>
    <w:rsid w:val="00394A1E"/>
    <w:rsid w:val="00397925"/>
    <w:rsid w:val="003A60CC"/>
    <w:rsid w:val="003A61F9"/>
    <w:rsid w:val="003A73D3"/>
    <w:rsid w:val="003B0B10"/>
    <w:rsid w:val="003B1A03"/>
    <w:rsid w:val="003B1C4E"/>
    <w:rsid w:val="003B1E88"/>
    <w:rsid w:val="003B5455"/>
    <w:rsid w:val="003B5FFE"/>
    <w:rsid w:val="003B63C0"/>
    <w:rsid w:val="003C2632"/>
    <w:rsid w:val="003C2A8E"/>
    <w:rsid w:val="003C4EB8"/>
    <w:rsid w:val="003C7873"/>
    <w:rsid w:val="003C78F7"/>
    <w:rsid w:val="003D153C"/>
    <w:rsid w:val="003D4054"/>
    <w:rsid w:val="003D43BA"/>
    <w:rsid w:val="003E0BC5"/>
    <w:rsid w:val="003E16E1"/>
    <w:rsid w:val="003E2624"/>
    <w:rsid w:val="003E34C9"/>
    <w:rsid w:val="003E3A95"/>
    <w:rsid w:val="003E4B54"/>
    <w:rsid w:val="003E67F6"/>
    <w:rsid w:val="003F332C"/>
    <w:rsid w:val="003F659A"/>
    <w:rsid w:val="00400E16"/>
    <w:rsid w:val="004012CF"/>
    <w:rsid w:val="004012E1"/>
    <w:rsid w:val="004028F5"/>
    <w:rsid w:val="00402FF3"/>
    <w:rsid w:val="00404627"/>
    <w:rsid w:val="00405EAB"/>
    <w:rsid w:val="004069EB"/>
    <w:rsid w:val="004111DA"/>
    <w:rsid w:val="00411403"/>
    <w:rsid w:val="00412A36"/>
    <w:rsid w:val="00413327"/>
    <w:rsid w:val="00413F1C"/>
    <w:rsid w:val="004217D1"/>
    <w:rsid w:val="00423213"/>
    <w:rsid w:val="0042416D"/>
    <w:rsid w:val="0042767F"/>
    <w:rsid w:val="004312E4"/>
    <w:rsid w:val="00432A8A"/>
    <w:rsid w:val="00432FA5"/>
    <w:rsid w:val="00433507"/>
    <w:rsid w:val="00437A0E"/>
    <w:rsid w:val="00437C20"/>
    <w:rsid w:val="00443B76"/>
    <w:rsid w:val="004460C0"/>
    <w:rsid w:val="004502F1"/>
    <w:rsid w:val="004516EB"/>
    <w:rsid w:val="004523AF"/>
    <w:rsid w:val="004529B6"/>
    <w:rsid w:val="00453DBD"/>
    <w:rsid w:val="00454CE6"/>
    <w:rsid w:val="00457A9F"/>
    <w:rsid w:val="004605D3"/>
    <w:rsid w:val="0046133D"/>
    <w:rsid w:val="00462881"/>
    <w:rsid w:val="00462B0D"/>
    <w:rsid w:val="0046475C"/>
    <w:rsid w:val="004702BF"/>
    <w:rsid w:val="00470F88"/>
    <w:rsid w:val="00472649"/>
    <w:rsid w:val="00475F48"/>
    <w:rsid w:val="00477430"/>
    <w:rsid w:val="00477CC2"/>
    <w:rsid w:val="00480427"/>
    <w:rsid w:val="0048180A"/>
    <w:rsid w:val="00481C7A"/>
    <w:rsid w:val="004836B3"/>
    <w:rsid w:val="00485906"/>
    <w:rsid w:val="004906C8"/>
    <w:rsid w:val="00490E4D"/>
    <w:rsid w:val="004927B2"/>
    <w:rsid w:val="0049459B"/>
    <w:rsid w:val="00495252"/>
    <w:rsid w:val="004964B5"/>
    <w:rsid w:val="0049664A"/>
    <w:rsid w:val="0049675F"/>
    <w:rsid w:val="004967E2"/>
    <w:rsid w:val="0049785D"/>
    <w:rsid w:val="004A290F"/>
    <w:rsid w:val="004A451E"/>
    <w:rsid w:val="004A5FFD"/>
    <w:rsid w:val="004A7195"/>
    <w:rsid w:val="004A7CE2"/>
    <w:rsid w:val="004B1E4C"/>
    <w:rsid w:val="004B376D"/>
    <w:rsid w:val="004B5DEC"/>
    <w:rsid w:val="004B7F32"/>
    <w:rsid w:val="004C1DF1"/>
    <w:rsid w:val="004C4C4A"/>
    <w:rsid w:val="004C4E77"/>
    <w:rsid w:val="004D08EB"/>
    <w:rsid w:val="004D1E01"/>
    <w:rsid w:val="004D6029"/>
    <w:rsid w:val="004E0679"/>
    <w:rsid w:val="004E0B32"/>
    <w:rsid w:val="004E2371"/>
    <w:rsid w:val="004E6BE9"/>
    <w:rsid w:val="004E79A4"/>
    <w:rsid w:val="004F17EE"/>
    <w:rsid w:val="004F26CF"/>
    <w:rsid w:val="004F27C4"/>
    <w:rsid w:val="004F4792"/>
    <w:rsid w:val="004F4DF1"/>
    <w:rsid w:val="004F5301"/>
    <w:rsid w:val="004F75A1"/>
    <w:rsid w:val="004F7A30"/>
    <w:rsid w:val="00502F50"/>
    <w:rsid w:val="00503655"/>
    <w:rsid w:val="005056EA"/>
    <w:rsid w:val="00505759"/>
    <w:rsid w:val="0050578D"/>
    <w:rsid w:val="0051107C"/>
    <w:rsid w:val="00514187"/>
    <w:rsid w:val="00515090"/>
    <w:rsid w:val="00521E57"/>
    <w:rsid w:val="0052674F"/>
    <w:rsid w:val="00527EBC"/>
    <w:rsid w:val="005305EA"/>
    <w:rsid w:val="00530E3E"/>
    <w:rsid w:val="005311BB"/>
    <w:rsid w:val="00532799"/>
    <w:rsid w:val="005371E7"/>
    <w:rsid w:val="00540538"/>
    <w:rsid w:val="00540C92"/>
    <w:rsid w:val="00543445"/>
    <w:rsid w:val="005478DE"/>
    <w:rsid w:val="005520FE"/>
    <w:rsid w:val="0055211D"/>
    <w:rsid w:val="00552FA7"/>
    <w:rsid w:val="00553AA5"/>
    <w:rsid w:val="00553E92"/>
    <w:rsid w:val="00554927"/>
    <w:rsid w:val="00556513"/>
    <w:rsid w:val="00560D4A"/>
    <w:rsid w:val="00562570"/>
    <w:rsid w:val="00562653"/>
    <w:rsid w:val="00562F51"/>
    <w:rsid w:val="0056468F"/>
    <w:rsid w:val="00564B48"/>
    <w:rsid w:val="00566E4B"/>
    <w:rsid w:val="0056782C"/>
    <w:rsid w:val="00567F9A"/>
    <w:rsid w:val="005705E2"/>
    <w:rsid w:val="005714B9"/>
    <w:rsid w:val="00572B75"/>
    <w:rsid w:val="005733EB"/>
    <w:rsid w:val="00580802"/>
    <w:rsid w:val="00581A22"/>
    <w:rsid w:val="005833A8"/>
    <w:rsid w:val="0058661B"/>
    <w:rsid w:val="005910DD"/>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0E09"/>
    <w:rsid w:val="005C1B2E"/>
    <w:rsid w:val="005C3E35"/>
    <w:rsid w:val="005C40CB"/>
    <w:rsid w:val="005C6982"/>
    <w:rsid w:val="005D0901"/>
    <w:rsid w:val="005D16DD"/>
    <w:rsid w:val="005D2B59"/>
    <w:rsid w:val="005D362F"/>
    <w:rsid w:val="005D370F"/>
    <w:rsid w:val="005D5217"/>
    <w:rsid w:val="005D5E8C"/>
    <w:rsid w:val="005E4D7C"/>
    <w:rsid w:val="005E4EB4"/>
    <w:rsid w:val="005E5492"/>
    <w:rsid w:val="005E7231"/>
    <w:rsid w:val="005E7A49"/>
    <w:rsid w:val="005F048E"/>
    <w:rsid w:val="005F1408"/>
    <w:rsid w:val="005F1E0B"/>
    <w:rsid w:val="005F57F0"/>
    <w:rsid w:val="005F7424"/>
    <w:rsid w:val="005F7D10"/>
    <w:rsid w:val="00600FB9"/>
    <w:rsid w:val="00602223"/>
    <w:rsid w:val="0060242C"/>
    <w:rsid w:val="0060304F"/>
    <w:rsid w:val="00606FDA"/>
    <w:rsid w:val="0061042F"/>
    <w:rsid w:val="0061131F"/>
    <w:rsid w:val="006168E4"/>
    <w:rsid w:val="00616943"/>
    <w:rsid w:val="006214B9"/>
    <w:rsid w:val="00621940"/>
    <w:rsid w:val="00625866"/>
    <w:rsid w:val="00630539"/>
    <w:rsid w:val="0063265C"/>
    <w:rsid w:val="00633079"/>
    <w:rsid w:val="00635020"/>
    <w:rsid w:val="00635846"/>
    <w:rsid w:val="00637512"/>
    <w:rsid w:val="00640EE4"/>
    <w:rsid w:val="0064168D"/>
    <w:rsid w:val="00643161"/>
    <w:rsid w:val="006466F5"/>
    <w:rsid w:val="006468D6"/>
    <w:rsid w:val="006529A5"/>
    <w:rsid w:val="006536EF"/>
    <w:rsid w:val="00655735"/>
    <w:rsid w:val="00661404"/>
    <w:rsid w:val="00661753"/>
    <w:rsid w:val="006646AC"/>
    <w:rsid w:val="00664D5B"/>
    <w:rsid w:val="00666D86"/>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32EE"/>
    <w:rsid w:val="006C64A7"/>
    <w:rsid w:val="006C6A05"/>
    <w:rsid w:val="006D23FC"/>
    <w:rsid w:val="006D3CD7"/>
    <w:rsid w:val="006D5719"/>
    <w:rsid w:val="006E01D1"/>
    <w:rsid w:val="006E2523"/>
    <w:rsid w:val="006E46E2"/>
    <w:rsid w:val="006F1B61"/>
    <w:rsid w:val="006F53A9"/>
    <w:rsid w:val="006F5A35"/>
    <w:rsid w:val="006F610D"/>
    <w:rsid w:val="006F6E0E"/>
    <w:rsid w:val="00701033"/>
    <w:rsid w:val="007024E8"/>
    <w:rsid w:val="0070371E"/>
    <w:rsid w:val="00705F8F"/>
    <w:rsid w:val="007064F6"/>
    <w:rsid w:val="007078A3"/>
    <w:rsid w:val="00711536"/>
    <w:rsid w:val="00712642"/>
    <w:rsid w:val="007129C0"/>
    <w:rsid w:val="007142B5"/>
    <w:rsid w:val="00716BFE"/>
    <w:rsid w:val="007234D1"/>
    <w:rsid w:val="0072600B"/>
    <w:rsid w:val="00731428"/>
    <w:rsid w:val="0073157A"/>
    <w:rsid w:val="00735209"/>
    <w:rsid w:val="00744E29"/>
    <w:rsid w:val="00744EEF"/>
    <w:rsid w:val="00751632"/>
    <w:rsid w:val="007517D1"/>
    <w:rsid w:val="007524CA"/>
    <w:rsid w:val="00754CAE"/>
    <w:rsid w:val="00757F12"/>
    <w:rsid w:val="007658D5"/>
    <w:rsid w:val="00772BA8"/>
    <w:rsid w:val="00774266"/>
    <w:rsid w:val="0078028A"/>
    <w:rsid w:val="007806CB"/>
    <w:rsid w:val="00780FE1"/>
    <w:rsid w:val="00781C64"/>
    <w:rsid w:val="00783A7C"/>
    <w:rsid w:val="007848FB"/>
    <w:rsid w:val="007851D5"/>
    <w:rsid w:val="00785698"/>
    <w:rsid w:val="0078693A"/>
    <w:rsid w:val="00794153"/>
    <w:rsid w:val="0079486A"/>
    <w:rsid w:val="00794E74"/>
    <w:rsid w:val="00794F80"/>
    <w:rsid w:val="0079666D"/>
    <w:rsid w:val="00797B4F"/>
    <w:rsid w:val="007A139A"/>
    <w:rsid w:val="007A1C9E"/>
    <w:rsid w:val="007A3BB5"/>
    <w:rsid w:val="007B2C77"/>
    <w:rsid w:val="007B7A6F"/>
    <w:rsid w:val="007B7E1A"/>
    <w:rsid w:val="007C2C6B"/>
    <w:rsid w:val="007C3FF2"/>
    <w:rsid w:val="007C5E10"/>
    <w:rsid w:val="007C7FF1"/>
    <w:rsid w:val="007D15EF"/>
    <w:rsid w:val="007D1A27"/>
    <w:rsid w:val="007D1B24"/>
    <w:rsid w:val="007D1F15"/>
    <w:rsid w:val="007D25B1"/>
    <w:rsid w:val="007D2878"/>
    <w:rsid w:val="007D300A"/>
    <w:rsid w:val="007D4DC3"/>
    <w:rsid w:val="007D661B"/>
    <w:rsid w:val="007E009B"/>
    <w:rsid w:val="007E26F8"/>
    <w:rsid w:val="007E2A9D"/>
    <w:rsid w:val="007E3A35"/>
    <w:rsid w:val="007E49BA"/>
    <w:rsid w:val="007E5726"/>
    <w:rsid w:val="007E7BAB"/>
    <w:rsid w:val="007E7DCE"/>
    <w:rsid w:val="007F1347"/>
    <w:rsid w:val="007F20AC"/>
    <w:rsid w:val="007F43BD"/>
    <w:rsid w:val="007F53D4"/>
    <w:rsid w:val="007F7DC1"/>
    <w:rsid w:val="00800927"/>
    <w:rsid w:val="008016F1"/>
    <w:rsid w:val="00802C56"/>
    <w:rsid w:val="00804BD9"/>
    <w:rsid w:val="00805270"/>
    <w:rsid w:val="00806AA1"/>
    <w:rsid w:val="008111EB"/>
    <w:rsid w:val="00811205"/>
    <w:rsid w:val="00811D16"/>
    <w:rsid w:val="00812C48"/>
    <w:rsid w:val="008146F9"/>
    <w:rsid w:val="00814D55"/>
    <w:rsid w:val="00815095"/>
    <w:rsid w:val="008159C4"/>
    <w:rsid w:val="0081655D"/>
    <w:rsid w:val="008230AE"/>
    <w:rsid w:val="00824DCD"/>
    <w:rsid w:val="00831D3F"/>
    <w:rsid w:val="00832986"/>
    <w:rsid w:val="00833DB5"/>
    <w:rsid w:val="00835692"/>
    <w:rsid w:val="00835B0C"/>
    <w:rsid w:val="008419A8"/>
    <w:rsid w:val="008436AD"/>
    <w:rsid w:val="00844569"/>
    <w:rsid w:val="00846539"/>
    <w:rsid w:val="0084766D"/>
    <w:rsid w:val="00847D23"/>
    <w:rsid w:val="00855544"/>
    <w:rsid w:val="00856D15"/>
    <w:rsid w:val="0086020D"/>
    <w:rsid w:val="00863327"/>
    <w:rsid w:val="008643DE"/>
    <w:rsid w:val="00867B2F"/>
    <w:rsid w:val="00870B6A"/>
    <w:rsid w:val="00870F44"/>
    <w:rsid w:val="00874015"/>
    <w:rsid w:val="00876A75"/>
    <w:rsid w:val="0087786C"/>
    <w:rsid w:val="00883587"/>
    <w:rsid w:val="00884054"/>
    <w:rsid w:val="00886712"/>
    <w:rsid w:val="00886864"/>
    <w:rsid w:val="008868B6"/>
    <w:rsid w:val="00886ABD"/>
    <w:rsid w:val="00891715"/>
    <w:rsid w:val="00893C5F"/>
    <w:rsid w:val="00895089"/>
    <w:rsid w:val="008951ED"/>
    <w:rsid w:val="00896BBD"/>
    <w:rsid w:val="00897208"/>
    <w:rsid w:val="008A1129"/>
    <w:rsid w:val="008A322D"/>
    <w:rsid w:val="008A75BE"/>
    <w:rsid w:val="008B14D0"/>
    <w:rsid w:val="008C2BCF"/>
    <w:rsid w:val="008C32A8"/>
    <w:rsid w:val="008C55A3"/>
    <w:rsid w:val="008C6EB7"/>
    <w:rsid w:val="008D06E0"/>
    <w:rsid w:val="008D1DFF"/>
    <w:rsid w:val="008D6B66"/>
    <w:rsid w:val="008E0F5C"/>
    <w:rsid w:val="008E6375"/>
    <w:rsid w:val="008F15EE"/>
    <w:rsid w:val="008F16D2"/>
    <w:rsid w:val="008F3674"/>
    <w:rsid w:val="008F4C65"/>
    <w:rsid w:val="008F79AB"/>
    <w:rsid w:val="009020E0"/>
    <w:rsid w:val="0090233A"/>
    <w:rsid w:val="00903410"/>
    <w:rsid w:val="00905422"/>
    <w:rsid w:val="00907A17"/>
    <w:rsid w:val="00910B4E"/>
    <w:rsid w:val="00912756"/>
    <w:rsid w:val="009130C0"/>
    <w:rsid w:val="00913133"/>
    <w:rsid w:val="00913283"/>
    <w:rsid w:val="00915791"/>
    <w:rsid w:val="00916B04"/>
    <w:rsid w:val="00917869"/>
    <w:rsid w:val="0092113F"/>
    <w:rsid w:val="00921DB9"/>
    <w:rsid w:val="00922358"/>
    <w:rsid w:val="0092403D"/>
    <w:rsid w:val="00926D71"/>
    <w:rsid w:val="00932888"/>
    <w:rsid w:val="009331C2"/>
    <w:rsid w:val="009402DB"/>
    <w:rsid w:val="0094160B"/>
    <w:rsid w:val="00943F2E"/>
    <w:rsid w:val="00944898"/>
    <w:rsid w:val="009449B8"/>
    <w:rsid w:val="00944DC9"/>
    <w:rsid w:val="0094790D"/>
    <w:rsid w:val="0094795E"/>
    <w:rsid w:val="00951862"/>
    <w:rsid w:val="00951D52"/>
    <w:rsid w:val="00952187"/>
    <w:rsid w:val="0095371C"/>
    <w:rsid w:val="00954916"/>
    <w:rsid w:val="00960A6D"/>
    <w:rsid w:val="00960A7F"/>
    <w:rsid w:val="009611E0"/>
    <w:rsid w:val="00965FEE"/>
    <w:rsid w:val="0096643B"/>
    <w:rsid w:val="009706B5"/>
    <w:rsid w:val="00970CE3"/>
    <w:rsid w:val="009718BF"/>
    <w:rsid w:val="00972BDF"/>
    <w:rsid w:val="0097390F"/>
    <w:rsid w:val="00980EFE"/>
    <w:rsid w:val="0098182D"/>
    <w:rsid w:val="00985C4C"/>
    <w:rsid w:val="0098704B"/>
    <w:rsid w:val="0099168E"/>
    <w:rsid w:val="00993821"/>
    <w:rsid w:val="00994280"/>
    <w:rsid w:val="009970B5"/>
    <w:rsid w:val="009A0D0A"/>
    <w:rsid w:val="009A0FAE"/>
    <w:rsid w:val="009A11DA"/>
    <w:rsid w:val="009A2418"/>
    <w:rsid w:val="009A3752"/>
    <w:rsid w:val="009A64BD"/>
    <w:rsid w:val="009A686F"/>
    <w:rsid w:val="009A6ACC"/>
    <w:rsid w:val="009B1636"/>
    <w:rsid w:val="009B33A8"/>
    <w:rsid w:val="009B3487"/>
    <w:rsid w:val="009B4510"/>
    <w:rsid w:val="009B5F5A"/>
    <w:rsid w:val="009B7C61"/>
    <w:rsid w:val="009C0DC9"/>
    <w:rsid w:val="009C3793"/>
    <w:rsid w:val="009C3F04"/>
    <w:rsid w:val="009C451F"/>
    <w:rsid w:val="009C5E96"/>
    <w:rsid w:val="009C6784"/>
    <w:rsid w:val="009C726D"/>
    <w:rsid w:val="009D303E"/>
    <w:rsid w:val="009D3697"/>
    <w:rsid w:val="009D5F9E"/>
    <w:rsid w:val="009D70B9"/>
    <w:rsid w:val="009E08DE"/>
    <w:rsid w:val="009E1411"/>
    <w:rsid w:val="009E52F2"/>
    <w:rsid w:val="009E5717"/>
    <w:rsid w:val="009F01C0"/>
    <w:rsid w:val="009F0275"/>
    <w:rsid w:val="009F1278"/>
    <w:rsid w:val="009F3C1F"/>
    <w:rsid w:val="009F491E"/>
    <w:rsid w:val="009F5DB2"/>
    <w:rsid w:val="009F614E"/>
    <w:rsid w:val="009F762B"/>
    <w:rsid w:val="009F7E96"/>
    <w:rsid w:val="00A0172D"/>
    <w:rsid w:val="00A02047"/>
    <w:rsid w:val="00A036BE"/>
    <w:rsid w:val="00A03C4B"/>
    <w:rsid w:val="00A04C52"/>
    <w:rsid w:val="00A07627"/>
    <w:rsid w:val="00A11AE6"/>
    <w:rsid w:val="00A12205"/>
    <w:rsid w:val="00A152BD"/>
    <w:rsid w:val="00A20E27"/>
    <w:rsid w:val="00A21876"/>
    <w:rsid w:val="00A26BC8"/>
    <w:rsid w:val="00A30C44"/>
    <w:rsid w:val="00A328AE"/>
    <w:rsid w:val="00A36550"/>
    <w:rsid w:val="00A4131E"/>
    <w:rsid w:val="00A41694"/>
    <w:rsid w:val="00A43501"/>
    <w:rsid w:val="00A453DC"/>
    <w:rsid w:val="00A46BDA"/>
    <w:rsid w:val="00A52B17"/>
    <w:rsid w:val="00A52D82"/>
    <w:rsid w:val="00A535E3"/>
    <w:rsid w:val="00A570A7"/>
    <w:rsid w:val="00A57C26"/>
    <w:rsid w:val="00A61697"/>
    <w:rsid w:val="00A625E2"/>
    <w:rsid w:val="00A62AA3"/>
    <w:rsid w:val="00A62B55"/>
    <w:rsid w:val="00A64C80"/>
    <w:rsid w:val="00A67EF9"/>
    <w:rsid w:val="00A72465"/>
    <w:rsid w:val="00A80C92"/>
    <w:rsid w:val="00A81BCB"/>
    <w:rsid w:val="00A82461"/>
    <w:rsid w:val="00A840FB"/>
    <w:rsid w:val="00A84571"/>
    <w:rsid w:val="00A84CDC"/>
    <w:rsid w:val="00A851D8"/>
    <w:rsid w:val="00A85515"/>
    <w:rsid w:val="00A85E37"/>
    <w:rsid w:val="00A860FD"/>
    <w:rsid w:val="00A86416"/>
    <w:rsid w:val="00A90202"/>
    <w:rsid w:val="00A908EE"/>
    <w:rsid w:val="00A9099E"/>
    <w:rsid w:val="00A921D0"/>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63E0"/>
    <w:rsid w:val="00AC7C82"/>
    <w:rsid w:val="00AD0346"/>
    <w:rsid w:val="00AD1553"/>
    <w:rsid w:val="00AD25F0"/>
    <w:rsid w:val="00AD2A6A"/>
    <w:rsid w:val="00AD2EBD"/>
    <w:rsid w:val="00AD461A"/>
    <w:rsid w:val="00AD5E08"/>
    <w:rsid w:val="00AD6EAA"/>
    <w:rsid w:val="00AE008F"/>
    <w:rsid w:val="00AE04E8"/>
    <w:rsid w:val="00AE0C09"/>
    <w:rsid w:val="00AE0D01"/>
    <w:rsid w:val="00AE2056"/>
    <w:rsid w:val="00AF16C8"/>
    <w:rsid w:val="00AF74DA"/>
    <w:rsid w:val="00B00C72"/>
    <w:rsid w:val="00B01443"/>
    <w:rsid w:val="00B0427D"/>
    <w:rsid w:val="00B04CF0"/>
    <w:rsid w:val="00B05F3F"/>
    <w:rsid w:val="00B070A2"/>
    <w:rsid w:val="00B10635"/>
    <w:rsid w:val="00B10E49"/>
    <w:rsid w:val="00B11E08"/>
    <w:rsid w:val="00B145FA"/>
    <w:rsid w:val="00B15BF1"/>
    <w:rsid w:val="00B2037B"/>
    <w:rsid w:val="00B23274"/>
    <w:rsid w:val="00B272A6"/>
    <w:rsid w:val="00B30856"/>
    <w:rsid w:val="00B32CD3"/>
    <w:rsid w:val="00B34CA9"/>
    <w:rsid w:val="00B35797"/>
    <w:rsid w:val="00B35A93"/>
    <w:rsid w:val="00B3672D"/>
    <w:rsid w:val="00B40656"/>
    <w:rsid w:val="00B40F8A"/>
    <w:rsid w:val="00B4745C"/>
    <w:rsid w:val="00B50AAA"/>
    <w:rsid w:val="00B544D9"/>
    <w:rsid w:val="00B658D4"/>
    <w:rsid w:val="00B735FD"/>
    <w:rsid w:val="00B75A2C"/>
    <w:rsid w:val="00B813AC"/>
    <w:rsid w:val="00B815FC"/>
    <w:rsid w:val="00B8376C"/>
    <w:rsid w:val="00B84260"/>
    <w:rsid w:val="00B8738D"/>
    <w:rsid w:val="00B91F0B"/>
    <w:rsid w:val="00B9223B"/>
    <w:rsid w:val="00B92D47"/>
    <w:rsid w:val="00B961A5"/>
    <w:rsid w:val="00BA18D5"/>
    <w:rsid w:val="00BA49CC"/>
    <w:rsid w:val="00BA4D1F"/>
    <w:rsid w:val="00BA6C49"/>
    <w:rsid w:val="00BA7AD1"/>
    <w:rsid w:val="00BB0B9D"/>
    <w:rsid w:val="00BB1372"/>
    <w:rsid w:val="00BB1CC2"/>
    <w:rsid w:val="00BB2250"/>
    <w:rsid w:val="00BB4F63"/>
    <w:rsid w:val="00BB744D"/>
    <w:rsid w:val="00BB7708"/>
    <w:rsid w:val="00BC0FDD"/>
    <w:rsid w:val="00BC22E0"/>
    <w:rsid w:val="00BC4AA7"/>
    <w:rsid w:val="00BC5852"/>
    <w:rsid w:val="00BD5425"/>
    <w:rsid w:val="00BD6F2F"/>
    <w:rsid w:val="00BD705F"/>
    <w:rsid w:val="00BE215B"/>
    <w:rsid w:val="00BE28ED"/>
    <w:rsid w:val="00BE3163"/>
    <w:rsid w:val="00BE55D6"/>
    <w:rsid w:val="00BF21C5"/>
    <w:rsid w:val="00BF2EA1"/>
    <w:rsid w:val="00BF543F"/>
    <w:rsid w:val="00BF6902"/>
    <w:rsid w:val="00BF7421"/>
    <w:rsid w:val="00C01E2A"/>
    <w:rsid w:val="00C06E2B"/>
    <w:rsid w:val="00C07650"/>
    <w:rsid w:val="00C104DD"/>
    <w:rsid w:val="00C1331F"/>
    <w:rsid w:val="00C15275"/>
    <w:rsid w:val="00C15B36"/>
    <w:rsid w:val="00C15E31"/>
    <w:rsid w:val="00C16479"/>
    <w:rsid w:val="00C2058D"/>
    <w:rsid w:val="00C25084"/>
    <w:rsid w:val="00C250CB"/>
    <w:rsid w:val="00C261C7"/>
    <w:rsid w:val="00C2768B"/>
    <w:rsid w:val="00C276A1"/>
    <w:rsid w:val="00C316A8"/>
    <w:rsid w:val="00C337F9"/>
    <w:rsid w:val="00C3746F"/>
    <w:rsid w:val="00C3768A"/>
    <w:rsid w:val="00C37D9D"/>
    <w:rsid w:val="00C4139D"/>
    <w:rsid w:val="00C45900"/>
    <w:rsid w:val="00C45DE7"/>
    <w:rsid w:val="00C5035A"/>
    <w:rsid w:val="00C5122B"/>
    <w:rsid w:val="00C538D4"/>
    <w:rsid w:val="00C562FD"/>
    <w:rsid w:val="00C56C17"/>
    <w:rsid w:val="00C71CD1"/>
    <w:rsid w:val="00C73143"/>
    <w:rsid w:val="00C76C40"/>
    <w:rsid w:val="00C77685"/>
    <w:rsid w:val="00C77815"/>
    <w:rsid w:val="00C80ED6"/>
    <w:rsid w:val="00C82D1D"/>
    <w:rsid w:val="00C85259"/>
    <w:rsid w:val="00C85378"/>
    <w:rsid w:val="00C866F1"/>
    <w:rsid w:val="00C86808"/>
    <w:rsid w:val="00C87238"/>
    <w:rsid w:val="00C9297C"/>
    <w:rsid w:val="00C961E8"/>
    <w:rsid w:val="00C967A3"/>
    <w:rsid w:val="00CA1C79"/>
    <w:rsid w:val="00CA30DB"/>
    <w:rsid w:val="00CA491B"/>
    <w:rsid w:val="00CA6D58"/>
    <w:rsid w:val="00CA6FDA"/>
    <w:rsid w:val="00CA7943"/>
    <w:rsid w:val="00CB3B6F"/>
    <w:rsid w:val="00CB3D57"/>
    <w:rsid w:val="00CB73C0"/>
    <w:rsid w:val="00CC0C5F"/>
    <w:rsid w:val="00CC24B0"/>
    <w:rsid w:val="00CC2788"/>
    <w:rsid w:val="00CC2F3D"/>
    <w:rsid w:val="00CC5FF3"/>
    <w:rsid w:val="00CD1B1F"/>
    <w:rsid w:val="00CD462F"/>
    <w:rsid w:val="00CD7178"/>
    <w:rsid w:val="00CE2ADF"/>
    <w:rsid w:val="00CE33FC"/>
    <w:rsid w:val="00CE4B84"/>
    <w:rsid w:val="00CE74B0"/>
    <w:rsid w:val="00CF00DE"/>
    <w:rsid w:val="00CF052D"/>
    <w:rsid w:val="00CF1D7D"/>
    <w:rsid w:val="00CF3998"/>
    <w:rsid w:val="00CF3D69"/>
    <w:rsid w:val="00CF45D3"/>
    <w:rsid w:val="00CF4910"/>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6F75"/>
    <w:rsid w:val="00D17789"/>
    <w:rsid w:val="00D21565"/>
    <w:rsid w:val="00D2737E"/>
    <w:rsid w:val="00D274A9"/>
    <w:rsid w:val="00D30750"/>
    <w:rsid w:val="00D30DCC"/>
    <w:rsid w:val="00D32644"/>
    <w:rsid w:val="00D33619"/>
    <w:rsid w:val="00D40C02"/>
    <w:rsid w:val="00D427A6"/>
    <w:rsid w:val="00D42AFE"/>
    <w:rsid w:val="00D475A2"/>
    <w:rsid w:val="00D5015D"/>
    <w:rsid w:val="00D52355"/>
    <w:rsid w:val="00D52606"/>
    <w:rsid w:val="00D52AC7"/>
    <w:rsid w:val="00D53360"/>
    <w:rsid w:val="00D54CA9"/>
    <w:rsid w:val="00D563D9"/>
    <w:rsid w:val="00D6188C"/>
    <w:rsid w:val="00D61959"/>
    <w:rsid w:val="00D6340F"/>
    <w:rsid w:val="00D6781D"/>
    <w:rsid w:val="00D67D98"/>
    <w:rsid w:val="00D72D16"/>
    <w:rsid w:val="00D7412C"/>
    <w:rsid w:val="00D75521"/>
    <w:rsid w:val="00D77C91"/>
    <w:rsid w:val="00D8195B"/>
    <w:rsid w:val="00D83503"/>
    <w:rsid w:val="00D84724"/>
    <w:rsid w:val="00D84AEA"/>
    <w:rsid w:val="00D8554E"/>
    <w:rsid w:val="00D8619F"/>
    <w:rsid w:val="00D86764"/>
    <w:rsid w:val="00D91F4E"/>
    <w:rsid w:val="00D93F28"/>
    <w:rsid w:val="00D93F60"/>
    <w:rsid w:val="00DA2E2B"/>
    <w:rsid w:val="00DA3DE4"/>
    <w:rsid w:val="00DA4349"/>
    <w:rsid w:val="00DA5F3E"/>
    <w:rsid w:val="00DA69DE"/>
    <w:rsid w:val="00DB5C0A"/>
    <w:rsid w:val="00DB6DAF"/>
    <w:rsid w:val="00DB6EB3"/>
    <w:rsid w:val="00DC0AF1"/>
    <w:rsid w:val="00DC2393"/>
    <w:rsid w:val="00DC588B"/>
    <w:rsid w:val="00DC64BF"/>
    <w:rsid w:val="00DD13E2"/>
    <w:rsid w:val="00DD624E"/>
    <w:rsid w:val="00DD6CBA"/>
    <w:rsid w:val="00DD7977"/>
    <w:rsid w:val="00DE34FF"/>
    <w:rsid w:val="00DF003C"/>
    <w:rsid w:val="00DF00D4"/>
    <w:rsid w:val="00DF3162"/>
    <w:rsid w:val="00DF4501"/>
    <w:rsid w:val="00DF7233"/>
    <w:rsid w:val="00DF78AE"/>
    <w:rsid w:val="00DF7B33"/>
    <w:rsid w:val="00E033F2"/>
    <w:rsid w:val="00E0462A"/>
    <w:rsid w:val="00E07CC2"/>
    <w:rsid w:val="00E11A53"/>
    <w:rsid w:val="00E11E2E"/>
    <w:rsid w:val="00E125CA"/>
    <w:rsid w:val="00E13C77"/>
    <w:rsid w:val="00E14B17"/>
    <w:rsid w:val="00E14EAE"/>
    <w:rsid w:val="00E16394"/>
    <w:rsid w:val="00E207BD"/>
    <w:rsid w:val="00E22571"/>
    <w:rsid w:val="00E2456F"/>
    <w:rsid w:val="00E24F13"/>
    <w:rsid w:val="00E25156"/>
    <w:rsid w:val="00E25242"/>
    <w:rsid w:val="00E25AAC"/>
    <w:rsid w:val="00E2730D"/>
    <w:rsid w:val="00E279B9"/>
    <w:rsid w:val="00E30CA9"/>
    <w:rsid w:val="00E33AAA"/>
    <w:rsid w:val="00E33CB8"/>
    <w:rsid w:val="00E33F0E"/>
    <w:rsid w:val="00E36C8F"/>
    <w:rsid w:val="00E371EC"/>
    <w:rsid w:val="00E37EB7"/>
    <w:rsid w:val="00E404C5"/>
    <w:rsid w:val="00E40A10"/>
    <w:rsid w:val="00E41D59"/>
    <w:rsid w:val="00E42DA5"/>
    <w:rsid w:val="00E51EF9"/>
    <w:rsid w:val="00E524AA"/>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97676"/>
    <w:rsid w:val="00EA1CE1"/>
    <w:rsid w:val="00EA1F89"/>
    <w:rsid w:val="00EB08A0"/>
    <w:rsid w:val="00EB117B"/>
    <w:rsid w:val="00EB40D6"/>
    <w:rsid w:val="00EB5F75"/>
    <w:rsid w:val="00EB7852"/>
    <w:rsid w:val="00EB79CD"/>
    <w:rsid w:val="00EC060D"/>
    <w:rsid w:val="00EC2525"/>
    <w:rsid w:val="00ED0E85"/>
    <w:rsid w:val="00EE0713"/>
    <w:rsid w:val="00EE07A6"/>
    <w:rsid w:val="00EE0F2E"/>
    <w:rsid w:val="00EE2364"/>
    <w:rsid w:val="00EE2A41"/>
    <w:rsid w:val="00EE4E10"/>
    <w:rsid w:val="00EE525B"/>
    <w:rsid w:val="00EE5B33"/>
    <w:rsid w:val="00EE633C"/>
    <w:rsid w:val="00EF09FB"/>
    <w:rsid w:val="00EF0CFD"/>
    <w:rsid w:val="00EF0DE2"/>
    <w:rsid w:val="00EF4DFA"/>
    <w:rsid w:val="00EF5F08"/>
    <w:rsid w:val="00F02923"/>
    <w:rsid w:val="00F03348"/>
    <w:rsid w:val="00F0351B"/>
    <w:rsid w:val="00F04089"/>
    <w:rsid w:val="00F06275"/>
    <w:rsid w:val="00F06472"/>
    <w:rsid w:val="00F06AB8"/>
    <w:rsid w:val="00F123EC"/>
    <w:rsid w:val="00F16331"/>
    <w:rsid w:val="00F22566"/>
    <w:rsid w:val="00F2294F"/>
    <w:rsid w:val="00F22963"/>
    <w:rsid w:val="00F378B2"/>
    <w:rsid w:val="00F403EA"/>
    <w:rsid w:val="00F40B51"/>
    <w:rsid w:val="00F40E4D"/>
    <w:rsid w:val="00F42499"/>
    <w:rsid w:val="00F42753"/>
    <w:rsid w:val="00F46CE7"/>
    <w:rsid w:val="00F46FA6"/>
    <w:rsid w:val="00F510DB"/>
    <w:rsid w:val="00F604E0"/>
    <w:rsid w:val="00F60F6C"/>
    <w:rsid w:val="00F6501E"/>
    <w:rsid w:val="00F66655"/>
    <w:rsid w:val="00F70615"/>
    <w:rsid w:val="00F72722"/>
    <w:rsid w:val="00F727B0"/>
    <w:rsid w:val="00F7598B"/>
    <w:rsid w:val="00F843A4"/>
    <w:rsid w:val="00F87ADD"/>
    <w:rsid w:val="00F914FD"/>
    <w:rsid w:val="00F9164E"/>
    <w:rsid w:val="00F952BF"/>
    <w:rsid w:val="00F95515"/>
    <w:rsid w:val="00F974AA"/>
    <w:rsid w:val="00FA2545"/>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37E"/>
    <w:rsid w:val="00FD65FE"/>
    <w:rsid w:val="00FE0FAF"/>
    <w:rsid w:val="00FE35B1"/>
    <w:rsid w:val="00FE3C36"/>
    <w:rsid w:val="00FE427F"/>
    <w:rsid w:val="00FE4574"/>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A26BC8"/>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4605D3"/>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B05F3F"/>
    <w:pPr>
      <w:spacing w:before="240" w:line="360" w:lineRule="auto"/>
      <w:ind w:left="851" w:right="851"/>
      <w:jc w:val="both"/>
    </w:pPr>
    <w:rPr>
      <w:rFonts w:ascii="Palatino Linotype" w:eastAsia="Times New Roman" w:hAnsi="Palatino Linotype" w:cs="Times New Roman"/>
      <w:i/>
      <w:szCs w:val="24"/>
    </w:rPr>
  </w:style>
  <w:style w:type="character" w:styleId="nfasis">
    <w:name w:val="Emphasis"/>
    <w:basedOn w:val="Fuentedeprrafopredeter"/>
    <w:uiPriority w:val="20"/>
    <w:qFormat/>
    <w:rsid w:val="009916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04989">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1075272">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4697829">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47840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9288582">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49745204">
      <w:bodyDiv w:val="1"/>
      <w:marLeft w:val="0"/>
      <w:marRight w:val="0"/>
      <w:marTop w:val="0"/>
      <w:marBottom w:val="0"/>
      <w:divBdr>
        <w:top w:val="none" w:sz="0" w:space="0" w:color="auto"/>
        <w:left w:val="none" w:sz="0" w:space="0" w:color="auto"/>
        <w:bottom w:val="none" w:sz="0" w:space="0" w:color="auto"/>
        <w:right w:val="none" w:sz="0" w:space="0" w:color="auto"/>
      </w:divBdr>
    </w:div>
    <w:div w:id="169005742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682154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64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DIFLERMA/art_92_ii_b/3.web"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23428-DC27-4A18-985F-8C43C3112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41</Pages>
  <Words>6726</Words>
  <Characters>36994</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2018-12-04T20:35:00Z</cp:lastPrinted>
  <dcterms:created xsi:type="dcterms:W3CDTF">2021-04-28T16:21:00Z</dcterms:created>
  <dcterms:modified xsi:type="dcterms:W3CDTF">2021-08-05T00:06:00Z</dcterms:modified>
</cp:coreProperties>
</file>