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029D5581"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8B6743">
        <w:rPr>
          <w:rFonts w:ascii="Palatino Linotype" w:eastAsia="Times New Roman" w:hAnsi="Palatino Linotype" w:cs="Arial"/>
          <w:color w:val="000000"/>
          <w:sz w:val="24"/>
          <w:szCs w:val="24"/>
          <w:lang w:val="es-ES" w:eastAsia="es-MX"/>
        </w:rPr>
        <w:t>diez de noviembre</w:t>
      </w:r>
      <w:r w:rsidR="00D80AAA">
        <w:rPr>
          <w:rFonts w:ascii="Palatino Linotype" w:eastAsia="Times New Roman" w:hAnsi="Palatino Linotype" w:cs="Arial"/>
          <w:color w:val="000000"/>
          <w:sz w:val="24"/>
          <w:szCs w:val="24"/>
          <w:lang w:val="es-ES" w:eastAsia="es-MX"/>
        </w:rPr>
        <w:t xml:space="preserv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p>
    <w:p w14:paraId="5CC92DBC" w14:textId="77777777"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58087F93"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A74B9F">
        <w:rPr>
          <w:rFonts w:ascii="Palatino Linotype" w:hAnsi="Palatino Linotype" w:cs="Arial"/>
          <w:b/>
          <w:bCs/>
          <w:sz w:val="24"/>
          <w:lang w:val="es-ES" w:eastAsia="es-MX"/>
        </w:rPr>
        <w:t>4</w:t>
      </w:r>
      <w:r w:rsidR="008B6743">
        <w:rPr>
          <w:rFonts w:ascii="Palatino Linotype" w:hAnsi="Palatino Linotype" w:cs="Arial"/>
          <w:b/>
          <w:bCs/>
          <w:sz w:val="24"/>
          <w:lang w:val="es-ES" w:eastAsia="es-MX"/>
        </w:rPr>
        <w:t>825</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A74B9F">
        <w:rPr>
          <w:rFonts w:ascii="Palatino Linotype" w:hAnsi="Palatino Linotype" w:cs="Arial"/>
          <w:sz w:val="24"/>
          <w:lang w:val="es-ES"/>
        </w:rPr>
        <w:t>una persona que no proporciono datos para ser identificado</w:t>
      </w:r>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A74B9F">
        <w:rPr>
          <w:rFonts w:ascii="Palatino Linotype" w:hAnsi="Palatino Linotype" w:cs="Arial"/>
          <w:sz w:val="24"/>
          <w:szCs w:val="24"/>
          <w:lang w:val="es-ES"/>
        </w:rPr>
        <w:t>l</w:t>
      </w:r>
      <w:r w:rsidR="007444C8">
        <w:rPr>
          <w:rFonts w:ascii="Palatino Linotype" w:hAnsi="Palatino Linotype" w:cs="Arial"/>
          <w:sz w:val="24"/>
          <w:szCs w:val="24"/>
          <w:lang w:val="es-ES"/>
        </w:rPr>
        <w:t xml:space="preserve"> </w:t>
      </w:r>
      <w:r w:rsidR="008B6743" w:rsidRPr="008B6743">
        <w:rPr>
          <w:rFonts w:ascii="Palatino Linotype" w:hAnsi="Palatino Linotype" w:cs="Arial"/>
          <w:b/>
          <w:bCs/>
          <w:sz w:val="24"/>
          <w:szCs w:val="24"/>
          <w:lang w:val="es-ES"/>
        </w:rPr>
        <w:t>Ayuntamiento de Tultepec</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494210A6"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8B6743">
        <w:rPr>
          <w:rFonts w:ascii="Palatino Linotype" w:hAnsi="Palatino Linotype" w:cs="Arial"/>
          <w:sz w:val="24"/>
          <w:szCs w:val="24"/>
          <w:lang w:val="es-ES"/>
        </w:rPr>
        <w:t>veintiséis</w:t>
      </w:r>
      <w:r w:rsidR="00A74B9F">
        <w:rPr>
          <w:rFonts w:ascii="Palatino Linotype" w:hAnsi="Palatino Linotype" w:cs="Arial"/>
          <w:sz w:val="24"/>
          <w:szCs w:val="24"/>
          <w:lang w:val="es-ES"/>
        </w:rPr>
        <w:t xml:space="preserve"> de agosto</w:t>
      </w:r>
      <w:r w:rsidR="002A7397" w:rsidRPr="00D67113">
        <w:rPr>
          <w:rFonts w:ascii="Palatino Linotype" w:hAnsi="Palatino Linotype" w:cs="Arial"/>
          <w:sz w:val="24"/>
          <w:szCs w:val="24"/>
          <w:lang w:val="es-ES"/>
        </w:rPr>
        <w:t xml:space="preserve"> 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del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8B6743" w:rsidRPr="008B6743">
        <w:rPr>
          <w:rFonts w:ascii="Palatino Linotype" w:hAnsi="Palatino Linotype" w:cs="Arial"/>
          <w:b/>
          <w:sz w:val="24"/>
          <w:szCs w:val="24"/>
          <w:lang w:val="es-ES"/>
        </w:rPr>
        <w:t>00137/TULTEPEC/IP/2021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4E5C5CDC"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8B6743" w:rsidRPr="008B6743">
        <w:rPr>
          <w:rFonts w:ascii="Palatino Linotype" w:hAnsi="Palatino Linotype"/>
          <w:i/>
          <w:color w:val="000000"/>
          <w:lang w:val="es-ES"/>
        </w:rPr>
        <w:t>Solicito me proporcione el presupuesto completo autorizado para el ejercicio 2021</w:t>
      </w:r>
      <w:r w:rsidR="007444C8" w:rsidRPr="007444C8">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06858308"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4B006B66" w14:textId="77777777" w:rsidR="008B6743" w:rsidRPr="00B3134F" w:rsidRDefault="008B6743"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lastRenderedPageBreak/>
        <w:t xml:space="preserve">SEGUNDO. </w:t>
      </w:r>
      <w:r w:rsidRPr="00B3134F">
        <w:rPr>
          <w:rFonts w:ascii="Palatino Linotype" w:hAnsi="Palatino Linotype" w:cs="Arial"/>
          <w:b/>
          <w:sz w:val="28"/>
          <w:szCs w:val="20"/>
          <w:lang w:val="es-ES"/>
        </w:rPr>
        <w:t>De la respuesta del Sujeto Obligado.</w:t>
      </w:r>
    </w:p>
    <w:p w14:paraId="25E12309" w14:textId="3057B86B"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 xml:space="preserve">dio respuesta a la solicitud de información en fecha </w:t>
      </w:r>
      <w:r w:rsidR="008B6743">
        <w:rPr>
          <w:rFonts w:ascii="Palatino Linotype" w:hAnsi="Palatino Linotype" w:cs="Arial"/>
          <w:sz w:val="24"/>
          <w:lang w:val="es-ES"/>
        </w:rPr>
        <w:t>siete de septiembre</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D27FCB">
        <w:rPr>
          <w:rFonts w:ascii="Palatino Linotype" w:hAnsi="Palatino Linotype" w:cs="Arial"/>
          <w:sz w:val="24"/>
          <w:lang w:val="es-ES"/>
        </w:rPr>
        <w:t xml:space="preserve">, adjuntando para tales efectos </w:t>
      </w:r>
      <w:r w:rsidR="00E02B4C">
        <w:rPr>
          <w:rFonts w:ascii="Palatino Linotype" w:hAnsi="Palatino Linotype" w:cs="Arial"/>
          <w:sz w:val="24"/>
          <w:lang w:val="es-ES"/>
        </w:rPr>
        <w:t>un archivo electrónico el cual se tiene por reproducido</w:t>
      </w:r>
      <w:r w:rsidR="00D27FCB">
        <w:rPr>
          <w:rFonts w:ascii="Palatino Linotype" w:hAnsi="Palatino Linotype" w:cs="Arial"/>
          <w:sz w:val="24"/>
          <w:lang w:val="es-ES"/>
        </w:rPr>
        <w:t xml:space="preserve"> al ser del conocimiento de las partes y en obvio de reproducciones ociosas. </w:t>
      </w:r>
    </w:p>
    <w:p w14:paraId="370DA654" w14:textId="77777777" w:rsidR="008B6743" w:rsidRPr="008B6743" w:rsidRDefault="008B6743" w:rsidP="008B6743">
      <w:pPr>
        <w:spacing w:before="240" w:line="360" w:lineRule="auto"/>
        <w:ind w:left="708"/>
        <w:jc w:val="both"/>
        <w:rPr>
          <w:rFonts w:ascii="Palatino Linotype" w:hAnsi="Palatino Linotype" w:cs="Arial"/>
          <w:i/>
          <w:sz w:val="24"/>
          <w:lang w:val="es-ES"/>
        </w:rPr>
      </w:pPr>
      <w:r w:rsidRPr="008B6743">
        <w:rPr>
          <w:rFonts w:ascii="Palatino Linotype" w:hAnsi="Palatino Linotype" w:cs="Arial"/>
          <w:i/>
          <w:sz w:val="24"/>
          <w:lang w:val="es-ES"/>
        </w:rPr>
        <w:t>Por medio de la presente y con la finalidad de garantizar su derecho de acceso a la información pública y cubrir satisfactoriamente su solicitud ingresada bajo el número de folio 00137/TULTEPEC/IP/2021, dando cumplimiento a lo establecido en los artículos 53 fracciones II y V de la Ley de Transparencia y Acceso a la Información Pública del Estado de México y Municipios, ANEXO EN ARCHIVO ADJUNTO RESPUESTA. Sin otro particular quedo a sus órdenes.</w:t>
      </w:r>
    </w:p>
    <w:p w14:paraId="21B2B969" w14:textId="77777777" w:rsidR="008B6743" w:rsidRPr="008B6743" w:rsidRDefault="008B6743" w:rsidP="008B6743">
      <w:pPr>
        <w:spacing w:before="240" w:line="360" w:lineRule="auto"/>
        <w:ind w:left="708"/>
        <w:jc w:val="both"/>
        <w:rPr>
          <w:rFonts w:ascii="Palatino Linotype" w:hAnsi="Palatino Linotype" w:cs="Arial"/>
          <w:i/>
          <w:sz w:val="24"/>
          <w:lang w:val="es-ES"/>
        </w:rPr>
      </w:pPr>
      <w:r w:rsidRPr="008B6743">
        <w:rPr>
          <w:rFonts w:ascii="Palatino Linotype" w:hAnsi="Palatino Linotype" w:cs="Arial"/>
          <w:i/>
          <w:sz w:val="24"/>
          <w:lang w:val="es-ES"/>
        </w:rPr>
        <w:t>ATENTAMENTE</w:t>
      </w:r>
    </w:p>
    <w:p w14:paraId="35608A5B" w14:textId="607FC344" w:rsidR="00A74B9F" w:rsidRPr="00D27FCB" w:rsidRDefault="008B6743" w:rsidP="008B6743">
      <w:pPr>
        <w:spacing w:before="240" w:line="360" w:lineRule="auto"/>
        <w:ind w:left="708"/>
        <w:jc w:val="both"/>
        <w:rPr>
          <w:rFonts w:ascii="Palatino Linotype" w:hAnsi="Palatino Linotype" w:cs="Arial"/>
          <w:i/>
          <w:sz w:val="24"/>
        </w:rPr>
      </w:pPr>
      <w:r w:rsidRPr="008B6743">
        <w:rPr>
          <w:rFonts w:ascii="Palatino Linotype" w:hAnsi="Palatino Linotype" w:cs="Arial"/>
          <w:i/>
          <w:sz w:val="24"/>
          <w:lang w:val="es-ES"/>
        </w:rPr>
        <w:t>CONSUELO EMILY ESPINOZA MENDOZA</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017714C3" w:rsidR="00497466"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8B6743">
        <w:rPr>
          <w:rFonts w:ascii="Palatino Linotype" w:hAnsi="Palatino Linotype" w:cs="Arial"/>
          <w:sz w:val="24"/>
          <w:szCs w:val="24"/>
          <w:lang w:val="es-ES"/>
        </w:rPr>
        <w:t>veintisiete de septiembre</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A74B9F">
        <w:rPr>
          <w:rFonts w:ascii="Palatino Linotype" w:hAnsi="Palatino Linotype" w:cs="Arial"/>
          <w:b/>
          <w:bCs/>
          <w:sz w:val="24"/>
          <w:szCs w:val="24"/>
          <w:lang w:val="es-ES" w:eastAsia="es-MX"/>
        </w:rPr>
        <w:t>4</w:t>
      </w:r>
      <w:r w:rsidR="008B6743">
        <w:rPr>
          <w:rFonts w:ascii="Palatino Linotype" w:hAnsi="Palatino Linotype" w:cs="Arial"/>
          <w:b/>
          <w:bCs/>
          <w:sz w:val="24"/>
          <w:szCs w:val="24"/>
          <w:lang w:val="es-ES" w:eastAsia="es-MX"/>
        </w:rPr>
        <w:t>825</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3A1B35A2" w14:textId="77777777" w:rsidR="008B6743" w:rsidRPr="00B3134F" w:rsidRDefault="008B6743" w:rsidP="00497466">
      <w:pPr>
        <w:spacing w:before="240" w:line="360" w:lineRule="auto"/>
        <w:jc w:val="both"/>
        <w:rPr>
          <w:rFonts w:ascii="Palatino Linotype" w:hAnsi="Palatino Linotype" w:cs="Arial"/>
          <w:sz w:val="24"/>
          <w:lang w:val="es-ES"/>
        </w:rPr>
      </w:pP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lastRenderedPageBreak/>
        <w:t>Acto Impugnado:</w:t>
      </w:r>
    </w:p>
    <w:p w14:paraId="36113DAD" w14:textId="7624AA77"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8B6743" w:rsidRPr="008B6743">
        <w:rPr>
          <w:rFonts w:ascii="Palatino Linotype" w:hAnsi="Palatino Linotype"/>
          <w:i/>
          <w:color w:val="000000"/>
          <w:lang w:val="es-ES"/>
        </w:rPr>
        <w:t>No se me entrego la información</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0FA1CAD8"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r w:rsidR="008B6743" w:rsidRPr="008B6743">
        <w:rPr>
          <w:rFonts w:ascii="Palatino Linotype" w:hAnsi="Palatino Linotype" w:cs="Arial"/>
          <w:i/>
          <w:lang w:val="es-ES"/>
        </w:rPr>
        <w:t>Este sujeto obligado, esta siendo omiso en la atención a mi solicitud</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543C8568" w14:textId="77777777" w:rsidR="00DE69FB" w:rsidRPr="00A91755" w:rsidRDefault="00DE69FB" w:rsidP="00DE69F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30D6BE39" w14:textId="6FE788FC" w:rsidR="00DE69FB" w:rsidRPr="00A91755"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Medio de impugnación que le fue turnado a</w:t>
      </w:r>
      <w:r w:rsidR="008B6743">
        <w:rPr>
          <w:rFonts w:ascii="Palatino Linotype" w:hAnsi="Palatino Linotype" w:cs="Arial"/>
          <w:sz w:val="24"/>
          <w:szCs w:val="24"/>
          <w:lang w:val="es-ES"/>
        </w:rPr>
        <w:t>l</w:t>
      </w:r>
      <w:r w:rsidRPr="00A91755">
        <w:rPr>
          <w:rFonts w:ascii="Palatino Linotype" w:hAnsi="Palatino Linotype" w:cs="Arial"/>
          <w:sz w:val="24"/>
          <w:szCs w:val="24"/>
          <w:lang w:val="es-ES"/>
        </w:rPr>
        <w:t xml:space="preserve"> Comisionad</w:t>
      </w:r>
      <w:r w:rsidR="008B6743">
        <w:rPr>
          <w:rFonts w:ascii="Palatino Linotype" w:hAnsi="Palatino Linotype" w:cs="Arial"/>
          <w:sz w:val="24"/>
          <w:szCs w:val="24"/>
          <w:lang w:val="es-ES"/>
        </w:rPr>
        <w:t>o</w:t>
      </w:r>
      <w:r w:rsidRPr="00A91755">
        <w:rPr>
          <w:rFonts w:ascii="Palatino Linotype" w:hAnsi="Palatino Linotype" w:cs="Arial"/>
          <w:sz w:val="24"/>
          <w:szCs w:val="24"/>
          <w:lang w:val="es-ES"/>
        </w:rPr>
        <w:t xml:space="preserve"> </w:t>
      </w:r>
      <w:r w:rsidR="00F1109C">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8B6743">
        <w:rPr>
          <w:rFonts w:ascii="Palatino Linotype" w:hAnsi="Palatino Linotype" w:cs="Arial"/>
          <w:sz w:val="24"/>
          <w:szCs w:val="24"/>
          <w:lang w:val="es-ES"/>
        </w:rPr>
        <w:t>uno de octubre</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394C6993" w14:textId="77777777" w:rsidR="00DE69FB" w:rsidRPr="00A91755" w:rsidRDefault="00DE69FB" w:rsidP="00DE69F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437AF036" w14:textId="24DA196E" w:rsidR="00DE69FB"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una vez abierta la etapa de instrucción, en el sumario se observa que el Sujeto Obligado </w:t>
      </w:r>
      <w:r w:rsidR="008B6743">
        <w:rPr>
          <w:rFonts w:ascii="Palatino Linotype" w:hAnsi="Palatino Linotype" w:cs="Arial"/>
          <w:sz w:val="24"/>
          <w:szCs w:val="24"/>
          <w:lang w:val="es-ES"/>
        </w:rPr>
        <w:t>fue omiso en presentar</w:t>
      </w:r>
      <w:r w:rsidRPr="00A91755">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sidR="008B6743">
        <w:rPr>
          <w:rFonts w:ascii="Palatino Linotype" w:hAnsi="Palatino Linotype" w:cs="Arial"/>
          <w:sz w:val="24"/>
          <w:szCs w:val="24"/>
          <w:lang w:val="es-ES"/>
        </w:rPr>
        <w:t>trece de octubre</w:t>
      </w:r>
      <w:r w:rsidRPr="00A91755">
        <w:rPr>
          <w:rFonts w:ascii="Palatino Linotype" w:hAnsi="Palatino Linotype" w:cs="Arial"/>
          <w:sz w:val="24"/>
          <w:szCs w:val="24"/>
          <w:lang w:val="es-ES"/>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489343F2" w14:textId="77777777" w:rsidR="008B6743" w:rsidRDefault="008B6743" w:rsidP="00E15E85">
      <w:pPr>
        <w:spacing w:before="240" w:line="360" w:lineRule="auto"/>
        <w:jc w:val="center"/>
        <w:rPr>
          <w:rFonts w:ascii="Palatino Linotype" w:hAnsi="Palatino Linotype" w:cs="Arial"/>
          <w:sz w:val="24"/>
          <w:szCs w:val="24"/>
          <w:lang w:val="es-ES_tradnl"/>
        </w:rPr>
      </w:pPr>
    </w:p>
    <w:p w14:paraId="795CEB26" w14:textId="77777777" w:rsidR="008B6743" w:rsidRDefault="008B6743" w:rsidP="00E15E85">
      <w:pPr>
        <w:spacing w:before="240" w:line="360" w:lineRule="auto"/>
        <w:jc w:val="center"/>
        <w:rPr>
          <w:rFonts w:ascii="Palatino Linotype" w:hAnsi="Palatino Linotype" w:cs="Arial"/>
          <w:sz w:val="24"/>
          <w:szCs w:val="24"/>
          <w:lang w:val="es-ES_tradnl"/>
        </w:rPr>
      </w:pPr>
    </w:p>
    <w:p w14:paraId="6163D8B4" w14:textId="54A281DD"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lastRenderedPageBreak/>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0E93CBD5"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876E7ED"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6F1863C"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AB7AC39"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180</w:t>
      </w:r>
      <w:r w:rsidRPr="00BA779A">
        <w:rPr>
          <w:rFonts w:ascii="Palatino Linotype" w:hAnsi="Palatino Linotype" w:cs="Arial"/>
          <w:i/>
          <w:sz w:val="24"/>
          <w:szCs w:val="24"/>
        </w:rPr>
        <w:t xml:space="preserve">. El recurso de revisión contendrá: </w:t>
      </w:r>
    </w:p>
    <w:p w14:paraId="5356ED48"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xml:space="preserve">. El Sujeto Obligado ante la cual se presentó la solicitud; </w:t>
      </w:r>
    </w:p>
    <w:p w14:paraId="48D9D68C"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w:t>
      </w:r>
      <w:r w:rsidRPr="00BA779A">
        <w:rPr>
          <w:rFonts w:ascii="Palatino Linotype" w:hAnsi="Palatino Linotype" w:cs="Arial"/>
          <w:i/>
          <w:sz w:val="24"/>
          <w:szCs w:val="24"/>
        </w:rPr>
        <w:t xml:space="preserve">. </w:t>
      </w:r>
      <w:r w:rsidRPr="00BA779A">
        <w:rPr>
          <w:rFonts w:ascii="Palatino Linotype" w:hAnsi="Palatino Linotype" w:cs="Arial"/>
          <w:i/>
          <w:sz w:val="24"/>
          <w:szCs w:val="24"/>
          <w:u w:val="single"/>
        </w:rPr>
        <w:t>El nombre del solicitante</w:t>
      </w:r>
      <w:r w:rsidRPr="00BA779A">
        <w:rPr>
          <w:rFonts w:ascii="Palatino Linotype" w:hAnsi="Palatino Linotype" w:cs="Arial"/>
          <w:i/>
          <w:sz w:val="24"/>
          <w:szCs w:val="24"/>
        </w:rPr>
        <w:t xml:space="preserve"> que recurre o de su representante y, en su caso, del tercero interesado, así como la dirección o medio que señale para recibir notificaciones; </w:t>
      </w:r>
    </w:p>
    <w:p w14:paraId="68088835"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xml:space="preserve">. El número de folio de respuesta de la solicitud de acceso; </w:t>
      </w:r>
    </w:p>
    <w:p w14:paraId="2A5E40CE"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IV</w:t>
      </w:r>
      <w:r w:rsidRPr="00BA779A">
        <w:rPr>
          <w:rFonts w:ascii="Palatino Linotype" w:hAnsi="Palatino Linotype" w:cs="Arial"/>
          <w:i/>
          <w:sz w:val="24"/>
          <w:szCs w:val="24"/>
        </w:rPr>
        <w:t xml:space="preserve">. La fecha en que fue notificada la respuesta al solicitante o tuvo conocimiento del acto reclamado, o de presentación de la solicitud, en caso de falta de respuesta; </w:t>
      </w:r>
    </w:p>
    <w:p w14:paraId="7CE8F9B8"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w:t>
      </w:r>
      <w:r w:rsidRPr="00BA779A">
        <w:rPr>
          <w:rFonts w:ascii="Palatino Linotype" w:hAnsi="Palatino Linotype" w:cs="Arial"/>
          <w:i/>
          <w:sz w:val="24"/>
          <w:szCs w:val="24"/>
        </w:rPr>
        <w:t xml:space="preserve">. El acto que se recurre; </w:t>
      </w:r>
    </w:p>
    <w:p w14:paraId="10C114B6"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w:t>
      </w:r>
      <w:r w:rsidRPr="00BA779A">
        <w:rPr>
          <w:rFonts w:ascii="Palatino Linotype" w:hAnsi="Palatino Linotype" w:cs="Arial"/>
          <w:i/>
          <w:sz w:val="24"/>
          <w:szCs w:val="24"/>
        </w:rPr>
        <w:t xml:space="preserve">. Las razones o motivos de inconformidad; </w:t>
      </w:r>
    </w:p>
    <w:p w14:paraId="5A44502D"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VII</w:t>
      </w:r>
      <w:r w:rsidRPr="00BA779A">
        <w:rPr>
          <w:rFonts w:ascii="Palatino Linotype" w:hAnsi="Palatino Linotype" w:cs="Arial"/>
          <w:i/>
          <w:sz w:val="24"/>
          <w:szCs w:val="24"/>
        </w:rPr>
        <w:t xml:space="preserve">. La copia de la respuesta que se impugna y, en su caso, de la notificación correspondiente, en el caso de respuesta de la solicitud; y </w:t>
      </w:r>
    </w:p>
    <w:p w14:paraId="09C4A1D2"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VIII</w:t>
      </w:r>
      <w:r w:rsidRPr="00BA779A">
        <w:rPr>
          <w:rFonts w:ascii="Palatino Linotype" w:hAnsi="Palatino Linotype" w:cs="Arial"/>
          <w:i/>
          <w:sz w:val="24"/>
          <w:szCs w:val="24"/>
        </w:rPr>
        <w:t>. Firma del Recurrente, en su caso, cuando se presente por escrito, requi</w:t>
      </w:r>
      <w:bookmarkStart w:id="0" w:name="_GoBack"/>
      <w:bookmarkEnd w:id="0"/>
      <w:r w:rsidRPr="00BA779A">
        <w:rPr>
          <w:rFonts w:ascii="Palatino Linotype" w:hAnsi="Palatino Linotype" w:cs="Arial"/>
          <w:i/>
          <w:sz w:val="24"/>
          <w:szCs w:val="24"/>
        </w:rPr>
        <w:t xml:space="preserve">sito sin el cual se dará trámite al recurso. </w:t>
      </w:r>
    </w:p>
    <w:p w14:paraId="5780B61A"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lastRenderedPageBreak/>
        <w:t xml:space="preserve">Adicionalmente, se podrán anexar las pruebas y demás elementos que considere procedentes someter a juicio del Instituto. </w:t>
      </w:r>
    </w:p>
    <w:p w14:paraId="7FD6E1DA"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En ningún caso será necesario que el particular ratifique el recurso de revisión interpuesto. </w:t>
      </w:r>
    </w:p>
    <w:p w14:paraId="71A3634D"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u w:val="single"/>
        </w:rPr>
      </w:pPr>
      <w:r w:rsidRPr="00BA779A">
        <w:rPr>
          <w:rFonts w:ascii="Palatino Linotype" w:hAnsi="Palatino Linotype" w:cs="Arial"/>
          <w:i/>
          <w:sz w:val="24"/>
          <w:szCs w:val="24"/>
          <w:u w:val="single"/>
        </w:rPr>
        <w:t>En caso de que el recurso se interponga de manera electrónica no será indispensable que contengan los requisitos establecidos en las fracciones II, IV, VII y VIII.”</w:t>
      </w:r>
    </w:p>
    <w:p w14:paraId="24256B99" w14:textId="77777777" w:rsidR="001624A0" w:rsidRPr="00BA779A" w:rsidRDefault="001624A0" w:rsidP="001624A0">
      <w:pPr>
        <w:autoSpaceDE w:val="0"/>
        <w:autoSpaceDN w:val="0"/>
        <w:adjustRightInd w:val="0"/>
        <w:spacing w:before="240" w:after="240" w:line="360" w:lineRule="auto"/>
        <w:ind w:left="567" w:right="567"/>
        <w:jc w:val="right"/>
        <w:rPr>
          <w:rFonts w:ascii="Palatino Linotype" w:hAnsi="Palatino Linotype" w:cs="Arial"/>
          <w:sz w:val="24"/>
          <w:szCs w:val="24"/>
        </w:rPr>
      </w:pPr>
      <w:r w:rsidRPr="00BA779A">
        <w:rPr>
          <w:rFonts w:ascii="Palatino Linotype" w:hAnsi="Palatino Linotype" w:cs="Arial"/>
          <w:sz w:val="24"/>
          <w:szCs w:val="24"/>
        </w:rPr>
        <w:t>(Énfasis añadido)</w:t>
      </w:r>
    </w:p>
    <w:p w14:paraId="4A9D9257"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1A03F191"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A779A">
        <w:rPr>
          <w:rFonts w:ascii="Palatino Linotype" w:hAnsi="Palatino Linotype" w:cs="Arial"/>
          <w:i/>
          <w:sz w:val="24"/>
          <w:szCs w:val="24"/>
        </w:rPr>
        <w:t>sine qua non</w:t>
      </w:r>
      <w:r w:rsidRPr="00BA779A">
        <w:rPr>
          <w:rFonts w:ascii="Palatino Linotype" w:hAnsi="Palatino Linotype" w:cs="Arial"/>
          <w:sz w:val="24"/>
          <w:szCs w:val="24"/>
        </w:rPr>
        <w:t xml:space="preserve"> que los particulares y, en su caso, los Recurrentes deban señalar, por el contrario la Ley de Transparencia </w:t>
      </w:r>
      <w:r w:rsidRPr="00BA779A">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245718FA"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C65E55E" w14:textId="77777777" w:rsidR="001624A0" w:rsidRPr="00BA779A" w:rsidRDefault="001624A0" w:rsidP="001624A0">
      <w:pPr>
        <w:autoSpaceDE w:val="0"/>
        <w:autoSpaceDN w:val="0"/>
        <w:adjustRightInd w:val="0"/>
        <w:spacing w:before="240" w:after="240" w:line="360" w:lineRule="auto"/>
        <w:jc w:val="center"/>
        <w:rPr>
          <w:rFonts w:ascii="Palatino Linotype" w:hAnsi="Palatino Linotype" w:cs="Arial"/>
          <w:b/>
          <w:i/>
          <w:sz w:val="24"/>
          <w:szCs w:val="24"/>
        </w:rPr>
      </w:pPr>
      <w:r w:rsidRPr="00BA779A">
        <w:rPr>
          <w:rFonts w:ascii="Palatino Linotype" w:hAnsi="Palatino Linotype" w:cs="Arial"/>
          <w:b/>
          <w:i/>
          <w:sz w:val="24"/>
          <w:szCs w:val="24"/>
        </w:rPr>
        <w:t>Constitución Política de los Estados Unidos Mexicanos</w:t>
      </w:r>
    </w:p>
    <w:p w14:paraId="2C1D29FB"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6o</w:t>
      </w:r>
      <w:r w:rsidRPr="00BA779A">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5E04C0F"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38D2DF66"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Para efectos de lo dispuesto en el presente artículo se observará lo siguiente:</w:t>
      </w:r>
    </w:p>
    <w:p w14:paraId="0CD120F4"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lastRenderedPageBreak/>
        <w:t>A</w:t>
      </w:r>
      <w:r w:rsidRPr="00BA779A">
        <w:rPr>
          <w:rFonts w:ascii="Palatino Linotype" w:hAnsi="Palatino Linotype" w:cs="Arial"/>
          <w:i/>
          <w:sz w:val="24"/>
          <w:szCs w:val="24"/>
        </w:rPr>
        <w:t>. Para el ejercicio del derecho de acceso a la información, la Federación, los Estados y el Distrito Federal, en el ámbito de sus respectivas competencias, se regirán por los siguientes principios y bases:</w:t>
      </w:r>
    </w:p>
    <w:p w14:paraId="4DE9DC66"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FB911E5"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19F033B1"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xml:space="preserve"> Toda persona, sin necesidad de acreditar interés alguno o justificar su utilización, tendrá acceso gratuito a la información pública, a sus datos personales o a la rectificación de éstos.</w:t>
      </w:r>
    </w:p>
    <w:p w14:paraId="2EFBDB4D"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0F18F630"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w:t>
      </w:r>
      <w:r w:rsidRPr="00BA779A">
        <w:rPr>
          <w:rFonts w:ascii="Palatino Linotype" w:hAnsi="Palatino Linotype" w:cs="Arial"/>
          <w:i/>
          <w:sz w:val="24"/>
          <w:szCs w:val="24"/>
        </w:rPr>
        <w:t xml:space="preserve">. Los sujetos obligados deberán preservar sus documentos en archivos administrativos actualizados y publicarán, a través de los medios electrónicos disponibles, la información completa y actualizada sobre el ejercicio de los recursos </w:t>
      </w:r>
      <w:r w:rsidRPr="00BA779A">
        <w:rPr>
          <w:rFonts w:ascii="Palatino Linotype" w:hAnsi="Palatino Linotype" w:cs="Arial"/>
          <w:i/>
          <w:sz w:val="24"/>
          <w:szCs w:val="24"/>
        </w:rPr>
        <w:lastRenderedPageBreak/>
        <w:t>públicos y los indicadores que permitan rendir cuenta del cumplimiento de sus objetivos y de los resultados obtenidos.</w:t>
      </w:r>
    </w:p>
    <w:p w14:paraId="4BA9416A"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w:t>
      </w:r>
      <w:r w:rsidRPr="00BA779A">
        <w:rPr>
          <w:rFonts w:ascii="Palatino Linotype" w:hAnsi="Palatino Linotype" w:cs="Arial"/>
          <w:i/>
          <w:sz w:val="24"/>
          <w:szCs w:val="24"/>
        </w:rPr>
        <w:t xml:space="preserve"> Las leyes determinarán la manera en que los sujetos obligados deberán hacer pública la información relativa a los recursos públicos que entreguen a personas físicas o morales.”</w:t>
      </w:r>
    </w:p>
    <w:p w14:paraId="373F5F44"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153692CA"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La ley establecerá aquella información que se considere reservada o confidencial.</w:t>
      </w:r>
    </w:p>
    <w:p w14:paraId="69AA161D" w14:textId="77777777" w:rsidR="001624A0" w:rsidRPr="00BA779A" w:rsidRDefault="001624A0" w:rsidP="001624A0">
      <w:pPr>
        <w:autoSpaceDE w:val="0"/>
        <w:autoSpaceDN w:val="0"/>
        <w:adjustRightInd w:val="0"/>
        <w:spacing w:before="240" w:after="240" w:line="360" w:lineRule="auto"/>
        <w:ind w:left="567" w:right="567"/>
        <w:jc w:val="center"/>
        <w:rPr>
          <w:rFonts w:ascii="Palatino Linotype" w:hAnsi="Palatino Linotype" w:cs="Arial"/>
          <w:b/>
          <w:i/>
          <w:sz w:val="24"/>
          <w:szCs w:val="24"/>
        </w:rPr>
      </w:pPr>
      <w:r w:rsidRPr="00BA779A">
        <w:rPr>
          <w:rFonts w:ascii="Palatino Linotype" w:hAnsi="Palatino Linotype" w:cs="Arial"/>
          <w:b/>
          <w:i/>
          <w:sz w:val="24"/>
          <w:szCs w:val="24"/>
        </w:rPr>
        <w:t>Constitución Política del Estado Libre y Soberano de México</w:t>
      </w:r>
    </w:p>
    <w:p w14:paraId="3D1F425C"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5</w:t>
      </w:r>
      <w:r w:rsidRPr="00BA779A">
        <w:rPr>
          <w:rFonts w:ascii="Palatino Linotype" w:hAnsi="Palatino Linotype" w:cs="Arial"/>
          <w:i/>
          <w:sz w:val="24"/>
          <w:szCs w:val="24"/>
        </w:rPr>
        <w:t xml:space="preserve">. … </w:t>
      </w:r>
    </w:p>
    <w:p w14:paraId="73418581"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33ABAE02"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El derecho a la información será garantizado por el Estado. La ley establecerá las previsiones que permitan asegurar la protección, el respeto y la difusión de este derecho.</w:t>
      </w:r>
    </w:p>
    <w:p w14:paraId="5C3F5E36"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0E3582"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Este derecho se regirá por los principios y bases siguientes:</w:t>
      </w:r>
    </w:p>
    <w:p w14:paraId="6A276150"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lastRenderedPageBreak/>
        <w:t>I</w:t>
      </w:r>
      <w:r w:rsidRPr="00BA779A">
        <w:rPr>
          <w:rFonts w:ascii="Palatino Linotype" w:hAnsi="Palatino Linotype" w:cs="Arial"/>
          <w:i/>
          <w:sz w:val="24"/>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CD36E6"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72BFBA31"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Toda persona, sin necesidad de acreditar interés alguno o justificar su utilización, tendrá acceso gratuito a la información pública, a sus datos personales o a la rectificación de éstos.”</w:t>
      </w:r>
    </w:p>
    <w:p w14:paraId="4056E32F" w14:textId="77777777" w:rsidR="001624A0" w:rsidRPr="00BA779A" w:rsidRDefault="001624A0" w:rsidP="001624A0">
      <w:pPr>
        <w:autoSpaceDE w:val="0"/>
        <w:autoSpaceDN w:val="0"/>
        <w:adjustRightInd w:val="0"/>
        <w:spacing w:before="240" w:after="240" w:line="360" w:lineRule="auto"/>
        <w:ind w:left="567" w:right="567"/>
        <w:jc w:val="right"/>
        <w:rPr>
          <w:rFonts w:ascii="Palatino Linotype" w:hAnsi="Palatino Linotype" w:cs="Arial"/>
          <w:i/>
          <w:sz w:val="24"/>
          <w:szCs w:val="24"/>
        </w:rPr>
      </w:pPr>
      <w:r w:rsidRPr="00BA779A">
        <w:rPr>
          <w:rFonts w:ascii="Palatino Linotype" w:hAnsi="Palatino Linotype" w:cs="Arial"/>
          <w:i/>
          <w:sz w:val="24"/>
          <w:szCs w:val="24"/>
        </w:rPr>
        <w:t>(Énfasis añadido)</w:t>
      </w:r>
    </w:p>
    <w:p w14:paraId="605665CD"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Por otra parte, del contenido del artículo 1 de la Constitución Política de los Estados Unidos Mexicanos, se destaca lo siguiente:</w:t>
      </w:r>
    </w:p>
    <w:p w14:paraId="6D8C609B"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1o.</w:t>
      </w:r>
      <w:r w:rsidRPr="00BA779A">
        <w:rPr>
          <w:rFonts w:ascii="Palatino Linotype" w:hAnsi="Palatino Linotype" w:cs="Arial"/>
          <w:i/>
          <w:sz w:val="24"/>
          <w:szCs w:val="24"/>
        </w:rPr>
        <w:t xml:space="preserve"> En los Estados Unidos Mexicanos todas las personas gozarán de los derechos humanos reconocidos en esta Constitución y en los tratados </w:t>
      </w:r>
      <w:r w:rsidRPr="00BA779A">
        <w:rPr>
          <w:rFonts w:ascii="Palatino Linotype" w:hAnsi="Palatino Linotype" w:cs="Arial"/>
          <w:i/>
          <w:sz w:val="24"/>
          <w:szCs w:val="24"/>
        </w:rPr>
        <w:lastRenderedPageBreak/>
        <w:t>internacionales de los que el Estado Mexicano sea parte, así como de las garantías para su protección, cuyo ejercicio no podrá restringirse ni suspenderse, salvo en los casos y bajo las condiciones que esta Constitución establece.</w:t>
      </w:r>
    </w:p>
    <w:p w14:paraId="3D63132B"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Las normas relativas a los derechos humanos se interpretarán de conformidad con esta Constitución y con los tratados internacionales de la materia favoreciendo en todo tiempo a las personas la protección más amplia.</w:t>
      </w:r>
    </w:p>
    <w:p w14:paraId="1CE33203"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026B50"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DBCE2E"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BA779A">
        <w:rPr>
          <w:rFonts w:ascii="Palatino Linotype" w:hAnsi="Palatino Linotype" w:cs="Arial"/>
          <w:sz w:val="24"/>
          <w:szCs w:val="24"/>
        </w:rPr>
        <w:lastRenderedPageBreak/>
        <w:t>Acceso a la Información y Protección de Datos Personales (INAI), el cual se reproduce para una mayor referencia:</w:t>
      </w:r>
    </w:p>
    <w:p w14:paraId="718186AF"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Acceso a información gubernamental. No debe condicionarse a que el solicitante acredite su personalidad, demuestre interés alguno o justifique su utilización.</w:t>
      </w:r>
      <w:r w:rsidRPr="00BA779A">
        <w:rPr>
          <w:rFonts w:ascii="Palatino Linotype" w:hAnsi="Palatino Linotype" w:cs="Arial"/>
          <w:i/>
          <w:sz w:val="24"/>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118EED3"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Resoluciones</w:t>
      </w:r>
    </w:p>
    <w:p w14:paraId="048EC2E3"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5275/13. Interpuesto en contra de la Secretaría de la Defensa Nacional. Comisionado Ponente Ángel Trinidad Zaldívar.</w:t>
      </w:r>
    </w:p>
    <w:p w14:paraId="73D734B6"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2937/13. Interpuesto en contra de LICONSA, S.A. de C.V. Comisionado. Ponente Gerardo Laveaga Rendón.</w:t>
      </w:r>
    </w:p>
    <w:p w14:paraId="220E1771"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3609/12. Interpuesto en contra de la Secretaría de Educación Pública. Comisionada Ponente Sigrid Arzt Colunga.</w:t>
      </w:r>
    </w:p>
    <w:p w14:paraId="11A5FE21"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lastRenderedPageBreak/>
        <w:t>• RDA 3361/12. Interpuesto en contra del Servicio de Administración Tributaria. Comisionada Ponente María Elena Pérez-Jaén Zermeño.</w:t>
      </w:r>
    </w:p>
    <w:p w14:paraId="2812F4AF" w14:textId="77777777" w:rsidR="001624A0" w:rsidRPr="00BA779A" w:rsidRDefault="001624A0" w:rsidP="001624A0">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0563/12. Interpuesto en contra de la Secretaría de la Función Pública. Comisionada Ponente Jacqueline Peschard Mariscal.”</w:t>
      </w:r>
    </w:p>
    <w:p w14:paraId="7A4195FE"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A779A">
        <w:rPr>
          <w:rFonts w:ascii="Palatino Linotype" w:hAnsi="Palatino Linotype" w:cs="Arial"/>
          <w:b/>
          <w:sz w:val="24"/>
          <w:szCs w:val="24"/>
        </w:rPr>
        <w:t>Recurrente</w:t>
      </w:r>
      <w:r w:rsidRPr="00BA779A">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12428DC"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34055DE" w14:textId="77777777" w:rsidR="001624A0" w:rsidRPr="00BA779A"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BA779A">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4AC742D" w14:textId="55322C94" w:rsidR="001624A0" w:rsidRPr="001624A0" w:rsidRDefault="001624A0" w:rsidP="001624A0">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72DD618" w14:textId="77777777"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t>TERCERO. 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Por lo anterior, es una facultad legal entrar al estudio de las causas de improcedencia que hagan valer las partes o que se adviertan de oficio por este Resolutor y por ende </w:t>
      </w:r>
      <w:r w:rsidRPr="00B3134F">
        <w:rPr>
          <w:rFonts w:ascii="Palatino Linotype" w:hAnsi="Palatino Linotype"/>
          <w:lang w:val="es-ES"/>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B3134F">
        <w:rPr>
          <w:rFonts w:ascii="Palatino Linotype" w:hAnsi="Palatino Linotype"/>
          <w:lang w:val="es-ES"/>
        </w:rPr>
        <w:lastRenderedPageBreak/>
        <w:t>presupuestos procesales para atender el fondo del asunto, en los términos del considerando posterior.</w:t>
      </w:r>
    </w:p>
    <w:p w14:paraId="4AACA73E" w14:textId="77777777"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34F">
        <w:rPr>
          <w:rFonts w:ascii="Palatino Linotype" w:hAnsi="Palatino Linotype" w:cs="Arial"/>
          <w:b/>
          <w:sz w:val="28"/>
        </w:rPr>
        <w:t>CUART</w:t>
      </w:r>
      <w:r w:rsidRPr="00B3134F">
        <w:rPr>
          <w:rFonts w:ascii="Palatino Linotype" w:hAnsi="Palatino Linotype" w:cs="Arial"/>
          <w:b/>
          <w:sz w:val="28"/>
          <w:szCs w:val="28"/>
        </w:rPr>
        <w:t>O.</w:t>
      </w:r>
      <w:r w:rsidRPr="00B3134F">
        <w:rPr>
          <w:rFonts w:ascii="Palatino Linotype" w:hAnsi="Palatino Linotype" w:cs="Arial"/>
          <w:sz w:val="28"/>
          <w:szCs w:val="28"/>
        </w:rPr>
        <w:t xml:space="preserve"> </w:t>
      </w:r>
      <w:r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30169E">
      <w:pPr>
        <w:spacing w:before="240" w:line="360"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30169E">
      <w:pPr>
        <w:spacing w:before="240" w:line="360"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t xml:space="preserve">Los sujetos obligados sólo proporcionarán la información pública que se les requiera y que obre en sus archivos y en el estado en que ésta se encuentre. La obligación de proporcionar </w:t>
      </w:r>
      <w:r w:rsidRPr="00B3134F">
        <w:rPr>
          <w:rFonts w:ascii="Palatino Linotype" w:hAnsi="Palatino Linotype" w:cs="Arial"/>
          <w:i/>
          <w:color w:val="000000"/>
          <w:lang w:val="es-ES"/>
        </w:rPr>
        <w:lastRenderedPageBreak/>
        <w:t>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6794A9A1" w14:textId="00E5154B" w:rsidR="008B6743"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lastRenderedPageBreak/>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22E50B60" w14:textId="6F6E8475" w:rsidR="008B6743"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67113">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lastRenderedPageBreak/>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1F10837C"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D27FCB">
      <w:pPr>
        <w:spacing w:line="360" w:lineRule="auto"/>
        <w:ind w:left="567" w:right="567"/>
        <w:jc w:val="center"/>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B86DB85" w14:textId="77777777" w:rsidR="0030169E"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B3134F">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B3134F">
        <w:rPr>
          <w:rFonts w:ascii="Palatino Linotype" w:eastAsia="Times New Roman" w:hAnsi="Palatino Linotype" w:cs="Arial"/>
          <w:bCs/>
          <w:i/>
          <w:color w:val="000000"/>
          <w:lang w:val="es-ES" w:eastAsia="es-MX"/>
        </w:rPr>
        <w:t>sic</w:t>
      </w:r>
      <w:proofErr w:type="gramEnd"/>
      <w:r w:rsidRPr="00B3134F">
        <w:rPr>
          <w:rFonts w:ascii="Palatino Linotype" w:eastAsia="Times New Roman" w:hAnsi="Palatino Linotype" w:cs="Arial"/>
          <w:bCs/>
          <w:i/>
          <w:color w:val="000000"/>
          <w:lang w:val="es-ES" w:eastAsia="es-MX"/>
        </w:rPr>
        <w:t>)</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lastRenderedPageBreak/>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Luego entonces, es menester recordar que el particular tuvo a bien solicitar lo siguiente:</w:t>
      </w:r>
    </w:p>
    <w:p w14:paraId="00E65050" w14:textId="796718D7" w:rsidR="00873D78" w:rsidRPr="00B3134F" w:rsidRDefault="00D46B0B" w:rsidP="00120F8C">
      <w:pPr>
        <w:spacing w:before="240" w:after="240" w:line="360" w:lineRule="auto"/>
        <w:ind w:left="708"/>
        <w:jc w:val="both"/>
        <w:rPr>
          <w:rFonts w:ascii="Palatino Linotype" w:hAnsi="Palatino Linotype" w:cs="Arial"/>
          <w:i/>
          <w:lang w:val="es-ES"/>
        </w:rPr>
      </w:pPr>
      <w:r w:rsidRPr="00B3134F">
        <w:rPr>
          <w:rFonts w:ascii="Palatino Linotype" w:hAnsi="Palatino Linotype" w:cs="Arial"/>
          <w:i/>
          <w:lang w:val="es-ES"/>
        </w:rPr>
        <w:t>“</w:t>
      </w:r>
      <w:r w:rsidR="008B6743" w:rsidRPr="008B6743">
        <w:rPr>
          <w:rFonts w:ascii="Palatino Linotype" w:hAnsi="Palatino Linotype" w:cs="Arial"/>
          <w:i/>
          <w:lang w:val="es-ES"/>
        </w:rPr>
        <w:t>Solicito me proporcione el presupuesto completo autorizado para el ejercicio 2021</w:t>
      </w:r>
      <w:r w:rsidR="000329FD" w:rsidRPr="000329FD">
        <w:rPr>
          <w:rFonts w:ascii="Palatino Linotype" w:hAnsi="Palatino Linotype" w:cs="Arial"/>
          <w:i/>
          <w:lang w:val="es-ES"/>
        </w:rPr>
        <w:t>.</w:t>
      </w:r>
      <w:r w:rsidRPr="00B3134F">
        <w:rPr>
          <w:rFonts w:ascii="Palatino Linotype" w:hAnsi="Palatino Linotype" w:cs="Arial"/>
          <w:i/>
          <w:lang w:val="es-ES"/>
        </w:rPr>
        <w:t>”</w:t>
      </w:r>
      <w:r w:rsidR="00120F8C" w:rsidRPr="00B3134F">
        <w:rPr>
          <w:rFonts w:ascii="Palatino Linotype" w:hAnsi="Palatino Linotype" w:cs="Arial"/>
          <w:i/>
          <w:lang w:val="es-ES"/>
        </w:rPr>
        <w:t xml:space="preserve"> [Sic]</w:t>
      </w:r>
    </w:p>
    <w:p w14:paraId="40D8CD40" w14:textId="02797B8C" w:rsidR="008B6743" w:rsidRDefault="00441A50" w:rsidP="008B6743">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 xml:space="preserve">emitió respuesta </w:t>
      </w:r>
      <w:r w:rsidR="00105EF1">
        <w:rPr>
          <w:rFonts w:ascii="Palatino Linotype" w:hAnsi="Palatino Linotype" w:cs="Arial"/>
          <w:iCs/>
          <w:sz w:val="24"/>
          <w:szCs w:val="24"/>
          <w:lang w:val="es-ES"/>
        </w:rPr>
        <w:t>adjuntando un archivo electrónico</w:t>
      </w:r>
      <w:r w:rsidR="008B6743">
        <w:rPr>
          <w:rFonts w:ascii="Palatino Linotype" w:hAnsi="Palatino Linotype" w:cs="Arial"/>
          <w:iCs/>
          <w:sz w:val="24"/>
          <w:szCs w:val="24"/>
          <w:lang w:val="es-ES"/>
        </w:rPr>
        <w:t xml:space="preserve"> mediante el cual el Tesorero Municipal remitió la caratula del presupuesto de egresos 2021, tal y como se desprende de la siguiente captura de pantalla.</w:t>
      </w:r>
    </w:p>
    <w:p w14:paraId="75F10F2E" w14:textId="7DE293C4" w:rsidR="00A21D31" w:rsidRDefault="00B251A0"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noProof/>
          <w:sz w:val="24"/>
          <w:szCs w:val="24"/>
          <w:lang w:eastAsia="es-MX"/>
        </w:rPr>
        <w:lastRenderedPageBreak/>
        <w:drawing>
          <wp:inline distT="0" distB="0" distL="0" distR="0" wp14:anchorId="784BC85A" wp14:editId="36E63916">
            <wp:extent cx="5768775" cy="340200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68775" cy="3402000"/>
                    </a:xfrm>
                    <a:prstGeom prst="rect">
                      <a:avLst/>
                    </a:prstGeom>
                  </pic:spPr>
                </pic:pic>
              </a:graphicData>
            </a:graphic>
          </wp:inline>
        </w:drawing>
      </w:r>
    </w:p>
    <w:p w14:paraId="46C56C44" w14:textId="740BC0FA" w:rsidR="00F65165"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Ante tal circunstancia</w:t>
      </w:r>
      <w:r w:rsidR="00DA1E1C" w:rsidRPr="00B3134F">
        <w:rPr>
          <w:rFonts w:ascii="Palatino Linotype" w:hAnsi="Palatino Linotype" w:cs="Arial"/>
          <w:iCs/>
          <w:sz w:val="24"/>
          <w:szCs w:val="24"/>
          <w:lang w:val="es-ES"/>
        </w:rPr>
        <w:t>, la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inconformidad </w:t>
      </w:r>
      <w:r w:rsidR="00A80892" w:rsidRPr="00B3134F">
        <w:rPr>
          <w:rFonts w:ascii="Palatino Linotype" w:hAnsi="Palatino Linotype" w:cs="Arial"/>
          <w:i/>
          <w:sz w:val="24"/>
          <w:szCs w:val="24"/>
          <w:lang w:val="es-ES"/>
        </w:rPr>
        <w:t>“</w:t>
      </w:r>
      <w:r w:rsidR="00DF03CA" w:rsidRPr="00DF03CA">
        <w:rPr>
          <w:rFonts w:ascii="Palatino Linotype" w:hAnsi="Palatino Linotype" w:cs="Arial"/>
          <w:i/>
          <w:sz w:val="24"/>
          <w:szCs w:val="24"/>
          <w:lang w:val="es-ES"/>
        </w:rPr>
        <w:t>Este sujeto obligado, esta siendo omiso en la atención a mi solicitud</w:t>
      </w:r>
      <w:r w:rsidR="00D46B0B" w:rsidRPr="00B3134F">
        <w:rPr>
          <w:rFonts w:ascii="Palatino Linotype" w:hAnsi="Palatino Linotype" w:cs="Arial"/>
          <w:i/>
          <w:sz w:val="24"/>
          <w:szCs w:val="24"/>
          <w:lang w:val="es-ES"/>
        </w:rPr>
        <w:t>.</w:t>
      </w:r>
      <w:r w:rsidR="00F65165" w:rsidRPr="00B3134F">
        <w:rPr>
          <w:rFonts w:ascii="Palatino Linotype" w:hAnsi="Palatino Linotype" w:cs="Arial"/>
          <w:iCs/>
          <w:sz w:val="24"/>
          <w:szCs w:val="24"/>
          <w:lang w:val="es-ES"/>
        </w:rPr>
        <w:t>”</w:t>
      </w:r>
    </w:p>
    <w:p w14:paraId="5E0E7856" w14:textId="40613D53" w:rsidR="006D36F3" w:rsidRDefault="000329F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Luego entonces, retomando las razones o motivos de inconformidad aludidos por la parte solicitante, tenemos que</w:t>
      </w:r>
      <w:r w:rsidR="00C24513">
        <w:rPr>
          <w:rFonts w:ascii="Palatino Linotype" w:hAnsi="Palatino Linotype"/>
          <w:sz w:val="24"/>
          <w:szCs w:val="24"/>
          <w:lang w:val="es-ES"/>
        </w:rPr>
        <w:t xml:space="preserve"> se queja de que </w:t>
      </w:r>
      <w:r w:rsidR="00DF03CA">
        <w:rPr>
          <w:rFonts w:ascii="Palatino Linotype" w:hAnsi="Palatino Linotype"/>
          <w:sz w:val="24"/>
          <w:szCs w:val="24"/>
          <w:lang w:val="es-ES"/>
        </w:rPr>
        <w:t xml:space="preserve">no se atendió su solicitud de información, lo cual resulta infundado ya que como ha quedado establecido el sujeto obligado remitió la caratula del presupuesto de egresos en la que se puede observar el presupuesto de egresos aprobado, autorizado y ejercido 2020, así como el presupuestado 2021. </w:t>
      </w:r>
    </w:p>
    <w:p w14:paraId="15F4EE47" w14:textId="1EEA1E3E" w:rsidR="0032563C" w:rsidRPr="0032563C" w:rsidRDefault="0032563C" w:rsidP="0032563C">
      <w:pPr>
        <w:spacing w:before="240" w:after="240" w:line="360" w:lineRule="auto"/>
        <w:jc w:val="both"/>
        <w:rPr>
          <w:rFonts w:ascii="Palatino Linotype" w:hAnsi="Palatino Linotype"/>
          <w:sz w:val="24"/>
        </w:rPr>
      </w:pPr>
      <w:r w:rsidRPr="0027165F">
        <w:rPr>
          <w:rFonts w:ascii="Palatino Linotype" w:hAnsi="Palatino Linotype"/>
          <w:color w:val="000000"/>
          <w:sz w:val="24"/>
        </w:rPr>
        <w:t xml:space="preserve">Una vez sentado lo anterior, y toda vez que la materia elemental de la solicitud de información pública, es referente </w:t>
      </w:r>
      <w:r w:rsidRPr="00050C3C">
        <w:rPr>
          <w:rFonts w:ascii="Palatino Linotype" w:hAnsi="Palatino Linotype"/>
          <w:color w:val="000000"/>
          <w:sz w:val="24"/>
        </w:rPr>
        <w:t xml:space="preserve">presupuesto </w:t>
      </w:r>
      <w:r>
        <w:rPr>
          <w:rFonts w:ascii="Palatino Linotype" w:hAnsi="Palatino Linotype"/>
          <w:color w:val="000000"/>
          <w:sz w:val="24"/>
        </w:rPr>
        <w:t xml:space="preserve">completo autorizado para el ejercicio </w:t>
      </w:r>
      <w:r w:rsidRPr="00050C3C">
        <w:rPr>
          <w:rFonts w:ascii="Palatino Linotype" w:hAnsi="Palatino Linotype"/>
          <w:color w:val="000000"/>
          <w:sz w:val="24"/>
        </w:rPr>
        <w:t xml:space="preserve">2021, </w:t>
      </w:r>
      <w:r w:rsidRPr="00B50CBB">
        <w:rPr>
          <w:rFonts w:ascii="Palatino Linotype" w:hAnsi="Palatino Linotype"/>
          <w:color w:val="000000"/>
          <w:sz w:val="24"/>
        </w:rPr>
        <w:t xml:space="preserve">es importante invocar </w:t>
      </w:r>
      <w:r w:rsidRPr="0032563C">
        <w:rPr>
          <w:rFonts w:ascii="Palatino Linotype" w:hAnsi="Palatino Linotype"/>
          <w:bCs/>
          <w:sz w:val="24"/>
        </w:rPr>
        <w:t xml:space="preserve">Manual para la Planeación, Programación y </w:t>
      </w:r>
      <w:r w:rsidRPr="0032563C">
        <w:rPr>
          <w:rFonts w:ascii="Palatino Linotype" w:hAnsi="Palatino Linotype"/>
          <w:bCs/>
          <w:sz w:val="24"/>
        </w:rPr>
        <w:lastRenderedPageBreak/>
        <w:t>Presupuestación Municipal para el Ejercicio Fiscal 2021</w:t>
      </w:r>
      <w:r w:rsidRPr="00B50CBB">
        <w:rPr>
          <w:rFonts w:ascii="Palatino Linotype" w:hAnsi="Palatino Linotype"/>
          <w:sz w:val="24"/>
        </w:rPr>
        <w:t>, dentro de su Marco Conceptual numeral 1.2, definen al presupuesto como:</w:t>
      </w:r>
    </w:p>
    <w:p w14:paraId="0E0A7006" w14:textId="4DF915CC"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b/>
          <w:i/>
        </w:rPr>
      </w:pPr>
      <w:r w:rsidRPr="00B50CBB">
        <w:rPr>
          <w:rFonts w:ascii="Palatino Linotype" w:hAnsi="Palatino Linotype"/>
          <w:i/>
        </w:rPr>
        <w:t>“</w:t>
      </w:r>
      <w:r w:rsidRPr="00B50CBB">
        <w:rPr>
          <w:rFonts w:ascii="Palatino Linotype" w:hAnsi="Palatino Linotype"/>
          <w:b/>
          <w:i/>
        </w:rPr>
        <w:t>I.2 Marco Conceptual</w:t>
      </w:r>
    </w:p>
    <w:p w14:paraId="4040F199" w14:textId="1696F024"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b/>
          <w:i/>
        </w:rPr>
        <w:t>Definición del Presupuesto.-</w:t>
      </w:r>
      <w:r w:rsidRPr="00B50CBB">
        <w:rPr>
          <w:rFonts w:ascii="Palatino Linotype" w:hAnsi="Palatino Linotype"/>
          <w:i/>
        </w:rPr>
        <w:t xml:space="preserve"> Con base en lo que establece el artículo 285, del Código Financiero del Estado de México y Municipios, el </w:t>
      </w:r>
      <w:r w:rsidRPr="00B50CBB">
        <w:rPr>
          <w:rFonts w:ascii="Palatino Linotype" w:hAnsi="Palatino Linotype"/>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B50CBB">
        <w:rPr>
          <w:rFonts w:ascii="Palatino Linotype" w:hAnsi="Palatino Linotype"/>
          <w:i/>
        </w:rPr>
        <w:t>.</w:t>
      </w:r>
    </w:p>
    <w:p w14:paraId="7A45C844" w14:textId="378750B9"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1FEC1C84" w14:textId="5D309329"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 xml:space="preserve">Para efecto de este manual, </w:t>
      </w:r>
      <w:r w:rsidRPr="00B50CBB">
        <w:rPr>
          <w:rFonts w:ascii="Palatino Linotype" w:hAnsi="Palatino Linotype"/>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B50CBB">
        <w:rPr>
          <w:rFonts w:ascii="Palatino Linotype" w:hAnsi="Palatino Linotype"/>
          <w:i/>
        </w:rPr>
        <w:t>.</w:t>
      </w:r>
    </w:p>
    <w:p w14:paraId="400EAF26" w14:textId="77777777"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 xml:space="preserve">El presupuesto público involucra los planes, políticas, programas, proyectos, estrategias y objetivos del municipio, como medio efectivo de control del gasto público </w:t>
      </w:r>
      <w:r w:rsidRPr="00B50CBB">
        <w:rPr>
          <w:rFonts w:ascii="Palatino Linotype" w:hAnsi="Palatino Linotype"/>
          <w:i/>
        </w:rPr>
        <w:lastRenderedPageBreak/>
        <w:t>y en ellos se fundamentan las diferentes alternativas de asignación de recursos para gastos e inversiones.</w:t>
      </w:r>
    </w:p>
    <w:p w14:paraId="6258D2FA" w14:textId="2B8A7073" w:rsidR="0032563C" w:rsidRPr="0032563C"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w:t>
      </w:r>
    </w:p>
    <w:p w14:paraId="711EE882" w14:textId="12819645" w:rsidR="0032563C" w:rsidRDefault="0032563C" w:rsidP="0032563C">
      <w:pPr>
        <w:spacing w:before="240" w:after="240" w:line="360" w:lineRule="auto"/>
        <w:jc w:val="both"/>
        <w:rPr>
          <w:rFonts w:ascii="Palatino Linotype" w:hAnsi="Palatino Linotype"/>
          <w:sz w:val="24"/>
        </w:rPr>
      </w:pPr>
      <w:r w:rsidRPr="00B50CBB">
        <w:rPr>
          <w:rFonts w:ascii="Palatino Linotype" w:hAnsi="Palatino Linotype"/>
          <w:sz w:val="24"/>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7ECA11F8" w14:textId="106E8972" w:rsidR="0032563C" w:rsidRPr="00F712D1" w:rsidRDefault="0032563C" w:rsidP="0032563C">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sidRPr="00F712D1">
        <w:rPr>
          <w:rFonts w:ascii="Palatino Linotype" w:eastAsia="Times New Roman" w:hAnsi="Palatino Linotype" w:cs="Arial"/>
          <w:sz w:val="24"/>
          <w:szCs w:val="24"/>
          <w:lang w:val="es-ES" w:eastAsia="es-ES"/>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576BBFAB" w14:textId="7B9B8C9D" w:rsidR="0032563C" w:rsidRPr="00F712D1" w:rsidRDefault="0032563C" w:rsidP="0032563C">
      <w:pPr>
        <w:tabs>
          <w:tab w:val="left" w:pos="709"/>
        </w:tabs>
        <w:spacing w:before="240" w:after="240" w:line="360" w:lineRule="auto"/>
        <w:jc w:val="both"/>
        <w:rPr>
          <w:rFonts w:ascii="Palatino Linotype" w:hAnsi="Palatino Linotype"/>
          <w:sz w:val="24"/>
          <w:szCs w:val="24"/>
        </w:rPr>
      </w:pPr>
      <w:r w:rsidRPr="00F712D1">
        <w:rPr>
          <w:rFonts w:ascii="Palatino Linotype" w:hAnsi="Palatino Linotype"/>
          <w:sz w:val="24"/>
          <w:szCs w:val="24"/>
        </w:rPr>
        <w:t>Así mismo el artículo 304 dispone que la presentación del Proyecto de Presupuesto de Egresos, a nivel municipal, deberá incluir, entre otras cosas lo siguiente:</w:t>
      </w:r>
    </w:p>
    <w:p w14:paraId="5BA4FA8E" w14:textId="77777777" w:rsidR="0032563C" w:rsidRPr="00F712D1" w:rsidRDefault="0032563C" w:rsidP="0032563C">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i/>
          <w:szCs w:val="24"/>
        </w:rPr>
        <w:t>…</w:t>
      </w:r>
    </w:p>
    <w:p w14:paraId="51970AD5" w14:textId="196E57B4" w:rsidR="0032563C" w:rsidRPr="00F712D1" w:rsidRDefault="0032563C" w:rsidP="008A2B01">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VII</w:t>
      </w:r>
      <w:r w:rsidRPr="00F712D1">
        <w:rPr>
          <w:rFonts w:ascii="Palatino Linotype" w:hAnsi="Palatino Linotype"/>
          <w:i/>
          <w:szCs w:val="24"/>
        </w:rPr>
        <w:t xml:space="preserve">. Estimaciones de egresos, por cada una de sus fuentes, agrupados de la siguiente forma: </w:t>
      </w:r>
    </w:p>
    <w:p w14:paraId="2A877C80" w14:textId="77777777" w:rsidR="0032563C" w:rsidRPr="00F712D1" w:rsidRDefault="0032563C" w:rsidP="0032563C">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lastRenderedPageBreak/>
        <w:t>1</w:t>
      </w:r>
      <w:r w:rsidRPr="00F712D1">
        <w:rPr>
          <w:rFonts w:ascii="Palatino Linotype" w:hAnsi="Palatino Linotype"/>
          <w:i/>
          <w:szCs w:val="24"/>
        </w:rPr>
        <w:t xml:space="preserve">.- Clasificación Programática a nivel de programas presupuestarios y proyectos. </w:t>
      </w:r>
    </w:p>
    <w:p w14:paraId="2ABFFC4A" w14:textId="77777777" w:rsidR="0032563C" w:rsidRPr="00F712D1" w:rsidRDefault="0032563C" w:rsidP="0032563C">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2</w:t>
      </w:r>
      <w:r w:rsidRPr="00F712D1">
        <w:rPr>
          <w:rFonts w:ascii="Palatino Linotype" w:hAnsi="Palatino Linotype"/>
          <w:i/>
          <w:szCs w:val="24"/>
        </w:rPr>
        <w:t>.- Clasificación Administrativa.</w:t>
      </w:r>
    </w:p>
    <w:p w14:paraId="4F46F947" w14:textId="392740D3" w:rsidR="0032563C" w:rsidRPr="008A2B01" w:rsidRDefault="0032563C" w:rsidP="008A2B01">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3</w:t>
      </w:r>
      <w:r w:rsidRPr="00F712D1">
        <w:rPr>
          <w:rFonts w:ascii="Palatino Linotype" w:hAnsi="Palatino Linotype"/>
          <w:i/>
          <w:szCs w:val="24"/>
        </w:rPr>
        <w:t>.- Clasificación Económica.</w:t>
      </w:r>
    </w:p>
    <w:p w14:paraId="5E05DD47" w14:textId="31EEAD7A" w:rsidR="0032563C" w:rsidRDefault="0032563C" w:rsidP="0032563C">
      <w:pPr>
        <w:tabs>
          <w:tab w:val="left" w:pos="709"/>
        </w:tabs>
        <w:spacing w:before="240" w:after="240" w:line="360" w:lineRule="auto"/>
        <w:jc w:val="both"/>
        <w:rPr>
          <w:rFonts w:ascii="Palatino Linotype" w:hAnsi="Palatino Linotype"/>
          <w:color w:val="000000"/>
          <w:sz w:val="24"/>
          <w:szCs w:val="24"/>
        </w:rPr>
      </w:pPr>
      <w:r w:rsidRPr="00F712D1">
        <w:rPr>
          <w:rFonts w:ascii="Palatino Linotype" w:eastAsia="Times New Roman" w:hAnsi="Palatino Linotype" w:cs="Arial"/>
          <w:sz w:val="24"/>
          <w:szCs w:val="24"/>
          <w:lang w:val="es-ES" w:eastAsia="es-ES"/>
        </w:rPr>
        <w:t xml:space="preserve">La composición del Presupuesto de egresos contempla diversos formatos de los que encontramos los siguientes </w:t>
      </w:r>
      <w:r w:rsidRPr="00F712D1">
        <w:rPr>
          <w:rFonts w:ascii="Palatino Linotype" w:hAnsi="Palatino Linotype"/>
          <w:b/>
          <w:color w:val="000000"/>
          <w:sz w:val="24"/>
          <w:szCs w:val="24"/>
        </w:rPr>
        <w:t>PbRM-01a</w:t>
      </w:r>
      <w:r w:rsidRPr="00F712D1">
        <w:rPr>
          <w:rFonts w:ascii="Palatino Linotype" w:hAnsi="Palatino Linotype"/>
          <w:color w:val="000000"/>
          <w:sz w:val="24"/>
          <w:szCs w:val="24"/>
        </w:rPr>
        <w:t xml:space="preserve"> Programa Anual Dimensión Administrativa del Gasto, </w:t>
      </w:r>
      <w:r w:rsidRPr="00F712D1">
        <w:rPr>
          <w:rFonts w:ascii="Palatino Linotype" w:hAnsi="Palatino Linotype"/>
          <w:b/>
          <w:bCs/>
          <w:color w:val="000000"/>
          <w:sz w:val="24"/>
          <w:szCs w:val="24"/>
        </w:rPr>
        <w:t>PbRM-01b</w:t>
      </w:r>
      <w:r w:rsidRPr="00F712D1">
        <w:rPr>
          <w:rFonts w:ascii="Palatino Linotype" w:hAnsi="Palatino Linotype"/>
          <w:color w:val="000000"/>
          <w:sz w:val="24"/>
          <w:szCs w:val="24"/>
        </w:rPr>
        <w:t xml:space="preserve"> Programa Anual Descripción del Programa Presupuestario, </w:t>
      </w:r>
      <w:r w:rsidRPr="00F712D1">
        <w:rPr>
          <w:rFonts w:ascii="Palatino Linotype" w:hAnsi="Palatino Linotype"/>
          <w:b/>
          <w:color w:val="000000"/>
          <w:sz w:val="24"/>
          <w:szCs w:val="24"/>
        </w:rPr>
        <w:t>PbRM-01c</w:t>
      </w:r>
      <w:r w:rsidRPr="00F712D1">
        <w:rPr>
          <w:rFonts w:ascii="Palatino Linotype" w:hAnsi="Palatino Linotype"/>
          <w:color w:val="000000"/>
          <w:sz w:val="24"/>
          <w:szCs w:val="24"/>
        </w:rPr>
        <w:t xml:space="preserve"> Programa Anual de Metas de actividad por Proyecto, </w:t>
      </w:r>
      <w:r w:rsidRPr="00F712D1">
        <w:rPr>
          <w:rFonts w:ascii="Palatino Linotype" w:hAnsi="Palatino Linotype"/>
          <w:b/>
          <w:color w:val="000000"/>
          <w:sz w:val="24"/>
          <w:szCs w:val="24"/>
        </w:rPr>
        <w:t>PbRM-01d</w:t>
      </w:r>
      <w:r w:rsidRPr="00F712D1">
        <w:rPr>
          <w:rFonts w:ascii="Palatino Linotype" w:hAnsi="Palatino Linotype"/>
          <w:color w:val="000000"/>
          <w:sz w:val="24"/>
          <w:szCs w:val="24"/>
        </w:rPr>
        <w:t xml:space="preserve"> Ficha técnica de diseño de indicadores estratégicos o de gestión, </w:t>
      </w:r>
      <w:r w:rsidRPr="00F712D1">
        <w:rPr>
          <w:rFonts w:ascii="Palatino Linotype" w:hAnsi="Palatino Linotype"/>
          <w:b/>
          <w:color w:val="000000"/>
          <w:sz w:val="24"/>
          <w:szCs w:val="24"/>
        </w:rPr>
        <w:t>PbRM-01e</w:t>
      </w:r>
      <w:r w:rsidRPr="00F712D1">
        <w:rPr>
          <w:rFonts w:ascii="Palatino Linotype" w:hAnsi="Palatino Linotype"/>
          <w:color w:val="000000"/>
          <w:sz w:val="24"/>
          <w:szCs w:val="24"/>
        </w:rPr>
        <w:t xml:space="preserve"> Matriz de indicadores para resultados por programa presupuestario y dependencia general, </w:t>
      </w:r>
      <w:r w:rsidRPr="00F712D1">
        <w:rPr>
          <w:rFonts w:ascii="Palatino Linotype" w:hAnsi="Palatino Linotype"/>
          <w:b/>
          <w:color w:val="000000"/>
          <w:sz w:val="24"/>
          <w:szCs w:val="24"/>
        </w:rPr>
        <w:t>PbRM-02a</w:t>
      </w:r>
      <w:r w:rsidRPr="00F712D1">
        <w:rPr>
          <w:rFonts w:ascii="Palatino Linotype" w:hAnsi="Palatino Linotype"/>
          <w:color w:val="000000"/>
          <w:sz w:val="24"/>
          <w:szCs w:val="24"/>
        </w:rPr>
        <w:t xml:space="preserve"> Calendarización de Metas de actividad por Proyecto, </w:t>
      </w:r>
      <w:r w:rsidRPr="00F712D1">
        <w:rPr>
          <w:rFonts w:ascii="Palatino Linotype" w:hAnsi="Palatino Linotype"/>
          <w:b/>
          <w:color w:val="000000"/>
          <w:sz w:val="24"/>
          <w:szCs w:val="24"/>
        </w:rPr>
        <w:t>PbRM-03a</w:t>
      </w:r>
      <w:r w:rsidRPr="00F712D1">
        <w:rPr>
          <w:rFonts w:ascii="Palatino Linotype" w:hAnsi="Palatino Linotype"/>
          <w:color w:val="000000"/>
          <w:sz w:val="24"/>
          <w:szCs w:val="24"/>
        </w:rPr>
        <w:t xml:space="preserve"> Presupuesto de Ingresos Detallado, </w:t>
      </w:r>
      <w:bookmarkStart w:id="1" w:name="_Hlk78831575"/>
      <w:r w:rsidRPr="00F712D1">
        <w:rPr>
          <w:rFonts w:ascii="Palatino Linotype" w:hAnsi="Palatino Linotype"/>
          <w:b/>
          <w:color w:val="000000"/>
          <w:sz w:val="24"/>
          <w:szCs w:val="24"/>
        </w:rPr>
        <w:t>PbRM-03b</w:t>
      </w:r>
      <w:r w:rsidRPr="00F712D1">
        <w:rPr>
          <w:rFonts w:ascii="Palatino Linotype" w:hAnsi="Palatino Linotype"/>
          <w:color w:val="000000"/>
          <w:sz w:val="24"/>
          <w:szCs w:val="24"/>
        </w:rPr>
        <w:t xml:space="preserve"> Caratula de Presupuesto de Ingresos</w:t>
      </w:r>
      <w:bookmarkEnd w:id="1"/>
      <w:r w:rsidRPr="00F712D1">
        <w:rPr>
          <w:rFonts w:ascii="Palatino Linotype" w:hAnsi="Palatino Linotype"/>
          <w:color w:val="000000"/>
          <w:sz w:val="24"/>
          <w:szCs w:val="24"/>
        </w:rPr>
        <w:t xml:space="preserve">, </w:t>
      </w:r>
      <w:r w:rsidRPr="00F712D1">
        <w:rPr>
          <w:rFonts w:ascii="Palatino Linotype" w:hAnsi="Palatino Linotype"/>
          <w:b/>
          <w:sz w:val="24"/>
          <w:szCs w:val="24"/>
        </w:rPr>
        <w:t>PbRM-04a</w:t>
      </w:r>
      <w:r w:rsidRPr="00F712D1">
        <w:rPr>
          <w:rFonts w:ascii="Palatino Linotype" w:hAnsi="Palatino Linotype"/>
          <w:sz w:val="24"/>
          <w:szCs w:val="24"/>
        </w:rPr>
        <w:t xml:space="preserve"> Presupuesto de Egresos Detallado</w:t>
      </w:r>
      <w:r w:rsidRPr="00F712D1">
        <w:rPr>
          <w:rFonts w:ascii="Palatino Linotype" w:hAnsi="Palatino Linotype"/>
          <w:color w:val="000000"/>
          <w:sz w:val="24"/>
          <w:szCs w:val="24"/>
        </w:rPr>
        <w:t xml:space="preserve">, </w:t>
      </w:r>
      <w:r w:rsidRPr="00F712D1">
        <w:rPr>
          <w:rFonts w:ascii="Palatino Linotype" w:hAnsi="Palatino Linotype"/>
          <w:b/>
          <w:color w:val="000000"/>
          <w:sz w:val="24"/>
          <w:szCs w:val="24"/>
        </w:rPr>
        <w:t>PbRM-04b</w:t>
      </w:r>
      <w:r w:rsidRPr="00F712D1">
        <w:rPr>
          <w:rFonts w:ascii="Palatino Linotype" w:hAnsi="Palatino Linotype"/>
          <w:color w:val="000000"/>
          <w:sz w:val="24"/>
          <w:szCs w:val="24"/>
        </w:rPr>
        <w:t xml:space="preserve"> Presupuesto de Egresos por Objeto del Gasto, </w:t>
      </w:r>
      <w:r w:rsidRPr="00F712D1">
        <w:rPr>
          <w:rFonts w:ascii="Palatino Linotype" w:hAnsi="Palatino Linotype"/>
          <w:b/>
          <w:color w:val="000000"/>
          <w:sz w:val="24"/>
          <w:szCs w:val="24"/>
        </w:rPr>
        <w:t>PbRM-04c</w:t>
      </w:r>
      <w:r w:rsidRPr="00F712D1">
        <w:rPr>
          <w:rFonts w:ascii="Palatino Linotype" w:hAnsi="Palatino Linotype"/>
          <w:color w:val="000000"/>
          <w:sz w:val="24"/>
          <w:szCs w:val="24"/>
        </w:rPr>
        <w:t xml:space="preserve"> Presupuesto de Egresos Global Calendarizado, </w:t>
      </w:r>
      <w:r w:rsidRPr="00F712D1">
        <w:rPr>
          <w:rFonts w:ascii="Palatino Linotype" w:hAnsi="Palatino Linotype"/>
          <w:b/>
          <w:color w:val="000000"/>
          <w:sz w:val="24"/>
          <w:szCs w:val="24"/>
        </w:rPr>
        <w:t>PbRM-04d</w:t>
      </w:r>
      <w:r w:rsidRPr="00F712D1">
        <w:rPr>
          <w:rFonts w:ascii="Palatino Linotype" w:hAnsi="Palatino Linotype"/>
          <w:color w:val="000000"/>
          <w:sz w:val="24"/>
          <w:szCs w:val="24"/>
        </w:rPr>
        <w:t xml:space="preserve"> Caratula de Presupuesto de Egresos, </w:t>
      </w:r>
      <w:r w:rsidRPr="00F712D1">
        <w:rPr>
          <w:rFonts w:ascii="Palatino Linotype" w:hAnsi="Palatino Linotype"/>
          <w:b/>
          <w:color w:val="000000"/>
          <w:sz w:val="24"/>
          <w:szCs w:val="24"/>
        </w:rPr>
        <w:t>PbRM-05</w:t>
      </w:r>
      <w:r w:rsidRPr="00F712D1">
        <w:rPr>
          <w:rFonts w:ascii="Palatino Linotype" w:hAnsi="Palatino Linotype"/>
          <w:color w:val="000000"/>
          <w:sz w:val="24"/>
          <w:szCs w:val="24"/>
        </w:rPr>
        <w:t xml:space="preserve"> Tabulador de Sueldos, </w:t>
      </w:r>
      <w:r w:rsidRPr="00F712D1">
        <w:rPr>
          <w:rFonts w:ascii="Palatino Linotype" w:hAnsi="Palatino Linotype"/>
          <w:b/>
          <w:color w:val="000000"/>
          <w:sz w:val="24"/>
          <w:szCs w:val="24"/>
        </w:rPr>
        <w:t>PbRM-06</w:t>
      </w:r>
      <w:r w:rsidRPr="00F712D1">
        <w:rPr>
          <w:rFonts w:ascii="Palatino Linotype" w:hAnsi="Palatino Linotype"/>
          <w:color w:val="000000"/>
          <w:sz w:val="24"/>
          <w:szCs w:val="24"/>
        </w:rPr>
        <w:t xml:space="preserve"> Programa Anual de Adquisiciones, </w:t>
      </w:r>
      <w:r w:rsidRPr="00F712D1">
        <w:rPr>
          <w:rFonts w:ascii="Palatino Linotype" w:hAnsi="Palatino Linotype"/>
          <w:b/>
          <w:color w:val="000000"/>
          <w:sz w:val="24"/>
          <w:szCs w:val="24"/>
        </w:rPr>
        <w:t>PbRM-07</w:t>
      </w:r>
      <w:r w:rsidRPr="00F712D1">
        <w:rPr>
          <w:rFonts w:ascii="Palatino Linotype" w:hAnsi="Palatino Linotype"/>
          <w:color w:val="000000"/>
          <w:sz w:val="24"/>
          <w:szCs w:val="24"/>
        </w:rPr>
        <w:t xml:space="preserve"> Programa Anual de Obra y </w:t>
      </w:r>
      <w:r w:rsidRPr="00F712D1">
        <w:rPr>
          <w:rFonts w:ascii="Palatino Linotype" w:hAnsi="Palatino Linotype"/>
          <w:b/>
          <w:color w:val="000000"/>
          <w:sz w:val="24"/>
          <w:szCs w:val="24"/>
        </w:rPr>
        <w:t>PbRM-07b</w:t>
      </w:r>
      <w:r w:rsidRPr="00F712D1">
        <w:rPr>
          <w:rFonts w:ascii="Palatino Linotype" w:hAnsi="Palatino Linotype"/>
          <w:color w:val="000000"/>
          <w:sz w:val="24"/>
          <w:szCs w:val="24"/>
        </w:rPr>
        <w:t xml:space="preserve"> Programa Anual de Obra (Reparaciones y Mantenimiento).</w:t>
      </w:r>
    </w:p>
    <w:p w14:paraId="794F82E6" w14:textId="2C81FE75" w:rsidR="0032563C" w:rsidRDefault="0032563C" w:rsidP="0032563C">
      <w:pPr>
        <w:tabs>
          <w:tab w:val="left" w:pos="709"/>
        </w:tabs>
        <w:spacing w:before="240" w:after="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otra parte </w:t>
      </w:r>
      <w:r w:rsidRPr="00E57F1B">
        <w:rPr>
          <w:rFonts w:ascii="Palatino Linotype" w:hAnsi="Palatino Linotype"/>
          <w:color w:val="000000"/>
          <w:sz w:val="24"/>
          <w:szCs w:val="24"/>
        </w:rPr>
        <w:t xml:space="preserve">el proyecto de presupuesto de egresos se debe conocer la estimación de ingresos que serán captados por el Ayuntamiento por lo que para este fin se deberá integrar el Proyecto de Presupuesto de Ingresos, para lo cual, servirá de apoyo el formato de Presupuesto de ingresos para el ejercicio fiscal 2021 (Presupuesto de Ingresos Detallado) (PbRM-03a), el cual fue llenado durante la etapa del anteproyecto y en el que se deberán registrar los ingresos estimados a nivel concepto y distribuirlos </w:t>
      </w:r>
      <w:r w:rsidRPr="00E57F1B">
        <w:rPr>
          <w:rFonts w:ascii="Palatino Linotype" w:hAnsi="Palatino Linotype"/>
          <w:color w:val="000000"/>
          <w:sz w:val="24"/>
          <w:szCs w:val="24"/>
        </w:rPr>
        <w:lastRenderedPageBreak/>
        <w:t>por mes, del mismo modo se incluirá la Carátula de Presupuesto de Ingresos (PbRM-03b).</w:t>
      </w:r>
    </w:p>
    <w:p w14:paraId="7A5DB101" w14:textId="380038FF" w:rsidR="0032563C" w:rsidRDefault="0032563C" w:rsidP="0032563C">
      <w:pPr>
        <w:tabs>
          <w:tab w:val="left" w:pos="709"/>
        </w:tabs>
        <w:spacing w:before="240" w:after="240" w:line="360" w:lineRule="auto"/>
        <w:jc w:val="both"/>
        <w:rPr>
          <w:rFonts w:ascii="Palatino Linotype" w:hAnsi="Palatino Linotype"/>
          <w:color w:val="000000"/>
          <w:sz w:val="24"/>
          <w:szCs w:val="24"/>
        </w:rPr>
      </w:pPr>
      <w:r w:rsidRPr="00E57F1B">
        <w:rPr>
          <w:rFonts w:ascii="Palatino Linotype" w:hAnsi="Palatino Linotype"/>
          <w:color w:val="000000"/>
          <w:sz w:val="24"/>
          <w:szCs w:val="24"/>
        </w:rPr>
        <w:t>Una vez recopilada la información del Anteproyecto de Presupuesto de Egresos por la Tesorería, mediante los formatos del Programa Anual (PbRM-01 en todas sus series), así como del Presupuesto de Egresos Detallado (PbRM-04a), se integrará el Proyecto de Presupuesto de Egresos</w:t>
      </w:r>
      <w:r>
        <w:rPr>
          <w:rFonts w:ascii="Palatino Linotype" w:hAnsi="Palatino Linotype"/>
          <w:color w:val="000000"/>
          <w:sz w:val="24"/>
          <w:szCs w:val="24"/>
        </w:rPr>
        <w:t xml:space="preserve">, así dentro de dicho Proyecto de presupuesto de egresos se contemplan diversos formatos, </w:t>
      </w:r>
      <w:r w:rsidRPr="00F712D1">
        <w:rPr>
          <w:rFonts w:ascii="Palatino Linotype" w:eastAsia="Times New Roman" w:hAnsi="Palatino Linotype" w:cs="Arial"/>
          <w:sz w:val="24"/>
          <w:szCs w:val="24"/>
          <w:lang w:val="es-ES" w:eastAsia="es-ES"/>
        </w:rPr>
        <w:t xml:space="preserve">y en el caso particular, resulta ser de nuestro interés </w:t>
      </w:r>
      <w:r w:rsidR="008A2B01">
        <w:rPr>
          <w:rFonts w:ascii="Palatino Linotype" w:eastAsia="Times New Roman" w:hAnsi="Palatino Linotype" w:cs="Arial"/>
          <w:sz w:val="24"/>
          <w:szCs w:val="24"/>
          <w:lang w:val="es-ES" w:eastAsia="es-ES"/>
        </w:rPr>
        <w:t>e</w:t>
      </w:r>
      <w:r>
        <w:rPr>
          <w:rFonts w:ascii="Palatino Linotype" w:hAnsi="Palatino Linotype"/>
          <w:color w:val="000000"/>
          <w:sz w:val="24"/>
          <w:szCs w:val="24"/>
        </w:rPr>
        <w:t>l</w:t>
      </w:r>
      <w:r w:rsidRPr="00F712D1">
        <w:rPr>
          <w:rFonts w:ascii="Palatino Linotype" w:hAnsi="Palatino Linotype"/>
          <w:color w:val="000000"/>
          <w:sz w:val="24"/>
          <w:szCs w:val="24"/>
        </w:rPr>
        <w:t xml:space="preserve"> formato denominado</w:t>
      </w:r>
      <w:r w:rsidRPr="00F712D1">
        <w:rPr>
          <w:rFonts w:ascii="Palatino Linotype" w:hAnsi="Palatino Linotype"/>
          <w:b/>
          <w:color w:val="000000"/>
          <w:sz w:val="24"/>
          <w:szCs w:val="24"/>
        </w:rPr>
        <w:t xml:space="preserve"> PbRM-04d</w:t>
      </w:r>
      <w:r w:rsidRPr="00F712D1">
        <w:rPr>
          <w:rFonts w:ascii="Palatino Linotype" w:hAnsi="Palatino Linotype"/>
          <w:color w:val="000000"/>
          <w:sz w:val="24"/>
          <w:szCs w:val="24"/>
        </w:rPr>
        <w:t xml:space="preserve"> Caratula de Presupuesto de Egreso</w:t>
      </w:r>
      <w:r>
        <w:rPr>
          <w:rFonts w:ascii="Palatino Linotype" w:hAnsi="Palatino Linotype"/>
          <w:color w:val="000000"/>
          <w:sz w:val="24"/>
          <w:szCs w:val="24"/>
        </w:rPr>
        <w:t>s, como se advierte a continuación:</w:t>
      </w:r>
    </w:p>
    <w:p w14:paraId="30A2153C" w14:textId="7B9752E5" w:rsidR="0032563C" w:rsidRPr="008A2B01" w:rsidRDefault="0032563C" w:rsidP="008A2B01">
      <w:pPr>
        <w:tabs>
          <w:tab w:val="left" w:pos="709"/>
        </w:tabs>
        <w:spacing w:before="240" w:after="240" w:line="360" w:lineRule="auto"/>
        <w:jc w:val="both"/>
        <w:rPr>
          <w:rFonts w:ascii="Palatino Linotype" w:eastAsia="Times New Roman" w:hAnsi="Palatino Linotype" w:cs="Arial"/>
          <w:i/>
          <w:iCs/>
          <w:sz w:val="24"/>
          <w:szCs w:val="24"/>
          <w:lang w:val="es-ES" w:eastAsia="es-ES"/>
        </w:rPr>
      </w:pPr>
      <w:r w:rsidRPr="00E57F1B">
        <w:rPr>
          <w:rFonts w:ascii="Palatino Linotype" w:eastAsia="Times New Roman" w:hAnsi="Palatino Linotype" w:cs="Arial"/>
          <w:i/>
          <w:iCs/>
          <w:noProof/>
          <w:sz w:val="24"/>
          <w:szCs w:val="24"/>
          <w:lang w:eastAsia="es-MX"/>
        </w:rPr>
        <w:drawing>
          <wp:inline distT="0" distB="0" distL="0" distR="0" wp14:anchorId="27A8F13F" wp14:editId="173BB69C">
            <wp:extent cx="5760720" cy="3917315"/>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917315"/>
                    </a:xfrm>
                    <a:prstGeom prst="rect">
                      <a:avLst/>
                    </a:prstGeom>
                  </pic:spPr>
                </pic:pic>
              </a:graphicData>
            </a:graphic>
          </wp:inline>
        </w:drawing>
      </w:r>
    </w:p>
    <w:p w14:paraId="31E4AC5B" w14:textId="7754073C" w:rsidR="0032563C" w:rsidRPr="008A2B01" w:rsidRDefault="0032563C" w:rsidP="008A2B01">
      <w:pPr>
        <w:tabs>
          <w:tab w:val="left" w:pos="2430"/>
        </w:tabs>
        <w:spacing w:before="240" w:after="240" w:line="360" w:lineRule="auto"/>
        <w:jc w:val="both"/>
        <w:rPr>
          <w:rFonts w:ascii="Palatino Linotype" w:eastAsia="Calibri" w:hAnsi="Palatino Linotype" w:cs="Tahoma"/>
          <w:bCs/>
          <w:i/>
          <w:sz w:val="18"/>
        </w:rPr>
      </w:pPr>
      <w:r w:rsidRPr="00B50CBB">
        <w:rPr>
          <w:rFonts w:ascii="Palatino Linotype" w:eastAsia="Calibri" w:hAnsi="Palatino Linotype" w:cs="Tahoma"/>
          <w:bCs/>
          <w:i/>
          <w:sz w:val="18"/>
        </w:rPr>
        <w:lastRenderedPageBreak/>
        <w:t>(Extraído de: Manual para la Planeación, Programación y Presupuesto Municipal para el Ejercicio Fiscal 2021, publicado en la “Gaceta de Gobierno” de fecha tres de noviembre de dos mil veinte</w:t>
      </w:r>
      <w:r>
        <w:rPr>
          <w:rFonts w:ascii="Palatino Linotype" w:eastAsia="Calibri" w:hAnsi="Palatino Linotype" w:cs="Tahoma"/>
          <w:bCs/>
          <w:i/>
          <w:sz w:val="18"/>
        </w:rPr>
        <w:t>)</w:t>
      </w:r>
    </w:p>
    <w:p w14:paraId="34B4ED20" w14:textId="77D7C82C" w:rsidR="0032563C" w:rsidRDefault="0032563C" w:rsidP="0032563C">
      <w:pPr>
        <w:spacing w:before="240" w:after="240" w:line="360" w:lineRule="auto"/>
        <w:ind w:right="-93"/>
        <w:jc w:val="both"/>
        <w:rPr>
          <w:rFonts w:ascii="Palatino Linotype" w:eastAsia="Calibri" w:hAnsi="Palatino Linotype" w:cs="Tahoma"/>
          <w:bCs/>
          <w:sz w:val="24"/>
        </w:rPr>
      </w:pPr>
      <w:r>
        <w:rPr>
          <w:rFonts w:ascii="Palatino Linotype" w:eastAsia="Calibri" w:hAnsi="Palatino Linotype" w:cs="Tahoma"/>
          <w:bCs/>
          <w:sz w:val="24"/>
        </w:rPr>
        <w:t xml:space="preserve">De lo anterior, advertimos que </w:t>
      </w:r>
      <w:r w:rsidR="008A2B01">
        <w:rPr>
          <w:rFonts w:ascii="Palatino Linotype" w:eastAsia="Calibri" w:hAnsi="Palatino Linotype" w:cs="Tahoma"/>
          <w:bCs/>
          <w:sz w:val="24"/>
        </w:rPr>
        <w:t>e</w:t>
      </w:r>
      <w:r>
        <w:rPr>
          <w:rFonts w:ascii="Palatino Linotype" w:eastAsia="Calibri" w:hAnsi="Palatino Linotype" w:cs="Tahoma"/>
          <w:bCs/>
          <w:sz w:val="24"/>
        </w:rPr>
        <w:t>l</w:t>
      </w:r>
      <w:r w:rsidRPr="00F712D1">
        <w:rPr>
          <w:rFonts w:ascii="Palatino Linotype" w:eastAsia="Calibri" w:hAnsi="Palatino Linotype" w:cs="Tahoma"/>
          <w:bCs/>
          <w:sz w:val="24"/>
        </w:rPr>
        <w:t xml:space="preserve"> formato denominado</w:t>
      </w:r>
      <w:r w:rsidRPr="008F404B">
        <w:rPr>
          <w:rFonts w:ascii="Palatino Linotype" w:hAnsi="Palatino Linotype"/>
          <w:b/>
          <w:color w:val="000000"/>
          <w:sz w:val="24"/>
          <w:szCs w:val="24"/>
        </w:rPr>
        <w:t xml:space="preserve"> </w:t>
      </w:r>
      <w:r w:rsidRPr="00F712D1">
        <w:rPr>
          <w:rFonts w:ascii="Palatino Linotype" w:eastAsia="Calibri" w:hAnsi="Palatino Linotype" w:cs="Tahoma"/>
          <w:b/>
          <w:bCs/>
          <w:sz w:val="24"/>
        </w:rPr>
        <w:t>PbRM-04d</w:t>
      </w:r>
      <w:r w:rsidRPr="00F712D1">
        <w:rPr>
          <w:rFonts w:ascii="Palatino Linotype" w:eastAsia="Calibri" w:hAnsi="Palatino Linotype" w:cs="Tahoma"/>
          <w:bCs/>
          <w:sz w:val="24"/>
        </w:rPr>
        <w:t xml:space="preserve"> Caratula de Presupuesto de Egreso</w:t>
      </w:r>
      <w:r w:rsidRPr="00E57F1B">
        <w:rPr>
          <w:rFonts w:ascii="Palatino Linotype" w:eastAsia="Calibri" w:hAnsi="Palatino Linotype" w:cs="Tahoma"/>
          <w:bCs/>
          <w:sz w:val="24"/>
        </w:rPr>
        <w:t>s</w:t>
      </w:r>
      <w:r>
        <w:rPr>
          <w:rFonts w:ascii="Palatino Linotype" w:eastAsia="Calibri" w:hAnsi="Palatino Linotype" w:cs="Tahoma"/>
          <w:bCs/>
          <w:sz w:val="24"/>
        </w:rPr>
        <w:t xml:space="preserve">, </w:t>
      </w:r>
      <w:r w:rsidR="000C7A88">
        <w:rPr>
          <w:rFonts w:ascii="Palatino Linotype" w:eastAsia="Calibri" w:hAnsi="Palatino Linotype" w:cs="Tahoma"/>
          <w:bCs/>
          <w:sz w:val="24"/>
        </w:rPr>
        <w:t>podria</w:t>
      </w:r>
      <w:r>
        <w:rPr>
          <w:rFonts w:ascii="Palatino Linotype" w:eastAsia="Calibri" w:hAnsi="Palatino Linotype" w:cs="Tahoma"/>
          <w:bCs/>
          <w:sz w:val="24"/>
        </w:rPr>
        <w:t xml:space="preserve"> colmar </w:t>
      </w:r>
      <w:r w:rsidR="000C7A88">
        <w:rPr>
          <w:rFonts w:ascii="Palatino Linotype" w:eastAsia="Calibri" w:hAnsi="Palatino Linotype" w:cs="Tahoma"/>
          <w:bCs/>
          <w:sz w:val="24"/>
        </w:rPr>
        <w:t xml:space="preserve">parcialmente </w:t>
      </w:r>
      <w:r>
        <w:rPr>
          <w:rFonts w:ascii="Palatino Linotype" w:eastAsia="Calibri" w:hAnsi="Palatino Linotype" w:cs="Tahoma"/>
          <w:bCs/>
          <w:sz w:val="24"/>
        </w:rPr>
        <w:t xml:space="preserve">las pretensiones del particular, aunado a ello es de señalar que, al momento de ingresar la presente solicitud de información por parte del particular, dichos formatos ya habían sido generados por el Sujeto Obligado de acuerdo a lo establecido en </w:t>
      </w:r>
      <w:r w:rsidRPr="007E2E41">
        <w:rPr>
          <w:rFonts w:ascii="Palatino Linotype" w:eastAsia="Calibri" w:hAnsi="Palatino Linotype" w:cs="Tahoma"/>
          <w:bCs/>
          <w:sz w:val="24"/>
        </w:rPr>
        <w:t>artículo 302 del Código Financiero del Estado de México y Municipios, que a la letra establece:</w:t>
      </w:r>
    </w:p>
    <w:p w14:paraId="564EF570" w14:textId="606D8620" w:rsidR="0032563C" w:rsidRDefault="0032563C" w:rsidP="008A2B01">
      <w:pPr>
        <w:spacing w:before="240" w:after="240" w:line="360" w:lineRule="auto"/>
        <w:ind w:left="851" w:right="851"/>
        <w:jc w:val="both"/>
        <w:rPr>
          <w:rFonts w:ascii="Palatino Linotype" w:eastAsia="Calibri" w:hAnsi="Palatino Linotype" w:cs="Tahoma"/>
          <w:bCs/>
          <w:i/>
          <w:iCs/>
        </w:rPr>
      </w:pPr>
      <w:r w:rsidRPr="007E2E41">
        <w:rPr>
          <w:rFonts w:ascii="Palatino Linotype" w:eastAsia="Calibri" w:hAnsi="Palatino Linotype" w:cs="Tahoma"/>
          <w:bCs/>
          <w:sz w:val="24"/>
        </w:rPr>
        <w:t>“</w:t>
      </w:r>
      <w:r w:rsidRPr="007E2E41">
        <w:rPr>
          <w:rFonts w:ascii="Palatino Linotype" w:eastAsia="Calibri" w:hAnsi="Palatino Linotype" w:cs="Tahoma"/>
          <w:bCs/>
          <w:i/>
          <w:iCs/>
        </w:rPr>
        <w:t xml:space="preserve">El Gobernador </w:t>
      </w:r>
      <w:r w:rsidRPr="007E2E41">
        <w:rPr>
          <w:rFonts w:ascii="Palatino Linotype" w:eastAsia="Calibri" w:hAnsi="Palatino Linotype" w:cs="Tahoma"/>
          <w:b/>
          <w:i/>
          <w:iCs/>
        </w:rPr>
        <w:t>presentará a la Legislatura a más tardar el veintiuno de noviembre el Proyecto del Presupuesto de Egresos</w:t>
      </w:r>
      <w:r w:rsidRPr="007E2E41">
        <w:rPr>
          <w:rFonts w:ascii="Palatino Linotype" w:eastAsia="Calibri" w:hAnsi="Palatino Linotype" w:cs="Tahoma"/>
          <w:bCs/>
          <w:i/>
          <w:iCs/>
        </w:rPr>
        <w:t xml:space="preserve"> del Gobierno del Estado. </w:t>
      </w:r>
    </w:p>
    <w:p w14:paraId="35433E8B" w14:textId="64BF59FB" w:rsidR="0032563C" w:rsidRPr="008A2B01" w:rsidRDefault="0032563C" w:rsidP="008A2B01">
      <w:pPr>
        <w:spacing w:before="240" w:after="240" w:line="360" w:lineRule="auto"/>
        <w:ind w:left="851" w:right="851"/>
        <w:jc w:val="both"/>
        <w:rPr>
          <w:rFonts w:ascii="Palatino Linotype" w:eastAsia="Calibri" w:hAnsi="Palatino Linotype" w:cs="Tahoma"/>
          <w:bCs/>
          <w:i/>
          <w:iCs/>
        </w:rPr>
      </w:pPr>
      <w:r w:rsidRPr="007E2E41">
        <w:rPr>
          <w:rFonts w:ascii="Palatino Linotype" w:eastAsia="Calibri" w:hAnsi="Palatino Linotype" w:cs="Tahoma"/>
          <w:b/>
          <w:i/>
          <w:iCs/>
        </w:rPr>
        <w:t>En el caso de los Municipios, el Presidente Municipal lo presentará al Ayuntamiento a más tardar el veinte de diciembre.</w:t>
      </w:r>
      <w:r w:rsidRPr="007E2E41">
        <w:rPr>
          <w:rFonts w:ascii="Palatino Linotype" w:eastAsia="Calibri" w:hAnsi="Palatino Linotype" w:cs="Tahoma"/>
          <w:bCs/>
          <w:i/>
          <w:iCs/>
        </w:rPr>
        <w:t>”</w:t>
      </w:r>
    </w:p>
    <w:p w14:paraId="0EB6DF25" w14:textId="1BEBE2A7" w:rsidR="00DF03CA" w:rsidRPr="008A2B01" w:rsidRDefault="0032563C" w:rsidP="008A2B01">
      <w:pPr>
        <w:spacing w:before="240" w:after="240" w:line="360" w:lineRule="auto"/>
        <w:ind w:right="-93"/>
        <w:jc w:val="both"/>
        <w:rPr>
          <w:rFonts w:ascii="Palatino Linotype" w:eastAsia="Calibri" w:hAnsi="Palatino Linotype" w:cs="Tahoma"/>
          <w:bCs/>
          <w:sz w:val="24"/>
        </w:rPr>
      </w:pPr>
      <w:r w:rsidRPr="00B50CBB">
        <w:rPr>
          <w:rFonts w:ascii="Palatino Linotype" w:eastAsia="Arial Unicode MS" w:hAnsi="Palatino Linotype" w:cs="Arial"/>
          <w:sz w:val="24"/>
        </w:rPr>
        <w:t xml:space="preserve">De lo anteriormente expuesto se concluye que el presupuesto de egresos, será aquel instrumento jurídico que el presidente municipal presentará mediante proyecto para su aprobación a más tardar el veinte de diciembre de cada año, una vez que el </w:t>
      </w:r>
      <w:r>
        <w:rPr>
          <w:rFonts w:ascii="Palatino Linotype" w:eastAsia="Arial Unicode MS" w:hAnsi="Palatino Linotype" w:cs="Arial"/>
          <w:sz w:val="24"/>
        </w:rPr>
        <w:t>A</w:t>
      </w:r>
      <w:r w:rsidRPr="00B50CBB">
        <w:rPr>
          <w:rFonts w:ascii="Palatino Linotype" w:eastAsia="Arial Unicode MS" w:hAnsi="Palatino Linotype" w:cs="Arial"/>
          <w:sz w:val="24"/>
        </w:rPr>
        <w:t>yuntamiento lo apruebe deberá ser remitido debidamente firmado a más tardar el veinticinco de febrero de cada año al Órgano Superior de Fiscalización</w:t>
      </w:r>
      <w:r>
        <w:rPr>
          <w:rFonts w:ascii="Palatino Linotype" w:eastAsia="Arial Unicode MS" w:hAnsi="Palatino Linotype" w:cs="Arial"/>
          <w:sz w:val="24"/>
        </w:rPr>
        <w:t>.</w:t>
      </w:r>
    </w:p>
    <w:p w14:paraId="0C926119" w14:textId="3E700AE0" w:rsidR="001624A0" w:rsidRDefault="00660772" w:rsidP="00FD4DB9">
      <w:pPr>
        <w:tabs>
          <w:tab w:val="left" w:pos="709"/>
        </w:tabs>
        <w:spacing w:before="240" w:line="360" w:lineRule="auto"/>
        <w:ind w:right="51"/>
        <w:jc w:val="both"/>
        <w:rPr>
          <w:rFonts w:ascii="Palatino Linotype" w:hAnsi="Palatino Linotype"/>
          <w:bCs/>
          <w:sz w:val="24"/>
        </w:rPr>
      </w:pPr>
      <w:r>
        <w:rPr>
          <w:rFonts w:ascii="Palatino Linotype" w:hAnsi="Palatino Linotype"/>
          <w:sz w:val="24"/>
          <w:szCs w:val="24"/>
          <w:lang w:val="es-ES"/>
        </w:rPr>
        <w:t xml:space="preserve">Así entonces, es necesario citar el glosario de términos del </w:t>
      </w:r>
      <w:r w:rsidRPr="0032563C">
        <w:rPr>
          <w:rFonts w:ascii="Palatino Linotype" w:hAnsi="Palatino Linotype"/>
          <w:bCs/>
          <w:sz w:val="24"/>
        </w:rPr>
        <w:t>Manual para la Planeación, Programación y Presupuestación Municipal para el Ejercicio Fiscal 2021</w:t>
      </w:r>
      <w:r>
        <w:rPr>
          <w:rFonts w:ascii="Palatino Linotype" w:hAnsi="Palatino Linotype"/>
          <w:bCs/>
          <w:sz w:val="24"/>
        </w:rPr>
        <w:t>, el cual establece lo siguiente:</w:t>
      </w:r>
    </w:p>
    <w:p w14:paraId="5C8A3F80" w14:textId="77777777" w:rsidR="00660772" w:rsidRPr="00660772" w:rsidRDefault="00660772" w:rsidP="00660772">
      <w:pPr>
        <w:tabs>
          <w:tab w:val="left" w:pos="709"/>
        </w:tabs>
        <w:spacing w:before="240" w:line="360" w:lineRule="auto"/>
        <w:ind w:left="708" w:right="51"/>
        <w:jc w:val="both"/>
        <w:rPr>
          <w:rFonts w:ascii="Palatino Linotype" w:hAnsi="Palatino Linotype"/>
          <w:i/>
          <w:iCs/>
          <w:sz w:val="24"/>
          <w:szCs w:val="24"/>
        </w:rPr>
      </w:pPr>
      <w:r w:rsidRPr="00660772">
        <w:rPr>
          <w:rFonts w:ascii="Palatino Linotype" w:hAnsi="Palatino Linotype"/>
          <w:b/>
          <w:bCs/>
          <w:i/>
          <w:iCs/>
          <w:sz w:val="24"/>
          <w:szCs w:val="24"/>
        </w:rPr>
        <w:t>Presupuesto:</w:t>
      </w:r>
      <w:r w:rsidRPr="00660772">
        <w:rPr>
          <w:rFonts w:ascii="Palatino Linotype" w:hAnsi="Palatino Linotype"/>
          <w:i/>
          <w:iCs/>
          <w:sz w:val="24"/>
          <w:szCs w:val="24"/>
        </w:rPr>
        <w:t xml:space="preserve"> Estimación financiera anticipada, generalmente anual, de los egresos e ingresos del gobierno, necesario para cumplir con los propósitos de un programa </w:t>
      </w:r>
      <w:r w:rsidRPr="00660772">
        <w:rPr>
          <w:rFonts w:ascii="Palatino Linotype" w:hAnsi="Palatino Linotype"/>
          <w:i/>
          <w:iCs/>
          <w:sz w:val="24"/>
          <w:szCs w:val="24"/>
        </w:rPr>
        <w:lastRenderedPageBreak/>
        <w:t>determinado. Asimismo, constituye el instrumento operativo básico para la ejecución de las decisiones de política económica y de planeación.</w:t>
      </w:r>
    </w:p>
    <w:p w14:paraId="3EB305A4" w14:textId="77777777" w:rsidR="00660772" w:rsidRPr="00660772" w:rsidRDefault="00660772" w:rsidP="00660772">
      <w:pPr>
        <w:tabs>
          <w:tab w:val="left" w:pos="709"/>
        </w:tabs>
        <w:spacing w:before="240" w:line="360" w:lineRule="auto"/>
        <w:ind w:left="708" w:right="51"/>
        <w:jc w:val="both"/>
        <w:rPr>
          <w:rFonts w:ascii="Palatino Linotype" w:hAnsi="Palatino Linotype"/>
          <w:i/>
          <w:iCs/>
          <w:sz w:val="24"/>
          <w:szCs w:val="24"/>
        </w:rPr>
      </w:pPr>
      <w:r w:rsidRPr="00660772">
        <w:rPr>
          <w:rFonts w:ascii="Palatino Linotype" w:hAnsi="Palatino Linotype"/>
          <w:i/>
          <w:iCs/>
          <w:sz w:val="24"/>
          <w:szCs w:val="24"/>
        </w:rPr>
        <w:t>Para la interpretación del presente documento se entenderá como tal, al Presupuesto de Egresos del Gobierno del Estado de México, para el ejercicio fiscal correspondiente.</w:t>
      </w:r>
    </w:p>
    <w:p w14:paraId="765AB328" w14:textId="2382BECF" w:rsidR="00660772" w:rsidRDefault="00660772" w:rsidP="00660772">
      <w:pPr>
        <w:tabs>
          <w:tab w:val="left" w:pos="709"/>
        </w:tabs>
        <w:spacing w:before="240" w:line="360" w:lineRule="auto"/>
        <w:ind w:left="708" w:right="51"/>
        <w:jc w:val="both"/>
        <w:rPr>
          <w:rFonts w:ascii="Palatino Linotype" w:hAnsi="Palatino Linotype"/>
          <w:i/>
          <w:iCs/>
          <w:sz w:val="24"/>
          <w:szCs w:val="24"/>
        </w:rPr>
      </w:pPr>
      <w:r w:rsidRPr="00660772">
        <w:rPr>
          <w:rFonts w:ascii="Palatino Linotype" w:hAnsi="Palatino Linotype"/>
          <w:b/>
          <w:bCs/>
          <w:i/>
          <w:iCs/>
          <w:sz w:val="24"/>
          <w:szCs w:val="24"/>
        </w:rPr>
        <w:t>Presupuesto Autorizado:</w:t>
      </w:r>
      <w:r w:rsidRPr="00660772">
        <w:rPr>
          <w:rFonts w:ascii="Palatino Linotype" w:hAnsi="Palatino Linotype"/>
          <w:i/>
          <w:iCs/>
          <w:sz w:val="24"/>
          <w:szCs w:val="24"/>
        </w:rPr>
        <w:t xml:space="preserve"> Al monto de recursos que la Legislatura autoriza ejercer en un ejercicio fiscal, a través de la aprobación del Decreto del Presupuesto de Egresos, y el cual es comunicado a las dependencias y organismos auxiliares por la Secretaría.</w:t>
      </w:r>
    </w:p>
    <w:p w14:paraId="69DEC378" w14:textId="3D552370" w:rsidR="00660772" w:rsidRPr="00660772" w:rsidRDefault="00660772" w:rsidP="00660772">
      <w:pPr>
        <w:tabs>
          <w:tab w:val="left" w:pos="709"/>
        </w:tabs>
        <w:spacing w:before="240" w:line="360" w:lineRule="auto"/>
        <w:ind w:left="708" w:right="51"/>
        <w:jc w:val="both"/>
        <w:rPr>
          <w:rFonts w:ascii="Palatino Linotype" w:hAnsi="Palatino Linotype"/>
          <w:i/>
          <w:iCs/>
          <w:sz w:val="24"/>
          <w:szCs w:val="24"/>
        </w:rPr>
      </w:pPr>
      <w:r w:rsidRPr="00660772">
        <w:rPr>
          <w:rFonts w:ascii="Palatino Linotype" w:hAnsi="Palatino Linotype"/>
          <w:b/>
          <w:bCs/>
          <w:i/>
          <w:iCs/>
          <w:sz w:val="24"/>
          <w:szCs w:val="24"/>
        </w:rPr>
        <w:t>Presupuesto de Egresos Municipal:</w:t>
      </w:r>
      <w:r w:rsidRPr="00660772">
        <w:rPr>
          <w:rFonts w:ascii="Palatino Linotype" w:hAnsi="Palatino Linotype"/>
          <w:i/>
          <w:iCs/>
          <w:sz w:val="24"/>
          <w:szCs w:val="24"/>
        </w:rPr>
        <w:t xml:space="preserve"> Documento jurídico y de política económica aprobado por el cabildo, en el que se consigna de acuerdo con su naturaleza y cuantía, el gasto público que ejercerán las dependencias generales y auxiliares, en cumplimiento de sus funciones y programas derivados del Plan de Desarrollo, durante un ejercicio fiscal.</w:t>
      </w:r>
    </w:p>
    <w:p w14:paraId="795010D8" w14:textId="527896C0" w:rsidR="00660772" w:rsidRDefault="00660772"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Bajo tal premisa, tenemos que el presupuesto </w:t>
      </w:r>
      <w:r w:rsidR="00211108">
        <w:rPr>
          <w:rFonts w:ascii="Palatino Linotype" w:hAnsi="Palatino Linotype"/>
          <w:sz w:val="24"/>
          <w:szCs w:val="24"/>
          <w:lang w:val="es-ES"/>
        </w:rPr>
        <w:t>es la estimación financiera de los ingresos y egresos del gobierno, para cumplir con un programa determinado; por su parte el presupuesto de egresos municipal, es aquel aprobado por cabildo, en el que se expresa de acuerdo con su naturaleza y cuantía, los gastos que ejercerán las dependencias generales y auxiliares para cumplir con las metas del plan de desarrollo; por ultimo, y en lo que nos interesa, nos encontramos con el presupuesto autorizado, el cual versa respecto del monto de los recursos autorizados por la Legislatura para ejercer a través de la aprobación del Decreto del Presupuesto de Egresos, el cual deberá de ser comunicado a las dependencias y organismos auxiliares por la Secretaria de Finanzas.</w:t>
      </w:r>
    </w:p>
    <w:p w14:paraId="773C24EE" w14:textId="48B897DE" w:rsidR="00211108" w:rsidRDefault="00211108"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Amen de lo anterior, tenemos que el documento remitido por la secretaria de finanzas de manera enunciativa mas no limitativa podría ser el documento idóneo para colmar con las pretensiones de la parte solicitante, por lo que el sujeto obligado deberá de entregar el o los documentos en donde conste el presupuesto de egresos autorizado para el ejercicio fiscal 2021.</w:t>
      </w:r>
    </w:p>
    <w:p w14:paraId="78EE9EF4" w14:textId="24F61FDB"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 xml:space="preserve">Por lo tanto, en consecuencia y en mérito de lo expuesto en líneas anteriores, resultan  </w:t>
      </w:r>
      <w:r w:rsidR="008338A8">
        <w:rPr>
          <w:rFonts w:ascii="Palatino Linotype" w:hAnsi="Palatino Linotype"/>
          <w:sz w:val="24"/>
          <w:szCs w:val="24"/>
          <w:lang w:val="es-ES"/>
        </w:rPr>
        <w:t>in</w:t>
      </w:r>
      <w:r w:rsidRPr="00B3134F">
        <w:rPr>
          <w:rFonts w:ascii="Palatino Linotype" w:hAnsi="Palatino Linotype"/>
          <w:sz w:val="24"/>
          <w:szCs w:val="24"/>
          <w:lang w:val="es-ES"/>
        </w:rPr>
        <w:t>fundadas</w:t>
      </w:r>
      <w:r w:rsidR="00AB7213">
        <w:rPr>
          <w:rFonts w:ascii="Palatino Linotype" w:hAnsi="Palatino Linotype"/>
          <w:sz w:val="24"/>
          <w:szCs w:val="24"/>
          <w:lang w:val="es-ES"/>
        </w:rPr>
        <w:t xml:space="preserve"> pero suplidas</w:t>
      </w:r>
      <w:r w:rsidRPr="00B3134F">
        <w:rPr>
          <w:rFonts w:ascii="Palatino Linotype" w:hAnsi="Palatino Linotype"/>
          <w:sz w:val="24"/>
          <w:szCs w:val="24"/>
          <w:lang w:val="es-ES"/>
        </w:rPr>
        <w:t xml:space="preserve"> 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w:t>
      </w:r>
      <w:r w:rsidR="000D69E2">
        <w:rPr>
          <w:rFonts w:ascii="Palatino Linotype" w:hAnsi="Palatino Linotype" w:cs="Arial"/>
          <w:b/>
          <w:sz w:val="24"/>
          <w:lang w:val="es-ES"/>
        </w:rPr>
        <w:t>primer</w:t>
      </w:r>
      <w:r w:rsidR="00211108">
        <w:rPr>
          <w:rFonts w:ascii="Palatino Linotype" w:hAnsi="Palatino Linotype" w:cs="Arial"/>
          <w:b/>
          <w:sz w:val="24"/>
          <w:lang w:val="es-ES"/>
        </w:rPr>
        <w:t xml:space="preserve"> hipótesis de la </w:t>
      </w:r>
      <w:r w:rsidRPr="00B3134F">
        <w:rPr>
          <w:rFonts w:ascii="Palatino Linotype" w:hAnsi="Palatino Linotype" w:cs="Arial"/>
          <w:b/>
          <w:sz w:val="24"/>
          <w:lang w:val="es-ES"/>
        </w:rPr>
        <w:t>fracción II</w:t>
      </w:r>
      <w:r w:rsidR="00211108">
        <w:rPr>
          <w:rFonts w:ascii="Palatino Linotype" w:hAnsi="Palatino Linotype" w:cs="Arial"/>
          <w:b/>
          <w:sz w:val="24"/>
          <w:lang w:val="es-ES"/>
        </w:rPr>
        <w:t>I</w:t>
      </w:r>
      <w:r w:rsidRPr="00B3134F">
        <w:rPr>
          <w:rFonts w:ascii="Palatino Linotype" w:hAnsi="Palatino Linotype" w:cs="Arial"/>
          <w:b/>
          <w:sz w:val="24"/>
          <w:lang w:val="es-ES"/>
        </w:rPr>
        <w:t xml:space="preserve">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0D69E2">
        <w:rPr>
          <w:rFonts w:ascii="Palatino Linotype" w:hAnsi="Palatino Linotype" w:cs="Arial"/>
          <w:b/>
          <w:sz w:val="24"/>
          <w:lang w:val="es-ES"/>
        </w:rPr>
        <w:t>revoca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32563C" w:rsidRPr="008B6743">
        <w:rPr>
          <w:rFonts w:ascii="Palatino Linotype" w:hAnsi="Palatino Linotype" w:cs="Arial"/>
          <w:b/>
          <w:sz w:val="24"/>
          <w:szCs w:val="24"/>
          <w:lang w:val="es-ES"/>
        </w:rPr>
        <w:t>00137/TULTEPEC/IP/2021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7554F2CB" w14:textId="3FB6DC1C"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6526F922" w14:textId="77777777" w:rsidR="0036409E" w:rsidRDefault="0036409E" w:rsidP="00FD4DB9">
      <w:pPr>
        <w:tabs>
          <w:tab w:val="left" w:pos="8931"/>
        </w:tabs>
        <w:spacing w:before="240" w:line="360" w:lineRule="auto"/>
        <w:ind w:right="51"/>
        <w:jc w:val="both"/>
        <w:rPr>
          <w:rFonts w:ascii="Palatino Linotype" w:hAnsi="Palatino Linotype"/>
          <w:sz w:val="24"/>
          <w:szCs w:val="24"/>
          <w:lang w:val="es-ES"/>
        </w:rPr>
      </w:pP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t>SE    RESUELVE</w:t>
      </w:r>
    </w:p>
    <w:p w14:paraId="35725F1B" w14:textId="2984C422" w:rsidR="00211108" w:rsidRPr="00BA779A" w:rsidRDefault="00211108" w:rsidP="00211108">
      <w:pPr>
        <w:spacing w:before="24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PRIMERO.</w:t>
      </w:r>
      <w:r w:rsidRPr="00BA779A">
        <w:rPr>
          <w:rFonts w:ascii="Palatino Linotype" w:eastAsia="Palatino Linotype" w:hAnsi="Palatino Linotype" w:cs="Palatino Linotype"/>
        </w:rPr>
        <w:t xml:space="preserve">  </w:t>
      </w:r>
      <w:r w:rsidRPr="00BA779A">
        <w:rPr>
          <w:rFonts w:ascii="Palatino Linotype" w:eastAsia="Palatino Linotype" w:hAnsi="Palatino Linotype" w:cs="Palatino Linotype"/>
          <w:sz w:val="24"/>
          <w:szCs w:val="24"/>
        </w:rPr>
        <w:t xml:space="preserve">Se </w:t>
      </w:r>
      <w:r w:rsidR="000D69E2">
        <w:rPr>
          <w:rFonts w:ascii="Palatino Linotype" w:eastAsia="Palatino Linotype" w:hAnsi="Palatino Linotype" w:cs="Palatino Linotype"/>
          <w:b/>
          <w:sz w:val="24"/>
          <w:szCs w:val="24"/>
        </w:rPr>
        <w:t>revoca</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 xml:space="preserve">la respuesta del sujeto obligado a la solicitud de información </w:t>
      </w:r>
      <w:r w:rsidR="00AB7213" w:rsidRPr="008B6743">
        <w:rPr>
          <w:rFonts w:ascii="Palatino Linotype" w:hAnsi="Palatino Linotype" w:cs="Arial"/>
          <w:b/>
          <w:sz w:val="24"/>
          <w:szCs w:val="24"/>
          <w:lang w:val="es-ES"/>
        </w:rPr>
        <w:t>00137/TULTEPEC/IP/2021</w:t>
      </w:r>
      <w:r w:rsidRPr="00BA779A">
        <w:rPr>
          <w:rFonts w:ascii="Palatino Linotype" w:eastAsia="Palatino Linotype" w:hAnsi="Palatino Linotype" w:cs="Palatino Linotype"/>
          <w:b/>
          <w:sz w:val="24"/>
          <w:szCs w:val="24"/>
        </w:rPr>
        <w:t>,</w:t>
      </w:r>
      <w:r w:rsidRPr="00BA779A">
        <w:rPr>
          <w:rFonts w:ascii="Palatino Linotype" w:eastAsia="Palatino Linotype" w:hAnsi="Palatino Linotype" w:cs="Palatino Linotype"/>
          <w:i/>
        </w:rPr>
        <w:t xml:space="preserve"> </w:t>
      </w:r>
      <w:r w:rsidRPr="00BA779A">
        <w:rPr>
          <w:rFonts w:ascii="Palatino Linotype" w:eastAsia="Palatino Linotype" w:hAnsi="Palatino Linotype" w:cs="Palatino Linotype"/>
          <w:sz w:val="24"/>
          <w:szCs w:val="24"/>
        </w:rPr>
        <w:t xml:space="preserve">por resultar </w:t>
      </w:r>
      <w:r w:rsidR="00AB7213">
        <w:rPr>
          <w:rFonts w:ascii="Palatino Linotype" w:eastAsia="Palatino Linotype" w:hAnsi="Palatino Linotype" w:cs="Palatino Linotype"/>
          <w:sz w:val="24"/>
          <w:szCs w:val="24"/>
        </w:rPr>
        <w:t>infundadas pero suplidas las</w:t>
      </w:r>
      <w:r w:rsidRPr="00BA779A">
        <w:rPr>
          <w:rFonts w:ascii="Palatino Linotype" w:eastAsia="Palatino Linotype" w:hAnsi="Palatino Linotype" w:cs="Palatino Linotype"/>
          <w:sz w:val="24"/>
          <w:szCs w:val="24"/>
        </w:rPr>
        <w:t xml:space="preserve"> razones o motivos de inconformidad hechas valer por la parte recurrente, en términos del </w:t>
      </w:r>
      <w:r w:rsidRPr="00BA779A">
        <w:rPr>
          <w:rFonts w:ascii="Palatino Linotype" w:eastAsia="Palatino Linotype" w:hAnsi="Palatino Linotype" w:cs="Palatino Linotype"/>
          <w:b/>
          <w:sz w:val="24"/>
          <w:szCs w:val="24"/>
        </w:rPr>
        <w:t>Considerando Cuarto</w:t>
      </w:r>
      <w:r w:rsidRPr="00BA779A">
        <w:rPr>
          <w:rFonts w:ascii="Palatino Linotype" w:eastAsia="Palatino Linotype" w:hAnsi="Palatino Linotype" w:cs="Palatino Linotype"/>
          <w:sz w:val="24"/>
          <w:szCs w:val="24"/>
        </w:rPr>
        <w:t xml:space="preserve"> de la presente resolución.</w:t>
      </w:r>
    </w:p>
    <w:p w14:paraId="5DBD5673" w14:textId="23307AD3" w:rsidR="00AB7213" w:rsidRDefault="00211108" w:rsidP="00AB7213">
      <w:pPr>
        <w:tabs>
          <w:tab w:val="left" w:pos="8931"/>
        </w:tabs>
        <w:spacing w:before="240" w:line="360" w:lineRule="auto"/>
        <w:ind w:right="51"/>
        <w:jc w:val="both"/>
        <w:divId w:val="689375240"/>
        <w:rPr>
          <w:rFonts w:ascii="Palatino Linotype" w:hAnsi="Palatino Linotype"/>
          <w:sz w:val="24"/>
          <w:szCs w:val="24"/>
          <w:lang w:val="es-ES"/>
        </w:rPr>
      </w:pPr>
      <w:r w:rsidRPr="00BA779A">
        <w:rPr>
          <w:rFonts w:ascii="Palatino Linotype" w:eastAsia="Palatino Linotype" w:hAnsi="Palatino Linotype" w:cs="Palatino Linotype"/>
          <w:b/>
          <w:sz w:val="24"/>
          <w:szCs w:val="24"/>
        </w:rPr>
        <w:lastRenderedPageBreak/>
        <w:t>SEGUNDO.</w:t>
      </w:r>
      <w:r w:rsidRPr="00BA779A">
        <w:rPr>
          <w:rFonts w:ascii="Palatino Linotype" w:eastAsia="Palatino Linotype" w:hAnsi="Palatino Linotype" w:cs="Palatino Linotype"/>
          <w:sz w:val="24"/>
          <w:szCs w:val="24"/>
        </w:rPr>
        <w:t xml:space="preserve"> Se ordena al sujeto obligado, haga entrega a la parte recurrente vía el Sistema de Acceso a la Información Mexiquense (SAIMEX),</w:t>
      </w:r>
      <w:r w:rsidRPr="00BA779A">
        <w:t xml:space="preserve"> </w:t>
      </w:r>
      <w:r w:rsidR="00AB7213">
        <w:rPr>
          <w:rFonts w:ascii="Palatino Linotype" w:hAnsi="Palatino Linotype"/>
          <w:sz w:val="24"/>
          <w:szCs w:val="24"/>
          <w:lang w:val="es-ES"/>
        </w:rPr>
        <w:t>el o los documentos en donde conste el presupuesto de egresos autorizado para el ejercicio fiscal 2021.</w:t>
      </w:r>
    </w:p>
    <w:p w14:paraId="15E4B298" w14:textId="77777777" w:rsidR="0036409E" w:rsidRPr="00B3134F" w:rsidRDefault="0036409E" w:rsidP="00AB7213">
      <w:pPr>
        <w:tabs>
          <w:tab w:val="left" w:pos="8931"/>
        </w:tabs>
        <w:spacing w:before="240" w:line="360" w:lineRule="auto"/>
        <w:ind w:right="51"/>
        <w:jc w:val="both"/>
        <w:divId w:val="689375240"/>
        <w:rPr>
          <w:rFonts w:ascii="Palatino Linotype" w:hAnsi="Palatino Linotype"/>
          <w:sz w:val="24"/>
          <w:szCs w:val="24"/>
          <w:lang w:val="es-ES"/>
        </w:rPr>
      </w:pPr>
    </w:p>
    <w:p w14:paraId="6E7FA49D" w14:textId="01A41EB4" w:rsidR="00211108" w:rsidRDefault="00211108" w:rsidP="00211108">
      <w:pPr>
        <w:spacing w:before="240" w:line="360" w:lineRule="auto"/>
        <w:ind w:right="49"/>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TERCERO.</w:t>
      </w:r>
      <w:r w:rsidRPr="00BA779A">
        <w:rPr>
          <w:rFonts w:ascii="Palatino Linotype" w:eastAsia="Palatino Linotype" w:hAnsi="Palatino Linotype" w:cs="Palatino Linotype"/>
          <w:b/>
          <w:sz w:val="24"/>
          <w:szCs w:val="24"/>
        </w:rPr>
        <w:t xml:space="preserve"> Notifíquese</w:t>
      </w:r>
      <w:r w:rsidRPr="00BA779A">
        <w:rPr>
          <w:rFonts w:ascii="Palatino Linotype" w:eastAsia="Palatino Linotype" w:hAnsi="Palatino Linotype" w:cs="Palatino Linotype"/>
          <w:b/>
          <w:i/>
          <w:sz w:val="24"/>
          <w:szCs w:val="24"/>
        </w:rPr>
        <w:t xml:space="preserve"> </w:t>
      </w:r>
      <w:r w:rsidRPr="00BA779A">
        <w:rPr>
          <w:rFonts w:ascii="Palatino Linotype" w:eastAsia="Palatino Linotype" w:hAnsi="Palatino Linotype" w:cs="Palatino Linotype"/>
          <w:sz w:val="24"/>
          <w:szCs w:val="24"/>
        </w:rPr>
        <w:t>al Titular de la Unidad de Transparencia del</w:t>
      </w:r>
      <w:r w:rsidRPr="00BA779A">
        <w:rPr>
          <w:rFonts w:ascii="Palatino Linotype" w:eastAsia="Palatino Linotype" w:hAnsi="Palatino Linotype" w:cs="Palatino Linotype"/>
          <w:b/>
          <w:sz w:val="24"/>
          <w:szCs w:val="24"/>
        </w:rPr>
        <w:t xml:space="preserve"> SUJETO OBLIGADO</w:t>
      </w:r>
      <w:r w:rsidRPr="00BA779A">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3A9CAF" w14:textId="77777777" w:rsidR="0036409E" w:rsidRPr="00BA779A" w:rsidRDefault="0036409E" w:rsidP="00211108">
      <w:pPr>
        <w:spacing w:before="240" w:line="360" w:lineRule="auto"/>
        <w:ind w:right="49"/>
        <w:jc w:val="both"/>
        <w:divId w:val="689375240"/>
        <w:rPr>
          <w:rFonts w:ascii="Palatino Linotype" w:eastAsia="Palatino Linotype" w:hAnsi="Palatino Linotype" w:cs="Palatino Linotype"/>
          <w:sz w:val="24"/>
          <w:szCs w:val="24"/>
        </w:rPr>
      </w:pPr>
    </w:p>
    <w:p w14:paraId="31DB1F5C" w14:textId="3399AF61" w:rsidR="00211108" w:rsidRDefault="00211108" w:rsidP="00211108">
      <w:pPr>
        <w:spacing w:after="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 xml:space="preserve">CUARTO. </w:t>
      </w:r>
      <w:r w:rsidRPr="00BA779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BA779A">
        <w:rPr>
          <w:rFonts w:ascii="Palatino Linotype" w:eastAsia="Palatino Linotype" w:hAnsi="Palatino Linotype" w:cs="Palatino Linotype"/>
          <w:b/>
          <w:sz w:val="24"/>
          <w:szCs w:val="24"/>
        </w:rPr>
        <w:t>Sujeto Obligado</w:t>
      </w:r>
      <w:r w:rsidRPr="00BA779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29E9FE5C" w14:textId="77777777" w:rsidR="0036409E" w:rsidRPr="00BA779A" w:rsidRDefault="0036409E" w:rsidP="00211108">
      <w:pPr>
        <w:spacing w:after="0" w:line="360" w:lineRule="auto"/>
        <w:jc w:val="both"/>
        <w:divId w:val="689375240"/>
        <w:rPr>
          <w:rFonts w:ascii="Palatino Linotype" w:eastAsia="Palatino Linotype" w:hAnsi="Palatino Linotype" w:cs="Palatino Linotype"/>
          <w:sz w:val="24"/>
          <w:szCs w:val="24"/>
        </w:rPr>
      </w:pPr>
    </w:p>
    <w:p w14:paraId="58540090" w14:textId="10CFD0A6" w:rsidR="0001388F" w:rsidRPr="0036409E" w:rsidRDefault="00211108" w:rsidP="0036409E">
      <w:pPr>
        <w:spacing w:before="24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QUINTO.</w:t>
      </w:r>
      <w:r w:rsidRPr="00BA779A">
        <w:rPr>
          <w:rFonts w:ascii="Palatino Linotype" w:eastAsia="Palatino Linotype" w:hAnsi="Palatino Linotype" w:cs="Palatino Linotype"/>
          <w:b/>
          <w:sz w:val="24"/>
          <w:szCs w:val="24"/>
        </w:rPr>
        <w:t xml:space="preserve"> Notifíquese </w:t>
      </w:r>
      <w:r w:rsidRPr="00BA779A">
        <w:rPr>
          <w:rFonts w:ascii="Palatino Linotype" w:eastAsia="Palatino Linotype" w:hAnsi="Palatino Linotype" w:cs="Palatino Linotype"/>
          <w:sz w:val="24"/>
          <w:szCs w:val="24"/>
        </w:rPr>
        <w:t>al recurrente</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la presente resolución</w:t>
      </w:r>
      <w:r w:rsidR="00A14B5D" w:rsidRPr="00A14B5D">
        <w:rPr>
          <w:rFonts w:ascii="Palatino Linotype" w:eastAsia="Palatino Linotype" w:hAnsi="Palatino Linotype" w:cs="Palatino Linotype"/>
          <w:sz w:val="24"/>
          <w:szCs w:val="24"/>
          <w:lang w:val="es-ES_tradnl" w:eastAsia="es-MX"/>
        </w:rPr>
        <w:t xml:space="preserve"> </w:t>
      </w:r>
      <w:r w:rsidR="00A14B5D" w:rsidRPr="00B01C5F">
        <w:rPr>
          <w:rFonts w:ascii="Palatino Linotype" w:eastAsia="Palatino Linotype" w:hAnsi="Palatino Linotype" w:cs="Palatino Linotype"/>
          <w:sz w:val="24"/>
          <w:szCs w:val="24"/>
          <w:lang w:val="es-ES_tradnl" w:eastAsia="es-MX"/>
        </w:rPr>
        <w:t>vía el Sistema de Acceso a la Información Mexiquense (SAIMEX)</w:t>
      </w:r>
      <w:r w:rsidRPr="00BA779A">
        <w:rPr>
          <w:rFonts w:ascii="Palatino Linotype" w:eastAsia="Palatino Linotype" w:hAnsi="Palatino Linotype" w:cs="Palatino Linotype"/>
          <w:sz w:val="24"/>
          <w:szCs w:val="24"/>
        </w:rPr>
        <w:t xml:space="preserve"> y hágase</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w:t>
      </w:r>
      <w:r>
        <w:rPr>
          <w:rFonts w:ascii="Palatino Linotype" w:eastAsia="Palatino Linotype" w:hAnsi="Palatino Linotype" w:cs="Palatino Linotype"/>
          <w:sz w:val="24"/>
          <w:szCs w:val="24"/>
        </w:rPr>
        <w:t>.</w:t>
      </w:r>
    </w:p>
    <w:p w14:paraId="3BE3E40A" w14:textId="26691871" w:rsidR="00534341" w:rsidRPr="00A91755" w:rsidRDefault="00D80AAA"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0C09">
        <w:rPr>
          <w:rFonts w:ascii="Palatino Linotype" w:hAnsi="Palatino Linotype" w:cs="Arial"/>
          <w:sz w:val="24"/>
          <w:szCs w:val="24"/>
          <w:lang w:val="es-ES"/>
        </w:rPr>
        <w:t>CUADRAGÉSIMA</w:t>
      </w:r>
      <w:r w:rsidRPr="00A91755">
        <w:rPr>
          <w:rFonts w:ascii="Palatino Linotype" w:hAnsi="Palatino Linotype" w:cs="Arial"/>
          <w:sz w:val="24"/>
          <w:szCs w:val="24"/>
          <w:lang w:val="es-ES"/>
        </w:rPr>
        <w:t xml:space="preserve"> SESIÓN ORDINARIA CELEBRADA EL</w:t>
      </w:r>
      <w:r w:rsidR="005B3416">
        <w:rPr>
          <w:rFonts w:ascii="Palatino Linotype" w:hAnsi="Palatino Linotype" w:cs="Arial"/>
          <w:sz w:val="24"/>
          <w:szCs w:val="24"/>
          <w:lang w:val="es-ES"/>
        </w:rPr>
        <w:t xml:space="preserve"> </w:t>
      </w:r>
      <w:r w:rsidR="00C80C09">
        <w:rPr>
          <w:rFonts w:ascii="Palatino Linotype" w:hAnsi="Palatino Linotype" w:cs="Arial"/>
          <w:sz w:val="24"/>
          <w:szCs w:val="24"/>
          <w:lang w:val="es-ES"/>
        </w:rPr>
        <w:t>DIEZ DE NOVIEMBRE</w:t>
      </w:r>
      <w:r w:rsidR="005B3416">
        <w:rPr>
          <w:rFonts w:ascii="Palatino Linotype" w:hAnsi="Palatino Linotype" w:cs="Arial"/>
          <w:sz w:val="24"/>
          <w:szCs w:val="24"/>
          <w:lang w:val="es-ES"/>
        </w:rPr>
        <w:t xml:space="preserve"> </w:t>
      </w:r>
      <w:r w:rsidRPr="00A91755">
        <w:rPr>
          <w:rFonts w:ascii="Palatino Linotype" w:hAnsi="Palatino Linotype" w:cs="Arial"/>
          <w:sz w:val="24"/>
          <w:szCs w:val="24"/>
          <w:lang w:val="es-ES"/>
        </w:rPr>
        <w:t>DE DOS MIL VEINTIUNO, ANTE EL SECRETARIO TÉCNICO DEL PLENO, ALEXIS TAPIA RAMÍREZ.--------------------------------------------------------------------------------------------------------------------------------------------------------------------------------------------------------------------------------------------------------------------------------------------------------------------------</w:t>
      </w:r>
      <w:r w:rsidR="00534341" w:rsidRPr="00534341">
        <w:rPr>
          <w:rFonts w:ascii="Palatino Linotype" w:hAnsi="Palatino Linotype" w:cs="Arial"/>
          <w:sz w:val="24"/>
          <w:szCs w:val="24"/>
          <w:lang w:val="es-ES"/>
        </w:rPr>
        <w:t xml:space="preserve"> </w:t>
      </w:r>
      <w:r w:rsidR="00534341" w:rsidRPr="00A91755">
        <w:rPr>
          <w:rFonts w:ascii="Palatino Linotype" w:hAnsi="Palatino Linotype" w:cs="Arial"/>
          <w:sz w:val="24"/>
          <w:szCs w:val="24"/>
          <w:lang w:val="es-ES"/>
        </w:rPr>
        <w:t>-----------------------------------------------------------------------------------------------------------------</w:t>
      </w:r>
    </w:p>
    <w:p w14:paraId="178C16FD" w14:textId="0D6FF2A6" w:rsidR="00534341" w:rsidRPr="00A91755" w:rsidRDefault="00A76F44" w:rsidP="00904A25">
      <w:pPr>
        <w:spacing w:after="0" w:line="360" w:lineRule="auto"/>
        <w:jc w:val="both"/>
        <w:rPr>
          <w:rFonts w:ascii="Palatino Linotype" w:hAnsi="Palatino Linotype" w:cs="Arial"/>
          <w:sz w:val="24"/>
          <w:szCs w:val="24"/>
          <w:lang w:val="es-ES"/>
        </w:rPr>
      </w:pPr>
      <w:r w:rsidRPr="00A76F44">
        <w:rPr>
          <w:rFonts w:ascii="Palatino Linotype" w:hAnsi="Palatino Linotype" w:cs="Arial"/>
          <w:sz w:val="24"/>
          <w:szCs w:val="24"/>
          <w:lang w:val="es-ES"/>
        </w:rPr>
        <w:t xml:space="preserve"> </w:t>
      </w:r>
      <w:r w:rsidR="00534341" w:rsidRPr="00A91755">
        <w:rPr>
          <w:rFonts w:ascii="Palatino Linotype" w:hAnsi="Palatino Linotype" w:cs="Arial"/>
          <w:sz w:val="24"/>
          <w:szCs w:val="24"/>
          <w:lang w:val="es-ES"/>
        </w:rPr>
        <w:t>----------------------------------------------------------------------------------------------------------------</w:t>
      </w:r>
    </w:p>
    <w:p w14:paraId="21957394" w14:textId="77777777" w:rsidR="00534341" w:rsidRPr="00A91755" w:rsidRDefault="00534341"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p>
    <w:p w14:paraId="28DB6ACA" w14:textId="745AB5AF" w:rsidR="00534341" w:rsidRPr="00A91755" w:rsidRDefault="00A76F44"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r w:rsidR="00534341" w:rsidRPr="00A91755">
        <w:rPr>
          <w:rFonts w:ascii="Palatino Linotype" w:hAnsi="Palatino Linotype" w:cs="Arial"/>
          <w:sz w:val="24"/>
          <w:szCs w:val="24"/>
          <w:lang w:val="es-ES"/>
        </w:rPr>
        <w:t>-----------------------------------------------------------------------------------------------------------------</w:t>
      </w:r>
    </w:p>
    <w:p w14:paraId="5F9B6C2F" w14:textId="77777777" w:rsidR="00534341" w:rsidRPr="00A91755" w:rsidRDefault="00534341"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p>
    <w:p w14:paraId="2FBF04C2" w14:textId="77777777" w:rsidR="00534341" w:rsidRPr="00A91755" w:rsidRDefault="00534341"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p>
    <w:p w14:paraId="2E0B131F" w14:textId="77777777" w:rsidR="00534341" w:rsidRPr="00A91755" w:rsidRDefault="00534341"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p>
    <w:p w14:paraId="6E94DC97" w14:textId="77777777" w:rsidR="00534341" w:rsidRPr="00A91755" w:rsidRDefault="00534341"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p>
    <w:p w14:paraId="4F8DACA9" w14:textId="6C0D4399" w:rsidR="00534341" w:rsidRPr="00A91755" w:rsidRDefault="00A76F44" w:rsidP="00904A25">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w:t>
      </w:r>
      <w:r w:rsidR="00534341" w:rsidRPr="00A91755">
        <w:rPr>
          <w:rFonts w:ascii="Palatino Linotype" w:hAnsi="Palatino Linotype" w:cs="Arial"/>
          <w:sz w:val="24"/>
          <w:szCs w:val="24"/>
          <w:lang w:val="es-ES"/>
        </w:rPr>
        <w:t>----------------------------------------------------------------------------------------------------------------</w:t>
      </w:r>
    </w:p>
    <w:p w14:paraId="3CD0BB7C" w14:textId="0925A438" w:rsidR="00D80AAA" w:rsidRPr="00A91755" w:rsidRDefault="00D80AAA" w:rsidP="00D80AAA">
      <w:pPr>
        <w:spacing w:after="0" w:line="360" w:lineRule="auto"/>
        <w:jc w:val="both"/>
        <w:rPr>
          <w:rFonts w:ascii="Palatino Linotype" w:hAnsi="Palatino Linotype" w:cs="Arial"/>
          <w:sz w:val="24"/>
          <w:szCs w:val="24"/>
          <w:lang w:val="es-ES"/>
        </w:rPr>
      </w:pPr>
    </w:p>
    <w:p w14:paraId="5A2C9589" w14:textId="18B3E887" w:rsidR="00DD13E2" w:rsidRDefault="00F94F6D" w:rsidP="00CB4F7F">
      <w:pPr>
        <w:spacing w:line="360" w:lineRule="auto"/>
        <w:ind w:right="333"/>
        <w:jc w:val="both"/>
        <w:rPr>
          <w:lang w:val="es-ES"/>
        </w:rPr>
      </w:pPr>
      <w:r>
        <w:rPr>
          <w:lang w:val="es-ES"/>
        </w:rPr>
        <w:t>JMV/CCR/MAEM</w:t>
      </w:r>
    </w:p>
    <w:p w14:paraId="48EC2F66" w14:textId="77777777" w:rsidR="00F94F6D" w:rsidRPr="00B3134F" w:rsidRDefault="00F94F6D" w:rsidP="00CB4F7F">
      <w:pPr>
        <w:spacing w:line="360" w:lineRule="auto"/>
        <w:ind w:right="333"/>
        <w:jc w:val="both"/>
        <w:rPr>
          <w:lang w:val="es-ES"/>
        </w:rPr>
      </w:pPr>
    </w:p>
    <w:sectPr w:rsidR="00F94F6D" w:rsidRPr="00B3134F"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2E13" w14:textId="77777777" w:rsidR="001C7A3E" w:rsidRDefault="001C7A3E" w:rsidP="00E15E85">
      <w:pPr>
        <w:spacing w:after="0" w:line="240" w:lineRule="auto"/>
      </w:pPr>
      <w:r>
        <w:separator/>
      </w:r>
    </w:p>
  </w:endnote>
  <w:endnote w:type="continuationSeparator" w:id="0">
    <w:p w14:paraId="07F7C71E" w14:textId="77777777" w:rsidR="001C7A3E" w:rsidRDefault="001C7A3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7FB9">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7FB9">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7F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7FB9">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D9237" w14:textId="77777777" w:rsidR="001C7A3E" w:rsidRDefault="001C7A3E" w:rsidP="00E15E85">
      <w:pPr>
        <w:spacing w:after="0" w:line="240" w:lineRule="auto"/>
      </w:pPr>
      <w:r>
        <w:separator/>
      </w:r>
    </w:p>
  </w:footnote>
  <w:footnote w:type="continuationSeparator" w:id="0">
    <w:p w14:paraId="18C81458" w14:textId="77777777" w:rsidR="001C7A3E" w:rsidRDefault="001C7A3E"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5DFFC08A"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3F6064B" wp14:editId="42234F7A">
          <wp:simplePos x="0" y="0"/>
          <wp:positionH relativeFrom="page">
            <wp:posOffset>-513336</wp:posOffset>
          </wp:positionH>
          <wp:positionV relativeFrom="page">
            <wp:posOffset>37456</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63B2896B"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A74B9F">
            <w:rPr>
              <w:rFonts w:ascii="Palatino Linotype" w:hAnsi="Palatino Linotype" w:cs="Arial"/>
              <w:bCs/>
              <w:sz w:val="24"/>
              <w:lang w:eastAsia="es-MX"/>
            </w:rPr>
            <w:t>4</w:t>
          </w:r>
          <w:r w:rsidR="008B6743">
            <w:rPr>
              <w:rFonts w:ascii="Palatino Linotype" w:hAnsi="Palatino Linotype" w:cs="Arial"/>
              <w:bCs/>
              <w:sz w:val="24"/>
              <w:lang w:eastAsia="es-MX"/>
            </w:rPr>
            <w:t>825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65753F0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30F6955" w:rsidR="00E15E85" w:rsidRDefault="008B6743" w:rsidP="007444C8">
          <w:pPr>
            <w:spacing w:after="120" w:line="256" w:lineRule="auto"/>
            <w:ind w:left="-486" w:right="214" w:firstLine="284"/>
            <w:jc w:val="right"/>
            <w:rPr>
              <w:rFonts w:ascii="Palatino Linotype" w:hAnsi="Palatino Linotype" w:cs="Arial"/>
              <w:szCs w:val="20"/>
            </w:rPr>
          </w:pPr>
          <w:r w:rsidRPr="008B6743">
            <w:rPr>
              <w:rFonts w:ascii="Palatino Linotype" w:hAnsi="Palatino Linotype" w:cs="Arial"/>
              <w:szCs w:val="20"/>
            </w:rPr>
            <w:t>Ayuntamiento de Tultepec</w:t>
          </w:r>
        </w:p>
      </w:tc>
    </w:tr>
    <w:tr w:rsidR="00E15E85" w14:paraId="5435A98B" w14:textId="77777777" w:rsidTr="005F32D2">
      <w:trPr>
        <w:trHeight w:val="342"/>
      </w:trPr>
      <w:tc>
        <w:tcPr>
          <w:tcW w:w="4679"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4AF0116D"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2C9F06BD"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B56C9">
            <w:rPr>
              <w:rFonts w:ascii="Palatino Linotype" w:hAnsi="Palatino Linotype" w:cs="Arial"/>
              <w:bCs/>
              <w:sz w:val="24"/>
              <w:lang w:eastAsia="es-MX"/>
            </w:rPr>
            <w:t>4</w:t>
          </w:r>
          <w:r w:rsidR="008B6743">
            <w:rPr>
              <w:rFonts w:ascii="Palatino Linotype" w:hAnsi="Palatino Linotype" w:cs="Arial"/>
              <w:bCs/>
              <w:sz w:val="24"/>
              <w:lang w:eastAsia="es-MX"/>
            </w:rPr>
            <w:t>825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14A19F5D" w:rsidR="00E15E85" w:rsidRPr="00F06FED" w:rsidRDefault="00A97FB9"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264CFA0F" w:rsidR="00E15E85" w:rsidRDefault="008B6743" w:rsidP="007444C8">
          <w:pPr>
            <w:spacing w:after="120" w:line="256" w:lineRule="auto"/>
            <w:ind w:left="-495" w:right="214" w:firstLine="567"/>
            <w:jc w:val="right"/>
            <w:rPr>
              <w:rFonts w:ascii="Palatino Linotype" w:hAnsi="Palatino Linotype" w:cs="Arial"/>
              <w:szCs w:val="20"/>
            </w:rPr>
          </w:pPr>
          <w:r w:rsidRPr="008B6743">
            <w:rPr>
              <w:rFonts w:ascii="Palatino Linotype" w:hAnsi="Palatino Linotype" w:cs="Arial"/>
              <w:szCs w:val="20"/>
            </w:rPr>
            <w:t>Ayuntamiento de Tultepec</w:t>
          </w:r>
        </w:p>
      </w:tc>
    </w:tr>
    <w:tr w:rsidR="00E15E85" w14:paraId="4B575BC9" w14:textId="77777777" w:rsidTr="005F32D2">
      <w:trPr>
        <w:trHeight w:val="342"/>
      </w:trPr>
      <w:tc>
        <w:tcPr>
          <w:tcW w:w="4679"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76D96BDE"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9AD732" wp14:editId="60ADFC5F">
          <wp:simplePos x="0" y="0"/>
          <wp:positionH relativeFrom="page">
            <wp:posOffset>-431449</wp:posOffset>
          </wp:positionH>
          <wp:positionV relativeFrom="page">
            <wp:posOffset>46497</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5" w15:restartNumberingAfterBreak="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9"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15:restartNumberingAfterBreak="0">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15:restartNumberingAfterBreak="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0"/>
  </w:num>
  <w:num w:numId="2">
    <w:abstractNumId w:val="20"/>
  </w:num>
  <w:num w:numId="3">
    <w:abstractNumId w:val="4"/>
  </w:num>
  <w:num w:numId="4">
    <w:abstractNumId w:val="26"/>
  </w:num>
  <w:num w:numId="5">
    <w:abstractNumId w:val="21"/>
  </w:num>
  <w:num w:numId="6">
    <w:abstractNumId w:val="14"/>
  </w:num>
  <w:num w:numId="7">
    <w:abstractNumId w:val="16"/>
  </w:num>
  <w:num w:numId="8">
    <w:abstractNumId w:val="19"/>
  </w:num>
  <w:num w:numId="9">
    <w:abstractNumId w:val="27"/>
  </w:num>
  <w:num w:numId="10">
    <w:abstractNumId w:val="15"/>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5"/>
  </w:num>
  <w:num w:numId="14">
    <w:abstractNumId w:val="0"/>
  </w:num>
  <w:num w:numId="15">
    <w:abstractNumId w:val="11"/>
  </w:num>
  <w:num w:numId="16">
    <w:abstractNumId w:val="8"/>
  </w:num>
  <w:num w:numId="17">
    <w:abstractNumId w:val="24"/>
  </w:num>
  <w:num w:numId="18">
    <w:abstractNumId w:val="2"/>
  </w:num>
  <w:num w:numId="19">
    <w:abstractNumId w:val="22"/>
  </w:num>
  <w:num w:numId="20">
    <w:abstractNumId w:val="6"/>
  </w:num>
  <w:num w:numId="21">
    <w:abstractNumId w:val="13"/>
  </w:num>
  <w:num w:numId="22">
    <w:abstractNumId w:val="12"/>
  </w:num>
  <w:num w:numId="23">
    <w:abstractNumId w:val="17"/>
  </w:num>
  <w:num w:numId="24">
    <w:abstractNumId w:val="7"/>
  </w:num>
  <w:num w:numId="25">
    <w:abstractNumId w:val="1"/>
  </w:num>
  <w:num w:numId="26">
    <w:abstractNumId w:val="18"/>
  </w:num>
  <w:num w:numId="27">
    <w:abstractNumId w:val="3"/>
  </w:num>
  <w:num w:numId="28">
    <w:abstractNumId w:val="5"/>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388F"/>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92AE8"/>
    <w:rsid w:val="0009369C"/>
    <w:rsid w:val="00097E3F"/>
    <w:rsid w:val="000B00E1"/>
    <w:rsid w:val="000B2E9E"/>
    <w:rsid w:val="000B3319"/>
    <w:rsid w:val="000B44D6"/>
    <w:rsid w:val="000B56C9"/>
    <w:rsid w:val="000B5CA4"/>
    <w:rsid w:val="000B7A46"/>
    <w:rsid w:val="000B7E7A"/>
    <w:rsid w:val="000C4D36"/>
    <w:rsid w:val="000C56D5"/>
    <w:rsid w:val="000C59EE"/>
    <w:rsid w:val="000C7A88"/>
    <w:rsid w:val="000D23C7"/>
    <w:rsid w:val="000D2C0D"/>
    <w:rsid w:val="000D5294"/>
    <w:rsid w:val="000D69E2"/>
    <w:rsid w:val="000D7FDC"/>
    <w:rsid w:val="000E11D7"/>
    <w:rsid w:val="000E2FED"/>
    <w:rsid w:val="000E64FC"/>
    <w:rsid w:val="000E6761"/>
    <w:rsid w:val="000F019E"/>
    <w:rsid w:val="000F0611"/>
    <w:rsid w:val="000F1C8E"/>
    <w:rsid w:val="000F2A0E"/>
    <w:rsid w:val="000F3869"/>
    <w:rsid w:val="000F51C0"/>
    <w:rsid w:val="00105EF1"/>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24A0"/>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A3E"/>
    <w:rsid w:val="001E0DD6"/>
    <w:rsid w:val="001E3FC4"/>
    <w:rsid w:val="001E5993"/>
    <w:rsid w:val="001E6DE4"/>
    <w:rsid w:val="001F7CBD"/>
    <w:rsid w:val="002019BD"/>
    <w:rsid w:val="002052F6"/>
    <w:rsid w:val="00207283"/>
    <w:rsid w:val="00207FE7"/>
    <w:rsid w:val="00210DAF"/>
    <w:rsid w:val="00211108"/>
    <w:rsid w:val="00214EF7"/>
    <w:rsid w:val="002174AB"/>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ABB"/>
    <w:rsid w:val="00294D34"/>
    <w:rsid w:val="00294E65"/>
    <w:rsid w:val="002A0B8E"/>
    <w:rsid w:val="002A1712"/>
    <w:rsid w:val="002A1820"/>
    <w:rsid w:val="002A30B2"/>
    <w:rsid w:val="002A42E4"/>
    <w:rsid w:val="002A6F17"/>
    <w:rsid w:val="002A7397"/>
    <w:rsid w:val="002B05CE"/>
    <w:rsid w:val="002B144D"/>
    <w:rsid w:val="002B1A4F"/>
    <w:rsid w:val="002B1E5E"/>
    <w:rsid w:val="002B402D"/>
    <w:rsid w:val="002B6FB7"/>
    <w:rsid w:val="002B78A2"/>
    <w:rsid w:val="002B7F42"/>
    <w:rsid w:val="002C184F"/>
    <w:rsid w:val="002C42B8"/>
    <w:rsid w:val="002C5AC2"/>
    <w:rsid w:val="002C6BFF"/>
    <w:rsid w:val="002D3785"/>
    <w:rsid w:val="002D57BB"/>
    <w:rsid w:val="002D5ABE"/>
    <w:rsid w:val="002E2183"/>
    <w:rsid w:val="002F0EDF"/>
    <w:rsid w:val="002F31FA"/>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563C"/>
    <w:rsid w:val="003261BD"/>
    <w:rsid w:val="00327444"/>
    <w:rsid w:val="00327539"/>
    <w:rsid w:val="00330A95"/>
    <w:rsid w:val="003341B0"/>
    <w:rsid w:val="00334E11"/>
    <w:rsid w:val="00336796"/>
    <w:rsid w:val="00337B49"/>
    <w:rsid w:val="00342A59"/>
    <w:rsid w:val="00343929"/>
    <w:rsid w:val="00345C5E"/>
    <w:rsid w:val="0034696E"/>
    <w:rsid w:val="003470B1"/>
    <w:rsid w:val="003474F2"/>
    <w:rsid w:val="0035101A"/>
    <w:rsid w:val="00356CFE"/>
    <w:rsid w:val="00357BFC"/>
    <w:rsid w:val="003617D2"/>
    <w:rsid w:val="003617FF"/>
    <w:rsid w:val="0036409E"/>
    <w:rsid w:val="00365A3D"/>
    <w:rsid w:val="003800CC"/>
    <w:rsid w:val="00382794"/>
    <w:rsid w:val="00382E48"/>
    <w:rsid w:val="00385299"/>
    <w:rsid w:val="0039084D"/>
    <w:rsid w:val="00392655"/>
    <w:rsid w:val="00393E8B"/>
    <w:rsid w:val="00394CC7"/>
    <w:rsid w:val="00397C72"/>
    <w:rsid w:val="003A3848"/>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2513"/>
    <w:rsid w:val="0042378C"/>
    <w:rsid w:val="004254FE"/>
    <w:rsid w:val="004275EB"/>
    <w:rsid w:val="00436187"/>
    <w:rsid w:val="00437C82"/>
    <w:rsid w:val="00437E85"/>
    <w:rsid w:val="00441A50"/>
    <w:rsid w:val="00444BCE"/>
    <w:rsid w:val="00454C8E"/>
    <w:rsid w:val="004565CD"/>
    <w:rsid w:val="00461C2B"/>
    <w:rsid w:val="00470583"/>
    <w:rsid w:val="00473BDE"/>
    <w:rsid w:val="00474BE2"/>
    <w:rsid w:val="004867DE"/>
    <w:rsid w:val="00486FE1"/>
    <w:rsid w:val="00487F76"/>
    <w:rsid w:val="004920D8"/>
    <w:rsid w:val="00492244"/>
    <w:rsid w:val="004931E7"/>
    <w:rsid w:val="00497466"/>
    <w:rsid w:val="004A2BFB"/>
    <w:rsid w:val="004A3A97"/>
    <w:rsid w:val="004A4E4D"/>
    <w:rsid w:val="004B0DD1"/>
    <w:rsid w:val="004B174B"/>
    <w:rsid w:val="004B2594"/>
    <w:rsid w:val="004C0C26"/>
    <w:rsid w:val="004C3693"/>
    <w:rsid w:val="004C5C80"/>
    <w:rsid w:val="004D1468"/>
    <w:rsid w:val="004D2991"/>
    <w:rsid w:val="004D352A"/>
    <w:rsid w:val="004D6125"/>
    <w:rsid w:val="004E271B"/>
    <w:rsid w:val="004E3DD9"/>
    <w:rsid w:val="004E3E3B"/>
    <w:rsid w:val="004E3F30"/>
    <w:rsid w:val="004E5855"/>
    <w:rsid w:val="004E649E"/>
    <w:rsid w:val="004E6DB3"/>
    <w:rsid w:val="004F05B2"/>
    <w:rsid w:val="004F3EEE"/>
    <w:rsid w:val="004F652A"/>
    <w:rsid w:val="00503418"/>
    <w:rsid w:val="00503E9D"/>
    <w:rsid w:val="00506012"/>
    <w:rsid w:val="0050780F"/>
    <w:rsid w:val="00511AC9"/>
    <w:rsid w:val="0051435E"/>
    <w:rsid w:val="00520D69"/>
    <w:rsid w:val="0052126A"/>
    <w:rsid w:val="00522FA9"/>
    <w:rsid w:val="005254F9"/>
    <w:rsid w:val="00525513"/>
    <w:rsid w:val="00527856"/>
    <w:rsid w:val="00527C6A"/>
    <w:rsid w:val="00531C66"/>
    <w:rsid w:val="00531D07"/>
    <w:rsid w:val="005329E8"/>
    <w:rsid w:val="00534341"/>
    <w:rsid w:val="005407FF"/>
    <w:rsid w:val="00541FE3"/>
    <w:rsid w:val="00546F0D"/>
    <w:rsid w:val="00555FF1"/>
    <w:rsid w:val="005733EB"/>
    <w:rsid w:val="00574CEC"/>
    <w:rsid w:val="0057576D"/>
    <w:rsid w:val="0058641D"/>
    <w:rsid w:val="005A7D62"/>
    <w:rsid w:val="005B1DF4"/>
    <w:rsid w:val="005B3416"/>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0772"/>
    <w:rsid w:val="00662E18"/>
    <w:rsid w:val="00664C93"/>
    <w:rsid w:val="00664CA7"/>
    <w:rsid w:val="00664E3A"/>
    <w:rsid w:val="00667DE6"/>
    <w:rsid w:val="00673CFD"/>
    <w:rsid w:val="00680423"/>
    <w:rsid w:val="006866FB"/>
    <w:rsid w:val="00687654"/>
    <w:rsid w:val="00690A52"/>
    <w:rsid w:val="006940E8"/>
    <w:rsid w:val="006A1167"/>
    <w:rsid w:val="006A6A6C"/>
    <w:rsid w:val="006A6F87"/>
    <w:rsid w:val="006B1D98"/>
    <w:rsid w:val="006B2AF9"/>
    <w:rsid w:val="006B2E10"/>
    <w:rsid w:val="006B5155"/>
    <w:rsid w:val="006C1A4F"/>
    <w:rsid w:val="006C2260"/>
    <w:rsid w:val="006C4A13"/>
    <w:rsid w:val="006C6675"/>
    <w:rsid w:val="006C7619"/>
    <w:rsid w:val="006D27AC"/>
    <w:rsid w:val="006D36F3"/>
    <w:rsid w:val="006D7C07"/>
    <w:rsid w:val="006D7CA8"/>
    <w:rsid w:val="006E09A0"/>
    <w:rsid w:val="006E375A"/>
    <w:rsid w:val="006F1EF7"/>
    <w:rsid w:val="006F245F"/>
    <w:rsid w:val="006F2EA8"/>
    <w:rsid w:val="006F46D5"/>
    <w:rsid w:val="007003B3"/>
    <w:rsid w:val="007029FD"/>
    <w:rsid w:val="00702AB3"/>
    <w:rsid w:val="00703EF7"/>
    <w:rsid w:val="007057AD"/>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321A"/>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C8F"/>
    <w:rsid w:val="008A12F6"/>
    <w:rsid w:val="008A1EB8"/>
    <w:rsid w:val="008A2B01"/>
    <w:rsid w:val="008A560C"/>
    <w:rsid w:val="008A630F"/>
    <w:rsid w:val="008A7A86"/>
    <w:rsid w:val="008B0615"/>
    <w:rsid w:val="008B0D99"/>
    <w:rsid w:val="008B34EC"/>
    <w:rsid w:val="008B6743"/>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6A2E"/>
    <w:rsid w:val="0091784E"/>
    <w:rsid w:val="00917901"/>
    <w:rsid w:val="00925375"/>
    <w:rsid w:val="00940804"/>
    <w:rsid w:val="00940EBE"/>
    <w:rsid w:val="00943223"/>
    <w:rsid w:val="00944134"/>
    <w:rsid w:val="0094613F"/>
    <w:rsid w:val="0095157B"/>
    <w:rsid w:val="00951B8D"/>
    <w:rsid w:val="00953FD1"/>
    <w:rsid w:val="009559F4"/>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A64F9"/>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4B5D"/>
    <w:rsid w:val="00A15357"/>
    <w:rsid w:val="00A153E0"/>
    <w:rsid w:val="00A15A43"/>
    <w:rsid w:val="00A15A9C"/>
    <w:rsid w:val="00A21B83"/>
    <w:rsid w:val="00A21D31"/>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4B9F"/>
    <w:rsid w:val="00A75D74"/>
    <w:rsid w:val="00A76F44"/>
    <w:rsid w:val="00A77CBE"/>
    <w:rsid w:val="00A80892"/>
    <w:rsid w:val="00A863D6"/>
    <w:rsid w:val="00A92C85"/>
    <w:rsid w:val="00A948EF"/>
    <w:rsid w:val="00A97FB9"/>
    <w:rsid w:val="00AA04B9"/>
    <w:rsid w:val="00AA2733"/>
    <w:rsid w:val="00AA2CB1"/>
    <w:rsid w:val="00AA4163"/>
    <w:rsid w:val="00AA4538"/>
    <w:rsid w:val="00AA5258"/>
    <w:rsid w:val="00AA6211"/>
    <w:rsid w:val="00AB30EB"/>
    <w:rsid w:val="00AB7213"/>
    <w:rsid w:val="00AC1215"/>
    <w:rsid w:val="00AC1D50"/>
    <w:rsid w:val="00AC4880"/>
    <w:rsid w:val="00AC5FA1"/>
    <w:rsid w:val="00AD52F3"/>
    <w:rsid w:val="00AD6B72"/>
    <w:rsid w:val="00AE063D"/>
    <w:rsid w:val="00AE1180"/>
    <w:rsid w:val="00AE2701"/>
    <w:rsid w:val="00AE6C3B"/>
    <w:rsid w:val="00AE7232"/>
    <w:rsid w:val="00AF2CBB"/>
    <w:rsid w:val="00B020D7"/>
    <w:rsid w:val="00B040DA"/>
    <w:rsid w:val="00B048FB"/>
    <w:rsid w:val="00B052B4"/>
    <w:rsid w:val="00B10670"/>
    <w:rsid w:val="00B10B28"/>
    <w:rsid w:val="00B10BF8"/>
    <w:rsid w:val="00B11FA7"/>
    <w:rsid w:val="00B12DA8"/>
    <w:rsid w:val="00B13C8E"/>
    <w:rsid w:val="00B165EF"/>
    <w:rsid w:val="00B17A1D"/>
    <w:rsid w:val="00B20422"/>
    <w:rsid w:val="00B21A04"/>
    <w:rsid w:val="00B221DF"/>
    <w:rsid w:val="00B251A0"/>
    <w:rsid w:val="00B252F9"/>
    <w:rsid w:val="00B258A2"/>
    <w:rsid w:val="00B2629C"/>
    <w:rsid w:val="00B3134F"/>
    <w:rsid w:val="00B34643"/>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1B30"/>
    <w:rsid w:val="00B828AE"/>
    <w:rsid w:val="00B828E9"/>
    <w:rsid w:val="00B8412B"/>
    <w:rsid w:val="00B86E3B"/>
    <w:rsid w:val="00B90BC9"/>
    <w:rsid w:val="00B964C6"/>
    <w:rsid w:val="00BA225C"/>
    <w:rsid w:val="00BA2458"/>
    <w:rsid w:val="00BA2908"/>
    <w:rsid w:val="00BA2DC5"/>
    <w:rsid w:val="00BA3963"/>
    <w:rsid w:val="00BA3BA6"/>
    <w:rsid w:val="00BA58D3"/>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4513"/>
    <w:rsid w:val="00C25017"/>
    <w:rsid w:val="00C25BA8"/>
    <w:rsid w:val="00C2624D"/>
    <w:rsid w:val="00C40694"/>
    <w:rsid w:val="00C40BCB"/>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0C09"/>
    <w:rsid w:val="00C943CF"/>
    <w:rsid w:val="00CA3C0C"/>
    <w:rsid w:val="00CA5DA8"/>
    <w:rsid w:val="00CA79BC"/>
    <w:rsid w:val="00CA7BDA"/>
    <w:rsid w:val="00CB2CEF"/>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6B0B"/>
    <w:rsid w:val="00D55CE4"/>
    <w:rsid w:val="00D56BC3"/>
    <w:rsid w:val="00D62416"/>
    <w:rsid w:val="00D67113"/>
    <w:rsid w:val="00D67629"/>
    <w:rsid w:val="00D70FE3"/>
    <w:rsid w:val="00D712E3"/>
    <w:rsid w:val="00D74619"/>
    <w:rsid w:val="00D75F50"/>
    <w:rsid w:val="00D80AAA"/>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580E"/>
    <w:rsid w:val="00DE69FB"/>
    <w:rsid w:val="00DE6EF1"/>
    <w:rsid w:val="00DF03CA"/>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1109C"/>
    <w:rsid w:val="00F324A3"/>
    <w:rsid w:val="00F3348A"/>
    <w:rsid w:val="00F342A1"/>
    <w:rsid w:val="00F36E41"/>
    <w:rsid w:val="00F433DC"/>
    <w:rsid w:val="00F46209"/>
    <w:rsid w:val="00F465DC"/>
    <w:rsid w:val="00F65165"/>
    <w:rsid w:val="00F6761B"/>
    <w:rsid w:val="00F72E4A"/>
    <w:rsid w:val="00F73864"/>
    <w:rsid w:val="00F77632"/>
    <w:rsid w:val="00F812A0"/>
    <w:rsid w:val="00F84072"/>
    <w:rsid w:val="00F87F64"/>
    <w:rsid w:val="00F9478E"/>
    <w:rsid w:val="00F94F6D"/>
    <w:rsid w:val="00F9756D"/>
    <w:rsid w:val="00FA03E9"/>
    <w:rsid w:val="00FA1E45"/>
    <w:rsid w:val="00FA2877"/>
    <w:rsid w:val="00FA4259"/>
    <w:rsid w:val="00FB12D0"/>
    <w:rsid w:val="00FB16F9"/>
    <w:rsid w:val="00FB42C9"/>
    <w:rsid w:val="00FC2F6B"/>
    <w:rsid w:val="00FD04A9"/>
    <w:rsid w:val="00FD2984"/>
    <w:rsid w:val="00FD2D80"/>
    <w:rsid w:val="00FD3879"/>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850636">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0620355">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088682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8706180">
      <w:bodyDiv w:val="1"/>
      <w:marLeft w:val="0"/>
      <w:marRight w:val="0"/>
      <w:marTop w:val="0"/>
      <w:marBottom w:val="0"/>
      <w:divBdr>
        <w:top w:val="none" w:sz="0" w:space="0" w:color="auto"/>
        <w:left w:val="none" w:sz="0" w:space="0" w:color="auto"/>
        <w:bottom w:val="none" w:sz="0" w:space="0" w:color="auto"/>
        <w:right w:val="none" w:sz="0" w:space="0" w:color="auto"/>
      </w:divBdr>
      <w:divsChild>
        <w:div w:id="1201741968">
          <w:marLeft w:val="0"/>
          <w:marRight w:val="0"/>
          <w:marTop w:val="0"/>
          <w:marBottom w:val="0"/>
          <w:divBdr>
            <w:top w:val="none" w:sz="0" w:space="0" w:color="auto"/>
            <w:left w:val="none" w:sz="0" w:space="0" w:color="auto"/>
            <w:bottom w:val="none" w:sz="0" w:space="0" w:color="auto"/>
            <w:right w:val="none" w:sz="0" w:space="0" w:color="auto"/>
          </w:divBdr>
          <w:divsChild>
            <w:div w:id="1195771015">
              <w:marLeft w:val="0"/>
              <w:marRight w:val="0"/>
              <w:marTop w:val="0"/>
              <w:marBottom w:val="0"/>
              <w:divBdr>
                <w:top w:val="none" w:sz="0" w:space="0" w:color="auto"/>
                <w:left w:val="none" w:sz="0" w:space="0" w:color="auto"/>
                <w:bottom w:val="none" w:sz="0" w:space="0" w:color="auto"/>
                <w:right w:val="none" w:sz="0" w:space="0" w:color="auto"/>
              </w:divBdr>
              <w:divsChild>
                <w:div w:id="7191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555318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5939084">
      <w:bodyDiv w:val="1"/>
      <w:marLeft w:val="0"/>
      <w:marRight w:val="0"/>
      <w:marTop w:val="0"/>
      <w:marBottom w:val="0"/>
      <w:divBdr>
        <w:top w:val="none" w:sz="0" w:space="0" w:color="auto"/>
        <w:left w:val="none" w:sz="0" w:space="0" w:color="auto"/>
        <w:bottom w:val="none" w:sz="0" w:space="0" w:color="auto"/>
        <w:right w:val="none" w:sz="0" w:space="0" w:color="auto"/>
      </w:divBdr>
      <w:divsChild>
        <w:div w:id="360204385">
          <w:marLeft w:val="0"/>
          <w:marRight w:val="0"/>
          <w:marTop w:val="0"/>
          <w:marBottom w:val="0"/>
          <w:divBdr>
            <w:top w:val="none" w:sz="0" w:space="0" w:color="auto"/>
            <w:left w:val="none" w:sz="0" w:space="0" w:color="auto"/>
            <w:bottom w:val="none" w:sz="0" w:space="0" w:color="auto"/>
            <w:right w:val="none" w:sz="0" w:space="0" w:color="auto"/>
          </w:divBdr>
          <w:divsChild>
            <w:div w:id="348139153">
              <w:marLeft w:val="0"/>
              <w:marRight w:val="0"/>
              <w:marTop w:val="0"/>
              <w:marBottom w:val="0"/>
              <w:divBdr>
                <w:top w:val="none" w:sz="0" w:space="0" w:color="auto"/>
                <w:left w:val="none" w:sz="0" w:space="0" w:color="auto"/>
                <w:bottom w:val="none" w:sz="0" w:space="0" w:color="auto"/>
                <w:right w:val="none" w:sz="0" w:space="0" w:color="auto"/>
              </w:divBdr>
              <w:divsChild>
                <w:div w:id="698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7914481">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4415800">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135868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2823770">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39053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39623617">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1D1E-9699-4F28-BDD4-E90861B1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33</Pages>
  <Words>7158</Words>
  <Characters>39373</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153</cp:revision>
  <cp:lastPrinted>2020-02-13T19:37:00Z</cp:lastPrinted>
  <dcterms:created xsi:type="dcterms:W3CDTF">2021-06-12T08:40:00Z</dcterms:created>
  <dcterms:modified xsi:type="dcterms:W3CDTF">2021-11-29T20:54:00Z</dcterms:modified>
</cp:coreProperties>
</file>