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D67D1" w14:textId="60675140" w:rsidR="0096280A" w:rsidRPr="00117450" w:rsidRDefault="0096280A" w:rsidP="0096280A">
      <w:pPr>
        <w:spacing w:line="360" w:lineRule="auto"/>
        <w:rPr>
          <w:rFonts w:ascii="Palatino Linotype" w:eastAsia="Times New Roman" w:hAnsi="Palatino Linotype" w:cs="Times New Roman"/>
          <w:bCs/>
          <w:sz w:val="20"/>
          <w:szCs w:val="20"/>
        </w:rPr>
      </w:pPr>
      <w:r w:rsidRPr="00117450">
        <w:rPr>
          <w:rFonts w:ascii="Palatino Linotype" w:eastAsia="Times New Roman" w:hAnsi="Palatino Linotype" w:cs="Times New Roman"/>
          <w:b/>
          <w:sz w:val="20"/>
          <w:szCs w:val="20"/>
        </w:rPr>
        <w:t xml:space="preserve">TEMA: </w:t>
      </w:r>
      <w:r w:rsidRPr="00117450">
        <w:rPr>
          <w:rFonts w:ascii="Palatino Linotype" w:eastAsia="Times New Roman" w:hAnsi="Palatino Linotype" w:cs="Times New Roman"/>
          <w:bCs/>
          <w:sz w:val="20"/>
          <w:szCs w:val="20"/>
        </w:rPr>
        <w:t>La falta de respuesta a las solicitudes</w:t>
      </w:r>
      <w:r w:rsidR="00081550" w:rsidRPr="00117450">
        <w:rPr>
          <w:rFonts w:ascii="Palatino Linotype" w:eastAsia="Times New Roman" w:hAnsi="Palatino Linotype" w:cs="Times New Roman"/>
          <w:bCs/>
          <w:sz w:val="20"/>
          <w:szCs w:val="20"/>
        </w:rPr>
        <w:t xml:space="preserve"> </w:t>
      </w:r>
    </w:p>
    <w:p w14:paraId="5AA49976" w14:textId="77777777" w:rsidR="0096280A" w:rsidRPr="00117450" w:rsidRDefault="0096280A" w:rsidP="0096280A">
      <w:pPr>
        <w:spacing w:line="360" w:lineRule="auto"/>
        <w:rPr>
          <w:rFonts w:ascii="Palatino Linotype" w:eastAsia="Times New Roman" w:hAnsi="Palatino Linotype" w:cs="Times New Roman"/>
          <w:b/>
          <w:sz w:val="20"/>
          <w:szCs w:val="20"/>
        </w:rPr>
      </w:pPr>
    </w:p>
    <w:p w14:paraId="558FDF13" w14:textId="4BFCDD37" w:rsidR="0096280A" w:rsidRPr="00117450" w:rsidRDefault="0096280A" w:rsidP="0096280A">
      <w:pPr>
        <w:spacing w:line="360" w:lineRule="auto"/>
        <w:jc w:val="both"/>
        <w:rPr>
          <w:rFonts w:ascii="Palatino Linotype" w:eastAsia="Times New Roman" w:hAnsi="Palatino Linotype" w:cs="Times New Roman"/>
          <w:bCs/>
          <w:sz w:val="20"/>
          <w:szCs w:val="20"/>
        </w:rPr>
      </w:pPr>
      <w:r w:rsidRPr="00117450">
        <w:rPr>
          <w:rFonts w:ascii="Palatino Linotype" w:eastAsia="Times New Roman" w:hAnsi="Palatino Linotype" w:cs="Times New Roman"/>
          <w:b/>
          <w:sz w:val="20"/>
          <w:szCs w:val="20"/>
        </w:rPr>
        <w:t xml:space="preserve">CASO: </w:t>
      </w:r>
      <w:r w:rsidRPr="00117450">
        <w:rPr>
          <w:rFonts w:ascii="Palatino Linotype" w:eastAsia="Times New Roman" w:hAnsi="Palatino Linotype" w:cs="Times New Roman"/>
          <w:bCs/>
          <w:sz w:val="20"/>
          <w:szCs w:val="20"/>
        </w:rPr>
        <w:t xml:space="preserve">Una persona presentó dos solicitudes de acceso a la información requiriendo </w:t>
      </w:r>
      <w:r w:rsidR="00103228" w:rsidRPr="00117450">
        <w:rPr>
          <w:rFonts w:ascii="Palatino Linotype" w:eastAsia="Times New Roman" w:hAnsi="Palatino Linotype" w:cs="Times New Roman"/>
          <w:bCs/>
          <w:sz w:val="20"/>
          <w:szCs w:val="20"/>
        </w:rPr>
        <w:t>de los años 2019 y 2020 el gasto de telefonía celular y la distribución de combustible de vehículos.</w:t>
      </w:r>
    </w:p>
    <w:p w14:paraId="439E5776" w14:textId="77777777" w:rsidR="00103228" w:rsidRPr="00117450" w:rsidRDefault="00103228" w:rsidP="0096280A">
      <w:pPr>
        <w:spacing w:line="360" w:lineRule="auto"/>
        <w:jc w:val="both"/>
        <w:rPr>
          <w:rFonts w:ascii="Palatino Linotype" w:eastAsia="Times New Roman" w:hAnsi="Palatino Linotype" w:cs="Times New Roman"/>
          <w:bCs/>
          <w:sz w:val="20"/>
          <w:szCs w:val="20"/>
        </w:rPr>
      </w:pPr>
    </w:p>
    <w:p w14:paraId="00534AFC" w14:textId="66BBFE67" w:rsidR="0096280A" w:rsidRPr="00117450" w:rsidRDefault="0096280A" w:rsidP="0096280A">
      <w:pPr>
        <w:spacing w:line="360" w:lineRule="auto"/>
        <w:jc w:val="both"/>
        <w:rPr>
          <w:rFonts w:ascii="Palatino Linotype" w:eastAsia="Times New Roman" w:hAnsi="Palatino Linotype" w:cs="Times New Roman"/>
          <w:bCs/>
          <w:sz w:val="20"/>
          <w:szCs w:val="20"/>
        </w:rPr>
      </w:pPr>
      <w:r w:rsidRPr="00117450">
        <w:rPr>
          <w:rFonts w:ascii="Palatino Linotype" w:eastAsia="Times New Roman" w:hAnsi="Palatino Linotype" w:cs="Times New Roman"/>
          <w:bCs/>
          <w:sz w:val="20"/>
          <w:szCs w:val="20"/>
        </w:rPr>
        <w:t xml:space="preserve">El Sujeto Obligado </w:t>
      </w:r>
      <w:r w:rsidR="00103228" w:rsidRPr="00117450">
        <w:rPr>
          <w:rFonts w:ascii="Palatino Linotype" w:eastAsia="Times New Roman" w:hAnsi="Palatino Linotype" w:cs="Times New Roman"/>
          <w:bCs/>
          <w:sz w:val="20"/>
          <w:szCs w:val="20"/>
        </w:rPr>
        <w:t>fue omiso en emitir respuesta a las solicitudes de acceso a la información pública.</w:t>
      </w:r>
      <w:r w:rsidR="00F73648" w:rsidRPr="00117450">
        <w:rPr>
          <w:rFonts w:ascii="Palatino Linotype" w:eastAsia="Times New Roman" w:hAnsi="Palatino Linotype" w:cs="Times New Roman"/>
          <w:bCs/>
          <w:sz w:val="20"/>
          <w:szCs w:val="20"/>
        </w:rPr>
        <w:t xml:space="preserve"> </w:t>
      </w:r>
      <w:r w:rsidRPr="00117450">
        <w:rPr>
          <w:rFonts w:ascii="Palatino Linotype" w:eastAsia="Times New Roman" w:hAnsi="Palatino Linotype" w:cs="Times New Roman"/>
          <w:bCs/>
          <w:sz w:val="20"/>
          <w:szCs w:val="20"/>
        </w:rPr>
        <w:t xml:space="preserve">La inconformidad fue </w:t>
      </w:r>
      <w:r w:rsidR="00103228" w:rsidRPr="00117450">
        <w:rPr>
          <w:rFonts w:ascii="Palatino Linotype" w:eastAsia="Times New Roman" w:hAnsi="Palatino Linotype" w:cs="Times New Roman"/>
          <w:bCs/>
          <w:sz w:val="20"/>
          <w:szCs w:val="20"/>
        </w:rPr>
        <w:t xml:space="preserve">por la falta de respuesta a las solicitudes. </w:t>
      </w:r>
      <w:r w:rsidR="003331D6" w:rsidRPr="00117450">
        <w:rPr>
          <w:rFonts w:ascii="Palatino Linotype" w:eastAsia="Times New Roman" w:hAnsi="Palatino Linotype" w:cs="Times New Roman"/>
          <w:bCs/>
          <w:sz w:val="20"/>
          <w:szCs w:val="20"/>
        </w:rPr>
        <w:t xml:space="preserve"> </w:t>
      </w:r>
    </w:p>
    <w:p w14:paraId="16705727" w14:textId="77777777" w:rsidR="0096280A" w:rsidRPr="00117450" w:rsidRDefault="0096280A" w:rsidP="0096280A">
      <w:pPr>
        <w:spacing w:line="360" w:lineRule="auto"/>
        <w:jc w:val="both"/>
        <w:rPr>
          <w:rFonts w:ascii="Palatino Linotype" w:eastAsia="Times New Roman" w:hAnsi="Palatino Linotype" w:cs="Times New Roman"/>
          <w:b/>
          <w:sz w:val="20"/>
          <w:szCs w:val="20"/>
        </w:rPr>
      </w:pPr>
    </w:p>
    <w:p w14:paraId="1BDDB797" w14:textId="053550E0" w:rsidR="009B5168" w:rsidRPr="00117450" w:rsidRDefault="0096280A" w:rsidP="0096280A">
      <w:pPr>
        <w:spacing w:line="360" w:lineRule="auto"/>
        <w:jc w:val="both"/>
        <w:rPr>
          <w:rFonts w:ascii="Palatino Linotype" w:eastAsia="Times New Roman" w:hAnsi="Palatino Linotype" w:cs="Times New Roman"/>
          <w:bCs/>
          <w:sz w:val="20"/>
          <w:szCs w:val="20"/>
        </w:rPr>
      </w:pPr>
      <w:r w:rsidRPr="00117450">
        <w:rPr>
          <w:rFonts w:ascii="Palatino Linotype" w:eastAsia="Times New Roman" w:hAnsi="Palatino Linotype" w:cs="Times New Roman"/>
          <w:b/>
          <w:sz w:val="20"/>
          <w:szCs w:val="20"/>
        </w:rPr>
        <w:t xml:space="preserve">PROPUESTA: </w:t>
      </w:r>
      <w:r w:rsidR="009B5168" w:rsidRPr="00117450">
        <w:rPr>
          <w:rFonts w:ascii="Palatino Linotype" w:eastAsia="Times New Roman" w:hAnsi="Palatino Linotype" w:cs="Times New Roman"/>
          <w:bCs/>
          <w:sz w:val="20"/>
          <w:szCs w:val="20"/>
        </w:rPr>
        <w:t>La falta de respuesta a las solicitudes es causa de responsabilidad, por lo que fue necesario dar vista al Órgano Interno de Control para que, de acuerdo a sus atribuciones facultades y competencias determine lo conducente.</w:t>
      </w:r>
    </w:p>
    <w:p w14:paraId="696C41D1" w14:textId="58500A88" w:rsidR="009B5168" w:rsidRPr="00117450" w:rsidRDefault="009B5168" w:rsidP="0096280A">
      <w:pPr>
        <w:spacing w:line="360" w:lineRule="auto"/>
        <w:jc w:val="both"/>
        <w:rPr>
          <w:rFonts w:ascii="Palatino Linotype" w:eastAsia="Times New Roman" w:hAnsi="Palatino Linotype" w:cs="Times New Roman"/>
          <w:bCs/>
          <w:sz w:val="20"/>
          <w:szCs w:val="20"/>
        </w:rPr>
      </w:pPr>
      <w:r w:rsidRPr="00117450">
        <w:rPr>
          <w:rFonts w:ascii="Palatino Linotype" w:eastAsia="Times New Roman" w:hAnsi="Palatino Linotype" w:cs="Times New Roman"/>
          <w:bCs/>
          <w:sz w:val="20"/>
          <w:szCs w:val="20"/>
        </w:rPr>
        <w:t>Asimismo, se determinó que la falta de respuesta causó un agravio al derecho accionado por el recurrente, el cual debe ser reparado, por lo que, se ORDENÓ al Sujeto Obligado dar atención a las solicitudes y, en su caso, entregar la información solicitada.</w:t>
      </w:r>
    </w:p>
    <w:p w14:paraId="50B6349E" w14:textId="77777777" w:rsidR="009B5168" w:rsidRPr="00117450" w:rsidRDefault="009B5168" w:rsidP="0096280A">
      <w:pPr>
        <w:spacing w:line="360" w:lineRule="auto"/>
        <w:jc w:val="both"/>
        <w:rPr>
          <w:rFonts w:ascii="Palatino Linotype" w:eastAsia="Times New Roman" w:hAnsi="Palatino Linotype" w:cs="Times New Roman"/>
          <w:b/>
          <w:sz w:val="20"/>
          <w:szCs w:val="20"/>
        </w:rPr>
      </w:pPr>
    </w:p>
    <w:p w14:paraId="1A805DE7" w14:textId="4867C2C3" w:rsidR="0096280A" w:rsidRPr="00117450" w:rsidRDefault="0096280A" w:rsidP="0096280A">
      <w:pPr>
        <w:tabs>
          <w:tab w:val="center" w:pos="567"/>
          <w:tab w:val="right" w:pos="8647"/>
        </w:tabs>
        <w:spacing w:before="240" w:after="240" w:line="360" w:lineRule="auto"/>
        <w:jc w:val="both"/>
        <w:rPr>
          <w:rFonts w:ascii="Palatino Linotype" w:eastAsiaTheme="minorEastAsia" w:hAnsi="Palatino Linotype"/>
          <w:b/>
          <w:sz w:val="24"/>
          <w:szCs w:val="24"/>
          <w:lang w:val="es-ES_tradnl" w:eastAsia="es-ES"/>
        </w:rPr>
      </w:pPr>
      <w:r w:rsidRPr="00117450">
        <w:rPr>
          <w:rFonts w:ascii="Palatino Linotype" w:eastAsia="Times New Roman" w:hAnsi="Palatino Linotype" w:cs="Times New Roman"/>
          <w:b/>
          <w:sz w:val="20"/>
          <w:szCs w:val="20"/>
        </w:rPr>
        <w:t xml:space="preserve">DETERMINACIÓN: </w:t>
      </w:r>
      <w:r w:rsidRPr="00117450">
        <w:rPr>
          <w:rFonts w:ascii="Palatino Linotype" w:eastAsia="Times New Roman" w:hAnsi="Palatino Linotype" w:cs="Times New Roman"/>
          <w:bCs/>
          <w:sz w:val="20"/>
          <w:szCs w:val="20"/>
        </w:rPr>
        <w:t xml:space="preserve">Se </w:t>
      </w:r>
      <w:r w:rsidR="009B5168" w:rsidRPr="00117450">
        <w:rPr>
          <w:rFonts w:ascii="Palatino Linotype" w:eastAsia="Times New Roman" w:hAnsi="Palatino Linotype" w:cs="Times New Roman"/>
          <w:b/>
          <w:sz w:val="20"/>
          <w:szCs w:val="20"/>
        </w:rPr>
        <w:t>ORDENÓ</w:t>
      </w:r>
      <w:r w:rsidR="009B5168" w:rsidRPr="00117450">
        <w:rPr>
          <w:rFonts w:ascii="Palatino Linotype" w:eastAsia="Times New Roman" w:hAnsi="Palatino Linotype" w:cs="Times New Roman"/>
          <w:bCs/>
          <w:sz w:val="20"/>
          <w:szCs w:val="20"/>
        </w:rPr>
        <w:t xml:space="preserve"> atender las solicitudes de acceso a la información pública, y, en su caso, entregar la información solicitada.</w:t>
      </w:r>
    </w:p>
    <w:p w14:paraId="35AA7C8C" w14:textId="77777777" w:rsidR="0096280A" w:rsidRPr="00117450" w:rsidRDefault="0096280A"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0070A348" w14:textId="551B9D45" w:rsidR="0096280A" w:rsidRPr="00117450" w:rsidRDefault="0096280A"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1F6D3077" w14:textId="77777777" w:rsidR="00F73648" w:rsidRPr="00117450" w:rsidRDefault="00F73648"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40C13F3C" w14:textId="77777777" w:rsidR="0096280A" w:rsidRPr="00117450" w:rsidRDefault="0096280A"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75C83F5F" w14:textId="4F9275E2" w:rsidR="00255189" w:rsidRPr="00117450" w:rsidRDefault="00953E5B"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r w:rsidRPr="00117450">
        <w:rPr>
          <w:rFonts w:ascii="Palatino Linotype" w:eastAsiaTheme="minorEastAsia" w:hAnsi="Palatino Linotype"/>
          <w:b/>
          <w:sz w:val="24"/>
          <w:szCs w:val="24"/>
          <w:lang w:val="es-ES_tradnl" w:eastAsia="es-ES"/>
        </w:rPr>
        <w:lastRenderedPageBreak/>
        <w:t xml:space="preserve">LÍNEAS </w:t>
      </w:r>
      <w:r w:rsidR="00255189" w:rsidRPr="00117450">
        <w:rPr>
          <w:rFonts w:ascii="Palatino Linotype" w:eastAsiaTheme="minorEastAsia" w:hAnsi="Palatino Linotype"/>
          <w:b/>
          <w:sz w:val="24"/>
          <w:szCs w:val="24"/>
          <w:lang w:val="es-ES_tradnl" w:eastAsia="es-ES"/>
        </w:rPr>
        <w:t>ARGUMENTATIVAS</w:t>
      </w:r>
    </w:p>
    <w:p w14:paraId="51A8B61B" w14:textId="77777777" w:rsidR="00255189" w:rsidRPr="0011745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505F0106" w14:textId="7857809D" w:rsidR="00255189" w:rsidRPr="0011745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17450">
        <w:rPr>
          <w:rFonts w:ascii="Palatino Linotype" w:eastAsia="MS Mincho" w:hAnsi="Palatino Linotype"/>
          <w:b/>
          <w:sz w:val="24"/>
          <w:szCs w:val="24"/>
          <w:lang w:val="es-ES_tradnl" w:eastAsia="es-ES"/>
        </w:rPr>
        <w:t>NEGATIVA FICTA, NO EXISTE PLAZO PERENTORIO PARA INTERPONER EL RECURSO.</w:t>
      </w:r>
      <w:r w:rsidRPr="00117450">
        <w:rPr>
          <w:rFonts w:ascii="Palatino Linotype" w:eastAsia="MS Mincho" w:hAnsi="Palatino Linotype"/>
          <w:sz w:val="24"/>
          <w:szCs w:val="24"/>
          <w:lang w:val="es-ES_tradnl" w:eastAsia="es-ES"/>
        </w:rPr>
        <w:t xml:space="preserve"> </w:t>
      </w:r>
      <w:r w:rsidRPr="0011745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B19AF93" w14:textId="77777777" w:rsidR="000929CA" w:rsidRPr="00117450" w:rsidRDefault="000929CA" w:rsidP="000929CA">
      <w:pPr>
        <w:spacing w:before="240" w:after="240" w:line="360" w:lineRule="auto"/>
        <w:jc w:val="both"/>
        <w:rPr>
          <w:rFonts w:ascii="Palatino Linotype" w:eastAsia="MS Mincho" w:hAnsi="Palatino Linotype" w:cs="Times New Roman"/>
        </w:rPr>
      </w:pPr>
      <w:r w:rsidRPr="00117450">
        <w:rPr>
          <w:rFonts w:ascii="Palatino Linotype" w:hAnsi="Palatino Linotype"/>
          <w:b/>
        </w:rPr>
        <w:t xml:space="preserve">INFORME JUSTIFICADO, FALTA DE. </w:t>
      </w:r>
      <w:r w:rsidRPr="00117450">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11D7295E" w14:textId="77777777" w:rsidR="000929CA" w:rsidRPr="00117450" w:rsidRDefault="000929CA" w:rsidP="000929CA">
      <w:pPr>
        <w:spacing w:before="240" w:after="360" w:line="360" w:lineRule="auto"/>
        <w:contextualSpacing/>
        <w:jc w:val="both"/>
        <w:rPr>
          <w:rFonts w:ascii="Palatino Linotype" w:eastAsia="Times New Roman" w:hAnsi="Palatino Linotype"/>
          <w:sz w:val="24"/>
          <w:szCs w:val="24"/>
          <w:lang w:val="es-ES_tradnl" w:eastAsia="es-ES"/>
        </w:rPr>
      </w:pPr>
      <w:r w:rsidRPr="00117450">
        <w:rPr>
          <w:rFonts w:ascii="Palatino Linotype" w:eastAsia="Times New Roman" w:hAnsi="Palatino Linotype"/>
          <w:b/>
          <w:sz w:val="24"/>
          <w:szCs w:val="24"/>
          <w:lang w:val="es-ES_tradnl" w:eastAsia="es-ES"/>
        </w:rPr>
        <w:t>DEBERES DE LAS AUTORIDADES.</w:t>
      </w:r>
      <w:r w:rsidRPr="0011745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FEE1147" w14:textId="77777777" w:rsidR="000929CA" w:rsidRPr="00117450" w:rsidRDefault="000929CA" w:rsidP="00255189">
      <w:pPr>
        <w:spacing w:before="240" w:after="240" w:line="360" w:lineRule="auto"/>
        <w:jc w:val="both"/>
        <w:rPr>
          <w:rFonts w:ascii="Palatino Linotype" w:eastAsia="Times New Roman" w:hAnsi="Palatino Linotype" w:cs="Arial"/>
          <w:color w:val="000000"/>
          <w:sz w:val="24"/>
          <w:szCs w:val="24"/>
          <w:lang w:val="es-ES" w:eastAsia="es-MX"/>
        </w:rPr>
      </w:pPr>
    </w:p>
    <w:p w14:paraId="67B72D80" w14:textId="77777777" w:rsidR="00255189" w:rsidRPr="0011745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9597E09" w14:textId="77777777" w:rsidR="00255189" w:rsidRPr="0011745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794506BE" w14:textId="77777777" w:rsidR="00255189" w:rsidRPr="0011745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6820A161" w14:textId="4FA78D0E" w:rsidR="00255189" w:rsidRPr="0011745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9DB203C" w14:textId="77777777" w:rsidR="009B5168" w:rsidRPr="00117450" w:rsidRDefault="009B5168"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6DBF7E8" w14:textId="77777777" w:rsidR="00255189" w:rsidRPr="0011745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E5E9DA9" w14:textId="77777777" w:rsidR="00255189" w:rsidRPr="00117450" w:rsidRDefault="00255189" w:rsidP="00255189">
      <w:pPr>
        <w:spacing w:before="240" w:after="240" w:line="360" w:lineRule="auto"/>
        <w:jc w:val="center"/>
        <w:rPr>
          <w:rFonts w:ascii="Palatino Linotype" w:eastAsiaTheme="minorEastAsia" w:hAnsi="Palatino Linotype"/>
          <w:szCs w:val="24"/>
          <w:lang w:val="es-ES_tradnl" w:eastAsia="es-ES"/>
        </w:rPr>
      </w:pPr>
      <w:r w:rsidRPr="00117450">
        <w:rPr>
          <w:rFonts w:ascii="Palatino Linotype" w:eastAsiaTheme="minorEastAsia" w:hAnsi="Palatino Linotype"/>
          <w:b/>
          <w:szCs w:val="24"/>
          <w:lang w:val="es-ES_tradnl" w:eastAsia="es-ES"/>
        </w:rPr>
        <w:lastRenderedPageBreak/>
        <w:t>ÍNDICE</w:t>
      </w:r>
      <w:r w:rsidRPr="00117450">
        <w:rPr>
          <w:rFonts w:ascii="Palatino Linotype" w:eastAsiaTheme="minorEastAsia" w:hAnsi="Palatino Linotype"/>
          <w:szCs w:val="24"/>
          <w:lang w:val="es-ES_tradnl" w:eastAsia="es-ES"/>
        </w:rPr>
        <w:t>.</w:t>
      </w:r>
    </w:p>
    <w:sdt>
      <w:sdtPr>
        <w:rPr>
          <w:rFonts w:asciiTheme="minorHAnsi" w:eastAsiaTheme="minorHAnsi" w:hAnsiTheme="minorHAnsi"/>
          <w:b w:val="0"/>
          <w:bCs w:val="0"/>
          <w:noProof w:val="0"/>
          <w:sz w:val="22"/>
          <w:szCs w:val="22"/>
          <w:lang w:val="es-ES" w:eastAsia="es-ES"/>
        </w:rPr>
        <w:id w:val="1703668029"/>
        <w:docPartObj>
          <w:docPartGallery w:val="Table of Contents"/>
          <w:docPartUnique/>
        </w:docPartObj>
      </w:sdtPr>
      <w:sdtEndPr/>
      <w:sdtContent>
        <w:p w14:paraId="49346201" w14:textId="0ADA64DE" w:rsidR="00F73648" w:rsidRPr="00117450" w:rsidRDefault="00255189" w:rsidP="00F73648">
          <w:pPr>
            <w:pStyle w:val="TDC1"/>
            <w:rPr>
              <w:sz w:val="20"/>
              <w:szCs w:val="20"/>
            </w:rPr>
          </w:pPr>
          <w:r w:rsidRPr="00117450">
            <w:rPr>
              <w:lang w:val="es-ES_tradnl" w:eastAsia="es-ES"/>
            </w:rPr>
            <w:fldChar w:fldCharType="begin"/>
          </w:r>
          <w:r w:rsidRPr="00117450">
            <w:rPr>
              <w:lang w:val="es-ES_tradnl" w:eastAsia="es-ES"/>
            </w:rPr>
            <w:instrText xml:space="preserve"> TOC \o "1-3" \h \z \u </w:instrText>
          </w:r>
          <w:r w:rsidRPr="00117450">
            <w:rPr>
              <w:lang w:val="es-ES_tradnl" w:eastAsia="es-ES"/>
            </w:rPr>
            <w:fldChar w:fldCharType="separate"/>
          </w:r>
          <w:hyperlink w:anchor="_Toc68793639" w:history="1">
            <w:r w:rsidR="00F73648" w:rsidRPr="00117450">
              <w:rPr>
                <w:rStyle w:val="Hipervnculo"/>
                <w:rFonts w:eastAsiaTheme="majorEastAsia" w:cstheme="majorBidi"/>
                <w:sz w:val="22"/>
                <w:szCs w:val="22"/>
              </w:rPr>
              <w:t>ANTECEDENTES</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_Toc68793639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7</w:t>
            </w:r>
            <w:r w:rsidR="00F73648" w:rsidRPr="00117450">
              <w:rPr>
                <w:webHidden/>
                <w:sz w:val="22"/>
                <w:szCs w:val="22"/>
              </w:rPr>
              <w:fldChar w:fldCharType="end"/>
            </w:r>
          </w:hyperlink>
        </w:p>
        <w:p w14:paraId="79A09986" w14:textId="0F1310B8" w:rsidR="00F73648" w:rsidRPr="00117450" w:rsidRDefault="004B007A" w:rsidP="00F73648">
          <w:pPr>
            <w:pStyle w:val="TDC1"/>
            <w:rPr>
              <w:sz w:val="20"/>
              <w:szCs w:val="20"/>
            </w:rPr>
          </w:pPr>
          <w:hyperlink w:anchor="_Toc68793640" w:history="1">
            <w:r w:rsidR="00F73648" w:rsidRPr="00117450">
              <w:rPr>
                <w:rStyle w:val="Hipervnculo"/>
                <w:rFonts w:eastAsiaTheme="majorEastAsia" w:cstheme="majorBidi"/>
                <w:sz w:val="22"/>
                <w:szCs w:val="22"/>
              </w:rPr>
              <w:t>CONSIDERANDO</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_Toc68793640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13</w:t>
            </w:r>
            <w:r w:rsidR="00F73648" w:rsidRPr="00117450">
              <w:rPr>
                <w:webHidden/>
                <w:sz w:val="22"/>
                <w:szCs w:val="22"/>
              </w:rPr>
              <w:fldChar w:fldCharType="end"/>
            </w:r>
          </w:hyperlink>
        </w:p>
        <w:p w14:paraId="212EAFBB" w14:textId="4401617F" w:rsidR="00F73648" w:rsidRPr="00117450" w:rsidRDefault="004B007A">
          <w:pPr>
            <w:pStyle w:val="TDC2"/>
            <w:rPr>
              <w:noProof/>
              <w:sz w:val="20"/>
              <w:szCs w:val="20"/>
              <w:lang w:val="es-MX" w:eastAsia="es-MX"/>
            </w:rPr>
          </w:pPr>
          <w:hyperlink w:anchor="_Toc68793641" w:history="1">
            <w:r w:rsidR="00F73648" w:rsidRPr="00117450">
              <w:rPr>
                <w:rStyle w:val="Hipervnculo"/>
                <w:rFonts w:ascii="Palatino Linotype" w:eastAsiaTheme="majorEastAsia" w:hAnsi="Palatino Linotype" w:cstheme="majorBidi"/>
                <w:b/>
                <w:noProof/>
                <w:sz w:val="22"/>
                <w:szCs w:val="22"/>
              </w:rPr>
              <w:t>PRIMERO. De la competencia.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_Toc68793641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13</w:t>
            </w:r>
            <w:r w:rsidR="00F73648" w:rsidRPr="00117450">
              <w:rPr>
                <w:noProof/>
                <w:webHidden/>
                <w:sz w:val="22"/>
                <w:szCs w:val="22"/>
              </w:rPr>
              <w:fldChar w:fldCharType="end"/>
            </w:r>
          </w:hyperlink>
        </w:p>
        <w:p w14:paraId="17184AC4" w14:textId="3FE9FCF4" w:rsidR="00F73648" w:rsidRPr="00117450" w:rsidRDefault="004B007A">
          <w:pPr>
            <w:pStyle w:val="TDC2"/>
            <w:rPr>
              <w:noProof/>
              <w:sz w:val="20"/>
              <w:szCs w:val="20"/>
              <w:lang w:val="es-MX" w:eastAsia="es-MX"/>
            </w:rPr>
          </w:pPr>
          <w:hyperlink w:anchor="_Toc68793642" w:history="1">
            <w:r w:rsidR="00F73648" w:rsidRPr="00117450">
              <w:rPr>
                <w:rStyle w:val="Hipervnculo"/>
                <w:rFonts w:ascii="Palatino Linotype" w:eastAsiaTheme="majorEastAsia" w:hAnsi="Palatino Linotype" w:cstheme="majorBidi"/>
                <w:b/>
                <w:noProof/>
                <w:sz w:val="22"/>
                <w:szCs w:val="22"/>
              </w:rPr>
              <w:t>SEGUNDO. De la oportunidad y procedencia.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_Toc68793642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14</w:t>
            </w:r>
            <w:r w:rsidR="00F73648" w:rsidRPr="00117450">
              <w:rPr>
                <w:noProof/>
                <w:webHidden/>
                <w:sz w:val="22"/>
                <w:szCs w:val="22"/>
              </w:rPr>
              <w:fldChar w:fldCharType="end"/>
            </w:r>
          </w:hyperlink>
        </w:p>
        <w:p w14:paraId="31953984" w14:textId="34A48846" w:rsidR="00F73648" w:rsidRPr="00117450" w:rsidRDefault="00F73648" w:rsidP="00F73648">
          <w:pPr>
            <w:pStyle w:val="TDC1"/>
            <w:rPr>
              <w:sz w:val="22"/>
              <w:szCs w:val="22"/>
            </w:rPr>
          </w:pPr>
          <w:r w:rsidRPr="00117450">
            <w:rPr>
              <w:sz w:val="22"/>
              <w:szCs w:val="22"/>
            </w:rPr>
            <w:t>TERCERO. De previo y especial pronunciamiento………………………………...14</w:t>
          </w:r>
        </w:p>
        <w:p w14:paraId="6E867747" w14:textId="6410D774" w:rsidR="00F73648" w:rsidRPr="00117450" w:rsidRDefault="004B007A" w:rsidP="00F73648">
          <w:pPr>
            <w:pStyle w:val="TDC1"/>
            <w:rPr>
              <w:sz w:val="20"/>
              <w:szCs w:val="20"/>
            </w:rPr>
          </w:pPr>
          <w:hyperlink w:anchor="_Toc68793652" w:history="1">
            <w:r w:rsidR="00F73648" w:rsidRPr="00117450">
              <w:rPr>
                <w:rStyle w:val="Hipervnculo"/>
                <w:rFonts w:eastAsia="MS Gothic" w:cstheme="majorBidi"/>
                <w:sz w:val="22"/>
                <w:szCs w:val="22"/>
              </w:rPr>
              <w:t>CUARTO</w:t>
            </w:r>
            <w:r w:rsidR="00F73648" w:rsidRPr="00117450">
              <w:rPr>
                <w:rStyle w:val="Hipervnculo"/>
                <w:rFonts w:eastAsia="Calibri" w:cs="Times New Roman"/>
                <w:sz w:val="22"/>
                <w:szCs w:val="22"/>
                <w:lang w:val="es-ES" w:eastAsia="es-ES"/>
              </w:rPr>
              <w:t>. Del planteamiento de la litis.</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_Toc68793652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24</w:t>
            </w:r>
            <w:r w:rsidR="00F73648" w:rsidRPr="00117450">
              <w:rPr>
                <w:webHidden/>
                <w:sz w:val="22"/>
                <w:szCs w:val="22"/>
              </w:rPr>
              <w:fldChar w:fldCharType="end"/>
            </w:r>
          </w:hyperlink>
        </w:p>
        <w:p w14:paraId="379ACDC3" w14:textId="4BC3EA98" w:rsidR="00F73648" w:rsidRPr="00117450" w:rsidRDefault="004B007A" w:rsidP="00F73648">
          <w:pPr>
            <w:pStyle w:val="TDC1"/>
            <w:rPr>
              <w:sz w:val="20"/>
              <w:szCs w:val="20"/>
            </w:rPr>
          </w:pPr>
          <w:hyperlink w:anchor="_Toc68793653" w:history="1">
            <w:r w:rsidR="00F73648" w:rsidRPr="00117450">
              <w:rPr>
                <w:rStyle w:val="Hipervnculo"/>
                <w:rFonts w:eastAsia="MS Gothic" w:cstheme="majorBidi"/>
                <w:sz w:val="22"/>
                <w:szCs w:val="22"/>
              </w:rPr>
              <w:t xml:space="preserve">QUINTO. </w:t>
            </w:r>
            <w:r w:rsidR="00F73648" w:rsidRPr="00117450">
              <w:rPr>
                <w:rStyle w:val="Hipervnculo"/>
                <w:rFonts w:eastAsia="MS Gothic" w:cs="Times New Roman"/>
                <w:sz w:val="22"/>
                <w:szCs w:val="22"/>
              </w:rPr>
              <w:t>Del estudio y resolución del asunto.</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_Toc68793653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25</w:t>
            </w:r>
            <w:r w:rsidR="00F73648" w:rsidRPr="00117450">
              <w:rPr>
                <w:webHidden/>
                <w:sz w:val="22"/>
                <w:szCs w:val="22"/>
              </w:rPr>
              <w:fldChar w:fldCharType="end"/>
            </w:r>
          </w:hyperlink>
        </w:p>
        <w:p w14:paraId="48D48C21" w14:textId="48A44752" w:rsidR="00F73648" w:rsidRPr="00117450" w:rsidRDefault="004B007A">
          <w:pPr>
            <w:pStyle w:val="TDC2"/>
            <w:rPr>
              <w:noProof/>
              <w:sz w:val="20"/>
              <w:szCs w:val="20"/>
              <w:lang w:val="es-MX" w:eastAsia="es-MX"/>
            </w:rPr>
          </w:pPr>
          <w:hyperlink w:anchor="_Toc68793654" w:history="1">
            <w:r w:rsidR="00F73648" w:rsidRPr="00117450">
              <w:rPr>
                <w:rStyle w:val="Hipervnculo"/>
                <w:rFonts w:ascii="Palatino Linotype" w:hAnsi="Palatino Linotype"/>
                <w:b/>
                <w:noProof/>
                <w:sz w:val="22"/>
                <w:szCs w:val="22"/>
              </w:rPr>
              <w:t>I.</w:t>
            </w:r>
            <w:r w:rsidR="00F73648" w:rsidRPr="00117450">
              <w:rPr>
                <w:noProof/>
                <w:sz w:val="20"/>
                <w:szCs w:val="20"/>
                <w:lang w:val="es-MX" w:eastAsia="es-MX"/>
              </w:rPr>
              <w:tab/>
            </w:r>
            <w:r w:rsidR="00F73648" w:rsidRPr="00117450">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_Toc68793654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25</w:t>
            </w:r>
            <w:r w:rsidR="00F73648" w:rsidRPr="00117450">
              <w:rPr>
                <w:noProof/>
                <w:webHidden/>
                <w:sz w:val="22"/>
                <w:szCs w:val="22"/>
              </w:rPr>
              <w:fldChar w:fldCharType="end"/>
            </w:r>
          </w:hyperlink>
        </w:p>
        <w:p w14:paraId="1D10A31C" w14:textId="615F2937" w:rsidR="00F73648" w:rsidRPr="00117450" w:rsidRDefault="004B007A" w:rsidP="00F73648">
          <w:pPr>
            <w:pStyle w:val="TDC1"/>
            <w:rPr>
              <w:sz w:val="20"/>
              <w:szCs w:val="20"/>
            </w:rPr>
          </w:pPr>
          <w:hyperlink w:anchor="_Toc68793655" w:history="1">
            <w:r w:rsidR="00F73648" w:rsidRPr="00117450">
              <w:rPr>
                <w:rStyle w:val="Hipervnculo"/>
                <w:rFonts w:eastAsia="Times New Roman" w:cstheme="majorBidi"/>
                <w:sz w:val="22"/>
                <w:szCs w:val="22"/>
              </w:rPr>
              <w:t>II.</w:t>
            </w:r>
            <w:r w:rsidR="00F73648" w:rsidRPr="00117450">
              <w:rPr>
                <w:sz w:val="20"/>
                <w:szCs w:val="20"/>
              </w:rPr>
              <w:tab/>
            </w:r>
            <w:r w:rsidR="00F73648" w:rsidRPr="00117450">
              <w:rPr>
                <w:rStyle w:val="Hipervnculo"/>
                <w:rFonts w:eastAsia="Times New Roman" w:cstheme="majorBidi"/>
                <w:sz w:val="22"/>
                <w:szCs w:val="22"/>
              </w:rPr>
              <w:t>Sobre la respuesta que se emita a la solicitud.</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_Toc68793655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34</w:t>
            </w:r>
            <w:r w:rsidR="00F73648" w:rsidRPr="00117450">
              <w:rPr>
                <w:webHidden/>
                <w:sz w:val="22"/>
                <w:szCs w:val="22"/>
              </w:rPr>
              <w:fldChar w:fldCharType="end"/>
            </w:r>
          </w:hyperlink>
        </w:p>
        <w:p w14:paraId="224E29D6" w14:textId="3AB8DAE7" w:rsidR="00F73648" w:rsidRPr="00117450" w:rsidRDefault="004B007A">
          <w:pPr>
            <w:pStyle w:val="TDC2"/>
            <w:rPr>
              <w:noProof/>
              <w:sz w:val="20"/>
              <w:szCs w:val="20"/>
              <w:lang w:val="es-MX" w:eastAsia="es-MX"/>
            </w:rPr>
          </w:pPr>
          <w:hyperlink w:anchor="_Toc68793656" w:history="1">
            <w:r w:rsidR="00F73648" w:rsidRPr="00117450">
              <w:rPr>
                <w:rStyle w:val="Hipervnculo"/>
                <w:rFonts w:ascii="Palatino Linotype" w:eastAsia="Times New Roman" w:hAnsi="Palatino Linotype" w:cstheme="majorBidi"/>
                <w:b/>
                <w:noProof/>
                <w:sz w:val="22"/>
                <w:szCs w:val="22"/>
              </w:rPr>
              <w:t>IV. Análisis al que debe someterse la información antes de su entrega.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_Toc68793656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40</w:t>
            </w:r>
            <w:r w:rsidR="00F73648" w:rsidRPr="00117450">
              <w:rPr>
                <w:noProof/>
                <w:webHidden/>
                <w:sz w:val="22"/>
                <w:szCs w:val="22"/>
              </w:rPr>
              <w:fldChar w:fldCharType="end"/>
            </w:r>
          </w:hyperlink>
        </w:p>
        <w:p w14:paraId="2BA7C737" w14:textId="49606A3B" w:rsidR="00F73648" w:rsidRPr="00117450" w:rsidRDefault="004B007A" w:rsidP="00F73648">
          <w:pPr>
            <w:pStyle w:val="TDC1"/>
            <w:rPr>
              <w:sz w:val="20"/>
              <w:szCs w:val="20"/>
            </w:rPr>
          </w:pPr>
          <w:hyperlink w:anchor="_Toc68793657" w:history="1">
            <w:r w:rsidR="00F73648" w:rsidRPr="00117450">
              <w:rPr>
                <w:rStyle w:val="Hipervnculo"/>
                <w:rFonts w:eastAsia="Times New Roman" w:cstheme="majorBidi"/>
                <w:sz w:val="22"/>
                <w:szCs w:val="22"/>
              </w:rPr>
              <w:t>SEXTO. El cumplimiento a esta resolución es susceptible de ser impugnado.</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_Toc68793657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48</w:t>
            </w:r>
            <w:r w:rsidR="00F73648" w:rsidRPr="00117450">
              <w:rPr>
                <w:webHidden/>
                <w:sz w:val="22"/>
                <w:szCs w:val="22"/>
              </w:rPr>
              <w:fldChar w:fldCharType="end"/>
            </w:r>
          </w:hyperlink>
        </w:p>
        <w:p w14:paraId="5E9265F7" w14:textId="59D081F5" w:rsidR="00F73648" w:rsidRPr="00117450" w:rsidRDefault="004B007A" w:rsidP="00F73648">
          <w:pPr>
            <w:pStyle w:val="TDC1"/>
            <w:rPr>
              <w:sz w:val="20"/>
              <w:szCs w:val="20"/>
            </w:rPr>
          </w:pPr>
          <w:hyperlink w:anchor="_Toc68793658" w:history="1">
            <w:r w:rsidR="00F73648" w:rsidRPr="00117450">
              <w:rPr>
                <w:rStyle w:val="Hipervnculo"/>
                <w:rFonts w:eastAsia="MS Gothic" w:cstheme="majorBidi"/>
                <w:sz w:val="22"/>
                <w:szCs w:val="22"/>
              </w:rPr>
              <w:t>SÉPTIMO. Vista a los órganos de control interno.</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_Toc68793658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51</w:t>
            </w:r>
            <w:r w:rsidR="00F73648" w:rsidRPr="00117450">
              <w:rPr>
                <w:webHidden/>
                <w:sz w:val="22"/>
                <w:szCs w:val="22"/>
              </w:rPr>
              <w:fldChar w:fldCharType="end"/>
            </w:r>
          </w:hyperlink>
        </w:p>
        <w:p w14:paraId="315E9E88" w14:textId="57A5983F" w:rsidR="00F73648" w:rsidRPr="00117450" w:rsidRDefault="004B007A">
          <w:pPr>
            <w:pStyle w:val="TDC2"/>
            <w:rPr>
              <w:noProof/>
              <w:sz w:val="20"/>
              <w:szCs w:val="20"/>
              <w:lang w:val="es-MX" w:eastAsia="es-MX"/>
            </w:rPr>
          </w:pPr>
          <w:hyperlink w:anchor="_Toc68793659" w:history="1">
            <w:r w:rsidR="00F73648" w:rsidRPr="00117450">
              <w:rPr>
                <w:rStyle w:val="Hipervnculo"/>
                <w:rFonts w:ascii="Palatino Linotype" w:eastAsiaTheme="majorEastAsia" w:hAnsi="Palatino Linotype" w:cstheme="majorBidi"/>
                <w:b/>
                <w:noProof/>
                <w:sz w:val="22"/>
                <w:szCs w:val="22"/>
              </w:rPr>
              <w:t>I. De la clasificación de la información.</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_Toc68793659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54</w:t>
            </w:r>
            <w:r w:rsidR="00F73648" w:rsidRPr="00117450">
              <w:rPr>
                <w:noProof/>
                <w:webHidden/>
                <w:sz w:val="22"/>
                <w:szCs w:val="22"/>
              </w:rPr>
              <w:fldChar w:fldCharType="end"/>
            </w:r>
          </w:hyperlink>
        </w:p>
        <w:p w14:paraId="15F48D2B" w14:textId="40858EC5" w:rsidR="00F73648" w:rsidRPr="00117450" w:rsidRDefault="004B007A" w:rsidP="00F73648">
          <w:pPr>
            <w:pStyle w:val="TDC1"/>
            <w:rPr>
              <w:sz w:val="20"/>
              <w:szCs w:val="20"/>
            </w:rPr>
          </w:pPr>
          <w:hyperlink w:anchor="_Toc68793660" w:history="1">
            <w:r w:rsidR="00F73648" w:rsidRPr="00117450">
              <w:rPr>
                <w:rStyle w:val="Hipervnculo"/>
                <w:rFonts w:eastAsiaTheme="majorEastAsia" w:cstheme="majorBidi"/>
                <w:sz w:val="22"/>
                <w:szCs w:val="22"/>
              </w:rPr>
              <w:t>a)</w:t>
            </w:r>
            <w:r w:rsidR="00F73648" w:rsidRPr="00117450">
              <w:rPr>
                <w:sz w:val="20"/>
                <w:szCs w:val="20"/>
              </w:rPr>
              <w:tab/>
            </w:r>
            <w:r w:rsidR="00F73648" w:rsidRPr="00117450">
              <w:rPr>
                <w:rStyle w:val="Hipervnculo"/>
                <w:rFonts w:eastAsiaTheme="majorEastAsia" w:cstheme="majorBidi"/>
                <w:sz w:val="22"/>
                <w:szCs w:val="22"/>
              </w:rPr>
              <w:t>Requisitos previos.</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_Toc68793660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56</w:t>
            </w:r>
            <w:r w:rsidR="00F73648" w:rsidRPr="00117450">
              <w:rPr>
                <w:webHidden/>
                <w:sz w:val="22"/>
                <w:szCs w:val="22"/>
              </w:rPr>
              <w:fldChar w:fldCharType="end"/>
            </w:r>
          </w:hyperlink>
        </w:p>
        <w:p w14:paraId="61D86237" w14:textId="6C541E26" w:rsidR="00F73648" w:rsidRPr="00117450" w:rsidRDefault="004B007A" w:rsidP="00F73648">
          <w:pPr>
            <w:pStyle w:val="TDC1"/>
            <w:rPr>
              <w:sz w:val="20"/>
              <w:szCs w:val="20"/>
            </w:rPr>
          </w:pPr>
          <w:hyperlink w:anchor="_Toc68793661" w:history="1">
            <w:r w:rsidR="00F73648" w:rsidRPr="00117450">
              <w:rPr>
                <w:rStyle w:val="Hipervnculo"/>
                <w:rFonts w:eastAsiaTheme="majorEastAsia" w:cstheme="majorBidi"/>
                <w:sz w:val="22"/>
                <w:szCs w:val="22"/>
              </w:rPr>
              <w:t>b)</w:t>
            </w:r>
            <w:r w:rsidR="00F73648" w:rsidRPr="00117450">
              <w:rPr>
                <w:sz w:val="20"/>
                <w:szCs w:val="20"/>
              </w:rPr>
              <w:tab/>
            </w:r>
            <w:r w:rsidR="00F73648" w:rsidRPr="00117450">
              <w:rPr>
                <w:rStyle w:val="Hipervnculo"/>
                <w:rFonts w:eastAsiaTheme="majorEastAsia" w:cstheme="majorBidi"/>
                <w:sz w:val="22"/>
                <w:szCs w:val="22"/>
              </w:rPr>
              <w:t>Supuestos de clasificación.</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_Toc68793661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57</w:t>
            </w:r>
            <w:r w:rsidR="00F73648" w:rsidRPr="00117450">
              <w:rPr>
                <w:webHidden/>
                <w:sz w:val="22"/>
                <w:szCs w:val="22"/>
              </w:rPr>
              <w:fldChar w:fldCharType="end"/>
            </w:r>
          </w:hyperlink>
        </w:p>
        <w:p w14:paraId="453CCFA4" w14:textId="359455E1" w:rsidR="00F73648" w:rsidRPr="00117450" w:rsidRDefault="004B007A" w:rsidP="00F73648">
          <w:pPr>
            <w:pStyle w:val="TDC1"/>
            <w:rPr>
              <w:sz w:val="20"/>
              <w:szCs w:val="20"/>
            </w:rPr>
          </w:pPr>
          <w:hyperlink w:anchor="_Toc68793662" w:history="1">
            <w:r w:rsidR="00F73648" w:rsidRPr="00117450">
              <w:rPr>
                <w:rStyle w:val="Hipervnculo"/>
                <w:rFonts w:eastAsiaTheme="majorEastAsia" w:cstheme="majorBidi"/>
                <w:sz w:val="22"/>
                <w:szCs w:val="22"/>
              </w:rPr>
              <w:t>c)</w:t>
            </w:r>
            <w:r w:rsidR="00F73648" w:rsidRPr="00117450">
              <w:rPr>
                <w:sz w:val="20"/>
                <w:szCs w:val="20"/>
              </w:rPr>
              <w:tab/>
            </w:r>
            <w:r w:rsidR="00F73648" w:rsidRPr="00117450">
              <w:rPr>
                <w:rStyle w:val="Hipervnculo"/>
                <w:rFonts w:eastAsiaTheme="majorEastAsia" w:cstheme="majorBidi"/>
                <w:sz w:val="22"/>
                <w:szCs w:val="22"/>
              </w:rPr>
              <w:t>Excepciones a los supuestos de clasificación de la información como reservada.</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_Toc68793662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60</w:t>
            </w:r>
            <w:r w:rsidR="00F73648" w:rsidRPr="00117450">
              <w:rPr>
                <w:webHidden/>
                <w:sz w:val="22"/>
                <w:szCs w:val="22"/>
              </w:rPr>
              <w:fldChar w:fldCharType="end"/>
            </w:r>
          </w:hyperlink>
        </w:p>
        <w:p w14:paraId="48F6A37D" w14:textId="50BC2849" w:rsidR="00F73648" w:rsidRPr="00117450" w:rsidRDefault="004B007A" w:rsidP="00F73648">
          <w:pPr>
            <w:pStyle w:val="TDC1"/>
            <w:rPr>
              <w:sz w:val="20"/>
              <w:szCs w:val="20"/>
            </w:rPr>
          </w:pPr>
          <w:hyperlink w:anchor="_Toc68793663" w:history="1">
            <w:r w:rsidR="00F73648" w:rsidRPr="00117450">
              <w:rPr>
                <w:rStyle w:val="Hipervnculo"/>
                <w:rFonts w:eastAsiaTheme="majorEastAsia" w:cstheme="majorBidi"/>
                <w:sz w:val="22"/>
                <w:szCs w:val="22"/>
              </w:rPr>
              <w:t>II. La intervención del Comité de Transparencia.</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_Toc68793663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61</w:t>
            </w:r>
            <w:r w:rsidR="00F73648" w:rsidRPr="00117450">
              <w:rPr>
                <w:webHidden/>
                <w:sz w:val="22"/>
                <w:szCs w:val="22"/>
              </w:rPr>
              <w:fldChar w:fldCharType="end"/>
            </w:r>
          </w:hyperlink>
        </w:p>
        <w:p w14:paraId="38EAD53E" w14:textId="7EBA21A2" w:rsidR="00F73648" w:rsidRPr="00117450" w:rsidRDefault="004B007A">
          <w:pPr>
            <w:pStyle w:val="TDC2"/>
            <w:rPr>
              <w:noProof/>
              <w:sz w:val="20"/>
              <w:szCs w:val="20"/>
              <w:lang w:val="es-MX" w:eastAsia="es-MX"/>
            </w:rPr>
          </w:pPr>
          <w:hyperlink w:anchor="_Toc68793664" w:history="1">
            <w:r w:rsidR="00F73648" w:rsidRPr="00117450">
              <w:rPr>
                <w:rStyle w:val="Hipervnculo"/>
                <w:rFonts w:ascii="Palatino Linotype" w:eastAsiaTheme="majorEastAsia" w:hAnsi="Palatino Linotype" w:cstheme="majorBidi"/>
                <w:b/>
                <w:noProof/>
                <w:sz w:val="22"/>
                <w:szCs w:val="22"/>
              </w:rPr>
              <w:t>a)</w:t>
            </w:r>
            <w:r w:rsidR="00F73648" w:rsidRPr="00117450">
              <w:rPr>
                <w:noProof/>
                <w:sz w:val="20"/>
                <w:szCs w:val="20"/>
                <w:lang w:val="es-MX" w:eastAsia="es-MX"/>
              </w:rPr>
              <w:tab/>
            </w:r>
            <w:r w:rsidR="00F73648" w:rsidRPr="00117450">
              <w:rPr>
                <w:rStyle w:val="Hipervnculo"/>
                <w:rFonts w:ascii="Palatino Linotype" w:eastAsiaTheme="majorEastAsia" w:hAnsi="Palatino Linotype" w:cstheme="majorBidi"/>
                <w:b/>
                <w:noProof/>
                <w:sz w:val="22"/>
                <w:szCs w:val="22"/>
              </w:rPr>
              <w:t>Formalidades para emitir el acuerdo de clasificación.</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_Toc68793664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61</w:t>
            </w:r>
            <w:r w:rsidR="00F73648" w:rsidRPr="00117450">
              <w:rPr>
                <w:noProof/>
                <w:webHidden/>
                <w:sz w:val="22"/>
                <w:szCs w:val="22"/>
              </w:rPr>
              <w:fldChar w:fldCharType="end"/>
            </w:r>
          </w:hyperlink>
        </w:p>
        <w:p w14:paraId="24037568" w14:textId="12D30841" w:rsidR="00F73648" w:rsidRPr="00117450" w:rsidRDefault="004B007A">
          <w:pPr>
            <w:pStyle w:val="TDC2"/>
            <w:rPr>
              <w:noProof/>
              <w:sz w:val="20"/>
              <w:szCs w:val="20"/>
              <w:lang w:val="es-MX" w:eastAsia="es-MX"/>
            </w:rPr>
          </w:pPr>
          <w:hyperlink w:anchor="_Toc68793665" w:history="1">
            <w:r w:rsidR="00F73648" w:rsidRPr="00117450">
              <w:rPr>
                <w:rStyle w:val="Hipervnculo"/>
                <w:rFonts w:ascii="Palatino Linotype" w:eastAsiaTheme="majorEastAsia" w:hAnsi="Palatino Linotype" w:cstheme="majorBidi"/>
                <w:b/>
                <w:noProof/>
                <w:sz w:val="22"/>
                <w:szCs w:val="22"/>
              </w:rPr>
              <w:t>b)</w:t>
            </w:r>
            <w:r w:rsidR="00F73648" w:rsidRPr="00117450">
              <w:rPr>
                <w:noProof/>
                <w:sz w:val="20"/>
                <w:szCs w:val="20"/>
                <w:lang w:val="es-MX" w:eastAsia="es-MX"/>
              </w:rPr>
              <w:tab/>
            </w:r>
            <w:r w:rsidR="00F73648" w:rsidRPr="00117450">
              <w:rPr>
                <w:rStyle w:val="Hipervnculo"/>
                <w:rFonts w:ascii="Palatino Linotype" w:eastAsiaTheme="majorEastAsia" w:hAnsi="Palatino Linotype" w:cstheme="majorBidi"/>
                <w:b/>
                <w:noProof/>
                <w:sz w:val="22"/>
                <w:szCs w:val="22"/>
              </w:rPr>
              <w:t>Requisitos de fondo del acuerdo de clasificación.</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_Toc68793665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62</w:t>
            </w:r>
            <w:r w:rsidR="00F73648" w:rsidRPr="00117450">
              <w:rPr>
                <w:noProof/>
                <w:webHidden/>
                <w:sz w:val="22"/>
                <w:szCs w:val="22"/>
              </w:rPr>
              <w:fldChar w:fldCharType="end"/>
            </w:r>
          </w:hyperlink>
        </w:p>
        <w:p w14:paraId="33BBCE01" w14:textId="65A791C1" w:rsidR="00F73648" w:rsidRPr="00117450" w:rsidRDefault="004B007A">
          <w:pPr>
            <w:pStyle w:val="TDC2"/>
            <w:rPr>
              <w:noProof/>
              <w:sz w:val="20"/>
              <w:szCs w:val="20"/>
              <w:lang w:val="es-MX" w:eastAsia="es-MX"/>
            </w:rPr>
          </w:pPr>
          <w:hyperlink w:anchor="_Toc68793666" w:history="1">
            <w:r w:rsidR="00F73648" w:rsidRPr="00117450">
              <w:rPr>
                <w:rStyle w:val="Hipervnculo"/>
                <w:rFonts w:ascii="Palatino Linotype" w:eastAsiaTheme="majorEastAsia" w:hAnsi="Palatino Linotype" w:cstheme="majorBidi"/>
                <w:b/>
                <w:noProof/>
                <w:sz w:val="22"/>
                <w:szCs w:val="22"/>
              </w:rPr>
              <w:t>III. Condiciones especiales de la clasificación de la información como reservada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_Toc68793666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66</w:t>
            </w:r>
            <w:r w:rsidR="00F73648" w:rsidRPr="00117450">
              <w:rPr>
                <w:noProof/>
                <w:webHidden/>
                <w:sz w:val="22"/>
                <w:szCs w:val="22"/>
              </w:rPr>
              <w:fldChar w:fldCharType="end"/>
            </w:r>
          </w:hyperlink>
        </w:p>
        <w:p w14:paraId="46DAD12F" w14:textId="5E746198" w:rsidR="00F73648" w:rsidRPr="00117450" w:rsidRDefault="004B007A">
          <w:pPr>
            <w:pStyle w:val="TDC3"/>
            <w:rPr>
              <w:noProof/>
              <w:sz w:val="20"/>
              <w:szCs w:val="20"/>
              <w:lang w:val="es-MX" w:eastAsia="es-MX"/>
            </w:rPr>
          </w:pPr>
          <w:hyperlink w:anchor="_Toc68793667" w:history="1">
            <w:r w:rsidR="00F73648" w:rsidRPr="00117450">
              <w:rPr>
                <w:rStyle w:val="Hipervnculo"/>
                <w:rFonts w:ascii="Palatino Linotype" w:eastAsiaTheme="majorEastAsia" w:hAnsi="Palatino Linotype" w:cstheme="majorBidi"/>
                <w:b/>
                <w:noProof/>
                <w:sz w:val="22"/>
                <w:szCs w:val="22"/>
              </w:rPr>
              <w:t>a)</w:t>
            </w:r>
            <w:r w:rsidR="00F73648" w:rsidRPr="00117450">
              <w:rPr>
                <w:noProof/>
                <w:sz w:val="20"/>
                <w:szCs w:val="20"/>
                <w:lang w:val="es-MX" w:eastAsia="es-MX"/>
              </w:rPr>
              <w:tab/>
            </w:r>
            <w:r w:rsidR="00F73648" w:rsidRPr="00117450">
              <w:rPr>
                <w:rStyle w:val="Hipervnculo"/>
                <w:rFonts w:ascii="Palatino Linotype" w:eastAsiaTheme="majorEastAsia" w:hAnsi="Palatino Linotype" w:cstheme="majorBidi"/>
                <w:b/>
                <w:noProof/>
                <w:sz w:val="22"/>
                <w:szCs w:val="22"/>
              </w:rPr>
              <w:t>La fundamentación específica.</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_Toc68793667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67</w:t>
            </w:r>
            <w:r w:rsidR="00F73648" w:rsidRPr="00117450">
              <w:rPr>
                <w:noProof/>
                <w:webHidden/>
                <w:sz w:val="22"/>
                <w:szCs w:val="22"/>
              </w:rPr>
              <w:fldChar w:fldCharType="end"/>
            </w:r>
          </w:hyperlink>
        </w:p>
        <w:p w14:paraId="5397C33A" w14:textId="2D990C60" w:rsidR="00F73648" w:rsidRPr="00117450" w:rsidRDefault="004B007A">
          <w:pPr>
            <w:pStyle w:val="TDC3"/>
            <w:rPr>
              <w:noProof/>
              <w:sz w:val="20"/>
              <w:szCs w:val="20"/>
              <w:lang w:val="es-MX" w:eastAsia="es-MX"/>
            </w:rPr>
          </w:pPr>
          <w:hyperlink w:anchor="_Toc68793668" w:history="1">
            <w:r w:rsidR="00F73648" w:rsidRPr="00117450">
              <w:rPr>
                <w:rStyle w:val="Hipervnculo"/>
                <w:rFonts w:ascii="Palatino Linotype" w:eastAsiaTheme="majorEastAsia" w:hAnsi="Palatino Linotype" w:cstheme="majorBidi"/>
                <w:b/>
                <w:noProof/>
                <w:sz w:val="22"/>
                <w:szCs w:val="22"/>
              </w:rPr>
              <w:t>b)</w:t>
            </w:r>
            <w:r w:rsidR="00F73648" w:rsidRPr="00117450">
              <w:rPr>
                <w:noProof/>
                <w:sz w:val="20"/>
                <w:szCs w:val="20"/>
                <w:lang w:val="es-MX" w:eastAsia="es-MX"/>
              </w:rPr>
              <w:tab/>
            </w:r>
            <w:r w:rsidR="00F73648" w:rsidRPr="00117450">
              <w:rPr>
                <w:rStyle w:val="Hipervnculo"/>
                <w:rFonts w:ascii="Palatino Linotype" w:eastAsiaTheme="majorEastAsia" w:hAnsi="Palatino Linotype" w:cstheme="majorBidi"/>
                <w:b/>
                <w:noProof/>
                <w:sz w:val="22"/>
                <w:szCs w:val="22"/>
              </w:rPr>
              <w:t>La prueba de daño.</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_Toc68793668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67</w:t>
            </w:r>
            <w:r w:rsidR="00F73648" w:rsidRPr="00117450">
              <w:rPr>
                <w:noProof/>
                <w:webHidden/>
                <w:sz w:val="22"/>
                <w:szCs w:val="22"/>
              </w:rPr>
              <w:fldChar w:fldCharType="end"/>
            </w:r>
          </w:hyperlink>
        </w:p>
        <w:p w14:paraId="00296908" w14:textId="51B49C9B" w:rsidR="00F73648" w:rsidRPr="00117450" w:rsidRDefault="004B007A" w:rsidP="00F73648">
          <w:pPr>
            <w:pStyle w:val="TDC1"/>
            <w:rPr>
              <w:sz w:val="20"/>
              <w:szCs w:val="20"/>
            </w:rPr>
          </w:pPr>
          <w:hyperlink w:anchor="_Toc68793669" w:history="1">
            <w:r w:rsidR="00F73648" w:rsidRPr="00117450">
              <w:rPr>
                <w:rStyle w:val="Hipervnculo"/>
                <w:rFonts w:eastAsiaTheme="majorEastAsia" w:cstheme="majorBidi"/>
                <w:sz w:val="22"/>
                <w:szCs w:val="22"/>
              </w:rPr>
              <w:t>c)</w:t>
            </w:r>
            <w:r w:rsidR="00F73648" w:rsidRPr="00117450">
              <w:rPr>
                <w:sz w:val="20"/>
                <w:szCs w:val="20"/>
              </w:rPr>
              <w:tab/>
            </w:r>
            <w:r w:rsidR="00F73648" w:rsidRPr="00117450">
              <w:rPr>
                <w:rStyle w:val="Hipervnculo"/>
                <w:rFonts w:eastAsiaTheme="majorEastAsia" w:cstheme="majorBidi"/>
                <w:sz w:val="22"/>
                <w:szCs w:val="22"/>
              </w:rPr>
              <w:t>La clasificación de la información reservada debe ser de manera temporal.</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_Toc68793669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70</w:t>
            </w:r>
            <w:r w:rsidR="00F73648" w:rsidRPr="00117450">
              <w:rPr>
                <w:webHidden/>
                <w:sz w:val="22"/>
                <w:szCs w:val="22"/>
              </w:rPr>
              <w:fldChar w:fldCharType="end"/>
            </w:r>
          </w:hyperlink>
        </w:p>
        <w:p w14:paraId="4FAF0D08" w14:textId="7530C17F" w:rsidR="00F73648" w:rsidRPr="00117450" w:rsidRDefault="004B007A">
          <w:pPr>
            <w:pStyle w:val="TDC2"/>
            <w:rPr>
              <w:noProof/>
              <w:sz w:val="20"/>
              <w:szCs w:val="20"/>
              <w:lang w:val="es-MX" w:eastAsia="es-MX"/>
            </w:rPr>
          </w:pPr>
          <w:hyperlink w:anchor="_Toc68793670" w:history="1">
            <w:r w:rsidR="00F73648" w:rsidRPr="00117450">
              <w:rPr>
                <w:rStyle w:val="Hipervnculo"/>
                <w:rFonts w:ascii="Palatino Linotype" w:eastAsiaTheme="majorEastAsia" w:hAnsi="Palatino Linotype" w:cstheme="majorBidi"/>
                <w:b/>
                <w:noProof/>
                <w:sz w:val="22"/>
                <w:szCs w:val="22"/>
              </w:rPr>
              <w:t>IV.</w:t>
            </w:r>
            <w:r w:rsidR="00F73648" w:rsidRPr="00117450">
              <w:rPr>
                <w:noProof/>
                <w:sz w:val="20"/>
                <w:szCs w:val="20"/>
                <w:lang w:val="es-MX" w:eastAsia="es-MX"/>
              </w:rPr>
              <w:tab/>
            </w:r>
            <w:r w:rsidR="00F73648" w:rsidRPr="00117450">
              <w:rPr>
                <w:rStyle w:val="Hipervnculo"/>
                <w:rFonts w:ascii="Palatino Linotype" w:eastAsiaTheme="majorEastAsia" w:hAnsi="Palatino Linotype" w:cstheme="majorBidi"/>
                <w:b/>
                <w:noProof/>
                <w:sz w:val="22"/>
                <w:szCs w:val="22"/>
              </w:rPr>
              <w:t>Condiciones especiales de la clasificación de la información como confidencial.</w:t>
            </w:r>
            <w:r w:rsidR="00F73648" w:rsidRPr="00117450">
              <w:rPr>
                <w:noProof/>
                <w:webHidden/>
                <w:sz w:val="22"/>
                <w:szCs w:val="22"/>
              </w:rPr>
              <w:tab/>
            </w:r>
            <w:r w:rsidR="00F73648" w:rsidRPr="00117450">
              <w:rPr>
                <w:noProof/>
                <w:webHidden/>
                <w:sz w:val="22"/>
                <w:szCs w:val="22"/>
              </w:rPr>
              <w:fldChar w:fldCharType="begin"/>
            </w:r>
            <w:r w:rsidR="00F73648" w:rsidRPr="00117450">
              <w:rPr>
                <w:noProof/>
                <w:webHidden/>
                <w:sz w:val="22"/>
                <w:szCs w:val="22"/>
              </w:rPr>
              <w:instrText xml:space="preserve"> PAGEREF _Toc68793670 \h </w:instrText>
            </w:r>
            <w:r w:rsidR="00F73648" w:rsidRPr="00117450">
              <w:rPr>
                <w:noProof/>
                <w:webHidden/>
                <w:sz w:val="22"/>
                <w:szCs w:val="22"/>
              </w:rPr>
            </w:r>
            <w:r w:rsidR="00F73648" w:rsidRPr="00117450">
              <w:rPr>
                <w:noProof/>
                <w:webHidden/>
                <w:sz w:val="22"/>
                <w:szCs w:val="22"/>
              </w:rPr>
              <w:fldChar w:fldCharType="separate"/>
            </w:r>
            <w:r w:rsidR="00F73648" w:rsidRPr="00117450">
              <w:rPr>
                <w:noProof/>
                <w:webHidden/>
                <w:sz w:val="22"/>
                <w:szCs w:val="22"/>
              </w:rPr>
              <w:t>72</w:t>
            </w:r>
            <w:r w:rsidR="00F73648" w:rsidRPr="00117450">
              <w:rPr>
                <w:noProof/>
                <w:webHidden/>
                <w:sz w:val="22"/>
                <w:szCs w:val="22"/>
              </w:rPr>
              <w:fldChar w:fldCharType="end"/>
            </w:r>
          </w:hyperlink>
        </w:p>
        <w:p w14:paraId="0993BD6F" w14:textId="0F141C40" w:rsidR="00F73648" w:rsidRPr="00117450" w:rsidRDefault="004B007A" w:rsidP="00F73648">
          <w:pPr>
            <w:pStyle w:val="TDC1"/>
            <w:rPr>
              <w:sz w:val="20"/>
              <w:szCs w:val="20"/>
            </w:rPr>
          </w:pPr>
          <w:hyperlink w:anchor="_Toc68793671" w:history="1">
            <w:r w:rsidR="00F73648" w:rsidRPr="00117450">
              <w:rPr>
                <w:rStyle w:val="Hipervnculo"/>
                <w:rFonts w:eastAsia="Calibri" w:cstheme="majorBidi"/>
                <w:sz w:val="22"/>
                <w:szCs w:val="22"/>
                <w:lang w:val="es-ES" w:eastAsia="es-ES"/>
              </w:rPr>
              <w:t>R E S O L U T I V O S</w:t>
            </w:r>
            <w:r w:rsidR="00F73648" w:rsidRPr="00117450">
              <w:rPr>
                <w:webHidden/>
                <w:sz w:val="22"/>
                <w:szCs w:val="22"/>
              </w:rPr>
              <w:tab/>
            </w:r>
            <w:r w:rsidR="00F73648" w:rsidRPr="00117450">
              <w:rPr>
                <w:webHidden/>
                <w:sz w:val="22"/>
                <w:szCs w:val="22"/>
              </w:rPr>
              <w:fldChar w:fldCharType="begin"/>
            </w:r>
            <w:r w:rsidR="00F73648" w:rsidRPr="00117450">
              <w:rPr>
                <w:webHidden/>
                <w:sz w:val="22"/>
                <w:szCs w:val="22"/>
              </w:rPr>
              <w:instrText xml:space="preserve"> PAGEREF _Toc68793671 \h </w:instrText>
            </w:r>
            <w:r w:rsidR="00F73648" w:rsidRPr="00117450">
              <w:rPr>
                <w:webHidden/>
                <w:sz w:val="22"/>
                <w:szCs w:val="22"/>
              </w:rPr>
            </w:r>
            <w:r w:rsidR="00F73648" w:rsidRPr="00117450">
              <w:rPr>
                <w:webHidden/>
                <w:sz w:val="22"/>
                <w:szCs w:val="22"/>
              </w:rPr>
              <w:fldChar w:fldCharType="separate"/>
            </w:r>
            <w:r w:rsidR="00F73648" w:rsidRPr="00117450">
              <w:rPr>
                <w:webHidden/>
                <w:sz w:val="22"/>
                <w:szCs w:val="22"/>
              </w:rPr>
              <w:t>78</w:t>
            </w:r>
            <w:r w:rsidR="00F73648" w:rsidRPr="00117450">
              <w:rPr>
                <w:webHidden/>
                <w:sz w:val="22"/>
                <w:szCs w:val="22"/>
              </w:rPr>
              <w:fldChar w:fldCharType="end"/>
            </w:r>
          </w:hyperlink>
        </w:p>
        <w:p w14:paraId="3C09182D" w14:textId="03D6FECE" w:rsidR="00255189" w:rsidRPr="00117450" w:rsidRDefault="00255189" w:rsidP="00255189">
          <w:pPr>
            <w:spacing w:after="0" w:line="720" w:lineRule="auto"/>
            <w:rPr>
              <w:rFonts w:eastAsiaTheme="minorEastAsia"/>
              <w:bCs/>
              <w:sz w:val="24"/>
              <w:szCs w:val="24"/>
              <w:lang w:val="es-ES" w:eastAsia="es-ES"/>
            </w:rPr>
          </w:pPr>
          <w:r w:rsidRPr="00117450">
            <w:rPr>
              <w:rFonts w:ascii="Palatino Linotype" w:eastAsiaTheme="minorEastAsia" w:hAnsi="Palatino Linotype"/>
              <w:b/>
              <w:bCs/>
              <w:szCs w:val="24"/>
              <w:lang w:val="es-ES" w:eastAsia="es-ES"/>
            </w:rPr>
            <w:fldChar w:fldCharType="end"/>
          </w:r>
        </w:p>
      </w:sdtContent>
    </w:sdt>
    <w:p w14:paraId="43F13EA7" w14:textId="6BC5913A" w:rsidR="00255189" w:rsidRPr="0011745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1745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B5168" w:rsidRPr="00117450">
        <w:rPr>
          <w:rFonts w:ascii="Palatino Linotype" w:eastAsiaTheme="minorEastAsia" w:hAnsi="Palatino Linotype"/>
          <w:sz w:val="24"/>
          <w:szCs w:val="24"/>
          <w:lang w:val="es-ES_tradnl" w:eastAsia="es-ES"/>
        </w:rPr>
        <w:t>catorce</w:t>
      </w:r>
      <w:r w:rsidR="00584F01" w:rsidRPr="00117450">
        <w:rPr>
          <w:rFonts w:ascii="Palatino Linotype" w:eastAsiaTheme="minorEastAsia" w:hAnsi="Palatino Linotype"/>
          <w:sz w:val="24"/>
          <w:szCs w:val="24"/>
          <w:lang w:val="es-ES_tradnl" w:eastAsia="es-ES"/>
        </w:rPr>
        <w:t xml:space="preserve"> (</w:t>
      </w:r>
      <w:r w:rsidR="009B5168" w:rsidRPr="00117450">
        <w:rPr>
          <w:rFonts w:ascii="Palatino Linotype" w:eastAsiaTheme="minorEastAsia" w:hAnsi="Palatino Linotype"/>
          <w:sz w:val="24"/>
          <w:szCs w:val="24"/>
          <w:lang w:val="es-ES_tradnl" w:eastAsia="es-ES"/>
        </w:rPr>
        <w:t>14</w:t>
      </w:r>
      <w:r w:rsidR="00584F01" w:rsidRPr="00117450">
        <w:rPr>
          <w:rFonts w:ascii="Palatino Linotype" w:eastAsiaTheme="minorEastAsia" w:hAnsi="Palatino Linotype"/>
          <w:sz w:val="24"/>
          <w:szCs w:val="24"/>
          <w:lang w:val="es-ES_tradnl" w:eastAsia="es-ES"/>
        </w:rPr>
        <w:t xml:space="preserve">) de </w:t>
      </w:r>
      <w:r w:rsidR="00117450">
        <w:rPr>
          <w:rFonts w:ascii="Palatino Linotype" w:eastAsiaTheme="minorEastAsia" w:hAnsi="Palatino Linotype"/>
          <w:sz w:val="24"/>
          <w:szCs w:val="24"/>
          <w:lang w:val="es-ES_tradnl" w:eastAsia="es-ES"/>
        </w:rPr>
        <w:t>abril</w:t>
      </w:r>
      <w:r w:rsidR="00584F01" w:rsidRPr="00117450">
        <w:rPr>
          <w:rFonts w:ascii="Palatino Linotype" w:eastAsiaTheme="minorEastAsia" w:hAnsi="Palatino Linotype"/>
          <w:sz w:val="24"/>
          <w:szCs w:val="24"/>
          <w:lang w:val="es-ES_tradnl" w:eastAsia="es-ES"/>
        </w:rPr>
        <w:t xml:space="preserve"> </w:t>
      </w:r>
      <w:r w:rsidRPr="00117450">
        <w:rPr>
          <w:rFonts w:ascii="Palatino Linotype" w:eastAsiaTheme="minorEastAsia" w:hAnsi="Palatino Linotype"/>
          <w:sz w:val="24"/>
          <w:szCs w:val="24"/>
          <w:lang w:val="es-ES_tradnl" w:eastAsia="es-ES"/>
        </w:rPr>
        <w:t xml:space="preserve">de </w:t>
      </w:r>
      <w:proofErr w:type="gramStart"/>
      <w:r w:rsidRPr="00117450">
        <w:rPr>
          <w:rFonts w:ascii="Palatino Linotype" w:eastAsiaTheme="minorEastAsia" w:hAnsi="Palatino Linotype"/>
          <w:sz w:val="24"/>
          <w:szCs w:val="24"/>
          <w:lang w:val="es-ES_tradnl" w:eastAsia="es-ES"/>
        </w:rPr>
        <w:t xml:space="preserve">dos mil </w:t>
      </w:r>
      <w:r w:rsidR="00D23DA2" w:rsidRPr="00117450">
        <w:rPr>
          <w:rFonts w:ascii="Palatino Linotype" w:eastAsiaTheme="minorEastAsia" w:hAnsi="Palatino Linotype"/>
          <w:sz w:val="24"/>
          <w:szCs w:val="24"/>
          <w:lang w:val="es-ES_tradnl" w:eastAsia="es-ES"/>
        </w:rPr>
        <w:t>veint</w:t>
      </w:r>
      <w:r w:rsidR="006C73AD" w:rsidRPr="00117450">
        <w:rPr>
          <w:rFonts w:ascii="Palatino Linotype" w:eastAsiaTheme="minorEastAsia" w:hAnsi="Palatino Linotype"/>
          <w:sz w:val="24"/>
          <w:szCs w:val="24"/>
          <w:lang w:val="es-ES_tradnl" w:eastAsia="es-ES"/>
        </w:rPr>
        <w:t>iuno</w:t>
      </w:r>
      <w:proofErr w:type="gramEnd"/>
      <w:r w:rsidR="00D23DA2" w:rsidRPr="00117450">
        <w:rPr>
          <w:rFonts w:ascii="Palatino Linotype" w:eastAsiaTheme="minorEastAsia" w:hAnsi="Palatino Linotype"/>
          <w:sz w:val="24"/>
          <w:szCs w:val="24"/>
          <w:lang w:val="es-ES_tradnl" w:eastAsia="es-ES"/>
        </w:rPr>
        <w:t>.</w:t>
      </w:r>
    </w:p>
    <w:p w14:paraId="18FD7160" w14:textId="47A81883" w:rsidR="00255189" w:rsidRPr="0011745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17450">
        <w:rPr>
          <w:rFonts w:ascii="Palatino Linotype" w:eastAsiaTheme="minorEastAsia" w:hAnsi="Palatino Linotype"/>
          <w:b/>
          <w:sz w:val="24"/>
          <w:szCs w:val="24"/>
          <w:lang w:val="es-ES_tradnl" w:eastAsia="es-ES"/>
        </w:rPr>
        <w:t>VISTO</w:t>
      </w:r>
      <w:r w:rsidR="00AD6D28" w:rsidRPr="00117450">
        <w:rPr>
          <w:rFonts w:ascii="Palatino Linotype" w:eastAsiaTheme="minorEastAsia" w:hAnsi="Palatino Linotype"/>
          <w:b/>
          <w:sz w:val="24"/>
          <w:szCs w:val="24"/>
          <w:lang w:val="es-ES_tradnl" w:eastAsia="es-ES"/>
        </w:rPr>
        <w:t>S</w:t>
      </w:r>
      <w:r w:rsidRPr="00117450">
        <w:rPr>
          <w:rFonts w:ascii="Palatino Linotype" w:eastAsiaTheme="minorEastAsia" w:hAnsi="Palatino Linotype"/>
          <w:sz w:val="24"/>
          <w:szCs w:val="24"/>
          <w:lang w:val="es-ES_tradnl" w:eastAsia="es-ES"/>
        </w:rPr>
        <w:t xml:space="preserve"> </w:t>
      </w:r>
      <w:r w:rsidR="00AD6D28" w:rsidRPr="00117450">
        <w:rPr>
          <w:rFonts w:ascii="Palatino Linotype" w:eastAsiaTheme="minorEastAsia" w:hAnsi="Palatino Linotype"/>
          <w:sz w:val="24"/>
          <w:szCs w:val="24"/>
          <w:lang w:val="es-ES_tradnl" w:eastAsia="es-ES"/>
        </w:rPr>
        <w:t>los</w:t>
      </w:r>
      <w:r w:rsidRPr="00117450">
        <w:rPr>
          <w:rFonts w:ascii="Palatino Linotype" w:eastAsiaTheme="minorEastAsia" w:hAnsi="Palatino Linotype"/>
          <w:sz w:val="24"/>
          <w:szCs w:val="24"/>
          <w:lang w:val="es-ES_tradnl" w:eastAsia="es-ES"/>
        </w:rPr>
        <w:t xml:space="preserve"> expediente</w:t>
      </w:r>
      <w:r w:rsidR="00AD6D28" w:rsidRPr="00117450">
        <w:rPr>
          <w:rFonts w:ascii="Palatino Linotype" w:eastAsiaTheme="minorEastAsia" w:hAnsi="Palatino Linotype"/>
          <w:sz w:val="24"/>
          <w:szCs w:val="24"/>
          <w:lang w:val="es-ES_tradnl" w:eastAsia="es-ES"/>
        </w:rPr>
        <w:t>s</w:t>
      </w:r>
      <w:r w:rsidRPr="00117450">
        <w:rPr>
          <w:rFonts w:ascii="Palatino Linotype" w:eastAsiaTheme="minorEastAsia" w:hAnsi="Palatino Linotype"/>
          <w:sz w:val="24"/>
          <w:szCs w:val="24"/>
          <w:lang w:val="es-ES_tradnl" w:eastAsia="es-ES"/>
        </w:rPr>
        <w:t xml:space="preserve"> electrónico</w:t>
      </w:r>
      <w:r w:rsidR="00AD6D28" w:rsidRPr="00117450">
        <w:rPr>
          <w:rFonts w:ascii="Palatino Linotype" w:eastAsiaTheme="minorEastAsia" w:hAnsi="Palatino Linotype"/>
          <w:sz w:val="24"/>
          <w:szCs w:val="24"/>
          <w:lang w:val="es-ES_tradnl" w:eastAsia="es-ES"/>
        </w:rPr>
        <w:t>s</w:t>
      </w:r>
      <w:r w:rsidRPr="00117450">
        <w:rPr>
          <w:rFonts w:ascii="Palatino Linotype" w:eastAsiaTheme="minorEastAsia" w:hAnsi="Palatino Linotype"/>
          <w:sz w:val="24"/>
          <w:szCs w:val="24"/>
          <w:lang w:val="es-ES_tradnl" w:eastAsia="es-ES"/>
        </w:rPr>
        <w:t xml:space="preserve"> formado</w:t>
      </w:r>
      <w:r w:rsidR="00AD6D28" w:rsidRPr="00117450">
        <w:rPr>
          <w:rFonts w:ascii="Palatino Linotype" w:eastAsiaTheme="minorEastAsia" w:hAnsi="Palatino Linotype"/>
          <w:sz w:val="24"/>
          <w:szCs w:val="24"/>
          <w:lang w:val="es-ES_tradnl" w:eastAsia="es-ES"/>
        </w:rPr>
        <w:t>s</w:t>
      </w:r>
      <w:r w:rsidRPr="00117450">
        <w:rPr>
          <w:rFonts w:ascii="Palatino Linotype" w:eastAsiaTheme="minorEastAsia" w:hAnsi="Palatino Linotype"/>
          <w:sz w:val="24"/>
          <w:szCs w:val="24"/>
          <w:lang w:val="es-ES_tradnl" w:eastAsia="es-ES"/>
        </w:rPr>
        <w:t xml:space="preserve"> con motivo de</w:t>
      </w:r>
      <w:r w:rsidR="00AD6D28" w:rsidRPr="00117450">
        <w:rPr>
          <w:rFonts w:ascii="Palatino Linotype" w:eastAsiaTheme="minorEastAsia" w:hAnsi="Palatino Linotype"/>
          <w:sz w:val="24"/>
          <w:szCs w:val="24"/>
          <w:lang w:val="es-ES_tradnl" w:eastAsia="es-ES"/>
        </w:rPr>
        <w:t xml:space="preserve"> </w:t>
      </w:r>
      <w:r w:rsidRPr="00117450">
        <w:rPr>
          <w:rFonts w:ascii="Palatino Linotype" w:eastAsiaTheme="minorEastAsia" w:hAnsi="Palatino Linotype"/>
          <w:sz w:val="24"/>
          <w:szCs w:val="24"/>
          <w:lang w:val="es-ES_tradnl" w:eastAsia="es-ES"/>
        </w:rPr>
        <w:t>l</w:t>
      </w:r>
      <w:r w:rsidR="00AD6D28" w:rsidRPr="00117450">
        <w:rPr>
          <w:rFonts w:ascii="Palatino Linotype" w:eastAsiaTheme="minorEastAsia" w:hAnsi="Palatino Linotype"/>
          <w:sz w:val="24"/>
          <w:szCs w:val="24"/>
          <w:lang w:val="es-ES_tradnl" w:eastAsia="es-ES"/>
        </w:rPr>
        <w:t>os</w:t>
      </w:r>
      <w:r w:rsidRPr="00117450">
        <w:rPr>
          <w:rFonts w:ascii="Palatino Linotype" w:eastAsiaTheme="minorEastAsia" w:hAnsi="Palatino Linotype"/>
          <w:sz w:val="24"/>
          <w:szCs w:val="24"/>
          <w:lang w:val="es-ES_tradnl" w:eastAsia="es-ES"/>
        </w:rPr>
        <w:t xml:space="preserve"> recurso</w:t>
      </w:r>
      <w:r w:rsidR="00AD6D28" w:rsidRPr="00117450">
        <w:rPr>
          <w:rFonts w:ascii="Palatino Linotype" w:eastAsiaTheme="minorEastAsia" w:hAnsi="Palatino Linotype"/>
          <w:sz w:val="24"/>
          <w:szCs w:val="24"/>
          <w:lang w:val="es-ES_tradnl" w:eastAsia="es-ES"/>
        </w:rPr>
        <w:t>s</w:t>
      </w:r>
      <w:r w:rsidR="00953E5B" w:rsidRPr="00117450">
        <w:rPr>
          <w:rFonts w:ascii="Palatino Linotype" w:eastAsiaTheme="minorEastAsia" w:hAnsi="Palatino Linotype"/>
          <w:sz w:val="24"/>
          <w:szCs w:val="24"/>
          <w:lang w:val="es-ES_tradnl" w:eastAsia="es-ES"/>
        </w:rPr>
        <w:t xml:space="preserve"> </w:t>
      </w:r>
      <w:r w:rsidRPr="00117450">
        <w:rPr>
          <w:rFonts w:ascii="Palatino Linotype" w:eastAsiaTheme="minorEastAsia" w:hAnsi="Palatino Linotype"/>
          <w:sz w:val="24"/>
          <w:szCs w:val="24"/>
          <w:lang w:val="es-ES_tradnl" w:eastAsia="es-ES"/>
        </w:rPr>
        <w:t xml:space="preserve">de </w:t>
      </w:r>
      <w:r w:rsidR="00584F01" w:rsidRPr="00117450">
        <w:rPr>
          <w:rFonts w:ascii="Palatino Linotype" w:eastAsiaTheme="minorEastAsia" w:hAnsi="Palatino Linotype"/>
          <w:sz w:val="24"/>
          <w:szCs w:val="24"/>
          <w:lang w:val="es-ES_tradnl" w:eastAsia="es-ES"/>
        </w:rPr>
        <w:t xml:space="preserve">revisión </w:t>
      </w:r>
      <w:r w:rsidR="005345FE" w:rsidRPr="00117450">
        <w:rPr>
          <w:rFonts w:ascii="Palatino Linotype" w:hAnsi="Palatino Linotype" w:cs="Arial"/>
          <w:b/>
          <w:bCs/>
          <w:sz w:val="24"/>
          <w:szCs w:val="28"/>
          <w:lang w:eastAsia="es-MX"/>
        </w:rPr>
        <w:t>01138/INFOEM/IP/RR/2021 y 01139/INFOEM/IP/RR/2021</w:t>
      </w:r>
      <w:r w:rsidR="00584F01" w:rsidRPr="00117450">
        <w:rPr>
          <w:rFonts w:ascii="Palatino Linotype" w:eastAsiaTheme="minorEastAsia" w:hAnsi="Palatino Linotype" w:cs="Arial"/>
          <w:b/>
          <w:bCs/>
          <w:sz w:val="24"/>
          <w:szCs w:val="24"/>
          <w:lang w:val="es-ES_tradnl" w:eastAsia="es-ES"/>
        </w:rPr>
        <w:t>,</w:t>
      </w:r>
      <w:r w:rsidRPr="00117450">
        <w:rPr>
          <w:rFonts w:ascii="Palatino Linotype" w:eastAsiaTheme="minorEastAsia" w:hAnsi="Palatino Linotype" w:cs="Arial"/>
          <w:b/>
          <w:bCs/>
          <w:sz w:val="24"/>
          <w:szCs w:val="24"/>
          <w:lang w:val="es-ES_tradnl" w:eastAsia="es-ES"/>
        </w:rPr>
        <w:t xml:space="preserve"> </w:t>
      </w:r>
      <w:r w:rsidRPr="00117450">
        <w:rPr>
          <w:rFonts w:ascii="Palatino Linotype" w:eastAsiaTheme="minorEastAsia" w:hAnsi="Palatino Linotype"/>
          <w:sz w:val="24"/>
          <w:szCs w:val="24"/>
          <w:lang w:val="es-ES_tradnl" w:eastAsia="es-ES"/>
        </w:rPr>
        <w:t>promovido por</w:t>
      </w:r>
      <w:r w:rsidR="00584F01" w:rsidRPr="00117450">
        <w:rPr>
          <w:rFonts w:ascii="Palatino Linotype" w:eastAsiaTheme="minorEastAsia" w:hAnsi="Palatino Linotype"/>
          <w:b/>
          <w:sz w:val="24"/>
          <w:szCs w:val="24"/>
          <w:lang w:val="es-ES_tradnl" w:eastAsia="es-ES"/>
        </w:rPr>
        <w:t xml:space="preserve"> </w:t>
      </w:r>
      <w:r w:rsidR="00AD6D28" w:rsidRPr="00117450">
        <w:rPr>
          <w:rFonts w:ascii="Palatino Linotype" w:eastAsiaTheme="minorEastAsia" w:hAnsi="Palatino Linotype"/>
          <w:b/>
          <w:sz w:val="24"/>
          <w:szCs w:val="24"/>
          <w:lang w:val="es-ES_tradnl" w:eastAsia="es-ES"/>
        </w:rPr>
        <w:t>todos por la trasparencia</w:t>
      </w:r>
      <w:r w:rsidR="00E661DF" w:rsidRPr="00117450">
        <w:rPr>
          <w:rFonts w:ascii="Palatino Linotype" w:eastAsiaTheme="minorEastAsia" w:hAnsi="Palatino Linotype"/>
          <w:b/>
          <w:sz w:val="24"/>
          <w:szCs w:val="24"/>
          <w:lang w:val="es-ES_tradnl" w:eastAsia="es-ES"/>
        </w:rPr>
        <w:t xml:space="preserve"> </w:t>
      </w:r>
      <w:r w:rsidRPr="00117450">
        <w:rPr>
          <w:rFonts w:ascii="Palatino Linotype" w:eastAsiaTheme="minorEastAsia" w:hAnsi="Palatino Linotype" w:cs="Arial"/>
          <w:sz w:val="24"/>
          <w:szCs w:val="24"/>
          <w:lang w:val="es-ES_tradnl" w:eastAsia="es-ES"/>
        </w:rPr>
        <w:t xml:space="preserve">en su calidad de </w:t>
      </w:r>
      <w:r w:rsidRPr="00117450">
        <w:rPr>
          <w:rFonts w:ascii="Palatino Linotype" w:eastAsiaTheme="minorEastAsia" w:hAnsi="Palatino Linotype" w:cs="Arial"/>
          <w:b/>
          <w:sz w:val="24"/>
          <w:szCs w:val="24"/>
          <w:lang w:val="es-ES_tradnl" w:eastAsia="es-ES"/>
        </w:rPr>
        <w:t>RECURRENTE</w:t>
      </w:r>
      <w:r w:rsidRPr="00117450">
        <w:rPr>
          <w:rFonts w:ascii="Palatino Linotype" w:eastAsiaTheme="minorEastAsia" w:hAnsi="Palatino Linotype" w:cs="Arial"/>
          <w:sz w:val="24"/>
          <w:szCs w:val="24"/>
          <w:lang w:val="es-ES_tradnl" w:eastAsia="es-ES"/>
        </w:rPr>
        <w:t xml:space="preserve">, en contra de la falta de respuesta del </w:t>
      </w:r>
      <w:r w:rsidR="005345FE" w:rsidRPr="00117450">
        <w:rPr>
          <w:rFonts w:ascii="Palatino Linotype" w:hAnsi="Palatino Linotype" w:cs="Arial"/>
          <w:b/>
          <w:sz w:val="24"/>
          <w:szCs w:val="24"/>
        </w:rPr>
        <w:t>Ayuntamiento de Cocotitlán</w:t>
      </w:r>
      <w:r w:rsidR="00D23DA2" w:rsidRPr="00117450">
        <w:rPr>
          <w:rFonts w:ascii="Palatino Linotype" w:eastAsiaTheme="minorEastAsia" w:hAnsi="Palatino Linotype" w:cs="Arial"/>
          <w:b/>
          <w:sz w:val="24"/>
          <w:szCs w:val="24"/>
          <w:lang w:val="es-ES_tradnl" w:eastAsia="es-ES"/>
        </w:rPr>
        <w:t xml:space="preserve"> </w:t>
      </w:r>
      <w:r w:rsidRPr="00117450">
        <w:rPr>
          <w:rFonts w:ascii="Palatino Linotype" w:eastAsiaTheme="minorEastAsia" w:hAnsi="Palatino Linotype"/>
          <w:sz w:val="24"/>
          <w:szCs w:val="24"/>
          <w:lang w:val="es-ES_tradnl" w:eastAsia="es-ES"/>
        </w:rPr>
        <w:t>en lo sucesivo el</w:t>
      </w:r>
      <w:r w:rsidRPr="00117450">
        <w:rPr>
          <w:rFonts w:ascii="Palatino Linotype" w:eastAsiaTheme="minorEastAsia" w:hAnsi="Palatino Linotype"/>
          <w:b/>
          <w:sz w:val="24"/>
          <w:szCs w:val="24"/>
          <w:lang w:val="es-ES_tradnl" w:eastAsia="es-ES"/>
        </w:rPr>
        <w:t xml:space="preserve"> SUJETO OBLIGADO, </w:t>
      </w:r>
      <w:r w:rsidRPr="00117450">
        <w:rPr>
          <w:rFonts w:ascii="Palatino Linotype" w:eastAsiaTheme="minorEastAsia" w:hAnsi="Palatino Linotype"/>
          <w:sz w:val="24"/>
          <w:szCs w:val="24"/>
          <w:lang w:val="es-ES_tradnl" w:eastAsia="es-ES"/>
        </w:rPr>
        <w:t xml:space="preserve">se procede a dictar la presente resolución, con base en los siguientes: </w:t>
      </w:r>
      <w:r w:rsidR="007C062B" w:rsidRPr="00117450">
        <w:rPr>
          <w:rFonts w:ascii="Palatino Linotype" w:eastAsiaTheme="minorEastAsia" w:hAnsi="Palatino Linotype"/>
          <w:sz w:val="24"/>
          <w:szCs w:val="24"/>
          <w:lang w:val="es-ES_tradnl" w:eastAsia="es-ES"/>
        </w:rPr>
        <w:t xml:space="preserve"> </w:t>
      </w:r>
    </w:p>
    <w:p w14:paraId="5A678030" w14:textId="4FAD8AD4" w:rsidR="00AD6D28" w:rsidRPr="00117450" w:rsidRDefault="00255189" w:rsidP="00AD6D28">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8793639"/>
      <w:r w:rsidRPr="00117450">
        <w:rPr>
          <w:rFonts w:ascii="Palatino Linotype" w:eastAsiaTheme="majorEastAsia" w:hAnsi="Palatino Linotype" w:cstheme="majorBidi"/>
          <w:b/>
          <w:sz w:val="24"/>
          <w:szCs w:val="24"/>
        </w:rPr>
        <w:t>ANTECEDENTES</w:t>
      </w:r>
      <w:bookmarkEnd w:id="0"/>
      <w:bookmarkEnd w:id="1"/>
    </w:p>
    <w:p w14:paraId="3C3CD747" w14:textId="77777777" w:rsidR="00AD6D28" w:rsidRPr="00117450" w:rsidRDefault="00AD6D28" w:rsidP="00AD6D28">
      <w:pPr>
        <w:spacing w:before="240" w:after="240" w:line="360" w:lineRule="auto"/>
        <w:contextualSpacing/>
        <w:jc w:val="both"/>
        <w:rPr>
          <w:rFonts w:ascii="Palatino Linotype" w:eastAsia="Calibri" w:hAnsi="Palatino Linotype" w:cs="Arial"/>
          <w:sz w:val="24"/>
          <w:szCs w:val="24"/>
          <w:lang w:val="es-ES" w:eastAsia="es-ES"/>
        </w:rPr>
      </w:pPr>
    </w:p>
    <w:p w14:paraId="0457FD18" w14:textId="5E09611D" w:rsidR="00255189" w:rsidRPr="00117450" w:rsidRDefault="00255189" w:rsidP="00AD6D28">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17450">
        <w:rPr>
          <w:rFonts w:ascii="Palatino Linotype" w:eastAsia="Calibri" w:hAnsi="Palatino Linotype" w:cs="Arial"/>
          <w:sz w:val="24"/>
          <w:szCs w:val="24"/>
          <w:lang w:val="es-ES" w:eastAsia="es-ES"/>
        </w:rPr>
        <w:t xml:space="preserve">El día </w:t>
      </w:r>
      <w:r w:rsidR="00AD6D28" w:rsidRPr="00117450">
        <w:rPr>
          <w:rFonts w:ascii="Palatino Linotype" w:eastAsia="Calibri" w:hAnsi="Palatino Linotype" w:cs="Arial"/>
          <w:sz w:val="24"/>
          <w:szCs w:val="24"/>
          <w:lang w:val="es-ES" w:eastAsia="es-ES"/>
        </w:rPr>
        <w:t>dieciséis</w:t>
      </w:r>
      <w:r w:rsidR="00584F01" w:rsidRPr="00117450">
        <w:rPr>
          <w:rFonts w:ascii="Palatino Linotype" w:eastAsia="Calibri" w:hAnsi="Palatino Linotype" w:cs="Arial"/>
          <w:sz w:val="24"/>
          <w:szCs w:val="24"/>
          <w:lang w:val="es-ES" w:eastAsia="es-ES"/>
        </w:rPr>
        <w:t xml:space="preserve"> (</w:t>
      </w:r>
      <w:r w:rsidR="00AD6D28" w:rsidRPr="00117450">
        <w:rPr>
          <w:rFonts w:ascii="Palatino Linotype" w:eastAsia="Calibri" w:hAnsi="Palatino Linotype" w:cs="Arial"/>
          <w:sz w:val="24"/>
          <w:szCs w:val="24"/>
          <w:lang w:val="es-ES" w:eastAsia="es-ES"/>
        </w:rPr>
        <w:t>16</w:t>
      </w:r>
      <w:r w:rsidR="00584F01" w:rsidRPr="00117450">
        <w:rPr>
          <w:rFonts w:ascii="Palatino Linotype" w:eastAsia="Calibri" w:hAnsi="Palatino Linotype" w:cs="Arial"/>
          <w:sz w:val="24"/>
          <w:szCs w:val="24"/>
          <w:lang w:val="es-ES" w:eastAsia="es-ES"/>
        </w:rPr>
        <w:t xml:space="preserve">) de </w:t>
      </w:r>
      <w:r w:rsidR="00AD6D28" w:rsidRPr="00117450">
        <w:rPr>
          <w:rFonts w:ascii="Palatino Linotype" w:eastAsia="Calibri" w:hAnsi="Palatino Linotype" w:cs="Arial"/>
          <w:sz w:val="24"/>
          <w:szCs w:val="24"/>
          <w:lang w:val="es-ES" w:eastAsia="es-ES"/>
        </w:rPr>
        <w:t>febrero</w:t>
      </w:r>
      <w:r w:rsidR="00584F01" w:rsidRPr="00117450">
        <w:rPr>
          <w:rFonts w:ascii="Palatino Linotype" w:eastAsia="Calibri" w:hAnsi="Palatino Linotype" w:cs="Arial"/>
          <w:sz w:val="24"/>
          <w:szCs w:val="24"/>
          <w:lang w:val="es-ES" w:eastAsia="es-ES"/>
        </w:rPr>
        <w:t xml:space="preserve"> de </w:t>
      </w:r>
      <w:proofErr w:type="gramStart"/>
      <w:r w:rsidR="00584F01" w:rsidRPr="00117450">
        <w:rPr>
          <w:rFonts w:ascii="Palatino Linotype" w:eastAsia="Calibri" w:hAnsi="Palatino Linotype" w:cs="Arial"/>
          <w:sz w:val="24"/>
          <w:szCs w:val="24"/>
          <w:lang w:val="es-ES" w:eastAsia="es-ES"/>
        </w:rPr>
        <w:t xml:space="preserve">dos mil </w:t>
      </w:r>
      <w:r w:rsidR="00E661DF" w:rsidRPr="00117450">
        <w:rPr>
          <w:rFonts w:ascii="Palatino Linotype" w:eastAsia="Calibri" w:hAnsi="Palatino Linotype" w:cs="Arial"/>
          <w:sz w:val="24"/>
          <w:szCs w:val="24"/>
          <w:lang w:val="es-ES" w:eastAsia="es-ES"/>
        </w:rPr>
        <w:t>veint</w:t>
      </w:r>
      <w:r w:rsidR="00AD6D28" w:rsidRPr="00117450">
        <w:rPr>
          <w:rFonts w:ascii="Palatino Linotype" w:eastAsia="Calibri" w:hAnsi="Palatino Linotype" w:cs="Arial"/>
          <w:sz w:val="24"/>
          <w:szCs w:val="24"/>
          <w:lang w:val="es-ES" w:eastAsia="es-ES"/>
        </w:rPr>
        <w:t>iuno</w:t>
      </w:r>
      <w:proofErr w:type="gramEnd"/>
      <w:r w:rsidRPr="00117450">
        <w:rPr>
          <w:rFonts w:ascii="Palatino Linotype" w:eastAsia="Calibri" w:hAnsi="Palatino Linotype" w:cs="Arial"/>
          <w:sz w:val="24"/>
          <w:szCs w:val="24"/>
          <w:lang w:val="es-ES" w:eastAsia="es-ES"/>
        </w:rPr>
        <w:t xml:space="preserve">, </w:t>
      </w:r>
      <w:r w:rsidRPr="00117450">
        <w:rPr>
          <w:rFonts w:ascii="Palatino Linotype" w:eastAsia="Calibri" w:hAnsi="Palatino Linotype" w:cs="Times New Roman"/>
          <w:sz w:val="24"/>
          <w:szCs w:val="24"/>
          <w:lang w:val="es-ES" w:eastAsia="es-ES"/>
        </w:rPr>
        <w:t>se</w:t>
      </w:r>
      <w:r w:rsidRPr="00117450">
        <w:rPr>
          <w:rFonts w:ascii="Palatino Linotype" w:eastAsiaTheme="minorEastAsia" w:hAnsi="Palatino Linotype"/>
          <w:b/>
          <w:sz w:val="24"/>
          <w:szCs w:val="24"/>
          <w:lang w:val="es-ES_tradnl" w:eastAsia="es-ES"/>
        </w:rPr>
        <w:t xml:space="preserve"> </w:t>
      </w:r>
      <w:r w:rsidRPr="00117450">
        <w:rPr>
          <w:rFonts w:ascii="Palatino Linotype" w:eastAsiaTheme="minorEastAsia" w:hAnsi="Palatino Linotype"/>
          <w:sz w:val="24"/>
          <w:szCs w:val="24"/>
          <w:lang w:val="es-ES_tradnl" w:eastAsia="es-ES"/>
        </w:rPr>
        <w:t>present</w:t>
      </w:r>
      <w:r w:rsidR="00AD6D28" w:rsidRPr="00117450">
        <w:rPr>
          <w:rFonts w:ascii="Palatino Linotype" w:eastAsiaTheme="minorEastAsia" w:hAnsi="Palatino Linotype"/>
          <w:sz w:val="24"/>
          <w:szCs w:val="24"/>
          <w:lang w:val="es-ES_tradnl" w:eastAsia="es-ES"/>
        </w:rPr>
        <w:t>aron</w:t>
      </w:r>
      <w:r w:rsidRPr="00117450">
        <w:rPr>
          <w:rFonts w:ascii="Palatino Linotype" w:eastAsiaTheme="minorEastAsia" w:hAnsi="Palatino Linotype"/>
          <w:sz w:val="24"/>
          <w:szCs w:val="24"/>
          <w:lang w:val="es-ES_tradnl" w:eastAsia="es-ES"/>
        </w:rPr>
        <w:t xml:space="preserve"> </w:t>
      </w:r>
      <w:r w:rsidRPr="00117450">
        <w:rPr>
          <w:rFonts w:ascii="Palatino Linotype" w:eastAsia="Calibri" w:hAnsi="Palatino Linotype" w:cs="Arial"/>
          <w:sz w:val="24"/>
          <w:szCs w:val="24"/>
          <w:lang w:val="es-ES" w:eastAsia="es-ES"/>
        </w:rPr>
        <w:t xml:space="preserve">ante el </w:t>
      </w:r>
      <w:r w:rsidRPr="00117450">
        <w:rPr>
          <w:rFonts w:ascii="Palatino Linotype" w:eastAsia="Calibri" w:hAnsi="Palatino Linotype" w:cs="Arial"/>
          <w:b/>
          <w:sz w:val="24"/>
          <w:szCs w:val="24"/>
          <w:lang w:val="es-ES" w:eastAsia="es-ES"/>
        </w:rPr>
        <w:t>SUJETO OBLIGADO,</w:t>
      </w:r>
      <w:r w:rsidRPr="00117450">
        <w:rPr>
          <w:rFonts w:ascii="Palatino Linotype" w:eastAsia="Calibri" w:hAnsi="Palatino Linotype" w:cs="Arial"/>
          <w:sz w:val="24"/>
          <w:szCs w:val="24"/>
          <w:lang w:val="es-ES_tradnl" w:eastAsia="es-ES"/>
        </w:rPr>
        <w:t xml:space="preserve"> vía </w:t>
      </w:r>
      <w:r w:rsidRPr="00117450">
        <w:rPr>
          <w:rFonts w:ascii="Palatino Linotype" w:eastAsia="Calibri" w:hAnsi="Palatino Linotype" w:cs="Arial"/>
          <w:sz w:val="24"/>
          <w:szCs w:val="24"/>
          <w:lang w:val="es-ES" w:eastAsia="es-ES"/>
        </w:rPr>
        <w:t xml:space="preserve">Sistema de Acceso a la Información Mexiquense </w:t>
      </w:r>
      <w:r w:rsidRPr="00117450">
        <w:rPr>
          <w:rFonts w:ascii="Palatino Linotype" w:eastAsia="Calibri" w:hAnsi="Palatino Linotype" w:cs="Arial"/>
          <w:b/>
          <w:sz w:val="24"/>
          <w:szCs w:val="24"/>
          <w:lang w:val="es-ES" w:eastAsia="es-ES"/>
        </w:rPr>
        <w:t>(SAIMEX),</w:t>
      </w:r>
      <w:r w:rsidRPr="00117450">
        <w:rPr>
          <w:rFonts w:ascii="Palatino Linotype" w:eastAsia="Calibri" w:hAnsi="Palatino Linotype" w:cs="Arial"/>
          <w:sz w:val="24"/>
          <w:szCs w:val="24"/>
          <w:lang w:val="es-ES" w:eastAsia="es-ES"/>
        </w:rPr>
        <w:t xml:space="preserve"> la</w:t>
      </w:r>
      <w:r w:rsidR="00AD6D28" w:rsidRPr="00117450">
        <w:rPr>
          <w:rFonts w:ascii="Palatino Linotype" w:eastAsia="Calibri" w:hAnsi="Palatino Linotype" w:cs="Arial"/>
          <w:sz w:val="24"/>
          <w:szCs w:val="24"/>
          <w:lang w:val="es-ES" w:eastAsia="es-ES"/>
        </w:rPr>
        <w:t>s</w:t>
      </w:r>
      <w:r w:rsidRPr="00117450">
        <w:rPr>
          <w:rFonts w:ascii="Palatino Linotype" w:eastAsia="Calibri" w:hAnsi="Palatino Linotype" w:cs="Arial"/>
          <w:sz w:val="24"/>
          <w:szCs w:val="24"/>
          <w:lang w:val="es-ES" w:eastAsia="es-ES"/>
        </w:rPr>
        <w:t xml:space="preserve"> solicitud</w:t>
      </w:r>
      <w:r w:rsidR="00AD6D28" w:rsidRPr="00117450">
        <w:rPr>
          <w:rFonts w:ascii="Palatino Linotype" w:eastAsia="Calibri" w:hAnsi="Palatino Linotype" w:cs="Arial"/>
          <w:sz w:val="24"/>
          <w:szCs w:val="24"/>
          <w:lang w:val="es-ES" w:eastAsia="es-ES"/>
        </w:rPr>
        <w:t>es</w:t>
      </w:r>
      <w:r w:rsidRPr="00117450">
        <w:rPr>
          <w:rFonts w:ascii="Palatino Linotype" w:eastAsia="Calibri" w:hAnsi="Palatino Linotype" w:cs="Arial"/>
          <w:sz w:val="24"/>
          <w:szCs w:val="24"/>
          <w:lang w:val="es-ES" w:eastAsia="es-ES"/>
        </w:rPr>
        <w:t xml:space="preserve"> de información pública registrada</w:t>
      </w:r>
      <w:r w:rsidR="00AD6D28" w:rsidRPr="00117450">
        <w:rPr>
          <w:rFonts w:ascii="Palatino Linotype" w:eastAsia="Calibri" w:hAnsi="Palatino Linotype" w:cs="Arial"/>
          <w:sz w:val="24"/>
          <w:szCs w:val="24"/>
          <w:lang w:val="es-ES" w:eastAsia="es-ES"/>
        </w:rPr>
        <w:t>s</w:t>
      </w:r>
      <w:r w:rsidRPr="00117450">
        <w:rPr>
          <w:rFonts w:ascii="Palatino Linotype" w:eastAsia="Calibri" w:hAnsi="Palatino Linotype" w:cs="Arial"/>
          <w:sz w:val="24"/>
          <w:szCs w:val="24"/>
          <w:lang w:val="es-ES" w:eastAsia="es-ES"/>
        </w:rPr>
        <w:t xml:space="preserve"> con </w:t>
      </w:r>
      <w:r w:rsidR="00AD6D28" w:rsidRPr="00117450">
        <w:rPr>
          <w:rFonts w:ascii="Palatino Linotype" w:eastAsia="Calibri" w:hAnsi="Palatino Linotype" w:cs="Arial"/>
          <w:sz w:val="24"/>
          <w:szCs w:val="24"/>
          <w:lang w:val="es-ES" w:eastAsia="es-ES"/>
        </w:rPr>
        <w:t>los</w:t>
      </w:r>
      <w:r w:rsidRPr="00117450">
        <w:rPr>
          <w:rFonts w:ascii="Palatino Linotype" w:eastAsia="Calibri" w:hAnsi="Palatino Linotype" w:cs="Arial"/>
          <w:sz w:val="24"/>
          <w:szCs w:val="24"/>
          <w:lang w:val="es-ES" w:eastAsia="es-ES"/>
        </w:rPr>
        <w:t xml:space="preserve"> </w:t>
      </w:r>
      <w:r w:rsidR="00371D1C" w:rsidRPr="00117450">
        <w:rPr>
          <w:rFonts w:ascii="Palatino Linotype" w:eastAsia="Calibri" w:hAnsi="Palatino Linotype" w:cs="Arial"/>
          <w:sz w:val="24"/>
          <w:szCs w:val="24"/>
          <w:lang w:val="es-ES" w:eastAsia="es-ES"/>
        </w:rPr>
        <w:t>número</w:t>
      </w:r>
      <w:r w:rsidR="00AD6D28" w:rsidRPr="00117450">
        <w:rPr>
          <w:rFonts w:ascii="Palatino Linotype" w:eastAsia="Calibri" w:hAnsi="Palatino Linotype" w:cs="Arial"/>
          <w:sz w:val="24"/>
          <w:szCs w:val="24"/>
          <w:lang w:val="es-ES" w:eastAsia="es-ES"/>
        </w:rPr>
        <w:t>s</w:t>
      </w:r>
      <w:r w:rsidR="00371D1C" w:rsidRPr="00117450">
        <w:rPr>
          <w:rFonts w:ascii="Verdana" w:eastAsiaTheme="minorEastAsia" w:hAnsi="Verdana"/>
          <w:b/>
          <w:bCs/>
          <w:color w:val="FF0000"/>
          <w:sz w:val="24"/>
          <w:szCs w:val="24"/>
          <w:lang w:val="es-ES_tradnl" w:eastAsia="es-ES"/>
        </w:rPr>
        <w:t xml:space="preserve"> </w:t>
      </w:r>
      <w:r w:rsidR="00AD6D28" w:rsidRPr="00117450">
        <w:rPr>
          <w:rFonts w:ascii="Palatino Linotype" w:hAnsi="Palatino Linotype"/>
          <w:b/>
          <w:bCs/>
          <w:sz w:val="24"/>
          <w:szCs w:val="24"/>
        </w:rPr>
        <w:t>00007/COCOTIT/IP/2021</w:t>
      </w:r>
      <w:r w:rsidR="00AD6D28" w:rsidRPr="00117450">
        <w:rPr>
          <w:rFonts w:ascii="Palatino Linotype" w:eastAsia="Calibri" w:hAnsi="Palatino Linotype" w:cs="Arial"/>
          <w:b/>
          <w:bCs/>
          <w:sz w:val="24"/>
          <w:szCs w:val="24"/>
          <w:lang w:val="es-ES_tradnl" w:eastAsia="es-ES"/>
        </w:rPr>
        <w:t xml:space="preserve"> y </w:t>
      </w:r>
      <w:r w:rsidR="00AD6D28" w:rsidRPr="00117450">
        <w:rPr>
          <w:rFonts w:ascii="Palatino Linotype" w:hAnsi="Palatino Linotype"/>
          <w:b/>
          <w:bCs/>
          <w:sz w:val="24"/>
          <w:szCs w:val="24"/>
        </w:rPr>
        <w:t>00008/COCOTIT/IP/2021</w:t>
      </w:r>
      <w:r w:rsidRPr="00117450">
        <w:rPr>
          <w:rFonts w:ascii="Palatino Linotype" w:eastAsia="Calibri" w:hAnsi="Palatino Linotype" w:cs="Arial"/>
          <w:sz w:val="24"/>
          <w:szCs w:val="24"/>
          <w:lang w:val="es-ES" w:eastAsia="es-ES"/>
        </w:rPr>
        <w:t>, mediante la cual se requirió:</w:t>
      </w:r>
    </w:p>
    <w:p w14:paraId="036233D1" w14:textId="47ACD287" w:rsidR="00371D1C" w:rsidRPr="00117450" w:rsidRDefault="00371D1C" w:rsidP="00371D1C">
      <w:pPr>
        <w:spacing w:before="240" w:after="240" w:line="360" w:lineRule="auto"/>
        <w:ind w:left="360"/>
        <w:contextualSpacing/>
        <w:jc w:val="both"/>
        <w:rPr>
          <w:rFonts w:ascii="Palatino Linotype" w:eastAsia="Calibri" w:hAnsi="Palatino Linotype" w:cs="Arial"/>
          <w:sz w:val="24"/>
          <w:szCs w:val="24"/>
          <w:lang w:val="es-ES" w:eastAsia="es-ES"/>
        </w:rPr>
      </w:pPr>
    </w:p>
    <w:p w14:paraId="7394BA71" w14:textId="6AD1F647" w:rsidR="00AD6D28" w:rsidRPr="00117450" w:rsidRDefault="00AD6D28" w:rsidP="00371D1C">
      <w:pPr>
        <w:spacing w:before="240" w:after="240" w:line="360" w:lineRule="auto"/>
        <w:ind w:left="360"/>
        <w:contextualSpacing/>
        <w:jc w:val="both"/>
        <w:rPr>
          <w:rFonts w:ascii="Palatino Linotype" w:hAnsi="Palatino Linotype"/>
          <w:b/>
          <w:bCs/>
          <w:sz w:val="24"/>
          <w:szCs w:val="24"/>
        </w:rPr>
      </w:pPr>
      <w:r w:rsidRPr="00117450">
        <w:rPr>
          <w:rFonts w:ascii="Palatino Linotype" w:hAnsi="Palatino Linotype"/>
          <w:b/>
          <w:bCs/>
          <w:sz w:val="24"/>
          <w:szCs w:val="24"/>
        </w:rPr>
        <w:t>00007/COCOTIT/IP/2021;</w:t>
      </w:r>
    </w:p>
    <w:p w14:paraId="7E90481E" w14:textId="700ABC2C" w:rsidR="00AD6D28" w:rsidRPr="00117450" w:rsidRDefault="00AD6D28" w:rsidP="00AD6D28">
      <w:pPr>
        <w:spacing w:line="360" w:lineRule="auto"/>
        <w:ind w:left="567" w:right="709"/>
        <w:jc w:val="both"/>
        <w:rPr>
          <w:rFonts w:ascii="Palatino Linotype" w:eastAsia="Times New Roman" w:hAnsi="Palatino Linotype" w:cs="Times New Roman"/>
          <w:i/>
          <w:lang w:eastAsia="es-MX"/>
        </w:rPr>
      </w:pPr>
      <w:r w:rsidRPr="00117450">
        <w:rPr>
          <w:rFonts w:ascii="Palatino Linotype" w:hAnsi="Palatino Linotype"/>
          <w:i/>
        </w:rPr>
        <w:t>“Durante los ejercicios 2019 y 2020 cuál fue el gasto en telefonía celular.” (Sic)</w:t>
      </w:r>
    </w:p>
    <w:p w14:paraId="4B7FD950" w14:textId="77777777" w:rsidR="00AD6D28" w:rsidRPr="00117450" w:rsidRDefault="00AD6D28" w:rsidP="00371D1C">
      <w:pPr>
        <w:spacing w:before="240" w:after="240" w:line="360" w:lineRule="auto"/>
        <w:ind w:left="360"/>
        <w:contextualSpacing/>
        <w:jc w:val="both"/>
        <w:rPr>
          <w:rFonts w:ascii="Palatino Linotype" w:hAnsi="Palatino Linotype"/>
          <w:b/>
          <w:bCs/>
          <w:sz w:val="24"/>
          <w:szCs w:val="24"/>
        </w:rPr>
      </w:pPr>
    </w:p>
    <w:p w14:paraId="4C154DDF" w14:textId="7E02C656" w:rsidR="00AD6D28" w:rsidRPr="00117450" w:rsidRDefault="00AD6D28" w:rsidP="00371D1C">
      <w:pPr>
        <w:spacing w:before="240" w:after="240" w:line="360" w:lineRule="auto"/>
        <w:ind w:left="360"/>
        <w:contextualSpacing/>
        <w:jc w:val="both"/>
        <w:rPr>
          <w:rFonts w:ascii="Palatino Linotype" w:eastAsia="Calibri" w:hAnsi="Palatino Linotype" w:cs="Arial"/>
          <w:sz w:val="24"/>
          <w:szCs w:val="24"/>
          <w:lang w:val="es-ES" w:eastAsia="es-ES"/>
        </w:rPr>
      </w:pPr>
      <w:r w:rsidRPr="00117450">
        <w:rPr>
          <w:rFonts w:ascii="Palatino Linotype" w:hAnsi="Palatino Linotype"/>
          <w:b/>
          <w:bCs/>
          <w:sz w:val="24"/>
          <w:szCs w:val="24"/>
        </w:rPr>
        <w:t>00008/COCOTIT/IP/2021</w:t>
      </w:r>
    </w:p>
    <w:p w14:paraId="7DCD4955" w14:textId="5E2D8A71" w:rsidR="000E12C0" w:rsidRPr="00117450" w:rsidRDefault="000E12C0" w:rsidP="00953E5B">
      <w:pPr>
        <w:spacing w:line="360" w:lineRule="auto"/>
        <w:ind w:left="567" w:right="709"/>
        <w:jc w:val="both"/>
        <w:rPr>
          <w:rFonts w:ascii="Palatino Linotype" w:eastAsia="Times New Roman" w:hAnsi="Palatino Linotype" w:cs="Times New Roman"/>
          <w:i/>
          <w:lang w:eastAsia="es-MX"/>
        </w:rPr>
      </w:pPr>
      <w:r w:rsidRPr="00117450">
        <w:rPr>
          <w:rFonts w:ascii="Palatino Linotype" w:hAnsi="Palatino Linotype"/>
          <w:i/>
        </w:rPr>
        <w:t>“</w:t>
      </w:r>
      <w:r w:rsidR="00AD6D28" w:rsidRPr="00117450">
        <w:rPr>
          <w:rFonts w:ascii="Palatino Linotype" w:hAnsi="Palatino Linotype"/>
          <w:i/>
        </w:rPr>
        <w:t>Durante los ejercicios 2019 y 2020 señala cual fue la distribución de combustible por vehículo tanto de asignación directa como operativo, señalando la marca, modelo, tipo, placas y a quien está asignado y a qué oficina pertenece.</w:t>
      </w:r>
      <w:r w:rsidRPr="00117450">
        <w:rPr>
          <w:rFonts w:ascii="Palatino Linotype" w:hAnsi="Palatino Linotype"/>
          <w:i/>
        </w:rPr>
        <w:t>” (Sic)</w:t>
      </w:r>
    </w:p>
    <w:p w14:paraId="478338CA" w14:textId="77777777" w:rsidR="00255189" w:rsidRPr="0011745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117450">
        <w:rPr>
          <w:rFonts w:ascii="Palatino Linotype" w:eastAsiaTheme="minorEastAsia" w:hAnsi="Palatino Linotype" w:cs="Arial"/>
          <w:b/>
          <w:sz w:val="24"/>
          <w:szCs w:val="24"/>
          <w:lang w:val="es-ES_tradnl" w:eastAsia="es-ES"/>
        </w:rPr>
        <w:t xml:space="preserve">(SAIMEX). </w:t>
      </w:r>
      <w:r w:rsidR="00472D8A" w:rsidRPr="00117450">
        <w:rPr>
          <w:rFonts w:ascii="Palatino Linotype" w:eastAsiaTheme="minorEastAsia" w:hAnsi="Palatino Linotype" w:cs="Arial"/>
          <w:b/>
          <w:sz w:val="24"/>
          <w:szCs w:val="24"/>
          <w:lang w:val="es-ES_tradnl" w:eastAsia="es-ES"/>
        </w:rPr>
        <w:t xml:space="preserve"> </w:t>
      </w:r>
    </w:p>
    <w:p w14:paraId="1026816A" w14:textId="77777777" w:rsidR="00584F01" w:rsidRPr="00117450"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303F85CB" w14:textId="39C4D2C6" w:rsidR="00255189" w:rsidRPr="0011745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17450">
        <w:rPr>
          <w:rFonts w:ascii="Palatino Linotype" w:eastAsia="Calibri" w:hAnsi="Palatino Linotype" w:cs="Arial"/>
          <w:sz w:val="24"/>
          <w:szCs w:val="24"/>
          <w:lang w:val="es-AR" w:eastAsia="es-ES"/>
        </w:rPr>
        <w:t>El</w:t>
      </w:r>
      <w:r w:rsidRPr="00117450">
        <w:rPr>
          <w:rFonts w:ascii="Palatino Linotype" w:eastAsia="Times New Roman" w:hAnsi="Palatino Linotype" w:cs="Arial"/>
          <w:sz w:val="24"/>
          <w:szCs w:val="24"/>
          <w:lang w:val="es-ES" w:eastAsia="es-ES"/>
        </w:rPr>
        <w:t xml:space="preserve"> día</w:t>
      </w:r>
      <w:r w:rsidR="00584F01" w:rsidRPr="00117450">
        <w:rPr>
          <w:rFonts w:ascii="Palatino Linotype" w:eastAsia="Times New Roman" w:hAnsi="Palatino Linotype" w:cs="Arial"/>
          <w:sz w:val="24"/>
          <w:szCs w:val="24"/>
          <w:lang w:val="es-ES" w:eastAsia="es-ES"/>
        </w:rPr>
        <w:t xml:space="preserve"> </w:t>
      </w:r>
      <w:r w:rsidR="00AD6D28" w:rsidRPr="00117450">
        <w:rPr>
          <w:rFonts w:ascii="Palatino Linotype" w:eastAsia="Times New Roman" w:hAnsi="Palatino Linotype" w:cs="Arial"/>
          <w:sz w:val="24"/>
          <w:szCs w:val="24"/>
          <w:lang w:val="es-ES" w:eastAsia="es-ES"/>
        </w:rPr>
        <w:t>quince</w:t>
      </w:r>
      <w:r w:rsidR="00584F01" w:rsidRPr="00117450">
        <w:rPr>
          <w:rFonts w:ascii="Palatino Linotype" w:eastAsia="Times New Roman" w:hAnsi="Palatino Linotype" w:cs="Arial"/>
          <w:sz w:val="24"/>
          <w:szCs w:val="24"/>
          <w:lang w:val="es-ES" w:eastAsia="es-ES"/>
        </w:rPr>
        <w:t xml:space="preserve"> (</w:t>
      </w:r>
      <w:r w:rsidR="00AD6D28" w:rsidRPr="00117450">
        <w:rPr>
          <w:rFonts w:ascii="Palatino Linotype" w:eastAsia="Times New Roman" w:hAnsi="Palatino Linotype" w:cs="Arial"/>
          <w:sz w:val="24"/>
          <w:szCs w:val="24"/>
          <w:lang w:val="es-ES" w:eastAsia="es-ES"/>
        </w:rPr>
        <w:t>15</w:t>
      </w:r>
      <w:r w:rsidR="00584F01" w:rsidRPr="00117450">
        <w:rPr>
          <w:rFonts w:ascii="Palatino Linotype" w:eastAsia="Times New Roman" w:hAnsi="Palatino Linotype" w:cs="Arial"/>
          <w:sz w:val="24"/>
          <w:szCs w:val="24"/>
          <w:lang w:val="es-ES" w:eastAsia="es-ES"/>
        </w:rPr>
        <w:t xml:space="preserve">) de </w:t>
      </w:r>
      <w:r w:rsidR="00AD6D28" w:rsidRPr="00117450">
        <w:rPr>
          <w:rFonts w:ascii="Palatino Linotype" w:eastAsia="Times New Roman" w:hAnsi="Palatino Linotype" w:cs="Arial"/>
          <w:sz w:val="24"/>
          <w:szCs w:val="24"/>
          <w:lang w:val="es-ES" w:eastAsia="es-ES"/>
        </w:rPr>
        <w:t>marzo</w:t>
      </w:r>
      <w:r w:rsidR="000929CA" w:rsidRPr="00117450">
        <w:rPr>
          <w:rFonts w:ascii="Palatino Linotype" w:eastAsia="Times New Roman" w:hAnsi="Palatino Linotype" w:cs="Arial"/>
          <w:sz w:val="24"/>
          <w:szCs w:val="24"/>
          <w:lang w:val="es-ES" w:eastAsia="es-ES"/>
        </w:rPr>
        <w:t xml:space="preserve"> </w:t>
      </w:r>
      <w:r w:rsidR="00953E5B" w:rsidRPr="00117450">
        <w:rPr>
          <w:rFonts w:ascii="Palatino Linotype" w:eastAsia="Times New Roman" w:hAnsi="Palatino Linotype" w:cs="Arial"/>
          <w:sz w:val="24"/>
          <w:szCs w:val="24"/>
          <w:lang w:val="es-ES" w:eastAsia="es-ES"/>
        </w:rPr>
        <w:t xml:space="preserve">de </w:t>
      </w:r>
      <w:proofErr w:type="gramStart"/>
      <w:r w:rsidR="00953E5B" w:rsidRPr="00117450">
        <w:rPr>
          <w:rFonts w:ascii="Palatino Linotype" w:eastAsia="Times New Roman" w:hAnsi="Palatino Linotype" w:cs="Arial"/>
          <w:sz w:val="24"/>
          <w:szCs w:val="24"/>
          <w:lang w:val="es-ES" w:eastAsia="es-ES"/>
        </w:rPr>
        <w:t>dos mil veint</w:t>
      </w:r>
      <w:r w:rsidR="00AD6D28" w:rsidRPr="00117450">
        <w:rPr>
          <w:rFonts w:ascii="Palatino Linotype" w:eastAsia="Times New Roman" w:hAnsi="Palatino Linotype" w:cs="Arial"/>
          <w:sz w:val="24"/>
          <w:szCs w:val="24"/>
          <w:lang w:val="es-ES" w:eastAsia="es-ES"/>
        </w:rPr>
        <w:t>iuno</w:t>
      </w:r>
      <w:proofErr w:type="gramEnd"/>
      <w:r w:rsidRPr="00117450">
        <w:rPr>
          <w:rFonts w:ascii="Palatino Linotype" w:eastAsia="Times New Roman" w:hAnsi="Palatino Linotype" w:cs="Arial"/>
          <w:sz w:val="24"/>
          <w:szCs w:val="24"/>
          <w:lang w:val="es-ES" w:eastAsia="es-ES"/>
        </w:rPr>
        <w:t xml:space="preserve">, el particular interpuso </w:t>
      </w:r>
      <w:r w:rsidR="00AD6D28" w:rsidRPr="00117450">
        <w:rPr>
          <w:rFonts w:ascii="Palatino Linotype" w:eastAsia="Times New Roman" w:hAnsi="Palatino Linotype" w:cs="Arial"/>
          <w:sz w:val="24"/>
          <w:szCs w:val="24"/>
          <w:lang w:val="es-ES" w:eastAsia="es-ES"/>
        </w:rPr>
        <w:t>los</w:t>
      </w:r>
      <w:r w:rsidRPr="00117450">
        <w:rPr>
          <w:rFonts w:ascii="Palatino Linotype" w:eastAsia="Times New Roman" w:hAnsi="Palatino Linotype" w:cs="Arial"/>
          <w:sz w:val="24"/>
          <w:szCs w:val="24"/>
          <w:lang w:val="es-ES" w:eastAsia="es-ES"/>
        </w:rPr>
        <w:t xml:space="preserve"> recurso</w:t>
      </w:r>
      <w:r w:rsidR="00AD6D28" w:rsidRPr="00117450">
        <w:rPr>
          <w:rFonts w:ascii="Palatino Linotype" w:eastAsia="Times New Roman" w:hAnsi="Palatino Linotype" w:cs="Arial"/>
          <w:sz w:val="24"/>
          <w:szCs w:val="24"/>
          <w:lang w:val="es-ES" w:eastAsia="es-ES"/>
        </w:rPr>
        <w:t>s</w:t>
      </w:r>
      <w:r w:rsidR="000E12C0" w:rsidRPr="00117450">
        <w:rPr>
          <w:rFonts w:ascii="Palatino Linotype" w:eastAsia="Times New Roman" w:hAnsi="Palatino Linotype" w:cs="Arial"/>
          <w:sz w:val="24"/>
          <w:szCs w:val="24"/>
          <w:lang w:val="es-ES" w:eastAsia="es-ES"/>
        </w:rPr>
        <w:t xml:space="preserve"> de revisión, en contra de la</w:t>
      </w:r>
      <w:r w:rsidRPr="00117450">
        <w:rPr>
          <w:rFonts w:ascii="Palatino Linotype" w:eastAsia="Times New Roman" w:hAnsi="Palatino Linotype" w:cs="Arial"/>
          <w:sz w:val="24"/>
          <w:szCs w:val="24"/>
          <w:lang w:val="es-ES" w:eastAsia="es-ES"/>
        </w:rPr>
        <w:t xml:space="preserve"> falta de respuesta</w:t>
      </w:r>
      <w:r w:rsidR="00AD6D28" w:rsidRPr="00117450">
        <w:rPr>
          <w:rFonts w:ascii="Palatino Linotype" w:eastAsia="Times New Roman" w:hAnsi="Palatino Linotype" w:cs="Arial"/>
          <w:sz w:val="24"/>
          <w:szCs w:val="24"/>
          <w:lang w:val="es-ES" w:eastAsia="es-ES"/>
        </w:rPr>
        <w:t>s</w:t>
      </w:r>
      <w:r w:rsidRPr="00117450">
        <w:rPr>
          <w:rFonts w:ascii="Palatino Linotype" w:eastAsia="Times New Roman" w:hAnsi="Palatino Linotype" w:cs="Arial"/>
          <w:sz w:val="24"/>
          <w:szCs w:val="24"/>
          <w:lang w:val="es-ES" w:eastAsia="es-ES"/>
        </w:rPr>
        <w:t>, señalando como:</w:t>
      </w:r>
      <w:bookmarkStart w:id="2" w:name="_Toc462307683"/>
      <w:bookmarkStart w:id="3" w:name="_Toc472427085"/>
      <w:bookmarkStart w:id="4" w:name="_Toc472500652"/>
    </w:p>
    <w:p w14:paraId="78C161A4" w14:textId="77777777" w:rsidR="00AD6D28" w:rsidRPr="00117450" w:rsidRDefault="00AD6D28" w:rsidP="00F73648">
      <w:pPr>
        <w:rPr>
          <w:rFonts w:ascii="Palatino Linotype" w:hAnsi="Palatino Linotype" w:cs="Arial"/>
          <w:i/>
        </w:rPr>
      </w:pPr>
    </w:p>
    <w:p w14:paraId="0FFC7EC3" w14:textId="291AB817" w:rsidR="00255189" w:rsidRPr="00117450" w:rsidRDefault="00AD6D28" w:rsidP="00255189">
      <w:pPr>
        <w:spacing w:before="240" w:after="0" w:line="360" w:lineRule="auto"/>
        <w:contextualSpacing/>
        <w:jc w:val="both"/>
        <w:rPr>
          <w:rFonts w:ascii="Palatino Linotype" w:eastAsiaTheme="minorEastAsia" w:hAnsi="Palatino Linotype" w:cs="Arial"/>
          <w:i/>
          <w:sz w:val="24"/>
          <w:szCs w:val="24"/>
          <w:lang w:val="es-ES_tradnl" w:eastAsia="es-ES"/>
        </w:rPr>
      </w:pPr>
      <w:r w:rsidRPr="00117450">
        <w:rPr>
          <w:rFonts w:ascii="Palatino Linotype" w:hAnsi="Palatino Linotype"/>
          <w:b/>
          <w:bCs/>
          <w:sz w:val="24"/>
          <w:szCs w:val="24"/>
        </w:rPr>
        <w:t>00007/COCOTIT/IP/2021</w:t>
      </w:r>
    </w:p>
    <w:p w14:paraId="6497B34A" w14:textId="77777777" w:rsidR="00584F01" w:rsidRPr="0011745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17450">
        <w:rPr>
          <w:rFonts w:ascii="Palatino Linotype" w:eastAsiaTheme="majorEastAsia" w:hAnsi="Palatino Linotype" w:cstheme="majorBidi"/>
          <w:b/>
          <w:sz w:val="24"/>
          <w:szCs w:val="24"/>
          <w:lang w:val="es-ES" w:eastAsia="es-ES"/>
        </w:rPr>
        <w:t>Acto impugnado</w:t>
      </w:r>
      <w:r w:rsidRPr="00117450">
        <w:rPr>
          <w:rFonts w:ascii="Palatino Linotype" w:eastAsiaTheme="majorEastAsia" w:hAnsi="Palatino Linotype" w:cstheme="majorBidi"/>
          <w:b/>
          <w:i/>
          <w:sz w:val="24"/>
          <w:szCs w:val="24"/>
          <w:lang w:val="es-ES" w:eastAsia="es-ES"/>
        </w:rPr>
        <w:t>:</w:t>
      </w:r>
      <w:bookmarkEnd w:id="2"/>
      <w:bookmarkEnd w:id="3"/>
      <w:bookmarkEnd w:id="4"/>
      <w:r w:rsidRPr="0011745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AC5FD6B" w14:textId="104698CA" w:rsidR="00255189" w:rsidRPr="0011745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17450">
        <w:rPr>
          <w:rFonts w:ascii="Palatino Linotype" w:eastAsiaTheme="majorEastAsia" w:hAnsi="Palatino Linotype" w:cstheme="majorBidi"/>
          <w:i/>
          <w:lang w:val="es-ES" w:eastAsia="es-ES"/>
        </w:rPr>
        <w:t xml:space="preserve"> “</w:t>
      </w:r>
      <w:r w:rsidR="00AD6D28" w:rsidRPr="00117450">
        <w:rPr>
          <w:rFonts w:ascii="Palatino Linotype" w:hAnsi="Palatino Linotype"/>
          <w:i/>
          <w:color w:val="000000"/>
        </w:rPr>
        <w:t>Falta de respuesta</w:t>
      </w:r>
      <w:r w:rsidRPr="00117450">
        <w:rPr>
          <w:rFonts w:ascii="Palatino Linotype" w:hAnsi="Palatino Linotype"/>
          <w:i/>
          <w:color w:val="000000"/>
        </w:rPr>
        <w:t>”</w:t>
      </w:r>
      <w:r w:rsidR="00255189" w:rsidRPr="00117450">
        <w:rPr>
          <w:rFonts w:ascii="Palatino Linotype" w:eastAsiaTheme="majorEastAsia" w:hAnsi="Palatino Linotype" w:cstheme="majorBidi"/>
          <w:i/>
          <w:lang w:val="es-ES" w:eastAsia="es-ES"/>
        </w:rPr>
        <w:t xml:space="preserve"> </w:t>
      </w:r>
      <w:r w:rsidR="00255189" w:rsidRPr="00117450">
        <w:rPr>
          <w:rFonts w:ascii="Palatino Linotype" w:eastAsia="Calibri" w:hAnsi="Palatino Linotype" w:cs="Arial"/>
          <w:i/>
          <w:lang w:val="es-ES" w:eastAsia="es-ES"/>
        </w:rPr>
        <w:t>(Sic</w:t>
      </w:r>
      <w:r w:rsidR="00255189" w:rsidRPr="00117450">
        <w:rPr>
          <w:rFonts w:ascii="Palatino Linotype" w:eastAsia="Calibri" w:hAnsi="Palatino Linotype" w:cs="Arial"/>
          <w:i/>
          <w:sz w:val="24"/>
          <w:szCs w:val="24"/>
          <w:lang w:val="es-ES" w:eastAsia="es-ES"/>
        </w:rPr>
        <w:t xml:space="preserve">) </w:t>
      </w:r>
    </w:p>
    <w:p w14:paraId="0897BC0E" w14:textId="77777777" w:rsidR="00255189" w:rsidRPr="0011745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1745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1745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01611D2" w14:textId="4DD9DB74" w:rsidR="00584F01" w:rsidRPr="00117450" w:rsidRDefault="00584F01" w:rsidP="00255189">
      <w:pPr>
        <w:spacing w:after="0" w:line="360" w:lineRule="auto"/>
        <w:ind w:left="426" w:right="567"/>
        <w:jc w:val="both"/>
        <w:rPr>
          <w:rFonts w:ascii="Palatino Linotype" w:eastAsiaTheme="majorEastAsia" w:hAnsi="Palatino Linotype" w:cstheme="majorBidi"/>
          <w:i/>
          <w:szCs w:val="24"/>
          <w:lang w:val="es-ES" w:eastAsia="es-ES"/>
        </w:rPr>
      </w:pPr>
      <w:r w:rsidRPr="00117450">
        <w:rPr>
          <w:rFonts w:ascii="Palatino Linotype" w:eastAsiaTheme="majorEastAsia" w:hAnsi="Palatino Linotype" w:cstheme="majorBidi"/>
          <w:i/>
          <w:szCs w:val="24"/>
          <w:lang w:val="es-ES" w:eastAsia="es-ES"/>
        </w:rPr>
        <w:t>“</w:t>
      </w:r>
      <w:r w:rsidR="00AD6D28" w:rsidRPr="00117450">
        <w:rPr>
          <w:rFonts w:ascii="Palatino Linotype" w:eastAsiaTheme="majorEastAsia" w:hAnsi="Palatino Linotype" w:cstheme="majorBidi"/>
          <w:i/>
          <w:szCs w:val="24"/>
          <w:lang w:val="es-ES" w:eastAsia="es-ES"/>
        </w:rPr>
        <w:t>La falta de respuesta” (</w:t>
      </w:r>
      <w:r w:rsidRPr="00117450">
        <w:rPr>
          <w:rFonts w:ascii="Palatino Linotype" w:eastAsiaTheme="majorEastAsia" w:hAnsi="Palatino Linotype" w:cstheme="majorBidi"/>
          <w:i/>
          <w:szCs w:val="24"/>
          <w:lang w:val="es-ES" w:eastAsia="es-ES"/>
        </w:rPr>
        <w:t>Sic)</w:t>
      </w:r>
    </w:p>
    <w:p w14:paraId="0653BF24" w14:textId="77777777" w:rsidR="00AD6D28" w:rsidRPr="00117450" w:rsidRDefault="00AD6D28" w:rsidP="00AD6D28">
      <w:pPr>
        <w:spacing w:after="0" w:line="360" w:lineRule="auto"/>
        <w:ind w:right="567"/>
        <w:contextualSpacing/>
        <w:jc w:val="both"/>
        <w:rPr>
          <w:rFonts w:ascii="Palatino Linotype" w:hAnsi="Palatino Linotype"/>
          <w:b/>
          <w:bCs/>
          <w:sz w:val="24"/>
          <w:szCs w:val="24"/>
        </w:rPr>
      </w:pPr>
    </w:p>
    <w:p w14:paraId="29B669A0" w14:textId="0E115797" w:rsidR="00255189" w:rsidRPr="00117450" w:rsidRDefault="00AD6D28" w:rsidP="00AD6D28">
      <w:pPr>
        <w:spacing w:after="0" w:line="360" w:lineRule="auto"/>
        <w:ind w:right="567"/>
        <w:contextualSpacing/>
        <w:jc w:val="both"/>
        <w:rPr>
          <w:rFonts w:ascii="Palatino Linotype" w:hAnsi="Palatino Linotype"/>
          <w:b/>
          <w:bCs/>
          <w:sz w:val="24"/>
          <w:szCs w:val="24"/>
        </w:rPr>
      </w:pPr>
      <w:r w:rsidRPr="00117450">
        <w:rPr>
          <w:rFonts w:ascii="Palatino Linotype" w:eastAsia="Calibri" w:hAnsi="Palatino Linotype" w:cs="Arial"/>
          <w:b/>
          <w:bCs/>
          <w:sz w:val="24"/>
          <w:szCs w:val="24"/>
          <w:lang w:val="es-ES_tradnl" w:eastAsia="es-ES"/>
        </w:rPr>
        <w:t xml:space="preserve"> </w:t>
      </w:r>
      <w:r w:rsidRPr="00117450">
        <w:rPr>
          <w:rFonts w:ascii="Palatino Linotype" w:hAnsi="Palatino Linotype"/>
          <w:b/>
          <w:bCs/>
          <w:sz w:val="24"/>
          <w:szCs w:val="24"/>
        </w:rPr>
        <w:t>00008/COCOTIT/IP/2021</w:t>
      </w:r>
    </w:p>
    <w:p w14:paraId="43CEDF38" w14:textId="77777777" w:rsidR="00AD6D28" w:rsidRPr="00117450" w:rsidRDefault="00AD6D28" w:rsidP="00AD6D28">
      <w:pPr>
        <w:spacing w:after="0" w:line="360" w:lineRule="auto"/>
        <w:ind w:left="426" w:right="567"/>
        <w:jc w:val="both"/>
        <w:rPr>
          <w:rFonts w:ascii="Palatino Linotype" w:eastAsiaTheme="majorEastAsia" w:hAnsi="Palatino Linotype" w:cstheme="majorBidi"/>
          <w:b/>
          <w:i/>
          <w:sz w:val="24"/>
          <w:szCs w:val="24"/>
          <w:lang w:val="es-ES" w:eastAsia="es-ES"/>
        </w:rPr>
      </w:pPr>
      <w:r w:rsidRPr="00117450">
        <w:rPr>
          <w:rFonts w:ascii="Palatino Linotype" w:eastAsiaTheme="majorEastAsia" w:hAnsi="Palatino Linotype" w:cstheme="majorBidi"/>
          <w:b/>
          <w:sz w:val="24"/>
          <w:szCs w:val="24"/>
          <w:lang w:val="es-ES" w:eastAsia="es-ES"/>
        </w:rPr>
        <w:t>Acto impugnado</w:t>
      </w:r>
      <w:r w:rsidRPr="00117450">
        <w:rPr>
          <w:rFonts w:ascii="Palatino Linotype" w:eastAsiaTheme="majorEastAsia" w:hAnsi="Palatino Linotype" w:cstheme="majorBidi"/>
          <w:b/>
          <w:i/>
          <w:sz w:val="24"/>
          <w:szCs w:val="24"/>
          <w:lang w:val="es-ES" w:eastAsia="es-ES"/>
        </w:rPr>
        <w:t xml:space="preserve">: </w:t>
      </w:r>
    </w:p>
    <w:p w14:paraId="72563A49" w14:textId="05DA0A1D" w:rsidR="00AD6D28" w:rsidRPr="00117450" w:rsidRDefault="00AD6D28" w:rsidP="00AD6D28">
      <w:pPr>
        <w:spacing w:after="0" w:line="360" w:lineRule="auto"/>
        <w:ind w:left="426" w:right="567"/>
        <w:jc w:val="both"/>
        <w:rPr>
          <w:rFonts w:ascii="Palatino Linotype" w:eastAsiaTheme="majorEastAsia" w:hAnsi="Palatino Linotype" w:cstheme="majorBidi"/>
          <w:b/>
          <w:i/>
          <w:sz w:val="24"/>
          <w:szCs w:val="24"/>
          <w:lang w:val="es-ES" w:eastAsia="es-ES"/>
        </w:rPr>
      </w:pPr>
      <w:r w:rsidRPr="00117450">
        <w:rPr>
          <w:rFonts w:ascii="Palatino Linotype" w:eastAsiaTheme="majorEastAsia" w:hAnsi="Palatino Linotype" w:cstheme="majorBidi"/>
          <w:i/>
          <w:lang w:val="es-ES" w:eastAsia="es-ES"/>
        </w:rPr>
        <w:t xml:space="preserve"> “</w:t>
      </w:r>
      <w:r w:rsidRPr="00117450">
        <w:rPr>
          <w:rFonts w:ascii="Palatino Linotype" w:hAnsi="Palatino Linotype"/>
          <w:i/>
          <w:color w:val="000000"/>
        </w:rPr>
        <w:t>La falta de respuesta”</w:t>
      </w:r>
      <w:r w:rsidRPr="00117450">
        <w:rPr>
          <w:rFonts w:ascii="Palatino Linotype" w:eastAsiaTheme="majorEastAsia" w:hAnsi="Palatino Linotype" w:cstheme="majorBidi"/>
          <w:i/>
          <w:lang w:val="es-ES" w:eastAsia="es-ES"/>
        </w:rPr>
        <w:t xml:space="preserve"> </w:t>
      </w:r>
      <w:r w:rsidRPr="00117450">
        <w:rPr>
          <w:rFonts w:ascii="Palatino Linotype" w:eastAsia="Calibri" w:hAnsi="Palatino Linotype" w:cs="Arial"/>
          <w:i/>
          <w:lang w:val="es-ES" w:eastAsia="es-ES"/>
        </w:rPr>
        <w:t>(Sic</w:t>
      </w:r>
      <w:r w:rsidRPr="00117450">
        <w:rPr>
          <w:rFonts w:ascii="Palatino Linotype" w:eastAsia="Calibri" w:hAnsi="Palatino Linotype" w:cs="Arial"/>
          <w:i/>
          <w:sz w:val="24"/>
          <w:szCs w:val="24"/>
          <w:lang w:val="es-ES" w:eastAsia="es-ES"/>
        </w:rPr>
        <w:t xml:space="preserve">) </w:t>
      </w:r>
    </w:p>
    <w:p w14:paraId="710705A4" w14:textId="77777777" w:rsidR="00AD6D28" w:rsidRPr="00117450" w:rsidRDefault="00AD6D28" w:rsidP="00AD6D28">
      <w:pPr>
        <w:spacing w:after="0" w:line="360" w:lineRule="auto"/>
        <w:ind w:left="426" w:right="567"/>
        <w:jc w:val="both"/>
        <w:rPr>
          <w:rFonts w:ascii="Palatino Linotype" w:eastAsiaTheme="majorEastAsia" w:hAnsi="Palatino Linotype" w:cstheme="majorBidi"/>
          <w:i/>
          <w:sz w:val="24"/>
          <w:szCs w:val="24"/>
          <w:lang w:val="es-ES" w:eastAsia="es-ES"/>
        </w:rPr>
      </w:pPr>
      <w:r w:rsidRPr="00117450">
        <w:rPr>
          <w:rFonts w:ascii="Palatino Linotype" w:eastAsiaTheme="majorEastAsia" w:hAnsi="Palatino Linotype" w:cstheme="majorBidi"/>
          <w:b/>
          <w:sz w:val="24"/>
          <w:szCs w:val="24"/>
          <w:lang w:val="es-ES" w:eastAsia="es-ES"/>
        </w:rPr>
        <w:t xml:space="preserve">Razones o Motivos de inconformidad: </w:t>
      </w:r>
    </w:p>
    <w:p w14:paraId="35705FFC" w14:textId="1633CDE4" w:rsidR="00AD6D28" w:rsidRPr="00117450" w:rsidRDefault="00AD6D28" w:rsidP="00AD6D28">
      <w:pPr>
        <w:spacing w:after="0" w:line="360" w:lineRule="auto"/>
        <w:ind w:left="426" w:right="567"/>
        <w:jc w:val="both"/>
        <w:rPr>
          <w:rFonts w:ascii="Palatino Linotype" w:eastAsiaTheme="majorEastAsia" w:hAnsi="Palatino Linotype" w:cstheme="majorBidi"/>
          <w:i/>
          <w:szCs w:val="24"/>
          <w:lang w:val="es-ES" w:eastAsia="es-ES"/>
        </w:rPr>
      </w:pPr>
      <w:r w:rsidRPr="00117450">
        <w:rPr>
          <w:rFonts w:ascii="Palatino Linotype" w:eastAsiaTheme="majorEastAsia" w:hAnsi="Palatino Linotype" w:cstheme="majorBidi"/>
          <w:i/>
          <w:szCs w:val="24"/>
          <w:lang w:val="es-ES" w:eastAsia="es-ES"/>
        </w:rPr>
        <w:t>“La falta de respuesta” (Sic)</w:t>
      </w:r>
    </w:p>
    <w:p w14:paraId="74F5617D" w14:textId="04A9DBB2" w:rsidR="00AD6D28" w:rsidRPr="00117450" w:rsidRDefault="00AD6D28" w:rsidP="00AD6D28">
      <w:pPr>
        <w:spacing w:after="0" w:line="360" w:lineRule="auto"/>
        <w:ind w:right="567"/>
        <w:contextualSpacing/>
        <w:jc w:val="both"/>
        <w:rPr>
          <w:rFonts w:ascii="Palatino Linotype" w:hAnsi="Palatino Linotype"/>
          <w:b/>
          <w:bCs/>
          <w:sz w:val="24"/>
          <w:szCs w:val="24"/>
        </w:rPr>
      </w:pPr>
    </w:p>
    <w:p w14:paraId="55FEEBC7" w14:textId="6225E4DC" w:rsidR="00255189" w:rsidRPr="0011745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Times New Roman" w:hAnsi="Palatino Linotype" w:cs="Arial"/>
          <w:sz w:val="24"/>
          <w:szCs w:val="24"/>
          <w:lang w:val="es-ES" w:eastAsia="es-ES"/>
        </w:rPr>
        <w:t>Se registr</w:t>
      </w:r>
      <w:r w:rsidR="00AD6D28" w:rsidRPr="00117450">
        <w:rPr>
          <w:rFonts w:ascii="Palatino Linotype" w:eastAsia="Times New Roman" w:hAnsi="Palatino Linotype" w:cs="Arial"/>
          <w:sz w:val="24"/>
          <w:szCs w:val="24"/>
          <w:lang w:val="es-ES" w:eastAsia="es-ES"/>
        </w:rPr>
        <w:t>aron</w:t>
      </w:r>
      <w:r w:rsidRPr="00117450">
        <w:rPr>
          <w:rFonts w:ascii="Palatino Linotype" w:eastAsia="Times New Roman" w:hAnsi="Palatino Linotype" w:cs="Arial"/>
          <w:sz w:val="24"/>
          <w:szCs w:val="24"/>
          <w:lang w:val="es-ES" w:eastAsia="es-ES"/>
        </w:rPr>
        <w:t xml:space="preserve"> </w:t>
      </w:r>
      <w:r w:rsidR="00AD6D28" w:rsidRPr="00117450">
        <w:rPr>
          <w:rFonts w:ascii="Palatino Linotype" w:eastAsia="Times New Roman" w:hAnsi="Palatino Linotype" w:cs="Arial"/>
          <w:sz w:val="24"/>
          <w:szCs w:val="24"/>
          <w:lang w:val="es-ES" w:eastAsia="es-ES"/>
        </w:rPr>
        <w:t>los</w:t>
      </w:r>
      <w:r w:rsidRPr="00117450">
        <w:rPr>
          <w:rFonts w:ascii="Palatino Linotype" w:eastAsia="Times New Roman" w:hAnsi="Palatino Linotype" w:cs="Arial"/>
          <w:sz w:val="24"/>
          <w:szCs w:val="24"/>
          <w:lang w:val="es-ES" w:eastAsia="es-ES"/>
        </w:rPr>
        <w:t xml:space="preserve"> recurso</w:t>
      </w:r>
      <w:r w:rsidR="00AD6D28" w:rsidRPr="00117450">
        <w:rPr>
          <w:rFonts w:ascii="Palatino Linotype" w:eastAsia="Times New Roman" w:hAnsi="Palatino Linotype" w:cs="Arial"/>
          <w:sz w:val="24"/>
          <w:szCs w:val="24"/>
          <w:lang w:val="es-ES" w:eastAsia="es-ES"/>
        </w:rPr>
        <w:t>s</w:t>
      </w:r>
      <w:r w:rsidRPr="00117450">
        <w:rPr>
          <w:rFonts w:ascii="Palatino Linotype" w:eastAsia="Times New Roman" w:hAnsi="Palatino Linotype" w:cs="Arial"/>
          <w:sz w:val="24"/>
          <w:szCs w:val="24"/>
          <w:lang w:val="es-ES" w:eastAsia="es-ES"/>
        </w:rPr>
        <w:t xml:space="preserve"> de revisión bajo el número de expediente </w:t>
      </w:r>
      <w:r w:rsidRPr="00117450">
        <w:rPr>
          <w:rFonts w:ascii="Palatino Linotype" w:eastAsiaTheme="minorEastAsia" w:hAnsi="Palatino Linotype" w:cs="Arial"/>
          <w:bCs/>
          <w:sz w:val="24"/>
          <w:szCs w:val="24"/>
          <w:lang w:val="es-ES_tradnl" w:eastAsia="es-ES"/>
        </w:rPr>
        <w:t xml:space="preserve">al rubro indicado, asimismo con fundamento en lo dispuesto por el </w:t>
      </w:r>
      <w:r w:rsidRPr="00117450">
        <w:rPr>
          <w:rFonts w:ascii="Palatino Linotype" w:eastAsia="Calibri" w:hAnsi="Palatino Linotype" w:cs="Arial"/>
          <w:sz w:val="24"/>
          <w:szCs w:val="24"/>
          <w:lang w:val="es-ES" w:eastAsia="es-ES"/>
        </w:rPr>
        <w:t xml:space="preserve">artículo 185 fracción I de la </w:t>
      </w:r>
      <w:r w:rsidRPr="0011745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17450">
        <w:rPr>
          <w:rFonts w:ascii="Palatino Linotype" w:eastAsia="Times New Roman" w:hAnsi="Palatino Linotype" w:cs="Arial"/>
          <w:sz w:val="24"/>
          <w:szCs w:val="24"/>
          <w:lang w:val="es-ES" w:eastAsia="es-ES"/>
        </w:rPr>
        <w:t>se turn</w:t>
      </w:r>
      <w:r w:rsidR="006226E0" w:rsidRPr="00117450">
        <w:rPr>
          <w:rFonts w:ascii="Palatino Linotype" w:eastAsia="Times New Roman" w:hAnsi="Palatino Linotype" w:cs="Arial"/>
          <w:sz w:val="24"/>
          <w:szCs w:val="24"/>
          <w:lang w:val="es-ES" w:eastAsia="es-ES"/>
        </w:rPr>
        <w:t>aron</w:t>
      </w:r>
      <w:r w:rsidRPr="00117450">
        <w:rPr>
          <w:rFonts w:ascii="Palatino Linotype" w:eastAsia="Times New Roman" w:hAnsi="Palatino Linotype" w:cs="Arial"/>
          <w:sz w:val="24"/>
          <w:szCs w:val="24"/>
          <w:lang w:val="es-ES" w:eastAsia="es-ES"/>
        </w:rPr>
        <w:t xml:space="preserve"> al </w:t>
      </w:r>
      <w:r w:rsidRPr="00117450">
        <w:rPr>
          <w:rFonts w:ascii="Palatino Linotype" w:eastAsia="Times New Roman" w:hAnsi="Palatino Linotype" w:cs="Arial"/>
          <w:b/>
          <w:sz w:val="24"/>
          <w:szCs w:val="24"/>
          <w:lang w:val="es-ES" w:eastAsia="es-ES"/>
        </w:rPr>
        <w:t xml:space="preserve">Comisionado José Guadalupe Luna Hernández, </w:t>
      </w:r>
      <w:r w:rsidRPr="00117450">
        <w:rPr>
          <w:rFonts w:ascii="Palatino Linotype" w:eastAsia="Times New Roman" w:hAnsi="Palatino Linotype" w:cs="Arial"/>
          <w:sz w:val="24"/>
          <w:szCs w:val="24"/>
          <w:lang w:val="es-ES" w:eastAsia="es-ES"/>
        </w:rPr>
        <w:t xml:space="preserve">con el objeto de </w:t>
      </w:r>
      <w:r w:rsidRPr="00117450">
        <w:rPr>
          <w:rFonts w:ascii="Palatino Linotype" w:eastAsia="Times New Roman" w:hAnsi="Palatino Linotype" w:cs="Arial"/>
          <w:sz w:val="24"/>
          <w:szCs w:val="24"/>
          <w:lang w:eastAsia="es-ES"/>
        </w:rPr>
        <w:t>su análisis.</w:t>
      </w:r>
    </w:p>
    <w:p w14:paraId="2FA8042A" w14:textId="77777777" w:rsidR="00255189" w:rsidRPr="0011745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5BB4950D" w14:textId="2202D96F" w:rsidR="00255189" w:rsidRPr="00117450" w:rsidRDefault="00255189" w:rsidP="00EA5098">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6226E0" w:rsidRPr="00117450">
        <w:rPr>
          <w:rFonts w:ascii="Palatino Linotype" w:eastAsia="Calibri" w:hAnsi="Palatino Linotype" w:cs="Arial"/>
          <w:sz w:val="24"/>
          <w:szCs w:val="24"/>
          <w:lang w:val="es-ES" w:eastAsia="es-ES"/>
        </w:rPr>
        <w:t xml:space="preserve"> </w:t>
      </w:r>
      <w:r w:rsidR="00584F01" w:rsidRPr="00117450">
        <w:rPr>
          <w:rFonts w:ascii="Palatino Linotype" w:eastAsia="Calibri" w:hAnsi="Palatino Linotype" w:cs="Arial"/>
          <w:sz w:val="24"/>
          <w:szCs w:val="24"/>
          <w:lang w:val="es-ES" w:eastAsia="es-ES"/>
        </w:rPr>
        <w:t>l</w:t>
      </w:r>
      <w:r w:rsidR="006226E0" w:rsidRPr="00117450">
        <w:rPr>
          <w:rFonts w:ascii="Palatino Linotype" w:eastAsia="Calibri" w:hAnsi="Palatino Linotype" w:cs="Arial"/>
          <w:sz w:val="24"/>
          <w:szCs w:val="24"/>
          <w:lang w:val="es-ES" w:eastAsia="es-ES"/>
        </w:rPr>
        <w:t>os</w:t>
      </w:r>
      <w:r w:rsidR="00584F01" w:rsidRPr="00117450">
        <w:rPr>
          <w:rFonts w:ascii="Palatino Linotype" w:eastAsia="Calibri" w:hAnsi="Palatino Linotype" w:cs="Arial"/>
          <w:sz w:val="24"/>
          <w:szCs w:val="24"/>
          <w:lang w:val="es-ES" w:eastAsia="es-ES"/>
        </w:rPr>
        <w:t xml:space="preserve"> acuerdo</w:t>
      </w:r>
      <w:r w:rsidR="006226E0" w:rsidRPr="00117450">
        <w:rPr>
          <w:rFonts w:ascii="Palatino Linotype" w:eastAsia="Calibri" w:hAnsi="Palatino Linotype" w:cs="Arial"/>
          <w:sz w:val="24"/>
          <w:szCs w:val="24"/>
          <w:lang w:val="es-ES" w:eastAsia="es-ES"/>
        </w:rPr>
        <w:t>s</w:t>
      </w:r>
      <w:r w:rsidR="00584F01" w:rsidRPr="00117450">
        <w:rPr>
          <w:rFonts w:ascii="Palatino Linotype" w:eastAsia="Calibri" w:hAnsi="Palatino Linotype" w:cs="Arial"/>
          <w:sz w:val="24"/>
          <w:szCs w:val="24"/>
          <w:lang w:val="es-ES" w:eastAsia="es-ES"/>
        </w:rPr>
        <w:t xml:space="preserve"> de admisión de fecha </w:t>
      </w:r>
      <w:r w:rsidR="000929CA" w:rsidRPr="00117450">
        <w:rPr>
          <w:rFonts w:ascii="Palatino Linotype" w:eastAsia="Calibri" w:hAnsi="Palatino Linotype" w:cs="Arial"/>
          <w:sz w:val="24"/>
          <w:szCs w:val="24"/>
          <w:lang w:val="es-ES" w:eastAsia="es-ES"/>
        </w:rPr>
        <w:t>dieci</w:t>
      </w:r>
      <w:r w:rsidR="006226E0" w:rsidRPr="00117450">
        <w:rPr>
          <w:rFonts w:ascii="Palatino Linotype" w:eastAsia="Calibri" w:hAnsi="Palatino Linotype" w:cs="Arial"/>
          <w:sz w:val="24"/>
          <w:szCs w:val="24"/>
          <w:lang w:val="es-ES" w:eastAsia="es-ES"/>
        </w:rPr>
        <w:t>nueve</w:t>
      </w:r>
      <w:r w:rsidR="000E12C0" w:rsidRPr="00117450">
        <w:rPr>
          <w:rFonts w:ascii="Palatino Linotype" w:eastAsia="Calibri" w:hAnsi="Palatino Linotype" w:cs="Arial"/>
          <w:sz w:val="24"/>
          <w:szCs w:val="24"/>
          <w:lang w:val="es-ES" w:eastAsia="es-ES"/>
        </w:rPr>
        <w:t xml:space="preserve"> (</w:t>
      </w:r>
      <w:r w:rsidR="000929CA" w:rsidRPr="00117450">
        <w:rPr>
          <w:rFonts w:ascii="Palatino Linotype" w:eastAsia="Calibri" w:hAnsi="Palatino Linotype" w:cs="Arial"/>
          <w:sz w:val="24"/>
          <w:szCs w:val="24"/>
          <w:lang w:val="es-ES" w:eastAsia="es-ES"/>
        </w:rPr>
        <w:t>1</w:t>
      </w:r>
      <w:r w:rsidR="006226E0" w:rsidRPr="00117450">
        <w:rPr>
          <w:rFonts w:ascii="Palatino Linotype" w:eastAsia="Calibri" w:hAnsi="Palatino Linotype" w:cs="Arial"/>
          <w:sz w:val="24"/>
          <w:szCs w:val="24"/>
          <w:lang w:val="es-ES" w:eastAsia="es-ES"/>
        </w:rPr>
        <w:t>9</w:t>
      </w:r>
      <w:r w:rsidR="00584F01" w:rsidRPr="00117450">
        <w:rPr>
          <w:rFonts w:ascii="Palatino Linotype" w:eastAsia="Calibri" w:hAnsi="Palatino Linotype" w:cs="Arial"/>
          <w:sz w:val="24"/>
          <w:szCs w:val="24"/>
          <w:lang w:val="es-ES" w:eastAsia="es-ES"/>
        </w:rPr>
        <w:t xml:space="preserve">) de </w:t>
      </w:r>
      <w:r w:rsidR="006226E0" w:rsidRPr="00117450">
        <w:rPr>
          <w:rFonts w:ascii="Palatino Linotype" w:eastAsia="Calibri" w:hAnsi="Palatino Linotype" w:cs="Arial"/>
          <w:sz w:val="24"/>
          <w:szCs w:val="24"/>
          <w:lang w:val="es-ES" w:eastAsia="es-ES"/>
        </w:rPr>
        <w:t>marzo</w:t>
      </w:r>
      <w:r w:rsidR="00584F01" w:rsidRPr="00117450">
        <w:rPr>
          <w:rFonts w:ascii="Palatino Linotype" w:eastAsia="Calibri" w:hAnsi="Palatino Linotype" w:cs="Arial"/>
          <w:sz w:val="24"/>
          <w:szCs w:val="24"/>
          <w:lang w:val="es-ES" w:eastAsia="es-ES"/>
        </w:rPr>
        <w:t xml:space="preserve"> de dos mil veint</w:t>
      </w:r>
      <w:r w:rsidR="003B3235" w:rsidRPr="00117450">
        <w:rPr>
          <w:rFonts w:ascii="Palatino Linotype" w:eastAsia="Calibri" w:hAnsi="Palatino Linotype" w:cs="Arial"/>
          <w:sz w:val="24"/>
          <w:szCs w:val="24"/>
          <w:lang w:val="es-ES" w:eastAsia="es-ES"/>
        </w:rPr>
        <w:t>iuno</w:t>
      </w:r>
      <w:r w:rsidR="00584F01" w:rsidRPr="00117450">
        <w:rPr>
          <w:rFonts w:ascii="Palatino Linotype" w:eastAsia="Calibri" w:hAnsi="Palatino Linotype" w:cs="Arial"/>
          <w:sz w:val="24"/>
          <w:szCs w:val="24"/>
          <w:lang w:val="es-ES" w:eastAsia="es-ES"/>
        </w:rPr>
        <w:t xml:space="preserve"> </w:t>
      </w:r>
      <w:r w:rsidRPr="00117450">
        <w:rPr>
          <w:rFonts w:ascii="Palatino Linotype" w:eastAsia="Calibri" w:hAnsi="Palatino Linotype" w:cs="Arial"/>
          <w:sz w:val="24"/>
          <w:szCs w:val="24"/>
          <w:lang w:val="es-ES" w:eastAsia="es-ES"/>
        </w:rPr>
        <w:t xml:space="preserve">, puso a disposición de las partes el expediente electrónico </w:t>
      </w:r>
      <w:r w:rsidRPr="00117450">
        <w:rPr>
          <w:rFonts w:ascii="Palatino Linotype" w:eastAsia="Calibri" w:hAnsi="Palatino Linotype" w:cs="Arial"/>
          <w:sz w:val="24"/>
          <w:szCs w:val="24"/>
          <w:lang w:val="es-ES_tradnl" w:eastAsia="es-ES"/>
        </w:rPr>
        <w:t xml:space="preserve">vía </w:t>
      </w:r>
      <w:r w:rsidRPr="00117450">
        <w:rPr>
          <w:rFonts w:ascii="Palatino Linotype" w:eastAsia="Calibri" w:hAnsi="Palatino Linotype" w:cs="Arial"/>
          <w:sz w:val="24"/>
          <w:szCs w:val="24"/>
          <w:lang w:val="es-ES" w:eastAsia="es-ES"/>
        </w:rPr>
        <w:t xml:space="preserve">Sistema de Acceso a la Información Mexiquense </w:t>
      </w:r>
      <w:r w:rsidRPr="00117450">
        <w:rPr>
          <w:rFonts w:ascii="Palatino Linotype" w:eastAsia="Calibri" w:hAnsi="Palatino Linotype" w:cs="Arial"/>
          <w:b/>
          <w:sz w:val="24"/>
          <w:szCs w:val="24"/>
          <w:lang w:val="es-ES" w:eastAsia="es-ES"/>
        </w:rPr>
        <w:t xml:space="preserve">SAIMEX </w:t>
      </w:r>
      <w:r w:rsidRPr="0011745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17450">
        <w:rPr>
          <w:rFonts w:ascii="Palatino Linotype" w:eastAsia="Calibri" w:hAnsi="Palatino Linotype" w:cs="Arial"/>
          <w:b/>
          <w:sz w:val="24"/>
          <w:szCs w:val="24"/>
          <w:lang w:val="es-ES" w:eastAsia="es-ES"/>
        </w:rPr>
        <w:t>SUJETO OBLIGADO</w:t>
      </w:r>
      <w:r w:rsidRPr="00117450">
        <w:rPr>
          <w:rFonts w:ascii="Palatino Linotype" w:eastAsia="Calibri" w:hAnsi="Palatino Linotype" w:cs="Arial"/>
          <w:sz w:val="24"/>
          <w:szCs w:val="24"/>
          <w:lang w:val="es-ES" w:eastAsia="es-ES"/>
        </w:rPr>
        <w:t xml:space="preserve"> presentará el Informe Justificado procedente.</w:t>
      </w:r>
    </w:p>
    <w:p w14:paraId="08CB1F25" w14:textId="77777777" w:rsidR="00B26668" w:rsidRPr="00117450" w:rsidRDefault="00B26668" w:rsidP="00B26668">
      <w:pPr>
        <w:pStyle w:val="Prrafodelista"/>
        <w:rPr>
          <w:rFonts w:ascii="Palatino Linotype" w:hAnsi="Palatino Linotype"/>
          <w:i/>
          <w:color w:val="000000"/>
        </w:rPr>
      </w:pPr>
    </w:p>
    <w:p w14:paraId="5E881480" w14:textId="4045D3CD" w:rsidR="00B26668" w:rsidRPr="00117450" w:rsidRDefault="00B26668" w:rsidP="00B26668">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MS Mincho" w:hAnsi="Palatino Linotype" w:cs="Arial"/>
        </w:rPr>
        <w:t>En la Décima Quinta Sesión Ordinaria de fecha veinticuatro (24) de marzo de dos mil veintiuno, el Pleno de este Órgano Garante acordó la acumulación de los recursos de revisión</w:t>
      </w:r>
      <w:r w:rsidRPr="00117450">
        <w:rPr>
          <w:rFonts w:ascii="Palatino Linotype" w:hAnsi="Palatino Linotype" w:cs="Arial"/>
          <w:b/>
          <w:bCs/>
        </w:rPr>
        <w:t xml:space="preserve"> al</w:t>
      </w:r>
      <w:r w:rsidRPr="00117450">
        <w:rPr>
          <w:rFonts w:ascii="Palatino Linotype" w:eastAsia="MS Mincho" w:hAnsi="Palatino Linotype" w:cs="Times New Roman"/>
          <w:b/>
          <w:bCs/>
        </w:rPr>
        <w:t xml:space="preserve"> </w:t>
      </w:r>
      <w:r w:rsidRPr="00117450">
        <w:rPr>
          <w:rFonts w:ascii="Palatino Linotype" w:eastAsia="MS Mincho" w:hAnsi="Palatino Linotype" w:cs="Times New Roman"/>
        </w:rPr>
        <w:t>Comisionado</w:t>
      </w:r>
      <w:r w:rsidRPr="00117450">
        <w:rPr>
          <w:rFonts w:ascii="Palatino Linotype" w:eastAsia="MS Mincho" w:hAnsi="Palatino Linotype" w:cs="Times New Roman"/>
          <w:b/>
        </w:rPr>
        <w:t xml:space="preserve"> José Guadalupe Luna Hernández </w:t>
      </w:r>
      <w:r w:rsidRPr="00117450">
        <w:rPr>
          <w:rFonts w:ascii="Palatino Linotype" w:eastAsia="MS Mincho" w:hAnsi="Palatino Linotype" w:cs="Times New Roman"/>
        </w:rPr>
        <w:t xml:space="preserve">a efecto de presentar al Pleno el proyecto de resolución correspondiente y de </w:t>
      </w:r>
      <w:r w:rsidRPr="00117450">
        <w:rPr>
          <w:rFonts w:ascii="Palatino Linotype" w:eastAsia="Times New Roman" w:hAnsi="Palatino Linotype" w:cs="Arial"/>
        </w:rPr>
        <w:t xml:space="preserve">conformidad con el numeral ONCE inciso c) de los </w:t>
      </w:r>
      <w:r w:rsidRPr="0011745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17450">
        <w:rPr>
          <w:rFonts w:eastAsia="Times New Roman"/>
          <w:vertAlign w:val="superscript"/>
        </w:rPr>
        <w:footnoteReference w:id="1"/>
      </w:r>
      <w:r w:rsidRPr="00117450">
        <w:rPr>
          <w:rFonts w:ascii="Palatino Linotype" w:eastAsia="Times New Roman" w:hAnsi="Palatino Linotype" w:cs="Arial"/>
        </w:rPr>
        <w:t>, que señala:</w:t>
      </w:r>
    </w:p>
    <w:p w14:paraId="258754A8" w14:textId="77777777" w:rsidR="00B26668" w:rsidRPr="00117450" w:rsidRDefault="00B26668" w:rsidP="00B26668">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7450">
        <w:rPr>
          <w:rFonts w:ascii="Palatino Linotype" w:eastAsia="Times New Roman" w:hAnsi="Palatino Linotype" w:cs="Arial"/>
          <w:b/>
          <w:i/>
        </w:rPr>
        <w:t>ONCE.</w:t>
      </w:r>
      <w:r w:rsidRPr="0011745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3C788EC" w14:textId="77777777" w:rsidR="00B26668" w:rsidRPr="00117450" w:rsidRDefault="00B26668" w:rsidP="00B26668">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7450">
        <w:rPr>
          <w:rFonts w:ascii="Palatino Linotype" w:eastAsia="Times New Roman" w:hAnsi="Palatino Linotype" w:cs="Arial"/>
          <w:i/>
        </w:rPr>
        <w:t>…</w:t>
      </w:r>
    </w:p>
    <w:p w14:paraId="28DCA20C" w14:textId="77777777" w:rsidR="00B26668" w:rsidRPr="00117450" w:rsidRDefault="00B26668" w:rsidP="00B26668">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7450">
        <w:rPr>
          <w:rFonts w:ascii="Palatino Linotype" w:eastAsia="Times New Roman" w:hAnsi="Palatino Linotype" w:cs="Arial"/>
          <w:i/>
        </w:rPr>
        <w:lastRenderedPageBreak/>
        <w:t>c) Cuando se trate del mismo solicitante, el mismo SUJETO OBLIGADO, aunque se trate de solicitudes diversas;</w:t>
      </w:r>
    </w:p>
    <w:p w14:paraId="334177CF" w14:textId="77777777" w:rsidR="00B26668" w:rsidRPr="00117450" w:rsidRDefault="00B26668" w:rsidP="00B26668">
      <w:pPr>
        <w:spacing w:before="240" w:after="240" w:line="360" w:lineRule="auto"/>
        <w:ind w:left="567"/>
        <w:contextualSpacing/>
        <w:jc w:val="both"/>
        <w:rPr>
          <w:rFonts w:ascii="Palatino Linotype" w:eastAsia="Times New Roman" w:hAnsi="Palatino Linotype" w:cs="Arial"/>
          <w:i/>
        </w:rPr>
      </w:pPr>
      <w:r w:rsidRPr="00117450">
        <w:rPr>
          <w:rFonts w:ascii="Palatino Linotype" w:eastAsia="Times New Roman" w:hAnsi="Palatino Linotype" w:cs="Arial"/>
          <w:i/>
        </w:rPr>
        <w:t>…</w:t>
      </w:r>
    </w:p>
    <w:p w14:paraId="719E04AE" w14:textId="57603ED5" w:rsidR="00B26668" w:rsidRPr="00117450" w:rsidRDefault="00B26668" w:rsidP="00B26668">
      <w:pPr>
        <w:pStyle w:val="Prrafodelista"/>
        <w:numPr>
          <w:ilvl w:val="0"/>
          <w:numId w:val="2"/>
        </w:numPr>
        <w:tabs>
          <w:tab w:val="center" w:pos="567"/>
          <w:tab w:val="right" w:pos="8504"/>
        </w:tabs>
        <w:spacing w:line="360" w:lineRule="auto"/>
        <w:jc w:val="both"/>
        <w:rPr>
          <w:rFonts w:ascii="Palatino Linotype" w:eastAsia="MS Mincho" w:hAnsi="Palatino Linotype" w:cs="Times New Roman"/>
        </w:rPr>
      </w:pPr>
      <w:r w:rsidRPr="0011745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17450">
        <w:rPr>
          <w:rFonts w:ascii="Palatino Linotype" w:eastAsia="MS Mincho" w:hAnsi="Palatino Linotype" w:cs="Arial"/>
          <w:color w:val="000000"/>
          <w:lang w:val="es-ES"/>
        </w:rPr>
        <w:t xml:space="preserve">Código de Procedimientos Administrativos del Estado de México, de aplicación supletoria en términos del </w:t>
      </w:r>
      <w:r w:rsidRPr="00117450">
        <w:rPr>
          <w:rFonts w:ascii="Palatino Linotype" w:eastAsia="MS Mincho" w:hAnsi="Palatino Linotype" w:cs="Arial"/>
          <w:color w:val="000000"/>
        </w:rPr>
        <w:t xml:space="preserve">artículo 195 de </w:t>
      </w:r>
      <w:r w:rsidRPr="00117450">
        <w:rPr>
          <w:rFonts w:ascii="Palatino Linotype" w:eastAsia="MS Mincho" w:hAnsi="Palatino Linotype" w:cs="Times New Roman"/>
        </w:rPr>
        <w:t>la Ley de Transparencia y Acceso a la Información Pública del Estado de México y Municipios en vigor, que a la letra señalan:</w:t>
      </w:r>
    </w:p>
    <w:p w14:paraId="56268829" w14:textId="77777777" w:rsidR="00B26668" w:rsidRPr="00117450" w:rsidRDefault="00B26668" w:rsidP="00B26668">
      <w:pPr>
        <w:tabs>
          <w:tab w:val="center" w:pos="4252"/>
          <w:tab w:val="right" w:pos="8504"/>
        </w:tabs>
        <w:spacing w:line="360" w:lineRule="auto"/>
        <w:jc w:val="both"/>
        <w:rPr>
          <w:rFonts w:ascii="Palatino Linotype" w:eastAsia="MS Mincho" w:hAnsi="Palatino Linotype" w:cs="Times New Roman"/>
        </w:rPr>
      </w:pPr>
    </w:p>
    <w:p w14:paraId="1F427DF7" w14:textId="77777777" w:rsidR="00B26668" w:rsidRPr="00117450" w:rsidRDefault="00B26668" w:rsidP="00B26668">
      <w:pPr>
        <w:spacing w:line="360" w:lineRule="auto"/>
        <w:ind w:left="567" w:right="567"/>
        <w:jc w:val="both"/>
        <w:rPr>
          <w:rFonts w:ascii="Palatino Linotype" w:eastAsia="MS Mincho" w:hAnsi="Palatino Linotype" w:cs="Arial"/>
          <w:b/>
          <w:i/>
        </w:rPr>
      </w:pPr>
      <w:r w:rsidRPr="00117450">
        <w:rPr>
          <w:rFonts w:ascii="Palatino Linotype" w:eastAsia="MS Mincho" w:hAnsi="Palatino Linotype" w:cs="Arial"/>
          <w:b/>
          <w:i/>
        </w:rPr>
        <w:t>Código de Procedimientos Administrativos del Estado de México</w:t>
      </w:r>
    </w:p>
    <w:p w14:paraId="54E723E0" w14:textId="77777777" w:rsidR="00B26668" w:rsidRPr="00117450" w:rsidRDefault="00B26668" w:rsidP="00B26668">
      <w:pPr>
        <w:spacing w:line="360" w:lineRule="auto"/>
        <w:ind w:left="567" w:right="567"/>
        <w:jc w:val="both"/>
        <w:rPr>
          <w:rFonts w:ascii="Palatino Linotype" w:eastAsia="MS Mincho" w:hAnsi="Palatino Linotype" w:cs="Arial"/>
          <w:i/>
        </w:rPr>
      </w:pPr>
      <w:r w:rsidRPr="00117450">
        <w:rPr>
          <w:rFonts w:ascii="Palatino Linotype" w:eastAsia="MS Mincho" w:hAnsi="Palatino Linotype" w:cs="Arial"/>
          <w:i/>
        </w:rPr>
        <w:t>“</w:t>
      </w:r>
      <w:r w:rsidRPr="00117450">
        <w:rPr>
          <w:rFonts w:ascii="Palatino Linotype" w:eastAsia="MS Mincho" w:hAnsi="Palatino Linotype" w:cs="Arial"/>
          <w:b/>
          <w:i/>
        </w:rPr>
        <w:t>Artículo 18</w:t>
      </w:r>
      <w:r w:rsidRPr="00117450">
        <w:rPr>
          <w:rFonts w:ascii="Palatino Linotype" w:eastAsia="MS Mincho" w:hAnsi="Palatino Linotype" w:cs="Arial"/>
          <w:i/>
        </w:rPr>
        <w:t xml:space="preserve">.- </w:t>
      </w:r>
      <w:r w:rsidRPr="00117450">
        <w:rPr>
          <w:rFonts w:ascii="Palatino Linotype" w:eastAsia="MS Mincho" w:hAnsi="Palatino Linotype" w:cs="Arial"/>
          <w:b/>
          <w:i/>
        </w:rPr>
        <w:t xml:space="preserve">La autoridad administrativa o el Tribunal </w:t>
      </w:r>
      <w:r w:rsidRPr="00117450">
        <w:rPr>
          <w:rFonts w:ascii="Palatino Linotype" w:eastAsia="MS Mincho" w:hAnsi="Palatino Linotype" w:cs="Arial"/>
          <w:b/>
          <w:i/>
          <w:u w:val="single"/>
        </w:rPr>
        <w:t>acordarán la acumulación de los expedientes</w:t>
      </w:r>
      <w:r w:rsidRPr="00117450">
        <w:rPr>
          <w:rFonts w:ascii="Palatino Linotype" w:eastAsia="MS Mincho" w:hAnsi="Palatino Linotype" w:cs="Arial"/>
          <w:b/>
          <w:i/>
        </w:rPr>
        <w:t xml:space="preserve"> del procedimiento y proceso administrativo que ante ellos se sigan, de oficio</w:t>
      </w:r>
      <w:r w:rsidRPr="00117450">
        <w:rPr>
          <w:rFonts w:ascii="Palatino Linotype" w:eastAsia="MS Mincho" w:hAnsi="Palatino Linotype" w:cs="Arial"/>
          <w:i/>
        </w:rPr>
        <w:t xml:space="preserve"> o a petición de parte, </w:t>
      </w:r>
      <w:r w:rsidRPr="00117450">
        <w:rPr>
          <w:rFonts w:ascii="Palatino Linotype" w:eastAsia="MS Mincho" w:hAnsi="Palatino Linotype" w:cs="Arial"/>
          <w:b/>
          <w:i/>
          <w:u w:val="single"/>
        </w:rPr>
        <w:t>cuando las partes</w:t>
      </w:r>
      <w:r w:rsidRPr="00117450">
        <w:rPr>
          <w:rFonts w:ascii="Palatino Linotype" w:eastAsia="MS Mincho" w:hAnsi="Palatino Linotype" w:cs="Arial"/>
          <w:i/>
        </w:rPr>
        <w:t xml:space="preserve"> o los actos administrativos </w:t>
      </w:r>
      <w:r w:rsidRPr="00117450">
        <w:rPr>
          <w:rFonts w:ascii="Palatino Linotype" w:eastAsia="MS Mincho" w:hAnsi="Palatino Linotype" w:cs="Arial"/>
          <w:b/>
          <w:i/>
          <w:u w:val="single"/>
        </w:rPr>
        <w:t>sean iguales</w:t>
      </w:r>
      <w:r w:rsidRPr="00117450">
        <w:rPr>
          <w:rFonts w:ascii="Palatino Linotype" w:eastAsia="MS Mincho" w:hAnsi="Palatino Linotype" w:cs="Arial"/>
          <w:i/>
        </w:rPr>
        <w:t xml:space="preserve">, se trate de actos conexos o </w:t>
      </w:r>
      <w:r w:rsidRPr="00117450">
        <w:rPr>
          <w:rFonts w:ascii="Palatino Linotype" w:eastAsia="MS Mincho" w:hAnsi="Palatino Linotype" w:cs="Arial"/>
          <w:b/>
          <w:i/>
          <w:u w:val="single"/>
        </w:rPr>
        <w:t>resulte conveniente el trámite unificado de los asuntos, para evitar la emisión de resoluciones contradictorias</w:t>
      </w:r>
      <w:r w:rsidRPr="00117450">
        <w:rPr>
          <w:rFonts w:ascii="Palatino Linotype" w:eastAsia="MS Mincho" w:hAnsi="Palatino Linotype" w:cs="Arial"/>
          <w:i/>
        </w:rPr>
        <w:t>. La misma regla se aplicará, en lo conducente, para la separación de los expedientes.”</w:t>
      </w:r>
    </w:p>
    <w:p w14:paraId="42583C97" w14:textId="77777777" w:rsidR="00B26668" w:rsidRPr="00117450" w:rsidRDefault="00B26668" w:rsidP="00B26668">
      <w:pPr>
        <w:spacing w:line="360" w:lineRule="auto"/>
        <w:ind w:left="567" w:right="567"/>
        <w:jc w:val="both"/>
        <w:rPr>
          <w:rFonts w:ascii="Palatino Linotype" w:eastAsia="MS Mincho" w:hAnsi="Palatino Linotype" w:cs="Arial"/>
          <w:i/>
        </w:rPr>
      </w:pPr>
    </w:p>
    <w:p w14:paraId="4E193C21" w14:textId="77777777" w:rsidR="00B26668" w:rsidRPr="00117450" w:rsidRDefault="00B26668" w:rsidP="00B26668">
      <w:pPr>
        <w:spacing w:line="360" w:lineRule="auto"/>
        <w:ind w:left="567" w:right="567"/>
        <w:jc w:val="both"/>
        <w:rPr>
          <w:rFonts w:ascii="Palatino Linotype" w:eastAsia="MS Mincho" w:hAnsi="Palatino Linotype" w:cs="Arial"/>
          <w:b/>
          <w:i/>
        </w:rPr>
      </w:pPr>
      <w:r w:rsidRPr="00117450">
        <w:rPr>
          <w:rFonts w:ascii="Palatino Linotype" w:eastAsia="MS Mincho" w:hAnsi="Palatino Linotype" w:cs="Arial"/>
          <w:b/>
          <w:i/>
        </w:rPr>
        <w:t xml:space="preserve">Ley de Transparencia y Acceso a la Información Pública del Estado de México y Municipios </w:t>
      </w:r>
    </w:p>
    <w:p w14:paraId="39249E92" w14:textId="77777777" w:rsidR="00B26668" w:rsidRPr="00117450" w:rsidRDefault="00B26668" w:rsidP="00B26668">
      <w:pPr>
        <w:spacing w:line="360" w:lineRule="auto"/>
        <w:ind w:left="567" w:right="567"/>
        <w:jc w:val="both"/>
        <w:rPr>
          <w:rFonts w:ascii="Palatino Linotype" w:eastAsia="MS Mincho" w:hAnsi="Palatino Linotype" w:cs="Arial"/>
          <w:i/>
        </w:rPr>
      </w:pPr>
      <w:r w:rsidRPr="00117450">
        <w:rPr>
          <w:rFonts w:ascii="Palatino Linotype" w:eastAsia="MS Mincho" w:hAnsi="Palatino Linotype" w:cs="Arial"/>
          <w:i/>
        </w:rPr>
        <w:lastRenderedPageBreak/>
        <w:t>“</w:t>
      </w:r>
      <w:r w:rsidRPr="00117450">
        <w:rPr>
          <w:rFonts w:ascii="Palatino Linotype" w:eastAsia="MS Mincho" w:hAnsi="Palatino Linotype" w:cs="Arial"/>
          <w:b/>
          <w:i/>
        </w:rPr>
        <w:t xml:space="preserve">Artículo 195. </w:t>
      </w:r>
      <w:r w:rsidRPr="00117450">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14:paraId="7869A68B" w14:textId="4CE4260C" w:rsidR="00B26668" w:rsidRPr="00117450" w:rsidRDefault="00B26668" w:rsidP="00B26668">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MS Mincho" w:hAnsi="Palatino Linotype" w:cs="Arial"/>
          <w:i/>
        </w:rPr>
        <w:t>(Énfasis añadido)</w:t>
      </w:r>
    </w:p>
    <w:p w14:paraId="39C6ECBD" w14:textId="77777777" w:rsidR="00255189" w:rsidRPr="0011745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1F74E069" w14:textId="026460CB" w:rsidR="00255189" w:rsidRPr="00117450" w:rsidRDefault="00255189" w:rsidP="00B26668">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Theme="minorEastAsia" w:hAnsi="Palatino Linotype"/>
          <w:color w:val="000000"/>
          <w:sz w:val="24"/>
          <w:szCs w:val="24"/>
          <w:lang w:val="es-ES_tradnl" w:eastAsia="es-ES"/>
        </w:rPr>
        <w:t xml:space="preserve">El </w:t>
      </w:r>
      <w:r w:rsidRPr="00117450">
        <w:rPr>
          <w:rFonts w:ascii="Palatino Linotype" w:eastAsiaTheme="minorEastAsia" w:hAnsi="Palatino Linotype"/>
          <w:b/>
          <w:color w:val="000000"/>
          <w:sz w:val="24"/>
          <w:szCs w:val="24"/>
          <w:lang w:val="es-ES_tradnl" w:eastAsia="es-ES"/>
        </w:rPr>
        <w:t xml:space="preserve">SUJETO OBLIGADO </w:t>
      </w:r>
      <w:r w:rsidRPr="0011745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0929CA" w:rsidRPr="00117450">
        <w:rPr>
          <w:rFonts w:ascii="Palatino Linotype" w:eastAsiaTheme="minorEastAsia" w:hAnsi="Palatino Linotype"/>
          <w:b/>
          <w:color w:val="000000"/>
          <w:sz w:val="24"/>
          <w:szCs w:val="24"/>
          <w:lang w:val="es-ES_tradnl" w:eastAsia="es-ES"/>
        </w:rPr>
        <w:t xml:space="preserve">RECURRENTE </w:t>
      </w:r>
      <w:r w:rsidR="000929CA" w:rsidRPr="00117450">
        <w:rPr>
          <w:rFonts w:ascii="Palatino Linotype" w:eastAsiaTheme="minorEastAsia" w:hAnsi="Palatino Linotype"/>
          <w:color w:val="000000"/>
          <w:sz w:val="24"/>
          <w:szCs w:val="24"/>
          <w:lang w:val="es-ES_tradnl" w:eastAsia="es-ES"/>
        </w:rPr>
        <w:t>no</w:t>
      </w:r>
      <w:r w:rsidRPr="00117450">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117450">
        <w:rPr>
          <w:rFonts w:ascii="Palatino Linotype" w:eastAsiaTheme="minorEastAsia" w:hAnsi="Palatino Linotype"/>
          <w:b/>
          <w:color w:val="000000"/>
          <w:sz w:val="24"/>
          <w:szCs w:val="24"/>
          <w:lang w:val="es-ES_tradnl" w:eastAsia="es-ES"/>
        </w:rPr>
        <w:t>SAIMEX</w:t>
      </w:r>
      <w:r w:rsidR="000929CA" w:rsidRPr="00117450">
        <w:rPr>
          <w:rFonts w:ascii="Palatino Linotype" w:eastAsiaTheme="minorEastAsia" w:hAnsi="Palatino Linotype"/>
          <w:b/>
          <w:color w:val="000000"/>
          <w:sz w:val="24"/>
          <w:szCs w:val="24"/>
          <w:lang w:val="es-ES_tradnl" w:eastAsia="es-ES"/>
        </w:rPr>
        <w:t xml:space="preserve">, </w:t>
      </w:r>
      <w:r w:rsidR="000929CA" w:rsidRPr="00117450">
        <w:rPr>
          <w:rFonts w:ascii="Palatino Linotype" w:eastAsiaTheme="minorEastAsia" w:hAnsi="Palatino Linotype"/>
          <w:bCs/>
          <w:color w:val="000000"/>
          <w:sz w:val="24"/>
          <w:szCs w:val="24"/>
          <w:lang w:val="es-ES_tradnl" w:eastAsia="es-ES"/>
        </w:rPr>
        <w:t>se inserta imagen de referencia.</w:t>
      </w:r>
    </w:p>
    <w:p w14:paraId="5FE20331" w14:textId="7F997305" w:rsidR="006226E0" w:rsidRPr="00117450" w:rsidRDefault="006226E0" w:rsidP="006226E0">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117450">
        <w:rPr>
          <w:noProof/>
          <w:lang w:eastAsia="es-MX"/>
        </w:rPr>
        <w:drawing>
          <wp:inline distT="0" distB="0" distL="0" distR="0" wp14:anchorId="3CDE8991" wp14:editId="215E6C3A">
            <wp:extent cx="5735781" cy="1411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16" t="45726" r="6499" b="16060"/>
                    <a:stretch/>
                  </pic:blipFill>
                  <pic:spPr bwMode="auto">
                    <a:xfrm>
                      <a:off x="0" y="0"/>
                      <a:ext cx="5749206" cy="1415024"/>
                    </a:xfrm>
                    <a:prstGeom prst="rect">
                      <a:avLst/>
                    </a:prstGeom>
                    <a:ln>
                      <a:noFill/>
                    </a:ln>
                    <a:extLst>
                      <a:ext uri="{53640926-AAD7-44D8-BBD7-CCE9431645EC}">
                        <a14:shadowObscured xmlns:a14="http://schemas.microsoft.com/office/drawing/2010/main"/>
                      </a:ext>
                    </a:extLst>
                  </pic:spPr>
                </pic:pic>
              </a:graphicData>
            </a:graphic>
          </wp:inline>
        </w:drawing>
      </w:r>
    </w:p>
    <w:p w14:paraId="3B26F1DC" w14:textId="77777777" w:rsidR="000929CA" w:rsidRPr="00117450" w:rsidRDefault="000929CA" w:rsidP="000929CA">
      <w:pPr>
        <w:pStyle w:val="Prrafodelista"/>
        <w:rPr>
          <w:rFonts w:ascii="Palatino Linotype" w:hAnsi="Palatino Linotype"/>
          <w:i/>
          <w:color w:val="000000"/>
        </w:rPr>
      </w:pPr>
    </w:p>
    <w:p w14:paraId="110038EE" w14:textId="59A3F5A6" w:rsidR="000929CA" w:rsidRPr="00117450" w:rsidRDefault="006226E0" w:rsidP="000929CA">
      <w:pPr>
        <w:rPr>
          <w:rFonts w:ascii="Palatino Linotype" w:hAnsi="Palatino Linotype"/>
          <w:i/>
          <w:color w:val="000000"/>
        </w:rPr>
      </w:pPr>
      <w:r w:rsidRPr="00117450">
        <w:rPr>
          <w:noProof/>
          <w:lang w:eastAsia="es-MX"/>
        </w:rPr>
        <w:drawing>
          <wp:inline distT="0" distB="0" distL="0" distR="0" wp14:anchorId="0213CBA2" wp14:editId="63FDD1AA">
            <wp:extent cx="5438898" cy="14506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78" t="45048" r="7418" b="14055"/>
                    <a:stretch/>
                  </pic:blipFill>
                  <pic:spPr bwMode="auto">
                    <a:xfrm>
                      <a:off x="0" y="0"/>
                      <a:ext cx="5454093" cy="1454676"/>
                    </a:xfrm>
                    <a:prstGeom prst="rect">
                      <a:avLst/>
                    </a:prstGeom>
                    <a:ln>
                      <a:noFill/>
                    </a:ln>
                    <a:extLst>
                      <a:ext uri="{53640926-AAD7-44D8-BBD7-CCE9431645EC}">
                        <a14:shadowObscured xmlns:a14="http://schemas.microsoft.com/office/drawing/2010/main"/>
                      </a:ext>
                    </a:extLst>
                  </pic:spPr>
                </pic:pic>
              </a:graphicData>
            </a:graphic>
          </wp:inline>
        </w:drawing>
      </w:r>
    </w:p>
    <w:p w14:paraId="7FF7331E" w14:textId="77777777" w:rsidR="000929CA" w:rsidRPr="00117450" w:rsidRDefault="000929CA" w:rsidP="00B26668">
      <w:pPr>
        <w:pStyle w:val="Prrafodelista"/>
        <w:numPr>
          <w:ilvl w:val="0"/>
          <w:numId w:val="2"/>
        </w:numPr>
        <w:spacing w:line="360" w:lineRule="auto"/>
        <w:jc w:val="both"/>
        <w:rPr>
          <w:rFonts w:ascii="Palatino Linotype" w:hAnsi="Palatino Linotype" w:cs="Arial"/>
        </w:rPr>
      </w:pPr>
      <w:r w:rsidRPr="00117450">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117450">
        <w:rPr>
          <w:rFonts w:ascii="Palatino Linotype" w:hAnsi="Palatino Linotype" w:cs="Arial"/>
          <w:color w:val="222222"/>
        </w:rPr>
        <w:lastRenderedPageBreak/>
        <w:t>consideramos lo que al respecto ha señalado la autoridad jurisdiccional al emitir el siguiente criterio:</w:t>
      </w:r>
    </w:p>
    <w:p w14:paraId="4970F88A" w14:textId="77777777" w:rsidR="000929CA" w:rsidRPr="00117450" w:rsidRDefault="000929CA" w:rsidP="000929CA">
      <w:pPr>
        <w:pStyle w:val="Prrafodelista"/>
        <w:spacing w:line="360" w:lineRule="auto"/>
        <w:ind w:left="0"/>
        <w:jc w:val="both"/>
        <w:rPr>
          <w:rFonts w:ascii="Palatino Linotype" w:hAnsi="Palatino Linotype" w:cs="Arial"/>
        </w:rPr>
      </w:pPr>
    </w:p>
    <w:p w14:paraId="0DFB9CAE" w14:textId="77777777" w:rsidR="000929CA" w:rsidRPr="00117450" w:rsidRDefault="000929CA" w:rsidP="000929C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17450">
        <w:rPr>
          <w:rFonts w:ascii="Palatino Linotype" w:hAnsi="Palatino Linotype" w:cs="Arial"/>
          <w:b/>
          <w:bCs/>
          <w:i/>
          <w:iCs/>
          <w:color w:val="222222"/>
          <w:sz w:val="22"/>
          <w:lang w:val="es-ES_tradnl"/>
        </w:rPr>
        <w:t>QUEJA, RECURSO DE. LA OMISION DE RENDIR EL INFORME RESPECTIVO NO IMPIDE QUE SE RESUELV</w:t>
      </w:r>
      <w:r w:rsidRPr="0011745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117450">
        <w:rPr>
          <w:rFonts w:ascii="Palatino Linotype" w:hAnsi="Palatino Linotype" w:cs="Arial"/>
          <w:i/>
          <w:iCs/>
          <w:color w:val="222222"/>
          <w:sz w:val="22"/>
          <w:lang w:val="es-ES_tradnl"/>
        </w:rPr>
        <w:t>Abril</w:t>
      </w:r>
      <w:proofErr w:type="gramEnd"/>
      <w:r w:rsidRPr="00117450">
        <w:rPr>
          <w:rFonts w:ascii="Palatino Linotype" w:hAnsi="Palatino Linotype" w:cs="Arial"/>
          <w:i/>
          <w:iCs/>
          <w:color w:val="222222"/>
          <w:sz w:val="22"/>
          <w:lang w:val="es-ES_tradnl"/>
        </w:rPr>
        <w:t xml:space="preserve"> de 1996. Página: 207.</w:t>
      </w:r>
    </w:p>
    <w:p w14:paraId="08B66AD3" w14:textId="77777777" w:rsidR="000929CA" w:rsidRPr="00117450" w:rsidRDefault="000929CA" w:rsidP="000929CA">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592CC930" w14:textId="77777777" w:rsidR="000929CA" w:rsidRPr="00117450" w:rsidRDefault="000929CA" w:rsidP="00B26668">
      <w:pPr>
        <w:pStyle w:val="Prrafodelista"/>
        <w:numPr>
          <w:ilvl w:val="0"/>
          <w:numId w:val="2"/>
        </w:numPr>
        <w:spacing w:line="360" w:lineRule="auto"/>
        <w:jc w:val="both"/>
        <w:rPr>
          <w:rFonts w:ascii="Palatino Linotype" w:hAnsi="Palatino Linotype" w:cs="Arial"/>
          <w:b/>
          <w:bCs/>
          <w:lang w:eastAsia="es-MX"/>
        </w:rPr>
      </w:pPr>
      <w:r w:rsidRPr="00117450">
        <w:rPr>
          <w:rFonts w:ascii="Palatino Linotype" w:hAnsi="Palatino Linotype" w:cs="Arial"/>
          <w:color w:val="222222"/>
        </w:rPr>
        <w:t>Por lo cual se reitera, que la falta de informe justificado no impide que este Órgano Garante conozca y resuelva el recurso de revisión, solo propicia que el </w:t>
      </w:r>
      <w:r w:rsidRPr="00117450">
        <w:rPr>
          <w:rFonts w:ascii="Palatino Linotype" w:hAnsi="Palatino Linotype" w:cs="Arial"/>
          <w:b/>
          <w:bCs/>
          <w:color w:val="222222"/>
        </w:rPr>
        <w:t>SUJETO OBLIGADO</w:t>
      </w:r>
      <w:r w:rsidRPr="00117450">
        <w:rPr>
          <w:rFonts w:ascii="Palatino Linotype" w:hAnsi="Palatino Linotype" w:cs="Arial"/>
          <w:color w:val="222222"/>
        </w:rPr>
        <w:t> pierda la oportunidad de justificar su falta de respuesta y manifestar lo que a su derecho convenga.</w:t>
      </w:r>
    </w:p>
    <w:p w14:paraId="4A10ED2F" w14:textId="6A86635B" w:rsidR="00EA5098" w:rsidRPr="00117450" w:rsidRDefault="00EA5098" w:rsidP="00B26668">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7450">
        <w:rPr>
          <w:rFonts w:ascii="Palatino Linotype" w:eastAsia="Calibri" w:hAnsi="Palatino Linotype" w:cs="Arial"/>
          <w:lang w:val="es-ES"/>
        </w:rPr>
        <w:t xml:space="preserve">El día </w:t>
      </w:r>
      <w:r w:rsidR="006226E0" w:rsidRPr="00117450">
        <w:rPr>
          <w:rFonts w:ascii="Palatino Linotype" w:eastAsia="Calibri" w:hAnsi="Palatino Linotype" w:cs="Arial"/>
          <w:lang w:val="es-ES"/>
        </w:rPr>
        <w:t>ocho</w:t>
      </w:r>
      <w:r w:rsidRPr="00117450">
        <w:rPr>
          <w:rFonts w:ascii="Palatino Linotype" w:eastAsia="Calibri" w:hAnsi="Palatino Linotype" w:cs="Arial"/>
          <w:lang w:val="es-ES"/>
        </w:rPr>
        <w:t xml:space="preserve"> (</w:t>
      </w:r>
      <w:r w:rsidR="006226E0" w:rsidRPr="00117450">
        <w:rPr>
          <w:rFonts w:ascii="Palatino Linotype" w:eastAsia="Calibri" w:hAnsi="Palatino Linotype" w:cs="Arial"/>
          <w:lang w:val="es-ES"/>
        </w:rPr>
        <w:t>8</w:t>
      </w:r>
      <w:r w:rsidRPr="00117450">
        <w:rPr>
          <w:rFonts w:ascii="Palatino Linotype" w:eastAsia="Calibri" w:hAnsi="Palatino Linotype" w:cs="Arial"/>
          <w:lang w:val="es-ES"/>
        </w:rPr>
        <w:t xml:space="preserve">) de </w:t>
      </w:r>
      <w:r w:rsidR="006226E0" w:rsidRPr="00117450">
        <w:rPr>
          <w:rFonts w:ascii="Palatino Linotype" w:eastAsia="Calibri" w:hAnsi="Palatino Linotype" w:cs="Arial"/>
          <w:lang w:val="es-ES"/>
        </w:rPr>
        <w:t>abril</w:t>
      </w:r>
      <w:r w:rsidRPr="00117450">
        <w:rPr>
          <w:rFonts w:ascii="Palatino Linotype" w:eastAsia="Calibri" w:hAnsi="Palatino Linotype" w:cs="Arial"/>
          <w:lang w:val="es-ES"/>
        </w:rPr>
        <w:t xml:space="preserve"> de </w:t>
      </w:r>
      <w:proofErr w:type="gramStart"/>
      <w:r w:rsidRPr="00117450">
        <w:rPr>
          <w:rFonts w:ascii="Palatino Linotype" w:eastAsia="Calibri" w:hAnsi="Palatino Linotype" w:cs="Arial"/>
          <w:lang w:val="es-ES"/>
        </w:rPr>
        <w:t>dos mil veint</w:t>
      </w:r>
      <w:r w:rsidR="003B3235" w:rsidRPr="00117450">
        <w:rPr>
          <w:rFonts w:ascii="Palatino Linotype" w:eastAsia="Calibri" w:hAnsi="Palatino Linotype" w:cs="Arial"/>
          <w:lang w:val="es-ES"/>
        </w:rPr>
        <w:t>iuno</w:t>
      </w:r>
      <w:proofErr w:type="gramEnd"/>
      <w:r w:rsidRPr="00117450">
        <w:rPr>
          <w:rFonts w:ascii="Palatino Linotype" w:eastAsia="Calibri" w:hAnsi="Palatino Linotype" w:cs="Arial"/>
          <w:lang w:val="es-ES"/>
        </w:rPr>
        <w:t xml:space="preserve">, </w:t>
      </w:r>
      <w:r w:rsidRPr="00117450">
        <w:rPr>
          <w:rFonts w:ascii="Palatino Linotype" w:hAnsi="Palatino Linotype" w:cs="Tahoma"/>
        </w:rPr>
        <w:t xml:space="preserve">se </w:t>
      </w:r>
      <w:r w:rsidRPr="00117450">
        <w:rPr>
          <w:rFonts w:ascii="Palatino Linotype" w:eastAsia="Calibri" w:hAnsi="Palatino Linotype" w:cs="Arial"/>
          <w:lang w:val="es-ES"/>
        </w:rPr>
        <w:t xml:space="preserve">notificó el acuerdo mediante el cual se amplió el plazo para resolver el recurso de revisión por un periodo de quince (15) días </w:t>
      </w:r>
      <w:r w:rsidRPr="00117450">
        <w:rPr>
          <w:rFonts w:ascii="Palatino Linotype" w:eastAsia="Calibri" w:hAnsi="Palatino Linotype" w:cs="Arial"/>
          <w:lang w:val="es-ES"/>
        </w:rPr>
        <w:lastRenderedPageBreak/>
        <w:t>hábiles. Asimismo, e</w:t>
      </w:r>
      <w:r w:rsidRPr="00117450">
        <w:rPr>
          <w:rFonts w:ascii="Palatino Linotype" w:hAnsi="Palatino Linotype"/>
        </w:rPr>
        <w:t>l Comisionado Ponente decretó el cierre de instrucción</w:t>
      </w:r>
      <w:r w:rsidRPr="00117450">
        <w:rPr>
          <w:rFonts w:ascii="Palatino Linotype" w:hAnsi="Palatino Linotype" w:cs="Arial"/>
        </w:rPr>
        <w:t xml:space="preserve">, </w:t>
      </w:r>
      <w:r w:rsidRPr="00117450">
        <w:rPr>
          <w:rFonts w:ascii="Palatino Linotype" w:hAnsi="Palatino Linotype" w:cs="Arial"/>
          <w:color w:val="000000" w:themeColor="text1"/>
        </w:rPr>
        <w:t xml:space="preserve">por lo que ordenó turnar el expediente para su resolución, misma que ahora se pronuncia; y  - - - - - - - - - - - </w:t>
      </w:r>
      <w:r w:rsidRPr="00117450">
        <w:rPr>
          <w:rFonts w:ascii="Palatino Linotype" w:hAnsi="Palatino Linotype" w:cs="Arial"/>
        </w:rPr>
        <w:t xml:space="preserve">- - - - - - - - - - - - - - - - - - - - - - - - - - - - - - - - - - - - - - - - - - - - - - - - - - - - - - - - - - - - </w:t>
      </w:r>
    </w:p>
    <w:p w14:paraId="0667F035" w14:textId="77777777" w:rsidR="00255189" w:rsidRPr="00117450" w:rsidRDefault="00255189" w:rsidP="00255189">
      <w:pPr>
        <w:spacing w:after="0" w:line="240" w:lineRule="auto"/>
        <w:rPr>
          <w:rFonts w:eastAsiaTheme="minorEastAsia"/>
          <w:sz w:val="24"/>
          <w:szCs w:val="24"/>
        </w:rPr>
      </w:pPr>
    </w:p>
    <w:p w14:paraId="5C76C358" w14:textId="77777777" w:rsidR="00255189" w:rsidRPr="0011745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8793640"/>
      <w:r w:rsidRPr="00117450">
        <w:rPr>
          <w:rFonts w:ascii="Palatino Linotype" w:eastAsiaTheme="majorEastAsia" w:hAnsi="Palatino Linotype" w:cstheme="majorBidi"/>
          <w:b/>
          <w:sz w:val="24"/>
          <w:szCs w:val="24"/>
        </w:rPr>
        <w:t>CONSIDERANDO</w:t>
      </w:r>
      <w:bookmarkEnd w:id="66"/>
    </w:p>
    <w:p w14:paraId="5330F99C" w14:textId="77777777" w:rsidR="00255189" w:rsidRPr="00117450" w:rsidRDefault="00255189" w:rsidP="00255189">
      <w:pPr>
        <w:spacing w:after="0" w:line="240" w:lineRule="auto"/>
        <w:rPr>
          <w:rFonts w:eastAsiaTheme="minorEastAsia"/>
          <w:sz w:val="24"/>
          <w:szCs w:val="24"/>
        </w:rPr>
      </w:pPr>
    </w:p>
    <w:p w14:paraId="18E4AC11" w14:textId="77777777" w:rsidR="00255189" w:rsidRPr="0011745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8793641"/>
      <w:r w:rsidRPr="00117450">
        <w:rPr>
          <w:rFonts w:ascii="Palatino Linotype" w:eastAsiaTheme="majorEastAsia" w:hAnsi="Palatino Linotype" w:cstheme="majorBidi"/>
          <w:b/>
          <w:sz w:val="24"/>
          <w:szCs w:val="24"/>
        </w:rPr>
        <w:t>PRIMERO. De la competencia.</w:t>
      </w:r>
      <w:bookmarkEnd w:id="67"/>
    </w:p>
    <w:p w14:paraId="17A9CC37" w14:textId="77777777" w:rsidR="00255189" w:rsidRPr="00117450" w:rsidRDefault="00255189" w:rsidP="00255189">
      <w:pPr>
        <w:spacing w:after="0" w:line="240" w:lineRule="auto"/>
        <w:rPr>
          <w:rFonts w:eastAsiaTheme="minorEastAsia"/>
          <w:sz w:val="24"/>
          <w:szCs w:val="24"/>
        </w:rPr>
      </w:pPr>
    </w:p>
    <w:p w14:paraId="680C0AC2" w14:textId="77777777" w:rsidR="00255189" w:rsidRPr="00117450" w:rsidRDefault="00255189" w:rsidP="00B26668">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1745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7450">
        <w:rPr>
          <w:rFonts w:ascii="Palatino Linotype" w:eastAsia="Calibri" w:hAnsi="Palatino Linotype" w:cs="Times New Roman"/>
          <w:b/>
          <w:sz w:val="24"/>
          <w:szCs w:val="24"/>
          <w:lang w:val="es-ES" w:eastAsia="es-ES"/>
        </w:rPr>
        <w:t>Constitución Política de los Estados Unidos Mexicanos</w:t>
      </w:r>
      <w:r w:rsidRPr="00117450">
        <w:rPr>
          <w:rFonts w:ascii="Palatino Linotype" w:eastAsia="Calibri" w:hAnsi="Palatino Linotype" w:cs="Times New Roman"/>
          <w:sz w:val="24"/>
          <w:szCs w:val="24"/>
          <w:lang w:val="es-ES" w:eastAsia="es-ES"/>
        </w:rPr>
        <w:t xml:space="preserve">; 5, párrafos </w:t>
      </w:r>
      <w:r w:rsidRPr="00117450">
        <w:rPr>
          <w:rFonts w:ascii="Palatino Linotype" w:eastAsiaTheme="minorEastAsia" w:hAnsi="Palatino Linotype" w:cs="Arial"/>
          <w:bCs/>
          <w:color w:val="222222"/>
          <w:sz w:val="24"/>
          <w:szCs w:val="24"/>
          <w:lang w:val="es-ES" w:eastAsia="es-ES"/>
        </w:rPr>
        <w:t xml:space="preserve">vigésimo, vigésimo primero y vigésimo segundo </w:t>
      </w:r>
      <w:r w:rsidRPr="00117450">
        <w:rPr>
          <w:rFonts w:ascii="Palatino Linotype" w:eastAsia="Calibri" w:hAnsi="Palatino Linotype" w:cs="Times New Roman"/>
          <w:sz w:val="24"/>
          <w:szCs w:val="24"/>
          <w:lang w:val="es-ES" w:eastAsia="es-ES"/>
        </w:rPr>
        <w:t xml:space="preserve">fracciones IV y V de la </w:t>
      </w:r>
      <w:r w:rsidRPr="00117450">
        <w:rPr>
          <w:rFonts w:ascii="Palatino Linotype" w:eastAsia="Calibri" w:hAnsi="Palatino Linotype" w:cs="Times New Roman"/>
          <w:b/>
          <w:sz w:val="24"/>
          <w:szCs w:val="24"/>
          <w:lang w:val="es-ES" w:eastAsia="es-ES"/>
        </w:rPr>
        <w:t>Constitución Política del Estado Libre y Soberano de México</w:t>
      </w:r>
      <w:r w:rsidRPr="0011745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17450">
        <w:rPr>
          <w:rFonts w:ascii="Palatino Linotype" w:eastAsia="Calibri" w:hAnsi="Palatino Linotype" w:cs="Arial"/>
          <w:sz w:val="24"/>
          <w:szCs w:val="24"/>
          <w:lang w:val="es-ES" w:eastAsia="es-ES"/>
        </w:rPr>
        <w:t xml:space="preserve">de la </w:t>
      </w:r>
      <w:r w:rsidRPr="00117450">
        <w:rPr>
          <w:rFonts w:ascii="Palatino Linotype" w:eastAsia="Calibri" w:hAnsi="Palatino Linotype" w:cs="Arial"/>
          <w:b/>
          <w:sz w:val="24"/>
          <w:szCs w:val="24"/>
          <w:lang w:val="es-ES" w:eastAsia="es-ES"/>
        </w:rPr>
        <w:t>Ley de Transparencia y Acceso a la Información Pública del Estado de México y Municipios</w:t>
      </w:r>
      <w:r w:rsidRPr="00117450">
        <w:rPr>
          <w:rFonts w:ascii="Palatino Linotype" w:eastAsia="Calibri" w:hAnsi="Palatino Linotype" w:cs="Arial"/>
          <w:sz w:val="24"/>
          <w:szCs w:val="24"/>
          <w:lang w:val="es-ES" w:eastAsia="es-ES"/>
        </w:rPr>
        <w:t xml:space="preserve">; y 7, 9 fracciones I y XXIV, y 11 del </w:t>
      </w:r>
      <w:r w:rsidRPr="0011745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17450">
        <w:rPr>
          <w:rFonts w:ascii="Palatino Linotype" w:eastAsiaTheme="minorEastAsia" w:hAnsi="Palatino Linotype"/>
          <w:sz w:val="24"/>
          <w:szCs w:val="24"/>
          <w:lang w:val="es-ES_tradnl" w:eastAsia="es-ES"/>
        </w:rPr>
        <w:t>.</w:t>
      </w:r>
    </w:p>
    <w:p w14:paraId="310597D5" w14:textId="77777777" w:rsidR="00255189" w:rsidRPr="0011745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3E9E9AAC" w14:textId="77777777" w:rsidR="00255189" w:rsidRPr="0011745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8793642"/>
      <w:r w:rsidRPr="00117450">
        <w:rPr>
          <w:rFonts w:ascii="Palatino Linotype" w:eastAsiaTheme="majorEastAsia" w:hAnsi="Palatino Linotype" w:cstheme="majorBidi"/>
          <w:b/>
          <w:sz w:val="24"/>
          <w:szCs w:val="24"/>
        </w:rPr>
        <w:t>SEGUNDO. De la oportunidad y procedencia.</w:t>
      </w:r>
      <w:bookmarkEnd w:id="68"/>
    </w:p>
    <w:p w14:paraId="65A09F95" w14:textId="77777777" w:rsidR="00255189" w:rsidRPr="00117450" w:rsidRDefault="00255189" w:rsidP="00255189">
      <w:pPr>
        <w:spacing w:after="0" w:line="240" w:lineRule="auto"/>
        <w:rPr>
          <w:rFonts w:eastAsiaTheme="minorEastAsia"/>
          <w:sz w:val="24"/>
          <w:szCs w:val="24"/>
        </w:rPr>
      </w:pPr>
    </w:p>
    <w:p w14:paraId="5E1714EF" w14:textId="77777777" w:rsidR="00255189" w:rsidRPr="00117450" w:rsidRDefault="00255189" w:rsidP="00B26668">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17450">
        <w:rPr>
          <w:rFonts w:ascii="Palatino Linotype" w:eastAsia="Calibri" w:hAnsi="Palatino Linotype" w:cs="Arial"/>
          <w:b/>
          <w:sz w:val="24"/>
          <w:szCs w:val="24"/>
          <w:lang w:val="es-ES" w:eastAsia="es-ES"/>
        </w:rPr>
        <w:t>SUJETO OBLIGADO</w:t>
      </w:r>
      <w:r w:rsidRPr="00117450">
        <w:rPr>
          <w:rFonts w:ascii="Palatino Linotype" w:eastAsia="Calibri" w:hAnsi="Palatino Linotype" w:cs="Arial"/>
          <w:sz w:val="24"/>
          <w:szCs w:val="24"/>
          <w:lang w:val="es-ES" w:eastAsia="es-ES"/>
        </w:rPr>
        <w:t xml:space="preserve"> para entregar la respuesta a una solicitud de información pública, es de quince días </w:t>
      </w:r>
      <w:r w:rsidRPr="00117450">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68AEDB1" w14:textId="77777777" w:rsidR="00255189" w:rsidRPr="0011745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ACD631D" w14:textId="77777777" w:rsidR="00255189" w:rsidRPr="00117450" w:rsidRDefault="00255189" w:rsidP="00B26668">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Arial"/>
          <w:sz w:val="24"/>
          <w:szCs w:val="24"/>
          <w:lang w:val="es-ES" w:eastAsia="es-ES"/>
        </w:rPr>
        <w:t xml:space="preserve">Por ende, se constituye la figura jurídica de la </w:t>
      </w:r>
      <w:r w:rsidRPr="00117450">
        <w:rPr>
          <w:rFonts w:ascii="Palatino Linotype" w:eastAsia="Calibri" w:hAnsi="Palatino Linotype" w:cs="Arial"/>
          <w:i/>
          <w:sz w:val="24"/>
          <w:szCs w:val="24"/>
          <w:lang w:val="es-ES" w:eastAsia="es-ES"/>
        </w:rPr>
        <w:t>negativa ficta</w:t>
      </w:r>
      <w:r w:rsidRPr="0011745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17450">
        <w:rPr>
          <w:rFonts w:ascii="Palatino Linotype" w:eastAsia="Calibri" w:hAnsi="Palatino Linotype" w:cs="Arial"/>
          <w:b/>
          <w:sz w:val="24"/>
          <w:szCs w:val="24"/>
          <w:lang w:val="es-ES" w:eastAsia="es-ES"/>
        </w:rPr>
        <w:t>178</w:t>
      </w:r>
      <w:r w:rsidRPr="00117450">
        <w:rPr>
          <w:rFonts w:ascii="Palatino Linotype" w:eastAsia="Calibri" w:hAnsi="Palatino Linotype" w:cs="Arial"/>
          <w:sz w:val="24"/>
          <w:szCs w:val="24"/>
          <w:lang w:val="es-ES" w:eastAsia="es-ES"/>
        </w:rPr>
        <w:t xml:space="preserve"> segundo párrafo de </w:t>
      </w:r>
      <w:r w:rsidRPr="00117450">
        <w:rPr>
          <w:rFonts w:ascii="Palatino Linotype" w:eastAsia="Calibri" w:hAnsi="Palatino Linotype" w:cs="Arial"/>
          <w:b/>
          <w:sz w:val="24"/>
          <w:szCs w:val="24"/>
          <w:lang w:val="es-ES" w:eastAsia="es-ES"/>
        </w:rPr>
        <w:t>Ley de Transparencia y Acceso a la Información Pública del Estado de México y Municipios</w:t>
      </w:r>
      <w:r w:rsidRPr="00117450">
        <w:rPr>
          <w:rFonts w:ascii="Palatino Linotype" w:eastAsia="Calibri" w:hAnsi="Palatino Linotype" w:cs="Times New Roman"/>
          <w:color w:val="000000"/>
          <w:sz w:val="24"/>
          <w:szCs w:val="24"/>
          <w:shd w:val="clear" w:color="auto" w:fill="FFFFFF"/>
        </w:rPr>
        <w:t xml:space="preserve">, que dispone; ante la falta de respuesta del </w:t>
      </w:r>
      <w:r w:rsidRPr="00117450">
        <w:rPr>
          <w:rFonts w:ascii="Palatino Linotype" w:eastAsia="Calibri" w:hAnsi="Palatino Linotype" w:cs="Times New Roman"/>
          <w:b/>
          <w:color w:val="000000"/>
          <w:sz w:val="24"/>
          <w:szCs w:val="24"/>
          <w:shd w:val="clear" w:color="auto" w:fill="FFFFFF"/>
        </w:rPr>
        <w:t>SUJETO OBLIGADO,</w:t>
      </w:r>
      <w:r w:rsidRPr="0011745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17450">
        <w:rPr>
          <w:rFonts w:ascii="Palatino Linotype" w:eastAsia="Calibri" w:hAnsi="Palatino Linotype" w:cs="Times New Roman"/>
          <w:b/>
          <w:color w:val="000000"/>
          <w:sz w:val="24"/>
          <w:szCs w:val="24"/>
          <w:shd w:val="clear" w:color="auto" w:fill="FFFFFF"/>
        </w:rPr>
        <w:t xml:space="preserve">podrá ser interpuesto en cualquier momento. </w:t>
      </w:r>
    </w:p>
    <w:p w14:paraId="046011C7" w14:textId="77777777" w:rsidR="00255189" w:rsidRPr="0011745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7496A248" w14:textId="77777777" w:rsidR="00255189" w:rsidRPr="00117450" w:rsidRDefault="00255189" w:rsidP="00B26668">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Arial"/>
          <w:sz w:val="24"/>
          <w:szCs w:val="24"/>
          <w:lang w:val="es-ES" w:eastAsia="es-ES"/>
        </w:rPr>
        <w:t xml:space="preserve">Por lo que, tratándose de la </w:t>
      </w:r>
      <w:r w:rsidRPr="00117450">
        <w:rPr>
          <w:rFonts w:ascii="Palatino Linotype" w:eastAsia="Calibri" w:hAnsi="Palatino Linotype" w:cs="Arial"/>
          <w:i/>
          <w:sz w:val="24"/>
          <w:szCs w:val="24"/>
          <w:lang w:val="es-ES" w:eastAsia="es-ES"/>
        </w:rPr>
        <w:t>negativa ficta</w:t>
      </w:r>
      <w:r w:rsidRPr="0011745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17450">
        <w:rPr>
          <w:rFonts w:ascii="Palatino Linotype" w:eastAsia="Calibri" w:hAnsi="Palatino Linotype" w:cs="Arial"/>
          <w:i/>
          <w:sz w:val="24"/>
          <w:szCs w:val="24"/>
          <w:lang w:val="es-ES" w:eastAsia="es-ES"/>
        </w:rPr>
        <w:t>negativa ficta</w:t>
      </w:r>
      <w:r w:rsidRPr="00117450">
        <w:rPr>
          <w:rFonts w:ascii="Palatino Linotype" w:eastAsia="Calibri" w:hAnsi="Palatino Linotype" w:cs="Arial"/>
          <w:sz w:val="24"/>
          <w:szCs w:val="24"/>
          <w:lang w:val="es-ES" w:eastAsia="es-ES"/>
        </w:rPr>
        <w:t>, que señala:</w:t>
      </w:r>
    </w:p>
    <w:p w14:paraId="51DC9DB0" w14:textId="77777777" w:rsidR="00255189" w:rsidRPr="0011745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17450">
        <w:rPr>
          <w:rFonts w:ascii="Palatino Linotype" w:eastAsia="Calibri" w:hAnsi="Palatino Linotype" w:cs="Arial"/>
          <w:b/>
          <w:szCs w:val="24"/>
          <w:lang w:val="es-ES" w:eastAsia="es-ES"/>
        </w:rPr>
        <w:lastRenderedPageBreak/>
        <w:t>Criterio 0001-15</w:t>
      </w:r>
    </w:p>
    <w:p w14:paraId="179A5AC2" w14:textId="77777777" w:rsidR="00255189" w:rsidRPr="0011745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17450">
        <w:rPr>
          <w:rFonts w:ascii="Palatino Linotype" w:eastAsia="Calibri" w:hAnsi="Palatino Linotype" w:cs="Arial"/>
          <w:b/>
          <w:i/>
          <w:szCs w:val="24"/>
          <w:lang w:val="es-ES" w:eastAsia="es-ES"/>
        </w:rPr>
        <w:t>NEGATIVA FICTA. PLAZO PARA INTERPONER EL RECURSO DE REVISIÓN TRATÁNDOSE DE.</w:t>
      </w:r>
      <w:r w:rsidRPr="0011745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7987495" w14:textId="77777777" w:rsidR="00255189" w:rsidRPr="00117450" w:rsidRDefault="00255189" w:rsidP="00B26668">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17450">
        <w:rPr>
          <w:rFonts w:ascii="Palatino Linotype" w:eastAsia="Times New Roman" w:hAnsi="Palatino Linotype" w:cs="Arial"/>
          <w:color w:val="000000" w:themeColor="text1"/>
          <w:sz w:val="24"/>
          <w:szCs w:val="24"/>
          <w:lang w:val="es-ES" w:eastAsia="es-MX"/>
        </w:rPr>
        <w:t>Lo anterior, se explica porque la</w:t>
      </w:r>
      <w:r w:rsidR="00380C34" w:rsidRPr="00117450">
        <w:rPr>
          <w:rFonts w:ascii="Palatino Linotype" w:eastAsia="Times New Roman" w:hAnsi="Palatino Linotype" w:cs="Arial"/>
          <w:color w:val="000000" w:themeColor="text1"/>
          <w:sz w:val="24"/>
          <w:szCs w:val="24"/>
          <w:lang w:val="es-ES" w:eastAsia="es-MX"/>
        </w:rPr>
        <w:t xml:space="preserve"> </w:t>
      </w:r>
      <w:r w:rsidR="00380C34" w:rsidRPr="00117450">
        <w:rPr>
          <w:rFonts w:ascii="Palatino Linotype" w:eastAsia="Times New Roman" w:hAnsi="Palatino Linotype" w:cs="Arial"/>
          <w:b/>
          <w:color w:val="000000" w:themeColor="text1"/>
          <w:sz w:val="24"/>
          <w:szCs w:val="24"/>
          <w:u w:val="single"/>
          <w:lang w:val="es-ES" w:eastAsia="es-MX"/>
        </w:rPr>
        <w:t>posible</w:t>
      </w:r>
      <w:r w:rsidRPr="00117450">
        <w:rPr>
          <w:rFonts w:ascii="Palatino Linotype" w:eastAsia="Times New Roman" w:hAnsi="Palatino Linotype" w:cs="Arial"/>
          <w:b/>
          <w:color w:val="000000" w:themeColor="text1"/>
          <w:sz w:val="24"/>
          <w:szCs w:val="24"/>
          <w:u w:val="single"/>
          <w:lang w:val="es-ES" w:eastAsia="es-MX"/>
        </w:rPr>
        <w:t xml:space="preserve"> ausencia</w:t>
      </w:r>
      <w:r w:rsidRPr="0011745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17450">
        <w:rPr>
          <w:rFonts w:ascii="Palatino Linotype" w:eastAsia="Times New Roman" w:hAnsi="Palatino Linotype" w:cs="Arial"/>
          <w:b/>
          <w:color w:val="000000" w:themeColor="text1"/>
          <w:sz w:val="24"/>
          <w:szCs w:val="24"/>
          <w:lang w:val="es-ES" w:eastAsia="es-MX"/>
        </w:rPr>
        <w:t>SUJETO OBLIGADO</w:t>
      </w:r>
      <w:r w:rsidRPr="00117450">
        <w:rPr>
          <w:rFonts w:ascii="Palatino Linotype" w:eastAsia="Times New Roman" w:hAnsi="Palatino Linotype" w:cs="Arial"/>
          <w:color w:val="000000" w:themeColor="text1"/>
          <w:sz w:val="24"/>
          <w:szCs w:val="24"/>
          <w:lang w:val="es-ES" w:eastAsia="es-MX"/>
        </w:rPr>
        <w:t>.</w:t>
      </w:r>
    </w:p>
    <w:p w14:paraId="4EBD4322" w14:textId="77777777" w:rsidR="00255189" w:rsidRPr="0011745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4DC5425F" w14:textId="77777777"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w:t>
      </w:r>
      <w:r w:rsidRPr="00117450">
        <w:rPr>
          <w:rFonts w:ascii="Palatino Linotype" w:eastAsiaTheme="minorEastAsia" w:hAnsi="Palatino Linotype" w:cs="Arial"/>
          <w:sz w:val="24"/>
          <w:szCs w:val="24"/>
          <w:lang w:val="es-ES" w:eastAsia="es-ES"/>
        </w:rPr>
        <w:lastRenderedPageBreak/>
        <w:t xml:space="preserve">se revisa, tanto en la solicitud de información como en el recurso de revisión no proporciona su nombre para que sea identificada, ni se tiene la certeza sobre su identidad, sin embargo, es importante señalar también que </w:t>
      </w:r>
      <w:r w:rsidRPr="0011745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17450">
        <w:rPr>
          <w:rFonts w:ascii="Palatino Linotype" w:eastAsiaTheme="minorEastAsia" w:hAnsi="Palatino Linotype" w:cs="Arial"/>
          <w:sz w:val="24"/>
          <w:szCs w:val="24"/>
          <w:lang w:val="es-ES_tradnl" w:eastAsia="es-ES"/>
        </w:rPr>
        <w:t>artículo</w:t>
      </w:r>
      <w:r w:rsidRPr="00117450">
        <w:rPr>
          <w:rFonts w:ascii="Palatino Linotype" w:eastAsiaTheme="minorEastAsia" w:hAnsi="Palatino Linotype" w:cs="Arial"/>
          <w:sz w:val="24"/>
          <w:szCs w:val="24"/>
          <w:lang w:eastAsia="es-ES"/>
        </w:rPr>
        <w:t xml:space="preserve"> 180 del mismo ordenamiento.</w:t>
      </w:r>
    </w:p>
    <w:p w14:paraId="23901A3E" w14:textId="77777777" w:rsidR="00255189" w:rsidRPr="0011745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A4B8D4B" w14:textId="77777777"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117450">
        <w:rPr>
          <w:rFonts w:ascii="Palatino Linotype" w:eastAsiaTheme="minorEastAsia" w:hAnsi="Palatino Linotype" w:cs="Arial"/>
          <w:sz w:val="24"/>
          <w:szCs w:val="24"/>
          <w:lang w:val="es-ES" w:eastAsia="es-ES"/>
        </w:rPr>
        <w:t>lV</w:t>
      </w:r>
      <w:proofErr w:type="spellEnd"/>
      <w:r w:rsidRPr="0011745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786F1A" w14:textId="77777777" w:rsidR="00255189" w:rsidRPr="0011745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7A4B381F" w14:textId="77777777"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w:t>
      </w:r>
      <w:r w:rsidRPr="00117450">
        <w:rPr>
          <w:rFonts w:ascii="Palatino Linotype" w:eastAsiaTheme="minorEastAsia" w:hAnsi="Palatino Linotype" w:cs="Arial"/>
          <w:sz w:val="24"/>
          <w:szCs w:val="24"/>
          <w:lang w:val="es-ES" w:eastAsia="es-ES"/>
        </w:rPr>
        <w:lastRenderedPageBreak/>
        <w:t>lo que permite la posibilidad de que inclusive, la solicitud de acceso a la información pueda ser anónima o no contener un nombre que identifique al solicitante o que permita tener certeza sobre su identidad.</w:t>
      </w:r>
    </w:p>
    <w:p w14:paraId="32B4EAE2" w14:textId="77777777" w:rsidR="00255189" w:rsidRPr="0011745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1A3B00C" w14:textId="77777777"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FA5B54B" w14:textId="77777777" w:rsidR="00255189" w:rsidRPr="0011745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328DE87" w14:textId="77777777"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1EDCA8C" w14:textId="77777777" w:rsidR="00255189" w:rsidRPr="0011745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A8006BF" w14:textId="2401BEFA" w:rsidR="00255189" w:rsidRPr="00117450" w:rsidRDefault="00255189" w:rsidP="00B26668">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745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17450">
        <w:rPr>
          <w:rFonts w:ascii="Palatino Linotype" w:eastAsia="Calibri" w:hAnsi="Palatino Linotype" w:cs="Arial"/>
          <w:sz w:val="24"/>
          <w:szCs w:val="24"/>
          <w:lang w:val="es-ES_tradnl" w:eastAsia="es-ES"/>
        </w:rPr>
        <w:t>.</w:t>
      </w:r>
    </w:p>
    <w:p w14:paraId="68773DB3" w14:textId="77777777" w:rsidR="003B3235" w:rsidRPr="00117450" w:rsidRDefault="003B3235" w:rsidP="003B3235">
      <w:pPr>
        <w:pStyle w:val="Prrafodelista"/>
        <w:rPr>
          <w:rFonts w:ascii="Palatino Linotype" w:hAnsi="Palatino Linotype" w:cs="Arial"/>
          <w:b/>
        </w:rPr>
      </w:pPr>
    </w:p>
    <w:p w14:paraId="3C8F9578" w14:textId="322404DA" w:rsidR="00255189" w:rsidRPr="0011745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2ADADC6A" w14:textId="29469158" w:rsidR="00F84178" w:rsidRPr="00117450" w:rsidRDefault="00F84178"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1342B7B6" w14:textId="5D7D4813" w:rsidR="00F84178" w:rsidRPr="00117450" w:rsidRDefault="00F84178"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2A42FA96" w14:textId="77777777" w:rsidR="00F84178" w:rsidRPr="00117450" w:rsidRDefault="00F84178"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7547208B" w14:textId="77777777" w:rsidR="006226E0" w:rsidRPr="00117450" w:rsidRDefault="00255189" w:rsidP="006226E0">
      <w:pPr>
        <w:tabs>
          <w:tab w:val="left" w:pos="284"/>
        </w:tabs>
        <w:spacing w:before="240" w:after="240" w:line="360" w:lineRule="auto"/>
        <w:ind w:left="360"/>
        <w:contextualSpacing/>
        <w:jc w:val="both"/>
        <w:rPr>
          <w:rFonts w:ascii="Palatino Linotype" w:eastAsiaTheme="minorEastAsia" w:hAnsi="Palatino Linotype"/>
          <w:i/>
          <w:sz w:val="24"/>
          <w:szCs w:val="24"/>
          <w:lang w:val="es-ES_tradnl" w:eastAsia="es-ES"/>
        </w:rPr>
      </w:pPr>
      <w:r w:rsidRPr="00117450">
        <w:rPr>
          <w:rFonts w:ascii="Palatino Linotype" w:eastAsia="Calibri" w:hAnsi="Palatino Linotype" w:cs="Times New Roman"/>
          <w:b/>
          <w:bCs/>
          <w:sz w:val="24"/>
          <w:szCs w:val="24"/>
          <w:lang w:val="es-ES" w:eastAsia="es-ES"/>
        </w:rPr>
        <w:lastRenderedPageBreak/>
        <w:t xml:space="preserve">TERCERO. </w:t>
      </w:r>
      <w:r w:rsidR="006226E0" w:rsidRPr="00117450">
        <w:rPr>
          <w:rFonts w:ascii="Palatino Linotype" w:eastAsia="MS Gothic" w:hAnsi="Palatino Linotype" w:cstheme="majorBidi"/>
          <w:b/>
          <w:sz w:val="24"/>
          <w:szCs w:val="32"/>
        </w:rPr>
        <w:t xml:space="preserve">De previo y especial pronunciamiento. </w:t>
      </w:r>
      <w:bookmarkStart w:id="76" w:name="_Toc63709736"/>
    </w:p>
    <w:p w14:paraId="44B87CA4" w14:textId="77777777" w:rsidR="006226E0" w:rsidRPr="00117450" w:rsidRDefault="006226E0" w:rsidP="00B26668">
      <w:pPr>
        <w:pStyle w:val="Prrafodelista"/>
        <w:numPr>
          <w:ilvl w:val="0"/>
          <w:numId w:val="2"/>
        </w:numPr>
        <w:tabs>
          <w:tab w:val="left" w:pos="284"/>
        </w:tabs>
        <w:spacing w:before="240" w:after="240" w:line="360" w:lineRule="auto"/>
        <w:jc w:val="both"/>
        <w:rPr>
          <w:rFonts w:ascii="Palatino Linotype" w:hAnsi="Palatino Linotype"/>
          <w:i/>
        </w:rPr>
      </w:pPr>
      <w:r w:rsidRPr="00117450">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77" w:name="_Toc63709737"/>
      <w:bookmarkEnd w:id="76"/>
    </w:p>
    <w:p w14:paraId="74927B10" w14:textId="77777777" w:rsidR="006226E0" w:rsidRPr="00117450" w:rsidRDefault="006226E0" w:rsidP="00B26668">
      <w:pPr>
        <w:pStyle w:val="Prrafodelista"/>
        <w:numPr>
          <w:ilvl w:val="0"/>
          <w:numId w:val="2"/>
        </w:numPr>
        <w:tabs>
          <w:tab w:val="left" w:pos="284"/>
        </w:tabs>
        <w:spacing w:before="240" w:after="240" w:line="360" w:lineRule="auto"/>
        <w:jc w:val="both"/>
        <w:rPr>
          <w:rFonts w:ascii="Palatino Linotype" w:hAnsi="Palatino Linotype"/>
          <w:i/>
        </w:rPr>
      </w:pPr>
      <w:r w:rsidRPr="00117450">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End w:id="77"/>
    </w:p>
    <w:p w14:paraId="32880CB3"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78" w:name="_Toc63709738"/>
      <w:bookmarkStart w:id="79" w:name="_Toc68793643"/>
      <w:r w:rsidRPr="00117450">
        <w:rPr>
          <w:rFonts w:ascii="Palatino Linotype" w:eastAsia="MS Gothic" w:hAnsi="Palatino Linotype" w:cstheme="majorBidi"/>
          <w:szCs w:val="32"/>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End w:id="78"/>
      <w:bookmarkEnd w:id="79"/>
    </w:p>
    <w:p w14:paraId="285BFA7B" w14:textId="77777777" w:rsidR="006226E0" w:rsidRPr="00117450" w:rsidRDefault="006226E0" w:rsidP="006226E0">
      <w:pPr>
        <w:pStyle w:val="Prrafodelista"/>
        <w:keepNext/>
        <w:keepLines/>
        <w:spacing w:before="240" w:line="360" w:lineRule="auto"/>
        <w:ind w:left="360"/>
        <w:jc w:val="both"/>
        <w:outlineLvl w:val="0"/>
        <w:rPr>
          <w:rFonts w:ascii="Palatino Linotype" w:eastAsia="MS Gothic" w:hAnsi="Palatino Linotype" w:cstheme="majorBidi"/>
          <w:szCs w:val="32"/>
        </w:rPr>
      </w:pPr>
    </w:p>
    <w:p w14:paraId="6BA51726"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0" w:name="_Toc63709739"/>
      <w:bookmarkStart w:id="81" w:name="_Toc68793644"/>
      <w:r w:rsidRPr="00117450">
        <w:rPr>
          <w:rFonts w:ascii="Palatino Linotype" w:eastAsia="MS Gothic" w:hAnsi="Palatino Linotype" w:cstheme="majorBidi"/>
          <w:szCs w:val="32"/>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82" w:name="_Toc63709740"/>
      <w:bookmarkEnd w:id="80"/>
      <w:bookmarkEnd w:id="81"/>
    </w:p>
    <w:p w14:paraId="3775FE2C" w14:textId="77777777" w:rsidR="006226E0" w:rsidRPr="00117450" w:rsidRDefault="006226E0" w:rsidP="006226E0">
      <w:pPr>
        <w:pStyle w:val="Prrafodelista"/>
        <w:rPr>
          <w:rFonts w:ascii="Palatino Linotype" w:eastAsia="MS Gothic" w:hAnsi="Palatino Linotype" w:cstheme="majorBidi"/>
          <w:szCs w:val="32"/>
        </w:rPr>
      </w:pPr>
    </w:p>
    <w:p w14:paraId="44A4B114"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3" w:name="_Toc68793645"/>
      <w:r w:rsidRPr="00117450">
        <w:rPr>
          <w:rFonts w:ascii="Palatino Linotype" w:eastAsia="MS Gothic" w:hAnsi="Palatino Linotype" w:cstheme="majorBidi"/>
          <w:szCs w:val="32"/>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82"/>
      <w:bookmarkEnd w:id="83"/>
    </w:p>
    <w:p w14:paraId="7D2A36F6" w14:textId="77777777" w:rsidR="006226E0" w:rsidRPr="00117450" w:rsidRDefault="006226E0" w:rsidP="006226E0">
      <w:pPr>
        <w:pStyle w:val="Prrafodelista"/>
        <w:keepNext/>
        <w:keepLines/>
        <w:spacing w:before="240" w:line="360" w:lineRule="auto"/>
        <w:ind w:left="360"/>
        <w:jc w:val="both"/>
        <w:outlineLvl w:val="0"/>
        <w:rPr>
          <w:rFonts w:ascii="Palatino Linotype" w:eastAsia="MS Gothic" w:hAnsi="Palatino Linotype" w:cstheme="majorBidi"/>
          <w:szCs w:val="32"/>
        </w:rPr>
      </w:pPr>
    </w:p>
    <w:p w14:paraId="578B6E62"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4" w:name="_Toc63709741"/>
      <w:bookmarkStart w:id="85" w:name="_Toc68793646"/>
      <w:r w:rsidRPr="00117450">
        <w:rPr>
          <w:rFonts w:ascii="Palatino Linotype" w:eastAsia="MS Gothic" w:hAnsi="Palatino Linotype" w:cstheme="majorBidi"/>
          <w:szCs w:val="32"/>
        </w:rPr>
        <w:t xml:space="preserve">El </w:t>
      </w:r>
      <w:proofErr w:type="spellStart"/>
      <w:r w:rsidRPr="00117450">
        <w:rPr>
          <w:rFonts w:ascii="Palatino Linotype" w:eastAsia="MS Gothic" w:hAnsi="Palatino Linotype" w:cstheme="majorBidi"/>
          <w:szCs w:val="32"/>
        </w:rPr>
        <w:t>Infoem</w:t>
      </w:r>
      <w:proofErr w:type="spellEnd"/>
      <w:r w:rsidRPr="00117450">
        <w:rPr>
          <w:rFonts w:ascii="Palatino Linotype" w:eastAsia="MS Gothic" w:hAnsi="Palatino Linotype" w:cstheme="majorBidi"/>
          <w:szCs w:val="32"/>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84"/>
      <w:bookmarkEnd w:id="85"/>
    </w:p>
    <w:p w14:paraId="1B16788D"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6" w:name="_Toc63709742"/>
      <w:bookmarkStart w:id="87" w:name="_Toc68793647"/>
      <w:r w:rsidRPr="00117450">
        <w:rPr>
          <w:rFonts w:ascii="Palatino Linotype" w:eastAsia="MS Gothic" w:hAnsi="Palatino Linotype" w:cstheme="majorBidi"/>
          <w:szCs w:val="32"/>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86"/>
      <w:bookmarkEnd w:id="87"/>
    </w:p>
    <w:p w14:paraId="481B6F9F" w14:textId="77777777" w:rsidR="006226E0" w:rsidRPr="00117450" w:rsidRDefault="006226E0" w:rsidP="006226E0">
      <w:pPr>
        <w:pStyle w:val="Prrafodelista"/>
        <w:keepNext/>
        <w:keepLines/>
        <w:spacing w:before="240" w:line="360" w:lineRule="auto"/>
        <w:ind w:left="360"/>
        <w:jc w:val="both"/>
        <w:outlineLvl w:val="0"/>
        <w:rPr>
          <w:rFonts w:ascii="Palatino Linotype" w:eastAsia="MS Gothic" w:hAnsi="Palatino Linotype" w:cstheme="majorBidi"/>
          <w:szCs w:val="32"/>
        </w:rPr>
      </w:pPr>
    </w:p>
    <w:p w14:paraId="5F95FBA7"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8" w:name="_Toc63709743"/>
      <w:bookmarkStart w:id="89" w:name="_Toc68793648"/>
      <w:r w:rsidRPr="00117450">
        <w:rPr>
          <w:rFonts w:ascii="Palatino Linotype" w:eastAsia="MS Gothic" w:hAnsi="Palatino Linotype" w:cstheme="majorBidi"/>
          <w:szCs w:val="32"/>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End w:id="88"/>
      <w:bookmarkEnd w:id="89"/>
    </w:p>
    <w:p w14:paraId="17E42E28" w14:textId="77777777"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0" w:name="_Toc63709744"/>
      <w:bookmarkStart w:id="91" w:name="_Toc68793649"/>
      <w:r w:rsidRPr="00117450">
        <w:rPr>
          <w:rFonts w:ascii="Palatino Linotype" w:eastAsia="MS Gothic" w:hAnsi="Palatino Linotype" w:cstheme="majorBidi"/>
          <w:szCs w:val="32"/>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92" w:name="_Toc63709745"/>
      <w:bookmarkEnd w:id="90"/>
      <w:bookmarkEnd w:id="91"/>
    </w:p>
    <w:p w14:paraId="27CB6B02" w14:textId="763DE989"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3" w:name="_Toc68793650"/>
      <w:r w:rsidRPr="00117450">
        <w:rPr>
          <w:rFonts w:ascii="Palatino Linotype" w:eastAsia="MS Gothic" w:hAnsi="Palatino Linotype" w:cstheme="majorBidi"/>
          <w:szCs w:val="32"/>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bookmarkEnd w:id="92"/>
      <w:bookmarkEnd w:id="93"/>
    </w:p>
    <w:p w14:paraId="33BEF3F3" w14:textId="62A26E54" w:rsidR="006226E0" w:rsidRPr="00117450" w:rsidRDefault="006226E0" w:rsidP="00B26668">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4" w:name="_Toc63709746"/>
      <w:bookmarkStart w:id="95" w:name="_Toc68793651"/>
      <w:r w:rsidRPr="00117450">
        <w:rPr>
          <w:rFonts w:ascii="Palatino Linotype" w:eastAsia="MS Gothic" w:hAnsi="Palatino Linotype" w:cstheme="majorBidi"/>
          <w:szCs w:val="32"/>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End w:id="94"/>
      <w:bookmarkEnd w:id="95"/>
    </w:p>
    <w:p w14:paraId="0C6F762B" w14:textId="77777777" w:rsidR="006226E0" w:rsidRPr="00117450" w:rsidRDefault="006226E0" w:rsidP="006226E0">
      <w:pPr>
        <w:keepNext/>
        <w:keepLines/>
        <w:spacing w:after="0" w:line="360" w:lineRule="auto"/>
        <w:outlineLvl w:val="0"/>
        <w:rPr>
          <w:rFonts w:ascii="Palatino Linotype" w:eastAsia="MS Gothic" w:hAnsi="Palatino Linotype" w:cstheme="majorBidi"/>
          <w:szCs w:val="32"/>
        </w:rPr>
      </w:pPr>
    </w:p>
    <w:p w14:paraId="6B660365" w14:textId="6036D205" w:rsidR="00255189" w:rsidRPr="00117450" w:rsidRDefault="006226E0"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96" w:name="_Toc68793652"/>
      <w:r w:rsidRPr="00117450">
        <w:rPr>
          <w:rFonts w:ascii="Palatino Linotype" w:eastAsia="MS Gothic" w:hAnsi="Palatino Linotype" w:cstheme="majorBidi"/>
          <w:b/>
          <w:bCs/>
          <w:szCs w:val="32"/>
        </w:rPr>
        <w:t>CUARTO</w:t>
      </w:r>
      <w:r w:rsidRPr="00117450">
        <w:rPr>
          <w:rFonts w:ascii="Palatino Linotype" w:eastAsia="Calibri" w:hAnsi="Palatino Linotype" w:cs="Times New Roman"/>
          <w:b/>
          <w:bCs/>
          <w:sz w:val="24"/>
          <w:szCs w:val="24"/>
          <w:lang w:val="es-ES" w:eastAsia="es-ES"/>
        </w:rPr>
        <w:t xml:space="preserve">. </w:t>
      </w:r>
      <w:r w:rsidR="00255189" w:rsidRPr="00117450">
        <w:rPr>
          <w:rFonts w:ascii="Palatino Linotype" w:eastAsia="Calibri" w:hAnsi="Palatino Linotype" w:cs="Times New Roman"/>
          <w:b/>
          <w:bCs/>
          <w:sz w:val="24"/>
          <w:szCs w:val="24"/>
          <w:lang w:val="es-ES" w:eastAsia="es-ES"/>
        </w:rPr>
        <w:t>Del planteamiento de la litis.</w:t>
      </w:r>
      <w:bookmarkEnd w:id="96"/>
      <w:r w:rsidR="00255189" w:rsidRPr="0011745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439D1B9F" w14:textId="77777777" w:rsidR="00255189" w:rsidRPr="0011745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4BAA568" w14:textId="022F9D18" w:rsidR="00DD2942" w:rsidRPr="00117450" w:rsidRDefault="00255189" w:rsidP="00B26668">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97" w:name="_Toc454968928"/>
      <w:bookmarkStart w:id="98" w:name="_Toc455743517"/>
      <w:bookmarkStart w:id="99" w:name="_Toc458016386"/>
      <w:bookmarkStart w:id="100" w:name="_Toc461555893"/>
      <w:bookmarkStart w:id="101" w:name="_Toc462307690"/>
      <w:bookmarkStart w:id="102" w:name="_Toc475005143"/>
      <w:r w:rsidRPr="00117450">
        <w:rPr>
          <w:rFonts w:ascii="Palatino Linotype" w:eastAsiaTheme="minorEastAsia" w:hAnsi="Palatino Linotype" w:cs="Arial"/>
          <w:sz w:val="24"/>
          <w:szCs w:val="24"/>
          <w:lang w:val="es-ES_tradnl" w:eastAsia="es-ES"/>
        </w:rPr>
        <w:t>De las constancias en el expediente al rubro indicado, se desprende que:</w:t>
      </w:r>
      <w:r w:rsidR="0040528E" w:rsidRPr="00117450">
        <w:rPr>
          <w:rFonts w:ascii="Palatino Linotype" w:eastAsiaTheme="minorEastAsia" w:hAnsi="Palatino Linotype" w:cs="Arial"/>
          <w:sz w:val="24"/>
          <w:szCs w:val="24"/>
          <w:lang w:val="es-ES_tradnl" w:eastAsia="es-ES"/>
        </w:rPr>
        <w:t xml:space="preserve"> El particular solicitó</w:t>
      </w:r>
      <w:r w:rsidR="00DD2942" w:rsidRPr="00117450">
        <w:rPr>
          <w:rFonts w:ascii="Palatino Linotype" w:eastAsiaTheme="minorEastAsia" w:hAnsi="Palatino Linotype" w:cs="Arial"/>
          <w:sz w:val="24"/>
          <w:szCs w:val="24"/>
          <w:lang w:val="es-ES_tradnl" w:eastAsia="es-ES"/>
        </w:rPr>
        <w:t xml:space="preserve"> de los años 2019 y 2020:</w:t>
      </w:r>
    </w:p>
    <w:p w14:paraId="028B19C5" w14:textId="53F9221A" w:rsidR="00DD2942" w:rsidRPr="00117450" w:rsidRDefault="00DD2942" w:rsidP="00DD2942">
      <w:pPr>
        <w:pStyle w:val="Prrafodelista"/>
        <w:numPr>
          <w:ilvl w:val="0"/>
          <w:numId w:val="35"/>
        </w:numPr>
        <w:spacing w:before="240" w:after="240" w:line="360" w:lineRule="auto"/>
        <w:jc w:val="both"/>
        <w:rPr>
          <w:rFonts w:ascii="Palatino Linotype" w:hAnsi="Palatino Linotype"/>
          <w:i/>
        </w:rPr>
      </w:pPr>
      <w:r w:rsidRPr="00117450">
        <w:rPr>
          <w:rFonts w:ascii="Palatino Linotype" w:hAnsi="Palatino Linotype"/>
          <w:i/>
        </w:rPr>
        <w:t xml:space="preserve">Gasto de telefonía celular; y, </w:t>
      </w:r>
    </w:p>
    <w:p w14:paraId="23170E00" w14:textId="29B321E2" w:rsidR="00DD2942" w:rsidRPr="00117450" w:rsidRDefault="00DD2942" w:rsidP="00DD2942">
      <w:pPr>
        <w:pStyle w:val="Prrafodelista"/>
        <w:numPr>
          <w:ilvl w:val="0"/>
          <w:numId w:val="35"/>
        </w:numPr>
        <w:spacing w:before="240" w:after="240" w:line="360" w:lineRule="auto"/>
        <w:jc w:val="both"/>
        <w:rPr>
          <w:rFonts w:ascii="Palatino Linotype" w:hAnsi="Palatino Linotype"/>
          <w:i/>
        </w:rPr>
      </w:pPr>
      <w:r w:rsidRPr="00117450">
        <w:rPr>
          <w:rFonts w:ascii="Palatino Linotype" w:hAnsi="Palatino Linotype"/>
          <w:i/>
        </w:rPr>
        <w:t>Distribución de combustible por vehículo, señalando marca, modelo, tipo, placas y a quién está asignado.</w:t>
      </w:r>
    </w:p>
    <w:p w14:paraId="2B111D33" w14:textId="1DA55053" w:rsidR="00255189" w:rsidRPr="00117450" w:rsidRDefault="00255189" w:rsidP="00B26668">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1745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117450">
        <w:rPr>
          <w:rFonts w:ascii="Palatino Linotype" w:eastAsiaTheme="minorEastAsia" w:hAnsi="Palatino Linotype" w:cs="Arial"/>
          <w:sz w:val="24"/>
          <w:szCs w:val="24"/>
          <w:lang w:val="es-ES_tradnl" w:eastAsia="es-ES"/>
        </w:rPr>
        <w:t xml:space="preserve">se </w:t>
      </w:r>
      <w:r w:rsidRPr="00117450">
        <w:rPr>
          <w:rFonts w:ascii="Palatino Linotype" w:eastAsia="Times New Roman" w:hAnsi="Palatino Linotype"/>
          <w:sz w:val="24"/>
          <w:szCs w:val="24"/>
          <w:lang w:val="es-ES_tradnl" w:eastAsia="es-ES"/>
        </w:rPr>
        <w:t>actualiza las causales de procedencia</w:t>
      </w:r>
      <w:r w:rsidRPr="00117450">
        <w:rPr>
          <w:rFonts w:ascii="Palatino Linotype" w:eastAsia="Times New Roman" w:hAnsi="Palatino Linotype"/>
          <w:b/>
          <w:sz w:val="24"/>
          <w:szCs w:val="24"/>
          <w:lang w:val="es-ES_tradnl" w:eastAsia="es-ES"/>
        </w:rPr>
        <w:t xml:space="preserve"> </w:t>
      </w:r>
      <w:r w:rsidRPr="00117450">
        <w:rPr>
          <w:rFonts w:ascii="Palatino Linotype" w:eastAsia="Times New Roman" w:hAnsi="Palatino Linotype" w:cs="Arial"/>
          <w:sz w:val="24"/>
          <w:szCs w:val="24"/>
          <w:lang w:val="es-ES_tradnl" w:eastAsia="es-MX"/>
        </w:rPr>
        <w:t xml:space="preserve">contenidas en </w:t>
      </w:r>
      <w:r w:rsidRPr="00117450">
        <w:rPr>
          <w:rFonts w:ascii="Palatino Linotype" w:eastAsia="Times New Roman" w:hAnsi="Palatino Linotype" w:cs="Arial"/>
          <w:sz w:val="24"/>
          <w:szCs w:val="24"/>
          <w:lang w:val="es-ES" w:eastAsia="es-MX"/>
        </w:rPr>
        <w:t xml:space="preserve">el artículo 179 fracciones VII </w:t>
      </w:r>
      <w:r w:rsidRPr="00117450">
        <w:rPr>
          <w:rFonts w:ascii="Palatino Linotype" w:eastAsia="Times New Roman" w:hAnsi="Palatino Linotype" w:cs="Arial"/>
          <w:sz w:val="24"/>
          <w:szCs w:val="24"/>
          <w:lang w:val="es-ES" w:eastAsia="es-MX"/>
        </w:rPr>
        <w:lastRenderedPageBreak/>
        <w:t xml:space="preserve">y XI de la </w:t>
      </w:r>
      <w:r w:rsidRPr="00117450">
        <w:rPr>
          <w:rFonts w:ascii="Palatino Linotype" w:eastAsia="Calibri" w:hAnsi="Palatino Linotype" w:cs="Arial"/>
          <w:b/>
          <w:sz w:val="24"/>
          <w:szCs w:val="24"/>
          <w:lang w:val="es-ES" w:eastAsia="es-ES"/>
        </w:rPr>
        <w:t>Ley de Transparencia y Acceso a la Información Pública del Estado de México y Municipios</w:t>
      </w:r>
      <w:r w:rsidRPr="00117450">
        <w:rPr>
          <w:rFonts w:ascii="Palatino Linotype" w:eastAsia="Times New Roman" w:hAnsi="Palatino Linotype" w:cs="Arial"/>
          <w:sz w:val="24"/>
          <w:szCs w:val="24"/>
          <w:lang w:val="es-ES" w:eastAsia="es-MX"/>
        </w:rPr>
        <w:t>.</w:t>
      </w:r>
    </w:p>
    <w:p w14:paraId="0CE0CEF6" w14:textId="044F6DAA" w:rsidR="00255189" w:rsidRPr="00117450" w:rsidRDefault="002E415D" w:rsidP="00255189">
      <w:pPr>
        <w:keepNext/>
        <w:keepLines/>
        <w:spacing w:before="240" w:after="0"/>
        <w:outlineLvl w:val="0"/>
        <w:rPr>
          <w:rFonts w:ascii="Palatino Linotype" w:eastAsia="MS Gothic" w:hAnsi="Palatino Linotype" w:cs="Times New Roman"/>
          <w:sz w:val="24"/>
          <w:szCs w:val="32"/>
        </w:rPr>
      </w:pPr>
      <w:bookmarkStart w:id="103" w:name="_Toc68793653"/>
      <w:bookmarkStart w:id="104" w:name="_Toc499659080"/>
      <w:r w:rsidRPr="00117450">
        <w:rPr>
          <w:rFonts w:ascii="Palatino Linotype" w:eastAsia="MS Gothic" w:hAnsi="Palatino Linotype" w:cstheme="majorBidi"/>
          <w:b/>
          <w:sz w:val="24"/>
          <w:szCs w:val="32"/>
        </w:rPr>
        <w:t>QUINTO</w:t>
      </w:r>
      <w:r w:rsidR="00255189" w:rsidRPr="00117450">
        <w:rPr>
          <w:rFonts w:ascii="Palatino Linotype" w:eastAsia="MS Gothic" w:hAnsi="Palatino Linotype" w:cstheme="majorBidi"/>
          <w:b/>
          <w:sz w:val="24"/>
          <w:szCs w:val="32"/>
        </w:rPr>
        <w:t xml:space="preserve">. </w:t>
      </w:r>
      <w:r w:rsidR="00255189" w:rsidRPr="00117450">
        <w:rPr>
          <w:rFonts w:ascii="Palatino Linotype" w:eastAsia="MS Gothic" w:hAnsi="Palatino Linotype" w:cs="Times New Roman"/>
          <w:b/>
          <w:sz w:val="24"/>
          <w:szCs w:val="32"/>
        </w:rPr>
        <w:t>Del estudio y resolución del asunto.</w:t>
      </w:r>
      <w:bookmarkEnd w:id="103"/>
    </w:p>
    <w:p w14:paraId="27706486" w14:textId="77777777" w:rsidR="00255189" w:rsidRPr="0011745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DCD2227" w14:textId="77777777" w:rsidR="00255189" w:rsidRPr="00117450" w:rsidRDefault="00255189" w:rsidP="00B26668">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105" w:name="_Toc498528948"/>
      <w:bookmarkStart w:id="106" w:name="_Toc68793654"/>
      <w:r w:rsidRPr="0011745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05"/>
      <w:bookmarkEnd w:id="106"/>
      <w:r w:rsidRPr="00117450">
        <w:rPr>
          <w:rFonts w:ascii="Palatino Linotype" w:eastAsia="MS Gothic" w:hAnsi="Palatino Linotype" w:cs="Times New Roman"/>
          <w:b/>
          <w:sz w:val="24"/>
          <w:szCs w:val="24"/>
          <w:lang w:val="es-ES_tradnl" w:eastAsia="es-ES"/>
        </w:rPr>
        <w:t xml:space="preserve"> </w:t>
      </w:r>
    </w:p>
    <w:p w14:paraId="61A3F1DB" w14:textId="77777777" w:rsidR="00255189" w:rsidRPr="0011745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69824788" w14:textId="77777777" w:rsidR="00255189" w:rsidRPr="00117450" w:rsidRDefault="00255189" w:rsidP="00B26668">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17450">
        <w:rPr>
          <w:rFonts w:ascii="Palatino Linotype" w:eastAsiaTheme="minorEastAsia" w:hAnsi="Palatino Linotype"/>
          <w:sz w:val="24"/>
          <w:szCs w:val="24"/>
          <w:lang w:val="es-ES_tradnl" w:eastAsia="es-ES"/>
        </w:rPr>
        <w:t xml:space="preserve">Es menester precisar que este </w:t>
      </w:r>
      <w:r w:rsidRPr="00117450">
        <w:rPr>
          <w:rFonts w:ascii="Palatino Linotype" w:eastAsia="MS Mincho" w:hAnsi="Palatino Linotype" w:cs="Times New Roman"/>
          <w:color w:val="000000"/>
          <w:sz w:val="24"/>
          <w:szCs w:val="24"/>
          <w:lang w:val="es-ES_tradnl" w:eastAsia="es-ES"/>
        </w:rPr>
        <w:t xml:space="preserve">Órgano Garante parte de que </w:t>
      </w:r>
      <w:r w:rsidRPr="0011745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17450">
        <w:rPr>
          <w:rFonts w:ascii="Palatino Linotype" w:eastAsia="Times New Roman" w:hAnsi="Palatino Linotype" w:cs="Arial"/>
          <w:color w:val="000000"/>
          <w:sz w:val="24"/>
          <w:szCs w:val="24"/>
          <w:lang w:val="es-ES_tradnl" w:eastAsia="es-ES"/>
        </w:rPr>
        <w:t xml:space="preserve"> </w:t>
      </w:r>
      <w:r w:rsidRPr="00117450">
        <w:rPr>
          <w:rFonts w:ascii="Palatino Linotype" w:eastAsia="Times New Roman" w:hAnsi="Palatino Linotype" w:cs="Arial"/>
          <w:b/>
          <w:color w:val="000000"/>
          <w:sz w:val="24"/>
          <w:szCs w:val="24"/>
          <w:lang w:val="es-ES_tradnl" w:eastAsia="es-ES"/>
        </w:rPr>
        <w:t>SUJETO OBLIGADO</w:t>
      </w:r>
      <w:r w:rsidRPr="0011745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7450">
        <w:rPr>
          <w:rFonts w:ascii="Palatino Linotype" w:eastAsia="Times New Roman" w:hAnsi="Palatino Linotype" w:cs="Arial"/>
          <w:b/>
          <w:color w:val="000000"/>
          <w:sz w:val="24"/>
          <w:szCs w:val="24"/>
          <w:lang w:val="es-ES_tradnl" w:eastAsia="es-ES"/>
        </w:rPr>
        <w:t xml:space="preserve">Constitución Política de los Estados Unidos Mexicanos </w:t>
      </w:r>
      <w:r w:rsidRPr="00117450">
        <w:rPr>
          <w:rFonts w:ascii="Palatino Linotype" w:eastAsia="Times New Roman" w:hAnsi="Palatino Linotype" w:cs="Arial"/>
          <w:color w:val="000000"/>
          <w:sz w:val="24"/>
          <w:szCs w:val="24"/>
          <w:lang w:val="es-ES_tradnl" w:eastAsia="es-ES"/>
        </w:rPr>
        <w:t xml:space="preserve">al señalar la obligación de “promover, </w:t>
      </w:r>
      <w:r w:rsidRPr="00117450">
        <w:rPr>
          <w:rFonts w:ascii="Palatino Linotype" w:eastAsia="Times New Roman" w:hAnsi="Palatino Linotype" w:cs="Arial"/>
          <w:b/>
          <w:color w:val="000000"/>
          <w:sz w:val="24"/>
          <w:szCs w:val="24"/>
          <w:lang w:val="es-ES_tradnl" w:eastAsia="es-ES"/>
        </w:rPr>
        <w:t>respetar</w:t>
      </w:r>
      <w:r w:rsidRPr="00117450">
        <w:rPr>
          <w:rFonts w:ascii="Palatino Linotype" w:eastAsia="Times New Roman" w:hAnsi="Palatino Linotype" w:cs="Arial"/>
          <w:color w:val="000000"/>
          <w:sz w:val="24"/>
          <w:szCs w:val="24"/>
          <w:lang w:val="es-ES_tradnl" w:eastAsia="es-ES"/>
        </w:rPr>
        <w:t xml:space="preserve">, proteger y </w:t>
      </w:r>
      <w:r w:rsidRPr="00117450">
        <w:rPr>
          <w:rFonts w:ascii="Palatino Linotype" w:eastAsia="Times New Roman" w:hAnsi="Palatino Linotype" w:cs="Arial"/>
          <w:b/>
          <w:color w:val="000000"/>
          <w:sz w:val="24"/>
          <w:szCs w:val="24"/>
          <w:lang w:val="es-ES_tradnl" w:eastAsia="es-ES"/>
        </w:rPr>
        <w:t>garantizar</w:t>
      </w:r>
      <w:r w:rsidRPr="00117450">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5FF189A" w14:textId="77777777" w:rsidR="00255189" w:rsidRPr="0011745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65FB0DF" w14:textId="77777777" w:rsidR="00255189" w:rsidRPr="00117450" w:rsidRDefault="00255189" w:rsidP="00B26668">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7450">
        <w:rPr>
          <w:rFonts w:ascii="Palatino Linotype" w:eastAsia="Times New Roman" w:hAnsi="Palatino Linotype"/>
          <w:sz w:val="24"/>
          <w:szCs w:val="24"/>
          <w:lang w:val="es-ES_tradnl" w:eastAsia="es-ES"/>
        </w:rPr>
        <w:t xml:space="preserve">Definiendo el Derecho de Acceso a la Información Pública como: </w:t>
      </w:r>
      <w:r w:rsidRPr="00117450">
        <w:rPr>
          <w:rFonts w:ascii="Palatino Linotype" w:eastAsiaTheme="minorEastAsia" w:hAnsi="Palatino Linotype"/>
          <w:i/>
          <w:color w:val="000000"/>
          <w:sz w:val="24"/>
          <w:szCs w:val="24"/>
          <w:lang w:val="es-ES_tradnl" w:eastAsia="es-ES"/>
        </w:rPr>
        <w:t>La igualdad de oportunidades para recibir, buscar e impartir información</w:t>
      </w:r>
      <w:r w:rsidRPr="00117450">
        <w:rPr>
          <w:rFonts w:ascii="Palatino Linotype" w:eastAsiaTheme="minorEastAsia" w:hAnsi="Palatino Linotype"/>
          <w:i/>
          <w:color w:val="000000"/>
          <w:sz w:val="24"/>
          <w:szCs w:val="24"/>
          <w:vertAlign w:val="superscript"/>
          <w:lang w:val="es-ES_tradnl" w:eastAsia="es-ES"/>
        </w:rPr>
        <w:footnoteReference w:id="2"/>
      </w:r>
      <w:r w:rsidRPr="00117450">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w:t>
      </w:r>
      <w:r w:rsidRPr="00117450">
        <w:rPr>
          <w:rFonts w:ascii="Palatino Linotype" w:eastAsiaTheme="minorEastAsia" w:hAnsi="Palatino Linotype"/>
          <w:i/>
          <w:color w:val="000000"/>
          <w:sz w:val="24"/>
          <w:szCs w:val="24"/>
          <w:lang w:val="es-ES_tradnl" w:eastAsia="es-ES"/>
        </w:rPr>
        <w:lastRenderedPageBreak/>
        <w:t>cualquier persona física, moral o sindicato que reciba y ejerza recursos públicos o realice actos de autoridad en el ámbito federal, estatal y municipal,</w:t>
      </w:r>
      <w:r w:rsidRPr="00117450">
        <w:rPr>
          <w:rFonts w:ascii="Palatino Linotype" w:eastAsiaTheme="minorEastAsia" w:hAnsi="Palatino Linotype"/>
          <w:i/>
          <w:color w:val="000000"/>
          <w:sz w:val="24"/>
          <w:szCs w:val="24"/>
          <w:vertAlign w:val="superscript"/>
          <w:lang w:val="es-ES_tradnl" w:eastAsia="es-ES"/>
        </w:rPr>
        <w:footnoteReference w:id="3"/>
      </w:r>
      <w:r w:rsidRPr="00117450">
        <w:rPr>
          <w:rFonts w:ascii="Palatino Linotype" w:eastAsiaTheme="minorEastAsia" w:hAnsi="Palatino Linotype"/>
          <w:color w:val="000000"/>
          <w:sz w:val="24"/>
          <w:szCs w:val="24"/>
          <w:lang w:val="es-ES_tradnl" w:eastAsia="es-ES"/>
        </w:rPr>
        <w:t>que se constituye como una herramienta fundamental para ejercer</w:t>
      </w:r>
      <w:r w:rsidRPr="0011745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17450">
        <w:rPr>
          <w:rFonts w:ascii="Palatino Linotype" w:eastAsiaTheme="minorEastAsia" w:hAnsi="Palatino Linotype"/>
          <w:i/>
          <w:color w:val="000000"/>
          <w:sz w:val="24"/>
          <w:szCs w:val="24"/>
          <w:vertAlign w:val="superscript"/>
          <w:lang w:val="es-ES_tradnl" w:eastAsia="es-ES"/>
        </w:rPr>
        <w:footnoteReference w:id="4"/>
      </w:r>
      <w:r w:rsidRPr="00117450">
        <w:rPr>
          <w:rFonts w:ascii="Palatino Linotype" w:eastAsiaTheme="minorEastAsia" w:hAnsi="Palatino Linotype"/>
          <w:color w:val="000000"/>
          <w:sz w:val="24"/>
          <w:szCs w:val="24"/>
          <w:lang w:val="es-ES_tradnl" w:eastAsia="es-ES"/>
        </w:rPr>
        <w:t>fomentando</w:t>
      </w:r>
      <w:r w:rsidRPr="00117450">
        <w:rPr>
          <w:rFonts w:ascii="Palatino Linotype" w:eastAsiaTheme="minorEastAsia" w:hAnsi="Palatino Linotype"/>
          <w:i/>
          <w:color w:val="000000"/>
          <w:sz w:val="24"/>
          <w:szCs w:val="24"/>
          <w:lang w:val="es-ES_tradnl" w:eastAsia="es-ES"/>
        </w:rPr>
        <w:t xml:space="preserve"> la transparencia de las actividades estatales y </w:t>
      </w:r>
      <w:r w:rsidRPr="00117450">
        <w:rPr>
          <w:rFonts w:ascii="Palatino Linotype" w:eastAsiaTheme="minorEastAsia" w:hAnsi="Palatino Linotype"/>
          <w:color w:val="000000"/>
          <w:sz w:val="24"/>
          <w:szCs w:val="24"/>
          <w:lang w:val="es-ES_tradnl" w:eastAsia="es-ES"/>
        </w:rPr>
        <w:t>promoviendo</w:t>
      </w:r>
      <w:r w:rsidRPr="0011745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17450">
        <w:rPr>
          <w:rFonts w:ascii="Palatino Linotype" w:eastAsiaTheme="minorEastAsia" w:hAnsi="Palatino Linotype"/>
          <w:i/>
          <w:color w:val="000000"/>
          <w:sz w:val="24"/>
          <w:szCs w:val="24"/>
          <w:vertAlign w:val="superscript"/>
          <w:lang w:val="es-ES_tradnl" w:eastAsia="es-ES"/>
        </w:rPr>
        <w:footnoteReference w:id="5"/>
      </w:r>
      <w:r w:rsidRPr="00117450">
        <w:rPr>
          <w:rFonts w:ascii="Palatino Linotype" w:eastAsiaTheme="minorEastAsia" w:hAnsi="Palatino Linotype"/>
          <w:color w:val="000000"/>
          <w:sz w:val="24"/>
          <w:szCs w:val="24"/>
          <w:lang w:val="es-ES_tradnl" w:eastAsia="es-ES"/>
        </w:rPr>
        <w:t>que permite</w:t>
      </w:r>
      <w:r w:rsidRPr="0011745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0114E8E" w14:textId="77777777" w:rsidR="00255189" w:rsidRPr="0011745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2FF5482"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17450">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117450">
        <w:rPr>
          <w:rFonts w:ascii="Palatino Linotype" w:eastAsia="Times New Roman" w:hAnsi="Palatino Linotype"/>
          <w:sz w:val="24"/>
          <w:szCs w:val="24"/>
          <w:lang w:val="es-ES_tradnl" w:eastAsia="es-ES"/>
        </w:rPr>
        <w:t>consecuencia</w:t>
      </w:r>
      <w:proofErr w:type="gramEnd"/>
      <w:r w:rsidRPr="00117450">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0859DE8A" w14:textId="77777777" w:rsidR="00255189" w:rsidRPr="0011745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17450">
        <w:rPr>
          <w:rFonts w:ascii="Palatino Linotype" w:eastAsiaTheme="minorEastAsia" w:hAnsi="Palatino Linotype"/>
          <w:i/>
          <w:sz w:val="24"/>
          <w:szCs w:val="24"/>
          <w:lang w:val="es-ES_tradnl" w:eastAsia="es-ES"/>
        </w:rPr>
        <w:t xml:space="preserve"> </w:t>
      </w:r>
    </w:p>
    <w:p w14:paraId="7ABB170A" w14:textId="02515838"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imes New Roman" w:hAnsi="Palatino Linotype"/>
          <w:sz w:val="24"/>
          <w:szCs w:val="24"/>
          <w:lang w:val="es-ES_tradnl" w:eastAsia="es-ES"/>
        </w:rPr>
        <w:t>Por lo tanto, derivado de lo señalado co</w:t>
      </w:r>
      <w:r w:rsidR="00493706" w:rsidRPr="00117450">
        <w:rPr>
          <w:rFonts w:ascii="Palatino Linotype" w:eastAsia="Times New Roman" w:hAnsi="Palatino Linotype"/>
          <w:sz w:val="24"/>
          <w:szCs w:val="24"/>
          <w:lang w:val="es-ES_tradnl" w:eastAsia="es-ES"/>
        </w:rPr>
        <w:t xml:space="preserve">n anterioridad la actuación </w:t>
      </w:r>
      <w:r w:rsidR="005345FE" w:rsidRPr="00117450">
        <w:rPr>
          <w:rFonts w:ascii="Palatino Linotype" w:hAnsi="Palatino Linotype" w:cs="Arial"/>
          <w:b/>
          <w:sz w:val="24"/>
          <w:szCs w:val="24"/>
        </w:rPr>
        <w:t>Ayuntamiento de Cocotitlán</w:t>
      </w:r>
      <w:r w:rsidR="005B5F5F" w:rsidRPr="00117450">
        <w:rPr>
          <w:rFonts w:ascii="Palatino Linotype" w:eastAsiaTheme="minorEastAsia" w:hAnsi="Palatino Linotype" w:cs="Arial"/>
          <w:sz w:val="24"/>
          <w:szCs w:val="24"/>
          <w:lang w:val="es-ES_tradnl" w:eastAsia="es-ES"/>
        </w:rPr>
        <w:t xml:space="preserve"> </w:t>
      </w:r>
      <w:r w:rsidRPr="0011745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1745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117450">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14:paraId="766FE2B3"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D58E7D6" w14:textId="77777777" w:rsidR="00493706" w:rsidRPr="00117450" w:rsidRDefault="00255189" w:rsidP="00B26668">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745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17450">
        <w:rPr>
          <w:rFonts w:ascii="Palatino Linotype" w:eastAsiaTheme="minorEastAsia" w:hAnsi="Palatino Linotype" w:cs="Arial"/>
          <w:sz w:val="24"/>
          <w:szCs w:val="24"/>
          <w:u w:val="single"/>
          <w:lang w:val="es-ES_tradnl" w:eastAsia="es-ES"/>
        </w:rPr>
        <w:t>prevenir, investigar, sancionar y reparar las violaciones a los derechos humanos</w:t>
      </w:r>
      <w:r w:rsidRPr="00117450">
        <w:rPr>
          <w:rFonts w:ascii="Palatino Linotype" w:eastAsiaTheme="minorEastAsia" w:hAnsi="Palatino Linotype" w:cs="Arial"/>
          <w:sz w:val="24"/>
          <w:szCs w:val="24"/>
          <w:lang w:val="es-ES_tradnl" w:eastAsia="es-ES"/>
        </w:rPr>
        <w:t xml:space="preserve">. </w:t>
      </w:r>
    </w:p>
    <w:p w14:paraId="16C2CB7F" w14:textId="77777777" w:rsidR="0071317B" w:rsidRPr="0011745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4A0576F1" w14:textId="77777777" w:rsidR="0071317B" w:rsidRPr="00117450" w:rsidRDefault="0071317B" w:rsidP="00B26668">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11745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117450">
        <w:rPr>
          <w:rFonts w:ascii="Palatino Linotype" w:eastAsiaTheme="minorEastAsia" w:hAnsi="Palatino Linotype" w:cs="Arial"/>
          <w:sz w:val="24"/>
          <w:szCs w:val="24"/>
          <w:lang w:val="es-ES_tradnl" w:eastAsia="es-ES"/>
        </w:rPr>
        <w:t>que</w:t>
      </w:r>
      <w:proofErr w:type="gramEnd"/>
      <w:r w:rsidRPr="00117450">
        <w:rPr>
          <w:rFonts w:ascii="Palatino Linotype" w:eastAsiaTheme="minorEastAsia" w:hAnsi="Palatino Linotype" w:cs="Arial"/>
          <w:sz w:val="24"/>
          <w:szCs w:val="24"/>
          <w:lang w:val="es-ES_tradnl" w:eastAsia="es-ES"/>
        </w:rPr>
        <w:t xml:space="preserve"> además, establece que se regirá </w:t>
      </w:r>
      <w:r w:rsidRPr="0011745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1745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4EB0D10B" w14:textId="77777777" w:rsidR="00D15286" w:rsidRPr="0011745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70507680" w14:textId="77777777" w:rsidR="0071317B" w:rsidRPr="00117450" w:rsidRDefault="00255189" w:rsidP="00B26668">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7450">
        <w:rPr>
          <w:rFonts w:ascii="Palatino Linotype" w:eastAsia="Times New Roman" w:hAnsi="Palatino Linotype"/>
          <w:sz w:val="24"/>
          <w:szCs w:val="24"/>
          <w:lang w:val="es-ES_tradnl" w:eastAsia="es-ES"/>
        </w:rPr>
        <w:t xml:space="preserve">Es así que la </w:t>
      </w:r>
      <w:r w:rsidRPr="0011745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1745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17450">
        <w:rPr>
          <w:rFonts w:ascii="Palatino Linotype" w:eastAsia="Times New Roman" w:hAnsi="Palatino Linotype"/>
          <w:b/>
          <w:sz w:val="24"/>
          <w:szCs w:val="24"/>
          <w:lang w:val="es-ES_tradnl" w:eastAsia="es-ES"/>
        </w:rPr>
        <w:t xml:space="preserve"> </w:t>
      </w:r>
      <w:r w:rsidRPr="00117450">
        <w:rPr>
          <w:rFonts w:ascii="Palatino Linotype" w:eastAsia="Times New Roman" w:hAnsi="Palatino Linotype"/>
          <w:sz w:val="24"/>
          <w:szCs w:val="24"/>
          <w:lang w:val="es-ES_tradnl" w:eastAsia="es-ES"/>
        </w:rPr>
        <w:t xml:space="preserve">establece que </w:t>
      </w:r>
      <w:r w:rsidRPr="00117450">
        <w:rPr>
          <w:rFonts w:ascii="Palatino Linotype" w:eastAsia="Times New Roman" w:hAnsi="Palatino Linotype"/>
          <w:b/>
          <w:i/>
          <w:sz w:val="24"/>
          <w:szCs w:val="24"/>
          <w:u w:val="single"/>
          <w:lang w:val="es-ES_tradnl" w:eastAsia="es-ES"/>
        </w:rPr>
        <w:t>el recurso de revisión es la garantía secundaria</w:t>
      </w:r>
      <w:r w:rsidRPr="0011745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17450">
        <w:rPr>
          <w:rFonts w:ascii="Palatino Linotype" w:eastAsia="Times New Roman" w:hAnsi="Palatino Linotype"/>
          <w:b/>
          <w:sz w:val="24"/>
          <w:szCs w:val="24"/>
          <w:lang w:val="es-ES_tradnl" w:eastAsia="es-ES"/>
        </w:rPr>
        <w:t>, s</w:t>
      </w:r>
      <w:r w:rsidRPr="0011745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117450">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14:paraId="59DEEEBB" w14:textId="77777777" w:rsidR="00255189" w:rsidRPr="00117450" w:rsidRDefault="00255189" w:rsidP="00255189">
      <w:pPr>
        <w:spacing w:after="0" w:line="240" w:lineRule="auto"/>
        <w:rPr>
          <w:rFonts w:ascii="Palatino Linotype" w:eastAsia="MS Mincho" w:hAnsi="Palatino Linotype" w:cs="Arial"/>
          <w:sz w:val="24"/>
          <w:szCs w:val="24"/>
          <w:lang w:val="es-ES_tradnl" w:eastAsia="es-ES"/>
        </w:rPr>
      </w:pPr>
    </w:p>
    <w:p w14:paraId="58795ADE" w14:textId="77777777" w:rsidR="00255189" w:rsidRPr="00117450" w:rsidRDefault="00255189" w:rsidP="00B26668">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745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17450">
        <w:rPr>
          <w:rFonts w:ascii="Palatino Linotype" w:eastAsia="Calibri" w:hAnsi="Palatino Linotype" w:cs="Times New Roman"/>
          <w:b/>
          <w:sz w:val="24"/>
          <w:szCs w:val="24"/>
          <w:lang w:val="es-ES_tradnl" w:eastAsia="es-ES"/>
        </w:rPr>
        <w:t>fundadas y procedentes</w:t>
      </w:r>
      <w:r w:rsidRPr="00117450">
        <w:rPr>
          <w:rFonts w:ascii="Palatino Linotype" w:eastAsia="Calibri" w:hAnsi="Palatino Linotype" w:cs="Times New Roman"/>
          <w:sz w:val="24"/>
          <w:szCs w:val="24"/>
          <w:lang w:val="es-ES_tradnl" w:eastAsia="es-ES"/>
        </w:rPr>
        <w:t xml:space="preserve">, debido a que el </w:t>
      </w:r>
      <w:r w:rsidRPr="00117450">
        <w:rPr>
          <w:rFonts w:ascii="Palatino Linotype" w:eastAsia="Calibri" w:hAnsi="Palatino Linotype" w:cs="Times New Roman"/>
          <w:b/>
          <w:sz w:val="24"/>
          <w:szCs w:val="24"/>
          <w:lang w:val="es-ES_tradnl" w:eastAsia="es-ES"/>
        </w:rPr>
        <w:t>SUJETO OBLIGADO</w:t>
      </w:r>
      <w:r w:rsidRPr="00117450">
        <w:rPr>
          <w:rFonts w:ascii="Palatino Linotype" w:eastAsia="Calibri" w:hAnsi="Palatino Linotype" w:cs="Times New Roman"/>
          <w:sz w:val="24"/>
          <w:szCs w:val="24"/>
          <w:lang w:val="es-ES_tradnl" w:eastAsia="es-ES"/>
        </w:rPr>
        <w:t xml:space="preserve"> fue omiso en responder la solici</w:t>
      </w:r>
      <w:r w:rsidR="006E3DBF" w:rsidRPr="0011745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29FD5CF" w14:textId="77777777" w:rsidR="00255189" w:rsidRPr="0011745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8DA33E7" w14:textId="1B80182E" w:rsidR="00255189" w:rsidRPr="00117450" w:rsidRDefault="00255189" w:rsidP="00B26668">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745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345FE" w:rsidRPr="00117450">
        <w:rPr>
          <w:rFonts w:ascii="Palatino Linotype" w:hAnsi="Palatino Linotype" w:cs="Arial"/>
          <w:b/>
          <w:sz w:val="24"/>
          <w:szCs w:val="24"/>
        </w:rPr>
        <w:t xml:space="preserve">Ayuntamiento de </w:t>
      </w:r>
      <w:proofErr w:type="gramStart"/>
      <w:r w:rsidR="005345FE" w:rsidRPr="00117450">
        <w:rPr>
          <w:rFonts w:ascii="Palatino Linotype" w:hAnsi="Palatino Linotype" w:cs="Arial"/>
          <w:b/>
          <w:sz w:val="24"/>
          <w:szCs w:val="24"/>
        </w:rPr>
        <w:t>Cocotitlán</w:t>
      </w:r>
      <w:r w:rsidR="00D15286" w:rsidRPr="00117450">
        <w:rPr>
          <w:rFonts w:ascii="Palatino Linotype" w:eastAsia="Calibri" w:hAnsi="Palatino Linotype" w:cs="Times New Roman"/>
          <w:b/>
          <w:sz w:val="24"/>
          <w:szCs w:val="24"/>
          <w:lang w:val="es-ES_tradnl" w:eastAsia="es-ES"/>
        </w:rPr>
        <w:t xml:space="preserve"> </w:t>
      </w:r>
      <w:r w:rsidR="006E3DBF" w:rsidRPr="00117450">
        <w:rPr>
          <w:rFonts w:ascii="Palatino Linotype" w:eastAsia="Calibri" w:hAnsi="Palatino Linotype" w:cs="Times New Roman"/>
          <w:b/>
          <w:sz w:val="24"/>
          <w:szCs w:val="24"/>
          <w:lang w:val="es-ES_tradnl" w:eastAsia="es-ES"/>
        </w:rPr>
        <w:t xml:space="preserve"> </w:t>
      </w:r>
      <w:r w:rsidRPr="00117450">
        <w:rPr>
          <w:rFonts w:ascii="Palatino Linotype" w:eastAsia="Calibri" w:hAnsi="Palatino Linotype" w:cs="Times New Roman"/>
          <w:sz w:val="24"/>
          <w:szCs w:val="24"/>
          <w:lang w:val="es-ES_tradnl" w:eastAsia="es-ES"/>
        </w:rPr>
        <w:t>como</w:t>
      </w:r>
      <w:proofErr w:type="gramEnd"/>
      <w:r w:rsidRPr="00117450">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3605E642" w14:textId="77777777" w:rsidR="00255189" w:rsidRPr="0011745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B5F3471" w14:textId="77777777" w:rsidR="00255189" w:rsidRPr="0011745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17450">
        <w:rPr>
          <w:rFonts w:ascii="Palatino Linotype" w:eastAsia="Calibri" w:hAnsi="Palatino Linotype" w:cs="Times New Roman"/>
          <w:b/>
          <w:bCs/>
          <w:i/>
          <w:sz w:val="24"/>
          <w:szCs w:val="24"/>
          <w:lang w:val="es-ES_tradnl" w:eastAsia="es-ES"/>
        </w:rPr>
        <w:t>“Artículo 23.</w:t>
      </w:r>
      <w:r w:rsidRPr="00117450">
        <w:rPr>
          <w:rFonts w:ascii="Palatino Linotype" w:eastAsia="Calibri" w:hAnsi="Palatino Linotype" w:cs="Times New Roman"/>
          <w:bCs/>
          <w:i/>
          <w:sz w:val="24"/>
          <w:szCs w:val="24"/>
          <w:lang w:val="es-ES_tradnl" w:eastAsia="es-ES"/>
        </w:rPr>
        <w:t xml:space="preserve"> </w:t>
      </w:r>
      <w:r w:rsidRPr="00117450">
        <w:rPr>
          <w:rFonts w:ascii="Palatino Linotype" w:eastAsia="Calibri" w:hAnsi="Palatino Linotype" w:cs="Times New Roman"/>
          <w:b/>
          <w:bCs/>
          <w:i/>
          <w:sz w:val="24"/>
          <w:szCs w:val="24"/>
          <w:lang w:val="es-ES_tradnl" w:eastAsia="es-ES"/>
        </w:rPr>
        <w:t xml:space="preserve">Son </w:t>
      </w:r>
      <w:r w:rsidRPr="0011745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17450">
        <w:rPr>
          <w:rFonts w:ascii="Palatino Linotype" w:eastAsia="Calibri" w:hAnsi="Palatino Linotype" w:cs="Times New Roman"/>
          <w:b/>
          <w:bCs/>
          <w:i/>
          <w:sz w:val="24"/>
          <w:szCs w:val="24"/>
          <w:lang w:val="es-ES_tradnl" w:eastAsia="es-ES"/>
        </w:rPr>
        <w:t xml:space="preserve"> y proteger los datos personales que obren en su poder: </w:t>
      </w:r>
    </w:p>
    <w:p w14:paraId="2E6B8AF3" w14:textId="77777777" w:rsidR="00255189" w:rsidRPr="0011745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EBE5315" w14:textId="77777777" w:rsidR="00255189" w:rsidRPr="0011745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1745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17450">
        <w:rPr>
          <w:rFonts w:ascii="Palatino Linotype" w:eastAsia="Calibri" w:hAnsi="Palatino Linotype" w:cs="Times New Roman"/>
          <w:bCs/>
          <w:i/>
          <w:sz w:val="24"/>
          <w:szCs w:val="24"/>
          <w:lang w:val="es-ES_tradnl" w:eastAsia="es-ES"/>
        </w:rPr>
        <w:t>e la administración municipal;”</w:t>
      </w:r>
    </w:p>
    <w:p w14:paraId="16863F6C" w14:textId="77777777" w:rsidR="00255189" w:rsidRPr="0011745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73BD033" w14:textId="6E934E86" w:rsidR="00255189" w:rsidRPr="00117450" w:rsidRDefault="00255189" w:rsidP="00B26668">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7450">
        <w:rPr>
          <w:rFonts w:ascii="Palatino Linotype" w:eastAsia="Calibri" w:hAnsi="Palatino Linotype" w:cs="Times New Roman"/>
          <w:sz w:val="24"/>
          <w:szCs w:val="24"/>
          <w:lang w:val="es-ES_tradnl" w:eastAsia="es-ES"/>
        </w:rPr>
        <w:t xml:space="preserve">Así en calidad de </w:t>
      </w:r>
      <w:r w:rsidRPr="00117450">
        <w:rPr>
          <w:rFonts w:ascii="Palatino Linotype" w:eastAsia="Calibri" w:hAnsi="Palatino Linotype" w:cs="Times New Roman"/>
          <w:b/>
          <w:sz w:val="24"/>
          <w:szCs w:val="24"/>
          <w:lang w:val="es-ES_tradnl" w:eastAsia="es-ES"/>
        </w:rPr>
        <w:t>SUJETO OBLIGADO</w:t>
      </w:r>
      <w:r w:rsidRPr="00117450">
        <w:rPr>
          <w:rFonts w:ascii="Palatino Linotype" w:eastAsia="Calibri" w:hAnsi="Palatino Linotype" w:cs="Times New Roman"/>
          <w:sz w:val="24"/>
          <w:szCs w:val="24"/>
          <w:lang w:val="es-ES_tradnl" w:eastAsia="es-ES"/>
        </w:rPr>
        <w:t xml:space="preserve">, el </w:t>
      </w:r>
      <w:r w:rsidR="005345FE" w:rsidRPr="00117450">
        <w:rPr>
          <w:rFonts w:ascii="Palatino Linotype" w:hAnsi="Palatino Linotype" w:cs="Arial"/>
          <w:b/>
          <w:sz w:val="24"/>
          <w:szCs w:val="24"/>
        </w:rPr>
        <w:t>Ayuntamiento de Cocotitlán</w:t>
      </w:r>
      <w:r w:rsidR="006E3DBF" w:rsidRPr="00117450">
        <w:rPr>
          <w:rFonts w:ascii="Palatino Linotype" w:eastAsia="Calibri" w:hAnsi="Palatino Linotype" w:cs="Times New Roman"/>
          <w:b/>
          <w:sz w:val="24"/>
          <w:szCs w:val="24"/>
          <w:lang w:val="es-ES_tradnl" w:eastAsia="es-ES"/>
        </w:rPr>
        <w:t xml:space="preserve"> </w:t>
      </w:r>
      <w:r w:rsidRPr="00117450">
        <w:rPr>
          <w:rFonts w:ascii="Palatino Linotype" w:eastAsia="Calibri" w:hAnsi="Palatino Linotype" w:cs="Times New Roman"/>
          <w:sz w:val="24"/>
          <w:szCs w:val="24"/>
          <w:lang w:val="es-ES_tradnl" w:eastAsia="es-ES"/>
        </w:rPr>
        <w:t xml:space="preserve">se encuentra constreñido a respetar y cumplir el </w:t>
      </w:r>
      <w:r w:rsidR="006E3DBF" w:rsidRPr="00117450">
        <w:rPr>
          <w:rFonts w:ascii="Palatino Linotype" w:eastAsia="Calibri" w:hAnsi="Palatino Linotype" w:cs="Times New Roman"/>
          <w:sz w:val="24"/>
          <w:szCs w:val="24"/>
          <w:lang w:val="es-ES_tradnl" w:eastAsia="es-ES"/>
        </w:rPr>
        <w:t xml:space="preserve">Derecho Humano de Acceso a la </w:t>
      </w:r>
      <w:r w:rsidR="006E3DBF" w:rsidRPr="00117450">
        <w:rPr>
          <w:rFonts w:ascii="Palatino Linotype" w:eastAsia="Calibri" w:hAnsi="Palatino Linotype" w:cs="Times New Roman"/>
          <w:sz w:val="24"/>
          <w:szCs w:val="24"/>
          <w:lang w:val="es-ES_tradnl" w:eastAsia="es-ES"/>
        </w:rPr>
        <w:lastRenderedPageBreak/>
        <w:t xml:space="preserve">Información Pública </w:t>
      </w:r>
      <w:r w:rsidRPr="0011745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0CAF16B0" w14:textId="77777777" w:rsidR="00255189" w:rsidRPr="0011745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4060F77" w14:textId="77777777" w:rsidR="00255189" w:rsidRPr="0011745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17450">
        <w:rPr>
          <w:rFonts w:ascii="Palatino Linotype" w:eastAsiaTheme="minorEastAsia" w:hAnsi="Palatino Linotype" w:cs="Arial"/>
          <w:b/>
          <w:bCs/>
          <w:i/>
          <w:lang w:val="es-ES_tradnl" w:eastAsia="es-ES"/>
        </w:rPr>
        <w:t>Constitución Política de los Estados Unidos Mexicanos</w:t>
      </w:r>
    </w:p>
    <w:p w14:paraId="678C248A"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0662B9F2"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17450">
        <w:rPr>
          <w:rFonts w:ascii="Palatino Linotype" w:eastAsiaTheme="minorEastAsia" w:hAnsi="Palatino Linotype" w:cs="Arial"/>
          <w:b/>
          <w:bCs/>
          <w:i/>
          <w:lang w:val="es-ES_tradnl" w:eastAsia="es-ES"/>
        </w:rPr>
        <w:t>“Artículo 6.</w:t>
      </w:r>
      <w:r w:rsidRPr="00117450">
        <w:rPr>
          <w:rFonts w:ascii="Palatino Linotype" w:eastAsiaTheme="minorEastAsia" w:hAnsi="Palatino Linotype" w:cs="Arial"/>
          <w:bCs/>
          <w:i/>
          <w:lang w:val="es-ES_tradnl" w:eastAsia="es-ES"/>
        </w:rPr>
        <w:t xml:space="preserve"> …</w:t>
      </w:r>
    </w:p>
    <w:p w14:paraId="14843D67"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w:t>
      </w:r>
    </w:p>
    <w:p w14:paraId="30344CA5"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Para efectos de lo dispuesto en el presente artículo se observará lo siguiente:</w:t>
      </w:r>
    </w:p>
    <w:p w14:paraId="616D2091"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17450">
        <w:rPr>
          <w:rFonts w:ascii="Palatino Linotype" w:eastAsiaTheme="minorEastAsia" w:hAnsi="Palatino Linotype" w:cs="Arial"/>
          <w:b/>
          <w:bCs/>
          <w:i/>
          <w:lang w:val="es-ES_tradnl" w:eastAsia="es-ES"/>
        </w:rPr>
        <w:t>A</w:t>
      </w:r>
      <w:r w:rsidRPr="00117450">
        <w:rPr>
          <w:rFonts w:ascii="Palatino Linotype" w:eastAsiaTheme="minorEastAsia" w:hAnsi="Palatino Linotype" w:cs="Arial"/>
          <w:bCs/>
          <w:i/>
          <w:lang w:val="es-ES_tradnl" w:eastAsia="es-ES"/>
        </w:rPr>
        <w:t xml:space="preserve">. </w:t>
      </w:r>
      <w:r w:rsidRPr="00117450">
        <w:rPr>
          <w:rFonts w:ascii="Palatino Linotype" w:eastAsiaTheme="minorEastAsia" w:hAnsi="Palatino Linotype" w:cs="Arial"/>
          <w:b/>
          <w:bCs/>
          <w:i/>
          <w:lang w:val="es-ES_tradnl" w:eastAsia="es-ES"/>
        </w:rPr>
        <w:t>Para el ejercicio del derecho de acceso a la información</w:t>
      </w:r>
      <w:r w:rsidRPr="00117450">
        <w:rPr>
          <w:rFonts w:ascii="Palatino Linotype" w:eastAsiaTheme="minorEastAsia" w:hAnsi="Palatino Linotype" w:cs="Arial"/>
          <w:bCs/>
          <w:i/>
          <w:lang w:val="es-ES_tradnl" w:eastAsia="es-ES"/>
        </w:rPr>
        <w:t xml:space="preserve">, la Federación y </w:t>
      </w:r>
      <w:r w:rsidRPr="0011745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2875795"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D37C11B"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
          <w:bCs/>
          <w:i/>
          <w:lang w:val="es-ES_tradnl" w:eastAsia="es-ES"/>
        </w:rPr>
        <w:t xml:space="preserve">I. </w:t>
      </w:r>
      <w:r w:rsidRPr="00117450">
        <w:rPr>
          <w:rFonts w:ascii="Palatino Linotype" w:eastAsiaTheme="minorEastAsia" w:hAnsi="Palatino Linotype" w:cs="Arial"/>
          <w:b/>
          <w:bCs/>
          <w:i/>
          <w:lang w:val="es-ES_tradnl" w:eastAsia="es-ES"/>
        </w:rPr>
        <w:tab/>
        <w:t>Toda la información en posesión de cualquier</w:t>
      </w:r>
      <w:r w:rsidRPr="00117450">
        <w:rPr>
          <w:rFonts w:ascii="Palatino Linotype" w:eastAsiaTheme="minorEastAsia" w:hAnsi="Palatino Linotype" w:cs="Arial"/>
          <w:bCs/>
          <w:i/>
          <w:lang w:val="es-ES_tradnl" w:eastAsia="es-ES"/>
        </w:rPr>
        <w:t xml:space="preserve"> </w:t>
      </w:r>
      <w:r w:rsidRPr="00117450">
        <w:rPr>
          <w:rFonts w:ascii="Palatino Linotype" w:eastAsiaTheme="minorEastAsia" w:hAnsi="Palatino Linotype" w:cs="Arial"/>
          <w:b/>
          <w:bCs/>
          <w:i/>
          <w:lang w:val="es-ES_tradnl" w:eastAsia="es-ES"/>
        </w:rPr>
        <w:t>autoridad</w:t>
      </w:r>
      <w:r w:rsidRPr="0011745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17450">
        <w:rPr>
          <w:rFonts w:ascii="Palatino Linotype" w:eastAsiaTheme="minorEastAsia" w:hAnsi="Palatino Linotype" w:cs="Arial"/>
          <w:b/>
          <w:bCs/>
          <w:i/>
          <w:lang w:val="es-ES_tradnl" w:eastAsia="es-ES"/>
        </w:rPr>
        <w:t>municipal</w:t>
      </w:r>
      <w:r w:rsidRPr="00117450">
        <w:rPr>
          <w:rFonts w:ascii="Palatino Linotype" w:eastAsiaTheme="minorEastAsia" w:hAnsi="Palatino Linotype" w:cs="Arial"/>
          <w:bCs/>
          <w:i/>
          <w:lang w:val="es-ES_tradnl" w:eastAsia="es-ES"/>
        </w:rPr>
        <w:t xml:space="preserve">, </w:t>
      </w:r>
      <w:r w:rsidRPr="00117450">
        <w:rPr>
          <w:rFonts w:ascii="Palatino Linotype" w:eastAsiaTheme="minorEastAsia" w:hAnsi="Palatino Linotype" w:cs="Arial"/>
          <w:b/>
          <w:bCs/>
          <w:i/>
          <w:lang w:val="es-ES_tradnl" w:eastAsia="es-ES"/>
        </w:rPr>
        <w:t>es pública</w:t>
      </w:r>
      <w:r w:rsidRPr="0011745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1745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1745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EF7D159" w14:textId="77777777" w:rsidR="00255189" w:rsidRPr="00117450" w:rsidRDefault="00255189" w:rsidP="00255189">
      <w:pPr>
        <w:spacing w:after="0" w:line="360" w:lineRule="auto"/>
        <w:ind w:right="567"/>
        <w:jc w:val="both"/>
        <w:rPr>
          <w:rFonts w:ascii="Palatino Linotype" w:eastAsiaTheme="minorEastAsia" w:hAnsi="Palatino Linotype" w:cs="Arial"/>
          <w:bCs/>
          <w:i/>
          <w:lang w:val="es-ES_tradnl" w:eastAsia="es-ES"/>
        </w:rPr>
      </w:pPr>
    </w:p>
    <w:p w14:paraId="74270112"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 xml:space="preserve">(Énfasis añadido) </w:t>
      </w:r>
    </w:p>
    <w:p w14:paraId="17610328"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FC2D37E"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038914A" w14:textId="77777777" w:rsidR="00255189" w:rsidRPr="0011745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17450">
        <w:rPr>
          <w:rFonts w:ascii="Palatino Linotype" w:eastAsiaTheme="minorEastAsia" w:hAnsi="Palatino Linotype" w:cs="Arial"/>
          <w:b/>
          <w:bCs/>
          <w:i/>
          <w:lang w:val="es-ES_tradnl" w:eastAsia="es-ES"/>
        </w:rPr>
        <w:t>Constitución Política del Estado Libre y Soberano de México</w:t>
      </w:r>
    </w:p>
    <w:p w14:paraId="452AC249" w14:textId="77777777" w:rsidR="00255189" w:rsidRPr="0011745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46C54D9"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
          <w:bCs/>
          <w:i/>
          <w:lang w:val="es-ES_tradnl" w:eastAsia="es-ES"/>
        </w:rPr>
        <w:t>“Artículo 5</w:t>
      </w:r>
      <w:r w:rsidRPr="00117450">
        <w:rPr>
          <w:rFonts w:ascii="Palatino Linotype" w:eastAsiaTheme="minorEastAsia" w:hAnsi="Palatino Linotype" w:cs="Arial"/>
          <w:bCs/>
          <w:i/>
          <w:lang w:val="es-ES_tradnl" w:eastAsia="es-ES"/>
        </w:rPr>
        <w:t>.- …</w:t>
      </w:r>
    </w:p>
    <w:p w14:paraId="1AFFB2A5"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w:t>
      </w:r>
    </w:p>
    <w:p w14:paraId="5E75250D"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17450">
        <w:rPr>
          <w:rFonts w:ascii="Palatino Linotype" w:eastAsiaTheme="minorEastAsia" w:hAnsi="Palatino Linotype" w:cs="Arial"/>
          <w:bCs/>
          <w:i/>
          <w:lang w:val="es-ES_tradnl" w:eastAsia="es-ES"/>
        </w:rPr>
        <w:t>.</w:t>
      </w:r>
    </w:p>
    <w:p w14:paraId="4F1B5E01"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F236FC"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
          <w:bCs/>
          <w:i/>
          <w:lang w:val="es-ES_tradnl" w:eastAsia="es-ES"/>
        </w:rPr>
        <w:t>Este derecho se regirá por los principios y bases siguientes</w:t>
      </w:r>
      <w:r w:rsidRPr="00117450">
        <w:rPr>
          <w:rFonts w:ascii="Palatino Linotype" w:eastAsiaTheme="minorEastAsia" w:hAnsi="Palatino Linotype" w:cs="Arial"/>
          <w:bCs/>
          <w:i/>
          <w:lang w:val="es-ES_tradnl" w:eastAsia="es-ES"/>
        </w:rPr>
        <w:t>:</w:t>
      </w:r>
    </w:p>
    <w:p w14:paraId="52344D98"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
          <w:bCs/>
          <w:i/>
          <w:lang w:val="es-ES_tradnl" w:eastAsia="es-ES"/>
        </w:rPr>
        <w:t>I. Toda la información en posesión de cualquier autoridad, entidad, órgano y organismos de los</w:t>
      </w:r>
      <w:r w:rsidRPr="0011745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17450">
        <w:rPr>
          <w:rFonts w:ascii="Palatino Linotype" w:eastAsiaTheme="minorEastAsia" w:hAnsi="Palatino Linotype" w:cs="Arial"/>
          <w:b/>
          <w:bCs/>
          <w:i/>
          <w:lang w:val="es-ES_tradnl" w:eastAsia="es-ES"/>
        </w:rPr>
        <w:t>municipales</w:t>
      </w:r>
      <w:r w:rsidRPr="0011745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17450">
        <w:rPr>
          <w:rFonts w:ascii="Palatino Linotype" w:eastAsiaTheme="minorEastAsia" w:hAnsi="Palatino Linotype" w:cs="Arial"/>
          <w:b/>
          <w:bCs/>
          <w:i/>
          <w:lang w:val="es-ES_tradnl" w:eastAsia="es-ES"/>
        </w:rPr>
        <w:t>es pública</w:t>
      </w:r>
      <w:r w:rsidRPr="0011745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17450">
        <w:rPr>
          <w:rFonts w:ascii="Palatino Linotype" w:eastAsiaTheme="minorEastAsia" w:hAnsi="Palatino Linotype" w:cs="Arial"/>
          <w:b/>
          <w:bCs/>
          <w:i/>
          <w:lang w:val="es-ES_tradnl" w:eastAsia="es-ES"/>
        </w:rPr>
        <w:t>En la interpretación de este derecho deberá prevalecer el principio de máxima publicidad</w:t>
      </w:r>
      <w:r w:rsidRPr="00117450">
        <w:rPr>
          <w:rFonts w:ascii="Palatino Linotype" w:eastAsiaTheme="minorEastAsia" w:hAnsi="Palatino Linotype" w:cs="Arial"/>
          <w:bCs/>
          <w:i/>
          <w:lang w:val="es-ES_tradnl" w:eastAsia="es-ES"/>
        </w:rPr>
        <w:t xml:space="preserve">. </w:t>
      </w:r>
      <w:r w:rsidRPr="00117450">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117450">
        <w:rPr>
          <w:rFonts w:ascii="Palatino Linotype" w:eastAsiaTheme="minorEastAsia" w:hAnsi="Palatino Linotype" w:cs="Arial"/>
          <w:b/>
          <w:bCs/>
          <w:i/>
          <w:lang w:val="es-ES_tradnl" w:eastAsia="es-ES"/>
        </w:rPr>
        <w:lastRenderedPageBreak/>
        <w:t>o funciones</w:t>
      </w:r>
      <w:r w:rsidRPr="0011745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B919736" w14:textId="77777777" w:rsidR="00255189" w:rsidRPr="0011745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7450">
        <w:rPr>
          <w:rFonts w:ascii="Palatino Linotype" w:eastAsiaTheme="minorEastAsia" w:hAnsi="Palatino Linotype" w:cs="Arial"/>
          <w:bCs/>
          <w:i/>
          <w:lang w:val="es-ES_tradnl" w:eastAsia="es-ES"/>
        </w:rPr>
        <w:t xml:space="preserve">(Énfasis añadido) </w:t>
      </w:r>
    </w:p>
    <w:p w14:paraId="5B62C809" w14:textId="77777777" w:rsidR="00255189" w:rsidRPr="0011745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7A0DDCE"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16A0E2F"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CAF2613"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w:t>
      </w:r>
      <w:r w:rsidRPr="00117450">
        <w:rPr>
          <w:rFonts w:ascii="Palatino Linotype" w:eastAsiaTheme="minorEastAsia" w:hAnsi="Palatino Linotype" w:cs="Arial"/>
          <w:b/>
          <w:i/>
          <w:lang w:val="es-ES_tradnl" w:eastAsia="es-ES"/>
        </w:rPr>
        <w:t>Artículo 8.</w:t>
      </w:r>
      <w:r w:rsidRPr="0011745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6546A44"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F7D717E"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b/>
          <w:i/>
          <w:lang w:val="es-ES_tradnl" w:eastAsia="es-ES"/>
        </w:rPr>
        <w:t>En la aplicación e interpretación de la presente Ley deberá prevalecer el principio de máxima publicidad</w:t>
      </w:r>
      <w:r w:rsidRPr="0011745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17450">
        <w:rPr>
          <w:rFonts w:ascii="Palatino Linotype" w:eastAsiaTheme="minorEastAsia" w:hAnsi="Palatino Linotype" w:cs="Arial"/>
          <w:i/>
          <w:lang w:val="es-ES_tradnl" w:eastAsia="es-ES"/>
        </w:rPr>
        <w:t>pro</w:t>
      </w:r>
      <w:proofErr w:type="spellEnd"/>
      <w:r w:rsidRPr="00117450">
        <w:rPr>
          <w:rFonts w:ascii="Palatino Linotype" w:eastAsiaTheme="minorEastAsia" w:hAnsi="Palatino Linotype" w:cs="Arial"/>
          <w:i/>
          <w:lang w:val="es-ES_tradnl" w:eastAsia="es-ES"/>
        </w:rPr>
        <w:t xml:space="preserve"> persona.</w:t>
      </w:r>
    </w:p>
    <w:p w14:paraId="6A77D0DA"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194327C"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7D61791D"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 xml:space="preserve">(Énfasis añadido) </w:t>
      </w:r>
    </w:p>
    <w:p w14:paraId="1F7044F9" w14:textId="77777777" w:rsidR="00255189" w:rsidRPr="0011745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112CC9D"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117450">
        <w:rPr>
          <w:rFonts w:ascii="Palatino Linotype" w:eastAsiaTheme="minorEastAsia" w:hAnsi="Palatino Linotype" w:cs="Arial"/>
          <w:b/>
          <w:sz w:val="24"/>
          <w:szCs w:val="24"/>
          <w:lang w:val="es-ES_tradnl" w:eastAsia="es-ES"/>
        </w:rPr>
        <w:t>SUJETO OBLIGADO</w:t>
      </w:r>
      <w:r w:rsidRPr="0011745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17450">
        <w:rPr>
          <w:rFonts w:ascii="Palatino Linotype" w:eastAsiaTheme="minorEastAsia" w:hAnsi="Palatino Linotype" w:cs="Arial"/>
          <w:b/>
          <w:sz w:val="24"/>
          <w:szCs w:val="24"/>
          <w:lang w:val="es-ES_tradnl" w:eastAsia="es-ES"/>
        </w:rPr>
        <w:t>SAIMEX</w:t>
      </w:r>
      <w:r w:rsidRPr="0011745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17450">
        <w:rPr>
          <w:rFonts w:ascii="Palatino Linotype" w:eastAsiaTheme="minorEastAsia" w:hAnsi="Palatino Linotype" w:cs="Arial"/>
          <w:b/>
          <w:sz w:val="24"/>
          <w:szCs w:val="24"/>
          <w:lang w:val="es-ES_tradnl" w:eastAsia="es-ES"/>
        </w:rPr>
        <w:t>SAIME</w:t>
      </w:r>
      <w:r w:rsidRPr="00117450">
        <w:rPr>
          <w:rFonts w:ascii="Palatino Linotype" w:eastAsiaTheme="minorEastAsia" w:hAnsi="Palatino Linotype" w:cs="Arial"/>
          <w:sz w:val="24"/>
          <w:szCs w:val="24"/>
          <w:lang w:val="es-ES_tradnl" w:eastAsia="es-ES"/>
        </w:rPr>
        <w:t xml:space="preserve">X, el </w:t>
      </w:r>
      <w:r w:rsidRPr="00117450">
        <w:rPr>
          <w:rFonts w:ascii="Palatino Linotype" w:eastAsiaTheme="minorEastAsia" w:hAnsi="Palatino Linotype" w:cs="Arial"/>
          <w:b/>
          <w:sz w:val="24"/>
          <w:szCs w:val="24"/>
          <w:lang w:val="es-ES_tradnl" w:eastAsia="es-ES"/>
        </w:rPr>
        <w:t>SUJETO OBLIGADO</w:t>
      </w:r>
      <w:r w:rsidRPr="0011745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94079CE" w14:textId="77777777" w:rsidR="00EA5098" w:rsidRPr="00117450" w:rsidRDefault="00EA5098" w:rsidP="00EA5098">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98D9459" w14:textId="7319BBEF" w:rsidR="00255189" w:rsidRPr="00117450" w:rsidRDefault="00EB6486"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17450">
        <w:rPr>
          <w:rFonts w:ascii="Palatino Linotype" w:eastAsiaTheme="minorEastAsia" w:hAnsi="Palatino Linotype" w:cs="Arial"/>
          <w:sz w:val="24"/>
          <w:szCs w:val="24"/>
          <w:lang w:val="es-ES_tradnl" w:eastAsia="es-ES"/>
        </w:rPr>
        <w:t>(SAIMEX)</w:t>
      </w:r>
      <w:r w:rsidRPr="00117450">
        <w:rPr>
          <w:rFonts w:ascii="Palatino Linotype" w:eastAsiaTheme="minorEastAsia" w:hAnsi="Palatino Linotype" w:cs="Arial"/>
          <w:sz w:val="24"/>
          <w:szCs w:val="24"/>
          <w:lang w:val="es-ES_tradnl" w:eastAsia="es-ES"/>
        </w:rPr>
        <w:t xml:space="preserve">, se observa que en fecha </w:t>
      </w:r>
      <w:r w:rsidR="00DD2942" w:rsidRPr="00117450">
        <w:rPr>
          <w:rFonts w:ascii="Palatino Linotype" w:eastAsiaTheme="minorEastAsia" w:hAnsi="Palatino Linotype" w:cs="Arial"/>
          <w:sz w:val="24"/>
          <w:szCs w:val="24"/>
          <w:lang w:val="es-ES_tradnl" w:eastAsia="es-ES"/>
        </w:rPr>
        <w:t>dieciséis</w:t>
      </w:r>
      <w:r w:rsidR="00EA5098" w:rsidRPr="00117450">
        <w:rPr>
          <w:rFonts w:ascii="Palatino Linotype" w:eastAsiaTheme="minorEastAsia" w:hAnsi="Palatino Linotype" w:cs="Arial"/>
          <w:sz w:val="24"/>
          <w:szCs w:val="24"/>
          <w:lang w:val="es-ES_tradnl" w:eastAsia="es-ES"/>
        </w:rPr>
        <w:t xml:space="preserve"> (</w:t>
      </w:r>
      <w:r w:rsidR="00DD2942" w:rsidRPr="00117450">
        <w:rPr>
          <w:rFonts w:ascii="Palatino Linotype" w:eastAsiaTheme="minorEastAsia" w:hAnsi="Palatino Linotype" w:cs="Arial"/>
          <w:sz w:val="24"/>
          <w:szCs w:val="24"/>
          <w:lang w:val="es-ES_tradnl" w:eastAsia="es-ES"/>
        </w:rPr>
        <w:t>16</w:t>
      </w:r>
      <w:r w:rsidR="00D15286" w:rsidRPr="00117450">
        <w:rPr>
          <w:rFonts w:ascii="Palatino Linotype" w:eastAsiaTheme="minorEastAsia" w:hAnsi="Palatino Linotype" w:cs="Arial"/>
          <w:sz w:val="24"/>
          <w:szCs w:val="24"/>
          <w:lang w:val="es-ES_tradnl" w:eastAsia="es-ES"/>
        </w:rPr>
        <w:t xml:space="preserve">) de </w:t>
      </w:r>
      <w:r w:rsidR="00DD2942" w:rsidRPr="00117450">
        <w:rPr>
          <w:rFonts w:ascii="Palatino Linotype" w:eastAsiaTheme="minorEastAsia" w:hAnsi="Palatino Linotype" w:cs="Arial"/>
          <w:sz w:val="24"/>
          <w:szCs w:val="24"/>
          <w:lang w:val="es-ES_tradnl" w:eastAsia="es-ES"/>
        </w:rPr>
        <w:t>febrero</w:t>
      </w:r>
      <w:r w:rsidR="00D15286" w:rsidRPr="00117450">
        <w:rPr>
          <w:rFonts w:ascii="Palatino Linotype" w:eastAsiaTheme="minorEastAsia" w:hAnsi="Palatino Linotype" w:cs="Arial"/>
          <w:sz w:val="24"/>
          <w:szCs w:val="24"/>
          <w:lang w:val="es-ES_tradnl" w:eastAsia="es-ES"/>
        </w:rPr>
        <w:t xml:space="preserve"> de dos mil </w:t>
      </w:r>
      <w:r w:rsidR="00D5606A" w:rsidRPr="00117450">
        <w:rPr>
          <w:rFonts w:ascii="Palatino Linotype" w:eastAsiaTheme="minorEastAsia" w:hAnsi="Palatino Linotype" w:cs="Arial"/>
          <w:sz w:val="24"/>
          <w:szCs w:val="24"/>
          <w:lang w:val="es-ES_tradnl" w:eastAsia="es-ES"/>
        </w:rPr>
        <w:t>veint</w:t>
      </w:r>
      <w:r w:rsidR="00EA4C76" w:rsidRPr="00117450">
        <w:rPr>
          <w:rFonts w:ascii="Palatino Linotype" w:eastAsiaTheme="minorEastAsia" w:hAnsi="Palatino Linotype" w:cs="Arial"/>
          <w:sz w:val="24"/>
          <w:szCs w:val="24"/>
          <w:lang w:val="es-ES_tradnl" w:eastAsia="es-ES"/>
        </w:rPr>
        <w:t>iuno</w:t>
      </w:r>
      <w:r w:rsidRPr="00117450">
        <w:rPr>
          <w:rFonts w:ascii="Palatino Linotype" w:eastAsiaTheme="minorEastAsia" w:hAnsi="Palatino Linotype" w:cs="Arial"/>
          <w:sz w:val="24"/>
          <w:szCs w:val="24"/>
          <w:lang w:val="es-ES_tradnl" w:eastAsia="es-ES"/>
        </w:rPr>
        <w:t>, se presentó una solicitud de información,</w:t>
      </w:r>
      <w:r w:rsidR="008A68F4" w:rsidRPr="00117450">
        <w:rPr>
          <w:rFonts w:ascii="Palatino Linotype" w:eastAsiaTheme="minorEastAsia" w:hAnsi="Palatino Linotype" w:cs="Arial"/>
          <w:sz w:val="24"/>
          <w:szCs w:val="24"/>
          <w:lang w:val="es-ES_tradnl" w:eastAsia="es-ES"/>
        </w:rPr>
        <w:t xml:space="preserve"> en la cual se observa, fue turnada por parte del Titular de la Unidad de Transparencia a los servidores públicos habilitados, </w:t>
      </w:r>
      <w:r w:rsidR="00DD2942" w:rsidRPr="00117450">
        <w:rPr>
          <w:rFonts w:ascii="Palatino Linotype" w:eastAsiaTheme="minorEastAsia" w:hAnsi="Palatino Linotype" w:cs="Arial"/>
          <w:sz w:val="24"/>
          <w:szCs w:val="24"/>
          <w:lang w:val="es-ES_tradnl" w:eastAsia="es-ES"/>
        </w:rPr>
        <w:t>sin embargo, no hubo</w:t>
      </w:r>
      <w:r w:rsidR="008A68F4" w:rsidRPr="00117450">
        <w:rPr>
          <w:rFonts w:ascii="Palatino Linotype" w:eastAsiaTheme="minorEastAsia" w:hAnsi="Palatino Linotype" w:cs="Arial"/>
          <w:sz w:val="24"/>
          <w:szCs w:val="24"/>
          <w:lang w:val="es-ES_tradnl" w:eastAsia="es-ES"/>
        </w:rPr>
        <w:t xml:space="preserve"> respuesta, motivo por el cual el particular </w:t>
      </w:r>
      <w:r w:rsidRPr="00117450">
        <w:rPr>
          <w:rFonts w:ascii="Palatino Linotype" w:eastAsiaTheme="minorEastAsia" w:hAnsi="Palatino Linotype" w:cs="Arial"/>
          <w:sz w:val="24"/>
          <w:szCs w:val="24"/>
          <w:lang w:val="es-ES_tradnl" w:eastAsia="es-ES"/>
        </w:rPr>
        <w:t xml:space="preserve">en fecha </w:t>
      </w:r>
      <w:r w:rsidR="00DD2942" w:rsidRPr="00117450">
        <w:rPr>
          <w:rFonts w:ascii="Palatino Linotype" w:eastAsiaTheme="minorEastAsia" w:hAnsi="Palatino Linotype" w:cs="Arial"/>
          <w:sz w:val="24"/>
          <w:szCs w:val="24"/>
          <w:lang w:val="es-ES_tradnl" w:eastAsia="es-ES"/>
        </w:rPr>
        <w:t>quince</w:t>
      </w:r>
      <w:r w:rsidRPr="00117450">
        <w:rPr>
          <w:rFonts w:ascii="Palatino Linotype" w:eastAsiaTheme="minorEastAsia" w:hAnsi="Palatino Linotype" w:cs="Arial"/>
          <w:sz w:val="24"/>
          <w:szCs w:val="24"/>
          <w:lang w:val="es-ES_tradnl" w:eastAsia="es-ES"/>
        </w:rPr>
        <w:t xml:space="preserve"> (</w:t>
      </w:r>
      <w:r w:rsidR="00DD2942" w:rsidRPr="00117450">
        <w:rPr>
          <w:rFonts w:ascii="Palatino Linotype" w:eastAsiaTheme="minorEastAsia" w:hAnsi="Palatino Linotype" w:cs="Arial"/>
          <w:sz w:val="24"/>
          <w:szCs w:val="24"/>
          <w:lang w:val="es-ES_tradnl" w:eastAsia="es-ES"/>
        </w:rPr>
        <w:t>15</w:t>
      </w:r>
      <w:r w:rsidRPr="00117450">
        <w:rPr>
          <w:rFonts w:ascii="Palatino Linotype" w:eastAsiaTheme="minorEastAsia" w:hAnsi="Palatino Linotype" w:cs="Arial"/>
          <w:sz w:val="24"/>
          <w:szCs w:val="24"/>
          <w:lang w:val="es-ES_tradnl" w:eastAsia="es-ES"/>
        </w:rPr>
        <w:t xml:space="preserve">) de </w:t>
      </w:r>
      <w:r w:rsidR="00DD2942" w:rsidRPr="00117450">
        <w:rPr>
          <w:rFonts w:ascii="Palatino Linotype" w:eastAsiaTheme="minorEastAsia" w:hAnsi="Palatino Linotype" w:cs="Arial"/>
          <w:sz w:val="24"/>
          <w:szCs w:val="24"/>
          <w:lang w:val="es-ES_tradnl" w:eastAsia="es-ES"/>
        </w:rPr>
        <w:t>marzo</w:t>
      </w:r>
      <w:r w:rsidRPr="00117450">
        <w:rPr>
          <w:rFonts w:ascii="Palatino Linotype" w:eastAsiaTheme="minorEastAsia" w:hAnsi="Palatino Linotype" w:cs="Arial"/>
          <w:sz w:val="24"/>
          <w:szCs w:val="24"/>
          <w:lang w:val="es-ES_tradnl" w:eastAsia="es-ES"/>
        </w:rPr>
        <w:t xml:space="preserve"> de dos mil </w:t>
      </w:r>
      <w:r w:rsidR="00D5606A" w:rsidRPr="00117450">
        <w:rPr>
          <w:rFonts w:ascii="Palatino Linotype" w:eastAsiaTheme="minorEastAsia" w:hAnsi="Palatino Linotype" w:cs="Arial"/>
          <w:sz w:val="24"/>
          <w:szCs w:val="24"/>
          <w:lang w:val="es-ES_tradnl" w:eastAsia="es-ES"/>
        </w:rPr>
        <w:t>veint</w:t>
      </w:r>
      <w:r w:rsidR="00DD2942" w:rsidRPr="00117450">
        <w:rPr>
          <w:rFonts w:ascii="Palatino Linotype" w:eastAsiaTheme="minorEastAsia" w:hAnsi="Palatino Linotype" w:cs="Arial"/>
          <w:sz w:val="24"/>
          <w:szCs w:val="24"/>
          <w:lang w:val="es-ES_tradnl" w:eastAsia="es-ES"/>
        </w:rPr>
        <w:t>iuno</w:t>
      </w:r>
      <w:r w:rsidRPr="00117450">
        <w:rPr>
          <w:rFonts w:ascii="Palatino Linotype" w:eastAsiaTheme="minorEastAsia" w:hAnsi="Palatino Linotype" w:cs="Arial"/>
          <w:sz w:val="24"/>
          <w:szCs w:val="24"/>
          <w:lang w:val="es-ES_tradnl" w:eastAsia="es-ES"/>
        </w:rPr>
        <w:t xml:space="preserve"> interpuso</w:t>
      </w:r>
      <w:r w:rsidR="00DD2942" w:rsidRPr="00117450">
        <w:rPr>
          <w:rFonts w:ascii="Palatino Linotype" w:eastAsiaTheme="minorEastAsia" w:hAnsi="Palatino Linotype" w:cs="Arial"/>
          <w:sz w:val="24"/>
          <w:szCs w:val="24"/>
          <w:lang w:val="es-ES_tradnl" w:eastAsia="es-ES"/>
        </w:rPr>
        <w:t xml:space="preserve"> los</w:t>
      </w:r>
      <w:r w:rsidRPr="00117450">
        <w:rPr>
          <w:rFonts w:ascii="Palatino Linotype" w:eastAsiaTheme="minorEastAsia" w:hAnsi="Palatino Linotype" w:cs="Arial"/>
          <w:sz w:val="24"/>
          <w:szCs w:val="24"/>
          <w:lang w:val="es-ES_tradnl" w:eastAsia="es-ES"/>
        </w:rPr>
        <w:t xml:space="preserve"> recurso</w:t>
      </w:r>
      <w:r w:rsidR="00DD2942" w:rsidRPr="00117450">
        <w:rPr>
          <w:rFonts w:ascii="Palatino Linotype" w:eastAsiaTheme="minorEastAsia" w:hAnsi="Palatino Linotype" w:cs="Arial"/>
          <w:sz w:val="24"/>
          <w:szCs w:val="24"/>
          <w:lang w:val="es-ES_tradnl" w:eastAsia="es-ES"/>
        </w:rPr>
        <w:t>s</w:t>
      </w:r>
      <w:r w:rsidRPr="00117450">
        <w:rPr>
          <w:rFonts w:ascii="Palatino Linotype" w:eastAsiaTheme="minorEastAsia" w:hAnsi="Palatino Linotype" w:cs="Arial"/>
          <w:sz w:val="24"/>
          <w:szCs w:val="24"/>
          <w:lang w:val="es-ES_tradnl" w:eastAsia="es-ES"/>
        </w:rPr>
        <w:t xml:space="preserve"> de revisión, mismo</w:t>
      </w:r>
      <w:r w:rsidR="00DD2942" w:rsidRPr="00117450">
        <w:rPr>
          <w:rFonts w:ascii="Palatino Linotype" w:eastAsiaTheme="minorEastAsia" w:hAnsi="Palatino Linotype" w:cs="Arial"/>
          <w:sz w:val="24"/>
          <w:szCs w:val="24"/>
          <w:lang w:val="es-ES_tradnl" w:eastAsia="es-ES"/>
        </w:rPr>
        <w:t>s</w:t>
      </w:r>
      <w:r w:rsidRPr="00117450">
        <w:rPr>
          <w:rFonts w:ascii="Palatino Linotype" w:eastAsiaTheme="minorEastAsia" w:hAnsi="Palatino Linotype" w:cs="Arial"/>
          <w:sz w:val="24"/>
          <w:szCs w:val="24"/>
          <w:lang w:val="es-ES_tradnl" w:eastAsia="es-ES"/>
        </w:rPr>
        <w:t xml:space="preserve"> que fue</w:t>
      </w:r>
      <w:r w:rsidR="00DD2942" w:rsidRPr="00117450">
        <w:rPr>
          <w:rFonts w:ascii="Palatino Linotype" w:eastAsiaTheme="minorEastAsia" w:hAnsi="Palatino Linotype" w:cs="Arial"/>
          <w:sz w:val="24"/>
          <w:szCs w:val="24"/>
          <w:lang w:val="es-ES_tradnl" w:eastAsia="es-ES"/>
        </w:rPr>
        <w:t>ron</w:t>
      </w:r>
      <w:r w:rsidRPr="00117450">
        <w:rPr>
          <w:rFonts w:ascii="Palatino Linotype" w:eastAsiaTheme="minorEastAsia" w:hAnsi="Palatino Linotype" w:cs="Arial"/>
          <w:sz w:val="24"/>
          <w:szCs w:val="24"/>
          <w:lang w:val="es-ES_tradnl" w:eastAsia="es-ES"/>
        </w:rPr>
        <w:t xml:space="preserve"> admitido</w:t>
      </w:r>
      <w:r w:rsidR="00DD2942" w:rsidRPr="00117450">
        <w:rPr>
          <w:rFonts w:ascii="Palatino Linotype" w:eastAsiaTheme="minorEastAsia" w:hAnsi="Palatino Linotype" w:cs="Arial"/>
          <w:sz w:val="24"/>
          <w:szCs w:val="24"/>
          <w:lang w:val="es-ES_tradnl" w:eastAsia="es-ES"/>
        </w:rPr>
        <w:t>s</w:t>
      </w:r>
      <w:r w:rsidRPr="00117450">
        <w:rPr>
          <w:rFonts w:ascii="Palatino Linotype" w:eastAsiaTheme="minorEastAsia" w:hAnsi="Palatino Linotype" w:cs="Arial"/>
          <w:sz w:val="24"/>
          <w:szCs w:val="24"/>
          <w:lang w:val="es-ES_tradnl" w:eastAsia="es-ES"/>
        </w:rPr>
        <w:t xml:space="preserve"> el </w:t>
      </w:r>
      <w:r w:rsidR="00DD2942" w:rsidRPr="00117450">
        <w:rPr>
          <w:rFonts w:ascii="Palatino Linotype" w:eastAsiaTheme="minorEastAsia" w:hAnsi="Palatino Linotype" w:cs="Arial"/>
          <w:sz w:val="24"/>
          <w:szCs w:val="24"/>
          <w:lang w:val="es-ES_tradnl" w:eastAsia="es-ES"/>
        </w:rPr>
        <w:t>diecinueve</w:t>
      </w:r>
      <w:r w:rsidRPr="00117450">
        <w:rPr>
          <w:rFonts w:ascii="Palatino Linotype" w:eastAsiaTheme="minorEastAsia" w:hAnsi="Palatino Linotype" w:cs="Arial"/>
          <w:sz w:val="24"/>
          <w:szCs w:val="24"/>
          <w:lang w:val="es-ES_tradnl" w:eastAsia="es-ES"/>
        </w:rPr>
        <w:t xml:space="preserve"> (</w:t>
      </w:r>
      <w:r w:rsidR="00D5606A" w:rsidRPr="00117450">
        <w:rPr>
          <w:rFonts w:ascii="Palatino Linotype" w:eastAsiaTheme="minorEastAsia" w:hAnsi="Palatino Linotype" w:cs="Arial"/>
          <w:sz w:val="24"/>
          <w:szCs w:val="24"/>
          <w:lang w:val="es-ES_tradnl" w:eastAsia="es-ES"/>
        </w:rPr>
        <w:t>1</w:t>
      </w:r>
      <w:r w:rsidR="00DD2942" w:rsidRPr="00117450">
        <w:rPr>
          <w:rFonts w:ascii="Palatino Linotype" w:eastAsiaTheme="minorEastAsia" w:hAnsi="Palatino Linotype" w:cs="Arial"/>
          <w:sz w:val="24"/>
          <w:szCs w:val="24"/>
          <w:lang w:val="es-ES_tradnl" w:eastAsia="es-ES"/>
        </w:rPr>
        <w:t>9</w:t>
      </w:r>
      <w:r w:rsidRPr="00117450">
        <w:rPr>
          <w:rFonts w:ascii="Palatino Linotype" w:eastAsiaTheme="minorEastAsia" w:hAnsi="Palatino Linotype" w:cs="Arial"/>
          <w:sz w:val="24"/>
          <w:szCs w:val="24"/>
          <w:lang w:val="es-ES_tradnl" w:eastAsia="es-ES"/>
        </w:rPr>
        <w:t xml:space="preserve">) de </w:t>
      </w:r>
      <w:r w:rsidR="00DD2942" w:rsidRPr="00117450">
        <w:rPr>
          <w:rFonts w:ascii="Palatino Linotype" w:eastAsiaTheme="minorEastAsia" w:hAnsi="Palatino Linotype" w:cs="Arial"/>
          <w:sz w:val="24"/>
          <w:szCs w:val="24"/>
          <w:lang w:val="es-ES_tradnl" w:eastAsia="es-ES"/>
        </w:rPr>
        <w:t>marzo</w:t>
      </w:r>
      <w:r w:rsidRPr="00117450">
        <w:rPr>
          <w:rFonts w:ascii="Palatino Linotype" w:eastAsiaTheme="minorEastAsia" w:hAnsi="Palatino Linotype" w:cs="Arial"/>
          <w:sz w:val="24"/>
          <w:szCs w:val="24"/>
          <w:lang w:val="es-ES_tradnl" w:eastAsia="es-ES"/>
        </w:rPr>
        <w:t xml:space="preserve"> de dos mil veint</w:t>
      </w:r>
      <w:r w:rsidR="00DD2942" w:rsidRPr="00117450">
        <w:rPr>
          <w:rFonts w:ascii="Palatino Linotype" w:eastAsiaTheme="minorEastAsia" w:hAnsi="Palatino Linotype" w:cs="Arial"/>
          <w:sz w:val="24"/>
          <w:szCs w:val="24"/>
          <w:lang w:val="es-ES_tradnl" w:eastAsia="es-ES"/>
        </w:rPr>
        <w:t>iuno</w:t>
      </w:r>
      <w:r w:rsidRPr="00117450">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4781033B" w14:textId="77777777" w:rsidR="00D15286" w:rsidRPr="0011745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3B65D3AA"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117450">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4C75E372"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A35937"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2A273C9" w14:textId="77777777" w:rsidR="00255189" w:rsidRPr="0011745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D40D9EF"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BF57F96"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b/>
          <w:i/>
          <w:szCs w:val="24"/>
          <w:lang w:val="es-ES_tradnl" w:eastAsia="es-ES"/>
        </w:rPr>
        <w:t>Artículo 53.</w:t>
      </w:r>
      <w:r w:rsidRPr="00117450">
        <w:rPr>
          <w:rFonts w:ascii="Palatino Linotype" w:eastAsiaTheme="minorEastAsia" w:hAnsi="Palatino Linotype"/>
          <w:i/>
          <w:szCs w:val="24"/>
          <w:lang w:val="es-ES_tradnl" w:eastAsia="es-ES"/>
        </w:rPr>
        <w:t xml:space="preserve"> Las Unidades de Transparencia tendrán las siguientes funciones:</w:t>
      </w:r>
    </w:p>
    <w:p w14:paraId="142C8E90"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i/>
          <w:szCs w:val="24"/>
          <w:lang w:val="es-ES_tradnl" w:eastAsia="es-ES"/>
        </w:rPr>
        <w:t>…</w:t>
      </w:r>
    </w:p>
    <w:p w14:paraId="0C65E18A"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b/>
          <w:i/>
          <w:szCs w:val="24"/>
          <w:u w:val="single"/>
          <w:lang w:val="es-ES_tradnl" w:eastAsia="es-ES"/>
        </w:rPr>
        <w:t>II. Recibir, tramitar y dar respuesta a las solicitudes de acceso a la información</w:t>
      </w:r>
      <w:r w:rsidRPr="00117450">
        <w:rPr>
          <w:rFonts w:ascii="Palatino Linotype" w:eastAsiaTheme="minorEastAsia" w:hAnsi="Palatino Linotype"/>
          <w:i/>
          <w:szCs w:val="24"/>
          <w:lang w:val="es-ES_tradnl" w:eastAsia="es-ES"/>
        </w:rPr>
        <w:t>;</w:t>
      </w:r>
    </w:p>
    <w:p w14:paraId="3B8A1997"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i/>
          <w:szCs w:val="24"/>
          <w:lang w:val="es-ES_tradnl" w:eastAsia="es-ES"/>
        </w:rPr>
        <w:t>…</w:t>
      </w:r>
    </w:p>
    <w:p w14:paraId="3C048102"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3D60AB0" w14:textId="77777777" w:rsidR="00255189" w:rsidRPr="0011745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17450">
        <w:rPr>
          <w:rFonts w:ascii="Palatino Linotype" w:eastAsiaTheme="minorEastAsia" w:hAnsi="Palatino Linotype"/>
          <w:i/>
          <w:szCs w:val="24"/>
          <w:lang w:val="es-ES_tradnl" w:eastAsia="es-ES"/>
        </w:rPr>
        <w:t>…</w:t>
      </w:r>
    </w:p>
    <w:p w14:paraId="1564B711" w14:textId="77777777" w:rsidR="00255189" w:rsidRPr="0011745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17450">
        <w:rPr>
          <w:rFonts w:ascii="Palatino Linotype" w:eastAsiaTheme="minorEastAsia" w:hAnsi="Palatino Linotype"/>
          <w:i/>
          <w:szCs w:val="24"/>
          <w:lang w:val="es-ES_tradnl" w:eastAsia="es-ES"/>
        </w:rPr>
        <w:t>XII. Fomentar la transparencia y accesibilidad al interior del sujeto obligado</w:t>
      </w:r>
      <w:r w:rsidRPr="00117450">
        <w:rPr>
          <w:rFonts w:ascii="Palatino Linotype" w:eastAsiaTheme="minorEastAsia" w:hAnsi="Palatino Linotype"/>
          <w:i/>
          <w:sz w:val="24"/>
          <w:szCs w:val="24"/>
          <w:lang w:val="es-ES_tradnl" w:eastAsia="es-ES"/>
        </w:rPr>
        <w:t>;”</w:t>
      </w:r>
    </w:p>
    <w:p w14:paraId="53CFB255"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F958B1"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17450">
        <w:rPr>
          <w:rFonts w:ascii="Palatino Linotype" w:eastAsia="Calibri" w:hAnsi="Palatino Linotype" w:cs="Times New Roman"/>
          <w:i/>
          <w:sz w:val="24"/>
          <w:szCs w:val="24"/>
          <w:lang w:val="es-ES" w:eastAsia="es-ES"/>
        </w:rPr>
        <w:t xml:space="preserve">en el ámbito de sus atribuciones, </w:t>
      </w:r>
      <w:r w:rsidRPr="00117450">
        <w:rPr>
          <w:rFonts w:ascii="Palatino Linotype" w:eastAsia="Calibri" w:hAnsi="Palatino Linotype" w:cs="Times New Roman"/>
          <w:b/>
          <w:i/>
          <w:sz w:val="24"/>
          <w:szCs w:val="24"/>
          <w:lang w:val="es-ES" w:eastAsia="es-ES"/>
        </w:rPr>
        <w:t>de promover</w:t>
      </w:r>
      <w:r w:rsidRPr="00117450">
        <w:rPr>
          <w:rFonts w:ascii="Palatino Linotype" w:eastAsia="Calibri" w:hAnsi="Palatino Linotype" w:cs="Times New Roman"/>
          <w:i/>
          <w:sz w:val="24"/>
          <w:szCs w:val="24"/>
          <w:lang w:val="es-ES" w:eastAsia="es-ES"/>
        </w:rPr>
        <w:t xml:space="preserve">, </w:t>
      </w:r>
      <w:r w:rsidRPr="00117450">
        <w:rPr>
          <w:rFonts w:ascii="Palatino Linotype" w:eastAsia="Calibri" w:hAnsi="Palatino Linotype" w:cs="Times New Roman"/>
          <w:b/>
          <w:i/>
          <w:sz w:val="24"/>
          <w:szCs w:val="24"/>
          <w:lang w:val="es-ES" w:eastAsia="es-ES"/>
        </w:rPr>
        <w:t>respetar, proteger y</w:t>
      </w:r>
      <w:r w:rsidRPr="00117450">
        <w:rPr>
          <w:rFonts w:ascii="Palatino Linotype" w:eastAsia="Calibri" w:hAnsi="Palatino Linotype" w:cs="Times New Roman"/>
          <w:i/>
          <w:sz w:val="24"/>
          <w:szCs w:val="24"/>
          <w:lang w:val="es-ES" w:eastAsia="es-ES"/>
        </w:rPr>
        <w:t xml:space="preserve"> </w:t>
      </w:r>
      <w:r w:rsidRPr="00117450">
        <w:rPr>
          <w:rFonts w:ascii="Palatino Linotype" w:eastAsia="Calibri" w:hAnsi="Palatino Linotype" w:cs="Times New Roman"/>
          <w:b/>
          <w:i/>
          <w:sz w:val="24"/>
          <w:szCs w:val="24"/>
          <w:lang w:val="es-ES" w:eastAsia="es-ES"/>
        </w:rPr>
        <w:t>garantizar</w:t>
      </w:r>
      <w:r w:rsidRPr="00117450">
        <w:rPr>
          <w:rFonts w:ascii="Palatino Linotype" w:eastAsia="Calibri" w:hAnsi="Palatino Linotype" w:cs="Times New Roman"/>
          <w:i/>
          <w:sz w:val="24"/>
          <w:szCs w:val="24"/>
          <w:lang w:val="es-ES" w:eastAsia="es-ES"/>
        </w:rPr>
        <w:t xml:space="preserve"> los derechos humanos. </w:t>
      </w:r>
      <w:r w:rsidRPr="00117450">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117450">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117450">
        <w:rPr>
          <w:rFonts w:ascii="Palatino Linotype" w:eastAsia="Calibri" w:hAnsi="Palatino Linotype" w:cs="Times New Roman"/>
          <w:i/>
          <w:sz w:val="24"/>
          <w:szCs w:val="24"/>
          <w:lang w:val="es-ES" w:eastAsia="es-ES"/>
        </w:rPr>
        <w:t xml:space="preserve">procedimiento de acceso a </w:t>
      </w:r>
      <w:r w:rsidRPr="00117450">
        <w:rPr>
          <w:rFonts w:ascii="Palatino Linotype" w:eastAsia="Calibri" w:hAnsi="Palatino Linotype" w:cs="Times New Roman"/>
          <w:b/>
          <w:i/>
          <w:sz w:val="24"/>
          <w:szCs w:val="24"/>
          <w:lang w:val="es-ES" w:eastAsia="es-ES"/>
        </w:rPr>
        <w:t>la información es la garantía</w:t>
      </w:r>
      <w:r w:rsidRPr="00117450">
        <w:rPr>
          <w:rFonts w:ascii="Palatino Linotype" w:eastAsia="Calibri" w:hAnsi="Palatino Linotype" w:cs="Times New Roman"/>
          <w:i/>
          <w:sz w:val="24"/>
          <w:szCs w:val="24"/>
          <w:lang w:val="es-ES" w:eastAsia="es-ES"/>
        </w:rPr>
        <w:t xml:space="preserve"> primaria del derecho en cuestión.</w:t>
      </w:r>
      <w:r w:rsidRPr="0011745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17450">
        <w:rPr>
          <w:rFonts w:ascii="Palatino Linotype" w:eastAsia="Calibri" w:hAnsi="Palatino Linotype" w:cs="Times New Roman"/>
          <w:i/>
          <w:sz w:val="24"/>
          <w:szCs w:val="24"/>
          <w:lang w:val="es-ES" w:eastAsia="es-ES"/>
        </w:rPr>
        <w:t>investigar, sancionar y reparar las violaciones a los derechos humanos.</w:t>
      </w:r>
      <w:r w:rsidRPr="00117450">
        <w:rPr>
          <w:rFonts w:ascii="Palatino Linotype" w:eastAsia="Calibri" w:hAnsi="Palatino Linotype" w:cs="Times New Roman"/>
          <w:sz w:val="24"/>
          <w:szCs w:val="24"/>
          <w:lang w:val="es-ES" w:eastAsia="es-ES"/>
        </w:rPr>
        <w:t xml:space="preserve"> </w:t>
      </w:r>
    </w:p>
    <w:p w14:paraId="35CC7B22" w14:textId="77777777" w:rsidR="00255189" w:rsidRPr="0011745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009C925C"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A78015" w14:textId="77777777" w:rsidR="00255189" w:rsidRPr="0011745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107" w:name="_Toc536106972"/>
      <w:bookmarkStart w:id="108" w:name="_Toc68793655"/>
      <w:r w:rsidRPr="00117450">
        <w:rPr>
          <w:rFonts w:ascii="Palatino Linotype" w:eastAsia="Times New Roman" w:hAnsi="Palatino Linotype" w:cstheme="majorBidi"/>
          <w:b/>
          <w:sz w:val="24"/>
          <w:szCs w:val="32"/>
        </w:rPr>
        <w:t>Sobre la respuesta que se emita a la solicitud.</w:t>
      </w:r>
      <w:bookmarkEnd w:id="107"/>
      <w:bookmarkEnd w:id="108"/>
    </w:p>
    <w:p w14:paraId="61E962FF" w14:textId="77777777" w:rsidR="00255189" w:rsidRPr="0011745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187ACE9"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7450">
        <w:rPr>
          <w:rFonts w:ascii="Palatino Linotype" w:eastAsia="Times New Roman" w:hAnsi="Palatino Linotype" w:cs="Arial"/>
          <w:color w:val="000000"/>
          <w:sz w:val="24"/>
          <w:szCs w:val="24"/>
          <w:lang w:val="es-ES_tradnl" w:eastAsia="es-ES"/>
        </w:rPr>
        <w:t xml:space="preserve">En cumplimiento a esta resolución, el </w:t>
      </w:r>
      <w:r w:rsidRPr="00117450">
        <w:rPr>
          <w:rFonts w:ascii="Palatino Linotype" w:eastAsia="Times New Roman" w:hAnsi="Palatino Linotype" w:cs="Arial"/>
          <w:b/>
          <w:color w:val="000000"/>
          <w:sz w:val="24"/>
          <w:szCs w:val="24"/>
          <w:lang w:val="es-ES_tradnl" w:eastAsia="es-ES"/>
        </w:rPr>
        <w:t>SUJETO OBLIGADO</w:t>
      </w:r>
      <w:r w:rsidRPr="00117450">
        <w:rPr>
          <w:rFonts w:ascii="Palatino Linotype" w:eastAsia="Times New Roman" w:hAnsi="Palatino Linotype" w:cs="Arial"/>
          <w:color w:val="000000"/>
          <w:sz w:val="24"/>
          <w:szCs w:val="24"/>
          <w:lang w:val="es-ES_tradnl" w:eastAsia="es-ES"/>
        </w:rPr>
        <w:t xml:space="preserve"> deberá dar atención </w:t>
      </w:r>
      <w:r w:rsidRPr="00117450">
        <w:rPr>
          <w:rFonts w:ascii="Palatino Linotype" w:eastAsiaTheme="minorEastAsia" w:hAnsi="Palatino Linotype" w:cs="Arial"/>
          <w:sz w:val="24"/>
          <w:szCs w:val="24"/>
          <w:lang w:val="es-ES_tradnl" w:eastAsia="es-ES"/>
        </w:rPr>
        <w:t>a la solicitud de información, sin que sea materia de este recurso</w:t>
      </w:r>
      <w:r w:rsidRPr="00117450">
        <w:rPr>
          <w:rFonts w:ascii="Palatino Linotype" w:eastAsiaTheme="minorEastAsia" w:hAnsi="Palatino Linotype" w:cs="Arial"/>
          <w:b/>
          <w:sz w:val="24"/>
          <w:szCs w:val="24"/>
          <w:lang w:val="es-ES_tradnl" w:eastAsia="es-ES"/>
        </w:rPr>
        <w:t xml:space="preserve"> </w:t>
      </w:r>
      <w:r w:rsidRPr="00117450">
        <w:rPr>
          <w:rFonts w:ascii="Palatino Linotype" w:eastAsiaTheme="minorEastAsia" w:hAnsi="Palatino Linotype" w:cs="Arial"/>
          <w:sz w:val="24"/>
          <w:szCs w:val="24"/>
          <w:lang w:val="es-ES_tradnl" w:eastAsia="es-ES"/>
        </w:rPr>
        <w:t>analizar o</w:t>
      </w:r>
      <w:r w:rsidRPr="00117450">
        <w:rPr>
          <w:rFonts w:ascii="Palatino Linotype" w:eastAsiaTheme="minorEastAsia" w:hAnsi="Palatino Linotype" w:cs="Arial"/>
          <w:b/>
          <w:sz w:val="24"/>
          <w:szCs w:val="24"/>
          <w:lang w:val="es-ES_tradnl" w:eastAsia="es-ES"/>
        </w:rPr>
        <w:t xml:space="preserve"> </w:t>
      </w:r>
      <w:r w:rsidRPr="0011745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117450">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117450">
        <w:rPr>
          <w:rFonts w:ascii="Palatino Linotype" w:eastAsiaTheme="minorEastAsia" w:hAnsi="Palatino Linotype" w:cs="Arial"/>
          <w:sz w:val="24"/>
          <w:szCs w:val="24"/>
          <w:lang w:val="es-ES_tradnl" w:eastAsia="es-ES"/>
        </w:rPr>
        <w:t xml:space="preserve">competencias, </w:t>
      </w:r>
      <w:r w:rsidRPr="00117450">
        <w:rPr>
          <w:rFonts w:ascii="Palatino Linotype" w:eastAsiaTheme="minorEastAsia" w:hAnsi="Palatino Linotype" w:cs="Arial"/>
          <w:sz w:val="24"/>
          <w:szCs w:val="24"/>
          <w:lang w:val="es-ES_tradnl" w:eastAsia="es-ES"/>
        </w:rPr>
        <w:t xml:space="preserve">atribuciones </w:t>
      </w:r>
      <w:r w:rsidR="008D59CF" w:rsidRPr="00117450">
        <w:rPr>
          <w:rFonts w:ascii="Palatino Linotype" w:eastAsiaTheme="minorEastAsia" w:hAnsi="Palatino Linotype" w:cs="Arial"/>
          <w:sz w:val="24"/>
          <w:szCs w:val="24"/>
          <w:lang w:val="es-ES_tradnl" w:eastAsia="es-ES"/>
        </w:rPr>
        <w:t xml:space="preserve">y funciones </w:t>
      </w:r>
      <w:r w:rsidRPr="00117450">
        <w:rPr>
          <w:rFonts w:ascii="Palatino Linotype" w:eastAsiaTheme="minorEastAsia" w:hAnsi="Palatino Linotype" w:cs="Arial"/>
          <w:sz w:val="24"/>
          <w:szCs w:val="24"/>
          <w:lang w:val="es-ES_tradnl" w:eastAsia="es-ES"/>
        </w:rPr>
        <w:t>y con arreglo a lo dispuesto por la ley de la materia.</w:t>
      </w:r>
    </w:p>
    <w:p w14:paraId="5D0147C0" w14:textId="77777777" w:rsidR="00255189" w:rsidRPr="0011745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52A7A2D"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745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99DD9A1" w14:textId="77777777" w:rsidR="00255189" w:rsidRPr="0011745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7B2C1B0"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17450">
        <w:rPr>
          <w:rFonts w:ascii="Palatino Linotype" w:eastAsiaTheme="minorEastAsia" w:hAnsi="Palatino Linotype" w:cs="Arial"/>
          <w:sz w:val="24"/>
          <w:szCs w:val="24"/>
          <w:lang w:val="es-ES_tradnl" w:eastAsia="es-ES"/>
        </w:rPr>
        <w:t xml:space="preserve">de forma clara y precisa, fundado y motivando su actuación </w:t>
      </w:r>
      <w:r w:rsidRPr="0011745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17450">
        <w:rPr>
          <w:rFonts w:ascii="Palatino Linotype" w:eastAsiaTheme="minorEastAsia" w:hAnsi="Palatino Linotype" w:cs="Arial"/>
          <w:sz w:val="24"/>
          <w:szCs w:val="24"/>
          <w:lang w:val="es-ES_tradnl" w:eastAsia="es-ES"/>
        </w:rPr>
        <w:t xml:space="preserve">o de lo contrario deberá hacerlo a través del acuerdo de incompetencia </w:t>
      </w:r>
      <w:r w:rsidRPr="00117450">
        <w:rPr>
          <w:rFonts w:ascii="Palatino Linotype" w:eastAsiaTheme="minorEastAsia" w:hAnsi="Palatino Linotype" w:cs="Arial"/>
          <w:sz w:val="24"/>
          <w:szCs w:val="24"/>
          <w:lang w:val="es-ES_tradnl" w:eastAsia="es-ES"/>
        </w:rPr>
        <w:t xml:space="preserve">de acuerdo a lo dispuesto en </w:t>
      </w:r>
      <w:r w:rsidR="008D59CF" w:rsidRPr="00117450">
        <w:rPr>
          <w:rFonts w:ascii="Palatino Linotype" w:eastAsiaTheme="minorEastAsia" w:hAnsi="Palatino Linotype" w:cs="Arial"/>
          <w:sz w:val="24"/>
          <w:szCs w:val="24"/>
          <w:lang w:val="es-ES_tradnl" w:eastAsia="es-ES"/>
        </w:rPr>
        <w:t xml:space="preserve">el artículo 49 fracción II y </w:t>
      </w:r>
      <w:r w:rsidRPr="0011745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FBD72B9" w14:textId="77777777" w:rsidR="00255189" w:rsidRPr="0011745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1E711BA"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89FE36A"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8E420FD"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17450">
        <w:rPr>
          <w:rFonts w:ascii="Palatino Linotype" w:eastAsiaTheme="minorEastAsia" w:hAnsi="Palatino Linotype" w:cs="Arial"/>
          <w:sz w:val="24"/>
          <w:szCs w:val="24"/>
          <w:lang w:val="es-ES_tradnl" w:eastAsia="es-ES"/>
        </w:rPr>
        <w:t>.</w:t>
      </w:r>
    </w:p>
    <w:p w14:paraId="12D26EB1" w14:textId="77777777" w:rsidR="008D59CF" w:rsidRPr="00117450" w:rsidRDefault="008D59CF" w:rsidP="008D59CF">
      <w:pPr>
        <w:pStyle w:val="Prrafodelista"/>
        <w:rPr>
          <w:rFonts w:ascii="Palatino Linotype" w:eastAsia="Times New Roman" w:hAnsi="Palatino Linotype" w:cs="Arial"/>
          <w:color w:val="000000"/>
        </w:rPr>
      </w:pPr>
    </w:p>
    <w:p w14:paraId="2DED3B8B" w14:textId="77777777" w:rsidR="008D59CF" w:rsidRPr="00117450" w:rsidRDefault="008D59CF"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17450">
        <w:rPr>
          <w:rFonts w:ascii="Palatino Linotype" w:eastAsia="Times New Roman" w:hAnsi="Palatino Linotype" w:cs="Arial"/>
          <w:color w:val="000000"/>
          <w:sz w:val="24"/>
          <w:szCs w:val="24"/>
          <w:lang w:val="es-ES_tradnl" w:eastAsia="es-ES"/>
        </w:rPr>
        <w:t>presente</w:t>
      </w:r>
      <w:r w:rsidRPr="00117450">
        <w:rPr>
          <w:rFonts w:ascii="Palatino Linotype" w:eastAsia="Times New Roman" w:hAnsi="Palatino Linotype" w:cs="Arial"/>
          <w:color w:val="000000"/>
          <w:sz w:val="24"/>
          <w:szCs w:val="24"/>
          <w:lang w:val="es-ES_tradnl" w:eastAsia="es-ES"/>
        </w:rPr>
        <w:t xml:space="preserve"> resolución, </w:t>
      </w:r>
      <w:r w:rsidRPr="0011745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17450">
        <w:rPr>
          <w:rFonts w:ascii="Palatino Linotype" w:eastAsia="Times New Roman" w:hAnsi="Palatino Linotype" w:cs="Arial"/>
          <w:b/>
          <w:color w:val="000000"/>
          <w:sz w:val="24"/>
          <w:szCs w:val="24"/>
          <w:lang w:val="es-ES_tradnl" w:eastAsia="es-ES"/>
        </w:rPr>
        <w:t>precedentes</w:t>
      </w:r>
      <w:r w:rsidRPr="00117450">
        <w:rPr>
          <w:rFonts w:ascii="Palatino Linotype" w:eastAsia="Times New Roman" w:hAnsi="Palatino Linotype" w:cs="Arial"/>
          <w:b/>
          <w:color w:val="000000"/>
          <w:sz w:val="24"/>
          <w:szCs w:val="24"/>
          <w:lang w:val="es-ES_tradnl" w:eastAsia="es-ES"/>
        </w:rPr>
        <w:t xml:space="preserve"> que este </w:t>
      </w:r>
      <w:r w:rsidR="00D23DA2" w:rsidRPr="00117450">
        <w:rPr>
          <w:rFonts w:ascii="Palatino Linotype" w:eastAsia="Times New Roman" w:hAnsi="Palatino Linotype" w:cs="Arial"/>
          <w:b/>
          <w:color w:val="000000"/>
          <w:sz w:val="24"/>
          <w:szCs w:val="24"/>
          <w:lang w:val="es-ES_tradnl" w:eastAsia="es-ES"/>
        </w:rPr>
        <w:t xml:space="preserve">Órgano Garante </w:t>
      </w:r>
      <w:r w:rsidRPr="00117450">
        <w:rPr>
          <w:rFonts w:ascii="Palatino Linotype" w:eastAsia="Times New Roman" w:hAnsi="Palatino Linotype" w:cs="Arial"/>
          <w:b/>
          <w:color w:val="000000"/>
          <w:sz w:val="24"/>
          <w:szCs w:val="24"/>
          <w:lang w:val="es-ES_tradnl" w:eastAsia="es-ES"/>
        </w:rPr>
        <w:t>ha resuelto</w:t>
      </w:r>
      <w:r w:rsidR="00D23DA2" w:rsidRPr="00117450">
        <w:rPr>
          <w:rFonts w:ascii="Palatino Linotype" w:eastAsia="Times New Roman" w:hAnsi="Palatino Linotype" w:cs="Arial"/>
          <w:b/>
          <w:color w:val="000000"/>
          <w:sz w:val="24"/>
          <w:szCs w:val="24"/>
          <w:lang w:val="es-ES_tradnl" w:eastAsia="es-ES"/>
        </w:rPr>
        <w:t xml:space="preserve"> y aprobado</w:t>
      </w:r>
      <w:r w:rsidRPr="00117450">
        <w:rPr>
          <w:rFonts w:ascii="Palatino Linotype" w:eastAsia="Times New Roman" w:hAnsi="Palatino Linotype" w:cs="Arial"/>
          <w:b/>
          <w:color w:val="000000"/>
          <w:sz w:val="24"/>
          <w:szCs w:val="24"/>
          <w:lang w:val="es-ES_tradnl" w:eastAsia="es-ES"/>
        </w:rPr>
        <w:t>,</w:t>
      </w:r>
      <w:r w:rsidRPr="00117450">
        <w:rPr>
          <w:rFonts w:ascii="Palatino Linotype" w:eastAsia="Times New Roman" w:hAnsi="Palatino Linotype" w:cs="Arial"/>
          <w:color w:val="000000"/>
          <w:sz w:val="24"/>
          <w:szCs w:val="24"/>
          <w:lang w:val="es-ES_tradnl" w:eastAsia="es-ES"/>
        </w:rPr>
        <w:t xml:space="preserve"> es decir</w:t>
      </w:r>
      <w:r w:rsidR="00D23DA2" w:rsidRPr="00117450">
        <w:rPr>
          <w:rFonts w:ascii="Palatino Linotype" w:eastAsia="Times New Roman" w:hAnsi="Palatino Linotype" w:cs="Arial"/>
          <w:color w:val="000000"/>
          <w:sz w:val="24"/>
          <w:szCs w:val="24"/>
          <w:lang w:val="es-ES_tradnl" w:eastAsia="es-ES"/>
        </w:rPr>
        <w:t>,</w:t>
      </w:r>
      <w:r w:rsidRPr="00117450">
        <w:rPr>
          <w:rFonts w:ascii="Palatino Linotype" w:eastAsia="Times New Roman" w:hAnsi="Palatino Linotype" w:cs="Arial"/>
          <w:color w:val="000000"/>
          <w:sz w:val="24"/>
          <w:szCs w:val="24"/>
          <w:lang w:val="es-ES_tradnl" w:eastAsia="es-ES"/>
        </w:rPr>
        <w:t xml:space="preserve"> por lo que constituye una alta responsabilidad del </w:t>
      </w:r>
      <w:r w:rsidRPr="00117450">
        <w:rPr>
          <w:rFonts w:ascii="Palatino Linotype" w:eastAsia="Times New Roman" w:hAnsi="Palatino Linotype" w:cs="Arial"/>
          <w:b/>
          <w:color w:val="000000"/>
          <w:sz w:val="24"/>
          <w:szCs w:val="24"/>
          <w:lang w:val="es-ES_tradnl" w:eastAsia="es-ES"/>
        </w:rPr>
        <w:t>SUJETO OBLIGADO</w:t>
      </w:r>
      <w:r w:rsidRPr="0011745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17450">
        <w:rPr>
          <w:rFonts w:ascii="Palatino Linotype" w:eastAsia="Times New Roman" w:hAnsi="Palatino Linotype" w:cs="Arial"/>
          <w:color w:val="000000"/>
          <w:sz w:val="24"/>
          <w:szCs w:val="24"/>
          <w:lang w:val="es-ES_tradnl" w:eastAsia="es-ES"/>
        </w:rPr>
        <w:t>,</w:t>
      </w:r>
      <w:r w:rsidRPr="0011745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11202AA" w14:textId="77777777" w:rsidR="008D59CF" w:rsidRPr="00117450" w:rsidRDefault="008D59CF" w:rsidP="008D59CF">
      <w:pPr>
        <w:pStyle w:val="Prrafodelista"/>
        <w:rPr>
          <w:rFonts w:ascii="Palatino Linotype" w:eastAsia="Times New Roman" w:hAnsi="Palatino Linotype" w:cs="Arial"/>
          <w:color w:val="000000"/>
        </w:rPr>
      </w:pPr>
    </w:p>
    <w:p w14:paraId="2AFCEBF5" w14:textId="77777777" w:rsidR="008D59CF" w:rsidRPr="00117450" w:rsidRDefault="008D59CF"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3F4D253"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358199"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117450">
        <w:rPr>
          <w:rFonts w:ascii="Palatino Linotype" w:eastAsiaTheme="minorEastAsia" w:hAnsi="Palatino Linotype" w:cs="Arial"/>
          <w:sz w:val="24"/>
          <w:szCs w:val="24"/>
          <w:lang w:val="es-ES" w:eastAsia="es-ES"/>
        </w:rPr>
        <w:t>área competentes</w:t>
      </w:r>
      <w:proofErr w:type="gramEnd"/>
      <w:r w:rsidRPr="00117450">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9B998A7"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0224935"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E5F70EA"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E7B81BF"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32D53D3"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CF5C4E2"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117450">
        <w:rPr>
          <w:rFonts w:ascii="Palatino Linotype" w:eastAsiaTheme="minorEastAsia" w:hAnsi="Palatino Linotype" w:cs="Arial"/>
          <w:sz w:val="24"/>
          <w:szCs w:val="24"/>
          <w:lang w:val="es-ES_tradnl" w:eastAsia="es-ES"/>
        </w:rPr>
        <w:t>19,  dos</w:t>
      </w:r>
      <w:proofErr w:type="gramEnd"/>
      <w:r w:rsidRPr="00117450">
        <w:rPr>
          <w:rFonts w:ascii="Palatino Linotype" w:eastAsiaTheme="minorEastAsia" w:hAnsi="Palatino Linotype" w:cs="Arial"/>
          <w:sz w:val="24"/>
          <w:szCs w:val="24"/>
          <w:lang w:val="es-ES_tradnl" w:eastAsia="es-ES"/>
        </w:rPr>
        <w:t xml:space="preserve"> supuestos generales para proceder en el caso de información inexistente </w:t>
      </w:r>
      <w:r w:rsidRPr="00117450">
        <w:rPr>
          <w:rFonts w:ascii="Palatino Linotype" w:eastAsiaTheme="minorEastAsia" w:hAnsi="Palatino Linotype" w:cs="Arial"/>
          <w:sz w:val="24"/>
          <w:szCs w:val="24"/>
          <w:lang w:val="es-ES_tradnl" w:eastAsia="es-ES"/>
        </w:rPr>
        <w:lastRenderedPageBreak/>
        <w:t xml:space="preserve">pero cuya existencia se presume por relacionarse con las facultades, competencias y funciones legales de los sujetos obligados, como a continuación se observa: </w:t>
      </w:r>
    </w:p>
    <w:p w14:paraId="6B8ED60F"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1B6F3FC" w14:textId="77777777" w:rsidR="00255189" w:rsidRPr="0011745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i/>
          <w:sz w:val="24"/>
          <w:szCs w:val="24"/>
          <w:lang w:val="es-ES_tradnl" w:eastAsia="es-ES"/>
        </w:rPr>
        <w:t>“</w:t>
      </w:r>
      <w:r w:rsidRPr="00117450">
        <w:rPr>
          <w:rFonts w:ascii="Palatino Linotype" w:eastAsiaTheme="minorEastAsia" w:hAnsi="Palatino Linotype" w:cs="Arial"/>
          <w:b/>
          <w:i/>
          <w:sz w:val="24"/>
          <w:szCs w:val="24"/>
          <w:lang w:val="es-ES_tradnl" w:eastAsia="es-ES"/>
        </w:rPr>
        <w:t>Artículo 19.</w:t>
      </w:r>
      <w:r w:rsidRPr="0011745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2BAF22C" w14:textId="77777777" w:rsidR="00255189" w:rsidRPr="0011745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8E963D8" w14:textId="77777777" w:rsidR="00255189" w:rsidRPr="0011745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CA8117C" w14:textId="77777777" w:rsidR="00255189" w:rsidRPr="0011745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6B3AED7" w14:textId="77777777" w:rsidR="00255189" w:rsidRPr="0011745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47646C"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BE42F71" w14:textId="77777777" w:rsidR="00255189" w:rsidRPr="00117450" w:rsidRDefault="00255189" w:rsidP="00255189">
      <w:pPr>
        <w:spacing w:after="0" w:line="240" w:lineRule="auto"/>
        <w:rPr>
          <w:rFonts w:ascii="Palatino Linotype" w:eastAsiaTheme="minorEastAsia" w:hAnsi="Palatino Linotype" w:cs="Arial"/>
          <w:sz w:val="24"/>
          <w:szCs w:val="24"/>
          <w:lang w:val="es-ES_tradnl" w:eastAsia="es-ES"/>
        </w:rPr>
      </w:pPr>
    </w:p>
    <w:p w14:paraId="0BFCE256"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w:t>
      </w:r>
      <w:proofErr w:type="spellStart"/>
      <w:r w:rsidRPr="00117450">
        <w:rPr>
          <w:rFonts w:ascii="Palatino Linotype" w:eastAsiaTheme="minorEastAsia" w:hAnsi="Palatino Linotype" w:cs="Arial"/>
          <w:sz w:val="24"/>
          <w:szCs w:val="24"/>
          <w:lang w:val="es-ES_tradnl" w:eastAsia="es-ES"/>
        </w:rPr>
        <w:t>hipótesis</w:t>
      </w:r>
      <w:proofErr w:type="spellEnd"/>
      <w:r w:rsidRPr="00117450">
        <w:rPr>
          <w:rFonts w:ascii="Palatino Linotype" w:eastAsiaTheme="minorEastAsia" w:hAnsi="Palatino Linotype" w:cs="Arial"/>
          <w:sz w:val="24"/>
          <w:szCs w:val="24"/>
          <w:lang w:val="es-ES_tradnl" w:eastAsia="es-ES"/>
        </w:rPr>
        <w:t xml:space="preserve"> jurídica: </w:t>
      </w:r>
    </w:p>
    <w:p w14:paraId="7F83C060" w14:textId="77777777" w:rsidR="00255189" w:rsidRPr="0011745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C78197C" w14:textId="77777777" w:rsidR="00255189" w:rsidRPr="0011745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6769891" w14:textId="77777777" w:rsidR="00255189" w:rsidRPr="0011745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EC7C985" w14:textId="77777777" w:rsidR="00255189" w:rsidRPr="0011745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418ABACC" w14:textId="77777777" w:rsidR="00255189" w:rsidRPr="0011745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022D08E4" w14:textId="77777777" w:rsidR="00255189" w:rsidRPr="0011745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Una facultad potestativa, la firma de convenio de colaboración.</w:t>
      </w:r>
    </w:p>
    <w:p w14:paraId="14BAD212" w14:textId="77777777" w:rsidR="00255189" w:rsidRPr="0011745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E19BBB4"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117450">
        <w:rPr>
          <w:rFonts w:ascii="Palatino Linotype" w:eastAsiaTheme="minorEastAsia" w:hAnsi="Palatino Linotype" w:cs="Arial"/>
          <w:sz w:val="24"/>
          <w:szCs w:val="24"/>
          <w:lang w:val="es-ES_tradnl" w:eastAsia="es-ES"/>
        </w:rPr>
        <w:t>éste</w:t>
      </w:r>
      <w:proofErr w:type="gramEnd"/>
      <w:r w:rsidRPr="00117450">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1C42DDF5"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C49B341"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6EA7BE"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A2609C7" w14:textId="77777777" w:rsidR="00255189" w:rsidRPr="0011745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1.- Actos realizados sobre los cuales: </w:t>
      </w:r>
    </w:p>
    <w:p w14:paraId="1051E466" w14:textId="77777777" w:rsidR="00255189" w:rsidRPr="0011745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0B3CD03" w14:textId="77777777" w:rsidR="00255189" w:rsidRPr="0011745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CCCA927" w14:textId="77777777" w:rsidR="00255189" w:rsidRPr="0011745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2823ECB" w14:textId="77777777" w:rsidR="00255189" w:rsidRPr="0011745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9AFD4E0" w14:textId="77777777" w:rsidR="00255189" w:rsidRPr="0011745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9867B21" w14:textId="77777777" w:rsidR="00255189" w:rsidRPr="0011745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572E6E17"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B423EAD"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76B2FEB"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619FF45"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1745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17450">
        <w:rPr>
          <w:rFonts w:ascii="Palatino Linotype" w:eastAsiaTheme="minorEastAsia" w:hAnsi="Palatino Linotype" w:cs="Arial"/>
          <w:sz w:val="24"/>
          <w:szCs w:val="24"/>
          <w:lang w:val="es-ES_tradnl" w:eastAsia="es-ES"/>
        </w:rPr>
        <w:t>, pero emitiendo una respuesta.</w:t>
      </w:r>
    </w:p>
    <w:p w14:paraId="3E62DD0C"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C6ED2C" w14:textId="77777777" w:rsidR="00255189" w:rsidRPr="00117450" w:rsidRDefault="00255189" w:rsidP="00255189">
      <w:pPr>
        <w:keepNext/>
        <w:keepLines/>
        <w:spacing w:before="40" w:after="0"/>
        <w:outlineLvl w:val="1"/>
        <w:rPr>
          <w:rFonts w:ascii="Palatino Linotype" w:eastAsia="Times New Roman" w:hAnsi="Palatino Linotype" w:cstheme="majorBidi"/>
          <w:b/>
          <w:sz w:val="24"/>
          <w:szCs w:val="24"/>
        </w:rPr>
      </w:pPr>
      <w:bookmarkStart w:id="109" w:name="_Toc524344194"/>
      <w:bookmarkStart w:id="110" w:name="_Toc526271199"/>
      <w:bookmarkStart w:id="111" w:name="_Toc536105846"/>
      <w:bookmarkStart w:id="112" w:name="_Toc536106973"/>
      <w:bookmarkStart w:id="113" w:name="_Toc68793656"/>
      <w:r w:rsidRPr="00117450">
        <w:rPr>
          <w:rFonts w:ascii="Palatino Linotype" w:eastAsia="Times New Roman" w:hAnsi="Palatino Linotype" w:cstheme="majorBidi"/>
          <w:b/>
          <w:sz w:val="24"/>
          <w:szCs w:val="24"/>
        </w:rPr>
        <w:t>IV. Análisis al que debe someterse la información antes de su entrega.</w:t>
      </w:r>
      <w:bookmarkEnd w:id="109"/>
      <w:bookmarkEnd w:id="110"/>
      <w:bookmarkEnd w:id="111"/>
      <w:bookmarkEnd w:id="112"/>
      <w:bookmarkEnd w:id="113"/>
    </w:p>
    <w:p w14:paraId="7785ACB0"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3ED7F1"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117450">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BEF2A12" w14:textId="77777777" w:rsidR="00255189" w:rsidRPr="0011745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12DAF23"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0A486D7"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2D5B7A0"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BF266F1"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b/>
          <w:i/>
          <w:color w:val="000000"/>
          <w:lang w:eastAsia="es-ES"/>
        </w:rPr>
        <w:t>“Artículo 4.</w:t>
      </w:r>
      <w:r w:rsidRPr="0011745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640204"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117450">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14:paraId="60AE44D1"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892FF50"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w:t>
      </w:r>
    </w:p>
    <w:p w14:paraId="5A595D6D"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16215B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w:t>
      </w:r>
      <w:r w:rsidRPr="00117450">
        <w:rPr>
          <w:rFonts w:ascii="Palatino Linotype" w:eastAsiaTheme="minorEastAsia" w:hAnsi="Palatino Linotype" w:cs="Arial"/>
          <w:b/>
          <w:i/>
          <w:color w:val="000000"/>
          <w:lang w:eastAsia="es-ES"/>
        </w:rPr>
        <w:t>Artículo 122.</w:t>
      </w:r>
      <w:r w:rsidRPr="0011745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117450">
        <w:rPr>
          <w:rFonts w:ascii="Palatino Linotype" w:eastAsiaTheme="minorEastAsia" w:hAnsi="Palatino Linotype" w:cs="Arial"/>
          <w:i/>
          <w:color w:val="000000"/>
          <w:lang w:eastAsia="es-ES"/>
        </w:rPr>
        <w:t>actualiza</w:t>
      </w:r>
      <w:proofErr w:type="spellEnd"/>
      <w:r w:rsidRPr="0011745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1AE89FC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947080F"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50D1511"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w:t>
      </w:r>
    </w:p>
    <w:p w14:paraId="41EE236A"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7D1651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w:t>
      </w:r>
      <w:r w:rsidRPr="00117450">
        <w:rPr>
          <w:rFonts w:ascii="Palatino Linotype" w:eastAsiaTheme="minorEastAsia" w:hAnsi="Palatino Linotype" w:cs="Arial"/>
          <w:b/>
          <w:i/>
          <w:color w:val="000000"/>
          <w:lang w:eastAsia="es-ES"/>
        </w:rPr>
        <w:t>Artículo 140.</w:t>
      </w:r>
      <w:r w:rsidRPr="0011745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720C793"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I. Comprometa la seguridad pública y cuente con un propósito genuino y un efecto demostrable;</w:t>
      </w:r>
    </w:p>
    <w:p w14:paraId="6F953B86"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II. Pueda menoscabar la conducción de las negociaciones y relaciones internacionales;</w:t>
      </w:r>
    </w:p>
    <w:p w14:paraId="4B197DD0"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FC7166"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IV. Ponga en riesgo la vida, la seguridad o la salud de una persona física;</w:t>
      </w:r>
    </w:p>
    <w:p w14:paraId="0E9731E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V. Aquella cuya divulgación obstruya o pueda causar un serio perjuicio a:</w:t>
      </w:r>
    </w:p>
    <w:p w14:paraId="5962D25F"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3F2D63B9"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2. La recaudación de las contribuciones.</w:t>
      </w:r>
    </w:p>
    <w:p w14:paraId="4B57888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81E429D"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3BEE867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A09DB"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E48E2FC"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117450">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0D38C1E1"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729088"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745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71F894D"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FE304EB"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17450">
        <w:rPr>
          <w:rFonts w:ascii="Palatino Linotype" w:eastAsiaTheme="minorEastAsia" w:hAnsi="Palatino Linotype" w:cs="Arial"/>
          <w:i/>
          <w:color w:val="000000"/>
          <w:lang w:eastAsia="es-ES"/>
        </w:rPr>
        <w:t>“</w:t>
      </w:r>
      <w:r w:rsidRPr="00117450">
        <w:rPr>
          <w:rFonts w:ascii="Palatino Linotype" w:eastAsiaTheme="minorEastAsia" w:hAnsi="Palatino Linotype" w:cs="Arial"/>
          <w:b/>
          <w:i/>
          <w:color w:val="000000"/>
          <w:lang w:eastAsia="es-ES"/>
        </w:rPr>
        <w:t>Artículo 141.</w:t>
      </w:r>
      <w:r w:rsidRPr="00117450">
        <w:rPr>
          <w:rFonts w:ascii="Palatino Linotype" w:eastAsiaTheme="minorEastAsia" w:hAnsi="Palatino Linotype" w:cs="Arial"/>
          <w:i/>
          <w:color w:val="000000"/>
          <w:lang w:eastAsia="es-ES"/>
        </w:rPr>
        <w:t xml:space="preserve"> </w:t>
      </w:r>
      <w:r w:rsidRPr="0011745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340A32E" w14:textId="77777777" w:rsidR="00255189" w:rsidRPr="0011745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17450">
        <w:rPr>
          <w:rFonts w:ascii="Palatino Linotype" w:eastAsiaTheme="minorEastAsia" w:hAnsi="Palatino Linotype" w:cs="Arial"/>
          <w:i/>
          <w:color w:val="000000"/>
          <w:lang w:eastAsia="es-ES"/>
        </w:rPr>
        <w:t xml:space="preserve">(Énfasis añadido) </w:t>
      </w:r>
    </w:p>
    <w:p w14:paraId="21C106A3" w14:textId="77777777" w:rsidR="00255189" w:rsidRPr="0011745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0528566A"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787C0A6" w14:textId="77777777"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DF69D96"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117450">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90851F1"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F3C6B34"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9B63B" w14:textId="77777777" w:rsidR="00255189" w:rsidRPr="0011745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000D783"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B58B3E1" w14:textId="77777777" w:rsidR="00255189" w:rsidRPr="0011745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4F978CF"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7450">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117450">
        <w:rPr>
          <w:rFonts w:ascii="Palatino Linotype" w:eastAsiaTheme="minorEastAsia" w:hAnsi="Palatino Linotype" w:cs="Arial"/>
          <w:sz w:val="24"/>
          <w:szCs w:val="24"/>
          <w:lang w:val="es-ES" w:eastAsia="es-ES"/>
        </w:rPr>
        <w:t>administren</w:t>
      </w:r>
      <w:proofErr w:type="gramEnd"/>
      <w:r w:rsidRPr="00117450">
        <w:rPr>
          <w:rFonts w:ascii="Palatino Linotype" w:eastAsiaTheme="minorEastAsia" w:hAnsi="Palatino Linotype" w:cs="Arial"/>
          <w:sz w:val="24"/>
          <w:szCs w:val="24"/>
          <w:lang w:val="es-ES" w:eastAsia="es-ES"/>
        </w:rPr>
        <w:t xml:space="preserve"> o posean </w:t>
      </w:r>
      <w:r w:rsidRPr="00117450">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14:paraId="619C6E45" w14:textId="77777777" w:rsidR="00255189" w:rsidRPr="0011745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93F3B6F" w14:textId="77777777" w:rsidR="00255189"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 w:eastAsia="es-ES"/>
        </w:rPr>
        <w:t>De</w:t>
      </w:r>
      <w:r w:rsidRPr="00117450">
        <w:rPr>
          <w:rFonts w:ascii="Palatino Linotype" w:eastAsiaTheme="minorEastAsia" w:hAnsi="Palatino Linotype" w:cs="Arial"/>
          <w:sz w:val="24"/>
          <w:szCs w:val="24"/>
          <w:lang w:val="es-ES_tradnl" w:eastAsia="es-ES"/>
        </w:rPr>
        <w:t xml:space="preserve"> tal manera que el </w:t>
      </w:r>
      <w:r w:rsidRPr="00117450">
        <w:rPr>
          <w:rFonts w:ascii="Palatino Linotype" w:eastAsiaTheme="minorEastAsia" w:hAnsi="Palatino Linotype" w:cs="Arial"/>
          <w:b/>
          <w:sz w:val="24"/>
          <w:szCs w:val="24"/>
          <w:lang w:val="es-ES_tradnl" w:eastAsia="es-ES"/>
        </w:rPr>
        <w:t>SUJETO OBLIGADO</w:t>
      </w:r>
      <w:r w:rsidRPr="0011745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9D80085" w14:textId="77777777" w:rsidR="00255189" w:rsidRPr="0011745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E98B713" w14:textId="77777777" w:rsidR="00255189" w:rsidRPr="00117450" w:rsidRDefault="00255189" w:rsidP="00B26668">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745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3B415B1" w14:textId="77777777" w:rsidR="00255189" w:rsidRPr="0011745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EB0ED35" w14:textId="77777777" w:rsidR="00255189" w:rsidRPr="0011745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7450">
        <w:rPr>
          <w:rFonts w:ascii="Palatino Linotype" w:eastAsiaTheme="minorEastAsia" w:hAnsi="Palatino Linotype" w:cs="Arial"/>
          <w:b/>
          <w:i/>
          <w:color w:val="000000"/>
          <w:lang w:val="es-ES_tradnl" w:eastAsia="es-ES"/>
        </w:rPr>
        <w:t>“Artículo 16.</w:t>
      </w:r>
      <w:r w:rsidRPr="0011745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1745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17450">
        <w:rPr>
          <w:rFonts w:ascii="Palatino Linotype" w:eastAsiaTheme="minorEastAsia" w:hAnsi="Palatino Linotype" w:cs="Arial"/>
          <w:i/>
          <w:color w:val="000000"/>
          <w:lang w:val="es-ES_tradnl" w:eastAsia="es-ES"/>
        </w:rPr>
        <w:t>.”</w:t>
      </w:r>
    </w:p>
    <w:p w14:paraId="6488F626" w14:textId="77777777" w:rsidR="00255189" w:rsidRPr="0011745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7450">
        <w:rPr>
          <w:rFonts w:ascii="Palatino Linotype" w:eastAsiaTheme="minorEastAsia" w:hAnsi="Palatino Linotype" w:cs="Arial"/>
          <w:i/>
          <w:color w:val="000000"/>
          <w:lang w:val="es-ES_tradnl" w:eastAsia="es-ES"/>
        </w:rPr>
        <w:t xml:space="preserve">(Énfasis añadido) </w:t>
      </w:r>
    </w:p>
    <w:p w14:paraId="7557FF38" w14:textId="77777777" w:rsidR="00255189" w:rsidRPr="0011745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BE70B5E" w14:textId="77777777" w:rsidR="00255189" w:rsidRPr="00117450" w:rsidRDefault="00255189" w:rsidP="00B26668">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745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9ABF115" w14:textId="77777777" w:rsidR="00255189" w:rsidRPr="0011745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44CADF6" w14:textId="77777777" w:rsidR="00255189" w:rsidRPr="00117450" w:rsidRDefault="00255189" w:rsidP="00B26668">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745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CBA8F9C" w14:textId="77777777" w:rsidR="00255189" w:rsidRPr="0011745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C2413F6" w14:textId="77777777" w:rsidR="00255189" w:rsidRPr="00117450" w:rsidRDefault="00255189" w:rsidP="00B26668">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745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17450">
        <w:rPr>
          <w:rFonts w:ascii="Palatino Linotype" w:eastAsia="Times New Roman" w:hAnsi="Palatino Linotype" w:cs="Arial"/>
          <w:color w:val="222222"/>
          <w:sz w:val="24"/>
          <w:szCs w:val="24"/>
          <w:lang w:val="es-ES_tradnl" w:eastAsia="es-MX"/>
        </w:rPr>
        <w:t>hecho....</w:t>
      </w:r>
      <w:proofErr w:type="gramEnd"/>
      <w:r w:rsidRPr="00117450">
        <w:rPr>
          <w:rFonts w:ascii="Palatino Linotype" w:eastAsia="Times New Roman" w:hAnsi="Palatino Linotype" w:cs="Arial"/>
          <w:color w:val="222222"/>
          <w:sz w:val="24"/>
          <w:szCs w:val="24"/>
          <w:lang w:val="es-ES_tradnl" w:eastAsia="es-MX"/>
        </w:rPr>
        <w:t>”</w:t>
      </w:r>
    </w:p>
    <w:p w14:paraId="4F1E985C" w14:textId="77777777" w:rsidR="00255189" w:rsidRPr="0011745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3C7F303" w14:textId="77777777" w:rsidR="00255189" w:rsidRPr="00117450" w:rsidRDefault="00255189" w:rsidP="00B26668">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745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C2A205" w14:textId="77777777" w:rsidR="00255189" w:rsidRPr="0011745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2DCE4AD2" w14:textId="77777777" w:rsidR="00255189" w:rsidRPr="00117450" w:rsidRDefault="00255189" w:rsidP="00B2666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7450">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117450">
        <w:rPr>
          <w:rFonts w:ascii="Palatino Linotype" w:eastAsia="Times New Roman" w:hAnsi="Palatino Linotype" w:cs="Arial"/>
          <w:b/>
          <w:color w:val="222222"/>
          <w:sz w:val="24"/>
          <w:szCs w:val="24"/>
          <w:lang w:val="es-ES_tradnl" w:eastAsia="es-MX"/>
        </w:rPr>
        <w:t>SUJETO OBLIGADO</w:t>
      </w:r>
      <w:r w:rsidRPr="00117450">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117450">
        <w:rPr>
          <w:rFonts w:ascii="Palatino Linotype" w:eastAsia="Times New Roman" w:hAnsi="Palatino Linotype" w:cs="Arial"/>
          <w:color w:val="222222"/>
          <w:sz w:val="24"/>
          <w:szCs w:val="24"/>
          <w:lang w:val="es-ES_tradnl" w:eastAsia="es-MX"/>
        </w:rPr>
        <w:t>y  resulta</w:t>
      </w:r>
      <w:proofErr w:type="gramEnd"/>
      <w:r w:rsidRPr="00117450">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E192C2F" w14:textId="77777777" w:rsidR="00255189" w:rsidRPr="0011745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6C0F55F" w14:textId="44D29F3C" w:rsidR="00255189" w:rsidRPr="00117450" w:rsidRDefault="002E415D" w:rsidP="00255189">
      <w:pPr>
        <w:keepNext/>
        <w:keepLines/>
        <w:spacing w:before="240" w:after="0"/>
        <w:outlineLvl w:val="0"/>
        <w:rPr>
          <w:rFonts w:ascii="Palatino Linotype" w:eastAsia="Times New Roman" w:hAnsi="Palatino Linotype" w:cstheme="majorBidi"/>
          <w:sz w:val="24"/>
          <w:szCs w:val="24"/>
        </w:rPr>
      </w:pPr>
      <w:bookmarkStart w:id="114" w:name="_Toc524344195"/>
      <w:bookmarkStart w:id="115" w:name="_Toc526271200"/>
      <w:bookmarkStart w:id="116" w:name="_Toc536106974"/>
      <w:bookmarkStart w:id="117" w:name="_Toc68793657"/>
      <w:r w:rsidRPr="00117450">
        <w:rPr>
          <w:rFonts w:ascii="Palatino Linotype" w:eastAsia="Times New Roman" w:hAnsi="Palatino Linotype" w:cstheme="majorBidi"/>
          <w:b/>
          <w:sz w:val="24"/>
          <w:szCs w:val="24"/>
        </w:rPr>
        <w:t>SEXT</w:t>
      </w:r>
      <w:r w:rsidR="00255189" w:rsidRPr="00117450">
        <w:rPr>
          <w:rFonts w:ascii="Palatino Linotype" w:eastAsia="Times New Roman" w:hAnsi="Palatino Linotype" w:cstheme="majorBidi"/>
          <w:b/>
          <w:sz w:val="24"/>
          <w:szCs w:val="24"/>
        </w:rPr>
        <w:t>O. El cumplimiento a esta resolución es susceptible de ser impugnado</w:t>
      </w:r>
      <w:bookmarkEnd w:id="114"/>
      <w:bookmarkEnd w:id="115"/>
      <w:r w:rsidR="00255189" w:rsidRPr="00117450">
        <w:rPr>
          <w:rFonts w:ascii="Palatino Linotype" w:eastAsia="Times New Roman" w:hAnsi="Palatino Linotype" w:cstheme="majorBidi"/>
          <w:b/>
          <w:sz w:val="24"/>
          <w:szCs w:val="24"/>
        </w:rPr>
        <w:t>.</w:t>
      </w:r>
      <w:bookmarkEnd w:id="116"/>
      <w:bookmarkEnd w:id="117"/>
    </w:p>
    <w:p w14:paraId="3391FF60" w14:textId="77777777" w:rsidR="00255189" w:rsidRPr="0011745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2FED2C1" w14:textId="3D9B85F2" w:rsidR="00F96B83"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Cabe señalar que, atento a lo dispuesto </w:t>
      </w:r>
      <w:r w:rsidR="006718BF" w:rsidRPr="0011745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17450">
        <w:rPr>
          <w:rFonts w:ascii="Palatino Linotype" w:eastAsiaTheme="minorEastAsia" w:hAnsi="Palatino Linotype" w:cs="Arial"/>
          <w:sz w:val="24"/>
          <w:szCs w:val="24"/>
          <w:lang w:val="es-ES_tradnl" w:eastAsia="es-ES"/>
        </w:rPr>
        <w:t>este mismo artículo señala en</w:t>
      </w:r>
      <w:r w:rsidRPr="00117450">
        <w:rPr>
          <w:rFonts w:ascii="Palatino Linotype" w:eastAsiaTheme="minorEastAsia" w:hAnsi="Palatino Linotype" w:cs="Arial"/>
          <w:sz w:val="24"/>
          <w:szCs w:val="24"/>
          <w:lang w:val="es-ES_tradnl" w:eastAsia="es-ES"/>
        </w:rPr>
        <w:t xml:space="preserve"> el párrafo final</w:t>
      </w:r>
      <w:r w:rsidR="00F96B83" w:rsidRPr="00117450">
        <w:rPr>
          <w:rFonts w:ascii="Palatino Linotype" w:eastAsiaTheme="minorEastAsia" w:hAnsi="Palatino Linotype" w:cs="Arial"/>
          <w:sz w:val="24"/>
          <w:szCs w:val="24"/>
          <w:lang w:val="es-ES_tradnl" w:eastAsia="es-ES"/>
        </w:rPr>
        <w:t xml:space="preserve"> lo siguiente:</w:t>
      </w:r>
    </w:p>
    <w:p w14:paraId="04E7F788" w14:textId="77777777" w:rsidR="00F96B83" w:rsidRPr="0011745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520FBF79"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i/>
          <w:sz w:val="24"/>
          <w:szCs w:val="24"/>
          <w:lang w:val="es-ES_tradnl" w:eastAsia="es-ES"/>
        </w:rPr>
        <w:t>….</w:t>
      </w:r>
    </w:p>
    <w:p w14:paraId="41317617"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17450">
        <w:rPr>
          <w:rFonts w:ascii="Palatino Linotype" w:eastAsiaTheme="minorEastAsia" w:hAnsi="Palatino Linotype" w:cs="Arial"/>
          <w:b/>
          <w:i/>
          <w:sz w:val="24"/>
          <w:szCs w:val="24"/>
          <w:lang w:val="es-ES_tradnl" w:eastAsia="es-ES"/>
        </w:rPr>
        <w:t xml:space="preserve">La respuesta que den los sujetos obligados derivada </w:t>
      </w:r>
      <w:r w:rsidRPr="00117450">
        <w:rPr>
          <w:rFonts w:ascii="Palatino Linotype" w:eastAsiaTheme="minorEastAsia" w:hAnsi="Palatino Linotype" w:cs="Arial"/>
          <w:b/>
          <w:i/>
          <w:sz w:val="24"/>
          <w:szCs w:val="24"/>
          <w:u w:val="single"/>
          <w:lang w:val="es-ES_tradnl" w:eastAsia="es-ES"/>
        </w:rPr>
        <w:t>de la resolución</w:t>
      </w:r>
      <w:r w:rsidRPr="0011745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17450">
        <w:rPr>
          <w:rFonts w:ascii="Palatino Linotype" w:eastAsiaTheme="minorEastAsia" w:hAnsi="Palatino Linotype" w:cs="Arial"/>
          <w:i/>
          <w:sz w:val="24"/>
          <w:szCs w:val="24"/>
          <w:u w:val="single"/>
          <w:lang w:val="es-ES_tradnl" w:eastAsia="es-ES"/>
        </w:rPr>
        <w:t xml:space="preserve">IV, VII, IX, X, XI y XII </w:t>
      </w:r>
      <w:r w:rsidRPr="00117450">
        <w:rPr>
          <w:rFonts w:ascii="Palatino Linotype" w:eastAsiaTheme="minorEastAsia" w:hAnsi="Palatino Linotype" w:cs="Arial"/>
          <w:i/>
          <w:sz w:val="24"/>
          <w:szCs w:val="24"/>
          <w:lang w:val="es-ES_tradnl" w:eastAsia="es-ES"/>
        </w:rPr>
        <w:t xml:space="preserve">es </w:t>
      </w:r>
      <w:r w:rsidRPr="00117450">
        <w:rPr>
          <w:rFonts w:ascii="Palatino Linotype" w:eastAsiaTheme="minorEastAsia" w:hAnsi="Palatino Linotype" w:cs="Arial"/>
          <w:i/>
          <w:sz w:val="24"/>
          <w:szCs w:val="24"/>
          <w:u w:val="single"/>
          <w:lang w:val="es-ES_tradnl" w:eastAsia="es-ES"/>
        </w:rPr>
        <w:t>susceptible de ser impugnada</w:t>
      </w:r>
      <w:r w:rsidRPr="00117450">
        <w:rPr>
          <w:rFonts w:ascii="Palatino Linotype" w:eastAsiaTheme="minorEastAsia" w:hAnsi="Palatino Linotype" w:cs="Arial"/>
          <w:i/>
          <w:sz w:val="24"/>
          <w:szCs w:val="24"/>
          <w:lang w:val="es-ES_tradnl" w:eastAsia="es-ES"/>
        </w:rPr>
        <w:t xml:space="preserve"> de nueva cuenta, mediante recurso de revisión, ante el Instituto. </w:t>
      </w:r>
    </w:p>
    <w:p w14:paraId="218C258D" w14:textId="77777777" w:rsidR="00F96B83" w:rsidRPr="0011745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88959DB" w14:textId="77777777" w:rsidR="00F96B83" w:rsidRPr="00117450" w:rsidRDefault="00255189"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 </w:t>
      </w:r>
      <w:r w:rsidR="00F96B83" w:rsidRPr="00117450">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117450">
        <w:rPr>
          <w:rFonts w:ascii="Palatino Linotype" w:eastAsiaTheme="minorEastAsia" w:hAnsi="Palatino Linotype" w:cs="Arial"/>
          <w:sz w:val="24"/>
          <w:szCs w:val="24"/>
          <w:lang w:val="es-ES_tradnl" w:eastAsia="es-ES"/>
        </w:rPr>
        <w:t>respuesta  y</w:t>
      </w:r>
      <w:proofErr w:type="gramEnd"/>
      <w:r w:rsidR="00F96B83" w:rsidRPr="00117450">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117450">
        <w:rPr>
          <w:rFonts w:ascii="Palatino Linotype" w:eastAsiaTheme="minorEastAsia" w:hAnsi="Palatino Linotype" w:cs="Arial"/>
          <w:b/>
          <w:sz w:val="24"/>
          <w:szCs w:val="24"/>
          <w:lang w:val="es-ES_tradnl" w:eastAsia="es-ES"/>
        </w:rPr>
        <w:lastRenderedPageBreak/>
        <w:t>SUJETO OBLIGADO</w:t>
      </w:r>
      <w:r w:rsidR="00F96B83" w:rsidRPr="0011745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848F2E9" w14:textId="77777777" w:rsidR="00F96B83" w:rsidRPr="0011745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19BB201"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D08B6A4"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w:t>
      </w:r>
    </w:p>
    <w:p w14:paraId="32538918"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17450">
        <w:rPr>
          <w:rFonts w:ascii="Palatino Linotype" w:eastAsiaTheme="minorEastAsia" w:hAnsi="Palatino Linotype" w:cs="Arial"/>
          <w:b/>
          <w:i/>
          <w:lang w:val="es-ES_tradnl" w:eastAsia="es-ES"/>
        </w:rPr>
        <w:t>VII. La falta de respuesta a una solicitud de acceso a la información;</w:t>
      </w:r>
    </w:p>
    <w:p w14:paraId="49BF3D8D"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w:t>
      </w:r>
    </w:p>
    <w:p w14:paraId="48A93046"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17450">
        <w:rPr>
          <w:rFonts w:ascii="Palatino Linotype" w:eastAsiaTheme="minorEastAsia" w:hAnsi="Palatino Linotype" w:cs="Arial"/>
          <w:b/>
          <w:i/>
          <w:lang w:val="es-ES_tradnl" w:eastAsia="es-ES"/>
        </w:rPr>
        <w:t>XI. La falta de trámite a una solicitud;</w:t>
      </w:r>
    </w:p>
    <w:p w14:paraId="1DADD668" w14:textId="77777777" w:rsidR="00F96B83" w:rsidRPr="0011745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7450">
        <w:rPr>
          <w:rFonts w:ascii="Palatino Linotype" w:eastAsiaTheme="minorEastAsia" w:hAnsi="Palatino Linotype" w:cs="Arial"/>
          <w:i/>
          <w:lang w:val="es-ES_tradnl" w:eastAsia="es-ES"/>
        </w:rPr>
        <w:t>…</w:t>
      </w:r>
    </w:p>
    <w:p w14:paraId="3107199E" w14:textId="77777777" w:rsidR="00F96B83" w:rsidRPr="0011745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86E80F6" w14:textId="77777777" w:rsidR="00F96B83" w:rsidRPr="00117450" w:rsidRDefault="00F96B83"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17450">
        <w:rPr>
          <w:rFonts w:ascii="Palatino Linotype" w:eastAsiaTheme="minorEastAsia" w:hAnsi="Palatino Linotype" w:cs="Arial"/>
          <w:sz w:val="24"/>
          <w:szCs w:val="24"/>
          <w:lang w:val="es-ES_tradnl" w:eastAsia="es-ES"/>
        </w:rPr>
        <w:t>información</w:t>
      </w:r>
      <w:r w:rsidRPr="0011745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1745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5650E8" w14:textId="77777777" w:rsidR="007D78F2" w:rsidRPr="0011745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46AB1B9" w14:textId="364930C2" w:rsidR="00255189" w:rsidRPr="00117450" w:rsidRDefault="007D78F2"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117450">
        <w:rPr>
          <w:rFonts w:ascii="Palatino Linotype" w:eastAsiaTheme="minorEastAsia" w:hAnsi="Palatino Linotype" w:cs="Arial"/>
          <w:sz w:val="24"/>
          <w:szCs w:val="24"/>
          <w:lang w:val="es-ES_tradnl" w:eastAsia="es-ES"/>
        </w:rPr>
        <w:t xml:space="preserve">los </w:t>
      </w:r>
      <w:r w:rsidR="00255189" w:rsidRPr="0011745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17450">
        <w:rPr>
          <w:rFonts w:ascii="Palatino Linotype" w:eastAsiaTheme="minorEastAsia" w:hAnsi="Palatino Linotype" w:cs="Arial"/>
          <w:b/>
          <w:sz w:val="24"/>
          <w:szCs w:val="24"/>
          <w:u w:val="single"/>
          <w:lang w:val="es-ES_tradnl" w:eastAsia="es-ES"/>
        </w:rPr>
        <w:t>s fracciones</w:t>
      </w:r>
      <w:r w:rsidR="00255189" w:rsidRPr="00117450">
        <w:rPr>
          <w:rFonts w:ascii="Palatino Linotype" w:eastAsiaTheme="minorEastAsia" w:hAnsi="Palatino Linotype" w:cs="Arial"/>
          <w:b/>
          <w:sz w:val="24"/>
          <w:szCs w:val="24"/>
          <w:u w:val="single"/>
          <w:lang w:val="es-ES_tradnl" w:eastAsia="es-ES"/>
        </w:rPr>
        <w:t xml:space="preserve"> VII</w:t>
      </w:r>
      <w:r w:rsidRPr="00117450">
        <w:rPr>
          <w:rFonts w:ascii="Palatino Linotype" w:eastAsiaTheme="minorEastAsia" w:hAnsi="Palatino Linotype" w:cs="Arial"/>
          <w:b/>
          <w:sz w:val="24"/>
          <w:szCs w:val="24"/>
          <w:u w:val="single"/>
          <w:lang w:val="es-ES_tradnl" w:eastAsia="es-ES"/>
        </w:rPr>
        <w:t xml:space="preserve"> </w:t>
      </w:r>
      <w:proofErr w:type="gramStart"/>
      <w:r w:rsidRPr="00117450">
        <w:rPr>
          <w:rFonts w:ascii="Palatino Linotype" w:eastAsiaTheme="minorEastAsia" w:hAnsi="Palatino Linotype" w:cs="Arial"/>
          <w:b/>
          <w:sz w:val="24"/>
          <w:szCs w:val="24"/>
          <w:u w:val="single"/>
          <w:lang w:val="es-ES_tradnl" w:eastAsia="es-ES"/>
        </w:rPr>
        <w:t>y  XI</w:t>
      </w:r>
      <w:proofErr w:type="gramEnd"/>
      <w:r w:rsidR="00255189" w:rsidRPr="00117450">
        <w:rPr>
          <w:rFonts w:ascii="Palatino Linotype" w:eastAsiaTheme="minorEastAsia" w:hAnsi="Palatino Linotype" w:cs="Arial"/>
          <w:b/>
          <w:sz w:val="24"/>
          <w:szCs w:val="24"/>
          <w:u w:val="single"/>
          <w:lang w:val="es-ES_tradnl" w:eastAsia="es-ES"/>
        </w:rPr>
        <w:t xml:space="preserve"> de la Ley en cita</w:t>
      </w:r>
      <w:r w:rsidRPr="00117450">
        <w:rPr>
          <w:rFonts w:ascii="Palatino Linotype" w:eastAsiaTheme="minorEastAsia" w:hAnsi="Palatino Linotype" w:cs="Arial"/>
          <w:b/>
          <w:sz w:val="24"/>
          <w:szCs w:val="24"/>
          <w:u w:val="single"/>
          <w:lang w:val="es-ES_tradnl" w:eastAsia="es-ES"/>
        </w:rPr>
        <w:t xml:space="preserve"> como es este el caso</w:t>
      </w:r>
      <w:r w:rsidR="00255189" w:rsidRPr="0011745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117450">
        <w:rPr>
          <w:rFonts w:ascii="Palatino Linotype" w:eastAsiaTheme="minorEastAsia" w:hAnsi="Palatino Linotype" w:cs="Arial"/>
          <w:b/>
          <w:sz w:val="24"/>
          <w:szCs w:val="24"/>
          <w:lang w:val="es-ES_tradnl" w:eastAsia="es-ES"/>
        </w:rPr>
        <w:t>SUJETO OBLIGADO</w:t>
      </w:r>
      <w:r w:rsidR="00255189" w:rsidRPr="0011745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1745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1745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17450">
        <w:rPr>
          <w:rFonts w:ascii="Palatino Linotype" w:eastAsiaTheme="minorEastAsia" w:hAnsi="Palatino Linotype" w:cs="Arial"/>
          <w:sz w:val="24"/>
          <w:szCs w:val="24"/>
          <w:lang w:val="es-ES_tradnl" w:eastAsia="es-ES"/>
        </w:rPr>
        <w:t>a herramienta para defender su Derecho de Acceso a la I</w:t>
      </w:r>
      <w:r w:rsidR="00255189" w:rsidRPr="00117450">
        <w:rPr>
          <w:rFonts w:ascii="Palatino Linotype" w:eastAsiaTheme="minorEastAsia" w:hAnsi="Palatino Linotype" w:cs="Arial"/>
          <w:sz w:val="24"/>
          <w:szCs w:val="24"/>
          <w:lang w:val="es-ES_tradnl" w:eastAsia="es-ES"/>
        </w:rPr>
        <w:t>nformación ante un posible cumplimiento defectuoso de la presente.</w:t>
      </w:r>
    </w:p>
    <w:p w14:paraId="30E0471D" w14:textId="77777777" w:rsidR="002E415D" w:rsidRPr="00117450" w:rsidRDefault="002E415D" w:rsidP="002E415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C30A6BB" w14:textId="0DFC30DB" w:rsidR="00255189" w:rsidRPr="0011745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EEAFFD4" w14:textId="38651952" w:rsidR="000A0608" w:rsidRPr="00117450" w:rsidRDefault="000A0608"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9892633" w14:textId="17770CDE" w:rsidR="000A0608" w:rsidRPr="00117450" w:rsidRDefault="000A0608"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D355C5E" w14:textId="431B5688" w:rsidR="000A0608" w:rsidRPr="00117450" w:rsidRDefault="000A0608"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AD3676A" w14:textId="150241A6" w:rsidR="000A0608" w:rsidRPr="00117450" w:rsidRDefault="000A0608"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29D4A2F" w14:textId="77777777" w:rsidR="000A0608" w:rsidRPr="00117450" w:rsidRDefault="000A0608"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17900F7" w14:textId="4CD0926E" w:rsidR="00255189" w:rsidRPr="00117450" w:rsidRDefault="002E415D" w:rsidP="00255189">
      <w:pPr>
        <w:keepNext/>
        <w:keepLines/>
        <w:spacing w:before="240" w:after="0"/>
        <w:outlineLvl w:val="0"/>
        <w:rPr>
          <w:rFonts w:ascii="Palatino Linotype" w:eastAsia="MS Gothic" w:hAnsi="Palatino Linotype" w:cstheme="majorBidi"/>
          <w:b/>
          <w:sz w:val="24"/>
          <w:szCs w:val="24"/>
        </w:rPr>
      </w:pPr>
      <w:bookmarkStart w:id="118" w:name="_Toc487739452"/>
      <w:bookmarkStart w:id="119" w:name="_Toc524344196"/>
      <w:bookmarkStart w:id="120" w:name="_Toc526271201"/>
      <w:bookmarkStart w:id="121" w:name="_Toc536106975"/>
      <w:bookmarkStart w:id="122" w:name="_Toc68793658"/>
      <w:r w:rsidRPr="00117450">
        <w:rPr>
          <w:rFonts w:ascii="Palatino Linotype" w:eastAsia="MS Gothic" w:hAnsi="Palatino Linotype" w:cstheme="majorBidi"/>
          <w:b/>
          <w:sz w:val="24"/>
          <w:szCs w:val="24"/>
        </w:rPr>
        <w:lastRenderedPageBreak/>
        <w:t>SÉPTIMO</w:t>
      </w:r>
      <w:r w:rsidR="00255189" w:rsidRPr="00117450">
        <w:rPr>
          <w:rFonts w:ascii="Palatino Linotype" w:eastAsia="MS Gothic" w:hAnsi="Palatino Linotype" w:cstheme="majorBidi"/>
          <w:b/>
          <w:sz w:val="24"/>
          <w:szCs w:val="24"/>
        </w:rPr>
        <w:t>. Vista a los órganos de control interno</w:t>
      </w:r>
      <w:bookmarkEnd w:id="118"/>
      <w:r w:rsidR="00255189" w:rsidRPr="00117450">
        <w:rPr>
          <w:rFonts w:ascii="Palatino Linotype" w:eastAsia="MS Gothic" w:hAnsi="Palatino Linotype" w:cstheme="majorBidi"/>
          <w:b/>
          <w:sz w:val="24"/>
          <w:szCs w:val="24"/>
        </w:rPr>
        <w:t>.</w:t>
      </w:r>
      <w:bookmarkEnd w:id="119"/>
      <w:bookmarkEnd w:id="120"/>
      <w:bookmarkEnd w:id="121"/>
      <w:bookmarkEnd w:id="122"/>
    </w:p>
    <w:p w14:paraId="5A26E3F0" w14:textId="77777777" w:rsidR="00255189" w:rsidRPr="00117450" w:rsidRDefault="00255189" w:rsidP="00255189">
      <w:pPr>
        <w:spacing w:after="0" w:line="240" w:lineRule="auto"/>
        <w:rPr>
          <w:rFonts w:eastAsiaTheme="minorEastAsia"/>
          <w:sz w:val="24"/>
          <w:szCs w:val="24"/>
        </w:rPr>
      </w:pPr>
    </w:p>
    <w:p w14:paraId="59BF5A3C" w14:textId="77777777" w:rsidR="000A0608" w:rsidRPr="00117450" w:rsidRDefault="000A0608"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La Ley de Transparencia y Acceso a la Información Pública del Estado de México y Municipios en los artículos 222 fracción I y II, 162 y 59 fracción I y II establecen los siguiente:</w:t>
      </w:r>
    </w:p>
    <w:p w14:paraId="1CF587C4" w14:textId="77777777" w:rsidR="000A0608" w:rsidRPr="00117450" w:rsidRDefault="000A0608" w:rsidP="000A0608">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266271F"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73F79D96"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 xml:space="preserve">I. Cualquier acto u omisión que provoque la suspensión o deficiencia en la atención de las solicitudes de información; </w:t>
      </w:r>
    </w:p>
    <w:p w14:paraId="7D656EB6" w14:textId="226C555F"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II. La falta de respuesta a las solicitudes de información en los plazos señalados en la normatividad aplicable;</w:t>
      </w:r>
    </w:p>
    <w:p w14:paraId="3113F0E8" w14:textId="79B0C039" w:rsidR="00883CCD" w:rsidRPr="00117450" w:rsidRDefault="00883CCD"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III. a XXI. …</w:t>
      </w:r>
    </w:p>
    <w:p w14:paraId="3755399F" w14:textId="77777777" w:rsidR="000A0608" w:rsidRPr="00117450" w:rsidRDefault="000A0608" w:rsidP="000A0608">
      <w:pPr>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p>
    <w:p w14:paraId="5B906C31"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936F10"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p>
    <w:p w14:paraId="09189BCC"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Artículo 59. Los servidores públicos habilitados tendrán las funciones siguientes:</w:t>
      </w:r>
    </w:p>
    <w:p w14:paraId="101D9291"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p>
    <w:p w14:paraId="598C73A8" w14:textId="77777777"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 xml:space="preserve">I. Localizar la información que le solicite la Unidad de Transparencia; </w:t>
      </w:r>
    </w:p>
    <w:p w14:paraId="7C3DC999" w14:textId="062A00EC" w:rsidR="000A0608" w:rsidRPr="00117450" w:rsidRDefault="000A0608" w:rsidP="000A0608">
      <w:pPr>
        <w:spacing w:before="240" w:after="240" w:line="360" w:lineRule="auto"/>
        <w:ind w:left="567" w:right="567"/>
        <w:contextualSpacing/>
        <w:jc w:val="both"/>
        <w:rPr>
          <w:rFonts w:ascii="Palatino Linotype" w:hAnsi="Palatino Linotype"/>
          <w:i/>
          <w:iCs/>
        </w:rPr>
      </w:pPr>
      <w:r w:rsidRPr="00117450">
        <w:rPr>
          <w:rFonts w:ascii="Palatino Linotype" w:hAnsi="Palatino Linotype"/>
          <w:i/>
          <w:iCs/>
        </w:rPr>
        <w:t>II. Proporcionar la información que obre en los archivos y que le sea solicitada por la Unidad de Transparencia;</w:t>
      </w:r>
    </w:p>
    <w:p w14:paraId="14720EE4" w14:textId="4F5246A0" w:rsidR="00883CCD" w:rsidRPr="00117450" w:rsidRDefault="00883CCD" w:rsidP="000A0608">
      <w:pPr>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r w:rsidRPr="00117450">
        <w:rPr>
          <w:rFonts w:ascii="Palatino Linotype" w:hAnsi="Palatino Linotype"/>
          <w:i/>
          <w:iCs/>
        </w:rPr>
        <w:t>III. a VII. …</w:t>
      </w:r>
    </w:p>
    <w:p w14:paraId="696BDD0E" w14:textId="77777777" w:rsidR="000A0608" w:rsidRPr="00117450" w:rsidRDefault="000A0608" w:rsidP="000A0608">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A0C4045" w14:textId="0CCB3F86" w:rsidR="000A0608" w:rsidRPr="00117450" w:rsidRDefault="000A0608"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30A7D44" w14:textId="77777777" w:rsidR="000A0608" w:rsidRPr="00117450" w:rsidRDefault="000A0608" w:rsidP="000A0608">
      <w:pPr>
        <w:spacing w:before="240" w:after="240" w:line="360" w:lineRule="auto"/>
        <w:contextualSpacing/>
        <w:jc w:val="both"/>
        <w:rPr>
          <w:rFonts w:ascii="Palatino Linotype" w:eastAsiaTheme="minorEastAsia" w:hAnsi="Palatino Linotype" w:cs="Arial"/>
          <w:sz w:val="24"/>
          <w:szCs w:val="24"/>
          <w:lang w:val="es-ES_tradnl" w:eastAsia="es-ES"/>
        </w:rPr>
      </w:pPr>
    </w:p>
    <w:p w14:paraId="7474909D" w14:textId="628F4C60" w:rsidR="000A0608" w:rsidRPr="00117450" w:rsidRDefault="000A0608"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r w:rsidR="00883CCD" w:rsidRPr="00117450">
        <w:rPr>
          <w:rFonts w:ascii="Palatino Linotype" w:eastAsiaTheme="minorEastAsia" w:hAnsi="Palatino Linotype" w:cs="Arial"/>
          <w:sz w:val="24"/>
          <w:szCs w:val="24"/>
          <w:lang w:val="es-ES_tradnl" w:eastAsia="es-ES"/>
        </w:rPr>
        <w:t>.</w:t>
      </w:r>
    </w:p>
    <w:p w14:paraId="36DCBB11" w14:textId="77777777" w:rsidR="000A0608" w:rsidRPr="00117450" w:rsidRDefault="000A0608" w:rsidP="000A0608">
      <w:pPr>
        <w:pStyle w:val="Prrafodelista"/>
        <w:rPr>
          <w:rFonts w:ascii="Palatino Linotype" w:hAnsi="Palatino Linotype" w:cs="Arial"/>
        </w:rPr>
      </w:pPr>
    </w:p>
    <w:p w14:paraId="4D014188" w14:textId="3A16D58D" w:rsidR="000A0608" w:rsidRPr="00117450" w:rsidRDefault="000A0608" w:rsidP="00B2666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7450">
        <w:rPr>
          <w:rFonts w:ascii="Palatino Linotype" w:eastAsiaTheme="minorEastAsia" w:hAnsi="Palatino Linotype" w:cs="Arial"/>
          <w:sz w:val="24"/>
          <w:szCs w:val="24"/>
          <w:lang w:val="es-ES_tradnl" w:eastAsia="es-ES"/>
        </w:rPr>
        <w:t>En el presente asunto en particular, se tiene que el Titular de la Unidad de Transparencia realizó el turno de la</w:t>
      </w:r>
      <w:r w:rsidR="00883CCD" w:rsidRPr="00117450">
        <w:rPr>
          <w:rFonts w:ascii="Palatino Linotype" w:eastAsiaTheme="minorEastAsia" w:hAnsi="Palatino Linotype" w:cs="Arial"/>
          <w:sz w:val="24"/>
          <w:szCs w:val="24"/>
          <w:lang w:val="es-ES_tradnl" w:eastAsia="es-ES"/>
        </w:rPr>
        <w:t>s</w:t>
      </w:r>
      <w:r w:rsidRPr="00117450">
        <w:rPr>
          <w:rFonts w:ascii="Palatino Linotype" w:eastAsiaTheme="minorEastAsia" w:hAnsi="Palatino Linotype" w:cs="Arial"/>
          <w:sz w:val="24"/>
          <w:szCs w:val="24"/>
          <w:lang w:val="es-ES_tradnl" w:eastAsia="es-ES"/>
        </w:rPr>
        <w:t xml:space="preserve"> solicitud</w:t>
      </w:r>
      <w:r w:rsidR="00883CCD" w:rsidRPr="00117450">
        <w:rPr>
          <w:rFonts w:ascii="Palatino Linotype" w:eastAsiaTheme="minorEastAsia" w:hAnsi="Palatino Linotype" w:cs="Arial"/>
          <w:sz w:val="24"/>
          <w:szCs w:val="24"/>
          <w:lang w:val="es-ES_tradnl" w:eastAsia="es-ES"/>
        </w:rPr>
        <w:t>es</w:t>
      </w:r>
      <w:r w:rsidRPr="00117450">
        <w:rPr>
          <w:rFonts w:ascii="Palatino Linotype" w:eastAsiaTheme="minorEastAsia" w:hAnsi="Palatino Linotype" w:cs="Arial"/>
          <w:sz w:val="24"/>
          <w:szCs w:val="24"/>
          <w:lang w:val="es-ES_tradnl" w:eastAsia="es-ES"/>
        </w:rPr>
        <w:t xml:space="preserve"> al Servidor Público Habilitado de nombre José Alfredo Castillo Guzmán. Por su parte, el servidor público habilitado entregó respuesta a</w:t>
      </w:r>
      <w:r w:rsidR="00883CCD" w:rsidRPr="00117450">
        <w:rPr>
          <w:rFonts w:ascii="Palatino Linotype" w:eastAsiaTheme="minorEastAsia" w:hAnsi="Palatino Linotype" w:cs="Arial"/>
          <w:sz w:val="24"/>
          <w:szCs w:val="24"/>
          <w:lang w:val="es-ES_tradnl" w:eastAsia="es-ES"/>
        </w:rPr>
        <w:t xml:space="preserve"> </w:t>
      </w:r>
      <w:r w:rsidRPr="00117450">
        <w:rPr>
          <w:rFonts w:ascii="Palatino Linotype" w:eastAsiaTheme="minorEastAsia" w:hAnsi="Palatino Linotype" w:cs="Arial"/>
          <w:sz w:val="24"/>
          <w:szCs w:val="24"/>
          <w:lang w:val="es-ES_tradnl" w:eastAsia="es-ES"/>
        </w:rPr>
        <w:t>l</w:t>
      </w:r>
      <w:r w:rsidR="00883CCD" w:rsidRPr="00117450">
        <w:rPr>
          <w:rFonts w:ascii="Palatino Linotype" w:eastAsiaTheme="minorEastAsia" w:hAnsi="Palatino Linotype" w:cs="Arial"/>
          <w:sz w:val="24"/>
          <w:szCs w:val="24"/>
          <w:lang w:val="es-ES_tradnl" w:eastAsia="es-ES"/>
        </w:rPr>
        <w:t>os</w:t>
      </w:r>
      <w:r w:rsidRPr="00117450">
        <w:rPr>
          <w:rFonts w:ascii="Palatino Linotype" w:eastAsiaTheme="minorEastAsia" w:hAnsi="Palatino Linotype" w:cs="Arial"/>
          <w:sz w:val="24"/>
          <w:szCs w:val="24"/>
          <w:lang w:val="es-ES_tradnl" w:eastAsia="es-ES"/>
        </w:rPr>
        <w:t xml:space="preserve"> turno</w:t>
      </w:r>
      <w:r w:rsidR="00883CCD" w:rsidRPr="00117450">
        <w:rPr>
          <w:rFonts w:ascii="Palatino Linotype" w:eastAsiaTheme="minorEastAsia" w:hAnsi="Palatino Linotype" w:cs="Arial"/>
          <w:sz w:val="24"/>
          <w:szCs w:val="24"/>
          <w:lang w:val="es-ES_tradnl" w:eastAsia="es-ES"/>
        </w:rPr>
        <w:t>s</w:t>
      </w:r>
      <w:r w:rsidRPr="00117450">
        <w:rPr>
          <w:rFonts w:ascii="Palatino Linotype" w:eastAsiaTheme="minorEastAsia" w:hAnsi="Palatino Linotype" w:cs="Arial"/>
          <w:sz w:val="24"/>
          <w:szCs w:val="24"/>
          <w:lang w:val="es-ES_tradnl" w:eastAsia="es-ES"/>
        </w:rPr>
        <w:t xml:space="preserve"> que recibió.</w:t>
      </w:r>
    </w:p>
    <w:p w14:paraId="443BEDC0" w14:textId="77777777" w:rsidR="000A0608" w:rsidRPr="00117450" w:rsidRDefault="000A0608" w:rsidP="000A0608">
      <w:pPr>
        <w:pStyle w:val="Prrafodelista"/>
        <w:rPr>
          <w:rFonts w:ascii="Palatino Linotype" w:hAnsi="Palatino Linotype" w:cs="Arial"/>
        </w:rPr>
      </w:pPr>
    </w:p>
    <w:p w14:paraId="1546CC12" w14:textId="4A1CB571" w:rsidR="000A0608" w:rsidRPr="00117450" w:rsidRDefault="000A0608" w:rsidP="00B26668">
      <w:pPr>
        <w:pStyle w:val="Prrafodelista"/>
        <w:numPr>
          <w:ilvl w:val="0"/>
          <w:numId w:val="2"/>
        </w:numPr>
        <w:spacing w:before="240" w:after="240" w:line="360" w:lineRule="auto"/>
        <w:jc w:val="both"/>
        <w:rPr>
          <w:rFonts w:ascii="Palatino Linotype" w:hAnsi="Palatino Linotype"/>
        </w:rPr>
      </w:pPr>
      <w:r w:rsidRPr="00117450">
        <w:rPr>
          <w:rFonts w:ascii="Palatino Linotype" w:hAnsi="Palatino Linotype" w:cs="Arial"/>
        </w:rPr>
        <w:t>Se tiene que el servidor público habilitado cumplió con sus obligaciones en materia de transparencia y acceso a la información y, fue el Titular de la Unidad de Transparencia quien incumplió con sus obligaciones, lo cual tuvo como consecuencia la falta de respuesta a ambas solicitudes.</w:t>
      </w:r>
    </w:p>
    <w:p w14:paraId="69377FE0" w14:textId="77777777" w:rsidR="000A0608" w:rsidRPr="00117450" w:rsidRDefault="000A0608" w:rsidP="000A0608">
      <w:pPr>
        <w:pStyle w:val="Prrafodelista"/>
        <w:spacing w:before="240" w:after="240" w:line="360" w:lineRule="auto"/>
        <w:ind w:left="360"/>
        <w:jc w:val="both"/>
        <w:rPr>
          <w:rFonts w:ascii="Palatino Linotype" w:hAnsi="Palatino Linotype"/>
        </w:rPr>
      </w:pPr>
    </w:p>
    <w:p w14:paraId="6E93FAE2" w14:textId="63F46230" w:rsidR="00722506" w:rsidRPr="00117450" w:rsidRDefault="00722506" w:rsidP="00B26668">
      <w:pPr>
        <w:pStyle w:val="Prrafodelista"/>
        <w:numPr>
          <w:ilvl w:val="0"/>
          <w:numId w:val="2"/>
        </w:numPr>
        <w:spacing w:before="240" w:after="240" w:line="360" w:lineRule="auto"/>
        <w:jc w:val="both"/>
        <w:rPr>
          <w:rFonts w:ascii="Palatino Linotype" w:hAnsi="Palatino Linotype"/>
        </w:rPr>
      </w:pPr>
      <w:r w:rsidRPr="00117450">
        <w:rPr>
          <w:rFonts w:ascii="Palatino Linotype" w:hAnsi="Palatino Linotype"/>
        </w:rPr>
        <w:lastRenderedPageBreak/>
        <w:t xml:space="preserve">Entonces, </w:t>
      </w:r>
      <w:r w:rsidR="000A0608" w:rsidRPr="00117450">
        <w:rPr>
          <w:rFonts w:ascii="Palatino Linotype" w:hAnsi="Palatino Linotype"/>
        </w:rPr>
        <w:t xml:space="preserve">la falta de respuesta a las solicitudes de acceso a la información pública </w:t>
      </w:r>
      <w:r w:rsidRPr="00117450">
        <w:rPr>
          <w:rFonts w:ascii="Palatino Linotype" w:hAnsi="Palatino Linotype"/>
        </w:rPr>
        <w:t xml:space="preserve">por parte del Sujeto Obligado </w:t>
      </w:r>
      <w:r w:rsidR="00883CCD" w:rsidRPr="00117450">
        <w:rPr>
          <w:rFonts w:ascii="Palatino Linotype" w:hAnsi="Palatino Linotype"/>
        </w:rPr>
        <w:t xml:space="preserve">actualiza una </w:t>
      </w:r>
      <w:r w:rsidRPr="00117450">
        <w:rPr>
          <w:rFonts w:ascii="Palatino Linotype" w:hAnsi="Palatino Linotype"/>
        </w:rPr>
        <w:t xml:space="preserve">causa de responsabilidad, por lo que, de acuerdo </w:t>
      </w:r>
      <w:r w:rsidR="000A0608" w:rsidRPr="00117450">
        <w:rPr>
          <w:rFonts w:ascii="Palatino Linotype" w:hAnsi="Palatino Linotype"/>
        </w:rPr>
        <w:t>a los</w:t>
      </w:r>
      <w:r w:rsidRPr="00117450">
        <w:rPr>
          <w:rFonts w:ascii="Palatino Linotype" w:hAnsi="Palatino Linotype"/>
        </w:rPr>
        <w:t xml:space="preserve"> artículo</w:t>
      </w:r>
      <w:r w:rsidR="000A0608" w:rsidRPr="00117450">
        <w:rPr>
          <w:rFonts w:ascii="Palatino Linotype" w:hAnsi="Palatino Linotype"/>
        </w:rPr>
        <w:t>s</w:t>
      </w:r>
      <w:r w:rsidRPr="00117450">
        <w:rPr>
          <w:rFonts w:ascii="Palatino Linotype" w:hAnsi="Palatino Linotype"/>
        </w:rPr>
        <w:t xml:space="preserve"> 1</w:t>
      </w:r>
      <w:r w:rsidR="000A0608" w:rsidRPr="00117450">
        <w:rPr>
          <w:rFonts w:ascii="Palatino Linotype" w:hAnsi="Palatino Linotype"/>
        </w:rPr>
        <w:t>90</w:t>
      </w:r>
      <w:r w:rsidRPr="00117450">
        <w:rPr>
          <w:rFonts w:ascii="Palatino Linotype" w:hAnsi="Palatino Linotype"/>
        </w:rPr>
        <w:t xml:space="preserve"> </w:t>
      </w:r>
      <w:r w:rsidR="000A0608" w:rsidRPr="00117450">
        <w:rPr>
          <w:rFonts w:ascii="Palatino Linotype" w:hAnsi="Palatino Linotype"/>
        </w:rPr>
        <w:t>y 36 fracción X</w:t>
      </w:r>
      <w:r w:rsidR="00883CCD" w:rsidRPr="00117450">
        <w:rPr>
          <w:rFonts w:ascii="Palatino Linotype" w:hAnsi="Palatino Linotype"/>
        </w:rPr>
        <w:t>,</w:t>
      </w:r>
      <w:r w:rsidR="000A0608" w:rsidRPr="00117450">
        <w:rPr>
          <w:rFonts w:ascii="Palatino Linotype" w:hAnsi="Palatino Linotype"/>
        </w:rPr>
        <w:t xml:space="preserve"> </w:t>
      </w:r>
      <w:r w:rsidRPr="00117450">
        <w:rPr>
          <w:rFonts w:ascii="Palatino Linotype" w:hAnsi="Palatino Linotype"/>
        </w:rPr>
        <w:t xml:space="preserve">de la Ley de </w:t>
      </w:r>
      <w:r w:rsidR="000A0608" w:rsidRPr="00117450">
        <w:rPr>
          <w:rFonts w:ascii="Palatino Linotype" w:hAnsi="Palatino Linotype"/>
        </w:rPr>
        <w:t>Trasparencia y Acceso a la Información Pública del Estado de México y Municipios</w:t>
      </w:r>
      <w:r w:rsidR="00883CCD" w:rsidRPr="00117450">
        <w:rPr>
          <w:rFonts w:ascii="Palatino Linotype" w:hAnsi="Palatino Linotype"/>
        </w:rPr>
        <w:t>,</w:t>
      </w:r>
      <w:r w:rsidR="000A0608" w:rsidRPr="00117450">
        <w:rPr>
          <w:rFonts w:ascii="Palatino Linotype" w:hAnsi="Palatino Linotype"/>
        </w:rPr>
        <w:t xml:space="preserve"> </w:t>
      </w:r>
      <w:r w:rsidRPr="00117450">
        <w:rPr>
          <w:rFonts w:ascii="Palatino Linotype" w:hAnsi="Palatino Linotype"/>
        </w:rPr>
        <w:t>este Órgano Garante debe hacer de conocimiento del órgano control interno, para que inicie, en su caso, el procedimiento de responsabilidad respectivo.</w:t>
      </w:r>
    </w:p>
    <w:p w14:paraId="4233248B" w14:textId="557E53A0" w:rsidR="00A55292" w:rsidRPr="00117450" w:rsidRDefault="002E415D"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17450">
        <w:rPr>
          <w:rFonts w:ascii="Palatino Linotype" w:eastAsiaTheme="minorEastAsia" w:hAnsi="Palatino Linotype" w:cs="Arial"/>
          <w:b/>
          <w:color w:val="000000" w:themeColor="text1"/>
          <w:sz w:val="24"/>
          <w:szCs w:val="24"/>
          <w:lang w:val="es-ES_tradnl" w:eastAsia="es-ES"/>
        </w:rPr>
        <w:t>OCTAVO</w:t>
      </w:r>
      <w:r w:rsidR="00A55292" w:rsidRPr="00117450">
        <w:rPr>
          <w:rFonts w:ascii="Palatino Linotype" w:eastAsiaTheme="minorEastAsia" w:hAnsi="Palatino Linotype" w:cs="Arial"/>
          <w:b/>
          <w:color w:val="000000" w:themeColor="text1"/>
          <w:sz w:val="24"/>
          <w:szCs w:val="24"/>
          <w:lang w:val="es-ES_tradnl" w:eastAsia="es-ES"/>
        </w:rPr>
        <w:t>. De la versión pública.</w:t>
      </w:r>
    </w:p>
    <w:p w14:paraId="6A5AFCFC" w14:textId="77777777" w:rsidR="002E415D" w:rsidRPr="00117450" w:rsidRDefault="002E415D"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3F0DC1F6" w14:textId="77777777" w:rsidR="00255189" w:rsidRPr="00117450" w:rsidRDefault="00255189" w:rsidP="00B26668">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17450">
        <w:rPr>
          <w:rFonts w:ascii="Palatino Linotype" w:eastAsiaTheme="minorEastAsia" w:hAnsi="Palatino Linotype" w:cs="Arial"/>
          <w:b/>
          <w:color w:val="000000" w:themeColor="text1"/>
          <w:sz w:val="24"/>
          <w:szCs w:val="24"/>
          <w:lang w:val="es-ES_tradnl" w:eastAsia="es-ES"/>
        </w:rPr>
        <w:t xml:space="preserve">, </w:t>
      </w:r>
      <w:r w:rsidRPr="0011745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17450">
        <w:rPr>
          <w:rFonts w:ascii="Palatino Linotype" w:eastAsiaTheme="minorEastAsia" w:hAnsi="Palatino Linotype" w:cs="Arial"/>
          <w:b/>
          <w:color w:val="000000" w:themeColor="text1"/>
          <w:sz w:val="24"/>
          <w:szCs w:val="24"/>
          <w:u w:val="single"/>
          <w:lang w:val="es-ES_tradnl" w:eastAsia="es-ES"/>
        </w:rPr>
        <w:t>versión pública</w:t>
      </w:r>
      <w:r w:rsidRPr="0011745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DD6CF90" w14:textId="77777777" w:rsidR="00A55292" w:rsidRPr="0011745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4E58EF3" w14:textId="77777777" w:rsidR="00255189" w:rsidRPr="00117450" w:rsidRDefault="00255189" w:rsidP="00B26668">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1745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17450">
        <w:rPr>
          <w:rFonts w:ascii="Palatino Linotype" w:eastAsia="Calibri" w:hAnsi="Palatino Linotype" w:cs="Arial"/>
          <w:b/>
          <w:color w:val="000000" w:themeColor="text1"/>
          <w:sz w:val="24"/>
          <w:szCs w:val="24"/>
          <w:lang w:val="es-ES" w:eastAsia="es-MX"/>
        </w:rPr>
        <w:t>SUJETO OBLIGADO</w:t>
      </w:r>
      <w:r w:rsidRPr="0011745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17450">
        <w:rPr>
          <w:rFonts w:ascii="Palatino Linotype" w:eastAsia="Times New Roman" w:hAnsi="Palatino Linotype" w:cs="Arial"/>
          <w:color w:val="000000" w:themeColor="text1"/>
          <w:sz w:val="24"/>
          <w:szCs w:val="24"/>
          <w:lang w:val="es-ES_tradnl" w:eastAsia="es-MX"/>
        </w:rPr>
        <w:t xml:space="preserve">para tal efecto emitirá el </w:t>
      </w:r>
      <w:r w:rsidRPr="00117450">
        <w:rPr>
          <w:rFonts w:ascii="Palatino Linotype" w:eastAsia="Calibri" w:hAnsi="Palatino Linotype" w:cs="Arial"/>
          <w:color w:val="000000" w:themeColor="text1"/>
          <w:sz w:val="24"/>
          <w:szCs w:val="24"/>
          <w:lang w:val="es-ES" w:eastAsia="es-MX"/>
        </w:rPr>
        <w:t xml:space="preserve">Acuerdo del Comité de Transparencia en términos de </w:t>
      </w:r>
      <w:r w:rsidRPr="00117450">
        <w:rPr>
          <w:rFonts w:ascii="Palatino Linotype" w:eastAsia="Calibri" w:hAnsi="Palatino Linotype" w:cs="Arial"/>
          <w:color w:val="000000" w:themeColor="text1"/>
          <w:sz w:val="24"/>
          <w:szCs w:val="24"/>
          <w:lang w:val="es-ES" w:eastAsia="es-MX"/>
        </w:rPr>
        <w:lastRenderedPageBreak/>
        <w:t>los artículos 49 fracción</w:t>
      </w:r>
      <w:r w:rsidRPr="00117450">
        <w:rPr>
          <w:rFonts w:ascii="Palatino Linotype" w:eastAsia="Calibri" w:hAnsi="Palatino Linotype" w:cs="Arial"/>
          <w:bCs/>
          <w:color w:val="000000" w:themeColor="text1"/>
          <w:sz w:val="24"/>
          <w:szCs w:val="24"/>
          <w:lang w:val="es-ES_tradnl" w:eastAsia="es-ES"/>
        </w:rPr>
        <w:t xml:space="preserve"> VIII,</w:t>
      </w:r>
      <w:r w:rsidRPr="00117450">
        <w:rPr>
          <w:rFonts w:ascii="Palatino Linotype" w:eastAsia="Calibri" w:hAnsi="Palatino Linotype" w:cs="Arial"/>
          <w:color w:val="000000" w:themeColor="text1"/>
          <w:sz w:val="24"/>
          <w:szCs w:val="24"/>
          <w:lang w:val="es-ES" w:eastAsia="es-MX"/>
        </w:rPr>
        <w:t xml:space="preserve"> 122</w:t>
      </w:r>
      <w:r w:rsidRPr="00117450">
        <w:rPr>
          <w:rFonts w:eastAsiaTheme="minorEastAsia" w:cs="Times New Roman"/>
          <w:sz w:val="24"/>
          <w:szCs w:val="24"/>
          <w:vertAlign w:val="superscript"/>
          <w:lang w:val="es-ES" w:eastAsia="es-MX"/>
        </w:rPr>
        <w:footnoteReference w:id="6"/>
      </w:r>
      <w:r w:rsidRPr="00117450">
        <w:rPr>
          <w:rFonts w:ascii="Palatino Linotype" w:eastAsia="Calibri" w:hAnsi="Palatino Linotype" w:cs="Arial"/>
          <w:color w:val="000000" w:themeColor="text1"/>
          <w:sz w:val="24"/>
          <w:szCs w:val="24"/>
          <w:lang w:val="es-ES" w:eastAsia="es-MX"/>
        </w:rPr>
        <w:t>, 135</w:t>
      </w:r>
      <w:r w:rsidRPr="00117450">
        <w:rPr>
          <w:rFonts w:eastAsiaTheme="minorEastAsia" w:cs="Times New Roman"/>
          <w:sz w:val="24"/>
          <w:szCs w:val="24"/>
          <w:vertAlign w:val="superscript"/>
          <w:lang w:val="es-ES" w:eastAsia="es-MX"/>
        </w:rPr>
        <w:footnoteReference w:id="7"/>
      </w:r>
      <w:r w:rsidRPr="00117450">
        <w:rPr>
          <w:rFonts w:ascii="Palatino Linotype" w:eastAsia="Calibri" w:hAnsi="Palatino Linotype" w:cs="Arial"/>
          <w:color w:val="000000" w:themeColor="text1"/>
          <w:sz w:val="24"/>
          <w:szCs w:val="24"/>
          <w:lang w:val="es-ES" w:eastAsia="es-MX"/>
        </w:rPr>
        <w:t xml:space="preserve"> y 149 de la </w:t>
      </w:r>
      <w:r w:rsidRPr="0011745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1745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A9A643" w14:textId="77777777" w:rsidR="00255189" w:rsidRPr="0011745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23" w:name="_Toc500756709"/>
      <w:bookmarkStart w:id="124" w:name="_Toc536691777"/>
      <w:bookmarkStart w:id="125" w:name="_Toc68793659"/>
      <w:r w:rsidRPr="00117450">
        <w:rPr>
          <w:rFonts w:ascii="Palatino Linotype" w:eastAsiaTheme="majorEastAsia" w:hAnsi="Palatino Linotype" w:cstheme="majorBidi"/>
          <w:b/>
          <w:color w:val="000000" w:themeColor="text1"/>
          <w:sz w:val="24"/>
          <w:szCs w:val="24"/>
        </w:rPr>
        <w:t>I. De la clasificación de la información.</w:t>
      </w:r>
      <w:bookmarkEnd w:id="123"/>
      <w:bookmarkEnd w:id="124"/>
      <w:bookmarkEnd w:id="125"/>
    </w:p>
    <w:p w14:paraId="085C5C11" w14:textId="77777777" w:rsidR="00255189" w:rsidRPr="00117450" w:rsidRDefault="00255189" w:rsidP="00255189">
      <w:pPr>
        <w:spacing w:after="0" w:line="240" w:lineRule="auto"/>
        <w:rPr>
          <w:rFonts w:ascii="Palatino Linotype" w:eastAsiaTheme="minorEastAsia" w:hAnsi="Palatino Linotype"/>
          <w:color w:val="000000" w:themeColor="text1"/>
          <w:sz w:val="24"/>
          <w:szCs w:val="24"/>
        </w:rPr>
      </w:pPr>
    </w:p>
    <w:p w14:paraId="5A44B83D" w14:textId="11153FFE"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17450">
        <w:rPr>
          <w:rFonts w:eastAsiaTheme="minorEastAsia"/>
          <w:sz w:val="24"/>
          <w:szCs w:val="24"/>
          <w:vertAlign w:val="superscript"/>
          <w:lang w:val="es-ES_tradnl" w:eastAsia="es-ES"/>
        </w:rPr>
        <w:footnoteReference w:id="8"/>
      </w:r>
      <w:r w:rsidRPr="00117450">
        <w:rPr>
          <w:rFonts w:ascii="Palatino Linotype" w:eastAsiaTheme="minorEastAsia" w:hAnsi="Palatino Linotype"/>
          <w:color w:val="000000" w:themeColor="text1"/>
          <w:sz w:val="24"/>
          <w:szCs w:val="24"/>
          <w:lang w:val="es-ES_tradnl" w:eastAsia="es-ES"/>
        </w:rPr>
        <w:t xml:space="preserve"> aunque cualquier límite o </w:t>
      </w:r>
      <w:r w:rsidRPr="0011745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17450">
        <w:rPr>
          <w:rFonts w:eastAsiaTheme="minorEastAsia"/>
          <w:sz w:val="24"/>
          <w:szCs w:val="24"/>
          <w:vertAlign w:val="superscript"/>
          <w:lang w:val="es-ES_tradnl" w:eastAsia="es-ES"/>
        </w:rPr>
        <w:footnoteReference w:id="9"/>
      </w:r>
      <w:r w:rsidRPr="0011745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7449AFB" w14:textId="77777777" w:rsidR="00D5606A" w:rsidRPr="00117450" w:rsidRDefault="00D5606A" w:rsidP="00D5606A">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195CE19E"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B481BA1" w14:textId="77777777" w:rsidR="00255189" w:rsidRPr="0011745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858AFED"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3D61F908" w14:textId="77777777" w:rsidR="00255189" w:rsidRPr="0011745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29B6AE4" w14:textId="77777777" w:rsidR="00255189" w:rsidRPr="0011745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6" w:name="_Toc485631700"/>
      <w:bookmarkStart w:id="127" w:name="_Toc500756710"/>
      <w:bookmarkStart w:id="128" w:name="_Toc536691778"/>
      <w:bookmarkStart w:id="129" w:name="_Toc68793660"/>
      <w:r w:rsidRPr="00117450">
        <w:rPr>
          <w:rFonts w:ascii="Palatino Linotype" w:eastAsiaTheme="majorEastAsia" w:hAnsi="Palatino Linotype" w:cstheme="majorBidi"/>
          <w:b/>
          <w:color w:val="000000" w:themeColor="text1"/>
          <w:sz w:val="24"/>
          <w:szCs w:val="24"/>
        </w:rPr>
        <w:t>Requisitos previos.</w:t>
      </w:r>
      <w:bookmarkEnd w:id="126"/>
      <w:bookmarkEnd w:id="127"/>
      <w:bookmarkEnd w:id="128"/>
      <w:bookmarkEnd w:id="129"/>
    </w:p>
    <w:p w14:paraId="4F609581"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7544643"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 xml:space="preserve">Los </w:t>
      </w:r>
      <w:r w:rsidRPr="00117450">
        <w:rPr>
          <w:rFonts w:ascii="Palatino Linotype" w:eastAsiaTheme="minorEastAsia" w:hAnsi="Palatino Linotype"/>
          <w:color w:val="000000" w:themeColor="text1"/>
          <w:sz w:val="24"/>
          <w:szCs w:val="24"/>
          <w:lang w:val="es-ES_tradnl" w:eastAsia="es-ES"/>
        </w:rPr>
        <w:t>artículos</w:t>
      </w:r>
      <w:r w:rsidRPr="0011745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117450">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07184E5C"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A82E6FA"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AE3F092"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90CC29"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EF50070" w14:textId="77777777" w:rsidR="00255189" w:rsidRPr="0011745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681E7D5C" w14:textId="77777777" w:rsidR="00255189" w:rsidRPr="0011745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30" w:name="_Toc485631701"/>
      <w:bookmarkStart w:id="131" w:name="_Toc500756711"/>
      <w:bookmarkStart w:id="132" w:name="_Toc536691779"/>
      <w:bookmarkStart w:id="133" w:name="_Toc68793661"/>
      <w:r w:rsidRPr="00117450">
        <w:rPr>
          <w:rFonts w:ascii="Palatino Linotype" w:eastAsiaTheme="majorEastAsia" w:hAnsi="Palatino Linotype" w:cstheme="majorBidi"/>
          <w:b/>
          <w:color w:val="000000" w:themeColor="text1"/>
          <w:sz w:val="24"/>
          <w:szCs w:val="24"/>
        </w:rPr>
        <w:t>Supuestos de clasificación.</w:t>
      </w:r>
      <w:bookmarkEnd w:id="130"/>
      <w:bookmarkEnd w:id="131"/>
      <w:bookmarkEnd w:id="132"/>
      <w:bookmarkEnd w:id="133"/>
    </w:p>
    <w:p w14:paraId="74BC26DC" w14:textId="77777777" w:rsidR="00255189" w:rsidRPr="0011745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12BAA19"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33297BBE"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97CE8D6"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27FD3827" w14:textId="77777777" w:rsidR="00255189" w:rsidRPr="0011745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86004EA"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7450">
        <w:rPr>
          <w:rFonts w:ascii="Palatino Linotype" w:eastAsiaTheme="minorEastAsia" w:hAnsi="Palatino Linotype" w:cs="Bookman Old Style"/>
          <w:bCs/>
          <w:color w:val="000000" w:themeColor="text1"/>
          <w:sz w:val="24"/>
          <w:szCs w:val="24"/>
          <w:lang w:val="es-ES_tradnl" w:eastAsia="es-ES"/>
        </w:rPr>
        <w:t xml:space="preserve">I. </w:t>
      </w:r>
      <w:r w:rsidRPr="0011745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56A94931"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7450">
        <w:rPr>
          <w:rFonts w:ascii="Palatino Linotype" w:eastAsiaTheme="minorEastAsia" w:hAnsi="Palatino Linotype" w:cs="Bookman Old Style"/>
          <w:bCs/>
          <w:color w:val="000000" w:themeColor="text1"/>
          <w:sz w:val="24"/>
          <w:szCs w:val="24"/>
          <w:lang w:val="es-ES_tradnl" w:eastAsia="es-ES"/>
        </w:rPr>
        <w:t xml:space="preserve">II. </w:t>
      </w:r>
      <w:r w:rsidRPr="0011745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69C1E1"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7450">
        <w:rPr>
          <w:rFonts w:ascii="Palatino Linotype" w:eastAsiaTheme="minorEastAsia" w:hAnsi="Palatino Linotype" w:cs="Bookman Old Style"/>
          <w:bCs/>
          <w:color w:val="000000" w:themeColor="text1"/>
          <w:sz w:val="24"/>
          <w:szCs w:val="24"/>
          <w:lang w:val="es-ES_tradnl" w:eastAsia="es-ES"/>
        </w:rPr>
        <w:t xml:space="preserve">III. </w:t>
      </w:r>
      <w:r w:rsidRPr="0011745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F3FAFD9"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745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794A133C"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745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9D0EB4B" w14:textId="77777777" w:rsidR="00255189" w:rsidRPr="0011745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EDF77E2"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E06F88F"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C7A6F87"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17450">
        <w:rPr>
          <w:rFonts w:ascii="Palatino Linotype" w:eastAsiaTheme="minorEastAsia" w:hAnsi="Palatino Linotype" w:cs="Arial"/>
          <w:color w:val="000000" w:themeColor="text1"/>
          <w:sz w:val="24"/>
          <w:szCs w:val="24"/>
          <w:vertAlign w:val="superscript"/>
          <w:lang w:val="es-ES_tradnl" w:eastAsia="es-ES"/>
        </w:rPr>
        <w:footnoteReference w:id="10"/>
      </w:r>
      <w:r w:rsidRPr="0011745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w:t>
      </w:r>
      <w:proofErr w:type="spellStart"/>
      <w:r w:rsidRPr="00117450">
        <w:rPr>
          <w:rFonts w:ascii="Palatino Linotype" w:eastAsiaTheme="minorEastAsia" w:hAnsi="Palatino Linotype" w:cs="Arial"/>
          <w:color w:val="000000" w:themeColor="text1"/>
          <w:sz w:val="24"/>
          <w:szCs w:val="24"/>
          <w:lang w:val="es-ES_tradnl" w:eastAsia="es-ES"/>
        </w:rPr>
        <w:t>hipótesis</w:t>
      </w:r>
      <w:proofErr w:type="spellEnd"/>
      <w:r w:rsidRPr="00117450">
        <w:rPr>
          <w:rFonts w:ascii="Palatino Linotype" w:eastAsiaTheme="minorEastAsia" w:hAnsi="Palatino Linotype" w:cs="Arial"/>
          <w:color w:val="000000" w:themeColor="text1"/>
          <w:sz w:val="24"/>
          <w:szCs w:val="24"/>
          <w:lang w:val="es-ES_tradnl" w:eastAsia="es-ES"/>
        </w:rPr>
        <w:t xml:space="preserve"> jurídica. Esto también lo debe de realizar el servidor público habilitado y el titular del área que administra la información.</w:t>
      </w:r>
    </w:p>
    <w:p w14:paraId="20153EF9"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A1DA162"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DC51F05" w14:textId="77777777" w:rsidR="00255189" w:rsidRPr="0011745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5E43C44D" w14:textId="77777777" w:rsidR="00255189" w:rsidRPr="0011745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4" w:name="_Toc485631702"/>
      <w:bookmarkStart w:id="135" w:name="_Toc500756712"/>
      <w:bookmarkStart w:id="136" w:name="_Toc536691780"/>
      <w:bookmarkStart w:id="137" w:name="_Toc68793662"/>
      <w:r w:rsidRPr="0011745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4"/>
      <w:bookmarkEnd w:id="135"/>
      <w:bookmarkEnd w:id="136"/>
      <w:bookmarkEnd w:id="137"/>
    </w:p>
    <w:p w14:paraId="68CEB4BB" w14:textId="77777777" w:rsidR="00255189" w:rsidRPr="0011745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5CF86650" w14:textId="77777777" w:rsidR="00255189" w:rsidRPr="00117450" w:rsidRDefault="00255189" w:rsidP="00B26668">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1745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17450">
        <w:rPr>
          <w:rFonts w:ascii="Palatino Linotype" w:eastAsia="Times New Roman" w:hAnsi="Palatino Linotype" w:cs="Times New Roman"/>
          <w:b/>
          <w:color w:val="000000" w:themeColor="text1"/>
          <w:sz w:val="24"/>
          <w:szCs w:val="24"/>
          <w:lang w:val="es-ES" w:eastAsia="es-ES"/>
        </w:rPr>
        <w:t>que no puede clasificarse como información reservada:</w:t>
      </w:r>
    </w:p>
    <w:p w14:paraId="4079F8FC" w14:textId="77777777" w:rsidR="00ED595C" w:rsidRPr="0011745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7450">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2251A0EF" w14:textId="77777777" w:rsidR="00ED595C" w:rsidRPr="0011745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745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3097ABF2" w14:textId="77777777" w:rsidR="00ED595C" w:rsidRPr="0011745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745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5AC2274" w14:textId="77777777" w:rsidR="00ED595C" w:rsidRPr="0011745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745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7B2972D" w14:textId="77777777" w:rsidR="00ED595C" w:rsidRPr="0011745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195E8DCA" w14:textId="77777777" w:rsidR="00ED595C" w:rsidRPr="00117450" w:rsidRDefault="00ED595C" w:rsidP="00B26668">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1745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117450">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14:paraId="5B723C59" w14:textId="77777777" w:rsidR="00255189" w:rsidRPr="0011745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38" w:name="_Toc485631703"/>
      <w:bookmarkStart w:id="139" w:name="_Toc500756713"/>
      <w:bookmarkStart w:id="140" w:name="_Toc536691781"/>
      <w:bookmarkStart w:id="141" w:name="_Toc68793663"/>
      <w:r w:rsidRPr="00117450">
        <w:rPr>
          <w:rFonts w:ascii="Palatino Linotype" w:eastAsiaTheme="majorEastAsia" w:hAnsi="Palatino Linotype" w:cstheme="majorBidi"/>
          <w:b/>
          <w:color w:val="000000" w:themeColor="text1"/>
          <w:sz w:val="24"/>
          <w:szCs w:val="24"/>
        </w:rPr>
        <w:t>II. La intervención del Comité de Transparencia.</w:t>
      </w:r>
      <w:bookmarkEnd w:id="138"/>
      <w:bookmarkEnd w:id="139"/>
      <w:bookmarkEnd w:id="140"/>
      <w:bookmarkEnd w:id="141"/>
    </w:p>
    <w:p w14:paraId="4882047D" w14:textId="77777777" w:rsidR="00255189" w:rsidRPr="0011745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EF3074D" w14:textId="77777777" w:rsidR="00255189" w:rsidRPr="0011745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2" w:name="_Toc485631704"/>
      <w:bookmarkStart w:id="143" w:name="_Toc500756714"/>
      <w:bookmarkStart w:id="144" w:name="_Toc536691782"/>
      <w:bookmarkStart w:id="145" w:name="_Toc68793664"/>
      <w:r w:rsidRPr="00117450">
        <w:rPr>
          <w:rFonts w:ascii="Palatino Linotype" w:eastAsiaTheme="majorEastAsia" w:hAnsi="Palatino Linotype" w:cstheme="majorBidi"/>
          <w:b/>
          <w:color w:val="000000" w:themeColor="text1"/>
          <w:sz w:val="24"/>
          <w:szCs w:val="24"/>
        </w:rPr>
        <w:t>Formalidades para emitir el acuerdo de clasificación.</w:t>
      </w:r>
      <w:bookmarkEnd w:id="142"/>
      <w:bookmarkEnd w:id="143"/>
      <w:bookmarkEnd w:id="144"/>
      <w:bookmarkEnd w:id="145"/>
    </w:p>
    <w:p w14:paraId="0C6BF14A" w14:textId="77777777" w:rsidR="00255189" w:rsidRPr="0011745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ab/>
      </w:r>
    </w:p>
    <w:p w14:paraId="24144EF8" w14:textId="77777777" w:rsidR="00255189" w:rsidRPr="00117450" w:rsidRDefault="00255189" w:rsidP="00B26668">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1745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17450">
        <w:rPr>
          <w:rFonts w:ascii="Palatino Linotype" w:eastAsiaTheme="minorEastAsia" w:hAnsi="Palatino Linotype"/>
          <w:color w:val="000000" w:themeColor="text1"/>
          <w:sz w:val="24"/>
          <w:szCs w:val="24"/>
          <w:lang w:val="es-ES_tradnl" w:eastAsia="es-ES"/>
        </w:rPr>
        <w:t xml:space="preserve">la fracción III del numeral Segundo de los </w:t>
      </w:r>
      <w:r w:rsidRPr="0011745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17450">
        <w:rPr>
          <w:rFonts w:ascii="Palatino Linotype" w:eastAsiaTheme="minorEastAsia" w:hAnsi="Palatino Linotype"/>
          <w:color w:val="000000" w:themeColor="text1"/>
          <w:sz w:val="24"/>
          <w:szCs w:val="24"/>
          <w:lang w:val="es-ES_tradnl" w:eastAsia="es-ES"/>
        </w:rPr>
        <w:t xml:space="preserve"> </w:t>
      </w:r>
      <w:r w:rsidRPr="0011745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A264494"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921BC5A"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w:t>
      </w:r>
      <w:r w:rsidRPr="00117450">
        <w:rPr>
          <w:rFonts w:ascii="Palatino Linotype" w:eastAsiaTheme="minorEastAsia" w:hAnsi="Palatino Linotype" w:cs="Arial"/>
          <w:color w:val="000000" w:themeColor="text1"/>
          <w:sz w:val="24"/>
          <w:szCs w:val="24"/>
          <w:lang w:val="es-ES_tradnl" w:eastAsia="es-ES"/>
        </w:rPr>
        <w:lastRenderedPageBreak/>
        <w:t>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E43B9B0" w14:textId="77777777" w:rsidR="00255189" w:rsidRPr="0011745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7376B7C"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4231FA8" w14:textId="77777777" w:rsidR="00255189" w:rsidRPr="0011745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2823EEF" w14:textId="77777777" w:rsidR="00255189" w:rsidRPr="0011745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6" w:name="_Toc485631705"/>
      <w:bookmarkStart w:id="147" w:name="_Toc500756715"/>
      <w:bookmarkStart w:id="148" w:name="_Toc536691783"/>
      <w:bookmarkStart w:id="149" w:name="_Toc68793665"/>
      <w:r w:rsidRPr="00117450">
        <w:rPr>
          <w:rFonts w:ascii="Palatino Linotype" w:eastAsiaTheme="majorEastAsia" w:hAnsi="Palatino Linotype" w:cstheme="majorBidi"/>
          <w:b/>
          <w:color w:val="000000" w:themeColor="text1"/>
          <w:sz w:val="24"/>
          <w:szCs w:val="24"/>
        </w:rPr>
        <w:t>Requisitos de fondo del acuerdo de clasificación.</w:t>
      </w:r>
      <w:bookmarkEnd w:id="146"/>
      <w:bookmarkEnd w:id="147"/>
      <w:bookmarkEnd w:id="148"/>
      <w:bookmarkEnd w:id="149"/>
    </w:p>
    <w:p w14:paraId="29B51491"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2E2CBEE"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w:t>
      </w:r>
      <w:proofErr w:type="spellStart"/>
      <w:r w:rsidRPr="00117450">
        <w:rPr>
          <w:rFonts w:ascii="Palatino Linotype" w:eastAsiaTheme="minorEastAsia" w:hAnsi="Palatino Linotype" w:cs="Arial"/>
          <w:color w:val="000000" w:themeColor="text1"/>
          <w:sz w:val="24"/>
          <w:szCs w:val="24"/>
          <w:lang w:val="es-ES_tradnl" w:eastAsia="es-ES"/>
        </w:rPr>
        <w:t>hipótesis</w:t>
      </w:r>
      <w:proofErr w:type="spellEnd"/>
      <w:r w:rsidRPr="00117450">
        <w:rPr>
          <w:rFonts w:ascii="Palatino Linotype" w:eastAsiaTheme="minorEastAsia" w:hAnsi="Palatino Linotype" w:cs="Arial"/>
          <w:color w:val="000000" w:themeColor="text1"/>
          <w:sz w:val="24"/>
          <w:szCs w:val="24"/>
          <w:lang w:val="es-ES_tradnl" w:eastAsia="es-ES"/>
        </w:rPr>
        <w:t xml:space="preserve">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117450">
        <w:rPr>
          <w:rFonts w:ascii="Palatino Linotype" w:eastAsiaTheme="minorEastAsia" w:hAnsi="Palatino Linotype" w:cs="Arial"/>
          <w:color w:val="000000" w:themeColor="text1"/>
          <w:sz w:val="24"/>
          <w:szCs w:val="24"/>
          <w:lang w:val="es-ES_tradnl" w:eastAsia="es-ES"/>
        </w:rPr>
        <w:t>Generales,  al</w:t>
      </w:r>
      <w:proofErr w:type="gramEnd"/>
      <w:r w:rsidRPr="00117450">
        <w:rPr>
          <w:rFonts w:ascii="Palatino Linotype" w:eastAsiaTheme="minorEastAsia" w:hAnsi="Palatino Linotype" w:cs="Arial"/>
          <w:color w:val="000000" w:themeColor="text1"/>
          <w:sz w:val="24"/>
          <w:szCs w:val="24"/>
          <w:lang w:val="es-ES_tradnl" w:eastAsia="es-ES"/>
        </w:rPr>
        <w:t xml:space="preserve"> señalar que </w:t>
      </w:r>
      <w:r w:rsidRPr="00117450">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14:paraId="71B62759" w14:textId="77777777" w:rsidR="00255189" w:rsidRPr="0011745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41082E1"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117450">
        <w:rPr>
          <w:rFonts w:ascii="Palatino Linotype" w:eastAsiaTheme="minorEastAsia" w:hAnsi="Palatino Linotype"/>
          <w:color w:val="000000" w:themeColor="text1"/>
          <w:sz w:val="24"/>
          <w:szCs w:val="24"/>
          <w:lang w:val="es-ES_tradnl" w:eastAsia="es-ES"/>
        </w:rPr>
        <w:t>que</w:t>
      </w:r>
      <w:proofErr w:type="gramEnd"/>
      <w:r w:rsidRPr="00117450">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79F430" w14:textId="77777777" w:rsidR="00255189" w:rsidRPr="0011745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999B86B" w14:textId="77777777" w:rsidR="00255189" w:rsidRPr="00117450" w:rsidRDefault="00255189" w:rsidP="00B26668">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17450">
        <w:rPr>
          <w:rFonts w:ascii="Palatino Linotype" w:eastAsia="Times New Roman" w:hAnsi="Palatino Linotype" w:cs="Arial"/>
          <w:color w:val="000000" w:themeColor="text1"/>
          <w:sz w:val="24"/>
          <w:szCs w:val="24"/>
          <w:lang w:val="es-ES_tradnl" w:eastAsia="es-MX"/>
        </w:rPr>
        <w:t>hecho....</w:t>
      </w:r>
      <w:proofErr w:type="gramEnd"/>
      <w:r w:rsidRPr="00117450">
        <w:rPr>
          <w:rFonts w:ascii="Palatino Linotype" w:eastAsia="Times New Roman" w:hAnsi="Palatino Linotype" w:cs="Arial"/>
          <w:color w:val="000000" w:themeColor="text1"/>
          <w:sz w:val="24"/>
          <w:szCs w:val="24"/>
          <w:lang w:val="es-ES_tradnl" w:eastAsia="es-MX"/>
        </w:rPr>
        <w:t>”.</w:t>
      </w:r>
      <w:r w:rsidRPr="00117450">
        <w:rPr>
          <w:rFonts w:ascii="Palatino Linotype" w:eastAsia="Times New Roman" w:hAnsi="Palatino Linotype" w:cs="Arial"/>
          <w:color w:val="000000" w:themeColor="text1"/>
          <w:sz w:val="24"/>
          <w:szCs w:val="24"/>
          <w:vertAlign w:val="superscript"/>
          <w:lang w:val="es-ES_tradnl" w:eastAsia="es-MX"/>
        </w:rPr>
        <w:footnoteReference w:id="11"/>
      </w:r>
    </w:p>
    <w:p w14:paraId="5944B8B0" w14:textId="77777777" w:rsidR="00255189" w:rsidRPr="0011745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C6E0D48" w14:textId="77777777" w:rsidR="00255189" w:rsidRPr="00117450" w:rsidRDefault="00255189" w:rsidP="00B26668">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650058B9" w14:textId="77777777" w:rsidR="00255189" w:rsidRPr="0011745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9589BAE"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b/>
          <w:i/>
          <w:color w:val="000000" w:themeColor="text1"/>
          <w:lang w:val="es-ES_tradnl" w:eastAsia="es-ES"/>
        </w:rPr>
        <w:t>FUNDAMENTACIÓN Y MOTIVACIÓN.</w:t>
      </w:r>
      <w:r w:rsidRPr="00117450">
        <w:rPr>
          <w:rFonts w:ascii="Palatino Linotype" w:eastAsiaTheme="minorEastAsia" w:hAnsi="Palatino Linotype" w:cs="Arial"/>
          <w:i/>
          <w:color w:val="000000" w:themeColor="text1"/>
          <w:lang w:val="es-ES_tradnl" w:eastAsia="es-ES"/>
        </w:rPr>
        <w:t xml:space="preserve"> La </w:t>
      </w:r>
      <w:r w:rsidRPr="0011745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7450">
        <w:rPr>
          <w:rFonts w:ascii="Palatino Linotype" w:eastAsiaTheme="minorEastAsia" w:hAnsi="Palatino Linotype" w:cs="Arial"/>
          <w:i/>
          <w:color w:val="000000" w:themeColor="text1"/>
          <w:lang w:val="es-ES_tradnl" w:eastAsia="es-ES"/>
        </w:rPr>
        <w:t>.</w:t>
      </w:r>
    </w:p>
    <w:p w14:paraId="37594052"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t>SEGUNDO TRIBUNAL COLEGIADO DEL SEXTO CIRCUITO.</w:t>
      </w:r>
    </w:p>
    <w:p w14:paraId="76056905"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489ADFD9"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788A6B8F"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714D4415"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C39D2A3" w14:textId="77777777" w:rsidR="00255189" w:rsidRPr="0011745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7450">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117450">
        <w:rPr>
          <w:rFonts w:ascii="Palatino Linotype" w:eastAsiaTheme="minorEastAsia" w:hAnsi="Palatino Linotype" w:cs="Arial"/>
          <w:i/>
          <w:color w:val="000000" w:themeColor="text1"/>
          <w:lang w:val="es-ES_tradnl" w:eastAsia="es-ES"/>
        </w:rPr>
        <w:t>Baigts</w:t>
      </w:r>
      <w:proofErr w:type="spellEnd"/>
      <w:r w:rsidRPr="00117450">
        <w:rPr>
          <w:rFonts w:ascii="Palatino Linotype" w:eastAsiaTheme="minorEastAsia" w:hAnsi="Palatino Linotype" w:cs="Arial"/>
          <w:i/>
          <w:color w:val="000000" w:themeColor="text1"/>
          <w:lang w:val="es-ES_tradnl" w:eastAsia="es-ES"/>
        </w:rPr>
        <w:t xml:space="preserve"> Muñoz.</w:t>
      </w:r>
      <w:r w:rsidRPr="00117450">
        <w:rPr>
          <w:rFonts w:ascii="Palatino Linotype" w:eastAsiaTheme="minorEastAsia" w:hAnsi="Palatino Linotype" w:cs="Arial"/>
          <w:i/>
          <w:color w:val="000000" w:themeColor="text1"/>
          <w:vertAlign w:val="superscript"/>
          <w:lang w:val="es-ES_tradnl" w:eastAsia="es-ES"/>
        </w:rPr>
        <w:footnoteReference w:id="12"/>
      </w:r>
    </w:p>
    <w:p w14:paraId="11529E8B" w14:textId="77777777" w:rsidR="00255189" w:rsidRPr="0011745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2999007B" w14:textId="77777777" w:rsidR="00255189" w:rsidRPr="00117450" w:rsidRDefault="00255189" w:rsidP="00B26668">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B43B2F" w14:textId="77777777" w:rsidR="00255189" w:rsidRPr="0011745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64F655F" w14:textId="77777777" w:rsidR="00255189" w:rsidRPr="00117450" w:rsidRDefault="00255189" w:rsidP="00B26668">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EF0CB8D" w14:textId="77777777" w:rsidR="00255189" w:rsidRPr="0011745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6BD9221" w14:textId="77777777" w:rsidR="00255189" w:rsidRPr="00117450" w:rsidRDefault="00255189" w:rsidP="00B26668">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19BAE6B" w14:textId="77777777" w:rsidR="00255189" w:rsidRPr="0011745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C7EFBB6" w14:textId="77777777" w:rsidR="00255189" w:rsidRPr="00117450" w:rsidRDefault="00255189" w:rsidP="00B26668">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117450">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117450">
        <w:rPr>
          <w:rFonts w:ascii="Palatino Linotype" w:eastAsiaTheme="minorEastAsia" w:hAnsi="Palatino Linotype"/>
          <w:color w:val="000000" w:themeColor="text1"/>
          <w:sz w:val="24"/>
          <w:szCs w:val="24"/>
          <w:lang w:val="es-ES_tradnl" w:eastAsia="es-ES"/>
        </w:rPr>
        <w:t xml:space="preserve"> </w:t>
      </w:r>
      <w:r w:rsidRPr="00117450">
        <w:rPr>
          <w:rFonts w:ascii="Palatino Linotype" w:eastAsia="Times New Roman" w:hAnsi="Palatino Linotype" w:cs="Arial"/>
          <w:color w:val="000000" w:themeColor="text1"/>
          <w:sz w:val="24"/>
          <w:szCs w:val="24"/>
          <w:lang w:val="es-ES_tradnl" w:eastAsia="es-MX"/>
        </w:rPr>
        <w:t>datos personales</w:t>
      </w:r>
      <w:r w:rsidRPr="00117450">
        <w:rPr>
          <w:rFonts w:ascii="Palatino Linotype" w:eastAsia="Times New Roman" w:hAnsi="Palatino Linotype" w:cs="Arial"/>
          <w:color w:val="000000" w:themeColor="text1"/>
          <w:sz w:val="24"/>
          <w:szCs w:val="24"/>
          <w:vertAlign w:val="superscript"/>
          <w:lang w:val="es-ES_tradnl" w:eastAsia="es-MX"/>
        </w:rPr>
        <w:footnoteReference w:id="13"/>
      </w:r>
      <w:r w:rsidRPr="0011745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1745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8B61D7" w14:textId="77777777" w:rsidR="00255189" w:rsidRPr="0011745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0435498E" w14:textId="77777777" w:rsidR="00255189" w:rsidRPr="00117450" w:rsidRDefault="00255189" w:rsidP="00B26668">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1745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B5374E7"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BB86AC2" w14:textId="77777777" w:rsidR="00255189" w:rsidRPr="0011745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50" w:name="_Toc485631706"/>
      <w:bookmarkStart w:id="151" w:name="_Toc500756716"/>
      <w:bookmarkStart w:id="152" w:name="_Toc536691784"/>
      <w:bookmarkStart w:id="153" w:name="_Toc68793666"/>
      <w:r w:rsidRPr="0011745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50"/>
      <w:bookmarkEnd w:id="151"/>
      <w:bookmarkEnd w:id="152"/>
      <w:bookmarkEnd w:id="153"/>
      <w:r w:rsidRPr="00117450">
        <w:rPr>
          <w:rFonts w:ascii="Palatino Linotype" w:eastAsiaTheme="majorEastAsia" w:hAnsi="Palatino Linotype" w:cstheme="majorBidi"/>
          <w:b/>
          <w:color w:val="000000" w:themeColor="text1"/>
          <w:sz w:val="24"/>
          <w:szCs w:val="24"/>
        </w:rPr>
        <w:t xml:space="preserve"> </w:t>
      </w:r>
    </w:p>
    <w:p w14:paraId="0CE447BB" w14:textId="77777777" w:rsidR="00255189" w:rsidRPr="0011745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CA08DB4" w14:textId="77777777" w:rsidR="00255189" w:rsidRPr="0011745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54" w:name="_Toc485631707"/>
      <w:bookmarkStart w:id="155" w:name="_Toc500756717"/>
      <w:bookmarkStart w:id="156" w:name="_Toc536691785"/>
      <w:bookmarkStart w:id="157" w:name="_Toc68793667"/>
      <w:r w:rsidRPr="00117450">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54"/>
      <w:bookmarkEnd w:id="155"/>
      <w:bookmarkEnd w:id="156"/>
      <w:bookmarkEnd w:id="157"/>
    </w:p>
    <w:p w14:paraId="2668F1C8" w14:textId="77777777" w:rsidR="00255189" w:rsidRPr="0011745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31052C2"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745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w:t>
      </w:r>
      <w:proofErr w:type="spellStart"/>
      <w:r w:rsidRPr="00117450">
        <w:rPr>
          <w:rFonts w:ascii="Palatino Linotype" w:eastAsiaTheme="minorEastAsia" w:hAnsi="Palatino Linotype" w:cs="Arial"/>
          <w:color w:val="000000" w:themeColor="text1"/>
          <w:sz w:val="24"/>
          <w:szCs w:val="24"/>
          <w:lang w:val="es-ES_tradnl" w:eastAsia="es-ES"/>
        </w:rPr>
        <w:t>hipótesis</w:t>
      </w:r>
      <w:proofErr w:type="spellEnd"/>
      <w:r w:rsidRPr="00117450">
        <w:rPr>
          <w:rFonts w:ascii="Palatino Linotype" w:eastAsiaTheme="minorEastAsia" w:hAnsi="Palatino Linotype" w:cs="Arial"/>
          <w:color w:val="000000" w:themeColor="text1"/>
          <w:sz w:val="24"/>
          <w:szCs w:val="24"/>
          <w:lang w:val="es-ES_tradnl" w:eastAsia="es-ES"/>
        </w:rPr>
        <w:t xml:space="preserve"> normativa, deberá señalar las razones, motivos o circunstancias que lo justifiquen, lo que no es lo mismo que repetir el supuesto de hecho y la </w:t>
      </w:r>
      <w:proofErr w:type="spellStart"/>
      <w:r w:rsidRPr="00117450">
        <w:rPr>
          <w:rFonts w:ascii="Palatino Linotype" w:eastAsiaTheme="minorEastAsia" w:hAnsi="Palatino Linotype" w:cs="Arial"/>
          <w:color w:val="000000" w:themeColor="text1"/>
          <w:sz w:val="24"/>
          <w:szCs w:val="24"/>
          <w:lang w:val="es-ES_tradnl" w:eastAsia="es-ES"/>
        </w:rPr>
        <w:t>hipótesis</w:t>
      </w:r>
      <w:proofErr w:type="spellEnd"/>
      <w:r w:rsidRPr="00117450">
        <w:rPr>
          <w:rFonts w:ascii="Palatino Linotype" w:eastAsiaTheme="minorEastAsia" w:hAnsi="Palatino Linotype" w:cs="Arial"/>
          <w:color w:val="000000" w:themeColor="text1"/>
          <w:sz w:val="24"/>
          <w:szCs w:val="24"/>
          <w:lang w:val="es-ES_tradnl" w:eastAsia="es-ES"/>
        </w:rPr>
        <w:t xml:space="preserve"> normativa, sino que se debe generar un juicio demostrativo, no uno </w:t>
      </w:r>
      <w:proofErr w:type="spellStart"/>
      <w:r w:rsidRPr="00117450">
        <w:rPr>
          <w:rFonts w:ascii="Palatino Linotype" w:eastAsiaTheme="minorEastAsia" w:hAnsi="Palatino Linotype" w:cs="Arial"/>
          <w:color w:val="000000" w:themeColor="text1"/>
          <w:sz w:val="24"/>
          <w:szCs w:val="24"/>
          <w:lang w:val="es-ES_tradnl" w:eastAsia="es-ES"/>
        </w:rPr>
        <w:t>autoreferencial</w:t>
      </w:r>
      <w:proofErr w:type="spellEnd"/>
      <w:r w:rsidRPr="0011745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443B2CB" w14:textId="77777777" w:rsidR="00255189" w:rsidRPr="0011745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42EF92C" w14:textId="77777777" w:rsidR="00255189" w:rsidRPr="0011745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58" w:name="_Toc485631708"/>
      <w:bookmarkStart w:id="159" w:name="_Toc500756718"/>
      <w:bookmarkStart w:id="160" w:name="_Toc536691786"/>
      <w:bookmarkStart w:id="161" w:name="_Toc68793668"/>
      <w:r w:rsidRPr="00117450">
        <w:rPr>
          <w:rFonts w:ascii="Palatino Linotype" w:eastAsiaTheme="majorEastAsia" w:hAnsi="Palatino Linotype" w:cstheme="majorBidi"/>
          <w:b/>
          <w:color w:val="000000" w:themeColor="text1"/>
          <w:sz w:val="24"/>
          <w:szCs w:val="24"/>
          <w:lang w:val="es-ES_tradnl" w:eastAsia="es-ES"/>
        </w:rPr>
        <w:t>La prueba de daño.</w:t>
      </w:r>
      <w:bookmarkEnd w:id="158"/>
      <w:bookmarkEnd w:id="159"/>
      <w:bookmarkEnd w:id="160"/>
      <w:bookmarkEnd w:id="161"/>
    </w:p>
    <w:p w14:paraId="491A0E9C" w14:textId="77777777" w:rsidR="00255189" w:rsidRPr="0011745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7AF59CE"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w:t>
      </w:r>
      <w:proofErr w:type="spellStart"/>
      <w:r w:rsidRPr="00117450">
        <w:rPr>
          <w:rFonts w:ascii="Palatino Linotype" w:eastAsiaTheme="minorEastAsia" w:hAnsi="Palatino Linotype"/>
          <w:color w:val="000000" w:themeColor="text1"/>
          <w:sz w:val="24"/>
          <w:szCs w:val="24"/>
          <w:lang w:val="es-ES_tradnl" w:eastAsia="es-ES"/>
        </w:rPr>
        <w:t>hipótesis</w:t>
      </w:r>
      <w:proofErr w:type="spellEnd"/>
      <w:r w:rsidRPr="00117450">
        <w:rPr>
          <w:rFonts w:ascii="Palatino Linotype" w:eastAsiaTheme="minorEastAsia" w:hAnsi="Palatino Linotype"/>
          <w:color w:val="000000" w:themeColor="text1"/>
          <w:sz w:val="24"/>
          <w:szCs w:val="24"/>
          <w:lang w:val="es-ES_tradnl" w:eastAsia="es-ES"/>
        </w:rPr>
        <w:t xml:space="preserve"> normativa señalando las razones, motivos o circunstancias es una parte del acuerdo y otra parte, distinta, es la que </w:t>
      </w:r>
      <w:r w:rsidRPr="00117450">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14:paraId="6D14F339" w14:textId="77777777" w:rsidR="00255189" w:rsidRPr="0011745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7C3C52C"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117450">
        <w:rPr>
          <w:rFonts w:ascii="Palatino Linotype" w:eastAsiaTheme="minorEastAsia" w:hAnsi="Palatino Linotype"/>
          <w:color w:val="000000" w:themeColor="text1"/>
          <w:sz w:val="24"/>
          <w:szCs w:val="24"/>
          <w:lang w:val="es-ES_tradnl" w:eastAsia="es-ES"/>
        </w:rPr>
        <w:t>la razones objetivas</w:t>
      </w:r>
      <w:proofErr w:type="gramEnd"/>
      <w:r w:rsidRPr="00117450">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0C6FFF61" w14:textId="77777777" w:rsidR="00255189" w:rsidRPr="0011745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FA4F046"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7450">
        <w:rPr>
          <w:rFonts w:ascii="Palatino Linotype" w:eastAsiaTheme="minorEastAsia" w:hAnsi="Palatino Linotype" w:cs="Bookman Old Style"/>
          <w:bCs/>
          <w:i/>
          <w:color w:val="000000" w:themeColor="text1"/>
          <w:sz w:val="24"/>
          <w:szCs w:val="24"/>
          <w:lang w:val="es-ES_tradnl" w:eastAsia="es-ES"/>
        </w:rPr>
        <w:t xml:space="preserve">I. </w:t>
      </w:r>
      <w:r w:rsidRPr="0011745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5A28492"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7450">
        <w:rPr>
          <w:rFonts w:ascii="Palatino Linotype" w:eastAsiaTheme="minorEastAsia" w:hAnsi="Palatino Linotype" w:cs="Bookman Old Style"/>
          <w:bCs/>
          <w:i/>
          <w:color w:val="000000" w:themeColor="text1"/>
          <w:sz w:val="24"/>
          <w:szCs w:val="24"/>
          <w:lang w:val="es-ES_tradnl" w:eastAsia="es-ES"/>
        </w:rPr>
        <w:t xml:space="preserve">II. </w:t>
      </w:r>
      <w:r w:rsidRPr="0011745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6C4B865" w14:textId="77777777" w:rsidR="00255189" w:rsidRPr="0011745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7450">
        <w:rPr>
          <w:rFonts w:ascii="Palatino Linotype" w:eastAsiaTheme="minorEastAsia" w:hAnsi="Palatino Linotype" w:cs="Bookman Old Style"/>
          <w:bCs/>
          <w:i/>
          <w:color w:val="000000" w:themeColor="text1"/>
          <w:sz w:val="24"/>
          <w:szCs w:val="24"/>
          <w:lang w:val="es-ES_tradnl" w:eastAsia="es-ES"/>
        </w:rPr>
        <w:t xml:space="preserve">III. </w:t>
      </w:r>
      <w:r w:rsidRPr="0011745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31E848DE" w14:textId="752906B5" w:rsidR="00D5606A" w:rsidRPr="00117450" w:rsidRDefault="00255189" w:rsidP="00B26668">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17450">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117450">
        <w:rPr>
          <w:rFonts w:ascii="Palatino Linotype" w:hAnsi="Palatino Linotype" w:cs="Times New Roman"/>
          <w:color w:val="000000" w:themeColor="text1"/>
          <w:sz w:val="24"/>
          <w:szCs w:val="24"/>
          <w:lang w:val="es-ES_tradnl" w:eastAsia="es-ES_tradnl"/>
        </w:rPr>
        <w:t>que</w:t>
      </w:r>
      <w:proofErr w:type="gramEnd"/>
      <w:r w:rsidRPr="00117450">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117450">
        <w:rPr>
          <w:rFonts w:ascii="Palatino Linotype" w:hAnsi="Palatino Linotype" w:cs="Times New Roman"/>
          <w:color w:val="000000" w:themeColor="text1"/>
          <w:sz w:val="24"/>
          <w:szCs w:val="24"/>
          <w:vertAlign w:val="superscript"/>
          <w:lang w:val="es-ES_tradnl" w:eastAsia="es-ES_tradnl"/>
        </w:rPr>
        <w:footnoteReference w:id="14"/>
      </w:r>
      <w:r w:rsidRPr="0011745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17450">
        <w:rPr>
          <w:rFonts w:ascii="Palatino Linotype" w:hAnsi="Palatino Linotype" w:cs="Times New Roman"/>
          <w:color w:val="000000" w:themeColor="text1"/>
          <w:sz w:val="24"/>
          <w:szCs w:val="24"/>
          <w:vertAlign w:val="superscript"/>
          <w:lang w:val="es-ES_tradnl" w:eastAsia="es-ES_tradnl"/>
        </w:rPr>
        <w:footnoteReference w:id="15"/>
      </w:r>
      <w:r w:rsidRPr="00117450">
        <w:rPr>
          <w:rFonts w:ascii="Palatino Linotype" w:hAnsi="Palatino Linotype" w:cs="Times New Roman"/>
          <w:color w:val="000000" w:themeColor="text1"/>
          <w:sz w:val="24"/>
          <w:szCs w:val="24"/>
          <w:lang w:val="es-ES_tradnl" w:eastAsia="es-ES_tradnl"/>
        </w:rPr>
        <w:t>, mientras que según el Diccionario de la Lengua Española, lo real es</w:t>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17450">
        <w:rPr>
          <w:rFonts w:ascii="Palatino Linotype" w:eastAsia="Times New Roman" w:hAnsi="Palatino Linotype" w:cs="Times New Roman"/>
          <w:color w:val="000000" w:themeColor="text1"/>
          <w:sz w:val="24"/>
          <w:szCs w:val="24"/>
          <w:lang w:val="es-ES_tradnl" w:eastAsia="es-ES_tradnl"/>
        </w:rPr>
        <w:t>(que</w:t>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7450">
        <w:rPr>
          <w:rFonts w:ascii="Palatino Linotype" w:eastAsia="Times New Roman" w:hAnsi="Palatino Linotype" w:cs="Times New Roman"/>
          <w:color w:val="000000" w:themeColor="text1"/>
          <w:sz w:val="24"/>
          <w:szCs w:val="24"/>
          <w:lang w:val="es-ES_tradnl" w:eastAsia="es-ES_tradnl"/>
        </w:rPr>
        <w:t>tiene</w:t>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7450">
        <w:rPr>
          <w:rFonts w:ascii="Palatino Linotype" w:eastAsia="Times New Roman" w:hAnsi="Palatino Linotype" w:cs="Times New Roman"/>
          <w:color w:val="000000" w:themeColor="text1"/>
          <w:sz w:val="24"/>
          <w:szCs w:val="24"/>
          <w:lang w:val="es-ES_tradnl" w:eastAsia="es-ES_tradnl"/>
        </w:rPr>
        <w:t>existencia</w:t>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7450">
        <w:rPr>
          <w:rFonts w:ascii="Palatino Linotype" w:eastAsia="Times New Roman" w:hAnsi="Palatino Linotype" w:cs="Times New Roman"/>
          <w:color w:val="000000" w:themeColor="text1"/>
          <w:sz w:val="24"/>
          <w:szCs w:val="24"/>
          <w:lang w:val="es-ES_tradnl" w:eastAsia="es-ES_tradnl"/>
        </w:rPr>
        <w:t>objetiva”,</w:t>
      </w:r>
      <w:r w:rsidRPr="0011745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17450">
        <w:rPr>
          <w:rFonts w:ascii="Palatino Linotype" w:eastAsia="Times New Roman" w:hAnsi="Palatino Linotype" w:cs="Times New Roman"/>
          <w:color w:val="000000" w:themeColor="text1"/>
          <w:sz w:val="24"/>
          <w:szCs w:val="24"/>
          <w:lang w:val="es-ES_tradnl" w:eastAsia="es-ES_tradnl"/>
        </w:rPr>
        <w:t xml:space="preserve"> </w:t>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1745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1745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17450">
        <w:rPr>
          <w:rFonts w:ascii="Palatino Linotype" w:hAnsi="Palatino Linotype"/>
          <w:color w:val="000000" w:themeColor="text1"/>
          <w:sz w:val="24"/>
          <w:szCs w:val="24"/>
        </w:rPr>
        <w:t xml:space="preserve">“(manifestar, declarar. </w:t>
      </w:r>
      <w:r w:rsidRPr="00117450">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117450">
          <w:rPr>
            <w:rFonts w:ascii="Palatino Linotype" w:hAnsi="Palatino Linotype"/>
            <w:color w:val="000000" w:themeColor="text1"/>
            <w:sz w:val="24"/>
            <w:szCs w:val="24"/>
          </w:rPr>
          <w:t>enseñar</w:t>
        </w:r>
      </w:hyperlink>
      <w:r w:rsidRPr="00117450">
        <w:rPr>
          <w:rFonts w:ascii="Palatino Linotype" w:hAnsi="Palatino Linotype"/>
          <w:color w:val="000000" w:themeColor="text1"/>
          <w:sz w:val="24"/>
          <w:szCs w:val="24"/>
        </w:rPr>
        <w:t xml:space="preserve"> mostrar o exponer algo)”.</w:t>
      </w:r>
      <w:r w:rsidRPr="00117450">
        <w:rPr>
          <w:rFonts w:ascii="Palatino Linotype" w:hAnsi="Palatino Linotype"/>
          <w:color w:val="000000" w:themeColor="text1"/>
          <w:sz w:val="24"/>
          <w:szCs w:val="24"/>
          <w:vertAlign w:val="superscript"/>
        </w:rPr>
        <w:footnoteReference w:id="18"/>
      </w:r>
      <w:r w:rsidRPr="00117450">
        <w:rPr>
          <w:rFonts w:ascii="Palatino Linotype" w:hAnsi="Palatino Linotype"/>
          <w:color w:val="000000" w:themeColor="text1"/>
          <w:sz w:val="24"/>
          <w:szCs w:val="24"/>
        </w:rPr>
        <w:t xml:space="preserve"> Mientras que lo identificable es lo que puede ser identificado,</w:t>
      </w:r>
      <w:r w:rsidRPr="00117450">
        <w:rPr>
          <w:rFonts w:ascii="Palatino Linotype" w:hAnsi="Palatino Linotype"/>
          <w:color w:val="000000" w:themeColor="text1"/>
          <w:sz w:val="24"/>
          <w:szCs w:val="24"/>
          <w:vertAlign w:val="superscript"/>
        </w:rPr>
        <w:footnoteReference w:id="19"/>
      </w:r>
      <w:r w:rsidRPr="00117450">
        <w:rPr>
          <w:rFonts w:ascii="Palatino Linotype" w:hAnsi="Palatino Linotype"/>
          <w:color w:val="000000" w:themeColor="text1"/>
          <w:sz w:val="24"/>
          <w:szCs w:val="24"/>
        </w:rPr>
        <w:t xml:space="preserve"> esto es,</w:t>
      </w:r>
      <w:r w:rsidRPr="00117450">
        <w:rPr>
          <w:rFonts w:ascii="Palatino Linotype" w:hAnsi="Palatino Linotype"/>
          <w:color w:val="000000" w:themeColor="text1"/>
          <w:sz w:val="24"/>
          <w:szCs w:val="24"/>
          <w:lang w:val="es-ES_tradnl" w:eastAsia="es-ES_tradnl"/>
        </w:rPr>
        <w:t xml:space="preserve"> “(dar los datos necesarios para ser reconocido”.</w:t>
      </w:r>
      <w:r w:rsidRPr="00117450">
        <w:rPr>
          <w:rFonts w:ascii="Palatino Linotype" w:hAnsi="Palatino Linotype"/>
          <w:color w:val="000000" w:themeColor="text1"/>
          <w:sz w:val="24"/>
          <w:szCs w:val="24"/>
          <w:vertAlign w:val="superscript"/>
          <w:lang w:val="es-ES_tradnl" w:eastAsia="es-ES_tradnl"/>
        </w:rPr>
        <w:footnoteReference w:id="20"/>
      </w:r>
    </w:p>
    <w:p w14:paraId="41F33F6C" w14:textId="77777777" w:rsidR="00D5606A" w:rsidRPr="00117450" w:rsidRDefault="00D5606A" w:rsidP="00D5606A">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1F2B80A7"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2F337BF" w14:textId="77777777" w:rsidR="00255189" w:rsidRPr="0011745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7AE7341"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6A88486C" w14:textId="77777777" w:rsidR="00255189" w:rsidRPr="0011745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94F3FD7"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17450">
        <w:rPr>
          <w:rFonts w:ascii="Palatino Linotype" w:eastAsiaTheme="minorEastAsia" w:hAnsi="Palatino Linotype"/>
          <w:color w:val="000000" w:themeColor="text1"/>
          <w:sz w:val="24"/>
          <w:szCs w:val="24"/>
          <w:vertAlign w:val="superscript"/>
          <w:lang w:val="es-ES_tradnl" w:eastAsia="es-ES"/>
        </w:rPr>
        <w:footnoteReference w:id="21"/>
      </w:r>
      <w:r w:rsidRPr="00117450">
        <w:rPr>
          <w:rFonts w:ascii="Palatino Linotype" w:eastAsiaTheme="minorEastAsia" w:hAnsi="Palatino Linotype"/>
          <w:color w:val="000000" w:themeColor="text1"/>
          <w:sz w:val="24"/>
          <w:szCs w:val="24"/>
          <w:lang w:val="es-ES_tradnl" w:eastAsia="es-ES"/>
        </w:rPr>
        <w:t xml:space="preserve">, siguiendo el principio de ponderación </w:t>
      </w:r>
      <w:r w:rsidRPr="0011745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17450">
        <w:rPr>
          <w:rFonts w:ascii="Palatino Linotype" w:eastAsiaTheme="minorEastAsia" w:hAnsi="Palatino Linotype"/>
          <w:color w:val="000000" w:themeColor="text1"/>
          <w:sz w:val="24"/>
          <w:szCs w:val="24"/>
          <w:vertAlign w:val="superscript"/>
          <w:lang w:val="es-ES_tradnl" w:eastAsia="es-ES"/>
        </w:rPr>
        <w:footnoteReference w:id="22"/>
      </w:r>
      <w:r w:rsidRPr="0011745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050BE19" w14:textId="77777777" w:rsidR="00255189" w:rsidRPr="0011745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4999840" w14:textId="77777777" w:rsidR="00255189" w:rsidRPr="0011745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62" w:name="_Toc485631709"/>
      <w:bookmarkStart w:id="163" w:name="_Toc500756719"/>
      <w:bookmarkStart w:id="164" w:name="_Toc536691787"/>
      <w:bookmarkStart w:id="165" w:name="_Toc68793669"/>
      <w:r w:rsidRPr="00117450">
        <w:rPr>
          <w:rFonts w:ascii="Palatino Linotype" w:eastAsiaTheme="majorEastAsia" w:hAnsi="Palatino Linotype" w:cstheme="majorBidi"/>
          <w:b/>
          <w:color w:val="000000" w:themeColor="text1"/>
          <w:sz w:val="24"/>
          <w:szCs w:val="24"/>
        </w:rPr>
        <w:t>La clasificación de la información reservada debe ser de manera temporal.</w:t>
      </w:r>
      <w:bookmarkEnd w:id="162"/>
      <w:bookmarkEnd w:id="163"/>
      <w:bookmarkEnd w:id="164"/>
      <w:bookmarkEnd w:id="165"/>
    </w:p>
    <w:p w14:paraId="4372C0EB" w14:textId="77777777" w:rsidR="00255189" w:rsidRPr="0011745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245FBFFB"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854B40A" w14:textId="77777777" w:rsidR="00255189" w:rsidRPr="0011745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48B8B6C"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8707304" w14:textId="77777777" w:rsidR="00255189" w:rsidRPr="0011745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CF956EA"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4882F84" w14:textId="77777777" w:rsidR="00255189" w:rsidRPr="0011745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3793B2FF"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De</w:t>
      </w:r>
      <w:r w:rsidRPr="00117450">
        <w:rPr>
          <w:rFonts w:ascii="Palatino Linotype" w:eastAsiaTheme="minorEastAsia" w:hAnsi="Palatino Linotype"/>
          <w:b/>
          <w:color w:val="000000" w:themeColor="text1"/>
          <w:sz w:val="24"/>
          <w:szCs w:val="24"/>
          <w:lang w:val="es-ES_tradnl" w:eastAsia="es-ES"/>
        </w:rPr>
        <w:t xml:space="preserve"> </w:t>
      </w:r>
      <w:r w:rsidRPr="0011745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846A486" w14:textId="77777777" w:rsidR="00255189" w:rsidRPr="0011745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92271E3" w14:textId="77777777" w:rsidR="00255189" w:rsidRPr="00117450" w:rsidRDefault="00255189" w:rsidP="00B26668">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w:t>
      </w:r>
      <w:r w:rsidRPr="00117450">
        <w:rPr>
          <w:rFonts w:ascii="Palatino Linotype" w:eastAsiaTheme="minorEastAsia" w:hAnsi="Palatino Linotype"/>
          <w:color w:val="000000" w:themeColor="text1"/>
          <w:sz w:val="24"/>
          <w:szCs w:val="24"/>
          <w:lang w:val="es-ES_tradnl" w:eastAsia="es-ES"/>
        </w:rPr>
        <w:lastRenderedPageBreak/>
        <w:t>la solicitud correspondiente al Instituto, debidamente fundada y motivada, aplicando la prueba de daño y señalando el plazo de reserva, por lo menos con tres meses de anticipación al vencimiento del periodo.</w:t>
      </w:r>
    </w:p>
    <w:p w14:paraId="0977D6B4" w14:textId="77777777" w:rsidR="00255189" w:rsidRPr="0011745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55746492" w14:textId="77777777" w:rsidR="00255189" w:rsidRPr="0011745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66" w:name="_Toc485631710"/>
      <w:bookmarkStart w:id="167" w:name="_Toc500756720"/>
      <w:bookmarkStart w:id="168" w:name="_Toc536691788"/>
      <w:bookmarkStart w:id="169" w:name="_Toc68793670"/>
      <w:r w:rsidRPr="0011745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66"/>
      <w:bookmarkEnd w:id="167"/>
      <w:bookmarkEnd w:id="168"/>
      <w:bookmarkEnd w:id="169"/>
    </w:p>
    <w:p w14:paraId="6D43232E" w14:textId="77777777" w:rsidR="00255189" w:rsidRPr="00117450" w:rsidRDefault="00255189" w:rsidP="00B26668">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17450">
        <w:rPr>
          <w:rFonts w:ascii="Palatino Linotype" w:hAnsi="Palatino Linotype"/>
          <w:color w:val="000000" w:themeColor="text1"/>
          <w:sz w:val="24"/>
          <w:szCs w:val="24"/>
        </w:rPr>
        <w:t xml:space="preserve">Los artículos 148 y 120 de la Ley Estatal y de la Ley General, respectivamente, establecen </w:t>
      </w:r>
      <w:proofErr w:type="gramStart"/>
      <w:r w:rsidRPr="00117450">
        <w:rPr>
          <w:rFonts w:ascii="Palatino Linotype" w:hAnsi="Palatino Linotype"/>
          <w:color w:val="000000" w:themeColor="text1"/>
          <w:sz w:val="24"/>
          <w:szCs w:val="24"/>
        </w:rPr>
        <w:t>que</w:t>
      </w:r>
      <w:proofErr w:type="gramEnd"/>
      <w:r w:rsidRPr="00117450">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43A99C5D" w14:textId="77777777" w:rsidR="00255189" w:rsidRPr="0011745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7450">
        <w:rPr>
          <w:rFonts w:ascii="Palatino Linotype" w:eastAsia="Times New Roman" w:hAnsi="Palatino Linotype" w:cs="Times New Roman"/>
          <w:bCs/>
          <w:color w:val="000000" w:themeColor="text1"/>
          <w:sz w:val="24"/>
          <w:szCs w:val="24"/>
          <w:lang w:val="es-ES" w:eastAsia="es-ES"/>
        </w:rPr>
        <w:t>I.</w:t>
      </w:r>
      <w:r w:rsidRPr="0011745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CE070FA" w14:textId="77777777" w:rsidR="00255189" w:rsidRPr="0011745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7450">
        <w:rPr>
          <w:rFonts w:ascii="Palatino Linotype" w:eastAsia="Times New Roman" w:hAnsi="Palatino Linotype" w:cs="Times New Roman"/>
          <w:bCs/>
          <w:color w:val="000000" w:themeColor="text1"/>
          <w:sz w:val="24"/>
          <w:szCs w:val="24"/>
          <w:lang w:val="es-ES" w:eastAsia="es-ES"/>
        </w:rPr>
        <w:t xml:space="preserve">II. </w:t>
      </w:r>
      <w:r w:rsidRPr="00117450">
        <w:rPr>
          <w:rFonts w:ascii="Palatino Linotype" w:eastAsia="Times New Roman" w:hAnsi="Palatino Linotype" w:cs="Times New Roman"/>
          <w:color w:val="000000" w:themeColor="text1"/>
          <w:sz w:val="24"/>
          <w:szCs w:val="24"/>
          <w:lang w:val="es-ES" w:eastAsia="es-ES"/>
        </w:rPr>
        <w:t>Por Ley tenga el carácter de pública;</w:t>
      </w:r>
    </w:p>
    <w:p w14:paraId="295B14D1" w14:textId="77777777" w:rsidR="00255189" w:rsidRPr="0011745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7450">
        <w:rPr>
          <w:rFonts w:ascii="Palatino Linotype" w:eastAsia="Times New Roman" w:hAnsi="Palatino Linotype" w:cs="Times New Roman"/>
          <w:bCs/>
          <w:color w:val="000000" w:themeColor="text1"/>
          <w:sz w:val="24"/>
          <w:szCs w:val="24"/>
          <w:lang w:val="es-ES" w:eastAsia="es-ES"/>
        </w:rPr>
        <w:t xml:space="preserve">III. </w:t>
      </w:r>
      <w:r w:rsidRPr="00117450">
        <w:rPr>
          <w:rFonts w:ascii="Palatino Linotype" w:eastAsia="Times New Roman" w:hAnsi="Palatino Linotype" w:cs="Times New Roman"/>
          <w:color w:val="000000" w:themeColor="text1"/>
          <w:sz w:val="24"/>
          <w:szCs w:val="24"/>
          <w:lang w:val="es-ES" w:eastAsia="es-ES"/>
        </w:rPr>
        <w:t xml:space="preserve">Exista una orden judicial; </w:t>
      </w:r>
    </w:p>
    <w:p w14:paraId="263A6248" w14:textId="77777777" w:rsidR="00255189" w:rsidRPr="0011745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7450">
        <w:rPr>
          <w:rFonts w:ascii="Palatino Linotype" w:eastAsia="Times New Roman" w:hAnsi="Palatino Linotype" w:cs="Times New Roman"/>
          <w:bCs/>
          <w:color w:val="000000" w:themeColor="text1"/>
          <w:sz w:val="24"/>
          <w:szCs w:val="24"/>
          <w:lang w:val="es-ES" w:eastAsia="es-ES"/>
        </w:rPr>
        <w:t xml:space="preserve">IV. </w:t>
      </w:r>
      <w:r w:rsidRPr="0011745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28D91B28" w14:textId="77777777" w:rsidR="00255189" w:rsidRPr="0011745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7450">
        <w:rPr>
          <w:rFonts w:ascii="Palatino Linotype" w:eastAsia="Times New Roman" w:hAnsi="Palatino Linotype" w:cs="Times New Roman"/>
          <w:bCs/>
          <w:color w:val="000000" w:themeColor="text1"/>
          <w:sz w:val="24"/>
          <w:szCs w:val="24"/>
          <w:lang w:val="es-ES" w:eastAsia="es-ES"/>
        </w:rPr>
        <w:t xml:space="preserve">V. </w:t>
      </w:r>
      <w:r w:rsidRPr="0011745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BF38D72" w14:textId="2BD4DAD7" w:rsidR="00255189" w:rsidRPr="00117450" w:rsidRDefault="00255189" w:rsidP="00B26668">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17450">
        <w:rPr>
          <w:rFonts w:ascii="Palatino Linotype" w:hAnsi="Palatino Linotype"/>
          <w:color w:val="000000" w:themeColor="text1"/>
          <w:sz w:val="24"/>
          <w:szCs w:val="24"/>
        </w:rPr>
        <w:lastRenderedPageBreak/>
        <w:t>En</w:t>
      </w:r>
      <w:r w:rsidRPr="0011745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DC4452" w14:textId="77777777" w:rsidR="00D5606A" w:rsidRPr="00117450" w:rsidRDefault="00D5606A" w:rsidP="00D5606A">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98625EE" w14:textId="77777777" w:rsidR="00255189" w:rsidRPr="00117450" w:rsidRDefault="00255189" w:rsidP="00B26668">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7450">
        <w:rPr>
          <w:rFonts w:ascii="Palatino Linotype" w:hAnsi="Palatino Linotype"/>
          <w:color w:val="000000" w:themeColor="text1"/>
          <w:sz w:val="24"/>
          <w:szCs w:val="24"/>
        </w:rPr>
        <w:t>Pero</w:t>
      </w:r>
      <w:r w:rsidRPr="0011745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A69FB4B" w14:textId="77777777" w:rsidR="00255189" w:rsidRPr="0011745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7EDA524B" w14:textId="77777777" w:rsidR="00255189" w:rsidRPr="00117450" w:rsidRDefault="00255189" w:rsidP="00B26668">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745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8941696" w14:textId="77777777" w:rsidR="00255189" w:rsidRPr="0011745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17450" w14:paraId="7D1BCDDC" w14:textId="77777777" w:rsidTr="00255189">
        <w:tc>
          <w:tcPr>
            <w:tcW w:w="2155" w:type="dxa"/>
            <w:vMerge w:val="restart"/>
            <w:shd w:val="clear" w:color="auto" w:fill="D5DCE4" w:themeFill="text2" w:themeFillTint="33"/>
          </w:tcPr>
          <w:p w14:paraId="04333E67"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Requisitos previos</w:t>
            </w:r>
          </w:p>
        </w:tc>
        <w:tc>
          <w:tcPr>
            <w:tcW w:w="1759" w:type="dxa"/>
          </w:tcPr>
          <w:p w14:paraId="3CEDBAF4"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Los sujetos obligados determinan que la </w:t>
            </w:r>
            <w:r w:rsidRPr="00117450">
              <w:rPr>
                <w:rFonts w:ascii="Palatino Linotype" w:hAnsi="Palatino Linotype"/>
                <w:color w:val="000000" w:themeColor="text1"/>
              </w:rPr>
              <w:lastRenderedPageBreak/>
              <w:t>información actualiza alguno de los supuestos de clasificación:</w:t>
            </w:r>
          </w:p>
        </w:tc>
        <w:tc>
          <w:tcPr>
            <w:tcW w:w="2269" w:type="dxa"/>
          </w:tcPr>
          <w:p w14:paraId="0729EBB3" w14:textId="77777777" w:rsidR="00255189" w:rsidRPr="00117450" w:rsidRDefault="00255189" w:rsidP="00255189">
            <w:pPr>
              <w:jc w:val="both"/>
              <w:rPr>
                <w:rFonts w:ascii="Palatino Linotype" w:hAnsi="Palatino Linotype"/>
                <w:color w:val="000000" w:themeColor="text1"/>
              </w:rPr>
            </w:pPr>
          </w:p>
          <w:p w14:paraId="6E43E952" w14:textId="77777777" w:rsidR="00255189" w:rsidRPr="00117450" w:rsidRDefault="00255189" w:rsidP="00255189">
            <w:pPr>
              <w:jc w:val="both"/>
              <w:rPr>
                <w:rFonts w:ascii="Palatino Linotype" w:hAnsi="Palatino Linotype"/>
                <w:color w:val="000000" w:themeColor="text1"/>
              </w:rPr>
            </w:pPr>
          </w:p>
          <w:p w14:paraId="3E5AF0F1" w14:textId="77777777" w:rsidR="00255189" w:rsidRPr="00117450" w:rsidRDefault="00255189" w:rsidP="00255189">
            <w:pPr>
              <w:jc w:val="both"/>
              <w:rPr>
                <w:rFonts w:ascii="Palatino Linotype" w:hAnsi="Palatino Linotype"/>
                <w:color w:val="000000" w:themeColor="text1"/>
              </w:rPr>
            </w:pPr>
          </w:p>
          <w:p w14:paraId="41DA14A8" w14:textId="77777777" w:rsidR="00255189" w:rsidRPr="00117450" w:rsidRDefault="00255189" w:rsidP="00255189">
            <w:pPr>
              <w:numPr>
                <w:ilvl w:val="0"/>
                <w:numId w:val="24"/>
              </w:numPr>
              <w:contextualSpacing/>
              <w:jc w:val="both"/>
              <w:rPr>
                <w:rFonts w:ascii="Palatino Linotype" w:hAnsi="Palatino Linotype"/>
                <w:color w:val="000000" w:themeColor="text1"/>
              </w:rPr>
            </w:pPr>
            <w:r w:rsidRPr="00117450">
              <w:rPr>
                <w:rFonts w:ascii="Palatino Linotype" w:hAnsi="Palatino Linotype"/>
                <w:color w:val="000000" w:themeColor="text1"/>
              </w:rPr>
              <w:t xml:space="preserve">Confidencialidad </w:t>
            </w:r>
          </w:p>
          <w:p w14:paraId="66575954" w14:textId="77777777" w:rsidR="00255189" w:rsidRPr="00117450" w:rsidRDefault="00255189" w:rsidP="00255189">
            <w:pPr>
              <w:numPr>
                <w:ilvl w:val="0"/>
                <w:numId w:val="24"/>
              </w:numPr>
              <w:contextualSpacing/>
              <w:jc w:val="both"/>
              <w:rPr>
                <w:rFonts w:ascii="Palatino Linotype" w:hAnsi="Palatino Linotype"/>
                <w:color w:val="000000" w:themeColor="text1"/>
              </w:rPr>
            </w:pPr>
            <w:r w:rsidRPr="00117450">
              <w:rPr>
                <w:rFonts w:ascii="Palatino Linotype" w:hAnsi="Palatino Linotype"/>
                <w:color w:val="000000" w:themeColor="text1"/>
              </w:rPr>
              <w:lastRenderedPageBreak/>
              <w:t>Reserva</w:t>
            </w:r>
          </w:p>
        </w:tc>
        <w:tc>
          <w:tcPr>
            <w:tcW w:w="2268" w:type="dxa"/>
          </w:tcPr>
          <w:p w14:paraId="400AE5B9" w14:textId="77777777" w:rsidR="00255189" w:rsidRPr="00117450" w:rsidRDefault="00255189" w:rsidP="00255189">
            <w:pPr>
              <w:jc w:val="both"/>
              <w:rPr>
                <w:rFonts w:ascii="Palatino Linotype" w:hAnsi="Palatino Linotype"/>
                <w:color w:val="000000" w:themeColor="text1"/>
              </w:rPr>
            </w:pPr>
          </w:p>
        </w:tc>
      </w:tr>
      <w:tr w:rsidR="00255189" w:rsidRPr="00117450" w14:paraId="6FD1D10F" w14:textId="77777777" w:rsidTr="00255189">
        <w:tc>
          <w:tcPr>
            <w:tcW w:w="2155" w:type="dxa"/>
            <w:vMerge/>
            <w:shd w:val="clear" w:color="auto" w:fill="D5DCE4" w:themeFill="text2" w:themeFillTint="33"/>
          </w:tcPr>
          <w:p w14:paraId="2EB56117" w14:textId="77777777" w:rsidR="00255189" w:rsidRPr="00117450" w:rsidRDefault="00255189" w:rsidP="00255189">
            <w:pPr>
              <w:jc w:val="both"/>
              <w:rPr>
                <w:rFonts w:ascii="Palatino Linotype" w:hAnsi="Palatino Linotype"/>
                <w:color w:val="000000" w:themeColor="text1"/>
              </w:rPr>
            </w:pPr>
          </w:p>
        </w:tc>
        <w:tc>
          <w:tcPr>
            <w:tcW w:w="1759" w:type="dxa"/>
          </w:tcPr>
          <w:p w14:paraId="7F5A860B"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ED55A44" w14:textId="77777777" w:rsidR="00255189" w:rsidRPr="00117450" w:rsidRDefault="00255189" w:rsidP="00255189">
            <w:pPr>
              <w:jc w:val="both"/>
              <w:rPr>
                <w:rFonts w:ascii="Palatino Linotype" w:hAnsi="Palatino Linotype"/>
                <w:color w:val="000000" w:themeColor="text1"/>
              </w:rPr>
            </w:pPr>
          </w:p>
        </w:tc>
        <w:tc>
          <w:tcPr>
            <w:tcW w:w="2268" w:type="dxa"/>
          </w:tcPr>
          <w:p w14:paraId="69F4CFB9" w14:textId="77777777" w:rsidR="00255189" w:rsidRPr="00117450" w:rsidRDefault="00255189" w:rsidP="00255189">
            <w:pPr>
              <w:jc w:val="both"/>
              <w:rPr>
                <w:rFonts w:ascii="Palatino Linotype" w:hAnsi="Palatino Linotype"/>
                <w:color w:val="000000" w:themeColor="text1"/>
              </w:rPr>
            </w:pPr>
          </w:p>
        </w:tc>
      </w:tr>
      <w:tr w:rsidR="00255189" w:rsidRPr="00117450" w14:paraId="16AF6EBD" w14:textId="77777777" w:rsidTr="00255189">
        <w:tc>
          <w:tcPr>
            <w:tcW w:w="2155" w:type="dxa"/>
            <w:vMerge/>
            <w:shd w:val="clear" w:color="auto" w:fill="D5DCE4" w:themeFill="text2" w:themeFillTint="33"/>
          </w:tcPr>
          <w:p w14:paraId="5F4E1905" w14:textId="77777777" w:rsidR="00255189" w:rsidRPr="00117450" w:rsidRDefault="00255189" w:rsidP="00255189">
            <w:pPr>
              <w:jc w:val="both"/>
              <w:rPr>
                <w:rFonts w:ascii="Palatino Linotype" w:hAnsi="Palatino Linotype"/>
                <w:color w:val="000000" w:themeColor="text1"/>
              </w:rPr>
            </w:pPr>
          </w:p>
        </w:tc>
        <w:tc>
          <w:tcPr>
            <w:tcW w:w="1759" w:type="dxa"/>
          </w:tcPr>
          <w:p w14:paraId="5222B64C"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La clasificación de la información se realiza al momento de:</w:t>
            </w:r>
          </w:p>
        </w:tc>
        <w:tc>
          <w:tcPr>
            <w:tcW w:w="2269" w:type="dxa"/>
          </w:tcPr>
          <w:p w14:paraId="18B86784" w14:textId="77777777" w:rsidR="00255189" w:rsidRPr="00117450" w:rsidRDefault="00255189" w:rsidP="00255189">
            <w:pPr>
              <w:numPr>
                <w:ilvl w:val="0"/>
                <w:numId w:val="23"/>
              </w:numPr>
              <w:contextualSpacing/>
              <w:jc w:val="both"/>
              <w:rPr>
                <w:rFonts w:ascii="Palatino Linotype" w:hAnsi="Palatino Linotype"/>
                <w:color w:val="000000" w:themeColor="text1"/>
              </w:rPr>
            </w:pPr>
            <w:r w:rsidRPr="00117450">
              <w:rPr>
                <w:rFonts w:ascii="Palatino Linotype" w:hAnsi="Palatino Linotype"/>
                <w:color w:val="000000" w:themeColor="text1"/>
              </w:rPr>
              <w:t>Atender una solicitud</w:t>
            </w:r>
          </w:p>
          <w:p w14:paraId="7567E7A0" w14:textId="77777777" w:rsidR="00255189" w:rsidRPr="00117450" w:rsidRDefault="00255189" w:rsidP="00255189">
            <w:pPr>
              <w:numPr>
                <w:ilvl w:val="0"/>
                <w:numId w:val="23"/>
              </w:numPr>
              <w:contextualSpacing/>
              <w:jc w:val="both"/>
              <w:rPr>
                <w:rFonts w:ascii="Palatino Linotype" w:hAnsi="Palatino Linotype"/>
                <w:color w:val="000000" w:themeColor="text1"/>
              </w:rPr>
            </w:pPr>
            <w:r w:rsidRPr="00117450">
              <w:rPr>
                <w:rFonts w:ascii="Palatino Linotype" w:hAnsi="Palatino Linotype"/>
                <w:color w:val="000000" w:themeColor="text1"/>
              </w:rPr>
              <w:t>Por mandato de una autoridad competente</w:t>
            </w:r>
          </w:p>
          <w:p w14:paraId="2E2DD991" w14:textId="77777777" w:rsidR="00255189" w:rsidRPr="00117450" w:rsidRDefault="00255189" w:rsidP="00255189">
            <w:pPr>
              <w:numPr>
                <w:ilvl w:val="0"/>
                <w:numId w:val="23"/>
              </w:numPr>
              <w:contextualSpacing/>
              <w:jc w:val="both"/>
              <w:rPr>
                <w:rFonts w:ascii="Palatino Linotype" w:hAnsi="Palatino Linotype"/>
                <w:color w:val="000000" w:themeColor="text1"/>
              </w:rPr>
            </w:pPr>
            <w:r w:rsidRPr="00117450">
              <w:rPr>
                <w:rFonts w:ascii="Palatino Linotype" w:hAnsi="Palatino Linotype"/>
                <w:color w:val="000000" w:themeColor="text1"/>
              </w:rPr>
              <w:t>Para elaborar una versión pública y cumplir una obligación de transparencia</w:t>
            </w:r>
          </w:p>
        </w:tc>
        <w:tc>
          <w:tcPr>
            <w:tcW w:w="2268" w:type="dxa"/>
          </w:tcPr>
          <w:p w14:paraId="30004DA5" w14:textId="77777777" w:rsidR="00255189" w:rsidRPr="00117450" w:rsidRDefault="00255189" w:rsidP="00255189">
            <w:pPr>
              <w:jc w:val="both"/>
              <w:rPr>
                <w:rFonts w:ascii="Palatino Linotype" w:hAnsi="Palatino Linotype"/>
                <w:color w:val="000000" w:themeColor="text1"/>
              </w:rPr>
            </w:pPr>
          </w:p>
        </w:tc>
      </w:tr>
      <w:tr w:rsidR="00255189" w:rsidRPr="00117450" w14:paraId="59083C8C" w14:textId="77777777" w:rsidTr="00255189">
        <w:tc>
          <w:tcPr>
            <w:tcW w:w="2155" w:type="dxa"/>
            <w:vMerge/>
            <w:shd w:val="clear" w:color="auto" w:fill="D5DCE4" w:themeFill="text2" w:themeFillTint="33"/>
          </w:tcPr>
          <w:p w14:paraId="6337FA30" w14:textId="77777777" w:rsidR="00255189" w:rsidRPr="00117450" w:rsidRDefault="00255189" w:rsidP="00255189">
            <w:pPr>
              <w:jc w:val="both"/>
              <w:rPr>
                <w:rFonts w:ascii="Palatino Linotype" w:hAnsi="Palatino Linotype"/>
                <w:color w:val="000000" w:themeColor="text1"/>
              </w:rPr>
            </w:pPr>
          </w:p>
        </w:tc>
        <w:tc>
          <w:tcPr>
            <w:tcW w:w="1759" w:type="dxa"/>
          </w:tcPr>
          <w:p w14:paraId="7585DFBF"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No se pueden emitir acuerdos de carácter general ni particular</w:t>
            </w:r>
          </w:p>
        </w:tc>
        <w:tc>
          <w:tcPr>
            <w:tcW w:w="2269" w:type="dxa"/>
          </w:tcPr>
          <w:p w14:paraId="2BE59A33"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2595B17" w14:textId="77777777" w:rsidR="00255189" w:rsidRPr="00117450" w:rsidRDefault="00255189" w:rsidP="00255189">
            <w:pPr>
              <w:jc w:val="both"/>
              <w:rPr>
                <w:rFonts w:ascii="Palatino Linotype" w:hAnsi="Palatino Linotype"/>
                <w:color w:val="000000" w:themeColor="text1"/>
              </w:rPr>
            </w:pPr>
          </w:p>
        </w:tc>
      </w:tr>
      <w:tr w:rsidR="00255189" w:rsidRPr="00117450" w14:paraId="3C8F90F5" w14:textId="77777777" w:rsidTr="00255189">
        <w:tc>
          <w:tcPr>
            <w:tcW w:w="2155" w:type="dxa"/>
            <w:vMerge w:val="restart"/>
            <w:shd w:val="clear" w:color="auto" w:fill="D5DCE4" w:themeFill="text2" w:themeFillTint="33"/>
          </w:tcPr>
          <w:p w14:paraId="2C07B3BB"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lastRenderedPageBreak/>
              <w:t>Supuestos de clasificación</w:t>
            </w:r>
          </w:p>
        </w:tc>
        <w:tc>
          <w:tcPr>
            <w:tcW w:w="1759" w:type="dxa"/>
          </w:tcPr>
          <w:p w14:paraId="3E86E3DA"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Para clasificar la información como reservada hay</w:t>
            </w:r>
          </w:p>
        </w:tc>
        <w:tc>
          <w:tcPr>
            <w:tcW w:w="2269" w:type="dxa"/>
          </w:tcPr>
          <w:p w14:paraId="57DFF0A5" w14:textId="77777777" w:rsidR="00255189" w:rsidRPr="00117450" w:rsidRDefault="00255189" w:rsidP="00255189">
            <w:pPr>
              <w:numPr>
                <w:ilvl w:val="0"/>
                <w:numId w:val="25"/>
              </w:numPr>
              <w:contextualSpacing/>
              <w:jc w:val="both"/>
              <w:rPr>
                <w:rFonts w:ascii="Palatino Linotype" w:hAnsi="Palatino Linotype"/>
                <w:color w:val="000000" w:themeColor="text1"/>
              </w:rPr>
            </w:pPr>
            <w:r w:rsidRPr="00117450">
              <w:rPr>
                <w:rFonts w:ascii="Palatino Linotype" w:hAnsi="Palatino Linotype"/>
                <w:color w:val="000000" w:themeColor="text1"/>
              </w:rPr>
              <w:t>11 supuestos en la Ley Estatal</w:t>
            </w:r>
          </w:p>
          <w:p w14:paraId="451FCA99" w14:textId="77777777" w:rsidR="00255189" w:rsidRPr="00117450" w:rsidRDefault="00255189" w:rsidP="00255189">
            <w:pPr>
              <w:numPr>
                <w:ilvl w:val="0"/>
                <w:numId w:val="25"/>
              </w:numPr>
              <w:contextualSpacing/>
              <w:jc w:val="both"/>
              <w:rPr>
                <w:rFonts w:ascii="Palatino Linotype" w:hAnsi="Palatino Linotype"/>
                <w:color w:val="000000" w:themeColor="text1"/>
              </w:rPr>
            </w:pPr>
            <w:r w:rsidRPr="00117450">
              <w:rPr>
                <w:rFonts w:ascii="Palatino Linotype" w:hAnsi="Palatino Linotype"/>
                <w:color w:val="000000" w:themeColor="text1"/>
              </w:rPr>
              <w:t>13 supuestos en la Ley General</w:t>
            </w:r>
          </w:p>
        </w:tc>
        <w:tc>
          <w:tcPr>
            <w:tcW w:w="2268" w:type="dxa"/>
          </w:tcPr>
          <w:p w14:paraId="6FAC358F"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17450" w14:paraId="6D886CD0" w14:textId="77777777" w:rsidTr="00255189">
        <w:tc>
          <w:tcPr>
            <w:tcW w:w="2155" w:type="dxa"/>
            <w:vMerge/>
            <w:shd w:val="clear" w:color="auto" w:fill="D5DCE4" w:themeFill="text2" w:themeFillTint="33"/>
          </w:tcPr>
          <w:p w14:paraId="6AB8D0F5" w14:textId="77777777" w:rsidR="00255189" w:rsidRPr="00117450" w:rsidRDefault="00255189" w:rsidP="00255189">
            <w:pPr>
              <w:jc w:val="both"/>
              <w:rPr>
                <w:rFonts w:ascii="Palatino Linotype" w:hAnsi="Palatino Linotype"/>
                <w:color w:val="000000" w:themeColor="text1"/>
              </w:rPr>
            </w:pPr>
          </w:p>
        </w:tc>
        <w:tc>
          <w:tcPr>
            <w:tcW w:w="1759" w:type="dxa"/>
          </w:tcPr>
          <w:p w14:paraId="4F352B8F"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Para clasificar la información como confidencial hay</w:t>
            </w:r>
          </w:p>
        </w:tc>
        <w:tc>
          <w:tcPr>
            <w:tcW w:w="2269" w:type="dxa"/>
          </w:tcPr>
          <w:p w14:paraId="45D4DDA6"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que considerar la definición de dato personal</w:t>
            </w:r>
          </w:p>
        </w:tc>
        <w:tc>
          <w:tcPr>
            <w:tcW w:w="2268" w:type="dxa"/>
          </w:tcPr>
          <w:p w14:paraId="1247F4D6" w14:textId="77777777" w:rsidR="00255189" w:rsidRPr="00117450" w:rsidRDefault="00255189" w:rsidP="00255189">
            <w:pPr>
              <w:jc w:val="both"/>
              <w:rPr>
                <w:rFonts w:ascii="Palatino Linotype" w:hAnsi="Palatino Linotype"/>
                <w:color w:val="000000" w:themeColor="text1"/>
              </w:rPr>
            </w:pPr>
          </w:p>
        </w:tc>
      </w:tr>
      <w:tr w:rsidR="00255189" w:rsidRPr="00117450" w14:paraId="47BFA9C3" w14:textId="77777777" w:rsidTr="00255189">
        <w:tc>
          <w:tcPr>
            <w:tcW w:w="2155" w:type="dxa"/>
            <w:vMerge/>
            <w:shd w:val="clear" w:color="auto" w:fill="D5DCE4" w:themeFill="text2" w:themeFillTint="33"/>
          </w:tcPr>
          <w:p w14:paraId="25C354CF" w14:textId="77777777" w:rsidR="00255189" w:rsidRPr="00117450" w:rsidRDefault="00255189" w:rsidP="00255189">
            <w:pPr>
              <w:jc w:val="both"/>
              <w:rPr>
                <w:rFonts w:ascii="Palatino Linotype" w:hAnsi="Palatino Linotype"/>
                <w:color w:val="000000" w:themeColor="text1"/>
              </w:rPr>
            </w:pPr>
          </w:p>
        </w:tc>
        <w:tc>
          <w:tcPr>
            <w:tcW w:w="1759" w:type="dxa"/>
          </w:tcPr>
          <w:p w14:paraId="51995CBE"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Estos supuestos se aplican de manera restrictiva y estricta, no pueden ampliarse</w:t>
            </w:r>
          </w:p>
        </w:tc>
        <w:tc>
          <w:tcPr>
            <w:tcW w:w="2269" w:type="dxa"/>
          </w:tcPr>
          <w:p w14:paraId="0387D32C" w14:textId="77777777" w:rsidR="00255189" w:rsidRPr="00117450" w:rsidRDefault="00255189" w:rsidP="00255189">
            <w:pPr>
              <w:jc w:val="both"/>
              <w:rPr>
                <w:rFonts w:ascii="Palatino Linotype" w:hAnsi="Palatino Linotype"/>
                <w:color w:val="000000" w:themeColor="text1"/>
              </w:rPr>
            </w:pPr>
          </w:p>
        </w:tc>
        <w:tc>
          <w:tcPr>
            <w:tcW w:w="2268" w:type="dxa"/>
          </w:tcPr>
          <w:p w14:paraId="0CBCF2EA" w14:textId="77777777" w:rsidR="00255189" w:rsidRPr="00117450" w:rsidRDefault="00255189" w:rsidP="00255189">
            <w:pPr>
              <w:jc w:val="both"/>
              <w:rPr>
                <w:rFonts w:ascii="Palatino Linotype" w:hAnsi="Palatino Linotype"/>
                <w:color w:val="000000" w:themeColor="text1"/>
              </w:rPr>
            </w:pPr>
          </w:p>
        </w:tc>
      </w:tr>
      <w:tr w:rsidR="00255189" w:rsidRPr="00117450" w14:paraId="511116B2" w14:textId="77777777" w:rsidTr="00255189">
        <w:tc>
          <w:tcPr>
            <w:tcW w:w="2155" w:type="dxa"/>
            <w:vMerge w:val="restart"/>
            <w:shd w:val="clear" w:color="auto" w:fill="D5DCE4" w:themeFill="text2" w:themeFillTint="33"/>
          </w:tcPr>
          <w:p w14:paraId="1EE084DE"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Excepciones a la clasificación de reserva</w:t>
            </w:r>
          </w:p>
        </w:tc>
        <w:tc>
          <w:tcPr>
            <w:tcW w:w="1759" w:type="dxa"/>
            <w:vMerge w:val="restart"/>
          </w:tcPr>
          <w:p w14:paraId="26560920"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No puede clasificarse como información reservada la concerniente a:</w:t>
            </w:r>
          </w:p>
        </w:tc>
        <w:tc>
          <w:tcPr>
            <w:tcW w:w="2269" w:type="dxa"/>
          </w:tcPr>
          <w:p w14:paraId="4DA8C73F"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Actos (probados o en investigación) graves de violaciones a derechos humanos</w:t>
            </w:r>
          </w:p>
        </w:tc>
        <w:tc>
          <w:tcPr>
            <w:tcW w:w="2268" w:type="dxa"/>
          </w:tcPr>
          <w:p w14:paraId="5EF0A5AF" w14:textId="77777777" w:rsidR="00255189" w:rsidRPr="00117450" w:rsidRDefault="00255189" w:rsidP="00255189">
            <w:pPr>
              <w:jc w:val="both"/>
              <w:rPr>
                <w:rFonts w:ascii="Palatino Linotype" w:hAnsi="Palatino Linotype"/>
                <w:color w:val="000000" w:themeColor="text1"/>
              </w:rPr>
            </w:pPr>
          </w:p>
        </w:tc>
      </w:tr>
      <w:tr w:rsidR="00255189" w:rsidRPr="00117450" w14:paraId="54DEA862" w14:textId="77777777" w:rsidTr="00255189">
        <w:tc>
          <w:tcPr>
            <w:tcW w:w="2155" w:type="dxa"/>
            <w:vMerge/>
            <w:shd w:val="clear" w:color="auto" w:fill="D5DCE4" w:themeFill="text2" w:themeFillTint="33"/>
          </w:tcPr>
          <w:p w14:paraId="17A088A0" w14:textId="77777777" w:rsidR="00255189" w:rsidRPr="00117450" w:rsidRDefault="00255189" w:rsidP="00255189">
            <w:pPr>
              <w:jc w:val="both"/>
              <w:rPr>
                <w:rFonts w:ascii="Palatino Linotype" w:hAnsi="Palatino Linotype"/>
                <w:color w:val="000000" w:themeColor="text1"/>
              </w:rPr>
            </w:pPr>
          </w:p>
        </w:tc>
        <w:tc>
          <w:tcPr>
            <w:tcW w:w="1759" w:type="dxa"/>
            <w:vMerge/>
          </w:tcPr>
          <w:p w14:paraId="04A6336D" w14:textId="77777777" w:rsidR="00255189" w:rsidRPr="00117450" w:rsidRDefault="00255189" w:rsidP="00255189">
            <w:pPr>
              <w:jc w:val="both"/>
              <w:rPr>
                <w:rFonts w:ascii="Palatino Linotype" w:hAnsi="Palatino Linotype"/>
                <w:color w:val="000000" w:themeColor="text1"/>
              </w:rPr>
            </w:pPr>
          </w:p>
        </w:tc>
        <w:tc>
          <w:tcPr>
            <w:tcW w:w="2269" w:type="dxa"/>
          </w:tcPr>
          <w:p w14:paraId="770F9324"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Delitos de </w:t>
            </w:r>
            <w:proofErr w:type="spellStart"/>
            <w:r w:rsidRPr="00117450">
              <w:rPr>
                <w:rFonts w:ascii="Palatino Linotype" w:hAnsi="Palatino Linotype"/>
                <w:color w:val="000000" w:themeColor="text1"/>
              </w:rPr>
              <w:t>lessa</w:t>
            </w:r>
            <w:proofErr w:type="spellEnd"/>
            <w:r w:rsidRPr="00117450">
              <w:rPr>
                <w:rFonts w:ascii="Palatino Linotype" w:hAnsi="Palatino Linotype"/>
                <w:color w:val="000000" w:themeColor="text1"/>
              </w:rPr>
              <w:t xml:space="preserve"> humanidad</w:t>
            </w:r>
          </w:p>
        </w:tc>
        <w:tc>
          <w:tcPr>
            <w:tcW w:w="2268" w:type="dxa"/>
          </w:tcPr>
          <w:p w14:paraId="2B8CD546" w14:textId="77777777" w:rsidR="00255189" w:rsidRPr="00117450" w:rsidRDefault="00255189" w:rsidP="00255189">
            <w:pPr>
              <w:jc w:val="both"/>
              <w:rPr>
                <w:rFonts w:ascii="Palatino Linotype" w:hAnsi="Palatino Linotype"/>
                <w:color w:val="000000" w:themeColor="text1"/>
              </w:rPr>
            </w:pPr>
          </w:p>
        </w:tc>
      </w:tr>
      <w:tr w:rsidR="00255189" w:rsidRPr="00117450" w14:paraId="3C5C3A9C" w14:textId="77777777" w:rsidTr="00255189">
        <w:tc>
          <w:tcPr>
            <w:tcW w:w="2155" w:type="dxa"/>
            <w:vMerge/>
            <w:shd w:val="clear" w:color="auto" w:fill="D5DCE4" w:themeFill="text2" w:themeFillTint="33"/>
          </w:tcPr>
          <w:p w14:paraId="7CEE9C27" w14:textId="77777777" w:rsidR="00255189" w:rsidRPr="00117450" w:rsidRDefault="00255189" w:rsidP="00255189">
            <w:pPr>
              <w:jc w:val="both"/>
              <w:rPr>
                <w:rFonts w:ascii="Palatino Linotype" w:hAnsi="Palatino Linotype"/>
                <w:color w:val="000000" w:themeColor="text1"/>
              </w:rPr>
            </w:pPr>
          </w:p>
        </w:tc>
        <w:tc>
          <w:tcPr>
            <w:tcW w:w="1759" w:type="dxa"/>
            <w:vMerge/>
          </w:tcPr>
          <w:p w14:paraId="68E97B3A" w14:textId="77777777" w:rsidR="00255189" w:rsidRPr="00117450" w:rsidRDefault="00255189" w:rsidP="00255189">
            <w:pPr>
              <w:jc w:val="both"/>
              <w:rPr>
                <w:rFonts w:ascii="Palatino Linotype" w:hAnsi="Palatino Linotype"/>
                <w:color w:val="000000" w:themeColor="text1"/>
              </w:rPr>
            </w:pPr>
          </w:p>
        </w:tc>
        <w:tc>
          <w:tcPr>
            <w:tcW w:w="2269" w:type="dxa"/>
          </w:tcPr>
          <w:p w14:paraId="60295209"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Actos de Corrupción</w:t>
            </w:r>
          </w:p>
        </w:tc>
        <w:tc>
          <w:tcPr>
            <w:tcW w:w="2268" w:type="dxa"/>
          </w:tcPr>
          <w:p w14:paraId="2C3D07AD"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Los comprendidos en el Título Sexto del Código Penal del Estado</w:t>
            </w:r>
          </w:p>
        </w:tc>
      </w:tr>
      <w:tr w:rsidR="00255189" w:rsidRPr="00117450" w14:paraId="256855C3" w14:textId="77777777" w:rsidTr="00255189">
        <w:tc>
          <w:tcPr>
            <w:tcW w:w="2155" w:type="dxa"/>
            <w:vMerge w:val="restart"/>
            <w:shd w:val="clear" w:color="auto" w:fill="D5DCE4" w:themeFill="text2" w:themeFillTint="33"/>
          </w:tcPr>
          <w:p w14:paraId="39414671" w14:textId="77777777" w:rsidR="00255189" w:rsidRPr="00117450" w:rsidRDefault="00255189" w:rsidP="00255189">
            <w:pPr>
              <w:shd w:val="clear" w:color="auto" w:fill="AADAF8"/>
              <w:jc w:val="both"/>
              <w:rPr>
                <w:rFonts w:ascii="Palatino Linotype" w:hAnsi="Palatino Linotype"/>
                <w:color w:val="000000" w:themeColor="text1"/>
              </w:rPr>
            </w:pPr>
            <w:r w:rsidRPr="00117450">
              <w:rPr>
                <w:rFonts w:ascii="Palatino Linotype" w:hAnsi="Palatino Linotype"/>
                <w:color w:val="000000" w:themeColor="text1"/>
              </w:rPr>
              <w:lastRenderedPageBreak/>
              <w:t>Participación del Comité de Transparencia</w:t>
            </w:r>
          </w:p>
        </w:tc>
        <w:tc>
          <w:tcPr>
            <w:tcW w:w="1759" w:type="dxa"/>
            <w:vMerge w:val="restart"/>
          </w:tcPr>
          <w:p w14:paraId="183839BD"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Formalidades</w:t>
            </w:r>
          </w:p>
        </w:tc>
        <w:tc>
          <w:tcPr>
            <w:tcW w:w="2269" w:type="dxa"/>
          </w:tcPr>
          <w:p w14:paraId="400BD596"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El Comité debe de estar debidamente integrado</w:t>
            </w:r>
          </w:p>
        </w:tc>
        <w:tc>
          <w:tcPr>
            <w:tcW w:w="2268" w:type="dxa"/>
          </w:tcPr>
          <w:p w14:paraId="210DB1BD" w14:textId="77777777" w:rsidR="00255189" w:rsidRPr="00117450" w:rsidRDefault="00255189" w:rsidP="00255189">
            <w:pPr>
              <w:jc w:val="both"/>
              <w:rPr>
                <w:rFonts w:ascii="Palatino Linotype" w:hAnsi="Palatino Linotype"/>
                <w:color w:val="000000" w:themeColor="text1"/>
              </w:rPr>
            </w:pPr>
          </w:p>
        </w:tc>
      </w:tr>
      <w:tr w:rsidR="00255189" w:rsidRPr="00117450" w14:paraId="66C3C621" w14:textId="77777777" w:rsidTr="00255189">
        <w:tc>
          <w:tcPr>
            <w:tcW w:w="2155" w:type="dxa"/>
            <w:vMerge/>
            <w:shd w:val="clear" w:color="auto" w:fill="D5DCE4" w:themeFill="text2" w:themeFillTint="33"/>
          </w:tcPr>
          <w:p w14:paraId="2EAED2DD" w14:textId="77777777" w:rsidR="00255189" w:rsidRPr="00117450" w:rsidRDefault="00255189" w:rsidP="00255189">
            <w:pPr>
              <w:jc w:val="both"/>
              <w:rPr>
                <w:rFonts w:ascii="Palatino Linotype" w:hAnsi="Palatino Linotype"/>
                <w:color w:val="000000" w:themeColor="text1"/>
              </w:rPr>
            </w:pPr>
          </w:p>
        </w:tc>
        <w:tc>
          <w:tcPr>
            <w:tcW w:w="1759" w:type="dxa"/>
            <w:vMerge/>
          </w:tcPr>
          <w:p w14:paraId="03DC2488" w14:textId="77777777" w:rsidR="00255189" w:rsidRPr="00117450" w:rsidRDefault="00255189" w:rsidP="00255189">
            <w:pPr>
              <w:jc w:val="both"/>
              <w:rPr>
                <w:rFonts w:ascii="Palatino Linotype" w:hAnsi="Palatino Linotype"/>
                <w:color w:val="000000" w:themeColor="text1"/>
              </w:rPr>
            </w:pPr>
          </w:p>
        </w:tc>
        <w:tc>
          <w:tcPr>
            <w:tcW w:w="2269" w:type="dxa"/>
          </w:tcPr>
          <w:p w14:paraId="2F722A62"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9D0B530" w14:textId="77777777" w:rsidR="00255189" w:rsidRPr="00117450" w:rsidRDefault="00255189" w:rsidP="00255189">
            <w:pPr>
              <w:jc w:val="both"/>
              <w:rPr>
                <w:rFonts w:ascii="Palatino Linotype" w:hAnsi="Palatino Linotype"/>
                <w:color w:val="000000" w:themeColor="text1"/>
              </w:rPr>
            </w:pPr>
          </w:p>
        </w:tc>
      </w:tr>
      <w:tr w:rsidR="00255189" w:rsidRPr="00117450" w14:paraId="676B3272" w14:textId="77777777" w:rsidTr="00255189">
        <w:tc>
          <w:tcPr>
            <w:tcW w:w="2155" w:type="dxa"/>
            <w:shd w:val="clear" w:color="auto" w:fill="D5DCE4" w:themeFill="text2" w:themeFillTint="33"/>
          </w:tcPr>
          <w:p w14:paraId="7F94DC11"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Fondo del acuerdo de clasificación</w:t>
            </w:r>
          </w:p>
        </w:tc>
        <w:tc>
          <w:tcPr>
            <w:tcW w:w="1759" w:type="dxa"/>
          </w:tcPr>
          <w:p w14:paraId="0CCB7097"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La carga de la prueba para justificar la restricción corresponde al sujeto obligado</w:t>
            </w:r>
          </w:p>
        </w:tc>
        <w:tc>
          <w:tcPr>
            <w:tcW w:w="2269" w:type="dxa"/>
          </w:tcPr>
          <w:p w14:paraId="73AB006F"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Deber de fundar y motivar</w:t>
            </w:r>
          </w:p>
        </w:tc>
        <w:tc>
          <w:tcPr>
            <w:tcW w:w="2268" w:type="dxa"/>
          </w:tcPr>
          <w:p w14:paraId="023C8948" w14:textId="77777777" w:rsidR="00255189" w:rsidRPr="00117450" w:rsidRDefault="00255189" w:rsidP="00255189">
            <w:pPr>
              <w:jc w:val="both"/>
              <w:rPr>
                <w:rFonts w:ascii="Palatino Linotype" w:hAnsi="Palatino Linotype"/>
                <w:color w:val="000000" w:themeColor="text1"/>
              </w:rPr>
            </w:pPr>
          </w:p>
        </w:tc>
      </w:tr>
      <w:tr w:rsidR="00255189" w:rsidRPr="00117450" w14:paraId="07DBE67C" w14:textId="77777777" w:rsidTr="00255189">
        <w:trPr>
          <w:trHeight w:val="486"/>
        </w:trPr>
        <w:tc>
          <w:tcPr>
            <w:tcW w:w="2155" w:type="dxa"/>
            <w:vMerge w:val="restart"/>
            <w:shd w:val="clear" w:color="auto" w:fill="D5DCE4" w:themeFill="text2" w:themeFillTint="33"/>
          </w:tcPr>
          <w:p w14:paraId="167B2E77"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Condiciones especiales de la reserva</w:t>
            </w:r>
          </w:p>
        </w:tc>
        <w:tc>
          <w:tcPr>
            <w:tcW w:w="1759" w:type="dxa"/>
            <w:vMerge w:val="restart"/>
          </w:tcPr>
          <w:p w14:paraId="0EB236B1"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Motivar implica</w:t>
            </w:r>
          </w:p>
          <w:p w14:paraId="65E8E543" w14:textId="77777777" w:rsidR="00255189" w:rsidRPr="00117450" w:rsidRDefault="00255189" w:rsidP="00255189">
            <w:pPr>
              <w:jc w:val="both"/>
              <w:rPr>
                <w:rFonts w:ascii="Palatino Linotype" w:hAnsi="Palatino Linotype"/>
                <w:color w:val="000000" w:themeColor="text1"/>
              </w:rPr>
            </w:pPr>
            <w:proofErr w:type="gramStart"/>
            <w:r w:rsidRPr="00117450">
              <w:rPr>
                <w:rFonts w:ascii="Palatino Linotype" w:hAnsi="Palatino Linotype"/>
                <w:color w:val="000000" w:themeColor="text1"/>
              </w:rPr>
              <w:t>Además</w:t>
            </w:r>
            <w:proofErr w:type="gramEnd"/>
            <w:r w:rsidRPr="00117450">
              <w:rPr>
                <w:rFonts w:ascii="Palatino Linotype" w:hAnsi="Palatino Linotype"/>
                <w:color w:val="000000" w:themeColor="text1"/>
              </w:rPr>
              <w:t xml:space="preserve"> se debe aplicar, caso por caso, una prueba de daño.</w:t>
            </w:r>
          </w:p>
        </w:tc>
        <w:tc>
          <w:tcPr>
            <w:tcW w:w="2269" w:type="dxa"/>
            <w:vMerge w:val="restart"/>
          </w:tcPr>
          <w:p w14:paraId="32B027B0"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Señalar las razones, motivos o circunstancias.</w:t>
            </w:r>
          </w:p>
          <w:p w14:paraId="2AEF5771"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Se deben señalar las razones objetivas y acreditar.</w:t>
            </w:r>
          </w:p>
          <w:p w14:paraId="3AFA4EFC" w14:textId="77777777" w:rsidR="00255189" w:rsidRPr="00117450" w:rsidRDefault="00255189" w:rsidP="00255189">
            <w:pPr>
              <w:jc w:val="both"/>
              <w:rPr>
                <w:rFonts w:ascii="Palatino Linotype" w:hAnsi="Palatino Linotype"/>
                <w:color w:val="000000" w:themeColor="text1"/>
              </w:rPr>
            </w:pPr>
          </w:p>
          <w:p w14:paraId="2FB4F795"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4C8AE765"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Que entregar la información provoca un riesgo real, demostrable e identificable al interés público o a la seguridad pública</w:t>
            </w:r>
          </w:p>
        </w:tc>
      </w:tr>
      <w:tr w:rsidR="00255189" w:rsidRPr="00117450" w14:paraId="12D18539" w14:textId="77777777" w:rsidTr="00255189">
        <w:trPr>
          <w:trHeight w:val="486"/>
        </w:trPr>
        <w:tc>
          <w:tcPr>
            <w:tcW w:w="2155" w:type="dxa"/>
            <w:vMerge/>
            <w:shd w:val="clear" w:color="auto" w:fill="D5DCE4" w:themeFill="text2" w:themeFillTint="33"/>
          </w:tcPr>
          <w:p w14:paraId="1A25DFE4" w14:textId="77777777" w:rsidR="00255189" w:rsidRPr="00117450" w:rsidRDefault="00255189" w:rsidP="00255189">
            <w:pPr>
              <w:jc w:val="both"/>
              <w:rPr>
                <w:rFonts w:ascii="Palatino Linotype" w:hAnsi="Palatino Linotype"/>
                <w:color w:val="000000" w:themeColor="text1"/>
              </w:rPr>
            </w:pPr>
          </w:p>
        </w:tc>
        <w:tc>
          <w:tcPr>
            <w:tcW w:w="1759" w:type="dxa"/>
            <w:vMerge/>
          </w:tcPr>
          <w:p w14:paraId="3A0AF430" w14:textId="77777777" w:rsidR="00255189" w:rsidRPr="00117450" w:rsidRDefault="00255189" w:rsidP="00255189">
            <w:pPr>
              <w:jc w:val="both"/>
              <w:rPr>
                <w:rFonts w:ascii="Palatino Linotype" w:hAnsi="Palatino Linotype"/>
                <w:color w:val="000000" w:themeColor="text1"/>
              </w:rPr>
            </w:pPr>
          </w:p>
        </w:tc>
        <w:tc>
          <w:tcPr>
            <w:tcW w:w="2269" w:type="dxa"/>
            <w:vMerge/>
          </w:tcPr>
          <w:p w14:paraId="51469E6B" w14:textId="77777777" w:rsidR="00255189" w:rsidRPr="00117450" w:rsidRDefault="00255189" w:rsidP="00255189">
            <w:pPr>
              <w:jc w:val="both"/>
              <w:rPr>
                <w:rFonts w:ascii="Palatino Linotype" w:hAnsi="Palatino Linotype"/>
                <w:color w:val="000000" w:themeColor="text1"/>
              </w:rPr>
            </w:pPr>
          </w:p>
        </w:tc>
        <w:tc>
          <w:tcPr>
            <w:tcW w:w="2268" w:type="dxa"/>
            <w:vMerge/>
          </w:tcPr>
          <w:p w14:paraId="1D384591" w14:textId="77777777" w:rsidR="00255189" w:rsidRPr="00117450" w:rsidRDefault="00255189" w:rsidP="00255189">
            <w:pPr>
              <w:jc w:val="both"/>
              <w:rPr>
                <w:rFonts w:ascii="Palatino Linotype" w:hAnsi="Palatino Linotype"/>
                <w:color w:val="000000" w:themeColor="text1"/>
              </w:rPr>
            </w:pPr>
          </w:p>
        </w:tc>
      </w:tr>
      <w:tr w:rsidR="00255189" w:rsidRPr="00117450" w14:paraId="5E8C7B88" w14:textId="77777777" w:rsidTr="00255189">
        <w:tc>
          <w:tcPr>
            <w:tcW w:w="2155" w:type="dxa"/>
            <w:vMerge/>
            <w:shd w:val="clear" w:color="auto" w:fill="D5DCE4" w:themeFill="text2" w:themeFillTint="33"/>
          </w:tcPr>
          <w:p w14:paraId="0AF0A25E" w14:textId="77777777" w:rsidR="00255189" w:rsidRPr="00117450" w:rsidRDefault="00255189" w:rsidP="00255189">
            <w:pPr>
              <w:jc w:val="both"/>
              <w:rPr>
                <w:rFonts w:ascii="Palatino Linotype" w:hAnsi="Palatino Linotype"/>
                <w:color w:val="000000" w:themeColor="text1"/>
              </w:rPr>
            </w:pPr>
          </w:p>
        </w:tc>
        <w:tc>
          <w:tcPr>
            <w:tcW w:w="1759" w:type="dxa"/>
            <w:vMerge/>
          </w:tcPr>
          <w:p w14:paraId="4C91AEA3" w14:textId="77777777" w:rsidR="00255189" w:rsidRPr="00117450" w:rsidRDefault="00255189" w:rsidP="00255189">
            <w:pPr>
              <w:jc w:val="both"/>
              <w:rPr>
                <w:rFonts w:ascii="Palatino Linotype" w:hAnsi="Palatino Linotype"/>
                <w:color w:val="000000" w:themeColor="text1"/>
              </w:rPr>
            </w:pPr>
          </w:p>
        </w:tc>
        <w:tc>
          <w:tcPr>
            <w:tcW w:w="2269" w:type="dxa"/>
            <w:vMerge/>
          </w:tcPr>
          <w:p w14:paraId="0BE58FCA" w14:textId="77777777" w:rsidR="00255189" w:rsidRPr="00117450" w:rsidRDefault="00255189" w:rsidP="00255189">
            <w:pPr>
              <w:jc w:val="both"/>
              <w:rPr>
                <w:rFonts w:ascii="Palatino Linotype" w:hAnsi="Palatino Linotype"/>
                <w:color w:val="000000" w:themeColor="text1"/>
              </w:rPr>
            </w:pPr>
          </w:p>
        </w:tc>
        <w:tc>
          <w:tcPr>
            <w:tcW w:w="2268" w:type="dxa"/>
          </w:tcPr>
          <w:p w14:paraId="00C9F36E"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El riesgo por divulgar es mayor que el interés público de que se difunda  </w:t>
            </w:r>
          </w:p>
        </w:tc>
      </w:tr>
      <w:tr w:rsidR="00255189" w:rsidRPr="00117450" w14:paraId="30458F5B" w14:textId="77777777" w:rsidTr="00255189">
        <w:trPr>
          <w:trHeight w:val="1454"/>
        </w:trPr>
        <w:tc>
          <w:tcPr>
            <w:tcW w:w="2155" w:type="dxa"/>
            <w:vMerge/>
            <w:shd w:val="clear" w:color="auto" w:fill="D5DCE4" w:themeFill="text2" w:themeFillTint="33"/>
          </w:tcPr>
          <w:p w14:paraId="4E6BEF91" w14:textId="77777777" w:rsidR="00255189" w:rsidRPr="00117450" w:rsidRDefault="00255189" w:rsidP="00255189">
            <w:pPr>
              <w:jc w:val="both"/>
              <w:rPr>
                <w:rFonts w:ascii="Palatino Linotype" w:hAnsi="Palatino Linotype"/>
                <w:color w:val="000000" w:themeColor="text1"/>
              </w:rPr>
            </w:pPr>
          </w:p>
        </w:tc>
        <w:tc>
          <w:tcPr>
            <w:tcW w:w="1759" w:type="dxa"/>
            <w:vMerge/>
          </w:tcPr>
          <w:p w14:paraId="1DD266D8" w14:textId="77777777" w:rsidR="00255189" w:rsidRPr="00117450" w:rsidRDefault="00255189" w:rsidP="00255189">
            <w:pPr>
              <w:jc w:val="both"/>
              <w:rPr>
                <w:rFonts w:ascii="Palatino Linotype" w:hAnsi="Palatino Linotype"/>
                <w:color w:val="000000" w:themeColor="text1"/>
              </w:rPr>
            </w:pPr>
          </w:p>
        </w:tc>
        <w:tc>
          <w:tcPr>
            <w:tcW w:w="2269" w:type="dxa"/>
            <w:vMerge/>
          </w:tcPr>
          <w:p w14:paraId="2BC025CA" w14:textId="77777777" w:rsidR="00255189" w:rsidRPr="00117450" w:rsidRDefault="00255189" w:rsidP="00255189">
            <w:pPr>
              <w:jc w:val="both"/>
              <w:rPr>
                <w:rFonts w:ascii="Palatino Linotype" w:hAnsi="Palatino Linotype"/>
                <w:color w:val="000000" w:themeColor="text1"/>
              </w:rPr>
            </w:pPr>
          </w:p>
        </w:tc>
        <w:tc>
          <w:tcPr>
            <w:tcW w:w="2268" w:type="dxa"/>
          </w:tcPr>
          <w:p w14:paraId="05768E81"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El principio de proporcionalidad</w:t>
            </w:r>
          </w:p>
        </w:tc>
      </w:tr>
      <w:tr w:rsidR="00255189" w:rsidRPr="00117450" w14:paraId="429B9426" w14:textId="77777777" w:rsidTr="00255189">
        <w:tc>
          <w:tcPr>
            <w:tcW w:w="2155" w:type="dxa"/>
            <w:vMerge w:val="restart"/>
            <w:shd w:val="clear" w:color="auto" w:fill="D5DCE4" w:themeFill="text2" w:themeFillTint="33"/>
          </w:tcPr>
          <w:p w14:paraId="77995B24"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Condiciones especiales de la confidencialidad</w:t>
            </w:r>
          </w:p>
        </w:tc>
        <w:tc>
          <w:tcPr>
            <w:tcW w:w="1759" w:type="dxa"/>
          </w:tcPr>
          <w:p w14:paraId="514A600D"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 xml:space="preserve">Para clasificar se debe </w:t>
            </w:r>
            <w:r w:rsidRPr="00117450">
              <w:rPr>
                <w:rFonts w:ascii="Palatino Linotype" w:hAnsi="Palatino Linotype"/>
                <w:color w:val="000000" w:themeColor="text1"/>
              </w:rPr>
              <w:lastRenderedPageBreak/>
              <w:t xml:space="preserve">verificar que no se encuentre en los supuestos del artículo 148 de la ley Estatal </w:t>
            </w:r>
          </w:p>
        </w:tc>
        <w:tc>
          <w:tcPr>
            <w:tcW w:w="2269" w:type="dxa"/>
          </w:tcPr>
          <w:p w14:paraId="2D53A2D3"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lastRenderedPageBreak/>
              <w:t xml:space="preserve">Si se encuentra en los supuestos de </w:t>
            </w:r>
            <w:r w:rsidRPr="00117450">
              <w:rPr>
                <w:rFonts w:ascii="Palatino Linotype" w:hAnsi="Palatino Linotype"/>
                <w:color w:val="000000" w:themeColor="text1"/>
              </w:rPr>
              <w:lastRenderedPageBreak/>
              <w:t xml:space="preserve">dicho artículo se entrega aún sin consentimiento del titular del dato personal </w:t>
            </w:r>
          </w:p>
        </w:tc>
        <w:tc>
          <w:tcPr>
            <w:tcW w:w="2268" w:type="dxa"/>
          </w:tcPr>
          <w:p w14:paraId="7C9A32CB" w14:textId="77777777" w:rsidR="00255189" w:rsidRPr="00117450" w:rsidRDefault="00255189" w:rsidP="00255189">
            <w:pPr>
              <w:jc w:val="both"/>
              <w:rPr>
                <w:rFonts w:ascii="Palatino Linotype" w:hAnsi="Palatino Linotype"/>
                <w:color w:val="000000" w:themeColor="text1"/>
              </w:rPr>
            </w:pPr>
          </w:p>
        </w:tc>
      </w:tr>
      <w:tr w:rsidR="00255189" w:rsidRPr="00117450" w14:paraId="24B8CC96" w14:textId="77777777" w:rsidTr="00255189">
        <w:trPr>
          <w:trHeight w:val="3404"/>
        </w:trPr>
        <w:tc>
          <w:tcPr>
            <w:tcW w:w="2155" w:type="dxa"/>
            <w:vMerge/>
            <w:shd w:val="clear" w:color="auto" w:fill="D5DCE4" w:themeFill="text2" w:themeFillTint="33"/>
          </w:tcPr>
          <w:p w14:paraId="658F6020" w14:textId="77777777" w:rsidR="00255189" w:rsidRPr="00117450" w:rsidRDefault="00255189" w:rsidP="00255189">
            <w:pPr>
              <w:jc w:val="both"/>
              <w:rPr>
                <w:rFonts w:ascii="Palatino Linotype" w:hAnsi="Palatino Linotype"/>
                <w:color w:val="000000" w:themeColor="text1"/>
              </w:rPr>
            </w:pPr>
          </w:p>
        </w:tc>
        <w:tc>
          <w:tcPr>
            <w:tcW w:w="1759" w:type="dxa"/>
          </w:tcPr>
          <w:p w14:paraId="4867A229" w14:textId="77777777" w:rsidR="00255189" w:rsidRPr="00117450" w:rsidRDefault="00255189" w:rsidP="00255189">
            <w:pPr>
              <w:jc w:val="both"/>
              <w:rPr>
                <w:rFonts w:ascii="Palatino Linotype" w:hAnsi="Palatino Linotype"/>
                <w:color w:val="000000" w:themeColor="text1"/>
              </w:rPr>
            </w:pPr>
            <w:r w:rsidRPr="00117450">
              <w:rPr>
                <w:rFonts w:ascii="Palatino Linotype" w:hAnsi="Palatino Linotype"/>
                <w:color w:val="000000" w:themeColor="text1"/>
              </w:rPr>
              <w:t>Si es posible, se debe consultar al titular de los datos para requerir su autorización para entregarlo</w:t>
            </w:r>
          </w:p>
        </w:tc>
        <w:tc>
          <w:tcPr>
            <w:tcW w:w="2269" w:type="dxa"/>
          </w:tcPr>
          <w:p w14:paraId="4AC4E65F" w14:textId="77777777" w:rsidR="00255189" w:rsidRPr="00117450" w:rsidRDefault="00255189" w:rsidP="00255189">
            <w:pPr>
              <w:jc w:val="both"/>
              <w:rPr>
                <w:rFonts w:ascii="Palatino Linotype" w:hAnsi="Palatino Linotype"/>
                <w:color w:val="000000" w:themeColor="text1"/>
              </w:rPr>
            </w:pPr>
          </w:p>
        </w:tc>
        <w:tc>
          <w:tcPr>
            <w:tcW w:w="2268" w:type="dxa"/>
          </w:tcPr>
          <w:p w14:paraId="7EC69E6E" w14:textId="77777777" w:rsidR="00255189" w:rsidRPr="00117450" w:rsidRDefault="00255189" w:rsidP="00255189">
            <w:pPr>
              <w:jc w:val="both"/>
              <w:rPr>
                <w:rFonts w:ascii="Palatino Linotype" w:hAnsi="Palatino Linotype"/>
                <w:color w:val="000000" w:themeColor="text1"/>
              </w:rPr>
            </w:pPr>
          </w:p>
        </w:tc>
      </w:tr>
    </w:tbl>
    <w:p w14:paraId="608D5C40" w14:textId="77777777" w:rsidR="00255189" w:rsidRPr="00117450" w:rsidRDefault="00255189" w:rsidP="00B26668">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17450">
        <w:rPr>
          <w:rFonts w:ascii="Palatino Linotype" w:hAnsi="Palatino Linotype"/>
          <w:color w:val="000000" w:themeColor="text1"/>
          <w:sz w:val="24"/>
          <w:szCs w:val="24"/>
        </w:rPr>
        <w:t>Pero</w:t>
      </w:r>
      <w:r w:rsidRPr="0011745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A18E136" w14:textId="77777777" w:rsidR="00255189" w:rsidRPr="00117450" w:rsidRDefault="00255189" w:rsidP="00B26668">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1745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784A5EB" w14:textId="77777777" w:rsidR="00255189" w:rsidRPr="0011745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6DDDEEB" w14:textId="6035CBF0" w:rsidR="00255189" w:rsidRPr="00117450" w:rsidRDefault="00255189" w:rsidP="00B26668">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17450">
        <w:rPr>
          <w:rFonts w:ascii="Palatino Linotype" w:eastAsia="Times New Roman" w:hAnsi="Palatino Linotype" w:cs="Arial"/>
          <w:color w:val="000000"/>
          <w:sz w:val="24"/>
          <w:szCs w:val="24"/>
          <w:lang w:val="es-ES_tradnl" w:eastAsia="es-ES"/>
        </w:rPr>
        <w:t xml:space="preserve">Por lo anteriormente expuesto y fundado, este </w:t>
      </w:r>
      <w:r w:rsidRPr="00117450">
        <w:rPr>
          <w:rFonts w:ascii="Palatino Linotype" w:eastAsia="Times New Roman" w:hAnsi="Palatino Linotype" w:cs="Arial"/>
          <w:b/>
          <w:color w:val="000000"/>
          <w:sz w:val="24"/>
          <w:szCs w:val="24"/>
          <w:lang w:val="es-ES_tradnl" w:eastAsia="es-ES"/>
        </w:rPr>
        <w:t>ÓRGANO GARANTE</w:t>
      </w:r>
      <w:r w:rsidRPr="00117450">
        <w:rPr>
          <w:rFonts w:ascii="Palatino Linotype" w:eastAsia="Times New Roman" w:hAnsi="Palatino Linotype" w:cs="Arial"/>
          <w:color w:val="000000"/>
          <w:sz w:val="24"/>
          <w:szCs w:val="24"/>
          <w:lang w:val="es-ES_tradnl" w:eastAsia="es-ES"/>
        </w:rPr>
        <w:t xml:space="preserve"> emite los siguientes:</w:t>
      </w:r>
      <w:r w:rsidR="00FC1AEE" w:rsidRPr="00117450">
        <w:rPr>
          <w:rFonts w:ascii="Palatino Linotype" w:eastAsia="Times New Roman" w:hAnsi="Palatino Linotype" w:cs="Arial"/>
          <w:color w:val="000000"/>
          <w:sz w:val="24"/>
          <w:szCs w:val="24"/>
          <w:lang w:val="es-ES_tradnl" w:eastAsia="es-ES"/>
        </w:rPr>
        <w:t xml:space="preserve"> </w:t>
      </w:r>
      <w:r w:rsidR="008248C7" w:rsidRPr="00117450">
        <w:rPr>
          <w:rFonts w:ascii="Palatino Linotype" w:eastAsia="Times New Roman" w:hAnsi="Palatino Linotype" w:cs="Arial"/>
          <w:color w:val="000000"/>
          <w:sz w:val="24"/>
          <w:szCs w:val="24"/>
          <w:lang w:val="es-ES_tradnl" w:eastAsia="es-ES"/>
        </w:rPr>
        <w:t xml:space="preserve"> </w:t>
      </w:r>
    </w:p>
    <w:p w14:paraId="18BDC034" w14:textId="77777777" w:rsidR="00255189" w:rsidRPr="0011745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70" w:name="_Toc524344198"/>
      <w:bookmarkStart w:id="171" w:name="_Toc526271203"/>
      <w:bookmarkStart w:id="172" w:name="_Toc536106982"/>
      <w:bookmarkStart w:id="173" w:name="_Toc68793671"/>
      <w:r w:rsidRPr="00117450">
        <w:rPr>
          <w:rFonts w:ascii="Palatino Linotype" w:eastAsia="Calibri" w:hAnsi="Palatino Linotype" w:cstheme="majorBidi"/>
          <w:b/>
          <w:sz w:val="24"/>
          <w:szCs w:val="24"/>
          <w:lang w:val="es-ES" w:eastAsia="es-ES"/>
        </w:rPr>
        <w:t>R E S O L U T I V O S</w:t>
      </w:r>
      <w:bookmarkEnd w:id="170"/>
      <w:bookmarkEnd w:id="171"/>
      <w:bookmarkEnd w:id="172"/>
      <w:bookmarkEnd w:id="173"/>
      <w:r w:rsidRPr="00117450">
        <w:rPr>
          <w:rFonts w:ascii="Palatino Linotype" w:eastAsia="Calibri" w:hAnsi="Palatino Linotype" w:cstheme="majorBidi"/>
          <w:b/>
          <w:sz w:val="24"/>
          <w:szCs w:val="24"/>
          <w:lang w:val="es-ES" w:eastAsia="es-ES"/>
        </w:rPr>
        <w:t xml:space="preserve"> </w:t>
      </w:r>
    </w:p>
    <w:p w14:paraId="428354C5" w14:textId="77777777" w:rsidR="00255189" w:rsidRPr="00117450" w:rsidRDefault="00255189" w:rsidP="00255189">
      <w:pPr>
        <w:spacing w:after="0" w:line="240" w:lineRule="auto"/>
        <w:rPr>
          <w:rFonts w:eastAsiaTheme="minorEastAsia"/>
          <w:sz w:val="24"/>
          <w:szCs w:val="24"/>
          <w:lang w:val="es-ES" w:eastAsia="es-ES"/>
        </w:rPr>
      </w:pPr>
    </w:p>
    <w:p w14:paraId="4357E727" w14:textId="0AA3EBD8" w:rsidR="00255189" w:rsidRPr="0011745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17450">
        <w:rPr>
          <w:rFonts w:ascii="Palatino Linotype" w:eastAsia="Times New Roman" w:hAnsi="Palatino Linotype" w:cs="Arial"/>
          <w:b/>
          <w:sz w:val="24"/>
          <w:szCs w:val="24"/>
          <w:lang w:val="es-ES_tradnl" w:eastAsia="es-ES"/>
        </w:rPr>
        <w:t xml:space="preserve">PRIMERO. </w:t>
      </w:r>
      <w:r w:rsidRPr="00117450">
        <w:rPr>
          <w:rFonts w:ascii="Palatino Linotype" w:eastAsia="Times New Roman" w:hAnsi="Palatino Linotype" w:cs="Arial"/>
          <w:sz w:val="24"/>
          <w:szCs w:val="24"/>
          <w:lang w:val="es-ES_tradnl" w:eastAsia="es-ES"/>
        </w:rPr>
        <w:t>Resultan fundadas las</w:t>
      </w:r>
      <w:r w:rsidRPr="00117450">
        <w:rPr>
          <w:rFonts w:ascii="Palatino Linotype" w:eastAsia="Times New Roman" w:hAnsi="Palatino Linotype" w:cs="Arial"/>
          <w:b/>
          <w:sz w:val="24"/>
          <w:szCs w:val="24"/>
          <w:lang w:val="es-ES_tradnl" w:eastAsia="es-ES"/>
        </w:rPr>
        <w:t xml:space="preserve"> </w:t>
      </w:r>
      <w:r w:rsidRPr="00117450">
        <w:rPr>
          <w:rFonts w:ascii="Palatino Linotype" w:eastAsia="Times New Roman" w:hAnsi="Palatino Linotype" w:cs="Arial"/>
          <w:sz w:val="24"/>
          <w:szCs w:val="24"/>
          <w:lang w:val="es-ES" w:eastAsia="es-ES"/>
        </w:rPr>
        <w:t xml:space="preserve">razones o motivos de inconformidad hechos valer en </w:t>
      </w:r>
      <w:r w:rsidR="00722506" w:rsidRPr="00117450">
        <w:rPr>
          <w:rFonts w:ascii="Palatino Linotype" w:eastAsia="Times New Roman" w:hAnsi="Palatino Linotype" w:cs="Arial"/>
          <w:sz w:val="24"/>
          <w:szCs w:val="24"/>
          <w:lang w:val="es-ES" w:eastAsia="es-ES"/>
        </w:rPr>
        <w:t>los</w:t>
      </w:r>
      <w:r w:rsidRPr="00117450">
        <w:rPr>
          <w:rFonts w:ascii="Palatino Linotype" w:eastAsia="Times New Roman" w:hAnsi="Palatino Linotype" w:cs="Arial"/>
          <w:sz w:val="24"/>
          <w:szCs w:val="24"/>
          <w:lang w:val="es-ES" w:eastAsia="es-ES"/>
        </w:rPr>
        <w:t xml:space="preserve"> recurso</w:t>
      </w:r>
      <w:r w:rsidR="00722506" w:rsidRPr="00117450">
        <w:rPr>
          <w:rFonts w:ascii="Palatino Linotype" w:eastAsia="Times New Roman" w:hAnsi="Palatino Linotype" w:cs="Arial"/>
          <w:sz w:val="24"/>
          <w:szCs w:val="24"/>
          <w:lang w:val="es-ES" w:eastAsia="es-ES"/>
        </w:rPr>
        <w:t>s</w:t>
      </w:r>
      <w:r w:rsidRPr="00117450">
        <w:rPr>
          <w:rFonts w:ascii="Palatino Linotype" w:eastAsia="Times New Roman" w:hAnsi="Palatino Linotype" w:cs="Arial"/>
          <w:sz w:val="24"/>
          <w:szCs w:val="24"/>
          <w:lang w:val="es-ES" w:eastAsia="es-ES"/>
        </w:rPr>
        <w:t xml:space="preserve"> de revisión </w:t>
      </w:r>
      <w:r w:rsidR="005345FE" w:rsidRPr="00117450">
        <w:rPr>
          <w:rFonts w:ascii="Palatino Linotype" w:hAnsi="Palatino Linotype" w:cs="Arial"/>
          <w:b/>
          <w:bCs/>
          <w:sz w:val="24"/>
          <w:szCs w:val="28"/>
          <w:lang w:eastAsia="es-MX"/>
        </w:rPr>
        <w:t>01138/INFOEM/IP/RR/2021 y 01139/INFOEM/IP/RR/2021</w:t>
      </w:r>
      <w:r w:rsidR="005B5F5F" w:rsidRPr="00117450">
        <w:rPr>
          <w:rFonts w:ascii="Palatino Linotype" w:hAnsi="Palatino Linotype" w:cs="Arial"/>
          <w:b/>
          <w:bCs/>
          <w:sz w:val="24"/>
          <w:lang w:eastAsia="es-MX"/>
        </w:rPr>
        <w:t xml:space="preserve"> </w:t>
      </w:r>
      <w:r w:rsidRPr="00117450">
        <w:rPr>
          <w:rFonts w:ascii="Palatino Linotype" w:eastAsiaTheme="minorEastAsia" w:hAnsi="Palatino Linotype" w:cs="Arial"/>
          <w:bCs/>
          <w:sz w:val="24"/>
          <w:szCs w:val="24"/>
          <w:lang w:val="es-ES_tradnl" w:eastAsia="es-MX"/>
        </w:rPr>
        <w:t xml:space="preserve">en términos del </w:t>
      </w:r>
      <w:r w:rsidRPr="00117450">
        <w:rPr>
          <w:rFonts w:ascii="Palatino Linotype" w:eastAsiaTheme="minorEastAsia" w:hAnsi="Palatino Linotype" w:cs="Arial"/>
          <w:b/>
          <w:bCs/>
          <w:sz w:val="24"/>
          <w:szCs w:val="24"/>
          <w:lang w:val="es-ES_tradnl" w:eastAsia="es-MX"/>
        </w:rPr>
        <w:t xml:space="preserve">Considerando </w:t>
      </w:r>
      <w:r w:rsidR="002E415D" w:rsidRPr="00117450">
        <w:rPr>
          <w:rFonts w:ascii="Palatino Linotype" w:eastAsiaTheme="minorEastAsia" w:hAnsi="Palatino Linotype" w:cs="Arial"/>
          <w:b/>
          <w:bCs/>
          <w:sz w:val="24"/>
          <w:szCs w:val="24"/>
          <w:lang w:val="es-ES_tradnl" w:eastAsia="es-MX"/>
        </w:rPr>
        <w:t>QUINTO</w:t>
      </w:r>
      <w:r w:rsidRPr="00117450">
        <w:rPr>
          <w:rFonts w:ascii="Palatino Linotype" w:eastAsiaTheme="minorEastAsia" w:hAnsi="Palatino Linotype" w:cs="Arial"/>
          <w:b/>
          <w:bCs/>
          <w:sz w:val="24"/>
          <w:szCs w:val="24"/>
          <w:lang w:val="es-ES_tradnl" w:eastAsia="es-MX"/>
        </w:rPr>
        <w:t xml:space="preserve"> </w:t>
      </w:r>
      <w:r w:rsidRPr="00117450">
        <w:rPr>
          <w:rFonts w:ascii="Palatino Linotype" w:eastAsiaTheme="minorEastAsia" w:hAnsi="Palatino Linotype" w:cs="Arial"/>
          <w:bCs/>
          <w:sz w:val="24"/>
          <w:szCs w:val="24"/>
          <w:lang w:val="es-ES_tradnl" w:eastAsia="es-MX"/>
        </w:rPr>
        <w:t>de la presente resolución.</w:t>
      </w:r>
      <w:r w:rsidR="005A66B7" w:rsidRPr="00117450">
        <w:rPr>
          <w:rFonts w:ascii="Palatino Linotype" w:eastAsiaTheme="minorEastAsia" w:hAnsi="Palatino Linotype" w:cs="Arial"/>
          <w:bCs/>
          <w:sz w:val="24"/>
          <w:szCs w:val="24"/>
          <w:lang w:val="es-ES_tradnl" w:eastAsia="es-MX"/>
        </w:rPr>
        <w:t xml:space="preserve"> </w:t>
      </w:r>
    </w:p>
    <w:p w14:paraId="1E4B97FD" w14:textId="77777777" w:rsidR="00255189" w:rsidRPr="00117450"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55129010" w14:textId="432F8A3D" w:rsidR="00255189" w:rsidRPr="00117450" w:rsidRDefault="00255189" w:rsidP="00255189">
      <w:pPr>
        <w:spacing w:after="0" w:line="360" w:lineRule="auto"/>
        <w:jc w:val="both"/>
        <w:rPr>
          <w:rFonts w:ascii="Palatino Linotype" w:eastAsia="Calibri" w:hAnsi="Palatino Linotype" w:cs="Arial"/>
          <w:sz w:val="24"/>
          <w:szCs w:val="24"/>
          <w:lang w:val="es-ES" w:eastAsia="es-ES"/>
        </w:rPr>
      </w:pPr>
      <w:r w:rsidRPr="00117450">
        <w:rPr>
          <w:rFonts w:ascii="Palatino Linotype" w:eastAsia="Calibri" w:hAnsi="Palatino Linotype" w:cs="Arial"/>
          <w:b/>
          <w:bCs/>
          <w:sz w:val="24"/>
          <w:szCs w:val="24"/>
          <w:lang w:val="es-ES" w:eastAsia="es-ES"/>
        </w:rPr>
        <w:t xml:space="preserve">SEGUNDO. </w:t>
      </w:r>
      <w:r w:rsidRPr="00117450">
        <w:rPr>
          <w:rFonts w:ascii="Palatino Linotype" w:eastAsia="Calibri" w:hAnsi="Palatino Linotype" w:cs="Arial"/>
          <w:sz w:val="24"/>
          <w:szCs w:val="24"/>
          <w:lang w:val="es-ES" w:eastAsia="es-ES"/>
        </w:rPr>
        <w:t xml:space="preserve">Se </w:t>
      </w:r>
      <w:r w:rsidRPr="00117450">
        <w:rPr>
          <w:rFonts w:ascii="Palatino Linotype" w:eastAsia="Calibri" w:hAnsi="Palatino Linotype" w:cs="Arial"/>
          <w:b/>
          <w:sz w:val="24"/>
          <w:szCs w:val="24"/>
          <w:lang w:val="es-ES" w:eastAsia="es-ES"/>
        </w:rPr>
        <w:t xml:space="preserve">ORDENA </w:t>
      </w:r>
      <w:r w:rsidRPr="00117450">
        <w:rPr>
          <w:rFonts w:ascii="Palatino Linotype" w:eastAsia="Calibri" w:hAnsi="Palatino Linotype" w:cs="Arial"/>
          <w:sz w:val="24"/>
          <w:szCs w:val="24"/>
          <w:lang w:val="es-ES" w:eastAsia="es-ES"/>
        </w:rPr>
        <w:t xml:space="preserve">al </w:t>
      </w:r>
      <w:r w:rsidR="005345FE" w:rsidRPr="00117450">
        <w:rPr>
          <w:rFonts w:ascii="Palatino Linotype" w:hAnsi="Palatino Linotype" w:cs="Arial"/>
          <w:b/>
          <w:sz w:val="24"/>
          <w:szCs w:val="24"/>
        </w:rPr>
        <w:t>Ayuntamiento de Cocotitlán</w:t>
      </w:r>
      <w:r w:rsidR="00A55292" w:rsidRPr="00117450">
        <w:rPr>
          <w:rFonts w:ascii="Palatino Linotype" w:eastAsia="Calibri" w:hAnsi="Palatino Linotype" w:cs="Arial"/>
          <w:b/>
          <w:bCs/>
          <w:sz w:val="24"/>
          <w:szCs w:val="24"/>
          <w:lang w:val="es-ES_tradnl" w:eastAsia="es-ES"/>
        </w:rPr>
        <w:t xml:space="preserve"> </w:t>
      </w:r>
      <w:r w:rsidRPr="00117450">
        <w:rPr>
          <w:rFonts w:ascii="Palatino Linotype" w:eastAsia="Calibri" w:hAnsi="Palatino Linotype" w:cs="Arial"/>
          <w:sz w:val="24"/>
          <w:szCs w:val="24"/>
          <w:lang w:val="es-ES" w:eastAsia="es-ES"/>
        </w:rPr>
        <w:t>dar atención a la</w:t>
      </w:r>
      <w:r w:rsidR="00722506" w:rsidRPr="00117450">
        <w:rPr>
          <w:rFonts w:ascii="Palatino Linotype" w:eastAsia="Calibri" w:hAnsi="Palatino Linotype" w:cs="Arial"/>
          <w:sz w:val="24"/>
          <w:szCs w:val="24"/>
          <w:lang w:val="es-ES" w:eastAsia="es-ES"/>
        </w:rPr>
        <w:t>s</w:t>
      </w:r>
      <w:r w:rsidRPr="00117450">
        <w:rPr>
          <w:rFonts w:ascii="Palatino Linotype" w:eastAsia="Calibri" w:hAnsi="Palatino Linotype" w:cs="Arial"/>
          <w:sz w:val="24"/>
          <w:szCs w:val="24"/>
          <w:lang w:val="es-ES" w:eastAsia="es-ES"/>
        </w:rPr>
        <w:t xml:space="preserve"> solicitud</w:t>
      </w:r>
      <w:r w:rsidR="00722506" w:rsidRPr="00117450">
        <w:rPr>
          <w:rFonts w:ascii="Palatino Linotype" w:eastAsia="Calibri" w:hAnsi="Palatino Linotype" w:cs="Arial"/>
          <w:sz w:val="24"/>
          <w:szCs w:val="24"/>
          <w:lang w:val="es-ES" w:eastAsia="es-ES"/>
        </w:rPr>
        <w:t>es</w:t>
      </w:r>
      <w:r w:rsidR="005B5F5F" w:rsidRPr="00117450">
        <w:rPr>
          <w:rFonts w:ascii="Palatino Linotype" w:eastAsia="Calibri" w:hAnsi="Palatino Linotype" w:cs="Arial"/>
          <w:sz w:val="24"/>
          <w:szCs w:val="24"/>
          <w:lang w:val="es-ES" w:eastAsia="es-ES"/>
        </w:rPr>
        <w:t xml:space="preserve"> </w:t>
      </w:r>
      <w:r w:rsidRPr="00117450">
        <w:rPr>
          <w:rFonts w:ascii="Palatino Linotype" w:eastAsia="Calibri" w:hAnsi="Palatino Linotype" w:cs="Arial"/>
          <w:sz w:val="24"/>
          <w:szCs w:val="24"/>
          <w:lang w:val="es-ES" w:eastAsia="es-ES"/>
        </w:rPr>
        <w:t>de información</w:t>
      </w:r>
      <w:r w:rsidR="005B5F5F" w:rsidRPr="00117450">
        <w:rPr>
          <w:rFonts w:ascii="Palatino Linotype" w:eastAsia="Calibri" w:hAnsi="Palatino Linotype" w:cs="Arial"/>
          <w:sz w:val="24"/>
          <w:szCs w:val="24"/>
          <w:lang w:val="es-ES" w:eastAsia="es-ES"/>
        </w:rPr>
        <w:t xml:space="preserve"> </w:t>
      </w:r>
      <w:r w:rsidR="005B5F5F" w:rsidRPr="00117450">
        <w:rPr>
          <w:rFonts w:ascii="Palatino Linotype" w:eastAsia="Calibri" w:hAnsi="Palatino Linotype" w:cs="Arial"/>
          <w:b/>
          <w:sz w:val="24"/>
          <w:szCs w:val="24"/>
          <w:lang w:val="es-ES" w:eastAsia="es-ES"/>
        </w:rPr>
        <w:t>00</w:t>
      </w:r>
      <w:r w:rsidR="00722506" w:rsidRPr="00117450">
        <w:rPr>
          <w:rFonts w:ascii="Palatino Linotype" w:eastAsia="Calibri" w:hAnsi="Palatino Linotype" w:cs="Arial"/>
          <w:b/>
          <w:sz w:val="24"/>
          <w:szCs w:val="24"/>
          <w:lang w:val="es-ES" w:eastAsia="es-ES"/>
        </w:rPr>
        <w:t>007</w:t>
      </w:r>
      <w:r w:rsidR="005B5F5F" w:rsidRPr="00117450">
        <w:rPr>
          <w:rFonts w:ascii="Palatino Linotype" w:eastAsia="Calibri" w:hAnsi="Palatino Linotype" w:cs="Arial"/>
          <w:b/>
          <w:sz w:val="24"/>
          <w:szCs w:val="24"/>
          <w:lang w:val="es-ES" w:eastAsia="es-ES"/>
        </w:rPr>
        <w:t>/</w:t>
      </w:r>
      <w:r w:rsidR="00722506" w:rsidRPr="00117450">
        <w:rPr>
          <w:rFonts w:ascii="Palatino Linotype" w:eastAsia="Calibri" w:hAnsi="Palatino Linotype" w:cs="Arial"/>
          <w:b/>
          <w:sz w:val="24"/>
          <w:szCs w:val="24"/>
          <w:lang w:val="es-ES" w:eastAsia="es-ES"/>
        </w:rPr>
        <w:t>COCOTIT</w:t>
      </w:r>
      <w:r w:rsidR="005B5F5F" w:rsidRPr="00117450">
        <w:rPr>
          <w:rFonts w:ascii="Palatino Linotype" w:eastAsia="Calibri" w:hAnsi="Palatino Linotype" w:cs="Arial"/>
          <w:b/>
          <w:sz w:val="24"/>
          <w:szCs w:val="24"/>
          <w:lang w:val="es-ES" w:eastAsia="es-ES"/>
        </w:rPr>
        <w:t>/IP/20</w:t>
      </w:r>
      <w:r w:rsidR="00D5606A" w:rsidRPr="00117450">
        <w:rPr>
          <w:rFonts w:ascii="Palatino Linotype" w:eastAsia="Calibri" w:hAnsi="Palatino Linotype" w:cs="Arial"/>
          <w:b/>
          <w:sz w:val="24"/>
          <w:szCs w:val="24"/>
          <w:lang w:val="es-ES" w:eastAsia="es-ES"/>
        </w:rPr>
        <w:t>2</w:t>
      </w:r>
      <w:r w:rsidR="00722506" w:rsidRPr="00117450">
        <w:rPr>
          <w:rFonts w:ascii="Palatino Linotype" w:eastAsia="Calibri" w:hAnsi="Palatino Linotype" w:cs="Arial"/>
          <w:b/>
          <w:sz w:val="24"/>
          <w:szCs w:val="24"/>
          <w:lang w:val="es-ES" w:eastAsia="es-ES"/>
        </w:rPr>
        <w:t>1 y 00008/COCOTIT/IP/2021</w:t>
      </w:r>
      <w:r w:rsidR="005B5F5F" w:rsidRPr="00117450">
        <w:rPr>
          <w:rFonts w:ascii="Palatino Linotype" w:eastAsia="Calibri" w:hAnsi="Palatino Linotype" w:cs="Arial"/>
          <w:b/>
          <w:sz w:val="24"/>
          <w:szCs w:val="24"/>
          <w:lang w:val="es-ES" w:eastAsia="es-ES"/>
        </w:rPr>
        <w:t xml:space="preserve"> </w:t>
      </w:r>
      <w:r w:rsidRPr="00117450">
        <w:rPr>
          <w:rFonts w:ascii="Palatino Linotype" w:eastAsia="Calibri" w:hAnsi="Palatino Linotype" w:cs="Arial"/>
          <w:sz w:val="24"/>
          <w:szCs w:val="24"/>
          <w:lang w:val="es-ES" w:eastAsia="es-ES"/>
        </w:rPr>
        <w:t xml:space="preserve">y en su caso, entregar la información en la modalidad </w:t>
      </w:r>
      <w:r w:rsidRPr="00117450">
        <w:rPr>
          <w:rFonts w:ascii="Palatino Linotype" w:eastAsia="Calibri" w:hAnsi="Palatino Linotype" w:cs="Arial"/>
          <w:sz w:val="24"/>
          <w:szCs w:val="24"/>
          <w:lang w:val="es-ES_tradnl" w:eastAsia="es-ES"/>
        </w:rPr>
        <w:t>Sistema de Acceso a Información Mexiquense (</w:t>
      </w:r>
      <w:r w:rsidRPr="00117450">
        <w:rPr>
          <w:rFonts w:ascii="Palatino Linotype" w:eastAsia="Calibri" w:hAnsi="Palatino Linotype" w:cs="Arial"/>
          <w:b/>
          <w:sz w:val="24"/>
          <w:szCs w:val="24"/>
          <w:lang w:val="es-ES" w:eastAsia="es-ES"/>
        </w:rPr>
        <w:t>SAIMEX).</w:t>
      </w:r>
    </w:p>
    <w:p w14:paraId="442D96C5" w14:textId="77777777" w:rsidR="00255189" w:rsidRPr="00117450" w:rsidRDefault="00255189" w:rsidP="00255189">
      <w:pPr>
        <w:spacing w:after="0" w:line="360" w:lineRule="auto"/>
        <w:jc w:val="both"/>
        <w:rPr>
          <w:rFonts w:ascii="Palatino Linotype" w:eastAsia="Calibri" w:hAnsi="Palatino Linotype" w:cs="Arial"/>
          <w:sz w:val="24"/>
          <w:szCs w:val="24"/>
          <w:lang w:val="es-ES" w:eastAsia="es-ES"/>
        </w:rPr>
      </w:pPr>
    </w:p>
    <w:p w14:paraId="23FDDF0E" w14:textId="77777777" w:rsidR="00255189" w:rsidRPr="0011745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17450">
        <w:rPr>
          <w:rFonts w:ascii="Palatino Linotype" w:eastAsia="Palatino Linotype" w:hAnsi="Palatino Linotype" w:cs="Palatino Linotype"/>
          <w:b/>
          <w:sz w:val="24"/>
          <w:szCs w:val="24"/>
          <w:lang w:val="es-ES_tradnl" w:eastAsia="es-ES"/>
        </w:rPr>
        <w:t xml:space="preserve">TERCERO. Notifíquese </w:t>
      </w:r>
      <w:r w:rsidRPr="00117450">
        <w:rPr>
          <w:rFonts w:ascii="Palatino Linotype" w:eastAsia="Palatino Linotype" w:hAnsi="Palatino Linotype" w:cs="Palatino Linotype"/>
          <w:sz w:val="24"/>
          <w:szCs w:val="24"/>
          <w:lang w:val="es-ES_tradnl" w:eastAsia="es-ES"/>
        </w:rPr>
        <w:t xml:space="preserve">al Titular de la Unidad de Transparencia del </w:t>
      </w:r>
      <w:r w:rsidRPr="00117450">
        <w:rPr>
          <w:rFonts w:ascii="Palatino Linotype" w:eastAsia="Palatino Linotype" w:hAnsi="Palatino Linotype" w:cs="Palatino Linotype"/>
          <w:b/>
          <w:sz w:val="24"/>
          <w:szCs w:val="24"/>
          <w:lang w:val="es-ES_tradnl" w:eastAsia="es-ES"/>
        </w:rPr>
        <w:t>SUJETO OBLIGADO</w:t>
      </w:r>
      <w:r w:rsidRPr="0011745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1745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D62ED9B" w14:textId="77777777" w:rsidR="00255189" w:rsidRPr="0011745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7424520" w14:textId="0F1258AC" w:rsidR="00255189" w:rsidRPr="0011745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17450">
        <w:rPr>
          <w:rFonts w:ascii="Palatino Linotype" w:eastAsia="Times New Roman" w:hAnsi="Palatino Linotype" w:cs="Arial"/>
          <w:b/>
          <w:sz w:val="24"/>
          <w:szCs w:val="24"/>
          <w:lang w:val="es-ES_tradnl" w:eastAsia="es-ES"/>
        </w:rPr>
        <w:t xml:space="preserve">CUARTO. </w:t>
      </w:r>
      <w:r w:rsidRPr="00117450">
        <w:rPr>
          <w:rFonts w:ascii="Palatino Linotype" w:eastAsia="Times New Roman" w:hAnsi="Palatino Linotype" w:cs="Times New Roman"/>
          <w:b/>
          <w:bCs/>
          <w:color w:val="222222"/>
          <w:sz w:val="24"/>
          <w:szCs w:val="24"/>
          <w:lang w:val="es-ES" w:eastAsia="es-ES"/>
        </w:rPr>
        <w:t xml:space="preserve">Notifíquese </w:t>
      </w:r>
      <w:r w:rsidR="00845A4D" w:rsidRPr="00117450">
        <w:rPr>
          <w:rFonts w:ascii="Palatino Linotype" w:eastAsia="Times New Roman" w:hAnsi="Palatino Linotype" w:cs="Times New Roman"/>
          <w:bCs/>
          <w:color w:val="222222"/>
          <w:sz w:val="24"/>
          <w:szCs w:val="24"/>
          <w:lang w:val="es-ES" w:eastAsia="es-ES"/>
        </w:rPr>
        <w:t xml:space="preserve">al </w:t>
      </w:r>
      <w:r w:rsidR="00845A4D" w:rsidRPr="00117450">
        <w:rPr>
          <w:rFonts w:ascii="Palatino Linotype" w:eastAsia="Times New Roman" w:hAnsi="Palatino Linotype" w:cs="Times New Roman"/>
          <w:b/>
          <w:color w:val="222222"/>
          <w:sz w:val="24"/>
          <w:szCs w:val="24"/>
          <w:lang w:val="es-ES" w:eastAsia="es-ES"/>
        </w:rPr>
        <w:t xml:space="preserve">RECURRENTE </w:t>
      </w:r>
      <w:r w:rsidRPr="00117450">
        <w:rPr>
          <w:rFonts w:ascii="Palatino Linotype" w:eastAsiaTheme="minorEastAsia" w:hAnsi="Palatino Linotype"/>
          <w:sz w:val="24"/>
          <w:szCs w:val="24"/>
          <w:lang w:val="es-ES_tradnl" w:eastAsia="es-ES"/>
        </w:rPr>
        <w:t>la presente resolución</w:t>
      </w:r>
      <w:r w:rsidRPr="00117450">
        <w:rPr>
          <w:rFonts w:ascii="Palatino Linotype" w:eastAsia="MS Mincho" w:hAnsi="Palatino Linotype" w:cs="Times New Roman"/>
          <w:sz w:val="24"/>
          <w:szCs w:val="24"/>
          <w:lang w:val="es-ES_tradnl" w:eastAsia="es-ES"/>
        </w:rPr>
        <w:t>.</w:t>
      </w:r>
    </w:p>
    <w:p w14:paraId="0462B319" w14:textId="77777777" w:rsidR="00255189" w:rsidRPr="0011745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97D6AB9" w14:textId="55EFF08B" w:rsidR="00255189" w:rsidRPr="0011745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17450">
        <w:rPr>
          <w:rFonts w:ascii="Palatino Linotype" w:eastAsia="MS Mincho" w:hAnsi="Palatino Linotype" w:cs="Times New Roman"/>
          <w:b/>
          <w:sz w:val="24"/>
          <w:szCs w:val="24"/>
          <w:lang w:eastAsia="es-ES"/>
        </w:rPr>
        <w:lastRenderedPageBreak/>
        <w:t>QUINTO.</w:t>
      </w:r>
      <w:r w:rsidRPr="00117450">
        <w:rPr>
          <w:rFonts w:ascii="Palatino Linotype" w:eastAsia="MS Mincho" w:hAnsi="Palatino Linotype" w:cs="Times New Roman"/>
          <w:sz w:val="24"/>
          <w:szCs w:val="24"/>
          <w:lang w:eastAsia="es-ES"/>
        </w:rPr>
        <w:t xml:space="preserve"> </w:t>
      </w:r>
      <w:r w:rsidRPr="00117450">
        <w:rPr>
          <w:rFonts w:ascii="Palatino Linotype" w:eastAsia="MS Mincho" w:hAnsi="Palatino Linotype" w:cs="Times New Roman"/>
          <w:sz w:val="24"/>
          <w:szCs w:val="24"/>
          <w:lang w:val="es-ES" w:eastAsia="es-ES"/>
        </w:rPr>
        <w:t>Se hace del conocimiento de</w:t>
      </w:r>
      <w:r w:rsidR="00E661DF" w:rsidRPr="00117450">
        <w:rPr>
          <w:rFonts w:ascii="Palatino Linotype" w:eastAsia="MS Mincho" w:hAnsi="Palatino Linotype" w:cs="Times New Roman"/>
          <w:sz w:val="24"/>
          <w:szCs w:val="24"/>
          <w:lang w:val="es-ES" w:eastAsia="es-ES"/>
        </w:rPr>
        <w:t>l</w:t>
      </w:r>
      <w:r w:rsidR="00722506" w:rsidRPr="00117450">
        <w:rPr>
          <w:rFonts w:ascii="Palatino Linotype" w:eastAsiaTheme="minorEastAsia" w:hAnsi="Palatino Linotype"/>
          <w:b/>
          <w:sz w:val="24"/>
          <w:szCs w:val="24"/>
          <w:lang w:val="es-ES_tradnl" w:eastAsia="es-ES"/>
        </w:rPr>
        <w:t xml:space="preserve"> </w:t>
      </w:r>
      <w:r w:rsidR="00845A4D" w:rsidRPr="00117450">
        <w:rPr>
          <w:rFonts w:ascii="Palatino Linotype" w:eastAsiaTheme="minorEastAsia" w:hAnsi="Palatino Linotype"/>
          <w:b/>
          <w:sz w:val="24"/>
          <w:szCs w:val="24"/>
          <w:lang w:val="es-ES_tradnl" w:eastAsia="es-ES"/>
        </w:rPr>
        <w:t>RECURRENTE</w:t>
      </w:r>
      <w:r w:rsidR="00A55292" w:rsidRPr="00117450">
        <w:rPr>
          <w:rFonts w:ascii="Palatino Linotype" w:eastAsiaTheme="minorEastAsia" w:hAnsi="Palatino Linotype"/>
          <w:b/>
          <w:sz w:val="24"/>
          <w:szCs w:val="24"/>
          <w:lang w:val="es-ES_tradnl" w:eastAsia="es-ES"/>
        </w:rPr>
        <w:t xml:space="preserve"> </w:t>
      </w:r>
      <w:r w:rsidRPr="0011745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17450">
        <w:rPr>
          <w:rFonts w:ascii="Palatino Linotype" w:eastAsia="MS Mincho" w:hAnsi="Palatino Linotype" w:cs="Times New Roman"/>
          <w:bCs/>
          <w:sz w:val="24"/>
          <w:szCs w:val="24"/>
          <w:lang w:val="es-ES" w:eastAsia="es-ES"/>
        </w:rPr>
        <w:t>vía juicio de amparo</w:t>
      </w:r>
      <w:r w:rsidRPr="00117450">
        <w:rPr>
          <w:rFonts w:ascii="Palatino Linotype" w:eastAsia="MS Mincho" w:hAnsi="Palatino Linotype" w:cs="Times New Roman"/>
          <w:sz w:val="24"/>
          <w:szCs w:val="24"/>
          <w:lang w:val="es-ES" w:eastAsia="es-ES"/>
        </w:rPr>
        <w:t> en los términos de las leyes aplicables.</w:t>
      </w:r>
    </w:p>
    <w:p w14:paraId="3B740E3A" w14:textId="77777777" w:rsidR="001C6280" w:rsidRPr="00117450"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6E52AACC" w14:textId="4AA8B1C4" w:rsidR="001C6280" w:rsidRPr="0011745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117450">
        <w:rPr>
          <w:rFonts w:ascii="Palatino Linotype" w:eastAsia="MS Mincho" w:hAnsi="Palatino Linotype" w:cs="Times New Roman"/>
          <w:b/>
          <w:bCs/>
          <w:sz w:val="24"/>
          <w:szCs w:val="24"/>
          <w:lang w:eastAsia="es-ES"/>
        </w:rPr>
        <w:t>SEXTO.</w:t>
      </w:r>
      <w:r w:rsidRPr="00117450">
        <w:rPr>
          <w:rFonts w:ascii="Palatino Linotype" w:eastAsia="MS Mincho" w:hAnsi="Palatino Linotype" w:cs="Times New Roman"/>
          <w:bCs/>
          <w:sz w:val="24"/>
          <w:szCs w:val="24"/>
          <w:lang w:eastAsia="es-ES"/>
        </w:rPr>
        <w:t xml:space="preserve"> Hágase del conocimiento</w:t>
      </w:r>
      <w:r w:rsidRPr="00117450">
        <w:rPr>
          <w:rFonts w:ascii="Palatino Linotype" w:eastAsia="MS Mincho" w:hAnsi="Palatino Linotype" w:cs="Times New Roman"/>
          <w:b/>
          <w:bCs/>
          <w:sz w:val="24"/>
          <w:szCs w:val="24"/>
          <w:lang w:eastAsia="es-ES"/>
        </w:rPr>
        <w:t> </w:t>
      </w:r>
      <w:r w:rsidRPr="00117450">
        <w:rPr>
          <w:rFonts w:ascii="Palatino Linotype" w:eastAsia="MS Mincho" w:hAnsi="Palatino Linotype" w:cs="Times New Roman"/>
          <w:sz w:val="24"/>
          <w:szCs w:val="24"/>
          <w:lang w:eastAsia="es-ES"/>
        </w:rPr>
        <w:t>del </w:t>
      </w:r>
      <w:r w:rsidRPr="00117450">
        <w:rPr>
          <w:rFonts w:ascii="Palatino Linotype" w:eastAsia="MS Mincho" w:hAnsi="Palatino Linotype" w:cs="Times New Roman"/>
          <w:b/>
          <w:bCs/>
          <w:sz w:val="24"/>
          <w:szCs w:val="24"/>
          <w:lang w:eastAsia="es-ES"/>
        </w:rPr>
        <w:t>RECURRENTE </w:t>
      </w:r>
      <w:r w:rsidRPr="00117450">
        <w:rPr>
          <w:rFonts w:ascii="Palatino Linotype" w:eastAsia="MS Mincho" w:hAnsi="Palatino Linotype" w:cs="Times New Roman"/>
          <w:sz w:val="24"/>
          <w:szCs w:val="24"/>
          <w:lang w:eastAsia="es-ES"/>
        </w:rPr>
        <w:t>que la respuesta que dé </w:t>
      </w:r>
      <w:r w:rsidRPr="00117450">
        <w:rPr>
          <w:rFonts w:ascii="Palatino Linotype" w:eastAsia="MS Mincho" w:hAnsi="Palatino Linotype" w:cs="Times New Roman"/>
          <w:b/>
          <w:bCs/>
          <w:sz w:val="24"/>
          <w:szCs w:val="24"/>
          <w:lang w:eastAsia="es-ES"/>
        </w:rPr>
        <w:t>EL SUJETO OBLIGADO</w:t>
      </w:r>
      <w:r w:rsidRPr="0011745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B89986" w14:textId="78E6840A" w:rsidR="00A85952" w:rsidRPr="00117450" w:rsidRDefault="00A85952" w:rsidP="001C6280">
      <w:pPr>
        <w:shd w:val="clear" w:color="auto" w:fill="FFFFFF"/>
        <w:spacing w:after="0" w:line="360" w:lineRule="auto"/>
        <w:jc w:val="both"/>
        <w:rPr>
          <w:rFonts w:ascii="Palatino Linotype" w:eastAsia="MS Mincho" w:hAnsi="Palatino Linotype" w:cs="Times New Roman"/>
          <w:sz w:val="24"/>
          <w:szCs w:val="24"/>
          <w:lang w:eastAsia="es-ES"/>
        </w:rPr>
      </w:pPr>
    </w:p>
    <w:p w14:paraId="2F12E69C" w14:textId="77777777" w:rsidR="00A85952" w:rsidRPr="00117450" w:rsidRDefault="00A85952" w:rsidP="00A85952">
      <w:pPr>
        <w:shd w:val="clear" w:color="auto" w:fill="FFFFFF"/>
        <w:spacing w:after="0" w:line="360" w:lineRule="auto"/>
        <w:jc w:val="both"/>
        <w:rPr>
          <w:rFonts w:ascii="Palatino Linotype" w:eastAsia="MS Mincho" w:hAnsi="Palatino Linotype" w:cs="Times New Roman"/>
          <w:sz w:val="24"/>
          <w:szCs w:val="24"/>
          <w:lang w:eastAsia="es-ES"/>
        </w:rPr>
      </w:pPr>
      <w:r w:rsidRPr="00117450">
        <w:rPr>
          <w:rFonts w:ascii="Palatino Linotype" w:eastAsia="MS Mincho" w:hAnsi="Palatino Linotype" w:cs="Times New Roman"/>
          <w:b/>
          <w:sz w:val="24"/>
          <w:szCs w:val="24"/>
          <w:lang w:eastAsia="es-ES"/>
        </w:rPr>
        <w:t>SÉPTIMO</w:t>
      </w:r>
      <w:r w:rsidRPr="00117450">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117450">
        <w:rPr>
          <w:rFonts w:ascii="Palatino Linotype" w:eastAsia="MS Mincho" w:hAnsi="Palatino Linotype" w:cs="Times New Roman"/>
          <w:b/>
          <w:sz w:val="24"/>
          <w:szCs w:val="24"/>
          <w:lang w:eastAsia="es-ES"/>
        </w:rPr>
        <w:t xml:space="preserve">al SUJETO OBLIGADO </w:t>
      </w:r>
      <w:r w:rsidRPr="00117450">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746F4B3E" w14:textId="77777777" w:rsidR="001C6280" w:rsidRPr="0011745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14:paraId="6CA68288" w14:textId="56D14B78" w:rsidR="001C6280" w:rsidRPr="00117450" w:rsidRDefault="00A85952" w:rsidP="001C6280">
      <w:pPr>
        <w:spacing w:after="0" w:line="360" w:lineRule="auto"/>
        <w:jc w:val="both"/>
        <w:rPr>
          <w:rFonts w:ascii="Palatino Linotype" w:eastAsia="MS Mincho" w:hAnsi="Palatino Linotype" w:cs="Times New Roman"/>
          <w:b/>
          <w:sz w:val="24"/>
          <w:szCs w:val="24"/>
          <w:lang w:val="es-ES_tradnl" w:eastAsia="es-ES"/>
        </w:rPr>
      </w:pPr>
      <w:r w:rsidRPr="00117450">
        <w:rPr>
          <w:rFonts w:ascii="Palatino Linotype" w:eastAsia="MS Mincho" w:hAnsi="Palatino Linotype" w:cs="Times New Roman"/>
          <w:b/>
          <w:sz w:val="24"/>
          <w:szCs w:val="24"/>
          <w:lang w:val="es-ES_tradnl" w:eastAsia="es-ES"/>
        </w:rPr>
        <w:t>OCTAVO</w:t>
      </w:r>
      <w:r w:rsidR="001C6280" w:rsidRPr="00117450">
        <w:rPr>
          <w:rFonts w:ascii="Palatino Linotype" w:eastAsia="MS Mincho" w:hAnsi="Palatino Linotype" w:cs="Times New Roman"/>
          <w:b/>
          <w:sz w:val="24"/>
          <w:szCs w:val="24"/>
          <w:lang w:val="es-ES_tradnl" w:eastAsia="es-ES"/>
        </w:rPr>
        <w:t xml:space="preserve">. </w:t>
      </w:r>
      <w:r w:rsidR="001C6280" w:rsidRPr="0011745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C6280" w:rsidRPr="00117450">
        <w:rPr>
          <w:rFonts w:ascii="Palatino Linotype" w:eastAsia="MS Mincho" w:hAnsi="Palatino Linotype" w:cs="Times New Roman"/>
          <w:b/>
          <w:sz w:val="24"/>
          <w:szCs w:val="24"/>
          <w:lang w:val="es-ES_tradnl" w:eastAsia="es-ES"/>
        </w:rPr>
        <w:t xml:space="preserve">Considerando </w:t>
      </w:r>
      <w:r w:rsidR="002E415D" w:rsidRPr="00117450">
        <w:rPr>
          <w:rFonts w:ascii="Palatino Linotype" w:eastAsia="MS Mincho" w:hAnsi="Palatino Linotype" w:cs="Times New Roman"/>
          <w:b/>
          <w:sz w:val="24"/>
          <w:szCs w:val="24"/>
          <w:lang w:val="es-ES_tradnl" w:eastAsia="es-ES"/>
        </w:rPr>
        <w:t>SÉPTIMO</w:t>
      </w:r>
      <w:r w:rsidR="001C6280" w:rsidRPr="00117450">
        <w:rPr>
          <w:rFonts w:ascii="Palatino Linotype" w:eastAsia="MS Mincho" w:hAnsi="Palatino Linotype" w:cs="Times New Roman"/>
          <w:b/>
          <w:sz w:val="24"/>
          <w:szCs w:val="24"/>
          <w:lang w:val="es-ES_tradnl" w:eastAsia="es-ES"/>
        </w:rPr>
        <w:t>.</w:t>
      </w:r>
    </w:p>
    <w:p w14:paraId="4AEA82BB" w14:textId="77777777" w:rsidR="00255189" w:rsidRPr="00117450"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21A62C5B" w14:textId="7FF6446B" w:rsidR="00255189" w:rsidRPr="00117450" w:rsidRDefault="00117450" w:rsidP="00255189">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25792BB2" wp14:editId="382B355A">
                <wp:simplePos x="0" y="0"/>
                <wp:positionH relativeFrom="column">
                  <wp:posOffset>24765</wp:posOffset>
                </wp:positionH>
                <wp:positionV relativeFrom="paragraph">
                  <wp:posOffset>2740024</wp:posOffset>
                </wp:positionV>
                <wp:extent cx="5467350" cy="46005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67350" cy="460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D3A7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15.75pt" to="432.4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" strokecolor="#5b9bd5 [3204]" strokeweight=".5pt">
                <v:stroke joinstyle="miter"/>
              </v:line>
            </w:pict>
          </mc:Fallback>
        </mc:AlternateContent>
      </w:r>
      <w:r w:rsidR="00255189" w:rsidRPr="00117450">
        <w:rPr>
          <w:rFonts w:ascii="Palatino Linotype" w:eastAsiaTheme="minorEastAsia" w:hAnsi="Palatino Linotype"/>
          <w:sz w:val="24"/>
          <w:szCs w:val="24"/>
          <w:lang w:val="es-ES_tradnl" w:eastAsia="es-ES"/>
        </w:rPr>
        <w:t xml:space="preserve">ASÍ LO RESUELVE, POR </w:t>
      </w:r>
      <w:r w:rsidR="00162A1B">
        <w:rPr>
          <w:rFonts w:ascii="Palatino Linotype" w:eastAsiaTheme="minorEastAsia" w:hAnsi="Palatino Linotype"/>
          <w:sz w:val="24"/>
          <w:szCs w:val="24"/>
          <w:lang w:val="es-ES_tradnl" w:eastAsia="es-ES"/>
        </w:rPr>
        <w:t>MAYORÍA</w:t>
      </w:r>
      <w:r w:rsidR="00255189" w:rsidRPr="00117450">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w:t>
      </w:r>
      <w:r>
        <w:rPr>
          <w:rFonts w:ascii="Palatino Linotype" w:eastAsiaTheme="minorEastAsia" w:hAnsi="Palatino Linotype"/>
          <w:sz w:val="24"/>
          <w:szCs w:val="24"/>
          <w:lang w:val="es-ES_tradnl" w:eastAsia="es-ES"/>
        </w:rPr>
        <w:t>RTÍNEZ SÁNCHEZ; EVA ABAID YAPUR;</w:t>
      </w:r>
      <w:r w:rsidR="00255189" w:rsidRPr="00117450">
        <w:rPr>
          <w:rFonts w:ascii="Palatino Linotype" w:eastAsiaTheme="minorEastAsia" w:hAnsi="Palatino Linotype"/>
          <w:sz w:val="24"/>
          <w:szCs w:val="24"/>
          <w:lang w:val="es-ES_tradnl" w:eastAsia="es-ES"/>
        </w:rPr>
        <w:t xml:space="preserve"> JOSÉ GUADALUPE LUNA HERNÁNDEZ; JAVIER MARTÍNEZ CRUZ</w:t>
      </w:r>
      <w:r w:rsidR="00162A1B">
        <w:rPr>
          <w:rFonts w:ascii="Palatino Linotype" w:eastAsiaTheme="minorEastAsia" w:hAnsi="Palatino Linotype"/>
          <w:sz w:val="24"/>
          <w:szCs w:val="24"/>
          <w:lang w:val="es-ES_tradnl" w:eastAsia="es-ES"/>
        </w:rPr>
        <w:t xml:space="preserve"> EMITIENDO VOTO EN CONTRA CON VOTO DISIDENTE</w:t>
      </w:r>
      <w:r w:rsidR="00255189" w:rsidRPr="00117450">
        <w:rPr>
          <w:rFonts w:ascii="Palatino Linotype" w:eastAsiaTheme="minorEastAsia" w:hAnsi="Palatino Linotype"/>
          <w:sz w:val="24"/>
          <w:szCs w:val="24"/>
          <w:lang w:val="es-ES_tradnl" w:eastAsia="es-ES"/>
        </w:rPr>
        <w:t xml:space="preserve"> Y LUIS GUSTAVO PARRA NORIEGA EN LA </w:t>
      </w:r>
      <w:r w:rsidR="00233FAC" w:rsidRPr="00117450">
        <w:rPr>
          <w:rFonts w:ascii="Palatino Linotype" w:eastAsiaTheme="minorEastAsia" w:hAnsi="Palatino Linotype"/>
          <w:sz w:val="24"/>
          <w:szCs w:val="24"/>
          <w:lang w:val="es-ES_tradnl" w:eastAsia="es-ES"/>
        </w:rPr>
        <w:t>DÉCIMA</w:t>
      </w:r>
      <w:r w:rsidR="00255189" w:rsidRPr="00117450">
        <w:rPr>
          <w:rFonts w:ascii="Palatino Linotype" w:eastAsiaTheme="minorEastAsia" w:hAnsi="Palatino Linotype"/>
          <w:sz w:val="24"/>
          <w:szCs w:val="24"/>
          <w:lang w:val="es-ES_tradnl" w:eastAsia="es-ES"/>
        </w:rPr>
        <w:t xml:space="preserve"> SESIÓN ORDINARIA CELEBRADA EL DÍA </w:t>
      </w:r>
      <w:r>
        <w:rPr>
          <w:rFonts w:ascii="Palatino Linotype" w:eastAsiaTheme="minorEastAsia" w:hAnsi="Palatino Linotype"/>
          <w:sz w:val="24"/>
          <w:szCs w:val="24"/>
          <w:lang w:val="es-ES_tradnl" w:eastAsia="es-ES"/>
        </w:rPr>
        <w:t>CATORCE</w:t>
      </w:r>
      <w:r w:rsidR="00233FAC" w:rsidRPr="00117450">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14</w:t>
      </w:r>
      <w:r w:rsidR="00233FAC" w:rsidRPr="00117450">
        <w:rPr>
          <w:rFonts w:ascii="Palatino Linotype" w:eastAsiaTheme="minorEastAsia" w:hAnsi="Palatino Linotype"/>
          <w:sz w:val="24"/>
          <w:szCs w:val="24"/>
          <w:lang w:val="es-ES_tradnl" w:eastAsia="es-ES"/>
        </w:rPr>
        <w:t>)</w:t>
      </w:r>
      <w:r w:rsidR="00255189" w:rsidRPr="00117450">
        <w:rPr>
          <w:rFonts w:ascii="Palatino Linotype" w:eastAsiaTheme="minorEastAsia" w:hAnsi="Palatino Linotype"/>
          <w:sz w:val="24"/>
          <w:szCs w:val="24"/>
          <w:lang w:val="es-ES_tradnl" w:eastAsia="es-ES"/>
        </w:rPr>
        <w:t xml:space="preserve"> DE </w:t>
      </w:r>
      <w:r>
        <w:rPr>
          <w:rFonts w:ascii="Palatino Linotype" w:eastAsiaTheme="minorEastAsia" w:hAnsi="Palatino Linotype"/>
          <w:sz w:val="24"/>
          <w:szCs w:val="24"/>
          <w:lang w:val="es-ES_tradnl" w:eastAsia="es-ES"/>
        </w:rPr>
        <w:t>ABRIL</w:t>
      </w:r>
      <w:r w:rsidR="00255189" w:rsidRPr="00117450">
        <w:rPr>
          <w:rFonts w:ascii="Palatino Linotype" w:eastAsiaTheme="minorEastAsia" w:hAnsi="Palatino Linotype"/>
          <w:sz w:val="24"/>
          <w:szCs w:val="24"/>
          <w:lang w:val="es-ES_tradnl" w:eastAsia="es-ES"/>
        </w:rPr>
        <w:t xml:space="preserve"> DE DOS MIL </w:t>
      </w:r>
      <w:r>
        <w:rPr>
          <w:rFonts w:ascii="Palatino Linotype" w:eastAsiaTheme="minorEastAsia" w:hAnsi="Palatino Linotype"/>
          <w:sz w:val="24"/>
          <w:szCs w:val="24"/>
          <w:lang w:val="es-ES_tradnl" w:eastAsia="es-ES"/>
        </w:rPr>
        <w:t>VEINTIUNO</w:t>
      </w:r>
      <w:r w:rsidR="00255189" w:rsidRPr="00117450">
        <w:rPr>
          <w:rFonts w:ascii="Palatino Linotype" w:eastAsiaTheme="minorEastAsia" w:hAnsi="Palatino Linotype"/>
          <w:sz w:val="24"/>
          <w:szCs w:val="24"/>
          <w:lang w:val="es-ES_tradnl" w:eastAsia="es-ES"/>
        </w:rPr>
        <w:t>, ANTE EL SECRETARIO TÉCNICO DEL PLENO ALEXIS TAPIA RAMÍREZ.</w:t>
      </w:r>
    </w:p>
    <w:bookmarkEnd w:id="97"/>
    <w:bookmarkEnd w:id="98"/>
    <w:bookmarkEnd w:id="99"/>
    <w:bookmarkEnd w:id="100"/>
    <w:bookmarkEnd w:id="101"/>
    <w:bookmarkEnd w:id="102"/>
    <w:bookmarkEnd w:id="104"/>
    <w:p w14:paraId="53DE2436"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C202036" w14:textId="097FE207" w:rsidR="00117450" w:rsidRDefault="00117450"/>
    <w:p w14:paraId="0A0EE9D5" w14:textId="77777777" w:rsidR="00117450" w:rsidRDefault="00117450">
      <w:r>
        <w:br w:type="page"/>
      </w:r>
    </w:p>
    <w:p w14:paraId="64E392B4" w14:textId="77777777" w:rsidR="0078762C" w:rsidRDefault="0078762C">
      <w:bookmarkStart w:id="174" w:name="_GoBack"/>
      <w:bookmarkEnd w:id="174"/>
    </w:p>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56AB7" w14:textId="77777777" w:rsidR="00B140D1" w:rsidRDefault="00B140D1" w:rsidP="00255189">
      <w:pPr>
        <w:spacing w:after="0" w:line="240" w:lineRule="auto"/>
      </w:pPr>
      <w:r>
        <w:separator/>
      </w:r>
    </w:p>
  </w:endnote>
  <w:endnote w:type="continuationSeparator" w:id="0">
    <w:p w14:paraId="1D0025FA" w14:textId="77777777" w:rsidR="00B140D1" w:rsidRDefault="00B140D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B748540" w14:textId="77777777" w:rsidR="00AD6D28" w:rsidRPr="00883450" w:rsidRDefault="00AD6D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2A1B">
              <w:rPr>
                <w:rFonts w:ascii="Palatino Linotype" w:hAnsi="Palatino Linotype"/>
                <w:b/>
                <w:bCs/>
                <w:noProof/>
                <w:sz w:val="22"/>
                <w:szCs w:val="20"/>
              </w:rPr>
              <w:t>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2A1B">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14:paraId="102893A3" w14:textId="77777777" w:rsidR="00AD6D28" w:rsidRDefault="00AD6D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3D45" w14:textId="77777777" w:rsidR="00AD6D28" w:rsidRPr="00883450" w:rsidRDefault="00AD6D2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2A1B" w:rsidRPr="00162A1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2A1B" w:rsidRPr="00162A1B">
      <w:rPr>
        <w:rFonts w:ascii="Palatino Linotype" w:hAnsi="Palatino Linotype"/>
        <w:noProof/>
        <w:sz w:val="22"/>
        <w:szCs w:val="22"/>
        <w:lang w:val="es-ES"/>
      </w:rPr>
      <w:t>27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FCA70" w14:textId="77777777" w:rsidR="00B140D1" w:rsidRDefault="00B140D1" w:rsidP="00255189">
      <w:pPr>
        <w:spacing w:after="0" w:line="240" w:lineRule="auto"/>
      </w:pPr>
      <w:r>
        <w:separator/>
      </w:r>
    </w:p>
  </w:footnote>
  <w:footnote w:type="continuationSeparator" w:id="0">
    <w:p w14:paraId="676A9796" w14:textId="77777777" w:rsidR="00B140D1" w:rsidRDefault="00B140D1" w:rsidP="00255189">
      <w:pPr>
        <w:spacing w:after="0" w:line="240" w:lineRule="auto"/>
      </w:pPr>
      <w:r>
        <w:continuationSeparator/>
      </w:r>
    </w:p>
  </w:footnote>
  <w:footnote w:id="1">
    <w:p w14:paraId="6794807C" w14:textId="77777777" w:rsidR="00B26668" w:rsidRPr="00F75272" w:rsidRDefault="00B26668" w:rsidP="00B26668">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215F63" w14:textId="77777777" w:rsidR="00AD6D28" w:rsidRDefault="00AD6D28" w:rsidP="00255189">
      <w:pPr>
        <w:pStyle w:val="Textonotapie"/>
      </w:pPr>
      <w:r>
        <w:rPr>
          <w:rStyle w:val="Refdenotaalpie"/>
        </w:rPr>
        <w:footnoteRef/>
      </w:r>
      <w:r>
        <w:t xml:space="preserve"> Convención Americana sobre Derechos Humanos. Artículo 13.</w:t>
      </w:r>
    </w:p>
  </w:footnote>
  <w:footnote w:id="3">
    <w:p w14:paraId="705547EE" w14:textId="77777777" w:rsidR="00AD6D28" w:rsidRDefault="00AD6D28" w:rsidP="00255189">
      <w:pPr>
        <w:pStyle w:val="Textonotapie"/>
      </w:pPr>
      <w:r>
        <w:rPr>
          <w:rStyle w:val="Refdenotaalpie"/>
        </w:rPr>
        <w:footnoteRef/>
      </w:r>
      <w:r>
        <w:t xml:space="preserve"> Constitución Política de los Estados Unidos Mexicanos. Artículo sexto, sección A, fracción I.</w:t>
      </w:r>
    </w:p>
  </w:footnote>
  <w:footnote w:id="4">
    <w:p w14:paraId="12B5760A" w14:textId="77777777" w:rsidR="00AD6D28" w:rsidRDefault="00AD6D2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67E2BC8" w14:textId="77777777" w:rsidR="00AD6D28" w:rsidRDefault="00AD6D28" w:rsidP="00255189">
      <w:pPr>
        <w:pStyle w:val="Textonotapie"/>
      </w:pPr>
      <w:r>
        <w:rPr>
          <w:rStyle w:val="Refdenotaalpie"/>
        </w:rPr>
        <w:footnoteRef/>
      </w:r>
      <w:r>
        <w:t xml:space="preserve"> Ibídem. Parr. 87.</w:t>
      </w:r>
    </w:p>
  </w:footnote>
  <w:footnote w:id="6">
    <w:p w14:paraId="7B40E8EE" w14:textId="77777777" w:rsidR="00AD6D28" w:rsidRPr="00985DD4" w:rsidRDefault="00AD6D28"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434F956" w14:textId="77777777" w:rsidR="00AD6D28" w:rsidRPr="00985DD4" w:rsidRDefault="00AD6D28"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F4E09EB" w14:textId="77777777" w:rsidR="00AD6D28" w:rsidRPr="00985DD4" w:rsidRDefault="00AD6D28"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FDF669E" w14:textId="77777777" w:rsidR="00AD6D28" w:rsidRPr="00985DD4" w:rsidRDefault="00AD6D28" w:rsidP="00255189">
      <w:pPr>
        <w:autoSpaceDE w:val="0"/>
        <w:autoSpaceDN w:val="0"/>
        <w:adjustRightInd w:val="0"/>
        <w:spacing w:line="276" w:lineRule="auto"/>
        <w:jc w:val="both"/>
        <w:rPr>
          <w:sz w:val="20"/>
          <w:szCs w:val="20"/>
        </w:rPr>
      </w:pPr>
    </w:p>
  </w:footnote>
  <w:footnote w:id="7">
    <w:p w14:paraId="6870AB1D" w14:textId="77777777" w:rsidR="00AD6D28" w:rsidRPr="00985DD4" w:rsidRDefault="00AD6D28"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5617125" w14:textId="77777777" w:rsidR="00AD6D28" w:rsidRDefault="00AD6D28"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63E6AB6" w14:textId="77777777" w:rsidR="00AD6D28" w:rsidRPr="00266430" w:rsidRDefault="00AD6D28" w:rsidP="00255189">
      <w:pPr>
        <w:pStyle w:val="Textonotapie"/>
        <w:jc w:val="both"/>
      </w:pPr>
      <w:r w:rsidRPr="00266430">
        <w:t xml:space="preserve">1a./J. 2/2012 (9a.). Primera Sala. Décima Época. Semanario Judicial de la Federación y su Gaceta. Libro V, Febrero de 2012, Pág. 533.  </w:t>
      </w:r>
    </w:p>
  </w:footnote>
  <w:footnote w:id="9">
    <w:p w14:paraId="6390B2E3" w14:textId="77777777" w:rsidR="00AD6D28" w:rsidRPr="00A870EF" w:rsidRDefault="00AD6D28"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412BA873" w14:textId="77777777" w:rsidR="00AD6D28" w:rsidRDefault="00AD6D28"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2EA1287" w14:textId="77777777" w:rsidR="00AD6D28" w:rsidRDefault="00AD6D28"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8D59B36" w14:textId="77777777" w:rsidR="00AD6D28" w:rsidRPr="001E1F95" w:rsidRDefault="00AD6D28"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25B03C1D" w14:textId="77777777" w:rsidR="00AD6D28" w:rsidRPr="007F43A5" w:rsidRDefault="00AD6D28"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4FEE1AC" w14:textId="77777777" w:rsidR="00AD6D28" w:rsidRPr="0037004E" w:rsidRDefault="00AD6D28"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1248C13" w14:textId="77777777" w:rsidR="00AD6D28" w:rsidRDefault="00AD6D28" w:rsidP="00255189">
      <w:pPr>
        <w:pStyle w:val="Textonotapie"/>
      </w:pPr>
    </w:p>
  </w:footnote>
  <w:footnote w:id="13">
    <w:p w14:paraId="221EBA34" w14:textId="77777777" w:rsidR="00AD6D28" w:rsidRDefault="00AD6D28" w:rsidP="00255189">
      <w:pPr>
        <w:pStyle w:val="Textonotapie"/>
        <w:jc w:val="both"/>
      </w:pPr>
      <w:r>
        <w:rPr>
          <w:rStyle w:val="Refdenotaalpie"/>
        </w:rPr>
        <w:footnoteRef/>
      </w:r>
      <w:r>
        <w:t xml:space="preserve"> Artículo 3. Para los efectos de la presente Ley se entenderá por:</w:t>
      </w:r>
    </w:p>
    <w:p w14:paraId="0FDA15C4" w14:textId="77777777" w:rsidR="00AD6D28" w:rsidRDefault="00AD6D28" w:rsidP="00255189">
      <w:pPr>
        <w:pStyle w:val="Textonotapie"/>
        <w:jc w:val="both"/>
      </w:pPr>
      <w:r>
        <w:t xml:space="preserve"> (…)</w:t>
      </w:r>
    </w:p>
    <w:p w14:paraId="3C81AE82" w14:textId="77777777" w:rsidR="00AD6D28" w:rsidRDefault="00AD6D28"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61094CE" w14:textId="77777777" w:rsidR="00AD6D28" w:rsidRPr="00ED2A04" w:rsidRDefault="00AD6D28"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5298C09" w14:textId="77777777" w:rsidR="00AD6D28" w:rsidRPr="00ED2A04" w:rsidRDefault="00AD6D28"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5EE1002" w14:textId="77777777" w:rsidR="00AD6D28" w:rsidRPr="000406A4" w:rsidRDefault="00AD6D28"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8E8F54C" w14:textId="77777777" w:rsidR="00AD6D28" w:rsidRPr="000406A4" w:rsidRDefault="00AD6D28"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C170C8B" w14:textId="77777777" w:rsidR="00AD6D28" w:rsidRPr="000406A4" w:rsidRDefault="00AD6D28"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4B492994" w14:textId="77777777" w:rsidR="00AD6D28" w:rsidRPr="000406A4" w:rsidRDefault="00AD6D28"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50CD00FC" w14:textId="77777777" w:rsidR="00AD6D28" w:rsidRPr="000406A4" w:rsidRDefault="00AD6D28"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3ABA4CD" w14:textId="77777777" w:rsidR="00AD6D28" w:rsidRPr="00042E67" w:rsidRDefault="00AD6D28"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ADE43D5" w14:textId="77777777" w:rsidR="00AD6D28" w:rsidRPr="00A4142C" w:rsidRDefault="00AD6D28"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0C5A2" w14:textId="0C2BFC6A" w:rsidR="00117450" w:rsidRDefault="004B007A">
    <w:pPr>
      <w:pStyle w:val="Encabezado"/>
    </w:pPr>
    <w:r>
      <w:rPr>
        <w:noProof/>
        <w:lang w:val="es-MX" w:eastAsia="es-MX"/>
      </w:rPr>
      <w:pict w14:anchorId="0E7F1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704E" w14:textId="3CCC234A" w:rsidR="00AD6D28" w:rsidRDefault="004B007A">
    <w:pPr>
      <w:pStyle w:val="Encabezado"/>
    </w:pPr>
    <w:r>
      <w:rPr>
        <w:noProof/>
        <w:lang w:val="es-MX" w:eastAsia="es-MX"/>
      </w:rPr>
      <w:pict w14:anchorId="7E72A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139.15pt;width:609.4pt;height:793.75pt;z-index:-251656192;mso-position-horizontal-relative:margin;mso-position-vertical-relative:margin" o:allowincell="f">
          <v:imagedata r:id="rId1" o:title="resolución"/>
          <w10:wrap anchorx="margin" anchory="margin"/>
        </v:shape>
      </w:pict>
    </w:r>
  </w:p>
  <w:p w14:paraId="4C9F566C" w14:textId="77777777" w:rsidR="00AD6D28" w:rsidRDefault="00AD6D2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D6D28" w:rsidRPr="00EF13C1" w14:paraId="2535A2ED" w14:textId="77777777" w:rsidTr="00255189">
      <w:trPr>
        <w:trHeight w:val="138"/>
      </w:trPr>
      <w:tc>
        <w:tcPr>
          <w:tcW w:w="2551" w:type="dxa"/>
          <w:vAlign w:val="center"/>
        </w:tcPr>
        <w:p w14:paraId="17C35144"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B1163FD" w14:textId="7E774D28" w:rsidR="00AD6D28" w:rsidRPr="00EF13C1" w:rsidRDefault="00AD6D28" w:rsidP="00255189">
          <w:pPr>
            <w:pStyle w:val="Encabezado"/>
            <w:rPr>
              <w:rFonts w:ascii="Palatino Linotype" w:hAnsi="Palatino Linotype"/>
              <w:b/>
              <w:sz w:val="22"/>
              <w:szCs w:val="22"/>
            </w:rPr>
          </w:pPr>
          <w:r>
            <w:rPr>
              <w:rFonts w:ascii="Palatino Linotype" w:hAnsi="Palatino Linotype" w:cs="Arial"/>
              <w:b/>
              <w:bCs/>
              <w:sz w:val="22"/>
              <w:lang w:eastAsia="es-MX"/>
            </w:rPr>
            <w:t>01138</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 y 01139</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w:t>
          </w:r>
        </w:p>
      </w:tc>
    </w:tr>
    <w:tr w:rsidR="00AD6D28" w:rsidRPr="00EF13C1" w14:paraId="5D9440DE" w14:textId="77777777" w:rsidTr="00255189">
      <w:trPr>
        <w:gridAfter w:val="1"/>
        <w:wAfter w:w="284" w:type="dxa"/>
        <w:trHeight w:val="321"/>
      </w:trPr>
      <w:tc>
        <w:tcPr>
          <w:tcW w:w="2551" w:type="dxa"/>
          <w:vAlign w:val="center"/>
        </w:tcPr>
        <w:p w14:paraId="15B8128D"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1AC6464" w14:textId="43F5A448" w:rsidR="00AD6D28" w:rsidRPr="00EF13C1" w:rsidRDefault="00AD6D28" w:rsidP="00584F01">
          <w:pPr>
            <w:pStyle w:val="Encabezado"/>
            <w:ind w:right="21"/>
            <w:rPr>
              <w:rFonts w:ascii="Palatino Linotype" w:hAnsi="Palatino Linotype"/>
              <w:b/>
              <w:sz w:val="22"/>
              <w:szCs w:val="22"/>
            </w:rPr>
          </w:pPr>
          <w:r w:rsidRPr="00E661DF">
            <w:rPr>
              <w:rFonts w:ascii="Palatino Linotype" w:hAnsi="Palatino Linotype" w:cs="Arial"/>
              <w:b/>
            </w:rPr>
            <w:t xml:space="preserve">Ayuntamiento de </w:t>
          </w:r>
          <w:r>
            <w:rPr>
              <w:rFonts w:ascii="Palatino Linotype" w:hAnsi="Palatino Linotype" w:cs="Arial"/>
              <w:b/>
            </w:rPr>
            <w:t>Cocotitlán</w:t>
          </w:r>
        </w:p>
      </w:tc>
    </w:tr>
    <w:tr w:rsidR="00AD6D28" w:rsidRPr="00EF13C1" w14:paraId="17C793E2" w14:textId="77777777" w:rsidTr="00255189">
      <w:trPr>
        <w:trHeight w:val="321"/>
      </w:trPr>
      <w:tc>
        <w:tcPr>
          <w:tcW w:w="2551" w:type="dxa"/>
          <w:vAlign w:val="center"/>
        </w:tcPr>
        <w:p w14:paraId="1B897E1C"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4B7BC83" w14:textId="77777777" w:rsidR="00AD6D28" w:rsidRPr="00EF13C1" w:rsidRDefault="00AD6D28"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E80F19C" w14:textId="77777777" w:rsidR="00AD6D28" w:rsidRDefault="00AD6D28"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77B9" w14:textId="1D3A9E74" w:rsidR="00AD6D28" w:rsidRDefault="004B007A" w:rsidP="00255189">
    <w:pPr>
      <w:pStyle w:val="Encabezado"/>
      <w:tabs>
        <w:tab w:val="clear" w:pos="4252"/>
        <w:tab w:val="clear" w:pos="8504"/>
        <w:tab w:val="left" w:pos="3103"/>
      </w:tabs>
    </w:pPr>
    <w:r>
      <w:rPr>
        <w:noProof/>
        <w:lang w:val="es-MX" w:eastAsia="es-MX"/>
      </w:rPr>
      <w:pict w14:anchorId="6CDD9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D6D28">
      <w:tab/>
    </w:r>
    <w:r w:rsidR="00AD6D28">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D6D28" w:rsidRPr="00182113" w14:paraId="1ADEE833" w14:textId="77777777" w:rsidTr="00255189">
      <w:trPr>
        <w:trHeight w:val="138"/>
      </w:trPr>
      <w:tc>
        <w:tcPr>
          <w:tcW w:w="2552" w:type="dxa"/>
          <w:vAlign w:val="center"/>
        </w:tcPr>
        <w:p w14:paraId="0EBDC06A" w14:textId="77777777" w:rsidR="00AD6D28" w:rsidRPr="00182113" w:rsidRDefault="00AD6D2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08B4B92" w14:textId="231E53C5" w:rsidR="00AD6D28" w:rsidRPr="005143E6" w:rsidRDefault="00AD6D28" w:rsidP="00953E5B">
          <w:pPr>
            <w:pStyle w:val="Encabezado"/>
            <w:rPr>
              <w:rFonts w:ascii="Palatino Linotype" w:hAnsi="Palatino Linotype" w:cs="Arial"/>
              <w:b/>
              <w:bCs/>
              <w:lang w:eastAsia="es-MX"/>
            </w:rPr>
          </w:pPr>
          <w:r>
            <w:rPr>
              <w:rFonts w:ascii="Palatino Linotype" w:hAnsi="Palatino Linotype" w:cs="Arial"/>
              <w:b/>
              <w:bCs/>
              <w:sz w:val="22"/>
              <w:lang w:eastAsia="es-MX"/>
            </w:rPr>
            <w:t>01138</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 y 01139</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w:t>
          </w:r>
        </w:p>
      </w:tc>
    </w:tr>
    <w:tr w:rsidR="00AD6D28" w:rsidRPr="00182113" w14:paraId="05D8F538" w14:textId="77777777" w:rsidTr="00255189">
      <w:trPr>
        <w:trHeight w:val="227"/>
      </w:trPr>
      <w:tc>
        <w:tcPr>
          <w:tcW w:w="2552" w:type="dxa"/>
          <w:vAlign w:val="center"/>
        </w:tcPr>
        <w:p w14:paraId="747E9CEE"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8573D57" w14:textId="73E2385E" w:rsidR="00AD6D28" w:rsidRPr="00182113" w:rsidRDefault="00AD6D28" w:rsidP="00584F01">
          <w:pPr>
            <w:pStyle w:val="Encabezado"/>
            <w:tabs>
              <w:tab w:val="clear" w:pos="4252"/>
            </w:tabs>
            <w:ind w:right="-250"/>
            <w:rPr>
              <w:rFonts w:ascii="Palatino Linotype" w:hAnsi="Palatino Linotype"/>
              <w:b/>
              <w:sz w:val="22"/>
              <w:szCs w:val="22"/>
            </w:rPr>
          </w:pPr>
        </w:p>
      </w:tc>
    </w:tr>
    <w:tr w:rsidR="00AD6D28" w:rsidRPr="00182113" w14:paraId="20B06B0C" w14:textId="77777777" w:rsidTr="00255189">
      <w:trPr>
        <w:trHeight w:val="232"/>
      </w:trPr>
      <w:tc>
        <w:tcPr>
          <w:tcW w:w="2552" w:type="dxa"/>
          <w:vAlign w:val="center"/>
        </w:tcPr>
        <w:p w14:paraId="6F442B2D"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5394247" w14:textId="7655FF61" w:rsidR="00AD6D28" w:rsidRPr="00182113" w:rsidRDefault="00AD6D28" w:rsidP="00953E5B">
          <w:pPr>
            <w:pStyle w:val="Encabezado"/>
            <w:rPr>
              <w:rFonts w:ascii="Palatino Linotype" w:hAnsi="Palatino Linotype"/>
              <w:b/>
              <w:sz w:val="22"/>
              <w:szCs w:val="22"/>
            </w:rPr>
          </w:pPr>
          <w:r w:rsidRPr="00E661DF">
            <w:rPr>
              <w:rFonts w:ascii="Palatino Linotype" w:hAnsi="Palatino Linotype" w:cs="Arial"/>
              <w:b/>
            </w:rPr>
            <w:t xml:space="preserve">Ayuntamiento de </w:t>
          </w:r>
          <w:r>
            <w:rPr>
              <w:rFonts w:ascii="Palatino Linotype" w:hAnsi="Palatino Linotype" w:cs="Arial"/>
              <w:b/>
            </w:rPr>
            <w:t>Cocotitlán</w:t>
          </w:r>
          <w:r>
            <w:rPr>
              <w:rFonts w:ascii="Palatino Linotype" w:hAnsi="Palatino Linotype"/>
              <w:b/>
              <w:sz w:val="22"/>
              <w:szCs w:val="22"/>
            </w:rPr>
            <w:t xml:space="preserve"> </w:t>
          </w:r>
        </w:p>
      </w:tc>
    </w:tr>
    <w:tr w:rsidR="00AD6D28" w:rsidRPr="00182113" w14:paraId="5F877FB3" w14:textId="77777777" w:rsidTr="00255189">
      <w:trPr>
        <w:trHeight w:val="320"/>
      </w:trPr>
      <w:tc>
        <w:tcPr>
          <w:tcW w:w="2552" w:type="dxa"/>
          <w:vAlign w:val="center"/>
        </w:tcPr>
        <w:p w14:paraId="2B076940"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565D9770" w14:textId="77777777" w:rsidR="00AD6D28" w:rsidRPr="00182113" w:rsidRDefault="00AD6D28"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C3AD1F6" w14:textId="77777777" w:rsidR="00AD6D28" w:rsidRDefault="00AD6D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2D47293F"/>
    <w:multiLevelType w:val="hybridMultilevel"/>
    <w:tmpl w:val="FB8277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4" w15:restartNumberingAfterBreak="0">
    <w:nsid w:val="7FC90A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25"/>
  </w:num>
  <w:num w:numId="4">
    <w:abstractNumId w:val="17"/>
  </w:num>
  <w:num w:numId="5">
    <w:abstractNumId w:val="2"/>
  </w:num>
  <w:num w:numId="6">
    <w:abstractNumId w:val="7"/>
  </w:num>
  <w:num w:numId="7">
    <w:abstractNumId w:val="9"/>
  </w:num>
  <w:num w:numId="8">
    <w:abstractNumId w:val="30"/>
  </w:num>
  <w:num w:numId="9">
    <w:abstractNumId w:val="21"/>
  </w:num>
  <w:num w:numId="10">
    <w:abstractNumId w:val="24"/>
  </w:num>
  <w:num w:numId="11">
    <w:abstractNumId w:val="11"/>
  </w:num>
  <w:num w:numId="12">
    <w:abstractNumId w:val="33"/>
  </w:num>
  <w:num w:numId="13">
    <w:abstractNumId w:val="18"/>
  </w:num>
  <w:num w:numId="14">
    <w:abstractNumId w:val="12"/>
  </w:num>
  <w:num w:numId="15">
    <w:abstractNumId w:val="0"/>
  </w:num>
  <w:num w:numId="16">
    <w:abstractNumId w:val="31"/>
  </w:num>
  <w:num w:numId="17">
    <w:abstractNumId w:val="32"/>
  </w:num>
  <w:num w:numId="18">
    <w:abstractNumId w:val="22"/>
  </w:num>
  <w:num w:numId="19">
    <w:abstractNumId w:val="16"/>
  </w:num>
  <w:num w:numId="20">
    <w:abstractNumId w:val="13"/>
  </w:num>
  <w:num w:numId="21">
    <w:abstractNumId w:val="20"/>
  </w:num>
  <w:num w:numId="22">
    <w:abstractNumId w:val="23"/>
  </w:num>
  <w:num w:numId="23">
    <w:abstractNumId w:val="29"/>
  </w:num>
  <w:num w:numId="24">
    <w:abstractNumId w:val="26"/>
  </w:num>
  <w:num w:numId="25">
    <w:abstractNumId w:val="5"/>
  </w:num>
  <w:num w:numId="26">
    <w:abstractNumId w:val="28"/>
  </w:num>
  <w:num w:numId="27">
    <w:abstractNumId w:val="6"/>
  </w:num>
  <w:num w:numId="28">
    <w:abstractNumId w:val="4"/>
  </w:num>
  <w:num w:numId="29">
    <w:abstractNumId w:val="1"/>
  </w:num>
  <w:num w:numId="30">
    <w:abstractNumId w:val="3"/>
  </w:num>
  <w:num w:numId="31">
    <w:abstractNumId w:val="8"/>
  </w:num>
  <w:num w:numId="32">
    <w:abstractNumId w:val="27"/>
  </w:num>
  <w:num w:numId="33">
    <w:abstractNumId w:val="14"/>
  </w:num>
  <w:num w:numId="34">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1550"/>
    <w:rsid w:val="0008657F"/>
    <w:rsid w:val="00090605"/>
    <w:rsid w:val="000929CA"/>
    <w:rsid w:val="000A0608"/>
    <w:rsid w:val="000D2674"/>
    <w:rsid w:val="000E12C0"/>
    <w:rsid w:val="00103228"/>
    <w:rsid w:val="00117450"/>
    <w:rsid w:val="00162A1B"/>
    <w:rsid w:val="001C6280"/>
    <w:rsid w:val="00225B55"/>
    <w:rsid w:val="00233FAC"/>
    <w:rsid w:val="00240268"/>
    <w:rsid w:val="002411D9"/>
    <w:rsid w:val="00255189"/>
    <w:rsid w:val="00257773"/>
    <w:rsid w:val="002E415D"/>
    <w:rsid w:val="003331D6"/>
    <w:rsid w:val="003455B3"/>
    <w:rsid w:val="00371D1C"/>
    <w:rsid w:val="00380C34"/>
    <w:rsid w:val="003B3235"/>
    <w:rsid w:val="003E46C6"/>
    <w:rsid w:val="003E5283"/>
    <w:rsid w:val="0040528E"/>
    <w:rsid w:val="00437167"/>
    <w:rsid w:val="004650C6"/>
    <w:rsid w:val="00472D8A"/>
    <w:rsid w:val="00493706"/>
    <w:rsid w:val="00494521"/>
    <w:rsid w:val="004A5755"/>
    <w:rsid w:val="004A7C43"/>
    <w:rsid w:val="004B007A"/>
    <w:rsid w:val="004C5F7B"/>
    <w:rsid w:val="004F3217"/>
    <w:rsid w:val="005345FE"/>
    <w:rsid w:val="00572790"/>
    <w:rsid w:val="00584F01"/>
    <w:rsid w:val="005A66B7"/>
    <w:rsid w:val="005B5F5F"/>
    <w:rsid w:val="005D08D5"/>
    <w:rsid w:val="006226E0"/>
    <w:rsid w:val="006718BF"/>
    <w:rsid w:val="006A306A"/>
    <w:rsid w:val="006C73AD"/>
    <w:rsid w:val="006E3DBF"/>
    <w:rsid w:val="0071317B"/>
    <w:rsid w:val="00722506"/>
    <w:rsid w:val="0078762C"/>
    <w:rsid w:val="007C062B"/>
    <w:rsid w:val="007C5DC7"/>
    <w:rsid w:val="007D78F2"/>
    <w:rsid w:val="008103E0"/>
    <w:rsid w:val="008248C7"/>
    <w:rsid w:val="00845A4D"/>
    <w:rsid w:val="00883CCD"/>
    <w:rsid w:val="008A68F4"/>
    <w:rsid w:val="008A6B93"/>
    <w:rsid w:val="008D59CF"/>
    <w:rsid w:val="00902937"/>
    <w:rsid w:val="00945164"/>
    <w:rsid w:val="00953E5B"/>
    <w:rsid w:val="0096280A"/>
    <w:rsid w:val="009B5168"/>
    <w:rsid w:val="00A17E09"/>
    <w:rsid w:val="00A55292"/>
    <w:rsid w:val="00A85952"/>
    <w:rsid w:val="00AD27F0"/>
    <w:rsid w:val="00AD6D28"/>
    <w:rsid w:val="00AF7B8E"/>
    <w:rsid w:val="00B140D1"/>
    <w:rsid w:val="00B26668"/>
    <w:rsid w:val="00B40CCF"/>
    <w:rsid w:val="00B7760C"/>
    <w:rsid w:val="00C073EC"/>
    <w:rsid w:val="00C21AC2"/>
    <w:rsid w:val="00C2488E"/>
    <w:rsid w:val="00C670F0"/>
    <w:rsid w:val="00C921B2"/>
    <w:rsid w:val="00CB38A0"/>
    <w:rsid w:val="00CB4D94"/>
    <w:rsid w:val="00CC73CC"/>
    <w:rsid w:val="00CE3F15"/>
    <w:rsid w:val="00D15286"/>
    <w:rsid w:val="00D15EF5"/>
    <w:rsid w:val="00D21740"/>
    <w:rsid w:val="00D23DA2"/>
    <w:rsid w:val="00D2416B"/>
    <w:rsid w:val="00D5606A"/>
    <w:rsid w:val="00DD2942"/>
    <w:rsid w:val="00E5009B"/>
    <w:rsid w:val="00E661DF"/>
    <w:rsid w:val="00E66B1C"/>
    <w:rsid w:val="00EA4C76"/>
    <w:rsid w:val="00EA5098"/>
    <w:rsid w:val="00EB6486"/>
    <w:rsid w:val="00ED595C"/>
    <w:rsid w:val="00F03726"/>
    <w:rsid w:val="00F26AED"/>
    <w:rsid w:val="00F320CB"/>
    <w:rsid w:val="00F42F68"/>
    <w:rsid w:val="00F73648"/>
    <w:rsid w:val="00F84178"/>
    <w:rsid w:val="00F96B83"/>
    <w:rsid w:val="00FB1016"/>
    <w:rsid w:val="00FC1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5EB0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F73648"/>
    <w:pPr>
      <w:tabs>
        <w:tab w:val="left" w:pos="660"/>
        <w:tab w:val="right" w:leader="dot" w:pos="8779"/>
      </w:tabs>
      <w:spacing w:after="100" w:line="240" w:lineRule="auto"/>
      <w:ind w:left="426" w:hanging="426"/>
    </w:pPr>
    <w:rPr>
      <w:rFonts w:ascii="Palatino Linotype" w:eastAsiaTheme="minorEastAsia" w:hAnsi="Palatino Linotype"/>
      <w:b/>
      <w:bCs/>
      <w:noProof/>
      <w:sz w:val="24"/>
      <w:szCs w:val="24"/>
      <w:lang w:eastAsia="es-MX"/>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paragraph" w:customStyle="1" w:styleId="m1609377113336227858gmail-msonormal">
    <w:name w:val="m_1609377113336227858gmail-msonormal"/>
    <w:basedOn w:val="Normal"/>
    <w:rsid w:val="000929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notapie1">
    <w:name w:val="Texto nota pie1"/>
    <w:basedOn w:val="Normal"/>
    <w:next w:val="Textonotapie"/>
    <w:unhideWhenUsed/>
    <w:rsid w:val="00B26668"/>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429325">
      <w:bodyDiv w:val="1"/>
      <w:marLeft w:val="0"/>
      <w:marRight w:val="0"/>
      <w:marTop w:val="0"/>
      <w:marBottom w:val="0"/>
      <w:divBdr>
        <w:top w:val="none" w:sz="0" w:space="0" w:color="auto"/>
        <w:left w:val="none" w:sz="0" w:space="0" w:color="auto"/>
        <w:bottom w:val="none" w:sz="0" w:space="0" w:color="auto"/>
        <w:right w:val="none" w:sz="0" w:space="0" w:color="auto"/>
      </w:divBdr>
    </w:div>
    <w:div w:id="434130883">
      <w:bodyDiv w:val="1"/>
      <w:marLeft w:val="0"/>
      <w:marRight w:val="0"/>
      <w:marTop w:val="0"/>
      <w:marBottom w:val="0"/>
      <w:divBdr>
        <w:top w:val="none" w:sz="0" w:space="0" w:color="auto"/>
        <w:left w:val="none" w:sz="0" w:space="0" w:color="auto"/>
        <w:bottom w:val="none" w:sz="0" w:space="0" w:color="auto"/>
        <w:right w:val="none" w:sz="0" w:space="0" w:color="auto"/>
      </w:divBdr>
    </w:div>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09259499">
      <w:bodyDiv w:val="1"/>
      <w:marLeft w:val="0"/>
      <w:marRight w:val="0"/>
      <w:marTop w:val="0"/>
      <w:marBottom w:val="0"/>
      <w:divBdr>
        <w:top w:val="none" w:sz="0" w:space="0" w:color="auto"/>
        <w:left w:val="none" w:sz="0" w:space="0" w:color="auto"/>
        <w:bottom w:val="none" w:sz="0" w:space="0" w:color="auto"/>
        <w:right w:val="none" w:sz="0" w:space="0" w:color="auto"/>
      </w:divBdr>
    </w:div>
    <w:div w:id="727219010">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820078850">
      <w:bodyDiv w:val="1"/>
      <w:marLeft w:val="0"/>
      <w:marRight w:val="0"/>
      <w:marTop w:val="0"/>
      <w:marBottom w:val="0"/>
      <w:divBdr>
        <w:top w:val="none" w:sz="0" w:space="0" w:color="auto"/>
        <w:left w:val="none" w:sz="0" w:space="0" w:color="auto"/>
        <w:bottom w:val="none" w:sz="0" w:space="0" w:color="auto"/>
        <w:right w:val="none" w:sz="0" w:space="0" w:color="auto"/>
      </w:divBdr>
    </w:div>
    <w:div w:id="923953295">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1148746656">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51935529">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 w:id="1463233155">
      <w:bodyDiv w:val="1"/>
      <w:marLeft w:val="0"/>
      <w:marRight w:val="0"/>
      <w:marTop w:val="0"/>
      <w:marBottom w:val="0"/>
      <w:divBdr>
        <w:top w:val="none" w:sz="0" w:space="0" w:color="auto"/>
        <w:left w:val="none" w:sz="0" w:space="0" w:color="auto"/>
        <w:bottom w:val="none" w:sz="0" w:space="0" w:color="auto"/>
        <w:right w:val="none" w:sz="0" w:space="0" w:color="auto"/>
      </w:divBdr>
    </w:div>
    <w:div w:id="1515924238">
      <w:bodyDiv w:val="1"/>
      <w:marLeft w:val="0"/>
      <w:marRight w:val="0"/>
      <w:marTop w:val="0"/>
      <w:marBottom w:val="0"/>
      <w:divBdr>
        <w:top w:val="none" w:sz="0" w:space="0" w:color="auto"/>
        <w:left w:val="none" w:sz="0" w:space="0" w:color="auto"/>
        <w:bottom w:val="none" w:sz="0" w:space="0" w:color="auto"/>
        <w:right w:val="none" w:sz="0" w:space="0" w:color="auto"/>
      </w:divBdr>
    </w:div>
    <w:div w:id="1532375917">
      <w:bodyDiv w:val="1"/>
      <w:marLeft w:val="0"/>
      <w:marRight w:val="0"/>
      <w:marTop w:val="0"/>
      <w:marBottom w:val="0"/>
      <w:divBdr>
        <w:top w:val="none" w:sz="0" w:space="0" w:color="auto"/>
        <w:left w:val="none" w:sz="0" w:space="0" w:color="auto"/>
        <w:bottom w:val="none" w:sz="0" w:space="0" w:color="auto"/>
        <w:right w:val="none" w:sz="0" w:space="0" w:color="auto"/>
      </w:divBdr>
    </w:div>
    <w:div w:id="1565986604">
      <w:bodyDiv w:val="1"/>
      <w:marLeft w:val="0"/>
      <w:marRight w:val="0"/>
      <w:marTop w:val="0"/>
      <w:marBottom w:val="0"/>
      <w:divBdr>
        <w:top w:val="none" w:sz="0" w:space="0" w:color="auto"/>
        <w:left w:val="none" w:sz="0" w:space="0" w:color="auto"/>
        <w:bottom w:val="none" w:sz="0" w:space="0" w:color="auto"/>
        <w:right w:val="none" w:sz="0" w:space="0" w:color="auto"/>
      </w:divBdr>
    </w:div>
    <w:div w:id="1903444094">
      <w:bodyDiv w:val="1"/>
      <w:marLeft w:val="0"/>
      <w:marRight w:val="0"/>
      <w:marTop w:val="0"/>
      <w:marBottom w:val="0"/>
      <w:divBdr>
        <w:top w:val="none" w:sz="0" w:space="0" w:color="auto"/>
        <w:left w:val="none" w:sz="0" w:space="0" w:color="auto"/>
        <w:bottom w:val="none" w:sz="0" w:space="0" w:color="auto"/>
        <w:right w:val="none" w:sz="0" w:space="0" w:color="auto"/>
      </w:divBdr>
    </w:div>
    <w:div w:id="19501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FD9F-73C0-455E-9224-AD6E8484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78</Pages>
  <Words>15458</Words>
  <Characters>85022</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21</cp:revision>
  <dcterms:created xsi:type="dcterms:W3CDTF">2021-04-08T16:08:00Z</dcterms:created>
  <dcterms:modified xsi:type="dcterms:W3CDTF">2021-06-04T00:06:00Z</dcterms:modified>
</cp:coreProperties>
</file>