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FB0E2B" w14:textId="3B02CFDF" w:rsidR="00F22825" w:rsidRPr="000F3693" w:rsidRDefault="00F22825" w:rsidP="00E4235F">
      <w:pPr>
        <w:spacing w:after="0" w:line="360" w:lineRule="auto"/>
        <w:jc w:val="both"/>
        <w:rPr>
          <w:rFonts w:ascii="Palatino Linotype" w:eastAsiaTheme="minorEastAsia" w:hAnsi="Palatino Linotype"/>
          <w:sz w:val="24"/>
          <w:szCs w:val="24"/>
          <w:lang w:val="es-ES_tradnl" w:eastAsia="es-ES"/>
        </w:rPr>
      </w:pPr>
      <w:r w:rsidRPr="000F3693">
        <w:rPr>
          <w:rFonts w:ascii="Palatino Linotype" w:eastAsiaTheme="minorEastAsia" w:hAnsi="Palatino Linotype"/>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de </w:t>
      </w:r>
      <w:r w:rsidR="008C1FCF" w:rsidRPr="000F3693">
        <w:rPr>
          <w:rFonts w:ascii="Palatino Linotype" w:eastAsiaTheme="minorEastAsia" w:hAnsi="Palatino Linotype"/>
          <w:sz w:val="24"/>
          <w:szCs w:val="24"/>
          <w:lang w:val="es-ES_tradnl" w:eastAsia="es-ES"/>
        </w:rPr>
        <w:t>veintitrés</w:t>
      </w:r>
      <w:r w:rsidR="002817CC" w:rsidRPr="000F3693">
        <w:rPr>
          <w:rFonts w:ascii="Palatino Linotype" w:eastAsiaTheme="minorEastAsia" w:hAnsi="Palatino Linotype"/>
          <w:sz w:val="24"/>
          <w:szCs w:val="24"/>
          <w:lang w:val="es-ES_tradnl" w:eastAsia="es-ES"/>
        </w:rPr>
        <w:t xml:space="preserve"> (</w:t>
      </w:r>
      <w:r w:rsidR="008C1FCF" w:rsidRPr="000F3693">
        <w:rPr>
          <w:rFonts w:ascii="Palatino Linotype" w:eastAsiaTheme="minorEastAsia" w:hAnsi="Palatino Linotype"/>
          <w:sz w:val="24"/>
          <w:szCs w:val="24"/>
          <w:lang w:val="es-ES_tradnl" w:eastAsia="es-ES"/>
        </w:rPr>
        <w:t>23</w:t>
      </w:r>
      <w:r w:rsidR="002817CC" w:rsidRPr="000F3693">
        <w:rPr>
          <w:rFonts w:ascii="Palatino Linotype" w:eastAsiaTheme="minorEastAsia" w:hAnsi="Palatino Linotype"/>
          <w:sz w:val="24"/>
          <w:szCs w:val="24"/>
          <w:lang w:val="es-ES_tradnl" w:eastAsia="es-ES"/>
        </w:rPr>
        <w:t xml:space="preserve">) de </w:t>
      </w:r>
      <w:r w:rsidR="0040169E" w:rsidRPr="000F3693">
        <w:rPr>
          <w:rFonts w:ascii="Palatino Linotype" w:eastAsiaTheme="minorEastAsia" w:hAnsi="Palatino Linotype"/>
          <w:sz w:val="24"/>
          <w:szCs w:val="24"/>
          <w:lang w:val="es-ES_tradnl" w:eastAsia="es-ES"/>
        </w:rPr>
        <w:t>juni</w:t>
      </w:r>
      <w:r w:rsidR="00F26AA1" w:rsidRPr="000F3693">
        <w:rPr>
          <w:rFonts w:ascii="Palatino Linotype" w:eastAsiaTheme="minorEastAsia" w:hAnsi="Palatino Linotype"/>
          <w:sz w:val="24"/>
          <w:szCs w:val="24"/>
          <w:lang w:val="es-ES_tradnl" w:eastAsia="es-ES"/>
        </w:rPr>
        <w:t>o</w:t>
      </w:r>
      <w:r w:rsidR="00F271E0" w:rsidRPr="000F3693">
        <w:rPr>
          <w:rFonts w:ascii="Palatino Linotype" w:eastAsiaTheme="minorEastAsia" w:hAnsi="Palatino Linotype"/>
          <w:sz w:val="24"/>
          <w:szCs w:val="24"/>
          <w:lang w:val="es-ES_tradnl" w:eastAsia="es-ES"/>
        </w:rPr>
        <w:t xml:space="preserve"> de dos mil veintiuno</w:t>
      </w:r>
      <w:r w:rsidRPr="000F3693">
        <w:rPr>
          <w:rFonts w:ascii="Palatino Linotype" w:eastAsiaTheme="minorEastAsia" w:hAnsi="Palatino Linotype"/>
          <w:sz w:val="24"/>
          <w:szCs w:val="24"/>
          <w:lang w:val="es-ES_tradnl" w:eastAsia="es-ES"/>
        </w:rPr>
        <w:t>.</w:t>
      </w:r>
    </w:p>
    <w:p w14:paraId="18CC4DA1" w14:textId="77777777" w:rsidR="00E4235F" w:rsidRPr="000F3693" w:rsidRDefault="00E4235F" w:rsidP="00E4235F">
      <w:pPr>
        <w:spacing w:after="0" w:line="360" w:lineRule="auto"/>
        <w:jc w:val="both"/>
        <w:rPr>
          <w:rFonts w:ascii="Palatino Linotype" w:eastAsiaTheme="minorEastAsia" w:hAnsi="Palatino Linotype"/>
          <w:sz w:val="24"/>
          <w:szCs w:val="24"/>
          <w:lang w:val="es-ES_tradnl" w:eastAsia="es-ES"/>
        </w:rPr>
      </w:pPr>
    </w:p>
    <w:p w14:paraId="285B7445" w14:textId="37CA5C56" w:rsidR="00486BDF" w:rsidRPr="000F3693" w:rsidRDefault="00F22825" w:rsidP="00E4235F">
      <w:pPr>
        <w:spacing w:after="0" w:line="360" w:lineRule="auto"/>
        <w:jc w:val="both"/>
        <w:rPr>
          <w:rFonts w:ascii="Palatino Linotype" w:eastAsiaTheme="minorEastAsia" w:hAnsi="Palatino Linotype"/>
          <w:sz w:val="24"/>
          <w:szCs w:val="24"/>
          <w:lang w:val="es-ES_tradnl" w:eastAsia="es-ES"/>
        </w:rPr>
      </w:pPr>
      <w:r w:rsidRPr="000F3693">
        <w:rPr>
          <w:rFonts w:ascii="Palatino Linotype" w:eastAsiaTheme="minorEastAsia" w:hAnsi="Palatino Linotype"/>
          <w:b/>
          <w:sz w:val="24"/>
          <w:szCs w:val="24"/>
          <w:lang w:val="es-ES_tradnl" w:eastAsia="es-ES"/>
        </w:rPr>
        <w:t>VISTO</w:t>
      </w:r>
      <w:r w:rsidR="00C63C5B" w:rsidRPr="000F3693">
        <w:rPr>
          <w:rFonts w:ascii="Palatino Linotype" w:eastAsiaTheme="minorEastAsia" w:hAnsi="Palatino Linotype"/>
          <w:b/>
          <w:sz w:val="24"/>
          <w:szCs w:val="24"/>
          <w:lang w:val="es-ES_tradnl" w:eastAsia="es-ES"/>
        </w:rPr>
        <w:t>S</w:t>
      </w:r>
      <w:r w:rsidRPr="000F3693">
        <w:rPr>
          <w:rFonts w:ascii="Palatino Linotype" w:eastAsiaTheme="minorEastAsia" w:hAnsi="Palatino Linotype"/>
          <w:sz w:val="24"/>
          <w:szCs w:val="24"/>
          <w:lang w:val="es-ES_tradnl" w:eastAsia="es-ES"/>
        </w:rPr>
        <w:t xml:space="preserve"> </w:t>
      </w:r>
      <w:r w:rsidR="002817CC" w:rsidRPr="000F3693">
        <w:rPr>
          <w:rFonts w:ascii="Palatino Linotype" w:eastAsiaTheme="minorEastAsia" w:hAnsi="Palatino Linotype"/>
          <w:sz w:val="24"/>
          <w:szCs w:val="24"/>
          <w:lang w:val="es-ES_tradnl" w:eastAsia="es-ES"/>
        </w:rPr>
        <w:t>l</w:t>
      </w:r>
      <w:r w:rsidR="00C63C5B" w:rsidRPr="000F3693">
        <w:rPr>
          <w:rFonts w:ascii="Palatino Linotype" w:eastAsiaTheme="minorEastAsia" w:hAnsi="Palatino Linotype"/>
          <w:sz w:val="24"/>
          <w:szCs w:val="24"/>
          <w:lang w:val="es-ES_tradnl" w:eastAsia="es-ES"/>
        </w:rPr>
        <w:t>os</w:t>
      </w:r>
      <w:r w:rsidRPr="000F3693">
        <w:rPr>
          <w:rFonts w:ascii="Palatino Linotype" w:eastAsiaTheme="minorEastAsia" w:hAnsi="Palatino Linotype"/>
          <w:sz w:val="24"/>
          <w:szCs w:val="24"/>
          <w:lang w:val="es-ES_tradnl" w:eastAsia="es-ES"/>
        </w:rPr>
        <w:t xml:space="preserve"> expediente</w:t>
      </w:r>
      <w:r w:rsidR="00C63C5B" w:rsidRPr="000F3693">
        <w:rPr>
          <w:rFonts w:ascii="Palatino Linotype" w:eastAsiaTheme="minorEastAsia" w:hAnsi="Palatino Linotype"/>
          <w:sz w:val="24"/>
          <w:szCs w:val="24"/>
          <w:lang w:val="es-ES_tradnl" w:eastAsia="es-ES"/>
        </w:rPr>
        <w:t>s</w:t>
      </w:r>
      <w:r w:rsidRPr="000F3693">
        <w:rPr>
          <w:rFonts w:ascii="Palatino Linotype" w:eastAsiaTheme="minorEastAsia" w:hAnsi="Palatino Linotype"/>
          <w:sz w:val="24"/>
          <w:szCs w:val="24"/>
          <w:lang w:val="es-ES_tradnl" w:eastAsia="es-ES"/>
        </w:rPr>
        <w:t xml:space="preserve"> electrónico</w:t>
      </w:r>
      <w:r w:rsidR="00C63C5B" w:rsidRPr="000F3693">
        <w:rPr>
          <w:rFonts w:ascii="Palatino Linotype" w:eastAsiaTheme="minorEastAsia" w:hAnsi="Palatino Linotype"/>
          <w:sz w:val="24"/>
          <w:szCs w:val="24"/>
          <w:lang w:val="es-ES_tradnl" w:eastAsia="es-ES"/>
        </w:rPr>
        <w:t>s</w:t>
      </w:r>
      <w:r w:rsidRPr="000F3693">
        <w:rPr>
          <w:rFonts w:ascii="Palatino Linotype" w:eastAsiaTheme="minorEastAsia" w:hAnsi="Palatino Linotype"/>
          <w:sz w:val="24"/>
          <w:szCs w:val="24"/>
          <w:lang w:val="es-ES_tradnl" w:eastAsia="es-ES"/>
        </w:rPr>
        <w:t xml:space="preserve"> formado</w:t>
      </w:r>
      <w:r w:rsidR="00C63C5B" w:rsidRPr="000F3693">
        <w:rPr>
          <w:rFonts w:ascii="Palatino Linotype" w:eastAsiaTheme="minorEastAsia" w:hAnsi="Palatino Linotype"/>
          <w:sz w:val="24"/>
          <w:szCs w:val="24"/>
          <w:lang w:val="es-ES_tradnl" w:eastAsia="es-ES"/>
        </w:rPr>
        <w:t>s</w:t>
      </w:r>
      <w:r w:rsidRPr="000F3693">
        <w:rPr>
          <w:rFonts w:ascii="Palatino Linotype" w:eastAsiaTheme="minorEastAsia" w:hAnsi="Palatino Linotype"/>
          <w:sz w:val="24"/>
          <w:szCs w:val="24"/>
          <w:lang w:val="es-ES_tradnl" w:eastAsia="es-ES"/>
        </w:rPr>
        <w:t xml:space="preserve"> con moti</w:t>
      </w:r>
      <w:bookmarkStart w:id="0" w:name="_GoBack"/>
      <w:bookmarkEnd w:id="0"/>
      <w:r w:rsidRPr="000F3693">
        <w:rPr>
          <w:rFonts w:ascii="Palatino Linotype" w:eastAsiaTheme="minorEastAsia" w:hAnsi="Palatino Linotype"/>
          <w:sz w:val="24"/>
          <w:szCs w:val="24"/>
          <w:lang w:val="es-ES_tradnl" w:eastAsia="es-ES"/>
        </w:rPr>
        <w:t>vo de</w:t>
      </w:r>
      <w:r w:rsidR="00C63C5B" w:rsidRPr="000F3693">
        <w:rPr>
          <w:rFonts w:ascii="Palatino Linotype" w:eastAsiaTheme="minorEastAsia" w:hAnsi="Palatino Linotype"/>
          <w:sz w:val="24"/>
          <w:szCs w:val="24"/>
          <w:lang w:val="es-ES_tradnl" w:eastAsia="es-ES"/>
        </w:rPr>
        <w:t xml:space="preserve"> </w:t>
      </w:r>
      <w:r w:rsidRPr="000F3693">
        <w:rPr>
          <w:rFonts w:ascii="Palatino Linotype" w:eastAsiaTheme="minorEastAsia" w:hAnsi="Palatino Linotype"/>
          <w:sz w:val="24"/>
          <w:szCs w:val="24"/>
          <w:lang w:val="es-ES_tradnl" w:eastAsia="es-ES"/>
        </w:rPr>
        <w:t>l</w:t>
      </w:r>
      <w:r w:rsidR="00C63C5B" w:rsidRPr="000F3693">
        <w:rPr>
          <w:rFonts w:ascii="Palatino Linotype" w:eastAsiaTheme="minorEastAsia" w:hAnsi="Palatino Linotype"/>
          <w:sz w:val="24"/>
          <w:szCs w:val="24"/>
          <w:lang w:val="es-ES_tradnl" w:eastAsia="es-ES"/>
        </w:rPr>
        <w:t>os</w:t>
      </w:r>
      <w:r w:rsidRPr="000F3693">
        <w:rPr>
          <w:rFonts w:ascii="Palatino Linotype" w:eastAsiaTheme="minorEastAsia" w:hAnsi="Palatino Linotype"/>
          <w:sz w:val="24"/>
          <w:szCs w:val="24"/>
          <w:lang w:val="es-ES_tradnl" w:eastAsia="es-ES"/>
        </w:rPr>
        <w:t xml:space="preserve"> recurso</w:t>
      </w:r>
      <w:r w:rsidR="00655120" w:rsidRPr="000F3693">
        <w:rPr>
          <w:rFonts w:ascii="Palatino Linotype" w:eastAsiaTheme="minorEastAsia" w:hAnsi="Palatino Linotype"/>
          <w:sz w:val="24"/>
          <w:szCs w:val="24"/>
          <w:lang w:val="es-ES_tradnl" w:eastAsia="es-ES"/>
        </w:rPr>
        <w:t>s</w:t>
      </w:r>
      <w:r w:rsidRPr="000F3693">
        <w:rPr>
          <w:rFonts w:ascii="Palatino Linotype" w:eastAsiaTheme="minorEastAsia" w:hAnsi="Palatino Linotype"/>
          <w:sz w:val="24"/>
          <w:szCs w:val="24"/>
          <w:lang w:val="es-ES_tradnl" w:eastAsia="es-ES"/>
        </w:rPr>
        <w:t xml:space="preserve"> de revisión </w:t>
      </w:r>
      <w:r w:rsidR="00714CA6" w:rsidRPr="000F3693">
        <w:rPr>
          <w:rFonts w:ascii="Palatino Linotype" w:eastAsiaTheme="minorEastAsia" w:hAnsi="Palatino Linotype"/>
          <w:b/>
          <w:bCs/>
          <w:sz w:val="24"/>
          <w:szCs w:val="24"/>
          <w:lang w:val="es-ES_tradnl" w:eastAsia="es-ES"/>
        </w:rPr>
        <w:t>01</w:t>
      </w:r>
      <w:r w:rsidR="00655120" w:rsidRPr="000F3693">
        <w:rPr>
          <w:rFonts w:ascii="Palatino Linotype" w:eastAsiaTheme="minorEastAsia" w:hAnsi="Palatino Linotype"/>
          <w:b/>
          <w:bCs/>
          <w:sz w:val="24"/>
          <w:szCs w:val="24"/>
          <w:lang w:val="es-ES_tradnl" w:eastAsia="es-ES"/>
        </w:rPr>
        <w:t>85</w:t>
      </w:r>
      <w:r w:rsidR="00714CA6" w:rsidRPr="000F3693">
        <w:rPr>
          <w:rFonts w:ascii="Palatino Linotype" w:eastAsiaTheme="minorEastAsia" w:hAnsi="Palatino Linotype"/>
          <w:b/>
          <w:bCs/>
          <w:sz w:val="24"/>
          <w:szCs w:val="24"/>
          <w:lang w:val="es-ES_tradnl" w:eastAsia="es-ES"/>
        </w:rPr>
        <w:t>8/INFOEM/IP/RR/2021</w:t>
      </w:r>
      <w:r w:rsidR="00655120" w:rsidRPr="000F3693">
        <w:rPr>
          <w:rFonts w:ascii="Palatino Linotype" w:eastAsiaTheme="minorEastAsia" w:hAnsi="Palatino Linotype"/>
          <w:b/>
          <w:bCs/>
          <w:sz w:val="24"/>
          <w:szCs w:val="24"/>
          <w:lang w:val="es-ES_tradnl" w:eastAsia="es-ES"/>
        </w:rPr>
        <w:t xml:space="preserve"> </w:t>
      </w:r>
      <w:r w:rsidR="007E3A5B" w:rsidRPr="000F3693">
        <w:rPr>
          <w:rFonts w:ascii="Palatino Linotype" w:eastAsiaTheme="minorEastAsia" w:hAnsi="Palatino Linotype"/>
          <w:b/>
          <w:bCs/>
          <w:sz w:val="24"/>
          <w:szCs w:val="24"/>
          <w:lang w:val="es-ES_tradnl" w:eastAsia="es-ES"/>
        </w:rPr>
        <w:t xml:space="preserve">y </w:t>
      </w:r>
      <w:r w:rsidR="0040169E" w:rsidRPr="000F3693">
        <w:rPr>
          <w:rFonts w:ascii="Palatino Linotype" w:eastAsiaTheme="minorEastAsia" w:hAnsi="Palatino Linotype"/>
          <w:b/>
          <w:bCs/>
          <w:sz w:val="24"/>
          <w:szCs w:val="24"/>
          <w:lang w:val="es-ES_tradnl" w:eastAsia="es-ES"/>
        </w:rPr>
        <w:t>0</w:t>
      </w:r>
      <w:r w:rsidR="00655120" w:rsidRPr="000F3693">
        <w:rPr>
          <w:rFonts w:ascii="Palatino Linotype" w:eastAsiaTheme="minorEastAsia" w:hAnsi="Palatino Linotype"/>
          <w:b/>
          <w:bCs/>
          <w:sz w:val="24"/>
          <w:szCs w:val="24"/>
          <w:lang w:val="es-ES_tradnl" w:eastAsia="es-ES"/>
        </w:rPr>
        <w:t>2134</w:t>
      </w:r>
      <w:r w:rsidR="00C63C5B" w:rsidRPr="000F3693">
        <w:rPr>
          <w:rFonts w:ascii="Palatino Linotype" w:eastAsiaTheme="minorEastAsia" w:hAnsi="Palatino Linotype"/>
          <w:b/>
          <w:bCs/>
          <w:sz w:val="24"/>
          <w:szCs w:val="24"/>
          <w:lang w:val="es-ES_tradnl" w:eastAsia="es-ES"/>
        </w:rPr>
        <w:t>/INFOEM/IP/RR/2021</w:t>
      </w:r>
      <w:r w:rsidR="00655120" w:rsidRPr="000F3693">
        <w:rPr>
          <w:rFonts w:ascii="Palatino Linotype" w:eastAsiaTheme="minorEastAsia" w:hAnsi="Palatino Linotype"/>
          <w:b/>
          <w:bCs/>
          <w:sz w:val="24"/>
          <w:szCs w:val="24"/>
          <w:lang w:val="es-ES_tradnl" w:eastAsia="es-ES"/>
        </w:rPr>
        <w:t xml:space="preserve"> acumulados</w:t>
      </w:r>
      <w:r w:rsidR="00C63C5B" w:rsidRPr="000F3693">
        <w:rPr>
          <w:rFonts w:ascii="Palatino Linotype" w:eastAsiaTheme="minorEastAsia" w:hAnsi="Palatino Linotype"/>
          <w:b/>
          <w:bCs/>
          <w:sz w:val="24"/>
          <w:szCs w:val="24"/>
          <w:lang w:val="es-ES_tradnl" w:eastAsia="es-ES"/>
        </w:rPr>
        <w:t xml:space="preserve">, </w:t>
      </w:r>
      <w:r w:rsidRPr="000F3693">
        <w:rPr>
          <w:rFonts w:ascii="Palatino Linotype" w:eastAsiaTheme="minorEastAsia" w:hAnsi="Palatino Linotype"/>
          <w:sz w:val="24"/>
          <w:szCs w:val="24"/>
          <w:lang w:val="es-ES_tradnl" w:eastAsia="es-ES"/>
        </w:rPr>
        <w:t>promovido</w:t>
      </w:r>
      <w:r w:rsidR="00253219" w:rsidRPr="000F3693">
        <w:rPr>
          <w:rFonts w:ascii="Palatino Linotype" w:eastAsiaTheme="minorEastAsia" w:hAnsi="Palatino Linotype"/>
          <w:sz w:val="24"/>
          <w:szCs w:val="24"/>
          <w:lang w:val="es-ES_tradnl" w:eastAsia="es-ES"/>
        </w:rPr>
        <w:t>s</w:t>
      </w:r>
      <w:r w:rsidRPr="000F3693">
        <w:rPr>
          <w:rFonts w:ascii="Palatino Linotype" w:eastAsiaTheme="minorEastAsia" w:hAnsi="Palatino Linotype"/>
          <w:sz w:val="24"/>
          <w:szCs w:val="24"/>
          <w:lang w:val="es-ES_tradnl" w:eastAsia="es-ES"/>
        </w:rPr>
        <w:t xml:space="preserve"> por </w:t>
      </w:r>
      <w:r w:rsidR="004C6F38">
        <w:rPr>
          <w:rFonts w:ascii="Palatino Linotype" w:eastAsiaTheme="minorEastAsia" w:hAnsi="Palatino Linotype"/>
          <w:b/>
          <w:sz w:val="24"/>
          <w:szCs w:val="24"/>
          <w:lang w:val="es-ES_tradnl" w:eastAsia="es-ES"/>
        </w:rPr>
        <w:t>xxxxxxxxxxxxxxxxxx</w:t>
      </w:r>
      <w:r w:rsidRPr="000F3693">
        <w:rPr>
          <w:rFonts w:ascii="Palatino Linotype" w:eastAsiaTheme="minorEastAsia" w:hAnsi="Palatino Linotype"/>
          <w:b/>
          <w:sz w:val="24"/>
          <w:szCs w:val="24"/>
          <w:lang w:val="es-ES_tradnl" w:eastAsia="es-ES"/>
        </w:rPr>
        <w:t xml:space="preserve">, </w:t>
      </w:r>
      <w:r w:rsidRPr="000F3693">
        <w:rPr>
          <w:rFonts w:ascii="Palatino Linotype" w:eastAsiaTheme="minorEastAsia" w:hAnsi="Palatino Linotype"/>
          <w:sz w:val="24"/>
          <w:szCs w:val="24"/>
          <w:lang w:val="es-ES_tradnl" w:eastAsia="es-ES"/>
        </w:rPr>
        <w:t xml:space="preserve">en su calidad de </w:t>
      </w:r>
      <w:r w:rsidRPr="000F3693">
        <w:rPr>
          <w:rFonts w:ascii="Palatino Linotype" w:eastAsiaTheme="minorEastAsia" w:hAnsi="Palatino Linotype"/>
          <w:b/>
          <w:sz w:val="24"/>
          <w:szCs w:val="24"/>
          <w:lang w:val="es-ES_tradnl" w:eastAsia="es-ES"/>
        </w:rPr>
        <w:t>RECURRENTE</w:t>
      </w:r>
      <w:r w:rsidRPr="000F3693">
        <w:rPr>
          <w:rFonts w:ascii="Palatino Linotype" w:eastAsiaTheme="minorEastAsia" w:hAnsi="Palatino Linotype"/>
          <w:sz w:val="24"/>
          <w:szCs w:val="24"/>
          <w:lang w:val="es-ES_tradnl" w:eastAsia="es-ES"/>
        </w:rPr>
        <w:t xml:space="preserve">, en contra de la </w:t>
      </w:r>
      <w:r w:rsidR="00714CA6" w:rsidRPr="000F3693">
        <w:rPr>
          <w:rFonts w:ascii="Palatino Linotype" w:eastAsiaTheme="minorEastAsia" w:hAnsi="Palatino Linotype"/>
          <w:sz w:val="24"/>
          <w:szCs w:val="24"/>
          <w:lang w:val="es-ES_tradnl" w:eastAsia="es-ES"/>
        </w:rPr>
        <w:t xml:space="preserve">respuesta </w:t>
      </w:r>
      <w:r w:rsidRPr="000F3693">
        <w:rPr>
          <w:rFonts w:ascii="Palatino Linotype" w:eastAsiaTheme="minorEastAsia" w:hAnsi="Palatino Linotype"/>
          <w:sz w:val="24"/>
          <w:szCs w:val="24"/>
          <w:lang w:val="es-ES_tradnl" w:eastAsia="es-ES"/>
        </w:rPr>
        <w:t xml:space="preserve">del </w:t>
      </w:r>
      <w:r w:rsidR="0040169E" w:rsidRPr="000F3693">
        <w:rPr>
          <w:rFonts w:ascii="Palatino Linotype" w:eastAsiaTheme="minorEastAsia" w:hAnsi="Palatino Linotype"/>
          <w:b/>
          <w:sz w:val="24"/>
          <w:szCs w:val="24"/>
          <w:lang w:val="es-ES_tradnl" w:eastAsia="es-ES"/>
        </w:rPr>
        <w:t xml:space="preserve">Ayuntamiento de </w:t>
      </w:r>
      <w:r w:rsidR="00655120" w:rsidRPr="000F3693">
        <w:rPr>
          <w:rFonts w:ascii="Palatino Linotype" w:eastAsiaTheme="minorEastAsia" w:hAnsi="Palatino Linotype"/>
          <w:b/>
          <w:sz w:val="24"/>
          <w:szCs w:val="24"/>
          <w:lang w:val="es-ES_tradnl" w:eastAsia="es-ES"/>
        </w:rPr>
        <w:t>Metepec</w:t>
      </w:r>
      <w:r w:rsidRPr="000F3693">
        <w:rPr>
          <w:rFonts w:ascii="Palatino Linotype" w:eastAsiaTheme="minorEastAsia" w:hAnsi="Palatino Linotype"/>
          <w:b/>
          <w:sz w:val="24"/>
          <w:szCs w:val="24"/>
          <w:lang w:val="es-ES_tradnl" w:eastAsia="es-ES"/>
        </w:rPr>
        <w:t xml:space="preserve">, </w:t>
      </w:r>
      <w:r w:rsidRPr="000F3693">
        <w:rPr>
          <w:rFonts w:ascii="Palatino Linotype" w:eastAsiaTheme="minorEastAsia" w:hAnsi="Palatino Linotype"/>
          <w:sz w:val="24"/>
          <w:szCs w:val="24"/>
          <w:lang w:val="es-ES_tradnl" w:eastAsia="es-ES"/>
        </w:rPr>
        <w:t>en lo sucesivo el</w:t>
      </w:r>
      <w:r w:rsidRPr="000F3693">
        <w:rPr>
          <w:rFonts w:ascii="Palatino Linotype" w:eastAsiaTheme="minorEastAsia" w:hAnsi="Palatino Linotype"/>
          <w:b/>
          <w:sz w:val="24"/>
          <w:szCs w:val="24"/>
          <w:lang w:val="es-ES_tradnl" w:eastAsia="es-ES"/>
        </w:rPr>
        <w:t xml:space="preserve"> SUJETO OBLIGADO, </w:t>
      </w:r>
      <w:r w:rsidRPr="000F3693">
        <w:rPr>
          <w:rFonts w:ascii="Palatino Linotype" w:eastAsiaTheme="minorEastAsia" w:hAnsi="Palatino Linotype"/>
          <w:sz w:val="24"/>
          <w:szCs w:val="24"/>
          <w:lang w:val="es-ES_tradnl" w:eastAsia="es-ES"/>
        </w:rPr>
        <w:t>se procede a dictar la presente resolución, con base en los siguientes:</w:t>
      </w:r>
    </w:p>
    <w:p w14:paraId="30B8CA9F" w14:textId="77777777" w:rsidR="0016006F" w:rsidRPr="000F3693" w:rsidRDefault="0016006F" w:rsidP="0016006F">
      <w:pPr>
        <w:spacing w:before="240" w:after="240" w:line="360" w:lineRule="auto"/>
        <w:jc w:val="center"/>
        <w:rPr>
          <w:rFonts w:ascii="Palatino Linotype" w:hAnsi="Palatino Linotype"/>
          <w:b/>
          <w:sz w:val="28"/>
          <w:lang w:val="es-ES"/>
        </w:rPr>
      </w:pPr>
      <w:r w:rsidRPr="000F3693">
        <w:rPr>
          <w:rFonts w:ascii="Palatino Linotype" w:hAnsi="Palatino Linotype"/>
          <w:b/>
          <w:sz w:val="28"/>
          <w:lang w:val="es-ES"/>
        </w:rPr>
        <w:t>A N T E C E D E N T E S   D E L   A S U N T O</w:t>
      </w:r>
    </w:p>
    <w:p w14:paraId="1C2EF5CD" w14:textId="2AB5482C" w:rsidR="00486BDF" w:rsidRPr="000F3693" w:rsidRDefault="00486BDF" w:rsidP="0016006F">
      <w:pPr>
        <w:tabs>
          <w:tab w:val="left" w:pos="142"/>
        </w:tabs>
        <w:spacing w:after="0" w:line="360" w:lineRule="auto"/>
        <w:contextualSpacing/>
        <w:jc w:val="both"/>
        <w:rPr>
          <w:rFonts w:ascii="Palatino Linotype" w:eastAsia="Calibri" w:hAnsi="Palatino Linotype" w:cs="Arial"/>
          <w:sz w:val="24"/>
          <w:szCs w:val="24"/>
          <w:lang w:val="es-ES" w:eastAsia="es-ES"/>
        </w:rPr>
      </w:pPr>
      <w:r w:rsidRPr="000F3693">
        <w:rPr>
          <w:rFonts w:ascii="Palatino Linotype" w:eastAsia="Calibri" w:hAnsi="Palatino Linotype" w:cs="Arial"/>
          <w:sz w:val="24"/>
          <w:szCs w:val="24"/>
          <w:lang w:val="es-ES" w:eastAsia="es-ES"/>
        </w:rPr>
        <w:t xml:space="preserve">El </w:t>
      </w:r>
      <w:r w:rsidR="0040169E" w:rsidRPr="000F3693">
        <w:rPr>
          <w:rFonts w:ascii="Palatino Linotype" w:eastAsia="Calibri" w:hAnsi="Palatino Linotype" w:cs="Arial"/>
          <w:sz w:val="24"/>
          <w:szCs w:val="24"/>
          <w:lang w:val="es-ES" w:eastAsia="es-ES"/>
        </w:rPr>
        <w:t>doce</w:t>
      </w:r>
      <w:r w:rsidR="00F26AA1" w:rsidRPr="000F3693">
        <w:rPr>
          <w:rFonts w:ascii="Palatino Linotype" w:eastAsia="Calibri" w:hAnsi="Palatino Linotype" w:cs="Arial"/>
          <w:sz w:val="24"/>
          <w:szCs w:val="24"/>
          <w:lang w:val="es-ES" w:eastAsia="es-ES"/>
        </w:rPr>
        <w:t xml:space="preserve"> (</w:t>
      </w:r>
      <w:r w:rsidR="0040169E" w:rsidRPr="000F3693">
        <w:rPr>
          <w:rFonts w:ascii="Palatino Linotype" w:eastAsia="Calibri" w:hAnsi="Palatino Linotype" w:cs="Arial"/>
          <w:sz w:val="24"/>
          <w:szCs w:val="24"/>
          <w:lang w:val="es-ES" w:eastAsia="es-ES"/>
        </w:rPr>
        <w:t>12</w:t>
      </w:r>
      <w:r w:rsidR="00F625BD" w:rsidRPr="000F3693">
        <w:rPr>
          <w:rFonts w:ascii="Palatino Linotype" w:eastAsia="Calibri" w:hAnsi="Palatino Linotype" w:cs="Arial"/>
          <w:sz w:val="24"/>
          <w:szCs w:val="24"/>
          <w:lang w:val="es-ES" w:eastAsia="es-ES"/>
        </w:rPr>
        <w:t xml:space="preserve">) de </w:t>
      </w:r>
      <w:r w:rsidR="0040169E" w:rsidRPr="000F3693">
        <w:rPr>
          <w:rFonts w:ascii="Palatino Linotype" w:eastAsia="Calibri" w:hAnsi="Palatino Linotype" w:cs="Arial"/>
          <w:sz w:val="24"/>
          <w:szCs w:val="24"/>
          <w:lang w:val="es-ES" w:eastAsia="es-ES"/>
        </w:rPr>
        <w:t>marz</w:t>
      </w:r>
      <w:r w:rsidR="00156346" w:rsidRPr="000F3693">
        <w:rPr>
          <w:rFonts w:ascii="Palatino Linotype" w:eastAsia="Calibri" w:hAnsi="Palatino Linotype" w:cs="Arial"/>
          <w:sz w:val="24"/>
          <w:szCs w:val="24"/>
          <w:lang w:val="es-ES" w:eastAsia="es-ES"/>
        </w:rPr>
        <w:t>o de dos mil veintiuno</w:t>
      </w:r>
      <w:r w:rsidR="00F22825" w:rsidRPr="000F3693">
        <w:rPr>
          <w:rFonts w:ascii="Palatino Linotype" w:eastAsia="Calibri" w:hAnsi="Palatino Linotype" w:cs="Arial"/>
          <w:sz w:val="24"/>
          <w:szCs w:val="24"/>
          <w:lang w:val="es-ES" w:eastAsia="es-ES"/>
        </w:rPr>
        <w:t>, el particular</w:t>
      </w:r>
      <w:r w:rsidR="00F22825" w:rsidRPr="000F3693">
        <w:rPr>
          <w:rFonts w:ascii="Palatino Linotype" w:eastAsia="Calibri" w:hAnsi="Palatino Linotype" w:cs="Arial"/>
          <w:b/>
          <w:sz w:val="24"/>
          <w:szCs w:val="24"/>
          <w:lang w:eastAsia="es-ES"/>
        </w:rPr>
        <w:t xml:space="preserve"> </w:t>
      </w:r>
      <w:r w:rsidR="00F22825" w:rsidRPr="000F3693">
        <w:rPr>
          <w:rFonts w:ascii="Palatino Linotype" w:eastAsia="Calibri" w:hAnsi="Palatino Linotype" w:cs="Arial"/>
          <w:sz w:val="24"/>
          <w:szCs w:val="24"/>
          <w:lang w:eastAsia="es-ES"/>
        </w:rPr>
        <w:t xml:space="preserve">presentó </w:t>
      </w:r>
      <w:r w:rsidR="00F22825" w:rsidRPr="000F3693">
        <w:rPr>
          <w:rFonts w:ascii="Palatino Linotype" w:eastAsia="Calibri" w:hAnsi="Palatino Linotype" w:cs="Arial"/>
          <w:sz w:val="24"/>
          <w:szCs w:val="24"/>
          <w:lang w:val="es-ES" w:eastAsia="es-ES"/>
        </w:rPr>
        <w:t xml:space="preserve">ante el </w:t>
      </w:r>
      <w:r w:rsidR="00F22825" w:rsidRPr="000F3693">
        <w:rPr>
          <w:rFonts w:ascii="Palatino Linotype" w:eastAsia="Calibri" w:hAnsi="Palatino Linotype" w:cs="Arial"/>
          <w:b/>
          <w:sz w:val="24"/>
          <w:szCs w:val="24"/>
          <w:lang w:val="es-ES" w:eastAsia="es-ES"/>
        </w:rPr>
        <w:t>SUJETO OBLIGADO,</w:t>
      </w:r>
      <w:r w:rsidR="00F22825" w:rsidRPr="000F3693">
        <w:rPr>
          <w:rFonts w:ascii="Palatino Linotype" w:eastAsia="Calibri" w:hAnsi="Palatino Linotype" w:cs="Arial"/>
          <w:sz w:val="24"/>
          <w:szCs w:val="24"/>
          <w:lang w:eastAsia="es-ES"/>
        </w:rPr>
        <w:t xml:space="preserve"> vía </w:t>
      </w:r>
      <w:r w:rsidR="00F22825" w:rsidRPr="000F3693">
        <w:rPr>
          <w:rFonts w:ascii="Palatino Linotype" w:eastAsia="Calibri" w:hAnsi="Palatino Linotype" w:cs="Arial"/>
          <w:sz w:val="24"/>
          <w:szCs w:val="24"/>
          <w:lang w:val="es-ES" w:eastAsia="es-ES"/>
        </w:rPr>
        <w:t>Sistema de Acceso a la Información Mexiquense (</w:t>
      </w:r>
      <w:r w:rsidR="00F22825" w:rsidRPr="000F3693">
        <w:rPr>
          <w:rFonts w:ascii="Palatino Linotype" w:eastAsia="Calibri" w:hAnsi="Palatino Linotype" w:cs="Arial"/>
          <w:b/>
          <w:sz w:val="24"/>
          <w:szCs w:val="24"/>
          <w:lang w:val="es-ES" w:eastAsia="es-ES"/>
        </w:rPr>
        <w:t>SAIMEX</w:t>
      </w:r>
      <w:r w:rsidR="00F22825" w:rsidRPr="000F3693">
        <w:rPr>
          <w:rFonts w:ascii="Palatino Linotype" w:eastAsia="Calibri" w:hAnsi="Palatino Linotype" w:cs="Arial"/>
          <w:sz w:val="24"/>
          <w:szCs w:val="24"/>
          <w:lang w:val="es-ES" w:eastAsia="es-ES"/>
        </w:rPr>
        <w:t>), la</w:t>
      </w:r>
      <w:r w:rsidR="00156346" w:rsidRPr="000F3693">
        <w:rPr>
          <w:rFonts w:ascii="Palatino Linotype" w:eastAsia="Calibri" w:hAnsi="Palatino Linotype" w:cs="Arial"/>
          <w:sz w:val="24"/>
          <w:szCs w:val="24"/>
          <w:lang w:val="es-ES" w:eastAsia="es-ES"/>
        </w:rPr>
        <w:t>s</w:t>
      </w:r>
      <w:r w:rsidR="00F22825" w:rsidRPr="000F3693">
        <w:rPr>
          <w:rFonts w:ascii="Palatino Linotype" w:eastAsia="Calibri" w:hAnsi="Palatino Linotype" w:cs="Arial"/>
          <w:sz w:val="24"/>
          <w:szCs w:val="24"/>
          <w:lang w:val="es-ES" w:eastAsia="es-ES"/>
        </w:rPr>
        <w:t xml:space="preserve"> solicitud</w:t>
      </w:r>
      <w:r w:rsidR="00156346" w:rsidRPr="000F3693">
        <w:rPr>
          <w:rFonts w:ascii="Palatino Linotype" w:eastAsia="Calibri" w:hAnsi="Palatino Linotype" w:cs="Arial"/>
          <w:sz w:val="24"/>
          <w:szCs w:val="24"/>
          <w:lang w:val="es-ES" w:eastAsia="es-ES"/>
        </w:rPr>
        <w:t>es</w:t>
      </w:r>
      <w:r w:rsidR="00F22825" w:rsidRPr="000F3693">
        <w:rPr>
          <w:rFonts w:ascii="Palatino Linotype" w:eastAsia="Calibri" w:hAnsi="Palatino Linotype" w:cs="Arial"/>
          <w:sz w:val="24"/>
          <w:szCs w:val="24"/>
          <w:lang w:val="es-ES" w:eastAsia="es-ES"/>
        </w:rPr>
        <w:t xml:space="preserve"> de información pública</w:t>
      </w:r>
      <w:r w:rsidR="00156346" w:rsidRPr="000F3693">
        <w:rPr>
          <w:rFonts w:ascii="Palatino Linotype" w:eastAsia="Calibri" w:hAnsi="Palatino Linotype" w:cs="Arial"/>
          <w:sz w:val="24"/>
          <w:szCs w:val="24"/>
          <w:lang w:val="es-ES" w:eastAsia="es-ES"/>
        </w:rPr>
        <w:t>s</w:t>
      </w:r>
      <w:r w:rsidR="00F22825" w:rsidRPr="000F3693">
        <w:rPr>
          <w:rFonts w:ascii="Palatino Linotype" w:eastAsia="Calibri" w:hAnsi="Palatino Linotype" w:cs="Arial"/>
          <w:sz w:val="24"/>
          <w:szCs w:val="24"/>
          <w:lang w:val="es-ES" w:eastAsia="es-ES"/>
        </w:rPr>
        <w:t xml:space="preserve"> registrada</w:t>
      </w:r>
      <w:r w:rsidR="00156346" w:rsidRPr="000F3693">
        <w:rPr>
          <w:rFonts w:ascii="Palatino Linotype" w:eastAsia="Calibri" w:hAnsi="Palatino Linotype" w:cs="Arial"/>
          <w:sz w:val="24"/>
          <w:szCs w:val="24"/>
          <w:lang w:val="es-ES" w:eastAsia="es-ES"/>
        </w:rPr>
        <w:t>s</w:t>
      </w:r>
      <w:r w:rsidR="00F22825" w:rsidRPr="000F3693">
        <w:rPr>
          <w:rFonts w:ascii="Palatino Linotype" w:eastAsia="Calibri" w:hAnsi="Palatino Linotype" w:cs="Arial"/>
          <w:sz w:val="24"/>
          <w:szCs w:val="24"/>
          <w:lang w:val="es-ES" w:eastAsia="es-ES"/>
        </w:rPr>
        <w:t xml:space="preserve"> con </w:t>
      </w:r>
      <w:r w:rsidR="002817CC" w:rsidRPr="000F3693">
        <w:rPr>
          <w:rFonts w:ascii="Palatino Linotype" w:eastAsia="Calibri" w:hAnsi="Palatino Linotype" w:cs="Arial"/>
          <w:sz w:val="24"/>
          <w:szCs w:val="24"/>
          <w:lang w:val="es-ES" w:eastAsia="es-ES"/>
        </w:rPr>
        <w:t>l</w:t>
      </w:r>
      <w:r w:rsidR="00156346" w:rsidRPr="000F3693">
        <w:rPr>
          <w:rFonts w:ascii="Palatino Linotype" w:eastAsia="Calibri" w:hAnsi="Palatino Linotype" w:cs="Arial"/>
          <w:sz w:val="24"/>
          <w:szCs w:val="24"/>
          <w:lang w:val="es-ES" w:eastAsia="es-ES"/>
        </w:rPr>
        <w:t>os</w:t>
      </w:r>
      <w:r w:rsidR="00F22825" w:rsidRPr="000F3693">
        <w:rPr>
          <w:rFonts w:ascii="Palatino Linotype" w:eastAsia="Calibri" w:hAnsi="Palatino Linotype" w:cs="Arial"/>
          <w:sz w:val="24"/>
          <w:szCs w:val="24"/>
          <w:lang w:val="es-ES" w:eastAsia="es-ES"/>
        </w:rPr>
        <w:t xml:space="preserve"> número</w:t>
      </w:r>
      <w:r w:rsidR="00156346" w:rsidRPr="000F3693">
        <w:rPr>
          <w:rFonts w:ascii="Palatino Linotype" w:eastAsia="Calibri" w:hAnsi="Palatino Linotype" w:cs="Arial"/>
          <w:sz w:val="24"/>
          <w:szCs w:val="24"/>
          <w:lang w:val="es-ES" w:eastAsia="es-ES"/>
        </w:rPr>
        <w:t>s</w:t>
      </w:r>
      <w:r w:rsidR="00F22825" w:rsidRPr="000F3693">
        <w:rPr>
          <w:rFonts w:ascii="Palatino Linotype" w:eastAsia="Calibri" w:hAnsi="Palatino Linotype" w:cs="Arial"/>
          <w:sz w:val="24"/>
          <w:szCs w:val="24"/>
          <w:lang w:val="es-ES" w:eastAsia="es-ES"/>
        </w:rPr>
        <w:t xml:space="preserve"> </w:t>
      </w:r>
      <w:r w:rsidR="00655120" w:rsidRPr="000F3693">
        <w:rPr>
          <w:rFonts w:ascii="Palatino Linotype" w:eastAsia="Calibri" w:hAnsi="Palatino Linotype" w:cs="Arial"/>
          <w:b/>
          <w:sz w:val="24"/>
          <w:szCs w:val="24"/>
          <w:lang w:val="es-ES" w:eastAsia="es-ES"/>
        </w:rPr>
        <w:t>00138/METEPEC/IP/2021 y 00143/METEPEC/IP/2021</w:t>
      </w:r>
      <w:r w:rsidR="00D31CC3" w:rsidRPr="000F3693">
        <w:rPr>
          <w:rFonts w:ascii="Palatino Linotype" w:eastAsia="Calibri" w:hAnsi="Palatino Linotype" w:cs="Arial"/>
          <w:b/>
          <w:sz w:val="24"/>
          <w:szCs w:val="24"/>
          <w:lang w:val="es-ES" w:eastAsia="es-ES"/>
        </w:rPr>
        <w:t>,</w:t>
      </w:r>
      <w:r w:rsidR="00F271E0" w:rsidRPr="000F3693">
        <w:rPr>
          <w:rFonts w:ascii="Palatino Linotype" w:eastAsia="Calibri" w:hAnsi="Palatino Linotype" w:cs="Arial"/>
          <w:sz w:val="24"/>
          <w:szCs w:val="24"/>
          <w:lang w:val="es-ES" w:eastAsia="es-ES"/>
        </w:rPr>
        <w:t xml:space="preserve"> </w:t>
      </w:r>
      <w:r w:rsidR="00F26AA1" w:rsidRPr="000F3693">
        <w:rPr>
          <w:rFonts w:ascii="Palatino Linotype" w:eastAsia="Calibri" w:hAnsi="Palatino Linotype" w:cs="Arial"/>
          <w:sz w:val="24"/>
          <w:szCs w:val="24"/>
          <w:lang w:val="es-ES" w:eastAsia="es-ES"/>
        </w:rPr>
        <w:t>en</w:t>
      </w:r>
      <w:r w:rsidR="00F553FA" w:rsidRPr="000F3693">
        <w:rPr>
          <w:rFonts w:ascii="Palatino Linotype" w:eastAsia="Calibri" w:hAnsi="Palatino Linotype" w:cs="Arial"/>
          <w:sz w:val="24"/>
          <w:szCs w:val="24"/>
          <w:lang w:val="es-ES" w:eastAsia="es-ES"/>
        </w:rPr>
        <w:t xml:space="preserve"> la</w:t>
      </w:r>
      <w:r w:rsidR="00D31CC3" w:rsidRPr="000F3693">
        <w:rPr>
          <w:rFonts w:ascii="Palatino Linotype" w:eastAsia="Calibri" w:hAnsi="Palatino Linotype" w:cs="Arial"/>
          <w:sz w:val="24"/>
          <w:szCs w:val="24"/>
          <w:lang w:val="es-ES" w:eastAsia="es-ES"/>
        </w:rPr>
        <w:t>s</w:t>
      </w:r>
      <w:r w:rsidR="00F553FA" w:rsidRPr="000F3693">
        <w:rPr>
          <w:rFonts w:ascii="Palatino Linotype" w:eastAsia="Calibri" w:hAnsi="Palatino Linotype" w:cs="Arial"/>
          <w:sz w:val="24"/>
          <w:szCs w:val="24"/>
          <w:lang w:val="es-ES" w:eastAsia="es-ES"/>
        </w:rPr>
        <w:t xml:space="preserve"> que</w:t>
      </w:r>
      <w:r w:rsidR="00F26AA1" w:rsidRPr="000F3693">
        <w:rPr>
          <w:rFonts w:ascii="Palatino Linotype" w:eastAsia="Calibri" w:hAnsi="Palatino Linotype" w:cs="Arial"/>
          <w:sz w:val="24"/>
          <w:szCs w:val="24"/>
          <w:lang w:val="es-ES" w:eastAsia="es-ES"/>
        </w:rPr>
        <w:t xml:space="preserve"> se</w:t>
      </w:r>
      <w:r w:rsidR="00F22825" w:rsidRPr="000F3693">
        <w:rPr>
          <w:rFonts w:ascii="Palatino Linotype" w:eastAsia="Calibri" w:hAnsi="Palatino Linotype" w:cs="Arial"/>
          <w:sz w:val="24"/>
          <w:szCs w:val="24"/>
          <w:lang w:val="es-ES" w:eastAsia="es-ES"/>
        </w:rPr>
        <w:t xml:space="preserve"> requirió lo siguiente:</w:t>
      </w:r>
    </w:p>
    <w:p w14:paraId="509883A7" w14:textId="77777777" w:rsidR="00486BDF" w:rsidRPr="000F3693" w:rsidRDefault="00486BDF" w:rsidP="00E4235F">
      <w:pPr>
        <w:spacing w:after="0" w:line="360" w:lineRule="auto"/>
        <w:contextualSpacing/>
        <w:jc w:val="both"/>
        <w:rPr>
          <w:rFonts w:ascii="Palatino Linotype" w:eastAsia="Calibri" w:hAnsi="Palatino Linotype" w:cs="Arial"/>
          <w:szCs w:val="24"/>
          <w:lang w:val="es-ES" w:eastAsia="es-ES"/>
        </w:rPr>
      </w:pPr>
    </w:p>
    <w:p w14:paraId="3A1710B3" w14:textId="6A5A2B7A" w:rsidR="00655120" w:rsidRPr="000F3693" w:rsidRDefault="00DC3CC9" w:rsidP="00655120">
      <w:pPr>
        <w:pStyle w:val="Prrafodelista"/>
        <w:spacing w:line="276" w:lineRule="auto"/>
        <w:ind w:left="567" w:right="567"/>
        <w:jc w:val="both"/>
        <w:rPr>
          <w:rFonts w:ascii="Palatino Linotype" w:hAnsi="Palatino Linotype"/>
          <w:i/>
          <w:color w:val="000000" w:themeColor="text1"/>
          <w:szCs w:val="22"/>
        </w:rPr>
      </w:pPr>
      <w:r w:rsidRPr="000F3693">
        <w:rPr>
          <w:rFonts w:ascii="Palatino Linotype" w:hAnsi="Palatino Linotype"/>
          <w:i/>
          <w:color w:val="000000" w:themeColor="text1"/>
          <w:szCs w:val="22"/>
        </w:rPr>
        <w:t>"</w:t>
      </w:r>
      <w:r w:rsidR="00655120" w:rsidRPr="000F3693">
        <w:rPr>
          <w:rFonts w:ascii="Palatino Linotype" w:hAnsi="Palatino Linotype"/>
          <w:i/>
          <w:color w:val="000000" w:themeColor="text1"/>
          <w:szCs w:val="22"/>
        </w:rPr>
        <w:t xml:space="preserve">Solicito se me proporcionen las actas de las sesiones desde el mes de enero de 2019 y hasta el mes de agosto de 2020 de los siguientes Comités y/o Consejos: A. Comité de Bienes Muebles e Inmuebles B. Comité de Transparencia C. Comité de Adquisiciones y Servicios D. Comité de Mejora Regulatoria E. Consejo Municipal de Población F. Comité de Selección Documental G. Comité de Obra </w:t>
      </w:r>
      <w:r w:rsidR="00655120" w:rsidRPr="000F3693">
        <w:rPr>
          <w:rFonts w:ascii="Palatino Linotype" w:hAnsi="Palatino Linotype"/>
          <w:i/>
          <w:color w:val="000000" w:themeColor="text1"/>
          <w:szCs w:val="22"/>
        </w:rPr>
        <w:lastRenderedPageBreak/>
        <w:t>Pública H. Comité de Arrendamientos, Adquisiciones de Inmuebles y Enajenaciones"</w:t>
      </w:r>
    </w:p>
    <w:p w14:paraId="21E87CA5" w14:textId="77777777" w:rsidR="00655120" w:rsidRPr="000F3693" w:rsidRDefault="00655120" w:rsidP="00655120">
      <w:pPr>
        <w:pStyle w:val="Prrafodelista"/>
        <w:spacing w:line="276" w:lineRule="auto"/>
        <w:ind w:left="567" w:right="567"/>
        <w:jc w:val="both"/>
        <w:rPr>
          <w:rFonts w:ascii="Palatino Linotype" w:hAnsi="Palatino Linotype"/>
          <w:i/>
          <w:color w:val="000000" w:themeColor="text1"/>
          <w:szCs w:val="22"/>
        </w:rPr>
      </w:pPr>
    </w:p>
    <w:p w14:paraId="77430F7F" w14:textId="4E5D3F82" w:rsidR="00F271E0" w:rsidRPr="000F3693" w:rsidRDefault="00655120" w:rsidP="00655120">
      <w:pPr>
        <w:pStyle w:val="Prrafodelista"/>
        <w:spacing w:line="276" w:lineRule="auto"/>
        <w:ind w:left="567" w:right="567"/>
        <w:jc w:val="both"/>
        <w:rPr>
          <w:rFonts w:ascii="Palatino Linotype" w:hAnsi="Palatino Linotype"/>
          <w:iCs/>
          <w:color w:val="000000" w:themeColor="text1"/>
          <w:sz w:val="22"/>
          <w:szCs w:val="22"/>
        </w:rPr>
      </w:pPr>
      <w:r w:rsidRPr="000F3693">
        <w:rPr>
          <w:rFonts w:ascii="Palatino Linotype" w:hAnsi="Palatino Linotype"/>
          <w:i/>
          <w:color w:val="000000" w:themeColor="text1"/>
          <w:szCs w:val="22"/>
        </w:rPr>
        <w:t>"Solicito todos los oficios que han sido signados por el Presidente Municipal del periodo de enero de 2019 al mes de agosto de 2020."</w:t>
      </w:r>
      <w:r w:rsidR="00DC3CC9" w:rsidRPr="000F3693">
        <w:rPr>
          <w:rFonts w:ascii="Palatino Linotype" w:hAnsi="Palatino Linotype"/>
          <w:i/>
          <w:color w:val="000000" w:themeColor="text1"/>
          <w:sz w:val="22"/>
          <w:szCs w:val="22"/>
        </w:rPr>
        <w:t xml:space="preserve"> </w:t>
      </w:r>
      <w:r w:rsidR="00DC3CC9" w:rsidRPr="000F3693">
        <w:rPr>
          <w:rFonts w:ascii="Palatino Linotype" w:hAnsi="Palatino Linotype"/>
          <w:color w:val="000000" w:themeColor="text1"/>
          <w:sz w:val="22"/>
          <w:szCs w:val="22"/>
        </w:rPr>
        <w:t>(SIC)</w:t>
      </w:r>
    </w:p>
    <w:p w14:paraId="2FFD73DF" w14:textId="295300EA" w:rsidR="00F271E0" w:rsidRPr="000F3693" w:rsidRDefault="00F271E0" w:rsidP="00F271E0">
      <w:pPr>
        <w:pStyle w:val="Prrafodelista"/>
        <w:spacing w:line="276" w:lineRule="auto"/>
        <w:ind w:left="567" w:right="567"/>
        <w:jc w:val="both"/>
        <w:rPr>
          <w:rFonts w:ascii="Palatino Linotype" w:hAnsi="Palatino Linotype"/>
          <w:iCs/>
          <w:color w:val="000000" w:themeColor="text1"/>
          <w:sz w:val="22"/>
          <w:szCs w:val="22"/>
        </w:rPr>
      </w:pPr>
    </w:p>
    <w:p w14:paraId="15E121CA" w14:textId="4470B7B0" w:rsidR="00486BDF" w:rsidRPr="000F3693" w:rsidRDefault="00486BDF" w:rsidP="0016006F">
      <w:pPr>
        <w:tabs>
          <w:tab w:val="left" w:pos="142"/>
        </w:tabs>
        <w:spacing w:after="0" w:line="360" w:lineRule="auto"/>
        <w:contextualSpacing/>
        <w:jc w:val="both"/>
        <w:rPr>
          <w:rFonts w:ascii="Palatino Linotype" w:eastAsiaTheme="minorEastAsia" w:hAnsi="Palatino Linotype" w:cs="Arial"/>
          <w:i/>
          <w:sz w:val="24"/>
          <w:szCs w:val="24"/>
          <w:lang w:val="es-ES_tradnl" w:eastAsia="es-ES"/>
        </w:rPr>
      </w:pPr>
      <w:r w:rsidRPr="000F3693">
        <w:rPr>
          <w:rFonts w:ascii="Palatino Linotype" w:eastAsiaTheme="minorEastAsia" w:hAnsi="Palatino Linotype" w:cs="Arial"/>
          <w:sz w:val="24"/>
          <w:szCs w:val="24"/>
          <w:lang w:val="es-ES_tradnl" w:eastAsia="es-ES"/>
        </w:rPr>
        <w:t xml:space="preserve">Se </w:t>
      </w:r>
      <w:r w:rsidRPr="000F3693">
        <w:rPr>
          <w:rFonts w:ascii="Palatino Linotype" w:eastAsia="Calibri" w:hAnsi="Palatino Linotype" w:cs="Arial"/>
          <w:sz w:val="24"/>
          <w:szCs w:val="24"/>
          <w:lang w:val="es-ES" w:eastAsia="es-ES"/>
        </w:rPr>
        <w:t>hace</w:t>
      </w:r>
      <w:r w:rsidRPr="000F3693">
        <w:rPr>
          <w:rFonts w:ascii="Palatino Linotype" w:eastAsiaTheme="minorEastAsia" w:hAnsi="Palatino Linotype" w:cs="Arial"/>
          <w:sz w:val="24"/>
          <w:szCs w:val="24"/>
          <w:lang w:val="es-ES_tradnl" w:eastAsia="es-ES"/>
        </w:rPr>
        <w:t xml:space="preserve"> constar que</w:t>
      </w:r>
      <w:r w:rsidR="002817CC" w:rsidRPr="000F3693">
        <w:rPr>
          <w:rFonts w:ascii="Palatino Linotype" w:eastAsiaTheme="minorEastAsia" w:hAnsi="Palatino Linotype" w:cs="Arial"/>
          <w:sz w:val="24"/>
          <w:szCs w:val="24"/>
          <w:lang w:val="es-ES_tradnl" w:eastAsia="es-ES"/>
        </w:rPr>
        <w:t xml:space="preserve"> </w:t>
      </w:r>
      <w:r w:rsidR="00F625BD" w:rsidRPr="000F3693">
        <w:rPr>
          <w:rFonts w:ascii="Palatino Linotype" w:eastAsiaTheme="minorEastAsia" w:hAnsi="Palatino Linotype" w:cs="Arial"/>
          <w:sz w:val="24"/>
          <w:szCs w:val="24"/>
          <w:lang w:val="es-ES_tradnl" w:eastAsia="es-ES"/>
        </w:rPr>
        <w:t>el</w:t>
      </w:r>
      <w:r w:rsidR="003E3236" w:rsidRPr="000F3693">
        <w:rPr>
          <w:rFonts w:ascii="Palatino Linotype" w:eastAsiaTheme="minorEastAsia" w:hAnsi="Palatino Linotype" w:cs="Arial"/>
          <w:sz w:val="24"/>
          <w:szCs w:val="24"/>
          <w:lang w:val="es-ES_tradnl" w:eastAsia="es-ES"/>
        </w:rPr>
        <w:t xml:space="preserve"> entonces </w:t>
      </w:r>
      <w:r w:rsidR="00156346" w:rsidRPr="000F3693">
        <w:rPr>
          <w:rFonts w:ascii="Palatino Linotype" w:eastAsiaTheme="minorEastAsia" w:hAnsi="Palatino Linotype" w:cs="Arial"/>
          <w:sz w:val="24"/>
          <w:szCs w:val="24"/>
          <w:lang w:val="es-ES_tradnl" w:eastAsia="es-ES"/>
        </w:rPr>
        <w:t>s</w:t>
      </w:r>
      <w:r w:rsidR="00156346" w:rsidRPr="000F3693">
        <w:rPr>
          <w:rFonts w:ascii="Palatino Linotype" w:eastAsiaTheme="minorEastAsia" w:hAnsi="Palatino Linotype" w:cs="Arial"/>
          <w:bCs/>
          <w:sz w:val="24"/>
          <w:szCs w:val="24"/>
          <w:lang w:val="es-ES_tradnl" w:eastAsia="es-ES"/>
        </w:rPr>
        <w:t>olicitante</w:t>
      </w:r>
      <w:r w:rsidRPr="000F3693">
        <w:rPr>
          <w:rFonts w:ascii="Palatino Linotype" w:eastAsiaTheme="minorEastAsia" w:hAnsi="Palatino Linotype" w:cs="Arial"/>
          <w:sz w:val="24"/>
          <w:szCs w:val="24"/>
          <w:lang w:val="es-ES_tradnl" w:eastAsia="es-ES"/>
        </w:rPr>
        <w:t xml:space="preserve"> señaló como modalidad de entrega de la información: a través del Sistema de Acceso a la Información Mexiquense </w:t>
      </w:r>
      <w:r w:rsidRPr="000F3693">
        <w:rPr>
          <w:rFonts w:ascii="Palatino Linotype" w:eastAsiaTheme="minorEastAsia" w:hAnsi="Palatino Linotype" w:cs="Arial"/>
          <w:b/>
          <w:sz w:val="24"/>
          <w:szCs w:val="24"/>
          <w:lang w:val="es-ES_tradnl" w:eastAsia="es-ES"/>
        </w:rPr>
        <w:t>(SAIMEX).</w:t>
      </w:r>
      <w:r w:rsidR="00F22825" w:rsidRPr="000F3693">
        <w:rPr>
          <w:rFonts w:ascii="Palatino Linotype" w:eastAsiaTheme="minorEastAsia" w:hAnsi="Palatino Linotype" w:cs="Arial"/>
          <w:b/>
          <w:sz w:val="24"/>
          <w:szCs w:val="24"/>
          <w:lang w:val="es-ES_tradnl" w:eastAsia="es-ES"/>
        </w:rPr>
        <w:t xml:space="preserve"> </w:t>
      </w:r>
    </w:p>
    <w:p w14:paraId="6EB4A3F6" w14:textId="77777777" w:rsidR="000610DD" w:rsidRPr="000F3693" w:rsidRDefault="000610DD" w:rsidP="000610DD">
      <w:pPr>
        <w:tabs>
          <w:tab w:val="left" w:pos="142"/>
        </w:tabs>
        <w:spacing w:after="0" w:line="360" w:lineRule="auto"/>
        <w:contextualSpacing/>
        <w:jc w:val="both"/>
        <w:rPr>
          <w:rFonts w:ascii="Palatino Linotype" w:eastAsiaTheme="minorEastAsia" w:hAnsi="Palatino Linotype" w:cs="Arial"/>
          <w:i/>
          <w:sz w:val="24"/>
          <w:szCs w:val="24"/>
          <w:lang w:val="es-ES_tradnl" w:eastAsia="es-ES"/>
        </w:rPr>
      </w:pPr>
    </w:p>
    <w:p w14:paraId="621EB582" w14:textId="4438A883" w:rsidR="00DC3CC9" w:rsidRPr="000F3693" w:rsidRDefault="00DC3CC9" w:rsidP="0016006F">
      <w:pPr>
        <w:pStyle w:val="Prrafodelista"/>
        <w:tabs>
          <w:tab w:val="left" w:pos="0"/>
        </w:tabs>
        <w:spacing w:line="360" w:lineRule="auto"/>
        <w:ind w:left="0" w:right="49"/>
        <w:jc w:val="both"/>
        <w:rPr>
          <w:rFonts w:ascii="Palatino Linotype" w:hAnsi="Palatino Linotype" w:cs="Arial"/>
          <w:i/>
          <w:color w:val="000000" w:themeColor="text1"/>
        </w:rPr>
      </w:pPr>
      <w:r w:rsidRPr="000F3693">
        <w:rPr>
          <w:rFonts w:ascii="Palatino Linotype" w:hAnsi="Palatino Linotype" w:cs="Arial"/>
          <w:color w:val="000000" w:themeColor="text1"/>
        </w:rPr>
        <w:t xml:space="preserve">El día </w:t>
      </w:r>
      <w:r w:rsidR="00655120" w:rsidRPr="000F3693">
        <w:rPr>
          <w:rFonts w:ascii="Palatino Linotype" w:hAnsi="Palatino Linotype" w:cs="Arial"/>
          <w:color w:val="000000" w:themeColor="text1"/>
        </w:rPr>
        <w:t>doce</w:t>
      </w:r>
      <w:r w:rsidR="0040169E" w:rsidRPr="000F3693">
        <w:rPr>
          <w:rFonts w:ascii="Palatino Linotype" w:hAnsi="Palatino Linotype" w:cs="Arial"/>
          <w:color w:val="000000" w:themeColor="text1"/>
        </w:rPr>
        <w:t xml:space="preserve"> (</w:t>
      </w:r>
      <w:r w:rsidR="00655120" w:rsidRPr="000F3693">
        <w:rPr>
          <w:rFonts w:ascii="Palatino Linotype" w:hAnsi="Palatino Linotype" w:cs="Arial"/>
          <w:color w:val="000000" w:themeColor="text1"/>
        </w:rPr>
        <w:t>12</w:t>
      </w:r>
      <w:r w:rsidRPr="000F3693">
        <w:rPr>
          <w:rFonts w:ascii="Palatino Linotype" w:hAnsi="Palatino Linotype" w:cs="Arial"/>
          <w:color w:val="000000" w:themeColor="text1"/>
        </w:rPr>
        <w:t xml:space="preserve">) de </w:t>
      </w:r>
      <w:r w:rsidR="00655120" w:rsidRPr="000F3693">
        <w:rPr>
          <w:rFonts w:ascii="Palatino Linotype" w:hAnsi="Palatino Linotype" w:cs="Arial"/>
          <w:color w:val="000000" w:themeColor="text1"/>
        </w:rPr>
        <w:t>marzo</w:t>
      </w:r>
      <w:r w:rsidRPr="000F3693">
        <w:rPr>
          <w:rFonts w:ascii="Palatino Linotype" w:hAnsi="Palatino Linotype" w:cs="Arial"/>
          <w:color w:val="000000" w:themeColor="text1"/>
        </w:rPr>
        <w:t xml:space="preserve"> de dos mil veintiuno, el </w:t>
      </w:r>
      <w:r w:rsidRPr="000F3693">
        <w:rPr>
          <w:rFonts w:ascii="Palatino Linotype" w:hAnsi="Palatino Linotype" w:cs="Arial"/>
          <w:b/>
          <w:color w:val="000000" w:themeColor="text1"/>
        </w:rPr>
        <w:t>SUJETO OBLIGADO,</w:t>
      </w:r>
      <w:r w:rsidRPr="000F3693">
        <w:rPr>
          <w:rFonts w:ascii="Palatino Linotype" w:hAnsi="Palatino Linotype" w:cs="Arial"/>
          <w:color w:val="000000" w:themeColor="text1"/>
        </w:rPr>
        <w:t xml:space="preserve"> respondió a las solicit</w:t>
      </w:r>
      <w:r w:rsidR="006854BC" w:rsidRPr="000F3693">
        <w:rPr>
          <w:rFonts w:ascii="Palatino Linotype" w:hAnsi="Palatino Linotype" w:cs="Arial"/>
          <w:color w:val="000000" w:themeColor="text1"/>
        </w:rPr>
        <w:t>udes de información a través de</w:t>
      </w:r>
      <w:r w:rsidRPr="000F3693">
        <w:rPr>
          <w:rFonts w:ascii="Palatino Linotype" w:hAnsi="Palatino Linotype" w:cs="Arial"/>
          <w:color w:val="000000" w:themeColor="text1"/>
        </w:rPr>
        <w:t>l</w:t>
      </w:r>
      <w:r w:rsidR="006854BC" w:rsidRPr="000F3693">
        <w:rPr>
          <w:rFonts w:ascii="Palatino Linotype" w:hAnsi="Palatino Linotype" w:cs="Arial"/>
          <w:color w:val="000000" w:themeColor="text1"/>
        </w:rPr>
        <w:t xml:space="preserve"> siguiente</w:t>
      </w:r>
      <w:r w:rsidRPr="000F3693">
        <w:rPr>
          <w:rFonts w:ascii="Palatino Linotype" w:hAnsi="Palatino Linotype" w:cs="Arial"/>
          <w:color w:val="000000" w:themeColor="text1"/>
        </w:rPr>
        <w:t xml:space="preserve"> archivo</w:t>
      </w:r>
      <w:r w:rsidR="006854BC" w:rsidRPr="000F3693">
        <w:rPr>
          <w:rFonts w:ascii="Palatino Linotype" w:hAnsi="Palatino Linotype" w:cs="Arial"/>
          <w:color w:val="000000" w:themeColor="text1"/>
        </w:rPr>
        <w:t xml:space="preserve"> electrónico</w:t>
      </w:r>
      <w:r w:rsidRPr="000F3693">
        <w:rPr>
          <w:rFonts w:ascii="Palatino Linotype" w:hAnsi="Palatino Linotype" w:cs="Arial"/>
          <w:color w:val="000000" w:themeColor="text1"/>
        </w:rPr>
        <w:t>:</w:t>
      </w:r>
    </w:p>
    <w:p w14:paraId="41F5665C" w14:textId="77777777" w:rsidR="00DC3CC9" w:rsidRPr="000F3693" w:rsidRDefault="00DC3CC9" w:rsidP="00DC3CC9">
      <w:pPr>
        <w:pStyle w:val="Prrafodelista"/>
        <w:rPr>
          <w:rFonts w:ascii="Palatino Linotype" w:hAnsi="Palatino Linotype" w:cs="Arial"/>
          <w:i/>
          <w:color w:val="000000" w:themeColor="text1"/>
        </w:rPr>
      </w:pPr>
    </w:p>
    <w:p w14:paraId="5C8CE03D" w14:textId="353EA9F4" w:rsidR="00655120" w:rsidRPr="000F3693" w:rsidRDefault="00655120" w:rsidP="00655120">
      <w:pPr>
        <w:pStyle w:val="Prrafodelista"/>
        <w:numPr>
          <w:ilvl w:val="0"/>
          <w:numId w:val="6"/>
        </w:numPr>
        <w:tabs>
          <w:tab w:val="left" w:pos="142"/>
        </w:tabs>
        <w:spacing w:line="360" w:lineRule="auto"/>
        <w:jc w:val="both"/>
        <w:rPr>
          <w:rFonts w:ascii="Palatino Linotype" w:hAnsi="Palatino Linotype" w:cs="Arial"/>
          <w:b/>
        </w:rPr>
      </w:pPr>
      <w:r w:rsidRPr="000F3693">
        <w:rPr>
          <w:rFonts w:ascii="Palatino Linotype" w:hAnsi="Palatino Linotype" w:cs="Arial"/>
          <w:b/>
          <w:noProof/>
          <w:lang w:val="es-MX" w:eastAsia="es-MX"/>
        </w:rPr>
        <mc:AlternateContent>
          <mc:Choice Requires="wps">
            <w:drawing>
              <wp:anchor distT="0" distB="0" distL="114300" distR="114300" simplePos="0" relativeHeight="251677696" behindDoc="0" locked="0" layoutInCell="1" allowOverlap="1" wp14:anchorId="400AB3E8" wp14:editId="339C9A33">
                <wp:simplePos x="0" y="0"/>
                <wp:positionH relativeFrom="column">
                  <wp:posOffset>37465</wp:posOffset>
                </wp:positionH>
                <wp:positionV relativeFrom="paragraph">
                  <wp:posOffset>620395</wp:posOffset>
                </wp:positionV>
                <wp:extent cx="5441950" cy="2520950"/>
                <wp:effectExtent l="0" t="0" r="25400" b="31750"/>
                <wp:wrapNone/>
                <wp:docPr id="6" name="Conector recto 6"/>
                <wp:cNvGraphicFramePr/>
                <a:graphic xmlns:a="http://schemas.openxmlformats.org/drawingml/2006/main">
                  <a:graphicData uri="http://schemas.microsoft.com/office/word/2010/wordprocessingShape">
                    <wps:wsp>
                      <wps:cNvCnPr/>
                      <wps:spPr>
                        <a:xfrm>
                          <a:off x="0" y="0"/>
                          <a:ext cx="5441950" cy="2520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164D74" id="Conector recto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95pt,48.85pt" to="431.45pt,2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" strokecolor="black [3200]" strokeweight=".5pt">
                <v:stroke joinstyle="miter"/>
              </v:line>
            </w:pict>
          </mc:Fallback>
        </mc:AlternateContent>
      </w:r>
      <w:r w:rsidRPr="000F3693">
        <w:rPr>
          <w:rFonts w:ascii="Palatino Linotype" w:hAnsi="Palatino Linotype" w:cs="Arial"/>
          <w:b/>
        </w:rPr>
        <w:t xml:space="preserve">1.217-00138-DU.M.yO.P.pdf, </w:t>
      </w:r>
      <w:r w:rsidRPr="000F3693">
        <w:rPr>
          <w:rFonts w:ascii="Palatino Linotype" w:hAnsi="Palatino Linotype" w:cs="Arial"/>
        </w:rPr>
        <w:t>que corresponde al siguiente oficio:</w:t>
      </w:r>
    </w:p>
    <w:p w14:paraId="5786AFD7" w14:textId="14936F8A" w:rsidR="00655120" w:rsidRPr="000F3693" w:rsidRDefault="00655120" w:rsidP="00655120">
      <w:pPr>
        <w:pStyle w:val="Prrafodelista"/>
        <w:tabs>
          <w:tab w:val="left" w:pos="142"/>
        </w:tabs>
        <w:spacing w:line="360" w:lineRule="auto"/>
        <w:jc w:val="both"/>
        <w:rPr>
          <w:rFonts w:ascii="Palatino Linotype" w:hAnsi="Palatino Linotype" w:cs="Arial"/>
          <w:b/>
        </w:rPr>
      </w:pPr>
      <w:r w:rsidRPr="000F3693">
        <w:rPr>
          <w:rFonts w:ascii="Palatino Linotype" w:hAnsi="Palatino Linotype" w:cs="Arial"/>
          <w:b/>
          <w:noProof/>
          <w:lang w:val="es-MX" w:eastAsia="es-MX"/>
        </w:rPr>
        <w:lastRenderedPageBreak/>
        <w:drawing>
          <wp:inline distT="0" distB="0" distL="0" distR="0" wp14:anchorId="308803ED" wp14:editId="121F39DE">
            <wp:extent cx="4991100" cy="4315399"/>
            <wp:effectExtent l="19050" t="19050" r="19050"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100" cy="4315399"/>
                    </a:xfrm>
                    <a:prstGeom prst="rect">
                      <a:avLst/>
                    </a:prstGeom>
                    <a:noFill/>
                    <a:ln>
                      <a:solidFill>
                        <a:schemeClr val="tx1"/>
                      </a:solidFill>
                    </a:ln>
                  </pic:spPr>
                </pic:pic>
              </a:graphicData>
            </a:graphic>
          </wp:inline>
        </w:drawing>
      </w:r>
    </w:p>
    <w:p w14:paraId="19D452B3" w14:textId="77777777" w:rsidR="00655120" w:rsidRPr="000F3693" w:rsidRDefault="00655120" w:rsidP="00655120">
      <w:pPr>
        <w:pStyle w:val="Prrafodelista"/>
        <w:tabs>
          <w:tab w:val="left" w:pos="142"/>
        </w:tabs>
        <w:spacing w:line="360" w:lineRule="auto"/>
        <w:jc w:val="both"/>
        <w:rPr>
          <w:rFonts w:ascii="Palatino Linotype" w:hAnsi="Palatino Linotype" w:cs="Arial"/>
          <w:b/>
        </w:rPr>
      </w:pPr>
    </w:p>
    <w:p w14:paraId="23835A08" w14:textId="6101B69E" w:rsidR="00655120" w:rsidRPr="000F3693" w:rsidRDefault="00655120" w:rsidP="00655120">
      <w:pPr>
        <w:pStyle w:val="Prrafodelista"/>
        <w:numPr>
          <w:ilvl w:val="0"/>
          <w:numId w:val="6"/>
        </w:numPr>
        <w:tabs>
          <w:tab w:val="left" w:pos="142"/>
        </w:tabs>
        <w:spacing w:line="360" w:lineRule="auto"/>
        <w:jc w:val="both"/>
        <w:rPr>
          <w:rFonts w:ascii="Palatino Linotype" w:hAnsi="Palatino Linotype" w:cs="Arial"/>
          <w:b/>
        </w:rPr>
      </w:pPr>
      <w:r w:rsidRPr="000F3693">
        <w:rPr>
          <w:rFonts w:ascii="Palatino Linotype" w:hAnsi="Palatino Linotype" w:cs="Arial"/>
          <w:b/>
          <w:noProof/>
          <w:lang w:val="es-MX" w:eastAsia="es-MX"/>
        </w:rPr>
        <mc:AlternateContent>
          <mc:Choice Requires="wps">
            <w:drawing>
              <wp:anchor distT="0" distB="0" distL="114300" distR="114300" simplePos="0" relativeHeight="251678720" behindDoc="0" locked="0" layoutInCell="1" allowOverlap="1" wp14:anchorId="19C7C71C" wp14:editId="798CDC2F">
                <wp:simplePos x="0" y="0"/>
                <wp:positionH relativeFrom="column">
                  <wp:posOffset>151765</wp:posOffset>
                </wp:positionH>
                <wp:positionV relativeFrom="paragraph">
                  <wp:posOffset>549910</wp:posOffset>
                </wp:positionV>
                <wp:extent cx="5461000" cy="1473200"/>
                <wp:effectExtent l="0" t="0" r="25400" b="31750"/>
                <wp:wrapNone/>
                <wp:docPr id="9" name="Conector recto 9"/>
                <wp:cNvGraphicFramePr/>
                <a:graphic xmlns:a="http://schemas.openxmlformats.org/drawingml/2006/main">
                  <a:graphicData uri="http://schemas.microsoft.com/office/word/2010/wordprocessingShape">
                    <wps:wsp>
                      <wps:cNvCnPr/>
                      <wps:spPr>
                        <a:xfrm>
                          <a:off x="0" y="0"/>
                          <a:ext cx="5461000" cy="1473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01999" id="Conector recto 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1.95pt,43.3pt" to="441.95pt,1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" strokecolor="black [3200]" strokeweight=".5pt">
                <v:stroke joinstyle="miter"/>
              </v:line>
            </w:pict>
          </mc:Fallback>
        </mc:AlternateContent>
      </w:r>
      <w:r w:rsidRPr="000F3693">
        <w:rPr>
          <w:rFonts w:ascii="Palatino Linotype" w:hAnsi="Palatino Linotype" w:cs="Arial"/>
          <w:b/>
        </w:rPr>
        <w:t xml:space="preserve">1.232-00138-Admón.pdf, </w:t>
      </w:r>
      <w:r w:rsidRPr="000F3693">
        <w:rPr>
          <w:rFonts w:ascii="Palatino Linotype" w:hAnsi="Palatino Linotype" w:cs="Arial"/>
        </w:rPr>
        <w:t>que corresponde al siguiente oficio:</w:t>
      </w:r>
    </w:p>
    <w:p w14:paraId="0AFAC144" w14:textId="12516C9D" w:rsidR="00655120" w:rsidRPr="000F3693" w:rsidRDefault="00655120" w:rsidP="00655120">
      <w:pPr>
        <w:pStyle w:val="Prrafodelista"/>
        <w:tabs>
          <w:tab w:val="left" w:pos="142"/>
        </w:tabs>
        <w:spacing w:line="360" w:lineRule="auto"/>
        <w:jc w:val="both"/>
        <w:rPr>
          <w:rFonts w:ascii="Palatino Linotype" w:hAnsi="Palatino Linotype" w:cs="Arial"/>
          <w:b/>
        </w:rPr>
      </w:pPr>
      <w:r w:rsidRPr="000F3693">
        <w:rPr>
          <w:rFonts w:ascii="Palatino Linotype" w:hAnsi="Palatino Linotype" w:cs="Arial"/>
          <w:b/>
          <w:noProof/>
          <w:lang w:val="es-MX" w:eastAsia="es-MX"/>
        </w:rPr>
        <w:lastRenderedPageBreak/>
        <w:drawing>
          <wp:inline distT="0" distB="0" distL="0" distR="0" wp14:anchorId="52223DAC" wp14:editId="2E2C4E28">
            <wp:extent cx="5029200" cy="4188139"/>
            <wp:effectExtent l="19050" t="19050" r="19050" b="222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3779" cy="4191952"/>
                    </a:xfrm>
                    <a:prstGeom prst="rect">
                      <a:avLst/>
                    </a:prstGeom>
                    <a:noFill/>
                    <a:ln>
                      <a:solidFill>
                        <a:schemeClr val="tx1"/>
                      </a:solidFill>
                    </a:ln>
                  </pic:spPr>
                </pic:pic>
              </a:graphicData>
            </a:graphic>
          </wp:inline>
        </w:drawing>
      </w:r>
    </w:p>
    <w:p w14:paraId="47906A47" w14:textId="77777777" w:rsidR="00FC53EE" w:rsidRPr="000F3693" w:rsidRDefault="00FC53EE" w:rsidP="00655120">
      <w:pPr>
        <w:pStyle w:val="Prrafodelista"/>
        <w:tabs>
          <w:tab w:val="left" w:pos="142"/>
        </w:tabs>
        <w:spacing w:line="360" w:lineRule="auto"/>
        <w:jc w:val="both"/>
        <w:rPr>
          <w:rFonts w:ascii="Palatino Linotype" w:hAnsi="Palatino Linotype" w:cs="Arial"/>
          <w:b/>
        </w:rPr>
      </w:pPr>
    </w:p>
    <w:p w14:paraId="01219E88" w14:textId="4087B6D0" w:rsidR="00655120" w:rsidRPr="000F3693" w:rsidRDefault="00655120" w:rsidP="00655120">
      <w:pPr>
        <w:pStyle w:val="Prrafodelista"/>
        <w:numPr>
          <w:ilvl w:val="0"/>
          <w:numId w:val="6"/>
        </w:numPr>
        <w:tabs>
          <w:tab w:val="left" w:pos="142"/>
        </w:tabs>
        <w:spacing w:line="360" w:lineRule="auto"/>
        <w:jc w:val="both"/>
        <w:rPr>
          <w:rFonts w:ascii="Palatino Linotype" w:hAnsi="Palatino Linotype" w:cs="Arial"/>
          <w:b/>
        </w:rPr>
      </w:pPr>
      <w:r w:rsidRPr="000F3693">
        <w:rPr>
          <w:rFonts w:ascii="Palatino Linotype" w:hAnsi="Palatino Linotype" w:cs="Arial"/>
          <w:b/>
        </w:rPr>
        <w:t xml:space="preserve">138.pdf, </w:t>
      </w:r>
      <w:r w:rsidRPr="000F3693">
        <w:rPr>
          <w:rFonts w:ascii="Palatino Linotype" w:hAnsi="Palatino Linotype" w:cs="Arial"/>
        </w:rPr>
        <w:t>que corresponde a un oficio mediante el cual el Titular de la Unidad de Transparencia, informa al solicitante, que se pone en consulta directa la entrega de la información.</w:t>
      </w:r>
    </w:p>
    <w:p w14:paraId="628C6EE8" w14:textId="77777777" w:rsidR="00655120" w:rsidRPr="000F3693" w:rsidRDefault="00655120" w:rsidP="00655120">
      <w:pPr>
        <w:pStyle w:val="Prrafodelista"/>
        <w:tabs>
          <w:tab w:val="left" w:pos="142"/>
        </w:tabs>
        <w:spacing w:line="360" w:lineRule="auto"/>
        <w:jc w:val="both"/>
        <w:rPr>
          <w:rFonts w:ascii="Palatino Linotype" w:hAnsi="Palatino Linotype" w:cs="Arial"/>
          <w:b/>
        </w:rPr>
      </w:pPr>
    </w:p>
    <w:p w14:paraId="23E52CD1" w14:textId="28ABDB63" w:rsidR="00F22825" w:rsidRPr="000F3693" w:rsidRDefault="00655120" w:rsidP="00655120">
      <w:pPr>
        <w:pStyle w:val="Prrafodelista"/>
        <w:numPr>
          <w:ilvl w:val="0"/>
          <w:numId w:val="6"/>
        </w:numPr>
        <w:tabs>
          <w:tab w:val="left" w:pos="142"/>
        </w:tabs>
        <w:spacing w:line="360" w:lineRule="auto"/>
        <w:jc w:val="both"/>
        <w:rPr>
          <w:rFonts w:ascii="Palatino Linotype" w:hAnsi="Palatino Linotype" w:cs="Arial"/>
        </w:rPr>
      </w:pPr>
      <w:r w:rsidRPr="000F3693">
        <w:rPr>
          <w:rFonts w:ascii="Palatino Linotype" w:hAnsi="Palatino Linotype" w:cs="Arial"/>
          <w:b/>
        </w:rPr>
        <w:t>1.208-00138-Gob. x Res.pdf,</w:t>
      </w:r>
      <w:r w:rsidR="007C281C" w:rsidRPr="000F3693">
        <w:rPr>
          <w:rFonts w:ascii="Palatino Linotype" w:hAnsi="Palatino Linotype" w:cs="Arial"/>
          <w:b/>
        </w:rPr>
        <w:t xml:space="preserve"> </w:t>
      </w:r>
      <w:r w:rsidR="007C281C" w:rsidRPr="000F3693">
        <w:rPr>
          <w:rFonts w:ascii="Palatino Linotype" w:hAnsi="Palatino Linotype" w:cs="Arial"/>
        </w:rPr>
        <w:t>que corresponde al siguiente oficio:</w:t>
      </w:r>
    </w:p>
    <w:p w14:paraId="640C36C9" w14:textId="0A49F9B7" w:rsidR="007C281C" w:rsidRPr="000F3693" w:rsidRDefault="007C281C" w:rsidP="007C281C">
      <w:pPr>
        <w:pStyle w:val="Prrafodelista"/>
        <w:rPr>
          <w:rFonts w:ascii="Palatino Linotype" w:hAnsi="Palatino Linotype" w:cs="Arial"/>
        </w:rPr>
      </w:pPr>
    </w:p>
    <w:p w14:paraId="53E238DA" w14:textId="2BEEC3FD" w:rsidR="007C281C" w:rsidRPr="000F3693" w:rsidRDefault="007C281C" w:rsidP="007C281C">
      <w:pPr>
        <w:pStyle w:val="Prrafodelista"/>
        <w:tabs>
          <w:tab w:val="left" w:pos="142"/>
        </w:tabs>
        <w:spacing w:line="360" w:lineRule="auto"/>
        <w:jc w:val="both"/>
        <w:rPr>
          <w:rFonts w:ascii="Palatino Linotype" w:hAnsi="Palatino Linotype" w:cs="Arial"/>
        </w:rPr>
      </w:pPr>
      <w:r w:rsidRPr="000F3693">
        <w:rPr>
          <w:rFonts w:ascii="Palatino Linotype" w:hAnsi="Palatino Linotype" w:cs="Arial"/>
          <w:noProof/>
          <w:lang w:val="es-MX" w:eastAsia="es-MX"/>
        </w:rPr>
        <w:lastRenderedPageBreak/>
        <w:drawing>
          <wp:inline distT="0" distB="0" distL="0" distR="0" wp14:anchorId="70F1802F" wp14:editId="0F85F701">
            <wp:extent cx="5029200" cy="3803404"/>
            <wp:effectExtent l="19050" t="19050" r="19050" b="260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2686" cy="3806040"/>
                    </a:xfrm>
                    <a:prstGeom prst="rect">
                      <a:avLst/>
                    </a:prstGeom>
                    <a:noFill/>
                    <a:ln>
                      <a:solidFill>
                        <a:schemeClr val="tx1"/>
                      </a:solidFill>
                    </a:ln>
                  </pic:spPr>
                </pic:pic>
              </a:graphicData>
            </a:graphic>
          </wp:inline>
        </w:drawing>
      </w:r>
    </w:p>
    <w:p w14:paraId="52FDA5BD" w14:textId="77777777" w:rsidR="00FC53EE" w:rsidRPr="000F3693" w:rsidRDefault="00FC53EE" w:rsidP="007C281C">
      <w:pPr>
        <w:pStyle w:val="Prrafodelista"/>
        <w:tabs>
          <w:tab w:val="left" w:pos="142"/>
        </w:tabs>
        <w:spacing w:line="360" w:lineRule="auto"/>
        <w:jc w:val="both"/>
        <w:rPr>
          <w:rFonts w:ascii="Palatino Linotype" w:hAnsi="Palatino Linotype" w:cs="Arial"/>
        </w:rPr>
      </w:pPr>
    </w:p>
    <w:p w14:paraId="079CBC57" w14:textId="35818B5C" w:rsidR="00655120" w:rsidRPr="000F3693" w:rsidRDefault="00655120" w:rsidP="007C281C">
      <w:pPr>
        <w:pStyle w:val="Prrafodelista"/>
        <w:numPr>
          <w:ilvl w:val="0"/>
          <w:numId w:val="6"/>
        </w:numPr>
        <w:tabs>
          <w:tab w:val="left" w:pos="142"/>
        </w:tabs>
        <w:spacing w:line="360" w:lineRule="auto"/>
        <w:jc w:val="both"/>
        <w:rPr>
          <w:rFonts w:ascii="Palatino Linotype" w:hAnsi="Palatino Linotype" w:cs="Arial"/>
          <w:b/>
        </w:rPr>
      </w:pPr>
      <w:r w:rsidRPr="000F3693">
        <w:rPr>
          <w:rFonts w:ascii="Palatino Linotype" w:hAnsi="Palatino Linotype" w:cs="Arial"/>
          <w:b/>
        </w:rPr>
        <w:t>143.pdf</w:t>
      </w:r>
      <w:r w:rsidR="007C281C" w:rsidRPr="000F3693">
        <w:rPr>
          <w:rFonts w:ascii="Palatino Linotype" w:hAnsi="Palatino Linotype" w:cs="Arial"/>
          <w:b/>
        </w:rPr>
        <w:t xml:space="preserve">, </w:t>
      </w:r>
      <w:r w:rsidR="007C281C" w:rsidRPr="000F3693">
        <w:rPr>
          <w:rFonts w:ascii="Palatino Linotype" w:hAnsi="Palatino Linotype" w:cs="Arial"/>
        </w:rPr>
        <w:t>que corresponde a un oficio mediante el cual el Titular de la Unidad de Transparencia, informa al solicitante, que se pone en consulta directa la entrega de la información de la solicitud de información 00143/METEPEC/IP/2021; y</w:t>
      </w:r>
    </w:p>
    <w:p w14:paraId="74748790" w14:textId="77777777" w:rsidR="007C281C" w:rsidRPr="000F3693" w:rsidRDefault="007C281C" w:rsidP="007C281C">
      <w:pPr>
        <w:pStyle w:val="Prrafodelista"/>
        <w:tabs>
          <w:tab w:val="left" w:pos="142"/>
        </w:tabs>
        <w:spacing w:line="360" w:lineRule="auto"/>
        <w:jc w:val="both"/>
        <w:rPr>
          <w:rFonts w:ascii="Palatino Linotype" w:hAnsi="Palatino Linotype" w:cs="Arial"/>
          <w:b/>
        </w:rPr>
      </w:pPr>
    </w:p>
    <w:p w14:paraId="717CCE43" w14:textId="42E3BAAB" w:rsidR="006854BC" w:rsidRPr="000F3693" w:rsidRDefault="00655120" w:rsidP="00655120">
      <w:pPr>
        <w:pStyle w:val="Prrafodelista"/>
        <w:numPr>
          <w:ilvl w:val="0"/>
          <w:numId w:val="6"/>
        </w:numPr>
        <w:tabs>
          <w:tab w:val="left" w:pos="142"/>
        </w:tabs>
        <w:spacing w:line="360" w:lineRule="auto"/>
        <w:jc w:val="both"/>
        <w:rPr>
          <w:rFonts w:ascii="Palatino Linotype" w:hAnsi="Palatino Linotype" w:cs="Arial"/>
          <w:b/>
        </w:rPr>
      </w:pPr>
      <w:r w:rsidRPr="000F3693">
        <w:rPr>
          <w:rFonts w:ascii="Palatino Linotype" w:hAnsi="Palatino Linotype" w:cs="Arial"/>
          <w:b/>
        </w:rPr>
        <w:t>221-00143-Sria. Part.pdf</w:t>
      </w:r>
      <w:r w:rsidR="007C281C" w:rsidRPr="000F3693">
        <w:rPr>
          <w:rFonts w:ascii="Palatino Linotype" w:hAnsi="Palatino Linotype" w:cs="Arial"/>
        </w:rPr>
        <w:t>, que corresponde al siguiente oficio:</w:t>
      </w:r>
    </w:p>
    <w:p w14:paraId="357D066B" w14:textId="3635B9CE" w:rsidR="007C281C" w:rsidRPr="000F3693" w:rsidRDefault="007C281C" w:rsidP="007C281C">
      <w:pPr>
        <w:pStyle w:val="Prrafodelista"/>
        <w:rPr>
          <w:rFonts w:ascii="Palatino Linotype" w:hAnsi="Palatino Linotype" w:cs="Arial"/>
          <w:b/>
        </w:rPr>
      </w:pPr>
    </w:p>
    <w:p w14:paraId="45CC1F90" w14:textId="71B58218" w:rsidR="007C281C" w:rsidRPr="000F3693" w:rsidRDefault="007C281C" w:rsidP="007C281C">
      <w:pPr>
        <w:pStyle w:val="Prrafodelista"/>
        <w:tabs>
          <w:tab w:val="left" w:pos="142"/>
        </w:tabs>
        <w:spacing w:line="360" w:lineRule="auto"/>
        <w:jc w:val="both"/>
        <w:rPr>
          <w:rFonts w:ascii="Palatino Linotype" w:hAnsi="Palatino Linotype" w:cs="Arial"/>
          <w:b/>
        </w:rPr>
      </w:pPr>
      <w:r w:rsidRPr="000F3693">
        <w:rPr>
          <w:rFonts w:ascii="Palatino Linotype" w:hAnsi="Palatino Linotype" w:cs="Arial"/>
          <w:b/>
          <w:noProof/>
          <w:lang w:val="es-MX" w:eastAsia="es-MX"/>
        </w:rPr>
        <w:lastRenderedPageBreak/>
        <w:drawing>
          <wp:inline distT="0" distB="0" distL="0" distR="0" wp14:anchorId="60F7170A" wp14:editId="3FC50E01">
            <wp:extent cx="4984750" cy="4456753"/>
            <wp:effectExtent l="19050" t="19050" r="25400" b="203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6394" cy="4458223"/>
                    </a:xfrm>
                    <a:prstGeom prst="rect">
                      <a:avLst/>
                    </a:prstGeom>
                    <a:noFill/>
                    <a:ln>
                      <a:solidFill>
                        <a:schemeClr val="tx1"/>
                      </a:solidFill>
                    </a:ln>
                  </pic:spPr>
                </pic:pic>
              </a:graphicData>
            </a:graphic>
          </wp:inline>
        </w:drawing>
      </w:r>
    </w:p>
    <w:p w14:paraId="1EE6BC26" w14:textId="15BA797E" w:rsidR="00E84B69" w:rsidRPr="000F3693" w:rsidRDefault="00E84B69" w:rsidP="00E84B69">
      <w:pPr>
        <w:tabs>
          <w:tab w:val="left" w:pos="142"/>
        </w:tabs>
        <w:spacing w:after="0" w:line="360" w:lineRule="auto"/>
        <w:contextualSpacing/>
        <w:jc w:val="center"/>
        <w:rPr>
          <w:rFonts w:ascii="Palatino Linotype" w:eastAsiaTheme="minorEastAsia" w:hAnsi="Palatino Linotype" w:cs="Arial"/>
          <w:sz w:val="24"/>
          <w:szCs w:val="24"/>
          <w:lang w:val="es-ES_tradnl" w:eastAsia="es-ES"/>
        </w:rPr>
      </w:pPr>
      <w:r w:rsidRPr="000F3693">
        <w:rPr>
          <w:rFonts w:ascii="Palatino Linotype" w:eastAsiaTheme="minorEastAsia"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68E7F4D0" wp14:editId="3523CC56">
                <wp:simplePos x="0" y="0"/>
                <wp:positionH relativeFrom="column">
                  <wp:posOffset>32157</wp:posOffset>
                </wp:positionH>
                <wp:positionV relativeFrom="paragraph">
                  <wp:posOffset>5529883</wp:posOffset>
                </wp:positionV>
                <wp:extent cx="5500047" cy="934872"/>
                <wp:effectExtent l="0" t="0" r="24765" b="36830"/>
                <wp:wrapNone/>
                <wp:docPr id="14" name="Conector recto 14"/>
                <wp:cNvGraphicFramePr/>
                <a:graphic xmlns:a="http://schemas.openxmlformats.org/drawingml/2006/main">
                  <a:graphicData uri="http://schemas.microsoft.com/office/word/2010/wordprocessingShape">
                    <wps:wsp>
                      <wps:cNvCnPr/>
                      <wps:spPr>
                        <a:xfrm>
                          <a:off x="0" y="0"/>
                          <a:ext cx="5500047" cy="93487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D2CDA9" id="Conector recto 1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55pt,435.4pt" to="435.6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" strokecolor="black [3200]" strokeweight="1.5pt">
                <v:stroke joinstyle="miter"/>
              </v:line>
            </w:pict>
          </mc:Fallback>
        </mc:AlternateContent>
      </w:r>
    </w:p>
    <w:p w14:paraId="374C3DB4" w14:textId="68FB0809" w:rsidR="00486BDF" w:rsidRPr="000F3693" w:rsidRDefault="007C281C" w:rsidP="0016006F">
      <w:pPr>
        <w:pStyle w:val="Prrafodelista"/>
        <w:tabs>
          <w:tab w:val="left" w:pos="0"/>
        </w:tabs>
        <w:spacing w:line="360" w:lineRule="auto"/>
        <w:ind w:left="0" w:right="49"/>
        <w:jc w:val="both"/>
        <w:rPr>
          <w:rFonts w:ascii="Palatino Linotype" w:eastAsia="Times New Roman" w:hAnsi="Palatino Linotype" w:cs="Arial"/>
          <w:color w:val="000000" w:themeColor="text1"/>
          <w:lang w:val="es-ES"/>
        </w:rPr>
      </w:pPr>
      <w:bookmarkStart w:id="1" w:name="_Toc462307683"/>
      <w:bookmarkStart w:id="2" w:name="_Toc472427085"/>
      <w:bookmarkStart w:id="3" w:name="_Toc472500652"/>
      <w:r w:rsidRPr="000F3693">
        <w:rPr>
          <w:rFonts w:ascii="Palatino Linotype" w:eastAsia="Times New Roman" w:hAnsi="Palatino Linotype" w:cs="Arial"/>
          <w:color w:val="000000" w:themeColor="text1"/>
          <w:lang w:val="es-ES"/>
        </w:rPr>
        <w:t>El día doce</w:t>
      </w:r>
      <w:r w:rsidR="00E84B69" w:rsidRPr="000F3693">
        <w:rPr>
          <w:rFonts w:ascii="Palatino Linotype" w:eastAsia="Times New Roman" w:hAnsi="Palatino Linotype" w:cs="Arial"/>
          <w:color w:val="000000" w:themeColor="text1"/>
          <w:lang w:val="es-ES"/>
        </w:rPr>
        <w:t xml:space="preserve"> (</w:t>
      </w:r>
      <w:r w:rsidRPr="000F3693">
        <w:rPr>
          <w:rFonts w:ascii="Palatino Linotype" w:eastAsia="Times New Roman" w:hAnsi="Palatino Linotype" w:cs="Arial"/>
          <w:color w:val="000000" w:themeColor="text1"/>
          <w:lang w:val="es-ES"/>
        </w:rPr>
        <w:t>12</w:t>
      </w:r>
      <w:r w:rsidR="006854BC" w:rsidRPr="000F3693">
        <w:rPr>
          <w:rFonts w:ascii="Palatino Linotype" w:eastAsia="Times New Roman" w:hAnsi="Palatino Linotype" w:cs="Arial"/>
          <w:color w:val="000000" w:themeColor="text1"/>
          <w:lang w:val="es-ES"/>
        </w:rPr>
        <w:t>) de abril</w:t>
      </w:r>
      <w:r w:rsidR="00E84B69" w:rsidRPr="000F3693">
        <w:rPr>
          <w:rFonts w:ascii="Palatino Linotype" w:eastAsia="Times New Roman" w:hAnsi="Palatino Linotype" w:cs="Arial"/>
          <w:color w:val="000000" w:themeColor="text1"/>
          <w:lang w:val="es-ES"/>
        </w:rPr>
        <w:t xml:space="preserve"> del año en curso, el particular se inconform</w:t>
      </w:r>
      <w:r w:rsidR="00C63C5B" w:rsidRPr="000F3693">
        <w:rPr>
          <w:rFonts w:ascii="Palatino Linotype" w:eastAsia="Times New Roman" w:hAnsi="Palatino Linotype" w:cs="Arial"/>
          <w:color w:val="000000" w:themeColor="text1"/>
          <w:lang w:val="es-ES"/>
        </w:rPr>
        <w:t>ó</w:t>
      </w:r>
      <w:r w:rsidR="00E84B69" w:rsidRPr="000F3693">
        <w:rPr>
          <w:rFonts w:ascii="Palatino Linotype" w:eastAsia="Times New Roman" w:hAnsi="Palatino Linotype" w:cs="Arial"/>
          <w:color w:val="000000" w:themeColor="text1"/>
          <w:lang w:val="es-ES"/>
        </w:rPr>
        <w:t xml:space="preserve"> en contra de las respuesta</w:t>
      </w:r>
      <w:r w:rsidR="00C63C5B" w:rsidRPr="000F3693">
        <w:rPr>
          <w:rFonts w:ascii="Palatino Linotype" w:eastAsia="Times New Roman" w:hAnsi="Palatino Linotype" w:cs="Arial"/>
          <w:color w:val="000000" w:themeColor="text1"/>
          <w:lang w:val="es-ES"/>
        </w:rPr>
        <w:t>s</w:t>
      </w:r>
      <w:r w:rsidR="00E84B69" w:rsidRPr="000F3693">
        <w:rPr>
          <w:rFonts w:ascii="Palatino Linotype" w:eastAsia="Times New Roman" w:hAnsi="Palatino Linotype" w:cs="Arial"/>
          <w:color w:val="000000" w:themeColor="text1"/>
          <w:lang w:val="es-ES"/>
        </w:rPr>
        <w:t>, en los siguientes términos:</w:t>
      </w:r>
    </w:p>
    <w:p w14:paraId="02E7EF6C" w14:textId="77777777" w:rsidR="00486BDF" w:rsidRPr="000F3693" w:rsidRDefault="00486BDF" w:rsidP="00E4235F">
      <w:pPr>
        <w:spacing w:after="0" w:line="360" w:lineRule="auto"/>
        <w:contextualSpacing/>
        <w:jc w:val="both"/>
        <w:rPr>
          <w:rFonts w:ascii="Palatino Linotype" w:eastAsiaTheme="minorEastAsia" w:hAnsi="Palatino Linotype" w:cs="Arial"/>
          <w:i/>
          <w:sz w:val="24"/>
          <w:szCs w:val="24"/>
          <w:lang w:val="es-ES_tradnl" w:eastAsia="es-ES"/>
        </w:rPr>
      </w:pPr>
    </w:p>
    <w:p w14:paraId="16D8AB39" w14:textId="77777777" w:rsidR="00486BDF" w:rsidRPr="000F3693" w:rsidRDefault="00486BDF" w:rsidP="00E4235F">
      <w:pPr>
        <w:spacing w:after="0" w:line="360" w:lineRule="auto"/>
        <w:ind w:left="426" w:right="567"/>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526438768"/>
      <w:bookmarkStart w:id="13" w:name="_Toc526438809"/>
      <w:bookmarkStart w:id="14" w:name="_Toc526438924"/>
      <w:bookmarkStart w:id="15" w:name="_Toc3467401"/>
      <w:bookmarkStart w:id="16" w:name="_Toc3467935"/>
      <w:bookmarkStart w:id="17" w:name="_Toc492489253"/>
      <w:bookmarkStart w:id="18" w:name="_Toc492590383"/>
      <w:bookmarkStart w:id="19" w:name="_Toc496806999"/>
      <w:bookmarkStart w:id="20" w:name="_Toc496807889"/>
      <w:bookmarkStart w:id="21" w:name="_Toc498528853"/>
      <w:bookmarkStart w:id="22" w:name="_Toc498528941"/>
      <w:bookmarkStart w:id="23" w:name="_Toc499059264"/>
      <w:bookmarkStart w:id="24" w:name="_Toc499658725"/>
      <w:bookmarkStart w:id="25" w:name="_Toc499659072"/>
      <w:bookmarkStart w:id="26" w:name="_Toc499810483"/>
      <w:bookmarkStart w:id="27" w:name="_Toc500414595"/>
      <w:bookmarkStart w:id="28" w:name="_Toc500414652"/>
      <w:bookmarkStart w:id="29" w:name="_Toc503366327"/>
      <w:bookmarkStart w:id="30" w:name="_Toc503891593"/>
      <w:bookmarkStart w:id="31" w:name="_Toc504069531"/>
      <w:bookmarkStart w:id="32" w:name="_Toc504500686"/>
      <w:r w:rsidRPr="000F3693">
        <w:rPr>
          <w:rFonts w:ascii="Palatino Linotype" w:eastAsiaTheme="majorEastAsia" w:hAnsi="Palatino Linotype" w:cstheme="majorBidi"/>
          <w:b/>
          <w:sz w:val="24"/>
          <w:szCs w:val="24"/>
          <w:lang w:val="es-ES" w:eastAsia="es-ES"/>
        </w:rPr>
        <w:t>Acto impugnado</w:t>
      </w:r>
      <w:r w:rsidRPr="000F3693">
        <w:rPr>
          <w:rFonts w:ascii="Palatino Linotype" w:eastAsiaTheme="majorEastAsia" w:hAnsi="Palatino Linotype" w:cstheme="majorBidi"/>
          <w:b/>
          <w:i/>
          <w:sz w:val="24"/>
          <w:szCs w:val="24"/>
          <w:lang w:val="es-ES" w:eastAsia="es-ES"/>
        </w:rPr>
        <w:t>:</w:t>
      </w:r>
      <w:bookmarkEnd w:id="1"/>
      <w:bookmarkEnd w:id="2"/>
      <w:bookmarkEnd w:id="3"/>
      <w:r w:rsidRPr="000F3693">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0EFCA96E" w14:textId="62D821BE" w:rsidR="00195F0A" w:rsidRPr="000F3693" w:rsidRDefault="006854BC" w:rsidP="007C281C">
      <w:pPr>
        <w:spacing w:after="0" w:line="360" w:lineRule="auto"/>
        <w:ind w:left="426" w:right="567"/>
        <w:jc w:val="both"/>
        <w:rPr>
          <w:rFonts w:ascii="Palatino Linotype" w:eastAsia="Calibri" w:hAnsi="Palatino Linotype" w:cs="Arial"/>
          <w:iCs/>
          <w:sz w:val="24"/>
          <w:szCs w:val="24"/>
          <w:lang w:val="es-ES" w:eastAsia="es-ES"/>
        </w:rPr>
      </w:pPr>
      <w:r w:rsidRPr="000F3693">
        <w:rPr>
          <w:rFonts w:ascii="Palatino Linotype" w:eastAsiaTheme="majorEastAsia" w:hAnsi="Palatino Linotype" w:cstheme="majorBidi"/>
          <w:i/>
          <w:sz w:val="24"/>
          <w:szCs w:val="24"/>
          <w:lang w:val="es-ES" w:eastAsia="es-ES"/>
        </w:rPr>
        <w:t>“</w:t>
      </w:r>
      <w:r w:rsidR="007C281C" w:rsidRPr="000F3693">
        <w:rPr>
          <w:rFonts w:ascii="Palatino Linotype" w:eastAsiaTheme="majorEastAsia" w:hAnsi="Palatino Linotype" w:cstheme="majorBidi"/>
          <w:i/>
          <w:sz w:val="24"/>
          <w:szCs w:val="24"/>
          <w:lang w:val="es-ES" w:eastAsia="es-ES"/>
        </w:rPr>
        <w:t>No me entregaron la totalidad de la información solicitada</w:t>
      </w:r>
      <w:r w:rsidR="00195F0A" w:rsidRPr="000F3693">
        <w:rPr>
          <w:rFonts w:ascii="Palatino Linotype" w:eastAsiaTheme="majorEastAsia" w:hAnsi="Palatino Linotype" w:cstheme="majorBidi"/>
          <w:i/>
          <w:sz w:val="24"/>
          <w:szCs w:val="24"/>
          <w:lang w:val="es-ES" w:eastAsia="es-ES"/>
        </w:rPr>
        <w:t xml:space="preserve">" </w:t>
      </w:r>
      <w:r w:rsidR="00195F0A" w:rsidRPr="000F3693">
        <w:rPr>
          <w:rFonts w:ascii="Palatino Linotype" w:eastAsia="Calibri" w:hAnsi="Palatino Linotype" w:cs="Arial"/>
          <w:iCs/>
          <w:sz w:val="24"/>
          <w:szCs w:val="24"/>
          <w:lang w:val="es-ES" w:eastAsia="es-ES"/>
        </w:rPr>
        <w:t>(Sic)</w:t>
      </w:r>
    </w:p>
    <w:p w14:paraId="18936E10" w14:textId="77777777" w:rsidR="007C281C" w:rsidRPr="000F3693" w:rsidRDefault="007C281C" w:rsidP="007C281C">
      <w:pPr>
        <w:spacing w:after="0" w:line="360" w:lineRule="auto"/>
        <w:ind w:left="426" w:right="567"/>
        <w:jc w:val="both"/>
        <w:rPr>
          <w:rFonts w:ascii="Palatino Linotype" w:eastAsiaTheme="majorEastAsia" w:hAnsi="Palatino Linotype" w:cstheme="majorBidi"/>
          <w:i/>
          <w:sz w:val="24"/>
          <w:szCs w:val="24"/>
          <w:lang w:val="es-ES" w:eastAsia="es-ES"/>
        </w:rPr>
      </w:pPr>
    </w:p>
    <w:p w14:paraId="47BBB4A2" w14:textId="77777777" w:rsidR="007C281C" w:rsidRPr="000F3693" w:rsidRDefault="007C281C" w:rsidP="007C281C">
      <w:pPr>
        <w:spacing w:after="0" w:line="360" w:lineRule="auto"/>
        <w:ind w:left="426" w:right="567"/>
        <w:jc w:val="both"/>
        <w:rPr>
          <w:rFonts w:ascii="Palatino Linotype" w:eastAsiaTheme="majorEastAsia" w:hAnsi="Palatino Linotype" w:cstheme="majorBidi"/>
          <w:i/>
          <w:sz w:val="24"/>
          <w:szCs w:val="24"/>
          <w:lang w:val="es-ES" w:eastAsia="es-ES"/>
        </w:rPr>
      </w:pPr>
    </w:p>
    <w:p w14:paraId="19179411" w14:textId="77777777" w:rsidR="00486BDF" w:rsidRPr="000F3693" w:rsidRDefault="00486BDF" w:rsidP="00E4235F">
      <w:pPr>
        <w:spacing w:after="0" w:line="360" w:lineRule="auto"/>
        <w:ind w:left="426" w:right="567"/>
        <w:jc w:val="both"/>
        <w:rPr>
          <w:rFonts w:ascii="Palatino Linotype" w:eastAsiaTheme="majorEastAsia" w:hAnsi="Palatino Linotype" w:cstheme="majorBidi"/>
          <w:i/>
          <w:sz w:val="24"/>
          <w:szCs w:val="24"/>
          <w:lang w:val="es-ES" w:eastAsia="es-ES"/>
        </w:rPr>
      </w:pPr>
      <w:bookmarkStart w:id="33" w:name="_Toc462307685"/>
      <w:bookmarkStart w:id="34" w:name="_Toc472427087"/>
      <w:bookmarkStart w:id="35" w:name="_Toc472500654"/>
      <w:bookmarkStart w:id="36" w:name="_Toc475015153"/>
      <w:bookmarkStart w:id="37" w:name="_Toc476078668"/>
      <w:bookmarkStart w:id="38" w:name="_Toc476675984"/>
      <w:bookmarkStart w:id="39" w:name="_Toc477345125"/>
      <w:bookmarkStart w:id="40" w:name="_Toc477345203"/>
      <w:bookmarkStart w:id="41" w:name="_Toc480987169"/>
      <w:bookmarkStart w:id="42" w:name="_Toc480996302"/>
      <w:bookmarkStart w:id="43" w:name="_Toc485145204"/>
      <w:bookmarkStart w:id="44" w:name="_Toc492489254"/>
      <w:bookmarkStart w:id="45" w:name="_Toc492590384"/>
      <w:bookmarkStart w:id="46" w:name="_Toc496807000"/>
      <w:bookmarkStart w:id="47" w:name="_Toc496807890"/>
      <w:bookmarkStart w:id="48" w:name="_Toc498528854"/>
      <w:bookmarkStart w:id="49" w:name="_Toc498528942"/>
      <w:bookmarkStart w:id="50" w:name="_Toc499059265"/>
      <w:bookmarkStart w:id="51" w:name="_Toc499658726"/>
      <w:bookmarkStart w:id="52" w:name="_Toc499659073"/>
      <w:bookmarkStart w:id="53" w:name="_Toc499810484"/>
      <w:bookmarkStart w:id="54" w:name="_Toc500414596"/>
      <w:bookmarkStart w:id="55" w:name="_Toc500414653"/>
      <w:bookmarkStart w:id="56" w:name="_Toc503366328"/>
      <w:bookmarkStart w:id="57" w:name="_Toc503891594"/>
      <w:bookmarkStart w:id="58" w:name="_Toc504069532"/>
      <w:bookmarkStart w:id="59" w:name="_Toc504500687"/>
      <w:bookmarkStart w:id="60" w:name="_Toc526438769"/>
      <w:bookmarkStart w:id="61" w:name="_Toc526438810"/>
      <w:bookmarkStart w:id="62" w:name="_Toc526438925"/>
      <w:bookmarkStart w:id="63" w:name="_Toc3467402"/>
      <w:bookmarkStart w:id="64" w:name="_Toc3467936"/>
      <w:r w:rsidRPr="000F3693">
        <w:rPr>
          <w:rFonts w:ascii="Palatino Linotype" w:eastAsiaTheme="majorEastAsia" w:hAnsi="Palatino Linotype" w:cstheme="majorBidi"/>
          <w:b/>
          <w:sz w:val="24"/>
          <w:szCs w:val="24"/>
          <w:lang w:val="es-ES" w:eastAsia="es-ES"/>
        </w:rPr>
        <w:lastRenderedPageBreak/>
        <w:t>Razones o Motivos de inconformidad:</w:t>
      </w:r>
      <w:bookmarkEnd w:id="33"/>
      <w:bookmarkEnd w:id="34"/>
      <w:bookmarkEnd w:id="35"/>
      <w:bookmarkEnd w:id="36"/>
      <w:bookmarkEnd w:id="37"/>
      <w:bookmarkEnd w:id="38"/>
      <w:bookmarkEnd w:id="39"/>
      <w:bookmarkEnd w:id="40"/>
      <w:bookmarkEnd w:id="41"/>
      <w:bookmarkEnd w:id="42"/>
      <w:bookmarkEnd w:id="43"/>
      <w:bookmarkEnd w:id="44"/>
      <w:bookmarkEnd w:id="45"/>
      <w:r w:rsidRPr="000F3693">
        <w:rPr>
          <w:rFonts w:ascii="Palatino Linotype" w:eastAsiaTheme="majorEastAsia" w:hAnsi="Palatino Linotype" w:cstheme="majorBidi"/>
          <w:b/>
          <w:sz w:val="24"/>
          <w:szCs w:val="24"/>
          <w:lang w:val="es-ES" w:eastAsia="es-ES"/>
        </w:rPr>
        <w:t xml:space="preserve"> </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4A32315D" w14:textId="21B96F2E" w:rsidR="00195F0A" w:rsidRPr="000F3693" w:rsidRDefault="00486BDF" w:rsidP="007C281C">
      <w:pPr>
        <w:spacing w:after="0" w:line="360" w:lineRule="auto"/>
        <w:ind w:left="426" w:right="567"/>
        <w:jc w:val="both"/>
        <w:rPr>
          <w:rFonts w:ascii="Palatino Linotype" w:eastAsiaTheme="majorEastAsia" w:hAnsi="Palatino Linotype" w:cstheme="majorBidi"/>
          <w:i/>
          <w:iCs/>
          <w:sz w:val="24"/>
          <w:szCs w:val="24"/>
          <w:lang w:val="es-ES" w:eastAsia="es-ES"/>
        </w:rPr>
      </w:pPr>
      <w:r w:rsidRPr="000F3693">
        <w:rPr>
          <w:rFonts w:ascii="Palatino Linotype" w:hAnsi="Palatino Linotype"/>
          <w:i/>
          <w:color w:val="000000"/>
          <w:sz w:val="24"/>
          <w:szCs w:val="24"/>
        </w:rPr>
        <w:t>“</w:t>
      </w:r>
      <w:r w:rsidR="007C281C" w:rsidRPr="000F3693">
        <w:rPr>
          <w:rFonts w:ascii="Palatino Linotype" w:hAnsi="Palatino Linotype"/>
          <w:i/>
          <w:color w:val="000000"/>
          <w:sz w:val="24"/>
          <w:szCs w:val="24"/>
        </w:rPr>
        <w:t>No me entregaron la totalidad de la información solicitada</w:t>
      </w:r>
      <w:r w:rsidR="00195F0A" w:rsidRPr="000F3693">
        <w:rPr>
          <w:rFonts w:ascii="Palatino Linotype" w:eastAsiaTheme="majorEastAsia" w:hAnsi="Palatino Linotype" w:cstheme="majorBidi"/>
          <w:i/>
          <w:iCs/>
          <w:sz w:val="24"/>
          <w:szCs w:val="24"/>
          <w:lang w:val="es-ES" w:eastAsia="es-ES"/>
        </w:rPr>
        <w:t xml:space="preserve">" </w:t>
      </w:r>
      <w:r w:rsidR="00195F0A" w:rsidRPr="000F3693">
        <w:rPr>
          <w:rFonts w:ascii="Palatino Linotype" w:hAnsi="Palatino Linotype"/>
          <w:iCs/>
          <w:color w:val="000000"/>
          <w:sz w:val="24"/>
          <w:szCs w:val="24"/>
        </w:rPr>
        <w:t>(</w:t>
      </w:r>
      <w:r w:rsidR="00195F0A" w:rsidRPr="000F3693">
        <w:rPr>
          <w:rFonts w:ascii="Palatino Linotype" w:eastAsiaTheme="majorEastAsia" w:hAnsi="Palatino Linotype" w:cstheme="majorBidi"/>
          <w:iCs/>
          <w:sz w:val="24"/>
          <w:szCs w:val="24"/>
          <w:lang w:val="es-ES" w:eastAsia="es-ES"/>
        </w:rPr>
        <w:t>Sic)</w:t>
      </w:r>
    </w:p>
    <w:p w14:paraId="3DB96DD8" w14:textId="77777777" w:rsidR="00486BDF" w:rsidRPr="000F3693" w:rsidRDefault="00486BDF" w:rsidP="00E84B69">
      <w:pPr>
        <w:spacing w:after="0" w:line="360" w:lineRule="auto"/>
        <w:ind w:right="567"/>
        <w:contextualSpacing/>
        <w:jc w:val="both"/>
        <w:rPr>
          <w:rFonts w:ascii="Palatino Linotype" w:eastAsiaTheme="minorEastAsia" w:hAnsi="Palatino Linotype" w:cs="Arial"/>
          <w:sz w:val="24"/>
          <w:szCs w:val="24"/>
          <w:lang w:val="es-ES_tradnl" w:eastAsia="es-ES"/>
        </w:rPr>
      </w:pPr>
    </w:p>
    <w:p w14:paraId="7ABD8739" w14:textId="0D77F191" w:rsidR="00F85BC0" w:rsidRPr="000F3693" w:rsidRDefault="00F85BC0" w:rsidP="0016006F">
      <w:pPr>
        <w:tabs>
          <w:tab w:val="left" w:pos="142"/>
        </w:tabs>
        <w:spacing w:after="0" w:line="360" w:lineRule="auto"/>
        <w:contextualSpacing/>
        <w:jc w:val="both"/>
        <w:rPr>
          <w:rFonts w:ascii="Palatino Linotype" w:eastAsia="Times New Roman" w:hAnsi="Palatino Linotype" w:cs="Arial"/>
          <w:color w:val="000000" w:themeColor="text1"/>
          <w:sz w:val="24"/>
          <w:szCs w:val="24"/>
        </w:rPr>
      </w:pPr>
      <w:r w:rsidRPr="000F3693">
        <w:rPr>
          <w:rFonts w:ascii="Palatino Linotype" w:hAnsi="Palatino Linotype"/>
          <w:color w:val="000000" w:themeColor="text1"/>
          <w:sz w:val="24"/>
          <w:szCs w:val="24"/>
        </w:rPr>
        <w:t xml:space="preserve">Por lo </w:t>
      </w:r>
      <w:r w:rsidRPr="000F3693">
        <w:rPr>
          <w:rFonts w:ascii="Palatino Linotype" w:eastAsiaTheme="minorEastAsia" w:hAnsi="Palatino Linotype" w:cs="Arial"/>
          <w:sz w:val="24"/>
          <w:szCs w:val="24"/>
          <w:lang w:val="es-ES_tradnl" w:eastAsia="es-ES"/>
        </w:rPr>
        <w:t>que</w:t>
      </w:r>
      <w:r w:rsidRPr="000F3693">
        <w:rPr>
          <w:rFonts w:ascii="Palatino Linotype" w:hAnsi="Palatino Linotype"/>
          <w:color w:val="000000" w:themeColor="text1"/>
          <w:sz w:val="24"/>
          <w:szCs w:val="24"/>
        </w:rPr>
        <w:t xml:space="preserve"> </w:t>
      </w:r>
      <w:r w:rsidRPr="000F3693">
        <w:rPr>
          <w:rFonts w:ascii="Palatino Linotype" w:eastAsia="Times New Roman" w:hAnsi="Palatino Linotype" w:cs="Arial"/>
          <w:color w:val="000000" w:themeColor="text1"/>
          <w:sz w:val="24"/>
          <w:szCs w:val="24"/>
          <w:lang w:val="es-ES"/>
        </w:rPr>
        <w:t xml:space="preserve">se registraron los recursos de revisión bajo los números de expedientes </w:t>
      </w:r>
      <w:r w:rsidRPr="000F3693">
        <w:rPr>
          <w:rFonts w:ascii="Palatino Linotype" w:hAnsi="Palatino Linotype" w:cs="Arial"/>
          <w:bCs/>
          <w:color w:val="000000" w:themeColor="text1"/>
          <w:sz w:val="24"/>
          <w:szCs w:val="24"/>
        </w:rPr>
        <w:t xml:space="preserve">al rubro indicados; </w:t>
      </w:r>
      <w:r w:rsidRPr="000F3693">
        <w:rPr>
          <w:rFonts w:ascii="Palatino Linotype" w:eastAsia="Times New Roman" w:hAnsi="Palatino Linotype" w:cs="Arial"/>
          <w:color w:val="000000" w:themeColor="text1"/>
          <w:sz w:val="24"/>
          <w:szCs w:val="24"/>
        </w:rPr>
        <w:t xml:space="preserve">posteriormente el Pleno </w:t>
      </w:r>
      <w:r w:rsidRPr="000F3693">
        <w:rPr>
          <w:rFonts w:ascii="Palatino Linotype" w:eastAsia="MS Mincho" w:hAnsi="Palatino Linotype" w:cs="Arial"/>
          <w:color w:val="000000" w:themeColor="text1"/>
          <w:sz w:val="24"/>
          <w:szCs w:val="24"/>
        </w:rPr>
        <w:t>de este Órgano Autónomo, en la</w:t>
      </w:r>
      <w:r w:rsidRPr="000F3693">
        <w:rPr>
          <w:rFonts w:ascii="Palatino Linotype" w:eastAsia="MS Mincho" w:hAnsi="Palatino Linotype" w:cs="Arial"/>
          <w:b/>
          <w:color w:val="000000" w:themeColor="text1"/>
          <w:sz w:val="24"/>
          <w:szCs w:val="24"/>
        </w:rPr>
        <w:t xml:space="preserve"> </w:t>
      </w:r>
      <w:r w:rsidR="00060B75" w:rsidRPr="000F3693">
        <w:rPr>
          <w:rFonts w:ascii="Palatino Linotype" w:eastAsia="MS Mincho" w:hAnsi="Palatino Linotype" w:cs="Arial"/>
          <w:b/>
          <w:color w:val="000000" w:themeColor="text1"/>
          <w:sz w:val="24"/>
          <w:szCs w:val="24"/>
        </w:rPr>
        <w:t>Décima Quinta Sesión Ordinaria de fecha 6</w:t>
      </w:r>
      <w:r w:rsidR="006854BC" w:rsidRPr="000F3693">
        <w:rPr>
          <w:rFonts w:ascii="Palatino Linotype" w:eastAsia="MS Mincho" w:hAnsi="Palatino Linotype" w:cs="Arial"/>
          <w:b/>
          <w:color w:val="000000" w:themeColor="text1"/>
          <w:sz w:val="24"/>
          <w:szCs w:val="24"/>
        </w:rPr>
        <w:t xml:space="preserve"> de </w:t>
      </w:r>
      <w:r w:rsidR="00060B75" w:rsidRPr="000F3693">
        <w:rPr>
          <w:rFonts w:ascii="Palatino Linotype" w:eastAsia="MS Mincho" w:hAnsi="Palatino Linotype" w:cs="Arial"/>
          <w:b/>
          <w:color w:val="000000" w:themeColor="text1"/>
          <w:sz w:val="24"/>
          <w:szCs w:val="24"/>
        </w:rPr>
        <w:t>mayo</w:t>
      </w:r>
      <w:r w:rsidR="006854BC" w:rsidRPr="000F3693">
        <w:rPr>
          <w:rFonts w:ascii="Palatino Linotype" w:eastAsia="MS Mincho" w:hAnsi="Palatino Linotype" w:cs="Arial"/>
          <w:b/>
          <w:color w:val="000000" w:themeColor="text1"/>
          <w:sz w:val="24"/>
          <w:szCs w:val="24"/>
        </w:rPr>
        <w:t xml:space="preserve"> de dos mil veintiuno</w:t>
      </w:r>
      <w:r w:rsidRPr="000F3693">
        <w:rPr>
          <w:rFonts w:ascii="Palatino Linotype" w:eastAsia="MS Mincho" w:hAnsi="Palatino Linotype" w:cs="Arial"/>
          <w:color w:val="000000" w:themeColor="text1"/>
          <w:sz w:val="24"/>
          <w:szCs w:val="24"/>
        </w:rPr>
        <w:t xml:space="preserve"> ordenó la acumulación d</w:t>
      </w:r>
      <w:r w:rsidRPr="000F3693">
        <w:rPr>
          <w:rFonts w:ascii="Palatino Linotype" w:eastAsia="Times New Roman" w:hAnsi="Palatino Linotype" w:cs="Arial"/>
          <w:color w:val="000000" w:themeColor="text1"/>
          <w:sz w:val="24"/>
          <w:szCs w:val="24"/>
          <w:lang w:val="es-ES"/>
        </w:rPr>
        <w:t xml:space="preserve">e los recursos de revisión </w:t>
      </w:r>
      <w:r w:rsidR="003A553D" w:rsidRPr="000F3693">
        <w:rPr>
          <w:rFonts w:ascii="Palatino Linotype" w:eastAsia="Times New Roman" w:hAnsi="Palatino Linotype" w:cs="Arial"/>
          <w:color w:val="000000" w:themeColor="text1"/>
          <w:sz w:val="24"/>
          <w:szCs w:val="24"/>
          <w:lang w:val="es-ES"/>
        </w:rPr>
        <w:t>de referencia</w:t>
      </w:r>
      <w:r w:rsidRPr="000F3693">
        <w:rPr>
          <w:rFonts w:ascii="Palatino Linotype" w:eastAsia="Times New Roman" w:hAnsi="Palatino Linotype" w:cs="Arial"/>
          <w:b/>
          <w:color w:val="000000" w:themeColor="text1"/>
          <w:sz w:val="24"/>
          <w:szCs w:val="24"/>
          <w:lang w:val="es-ES"/>
        </w:rPr>
        <w:t xml:space="preserve"> </w:t>
      </w:r>
      <w:r w:rsidR="003A553D" w:rsidRPr="000F3693">
        <w:rPr>
          <w:rFonts w:ascii="Palatino Linotype" w:eastAsia="Times New Roman" w:hAnsi="Palatino Linotype" w:cs="Arial"/>
          <w:color w:val="000000" w:themeColor="text1"/>
          <w:sz w:val="24"/>
          <w:szCs w:val="24"/>
          <w:lang w:val="es-ES"/>
        </w:rPr>
        <w:t>a</w:t>
      </w:r>
      <w:r w:rsidRPr="000F3693">
        <w:rPr>
          <w:rFonts w:ascii="Palatino Linotype" w:eastAsia="Times New Roman" w:hAnsi="Palatino Linotype" w:cs="Arial"/>
          <w:color w:val="000000" w:themeColor="text1"/>
          <w:sz w:val="24"/>
          <w:szCs w:val="24"/>
          <w:lang w:val="es-ES"/>
        </w:rPr>
        <w:t xml:space="preserve">l </w:t>
      </w:r>
      <w:r w:rsidRPr="000F3693">
        <w:rPr>
          <w:rFonts w:ascii="Palatino Linotype" w:eastAsia="Times New Roman" w:hAnsi="Palatino Linotype" w:cs="Arial"/>
          <w:b/>
          <w:color w:val="000000" w:themeColor="text1"/>
          <w:sz w:val="24"/>
          <w:szCs w:val="24"/>
          <w:lang w:val="es-ES"/>
        </w:rPr>
        <w:t xml:space="preserve">Comisionado </w:t>
      </w:r>
      <w:r w:rsidRPr="000F3693">
        <w:rPr>
          <w:rFonts w:ascii="Palatino Linotype" w:hAnsi="Palatino Linotype"/>
          <w:b/>
          <w:color w:val="000000" w:themeColor="text1"/>
          <w:sz w:val="24"/>
          <w:szCs w:val="24"/>
        </w:rPr>
        <w:t>José Guadalupe Luna Hernández</w:t>
      </w:r>
      <w:r w:rsidRPr="000F3693">
        <w:rPr>
          <w:rFonts w:ascii="Palatino Linotype" w:eastAsia="Times New Roman" w:hAnsi="Palatino Linotype" w:cs="Arial"/>
          <w:b/>
          <w:color w:val="000000" w:themeColor="text1"/>
          <w:sz w:val="24"/>
          <w:szCs w:val="24"/>
          <w:lang w:val="es-ES"/>
        </w:rPr>
        <w:t xml:space="preserve">; </w:t>
      </w:r>
      <w:r w:rsidRPr="000F3693">
        <w:rPr>
          <w:rFonts w:ascii="Palatino Linotype" w:eastAsia="Times New Roman" w:hAnsi="Palatino Linotype" w:cs="Arial"/>
          <w:b/>
          <w:color w:val="000000" w:themeColor="text1"/>
          <w:sz w:val="24"/>
          <w:szCs w:val="24"/>
        </w:rPr>
        <w:t xml:space="preserve"> </w:t>
      </w:r>
      <w:r w:rsidRPr="000F3693">
        <w:rPr>
          <w:rFonts w:ascii="Palatino Linotype" w:eastAsia="MS Mincho" w:hAnsi="Palatino Linotype" w:cs="Arial"/>
          <w:color w:val="000000" w:themeColor="text1"/>
          <w:sz w:val="24"/>
          <w:szCs w:val="24"/>
        </w:rPr>
        <w:t xml:space="preserve">a efecto de que ésta Ponencia formulara y presentara el proyecto de resolución correspondiente. </w:t>
      </w:r>
      <w:r w:rsidRPr="000F3693">
        <w:rPr>
          <w:rFonts w:ascii="Palatino Linotype" w:eastAsia="Times New Roman" w:hAnsi="Palatino Linotype" w:cs="Arial"/>
          <w:color w:val="000000" w:themeColor="text1"/>
          <w:sz w:val="24"/>
          <w:szCs w:val="24"/>
        </w:rPr>
        <w:t xml:space="preserve">Lo anterior, a efecto de que ésta Ponencia formulara y presentara el proyecto de resolución correspondiente y de conformidad con el numeral ONCE incisos b) y c) de los </w:t>
      </w:r>
      <w:r w:rsidRPr="000F3693">
        <w:rPr>
          <w:rFonts w:ascii="Palatino Linotype" w:eastAsia="Times New Roman" w:hAnsi="Palatino Linotype" w:cs="Arial"/>
          <w:b/>
          <w:color w:val="000000" w:themeColor="text1"/>
          <w:sz w:val="24"/>
          <w:szCs w:val="24"/>
        </w:rPr>
        <w:t>Lineamientos para la Recepción, Trámite y Resolución de las Solicitudes de Acceso a la Información Pública, así como de los Recursos de Revisión que deberán observar los Sujetos Obligados por la Ley de Transparencia Estatal</w:t>
      </w:r>
      <w:r w:rsidRPr="000F3693">
        <w:rPr>
          <w:rFonts w:ascii="Palatino Linotype" w:eastAsia="Times New Roman" w:hAnsi="Palatino Linotype"/>
          <w:i/>
          <w:color w:val="000000" w:themeColor="text1"/>
          <w:sz w:val="24"/>
          <w:szCs w:val="24"/>
          <w:vertAlign w:val="superscript"/>
        </w:rPr>
        <w:footnoteReference w:id="1"/>
      </w:r>
      <w:r w:rsidRPr="000F3693">
        <w:rPr>
          <w:rFonts w:ascii="Palatino Linotype" w:eastAsia="Times New Roman" w:hAnsi="Palatino Linotype" w:cs="Arial"/>
          <w:color w:val="000000" w:themeColor="text1"/>
          <w:sz w:val="24"/>
          <w:szCs w:val="24"/>
        </w:rPr>
        <w:t>, que señala:</w:t>
      </w:r>
    </w:p>
    <w:p w14:paraId="63F6AA6D" w14:textId="77777777" w:rsidR="00600BA7" w:rsidRPr="000F3693" w:rsidRDefault="00600BA7" w:rsidP="00600BA7">
      <w:pPr>
        <w:tabs>
          <w:tab w:val="left" w:pos="142"/>
        </w:tabs>
        <w:spacing w:after="0" w:line="360" w:lineRule="auto"/>
        <w:contextualSpacing/>
        <w:jc w:val="both"/>
        <w:rPr>
          <w:rFonts w:ascii="Palatino Linotype" w:eastAsia="Times New Roman" w:hAnsi="Palatino Linotype" w:cs="Arial"/>
          <w:color w:val="000000" w:themeColor="text1"/>
          <w:sz w:val="24"/>
          <w:szCs w:val="24"/>
        </w:rPr>
      </w:pPr>
    </w:p>
    <w:p w14:paraId="53F99BC1" w14:textId="77777777" w:rsidR="00F85BC0" w:rsidRPr="000F3693" w:rsidRDefault="00F85BC0" w:rsidP="00F85BC0">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sz w:val="24"/>
          <w:szCs w:val="24"/>
        </w:rPr>
      </w:pPr>
      <w:r w:rsidRPr="000F3693">
        <w:rPr>
          <w:rFonts w:ascii="Palatino Linotype" w:eastAsia="Times New Roman" w:hAnsi="Palatino Linotype" w:cs="Arial"/>
          <w:b/>
          <w:i/>
          <w:color w:val="000000" w:themeColor="text1"/>
          <w:sz w:val="24"/>
          <w:szCs w:val="24"/>
        </w:rPr>
        <w:t>ONCE.</w:t>
      </w:r>
      <w:r w:rsidRPr="000F3693">
        <w:rPr>
          <w:rFonts w:ascii="Palatino Linotype" w:eastAsia="Times New Roman" w:hAnsi="Palatino Linotype" w:cs="Arial"/>
          <w:i/>
          <w:color w:val="000000" w:themeColor="text1"/>
          <w:sz w:val="24"/>
          <w:szCs w:val="24"/>
        </w:rPr>
        <w:t xml:space="preserve"> El Instituto, para mejor resolver y evitar la emisión de resoluciones contradictorias, podrá acordar la acumulación de los expedientes de recursos de revisión, de oficio o a petición de parte cuando:</w:t>
      </w:r>
    </w:p>
    <w:p w14:paraId="29D9134E" w14:textId="77777777" w:rsidR="00F85BC0" w:rsidRPr="000F3693" w:rsidRDefault="00F85BC0" w:rsidP="00F85BC0">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sz w:val="24"/>
          <w:szCs w:val="24"/>
        </w:rPr>
      </w:pPr>
      <w:r w:rsidRPr="000F3693">
        <w:rPr>
          <w:rFonts w:ascii="Palatino Linotype" w:eastAsia="Times New Roman" w:hAnsi="Palatino Linotype" w:cs="Arial"/>
          <w:i/>
          <w:color w:val="000000" w:themeColor="text1"/>
          <w:sz w:val="24"/>
          <w:szCs w:val="24"/>
        </w:rPr>
        <w:t>…</w:t>
      </w:r>
    </w:p>
    <w:p w14:paraId="07C66929" w14:textId="77777777" w:rsidR="00F85BC0" w:rsidRPr="000F3693" w:rsidRDefault="00F85BC0" w:rsidP="00F85BC0">
      <w:pPr>
        <w:spacing w:before="240" w:after="240" w:line="360" w:lineRule="auto"/>
        <w:ind w:left="567" w:right="567"/>
        <w:jc w:val="both"/>
        <w:rPr>
          <w:rFonts w:ascii="Palatino Linotype" w:eastAsia="Times New Roman" w:hAnsi="Palatino Linotype" w:cs="Times New Roman"/>
          <w:i/>
          <w:color w:val="000000" w:themeColor="text1"/>
          <w:sz w:val="24"/>
          <w:szCs w:val="24"/>
        </w:rPr>
      </w:pPr>
      <w:r w:rsidRPr="000F3693">
        <w:rPr>
          <w:rFonts w:ascii="Palatino Linotype" w:eastAsia="Times New Roman" w:hAnsi="Palatino Linotype" w:cs="Times New Roman"/>
          <w:i/>
          <w:color w:val="000000" w:themeColor="text1"/>
          <w:sz w:val="24"/>
          <w:szCs w:val="24"/>
        </w:rPr>
        <w:t>b) Las partes o los actos impugnados sean iguales</w:t>
      </w:r>
    </w:p>
    <w:p w14:paraId="61BD0ADB" w14:textId="77777777" w:rsidR="00F85BC0" w:rsidRPr="000F3693" w:rsidRDefault="00F85BC0" w:rsidP="00F85BC0">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sz w:val="24"/>
          <w:szCs w:val="24"/>
        </w:rPr>
      </w:pPr>
      <w:r w:rsidRPr="000F3693">
        <w:rPr>
          <w:rFonts w:ascii="Palatino Linotype" w:eastAsia="Times New Roman" w:hAnsi="Palatino Linotype" w:cs="Arial"/>
          <w:i/>
          <w:color w:val="000000" w:themeColor="text1"/>
          <w:sz w:val="24"/>
          <w:szCs w:val="24"/>
        </w:rPr>
        <w:lastRenderedPageBreak/>
        <w:t>c) Cuando se trate del mismo solicitante, el mismo SUJETO OBLIGADO, aunque se trate de solicitudes diversas;</w:t>
      </w:r>
    </w:p>
    <w:p w14:paraId="2C565FE8" w14:textId="77777777" w:rsidR="00F85BC0" w:rsidRPr="000F3693" w:rsidRDefault="00F85BC0" w:rsidP="00F85BC0">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sz w:val="24"/>
          <w:szCs w:val="24"/>
        </w:rPr>
      </w:pPr>
      <w:r w:rsidRPr="000F3693">
        <w:rPr>
          <w:rFonts w:ascii="Palatino Linotype" w:eastAsia="Times New Roman" w:hAnsi="Palatino Linotype" w:cs="Arial"/>
          <w:i/>
          <w:color w:val="000000" w:themeColor="text1"/>
          <w:sz w:val="24"/>
          <w:szCs w:val="24"/>
        </w:rPr>
        <w:t>(…)</w:t>
      </w:r>
    </w:p>
    <w:p w14:paraId="08AA13C9" w14:textId="77777777" w:rsidR="00F85BC0" w:rsidRPr="000F3693" w:rsidRDefault="00F85BC0" w:rsidP="00F85BC0">
      <w:pPr>
        <w:pStyle w:val="Prrafodelista"/>
        <w:rPr>
          <w:rFonts w:ascii="Palatino Linotype" w:eastAsia="Calibri" w:hAnsi="Palatino Linotype" w:cs="Arial"/>
          <w:color w:val="000000" w:themeColor="text1"/>
          <w:lang w:val="es-ES"/>
        </w:rPr>
      </w:pPr>
    </w:p>
    <w:p w14:paraId="7FC5CAF3" w14:textId="77777777" w:rsidR="00F85BC0" w:rsidRPr="000F3693" w:rsidRDefault="00F85BC0" w:rsidP="0016006F">
      <w:pPr>
        <w:tabs>
          <w:tab w:val="left" w:pos="142"/>
        </w:tabs>
        <w:spacing w:after="0" w:line="360" w:lineRule="auto"/>
        <w:contextualSpacing/>
        <w:jc w:val="both"/>
        <w:rPr>
          <w:rFonts w:ascii="Palatino Linotype" w:hAnsi="Palatino Linotype"/>
          <w:color w:val="000000" w:themeColor="text1"/>
          <w:sz w:val="24"/>
          <w:szCs w:val="24"/>
        </w:rPr>
      </w:pPr>
      <w:r w:rsidRPr="000F3693">
        <w:rPr>
          <w:rFonts w:ascii="Palatino Linotype" w:hAnsi="Palatino Linotype"/>
          <w:color w:val="000000" w:themeColor="text1"/>
          <w:sz w:val="24"/>
          <w:szCs w:val="24"/>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0DD5530" w14:textId="77777777" w:rsidR="00F85BC0" w:rsidRPr="000F3693" w:rsidRDefault="00F85BC0" w:rsidP="00F85BC0">
      <w:pPr>
        <w:pStyle w:val="Prrafodelista"/>
        <w:spacing w:before="240" w:after="240" w:line="360" w:lineRule="auto"/>
        <w:ind w:left="709" w:right="616"/>
        <w:jc w:val="center"/>
        <w:rPr>
          <w:rFonts w:ascii="Palatino Linotype" w:hAnsi="Palatino Linotype"/>
          <w:b/>
          <w:i/>
          <w:color w:val="000000" w:themeColor="text1"/>
        </w:rPr>
      </w:pPr>
      <w:r w:rsidRPr="000F3693">
        <w:rPr>
          <w:rFonts w:ascii="Palatino Linotype" w:hAnsi="Palatino Linotype"/>
          <w:b/>
          <w:i/>
          <w:color w:val="000000" w:themeColor="text1"/>
        </w:rPr>
        <w:t>Código de Procedimientos Administrativos del Estado de México</w:t>
      </w:r>
    </w:p>
    <w:p w14:paraId="2619F233" w14:textId="77777777" w:rsidR="00F85BC0" w:rsidRPr="000F3693" w:rsidRDefault="00F85BC0" w:rsidP="00F85BC0">
      <w:pPr>
        <w:pStyle w:val="Prrafodelista"/>
        <w:spacing w:before="240" w:after="240" w:line="360" w:lineRule="auto"/>
        <w:ind w:left="709" w:right="616"/>
        <w:jc w:val="both"/>
        <w:rPr>
          <w:rFonts w:ascii="Palatino Linotype" w:hAnsi="Palatino Linotype"/>
          <w:i/>
          <w:color w:val="000000" w:themeColor="text1"/>
        </w:rPr>
      </w:pPr>
      <w:r w:rsidRPr="000F3693">
        <w:rPr>
          <w:rFonts w:ascii="Palatino Linotype" w:hAnsi="Palatino Linotype"/>
          <w:i/>
          <w:color w:val="000000" w:themeColor="text1"/>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49A4E07" w14:textId="77777777" w:rsidR="00D31CC3" w:rsidRPr="000F3693" w:rsidRDefault="00D31CC3" w:rsidP="00F85BC0">
      <w:pPr>
        <w:pStyle w:val="Prrafodelista"/>
        <w:spacing w:before="240" w:after="240" w:line="360" w:lineRule="auto"/>
        <w:ind w:left="709" w:right="616"/>
        <w:jc w:val="both"/>
        <w:rPr>
          <w:rFonts w:ascii="Palatino Linotype" w:hAnsi="Palatino Linotype"/>
          <w:i/>
          <w:color w:val="000000" w:themeColor="text1"/>
        </w:rPr>
      </w:pPr>
    </w:p>
    <w:p w14:paraId="175328FC" w14:textId="77777777" w:rsidR="00F85BC0" w:rsidRPr="000F3693" w:rsidRDefault="00F85BC0" w:rsidP="00F85BC0">
      <w:pPr>
        <w:pStyle w:val="Prrafodelista"/>
        <w:spacing w:before="240" w:after="240" w:line="360" w:lineRule="auto"/>
        <w:ind w:left="709" w:right="616"/>
        <w:jc w:val="center"/>
        <w:rPr>
          <w:rFonts w:ascii="Palatino Linotype" w:hAnsi="Palatino Linotype"/>
          <w:b/>
          <w:i/>
          <w:color w:val="000000" w:themeColor="text1"/>
        </w:rPr>
      </w:pPr>
      <w:r w:rsidRPr="000F3693">
        <w:rPr>
          <w:rFonts w:ascii="Palatino Linotype" w:hAnsi="Palatino Linotype"/>
          <w:b/>
          <w:i/>
          <w:color w:val="000000" w:themeColor="text1"/>
        </w:rPr>
        <w:t>Ley de Transparencia y Acceso a la Información Pública del Estado de México y Municipios</w:t>
      </w:r>
    </w:p>
    <w:p w14:paraId="6C581101" w14:textId="77777777" w:rsidR="00F85BC0" w:rsidRPr="000F3693" w:rsidRDefault="00F85BC0" w:rsidP="00F85BC0">
      <w:pPr>
        <w:pStyle w:val="Prrafodelista"/>
        <w:spacing w:before="240" w:after="240" w:line="360" w:lineRule="auto"/>
        <w:ind w:left="709" w:right="616"/>
        <w:jc w:val="both"/>
        <w:rPr>
          <w:rFonts w:ascii="Palatino Linotype" w:hAnsi="Palatino Linotype"/>
          <w:i/>
          <w:color w:val="000000" w:themeColor="text1"/>
        </w:rPr>
      </w:pPr>
      <w:r w:rsidRPr="000F3693">
        <w:rPr>
          <w:rFonts w:ascii="Palatino Linotype" w:hAnsi="Palatino Linotype"/>
          <w:i/>
          <w:color w:val="000000" w:themeColor="text1"/>
        </w:rPr>
        <w:lastRenderedPageBreak/>
        <w:t>“Artículo 195. En la tramitación del recurso de revisión se aplicarán supletoriamente las disposiciones contenidas en el Código de Procedimientos Administrativos del Estado de México.”</w:t>
      </w:r>
    </w:p>
    <w:p w14:paraId="09913BD1" w14:textId="77777777" w:rsidR="00F85BC0" w:rsidRPr="000F3693" w:rsidRDefault="00F85BC0" w:rsidP="00F85BC0">
      <w:pPr>
        <w:pStyle w:val="Prrafodelista"/>
        <w:spacing w:before="240" w:after="240" w:line="360" w:lineRule="auto"/>
        <w:ind w:left="709" w:right="616"/>
        <w:jc w:val="both"/>
        <w:rPr>
          <w:rFonts w:ascii="Palatino Linotype" w:hAnsi="Palatino Linotype"/>
          <w:color w:val="000000" w:themeColor="text1"/>
        </w:rPr>
      </w:pPr>
      <w:r w:rsidRPr="000F3693">
        <w:rPr>
          <w:rFonts w:ascii="Palatino Linotype" w:hAnsi="Palatino Linotype"/>
          <w:color w:val="000000" w:themeColor="text1"/>
        </w:rPr>
        <w:t>(Énfasis añadido)</w:t>
      </w:r>
    </w:p>
    <w:p w14:paraId="3AF05303" w14:textId="193EA825" w:rsidR="00EC3E55" w:rsidRPr="000F3693" w:rsidRDefault="00EC3E55" w:rsidP="0016006F">
      <w:pPr>
        <w:tabs>
          <w:tab w:val="left" w:pos="426"/>
        </w:tabs>
        <w:spacing w:after="0" w:line="360" w:lineRule="auto"/>
        <w:contextualSpacing/>
        <w:jc w:val="both"/>
        <w:rPr>
          <w:rFonts w:ascii="Palatino Linotype" w:eastAsiaTheme="minorEastAsia" w:hAnsi="Palatino Linotype"/>
          <w:i/>
          <w:color w:val="000000"/>
          <w:sz w:val="24"/>
          <w:szCs w:val="24"/>
          <w:lang w:val="es-ES_tradnl" w:eastAsia="es-ES"/>
        </w:rPr>
      </w:pPr>
      <w:r w:rsidRPr="000F3693">
        <w:rPr>
          <w:rFonts w:ascii="Palatino Linotype" w:eastAsiaTheme="minorEastAsia" w:hAnsi="Palatino Linotype"/>
          <w:iCs/>
          <w:color w:val="000000"/>
          <w:sz w:val="24"/>
          <w:szCs w:val="24"/>
          <w:lang w:eastAsia="es-ES"/>
        </w:rPr>
        <w:t xml:space="preserve">El </w:t>
      </w:r>
      <w:r w:rsidRPr="000F3693">
        <w:rPr>
          <w:rFonts w:ascii="Palatino Linotype" w:eastAsiaTheme="minorEastAsia" w:hAnsi="Palatino Linotype"/>
          <w:iCs/>
          <w:color w:val="000000"/>
          <w:sz w:val="24"/>
          <w:szCs w:val="24"/>
          <w:lang w:val="es-ES" w:eastAsia="es-ES"/>
        </w:rPr>
        <w:t>Comisionado Ponente</w:t>
      </w:r>
      <w:r w:rsidR="0057224D" w:rsidRPr="000F3693">
        <w:rPr>
          <w:rFonts w:ascii="Palatino Linotype" w:eastAsiaTheme="minorEastAsia" w:hAnsi="Palatino Linotype"/>
          <w:iCs/>
          <w:color w:val="000000"/>
          <w:sz w:val="24"/>
          <w:szCs w:val="24"/>
          <w:lang w:val="es-ES" w:eastAsia="es-ES"/>
        </w:rPr>
        <w:t xml:space="preserve"> de origen</w:t>
      </w:r>
      <w:r w:rsidRPr="000F3693">
        <w:rPr>
          <w:rFonts w:ascii="Palatino Linotype" w:eastAsiaTheme="minorEastAsia" w:hAnsi="Palatino Linotype"/>
          <w:iCs/>
          <w:color w:val="000000"/>
          <w:sz w:val="24"/>
          <w:szCs w:val="24"/>
          <w:lang w:val="es-ES" w:eastAsia="es-ES"/>
        </w:rPr>
        <w:t>, con fundamento en lo dispuesto por el artículo 185 fracción II de la ley de la materia, a través de</w:t>
      </w:r>
      <w:r w:rsidR="003A553D" w:rsidRPr="000F3693">
        <w:rPr>
          <w:rFonts w:ascii="Palatino Linotype" w:eastAsiaTheme="minorEastAsia" w:hAnsi="Palatino Linotype"/>
          <w:iCs/>
          <w:color w:val="000000"/>
          <w:sz w:val="24"/>
          <w:szCs w:val="24"/>
          <w:lang w:val="es-ES" w:eastAsia="es-ES"/>
        </w:rPr>
        <w:t xml:space="preserve"> </w:t>
      </w:r>
      <w:r w:rsidRPr="000F3693">
        <w:rPr>
          <w:rFonts w:ascii="Palatino Linotype" w:eastAsiaTheme="minorEastAsia" w:hAnsi="Palatino Linotype"/>
          <w:iCs/>
          <w:color w:val="000000"/>
          <w:sz w:val="24"/>
          <w:szCs w:val="24"/>
          <w:lang w:val="es-ES" w:eastAsia="es-ES"/>
        </w:rPr>
        <w:t>l</w:t>
      </w:r>
      <w:r w:rsidR="003A553D" w:rsidRPr="000F3693">
        <w:rPr>
          <w:rFonts w:ascii="Palatino Linotype" w:eastAsiaTheme="minorEastAsia" w:hAnsi="Palatino Linotype"/>
          <w:iCs/>
          <w:color w:val="000000"/>
          <w:sz w:val="24"/>
          <w:szCs w:val="24"/>
          <w:lang w:val="es-ES" w:eastAsia="es-ES"/>
        </w:rPr>
        <w:t>os</w:t>
      </w:r>
      <w:r w:rsidRPr="000F3693">
        <w:rPr>
          <w:rFonts w:ascii="Palatino Linotype" w:eastAsiaTheme="minorEastAsia" w:hAnsi="Palatino Linotype"/>
          <w:iCs/>
          <w:color w:val="000000"/>
          <w:sz w:val="24"/>
          <w:szCs w:val="24"/>
          <w:lang w:val="es-ES" w:eastAsia="es-ES"/>
        </w:rPr>
        <w:t xml:space="preserve"> acuerdo</w:t>
      </w:r>
      <w:r w:rsidR="003A553D" w:rsidRPr="000F3693">
        <w:rPr>
          <w:rFonts w:ascii="Palatino Linotype" w:eastAsiaTheme="minorEastAsia" w:hAnsi="Palatino Linotype"/>
          <w:iCs/>
          <w:color w:val="000000"/>
          <w:sz w:val="24"/>
          <w:szCs w:val="24"/>
          <w:lang w:val="es-ES" w:eastAsia="es-ES"/>
        </w:rPr>
        <w:t>s</w:t>
      </w:r>
      <w:r w:rsidRPr="000F3693">
        <w:rPr>
          <w:rFonts w:ascii="Palatino Linotype" w:eastAsiaTheme="minorEastAsia" w:hAnsi="Palatino Linotype"/>
          <w:iCs/>
          <w:color w:val="000000"/>
          <w:sz w:val="24"/>
          <w:szCs w:val="24"/>
          <w:lang w:val="es-ES" w:eastAsia="es-ES"/>
        </w:rPr>
        <w:t xml:space="preserve"> de admisión de </w:t>
      </w:r>
      <w:r w:rsidR="00D31CC3" w:rsidRPr="000F3693">
        <w:rPr>
          <w:rFonts w:ascii="Palatino Linotype" w:eastAsiaTheme="minorEastAsia" w:hAnsi="Palatino Linotype"/>
          <w:iCs/>
          <w:color w:val="000000"/>
          <w:sz w:val="24"/>
          <w:szCs w:val="24"/>
          <w:lang w:val="es-ES" w:eastAsia="es-ES"/>
        </w:rPr>
        <w:t xml:space="preserve">fechas </w:t>
      </w:r>
      <w:r w:rsidR="00060B75" w:rsidRPr="000F3693">
        <w:rPr>
          <w:rFonts w:ascii="Palatino Linotype" w:eastAsiaTheme="minorEastAsia" w:hAnsi="Palatino Linotype"/>
          <w:iCs/>
          <w:color w:val="000000"/>
          <w:sz w:val="24"/>
          <w:szCs w:val="24"/>
          <w:lang w:val="es-ES" w:eastAsia="es-ES"/>
        </w:rPr>
        <w:t>veintidós</w:t>
      </w:r>
      <w:r w:rsidR="008E52FD" w:rsidRPr="000F3693">
        <w:rPr>
          <w:rFonts w:ascii="Palatino Linotype" w:eastAsiaTheme="minorEastAsia" w:hAnsi="Palatino Linotype"/>
          <w:iCs/>
          <w:color w:val="000000"/>
          <w:sz w:val="24"/>
          <w:szCs w:val="24"/>
          <w:lang w:val="es-ES" w:eastAsia="es-ES"/>
        </w:rPr>
        <w:t xml:space="preserve"> (</w:t>
      </w:r>
      <w:r w:rsidR="00060B75" w:rsidRPr="000F3693">
        <w:rPr>
          <w:rFonts w:ascii="Palatino Linotype" w:eastAsiaTheme="minorEastAsia" w:hAnsi="Palatino Linotype"/>
          <w:iCs/>
          <w:color w:val="000000"/>
          <w:sz w:val="24"/>
          <w:szCs w:val="24"/>
          <w:lang w:val="es-ES" w:eastAsia="es-ES"/>
        </w:rPr>
        <w:t>22</w:t>
      </w:r>
      <w:r w:rsidRPr="000F3693">
        <w:rPr>
          <w:rFonts w:ascii="Palatino Linotype" w:eastAsiaTheme="minorEastAsia" w:hAnsi="Palatino Linotype"/>
          <w:iCs/>
          <w:color w:val="000000"/>
          <w:sz w:val="24"/>
          <w:szCs w:val="24"/>
          <w:lang w:val="es-ES" w:eastAsia="es-ES"/>
        </w:rPr>
        <w:t>)</w:t>
      </w:r>
      <w:r w:rsidR="005C7D8B" w:rsidRPr="000F3693">
        <w:rPr>
          <w:rFonts w:ascii="Palatino Linotype" w:eastAsiaTheme="minorEastAsia" w:hAnsi="Palatino Linotype"/>
          <w:iCs/>
          <w:color w:val="000000"/>
          <w:sz w:val="24"/>
          <w:szCs w:val="24"/>
          <w:lang w:val="es-ES" w:eastAsia="es-ES"/>
        </w:rPr>
        <w:t xml:space="preserve"> </w:t>
      </w:r>
      <w:r w:rsidR="00060B75" w:rsidRPr="000F3693">
        <w:rPr>
          <w:rFonts w:ascii="Palatino Linotype" w:eastAsiaTheme="minorEastAsia" w:hAnsi="Palatino Linotype"/>
          <w:iCs/>
          <w:color w:val="000000"/>
          <w:sz w:val="24"/>
          <w:szCs w:val="24"/>
          <w:lang w:val="es-ES" w:eastAsia="es-ES"/>
        </w:rPr>
        <w:t xml:space="preserve">y veintiséis (26) </w:t>
      </w:r>
      <w:r w:rsidR="006854BC" w:rsidRPr="000F3693">
        <w:rPr>
          <w:rFonts w:ascii="Palatino Linotype" w:eastAsiaTheme="minorEastAsia" w:hAnsi="Palatino Linotype"/>
          <w:iCs/>
          <w:color w:val="000000"/>
          <w:sz w:val="24"/>
          <w:szCs w:val="24"/>
          <w:lang w:val="es-ES" w:eastAsia="es-ES"/>
        </w:rPr>
        <w:t>de abril</w:t>
      </w:r>
      <w:r w:rsidRPr="000F3693">
        <w:rPr>
          <w:rFonts w:ascii="Palatino Linotype" w:eastAsiaTheme="minorEastAsia" w:hAnsi="Palatino Linotype"/>
          <w:iCs/>
          <w:color w:val="000000"/>
          <w:sz w:val="24"/>
          <w:szCs w:val="24"/>
          <w:lang w:val="es-ES" w:eastAsia="es-ES"/>
        </w:rPr>
        <w:t xml:space="preserve"> de dos mil veintiuno, puso a disposición de las partes el expediente electrónico </w:t>
      </w:r>
      <w:r w:rsidRPr="000F3693">
        <w:rPr>
          <w:rFonts w:ascii="Palatino Linotype" w:eastAsiaTheme="minorEastAsia" w:hAnsi="Palatino Linotype"/>
          <w:iCs/>
          <w:color w:val="000000"/>
          <w:sz w:val="24"/>
          <w:szCs w:val="24"/>
          <w:lang w:val="es-ES_tradnl" w:eastAsia="es-ES"/>
        </w:rPr>
        <w:t xml:space="preserve">vía </w:t>
      </w:r>
      <w:r w:rsidRPr="000F3693">
        <w:rPr>
          <w:rFonts w:ascii="Palatino Linotype" w:eastAsiaTheme="minorEastAsia" w:hAnsi="Palatino Linotype"/>
          <w:iCs/>
          <w:color w:val="000000"/>
          <w:sz w:val="24"/>
          <w:szCs w:val="24"/>
          <w:lang w:val="es-ES" w:eastAsia="es-ES"/>
        </w:rPr>
        <w:t>Sistema de Acceso a la Información Mexiquense (</w:t>
      </w:r>
      <w:r w:rsidRPr="000F3693">
        <w:rPr>
          <w:rFonts w:ascii="Palatino Linotype" w:eastAsiaTheme="minorEastAsia" w:hAnsi="Palatino Linotype"/>
          <w:b/>
          <w:iCs/>
          <w:color w:val="000000"/>
          <w:sz w:val="24"/>
          <w:szCs w:val="24"/>
          <w:lang w:val="es-ES" w:eastAsia="es-ES"/>
        </w:rPr>
        <w:t xml:space="preserve">SAIMEX) </w:t>
      </w:r>
      <w:r w:rsidRPr="000F3693">
        <w:rPr>
          <w:rFonts w:ascii="Palatino Linotype" w:eastAsiaTheme="minorEastAsia" w:hAnsi="Palatino Linotype"/>
          <w:iCs/>
          <w:color w:val="000000"/>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0F3693">
        <w:rPr>
          <w:rFonts w:ascii="Palatino Linotype" w:eastAsiaTheme="minorEastAsia" w:hAnsi="Palatino Linotype"/>
          <w:b/>
          <w:iCs/>
          <w:color w:val="000000"/>
          <w:sz w:val="24"/>
          <w:szCs w:val="24"/>
          <w:lang w:val="es-ES" w:eastAsia="es-ES"/>
        </w:rPr>
        <w:t>SUJETO OBLIGADO</w:t>
      </w:r>
      <w:r w:rsidRPr="000F3693">
        <w:rPr>
          <w:rFonts w:ascii="Palatino Linotype" w:eastAsiaTheme="minorEastAsia" w:hAnsi="Palatino Linotype"/>
          <w:iCs/>
          <w:color w:val="000000"/>
          <w:sz w:val="24"/>
          <w:szCs w:val="24"/>
          <w:lang w:val="es-ES" w:eastAsia="es-ES"/>
        </w:rPr>
        <w:t xml:space="preserve"> presentara el Informe Justificado procedente.</w:t>
      </w:r>
    </w:p>
    <w:p w14:paraId="5FB76B02" w14:textId="77777777" w:rsidR="000610DD" w:rsidRPr="000F3693" w:rsidRDefault="000610DD" w:rsidP="000610DD">
      <w:pPr>
        <w:tabs>
          <w:tab w:val="left" w:pos="426"/>
        </w:tabs>
        <w:spacing w:after="0" w:line="360" w:lineRule="auto"/>
        <w:contextualSpacing/>
        <w:jc w:val="both"/>
        <w:rPr>
          <w:rFonts w:ascii="Palatino Linotype" w:eastAsiaTheme="minorEastAsia" w:hAnsi="Palatino Linotype"/>
          <w:i/>
          <w:color w:val="000000"/>
          <w:sz w:val="24"/>
          <w:szCs w:val="24"/>
          <w:lang w:val="es-ES_tradnl" w:eastAsia="es-ES"/>
        </w:rPr>
      </w:pPr>
    </w:p>
    <w:p w14:paraId="77CA1814" w14:textId="0CB880DE" w:rsidR="0014704C" w:rsidRPr="000F3693" w:rsidRDefault="006854BC" w:rsidP="0016006F">
      <w:pPr>
        <w:tabs>
          <w:tab w:val="left" w:pos="426"/>
        </w:tabs>
        <w:spacing w:after="0" w:line="360" w:lineRule="auto"/>
        <w:contextualSpacing/>
        <w:jc w:val="both"/>
        <w:rPr>
          <w:rFonts w:ascii="Palatino Linotype" w:eastAsiaTheme="minorEastAsia" w:hAnsi="Palatino Linotype"/>
          <w:iCs/>
          <w:color w:val="000000"/>
          <w:sz w:val="24"/>
          <w:szCs w:val="24"/>
          <w:lang w:val="es-ES_tradnl" w:eastAsia="es-ES"/>
        </w:rPr>
      </w:pPr>
      <w:r w:rsidRPr="000F3693">
        <w:rPr>
          <w:rFonts w:ascii="Palatino Linotype" w:eastAsiaTheme="minorEastAsia" w:hAnsi="Palatino Linotype"/>
          <w:color w:val="000000"/>
          <w:sz w:val="24"/>
          <w:szCs w:val="24"/>
          <w:lang w:val="es-ES_tradnl" w:eastAsia="es-ES"/>
        </w:rPr>
        <w:t>E</w:t>
      </w:r>
      <w:r w:rsidR="00944B21" w:rsidRPr="000F3693">
        <w:rPr>
          <w:rFonts w:ascii="Palatino Linotype" w:eastAsiaTheme="minorEastAsia" w:hAnsi="Palatino Linotype"/>
          <w:color w:val="000000"/>
          <w:sz w:val="24"/>
          <w:szCs w:val="24"/>
          <w:lang w:val="es-ES_tradnl" w:eastAsia="es-ES"/>
        </w:rPr>
        <w:t xml:space="preserve">l </w:t>
      </w:r>
      <w:r w:rsidR="00944B21" w:rsidRPr="000F3693">
        <w:rPr>
          <w:rFonts w:ascii="Palatino Linotype" w:eastAsiaTheme="minorEastAsia" w:hAnsi="Palatino Linotype"/>
          <w:b/>
          <w:color w:val="000000"/>
          <w:sz w:val="24"/>
          <w:szCs w:val="24"/>
          <w:lang w:val="es-ES_tradnl" w:eastAsia="es-ES"/>
        </w:rPr>
        <w:t>SUJETO OBLIGO</w:t>
      </w:r>
      <w:r w:rsidRPr="000F3693">
        <w:rPr>
          <w:rFonts w:ascii="Palatino Linotype" w:eastAsiaTheme="minorEastAsia" w:hAnsi="Palatino Linotype"/>
          <w:b/>
          <w:color w:val="000000"/>
          <w:sz w:val="24"/>
          <w:szCs w:val="24"/>
          <w:lang w:val="es-ES_tradnl" w:eastAsia="es-ES"/>
        </w:rPr>
        <w:t xml:space="preserve"> </w:t>
      </w:r>
      <w:r w:rsidRPr="000F3693">
        <w:rPr>
          <w:rFonts w:ascii="Palatino Linotype" w:eastAsiaTheme="minorEastAsia" w:hAnsi="Palatino Linotype"/>
          <w:color w:val="000000"/>
          <w:sz w:val="24"/>
          <w:szCs w:val="24"/>
          <w:lang w:val="es-ES_tradnl" w:eastAsia="es-ES"/>
        </w:rPr>
        <w:t>fue</w:t>
      </w:r>
      <w:r w:rsidRPr="000F3693">
        <w:rPr>
          <w:rFonts w:ascii="Palatino Linotype" w:eastAsiaTheme="minorEastAsia" w:hAnsi="Palatino Linotype"/>
          <w:b/>
          <w:color w:val="000000"/>
          <w:sz w:val="24"/>
          <w:szCs w:val="24"/>
          <w:lang w:val="es-ES_tradnl" w:eastAsia="es-ES"/>
        </w:rPr>
        <w:t xml:space="preserve"> </w:t>
      </w:r>
      <w:r w:rsidRPr="000F3693">
        <w:rPr>
          <w:rFonts w:ascii="Palatino Linotype" w:eastAsiaTheme="minorEastAsia" w:hAnsi="Palatino Linotype"/>
          <w:color w:val="000000"/>
          <w:sz w:val="24"/>
          <w:szCs w:val="24"/>
          <w:lang w:val="es-ES_tradnl" w:eastAsia="es-ES"/>
        </w:rPr>
        <w:t>omiso en</w:t>
      </w:r>
      <w:r w:rsidR="00944B21" w:rsidRPr="000F3693">
        <w:rPr>
          <w:rFonts w:ascii="Palatino Linotype" w:eastAsiaTheme="minorEastAsia" w:hAnsi="Palatino Linotype"/>
          <w:b/>
          <w:color w:val="000000"/>
          <w:sz w:val="24"/>
          <w:szCs w:val="24"/>
          <w:lang w:val="es-ES_tradnl" w:eastAsia="es-ES"/>
        </w:rPr>
        <w:t xml:space="preserve"> </w:t>
      </w:r>
      <w:r w:rsidR="00944B21" w:rsidRPr="000F3693">
        <w:rPr>
          <w:rFonts w:ascii="Palatino Linotype" w:eastAsiaTheme="minorEastAsia" w:hAnsi="Palatino Linotype"/>
          <w:color w:val="000000"/>
          <w:sz w:val="24"/>
          <w:szCs w:val="24"/>
          <w:lang w:val="es-ES_tradnl" w:eastAsia="es-ES"/>
        </w:rPr>
        <w:t>r</w:t>
      </w:r>
      <w:r w:rsidRPr="000F3693">
        <w:rPr>
          <w:rFonts w:ascii="Palatino Linotype" w:eastAsiaTheme="minorEastAsia" w:hAnsi="Palatino Linotype"/>
          <w:color w:val="000000"/>
          <w:sz w:val="24"/>
          <w:szCs w:val="24"/>
          <w:lang w:val="es-ES_tradnl" w:eastAsia="es-ES"/>
        </w:rPr>
        <w:t>endir</w:t>
      </w:r>
      <w:r w:rsidR="00944B21" w:rsidRPr="000F3693">
        <w:rPr>
          <w:rFonts w:ascii="Palatino Linotype" w:eastAsiaTheme="minorEastAsia" w:hAnsi="Palatino Linotype"/>
          <w:color w:val="000000"/>
          <w:sz w:val="24"/>
          <w:szCs w:val="24"/>
          <w:lang w:val="es-ES_tradnl" w:eastAsia="es-ES"/>
        </w:rPr>
        <w:t xml:space="preserve"> los informe</w:t>
      </w:r>
      <w:r w:rsidRPr="000F3693">
        <w:rPr>
          <w:rFonts w:ascii="Palatino Linotype" w:eastAsiaTheme="minorEastAsia" w:hAnsi="Palatino Linotype"/>
          <w:color w:val="000000"/>
          <w:sz w:val="24"/>
          <w:szCs w:val="24"/>
          <w:lang w:val="es-ES_tradnl" w:eastAsia="es-ES"/>
        </w:rPr>
        <w:t>s justificados correspondientes</w:t>
      </w:r>
      <w:r w:rsidR="0015495F" w:rsidRPr="000F3693">
        <w:rPr>
          <w:rFonts w:ascii="Palatino Linotype" w:eastAsiaTheme="minorEastAsia" w:hAnsi="Palatino Linotype"/>
          <w:color w:val="000000"/>
          <w:sz w:val="24"/>
          <w:szCs w:val="24"/>
          <w:lang w:val="es-ES_tradnl" w:eastAsia="es-ES"/>
        </w:rPr>
        <w:t>; por su parte</w:t>
      </w:r>
      <w:r w:rsidR="0014704C" w:rsidRPr="000F3693">
        <w:rPr>
          <w:rFonts w:ascii="Palatino Linotype" w:eastAsiaTheme="minorEastAsia" w:hAnsi="Palatino Linotype"/>
          <w:color w:val="000000"/>
          <w:sz w:val="24"/>
          <w:szCs w:val="24"/>
          <w:lang w:val="es-ES_tradnl" w:eastAsia="es-ES"/>
        </w:rPr>
        <w:t xml:space="preserve"> </w:t>
      </w:r>
      <w:r w:rsidR="008115CD" w:rsidRPr="000F3693">
        <w:rPr>
          <w:rFonts w:ascii="Palatino Linotype" w:eastAsiaTheme="minorEastAsia" w:hAnsi="Palatino Linotype"/>
          <w:color w:val="000000"/>
          <w:sz w:val="24"/>
          <w:szCs w:val="24"/>
          <w:lang w:val="es-ES_tradnl" w:eastAsia="es-ES"/>
        </w:rPr>
        <w:t>e</w:t>
      </w:r>
      <w:r w:rsidR="0014704C" w:rsidRPr="000F3693">
        <w:rPr>
          <w:rFonts w:ascii="Palatino Linotype" w:eastAsiaTheme="minorEastAsia" w:hAnsi="Palatino Linotype"/>
          <w:color w:val="000000"/>
          <w:sz w:val="24"/>
          <w:szCs w:val="24"/>
          <w:lang w:val="es-ES_tradnl" w:eastAsia="es-ES"/>
        </w:rPr>
        <w:t>l</w:t>
      </w:r>
      <w:r w:rsidR="0015495F" w:rsidRPr="000F3693">
        <w:rPr>
          <w:rFonts w:ascii="Palatino Linotype" w:eastAsiaTheme="minorEastAsia" w:hAnsi="Palatino Linotype"/>
          <w:color w:val="000000"/>
          <w:sz w:val="24"/>
          <w:szCs w:val="24"/>
          <w:lang w:val="es-ES_tradnl" w:eastAsia="es-ES"/>
        </w:rPr>
        <w:t xml:space="preserve"> hoy</w:t>
      </w:r>
      <w:r w:rsidR="0014704C" w:rsidRPr="000F3693">
        <w:rPr>
          <w:rFonts w:ascii="Palatino Linotype" w:eastAsiaTheme="minorEastAsia" w:hAnsi="Palatino Linotype"/>
          <w:color w:val="000000"/>
          <w:sz w:val="24"/>
          <w:szCs w:val="24"/>
          <w:lang w:val="es-ES_tradnl" w:eastAsia="es-ES"/>
        </w:rPr>
        <w:t xml:space="preserve"> </w:t>
      </w:r>
      <w:r w:rsidR="0014704C" w:rsidRPr="000F3693">
        <w:rPr>
          <w:rFonts w:ascii="Palatino Linotype" w:eastAsiaTheme="minorEastAsia" w:hAnsi="Palatino Linotype"/>
          <w:b/>
          <w:color w:val="000000"/>
          <w:sz w:val="24"/>
          <w:szCs w:val="24"/>
          <w:lang w:val="es-ES_tradnl" w:eastAsia="es-ES"/>
        </w:rPr>
        <w:t xml:space="preserve">RECURRENTE </w:t>
      </w:r>
      <w:r w:rsidR="0014704C" w:rsidRPr="000F3693">
        <w:rPr>
          <w:rFonts w:ascii="Palatino Linotype" w:eastAsiaTheme="minorEastAsia" w:hAnsi="Palatino Linotype"/>
          <w:color w:val="000000"/>
          <w:sz w:val="24"/>
          <w:szCs w:val="24"/>
          <w:lang w:val="es-ES_tradnl" w:eastAsia="es-ES"/>
        </w:rPr>
        <w:t>no presentó alegatos ni ofreció medios de prueba</w:t>
      </w:r>
      <w:r w:rsidR="00F26AA1" w:rsidRPr="000F3693">
        <w:rPr>
          <w:rFonts w:ascii="Palatino Linotype" w:eastAsiaTheme="minorEastAsia" w:hAnsi="Palatino Linotype"/>
          <w:color w:val="000000"/>
          <w:sz w:val="24"/>
          <w:szCs w:val="24"/>
          <w:lang w:val="es-ES_tradnl" w:eastAsia="es-ES"/>
        </w:rPr>
        <w:t xml:space="preserve">s que </w:t>
      </w:r>
      <w:r w:rsidR="00887F7A" w:rsidRPr="000F3693">
        <w:rPr>
          <w:rFonts w:ascii="Palatino Linotype" w:eastAsiaTheme="minorEastAsia" w:hAnsi="Palatino Linotype"/>
          <w:color w:val="000000"/>
          <w:sz w:val="24"/>
          <w:szCs w:val="24"/>
          <w:lang w:val="es-ES_tradnl" w:eastAsia="es-ES"/>
        </w:rPr>
        <w:t>a su</w:t>
      </w:r>
      <w:r w:rsidR="00F26AA1" w:rsidRPr="000F3693">
        <w:rPr>
          <w:rFonts w:ascii="Palatino Linotype" w:eastAsiaTheme="minorEastAsia" w:hAnsi="Palatino Linotype"/>
          <w:color w:val="000000"/>
          <w:sz w:val="24"/>
          <w:szCs w:val="24"/>
          <w:lang w:val="es-ES_tradnl" w:eastAsia="es-ES"/>
        </w:rPr>
        <w:t xml:space="preserve"> derecho conviniera y asistiera.</w:t>
      </w:r>
    </w:p>
    <w:p w14:paraId="6E50247F" w14:textId="77777777" w:rsidR="00486BDF" w:rsidRPr="000F3693" w:rsidRDefault="00486BDF" w:rsidP="008E52FD">
      <w:pPr>
        <w:spacing w:before="240" w:after="240" w:line="360" w:lineRule="auto"/>
        <w:contextualSpacing/>
        <w:jc w:val="both"/>
        <w:rPr>
          <w:rFonts w:ascii="Palatino Linotype" w:eastAsiaTheme="minorEastAsia" w:hAnsi="Palatino Linotype"/>
          <w:iCs/>
          <w:color w:val="000000"/>
          <w:sz w:val="24"/>
          <w:szCs w:val="24"/>
          <w:lang w:val="es-ES_tradnl" w:eastAsia="es-ES"/>
        </w:rPr>
      </w:pPr>
    </w:p>
    <w:p w14:paraId="13951BBE" w14:textId="46BE9A9F" w:rsidR="00486BDF" w:rsidRPr="000F3693" w:rsidRDefault="0014704C" w:rsidP="0016006F">
      <w:pPr>
        <w:tabs>
          <w:tab w:val="left" w:pos="426"/>
        </w:tabs>
        <w:spacing w:after="0" w:line="360" w:lineRule="auto"/>
        <w:contextualSpacing/>
        <w:jc w:val="both"/>
        <w:rPr>
          <w:rFonts w:ascii="Palatino Linotype" w:eastAsiaTheme="minorEastAsia" w:hAnsi="Palatino Linotype"/>
          <w:sz w:val="24"/>
          <w:szCs w:val="24"/>
          <w:lang w:val="es-ES_tradnl" w:eastAsia="es-ES"/>
        </w:rPr>
      </w:pPr>
      <w:r w:rsidRPr="000F3693">
        <w:rPr>
          <w:rFonts w:ascii="Palatino Linotype" w:eastAsiaTheme="minorEastAsia" w:hAnsi="Palatino Linotype"/>
          <w:sz w:val="24"/>
          <w:szCs w:val="24"/>
          <w:lang w:val="es-ES_tradnl" w:eastAsia="es-ES"/>
        </w:rPr>
        <w:t xml:space="preserve">El </w:t>
      </w:r>
      <w:r w:rsidR="0015495F" w:rsidRPr="000F3693">
        <w:rPr>
          <w:rFonts w:ascii="Palatino Linotype" w:eastAsiaTheme="minorEastAsia" w:hAnsi="Palatino Linotype"/>
          <w:sz w:val="24"/>
          <w:szCs w:val="24"/>
          <w:lang w:val="es-ES_tradnl" w:eastAsia="es-ES"/>
        </w:rPr>
        <w:t xml:space="preserve">día </w:t>
      </w:r>
      <w:r w:rsidR="00060B75" w:rsidRPr="000F3693">
        <w:rPr>
          <w:rFonts w:ascii="Palatino Linotype" w:eastAsiaTheme="minorEastAsia" w:hAnsi="Palatino Linotype"/>
          <w:sz w:val="24"/>
          <w:szCs w:val="24"/>
          <w:lang w:val="es-ES_tradnl" w:eastAsia="es-ES"/>
        </w:rPr>
        <w:t>diez</w:t>
      </w:r>
      <w:r w:rsidR="008E52FD" w:rsidRPr="000F3693">
        <w:rPr>
          <w:rFonts w:ascii="Palatino Linotype" w:eastAsiaTheme="minorEastAsia" w:hAnsi="Palatino Linotype"/>
          <w:sz w:val="24"/>
          <w:szCs w:val="24"/>
          <w:lang w:val="es-ES_tradnl" w:eastAsia="es-ES"/>
        </w:rPr>
        <w:t xml:space="preserve"> (</w:t>
      </w:r>
      <w:r w:rsidR="00060B75" w:rsidRPr="000F3693">
        <w:rPr>
          <w:rFonts w:ascii="Palatino Linotype" w:eastAsiaTheme="minorEastAsia" w:hAnsi="Palatino Linotype"/>
          <w:sz w:val="24"/>
          <w:szCs w:val="24"/>
          <w:lang w:val="es-ES_tradnl" w:eastAsia="es-ES"/>
        </w:rPr>
        <w:t>10</w:t>
      </w:r>
      <w:r w:rsidR="008E52FD" w:rsidRPr="000F3693">
        <w:rPr>
          <w:rFonts w:ascii="Palatino Linotype" w:eastAsiaTheme="minorEastAsia" w:hAnsi="Palatino Linotype"/>
          <w:sz w:val="24"/>
          <w:szCs w:val="24"/>
          <w:lang w:val="es-ES_tradnl" w:eastAsia="es-ES"/>
        </w:rPr>
        <w:t xml:space="preserve">) de </w:t>
      </w:r>
      <w:r w:rsidR="00060B75" w:rsidRPr="000F3693">
        <w:rPr>
          <w:rFonts w:ascii="Palatino Linotype" w:eastAsiaTheme="minorEastAsia" w:hAnsi="Palatino Linotype"/>
          <w:sz w:val="24"/>
          <w:szCs w:val="24"/>
          <w:lang w:val="es-ES_tradnl" w:eastAsia="es-ES"/>
        </w:rPr>
        <w:t>juni</w:t>
      </w:r>
      <w:r w:rsidR="0015495F" w:rsidRPr="000F3693">
        <w:rPr>
          <w:rFonts w:ascii="Palatino Linotype" w:eastAsiaTheme="minorEastAsia" w:hAnsi="Palatino Linotype"/>
          <w:sz w:val="24"/>
          <w:szCs w:val="24"/>
          <w:lang w:val="es-ES_tradnl" w:eastAsia="es-ES"/>
        </w:rPr>
        <w:t>o</w:t>
      </w:r>
      <w:r w:rsidR="008E52FD" w:rsidRPr="000F3693">
        <w:rPr>
          <w:rFonts w:ascii="Palatino Linotype" w:eastAsiaTheme="minorEastAsia" w:hAnsi="Palatino Linotype"/>
          <w:sz w:val="24"/>
          <w:szCs w:val="24"/>
          <w:lang w:val="es-ES_tradnl" w:eastAsia="es-ES"/>
        </w:rPr>
        <w:t xml:space="preserve"> de dos mil veintiuno</w:t>
      </w:r>
      <w:r w:rsidRPr="000F3693">
        <w:rPr>
          <w:rFonts w:ascii="Palatino Linotype" w:eastAsiaTheme="minorEastAsia" w:hAnsi="Palatino Linotype"/>
          <w:sz w:val="24"/>
          <w:szCs w:val="24"/>
          <w:lang w:val="es-ES_tradnl" w:eastAsia="es-ES"/>
        </w:rPr>
        <w:t>, el Comisionado Ponente</w:t>
      </w:r>
      <w:r w:rsidR="0057224D" w:rsidRPr="000F3693">
        <w:rPr>
          <w:rFonts w:ascii="Palatino Linotype" w:eastAsiaTheme="minorEastAsia" w:hAnsi="Palatino Linotype"/>
          <w:sz w:val="24"/>
          <w:szCs w:val="24"/>
          <w:lang w:val="es-ES_tradnl" w:eastAsia="es-ES"/>
        </w:rPr>
        <w:t xml:space="preserve"> de origen</w:t>
      </w:r>
      <w:r w:rsidRPr="000F3693">
        <w:rPr>
          <w:rFonts w:ascii="Palatino Linotype" w:eastAsiaTheme="minorEastAsia" w:hAnsi="Palatino Linotype"/>
          <w:sz w:val="24"/>
          <w:szCs w:val="24"/>
          <w:lang w:val="es-ES_tradnl" w:eastAsia="es-ES"/>
        </w:rPr>
        <w:t xml:space="preserve"> decretó </w:t>
      </w:r>
      <w:r w:rsidR="00060B75" w:rsidRPr="000F3693">
        <w:rPr>
          <w:rFonts w:ascii="Palatino Linotype" w:eastAsiaTheme="minorEastAsia" w:hAnsi="Palatino Linotype"/>
          <w:sz w:val="24"/>
          <w:szCs w:val="24"/>
          <w:lang w:val="es-ES_tradnl" w:eastAsia="es-ES"/>
        </w:rPr>
        <w:t>ampliar el término para resolver los recursos de revisión, posteriormente mediante acuerdos de nueve (09) de junio del mismo año, se decretó el</w:t>
      </w:r>
      <w:r w:rsidRPr="000F3693">
        <w:rPr>
          <w:rFonts w:ascii="Palatino Linotype" w:eastAsiaTheme="minorEastAsia" w:hAnsi="Palatino Linotype"/>
          <w:sz w:val="24"/>
          <w:szCs w:val="24"/>
          <w:lang w:val="es-ES_tradnl" w:eastAsia="es-ES"/>
        </w:rPr>
        <w:t xml:space="preserve"> cierre </w:t>
      </w:r>
      <w:r w:rsidR="00060B75" w:rsidRPr="000F3693">
        <w:rPr>
          <w:rFonts w:ascii="Palatino Linotype" w:eastAsiaTheme="minorEastAsia" w:hAnsi="Palatino Linotype"/>
          <w:sz w:val="24"/>
          <w:szCs w:val="24"/>
          <w:lang w:val="es-ES_tradnl" w:eastAsia="es-ES"/>
        </w:rPr>
        <w:t>el cierre de instrucción</w:t>
      </w:r>
      <w:r w:rsidR="0016006F" w:rsidRPr="000F3693">
        <w:rPr>
          <w:rFonts w:ascii="Palatino Linotype" w:eastAsiaTheme="minorEastAsia" w:hAnsi="Palatino Linotype"/>
          <w:sz w:val="24"/>
          <w:szCs w:val="24"/>
          <w:lang w:val="es-ES_tradnl" w:eastAsia="es-ES"/>
        </w:rPr>
        <w:t>.</w:t>
      </w:r>
    </w:p>
    <w:p w14:paraId="229D774F" w14:textId="6776CBB0" w:rsidR="0016006F" w:rsidRPr="000F3693" w:rsidRDefault="0016006F" w:rsidP="0016006F">
      <w:pPr>
        <w:tabs>
          <w:tab w:val="left" w:pos="426"/>
        </w:tabs>
        <w:spacing w:after="0" w:line="360" w:lineRule="auto"/>
        <w:contextualSpacing/>
        <w:jc w:val="both"/>
        <w:rPr>
          <w:rFonts w:ascii="Palatino Linotype" w:eastAsia="Calibri" w:hAnsi="Palatino Linotype" w:cs="Arial"/>
          <w:sz w:val="28"/>
          <w:szCs w:val="24"/>
          <w:lang w:val="es-ES" w:eastAsia="es-ES"/>
        </w:rPr>
      </w:pPr>
      <w:r w:rsidRPr="000F3693">
        <w:rPr>
          <w:rFonts w:ascii="Palatino Linotype" w:hAnsi="Palatino Linotype" w:cs="Arial"/>
          <w:sz w:val="24"/>
        </w:rPr>
        <w:lastRenderedPageBreak/>
        <w:t xml:space="preserve">El Pleno de este Órgano Autónomo, en la </w:t>
      </w:r>
      <w:r w:rsidRPr="000F3693">
        <w:rPr>
          <w:rFonts w:ascii="Palatino Linotype" w:hAnsi="Palatino Linotype"/>
          <w:sz w:val="24"/>
        </w:rPr>
        <w:t xml:space="preserve">Vigésima Primera Sesión Ordinaria, de fecha dieciséis (16) de junio de dos mil veintiuno, ordenó el returno del proyecto a la </w:t>
      </w:r>
      <w:r w:rsidRPr="000F3693">
        <w:rPr>
          <w:rFonts w:ascii="Palatino Linotype" w:hAnsi="Palatino Linotype"/>
          <w:b/>
          <w:sz w:val="24"/>
        </w:rPr>
        <w:t>Comisionada Zulema Martínez Sánchez</w:t>
      </w:r>
      <w:r w:rsidRPr="000F3693">
        <w:rPr>
          <w:rFonts w:ascii="Palatino Linotype" w:hAnsi="Palatino Linotype"/>
          <w:sz w:val="24"/>
        </w:rPr>
        <w:t xml:space="preserve">, a fin de que presentara el proyecto de resolución correspondiente, </w:t>
      </w:r>
      <w:r w:rsidRPr="000F3693">
        <w:rPr>
          <w:rFonts w:ascii="Palatino Linotype" w:hAnsi="Palatino Linotype" w:cs="Arial"/>
          <w:sz w:val="24"/>
        </w:rPr>
        <w:t xml:space="preserve">por lo que no habiendo más que hacer constar, y - - - - </w:t>
      </w:r>
    </w:p>
    <w:p w14:paraId="318C98EE" w14:textId="77777777" w:rsidR="00486BDF" w:rsidRPr="000F3693" w:rsidRDefault="00486BDF" w:rsidP="00486BDF">
      <w:pPr>
        <w:keepNext/>
        <w:keepLines/>
        <w:spacing w:before="240" w:after="0"/>
        <w:jc w:val="center"/>
        <w:outlineLvl w:val="0"/>
        <w:rPr>
          <w:rFonts w:ascii="Palatino Linotype" w:eastAsiaTheme="majorEastAsia" w:hAnsi="Palatino Linotype" w:cstheme="majorBidi"/>
          <w:b/>
          <w:sz w:val="24"/>
          <w:szCs w:val="24"/>
        </w:rPr>
      </w:pPr>
      <w:bookmarkStart w:id="65" w:name="_Toc74739892"/>
      <w:r w:rsidRPr="000F3693">
        <w:rPr>
          <w:rFonts w:ascii="Palatino Linotype" w:eastAsiaTheme="majorEastAsia" w:hAnsi="Palatino Linotype" w:cstheme="majorBidi"/>
          <w:b/>
          <w:sz w:val="24"/>
          <w:szCs w:val="24"/>
        </w:rPr>
        <w:t>CONSIDERANDO</w:t>
      </w:r>
      <w:bookmarkEnd w:id="65"/>
    </w:p>
    <w:p w14:paraId="79D3A991" w14:textId="77777777" w:rsidR="00486BDF" w:rsidRPr="000F3693" w:rsidRDefault="00486BDF" w:rsidP="00486BDF">
      <w:pPr>
        <w:spacing w:after="0" w:line="240" w:lineRule="auto"/>
        <w:rPr>
          <w:rFonts w:eastAsiaTheme="minorEastAsia"/>
          <w:sz w:val="24"/>
          <w:szCs w:val="24"/>
        </w:rPr>
      </w:pPr>
    </w:p>
    <w:p w14:paraId="481D07FA" w14:textId="77777777" w:rsidR="00486BDF" w:rsidRPr="000F3693" w:rsidRDefault="00486BDF" w:rsidP="00486BDF">
      <w:pPr>
        <w:keepNext/>
        <w:keepLines/>
        <w:spacing w:before="40" w:after="0"/>
        <w:outlineLvl w:val="1"/>
        <w:rPr>
          <w:rFonts w:ascii="Palatino Linotype" w:eastAsiaTheme="majorEastAsia" w:hAnsi="Palatino Linotype" w:cstheme="majorBidi"/>
          <w:b/>
          <w:sz w:val="24"/>
          <w:szCs w:val="24"/>
        </w:rPr>
      </w:pPr>
      <w:bookmarkStart w:id="66" w:name="_Toc74739893"/>
      <w:r w:rsidRPr="000F3693">
        <w:rPr>
          <w:rFonts w:ascii="Palatino Linotype" w:eastAsiaTheme="majorEastAsia" w:hAnsi="Palatino Linotype" w:cstheme="majorBidi"/>
          <w:b/>
          <w:sz w:val="24"/>
          <w:szCs w:val="24"/>
        </w:rPr>
        <w:t>PRIMERO. De la competencia.</w:t>
      </w:r>
      <w:bookmarkEnd w:id="66"/>
    </w:p>
    <w:p w14:paraId="1CC7D5AB" w14:textId="77777777" w:rsidR="00486BDF" w:rsidRPr="000F3693" w:rsidRDefault="00486BDF" w:rsidP="00486BDF">
      <w:pPr>
        <w:spacing w:after="0" w:line="240" w:lineRule="auto"/>
        <w:rPr>
          <w:rFonts w:eastAsiaTheme="minorEastAsia"/>
          <w:sz w:val="24"/>
          <w:szCs w:val="24"/>
        </w:rPr>
      </w:pPr>
    </w:p>
    <w:p w14:paraId="395CBE6A" w14:textId="4031A4DE" w:rsidR="00486BDF" w:rsidRPr="000F3693" w:rsidRDefault="00486BDF" w:rsidP="0016006F">
      <w:pPr>
        <w:tabs>
          <w:tab w:val="left" w:pos="426"/>
        </w:tabs>
        <w:spacing w:after="0" w:line="360" w:lineRule="auto"/>
        <w:contextualSpacing/>
        <w:jc w:val="both"/>
        <w:rPr>
          <w:rFonts w:ascii="Palatino Linotype" w:eastAsiaTheme="minorEastAsia" w:hAnsi="Palatino Linotype"/>
          <w:sz w:val="24"/>
          <w:szCs w:val="24"/>
          <w:lang w:val="es-ES_tradnl" w:eastAsia="es-ES"/>
        </w:rPr>
      </w:pPr>
      <w:r w:rsidRPr="000F3693">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F3693">
        <w:rPr>
          <w:rFonts w:ascii="Palatino Linotype" w:eastAsia="Calibri" w:hAnsi="Palatino Linotype" w:cs="Times New Roman"/>
          <w:b/>
          <w:sz w:val="24"/>
          <w:szCs w:val="24"/>
          <w:lang w:val="es-ES" w:eastAsia="es-ES"/>
        </w:rPr>
        <w:t>Constitución Política de los Estados Unidos Mexicanos</w:t>
      </w:r>
      <w:r w:rsidRPr="000F3693">
        <w:rPr>
          <w:rFonts w:ascii="Palatino Linotype" w:eastAsia="Calibri" w:hAnsi="Palatino Linotype" w:cs="Times New Roman"/>
          <w:sz w:val="24"/>
          <w:szCs w:val="24"/>
          <w:lang w:val="es-ES" w:eastAsia="es-ES"/>
        </w:rPr>
        <w:t xml:space="preserve">; 5, párrafos </w:t>
      </w:r>
      <w:r w:rsidR="00C53F46" w:rsidRPr="000F3693">
        <w:rPr>
          <w:rFonts w:ascii="Palatino Linotype" w:eastAsiaTheme="minorEastAsia" w:hAnsi="Palatino Linotype" w:cs="Arial"/>
          <w:bCs/>
          <w:color w:val="222222"/>
          <w:sz w:val="24"/>
          <w:szCs w:val="24"/>
          <w:lang w:val="es-ES" w:eastAsia="es-ES"/>
        </w:rPr>
        <w:t>trigésimo, trigésimo primero y trigésimo segundo</w:t>
      </w:r>
      <w:r w:rsidR="00F3730A" w:rsidRPr="000F3693">
        <w:rPr>
          <w:rFonts w:ascii="Palatino Linotype" w:eastAsiaTheme="minorEastAsia" w:hAnsi="Palatino Linotype" w:cs="Arial"/>
          <w:bCs/>
          <w:color w:val="222222"/>
          <w:sz w:val="24"/>
          <w:szCs w:val="24"/>
          <w:lang w:val="es-ES" w:eastAsia="es-ES"/>
        </w:rPr>
        <w:t>,</w:t>
      </w:r>
      <w:r w:rsidRPr="000F3693">
        <w:rPr>
          <w:rFonts w:ascii="Palatino Linotype" w:eastAsiaTheme="minorEastAsia" w:hAnsi="Palatino Linotype" w:cs="Arial"/>
          <w:bCs/>
          <w:color w:val="222222"/>
          <w:sz w:val="24"/>
          <w:szCs w:val="24"/>
          <w:lang w:val="es-ES" w:eastAsia="es-ES"/>
        </w:rPr>
        <w:t xml:space="preserve"> </w:t>
      </w:r>
      <w:r w:rsidRPr="000F3693">
        <w:rPr>
          <w:rFonts w:ascii="Palatino Linotype" w:eastAsia="Calibri" w:hAnsi="Palatino Linotype" w:cs="Times New Roman"/>
          <w:sz w:val="24"/>
          <w:szCs w:val="24"/>
          <w:lang w:val="es-ES" w:eastAsia="es-ES"/>
        </w:rPr>
        <w:t>fracciones IV y V</w:t>
      </w:r>
      <w:r w:rsidR="00F3730A" w:rsidRPr="000F3693">
        <w:rPr>
          <w:rFonts w:ascii="Palatino Linotype" w:eastAsia="Calibri" w:hAnsi="Palatino Linotype" w:cs="Times New Roman"/>
          <w:sz w:val="24"/>
          <w:szCs w:val="24"/>
          <w:lang w:val="es-ES" w:eastAsia="es-ES"/>
        </w:rPr>
        <w:t>,</w:t>
      </w:r>
      <w:r w:rsidRPr="000F3693">
        <w:rPr>
          <w:rFonts w:ascii="Palatino Linotype" w:eastAsia="Calibri" w:hAnsi="Palatino Linotype" w:cs="Times New Roman"/>
          <w:sz w:val="24"/>
          <w:szCs w:val="24"/>
          <w:lang w:val="es-ES" w:eastAsia="es-ES"/>
        </w:rPr>
        <w:t xml:space="preserve"> de la </w:t>
      </w:r>
      <w:r w:rsidRPr="000F3693">
        <w:rPr>
          <w:rFonts w:ascii="Palatino Linotype" w:eastAsia="Calibri" w:hAnsi="Palatino Linotype" w:cs="Times New Roman"/>
          <w:b/>
          <w:sz w:val="24"/>
          <w:szCs w:val="24"/>
          <w:lang w:val="es-ES" w:eastAsia="es-ES"/>
        </w:rPr>
        <w:t>Constitución Política del Estado Libre y Soberano de México</w:t>
      </w:r>
      <w:r w:rsidRPr="000F3693">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0F3693">
        <w:rPr>
          <w:rFonts w:ascii="Palatino Linotype" w:eastAsia="Calibri" w:hAnsi="Palatino Linotype" w:cs="Arial"/>
          <w:sz w:val="24"/>
          <w:szCs w:val="24"/>
          <w:lang w:val="es-ES" w:eastAsia="es-ES"/>
        </w:rPr>
        <w:t xml:space="preserve">de la </w:t>
      </w:r>
      <w:r w:rsidRPr="000F3693">
        <w:rPr>
          <w:rFonts w:ascii="Palatino Linotype" w:eastAsia="Calibri" w:hAnsi="Palatino Linotype" w:cs="Arial"/>
          <w:b/>
          <w:sz w:val="24"/>
          <w:szCs w:val="24"/>
          <w:lang w:val="es-ES" w:eastAsia="es-ES"/>
        </w:rPr>
        <w:t>Ley de Transparencia y Acceso a la Información Pública del Estado de México y Municipios</w:t>
      </w:r>
      <w:r w:rsidRPr="000F3693">
        <w:rPr>
          <w:rFonts w:ascii="Palatino Linotype" w:eastAsia="Calibri" w:hAnsi="Palatino Linotype" w:cs="Arial"/>
          <w:sz w:val="24"/>
          <w:szCs w:val="24"/>
          <w:lang w:val="es-ES" w:eastAsia="es-ES"/>
        </w:rPr>
        <w:t xml:space="preserve">; y 7, 9 fracciones I y XXIV, y 11 del </w:t>
      </w:r>
      <w:r w:rsidRPr="000F3693">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0F3693">
        <w:rPr>
          <w:rFonts w:ascii="Palatino Linotype" w:eastAsiaTheme="minorEastAsia" w:hAnsi="Palatino Linotype"/>
          <w:sz w:val="24"/>
          <w:szCs w:val="24"/>
          <w:lang w:val="es-ES_tradnl" w:eastAsia="es-ES"/>
        </w:rPr>
        <w:t>.</w:t>
      </w:r>
    </w:p>
    <w:p w14:paraId="3601B250" w14:textId="77777777" w:rsidR="00486BDF" w:rsidRPr="000F3693" w:rsidRDefault="00486BDF" w:rsidP="00486BDF">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14:paraId="7A227DAD" w14:textId="77777777" w:rsidR="00486BDF" w:rsidRPr="000F3693" w:rsidRDefault="00486BDF" w:rsidP="00486BDF">
      <w:pPr>
        <w:keepNext/>
        <w:keepLines/>
        <w:spacing w:before="40" w:after="0"/>
        <w:outlineLvl w:val="1"/>
        <w:rPr>
          <w:rFonts w:ascii="Palatino Linotype" w:eastAsiaTheme="majorEastAsia" w:hAnsi="Palatino Linotype" w:cstheme="majorBidi"/>
          <w:b/>
          <w:sz w:val="24"/>
          <w:szCs w:val="24"/>
        </w:rPr>
      </w:pPr>
      <w:bookmarkStart w:id="67" w:name="_Toc74739894"/>
      <w:r w:rsidRPr="000F3693">
        <w:rPr>
          <w:rFonts w:ascii="Palatino Linotype" w:eastAsiaTheme="majorEastAsia" w:hAnsi="Palatino Linotype" w:cstheme="majorBidi"/>
          <w:b/>
          <w:sz w:val="24"/>
          <w:szCs w:val="24"/>
        </w:rPr>
        <w:t>SEGUNDO. De la oportunidad y procedencia.</w:t>
      </w:r>
      <w:bookmarkEnd w:id="67"/>
    </w:p>
    <w:p w14:paraId="183C5527" w14:textId="77777777" w:rsidR="00486BDF" w:rsidRPr="000F3693" w:rsidRDefault="00486BDF" w:rsidP="00486BDF">
      <w:pPr>
        <w:spacing w:after="0" w:line="240" w:lineRule="auto"/>
        <w:rPr>
          <w:rFonts w:eastAsiaTheme="minorEastAsia"/>
          <w:sz w:val="24"/>
          <w:szCs w:val="24"/>
        </w:rPr>
      </w:pPr>
    </w:p>
    <w:p w14:paraId="1C9F9E29" w14:textId="14BCA529" w:rsidR="00A971C2" w:rsidRPr="000F3693" w:rsidRDefault="00A971C2" w:rsidP="0016006F">
      <w:pPr>
        <w:pStyle w:val="Prrafodelista"/>
        <w:spacing w:line="360" w:lineRule="auto"/>
        <w:ind w:left="0"/>
        <w:jc w:val="both"/>
        <w:rPr>
          <w:rFonts w:ascii="Palatino Linotype" w:hAnsi="Palatino Linotype"/>
        </w:rPr>
      </w:pPr>
      <w:bookmarkStart w:id="68" w:name="_Toc445745137"/>
      <w:bookmarkStart w:id="69" w:name="_Toc447699318"/>
      <w:bookmarkStart w:id="70" w:name="_Toc452379730"/>
      <w:bookmarkStart w:id="71" w:name="_Toc459195482"/>
      <w:bookmarkStart w:id="72" w:name="_Toc461555892"/>
      <w:bookmarkStart w:id="73" w:name="_Toc462307689"/>
      <w:bookmarkStart w:id="74" w:name="_Toc473628138"/>
      <w:r w:rsidRPr="000F3693">
        <w:rPr>
          <w:rFonts w:ascii="Palatino Linotype" w:eastAsia="Calibri" w:hAnsi="Palatino Linotype" w:cs="Arial"/>
        </w:rPr>
        <w:t xml:space="preserve">Los medios de impugnación fueron presentados a través del </w:t>
      </w:r>
      <w:r w:rsidRPr="000F3693">
        <w:rPr>
          <w:rFonts w:ascii="Palatino Linotype" w:eastAsia="Calibri" w:hAnsi="Palatino Linotype" w:cs="Arial"/>
          <w:b/>
        </w:rPr>
        <w:t>SAIMEX,</w:t>
      </w:r>
      <w:r w:rsidRPr="000F3693">
        <w:rPr>
          <w:rFonts w:ascii="Palatino Linotype" w:eastAsia="Calibri" w:hAnsi="Palatino Linotype" w:cs="Arial"/>
        </w:rPr>
        <w:t xml:space="preserve"> en el formato previamente aprobado para tal efecto y dentro del plazo legal de quince días hábiles </w:t>
      </w:r>
      <w:r w:rsidRPr="000F3693">
        <w:rPr>
          <w:rFonts w:ascii="Palatino Linotype" w:eastAsia="Calibri" w:hAnsi="Palatino Linotype" w:cs="Arial"/>
        </w:rPr>
        <w:lastRenderedPageBreak/>
        <w:t xml:space="preserve">otorgados; para el caso en particular es de señalar que el </w:t>
      </w:r>
      <w:r w:rsidRPr="000F3693">
        <w:rPr>
          <w:rFonts w:ascii="Palatino Linotype" w:eastAsia="Calibri" w:hAnsi="Palatino Linotype" w:cs="Arial"/>
          <w:b/>
        </w:rPr>
        <w:t>SUJETO OBLIGADO</w:t>
      </w:r>
      <w:r w:rsidRPr="000F3693">
        <w:rPr>
          <w:rFonts w:ascii="Palatino Linotype" w:eastAsia="Calibri" w:hAnsi="Palatino Linotype" w:cs="Arial"/>
        </w:rPr>
        <w:t xml:space="preserve"> en</w:t>
      </w:r>
      <w:r w:rsidR="005D0DF2" w:rsidRPr="000F3693">
        <w:rPr>
          <w:rFonts w:ascii="Palatino Linotype" w:eastAsia="Calibri" w:hAnsi="Palatino Linotype" w:cs="Arial"/>
        </w:rPr>
        <w:t>tregó</w:t>
      </w:r>
      <w:r w:rsidRPr="000F3693">
        <w:rPr>
          <w:rFonts w:ascii="Palatino Linotype" w:eastAsia="Calibri" w:hAnsi="Palatino Linotype" w:cs="Arial"/>
        </w:rPr>
        <w:t xml:space="preserve"> sus respuestas el día </w:t>
      </w:r>
      <w:r w:rsidR="00060B75" w:rsidRPr="000F3693">
        <w:rPr>
          <w:rFonts w:ascii="Palatino Linotype" w:eastAsia="Calibri" w:hAnsi="Palatino Linotype" w:cs="Arial"/>
        </w:rPr>
        <w:t>doce</w:t>
      </w:r>
      <w:r w:rsidR="000E07CA" w:rsidRPr="000F3693">
        <w:rPr>
          <w:rFonts w:ascii="Palatino Linotype" w:eastAsia="Calibri" w:hAnsi="Palatino Linotype" w:cs="Arial"/>
        </w:rPr>
        <w:t xml:space="preserve"> (</w:t>
      </w:r>
      <w:r w:rsidR="00060B75" w:rsidRPr="000F3693">
        <w:rPr>
          <w:rFonts w:ascii="Palatino Linotype" w:eastAsia="Calibri" w:hAnsi="Palatino Linotype" w:cs="Arial"/>
        </w:rPr>
        <w:t>12</w:t>
      </w:r>
      <w:r w:rsidRPr="000F3693">
        <w:rPr>
          <w:rFonts w:ascii="Palatino Linotype" w:eastAsia="Calibri" w:hAnsi="Palatino Linotype" w:cs="Arial"/>
        </w:rPr>
        <w:t xml:space="preserve">) de </w:t>
      </w:r>
      <w:r w:rsidR="00060B75" w:rsidRPr="000F3693">
        <w:rPr>
          <w:rFonts w:ascii="Palatino Linotype" w:eastAsia="Calibri" w:hAnsi="Palatino Linotype" w:cs="Arial"/>
        </w:rPr>
        <w:t>abril</w:t>
      </w:r>
      <w:r w:rsidRPr="000F3693">
        <w:rPr>
          <w:rFonts w:ascii="Palatino Linotype" w:eastAsia="Calibri" w:hAnsi="Palatino Linotype" w:cs="Arial"/>
        </w:rPr>
        <w:t xml:space="preserve"> de dos mil veintiuno, </w:t>
      </w:r>
      <w:r w:rsidRPr="000F3693">
        <w:rPr>
          <w:rFonts w:ascii="Palatino Linotype" w:hAnsi="Palatino Linotype" w:cs="Arial"/>
        </w:rPr>
        <w:t xml:space="preserve">de tal forma que el plazo para interponer el recurso transcurrió del día </w:t>
      </w:r>
      <w:r w:rsidR="00060B75" w:rsidRPr="000F3693">
        <w:rPr>
          <w:rFonts w:ascii="Palatino Linotype" w:hAnsi="Palatino Linotype" w:cs="Arial"/>
        </w:rPr>
        <w:t>trece</w:t>
      </w:r>
      <w:r w:rsidRPr="000F3693">
        <w:rPr>
          <w:rFonts w:ascii="Palatino Linotype" w:hAnsi="Palatino Linotype" w:cs="Arial"/>
        </w:rPr>
        <w:t xml:space="preserve"> (</w:t>
      </w:r>
      <w:r w:rsidR="00060B75" w:rsidRPr="000F3693">
        <w:rPr>
          <w:rFonts w:ascii="Palatino Linotype" w:hAnsi="Palatino Linotype" w:cs="Arial"/>
        </w:rPr>
        <w:t>13</w:t>
      </w:r>
      <w:r w:rsidRPr="000F3693">
        <w:rPr>
          <w:rFonts w:ascii="Palatino Linotype" w:hAnsi="Palatino Linotype" w:cs="Arial"/>
        </w:rPr>
        <w:t>)</w:t>
      </w:r>
      <w:r w:rsidR="00060B75" w:rsidRPr="000F3693">
        <w:rPr>
          <w:rFonts w:ascii="Palatino Linotype" w:hAnsi="Palatino Linotype" w:cs="Arial"/>
        </w:rPr>
        <w:t xml:space="preserve"> de abril</w:t>
      </w:r>
      <w:r w:rsidRPr="000F3693">
        <w:rPr>
          <w:rFonts w:ascii="Palatino Linotype" w:hAnsi="Palatino Linotype" w:cs="Arial"/>
        </w:rPr>
        <w:t xml:space="preserve"> </w:t>
      </w:r>
      <w:r w:rsidR="000E07CA" w:rsidRPr="000F3693">
        <w:rPr>
          <w:rFonts w:ascii="Palatino Linotype" w:hAnsi="Palatino Linotype" w:cs="Arial"/>
        </w:rPr>
        <w:t xml:space="preserve">al </w:t>
      </w:r>
      <w:r w:rsidR="00060B75" w:rsidRPr="000F3693">
        <w:rPr>
          <w:rFonts w:ascii="Palatino Linotype" w:hAnsi="Palatino Linotype" w:cs="Arial"/>
        </w:rPr>
        <w:t>tres (0</w:t>
      </w:r>
      <w:r w:rsidR="000E07CA" w:rsidRPr="000F3693">
        <w:rPr>
          <w:rFonts w:ascii="Palatino Linotype" w:hAnsi="Palatino Linotype" w:cs="Arial"/>
        </w:rPr>
        <w:t xml:space="preserve">3) </w:t>
      </w:r>
      <w:r w:rsidR="00060B75" w:rsidRPr="000F3693">
        <w:rPr>
          <w:rFonts w:ascii="Palatino Linotype" w:hAnsi="Palatino Linotype" w:cs="Arial"/>
        </w:rPr>
        <w:t xml:space="preserve">de mayo </w:t>
      </w:r>
      <w:r w:rsidRPr="000F3693">
        <w:rPr>
          <w:rFonts w:ascii="Palatino Linotype" w:hAnsi="Palatino Linotype" w:cs="Arial"/>
        </w:rPr>
        <w:t xml:space="preserve">de dos mil veintiuno; en consecuencia, el ahora recurrente presentó su inconformidad el día </w:t>
      </w:r>
      <w:r w:rsidR="00060B75" w:rsidRPr="000F3693">
        <w:rPr>
          <w:rFonts w:ascii="Palatino Linotype" w:hAnsi="Palatino Linotype" w:cs="Arial"/>
        </w:rPr>
        <w:t>dieci</w:t>
      </w:r>
      <w:r w:rsidR="000E07CA" w:rsidRPr="000F3693">
        <w:rPr>
          <w:rFonts w:ascii="Palatino Linotype" w:hAnsi="Palatino Linotype" w:cs="Arial"/>
        </w:rPr>
        <w:t>nueve (</w:t>
      </w:r>
      <w:r w:rsidR="00060B75" w:rsidRPr="000F3693">
        <w:rPr>
          <w:rFonts w:ascii="Palatino Linotype" w:hAnsi="Palatino Linotype" w:cs="Arial"/>
        </w:rPr>
        <w:t>1</w:t>
      </w:r>
      <w:r w:rsidR="000E07CA" w:rsidRPr="000F3693">
        <w:rPr>
          <w:rFonts w:ascii="Palatino Linotype" w:hAnsi="Palatino Linotype" w:cs="Arial"/>
        </w:rPr>
        <w:t>9</w:t>
      </w:r>
      <w:r w:rsidRPr="000F3693">
        <w:rPr>
          <w:rFonts w:ascii="Palatino Linotype" w:hAnsi="Palatino Linotype" w:cs="Arial"/>
        </w:rPr>
        <w:t xml:space="preserve">) de </w:t>
      </w:r>
      <w:r w:rsidR="000E07CA" w:rsidRPr="000F3693">
        <w:rPr>
          <w:rFonts w:ascii="Palatino Linotype" w:hAnsi="Palatino Linotype" w:cs="Arial"/>
        </w:rPr>
        <w:t>abril</w:t>
      </w:r>
      <w:r w:rsidRPr="000F3693">
        <w:rPr>
          <w:rFonts w:ascii="Palatino Linotype" w:hAnsi="Palatino Linotype" w:cs="Arial"/>
        </w:rPr>
        <w:t xml:space="preserve"> de dos mil veintiuno; es decir, </w:t>
      </w:r>
      <w:r w:rsidR="000E07CA" w:rsidRPr="000F3693">
        <w:rPr>
          <w:rFonts w:ascii="Palatino Linotype" w:hAnsi="Palatino Linotype" w:cs="Arial"/>
        </w:rPr>
        <w:t>dentro</w:t>
      </w:r>
      <w:r w:rsidRPr="000F3693">
        <w:rPr>
          <w:rFonts w:ascii="Palatino Linotype" w:hAnsi="Palatino Linotype" w:cs="Arial"/>
        </w:rPr>
        <w:t xml:space="preserve"> </w:t>
      </w:r>
      <w:r w:rsidR="000E07CA" w:rsidRPr="000F3693">
        <w:rPr>
          <w:rFonts w:ascii="Palatino Linotype" w:hAnsi="Palatino Linotype" w:cs="Arial"/>
        </w:rPr>
        <w:t>d</w:t>
      </w:r>
      <w:r w:rsidRPr="000F3693">
        <w:rPr>
          <w:rFonts w:ascii="Palatino Linotype" w:hAnsi="Palatino Linotype" w:cs="Arial"/>
        </w:rPr>
        <w:t>el lapso legalmente establecido para tal efecto.</w:t>
      </w:r>
    </w:p>
    <w:p w14:paraId="2871E5D5" w14:textId="77777777" w:rsidR="00343567" w:rsidRPr="000F3693" w:rsidRDefault="00343567" w:rsidP="00343567">
      <w:pPr>
        <w:pStyle w:val="Prrafodelista"/>
        <w:rPr>
          <w:rFonts w:ascii="Palatino Linotype" w:eastAsia="Calibri" w:hAnsi="Palatino Linotype" w:cs="Arial"/>
        </w:rPr>
      </w:pPr>
    </w:p>
    <w:p w14:paraId="348AF3D2" w14:textId="77777777" w:rsidR="00343567" w:rsidRPr="000F3693" w:rsidRDefault="00343567" w:rsidP="0016006F">
      <w:pPr>
        <w:pStyle w:val="Prrafodelista"/>
        <w:spacing w:line="360" w:lineRule="auto"/>
        <w:ind w:left="0"/>
        <w:jc w:val="both"/>
        <w:rPr>
          <w:rFonts w:ascii="Palatino Linotype" w:hAnsi="Palatino Linotype"/>
        </w:rPr>
      </w:pPr>
      <w:r w:rsidRPr="000F3693">
        <w:rPr>
          <w:rFonts w:ascii="Palatino Linotype" w:eastAsia="Calibri" w:hAnsi="Palatino Linotype" w:cs="Arial"/>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73E8E06" w14:textId="77777777" w:rsidR="0088191F" w:rsidRPr="000F3693" w:rsidRDefault="0088191F" w:rsidP="0088191F">
      <w:pPr>
        <w:pStyle w:val="Prrafodelista"/>
        <w:rPr>
          <w:rFonts w:ascii="Palatino Linotype" w:hAnsi="Palatino Linotype" w:cs="Arial"/>
          <w:b/>
        </w:rPr>
      </w:pPr>
    </w:p>
    <w:p w14:paraId="2420C1BB" w14:textId="1CA6DC36" w:rsidR="0091719C" w:rsidRPr="000F3693" w:rsidRDefault="0091719C" w:rsidP="0091719C">
      <w:pPr>
        <w:pStyle w:val="Ttulo1"/>
        <w:rPr>
          <w:rFonts w:eastAsiaTheme="minorEastAsia" w:cs="Arial"/>
          <w:bCs/>
          <w:szCs w:val="24"/>
          <w:lang w:val="es-ES_tradnl" w:eastAsia="es-ES"/>
        </w:rPr>
      </w:pPr>
      <w:bookmarkStart w:id="75" w:name="_Toc74739895"/>
      <w:r w:rsidRPr="000F3693">
        <w:rPr>
          <w:rFonts w:eastAsiaTheme="minorEastAsia" w:cs="Arial"/>
          <w:bCs/>
          <w:szCs w:val="24"/>
          <w:lang w:val="es-ES_tradnl" w:eastAsia="es-ES"/>
        </w:rPr>
        <w:t xml:space="preserve">TERCERO. </w:t>
      </w:r>
      <w:r w:rsidR="003454B9" w:rsidRPr="000F3693">
        <w:rPr>
          <w:rFonts w:eastAsiaTheme="minorEastAsia" w:cs="Arial"/>
          <w:bCs/>
          <w:szCs w:val="24"/>
          <w:lang w:val="es-ES_tradnl" w:eastAsia="es-ES"/>
        </w:rPr>
        <w:t>D</w:t>
      </w:r>
      <w:r w:rsidRPr="000F3693">
        <w:rPr>
          <w:rFonts w:eastAsiaTheme="minorEastAsia" w:cs="Arial"/>
          <w:bCs/>
          <w:szCs w:val="24"/>
          <w:lang w:val="es-ES_tradnl" w:eastAsia="es-ES"/>
        </w:rPr>
        <w:t>e previo y especial pronunciamiento.</w:t>
      </w:r>
      <w:bookmarkEnd w:id="75"/>
    </w:p>
    <w:p w14:paraId="020F03B0" w14:textId="77777777" w:rsidR="003A553D" w:rsidRPr="000F3693" w:rsidRDefault="003A553D" w:rsidP="003A553D">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14923E32" w14:textId="75F6BECE" w:rsidR="0091719C" w:rsidRPr="000F3693" w:rsidRDefault="0091719C" w:rsidP="0016006F">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r w:rsidRPr="000F3693">
        <w:rPr>
          <w:rFonts w:ascii="Palatino Linotype" w:eastAsia="Calibri" w:hAnsi="Palatino Linotype" w:cs="Arial"/>
          <w:sz w:val="24"/>
          <w:szCs w:val="24"/>
          <w:lang w:val="es-ES_tradnl" w:eastAsia="es-ES"/>
        </w:rPr>
        <w:t xml:space="preserve">Desde que </w:t>
      </w:r>
      <w:r w:rsidRPr="000F3693">
        <w:rPr>
          <w:rFonts w:ascii="Palatino Linotype" w:eastAsia="Calibri" w:hAnsi="Palatino Linotype" w:cs="Arial"/>
          <w:sz w:val="24"/>
          <w:szCs w:val="24"/>
          <w:lang w:val="es-ES" w:eastAsia="es-ES"/>
        </w:rPr>
        <w:t xml:space="preserve">inició, a finales de dos mil diecinueve, la crisis generada por el virus </w:t>
      </w:r>
      <w:r w:rsidRPr="000F3693">
        <w:rPr>
          <w:rFonts w:ascii="Palatino Linotype" w:eastAsia="Calibri" w:hAnsi="Palatino Linotype" w:cs="Arial"/>
          <w:b/>
          <w:sz w:val="24"/>
          <w:szCs w:val="24"/>
          <w:lang w:val="es-ES" w:eastAsia="es-ES"/>
        </w:rPr>
        <w:t>SARS-Cov-2 - COVID-19</w:t>
      </w:r>
      <w:r w:rsidRPr="000F3693">
        <w:rPr>
          <w:rFonts w:ascii="Palatino Linotype" w:eastAsia="Calibri" w:hAnsi="Palatino Linotype" w:cs="Arial"/>
          <w:sz w:val="24"/>
          <w:szCs w:val="24"/>
          <w:lang w:val="es-ES" w:eastAsia="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5E5C6179" w14:textId="77777777" w:rsidR="0091719C" w:rsidRPr="000F3693"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44BAD8C7" w14:textId="7C521014" w:rsidR="0091719C" w:rsidRPr="000F3693" w:rsidRDefault="0091719C" w:rsidP="0016006F">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r w:rsidRPr="000F3693">
        <w:rPr>
          <w:rFonts w:ascii="Palatino Linotype" w:eastAsia="Calibri" w:hAnsi="Palatino Linotype" w:cs="Arial"/>
          <w:sz w:val="24"/>
          <w:szCs w:val="24"/>
          <w:lang w:val="es-ES_tradnl" w:eastAsia="es-ES"/>
        </w:rPr>
        <w:lastRenderedPageBreak/>
        <w:t xml:space="preserve">Las </w:t>
      </w:r>
      <w:r w:rsidRPr="000F3693">
        <w:rPr>
          <w:rFonts w:ascii="Palatino Linotype" w:eastAsia="Calibri" w:hAnsi="Palatino Linotype" w:cs="Arial"/>
          <w:sz w:val="24"/>
          <w:szCs w:val="24"/>
          <w:lang w:val="es-ES" w:eastAsia="es-ES"/>
        </w:rPr>
        <w:t xml:space="preserve">acciones adoptadas </w:t>
      </w:r>
      <w:r w:rsidR="008E52FD" w:rsidRPr="000F3693">
        <w:rPr>
          <w:rFonts w:ascii="Palatino Linotype" w:eastAsia="Calibri" w:hAnsi="Palatino Linotype" w:cs="Arial"/>
          <w:sz w:val="24"/>
          <w:szCs w:val="24"/>
          <w:lang w:val="es-ES" w:eastAsia="es-ES"/>
        </w:rPr>
        <w:t>e</w:t>
      </w:r>
      <w:r w:rsidRPr="000F3693">
        <w:rPr>
          <w:rFonts w:ascii="Palatino Linotype" w:eastAsia="Calibri" w:hAnsi="Palatino Linotype" w:cs="Arial"/>
          <w:sz w:val="24"/>
          <w:szCs w:val="24"/>
          <w:lang w:val="es-ES" w:eastAsia="es-ES"/>
        </w:rPr>
        <w:t>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3BDE8D39" w14:textId="77777777" w:rsidR="0091719C" w:rsidRPr="000F3693"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31FD634A" w14:textId="350DF4E3" w:rsidR="0091719C" w:rsidRPr="000F3693" w:rsidRDefault="0091719C" w:rsidP="0016006F">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r w:rsidRPr="000F3693">
        <w:rPr>
          <w:rFonts w:ascii="Palatino Linotype" w:eastAsia="Calibri" w:hAnsi="Palatino Linotype" w:cs="Arial"/>
          <w:sz w:val="24"/>
          <w:szCs w:val="24"/>
          <w:lang w:val="es-ES_tradnl" w:eastAsia="es-ES"/>
        </w:rPr>
        <w:t xml:space="preserve">Por </w:t>
      </w:r>
      <w:r w:rsidRPr="000F3693">
        <w:rPr>
          <w:rFonts w:ascii="Palatino Linotype" w:hAnsi="Palatino Linotype"/>
          <w:sz w:val="24"/>
          <w:szCs w:val="24"/>
          <w:lang w:val="es-ES"/>
        </w:rPr>
        <w:t>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23668095" w14:textId="77777777" w:rsidR="0091719C" w:rsidRPr="000F3693"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7D359DB7" w14:textId="5EFDDAB2" w:rsidR="0091719C" w:rsidRPr="000F3693" w:rsidRDefault="0091719C" w:rsidP="0016006F">
      <w:pPr>
        <w:tabs>
          <w:tab w:val="left" w:pos="426"/>
        </w:tabs>
        <w:spacing w:after="0" w:line="360" w:lineRule="auto"/>
        <w:ind w:right="49"/>
        <w:contextualSpacing/>
        <w:jc w:val="both"/>
        <w:rPr>
          <w:rFonts w:ascii="Palatino Linotype" w:eastAsia="Calibri" w:hAnsi="Palatino Linotype" w:cs="Arial"/>
          <w:sz w:val="24"/>
          <w:szCs w:val="24"/>
          <w:lang w:val="es-ES" w:eastAsia="es-ES"/>
        </w:rPr>
      </w:pPr>
      <w:r w:rsidRPr="000F3693">
        <w:rPr>
          <w:rFonts w:ascii="Palatino Linotype" w:eastAsia="Calibri" w:hAnsi="Palatino Linotype" w:cs="Arial"/>
          <w:sz w:val="24"/>
          <w:szCs w:val="24"/>
          <w:lang w:val="es-ES_tradnl" w:eastAsia="es-ES"/>
        </w:rPr>
        <w:t xml:space="preserve">Luego, </w:t>
      </w:r>
      <w:r w:rsidRPr="000F3693">
        <w:rPr>
          <w:rFonts w:ascii="Palatino Linotype" w:eastAsia="Calibri" w:hAnsi="Palatino Linotype" w:cs="Arial"/>
          <w:sz w:val="24"/>
          <w:szCs w:val="24"/>
          <w:lang w:val="es-ES" w:eastAsia="es-ES"/>
        </w:rPr>
        <w:t xml:space="preserve">del periodo de agosto a diciembre, en el que las condiciones de riesgo bajaron para situar a algunos estados en verde, amarillo y naranja en el semáforo administrado por las autoridades de salud, el cierre de dos mil veinte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w:t>
      </w:r>
      <w:r w:rsidRPr="000F3693">
        <w:rPr>
          <w:rFonts w:ascii="Palatino Linotype" w:eastAsia="Calibri" w:hAnsi="Palatino Linotype" w:cs="Arial"/>
          <w:sz w:val="24"/>
          <w:szCs w:val="24"/>
          <w:lang w:val="es-ES" w:eastAsia="es-ES"/>
        </w:rPr>
        <w:lastRenderedPageBreak/>
        <w:t>suspender las funciones presenciales de las instituciones públicas, que incluyen tanto a los Sujetos Obligados como a este Órgano.</w:t>
      </w:r>
    </w:p>
    <w:p w14:paraId="53710750" w14:textId="77777777" w:rsidR="0016006F" w:rsidRPr="000F3693" w:rsidRDefault="0016006F" w:rsidP="0016006F">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2677D394" w14:textId="5B97EBD4" w:rsidR="0091719C" w:rsidRPr="000F3693" w:rsidRDefault="0091719C" w:rsidP="0016006F">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r w:rsidRPr="000F3693">
        <w:rPr>
          <w:rFonts w:ascii="Palatino Linotype" w:eastAsia="Calibri" w:hAnsi="Palatino Linotype" w:cs="Arial"/>
          <w:sz w:val="24"/>
          <w:szCs w:val="24"/>
          <w:lang w:val="es-ES_tradnl" w:eastAsia="es-ES"/>
        </w:rPr>
        <w:t xml:space="preserve">Sin </w:t>
      </w:r>
      <w:r w:rsidRPr="000F3693">
        <w:rPr>
          <w:rFonts w:ascii="Palatino Linotype" w:eastAsia="Calibri" w:hAnsi="Palatino Linotype" w:cs="Arial"/>
          <w:sz w:val="24"/>
          <w:szCs w:val="24"/>
          <w:lang w:val="es-ES" w:eastAsia="es-ES"/>
        </w:rPr>
        <w:t>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462AF675" w14:textId="77777777" w:rsidR="0091719C" w:rsidRPr="000F3693"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0FD96D42" w14:textId="390807DE" w:rsidR="0091719C" w:rsidRPr="000F3693" w:rsidRDefault="0091719C" w:rsidP="0016006F">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r w:rsidRPr="000F3693">
        <w:rPr>
          <w:rFonts w:ascii="Palatino Linotype" w:eastAsia="Calibri" w:hAnsi="Palatino Linotype" w:cs="Arial"/>
          <w:sz w:val="24"/>
          <w:szCs w:val="24"/>
          <w:lang w:val="es-ES_tradnl" w:eastAsia="es-ES"/>
        </w:rPr>
        <w:t xml:space="preserve">El </w:t>
      </w:r>
      <w:r w:rsidRPr="000F3693">
        <w:rPr>
          <w:rFonts w:ascii="Palatino Linotype" w:eastAsia="Calibri" w:hAnsi="Palatino Linotype" w:cs="Arial"/>
          <w:sz w:val="24"/>
          <w:szCs w:val="24"/>
          <w:lang w:val="es-ES" w:eastAsia="es-ES"/>
        </w:rPr>
        <w:t xml:space="preserve">Instituto de Transparencia, Acceso a la Información Pública y Protección de Datos Personales del Estado de México y Municipios,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w:t>
      </w:r>
      <w:r w:rsidRPr="000F3693">
        <w:rPr>
          <w:rFonts w:ascii="Palatino Linotype" w:eastAsia="Calibri" w:hAnsi="Palatino Linotype" w:cs="Arial"/>
          <w:sz w:val="24"/>
          <w:szCs w:val="24"/>
          <w:lang w:val="es-ES" w:eastAsia="es-ES"/>
        </w:rPr>
        <w:lastRenderedPageBreak/>
        <w:t>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p>
    <w:p w14:paraId="5192BB6F" w14:textId="77777777" w:rsidR="0091719C" w:rsidRPr="000F3693"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38D7707B" w14:textId="77503783" w:rsidR="0091719C" w:rsidRPr="000F3693" w:rsidRDefault="0091719C" w:rsidP="0016006F">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r w:rsidRPr="000F3693">
        <w:rPr>
          <w:rFonts w:ascii="Palatino Linotype" w:eastAsia="Calibri" w:hAnsi="Palatino Linotype" w:cs="Arial"/>
          <w:sz w:val="24"/>
          <w:szCs w:val="24"/>
          <w:lang w:val="es-ES_tradnl" w:eastAsia="es-ES"/>
        </w:rPr>
        <w:t xml:space="preserve">El </w:t>
      </w:r>
      <w:r w:rsidRPr="000F3693">
        <w:rPr>
          <w:rFonts w:ascii="Palatino Linotype" w:hAnsi="Palatino Linotype"/>
          <w:sz w:val="24"/>
          <w:szCs w:val="24"/>
          <w:lang w:val="es-ES"/>
        </w:rPr>
        <w:t>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398386CB" w14:textId="77777777" w:rsidR="0091719C" w:rsidRPr="000F3693"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0537A3B7" w14:textId="4FB2776E" w:rsidR="0091719C" w:rsidRPr="000F3693" w:rsidRDefault="0091719C" w:rsidP="0016006F">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r w:rsidRPr="000F3693">
        <w:rPr>
          <w:rFonts w:ascii="Palatino Linotype" w:eastAsia="Calibri" w:hAnsi="Palatino Linotype" w:cs="Arial"/>
          <w:sz w:val="24"/>
          <w:szCs w:val="24"/>
          <w:lang w:val="es-ES_tradnl" w:eastAsia="es-ES"/>
        </w:rPr>
        <w:t xml:space="preserve">En </w:t>
      </w:r>
      <w:r w:rsidRPr="000F3693">
        <w:rPr>
          <w:rFonts w:ascii="Palatino Linotype" w:hAnsi="Palatino Linotype"/>
          <w:sz w:val="24"/>
          <w:szCs w:val="24"/>
          <w:lang w:val="es-ES"/>
        </w:rPr>
        <w:t xml:space="preserve">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w:t>
      </w:r>
      <w:r w:rsidRPr="000F3693">
        <w:rPr>
          <w:rFonts w:ascii="Palatino Linotype" w:hAnsi="Palatino Linotype"/>
          <w:sz w:val="24"/>
          <w:szCs w:val="24"/>
          <w:lang w:val="es-ES"/>
        </w:rPr>
        <w:lastRenderedPageBreak/>
        <w:t>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225CD264" w14:textId="77777777" w:rsidR="0091719C" w:rsidRPr="000F3693"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6CC7FFA1" w14:textId="3DF66528" w:rsidR="0091719C" w:rsidRPr="000F3693" w:rsidRDefault="0091719C" w:rsidP="0016006F">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r w:rsidRPr="000F3693">
        <w:rPr>
          <w:rFonts w:ascii="Palatino Linotype" w:eastAsia="Calibri" w:hAnsi="Palatino Linotype" w:cs="Arial"/>
          <w:sz w:val="24"/>
          <w:szCs w:val="24"/>
          <w:lang w:val="es-ES_tradnl" w:eastAsia="es-ES"/>
        </w:rPr>
        <w:t xml:space="preserve">Si </w:t>
      </w:r>
      <w:r w:rsidRPr="000F3693">
        <w:rPr>
          <w:rFonts w:ascii="Palatino Linotype" w:eastAsia="Calibri" w:hAnsi="Palatino Linotype" w:cs="Arial"/>
          <w:sz w:val="24"/>
          <w:szCs w:val="24"/>
          <w:lang w:val="es-ES" w:eastAsia="es-ES"/>
        </w:rPr>
        <w:t>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42190EBF" w14:textId="77777777" w:rsidR="0091719C" w:rsidRPr="000F3693"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1F987A74" w14:textId="5D3E1357" w:rsidR="0091719C" w:rsidRPr="000F3693" w:rsidRDefault="0091719C" w:rsidP="0016006F">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r w:rsidRPr="000F3693">
        <w:rPr>
          <w:rFonts w:ascii="Palatino Linotype" w:eastAsia="Calibri" w:hAnsi="Palatino Linotype" w:cs="Arial"/>
          <w:sz w:val="24"/>
          <w:szCs w:val="24"/>
          <w:lang w:val="es-ES_tradnl" w:eastAsia="es-ES"/>
        </w:rPr>
        <w:t xml:space="preserve">Por </w:t>
      </w:r>
      <w:r w:rsidRPr="000F3693">
        <w:rPr>
          <w:rFonts w:ascii="Palatino Linotype" w:hAnsi="Palatino Linotype"/>
          <w:sz w:val="24"/>
          <w:szCs w:val="24"/>
          <w:lang w:val="es-ES"/>
        </w:rPr>
        <w:t xml:space="preserve">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w:t>
      </w:r>
      <w:r w:rsidRPr="000F3693">
        <w:rPr>
          <w:rFonts w:ascii="Palatino Linotype" w:hAnsi="Palatino Linotype"/>
          <w:sz w:val="24"/>
          <w:szCs w:val="24"/>
          <w:lang w:val="es-ES"/>
        </w:rPr>
        <w:lastRenderedPageBreak/>
        <w:t>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3178E9D7" w14:textId="77777777" w:rsidR="0091719C" w:rsidRPr="000F3693"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2AAEF411" w14:textId="7CBDFF37" w:rsidR="0091719C" w:rsidRPr="000F3693" w:rsidRDefault="0091719C" w:rsidP="0016006F">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r w:rsidRPr="000F3693">
        <w:rPr>
          <w:rFonts w:ascii="Palatino Linotype" w:hAnsi="Palatino Linotype"/>
          <w:sz w:val="24"/>
          <w:szCs w:val="24"/>
          <w:lang w:val="es-ES"/>
        </w:rPr>
        <w:t>Desde nuestra perspectiva, ello se consigue si dentro de las medidas adoptadas por los Sujetos Obligados para mantener el ejercicio de las facultades, competencias o funciones que, durante el dos mil veinte y en lo que va del dos mil veintiuno,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0CD47E50" w14:textId="2DDB0795" w:rsidR="000610DD" w:rsidRPr="000F3693" w:rsidRDefault="000610DD" w:rsidP="000610DD">
      <w:pPr>
        <w:pStyle w:val="Prrafodelista"/>
        <w:rPr>
          <w:rFonts w:ascii="Palatino Linotype" w:hAnsi="Palatino Linotype" w:cs="Arial"/>
          <w:b/>
        </w:rPr>
      </w:pPr>
    </w:p>
    <w:p w14:paraId="1A9122B7" w14:textId="77777777" w:rsidR="000610DD" w:rsidRPr="000F3693" w:rsidRDefault="000610DD" w:rsidP="000610DD">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41532AB6" w14:textId="258ED25C" w:rsidR="00486BDF" w:rsidRPr="000F3693" w:rsidRDefault="0091719C" w:rsidP="00486BDF">
      <w:pPr>
        <w:keepNext/>
        <w:keepLines/>
        <w:spacing w:after="0" w:line="360" w:lineRule="auto"/>
        <w:outlineLvl w:val="0"/>
        <w:rPr>
          <w:rFonts w:ascii="Palatino Linotype" w:eastAsia="Calibri" w:hAnsi="Palatino Linotype" w:cs="Times New Roman"/>
          <w:b/>
          <w:bCs/>
          <w:sz w:val="24"/>
          <w:szCs w:val="24"/>
          <w:lang w:val="es-ES" w:eastAsia="es-ES"/>
        </w:rPr>
      </w:pPr>
      <w:bookmarkStart w:id="76" w:name="_Toc74739896"/>
      <w:r w:rsidRPr="000F3693">
        <w:rPr>
          <w:rFonts w:ascii="Palatino Linotype" w:eastAsia="Calibri" w:hAnsi="Palatino Linotype" w:cs="Times New Roman"/>
          <w:b/>
          <w:bCs/>
          <w:sz w:val="24"/>
          <w:szCs w:val="24"/>
          <w:lang w:val="es-ES" w:eastAsia="es-ES"/>
        </w:rPr>
        <w:lastRenderedPageBreak/>
        <w:t>CUARTO</w:t>
      </w:r>
      <w:r w:rsidR="00486BDF" w:rsidRPr="000F3693">
        <w:rPr>
          <w:rFonts w:ascii="Palatino Linotype" w:eastAsia="Calibri" w:hAnsi="Palatino Linotype" w:cs="Times New Roman"/>
          <w:b/>
          <w:bCs/>
          <w:sz w:val="24"/>
          <w:szCs w:val="24"/>
          <w:lang w:val="es-ES" w:eastAsia="es-ES"/>
        </w:rPr>
        <w:t xml:space="preserve">. Del planteamiento de la </w:t>
      </w:r>
      <w:r w:rsidR="00F22825" w:rsidRPr="000F3693">
        <w:rPr>
          <w:rFonts w:ascii="Palatino Linotype" w:eastAsia="Calibri" w:hAnsi="Palatino Linotype" w:cs="Times New Roman"/>
          <w:b/>
          <w:bCs/>
          <w:i/>
          <w:sz w:val="24"/>
          <w:szCs w:val="24"/>
          <w:lang w:val="es-ES" w:eastAsia="es-ES"/>
        </w:rPr>
        <w:t>Litis</w:t>
      </w:r>
      <w:r w:rsidR="00486BDF" w:rsidRPr="000F3693">
        <w:rPr>
          <w:rFonts w:ascii="Palatino Linotype" w:eastAsia="Calibri" w:hAnsi="Palatino Linotype" w:cs="Times New Roman"/>
          <w:b/>
          <w:bCs/>
          <w:sz w:val="24"/>
          <w:szCs w:val="24"/>
          <w:lang w:val="es-ES" w:eastAsia="es-ES"/>
        </w:rPr>
        <w:t>.</w:t>
      </w:r>
      <w:bookmarkEnd w:id="76"/>
      <w:r w:rsidR="00486BDF" w:rsidRPr="000F3693">
        <w:rPr>
          <w:rFonts w:ascii="Palatino Linotype" w:eastAsia="Calibri" w:hAnsi="Palatino Linotype" w:cs="Times New Roman"/>
          <w:b/>
          <w:bCs/>
          <w:sz w:val="24"/>
          <w:szCs w:val="24"/>
          <w:lang w:val="es-ES" w:eastAsia="es-ES"/>
        </w:rPr>
        <w:t xml:space="preserve"> </w:t>
      </w:r>
    </w:p>
    <w:p w14:paraId="640E568E" w14:textId="77777777" w:rsidR="00195F0A" w:rsidRPr="000F3693" w:rsidRDefault="00195F0A" w:rsidP="00486BDF">
      <w:pPr>
        <w:keepNext/>
        <w:keepLines/>
        <w:spacing w:after="0" w:line="360" w:lineRule="auto"/>
        <w:outlineLvl w:val="0"/>
        <w:rPr>
          <w:rFonts w:ascii="Palatino Linotype" w:eastAsia="Calibri" w:hAnsi="Palatino Linotype" w:cs="Times New Roman"/>
          <w:b/>
          <w:bCs/>
          <w:sz w:val="24"/>
          <w:szCs w:val="24"/>
          <w:lang w:val="es-ES" w:eastAsia="es-ES"/>
        </w:rPr>
      </w:pPr>
    </w:p>
    <w:p w14:paraId="5757F512" w14:textId="58D0C30E" w:rsidR="003454B9" w:rsidRPr="000F3693" w:rsidRDefault="003A2B7D" w:rsidP="0016006F">
      <w:pPr>
        <w:tabs>
          <w:tab w:val="left" w:pos="426"/>
        </w:tabs>
        <w:spacing w:after="0" w:line="360" w:lineRule="auto"/>
        <w:contextualSpacing/>
        <w:jc w:val="both"/>
        <w:rPr>
          <w:rFonts w:ascii="Palatino Linotype" w:eastAsiaTheme="minorEastAsia" w:hAnsi="Palatino Linotype"/>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bookmarkEnd w:id="68"/>
      <w:bookmarkEnd w:id="69"/>
      <w:bookmarkEnd w:id="70"/>
      <w:bookmarkEnd w:id="71"/>
      <w:bookmarkEnd w:id="72"/>
      <w:bookmarkEnd w:id="73"/>
      <w:bookmarkEnd w:id="74"/>
      <w:r w:rsidRPr="000F3693">
        <w:rPr>
          <w:rFonts w:ascii="Palatino Linotype" w:eastAsiaTheme="minorEastAsia" w:hAnsi="Palatino Linotype"/>
          <w:sz w:val="24"/>
          <w:szCs w:val="24"/>
          <w:lang w:val="es-ES_tradnl" w:eastAsia="es-ES"/>
        </w:rPr>
        <w:t>El particular, solicitó conocer a modo desagregado, la siguiente información</w:t>
      </w:r>
      <w:r w:rsidR="003454B9" w:rsidRPr="000F3693">
        <w:rPr>
          <w:rFonts w:ascii="Palatino Linotype" w:eastAsiaTheme="minorEastAsia" w:hAnsi="Palatino Linotype"/>
          <w:sz w:val="24"/>
          <w:szCs w:val="24"/>
          <w:lang w:val="es-ES_tradnl" w:eastAsia="es-ES"/>
        </w:rPr>
        <w:t>:</w:t>
      </w:r>
    </w:p>
    <w:p w14:paraId="6F9754FD" w14:textId="77777777" w:rsidR="0089148E" w:rsidRPr="000F3693" w:rsidRDefault="0089148E" w:rsidP="0089148E">
      <w:pPr>
        <w:tabs>
          <w:tab w:val="left" w:pos="426"/>
        </w:tabs>
        <w:spacing w:after="0" w:line="360" w:lineRule="auto"/>
        <w:contextualSpacing/>
        <w:jc w:val="both"/>
        <w:rPr>
          <w:rFonts w:ascii="Palatino Linotype" w:eastAsiaTheme="minorEastAsia" w:hAnsi="Palatino Linotype"/>
          <w:sz w:val="24"/>
          <w:szCs w:val="24"/>
          <w:lang w:val="es-ES_tradnl" w:eastAsia="es-ES"/>
        </w:rPr>
      </w:pPr>
    </w:p>
    <w:p w14:paraId="441F3906" w14:textId="3ADC54C3" w:rsidR="00CE542E" w:rsidRPr="000F3693" w:rsidRDefault="00CE542E" w:rsidP="00CE542E">
      <w:pPr>
        <w:pStyle w:val="Prrafodelista"/>
        <w:numPr>
          <w:ilvl w:val="0"/>
          <w:numId w:val="5"/>
        </w:numPr>
        <w:spacing w:line="360" w:lineRule="auto"/>
        <w:jc w:val="both"/>
        <w:rPr>
          <w:rFonts w:ascii="Palatino Linotype" w:hAnsi="Palatino Linotype"/>
          <w:color w:val="000000" w:themeColor="text1"/>
        </w:rPr>
      </w:pPr>
      <w:r w:rsidRPr="000F3693">
        <w:rPr>
          <w:rFonts w:ascii="Palatino Linotype" w:hAnsi="Palatino Linotype"/>
          <w:color w:val="000000" w:themeColor="text1"/>
        </w:rPr>
        <w:t xml:space="preserve">Oficios signados por el Presidente Municipal del 1 de enero de 2019 al 31 </w:t>
      </w:r>
      <w:r w:rsidR="00D56887" w:rsidRPr="000F3693">
        <w:rPr>
          <w:rFonts w:ascii="Palatino Linotype" w:hAnsi="Palatino Linotype"/>
          <w:color w:val="000000" w:themeColor="text1"/>
        </w:rPr>
        <w:t>de agosto de 2020; y</w:t>
      </w:r>
    </w:p>
    <w:p w14:paraId="7CDB6355" w14:textId="77777777" w:rsidR="00CE542E" w:rsidRPr="000F3693" w:rsidRDefault="00CE542E" w:rsidP="00CE542E">
      <w:pPr>
        <w:pStyle w:val="Prrafodelista"/>
        <w:spacing w:line="360" w:lineRule="auto"/>
        <w:jc w:val="both"/>
        <w:rPr>
          <w:rFonts w:ascii="Palatino Linotype" w:hAnsi="Palatino Linotype"/>
          <w:color w:val="000000" w:themeColor="text1"/>
        </w:rPr>
      </w:pPr>
    </w:p>
    <w:p w14:paraId="2DE71DCA" w14:textId="38088B7F" w:rsidR="0089148E" w:rsidRPr="000F3693" w:rsidRDefault="00CE542E" w:rsidP="00CE542E">
      <w:pPr>
        <w:pStyle w:val="Prrafodelista"/>
        <w:numPr>
          <w:ilvl w:val="0"/>
          <w:numId w:val="5"/>
        </w:numPr>
        <w:spacing w:line="360" w:lineRule="auto"/>
        <w:jc w:val="both"/>
        <w:rPr>
          <w:rFonts w:ascii="Palatino Linotype" w:hAnsi="Palatino Linotype"/>
          <w:color w:val="000000" w:themeColor="text1"/>
        </w:rPr>
      </w:pPr>
      <w:r w:rsidRPr="000F3693">
        <w:rPr>
          <w:rFonts w:ascii="Palatino Linotype" w:hAnsi="Palatino Linotype"/>
          <w:color w:val="000000" w:themeColor="text1"/>
        </w:rPr>
        <w:t xml:space="preserve">Actas de las sesiones de los siguientes Comités y/o Consejos: A. Comité de Bienes Muebles e Inmuebles B. Comité de Transparencia C. Comité de Adquisiciones y Servicios D. Comité de Mejora Regulatoria E. Consejo Municipal de Población F. Comité de Selección Documental G. Comité de Obra Pública H. Comité de Arrendamientos, Adquisiciones de Inmuebles y Enajenaciones, del 1 de enero de 2019 al 31 </w:t>
      </w:r>
      <w:r w:rsidR="00D56887" w:rsidRPr="000F3693">
        <w:rPr>
          <w:rFonts w:ascii="Palatino Linotype" w:hAnsi="Palatino Linotype"/>
          <w:color w:val="000000" w:themeColor="text1"/>
        </w:rPr>
        <w:t>de agosto de 2020.</w:t>
      </w:r>
    </w:p>
    <w:p w14:paraId="47AD0134" w14:textId="77777777" w:rsidR="0056157D" w:rsidRPr="000F3693" w:rsidRDefault="0056157D" w:rsidP="0056157D">
      <w:pPr>
        <w:pStyle w:val="Prrafodelista"/>
        <w:rPr>
          <w:rFonts w:ascii="Palatino Linotype" w:hAnsi="Palatino Linotype"/>
          <w:color w:val="000000" w:themeColor="text1"/>
        </w:rPr>
      </w:pPr>
    </w:p>
    <w:p w14:paraId="52D9B504" w14:textId="221DA07F" w:rsidR="002B682D" w:rsidRPr="000F3693" w:rsidRDefault="00C47451" w:rsidP="0016006F">
      <w:pPr>
        <w:spacing w:after="0" w:line="360" w:lineRule="auto"/>
        <w:contextualSpacing/>
        <w:jc w:val="both"/>
        <w:rPr>
          <w:rFonts w:ascii="Palatino Linotype" w:eastAsiaTheme="minorEastAsia" w:hAnsi="Palatino Linotype"/>
          <w:sz w:val="24"/>
          <w:szCs w:val="24"/>
          <w:lang w:val="es-ES_tradnl" w:eastAsia="es-ES"/>
        </w:rPr>
      </w:pPr>
      <w:r w:rsidRPr="000F3693">
        <w:rPr>
          <w:rFonts w:ascii="Palatino Linotype" w:eastAsiaTheme="minorEastAsia" w:hAnsi="Palatino Linotype" w:cs="Arial"/>
          <w:sz w:val="24"/>
          <w:szCs w:val="24"/>
          <w:lang w:val="es-ES_tradnl" w:eastAsia="es-ES"/>
        </w:rPr>
        <w:t>En respuesta, e</w:t>
      </w:r>
      <w:r w:rsidR="0038172B" w:rsidRPr="000F3693">
        <w:rPr>
          <w:rFonts w:ascii="Palatino Linotype" w:eastAsiaTheme="minorEastAsia" w:hAnsi="Palatino Linotype" w:cs="Arial"/>
          <w:sz w:val="24"/>
          <w:szCs w:val="24"/>
          <w:lang w:val="es-ES_tradnl" w:eastAsia="es-ES"/>
        </w:rPr>
        <w:t xml:space="preserve">l </w:t>
      </w:r>
      <w:r w:rsidR="0038172B" w:rsidRPr="000F3693">
        <w:rPr>
          <w:rFonts w:ascii="Palatino Linotype" w:eastAsiaTheme="minorEastAsia" w:hAnsi="Palatino Linotype" w:cs="Arial"/>
          <w:b/>
          <w:bCs/>
          <w:sz w:val="24"/>
          <w:szCs w:val="24"/>
          <w:lang w:val="es-ES_tradnl" w:eastAsia="es-ES"/>
        </w:rPr>
        <w:t>SUJETO OBLIGADO</w:t>
      </w:r>
      <w:r w:rsidR="002B682D" w:rsidRPr="000F3693">
        <w:rPr>
          <w:rFonts w:ascii="Palatino Linotype" w:eastAsiaTheme="minorEastAsia" w:hAnsi="Palatino Linotype" w:cs="Arial"/>
          <w:b/>
          <w:bCs/>
          <w:sz w:val="24"/>
          <w:szCs w:val="24"/>
          <w:lang w:val="es-ES_tradnl" w:eastAsia="es-ES"/>
        </w:rPr>
        <w:t xml:space="preserve"> </w:t>
      </w:r>
      <w:r w:rsidR="006A10C5" w:rsidRPr="000F3693">
        <w:rPr>
          <w:rFonts w:ascii="Palatino Linotype" w:eastAsiaTheme="minorEastAsia" w:hAnsi="Palatino Linotype" w:cs="Arial"/>
          <w:bCs/>
          <w:sz w:val="24"/>
          <w:szCs w:val="24"/>
          <w:lang w:val="es-ES_tradnl" w:eastAsia="es-ES"/>
        </w:rPr>
        <w:t xml:space="preserve">informó </w:t>
      </w:r>
      <w:r w:rsidR="00CE542E" w:rsidRPr="000F3693">
        <w:rPr>
          <w:rFonts w:ascii="Palatino Linotype" w:eastAsiaTheme="minorEastAsia" w:hAnsi="Palatino Linotype" w:cs="Arial"/>
          <w:bCs/>
          <w:sz w:val="24"/>
          <w:szCs w:val="24"/>
          <w:lang w:val="es-ES_tradnl" w:eastAsia="es-ES"/>
        </w:rPr>
        <w:t xml:space="preserve">que se ponía a disposición del hoy </w:t>
      </w:r>
      <w:r w:rsidR="00CE542E" w:rsidRPr="000F3693">
        <w:rPr>
          <w:rFonts w:ascii="Palatino Linotype" w:eastAsiaTheme="minorEastAsia" w:hAnsi="Palatino Linotype" w:cs="Arial"/>
          <w:b/>
          <w:bCs/>
          <w:sz w:val="24"/>
          <w:szCs w:val="24"/>
          <w:lang w:val="es-ES_tradnl" w:eastAsia="es-ES"/>
        </w:rPr>
        <w:t>RECURRENTE</w:t>
      </w:r>
      <w:r w:rsidR="00CE542E" w:rsidRPr="000F3693">
        <w:rPr>
          <w:rFonts w:ascii="Palatino Linotype" w:eastAsiaTheme="minorEastAsia" w:hAnsi="Palatino Linotype" w:cs="Arial"/>
          <w:bCs/>
          <w:sz w:val="24"/>
          <w:szCs w:val="24"/>
          <w:lang w:val="es-ES_tradnl" w:eastAsia="es-ES"/>
        </w:rPr>
        <w:t xml:space="preserve"> la información en consulta directa, a lo que el particular se inconformo, señalando que no se entregó la totalidad de la información.</w:t>
      </w:r>
    </w:p>
    <w:p w14:paraId="1407676E" w14:textId="77777777" w:rsidR="0038172B" w:rsidRPr="000F3693" w:rsidRDefault="0038172B" w:rsidP="0038172B">
      <w:pPr>
        <w:tabs>
          <w:tab w:val="left" w:pos="426"/>
        </w:tabs>
        <w:spacing w:before="240" w:after="240" w:line="360" w:lineRule="auto"/>
        <w:contextualSpacing/>
        <w:jc w:val="both"/>
        <w:rPr>
          <w:rFonts w:ascii="Palatino Linotype" w:eastAsiaTheme="minorEastAsia" w:hAnsi="Palatino Linotype"/>
          <w:sz w:val="24"/>
          <w:szCs w:val="24"/>
          <w:lang w:val="es-ES_tradnl" w:eastAsia="es-ES"/>
        </w:rPr>
      </w:pPr>
    </w:p>
    <w:p w14:paraId="0D8038A2" w14:textId="29CD509A" w:rsidR="00676142" w:rsidRPr="000F3693" w:rsidRDefault="00676142" w:rsidP="0016006F">
      <w:pPr>
        <w:tabs>
          <w:tab w:val="left" w:pos="142"/>
        </w:tabs>
        <w:spacing w:after="0" w:line="360" w:lineRule="auto"/>
        <w:contextualSpacing/>
        <w:jc w:val="both"/>
        <w:rPr>
          <w:rFonts w:ascii="Palatino Linotype" w:eastAsia="MS Mincho" w:hAnsi="Palatino Linotype" w:cs="Arial"/>
          <w:sz w:val="24"/>
        </w:rPr>
      </w:pPr>
      <w:bookmarkStart w:id="83" w:name="_Toc499659080"/>
      <w:r w:rsidRPr="000F3693">
        <w:rPr>
          <w:rFonts w:ascii="Palatino Linotype" w:eastAsia="MS Mincho" w:hAnsi="Palatino Linotype" w:cs="Arial"/>
          <w:sz w:val="24"/>
        </w:rPr>
        <w:t xml:space="preserve">En </w:t>
      </w:r>
      <w:r w:rsidRPr="000F3693">
        <w:rPr>
          <w:rFonts w:ascii="Palatino Linotype" w:hAnsi="Palatino Linotype" w:cs="Arial"/>
          <w:sz w:val="24"/>
          <w:lang w:eastAsia="es-MX"/>
        </w:rPr>
        <w:t>dichas</w:t>
      </w:r>
      <w:r w:rsidRPr="000F3693">
        <w:rPr>
          <w:rFonts w:ascii="Palatino Linotype" w:eastAsia="Times New Roman" w:hAnsi="Palatino Linotype" w:cs="Arial"/>
          <w:sz w:val="24"/>
        </w:rPr>
        <w:t xml:space="preserve"> condiciones, la </w:t>
      </w:r>
      <w:r w:rsidRPr="000F3693">
        <w:rPr>
          <w:rFonts w:ascii="Palatino Linotype" w:eastAsia="Times New Roman" w:hAnsi="Palatino Linotype" w:cs="Arial"/>
          <w:i/>
          <w:sz w:val="24"/>
        </w:rPr>
        <w:t>Litis</w:t>
      </w:r>
      <w:r w:rsidRPr="000F3693">
        <w:rPr>
          <w:rFonts w:ascii="Palatino Linotype" w:eastAsia="Times New Roman" w:hAnsi="Palatino Linotype" w:cs="Arial"/>
          <w:sz w:val="24"/>
        </w:rPr>
        <w:t xml:space="preserve"> a resolver en e</w:t>
      </w:r>
      <w:r w:rsidR="00FB548C" w:rsidRPr="000F3693">
        <w:rPr>
          <w:rFonts w:ascii="Palatino Linotype" w:eastAsia="Times New Roman" w:hAnsi="Palatino Linotype" w:cs="Arial"/>
          <w:sz w:val="24"/>
        </w:rPr>
        <w:t xml:space="preserve">l presente recurso de revisión </w:t>
      </w:r>
      <w:r w:rsidRPr="000F3693">
        <w:rPr>
          <w:rFonts w:ascii="Palatino Linotype" w:eastAsia="Times New Roman" w:hAnsi="Palatino Linotype" w:cs="Arial"/>
          <w:sz w:val="24"/>
        </w:rPr>
        <w:t xml:space="preserve">se circunscribe a determinar si </w:t>
      </w:r>
      <w:r w:rsidRPr="000F3693">
        <w:rPr>
          <w:rFonts w:ascii="Palatino Linotype" w:eastAsia="MS Mincho" w:hAnsi="Palatino Linotype" w:cs="Arial"/>
          <w:sz w:val="24"/>
        </w:rPr>
        <w:t xml:space="preserve">se actualizan la causal de procedencia prevista en el artículo 179, fracción </w:t>
      </w:r>
      <w:r w:rsidR="00756668" w:rsidRPr="000F3693">
        <w:rPr>
          <w:rFonts w:ascii="Palatino Linotype" w:eastAsia="MS Mincho" w:hAnsi="Palatino Linotype" w:cs="Arial"/>
          <w:b/>
          <w:sz w:val="24"/>
        </w:rPr>
        <w:t xml:space="preserve">V </w:t>
      </w:r>
      <w:r w:rsidRPr="000F3693">
        <w:rPr>
          <w:rFonts w:ascii="Palatino Linotype" w:eastAsia="MS Mincho" w:hAnsi="Palatino Linotype" w:cs="Arial"/>
          <w:sz w:val="24"/>
        </w:rPr>
        <w:t xml:space="preserve">de la </w:t>
      </w:r>
      <w:r w:rsidRPr="000F3693">
        <w:rPr>
          <w:rFonts w:ascii="Palatino Linotype" w:eastAsia="MS Mincho" w:hAnsi="Palatino Linotype" w:cs="Arial"/>
          <w:b/>
          <w:sz w:val="24"/>
        </w:rPr>
        <w:t>Ley de Transparencia y Acceso a la Información Pública del Estado de México y Municipios</w:t>
      </w:r>
      <w:r w:rsidRPr="000F3693">
        <w:rPr>
          <w:rFonts w:ascii="Palatino Linotype" w:eastAsia="MS Mincho" w:hAnsi="Palatino Linotype" w:cs="Arial"/>
          <w:sz w:val="24"/>
        </w:rPr>
        <w:t xml:space="preserve">; </w:t>
      </w:r>
      <w:r w:rsidR="00195F0A" w:rsidRPr="000F3693">
        <w:rPr>
          <w:rFonts w:ascii="Palatino Linotype" w:eastAsia="Times New Roman" w:hAnsi="Palatino Linotype" w:cs="Arial"/>
          <w:color w:val="000000" w:themeColor="text1"/>
          <w:sz w:val="24"/>
          <w:lang w:val="es-ES" w:eastAsia="es-MX"/>
        </w:rPr>
        <w:t>fracción</w:t>
      </w:r>
      <w:r w:rsidRPr="000F3693">
        <w:rPr>
          <w:rFonts w:ascii="Palatino Linotype" w:eastAsia="Times New Roman" w:hAnsi="Palatino Linotype" w:cs="Arial"/>
          <w:color w:val="000000" w:themeColor="text1"/>
          <w:sz w:val="24"/>
          <w:lang w:val="es-ES" w:eastAsia="es-MX"/>
        </w:rPr>
        <w:t xml:space="preserve"> que determina la hipótesis jurídica relativa a la </w:t>
      </w:r>
      <w:r w:rsidR="00CE542E" w:rsidRPr="000F3693">
        <w:rPr>
          <w:rFonts w:ascii="Palatino Linotype" w:eastAsia="Times New Roman" w:hAnsi="Palatino Linotype" w:cs="Arial"/>
          <w:color w:val="000000" w:themeColor="text1"/>
          <w:sz w:val="24"/>
          <w:lang w:val="es-ES" w:eastAsia="es-MX"/>
        </w:rPr>
        <w:t>entrega de la información incompleta</w:t>
      </w:r>
      <w:r w:rsidRPr="000F3693">
        <w:rPr>
          <w:rFonts w:ascii="Palatino Linotype" w:eastAsia="Times New Roman" w:hAnsi="Palatino Linotype" w:cs="Arial"/>
          <w:color w:val="000000" w:themeColor="text1"/>
          <w:sz w:val="24"/>
          <w:lang w:val="es-ES" w:eastAsia="es-MX"/>
        </w:rPr>
        <w:t xml:space="preserve">; </w:t>
      </w:r>
      <w:r w:rsidRPr="000F3693">
        <w:rPr>
          <w:rFonts w:ascii="Palatino Linotype" w:eastAsia="MS Mincho" w:hAnsi="Palatino Linotype" w:cs="Arial"/>
          <w:sz w:val="24"/>
        </w:rPr>
        <w:t xml:space="preserve">contexto del cual se dolió </w:t>
      </w:r>
      <w:r w:rsidRPr="000F3693">
        <w:rPr>
          <w:rFonts w:ascii="Palatino Linotype" w:eastAsia="MS Mincho" w:hAnsi="Palatino Linotype" w:cs="Arial"/>
          <w:sz w:val="24"/>
        </w:rPr>
        <w:lastRenderedPageBreak/>
        <w:t xml:space="preserve">el </w:t>
      </w:r>
      <w:r w:rsidRPr="000F3693">
        <w:rPr>
          <w:rFonts w:ascii="Palatino Linotype" w:eastAsia="MS Mincho" w:hAnsi="Palatino Linotype" w:cs="Arial"/>
          <w:b/>
          <w:sz w:val="24"/>
        </w:rPr>
        <w:t>RECURRENTE</w:t>
      </w:r>
      <w:r w:rsidRPr="000F3693">
        <w:rPr>
          <w:rFonts w:ascii="Palatino Linotype" w:eastAsia="MS Mincho" w:hAnsi="Palatino Linotype" w:cs="Arial"/>
          <w:sz w:val="24"/>
        </w:rPr>
        <w:t xml:space="preserve"> al momento de interp</w:t>
      </w:r>
      <w:r w:rsidR="00FB548C" w:rsidRPr="000F3693">
        <w:rPr>
          <w:rFonts w:ascii="Palatino Linotype" w:eastAsia="MS Mincho" w:hAnsi="Palatino Linotype" w:cs="Arial"/>
          <w:sz w:val="24"/>
        </w:rPr>
        <w:t xml:space="preserve">oner </w:t>
      </w:r>
      <w:r w:rsidRPr="000F3693">
        <w:rPr>
          <w:rFonts w:ascii="Palatino Linotype" w:eastAsia="MS Mincho" w:hAnsi="Palatino Linotype" w:cs="Arial"/>
          <w:sz w:val="24"/>
        </w:rPr>
        <w:t>s</w:t>
      </w:r>
      <w:r w:rsidR="00FB548C" w:rsidRPr="000F3693">
        <w:rPr>
          <w:rFonts w:ascii="Palatino Linotype" w:eastAsia="MS Mincho" w:hAnsi="Palatino Linotype" w:cs="Arial"/>
          <w:sz w:val="24"/>
        </w:rPr>
        <w:t>u recurso</w:t>
      </w:r>
      <w:r w:rsidRPr="000F3693">
        <w:rPr>
          <w:rFonts w:ascii="Palatino Linotype" w:eastAsia="MS Mincho" w:hAnsi="Palatino Linotype" w:cs="Arial"/>
          <w:sz w:val="24"/>
        </w:rPr>
        <w:t xml:space="preserve"> de revisión</w:t>
      </w:r>
      <w:r w:rsidRPr="000F3693">
        <w:rPr>
          <w:rFonts w:ascii="Palatino Linotype" w:eastAsia="Times New Roman" w:hAnsi="Palatino Linotype" w:cs="Arial"/>
          <w:color w:val="000000" w:themeColor="text1"/>
          <w:sz w:val="24"/>
          <w:szCs w:val="24"/>
          <w:lang w:val="es-ES" w:eastAsia="es-MX"/>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5EB04779" w14:textId="77777777" w:rsidR="00CE542E" w:rsidRPr="000F3693" w:rsidRDefault="00CE542E" w:rsidP="00CE542E">
      <w:pPr>
        <w:pStyle w:val="Prrafodelista"/>
        <w:rPr>
          <w:rFonts w:ascii="Palatino Linotype" w:eastAsia="MS Mincho" w:hAnsi="Palatino Linotype" w:cs="Arial"/>
        </w:rPr>
      </w:pPr>
    </w:p>
    <w:p w14:paraId="44047E60" w14:textId="301AAB05" w:rsidR="00486BDF" w:rsidRPr="000F3693" w:rsidRDefault="0091719C" w:rsidP="00486BDF">
      <w:pPr>
        <w:keepNext/>
        <w:keepLines/>
        <w:spacing w:before="240" w:after="0"/>
        <w:outlineLvl w:val="0"/>
        <w:rPr>
          <w:rFonts w:ascii="Palatino Linotype" w:eastAsia="MS Gothic" w:hAnsi="Palatino Linotype" w:cs="Times New Roman"/>
          <w:b/>
          <w:sz w:val="24"/>
          <w:szCs w:val="32"/>
        </w:rPr>
      </w:pPr>
      <w:bookmarkStart w:id="84" w:name="_Toc74739897"/>
      <w:r w:rsidRPr="000F3693">
        <w:rPr>
          <w:rFonts w:ascii="Palatino Linotype" w:eastAsia="MS Gothic" w:hAnsi="Palatino Linotype" w:cstheme="majorBidi"/>
          <w:b/>
          <w:sz w:val="24"/>
          <w:szCs w:val="32"/>
        </w:rPr>
        <w:t>QUINTO</w:t>
      </w:r>
      <w:r w:rsidR="00486BDF" w:rsidRPr="000F3693">
        <w:rPr>
          <w:rFonts w:ascii="Palatino Linotype" w:eastAsia="MS Gothic" w:hAnsi="Palatino Linotype" w:cstheme="majorBidi"/>
          <w:b/>
          <w:sz w:val="24"/>
          <w:szCs w:val="32"/>
        </w:rPr>
        <w:t xml:space="preserve">. </w:t>
      </w:r>
      <w:r w:rsidR="00486BDF" w:rsidRPr="000F3693">
        <w:rPr>
          <w:rFonts w:ascii="Palatino Linotype" w:eastAsia="MS Gothic" w:hAnsi="Palatino Linotype" w:cs="Times New Roman"/>
          <w:b/>
          <w:sz w:val="24"/>
          <w:szCs w:val="32"/>
        </w:rPr>
        <w:t>Del estudio y resolución del asunto.</w:t>
      </w:r>
      <w:bookmarkEnd w:id="84"/>
    </w:p>
    <w:p w14:paraId="739B3D87" w14:textId="77777777" w:rsidR="00EA4D48" w:rsidRPr="000F3693" w:rsidRDefault="00EA4D48" w:rsidP="00EA4D48">
      <w:pPr>
        <w:keepNext/>
        <w:keepLines/>
        <w:spacing w:before="40"/>
        <w:jc w:val="both"/>
        <w:outlineLvl w:val="1"/>
        <w:rPr>
          <w:rFonts w:ascii="Palatino Linotype" w:eastAsia="MS Gothic" w:hAnsi="Palatino Linotype" w:cs="Times New Roman"/>
          <w:b/>
        </w:rPr>
      </w:pPr>
    </w:p>
    <w:p w14:paraId="3ABCAF3B" w14:textId="29B24B0B" w:rsidR="00EA4D48" w:rsidRPr="000F3693" w:rsidRDefault="00E25877" w:rsidP="00876B93">
      <w:pPr>
        <w:pStyle w:val="Prrafodelista"/>
        <w:keepNext/>
        <w:keepLines/>
        <w:numPr>
          <w:ilvl w:val="0"/>
          <w:numId w:val="17"/>
        </w:numPr>
        <w:spacing w:before="40"/>
        <w:jc w:val="both"/>
        <w:outlineLvl w:val="1"/>
        <w:rPr>
          <w:rFonts w:ascii="Palatino Linotype" w:eastAsia="MS Gothic" w:hAnsi="Palatino Linotype" w:cs="Times New Roman"/>
          <w:b/>
        </w:rPr>
      </w:pPr>
      <w:bookmarkStart w:id="85" w:name="_Toc74739898"/>
      <w:r w:rsidRPr="000F3693">
        <w:rPr>
          <w:rFonts w:ascii="Palatino Linotype" w:eastAsia="MS Gothic" w:hAnsi="Palatino Linotype" w:cs="Times New Roman"/>
          <w:b/>
        </w:rPr>
        <w:t>De</w:t>
      </w:r>
      <w:r w:rsidR="00253882" w:rsidRPr="000F3693">
        <w:rPr>
          <w:rFonts w:ascii="Palatino Linotype" w:eastAsia="MS Gothic" w:hAnsi="Palatino Linotype" w:cs="Times New Roman"/>
          <w:b/>
        </w:rPr>
        <w:t>l cambio de modalidad de entrega de la información</w:t>
      </w:r>
      <w:bookmarkEnd w:id="85"/>
    </w:p>
    <w:p w14:paraId="4E44E915" w14:textId="77777777" w:rsidR="00486BDF" w:rsidRPr="000F3693" w:rsidRDefault="00486BDF" w:rsidP="00486BDF">
      <w:pPr>
        <w:spacing w:after="0" w:line="240" w:lineRule="auto"/>
        <w:ind w:left="720"/>
        <w:contextualSpacing/>
        <w:rPr>
          <w:rFonts w:ascii="Palatino Linotype" w:eastAsia="MS Mincho" w:hAnsi="Palatino Linotype" w:cs="Arial"/>
          <w:sz w:val="24"/>
          <w:szCs w:val="24"/>
          <w:lang w:val="es-ES_tradnl" w:eastAsia="es-ES"/>
        </w:rPr>
      </w:pPr>
    </w:p>
    <w:p w14:paraId="32E70263" w14:textId="74A147B8" w:rsidR="00253882" w:rsidRPr="000F3693" w:rsidRDefault="00253882" w:rsidP="0016006F">
      <w:pPr>
        <w:tabs>
          <w:tab w:val="left" w:pos="142"/>
        </w:tabs>
        <w:spacing w:after="0" w:line="360" w:lineRule="auto"/>
        <w:contextualSpacing/>
        <w:jc w:val="both"/>
        <w:rPr>
          <w:rFonts w:ascii="Palatino Linotype" w:hAnsi="Palatino Linotype" w:cs="Arial"/>
          <w:sz w:val="24"/>
        </w:rPr>
      </w:pPr>
      <w:r w:rsidRPr="000F3693">
        <w:rPr>
          <w:rFonts w:ascii="Palatino Linotype" w:hAnsi="Palatino Linotype" w:cs="Arial"/>
          <w:sz w:val="24"/>
        </w:rPr>
        <w:t>De la respuesta señalada se desprende que</w:t>
      </w:r>
      <w:r w:rsidR="00475E4F" w:rsidRPr="000F3693">
        <w:rPr>
          <w:rFonts w:ascii="Palatino Linotype" w:hAnsi="Palatino Linotype" w:cs="Arial"/>
          <w:sz w:val="24"/>
        </w:rPr>
        <w:t xml:space="preserve"> </w:t>
      </w:r>
      <w:r w:rsidR="00475E4F" w:rsidRPr="000F3693">
        <w:rPr>
          <w:rFonts w:ascii="Palatino Linotype" w:hAnsi="Palatino Linotype" w:cs="Arial"/>
          <w:sz w:val="24"/>
          <w:lang w:eastAsia="es-MX"/>
        </w:rPr>
        <w:t>el</w:t>
      </w:r>
      <w:r w:rsidR="00475E4F" w:rsidRPr="000F3693">
        <w:rPr>
          <w:rFonts w:ascii="Palatino Linotype" w:hAnsi="Palatino Linotype" w:cs="Arial"/>
          <w:b/>
          <w:sz w:val="24"/>
          <w:lang w:eastAsia="es-MX"/>
        </w:rPr>
        <w:t xml:space="preserve"> </w:t>
      </w:r>
      <w:r w:rsidRPr="000F3693">
        <w:rPr>
          <w:rFonts w:ascii="Palatino Linotype" w:hAnsi="Palatino Linotype" w:cs="Arial"/>
          <w:b/>
          <w:sz w:val="24"/>
          <w:lang w:eastAsia="es-MX"/>
        </w:rPr>
        <w:t>SUJETO OBLIGADO</w:t>
      </w:r>
      <w:r w:rsidRPr="000F3693">
        <w:rPr>
          <w:rFonts w:ascii="Palatino Linotype" w:hAnsi="Palatino Linotype" w:cs="Arial"/>
          <w:sz w:val="24"/>
        </w:rPr>
        <w:t xml:space="preserve"> cambió la modalidad de entrega de la información al no entregar la información solicitada por la vía indicada por </w:t>
      </w:r>
      <w:r w:rsidR="00475E4F" w:rsidRPr="000F3693">
        <w:rPr>
          <w:rFonts w:ascii="Palatino Linotype" w:hAnsi="Palatino Linotype" w:cs="Arial"/>
          <w:sz w:val="24"/>
          <w:lang w:eastAsia="es-MX"/>
        </w:rPr>
        <w:t>el</w:t>
      </w:r>
      <w:r w:rsidRPr="000F3693">
        <w:rPr>
          <w:rFonts w:ascii="Palatino Linotype" w:hAnsi="Palatino Linotype" w:cs="Arial"/>
          <w:b/>
          <w:sz w:val="24"/>
          <w:lang w:eastAsia="es-MX"/>
        </w:rPr>
        <w:t xml:space="preserve"> RECURRENTE</w:t>
      </w:r>
      <w:r w:rsidRPr="000F3693">
        <w:rPr>
          <w:rFonts w:ascii="Palatino Linotype" w:hAnsi="Palatino Linotype" w:cs="Arial"/>
          <w:sz w:val="24"/>
        </w:rPr>
        <w:t xml:space="preserve"> en su solicitud de información</w:t>
      </w:r>
      <w:r w:rsidR="00475E4F" w:rsidRPr="000F3693">
        <w:rPr>
          <w:rFonts w:ascii="Palatino Linotype" w:hAnsi="Palatino Linotype" w:cs="Arial"/>
          <w:sz w:val="24"/>
        </w:rPr>
        <w:t>;</w:t>
      </w:r>
      <w:r w:rsidRPr="000F3693">
        <w:rPr>
          <w:rFonts w:ascii="Palatino Linotype" w:hAnsi="Palatino Linotype" w:cs="Arial"/>
          <w:sz w:val="24"/>
        </w:rPr>
        <w:t xml:space="preserve"> es decir por </w:t>
      </w:r>
      <w:r w:rsidR="00475E4F" w:rsidRPr="000F3693">
        <w:rPr>
          <w:rFonts w:ascii="Palatino Linotype" w:hAnsi="Palatino Linotype" w:cs="Arial"/>
          <w:sz w:val="24"/>
        </w:rPr>
        <w:t xml:space="preserve">el </w:t>
      </w:r>
      <w:r w:rsidRPr="000F3693">
        <w:rPr>
          <w:rFonts w:ascii="Palatino Linotype" w:hAnsi="Palatino Linotype" w:cs="Arial"/>
          <w:b/>
          <w:sz w:val="24"/>
        </w:rPr>
        <w:t>SAIMEX</w:t>
      </w:r>
      <w:r w:rsidRPr="000F3693">
        <w:rPr>
          <w:rFonts w:ascii="Palatino Linotype" w:hAnsi="Palatino Linotype" w:cs="Arial"/>
          <w:sz w:val="24"/>
        </w:rPr>
        <w:t xml:space="preserve">, sin fundamentar y motivar debidamente el cambio de modalidad, ya que sólo señala que dicha información se pone a su disposición </w:t>
      </w:r>
      <w:r w:rsidR="00475E4F" w:rsidRPr="000F3693">
        <w:rPr>
          <w:rFonts w:ascii="Palatino Linotype" w:hAnsi="Palatino Linotype" w:cs="Arial"/>
          <w:sz w:val="24"/>
        </w:rPr>
        <w:t>del</w:t>
      </w:r>
      <w:r w:rsidRPr="000F3693">
        <w:rPr>
          <w:rFonts w:ascii="Palatino Linotype" w:hAnsi="Palatino Linotype" w:cs="Arial"/>
          <w:sz w:val="24"/>
        </w:rPr>
        <w:t xml:space="preserve"> solicitante </w:t>
      </w:r>
      <w:r w:rsidR="00475E4F" w:rsidRPr="000F3693">
        <w:rPr>
          <w:rFonts w:ascii="Palatino Linotype" w:hAnsi="Palatino Linotype" w:cs="Arial"/>
          <w:sz w:val="24"/>
        </w:rPr>
        <w:t>la información solicitada únicamente podrá ser puesta a su disposición en consulta directa derivado de la cantidad de información.</w:t>
      </w:r>
    </w:p>
    <w:p w14:paraId="455F6321" w14:textId="77777777" w:rsidR="00253882" w:rsidRPr="000F3693" w:rsidRDefault="00253882" w:rsidP="00253882">
      <w:pPr>
        <w:tabs>
          <w:tab w:val="left" w:pos="142"/>
        </w:tabs>
        <w:spacing w:after="0" w:line="360" w:lineRule="auto"/>
        <w:contextualSpacing/>
        <w:jc w:val="both"/>
        <w:rPr>
          <w:rFonts w:ascii="Palatino Linotype" w:hAnsi="Palatino Linotype" w:cs="Arial"/>
          <w:sz w:val="24"/>
        </w:rPr>
      </w:pPr>
    </w:p>
    <w:p w14:paraId="63535F50" w14:textId="7A3008A3" w:rsidR="00253882" w:rsidRPr="000F3693" w:rsidRDefault="00253882" w:rsidP="0016006F">
      <w:pPr>
        <w:tabs>
          <w:tab w:val="left" w:pos="142"/>
        </w:tabs>
        <w:spacing w:after="0" w:line="360" w:lineRule="auto"/>
        <w:contextualSpacing/>
        <w:jc w:val="both"/>
        <w:rPr>
          <w:rFonts w:ascii="Palatino Linotype" w:hAnsi="Palatino Linotype" w:cs="Arial"/>
          <w:sz w:val="24"/>
          <w:szCs w:val="24"/>
        </w:rPr>
      </w:pPr>
      <w:r w:rsidRPr="000F3693">
        <w:rPr>
          <w:rFonts w:ascii="Palatino Linotype" w:hAnsi="Palatino Linotype" w:cs="Arial"/>
          <w:sz w:val="24"/>
          <w:szCs w:val="24"/>
        </w:rPr>
        <w:t>Argumento que se considera inatendible en razón de que e</w:t>
      </w:r>
      <w:r w:rsidRPr="000F3693">
        <w:rPr>
          <w:rFonts w:ascii="Palatino Linotype" w:eastAsia="Arial Unicode MS" w:hAnsi="Palatino Linotype" w:cs="Arial"/>
          <w:sz w:val="24"/>
          <w:szCs w:val="24"/>
        </w:rPr>
        <w:t>s primordial recordar que</w:t>
      </w:r>
      <w:r w:rsidR="00475E4F" w:rsidRPr="000F3693">
        <w:rPr>
          <w:rFonts w:ascii="Palatino Linotype" w:eastAsia="Arial Unicode MS" w:hAnsi="Palatino Linotype" w:cs="Arial"/>
          <w:sz w:val="24"/>
          <w:szCs w:val="24"/>
        </w:rPr>
        <w:t xml:space="preserve"> </w:t>
      </w:r>
      <w:r w:rsidR="00475E4F" w:rsidRPr="000F3693">
        <w:rPr>
          <w:rFonts w:ascii="Palatino Linotype" w:hAnsi="Palatino Linotype" w:cs="Arial"/>
          <w:sz w:val="24"/>
          <w:szCs w:val="24"/>
        </w:rPr>
        <w:t>el</w:t>
      </w:r>
      <w:r w:rsidR="00475E4F" w:rsidRPr="000F3693">
        <w:rPr>
          <w:rFonts w:ascii="Palatino Linotype" w:hAnsi="Palatino Linotype" w:cs="Arial"/>
          <w:b/>
          <w:sz w:val="24"/>
          <w:szCs w:val="24"/>
        </w:rPr>
        <w:t xml:space="preserve"> </w:t>
      </w:r>
      <w:r w:rsidRPr="000F3693">
        <w:rPr>
          <w:rFonts w:ascii="Palatino Linotype" w:hAnsi="Palatino Linotype" w:cs="Arial"/>
          <w:b/>
          <w:sz w:val="24"/>
          <w:szCs w:val="24"/>
        </w:rPr>
        <w:t>RECURRENTE</w:t>
      </w:r>
      <w:r w:rsidRPr="000F3693">
        <w:rPr>
          <w:rFonts w:ascii="Palatino Linotype" w:hAnsi="Palatino Linotype" w:cs="Arial"/>
          <w:sz w:val="24"/>
          <w:szCs w:val="24"/>
        </w:rPr>
        <w:t xml:space="preserve"> pidió en su solicitud que dicha información, </w:t>
      </w:r>
      <w:r w:rsidRPr="000F3693">
        <w:rPr>
          <w:rFonts w:ascii="Palatino Linotype" w:hAnsi="Palatino Linotype" w:cs="Arial"/>
          <w:sz w:val="24"/>
          <w:szCs w:val="24"/>
          <w:u w:val="single"/>
        </w:rPr>
        <w:t xml:space="preserve">debía ser entregada </w:t>
      </w:r>
      <w:r w:rsidRPr="000F3693">
        <w:rPr>
          <w:rFonts w:ascii="Palatino Linotype" w:hAnsi="Palatino Linotype" w:cs="Arial"/>
          <w:b/>
          <w:sz w:val="24"/>
          <w:szCs w:val="24"/>
          <w:u w:val="single"/>
        </w:rPr>
        <w:t>vía EL SAIMEX</w:t>
      </w:r>
      <w:r w:rsidRPr="000F3693">
        <w:rPr>
          <w:rFonts w:ascii="Palatino Linotype" w:hAnsi="Palatino Linotype" w:cs="Arial"/>
          <w:sz w:val="24"/>
          <w:szCs w:val="24"/>
        </w:rPr>
        <w:t xml:space="preserve">, aunado a ello debe recalcarse que </w:t>
      </w:r>
      <w:r w:rsidR="00475E4F" w:rsidRPr="000F3693">
        <w:rPr>
          <w:rFonts w:ascii="Palatino Linotype" w:hAnsi="Palatino Linotype" w:cs="Arial"/>
          <w:sz w:val="24"/>
          <w:szCs w:val="24"/>
        </w:rPr>
        <w:t xml:space="preserve">el </w:t>
      </w:r>
      <w:r w:rsidRPr="000F3693">
        <w:rPr>
          <w:rFonts w:ascii="Palatino Linotype" w:hAnsi="Palatino Linotype" w:cs="Arial"/>
          <w:b/>
          <w:sz w:val="24"/>
          <w:szCs w:val="24"/>
        </w:rPr>
        <w:t>SUJETO OBLIGADO</w:t>
      </w:r>
      <w:r w:rsidRPr="000F3693">
        <w:rPr>
          <w:rFonts w:ascii="Palatino Linotype" w:hAnsi="Palatino Linotype" w:cs="Arial"/>
          <w:sz w:val="24"/>
          <w:szCs w:val="24"/>
        </w:rPr>
        <w:t xml:space="preserve"> no niega en ningún momento el acceso a la información y por el </w:t>
      </w:r>
      <w:r w:rsidRPr="000F3693">
        <w:rPr>
          <w:rFonts w:ascii="Palatino Linotype" w:hAnsi="Palatino Linotype" w:cs="Arial"/>
          <w:sz w:val="24"/>
          <w:szCs w:val="24"/>
        </w:rPr>
        <w:lastRenderedPageBreak/>
        <w:t xml:space="preserve">contrario, manifiesta </w:t>
      </w:r>
      <w:r w:rsidR="00475E4F" w:rsidRPr="000F3693">
        <w:rPr>
          <w:rFonts w:ascii="Palatino Linotype" w:hAnsi="Palatino Linotype" w:cs="Arial"/>
          <w:sz w:val="24"/>
          <w:szCs w:val="24"/>
        </w:rPr>
        <w:t xml:space="preserve">su intención de entregarla vía </w:t>
      </w:r>
      <w:r w:rsidR="00475E4F" w:rsidRPr="000F3693">
        <w:rPr>
          <w:rFonts w:ascii="Palatino Linotype" w:hAnsi="Palatino Linotype" w:cs="Arial"/>
          <w:i/>
          <w:sz w:val="24"/>
          <w:szCs w:val="24"/>
        </w:rPr>
        <w:t>I</w:t>
      </w:r>
      <w:r w:rsidRPr="000F3693">
        <w:rPr>
          <w:rFonts w:ascii="Palatino Linotype" w:hAnsi="Palatino Linotype" w:cs="Arial"/>
          <w:i/>
          <w:sz w:val="24"/>
          <w:szCs w:val="24"/>
        </w:rPr>
        <w:t>n situ</w:t>
      </w:r>
      <w:r w:rsidR="00475E4F" w:rsidRPr="000F3693">
        <w:rPr>
          <w:rFonts w:ascii="Palatino Linotype" w:hAnsi="Palatino Linotype" w:cs="Arial"/>
          <w:sz w:val="24"/>
          <w:szCs w:val="24"/>
        </w:rPr>
        <w:t>;</w:t>
      </w:r>
      <w:r w:rsidRPr="000F3693">
        <w:rPr>
          <w:rFonts w:ascii="Palatino Linotype" w:hAnsi="Palatino Linotype" w:cs="Arial"/>
          <w:sz w:val="24"/>
          <w:szCs w:val="24"/>
        </w:rPr>
        <w:t xml:space="preserve"> sin embargo, como quedó plasmado anteriormente, no se observa alguna justificación válida por la cual </w:t>
      </w:r>
      <w:r w:rsidRPr="000F3693">
        <w:rPr>
          <w:rFonts w:ascii="Palatino Linotype" w:hAnsi="Palatino Linotype" w:cs="Arial"/>
          <w:b/>
          <w:sz w:val="24"/>
          <w:szCs w:val="24"/>
        </w:rPr>
        <w:t xml:space="preserve">EL SUJETO OBLIGADO </w:t>
      </w:r>
      <w:r w:rsidRPr="000F3693">
        <w:rPr>
          <w:rFonts w:ascii="Palatino Linotype" w:hAnsi="Palatino Linotype" w:cs="Arial"/>
          <w:sz w:val="24"/>
          <w:szCs w:val="24"/>
        </w:rPr>
        <w:t>no proporcione la información solicitada vía</w:t>
      </w:r>
      <w:r w:rsidRPr="000F3693">
        <w:rPr>
          <w:rFonts w:ascii="Palatino Linotype" w:hAnsi="Palatino Linotype" w:cs="Arial"/>
          <w:b/>
          <w:sz w:val="24"/>
          <w:szCs w:val="24"/>
        </w:rPr>
        <w:t xml:space="preserve"> EL SAIMEX</w:t>
      </w:r>
      <w:r w:rsidRPr="000F3693">
        <w:rPr>
          <w:rFonts w:ascii="Palatino Linotype" w:hAnsi="Palatino Linotype" w:cs="Arial"/>
          <w:sz w:val="24"/>
          <w:szCs w:val="24"/>
        </w:rPr>
        <w:t>, tal y como fue requerido por</w:t>
      </w:r>
      <w:r w:rsidRPr="000F3693">
        <w:rPr>
          <w:rFonts w:ascii="Palatino Linotype" w:hAnsi="Palatino Linotype" w:cs="Arial"/>
          <w:b/>
          <w:sz w:val="24"/>
          <w:szCs w:val="24"/>
        </w:rPr>
        <w:t xml:space="preserve"> EL RECURRENTE</w:t>
      </w:r>
      <w:r w:rsidRPr="000F3693">
        <w:rPr>
          <w:rFonts w:ascii="Palatino Linotype" w:hAnsi="Palatino Linotype" w:cs="Arial"/>
          <w:sz w:val="24"/>
          <w:szCs w:val="24"/>
        </w:rPr>
        <w:t>, y</w:t>
      </w:r>
      <w:r w:rsidRPr="000F3693">
        <w:rPr>
          <w:rFonts w:ascii="Palatino Linotype" w:hAnsi="Palatino Linotype" w:cs="Arial"/>
          <w:b/>
          <w:sz w:val="24"/>
          <w:szCs w:val="24"/>
        </w:rPr>
        <w:t xml:space="preserve"> </w:t>
      </w:r>
      <w:r w:rsidRPr="000F3693">
        <w:rPr>
          <w:rFonts w:ascii="Palatino Linotype" w:hAnsi="Palatino Linotype" w:cs="Arial"/>
          <w:sz w:val="24"/>
          <w:szCs w:val="24"/>
        </w:rPr>
        <w:t>haya</w:t>
      </w:r>
      <w:r w:rsidRPr="000F3693">
        <w:rPr>
          <w:rFonts w:ascii="Palatino Linotype" w:hAnsi="Palatino Linotype" w:cs="Arial"/>
          <w:b/>
          <w:sz w:val="24"/>
          <w:szCs w:val="24"/>
        </w:rPr>
        <w:t xml:space="preserve"> </w:t>
      </w:r>
      <w:r w:rsidRPr="000F3693">
        <w:rPr>
          <w:rFonts w:ascii="Palatino Linotype" w:hAnsi="Palatino Linotype" w:cs="Arial"/>
          <w:sz w:val="24"/>
          <w:szCs w:val="24"/>
        </w:rPr>
        <w:t>considera</w:t>
      </w:r>
      <w:r w:rsidR="00475E4F" w:rsidRPr="000F3693">
        <w:rPr>
          <w:rFonts w:ascii="Palatino Linotype" w:hAnsi="Palatino Linotype" w:cs="Arial"/>
          <w:sz w:val="24"/>
          <w:szCs w:val="24"/>
        </w:rPr>
        <w:t xml:space="preserve">do entregar la información vía </w:t>
      </w:r>
      <w:r w:rsidR="00475E4F" w:rsidRPr="000F3693">
        <w:rPr>
          <w:rFonts w:ascii="Palatino Linotype" w:hAnsi="Palatino Linotype" w:cs="Arial"/>
          <w:i/>
          <w:sz w:val="24"/>
          <w:szCs w:val="24"/>
        </w:rPr>
        <w:t>I</w:t>
      </w:r>
      <w:r w:rsidRPr="000F3693">
        <w:rPr>
          <w:rFonts w:ascii="Palatino Linotype" w:hAnsi="Palatino Linotype" w:cs="Arial"/>
          <w:i/>
          <w:sz w:val="24"/>
          <w:szCs w:val="24"/>
        </w:rPr>
        <w:t>n situ</w:t>
      </w:r>
      <w:r w:rsidRPr="000F3693">
        <w:rPr>
          <w:rFonts w:ascii="Palatino Linotype" w:hAnsi="Palatino Linotype" w:cs="Arial"/>
          <w:sz w:val="24"/>
          <w:szCs w:val="24"/>
        </w:rPr>
        <w:t>, razón por la cual, el cambio de modalidad en la entrega</w:t>
      </w:r>
      <w:r w:rsidR="00475E4F" w:rsidRPr="000F3693">
        <w:rPr>
          <w:rFonts w:ascii="Palatino Linotype" w:hAnsi="Palatino Linotype" w:cs="Arial"/>
          <w:sz w:val="24"/>
          <w:szCs w:val="24"/>
        </w:rPr>
        <w:t xml:space="preserve"> de la información por parte del</w:t>
      </w:r>
      <w:r w:rsidRPr="000F3693">
        <w:rPr>
          <w:rFonts w:ascii="Palatino Linotype" w:hAnsi="Palatino Linotype" w:cs="Arial"/>
          <w:b/>
          <w:sz w:val="24"/>
          <w:szCs w:val="24"/>
        </w:rPr>
        <w:t xml:space="preserve"> SUJETO OBLIGADO </w:t>
      </w:r>
      <w:r w:rsidRPr="000F3693">
        <w:rPr>
          <w:rFonts w:ascii="Palatino Linotype" w:hAnsi="Palatino Linotype" w:cs="Arial"/>
          <w:sz w:val="24"/>
          <w:szCs w:val="24"/>
        </w:rPr>
        <w:t>resulta inatendible.</w:t>
      </w:r>
    </w:p>
    <w:p w14:paraId="7B57083A" w14:textId="77777777" w:rsidR="00253882" w:rsidRPr="000F3693" w:rsidRDefault="00253882" w:rsidP="00253882">
      <w:pPr>
        <w:pStyle w:val="Prrafodelista"/>
        <w:rPr>
          <w:rFonts w:ascii="Palatino Linotype" w:hAnsi="Palatino Linotype" w:cs="Arial"/>
        </w:rPr>
      </w:pPr>
    </w:p>
    <w:p w14:paraId="107C679E" w14:textId="4046AAE9" w:rsidR="00253882" w:rsidRPr="000F3693" w:rsidRDefault="00253882" w:rsidP="0016006F">
      <w:pPr>
        <w:tabs>
          <w:tab w:val="left" w:pos="142"/>
        </w:tabs>
        <w:spacing w:after="0" w:line="360" w:lineRule="auto"/>
        <w:contextualSpacing/>
        <w:jc w:val="both"/>
        <w:rPr>
          <w:rFonts w:ascii="Palatino Linotype" w:hAnsi="Palatino Linotype" w:cs="Arial"/>
          <w:sz w:val="24"/>
          <w:szCs w:val="24"/>
        </w:rPr>
      </w:pPr>
      <w:r w:rsidRPr="000F3693">
        <w:rPr>
          <w:rFonts w:ascii="Palatino Linotype" w:hAnsi="Palatino Linotype" w:cs="Arial"/>
          <w:sz w:val="24"/>
          <w:szCs w:val="24"/>
        </w:rPr>
        <w:t xml:space="preserve">En efecto, el cambio de modalidad para la entrega de la información efectuado por </w:t>
      </w:r>
      <w:r w:rsidR="00475E4F" w:rsidRPr="000F3693">
        <w:rPr>
          <w:rFonts w:ascii="Palatino Linotype" w:hAnsi="Palatino Linotype" w:cs="Arial"/>
          <w:sz w:val="24"/>
          <w:szCs w:val="24"/>
        </w:rPr>
        <w:t>el</w:t>
      </w:r>
      <w:r w:rsidRPr="000F3693">
        <w:rPr>
          <w:rFonts w:ascii="Palatino Linotype" w:hAnsi="Palatino Linotype" w:cs="Arial"/>
          <w:b/>
          <w:sz w:val="24"/>
          <w:szCs w:val="24"/>
        </w:rPr>
        <w:t xml:space="preserve"> SUJETO OBLIGADO, </w:t>
      </w:r>
      <w:r w:rsidRPr="000F3693">
        <w:rPr>
          <w:rFonts w:ascii="Palatino Linotype" w:hAnsi="Palatino Linotype" w:cs="Arial"/>
          <w:sz w:val="24"/>
          <w:szCs w:val="24"/>
        </w:rPr>
        <w:t>implica un incumplimiento a los principios de transparencia, ya que no se proporc</w:t>
      </w:r>
      <w:r w:rsidR="00475E4F" w:rsidRPr="000F3693">
        <w:rPr>
          <w:rFonts w:ascii="Palatino Linotype" w:hAnsi="Palatino Linotype" w:cs="Arial"/>
          <w:sz w:val="24"/>
          <w:szCs w:val="24"/>
        </w:rPr>
        <w:t>ionó la información que requerida</w:t>
      </w:r>
      <w:r w:rsidRPr="000F3693">
        <w:rPr>
          <w:rFonts w:ascii="Palatino Linotype" w:hAnsi="Palatino Linotype" w:cs="Arial"/>
          <w:sz w:val="24"/>
          <w:szCs w:val="24"/>
        </w:rPr>
        <w:t xml:space="preserve"> en la modalidad que éste señaló que se le entregara.</w:t>
      </w:r>
    </w:p>
    <w:p w14:paraId="5ED9BD1C" w14:textId="77777777" w:rsidR="00253882" w:rsidRPr="000F3693" w:rsidRDefault="00253882" w:rsidP="00253882">
      <w:pPr>
        <w:pStyle w:val="Prrafodelista"/>
        <w:rPr>
          <w:rFonts w:ascii="Palatino Linotype" w:hAnsi="Palatino Linotype" w:cs="Arial"/>
        </w:rPr>
      </w:pPr>
    </w:p>
    <w:p w14:paraId="0F9FCCED" w14:textId="77777777" w:rsidR="00253882" w:rsidRPr="000F3693" w:rsidRDefault="00253882" w:rsidP="0016006F">
      <w:pPr>
        <w:tabs>
          <w:tab w:val="left" w:pos="142"/>
        </w:tabs>
        <w:spacing w:after="0" w:line="360" w:lineRule="auto"/>
        <w:contextualSpacing/>
        <w:jc w:val="both"/>
        <w:rPr>
          <w:rFonts w:ascii="Palatino Linotype" w:hAnsi="Palatino Linotype" w:cs="Arial"/>
          <w:sz w:val="24"/>
          <w:szCs w:val="24"/>
        </w:rPr>
      </w:pPr>
      <w:r w:rsidRPr="000F3693">
        <w:rPr>
          <w:rFonts w:ascii="Palatino Linotype" w:hAnsi="Palatino Linotype" w:cs="Arial"/>
          <w:sz w:val="24"/>
          <w:szCs w:val="24"/>
        </w:rPr>
        <w:t xml:space="preserve">Resultando conveniente señalar lo que disponen los </w:t>
      </w:r>
      <w:r w:rsidRPr="000F3693">
        <w:rPr>
          <w:rFonts w:ascii="Palatino Linotype" w:eastAsia="Times New Roman" w:hAnsi="Palatino Linotype" w:cs="Arial"/>
          <w:sz w:val="24"/>
          <w:szCs w:val="24"/>
        </w:rPr>
        <w:t>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w:t>
      </w:r>
      <w:r w:rsidRPr="000F3693">
        <w:rPr>
          <w:rFonts w:ascii="Palatino Linotype" w:hAnsi="Palatino Linotype" w:cs="Arial"/>
          <w:sz w:val="24"/>
          <w:szCs w:val="24"/>
        </w:rPr>
        <w:t xml:space="preserve"> que literalmente disponen:</w:t>
      </w:r>
    </w:p>
    <w:p w14:paraId="0085603E" w14:textId="77777777" w:rsidR="00253882" w:rsidRPr="000F3693" w:rsidRDefault="00253882" w:rsidP="00253882">
      <w:pPr>
        <w:pStyle w:val="Prrafodelista"/>
        <w:spacing w:before="240" w:after="240"/>
        <w:ind w:left="502" w:right="901"/>
        <w:jc w:val="both"/>
        <w:rPr>
          <w:rFonts w:ascii="Palatino Linotype" w:hAnsi="Palatino Linotype" w:cs="Arial"/>
          <w:bCs/>
          <w:i/>
          <w:noProof/>
        </w:rPr>
      </w:pPr>
      <w:r w:rsidRPr="000F3693">
        <w:rPr>
          <w:rFonts w:ascii="Palatino Linotype" w:hAnsi="Palatino Linotype" w:cs="Arial"/>
          <w:b/>
          <w:bCs/>
          <w:i/>
          <w:noProof/>
        </w:rPr>
        <w:t>“CINCUENTA Y CUATRO.-</w:t>
      </w:r>
      <w:r w:rsidRPr="000F3693">
        <w:rPr>
          <w:rFonts w:ascii="Palatino Linotype" w:hAnsi="Palatino Linotype" w:cs="Arial"/>
          <w:bCs/>
          <w:i/>
          <w:noProof/>
        </w:rPr>
        <w:t xml:space="preserve"> De acuerdo a lo dispuesto por el párrafo segundo del artículo 48 de la Ley, la </w:t>
      </w:r>
      <w:r w:rsidRPr="000F3693">
        <w:rPr>
          <w:rFonts w:ascii="Palatino Linotype" w:hAnsi="Palatino Linotype" w:cs="Arial"/>
          <w:b/>
          <w:bCs/>
          <w:i/>
          <w:noProof/>
        </w:rPr>
        <w:t>información podrá ser entregada vía electrónica a través del SICOSIEM</w:t>
      </w:r>
      <w:r w:rsidRPr="000F3693">
        <w:rPr>
          <w:rFonts w:ascii="Palatino Linotype" w:hAnsi="Palatino Linotype" w:cs="Arial"/>
          <w:bCs/>
          <w:i/>
          <w:noProof/>
        </w:rPr>
        <w:t xml:space="preserve">. </w:t>
      </w:r>
    </w:p>
    <w:p w14:paraId="503991EE" w14:textId="77777777" w:rsidR="00EF0EC2" w:rsidRPr="000F3693" w:rsidRDefault="00EF0EC2" w:rsidP="00253882">
      <w:pPr>
        <w:pStyle w:val="Prrafodelista"/>
        <w:spacing w:before="240" w:after="240"/>
        <w:ind w:left="502" w:right="901"/>
        <w:jc w:val="both"/>
        <w:rPr>
          <w:rFonts w:ascii="Palatino Linotype" w:hAnsi="Palatino Linotype" w:cs="Arial"/>
          <w:bCs/>
          <w:i/>
          <w:noProof/>
        </w:rPr>
      </w:pPr>
    </w:p>
    <w:p w14:paraId="17C9CA39" w14:textId="77777777" w:rsidR="00253882" w:rsidRPr="000F3693" w:rsidRDefault="00253882" w:rsidP="00253882">
      <w:pPr>
        <w:pStyle w:val="Prrafodelista"/>
        <w:spacing w:before="240" w:after="240"/>
        <w:ind w:left="502" w:right="901"/>
        <w:jc w:val="both"/>
        <w:rPr>
          <w:rFonts w:ascii="Palatino Linotype" w:hAnsi="Palatino Linotype" w:cs="Arial"/>
          <w:bCs/>
          <w:i/>
          <w:noProof/>
        </w:rPr>
      </w:pPr>
      <w:r w:rsidRPr="000F3693">
        <w:rPr>
          <w:rFonts w:ascii="Palatino Linotype" w:hAnsi="Palatino Linotype" w:cs="Arial"/>
          <w:b/>
          <w:bCs/>
          <w:i/>
          <w:noProof/>
          <w:u w:val="single"/>
        </w:rPr>
        <w:t>Es obligación del responsable de la Unidad de Información verificar que los archivos electrónicos que contengan la información entregada, se encuentra agregada al SICOSIEM</w:t>
      </w:r>
      <w:r w:rsidRPr="000F3693">
        <w:rPr>
          <w:rFonts w:ascii="Palatino Linotype" w:hAnsi="Palatino Linotype" w:cs="Arial"/>
          <w:bCs/>
          <w:i/>
          <w:noProof/>
        </w:rPr>
        <w:t>.</w:t>
      </w:r>
    </w:p>
    <w:p w14:paraId="335F99D1" w14:textId="77777777" w:rsidR="00253882" w:rsidRPr="000F3693" w:rsidRDefault="00253882" w:rsidP="00253882">
      <w:pPr>
        <w:pStyle w:val="Prrafodelista"/>
        <w:spacing w:before="240" w:after="240"/>
        <w:ind w:left="502" w:right="901"/>
        <w:jc w:val="both"/>
        <w:rPr>
          <w:rFonts w:ascii="Palatino Linotype" w:hAnsi="Palatino Linotype" w:cs="Arial"/>
          <w:bCs/>
          <w:i/>
          <w:noProof/>
        </w:rPr>
      </w:pPr>
      <w:r w:rsidRPr="000F3693">
        <w:rPr>
          <w:rFonts w:ascii="Palatino Linotype" w:hAnsi="Palatino Linotype" w:cs="Arial"/>
          <w:bCs/>
          <w:i/>
          <w:noProof/>
        </w:rPr>
        <w:lastRenderedPageBreak/>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4BA024F0" w14:textId="77777777" w:rsidR="00EF0EC2" w:rsidRPr="000F3693" w:rsidRDefault="00EF0EC2" w:rsidP="00253882">
      <w:pPr>
        <w:pStyle w:val="Prrafodelista"/>
        <w:spacing w:before="240" w:after="240"/>
        <w:ind w:left="502" w:right="901"/>
        <w:jc w:val="both"/>
        <w:rPr>
          <w:rFonts w:ascii="Palatino Linotype" w:hAnsi="Palatino Linotype" w:cs="Arial"/>
          <w:bCs/>
          <w:i/>
          <w:noProof/>
        </w:rPr>
      </w:pPr>
    </w:p>
    <w:p w14:paraId="759CB33D" w14:textId="77777777" w:rsidR="00253882" w:rsidRPr="000F3693" w:rsidRDefault="00253882" w:rsidP="00253882">
      <w:pPr>
        <w:pStyle w:val="Prrafodelista"/>
        <w:spacing w:before="240" w:after="240"/>
        <w:ind w:left="502" w:right="901"/>
        <w:jc w:val="both"/>
        <w:rPr>
          <w:rFonts w:ascii="Palatino Linotype" w:hAnsi="Palatino Linotype" w:cs="Arial"/>
          <w:bCs/>
          <w:i/>
          <w:noProof/>
        </w:rPr>
      </w:pPr>
      <w:r w:rsidRPr="000F3693">
        <w:rPr>
          <w:rFonts w:ascii="Palatino Linotype" w:hAnsi="Palatino Linotype" w:cs="Arial"/>
          <w:bCs/>
          <w:i/>
          <w:noProof/>
        </w:rPr>
        <w:t>La Dirección de Sistemas e Informática del Instituto, debe llevar un registro de incidencias en el cual se asienten todas las llamas referentes al apoyo técnico para agregar los archivos electrónicos al SICOSIEM.</w:t>
      </w:r>
    </w:p>
    <w:p w14:paraId="17951839" w14:textId="77777777" w:rsidR="00253882" w:rsidRPr="000F3693" w:rsidRDefault="00253882" w:rsidP="00253882">
      <w:pPr>
        <w:pStyle w:val="Prrafodelista"/>
        <w:spacing w:before="240" w:after="240"/>
        <w:ind w:left="502" w:right="901"/>
        <w:jc w:val="both"/>
        <w:rPr>
          <w:rFonts w:ascii="Palatino Linotype" w:hAnsi="Palatino Linotype" w:cs="Arial"/>
          <w:bCs/>
          <w:i/>
          <w:noProof/>
        </w:rPr>
      </w:pPr>
      <w:r w:rsidRPr="000F3693">
        <w:rPr>
          <w:rFonts w:ascii="Palatino Linotype" w:hAnsi="Palatino Linotype" w:cs="Arial"/>
          <w:bCs/>
          <w:i/>
          <w:noProof/>
        </w:rPr>
        <w:t xml:space="preserve">La omisión por parte del responsable de la Unidad de Información del procedimiento antes descrito presume la negativa de la entrega de la Información. </w:t>
      </w:r>
    </w:p>
    <w:p w14:paraId="32BDE32D" w14:textId="77777777" w:rsidR="00253882" w:rsidRPr="000F3693" w:rsidRDefault="00253882" w:rsidP="00253882">
      <w:pPr>
        <w:pStyle w:val="Prrafodelista"/>
        <w:spacing w:before="240" w:after="240"/>
        <w:ind w:left="502" w:right="901"/>
        <w:jc w:val="both"/>
        <w:rPr>
          <w:rFonts w:ascii="Palatino Linotype" w:hAnsi="Palatino Linotype" w:cs="Arial"/>
          <w:b/>
          <w:bCs/>
          <w:i/>
          <w:noProof/>
          <w:u w:val="single"/>
        </w:rPr>
      </w:pPr>
    </w:p>
    <w:p w14:paraId="4DCEF189" w14:textId="77777777" w:rsidR="00253882" w:rsidRPr="000F3693" w:rsidRDefault="00253882" w:rsidP="00253882">
      <w:pPr>
        <w:pStyle w:val="Prrafodelista"/>
        <w:spacing w:before="240" w:after="240"/>
        <w:ind w:left="502" w:right="901"/>
        <w:jc w:val="both"/>
        <w:rPr>
          <w:rFonts w:ascii="Palatino Linotype" w:hAnsi="Palatino Linotype" w:cs="Arial"/>
          <w:b/>
          <w:bCs/>
          <w:i/>
          <w:noProof/>
        </w:rPr>
      </w:pPr>
      <w:r w:rsidRPr="000F3693">
        <w:rPr>
          <w:rFonts w:ascii="Palatino Linotype" w:hAnsi="Palatino Linotype" w:cs="Arial"/>
          <w:b/>
          <w:bCs/>
          <w:i/>
          <w:noProof/>
          <w:u w:val="single"/>
        </w:rPr>
        <w:t>Cuando la información no pueda ser remitida vía electrónica</w:t>
      </w:r>
      <w:r w:rsidRPr="000F3693">
        <w:rPr>
          <w:rFonts w:ascii="Palatino Linotype" w:hAnsi="Palatino Linotype" w:cs="Arial"/>
          <w:b/>
          <w:bCs/>
          <w:i/>
          <w:noProof/>
        </w:rPr>
        <w:t xml:space="preserve">, </w:t>
      </w:r>
      <w:r w:rsidRPr="000F3693">
        <w:rPr>
          <w:rFonts w:ascii="Palatino Linotype" w:hAnsi="Palatino Linotype" w:cs="Arial"/>
          <w:b/>
          <w:bCs/>
          <w:i/>
          <w:noProof/>
          <w:u w:val="single"/>
        </w:rPr>
        <w:t>se deberá fundar y motivar la resolución respectiva</w:t>
      </w:r>
      <w:r w:rsidRPr="000F3693">
        <w:rPr>
          <w:rFonts w:ascii="Palatino Linotype" w:hAnsi="Palatino Linotype" w:cs="Arial"/>
          <w:b/>
          <w:bCs/>
          <w:i/>
          <w:noProof/>
        </w:rPr>
        <w:t>, explicando en todo momento las causas que impiden el envío de la información de forma electrónica.</w:t>
      </w:r>
    </w:p>
    <w:p w14:paraId="3111DB5F" w14:textId="77777777" w:rsidR="00EF0EC2" w:rsidRPr="000F3693" w:rsidRDefault="00EF0EC2" w:rsidP="00253882">
      <w:pPr>
        <w:pStyle w:val="Prrafodelista"/>
        <w:spacing w:before="240" w:after="240"/>
        <w:ind w:left="502" w:right="901"/>
        <w:jc w:val="both"/>
        <w:rPr>
          <w:rFonts w:ascii="Palatino Linotype" w:hAnsi="Palatino Linotype" w:cs="Arial"/>
          <w:b/>
          <w:bCs/>
          <w:i/>
          <w:noProof/>
        </w:rPr>
      </w:pPr>
    </w:p>
    <w:p w14:paraId="171502C4" w14:textId="77777777" w:rsidR="00253882" w:rsidRPr="000F3693" w:rsidRDefault="00253882" w:rsidP="00253882">
      <w:pPr>
        <w:pStyle w:val="Prrafodelista"/>
        <w:spacing w:before="240" w:after="240"/>
        <w:ind w:left="502" w:right="901"/>
        <w:jc w:val="both"/>
        <w:rPr>
          <w:rFonts w:ascii="Palatino Linotype" w:hAnsi="Palatino Linotype" w:cs="Arial"/>
          <w:bCs/>
          <w:i/>
          <w:noProof/>
        </w:rPr>
      </w:pPr>
      <w:r w:rsidRPr="000F3693">
        <w:rPr>
          <w:rFonts w:ascii="Palatino Linotype" w:hAnsi="Palatino Linotype" w:cs="Arial"/>
          <w:bCs/>
          <w:i/>
          <w:noProof/>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59B5DDFB" w14:textId="77777777" w:rsidR="00EF0EC2" w:rsidRPr="000F3693" w:rsidRDefault="00EF0EC2" w:rsidP="00253882">
      <w:pPr>
        <w:pStyle w:val="Prrafodelista"/>
        <w:spacing w:before="240" w:after="240"/>
        <w:ind w:left="502" w:right="901"/>
        <w:jc w:val="both"/>
        <w:rPr>
          <w:rFonts w:ascii="Palatino Linotype" w:hAnsi="Palatino Linotype" w:cs="Arial"/>
          <w:bCs/>
          <w:i/>
          <w:noProof/>
        </w:rPr>
      </w:pPr>
    </w:p>
    <w:p w14:paraId="1C17E58F" w14:textId="77777777" w:rsidR="00253882" w:rsidRPr="000F3693" w:rsidRDefault="00253882" w:rsidP="00253882">
      <w:pPr>
        <w:pStyle w:val="Prrafodelista"/>
        <w:spacing w:before="240" w:after="240"/>
        <w:ind w:left="502" w:right="901"/>
        <w:jc w:val="both"/>
        <w:rPr>
          <w:rFonts w:ascii="Palatino Linotype" w:hAnsi="Palatino Linotype" w:cs="Arial"/>
          <w:bCs/>
          <w:i/>
          <w:noProof/>
        </w:rPr>
      </w:pPr>
      <w:r w:rsidRPr="000F3693">
        <w:rPr>
          <w:rFonts w:ascii="Palatino Linotype" w:hAnsi="Palatino Linotype" w:cs="Arial"/>
          <w:bCs/>
          <w:i/>
          <w:noProof/>
        </w:rPr>
        <w:t>El formato mencionado deberá estar agregado al expediente electrónico de la solicitud de información pública, en el estatus respectivo.</w:t>
      </w:r>
      <w:r w:rsidRPr="000F3693">
        <w:rPr>
          <w:rFonts w:ascii="Palatino Linotype" w:hAnsi="Palatino Linotype" w:cs="Arial"/>
          <w:b/>
          <w:bCs/>
          <w:i/>
          <w:noProof/>
        </w:rPr>
        <w:t>”</w:t>
      </w:r>
    </w:p>
    <w:p w14:paraId="5BCE55F2" w14:textId="77777777" w:rsidR="00253882" w:rsidRPr="000F3693" w:rsidRDefault="00253882" w:rsidP="00253882">
      <w:pPr>
        <w:pStyle w:val="Prrafodelista"/>
        <w:spacing w:before="240" w:after="240"/>
        <w:ind w:left="502" w:right="616"/>
        <w:jc w:val="both"/>
        <w:rPr>
          <w:rFonts w:ascii="Palatino Linotype" w:hAnsi="Palatino Linotype" w:cs="Arial"/>
          <w:bCs/>
          <w:noProof/>
        </w:rPr>
      </w:pPr>
      <w:r w:rsidRPr="000F3693">
        <w:rPr>
          <w:rFonts w:ascii="Palatino Linotype" w:hAnsi="Palatino Linotype" w:cs="Arial"/>
          <w:bCs/>
          <w:noProof/>
        </w:rPr>
        <w:t>(Enfasis añadido).</w:t>
      </w:r>
    </w:p>
    <w:p w14:paraId="39C10945" w14:textId="77777777" w:rsidR="00253882" w:rsidRPr="000F3693" w:rsidRDefault="00253882" w:rsidP="00253882">
      <w:pPr>
        <w:pStyle w:val="Prrafodelista"/>
        <w:spacing w:before="240" w:after="240" w:line="360" w:lineRule="auto"/>
        <w:ind w:left="502"/>
        <w:jc w:val="both"/>
        <w:rPr>
          <w:rFonts w:ascii="Palatino Linotype" w:hAnsi="Palatino Linotype" w:cs="Arial"/>
        </w:rPr>
      </w:pPr>
    </w:p>
    <w:p w14:paraId="15C40B32" w14:textId="6A4B05BA" w:rsidR="00253882" w:rsidRPr="000F3693" w:rsidRDefault="00253882" w:rsidP="0016006F">
      <w:pPr>
        <w:tabs>
          <w:tab w:val="left" w:pos="142"/>
        </w:tabs>
        <w:spacing w:after="0" w:line="360" w:lineRule="auto"/>
        <w:contextualSpacing/>
        <w:jc w:val="both"/>
        <w:rPr>
          <w:rFonts w:ascii="Palatino Linotype" w:hAnsi="Palatino Linotype" w:cs="Arial"/>
          <w:sz w:val="24"/>
          <w:szCs w:val="24"/>
        </w:rPr>
      </w:pPr>
      <w:r w:rsidRPr="000F3693">
        <w:rPr>
          <w:rFonts w:ascii="Palatino Linotype" w:hAnsi="Palatino Linotype" w:cs="Arial"/>
          <w:sz w:val="24"/>
          <w:szCs w:val="24"/>
        </w:rPr>
        <w:t xml:space="preserve">Es así que los Sujetos Obligados deben respetar la forma seleccionada por </w:t>
      </w:r>
      <w:r w:rsidR="00EF0EC2" w:rsidRPr="000F3693">
        <w:rPr>
          <w:rFonts w:ascii="Palatino Linotype" w:hAnsi="Palatino Linotype" w:cs="Arial"/>
          <w:sz w:val="24"/>
          <w:szCs w:val="24"/>
        </w:rPr>
        <w:t>el</w:t>
      </w:r>
      <w:r w:rsidR="00EF0EC2" w:rsidRPr="000F3693">
        <w:rPr>
          <w:rFonts w:ascii="Palatino Linotype" w:hAnsi="Palatino Linotype" w:cs="Arial"/>
          <w:b/>
          <w:sz w:val="24"/>
          <w:szCs w:val="24"/>
        </w:rPr>
        <w:t xml:space="preserve"> </w:t>
      </w:r>
      <w:r w:rsidRPr="000F3693">
        <w:rPr>
          <w:rFonts w:ascii="Palatino Linotype" w:hAnsi="Palatino Linotype" w:cs="Arial"/>
          <w:b/>
          <w:sz w:val="24"/>
          <w:szCs w:val="24"/>
        </w:rPr>
        <w:t>RECURRENTE</w:t>
      </w:r>
      <w:r w:rsidRPr="000F3693">
        <w:rPr>
          <w:rFonts w:ascii="Palatino Linotype" w:hAnsi="Palatino Linotype" w:cs="Arial"/>
          <w:sz w:val="24"/>
          <w:szCs w:val="24"/>
        </w:rPr>
        <w:t xml:space="preserve"> para la entrega de la información, por lo que si éste eligió </w:t>
      </w:r>
      <w:r w:rsidRPr="000F3693">
        <w:rPr>
          <w:rFonts w:ascii="Palatino Linotype" w:hAnsi="Palatino Linotype" w:cs="Arial"/>
          <w:b/>
          <w:sz w:val="24"/>
          <w:szCs w:val="24"/>
        </w:rPr>
        <w:t>EL SAIMEX</w:t>
      </w:r>
      <w:r w:rsidRPr="000F3693">
        <w:rPr>
          <w:rFonts w:ascii="Palatino Linotype" w:hAnsi="Palatino Linotype" w:cs="Arial"/>
          <w:sz w:val="24"/>
          <w:szCs w:val="24"/>
        </w:rPr>
        <w:t xml:space="preserve">, el responsable de la Unidad de Información debió agregar los archivos </w:t>
      </w:r>
      <w:r w:rsidRPr="000F3693">
        <w:rPr>
          <w:rFonts w:ascii="Palatino Linotype" w:hAnsi="Palatino Linotype" w:cs="Arial"/>
          <w:sz w:val="24"/>
          <w:szCs w:val="24"/>
        </w:rPr>
        <w:lastRenderedPageBreak/>
        <w:t xml:space="preserve">electrónicos que contengan la información requerida en dicho sistema y sólo en caso de imposibilidad técnica, </w:t>
      </w:r>
      <w:r w:rsidRPr="000F3693">
        <w:rPr>
          <w:rFonts w:ascii="Palatino Linotype" w:hAnsi="Palatino Linotype" w:cs="Arial"/>
          <w:b/>
          <w:sz w:val="24"/>
          <w:szCs w:val="24"/>
        </w:rPr>
        <w:t>y previo aviso a este Instituto</w:t>
      </w:r>
      <w:r w:rsidRPr="000F3693">
        <w:rPr>
          <w:rFonts w:ascii="Palatino Linotype" w:hAnsi="Palatino Linotype" w:cs="Arial"/>
          <w:sz w:val="24"/>
          <w:szCs w:val="24"/>
        </w:rPr>
        <w:t xml:space="preserve">, puede optarse por cambiar la modalidad de entrega. </w:t>
      </w:r>
    </w:p>
    <w:p w14:paraId="42D3A19F" w14:textId="77777777" w:rsidR="00253882" w:rsidRPr="000F3693" w:rsidRDefault="00253882" w:rsidP="00253882">
      <w:pPr>
        <w:tabs>
          <w:tab w:val="left" w:pos="142"/>
        </w:tabs>
        <w:spacing w:after="0" w:line="360" w:lineRule="auto"/>
        <w:contextualSpacing/>
        <w:jc w:val="both"/>
        <w:rPr>
          <w:rFonts w:ascii="Palatino Linotype" w:hAnsi="Palatino Linotype" w:cs="Arial"/>
          <w:b/>
          <w:sz w:val="24"/>
          <w:szCs w:val="24"/>
        </w:rPr>
      </w:pPr>
    </w:p>
    <w:p w14:paraId="1CEE2E52" w14:textId="68F13121" w:rsidR="00253882" w:rsidRPr="000F3693" w:rsidRDefault="00253882" w:rsidP="0016006F">
      <w:pPr>
        <w:tabs>
          <w:tab w:val="left" w:pos="142"/>
        </w:tabs>
        <w:spacing w:after="0" w:line="360" w:lineRule="auto"/>
        <w:contextualSpacing/>
        <w:jc w:val="both"/>
        <w:rPr>
          <w:rFonts w:ascii="Palatino Linotype" w:hAnsi="Palatino Linotype" w:cs="Arial"/>
          <w:b/>
          <w:sz w:val="24"/>
          <w:szCs w:val="24"/>
        </w:rPr>
      </w:pPr>
      <w:r w:rsidRPr="000F3693">
        <w:rPr>
          <w:rFonts w:ascii="Palatino Linotype" w:hAnsi="Palatino Linotype" w:cs="Arial"/>
          <w:sz w:val="24"/>
          <w:szCs w:val="24"/>
        </w:rPr>
        <w:t xml:space="preserve">Esto es, el responsable de la Unidad de Información debe entregar los documentos solicitados en la modalidad elegida por el particular; y sólo en caso de que no sea técnicamente posible hacer la entrega en forma electrónica, </w:t>
      </w:r>
      <w:r w:rsidR="00EF0EC2" w:rsidRPr="000F3693">
        <w:rPr>
          <w:rFonts w:ascii="Palatino Linotype" w:hAnsi="Palatino Linotype" w:cs="Arial"/>
          <w:sz w:val="24"/>
          <w:szCs w:val="24"/>
        </w:rPr>
        <w:t>el</w:t>
      </w:r>
      <w:r w:rsidR="00EF0EC2" w:rsidRPr="000F3693">
        <w:rPr>
          <w:rFonts w:ascii="Palatino Linotype" w:hAnsi="Palatino Linotype" w:cs="Arial"/>
          <w:b/>
          <w:sz w:val="24"/>
          <w:szCs w:val="24"/>
        </w:rPr>
        <w:t xml:space="preserve"> </w:t>
      </w:r>
      <w:r w:rsidRPr="000F3693">
        <w:rPr>
          <w:rFonts w:ascii="Palatino Linotype" w:hAnsi="Palatino Linotype" w:cs="Arial"/>
          <w:b/>
          <w:sz w:val="24"/>
          <w:szCs w:val="24"/>
        </w:rPr>
        <w:t xml:space="preserve">SUJETO OBLIGADO </w:t>
      </w:r>
      <w:r w:rsidRPr="000F3693">
        <w:rPr>
          <w:rFonts w:ascii="Palatino Linotype" w:hAnsi="Palatino Linotype" w:cs="Arial"/>
          <w:sz w:val="24"/>
          <w:szCs w:val="24"/>
        </w:rPr>
        <w:t>debe fundar y motivar la respuesta en la que se le hará saber al solicitante las causas que impiden el envío de la información de forma electrónica; ad</w:t>
      </w:r>
      <w:r w:rsidR="00EF0EC2" w:rsidRPr="000F3693">
        <w:rPr>
          <w:rFonts w:ascii="Palatino Linotype" w:hAnsi="Palatino Linotype" w:cs="Arial"/>
          <w:sz w:val="24"/>
          <w:szCs w:val="24"/>
        </w:rPr>
        <w:t xml:space="preserve">emás, se impone la obligación al </w:t>
      </w:r>
      <w:r w:rsidRPr="000F3693">
        <w:rPr>
          <w:rFonts w:ascii="Palatino Linotype" w:hAnsi="Palatino Linotype" w:cs="Arial"/>
          <w:b/>
          <w:sz w:val="24"/>
          <w:szCs w:val="24"/>
        </w:rPr>
        <w:t xml:space="preserve">SUJETO OBLIGADO </w:t>
      </w:r>
      <w:r w:rsidRPr="000F3693">
        <w:rPr>
          <w:rFonts w:ascii="Palatino Linotype" w:hAnsi="Palatino Linotype" w:cs="Arial"/>
          <w:sz w:val="24"/>
          <w:szCs w:val="24"/>
        </w:rPr>
        <w:t xml:space="preserve">de </w:t>
      </w:r>
      <w:r w:rsidRPr="000F3693">
        <w:rPr>
          <w:rFonts w:ascii="Palatino Linotype" w:hAnsi="Palatino Linotype" w:cs="Arial"/>
          <w:bCs/>
          <w:noProof/>
          <w:sz w:val="24"/>
          <w:szCs w:val="24"/>
        </w:rPr>
        <w:t>avisar de inmediato al Instituto, a través del correo electrónico institucional y comunicarse vía telefónica a efecto de que reciba el apoyo técnico correspondiente</w:t>
      </w:r>
      <w:r w:rsidRPr="000F3693">
        <w:rPr>
          <w:rFonts w:ascii="Palatino Linotype" w:hAnsi="Palatino Linotype" w:cs="Arial"/>
          <w:sz w:val="24"/>
          <w:szCs w:val="24"/>
        </w:rPr>
        <w:t>.</w:t>
      </w:r>
    </w:p>
    <w:p w14:paraId="04F95E32" w14:textId="77777777" w:rsidR="00253882" w:rsidRPr="000F3693" w:rsidRDefault="00253882" w:rsidP="00253882">
      <w:pPr>
        <w:pStyle w:val="Prrafodelista"/>
        <w:rPr>
          <w:rFonts w:ascii="Palatino Linotype" w:hAnsi="Palatino Linotype" w:cs="Arial"/>
          <w:b/>
        </w:rPr>
      </w:pPr>
    </w:p>
    <w:p w14:paraId="7873B942" w14:textId="59DEE4E8" w:rsidR="00253882" w:rsidRPr="000F3693" w:rsidRDefault="00253882" w:rsidP="0016006F">
      <w:pPr>
        <w:tabs>
          <w:tab w:val="left" w:pos="142"/>
        </w:tabs>
        <w:spacing w:after="0" w:line="360" w:lineRule="auto"/>
        <w:contextualSpacing/>
        <w:jc w:val="both"/>
        <w:rPr>
          <w:rFonts w:ascii="Palatino Linotype" w:hAnsi="Palatino Linotype" w:cs="Arial"/>
          <w:sz w:val="24"/>
          <w:szCs w:val="24"/>
        </w:rPr>
      </w:pPr>
      <w:r w:rsidRPr="000F3693">
        <w:rPr>
          <w:rFonts w:ascii="Palatino Linotype" w:hAnsi="Palatino Linotype" w:cs="Arial"/>
          <w:sz w:val="24"/>
          <w:szCs w:val="24"/>
        </w:rPr>
        <w:t xml:space="preserve">Siendo que en el presente caso </w:t>
      </w:r>
      <w:r w:rsidR="00EF0EC2" w:rsidRPr="000F3693">
        <w:rPr>
          <w:rFonts w:ascii="Palatino Linotype" w:hAnsi="Palatino Linotype" w:cs="Arial"/>
          <w:sz w:val="24"/>
          <w:szCs w:val="24"/>
        </w:rPr>
        <w:t>el</w:t>
      </w:r>
      <w:r w:rsidRPr="000F3693">
        <w:rPr>
          <w:rFonts w:ascii="Palatino Linotype" w:hAnsi="Palatino Linotype" w:cs="Arial"/>
          <w:b/>
          <w:sz w:val="24"/>
          <w:szCs w:val="24"/>
        </w:rPr>
        <w:t xml:space="preserve"> SUJETO OBLIGADO </w:t>
      </w:r>
      <w:r w:rsidRPr="000F3693">
        <w:rPr>
          <w:rFonts w:ascii="Palatino Linotype" w:hAnsi="Palatino Linotype" w:cs="Arial"/>
          <w:sz w:val="24"/>
          <w:szCs w:val="24"/>
        </w:rPr>
        <w:t xml:space="preserve">no dio avisó alguno o se comunicó con este Instituto para manifestar la imposibilidad técnica para proporcionar la información en la modalidad requerida, tal y como fue corroborado por esta Ponencia al solicitar al Director de Informática de este Órgano Garante, vía correo electrónico, el informe respecto a si existió algún reporte de incidencias por parte </w:t>
      </w:r>
      <w:r w:rsidR="00EF0EC2" w:rsidRPr="000F3693">
        <w:rPr>
          <w:rFonts w:ascii="Palatino Linotype" w:hAnsi="Palatino Linotype" w:cs="Arial"/>
          <w:sz w:val="24"/>
          <w:szCs w:val="24"/>
        </w:rPr>
        <w:t>del</w:t>
      </w:r>
      <w:r w:rsidRPr="000F3693">
        <w:rPr>
          <w:rFonts w:ascii="Palatino Linotype" w:hAnsi="Palatino Linotype" w:cs="Arial"/>
          <w:b/>
          <w:sz w:val="24"/>
          <w:szCs w:val="24"/>
          <w:lang w:eastAsia="es-MX"/>
        </w:rPr>
        <w:t xml:space="preserve"> SUJETO OBLIGADO</w:t>
      </w:r>
      <w:r w:rsidRPr="000F3693">
        <w:rPr>
          <w:rFonts w:ascii="Palatino Linotype" w:hAnsi="Palatino Linotype" w:cs="Arial"/>
          <w:sz w:val="24"/>
          <w:szCs w:val="24"/>
        </w:rPr>
        <w:t xml:space="preserve">, así como para conocer la capacidad que soporta </w:t>
      </w:r>
      <w:r w:rsidR="00EF0EC2" w:rsidRPr="000F3693">
        <w:rPr>
          <w:rFonts w:ascii="Palatino Linotype" w:hAnsi="Palatino Linotype" w:cs="Arial"/>
          <w:sz w:val="24"/>
          <w:szCs w:val="24"/>
        </w:rPr>
        <w:t>el</w:t>
      </w:r>
      <w:r w:rsidRPr="000F3693">
        <w:rPr>
          <w:rFonts w:ascii="Palatino Linotype" w:hAnsi="Palatino Linotype" w:cs="Arial"/>
          <w:b/>
          <w:sz w:val="24"/>
          <w:szCs w:val="24"/>
        </w:rPr>
        <w:t xml:space="preserve"> SAIMEX</w:t>
      </w:r>
      <w:r w:rsidRPr="000F3693">
        <w:rPr>
          <w:rFonts w:ascii="Palatino Linotype" w:hAnsi="Palatino Linotype" w:cs="Arial"/>
          <w:sz w:val="24"/>
          <w:szCs w:val="24"/>
        </w:rPr>
        <w:t xml:space="preserve"> por lo que se refiere al número de hojas escaneadas para que los Sujetos Obligados anexen la información requerida por los solicitantes, como se observa en la imagen del correo en mención:</w:t>
      </w:r>
    </w:p>
    <w:p w14:paraId="0A96FF08" w14:textId="650B7C32" w:rsidR="00253882" w:rsidRPr="000F3693" w:rsidRDefault="00EF0EC2" w:rsidP="00EF0EC2">
      <w:pPr>
        <w:spacing w:before="240" w:after="240" w:line="360" w:lineRule="auto"/>
        <w:jc w:val="center"/>
        <w:rPr>
          <w:rFonts w:ascii="Palatino Linotype" w:hAnsi="Palatino Linotype" w:cs="Arial"/>
        </w:rPr>
      </w:pPr>
      <w:r w:rsidRPr="000F3693">
        <w:rPr>
          <w:rFonts w:ascii="Palatino Linotype" w:hAnsi="Palatino Linotype" w:cs="Arial"/>
          <w:noProof/>
          <w:lang w:eastAsia="es-MX"/>
        </w:rPr>
        <w:lastRenderedPageBreak/>
        <w:drawing>
          <wp:inline distT="0" distB="0" distL="0" distR="0" wp14:anchorId="59E7C6E2" wp14:editId="3C4086C4">
            <wp:extent cx="5334000" cy="1804326"/>
            <wp:effectExtent l="19050" t="19050" r="19050" b="247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4928" cy="1808023"/>
                    </a:xfrm>
                    <a:prstGeom prst="rect">
                      <a:avLst/>
                    </a:prstGeom>
                    <a:noFill/>
                    <a:ln>
                      <a:solidFill>
                        <a:schemeClr val="tx1"/>
                      </a:solidFill>
                    </a:ln>
                  </pic:spPr>
                </pic:pic>
              </a:graphicData>
            </a:graphic>
          </wp:inline>
        </w:drawing>
      </w:r>
    </w:p>
    <w:p w14:paraId="5DC298AA" w14:textId="415C3457" w:rsidR="00253882" w:rsidRPr="000F3693" w:rsidRDefault="00253882" w:rsidP="0016006F">
      <w:pPr>
        <w:tabs>
          <w:tab w:val="left" w:pos="142"/>
        </w:tabs>
        <w:spacing w:after="0" w:line="360" w:lineRule="auto"/>
        <w:contextualSpacing/>
        <w:jc w:val="both"/>
        <w:rPr>
          <w:rFonts w:ascii="Palatino Linotype" w:hAnsi="Palatino Linotype" w:cs="Arial"/>
          <w:color w:val="000000"/>
          <w:sz w:val="24"/>
        </w:rPr>
      </w:pPr>
      <w:r w:rsidRPr="000F3693">
        <w:rPr>
          <w:rFonts w:ascii="Palatino Linotype" w:hAnsi="Palatino Linotype" w:cs="Arial"/>
          <w:sz w:val="24"/>
        </w:rPr>
        <w:t xml:space="preserve">Siendo así que mediante correo electrónico de fecha </w:t>
      </w:r>
      <w:r w:rsidR="00EF0EC2" w:rsidRPr="000F3693">
        <w:rPr>
          <w:rFonts w:ascii="Palatino Linotype" w:hAnsi="Palatino Linotype" w:cs="Arial"/>
          <w:sz w:val="24"/>
        </w:rPr>
        <w:t>diez (10)</w:t>
      </w:r>
      <w:r w:rsidRPr="000F3693">
        <w:rPr>
          <w:rFonts w:ascii="Palatino Linotype" w:hAnsi="Palatino Linotype" w:cs="Arial"/>
          <w:sz w:val="24"/>
        </w:rPr>
        <w:t xml:space="preserve"> de </w:t>
      </w:r>
      <w:r w:rsidR="00EF0EC2" w:rsidRPr="000F3693">
        <w:rPr>
          <w:rFonts w:ascii="Palatino Linotype" w:hAnsi="Palatino Linotype" w:cs="Arial"/>
          <w:sz w:val="24"/>
        </w:rPr>
        <w:t xml:space="preserve">junio, la </w:t>
      </w:r>
      <w:r w:rsidRPr="000F3693">
        <w:rPr>
          <w:rFonts w:ascii="Palatino Linotype" w:hAnsi="Palatino Linotype" w:cs="Arial"/>
          <w:sz w:val="24"/>
        </w:rPr>
        <w:t>Direc</w:t>
      </w:r>
      <w:r w:rsidR="00EF0EC2" w:rsidRPr="000F3693">
        <w:rPr>
          <w:rFonts w:ascii="Palatino Linotype" w:hAnsi="Palatino Linotype" w:cs="Arial"/>
          <w:sz w:val="24"/>
        </w:rPr>
        <w:t>ción</w:t>
      </w:r>
      <w:r w:rsidRPr="000F3693">
        <w:rPr>
          <w:rFonts w:ascii="Palatino Linotype" w:hAnsi="Palatino Linotype" w:cs="Arial"/>
          <w:sz w:val="24"/>
        </w:rPr>
        <w:t xml:space="preserve"> de Informática de este </w:t>
      </w:r>
      <w:r w:rsidRPr="000F3693">
        <w:rPr>
          <w:rFonts w:ascii="Palatino Linotype" w:hAnsi="Palatino Linotype" w:cs="Arial"/>
          <w:color w:val="000000"/>
          <w:sz w:val="24"/>
        </w:rPr>
        <w:t xml:space="preserve">Instituto de Transparencia, Acceso a la Información Pública y Protección de Datos Personales del Estado de México y Municipios, notificó a esta Ponencia que no existió ningún reporte de incidencias </w:t>
      </w:r>
      <w:r w:rsidR="00EF0EC2" w:rsidRPr="000F3693">
        <w:rPr>
          <w:rFonts w:ascii="Palatino Linotype" w:hAnsi="Palatino Linotype" w:cs="Arial"/>
          <w:color w:val="000000"/>
          <w:sz w:val="24"/>
        </w:rPr>
        <w:t>por parte de</w:t>
      </w:r>
      <w:r w:rsidR="00EF0EC2" w:rsidRPr="000F3693">
        <w:rPr>
          <w:rFonts w:ascii="Palatino Linotype" w:hAnsi="Palatino Linotype" w:cs="Arial"/>
          <w:color w:val="000000"/>
          <w:sz w:val="24"/>
          <w:lang w:eastAsia="es-MX"/>
        </w:rPr>
        <w:t>l</w:t>
      </w:r>
      <w:r w:rsidRPr="000F3693">
        <w:rPr>
          <w:rFonts w:ascii="Palatino Linotype" w:hAnsi="Palatino Linotype" w:cs="Arial"/>
          <w:b/>
          <w:color w:val="000000"/>
          <w:sz w:val="24"/>
          <w:lang w:eastAsia="es-MX"/>
        </w:rPr>
        <w:t xml:space="preserve"> </w:t>
      </w:r>
      <w:r w:rsidR="00BA14EE" w:rsidRPr="000F3693">
        <w:rPr>
          <w:rFonts w:ascii="Palatino Linotype" w:hAnsi="Palatino Linotype" w:cs="Arial"/>
          <w:b/>
          <w:color w:val="000000"/>
          <w:sz w:val="24"/>
          <w:lang w:eastAsia="es-MX"/>
        </w:rPr>
        <w:t>Ayuntamiento de Metepec</w:t>
      </w:r>
      <w:r w:rsidR="00BA14EE" w:rsidRPr="000F3693">
        <w:rPr>
          <w:rFonts w:ascii="Palatino Linotype" w:hAnsi="Palatino Linotype" w:cs="Arial"/>
          <w:color w:val="000000"/>
          <w:sz w:val="24"/>
        </w:rPr>
        <w:t>.</w:t>
      </w:r>
    </w:p>
    <w:p w14:paraId="35571367" w14:textId="77777777" w:rsidR="00BA14EE" w:rsidRPr="000F3693" w:rsidRDefault="00BA14EE" w:rsidP="00BA14EE">
      <w:pPr>
        <w:tabs>
          <w:tab w:val="left" w:pos="142"/>
        </w:tabs>
        <w:spacing w:after="0" w:line="360" w:lineRule="auto"/>
        <w:contextualSpacing/>
        <w:jc w:val="both"/>
        <w:rPr>
          <w:rFonts w:ascii="Palatino Linotype" w:hAnsi="Palatino Linotype" w:cs="Arial"/>
          <w:color w:val="000000"/>
          <w:sz w:val="24"/>
        </w:rPr>
      </w:pPr>
    </w:p>
    <w:p w14:paraId="5D3A2683" w14:textId="3C181C4E" w:rsidR="00253882" w:rsidRPr="000F3693" w:rsidRDefault="00253882" w:rsidP="0016006F">
      <w:pPr>
        <w:tabs>
          <w:tab w:val="left" w:pos="142"/>
        </w:tabs>
        <w:spacing w:after="0" w:line="360" w:lineRule="auto"/>
        <w:contextualSpacing/>
        <w:jc w:val="both"/>
        <w:rPr>
          <w:rFonts w:ascii="Palatino Linotype" w:hAnsi="Palatino Linotype" w:cs="Arial"/>
          <w:sz w:val="24"/>
        </w:rPr>
      </w:pPr>
      <w:r w:rsidRPr="000F3693">
        <w:rPr>
          <w:rFonts w:ascii="Palatino Linotype" w:hAnsi="Palatino Linotype" w:cs="Arial"/>
          <w:sz w:val="24"/>
        </w:rPr>
        <w:t xml:space="preserve">Por lo tanto, al no haber reportado </w:t>
      </w:r>
      <w:r w:rsidR="00BA14EE" w:rsidRPr="000F3693">
        <w:rPr>
          <w:rFonts w:ascii="Palatino Linotype" w:hAnsi="Palatino Linotype" w:cs="Arial"/>
          <w:sz w:val="24"/>
          <w:lang w:eastAsia="es-MX"/>
        </w:rPr>
        <w:t>el</w:t>
      </w:r>
      <w:r w:rsidRPr="000F3693">
        <w:rPr>
          <w:rFonts w:ascii="Palatino Linotype" w:hAnsi="Palatino Linotype" w:cs="Arial"/>
          <w:b/>
          <w:sz w:val="24"/>
          <w:lang w:eastAsia="es-MX"/>
        </w:rPr>
        <w:t xml:space="preserve"> SUJETO OBLIGADO</w:t>
      </w:r>
      <w:r w:rsidRPr="000F3693">
        <w:rPr>
          <w:rFonts w:ascii="Palatino Linotype" w:hAnsi="Palatino Linotype" w:cs="Arial"/>
          <w:sz w:val="24"/>
        </w:rPr>
        <w:t xml:space="preserve"> ninguna incidencia para adjuntar a su respuesta la información solicitada por </w:t>
      </w:r>
      <w:r w:rsidR="00BA14EE" w:rsidRPr="000F3693">
        <w:rPr>
          <w:rFonts w:ascii="Palatino Linotype" w:hAnsi="Palatino Linotype" w:cs="Arial"/>
          <w:sz w:val="24"/>
          <w:lang w:eastAsia="es-MX"/>
        </w:rPr>
        <w:t>el</w:t>
      </w:r>
      <w:r w:rsidR="00BA14EE" w:rsidRPr="000F3693">
        <w:rPr>
          <w:rFonts w:ascii="Palatino Linotype" w:hAnsi="Palatino Linotype" w:cs="Arial"/>
          <w:b/>
          <w:sz w:val="24"/>
          <w:lang w:eastAsia="es-MX"/>
        </w:rPr>
        <w:t xml:space="preserve"> </w:t>
      </w:r>
      <w:r w:rsidRPr="000F3693">
        <w:rPr>
          <w:rFonts w:ascii="Palatino Linotype" w:hAnsi="Palatino Linotype" w:cs="Arial"/>
          <w:b/>
          <w:sz w:val="24"/>
          <w:lang w:eastAsia="es-MX"/>
        </w:rPr>
        <w:t>RECURRENTE</w:t>
      </w:r>
      <w:r w:rsidRPr="000F3693">
        <w:rPr>
          <w:rFonts w:ascii="Palatino Linotype" w:hAnsi="Palatino Linotype" w:cs="Arial"/>
          <w:sz w:val="24"/>
        </w:rPr>
        <w:t xml:space="preserve">, se actualiza la hipótesis legal de la negativa en la entrega de la información, ello en virtud de que </w:t>
      </w:r>
      <w:r w:rsidRPr="000F3693">
        <w:rPr>
          <w:rFonts w:ascii="Palatino Linotype" w:eastAsia="Times New Roman" w:hAnsi="Palatino Linotype" w:cs="Arial"/>
          <w:sz w:val="24"/>
        </w:rPr>
        <w:t xml:space="preserve">con las manifestaciones esgrimidas por </w:t>
      </w:r>
      <w:r w:rsidR="00BA14EE" w:rsidRPr="000F3693">
        <w:rPr>
          <w:rFonts w:ascii="Palatino Linotype" w:hAnsi="Palatino Linotype" w:cs="Arial"/>
          <w:sz w:val="24"/>
          <w:lang w:eastAsia="es-MX"/>
        </w:rPr>
        <w:t>el</w:t>
      </w:r>
      <w:r w:rsidR="00BA14EE" w:rsidRPr="000F3693">
        <w:rPr>
          <w:rFonts w:ascii="Palatino Linotype" w:eastAsia="Times New Roman" w:hAnsi="Palatino Linotype" w:cs="Arial"/>
          <w:b/>
          <w:sz w:val="24"/>
        </w:rPr>
        <w:t xml:space="preserve"> </w:t>
      </w:r>
      <w:r w:rsidRPr="000F3693">
        <w:rPr>
          <w:rFonts w:ascii="Palatino Linotype" w:eastAsia="Times New Roman" w:hAnsi="Palatino Linotype" w:cs="Arial"/>
          <w:b/>
          <w:sz w:val="24"/>
        </w:rPr>
        <w:t>SUJETO OBLIGADO</w:t>
      </w:r>
      <w:r w:rsidRPr="000F3693">
        <w:rPr>
          <w:rFonts w:ascii="Palatino Linotype" w:eastAsia="Times New Roman" w:hAnsi="Palatino Linotype" w:cs="Arial"/>
          <w:sz w:val="24"/>
        </w:rPr>
        <w:t xml:space="preserve"> no se colma el requisito legal de fundar y motivar el cambio de modalidad de entrega, ni la imposibilidad técnica para digitaliz</w:t>
      </w:r>
      <w:r w:rsidR="00BA14EE" w:rsidRPr="000F3693">
        <w:rPr>
          <w:rFonts w:ascii="Palatino Linotype" w:eastAsia="Times New Roman" w:hAnsi="Palatino Linotype" w:cs="Arial"/>
          <w:sz w:val="24"/>
        </w:rPr>
        <w:t>ar la información y agregarla a</w:t>
      </w:r>
      <w:r w:rsidR="00BA14EE" w:rsidRPr="000F3693">
        <w:rPr>
          <w:rFonts w:ascii="Palatino Linotype" w:hAnsi="Palatino Linotype" w:cs="Arial"/>
          <w:sz w:val="24"/>
          <w:lang w:eastAsia="es-MX"/>
        </w:rPr>
        <w:t>l</w:t>
      </w:r>
      <w:r w:rsidRPr="000F3693">
        <w:rPr>
          <w:rFonts w:ascii="Palatino Linotype" w:eastAsia="Times New Roman" w:hAnsi="Palatino Linotype" w:cs="Arial"/>
          <w:b/>
          <w:sz w:val="24"/>
        </w:rPr>
        <w:t xml:space="preserve"> SAIMEX</w:t>
      </w:r>
      <w:r w:rsidRPr="000F3693">
        <w:rPr>
          <w:rFonts w:ascii="Palatino Linotype" w:eastAsia="Times New Roman" w:hAnsi="Palatino Linotype" w:cs="Arial"/>
          <w:sz w:val="24"/>
        </w:rPr>
        <w:t>.</w:t>
      </w:r>
    </w:p>
    <w:p w14:paraId="6CA01494" w14:textId="77777777" w:rsidR="00BA14EE" w:rsidRPr="000F3693" w:rsidRDefault="00BA14EE" w:rsidP="00BA14EE">
      <w:pPr>
        <w:pStyle w:val="Prrafodelista"/>
        <w:rPr>
          <w:rFonts w:ascii="Palatino Linotype" w:hAnsi="Palatino Linotype" w:cs="Arial"/>
        </w:rPr>
      </w:pPr>
    </w:p>
    <w:p w14:paraId="17C7F21E" w14:textId="77777777" w:rsidR="00BA14EE" w:rsidRPr="000F3693" w:rsidRDefault="00BA14EE" w:rsidP="00BA14EE">
      <w:pPr>
        <w:tabs>
          <w:tab w:val="left" w:pos="142"/>
        </w:tabs>
        <w:spacing w:after="0" w:line="360" w:lineRule="auto"/>
        <w:contextualSpacing/>
        <w:jc w:val="both"/>
        <w:rPr>
          <w:rFonts w:ascii="Palatino Linotype" w:hAnsi="Palatino Linotype" w:cs="Arial"/>
          <w:sz w:val="24"/>
        </w:rPr>
      </w:pPr>
    </w:p>
    <w:p w14:paraId="1AE463E2" w14:textId="6F6DBAE9" w:rsidR="00253882" w:rsidRPr="000F3693" w:rsidRDefault="00253882" w:rsidP="0016006F">
      <w:pPr>
        <w:tabs>
          <w:tab w:val="left" w:pos="142"/>
        </w:tabs>
        <w:spacing w:after="0" w:line="360" w:lineRule="auto"/>
        <w:contextualSpacing/>
        <w:jc w:val="both"/>
        <w:rPr>
          <w:rFonts w:ascii="Palatino Linotype" w:hAnsi="Palatino Linotype" w:cs="Arial"/>
          <w:sz w:val="24"/>
          <w:szCs w:val="24"/>
        </w:rPr>
      </w:pPr>
      <w:r w:rsidRPr="000F3693">
        <w:rPr>
          <w:rFonts w:ascii="Palatino Linotype" w:hAnsi="Palatino Linotype" w:cs="Arial"/>
          <w:sz w:val="24"/>
          <w:szCs w:val="24"/>
        </w:rPr>
        <w:lastRenderedPageBreak/>
        <w:t>Asimismo, debemos tener present</w:t>
      </w:r>
      <w:r w:rsidR="00804BDB" w:rsidRPr="000F3693">
        <w:rPr>
          <w:rFonts w:ascii="Palatino Linotype" w:hAnsi="Palatino Linotype" w:cs="Arial"/>
          <w:sz w:val="24"/>
          <w:szCs w:val="24"/>
        </w:rPr>
        <w:t>e lo dispuesto por los artículo</w:t>
      </w:r>
      <w:r w:rsidRPr="000F3693">
        <w:rPr>
          <w:rFonts w:ascii="Palatino Linotype" w:hAnsi="Palatino Linotype" w:cs="Arial"/>
          <w:sz w:val="24"/>
          <w:szCs w:val="24"/>
        </w:rPr>
        <w:t xml:space="preserve"> </w:t>
      </w:r>
      <w:r w:rsidR="00804BDB" w:rsidRPr="000F3693">
        <w:rPr>
          <w:rFonts w:ascii="Palatino Linotype" w:hAnsi="Palatino Linotype" w:cs="Arial"/>
          <w:sz w:val="24"/>
          <w:szCs w:val="24"/>
        </w:rPr>
        <w:t>8</w:t>
      </w:r>
      <w:r w:rsidRPr="000F3693">
        <w:rPr>
          <w:rFonts w:ascii="Palatino Linotype" w:hAnsi="Palatino Linotype" w:cs="Arial"/>
          <w:sz w:val="24"/>
          <w:szCs w:val="24"/>
        </w:rPr>
        <w:t>8 de la Ley de Transparencia y Acceso a la Información Pública del Estado de México y Municipios, que disponen:</w:t>
      </w:r>
    </w:p>
    <w:p w14:paraId="46D884FB" w14:textId="4E426717" w:rsidR="00253882" w:rsidRPr="000F3693" w:rsidRDefault="00253882" w:rsidP="00BA14EE">
      <w:pPr>
        <w:pStyle w:val="Prrafodelista"/>
        <w:spacing w:before="240" w:after="240"/>
        <w:ind w:left="502" w:right="901"/>
        <w:jc w:val="both"/>
        <w:rPr>
          <w:rFonts w:ascii="Palatino Linotype" w:hAnsi="Palatino Linotype" w:cs="Arial"/>
          <w:i/>
        </w:rPr>
      </w:pPr>
      <w:r w:rsidRPr="000F3693">
        <w:rPr>
          <w:rFonts w:ascii="Palatino Linotype" w:hAnsi="Palatino Linotype" w:cs="Arial"/>
          <w:b/>
          <w:i/>
        </w:rPr>
        <w:t>“</w:t>
      </w:r>
      <w:r w:rsidR="00BA14EE" w:rsidRPr="000F3693">
        <w:rPr>
          <w:rFonts w:ascii="Palatino Linotype" w:hAnsi="Palatino Linotype" w:cs="Arial"/>
          <w:b/>
          <w:i/>
        </w:rPr>
        <w:t xml:space="preserve">Artículo 88. </w:t>
      </w:r>
      <w:r w:rsidR="00BA14EE" w:rsidRPr="000F3693">
        <w:rPr>
          <w:rFonts w:ascii="Palatino Linotype" w:hAnsi="Palatino Linotype" w:cs="Arial"/>
          <w:i/>
        </w:rPr>
        <w:t>La información referente a las obligaciones de transparencia será puesta a disposición de los particulares por cualquier medio que facilite su acceso,</w:t>
      </w:r>
      <w:r w:rsidR="00BA14EE" w:rsidRPr="000F3693">
        <w:rPr>
          <w:rFonts w:ascii="Palatino Linotype" w:hAnsi="Palatino Linotype" w:cs="Arial"/>
          <w:b/>
          <w:i/>
        </w:rPr>
        <w:t xml:space="preserve"> dando preferencia al uso de sistemas computacionales y las nuevas tecnologías de información.</w:t>
      </w:r>
      <w:r w:rsidR="00BA14EE" w:rsidRPr="000F3693">
        <w:rPr>
          <w:rFonts w:ascii="Palatino Linotype" w:hAnsi="Palatino Linotype" w:cs="Arial"/>
          <w:b/>
          <w:i/>
        </w:rPr>
        <w:cr/>
      </w:r>
    </w:p>
    <w:p w14:paraId="54426DFF" w14:textId="77777777" w:rsidR="00BA14EE" w:rsidRPr="000F3693" w:rsidRDefault="00BA14EE" w:rsidP="00BA14EE">
      <w:pPr>
        <w:pStyle w:val="Prrafodelista"/>
        <w:spacing w:before="240" w:after="240"/>
        <w:ind w:left="502" w:right="901"/>
        <w:jc w:val="both"/>
        <w:rPr>
          <w:rFonts w:ascii="Palatino Linotype" w:hAnsi="Palatino Linotype" w:cs="Arial"/>
          <w:i/>
        </w:rPr>
      </w:pPr>
    </w:p>
    <w:p w14:paraId="46C87CD5" w14:textId="373E49DB" w:rsidR="00253882" w:rsidRPr="000F3693" w:rsidRDefault="00804BDB" w:rsidP="0016006F">
      <w:pPr>
        <w:pStyle w:val="Prrafodelista"/>
        <w:spacing w:before="240" w:after="240" w:line="360" w:lineRule="auto"/>
        <w:ind w:left="0"/>
        <w:jc w:val="both"/>
        <w:rPr>
          <w:rFonts w:ascii="Palatino Linotype" w:hAnsi="Palatino Linotype" w:cs="Arial"/>
        </w:rPr>
      </w:pPr>
      <w:r w:rsidRPr="000F3693">
        <w:rPr>
          <w:rFonts w:ascii="Palatino Linotype" w:hAnsi="Palatino Linotype" w:cs="Arial"/>
        </w:rPr>
        <w:t>Es así que conforme al</w:t>
      </w:r>
      <w:r w:rsidR="00253882" w:rsidRPr="000F3693">
        <w:rPr>
          <w:rFonts w:ascii="Palatino Linotype" w:hAnsi="Palatino Linotype" w:cs="Arial"/>
        </w:rPr>
        <w:t xml:space="preserve"> precepto citado, se concluye que el legislador tuvo la intención de privilegiar la entrega de la información, </w:t>
      </w:r>
      <w:r w:rsidR="00253882" w:rsidRPr="000F3693">
        <w:rPr>
          <w:rFonts w:ascii="Palatino Linotype" w:hAnsi="Palatino Linotype" w:cs="Arial"/>
          <w:b/>
          <w:u w:val="single"/>
        </w:rPr>
        <w:t>dando preferencia al uso de sistemas computacionales y a las nuevas tecnologías de información,</w:t>
      </w:r>
      <w:r w:rsidR="00253882" w:rsidRPr="000F3693">
        <w:rPr>
          <w:rFonts w:ascii="Palatino Linotype" w:hAnsi="Palatino Linotype" w:cs="Arial"/>
        </w:rPr>
        <w:t xml:space="preserve"> tal y como lo establece el artículo 17 citado, y la respuesta de </w:t>
      </w:r>
      <w:r w:rsidR="00253882" w:rsidRPr="000F3693">
        <w:rPr>
          <w:rFonts w:ascii="Palatino Linotype" w:hAnsi="Palatino Linotype" w:cs="Arial"/>
          <w:b/>
        </w:rPr>
        <w:t>EL SUJETO OBLIGADO</w:t>
      </w:r>
      <w:r w:rsidR="00253882" w:rsidRPr="000F3693">
        <w:rPr>
          <w:rFonts w:ascii="Palatino Linotype" w:hAnsi="Palatino Linotype" w:cs="Arial"/>
        </w:rPr>
        <w:t xml:space="preserve">, no cumple con lo dispuesto en dicho precepto legal, ya que a pesar de que la ley otorga preferencia a los medios electrónicos (como </w:t>
      </w:r>
      <w:r w:rsidR="00253882" w:rsidRPr="000F3693">
        <w:rPr>
          <w:rFonts w:ascii="Palatino Linotype" w:hAnsi="Palatino Linotype" w:cs="Arial"/>
          <w:b/>
        </w:rPr>
        <w:t>EL SAIMEX</w:t>
      </w:r>
      <w:r w:rsidR="00253882" w:rsidRPr="000F3693">
        <w:rPr>
          <w:rFonts w:ascii="Palatino Linotype" w:hAnsi="Palatino Linotype" w:cs="Arial"/>
        </w:rPr>
        <w:t xml:space="preserve">) y que </w:t>
      </w:r>
      <w:r w:rsidRPr="000F3693">
        <w:rPr>
          <w:rFonts w:ascii="Palatino Linotype" w:hAnsi="Palatino Linotype" w:cs="Arial"/>
        </w:rPr>
        <w:t>el</w:t>
      </w:r>
      <w:r w:rsidR="00253882" w:rsidRPr="000F3693">
        <w:rPr>
          <w:rFonts w:ascii="Palatino Linotype" w:hAnsi="Palatino Linotype" w:cs="Arial"/>
          <w:b/>
        </w:rPr>
        <w:t xml:space="preserve"> RECURRENTE</w:t>
      </w:r>
      <w:r w:rsidR="00253882" w:rsidRPr="000F3693">
        <w:rPr>
          <w:rFonts w:ascii="Palatino Linotype" w:hAnsi="Palatino Linotype" w:cs="Arial"/>
        </w:rPr>
        <w:t xml:space="preserve"> señaló como modalidad de entrega de la información dicho sistema electrónico, </w:t>
      </w:r>
      <w:r w:rsidRPr="000F3693">
        <w:rPr>
          <w:rFonts w:ascii="Palatino Linotype" w:hAnsi="Palatino Linotype" w:cs="Arial"/>
        </w:rPr>
        <w:t>el</w:t>
      </w:r>
      <w:r w:rsidR="00253882" w:rsidRPr="000F3693">
        <w:rPr>
          <w:rFonts w:ascii="Palatino Linotype" w:hAnsi="Palatino Linotype" w:cs="Arial"/>
          <w:b/>
        </w:rPr>
        <w:t xml:space="preserve"> SUJETO OBLIGADO</w:t>
      </w:r>
      <w:r w:rsidR="00253882" w:rsidRPr="000F3693">
        <w:rPr>
          <w:rFonts w:ascii="Palatino Linotype" w:hAnsi="Palatino Linotype" w:cs="Arial"/>
        </w:rPr>
        <w:t xml:space="preserve"> injustificadamente realiza el cambio de modalidad de entrega de la información.</w:t>
      </w:r>
    </w:p>
    <w:p w14:paraId="5695DF52" w14:textId="77777777" w:rsidR="00253882" w:rsidRPr="000F3693" w:rsidRDefault="00253882" w:rsidP="00804BDB">
      <w:pPr>
        <w:tabs>
          <w:tab w:val="left" w:pos="142"/>
        </w:tabs>
        <w:spacing w:after="0" w:line="360" w:lineRule="auto"/>
        <w:contextualSpacing/>
        <w:jc w:val="both"/>
        <w:rPr>
          <w:rFonts w:ascii="Palatino Linotype" w:hAnsi="Palatino Linotype" w:cs="Arial"/>
          <w:sz w:val="24"/>
          <w:szCs w:val="24"/>
        </w:rPr>
      </w:pPr>
    </w:p>
    <w:p w14:paraId="51432CC1" w14:textId="65AACFBF" w:rsidR="00804BDB" w:rsidRPr="000F3693" w:rsidRDefault="00804BDB" w:rsidP="00876B93">
      <w:pPr>
        <w:pStyle w:val="Prrafodelista"/>
        <w:keepNext/>
        <w:keepLines/>
        <w:numPr>
          <w:ilvl w:val="0"/>
          <w:numId w:val="17"/>
        </w:numPr>
        <w:spacing w:before="40"/>
        <w:jc w:val="both"/>
        <w:outlineLvl w:val="1"/>
        <w:rPr>
          <w:rFonts w:ascii="Palatino Linotype" w:eastAsia="MS Gothic" w:hAnsi="Palatino Linotype" w:cs="Times New Roman"/>
          <w:b/>
        </w:rPr>
      </w:pPr>
      <w:bookmarkStart w:id="86" w:name="_Toc74739899"/>
      <w:r w:rsidRPr="000F3693">
        <w:rPr>
          <w:rFonts w:ascii="Palatino Linotype" w:eastAsia="MS Gothic" w:hAnsi="Palatino Linotype" w:cs="Times New Roman"/>
          <w:b/>
        </w:rPr>
        <w:t>De la información ya disponible en la Internet</w:t>
      </w:r>
      <w:bookmarkEnd w:id="86"/>
    </w:p>
    <w:p w14:paraId="6228A92C" w14:textId="77777777" w:rsidR="00876B93" w:rsidRPr="000F3693" w:rsidRDefault="00876B93" w:rsidP="00876B93">
      <w:pPr>
        <w:pStyle w:val="Prrafodelista"/>
        <w:keepNext/>
        <w:keepLines/>
        <w:spacing w:before="40"/>
        <w:jc w:val="both"/>
        <w:outlineLvl w:val="1"/>
        <w:rPr>
          <w:rFonts w:ascii="Palatino Linotype" w:eastAsia="MS Gothic" w:hAnsi="Palatino Linotype" w:cs="Times New Roman"/>
          <w:b/>
        </w:rPr>
      </w:pPr>
    </w:p>
    <w:p w14:paraId="4EA53D68" w14:textId="55E2D33F" w:rsidR="00253882" w:rsidRPr="000F3693" w:rsidRDefault="001B2B54" w:rsidP="0016006F">
      <w:pPr>
        <w:tabs>
          <w:tab w:val="left" w:pos="142"/>
        </w:tabs>
        <w:spacing w:after="0" w:line="360" w:lineRule="auto"/>
        <w:contextualSpacing/>
        <w:jc w:val="both"/>
        <w:rPr>
          <w:rFonts w:ascii="Palatino Linotype" w:hAnsi="Palatino Linotype" w:cs="Arial"/>
          <w:sz w:val="24"/>
          <w:szCs w:val="24"/>
        </w:rPr>
      </w:pPr>
      <w:r w:rsidRPr="000F3693">
        <w:rPr>
          <w:rFonts w:ascii="Palatino Linotype" w:hAnsi="Palatino Linotype" w:cs="Arial"/>
          <w:sz w:val="24"/>
          <w:szCs w:val="24"/>
        </w:rPr>
        <w:t xml:space="preserve">Relativo a las actas de las sesiones del mes de enero de 2019 al mes de agosto de 2020, del Comité de Mejora Regulatoria, el servidor público habilitado, señaló que </w:t>
      </w:r>
      <w:r w:rsidRPr="000F3693">
        <w:rPr>
          <w:rFonts w:ascii="Palatino Linotype" w:hAnsi="Palatino Linotype" w:cs="Arial"/>
          <w:sz w:val="24"/>
          <w:szCs w:val="24"/>
        </w:rPr>
        <w:lastRenderedPageBreak/>
        <w:t>la información es pública y puede ser consultada en una liga de Internet, como se observa:</w:t>
      </w:r>
    </w:p>
    <w:p w14:paraId="1F815CCA" w14:textId="77777777" w:rsidR="001B2B54" w:rsidRPr="000F3693" w:rsidRDefault="001B2B54" w:rsidP="001B2B54">
      <w:pPr>
        <w:tabs>
          <w:tab w:val="left" w:pos="142"/>
        </w:tabs>
        <w:spacing w:after="0" w:line="360" w:lineRule="auto"/>
        <w:contextualSpacing/>
        <w:jc w:val="both"/>
        <w:rPr>
          <w:rFonts w:ascii="Palatino Linotype" w:hAnsi="Palatino Linotype" w:cs="Arial"/>
          <w:sz w:val="24"/>
          <w:szCs w:val="24"/>
        </w:rPr>
      </w:pPr>
    </w:p>
    <w:p w14:paraId="79CEEBF4" w14:textId="00C669AC" w:rsidR="001B2B54" w:rsidRPr="000F3693" w:rsidRDefault="001B2B54" w:rsidP="001B2B54">
      <w:pPr>
        <w:tabs>
          <w:tab w:val="left" w:pos="142"/>
        </w:tabs>
        <w:spacing w:after="0" w:line="360" w:lineRule="auto"/>
        <w:contextualSpacing/>
        <w:jc w:val="right"/>
        <w:rPr>
          <w:rFonts w:ascii="Palatino Linotype" w:hAnsi="Palatino Linotype" w:cs="Arial"/>
          <w:sz w:val="24"/>
          <w:szCs w:val="24"/>
        </w:rPr>
      </w:pPr>
      <w:r w:rsidRPr="000F3693">
        <w:rPr>
          <w:rFonts w:ascii="Palatino Linotype" w:hAnsi="Palatino Linotype" w:cs="Arial"/>
          <w:noProof/>
          <w:sz w:val="24"/>
          <w:szCs w:val="24"/>
          <w:lang w:eastAsia="es-MX"/>
        </w:rPr>
        <w:drawing>
          <wp:inline distT="0" distB="0" distL="0" distR="0" wp14:anchorId="2221F8D1" wp14:editId="0935F533">
            <wp:extent cx="5422900" cy="4750436"/>
            <wp:effectExtent l="19050" t="19050" r="25400" b="120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3448" cy="4750916"/>
                    </a:xfrm>
                    <a:prstGeom prst="rect">
                      <a:avLst/>
                    </a:prstGeom>
                    <a:noFill/>
                    <a:ln>
                      <a:solidFill>
                        <a:schemeClr val="tx1"/>
                      </a:solidFill>
                    </a:ln>
                  </pic:spPr>
                </pic:pic>
              </a:graphicData>
            </a:graphic>
          </wp:inline>
        </w:drawing>
      </w:r>
    </w:p>
    <w:p w14:paraId="40D169E1" w14:textId="77777777" w:rsidR="001B2B54" w:rsidRPr="000F3693" w:rsidRDefault="001B2B54" w:rsidP="001B2B54">
      <w:pPr>
        <w:tabs>
          <w:tab w:val="left" w:pos="142"/>
        </w:tabs>
        <w:spacing w:after="0" w:line="360" w:lineRule="auto"/>
        <w:contextualSpacing/>
        <w:jc w:val="right"/>
        <w:rPr>
          <w:rFonts w:ascii="Palatino Linotype" w:hAnsi="Palatino Linotype" w:cs="Arial"/>
          <w:sz w:val="24"/>
          <w:szCs w:val="24"/>
        </w:rPr>
      </w:pPr>
    </w:p>
    <w:p w14:paraId="420FAD83" w14:textId="1F572D14" w:rsidR="001B2B54" w:rsidRPr="000F3693" w:rsidRDefault="001B2B54" w:rsidP="0016006F">
      <w:pPr>
        <w:pStyle w:val="Prrafodelista"/>
        <w:spacing w:before="240" w:after="240" w:line="360" w:lineRule="auto"/>
        <w:ind w:left="0" w:right="49"/>
        <w:jc w:val="both"/>
        <w:rPr>
          <w:rFonts w:ascii="Palatino Linotype" w:eastAsia="MS Mincho" w:hAnsi="Palatino Linotype" w:cs="Times New Roman"/>
          <w:color w:val="000000"/>
        </w:rPr>
      </w:pPr>
      <w:r w:rsidRPr="000F3693">
        <w:rPr>
          <w:rFonts w:ascii="Palatino Linotype" w:eastAsia="Times New Roman" w:hAnsi="Palatino Linotype" w:cs="Arial"/>
          <w:lang w:val="es-ES"/>
        </w:rPr>
        <w:t xml:space="preserve">Cuando la información requerida por el solicitante ya esté disponible en formatos disponibles en </w:t>
      </w:r>
      <w:r w:rsidR="00162BD6" w:rsidRPr="000F3693">
        <w:rPr>
          <w:rFonts w:ascii="Palatino Linotype" w:eastAsia="Times New Roman" w:hAnsi="Palatino Linotype" w:cs="Arial"/>
          <w:lang w:val="es-ES"/>
        </w:rPr>
        <w:t>I</w:t>
      </w:r>
      <w:r w:rsidRPr="000F3693">
        <w:rPr>
          <w:rFonts w:ascii="Palatino Linotype" w:eastAsia="Times New Roman" w:hAnsi="Palatino Linotype" w:cs="Arial"/>
          <w:lang w:val="es-ES"/>
        </w:rPr>
        <w:t>nternet</w:t>
      </w:r>
      <w:r w:rsidR="00162BD6" w:rsidRPr="000F3693">
        <w:rPr>
          <w:rFonts w:ascii="Palatino Linotype" w:eastAsia="Times New Roman" w:hAnsi="Palatino Linotype" w:cs="Arial"/>
          <w:lang w:val="es-ES"/>
        </w:rPr>
        <w:t>,</w:t>
      </w:r>
      <w:r w:rsidRPr="000F3693">
        <w:rPr>
          <w:rFonts w:ascii="Palatino Linotype" w:eastAsia="Times New Roman" w:hAnsi="Palatino Linotype" w:cs="Arial"/>
          <w:lang w:val="es-ES"/>
        </w:rPr>
        <w:t xml:space="preserve"> se hará saber al particular la fuente, el lugar y la forma en </w:t>
      </w:r>
      <w:r w:rsidRPr="000F3693">
        <w:rPr>
          <w:rFonts w:ascii="Palatino Linotype" w:eastAsia="Times New Roman" w:hAnsi="Palatino Linotype" w:cs="Arial"/>
          <w:lang w:val="es-ES"/>
        </w:rPr>
        <w:lastRenderedPageBreak/>
        <w:t xml:space="preserve">que puede consultar, reproducir o adquirir dicha información, estableciendo un plazo que no excederá de cinco días hábiles, fuente que deberá ser </w:t>
      </w:r>
      <w:r w:rsidRPr="000F3693">
        <w:rPr>
          <w:rFonts w:ascii="Palatino Linotype" w:eastAsia="Times New Roman" w:hAnsi="Palatino Linotype" w:cs="Arial"/>
          <w:b/>
          <w:lang w:val="es-ES"/>
        </w:rPr>
        <w:t>precisa y concreta</w:t>
      </w:r>
      <w:r w:rsidRPr="000F3693">
        <w:rPr>
          <w:rFonts w:ascii="Palatino Linotype" w:eastAsia="Times New Roman" w:hAnsi="Palatino Linotype" w:cs="Arial"/>
          <w:lang w:val="es-ES"/>
        </w:rPr>
        <w:t xml:space="preserve">  y no debe implicar que el solicitante realice una búsqueda en toda la información que se encuentre disponible; así lo disponen los artículos 11 y 161 de la ley en cita que a la letra dicen: </w:t>
      </w:r>
    </w:p>
    <w:p w14:paraId="6E805447" w14:textId="77777777" w:rsidR="001B2B54" w:rsidRPr="000F3693" w:rsidRDefault="001B2B54" w:rsidP="001B2B54">
      <w:pPr>
        <w:pStyle w:val="Prrafodelista"/>
        <w:spacing w:before="240" w:after="240" w:line="360" w:lineRule="auto"/>
        <w:ind w:left="0" w:right="49"/>
        <w:jc w:val="both"/>
        <w:rPr>
          <w:rFonts w:ascii="Palatino Linotype" w:eastAsia="Times New Roman" w:hAnsi="Palatino Linotype" w:cs="Arial"/>
          <w:lang w:val="es-ES"/>
        </w:rPr>
      </w:pPr>
    </w:p>
    <w:p w14:paraId="4C2E11E4" w14:textId="77777777" w:rsidR="001B2B54" w:rsidRPr="000F3693" w:rsidRDefault="001B2B54" w:rsidP="001B2B54">
      <w:pPr>
        <w:pStyle w:val="Prrafodelista"/>
        <w:spacing w:before="240" w:after="240" w:line="360" w:lineRule="auto"/>
        <w:ind w:left="851" w:right="567"/>
        <w:jc w:val="both"/>
        <w:rPr>
          <w:rFonts w:ascii="Palatino Linotype" w:hAnsi="Palatino Linotype"/>
          <w:i/>
          <w:sz w:val="22"/>
          <w:szCs w:val="22"/>
        </w:rPr>
      </w:pPr>
      <w:r w:rsidRPr="000F3693">
        <w:rPr>
          <w:rFonts w:ascii="Palatino Linotype" w:hAnsi="Palatino Linotype"/>
          <w:b/>
          <w:i/>
          <w:sz w:val="22"/>
          <w:szCs w:val="22"/>
        </w:rPr>
        <w:t>“Artículo 11.</w:t>
      </w:r>
      <w:r w:rsidRPr="000F3693">
        <w:rPr>
          <w:rFonts w:ascii="Palatino Linotype" w:hAnsi="Palatino Linotype"/>
          <w:i/>
          <w:sz w:val="22"/>
          <w:szCs w:val="22"/>
        </w:rPr>
        <w:t xml:space="preserve"> En la generación, publicación y </w:t>
      </w:r>
      <w:r w:rsidRPr="000F3693">
        <w:rPr>
          <w:rFonts w:ascii="Palatino Linotype" w:hAnsi="Palatino Linotype"/>
          <w:b/>
          <w:i/>
          <w:sz w:val="22"/>
          <w:szCs w:val="22"/>
        </w:rPr>
        <w:t>entrega de información</w:t>
      </w:r>
      <w:r w:rsidRPr="000F3693">
        <w:rPr>
          <w:rFonts w:ascii="Palatino Linotype" w:hAnsi="Palatino Linotype"/>
          <w:i/>
          <w:sz w:val="22"/>
          <w:szCs w:val="22"/>
        </w:rPr>
        <w:t xml:space="preserve">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1E713976" w14:textId="77777777" w:rsidR="001B2B54" w:rsidRPr="000F3693" w:rsidRDefault="001B2B54" w:rsidP="001B2B54">
      <w:pPr>
        <w:pStyle w:val="Prrafodelista"/>
        <w:spacing w:before="240" w:after="240" w:line="360" w:lineRule="auto"/>
        <w:ind w:left="851" w:right="567"/>
        <w:jc w:val="both"/>
        <w:rPr>
          <w:rFonts w:ascii="Palatino Linotype" w:hAnsi="Palatino Linotype"/>
          <w:i/>
          <w:sz w:val="22"/>
          <w:szCs w:val="22"/>
        </w:rPr>
      </w:pPr>
      <w:r w:rsidRPr="000F3693">
        <w:rPr>
          <w:rFonts w:ascii="Palatino Linotype" w:hAnsi="Palatino Linotype"/>
          <w:i/>
          <w:sz w:val="22"/>
          <w:szCs w:val="22"/>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14:paraId="78B63157" w14:textId="77777777" w:rsidR="001B2B54" w:rsidRPr="000F3693" w:rsidRDefault="001B2B54" w:rsidP="001B2B54">
      <w:pPr>
        <w:pStyle w:val="Prrafodelista"/>
        <w:spacing w:before="240" w:after="240" w:line="360" w:lineRule="auto"/>
        <w:ind w:left="851" w:right="567"/>
        <w:jc w:val="both"/>
        <w:rPr>
          <w:rFonts w:ascii="Palatino Linotype" w:eastAsia="MS Mincho" w:hAnsi="Palatino Linotype" w:cs="Times New Roman"/>
          <w:i/>
          <w:color w:val="000000"/>
          <w:sz w:val="22"/>
          <w:szCs w:val="22"/>
        </w:rPr>
      </w:pPr>
    </w:p>
    <w:p w14:paraId="008FCFC5" w14:textId="77777777" w:rsidR="001B2B54" w:rsidRPr="000F3693" w:rsidRDefault="001B2B54" w:rsidP="001B2B54">
      <w:pPr>
        <w:pStyle w:val="Prrafodelista"/>
        <w:spacing w:before="240" w:after="240" w:line="360" w:lineRule="auto"/>
        <w:ind w:left="851" w:right="567"/>
        <w:jc w:val="both"/>
        <w:rPr>
          <w:rFonts w:ascii="Palatino Linotype" w:eastAsia="Times New Roman" w:hAnsi="Palatino Linotype" w:cs="Arial"/>
          <w:i/>
          <w:sz w:val="22"/>
          <w:szCs w:val="22"/>
          <w:lang w:val="es-ES"/>
        </w:rPr>
      </w:pPr>
      <w:r w:rsidRPr="000F3693">
        <w:rPr>
          <w:rFonts w:ascii="Palatino Linotype" w:hAnsi="Palatino Linotype"/>
          <w:b/>
          <w:i/>
          <w:sz w:val="22"/>
          <w:szCs w:val="22"/>
        </w:rPr>
        <w:t>Artículo 161.</w:t>
      </w:r>
      <w:r w:rsidRPr="000F3693">
        <w:rPr>
          <w:rFonts w:ascii="Palatino Linotype" w:hAnsi="Palatino Linotype"/>
          <w:i/>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w:t>
      </w:r>
      <w:r w:rsidRPr="000F3693">
        <w:rPr>
          <w:rFonts w:ascii="Palatino Linotype" w:hAnsi="Palatino Linotype"/>
          <w:b/>
          <w:i/>
          <w:sz w:val="22"/>
          <w:szCs w:val="22"/>
        </w:rPr>
        <w:t xml:space="preserve"> cinco días hábiles</w:t>
      </w:r>
      <w:r w:rsidRPr="000F3693">
        <w:rPr>
          <w:rFonts w:ascii="Palatino Linotype" w:hAnsi="Palatino Linotype"/>
          <w:i/>
          <w:sz w:val="22"/>
          <w:szCs w:val="22"/>
        </w:rPr>
        <w:t xml:space="preserve">. La fuente deberá ser precisa y concreta y no debe </w:t>
      </w:r>
      <w:r w:rsidRPr="000F3693">
        <w:rPr>
          <w:rFonts w:ascii="Palatino Linotype" w:hAnsi="Palatino Linotype"/>
          <w:i/>
          <w:sz w:val="22"/>
          <w:szCs w:val="22"/>
        </w:rPr>
        <w:lastRenderedPageBreak/>
        <w:t>implicar que el solicitante realice una búsqueda en toda la información que se encuentre disponible.”</w:t>
      </w:r>
    </w:p>
    <w:p w14:paraId="2822611B" w14:textId="77777777" w:rsidR="001B2B54" w:rsidRPr="000F3693" w:rsidRDefault="001B2B54" w:rsidP="001B2B54">
      <w:pPr>
        <w:pStyle w:val="Prrafodelista"/>
        <w:spacing w:before="240" w:after="240" w:line="360" w:lineRule="auto"/>
        <w:ind w:left="0" w:right="49"/>
        <w:jc w:val="both"/>
        <w:rPr>
          <w:rFonts w:ascii="Palatino Linotype" w:eastAsia="MS Mincho" w:hAnsi="Palatino Linotype" w:cs="Times New Roman"/>
          <w:color w:val="000000"/>
        </w:rPr>
      </w:pPr>
    </w:p>
    <w:p w14:paraId="49F4068D" w14:textId="5047D5F7" w:rsidR="001B2B54" w:rsidRPr="000F3693" w:rsidRDefault="001B2B54" w:rsidP="0016006F">
      <w:pPr>
        <w:pStyle w:val="Prrafodelista"/>
        <w:spacing w:before="240" w:after="240" w:line="360" w:lineRule="auto"/>
        <w:ind w:left="0" w:right="49"/>
        <w:jc w:val="both"/>
        <w:rPr>
          <w:rFonts w:ascii="Palatino Linotype" w:eastAsia="MS Mincho" w:hAnsi="Palatino Linotype" w:cs="Times New Roman"/>
          <w:color w:val="000000"/>
        </w:rPr>
      </w:pPr>
      <w:r w:rsidRPr="000F3693">
        <w:rPr>
          <w:rFonts w:ascii="Palatino Linotype" w:eastAsia="MS Mincho" w:hAnsi="Palatino Linotype" w:cs="Times New Roman"/>
          <w:color w:val="000000"/>
        </w:rPr>
        <w:t>En consecuencia, se deduce, que el</w:t>
      </w:r>
      <w:r w:rsidR="00AE2266" w:rsidRPr="000F3693">
        <w:rPr>
          <w:rFonts w:ascii="Palatino Linotype" w:eastAsia="MS Mincho" w:hAnsi="Palatino Linotype" w:cs="Times New Roman"/>
          <w:color w:val="000000"/>
        </w:rPr>
        <w:t xml:space="preserve"> hipervínculo entregado por el</w:t>
      </w:r>
      <w:r w:rsidRPr="000F3693">
        <w:rPr>
          <w:rFonts w:ascii="Palatino Linotype" w:eastAsia="MS Mincho" w:hAnsi="Palatino Linotype" w:cs="Times New Roman"/>
          <w:color w:val="000000"/>
        </w:rPr>
        <w:t xml:space="preserve"> </w:t>
      </w:r>
      <w:r w:rsidRPr="000F3693">
        <w:rPr>
          <w:rFonts w:ascii="Palatino Linotype" w:eastAsia="MS Mincho" w:hAnsi="Palatino Linotype" w:cs="Times New Roman"/>
          <w:b/>
          <w:color w:val="000000"/>
        </w:rPr>
        <w:t xml:space="preserve">SUJETO OBLIGADO </w:t>
      </w:r>
      <w:r w:rsidR="00AE2266" w:rsidRPr="000F3693">
        <w:rPr>
          <w:rFonts w:ascii="Palatino Linotype" w:eastAsia="MS Mincho" w:hAnsi="Palatino Linotype" w:cs="Times New Roman"/>
          <w:color w:val="000000"/>
        </w:rPr>
        <w:t>no colma lo previsto por la norma; toda vez que el mismo no es preciso y concreto como se observa:</w:t>
      </w:r>
    </w:p>
    <w:p w14:paraId="23B0CA26" w14:textId="13241DF7" w:rsidR="00AE2266" w:rsidRPr="000F3693" w:rsidRDefault="00AE2266" w:rsidP="00AE2266">
      <w:pPr>
        <w:pStyle w:val="Prrafodelista"/>
        <w:spacing w:before="240" w:after="240" w:line="360" w:lineRule="auto"/>
        <w:ind w:left="0" w:right="49"/>
        <w:jc w:val="center"/>
        <w:rPr>
          <w:rFonts w:ascii="Palatino Linotype" w:eastAsia="MS Mincho" w:hAnsi="Palatino Linotype" w:cs="Times New Roman"/>
          <w:color w:val="000000"/>
        </w:rPr>
      </w:pPr>
      <w:r w:rsidRPr="000F3693">
        <w:rPr>
          <w:rFonts w:ascii="Palatino Linotype" w:eastAsia="MS Mincho" w:hAnsi="Palatino Linotype" w:cs="Times New Roman"/>
          <w:noProof/>
          <w:color w:val="000000"/>
          <w:lang w:val="es-MX" w:eastAsia="es-MX"/>
        </w:rPr>
        <mc:AlternateContent>
          <mc:Choice Requires="wps">
            <w:drawing>
              <wp:anchor distT="0" distB="0" distL="114300" distR="114300" simplePos="0" relativeHeight="251679744" behindDoc="0" locked="0" layoutInCell="1" allowOverlap="1" wp14:anchorId="6B9E454D" wp14:editId="7B5B3D3C">
                <wp:simplePos x="0" y="0"/>
                <wp:positionH relativeFrom="column">
                  <wp:posOffset>1224915</wp:posOffset>
                </wp:positionH>
                <wp:positionV relativeFrom="paragraph">
                  <wp:posOffset>2063750</wp:posOffset>
                </wp:positionV>
                <wp:extent cx="1047750" cy="685800"/>
                <wp:effectExtent l="19050" t="19050" r="38100" b="38100"/>
                <wp:wrapNone/>
                <wp:docPr id="20" name="Rectángulo 20"/>
                <wp:cNvGraphicFramePr/>
                <a:graphic xmlns:a="http://schemas.openxmlformats.org/drawingml/2006/main">
                  <a:graphicData uri="http://schemas.microsoft.com/office/word/2010/wordprocessingShape">
                    <wps:wsp>
                      <wps:cNvSpPr/>
                      <wps:spPr>
                        <a:xfrm>
                          <a:off x="0" y="0"/>
                          <a:ext cx="1047750" cy="685800"/>
                        </a:xfrm>
                        <a:prstGeom prst="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EAAD79" id="Rectángulo 20" o:spid="_x0000_s1026" style="position:absolute;margin-left:96.45pt;margin-top:162.5pt;width:82.5pt;height:5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" filled="f" strokecolor="red" strokeweight="4.5pt"/>
            </w:pict>
          </mc:Fallback>
        </mc:AlternateContent>
      </w:r>
      <w:r w:rsidRPr="000F3693">
        <w:rPr>
          <w:rFonts w:ascii="Palatino Linotype" w:eastAsia="MS Mincho" w:hAnsi="Palatino Linotype" w:cs="Times New Roman"/>
          <w:noProof/>
          <w:color w:val="000000"/>
          <w:lang w:val="es-MX" w:eastAsia="es-MX"/>
        </w:rPr>
        <w:drawing>
          <wp:inline distT="0" distB="0" distL="0" distR="0" wp14:anchorId="592B55D2" wp14:editId="1BA31F65">
            <wp:extent cx="5486400" cy="2730703"/>
            <wp:effectExtent l="19050" t="19050" r="19050" b="127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808" cy="2730906"/>
                    </a:xfrm>
                    <a:prstGeom prst="rect">
                      <a:avLst/>
                    </a:prstGeom>
                    <a:noFill/>
                    <a:ln>
                      <a:solidFill>
                        <a:schemeClr val="tx1"/>
                      </a:solidFill>
                    </a:ln>
                  </pic:spPr>
                </pic:pic>
              </a:graphicData>
            </a:graphic>
          </wp:inline>
        </w:drawing>
      </w:r>
    </w:p>
    <w:p w14:paraId="31AC27FA" w14:textId="77777777" w:rsidR="001B2B54" w:rsidRPr="000F3693" w:rsidRDefault="001B2B54" w:rsidP="001B2B54">
      <w:pPr>
        <w:pStyle w:val="Prrafodelista"/>
        <w:spacing w:before="240" w:after="240" w:line="360" w:lineRule="auto"/>
        <w:ind w:left="0" w:right="49"/>
        <w:jc w:val="both"/>
        <w:rPr>
          <w:rFonts w:ascii="Palatino Linotype" w:eastAsia="MS Mincho" w:hAnsi="Palatino Linotype" w:cs="Times New Roman"/>
          <w:color w:val="000000"/>
        </w:rPr>
      </w:pPr>
    </w:p>
    <w:p w14:paraId="5BF835DD" w14:textId="4E4345C4" w:rsidR="00AE2266" w:rsidRPr="000F3693" w:rsidRDefault="00AE2266" w:rsidP="0016006F">
      <w:pPr>
        <w:pStyle w:val="Prrafodelista"/>
        <w:spacing w:before="240" w:after="240" w:line="360" w:lineRule="auto"/>
        <w:ind w:left="0" w:right="49"/>
        <w:jc w:val="both"/>
        <w:rPr>
          <w:rFonts w:ascii="Palatino Linotype" w:hAnsi="Palatino Linotype"/>
          <w:lang w:eastAsia="es-MX"/>
        </w:rPr>
      </w:pPr>
      <w:r w:rsidRPr="000F3693">
        <w:rPr>
          <w:rFonts w:ascii="Palatino Linotype" w:hAnsi="Palatino Linotype"/>
          <w:lang w:eastAsia="es-MX"/>
        </w:rPr>
        <w:t xml:space="preserve">Es decir, el hipervínculo no es preciso y concreto ya que el solicitante debe realizar una búsqueda de la información en todo el contenido de </w:t>
      </w:r>
      <w:r w:rsidR="00876B93" w:rsidRPr="000F3693">
        <w:rPr>
          <w:rFonts w:ascii="Palatino Linotype" w:hAnsi="Palatino Linotype"/>
          <w:lang w:eastAsia="es-MX"/>
        </w:rPr>
        <w:t xml:space="preserve">esa </w:t>
      </w:r>
      <w:r w:rsidRPr="000F3693">
        <w:rPr>
          <w:rFonts w:ascii="Palatino Linotype" w:hAnsi="Palatino Linotype"/>
          <w:lang w:eastAsia="es-MX"/>
        </w:rPr>
        <w:t>página web; por otro lado, señalar que de un análisis al sitio de referencia, no se advirtió la información que se señaló en el oficio número DGR/107/2021, lo único que al respecto se pudo advertir es un icono que dirige la página inicial de la Comisión Estatal de Mejora Regulatoria, como se observa:</w:t>
      </w:r>
    </w:p>
    <w:p w14:paraId="6C679F67" w14:textId="0679DF8C" w:rsidR="00AE2266" w:rsidRPr="000F3693" w:rsidRDefault="00AE2266" w:rsidP="00AE2266">
      <w:pPr>
        <w:pStyle w:val="Prrafodelista"/>
        <w:spacing w:before="240" w:after="240" w:line="360" w:lineRule="auto"/>
        <w:ind w:left="0" w:right="49"/>
        <w:jc w:val="center"/>
        <w:rPr>
          <w:rFonts w:ascii="Palatino Linotype" w:hAnsi="Palatino Linotype"/>
          <w:lang w:eastAsia="es-MX"/>
        </w:rPr>
      </w:pPr>
      <w:r w:rsidRPr="000F3693">
        <w:rPr>
          <w:rFonts w:ascii="Palatino Linotype" w:hAnsi="Palatino Linotype"/>
          <w:noProof/>
          <w:lang w:val="es-MX" w:eastAsia="es-MX"/>
        </w:rPr>
        <w:lastRenderedPageBreak/>
        <w:drawing>
          <wp:inline distT="0" distB="0" distL="0" distR="0" wp14:anchorId="7B812F72" wp14:editId="2E1A398F">
            <wp:extent cx="5137150" cy="3436455"/>
            <wp:effectExtent l="19050" t="19050" r="25400" b="1206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9919" cy="3438307"/>
                    </a:xfrm>
                    <a:prstGeom prst="rect">
                      <a:avLst/>
                    </a:prstGeom>
                    <a:noFill/>
                    <a:ln>
                      <a:solidFill>
                        <a:schemeClr val="tx1"/>
                      </a:solidFill>
                    </a:ln>
                  </pic:spPr>
                </pic:pic>
              </a:graphicData>
            </a:graphic>
          </wp:inline>
        </w:drawing>
      </w:r>
    </w:p>
    <w:p w14:paraId="5C3746C2" w14:textId="77777777" w:rsidR="00AE2266" w:rsidRPr="000F3693" w:rsidRDefault="00AE2266" w:rsidP="00AE2266">
      <w:pPr>
        <w:pStyle w:val="Prrafodelista"/>
        <w:spacing w:before="240" w:after="240" w:line="360" w:lineRule="auto"/>
        <w:ind w:left="0" w:right="49"/>
        <w:jc w:val="both"/>
        <w:rPr>
          <w:rFonts w:ascii="Palatino Linotype" w:hAnsi="Palatino Linotype"/>
          <w:lang w:eastAsia="es-MX"/>
        </w:rPr>
      </w:pPr>
    </w:p>
    <w:p w14:paraId="34866E66" w14:textId="77E76607" w:rsidR="001B2B54" w:rsidRPr="000F3693" w:rsidRDefault="001B2B54" w:rsidP="008C1FCF">
      <w:pPr>
        <w:pStyle w:val="Prrafodelista"/>
        <w:spacing w:before="240" w:after="240" w:line="360" w:lineRule="auto"/>
        <w:ind w:left="0" w:right="49"/>
        <w:jc w:val="both"/>
        <w:rPr>
          <w:rFonts w:ascii="Palatino Linotype" w:hAnsi="Palatino Linotype"/>
          <w:lang w:eastAsia="es-MX"/>
        </w:rPr>
      </w:pPr>
      <w:r w:rsidRPr="000F3693">
        <w:rPr>
          <w:rFonts w:ascii="Palatino Linotype" w:eastAsia="MS Mincho" w:hAnsi="Palatino Linotype" w:cs="Times New Roman"/>
          <w:color w:val="000000"/>
        </w:rPr>
        <w:t>Por lo tanto</w:t>
      </w:r>
      <w:r w:rsidR="00AE2266" w:rsidRPr="000F3693">
        <w:rPr>
          <w:rFonts w:ascii="Palatino Linotype" w:eastAsia="MS Mincho" w:hAnsi="Palatino Linotype" w:cs="Times New Roman"/>
          <w:color w:val="000000"/>
        </w:rPr>
        <w:t>, el hipervínculo mediante el cual se pretendió colmar el punto de la solicitud de información, se desestima por no contener la información requerida.</w:t>
      </w:r>
    </w:p>
    <w:p w14:paraId="24460AF6" w14:textId="77777777" w:rsidR="001B2B54" w:rsidRPr="000F3693" w:rsidRDefault="001B2B54" w:rsidP="001B2B54">
      <w:pPr>
        <w:pStyle w:val="Prrafodelista"/>
        <w:rPr>
          <w:rFonts w:ascii="Palatino Linotype" w:eastAsia="Times New Roman" w:hAnsi="Palatino Linotype" w:cs="Arial"/>
          <w:lang w:val="es-ES"/>
        </w:rPr>
      </w:pPr>
    </w:p>
    <w:p w14:paraId="2E1F32EB" w14:textId="38D6974D" w:rsidR="001B2B54" w:rsidRPr="000F3693" w:rsidRDefault="00AE2266" w:rsidP="008C1FCF">
      <w:pPr>
        <w:pStyle w:val="Prrafodelista"/>
        <w:spacing w:line="360" w:lineRule="auto"/>
        <w:ind w:left="0"/>
        <w:jc w:val="both"/>
        <w:rPr>
          <w:rFonts w:ascii="Palatino Linotype" w:eastAsia="Times New Roman" w:hAnsi="Palatino Linotype" w:cs="Arial"/>
          <w:lang w:val="es-ES"/>
        </w:rPr>
      </w:pPr>
      <w:r w:rsidRPr="000F3693">
        <w:rPr>
          <w:rFonts w:ascii="Palatino Linotype" w:eastAsia="Times New Roman" w:hAnsi="Palatino Linotype" w:cs="Arial"/>
          <w:lang w:val="es-ES"/>
        </w:rPr>
        <w:t>En ese sentido</w:t>
      </w:r>
      <w:r w:rsidR="001B2B54" w:rsidRPr="000F3693">
        <w:rPr>
          <w:rFonts w:ascii="Palatino Linotype" w:eastAsia="Times New Roman" w:hAnsi="Palatino Linotype" w:cs="Arial"/>
          <w:lang w:val="es-ES"/>
        </w:rPr>
        <w:t>, el artículo 12 de la Ley de Transparencia y Acceso a la Información Pública del Estado de México y Municipios en vigor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w:t>
      </w:r>
    </w:p>
    <w:p w14:paraId="7DF13A02" w14:textId="77777777" w:rsidR="001B2B54" w:rsidRPr="000F3693" w:rsidRDefault="001B2B54" w:rsidP="001B2B54">
      <w:pPr>
        <w:jc w:val="both"/>
        <w:rPr>
          <w:rFonts w:ascii="Palatino Linotype" w:eastAsia="Times New Roman" w:hAnsi="Palatino Linotype" w:cs="Arial"/>
          <w:lang w:val="es-ES"/>
        </w:rPr>
      </w:pPr>
    </w:p>
    <w:p w14:paraId="2A4B5A5C" w14:textId="77777777" w:rsidR="001B2B54" w:rsidRPr="000F3693" w:rsidRDefault="001B2B54" w:rsidP="001B2B54">
      <w:pPr>
        <w:ind w:left="851" w:right="902"/>
        <w:jc w:val="both"/>
        <w:rPr>
          <w:rFonts w:ascii="Palatino Linotype" w:eastAsia="Times New Roman" w:hAnsi="Palatino Linotype" w:cs="Arial"/>
          <w:i/>
          <w:color w:val="000000"/>
          <w:lang w:val="es-ES"/>
        </w:rPr>
      </w:pPr>
      <w:r w:rsidRPr="000F3693">
        <w:rPr>
          <w:rFonts w:ascii="Palatino Linotype" w:eastAsia="Times New Roman" w:hAnsi="Palatino Linotype" w:cs="Arial"/>
          <w:i/>
          <w:lang w:val="es-ES"/>
        </w:rPr>
        <w:lastRenderedPageBreak/>
        <w:t>“</w:t>
      </w:r>
      <w:r w:rsidRPr="000F3693">
        <w:rPr>
          <w:rFonts w:ascii="Palatino Linotype" w:eastAsia="Times New Roman" w:hAnsi="Palatino Linotype" w:cs="Arial"/>
          <w:b/>
          <w:i/>
          <w:color w:val="000000"/>
          <w:lang w:val="es-ES"/>
        </w:rPr>
        <w:t>Artículo 12.</w:t>
      </w:r>
      <w:r w:rsidRPr="000F3693">
        <w:rPr>
          <w:rFonts w:ascii="Palatino Linotype" w:eastAsia="Times New Roman" w:hAnsi="Palatino Linotype" w:cs="Arial"/>
          <w:i/>
          <w:color w:val="000000"/>
          <w:lang w:val="es-ES"/>
        </w:rPr>
        <w:t xml:space="preserve"> Quienes generen, recopilen, administren, manejen, procesen, archiven o conserven información pública serán responsables de la misma en los términos de las disposiciones jurídicas aplicables. </w:t>
      </w:r>
    </w:p>
    <w:p w14:paraId="27D64A2C" w14:textId="77777777" w:rsidR="001B2B54" w:rsidRPr="000F3693" w:rsidRDefault="001B2B54" w:rsidP="001B2B54">
      <w:pPr>
        <w:ind w:left="851" w:right="902"/>
        <w:jc w:val="both"/>
        <w:rPr>
          <w:rFonts w:ascii="Palatino Linotype" w:eastAsia="Times New Roman" w:hAnsi="Palatino Linotype" w:cs="Arial"/>
          <w:i/>
          <w:lang w:val="es-ES"/>
        </w:rPr>
      </w:pPr>
    </w:p>
    <w:p w14:paraId="62EBE9EF" w14:textId="27028785" w:rsidR="00647FD0" w:rsidRPr="000F3693" w:rsidRDefault="001B2B54" w:rsidP="00876B93">
      <w:pPr>
        <w:ind w:left="851" w:right="902"/>
        <w:jc w:val="both"/>
        <w:rPr>
          <w:rFonts w:ascii="Palatino Linotype" w:eastAsia="Times New Roman" w:hAnsi="Palatino Linotype" w:cs="Arial"/>
          <w:i/>
          <w:lang w:val="es-ES"/>
        </w:rPr>
      </w:pPr>
      <w:r w:rsidRPr="000F3693">
        <w:rPr>
          <w:rFonts w:ascii="Palatino Linotype" w:eastAsia="Times New Roman" w:hAnsi="Palatino Linotype" w:cs="Arial"/>
          <w:i/>
          <w:color w:val="000000"/>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F3693">
        <w:rPr>
          <w:rFonts w:ascii="Palatino Linotype" w:eastAsia="Times New Roman" w:hAnsi="Palatino Linotype" w:cs="Arial"/>
          <w:i/>
          <w:lang w:val="es-ES"/>
        </w:rPr>
        <w:t>”</w:t>
      </w:r>
    </w:p>
    <w:p w14:paraId="2715C239" w14:textId="77777777" w:rsidR="00876B93" w:rsidRPr="000F3693" w:rsidRDefault="00876B93" w:rsidP="00876B93">
      <w:pPr>
        <w:ind w:left="851" w:right="902"/>
        <w:jc w:val="both"/>
        <w:rPr>
          <w:rFonts w:ascii="Palatino Linotype" w:eastAsia="Times New Roman" w:hAnsi="Palatino Linotype" w:cs="Arial"/>
          <w:i/>
          <w:lang w:val="es-ES"/>
        </w:rPr>
      </w:pPr>
    </w:p>
    <w:p w14:paraId="00645404" w14:textId="30C3FEBA" w:rsidR="00A16333" w:rsidRPr="000F3693" w:rsidRDefault="00682D4B" w:rsidP="008C1FCF">
      <w:pPr>
        <w:tabs>
          <w:tab w:val="left" w:pos="142"/>
        </w:tabs>
        <w:spacing w:after="0" w:line="360" w:lineRule="auto"/>
        <w:contextualSpacing/>
        <w:jc w:val="both"/>
        <w:rPr>
          <w:rFonts w:ascii="Palatino Linotype" w:hAnsi="Palatino Linotype"/>
          <w:sz w:val="24"/>
          <w:szCs w:val="24"/>
        </w:rPr>
      </w:pPr>
      <w:r w:rsidRPr="000F3693">
        <w:rPr>
          <w:rFonts w:ascii="Palatino Linotype" w:hAnsi="Palatino Linotype" w:cs="Arial"/>
          <w:sz w:val="24"/>
          <w:szCs w:val="24"/>
        </w:rPr>
        <w:t xml:space="preserve">Atento a lo anterior, se estima que las razones o motivos de inconformidad planteados por el </w:t>
      </w:r>
      <w:r w:rsidRPr="000F3693">
        <w:rPr>
          <w:rFonts w:ascii="Palatino Linotype" w:hAnsi="Palatino Linotype" w:cs="Arial"/>
          <w:b/>
          <w:sz w:val="24"/>
          <w:szCs w:val="24"/>
        </w:rPr>
        <w:t>RECURRENTE</w:t>
      </w:r>
      <w:r w:rsidRPr="000F3693">
        <w:rPr>
          <w:rFonts w:ascii="Palatino Linotype" w:hAnsi="Palatino Linotype" w:cs="Arial"/>
          <w:sz w:val="24"/>
          <w:szCs w:val="24"/>
        </w:rPr>
        <w:t xml:space="preserve"> son procedentes</w:t>
      </w:r>
      <w:r w:rsidR="006C796F" w:rsidRPr="000F3693">
        <w:rPr>
          <w:rFonts w:ascii="Palatino Linotype" w:hAnsi="Palatino Linotype" w:cs="Arial"/>
          <w:sz w:val="24"/>
          <w:szCs w:val="24"/>
        </w:rPr>
        <w:t xml:space="preserve">, </w:t>
      </w:r>
      <w:r w:rsidR="00E9234B" w:rsidRPr="000F3693">
        <w:rPr>
          <w:rFonts w:ascii="Palatino Linotype" w:hAnsi="Palatino Linotype" w:cs="Arial"/>
          <w:sz w:val="24"/>
          <w:szCs w:val="24"/>
        </w:rPr>
        <w:t xml:space="preserve">y se estima dable ordenar que el </w:t>
      </w:r>
      <w:r w:rsidR="00E9234B" w:rsidRPr="000F3693">
        <w:rPr>
          <w:rFonts w:ascii="Palatino Linotype" w:hAnsi="Palatino Linotype" w:cs="Arial"/>
          <w:b/>
          <w:sz w:val="24"/>
          <w:szCs w:val="24"/>
        </w:rPr>
        <w:t>SUJETO OBLIGADO</w:t>
      </w:r>
      <w:r w:rsidR="006634C0" w:rsidRPr="000F3693">
        <w:rPr>
          <w:rFonts w:ascii="Palatino Linotype" w:hAnsi="Palatino Linotype" w:cs="Arial"/>
          <w:b/>
          <w:sz w:val="24"/>
          <w:szCs w:val="24"/>
        </w:rPr>
        <w:t xml:space="preserve"> </w:t>
      </w:r>
      <w:r w:rsidR="00876B93" w:rsidRPr="000F3693">
        <w:rPr>
          <w:rFonts w:ascii="Palatino Linotype" w:hAnsi="Palatino Linotype" w:cs="Arial"/>
          <w:sz w:val="24"/>
          <w:szCs w:val="24"/>
        </w:rPr>
        <w:t>entregue la información, misma que ya acepto que genera, posee y administra, tan es así que la puso a disposición del particular en consulta directa</w:t>
      </w:r>
      <w:r w:rsidR="006634C0" w:rsidRPr="000F3693">
        <w:rPr>
          <w:rFonts w:ascii="Palatino Linotype" w:hAnsi="Palatino Linotype" w:cs="Arial"/>
          <w:sz w:val="24"/>
          <w:szCs w:val="24"/>
        </w:rPr>
        <w:t xml:space="preserve">, y la ponga a </w:t>
      </w:r>
      <w:r w:rsidR="0020357A" w:rsidRPr="000F3693">
        <w:rPr>
          <w:rFonts w:ascii="Palatino Linotype" w:hAnsi="Palatino Linotype" w:cs="Arial"/>
          <w:sz w:val="24"/>
          <w:szCs w:val="24"/>
        </w:rPr>
        <w:t xml:space="preserve">su </w:t>
      </w:r>
      <w:r w:rsidR="006634C0" w:rsidRPr="000F3693">
        <w:rPr>
          <w:rFonts w:ascii="Palatino Linotype" w:hAnsi="Palatino Linotype" w:cs="Arial"/>
          <w:sz w:val="24"/>
          <w:szCs w:val="24"/>
        </w:rPr>
        <w:t>disposición</w:t>
      </w:r>
      <w:r w:rsidR="00AE69E2" w:rsidRPr="000F3693">
        <w:rPr>
          <w:rFonts w:ascii="Palatino Linotype" w:hAnsi="Palatino Linotype" w:cs="Arial"/>
          <w:sz w:val="24"/>
          <w:szCs w:val="24"/>
        </w:rPr>
        <w:t>;</w:t>
      </w:r>
      <w:r w:rsidR="006634C0" w:rsidRPr="000F3693">
        <w:rPr>
          <w:rFonts w:ascii="Palatino Linotype" w:hAnsi="Palatino Linotype" w:cs="Arial"/>
          <w:sz w:val="24"/>
          <w:szCs w:val="24"/>
        </w:rPr>
        <w:t xml:space="preserve"> toda vez</w:t>
      </w:r>
      <w:r w:rsidR="006634C0" w:rsidRPr="000F3693">
        <w:rPr>
          <w:rFonts w:ascii="Palatino Linotype" w:eastAsia="Calibri" w:hAnsi="Palatino Linotype"/>
          <w:sz w:val="24"/>
          <w:szCs w:val="24"/>
          <w:lang w:eastAsia="es-ES"/>
        </w:rPr>
        <w:t xml:space="preserve"> </w:t>
      </w:r>
      <w:r w:rsidR="00A16333" w:rsidRPr="000F3693">
        <w:rPr>
          <w:rFonts w:ascii="Palatino Linotype" w:eastAsia="Calibri" w:hAnsi="Palatino Linotype"/>
          <w:sz w:val="24"/>
          <w:szCs w:val="24"/>
        </w:rPr>
        <w:t>que</w:t>
      </w:r>
      <w:r w:rsidR="00A16333" w:rsidRPr="000F3693">
        <w:rPr>
          <w:rFonts w:ascii="Palatino Linotype" w:eastAsia="Times New Roman" w:hAnsi="Palatino Linotype" w:cs="Arial"/>
          <w:color w:val="000000"/>
          <w:sz w:val="24"/>
          <w:szCs w:val="24"/>
          <w:lang w:eastAsia="es-MX"/>
        </w:rPr>
        <w:t xml:space="preserve"> </w:t>
      </w:r>
      <w:r w:rsidR="00A16333" w:rsidRPr="000F3693">
        <w:rPr>
          <w:rFonts w:ascii="Palatino Linotype" w:hAnsi="Palatino Linotype"/>
          <w:color w:val="000000"/>
          <w:sz w:val="24"/>
          <w:szCs w:val="24"/>
        </w:rPr>
        <w:t xml:space="preserve">el Derecho que tutela este Órgano Garante corresponde a la </w:t>
      </w:r>
      <w:r w:rsidR="00A16333" w:rsidRPr="000F3693">
        <w:rPr>
          <w:rFonts w:ascii="Palatino Linotype" w:eastAsia="Times New Roman" w:hAnsi="Palatino Linotype" w:cs="Arial"/>
          <w:color w:val="000000" w:themeColor="text1"/>
          <w:sz w:val="24"/>
          <w:szCs w:val="24"/>
          <w:lang w:eastAsia="es-MX"/>
        </w:rPr>
        <w:t xml:space="preserve"> </w:t>
      </w:r>
      <w:r w:rsidR="00A16333" w:rsidRPr="000F3693">
        <w:rPr>
          <w:rFonts w:ascii="Palatino Linotype" w:eastAsia="MS Mincho" w:hAnsi="Palatino Linotype" w:cs="Times New Roman"/>
          <w:i/>
          <w:sz w:val="24"/>
          <w:szCs w:val="24"/>
        </w:rPr>
        <w:t>igualdad de oportunidades para recibir, buscar e impartir información</w:t>
      </w:r>
      <w:r w:rsidR="00A16333" w:rsidRPr="000F3693">
        <w:rPr>
          <w:rStyle w:val="Refdenotaalpie"/>
          <w:rFonts w:ascii="Palatino Linotype" w:eastAsia="MS Mincho" w:hAnsi="Palatino Linotype" w:cs="Times New Roman"/>
          <w:i/>
          <w:sz w:val="24"/>
          <w:szCs w:val="24"/>
        </w:rPr>
        <w:footnoteReference w:id="2"/>
      </w:r>
      <w:r w:rsidR="00A16333" w:rsidRPr="000F3693">
        <w:rPr>
          <w:rFonts w:ascii="Palatino Linotype" w:eastAsia="MS Mincho" w:hAnsi="Palatino Linotype" w:cs="Times New Roman"/>
          <w:i/>
          <w:sz w:val="24"/>
          <w:szCs w:val="24"/>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A16333" w:rsidRPr="000F3693">
        <w:rPr>
          <w:rStyle w:val="Refdenotaalpie"/>
          <w:rFonts w:ascii="Palatino Linotype" w:eastAsia="MS Mincho" w:hAnsi="Palatino Linotype" w:cs="Times New Roman"/>
          <w:sz w:val="24"/>
          <w:szCs w:val="24"/>
        </w:rPr>
        <w:footnoteReference w:id="3"/>
      </w:r>
      <w:r w:rsidR="00A16333" w:rsidRPr="000F3693">
        <w:rPr>
          <w:rFonts w:ascii="Palatino Linotype" w:eastAsia="MS Mincho" w:hAnsi="Palatino Linotype" w:cs="Times New Roman"/>
          <w:i/>
          <w:sz w:val="24"/>
          <w:szCs w:val="24"/>
        </w:rPr>
        <w:t xml:space="preserve"> </w:t>
      </w:r>
      <w:r w:rsidR="00A16333" w:rsidRPr="000F3693">
        <w:rPr>
          <w:rFonts w:ascii="Palatino Linotype" w:eastAsia="MS Mincho" w:hAnsi="Palatino Linotype" w:cs="Times New Roman"/>
          <w:sz w:val="24"/>
          <w:szCs w:val="24"/>
        </w:rPr>
        <w:t xml:space="preserve">que se constituye como una herramienta fundamental para </w:t>
      </w:r>
      <w:r w:rsidR="00A16333" w:rsidRPr="000F3693">
        <w:rPr>
          <w:rFonts w:ascii="Palatino Linotype" w:eastAsia="MS Mincho" w:hAnsi="Palatino Linotype" w:cs="Times New Roman"/>
          <w:i/>
          <w:sz w:val="24"/>
          <w:szCs w:val="24"/>
        </w:rPr>
        <w:t xml:space="preserve">ejercer control democrático de las gestiones estatales, de forma tal que puedan cuestionar, indagar y considerar si se está </w:t>
      </w:r>
      <w:r w:rsidR="00A16333" w:rsidRPr="000F3693">
        <w:rPr>
          <w:rFonts w:ascii="Palatino Linotype" w:eastAsia="MS Mincho" w:hAnsi="Palatino Linotype" w:cs="Times New Roman"/>
          <w:i/>
          <w:sz w:val="24"/>
          <w:szCs w:val="24"/>
        </w:rPr>
        <w:lastRenderedPageBreak/>
        <w:t>dando un adecuado cumplimiento de las funciones públicas,</w:t>
      </w:r>
      <w:r w:rsidR="00A16333" w:rsidRPr="000F3693">
        <w:rPr>
          <w:rStyle w:val="Refdenotaalpie"/>
          <w:rFonts w:ascii="Palatino Linotype" w:eastAsia="MS Mincho" w:hAnsi="Palatino Linotype" w:cs="Times New Roman"/>
          <w:i/>
          <w:sz w:val="24"/>
          <w:szCs w:val="24"/>
        </w:rPr>
        <w:footnoteReference w:id="4"/>
      </w:r>
      <w:r w:rsidR="00A16333" w:rsidRPr="000F3693">
        <w:rPr>
          <w:rFonts w:ascii="Palatino Linotype" w:eastAsia="MS Mincho" w:hAnsi="Palatino Linotype" w:cs="Times New Roman"/>
          <w:sz w:val="24"/>
          <w:szCs w:val="24"/>
        </w:rPr>
        <w:t>fomentando</w:t>
      </w:r>
      <w:r w:rsidR="00A16333" w:rsidRPr="000F3693">
        <w:rPr>
          <w:rFonts w:ascii="Palatino Linotype" w:eastAsia="MS Mincho" w:hAnsi="Palatino Linotype" w:cs="Times New Roman"/>
          <w:i/>
          <w:sz w:val="24"/>
          <w:szCs w:val="24"/>
        </w:rPr>
        <w:t xml:space="preserve"> la transparencia de las actividades estatales y</w:t>
      </w:r>
      <w:r w:rsidR="00A16333" w:rsidRPr="000F3693">
        <w:rPr>
          <w:rFonts w:ascii="Palatino Linotype" w:eastAsia="MS Mincho" w:hAnsi="Palatino Linotype" w:cs="Times New Roman"/>
          <w:sz w:val="24"/>
          <w:szCs w:val="24"/>
        </w:rPr>
        <w:t xml:space="preserve"> promoviendo</w:t>
      </w:r>
      <w:r w:rsidR="00A16333" w:rsidRPr="000F3693">
        <w:rPr>
          <w:rFonts w:ascii="Palatino Linotype" w:eastAsia="MS Mincho" w:hAnsi="Palatino Linotype" w:cs="Times New Roman"/>
          <w:i/>
          <w:sz w:val="24"/>
          <w:szCs w:val="24"/>
        </w:rPr>
        <w:t xml:space="preserve"> la responsabilidad de los funcionarios sobre su gestión pública</w:t>
      </w:r>
      <w:r w:rsidR="00A16333" w:rsidRPr="000F3693">
        <w:rPr>
          <w:rStyle w:val="Refdenotaalpie"/>
          <w:rFonts w:ascii="Palatino Linotype" w:eastAsia="MS Mincho" w:hAnsi="Palatino Linotype" w:cs="Times New Roman"/>
          <w:i/>
          <w:sz w:val="24"/>
          <w:szCs w:val="24"/>
        </w:rPr>
        <w:footnoteReference w:id="5"/>
      </w:r>
      <w:r w:rsidR="00A16333" w:rsidRPr="000F3693">
        <w:rPr>
          <w:rFonts w:ascii="Palatino Linotype" w:eastAsia="MS Mincho" w:hAnsi="Palatino Linotype" w:cs="Times New Roman"/>
          <w:i/>
          <w:sz w:val="24"/>
          <w:szCs w:val="24"/>
        </w:rPr>
        <w:t xml:space="preserve"> </w:t>
      </w:r>
      <w:r w:rsidR="00A16333" w:rsidRPr="000F3693">
        <w:rPr>
          <w:rFonts w:ascii="Palatino Linotype" w:eastAsia="MS Mincho" w:hAnsi="Palatino Linotype" w:cs="Times New Roman"/>
          <w:sz w:val="24"/>
          <w:szCs w:val="24"/>
        </w:rPr>
        <w:t>que permite</w:t>
      </w:r>
      <w:r w:rsidR="00A16333" w:rsidRPr="000F3693">
        <w:rPr>
          <w:rFonts w:ascii="Palatino Linotype" w:eastAsia="MS Mincho" w:hAnsi="Palatino Linotype" w:cs="Times New Roman"/>
          <w:i/>
          <w:sz w:val="24"/>
          <w:szCs w:val="24"/>
        </w:rPr>
        <w:t xml:space="preserve"> saber qué están haciendo los gobiernos por sus pueblos, sin lo cual la verdad languidecería y la participación en el gobierno permanecería fragmentada.</w:t>
      </w:r>
      <w:r w:rsidR="00A16333" w:rsidRPr="000F3693">
        <w:rPr>
          <w:rStyle w:val="Refdenotaalpie"/>
          <w:rFonts w:ascii="Palatino Linotype" w:eastAsia="MS Mincho" w:hAnsi="Palatino Linotype" w:cs="Times New Roman"/>
          <w:i/>
          <w:sz w:val="24"/>
          <w:szCs w:val="24"/>
        </w:rPr>
        <w:footnoteReference w:id="6"/>
      </w:r>
      <w:r w:rsidR="00A16333" w:rsidRPr="000F3693">
        <w:rPr>
          <w:rFonts w:ascii="Palatino Linotype" w:eastAsia="MS Mincho" w:hAnsi="Palatino Linotype" w:cs="Times New Roman"/>
          <w:sz w:val="24"/>
          <w:szCs w:val="24"/>
        </w:rPr>
        <w:t xml:space="preserve"> ” </w:t>
      </w:r>
    </w:p>
    <w:p w14:paraId="7716B51C" w14:textId="77777777" w:rsidR="00A16333" w:rsidRPr="000F3693" w:rsidRDefault="00A16333" w:rsidP="008C1FCF">
      <w:pPr>
        <w:pStyle w:val="Prrafodelista"/>
        <w:spacing w:before="240" w:after="360" w:line="360" w:lineRule="auto"/>
        <w:ind w:left="0"/>
        <w:jc w:val="both"/>
        <w:rPr>
          <w:rFonts w:ascii="Palatino Linotype" w:hAnsi="Palatino Linotype" w:cs="Arial"/>
          <w:i/>
          <w:color w:val="000000" w:themeColor="text1"/>
        </w:rPr>
      </w:pPr>
      <w:r w:rsidRPr="000F3693">
        <w:rPr>
          <w:rFonts w:ascii="Palatino Linotype" w:hAnsi="Palatino Linotype" w:cs="Arial"/>
        </w:rPr>
        <w:t xml:space="preserve">Para entender los alcances de la información pública se considera importante citar el criterio </w:t>
      </w:r>
      <w:r w:rsidRPr="000F3693">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0F3693">
        <w:rPr>
          <w:rFonts w:ascii="Palatino Linotype" w:hAnsi="Palatino Linotype" w:cs="Arial"/>
        </w:rPr>
        <w:t>cuyo rubro y texto dispone:</w:t>
      </w:r>
    </w:p>
    <w:p w14:paraId="3D2EFCAA" w14:textId="77777777" w:rsidR="00A16333" w:rsidRPr="000F3693" w:rsidRDefault="00A16333" w:rsidP="00A16333">
      <w:pPr>
        <w:autoSpaceDE w:val="0"/>
        <w:autoSpaceDN w:val="0"/>
        <w:adjustRightInd w:val="0"/>
        <w:spacing w:line="360" w:lineRule="auto"/>
        <w:ind w:left="567" w:right="567"/>
        <w:jc w:val="both"/>
        <w:rPr>
          <w:rFonts w:ascii="Palatino Linotype" w:hAnsi="Palatino Linotype" w:cs="Arial"/>
          <w:b/>
          <w:i/>
          <w:sz w:val="24"/>
          <w:szCs w:val="24"/>
          <w:lang w:eastAsia="es-MX"/>
        </w:rPr>
      </w:pPr>
      <w:r w:rsidRPr="000F3693">
        <w:rPr>
          <w:rFonts w:ascii="Palatino Linotype" w:hAnsi="Palatino Linotype" w:cs="Arial"/>
          <w:b/>
          <w:i/>
          <w:sz w:val="24"/>
          <w:szCs w:val="24"/>
          <w:lang w:eastAsia="es-MX"/>
        </w:rPr>
        <w:t>“CRITERIO 0002-11</w:t>
      </w:r>
    </w:p>
    <w:p w14:paraId="4E9FEB96" w14:textId="77777777" w:rsidR="00A16333" w:rsidRPr="000F3693" w:rsidRDefault="00A16333" w:rsidP="00A16333">
      <w:pPr>
        <w:autoSpaceDE w:val="0"/>
        <w:autoSpaceDN w:val="0"/>
        <w:adjustRightInd w:val="0"/>
        <w:spacing w:line="360" w:lineRule="auto"/>
        <w:ind w:left="567" w:right="567"/>
        <w:jc w:val="both"/>
        <w:rPr>
          <w:rFonts w:ascii="Palatino Linotype" w:hAnsi="Palatino Linotype" w:cs="Arial"/>
          <w:i/>
          <w:sz w:val="24"/>
          <w:szCs w:val="24"/>
          <w:lang w:eastAsia="es-MX"/>
        </w:rPr>
      </w:pPr>
      <w:r w:rsidRPr="000F3693">
        <w:rPr>
          <w:rFonts w:ascii="Palatino Linotype" w:hAnsi="Palatino Linotype" w:cs="Arial"/>
          <w:b/>
          <w:i/>
          <w:sz w:val="24"/>
          <w:szCs w:val="24"/>
          <w:lang w:eastAsia="es-MX"/>
        </w:rPr>
        <w:t xml:space="preserve">INFORMACIÓN PÚBLICA, CONCEPTO DE, EN MATERIA DE TRANSPARENCIA. INTERPRETACIÓN TEMÁTICA DE LOS ARTÍCULOS 2, FRACCIÓN </w:t>
      </w:r>
      <w:r w:rsidRPr="000F3693">
        <w:rPr>
          <w:rFonts w:ascii="Palatino Linotype" w:hAnsi="Palatino Linotype" w:cs="Arial"/>
          <w:b/>
          <w:bCs/>
          <w:i/>
          <w:sz w:val="24"/>
          <w:szCs w:val="24"/>
          <w:lang w:eastAsia="es-MX"/>
        </w:rPr>
        <w:t xml:space="preserve">V, XV, Y XVI, </w:t>
      </w:r>
      <w:r w:rsidRPr="000F3693">
        <w:rPr>
          <w:rFonts w:ascii="Palatino Linotype" w:hAnsi="Palatino Linotype" w:cs="Arial"/>
          <w:b/>
          <w:i/>
          <w:sz w:val="24"/>
          <w:szCs w:val="24"/>
          <w:lang w:eastAsia="es-MX"/>
        </w:rPr>
        <w:t>3, 4,11 Y 41.</w:t>
      </w:r>
      <w:r w:rsidRPr="000F3693">
        <w:rPr>
          <w:rFonts w:ascii="Palatino Linotype" w:hAnsi="Palatino Linotype" w:cs="Arial"/>
          <w:i/>
          <w:sz w:val="24"/>
          <w:szCs w:val="24"/>
          <w:lang w:eastAsia="es-MX"/>
        </w:rPr>
        <w:t xml:space="preserve"> De conformidad con los artículos antes referidos, el derecho de acceso a la información pública, se define en cuanto a su alcance y resultado material, el acceso a los archivos, </w:t>
      </w:r>
      <w:r w:rsidRPr="000F3693">
        <w:rPr>
          <w:rFonts w:ascii="Palatino Linotype" w:hAnsi="Palatino Linotype" w:cs="Arial"/>
          <w:i/>
          <w:sz w:val="24"/>
          <w:szCs w:val="24"/>
          <w:lang w:eastAsia="es-MX"/>
        </w:rPr>
        <w:lastRenderedPageBreak/>
        <w:t>registros y documentos públicos, administrados, generados o en posesión de los órganos u organismos públicos, en virtud del ejercicio de sus funciones de derecho público, sin importar su fuente, soporte o fecha de elaboración.</w:t>
      </w:r>
    </w:p>
    <w:p w14:paraId="681DAD8F" w14:textId="77777777" w:rsidR="00A16333" w:rsidRPr="000F3693" w:rsidRDefault="00A16333" w:rsidP="00A16333">
      <w:pPr>
        <w:autoSpaceDE w:val="0"/>
        <w:autoSpaceDN w:val="0"/>
        <w:adjustRightInd w:val="0"/>
        <w:spacing w:line="360" w:lineRule="auto"/>
        <w:ind w:left="567" w:right="567"/>
        <w:jc w:val="both"/>
        <w:rPr>
          <w:rFonts w:ascii="Palatino Linotype" w:hAnsi="Palatino Linotype" w:cs="Arial"/>
          <w:i/>
          <w:sz w:val="24"/>
          <w:szCs w:val="24"/>
          <w:lang w:eastAsia="es-MX"/>
        </w:rPr>
      </w:pPr>
      <w:r w:rsidRPr="000F3693">
        <w:rPr>
          <w:rFonts w:ascii="Palatino Linotype" w:hAnsi="Palatino Linotype" w:cs="Arial"/>
          <w:i/>
          <w:sz w:val="24"/>
          <w:szCs w:val="24"/>
          <w:lang w:eastAsia="es-MX"/>
        </w:rPr>
        <w:t>En consecuencia el acceso a la información se refiere a que se cumplan cualquiera de los siguientes tres supuestos:</w:t>
      </w:r>
    </w:p>
    <w:p w14:paraId="55983F82" w14:textId="77777777" w:rsidR="00A16333" w:rsidRPr="000F3693" w:rsidRDefault="00A16333" w:rsidP="00A16333">
      <w:pPr>
        <w:autoSpaceDE w:val="0"/>
        <w:autoSpaceDN w:val="0"/>
        <w:adjustRightInd w:val="0"/>
        <w:spacing w:line="360" w:lineRule="auto"/>
        <w:ind w:left="567" w:right="567"/>
        <w:jc w:val="both"/>
        <w:rPr>
          <w:rFonts w:ascii="Palatino Linotype" w:hAnsi="Palatino Linotype" w:cs="Arial"/>
          <w:i/>
          <w:sz w:val="24"/>
          <w:szCs w:val="24"/>
          <w:lang w:eastAsia="es-MX"/>
        </w:rPr>
      </w:pPr>
      <w:r w:rsidRPr="000F3693">
        <w:rPr>
          <w:rFonts w:ascii="Palatino Linotype" w:hAnsi="Palatino Linotype" w:cs="Arial"/>
          <w:i/>
          <w:sz w:val="24"/>
          <w:szCs w:val="24"/>
          <w:lang w:eastAsia="es-MX"/>
        </w:rPr>
        <w:t>Que se trate de información registrada en cualquier soporte documental, que en ejercicio de las atribuciones conferidas, sea generada por los Sujetos Obligados;</w:t>
      </w:r>
    </w:p>
    <w:p w14:paraId="4CC94208" w14:textId="77777777" w:rsidR="00A16333" w:rsidRPr="000F3693" w:rsidRDefault="00A16333" w:rsidP="00A16333">
      <w:pPr>
        <w:autoSpaceDE w:val="0"/>
        <w:autoSpaceDN w:val="0"/>
        <w:adjustRightInd w:val="0"/>
        <w:spacing w:line="360" w:lineRule="auto"/>
        <w:ind w:left="567" w:right="567"/>
        <w:jc w:val="both"/>
        <w:rPr>
          <w:rFonts w:ascii="Palatino Linotype" w:hAnsi="Palatino Linotype" w:cs="Arial"/>
          <w:i/>
          <w:sz w:val="24"/>
          <w:szCs w:val="24"/>
          <w:lang w:eastAsia="es-MX"/>
        </w:rPr>
      </w:pPr>
      <w:r w:rsidRPr="000F3693">
        <w:rPr>
          <w:rFonts w:ascii="Palatino Linotype" w:hAnsi="Palatino Linotype" w:cs="Arial"/>
          <w:i/>
          <w:sz w:val="24"/>
          <w:szCs w:val="24"/>
          <w:lang w:eastAsia="es-MX"/>
        </w:rPr>
        <w:t>Que se trate de información registrada en cualquier soporte documental, que en ejercicio de las atribuciones conferidas, sea administrada por los Sujetos Obligados, y</w:t>
      </w:r>
    </w:p>
    <w:p w14:paraId="5FF704A5" w14:textId="77777777" w:rsidR="00A16333" w:rsidRPr="000F3693" w:rsidRDefault="00A16333" w:rsidP="00A16333">
      <w:pPr>
        <w:spacing w:line="360" w:lineRule="auto"/>
        <w:ind w:left="567" w:right="567"/>
        <w:jc w:val="both"/>
        <w:rPr>
          <w:rFonts w:ascii="Palatino Linotype" w:hAnsi="Palatino Linotype" w:cs="Arial"/>
          <w:color w:val="000000" w:themeColor="text1"/>
          <w:sz w:val="24"/>
          <w:szCs w:val="24"/>
        </w:rPr>
      </w:pPr>
      <w:r w:rsidRPr="000F3693">
        <w:rPr>
          <w:rFonts w:ascii="Palatino Linotype" w:hAnsi="Palatino Linotype" w:cs="Arial"/>
          <w:i/>
          <w:sz w:val="24"/>
          <w:szCs w:val="24"/>
          <w:lang w:eastAsia="es-MX"/>
        </w:rPr>
        <w:t>Que se trate de información registrada en cualquier soporte documental, que en ejercicio de las atribuciones conferidas, se encuentre en posesión de los Sujetos Obligados.”</w:t>
      </w:r>
    </w:p>
    <w:p w14:paraId="227A22AF" w14:textId="77777777" w:rsidR="00A16333" w:rsidRPr="000F3693" w:rsidRDefault="00A16333" w:rsidP="008C1FCF">
      <w:pPr>
        <w:pStyle w:val="Prrafodelista"/>
        <w:spacing w:before="240" w:after="360" w:line="360" w:lineRule="auto"/>
        <w:ind w:left="0"/>
        <w:jc w:val="both"/>
        <w:rPr>
          <w:rFonts w:ascii="Palatino Linotype" w:hAnsi="Palatino Linotype" w:cs="Arial"/>
          <w:lang w:val="es-ES"/>
        </w:rPr>
      </w:pPr>
      <w:r w:rsidRPr="000F3693">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429146E6" w14:textId="77777777" w:rsidR="00A16333" w:rsidRPr="000F3693" w:rsidRDefault="00A16333" w:rsidP="00A16333">
      <w:pPr>
        <w:autoSpaceDE w:val="0"/>
        <w:autoSpaceDN w:val="0"/>
        <w:adjustRightInd w:val="0"/>
        <w:spacing w:line="360" w:lineRule="auto"/>
        <w:ind w:left="567" w:right="567"/>
        <w:jc w:val="both"/>
        <w:rPr>
          <w:rFonts w:ascii="Palatino Linotype" w:hAnsi="Palatino Linotype"/>
          <w:i/>
          <w:sz w:val="24"/>
          <w:szCs w:val="24"/>
          <w:lang w:val="es-ES"/>
        </w:rPr>
      </w:pPr>
      <w:r w:rsidRPr="000F3693">
        <w:rPr>
          <w:rFonts w:ascii="Palatino Linotype" w:hAnsi="Palatino Linotype" w:cs="Bookman Old Style,Bold"/>
          <w:b/>
          <w:bCs/>
          <w:i/>
          <w:sz w:val="24"/>
          <w:szCs w:val="24"/>
        </w:rPr>
        <w:t xml:space="preserve">XI. Documento: </w:t>
      </w:r>
      <w:r w:rsidRPr="000F3693">
        <w:rPr>
          <w:rFonts w:ascii="Palatino Linotype" w:hAnsi="Palatino Linotype" w:cs="Bookman Old Style"/>
          <w:i/>
          <w:sz w:val="24"/>
          <w:szCs w:val="24"/>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0F3693">
        <w:rPr>
          <w:rFonts w:ascii="Palatino Linotype" w:hAnsi="Palatino Linotype" w:cs="Bookman Old Style"/>
          <w:i/>
          <w:sz w:val="24"/>
          <w:szCs w:val="24"/>
        </w:rPr>
        <w:lastRenderedPageBreak/>
        <w:t>de los sujetos obligados, sus servidores públicos e integrantes, sin importar su fuente o fecha de elaboración. Los documentos podrán estar en cualquier medio, sea escrito, impreso, sonoro, visual, electrónico, informático u holográfico;</w:t>
      </w:r>
    </w:p>
    <w:p w14:paraId="5A59CFA7" w14:textId="77777777" w:rsidR="00A16333" w:rsidRPr="000F3693" w:rsidRDefault="00A16333" w:rsidP="008C1FCF">
      <w:pPr>
        <w:pStyle w:val="Prrafodelista"/>
        <w:spacing w:before="240" w:after="360" w:line="360" w:lineRule="auto"/>
        <w:ind w:left="0"/>
        <w:jc w:val="both"/>
        <w:rPr>
          <w:rFonts w:ascii="Palatino Linotype" w:hAnsi="Palatino Linotype"/>
          <w:b/>
          <w:lang w:val="es-ES"/>
        </w:rPr>
      </w:pPr>
      <w:r w:rsidRPr="000F3693">
        <w:rPr>
          <w:rFonts w:ascii="Palatino Linotype" w:hAnsi="Palatino Linotype"/>
          <w:lang w:val="es-ES"/>
        </w:rPr>
        <w:t xml:space="preserve">Es así que, todos los actos de autoridad que realicen los Sujetos Obligados deben estar documentados y, bajo el más alto estándar de transparencia </w:t>
      </w:r>
      <w:r w:rsidRPr="000F3693">
        <w:rPr>
          <w:rFonts w:ascii="Palatino Linotype" w:hAnsi="Palatino Linotype"/>
          <w:b/>
          <w:lang w:val="es-ES"/>
        </w:rPr>
        <w:t>deberán poner toda la información que se encuentre en su posesión, a disposición de los particulares que la soliciten.</w:t>
      </w:r>
    </w:p>
    <w:p w14:paraId="47B9108D" w14:textId="77777777" w:rsidR="00F42BFF" w:rsidRPr="000F3693" w:rsidRDefault="00F42BFF" w:rsidP="00F42BFF">
      <w:pPr>
        <w:pStyle w:val="Prrafodelista"/>
        <w:spacing w:before="240" w:after="360" w:line="360" w:lineRule="auto"/>
        <w:ind w:left="0"/>
        <w:jc w:val="both"/>
        <w:rPr>
          <w:rFonts w:ascii="Palatino Linotype" w:hAnsi="Palatino Linotype"/>
          <w:lang w:val="es-ES"/>
        </w:rPr>
      </w:pPr>
    </w:p>
    <w:p w14:paraId="42801B4D" w14:textId="47301A3F" w:rsidR="00A16333" w:rsidRPr="000F3693" w:rsidRDefault="00A16333" w:rsidP="008C1FCF">
      <w:pPr>
        <w:pStyle w:val="Prrafodelista"/>
        <w:spacing w:before="240" w:after="360" w:line="360" w:lineRule="auto"/>
        <w:ind w:left="0"/>
        <w:jc w:val="both"/>
        <w:rPr>
          <w:rFonts w:ascii="Palatino Linotype" w:eastAsia="Calibri" w:hAnsi="Palatino Linotype" w:cs="Arial"/>
        </w:rPr>
      </w:pPr>
      <w:r w:rsidRPr="000F3693">
        <w:rPr>
          <w:rFonts w:ascii="Palatino Linotype" w:eastAsia="Times New Roman" w:hAnsi="Palatino Linotype" w:cs="Arial"/>
          <w:color w:val="000000"/>
        </w:rPr>
        <w:t>Ad</w:t>
      </w:r>
      <w:r w:rsidR="00F42BFF" w:rsidRPr="000F3693">
        <w:rPr>
          <w:rFonts w:ascii="Palatino Linotype" w:eastAsia="Times New Roman" w:hAnsi="Palatino Linotype" w:cs="Arial"/>
          <w:color w:val="000000"/>
        </w:rPr>
        <w:t>emás, debemos tomar en cuenta el</w:t>
      </w:r>
      <w:r w:rsidRPr="000F3693">
        <w:rPr>
          <w:rFonts w:ascii="Palatino Linotype" w:eastAsia="Times New Roman" w:hAnsi="Palatino Linotype" w:cs="Arial"/>
          <w:color w:val="000000"/>
        </w:rPr>
        <w:t xml:space="preserve"> artículo 4 de la Ley de Transparencia y Acceso a la Información Pública del E</w:t>
      </w:r>
      <w:r w:rsidR="00F42BFF" w:rsidRPr="000F3693">
        <w:rPr>
          <w:rFonts w:ascii="Palatino Linotype" w:eastAsia="Times New Roman" w:hAnsi="Palatino Linotype" w:cs="Arial"/>
          <w:color w:val="000000"/>
        </w:rPr>
        <w:t>stado de México y Municipios, el cual</w:t>
      </w:r>
      <w:r w:rsidRPr="000F3693">
        <w:rPr>
          <w:rFonts w:ascii="Palatino Linotype" w:eastAsia="Times New Roman" w:hAnsi="Palatino Linotype" w:cs="Arial"/>
          <w:color w:val="000000"/>
        </w:rPr>
        <w:t xml:space="preserve"> establecen lo siguiente:</w:t>
      </w:r>
    </w:p>
    <w:p w14:paraId="47A42673" w14:textId="77777777" w:rsidR="00A16333" w:rsidRPr="000F3693" w:rsidRDefault="00A16333" w:rsidP="00A16333">
      <w:pPr>
        <w:autoSpaceDE w:val="0"/>
        <w:autoSpaceDN w:val="0"/>
        <w:adjustRightInd w:val="0"/>
        <w:spacing w:line="360" w:lineRule="auto"/>
        <w:ind w:left="567" w:right="567"/>
        <w:jc w:val="both"/>
        <w:rPr>
          <w:rFonts w:ascii="Palatino Linotype" w:hAnsi="Palatino Linotype" w:cs="Bookman Old Style"/>
          <w:i/>
          <w:sz w:val="24"/>
          <w:szCs w:val="24"/>
        </w:rPr>
      </w:pPr>
      <w:r w:rsidRPr="000F3693">
        <w:rPr>
          <w:rFonts w:ascii="Palatino Linotype" w:hAnsi="Palatino Linotype" w:cs="Bookman Old Style,Bold"/>
          <w:b/>
          <w:bCs/>
          <w:i/>
          <w:sz w:val="24"/>
          <w:szCs w:val="24"/>
        </w:rPr>
        <w:t xml:space="preserve">Artículo 4. </w:t>
      </w:r>
      <w:r w:rsidRPr="000F3693">
        <w:rPr>
          <w:rFonts w:ascii="Palatino Linotype" w:hAnsi="Palatino Linotype" w:cs="Bookman Old Style"/>
          <w:i/>
          <w:sz w:val="24"/>
          <w:szCs w:val="24"/>
        </w:rPr>
        <w:t>El derecho humano de acceso a la información pública es la prerrogativa de las personas para buscar, difundir, investigar, recabar, recibir y solicitar información pública, sin necesidad de acreditar personalidad ni interés jurídico.</w:t>
      </w:r>
    </w:p>
    <w:p w14:paraId="7F63DC92" w14:textId="77777777" w:rsidR="00A16333" w:rsidRPr="000F3693" w:rsidRDefault="00A16333" w:rsidP="00A16333">
      <w:pPr>
        <w:autoSpaceDE w:val="0"/>
        <w:autoSpaceDN w:val="0"/>
        <w:adjustRightInd w:val="0"/>
        <w:spacing w:line="360" w:lineRule="auto"/>
        <w:ind w:left="567" w:right="567"/>
        <w:jc w:val="both"/>
        <w:rPr>
          <w:rFonts w:ascii="Palatino Linotype" w:hAnsi="Palatino Linotype" w:cs="Bookman Old Style"/>
          <w:i/>
          <w:sz w:val="24"/>
          <w:szCs w:val="24"/>
        </w:rPr>
      </w:pPr>
      <w:r w:rsidRPr="000F3693">
        <w:rPr>
          <w:rFonts w:ascii="Palatino Linotype" w:hAnsi="Palatino Linotype" w:cs="Bookman Old Style"/>
          <w:b/>
          <w:i/>
          <w:sz w:val="24"/>
          <w:szCs w:val="24"/>
        </w:rPr>
        <w:t>Toda la información</w:t>
      </w:r>
      <w:r w:rsidRPr="000F3693">
        <w:rPr>
          <w:rFonts w:ascii="Palatino Linotype" w:hAnsi="Palatino Linotype" w:cs="Bookman Old Style"/>
          <w:i/>
          <w:sz w:val="24"/>
          <w:szCs w:val="24"/>
        </w:rPr>
        <w:t xml:space="preserve"> generada, obtenida, adquirida, transformada, administrada o </w:t>
      </w:r>
      <w:r w:rsidRPr="000F3693">
        <w:rPr>
          <w:rFonts w:ascii="Palatino Linotype" w:hAnsi="Palatino Linotype" w:cs="Bookman Old Style"/>
          <w:b/>
          <w:i/>
          <w:sz w:val="24"/>
          <w:szCs w:val="24"/>
        </w:rPr>
        <w:t>en posesión de los sujetos obligados es pública</w:t>
      </w:r>
      <w:r w:rsidRPr="000F3693">
        <w:rPr>
          <w:rFonts w:ascii="Palatino Linotype" w:hAnsi="Palatino Linotype" w:cs="Bookman Old Style"/>
          <w:i/>
          <w:sz w:val="24"/>
          <w:szCs w:val="24"/>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w:t>
      </w:r>
      <w:r w:rsidRPr="000F3693">
        <w:rPr>
          <w:rFonts w:ascii="Palatino Linotype" w:hAnsi="Palatino Linotype" w:cs="Bookman Old Style"/>
          <w:i/>
          <w:sz w:val="24"/>
          <w:szCs w:val="24"/>
        </w:rPr>
        <w:lastRenderedPageBreak/>
        <w:t>ser clasificada excepcionalmente como reservada temporalmente por razones de interés público, en los términos de las causas legítimas y estrictamente necesarias previstas por esta Ley.</w:t>
      </w:r>
    </w:p>
    <w:p w14:paraId="3511C23A" w14:textId="77777777" w:rsidR="00A16333" w:rsidRPr="000F3693" w:rsidRDefault="00A16333" w:rsidP="00A16333">
      <w:pPr>
        <w:autoSpaceDE w:val="0"/>
        <w:autoSpaceDN w:val="0"/>
        <w:adjustRightInd w:val="0"/>
        <w:spacing w:line="360" w:lineRule="auto"/>
        <w:ind w:left="567" w:right="567"/>
        <w:jc w:val="both"/>
        <w:rPr>
          <w:rFonts w:ascii="Palatino Linotype" w:hAnsi="Palatino Linotype" w:cs="Bookman Old Style"/>
          <w:i/>
          <w:sz w:val="24"/>
          <w:szCs w:val="24"/>
        </w:rPr>
      </w:pPr>
      <w:r w:rsidRPr="000F3693">
        <w:rPr>
          <w:rFonts w:ascii="Palatino Linotype" w:hAnsi="Palatino Linotype" w:cs="Bookman Old Style"/>
          <w:i/>
          <w:sz w:val="24"/>
          <w:szCs w:val="24"/>
        </w:rPr>
        <w:t>Los sujetos obligados deben poner en práctica, políticas y programas de acceso a la información que se apeguen a criterios de publicidad, veracidad, oportunidad, precisión y suficiencia en beneficio de los solicitantes.</w:t>
      </w:r>
    </w:p>
    <w:p w14:paraId="65D52512" w14:textId="4972AC8A" w:rsidR="00A16333" w:rsidRPr="000F3693" w:rsidRDefault="005A0187" w:rsidP="008C1FCF">
      <w:pPr>
        <w:pStyle w:val="Prrafodelista"/>
        <w:spacing w:before="240" w:after="360" w:line="360" w:lineRule="auto"/>
        <w:ind w:left="0"/>
        <w:jc w:val="both"/>
        <w:rPr>
          <w:rFonts w:ascii="Palatino Linotype" w:hAnsi="Palatino Linotype"/>
          <w:lang w:val="es-ES"/>
        </w:rPr>
      </w:pPr>
      <w:r w:rsidRPr="000F3693">
        <w:rPr>
          <w:rFonts w:ascii="Palatino Linotype" w:hAnsi="Palatino Linotype"/>
          <w:lang w:val="es-ES"/>
        </w:rPr>
        <w:t>Luego entonces</w:t>
      </w:r>
      <w:r w:rsidR="00A16333" w:rsidRPr="000F3693">
        <w:rPr>
          <w:rFonts w:ascii="Palatino Linotype" w:hAnsi="Palatino Linotype"/>
          <w:lang w:val="es-ES"/>
        </w:rPr>
        <w:t>,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00A16333" w:rsidRPr="000F3693">
        <w:rPr>
          <w:rStyle w:val="Refdenotaalpie"/>
          <w:rFonts w:ascii="Palatino Linotype" w:hAnsi="Palatino Linotype"/>
          <w:lang w:val="es-ES"/>
        </w:rPr>
        <w:footnoteReference w:id="7"/>
      </w:r>
      <w:r w:rsidR="00A16333" w:rsidRPr="000F3693">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0684DCE4" w14:textId="77777777" w:rsidR="00F42BFF" w:rsidRPr="000F3693" w:rsidRDefault="00F42BFF" w:rsidP="00F42BFF">
      <w:pPr>
        <w:pStyle w:val="Prrafodelista"/>
        <w:spacing w:before="240" w:after="360" w:line="360" w:lineRule="auto"/>
        <w:ind w:left="0"/>
        <w:jc w:val="both"/>
        <w:rPr>
          <w:rFonts w:ascii="Palatino Linotype" w:hAnsi="Palatino Linotype"/>
          <w:lang w:val="es-ES"/>
        </w:rPr>
      </w:pPr>
    </w:p>
    <w:p w14:paraId="3CFC1428" w14:textId="77777777" w:rsidR="00A16333" w:rsidRPr="000F3693" w:rsidRDefault="00A16333" w:rsidP="008C1FCF">
      <w:pPr>
        <w:pStyle w:val="Prrafodelista"/>
        <w:spacing w:before="240" w:after="360" w:line="360" w:lineRule="auto"/>
        <w:ind w:left="0"/>
        <w:jc w:val="both"/>
        <w:rPr>
          <w:rFonts w:ascii="Palatino Linotype" w:hAnsi="Palatino Linotype"/>
          <w:lang w:val="es-ES"/>
        </w:rPr>
      </w:pPr>
      <w:r w:rsidRPr="000F3693">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D9E1C99" w14:textId="77777777" w:rsidR="00A16333" w:rsidRPr="000F3693" w:rsidRDefault="00A16333" w:rsidP="00A16333">
      <w:pPr>
        <w:pStyle w:val="Prrafodelista"/>
        <w:spacing w:line="360" w:lineRule="auto"/>
        <w:jc w:val="both"/>
        <w:rPr>
          <w:rFonts w:ascii="Palatino Linotype" w:hAnsi="Palatino Linotype"/>
          <w:lang w:val="es-ES"/>
        </w:rPr>
      </w:pPr>
    </w:p>
    <w:p w14:paraId="25BBD9CC" w14:textId="77777777" w:rsidR="00A16333" w:rsidRPr="000F3693" w:rsidRDefault="00A16333" w:rsidP="00A16333">
      <w:pPr>
        <w:pStyle w:val="Prrafodelista"/>
        <w:tabs>
          <w:tab w:val="left" w:pos="851"/>
        </w:tabs>
        <w:spacing w:line="360" w:lineRule="auto"/>
        <w:ind w:left="567" w:right="567"/>
        <w:jc w:val="both"/>
        <w:rPr>
          <w:rFonts w:ascii="Palatino Linotype" w:hAnsi="Palatino Linotype"/>
          <w:i/>
        </w:rPr>
      </w:pPr>
      <w:r w:rsidRPr="000F3693">
        <w:rPr>
          <w:rFonts w:ascii="Palatino Linotype" w:hAnsi="Palatino Linotype"/>
          <w:b/>
          <w:i/>
        </w:rPr>
        <w:lastRenderedPageBreak/>
        <w:t>ACCESO A LA INFORMACIÓN. IMPLICACIÓN DEL PRINCIPIO DE MÁXIMA PUBLICIDAD EN EL DERECHO FUNDAMENTAL RELATIVO.</w:t>
      </w:r>
      <w:r w:rsidRPr="000F3693">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w:t>
      </w:r>
      <w:r w:rsidRPr="000F3693">
        <w:rPr>
          <w:rFonts w:ascii="Palatino Linotype" w:hAnsi="Palatino Linotype"/>
          <w:i/>
        </w:rPr>
        <w:lastRenderedPageBreak/>
        <w:t xml:space="preserve">en la legislación secundaria y justificados bajo determinadas circunstancias, se podrá clasificar como confidencial o reservada, esto es, considerarla con una calidad diversa. </w:t>
      </w:r>
    </w:p>
    <w:p w14:paraId="329F3423" w14:textId="77777777" w:rsidR="00A16333" w:rsidRPr="000F3693" w:rsidRDefault="00A16333" w:rsidP="00A16333">
      <w:pPr>
        <w:pStyle w:val="Prrafodelista"/>
        <w:tabs>
          <w:tab w:val="left" w:pos="851"/>
        </w:tabs>
        <w:spacing w:line="360" w:lineRule="auto"/>
        <w:ind w:left="567" w:right="567"/>
        <w:jc w:val="both"/>
        <w:rPr>
          <w:rFonts w:ascii="Palatino Linotype" w:hAnsi="Palatino Linotype"/>
          <w:i/>
        </w:rPr>
      </w:pPr>
    </w:p>
    <w:p w14:paraId="209FF211" w14:textId="77777777" w:rsidR="00A16333" w:rsidRPr="000F3693" w:rsidRDefault="00A16333" w:rsidP="00A16333">
      <w:pPr>
        <w:pStyle w:val="Prrafodelista"/>
        <w:tabs>
          <w:tab w:val="left" w:pos="851"/>
        </w:tabs>
        <w:spacing w:line="360" w:lineRule="auto"/>
        <w:ind w:left="567" w:right="567"/>
        <w:jc w:val="both"/>
        <w:rPr>
          <w:rFonts w:ascii="Palatino Linotype" w:hAnsi="Palatino Linotype"/>
          <w:i/>
        </w:rPr>
      </w:pPr>
      <w:r w:rsidRPr="000F3693">
        <w:rPr>
          <w:rFonts w:ascii="Palatino Linotype" w:hAnsi="Palatino Linotype"/>
          <w:i/>
        </w:rPr>
        <w:t xml:space="preserve">CUARTO TRIBUNAL COLEGIADO EN MATERIA ADMINISTRATIVA DEL PRIMER CIRCUITO. </w:t>
      </w:r>
    </w:p>
    <w:p w14:paraId="3316375D" w14:textId="77777777" w:rsidR="00A16333" w:rsidRPr="000F3693" w:rsidRDefault="00A16333" w:rsidP="00A16333">
      <w:pPr>
        <w:pStyle w:val="Prrafodelista"/>
        <w:tabs>
          <w:tab w:val="left" w:pos="851"/>
        </w:tabs>
        <w:spacing w:line="360" w:lineRule="auto"/>
        <w:ind w:left="567" w:right="567"/>
        <w:jc w:val="both"/>
        <w:rPr>
          <w:rFonts w:ascii="Palatino Linotype" w:hAnsi="Palatino Linotype"/>
          <w:i/>
        </w:rPr>
      </w:pPr>
      <w:r w:rsidRPr="000F3693">
        <w:rPr>
          <w:rFonts w:ascii="Palatino Linotype" w:hAnsi="Palatino Linotype"/>
          <w:i/>
        </w:rPr>
        <w:t>Amparo en revisión 257/2012. Ruth Corona Muñoz. 6 de diciembre de 2012. Unanimidad de votos. Ponente: Jean Claude Tron Petit. Secretaria: Mayra Susana Martínez López.</w:t>
      </w:r>
    </w:p>
    <w:p w14:paraId="321AC309" w14:textId="77777777" w:rsidR="00F42BFF" w:rsidRPr="000F3693" w:rsidRDefault="00F42BFF" w:rsidP="00A16333">
      <w:pPr>
        <w:pStyle w:val="Prrafodelista"/>
        <w:tabs>
          <w:tab w:val="left" w:pos="851"/>
        </w:tabs>
        <w:spacing w:line="360" w:lineRule="auto"/>
        <w:ind w:left="567" w:right="567"/>
        <w:jc w:val="both"/>
        <w:rPr>
          <w:rFonts w:ascii="Palatino Linotype" w:hAnsi="Palatino Linotype"/>
          <w:i/>
        </w:rPr>
      </w:pPr>
    </w:p>
    <w:p w14:paraId="4FDF411B" w14:textId="77777777" w:rsidR="00A739D8" w:rsidRPr="000F3693" w:rsidRDefault="00A739D8" w:rsidP="00A739D8">
      <w:pPr>
        <w:pStyle w:val="Prrafodelista"/>
        <w:rPr>
          <w:rFonts w:ascii="Palatino Linotype" w:hAnsi="Palatino Linotype" w:cs="Arial"/>
          <w:noProof/>
          <w:lang w:eastAsia="es-MX"/>
        </w:rPr>
      </w:pPr>
    </w:p>
    <w:p w14:paraId="01A07DED" w14:textId="77777777" w:rsidR="005A0187" w:rsidRPr="000F3693" w:rsidRDefault="005A0187" w:rsidP="00237154">
      <w:pPr>
        <w:pStyle w:val="Ttulo2"/>
        <w:numPr>
          <w:ilvl w:val="0"/>
          <w:numId w:val="8"/>
        </w:numPr>
        <w:rPr>
          <w:rFonts w:ascii="Palatino Linotype" w:hAnsi="Palatino Linotype"/>
          <w:b/>
          <w:color w:val="000000" w:themeColor="text1"/>
          <w:sz w:val="24"/>
        </w:rPr>
      </w:pPr>
      <w:bookmarkStart w:id="87" w:name="_Toc70082953"/>
      <w:bookmarkStart w:id="88" w:name="_Toc70593361"/>
      <w:bookmarkStart w:id="89" w:name="_Toc70676012"/>
      <w:bookmarkStart w:id="90" w:name="_Toc74739900"/>
      <w:r w:rsidRPr="000F3693">
        <w:rPr>
          <w:rFonts w:ascii="Palatino Linotype" w:hAnsi="Palatino Linotype"/>
          <w:b/>
          <w:color w:val="000000" w:themeColor="text1"/>
          <w:sz w:val="24"/>
        </w:rPr>
        <w:t>Determinación</w:t>
      </w:r>
      <w:bookmarkEnd w:id="87"/>
      <w:bookmarkEnd w:id="88"/>
      <w:bookmarkEnd w:id="89"/>
      <w:bookmarkEnd w:id="90"/>
    </w:p>
    <w:p w14:paraId="050BAAB1" w14:textId="77777777" w:rsidR="005A0187" w:rsidRPr="000F3693" w:rsidRDefault="005A0187" w:rsidP="005A0187"/>
    <w:p w14:paraId="2BA0079E" w14:textId="3867B89C" w:rsidR="005A0187" w:rsidRPr="000F3693" w:rsidRDefault="005A0187" w:rsidP="008C1FCF">
      <w:pPr>
        <w:pStyle w:val="Prrafodelista"/>
        <w:spacing w:line="360" w:lineRule="auto"/>
        <w:ind w:left="0" w:right="34"/>
        <w:jc w:val="both"/>
        <w:rPr>
          <w:rFonts w:ascii="Palatino Linotype" w:hAnsi="Palatino Linotype"/>
          <w:color w:val="000000" w:themeColor="text1"/>
        </w:rPr>
      </w:pPr>
      <w:r w:rsidRPr="000F3693">
        <w:rPr>
          <w:rFonts w:ascii="Palatino Linotype" w:hAnsi="Palatino Linotype"/>
        </w:rPr>
        <w:t xml:space="preserve">Por lo anteriormente expuesto, este Órgano Garante considera </w:t>
      </w:r>
      <w:r w:rsidR="00AE69E2" w:rsidRPr="000F3693">
        <w:rPr>
          <w:rFonts w:ascii="Palatino Linotype" w:hAnsi="Palatino Linotype"/>
        </w:rPr>
        <w:t xml:space="preserve">parcialmente </w:t>
      </w:r>
      <w:r w:rsidRPr="000F3693">
        <w:rPr>
          <w:rFonts w:ascii="Palatino Linotype" w:hAnsi="Palatino Linotype"/>
        </w:rPr>
        <w:t>fundadas las razones o motivos de inconformidad que plantea el</w:t>
      </w:r>
      <w:r w:rsidRPr="000F3693">
        <w:rPr>
          <w:rFonts w:ascii="Palatino Linotype" w:hAnsi="Palatino Linotype"/>
          <w:b/>
        </w:rPr>
        <w:t xml:space="preserve"> RECURRENTE</w:t>
      </w:r>
      <w:r w:rsidRPr="000F3693">
        <w:rPr>
          <w:rFonts w:ascii="Palatino Linotype" w:hAnsi="Palatino Linotype"/>
        </w:rPr>
        <w:t xml:space="preserve">, determinando </w:t>
      </w:r>
      <w:r w:rsidR="00147557" w:rsidRPr="000F3693">
        <w:rPr>
          <w:rFonts w:ascii="Palatino Linotype" w:hAnsi="Palatino Linotype"/>
          <w:b/>
        </w:rPr>
        <w:t>REVO</w:t>
      </w:r>
      <w:r w:rsidRPr="000F3693">
        <w:rPr>
          <w:rFonts w:ascii="Palatino Linotype" w:hAnsi="Palatino Linotype"/>
          <w:b/>
        </w:rPr>
        <w:t>CAR</w:t>
      </w:r>
      <w:r w:rsidRPr="000F3693">
        <w:rPr>
          <w:rFonts w:ascii="Palatino Linotype" w:hAnsi="Palatino Linotype"/>
        </w:rPr>
        <w:t xml:space="preserve"> la respuesta del </w:t>
      </w:r>
      <w:r w:rsidRPr="000F3693">
        <w:rPr>
          <w:rFonts w:ascii="Palatino Linotype" w:hAnsi="Palatino Linotype"/>
          <w:b/>
        </w:rPr>
        <w:t>SUJETO OBLIGADO</w:t>
      </w:r>
      <w:r w:rsidRPr="000F3693">
        <w:rPr>
          <w:rFonts w:ascii="Palatino Linotype" w:hAnsi="Palatino Linotype"/>
        </w:rPr>
        <w:t xml:space="preserve">, </w:t>
      </w:r>
      <w:r w:rsidR="007C5A99" w:rsidRPr="000F3693">
        <w:rPr>
          <w:rFonts w:ascii="Palatino Linotype" w:hAnsi="Palatino Linotype"/>
        </w:rPr>
        <w:t>y ordenar el siguiente soporte documental</w:t>
      </w:r>
      <w:r w:rsidR="00AE69E2" w:rsidRPr="000F3693">
        <w:rPr>
          <w:rFonts w:ascii="Palatino Linotype" w:hAnsi="Palatino Linotype"/>
        </w:rPr>
        <w:t xml:space="preserve"> donde conste o se advierta</w:t>
      </w:r>
      <w:r w:rsidR="007C5A99" w:rsidRPr="000F3693">
        <w:rPr>
          <w:rFonts w:ascii="Palatino Linotype" w:hAnsi="Palatino Linotype"/>
        </w:rPr>
        <w:t>:</w:t>
      </w:r>
    </w:p>
    <w:p w14:paraId="5FC75AD6" w14:textId="77777777" w:rsidR="007C5A99" w:rsidRPr="000F3693" w:rsidRDefault="007C5A99" w:rsidP="007C5A99">
      <w:pPr>
        <w:pStyle w:val="Prrafodelista"/>
        <w:spacing w:line="360" w:lineRule="auto"/>
        <w:ind w:left="0" w:right="34"/>
        <w:jc w:val="both"/>
        <w:rPr>
          <w:rFonts w:ascii="Palatino Linotype" w:hAnsi="Palatino Linotype"/>
          <w:color w:val="000000" w:themeColor="text1"/>
        </w:rPr>
      </w:pPr>
    </w:p>
    <w:p w14:paraId="2863AA99" w14:textId="5B0CF1B1" w:rsidR="00AE69E2" w:rsidRPr="000F3693" w:rsidRDefault="00AE69E2" w:rsidP="008C1FCF">
      <w:pPr>
        <w:spacing w:line="360" w:lineRule="auto"/>
        <w:jc w:val="both"/>
        <w:rPr>
          <w:rFonts w:ascii="Palatino Linotype" w:hAnsi="Palatino Linotype"/>
          <w:color w:val="000000" w:themeColor="text1"/>
        </w:rPr>
      </w:pPr>
      <w:r w:rsidRPr="000F3693">
        <w:rPr>
          <w:rFonts w:ascii="Palatino Linotype" w:hAnsi="Palatino Linotype"/>
          <w:color w:val="000000" w:themeColor="text1"/>
        </w:rPr>
        <w:t xml:space="preserve">De los expedientes que ha remitido la Auditoría Especial de Desempeño al Órgano Interno de Control de la Legislatura, denunciando a servidores públicos que no cumplen con los requisitos que establecen la Ley Orgánica Municipal del Estado de México, Ley General de Protección Civil, Ley de Transparencia y Acceso a la Información Pública del Estado de México y Municipios, Código Financiero del Estado de México y Municipios o cualquier </w:t>
      </w:r>
      <w:r w:rsidRPr="000F3693">
        <w:rPr>
          <w:rFonts w:ascii="Palatino Linotype" w:hAnsi="Palatino Linotype"/>
          <w:color w:val="000000" w:themeColor="text1"/>
        </w:rPr>
        <w:lastRenderedPageBreak/>
        <w:t>otra normatividad, de los años 2018 a</w:t>
      </w:r>
      <w:r w:rsidR="000B0DB7" w:rsidRPr="000F3693">
        <w:rPr>
          <w:rFonts w:ascii="Palatino Linotype" w:hAnsi="Palatino Linotype"/>
          <w:color w:val="000000" w:themeColor="text1"/>
        </w:rPr>
        <w:t>l cinco (5) de marzo</w:t>
      </w:r>
      <w:r w:rsidRPr="000F3693">
        <w:rPr>
          <w:rFonts w:ascii="Palatino Linotype" w:hAnsi="Palatino Linotype"/>
          <w:color w:val="000000" w:themeColor="text1"/>
        </w:rPr>
        <w:t xml:space="preserve"> 2021, </w:t>
      </w:r>
      <w:r w:rsidR="000B0DB7" w:rsidRPr="000F3693">
        <w:rPr>
          <w:rFonts w:ascii="Palatino Linotype" w:hAnsi="Palatino Linotype"/>
          <w:color w:val="000000" w:themeColor="text1"/>
        </w:rPr>
        <w:t xml:space="preserve">fecha en que se ingresó la solicitud de información, </w:t>
      </w:r>
      <w:r w:rsidRPr="000F3693">
        <w:rPr>
          <w:rFonts w:ascii="Palatino Linotype" w:hAnsi="Palatino Linotype"/>
          <w:color w:val="000000" w:themeColor="text1"/>
        </w:rPr>
        <w:t>l</w:t>
      </w:r>
      <w:r w:rsidR="000B0DB7" w:rsidRPr="000F3693">
        <w:rPr>
          <w:rFonts w:ascii="Palatino Linotype" w:hAnsi="Palatino Linotype"/>
          <w:color w:val="000000" w:themeColor="text1"/>
        </w:rPr>
        <w:t>o</w:t>
      </w:r>
      <w:r w:rsidRPr="000F3693">
        <w:rPr>
          <w:rFonts w:ascii="Palatino Linotype" w:hAnsi="Palatino Linotype"/>
          <w:color w:val="000000" w:themeColor="text1"/>
        </w:rPr>
        <w:t xml:space="preserve"> siguiente:</w:t>
      </w:r>
    </w:p>
    <w:p w14:paraId="129468AE" w14:textId="77777777" w:rsidR="00AE69E2" w:rsidRPr="000F3693" w:rsidRDefault="00AE69E2" w:rsidP="00AE69E2">
      <w:pPr>
        <w:pStyle w:val="Prrafodelista"/>
        <w:spacing w:line="360" w:lineRule="auto"/>
        <w:ind w:left="426"/>
        <w:jc w:val="both"/>
        <w:rPr>
          <w:rFonts w:ascii="Palatino Linotype" w:hAnsi="Palatino Linotype"/>
          <w:color w:val="000000" w:themeColor="text1"/>
        </w:rPr>
      </w:pPr>
    </w:p>
    <w:p w14:paraId="62809E6B" w14:textId="77777777" w:rsidR="00AE69E2" w:rsidRPr="000F3693" w:rsidRDefault="00AE69E2" w:rsidP="00237154">
      <w:pPr>
        <w:pStyle w:val="Prrafodelista"/>
        <w:numPr>
          <w:ilvl w:val="0"/>
          <w:numId w:val="8"/>
        </w:numPr>
        <w:spacing w:line="360" w:lineRule="auto"/>
        <w:ind w:left="1134"/>
        <w:jc w:val="both"/>
        <w:rPr>
          <w:rFonts w:ascii="Palatino Linotype" w:hAnsi="Palatino Linotype"/>
          <w:color w:val="000000" w:themeColor="text1"/>
        </w:rPr>
      </w:pPr>
      <w:r w:rsidRPr="000F3693">
        <w:rPr>
          <w:rFonts w:ascii="Palatino Linotype" w:hAnsi="Palatino Linotype"/>
          <w:color w:val="000000" w:themeColor="text1"/>
        </w:rPr>
        <w:t>Número de expedientes;</w:t>
      </w:r>
    </w:p>
    <w:p w14:paraId="7B4A6C73" w14:textId="77777777" w:rsidR="00AE69E2" w:rsidRPr="000F3693" w:rsidRDefault="00AE69E2" w:rsidP="00AE69E2">
      <w:pPr>
        <w:pStyle w:val="Prrafodelista"/>
        <w:spacing w:line="360" w:lineRule="auto"/>
        <w:ind w:left="1134"/>
        <w:jc w:val="both"/>
        <w:rPr>
          <w:rFonts w:ascii="Palatino Linotype" w:hAnsi="Palatino Linotype"/>
          <w:color w:val="000000" w:themeColor="text1"/>
        </w:rPr>
      </w:pPr>
    </w:p>
    <w:p w14:paraId="712F6219" w14:textId="77777777" w:rsidR="00AE69E2" w:rsidRPr="000F3693" w:rsidRDefault="00AE69E2" w:rsidP="00237154">
      <w:pPr>
        <w:pStyle w:val="Prrafodelista"/>
        <w:numPr>
          <w:ilvl w:val="0"/>
          <w:numId w:val="8"/>
        </w:numPr>
        <w:spacing w:line="360" w:lineRule="auto"/>
        <w:ind w:left="1134"/>
        <w:jc w:val="both"/>
        <w:rPr>
          <w:rFonts w:ascii="Palatino Linotype" w:hAnsi="Palatino Linotype"/>
          <w:color w:val="000000" w:themeColor="text1"/>
        </w:rPr>
      </w:pPr>
      <w:r w:rsidRPr="000F3693">
        <w:rPr>
          <w:rFonts w:ascii="Palatino Linotype" w:hAnsi="Palatino Linotype"/>
          <w:color w:val="000000" w:themeColor="text1"/>
        </w:rPr>
        <w:t>Número de expedientes actuados;</w:t>
      </w:r>
    </w:p>
    <w:p w14:paraId="41D34FB2" w14:textId="77777777" w:rsidR="00AE69E2" w:rsidRPr="000F3693" w:rsidRDefault="00AE69E2" w:rsidP="00AE69E2">
      <w:pPr>
        <w:pStyle w:val="Prrafodelista"/>
        <w:ind w:left="1134"/>
        <w:rPr>
          <w:rFonts w:ascii="Palatino Linotype" w:hAnsi="Palatino Linotype"/>
          <w:color w:val="000000" w:themeColor="text1"/>
        </w:rPr>
      </w:pPr>
    </w:p>
    <w:p w14:paraId="62A527D1" w14:textId="77777777" w:rsidR="00AE69E2" w:rsidRPr="000F3693" w:rsidRDefault="00AE69E2" w:rsidP="00237154">
      <w:pPr>
        <w:pStyle w:val="Prrafodelista"/>
        <w:numPr>
          <w:ilvl w:val="0"/>
          <w:numId w:val="8"/>
        </w:numPr>
        <w:spacing w:line="360" w:lineRule="auto"/>
        <w:ind w:left="1134"/>
        <w:jc w:val="both"/>
        <w:rPr>
          <w:rFonts w:ascii="Palatino Linotype" w:hAnsi="Palatino Linotype"/>
          <w:color w:val="000000" w:themeColor="text1"/>
        </w:rPr>
      </w:pPr>
      <w:r w:rsidRPr="000F3693">
        <w:rPr>
          <w:rFonts w:ascii="Palatino Linotype" w:hAnsi="Palatino Linotype"/>
          <w:color w:val="000000" w:themeColor="text1"/>
        </w:rPr>
        <w:t>Número de sanciones impuestas;</w:t>
      </w:r>
    </w:p>
    <w:p w14:paraId="74F57A0E" w14:textId="77777777" w:rsidR="00AE69E2" w:rsidRPr="000F3693" w:rsidRDefault="00AE69E2" w:rsidP="00AE69E2">
      <w:pPr>
        <w:pStyle w:val="Prrafodelista"/>
        <w:ind w:left="1134"/>
        <w:rPr>
          <w:rFonts w:ascii="Palatino Linotype" w:hAnsi="Palatino Linotype"/>
          <w:color w:val="000000" w:themeColor="text1"/>
        </w:rPr>
      </w:pPr>
    </w:p>
    <w:p w14:paraId="085851F7" w14:textId="77777777" w:rsidR="00AE69E2" w:rsidRPr="000F3693" w:rsidRDefault="00AE69E2" w:rsidP="00237154">
      <w:pPr>
        <w:pStyle w:val="Prrafodelista"/>
        <w:numPr>
          <w:ilvl w:val="0"/>
          <w:numId w:val="8"/>
        </w:numPr>
        <w:spacing w:line="360" w:lineRule="auto"/>
        <w:ind w:left="1134"/>
        <w:jc w:val="both"/>
        <w:rPr>
          <w:rFonts w:ascii="Palatino Linotype" w:hAnsi="Palatino Linotype"/>
          <w:color w:val="000000" w:themeColor="text1"/>
        </w:rPr>
      </w:pPr>
      <w:r w:rsidRPr="000F3693">
        <w:rPr>
          <w:rFonts w:ascii="Palatino Linotype" w:hAnsi="Palatino Linotype"/>
          <w:color w:val="000000" w:themeColor="text1"/>
        </w:rPr>
        <w:t>Tipo de sanciones;</w:t>
      </w:r>
    </w:p>
    <w:p w14:paraId="3F4D3358" w14:textId="77777777" w:rsidR="00AE69E2" w:rsidRPr="000F3693" w:rsidRDefault="00AE69E2" w:rsidP="00AE69E2">
      <w:pPr>
        <w:pStyle w:val="Prrafodelista"/>
        <w:ind w:left="1134"/>
        <w:rPr>
          <w:rFonts w:ascii="Palatino Linotype" w:hAnsi="Palatino Linotype"/>
          <w:color w:val="000000" w:themeColor="text1"/>
        </w:rPr>
      </w:pPr>
    </w:p>
    <w:p w14:paraId="44DEA198" w14:textId="1FC98BE1" w:rsidR="00AE69E2" w:rsidRPr="000F3693" w:rsidRDefault="00AE69E2" w:rsidP="00237154">
      <w:pPr>
        <w:pStyle w:val="Prrafodelista"/>
        <w:numPr>
          <w:ilvl w:val="0"/>
          <w:numId w:val="8"/>
        </w:numPr>
        <w:spacing w:line="360" w:lineRule="auto"/>
        <w:ind w:left="1134"/>
        <w:jc w:val="both"/>
        <w:rPr>
          <w:rFonts w:ascii="Palatino Linotype" w:hAnsi="Palatino Linotype"/>
          <w:color w:val="000000" w:themeColor="text1"/>
        </w:rPr>
      </w:pPr>
      <w:r w:rsidRPr="000F3693">
        <w:rPr>
          <w:rFonts w:ascii="Palatino Linotype" w:hAnsi="Palatino Linotype"/>
          <w:color w:val="000000" w:themeColor="text1"/>
        </w:rPr>
        <w:t>En su caso, monto de la sanción y/o de la recuperación el gasto indebido o improcedente.</w:t>
      </w:r>
    </w:p>
    <w:p w14:paraId="131343D2" w14:textId="5C3A19EE" w:rsidR="008F6B97" w:rsidRPr="000F3693" w:rsidRDefault="008F6B97" w:rsidP="008F6B97">
      <w:pPr>
        <w:spacing w:line="360" w:lineRule="auto"/>
        <w:jc w:val="both"/>
        <w:rPr>
          <w:rFonts w:ascii="Palatino Linotype" w:hAnsi="Palatino Linotype"/>
          <w:color w:val="000000"/>
        </w:rPr>
      </w:pPr>
    </w:p>
    <w:p w14:paraId="2D272C95" w14:textId="54E6E75C" w:rsidR="000B0DB7" w:rsidRPr="000F3693" w:rsidRDefault="008F6B97" w:rsidP="000B0DB7">
      <w:pPr>
        <w:pStyle w:val="Ttulo1"/>
        <w:rPr>
          <w:b w:val="0"/>
          <w:color w:val="000000" w:themeColor="text1"/>
          <w:szCs w:val="24"/>
        </w:rPr>
      </w:pPr>
      <w:bookmarkStart w:id="91" w:name="_Toc71050904"/>
      <w:bookmarkStart w:id="92" w:name="_Toc71291221"/>
      <w:bookmarkStart w:id="93" w:name="_Toc71674120"/>
      <w:bookmarkStart w:id="94" w:name="_Toc72501074"/>
      <w:bookmarkStart w:id="95" w:name="_Toc73614870"/>
      <w:bookmarkStart w:id="96" w:name="_Toc74739901"/>
      <w:r w:rsidRPr="000F3693">
        <w:rPr>
          <w:rFonts w:cs="Arial"/>
          <w:lang w:eastAsia="es-ES"/>
        </w:rPr>
        <w:t>SEXTO.</w:t>
      </w:r>
      <w:bookmarkEnd w:id="91"/>
      <w:bookmarkEnd w:id="92"/>
      <w:bookmarkEnd w:id="93"/>
      <w:bookmarkEnd w:id="94"/>
      <w:bookmarkEnd w:id="95"/>
      <w:r w:rsidR="00486BDF" w:rsidRPr="000F3693">
        <w:rPr>
          <w:rFonts w:eastAsiaTheme="minorEastAsia" w:cs="Arial"/>
          <w:color w:val="000000" w:themeColor="text1"/>
          <w:szCs w:val="24"/>
          <w:lang w:val="es-ES_tradnl" w:eastAsia="es-ES"/>
        </w:rPr>
        <w:t xml:space="preserve"> </w:t>
      </w:r>
      <w:bookmarkStart w:id="97" w:name="_Toc472594395"/>
      <w:bookmarkStart w:id="98" w:name="_Toc460507709"/>
      <w:bookmarkStart w:id="99" w:name="_Toc460427917"/>
      <w:bookmarkStart w:id="100" w:name="_Toc475042025"/>
      <w:bookmarkStart w:id="101" w:name="_Toc477284977"/>
      <w:bookmarkStart w:id="102" w:name="_Toc480484728"/>
      <w:bookmarkStart w:id="103" w:name="_Toc485064409"/>
      <w:bookmarkStart w:id="104" w:name="_Toc485832387"/>
      <w:r w:rsidR="000B0DB7" w:rsidRPr="000F3693">
        <w:rPr>
          <w:color w:val="000000" w:themeColor="text1"/>
          <w:szCs w:val="24"/>
        </w:rPr>
        <w:t xml:space="preserve">De </w:t>
      </w:r>
      <w:bookmarkEnd w:id="97"/>
      <w:bookmarkEnd w:id="98"/>
      <w:bookmarkEnd w:id="99"/>
      <w:bookmarkEnd w:id="100"/>
      <w:bookmarkEnd w:id="101"/>
      <w:bookmarkEnd w:id="102"/>
      <w:bookmarkEnd w:id="103"/>
      <w:r w:rsidR="000B0DB7" w:rsidRPr="000F3693">
        <w:rPr>
          <w:color w:val="000000" w:themeColor="text1"/>
          <w:szCs w:val="24"/>
        </w:rPr>
        <w:t xml:space="preserve">la </w:t>
      </w:r>
      <w:bookmarkEnd w:id="104"/>
      <w:r w:rsidR="000B0DB7" w:rsidRPr="000F3693">
        <w:rPr>
          <w:color w:val="000000" w:themeColor="text1"/>
          <w:szCs w:val="24"/>
        </w:rPr>
        <w:t>versión pública</w:t>
      </w:r>
      <w:bookmarkEnd w:id="96"/>
    </w:p>
    <w:p w14:paraId="52E6180F" w14:textId="77777777" w:rsidR="000B0DB7" w:rsidRPr="000F3693" w:rsidRDefault="000B0DB7" w:rsidP="000B0DB7"/>
    <w:p w14:paraId="6035DFAC" w14:textId="77777777" w:rsidR="000B0DB7" w:rsidRPr="000F3693" w:rsidRDefault="000B0DB7" w:rsidP="008C1FCF">
      <w:pPr>
        <w:pStyle w:val="Prrafodelista"/>
        <w:spacing w:line="360" w:lineRule="auto"/>
        <w:ind w:left="0" w:right="34"/>
        <w:jc w:val="both"/>
        <w:rPr>
          <w:rFonts w:ascii="Palatino Linotype" w:eastAsia="Times New Roman" w:hAnsi="Palatino Linotype" w:cs="Arial"/>
          <w:color w:val="000000" w:themeColor="text1"/>
        </w:rPr>
      </w:pPr>
      <w:r w:rsidRPr="000F3693">
        <w:rPr>
          <w:rFonts w:ascii="Palatino Linotype" w:eastAsia="MS Mincho" w:hAnsi="Palatino Linotype" w:cs="Times New Roman"/>
        </w:rPr>
        <w:t>Derivado</w:t>
      </w:r>
      <w:r w:rsidRPr="000F3693">
        <w:rPr>
          <w:rFonts w:ascii="Palatino Linotype" w:hAnsi="Palatino Linotype" w:cs="Arial"/>
          <w:color w:val="000000" w:themeColor="text1"/>
        </w:rPr>
        <w:t xml:space="preserve"> de la propia y especial naturaleza de </w:t>
      </w:r>
      <w:r w:rsidRPr="000F3693">
        <w:rPr>
          <w:rFonts w:ascii="Palatino Linotype" w:hAnsi="Palatino Linotype"/>
          <w:color w:val="000000" w:themeColor="text1"/>
        </w:rPr>
        <w:t>la información que se requiere, contenida en el correo electrónico de referencia</w:t>
      </w:r>
      <w:r w:rsidRPr="000F3693">
        <w:rPr>
          <w:rFonts w:ascii="Palatino Linotype" w:hAnsi="Palatino Linotype" w:cs="Arial"/>
          <w:color w:val="000000" w:themeColor="text1"/>
        </w:rPr>
        <w:t>,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689EECFB" w14:textId="77777777" w:rsidR="000B0DB7" w:rsidRPr="000F3693" w:rsidRDefault="000B0DB7" w:rsidP="008C1FCF">
      <w:pPr>
        <w:pStyle w:val="Prrafodelista"/>
        <w:spacing w:line="360" w:lineRule="auto"/>
        <w:ind w:left="0" w:right="34"/>
        <w:jc w:val="both"/>
        <w:rPr>
          <w:rFonts w:ascii="Palatino Linotype" w:eastAsia="Times New Roman" w:hAnsi="Palatino Linotype" w:cs="Arial"/>
          <w:color w:val="000000" w:themeColor="text1"/>
        </w:rPr>
      </w:pPr>
      <w:r w:rsidRPr="000F3693">
        <w:rPr>
          <w:rFonts w:ascii="Palatino Linotype" w:eastAsia="MS Mincho" w:hAnsi="Palatino Linotype" w:cs="Times New Roman"/>
        </w:rPr>
        <w:lastRenderedPageBreak/>
        <w:t>La</w:t>
      </w:r>
      <w:r w:rsidRPr="000F3693">
        <w:rPr>
          <w:rFonts w:ascii="Palatino Linotype" w:hAnsi="Palatino Linotype"/>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F3693">
        <w:rPr>
          <w:vertAlign w:val="superscript"/>
        </w:rPr>
        <w:footnoteReference w:id="8"/>
      </w:r>
      <w:r w:rsidRPr="000F3693">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F3693">
        <w:rPr>
          <w:vertAlign w:val="superscript"/>
        </w:rPr>
        <w:footnoteReference w:id="9"/>
      </w:r>
      <w:r w:rsidRPr="000F3693">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0F3693">
        <w:rPr>
          <w:rFonts w:ascii="Palatino Linotype" w:hAnsi="Palatino Linotype"/>
        </w:rPr>
        <w:lastRenderedPageBreak/>
        <w:t>establecen, y agotar el procedimiento legalmente establecido, es precisamente lo que permite acreditar el cumplimiento de los otros dos requisitos.</w:t>
      </w:r>
    </w:p>
    <w:p w14:paraId="33F648FA" w14:textId="77777777" w:rsidR="000B0DB7" w:rsidRPr="000F3693" w:rsidRDefault="000B0DB7" w:rsidP="000B0DB7">
      <w:pPr>
        <w:pStyle w:val="Prrafodelista"/>
        <w:spacing w:before="240" w:after="360" w:line="360" w:lineRule="auto"/>
        <w:ind w:left="0"/>
        <w:jc w:val="both"/>
        <w:rPr>
          <w:rFonts w:ascii="Palatino Linotype" w:hAnsi="Palatino Linotype"/>
        </w:rPr>
      </w:pPr>
    </w:p>
    <w:p w14:paraId="0A5A78F6" w14:textId="77777777" w:rsidR="000B0DB7" w:rsidRPr="000F3693" w:rsidRDefault="000B0DB7" w:rsidP="008C1FCF">
      <w:pPr>
        <w:pStyle w:val="Prrafodelista"/>
        <w:spacing w:line="360" w:lineRule="auto"/>
        <w:ind w:left="0" w:right="34"/>
        <w:jc w:val="both"/>
        <w:rPr>
          <w:rFonts w:ascii="Palatino Linotype" w:hAnsi="Palatino Linotype"/>
        </w:rPr>
      </w:pPr>
      <w:r w:rsidRPr="000F3693">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4BDF3C8C" w14:textId="77777777" w:rsidR="000B0DB7" w:rsidRPr="000F3693" w:rsidRDefault="000B0DB7" w:rsidP="000B0DB7">
      <w:pPr>
        <w:spacing w:line="360" w:lineRule="auto"/>
        <w:jc w:val="both"/>
        <w:rPr>
          <w:rFonts w:ascii="Palatino Linotype" w:hAnsi="Palatino Linotype"/>
        </w:rPr>
      </w:pPr>
    </w:p>
    <w:p w14:paraId="4E22B621" w14:textId="77777777" w:rsidR="000B0DB7" w:rsidRPr="000F3693" w:rsidRDefault="000B0DB7" w:rsidP="000B0DB7">
      <w:pPr>
        <w:numPr>
          <w:ilvl w:val="0"/>
          <w:numId w:val="12"/>
        </w:numPr>
        <w:spacing w:after="0" w:line="360" w:lineRule="auto"/>
        <w:contextualSpacing/>
        <w:jc w:val="both"/>
        <w:rPr>
          <w:rFonts w:ascii="Palatino Linotype" w:hAnsi="Palatino Linotype"/>
          <w:b/>
        </w:rPr>
      </w:pPr>
      <w:r w:rsidRPr="000F3693">
        <w:rPr>
          <w:rFonts w:ascii="Palatino Linotype" w:hAnsi="Palatino Linotype"/>
          <w:b/>
        </w:rPr>
        <w:t>Requisitos previos</w:t>
      </w:r>
    </w:p>
    <w:p w14:paraId="56E02D25" w14:textId="77777777" w:rsidR="000B0DB7" w:rsidRPr="000F3693" w:rsidRDefault="000B0DB7" w:rsidP="008C1FCF">
      <w:pPr>
        <w:pStyle w:val="Prrafodelista"/>
        <w:spacing w:line="360" w:lineRule="auto"/>
        <w:ind w:left="0" w:right="34"/>
        <w:jc w:val="both"/>
        <w:rPr>
          <w:rFonts w:ascii="Palatino Linotype" w:hAnsi="Palatino Linotype" w:cs="Arial"/>
          <w:color w:val="000000" w:themeColor="text1"/>
        </w:rPr>
      </w:pPr>
      <w:r w:rsidRPr="000F3693">
        <w:rPr>
          <w:rFonts w:ascii="Palatino Linotype" w:hAnsi="Palatino Linotype"/>
        </w:rPr>
        <w:t>Los</w:t>
      </w:r>
      <w:r w:rsidRPr="000F3693">
        <w:rPr>
          <w:rFonts w:ascii="Palatino Linotype" w:hAnsi="Palatino Linotype" w:cs="Arial"/>
          <w:color w:val="000000" w:themeColor="text1"/>
        </w:rPr>
        <w:t xml:space="preserve"> </w:t>
      </w:r>
      <w:r w:rsidRPr="000F3693">
        <w:rPr>
          <w:rFonts w:ascii="Palatino Linotype" w:hAnsi="Palatino Linotype"/>
        </w:rPr>
        <w:t>artículos</w:t>
      </w:r>
      <w:r w:rsidRPr="000F3693">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130D116" w14:textId="77777777" w:rsidR="000B0DB7" w:rsidRPr="000F3693" w:rsidRDefault="000B0DB7" w:rsidP="000B0DB7">
      <w:pPr>
        <w:pStyle w:val="Prrafodelista"/>
        <w:spacing w:before="240" w:after="360" w:line="360" w:lineRule="auto"/>
        <w:ind w:left="0"/>
        <w:jc w:val="both"/>
        <w:rPr>
          <w:rFonts w:ascii="Palatino Linotype" w:hAnsi="Palatino Linotype" w:cs="Arial"/>
          <w:color w:val="000000" w:themeColor="text1"/>
        </w:rPr>
      </w:pPr>
    </w:p>
    <w:p w14:paraId="78D2215D" w14:textId="77777777" w:rsidR="000B0DB7" w:rsidRPr="000F3693" w:rsidRDefault="000B0DB7" w:rsidP="008C1FCF">
      <w:pPr>
        <w:pStyle w:val="Prrafodelista"/>
        <w:spacing w:line="360" w:lineRule="auto"/>
        <w:ind w:left="0" w:right="34"/>
        <w:jc w:val="both"/>
        <w:rPr>
          <w:rFonts w:ascii="Palatino Linotype" w:hAnsi="Palatino Linotype" w:cs="Arial"/>
          <w:color w:val="000000" w:themeColor="text1"/>
        </w:rPr>
      </w:pPr>
      <w:r w:rsidRPr="000F3693">
        <w:rPr>
          <w:rFonts w:ascii="Palatino Linotype" w:hAnsi="Palatino Linotype"/>
        </w:rPr>
        <w:t>Además</w:t>
      </w:r>
      <w:r w:rsidRPr="000F3693">
        <w:rPr>
          <w:rFonts w:ascii="Palatino Linotype" w:hAnsi="Palatino Linotype" w:cs="Arial"/>
          <w:color w:val="000000" w:themeColor="text1"/>
        </w:rPr>
        <w:t xml:space="preserve">, se debe señalar el procedimiento, de los tres que establecen los artículos 132 y 106 de la Ley Estatal y General, respectivamente, por el que se realiza dicha clasificación, a saber, cuando se atiende una solicitud de acceso a la información, </w:t>
      </w:r>
      <w:r w:rsidRPr="000F3693">
        <w:rPr>
          <w:rFonts w:ascii="Palatino Linotype" w:hAnsi="Palatino Linotype" w:cs="Arial"/>
          <w:color w:val="000000" w:themeColor="text1"/>
        </w:rPr>
        <w:lastRenderedPageBreak/>
        <w:t>porque lo determina una autoridad competente o porque se va a generar una versión pública para cumplir con sus obligaciones.</w:t>
      </w:r>
    </w:p>
    <w:p w14:paraId="3056EE0A" w14:textId="77777777" w:rsidR="000B0DB7" w:rsidRPr="000F3693" w:rsidRDefault="000B0DB7" w:rsidP="000B0DB7">
      <w:pPr>
        <w:pStyle w:val="Prrafodelista"/>
        <w:spacing w:before="240" w:after="360" w:line="360" w:lineRule="auto"/>
        <w:ind w:left="0"/>
        <w:jc w:val="both"/>
        <w:rPr>
          <w:rFonts w:ascii="Palatino Linotype" w:hAnsi="Palatino Linotype" w:cs="Arial"/>
          <w:color w:val="000000" w:themeColor="text1"/>
        </w:rPr>
      </w:pPr>
    </w:p>
    <w:p w14:paraId="11F6B5D9" w14:textId="77777777" w:rsidR="000B0DB7" w:rsidRPr="000F3693" w:rsidRDefault="000B0DB7" w:rsidP="008C1FCF">
      <w:pPr>
        <w:pStyle w:val="Prrafodelista"/>
        <w:spacing w:line="360" w:lineRule="auto"/>
        <w:ind w:left="0" w:right="34"/>
        <w:jc w:val="both"/>
        <w:rPr>
          <w:rFonts w:ascii="Palatino Linotype" w:hAnsi="Palatino Linotype" w:cs="Arial"/>
          <w:color w:val="000000" w:themeColor="text1"/>
        </w:rPr>
      </w:pPr>
      <w:r w:rsidRPr="000F3693">
        <w:rPr>
          <w:rFonts w:ascii="Palatino Linotype" w:hAnsi="Palatino Linotype"/>
        </w:rPr>
        <w:t>El</w:t>
      </w:r>
      <w:r w:rsidRPr="000F3693">
        <w:rPr>
          <w:rFonts w:ascii="Palatino Linotype" w:hAnsi="Palatino Linotype" w:cs="Arial"/>
          <w:color w:val="000000" w:themeColor="text1"/>
        </w:rPr>
        <w:t xml:space="preserve"> último de estos requisitos previos consiste en que no se pueden emitir acuerdos de carácter general ni particular, según lo disponen los artículos 134 y 108 de la Ley Estatal y de la Ley General, respectivamente, esto es, </w:t>
      </w:r>
      <w:r w:rsidRPr="000F3693">
        <w:rPr>
          <w:rFonts w:ascii="Palatino Linotype" w:hAnsi="Palatino Linotype" w:cs="Arial"/>
          <w:b/>
          <w:color w:val="000000" w:themeColor="text1"/>
          <w:u w:val="single"/>
        </w:rPr>
        <w:t xml:space="preserve">no se puede hacer un acuerdo para clasificar de manera general todos los documentos de un expediente o área,  </w:t>
      </w:r>
      <w:r w:rsidRPr="000F3693">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40AB12DC" w14:textId="77777777" w:rsidR="000B0DB7" w:rsidRPr="000F3693" w:rsidRDefault="000B0DB7" w:rsidP="000B0DB7">
      <w:pPr>
        <w:spacing w:line="360" w:lineRule="auto"/>
        <w:ind w:left="1080"/>
        <w:contextualSpacing/>
        <w:jc w:val="both"/>
        <w:rPr>
          <w:rFonts w:ascii="Palatino Linotype" w:hAnsi="Palatino Linotype"/>
          <w:b/>
        </w:rPr>
      </w:pPr>
    </w:p>
    <w:p w14:paraId="7DFF5144" w14:textId="77777777" w:rsidR="000B0DB7" w:rsidRPr="000F3693" w:rsidRDefault="000B0DB7" w:rsidP="000B0DB7">
      <w:pPr>
        <w:numPr>
          <w:ilvl w:val="0"/>
          <w:numId w:val="12"/>
        </w:numPr>
        <w:spacing w:after="0" w:line="360" w:lineRule="auto"/>
        <w:contextualSpacing/>
        <w:jc w:val="both"/>
        <w:rPr>
          <w:rFonts w:ascii="Palatino Linotype" w:hAnsi="Palatino Linotype"/>
          <w:b/>
        </w:rPr>
      </w:pPr>
      <w:r w:rsidRPr="000F3693">
        <w:rPr>
          <w:rFonts w:ascii="Palatino Linotype" w:hAnsi="Palatino Linotype"/>
          <w:b/>
        </w:rPr>
        <w:t>Supuestos de clasificación</w:t>
      </w:r>
    </w:p>
    <w:p w14:paraId="46DDAB9E" w14:textId="77777777" w:rsidR="000B0DB7" w:rsidRPr="000F3693" w:rsidRDefault="000B0DB7" w:rsidP="000B0DB7">
      <w:pPr>
        <w:spacing w:line="360" w:lineRule="auto"/>
        <w:jc w:val="both"/>
        <w:rPr>
          <w:rFonts w:ascii="Palatino Linotype" w:hAnsi="Palatino Linotype" w:cs="Arial"/>
          <w:color w:val="000000" w:themeColor="text1"/>
        </w:rPr>
      </w:pPr>
    </w:p>
    <w:p w14:paraId="410DA770" w14:textId="77777777" w:rsidR="000B0DB7" w:rsidRPr="000F3693" w:rsidRDefault="000B0DB7" w:rsidP="008C1FCF">
      <w:pPr>
        <w:pStyle w:val="Prrafodelista"/>
        <w:spacing w:line="360" w:lineRule="auto"/>
        <w:ind w:left="0" w:right="34"/>
        <w:jc w:val="both"/>
        <w:rPr>
          <w:rFonts w:ascii="Palatino Linotype" w:hAnsi="Palatino Linotype" w:cs="Arial"/>
          <w:color w:val="000000" w:themeColor="text1"/>
        </w:rPr>
      </w:pPr>
      <w:r w:rsidRPr="000F3693">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43DD41C3" w14:textId="77777777" w:rsidR="000B0DB7" w:rsidRPr="000F3693" w:rsidRDefault="000B0DB7" w:rsidP="000B0DB7">
      <w:pPr>
        <w:spacing w:line="360" w:lineRule="auto"/>
        <w:ind w:left="426"/>
        <w:contextualSpacing/>
        <w:jc w:val="both"/>
        <w:rPr>
          <w:rFonts w:ascii="Palatino Linotype" w:hAnsi="Palatino Linotype" w:cs="Arial"/>
          <w:color w:val="000000" w:themeColor="text1"/>
        </w:rPr>
      </w:pPr>
    </w:p>
    <w:p w14:paraId="1A30BA06" w14:textId="77777777" w:rsidR="000B0DB7" w:rsidRPr="000F3693" w:rsidRDefault="000B0DB7" w:rsidP="008C1FCF">
      <w:pPr>
        <w:pStyle w:val="Prrafodelista"/>
        <w:spacing w:line="360" w:lineRule="auto"/>
        <w:ind w:left="0" w:right="34"/>
        <w:jc w:val="both"/>
        <w:rPr>
          <w:rFonts w:ascii="Palatino Linotype" w:hAnsi="Palatino Linotype" w:cs="Arial"/>
          <w:color w:val="000000" w:themeColor="text1"/>
        </w:rPr>
      </w:pPr>
      <w:r w:rsidRPr="000F3693">
        <w:rPr>
          <w:rFonts w:ascii="Palatino Linotype" w:hAnsi="Palatino Linotype" w:cs="Arial"/>
          <w:color w:val="000000" w:themeColor="text1"/>
        </w:rPr>
        <w:t>Mientras que los artículos 143 y 116 de la Ley Estatal y de la Ley General, respectivamente, señalan los supuestos para que la información pueda ser clasificada como confidencial:</w:t>
      </w:r>
    </w:p>
    <w:p w14:paraId="5A5D2609" w14:textId="77777777" w:rsidR="000B0DB7" w:rsidRPr="000F3693" w:rsidRDefault="000B0DB7" w:rsidP="000B0DB7">
      <w:pPr>
        <w:widowControl w:val="0"/>
        <w:autoSpaceDE w:val="0"/>
        <w:autoSpaceDN w:val="0"/>
        <w:adjustRightInd w:val="0"/>
        <w:spacing w:after="240" w:line="360" w:lineRule="auto"/>
        <w:ind w:left="709" w:right="333"/>
        <w:jc w:val="both"/>
        <w:rPr>
          <w:rFonts w:ascii="Palatino Linotype" w:hAnsi="Palatino Linotype" w:cs="Times"/>
          <w:i/>
          <w:color w:val="000000"/>
        </w:rPr>
      </w:pPr>
      <w:r w:rsidRPr="000F3693">
        <w:rPr>
          <w:rFonts w:ascii="Palatino Linotype" w:hAnsi="Palatino Linotype" w:cs="Bookman Old Style"/>
          <w:bCs/>
          <w:i/>
          <w:color w:val="000000"/>
        </w:rPr>
        <w:t xml:space="preserve">I. </w:t>
      </w:r>
      <w:r w:rsidRPr="000F3693">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42890767" w14:textId="77777777" w:rsidR="000B0DB7" w:rsidRPr="000F3693" w:rsidRDefault="000B0DB7" w:rsidP="000B0DB7">
      <w:pPr>
        <w:widowControl w:val="0"/>
        <w:autoSpaceDE w:val="0"/>
        <w:autoSpaceDN w:val="0"/>
        <w:adjustRightInd w:val="0"/>
        <w:spacing w:after="240" w:line="360" w:lineRule="auto"/>
        <w:ind w:left="709" w:right="333"/>
        <w:jc w:val="both"/>
        <w:rPr>
          <w:rFonts w:ascii="Palatino Linotype" w:hAnsi="Palatino Linotype" w:cs="Times"/>
          <w:i/>
          <w:color w:val="000000"/>
        </w:rPr>
      </w:pPr>
      <w:r w:rsidRPr="000F3693">
        <w:rPr>
          <w:rFonts w:ascii="Palatino Linotype" w:hAnsi="Palatino Linotype" w:cs="Bookman Old Style"/>
          <w:bCs/>
          <w:i/>
          <w:color w:val="000000"/>
        </w:rPr>
        <w:lastRenderedPageBreak/>
        <w:t xml:space="preserve">II. </w:t>
      </w:r>
      <w:r w:rsidRPr="000F3693">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DEDD5FC" w14:textId="77777777" w:rsidR="000B0DB7" w:rsidRPr="000F3693" w:rsidRDefault="000B0DB7" w:rsidP="000B0DB7">
      <w:pPr>
        <w:widowControl w:val="0"/>
        <w:autoSpaceDE w:val="0"/>
        <w:autoSpaceDN w:val="0"/>
        <w:adjustRightInd w:val="0"/>
        <w:spacing w:after="240" w:line="360" w:lineRule="auto"/>
        <w:ind w:left="709" w:right="333"/>
        <w:jc w:val="both"/>
        <w:rPr>
          <w:rFonts w:ascii="Palatino Linotype" w:hAnsi="Palatino Linotype" w:cs="Times"/>
          <w:i/>
          <w:color w:val="000000"/>
        </w:rPr>
      </w:pPr>
      <w:r w:rsidRPr="000F3693">
        <w:rPr>
          <w:rFonts w:ascii="Palatino Linotype" w:hAnsi="Palatino Linotype" w:cs="Bookman Old Style"/>
          <w:bCs/>
          <w:i/>
          <w:color w:val="000000"/>
        </w:rPr>
        <w:t xml:space="preserve">III. </w:t>
      </w:r>
      <w:r w:rsidRPr="000F3693">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4836D6AC" w14:textId="77777777" w:rsidR="000B0DB7" w:rsidRPr="000F3693" w:rsidRDefault="000B0DB7" w:rsidP="000B0DB7">
      <w:pPr>
        <w:widowControl w:val="0"/>
        <w:autoSpaceDE w:val="0"/>
        <w:autoSpaceDN w:val="0"/>
        <w:adjustRightInd w:val="0"/>
        <w:spacing w:after="240" w:line="360" w:lineRule="auto"/>
        <w:ind w:left="709" w:right="333"/>
        <w:jc w:val="both"/>
        <w:rPr>
          <w:rFonts w:ascii="Palatino Linotype" w:hAnsi="Palatino Linotype" w:cs="Times"/>
          <w:i/>
          <w:color w:val="000000"/>
        </w:rPr>
      </w:pPr>
      <w:r w:rsidRPr="000F3693">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7AD6722D" w14:textId="77777777" w:rsidR="000B0DB7" w:rsidRPr="000F3693" w:rsidRDefault="000B0DB7" w:rsidP="000B0DB7">
      <w:pPr>
        <w:widowControl w:val="0"/>
        <w:autoSpaceDE w:val="0"/>
        <w:autoSpaceDN w:val="0"/>
        <w:adjustRightInd w:val="0"/>
        <w:spacing w:after="240" w:line="360" w:lineRule="auto"/>
        <w:ind w:left="709" w:right="333"/>
        <w:jc w:val="both"/>
        <w:rPr>
          <w:rFonts w:ascii="Palatino Linotype" w:hAnsi="Palatino Linotype" w:cs="Bookman Old Style"/>
          <w:i/>
          <w:color w:val="000000"/>
        </w:rPr>
      </w:pPr>
      <w:r w:rsidRPr="000F3693">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14:paraId="0FE7258E" w14:textId="77777777" w:rsidR="000B0DB7" w:rsidRPr="000F3693" w:rsidRDefault="000B0DB7" w:rsidP="008C1FCF">
      <w:pPr>
        <w:pStyle w:val="Prrafodelista"/>
        <w:spacing w:line="360" w:lineRule="auto"/>
        <w:ind w:left="0" w:right="34"/>
        <w:jc w:val="both"/>
        <w:rPr>
          <w:rFonts w:ascii="Palatino Linotype" w:hAnsi="Palatino Linotype" w:cs="Arial"/>
          <w:color w:val="000000" w:themeColor="text1"/>
        </w:rPr>
      </w:pPr>
      <w:r w:rsidRPr="000F3693">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1988025" w14:textId="77777777" w:rsidR="000B0DB7" w:rsidRPr="000F3693" w:rsidRDefault="000B0DB7" w:rsidP="000B0DB7">
      <w:pPr>
        <w:spacing w:line="360" w:lineRule="auto"/>
        <w:ind w:left="360"/>
        <w:contextualSpacing/>
        <w:jc w:val="both"/>
        <w:rPr>
          <w:rFonts w:ascii="Palatino Linotype" w:hAnsi="Palatino Linotype" w:cs="Arial"/>
          <w:color w:val="000000" w:themeColor="text1"/>
        </w:rPr>
      </w:pPr>
    </w:p>
    <w:p w14:paraId="4278D0D3" w14:textId="77777777" w:rsidR="000B0DB7" w:rsidRPr="000F3693" w:rsidRDefault="000B0DB7" w:rsidP="008C1FCF">
      <w:pPr>
        <w:pStyle w:val="Prrafodelista"/>
        <w:spacing w:line="360" w:lineRule="auto"/>
        <w:ind w:left="0" w:right="34"/>
        <w:jc w:val="both"/>
        <w:rPr>
          <w:rFonts w:ascii="Palatino Linotype" w:hAnsi="Palatino Linotype" w:cs="Arial"/>
          <w:color w:val="000000" w:themeColor="text1"/>
        </w:rPr>
      </w:pPr>
      <w:r w:rsidRPr="000F3693">
        <w:rPr>
          <w:rFonts w:ascii="Palatino Linotype" w:hAnsi="Palatino Linotype" w:cs="Arial"/>
          <w:color w:val="000000" w:themeColor="text1"/>
        </w:rPr>
        <w:t>Como consecuencia de lo anterior, el sujeto obligado debe identificar claramente el tipo de información y hacer un juicio de subsunción o encaje</w:t>
      </w:r>
      <w:r w:rsidRPr="000F3693">
        <w:rPr>
          <w:vertAlign w:val="superscript"/>
        </w:rPr>
        <w:footnoteReference w:id="10"/>
      </w:r>
      <w:r w:rsidRPr="000F3693">
        <w:rPr>
          <w:rFonts w:ascii="Palatino Linotype" w:hAnsi="Palatino Linotype" w:cs="Arial"/>
          <w:color w:val="000000" w:themeColor="text1"/>
        </w:rPr>
        <w:t xml:space="preserve"> para acreditar que el </w:t>
      </w:r>
      <w:r w:rsidRPr="000F3693">
        <w:rPr>
          <w:rFonts w:ascii="Palatino Linotype" w:hAnsi="Palatino Linotype" w:cs="Arial"/>
          <w:color w:val="000000" w:themeColor="text1"/>
        </w:rPr>
        <w:lastRenderedPageBreak/>
        <w:t>supuesto de hecho corresponde estrictamente con la hipótesis jurídica. Esto también lo debe de realizar el servidor público habilitado y el titular del área que administra la información.</w:t>
      </w:r>
    </w:p>
    <w:p w14:paraId="2FF01023" w14:textId="77777777" w:rsidR="000B0DB7" w:rsidRPr="000F3693" w:rsidRDefault="000B0DB7" w:rsidP="000B0DB7">
      <w:pPr>
        <w:spacing w:line="360" w:lineRule="auto"/>
        <w:contextualSpacing/>
        <w:jc w:val="both"/>
        <w:rPr>
          <w:rFonts w:ascii="Palatino Linotype" w:hAnsi="Palatino Linotype" w:cs="Arial"/>
          <w:color w:val="000000" w:themeColor="text1"/>
        </w:rPr>
      </w:pPr>
    </w:p>
    <w:p w14:paraId="27A7CE41" w14:textId="77777777" w:rsidR="000B0DB7" w:rsidRPr="000F3693" w:rsidRDefault="000B0DB7" w:rsidP="008C1FCF">
      <w:pPr>
        <w:pStyle w:val="Prrafodelista"/>
        <w:spacing w:line="360" w:lineRule="auto"/>
        <w:ind w:left="0" w:right="34"/>
        <w:jc w:val="both"/>
        <w:rPr>
          <w:rFonts w:ascii="Palatino Linotype" w:hAnsi="Palatino Linotype" w:cs="Arial"/>
          <w:color w:val="000000" w:themeColor="text1"/>
        </w:rPr>
      </w:pPr>
      <w:r w:rsidRPr="000F3693">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6BA06EA6" w14:textId="77777777" w:rsidR="000B0DB7" w:rsidRPr="000F3693" w:rsidRDefault="000B0DB7" w:rsidP="000B0DB7">
      <w:pPr>
        <w:spacing w:line="360" w:lineRule="auto"/>
        <w:ind w:left="1080"/>
        <w:contextualSpacing/>
        <w:jc w:val="both"/>
        <w:rPr>
          <w:rFonts w:ascii="Palatino Linotype" w:hAnsi="Palatino Linotype"/>
          <w:b/>
        </w:rPr>
      </w:pPr>
    </w:p>
    <w:p w14:paraId="04C1CABF" w14:textId="77777777" w:rsidR="000B0DB7" w:rsidRPr="000F3693" w:rsidRDefault="000B0DB7" w:rsidP="000B0DB7">
      <w:pPr>
        <w:numPr>
          <w:ilvl w:val="0"/>
          <w:numId w:val="12"/>
        </w:numPr>
        <w:spacing w:after="0" w:line="360" w:lineRule="auto"/>
        <w:ind w:hanging="513"/>
        <w:contextualSpacing/>
        <w:jc w:val="both"/>
        <w:rPr>
          <w:rFonts w:ascii="Palatino Linotype" w:hAnsi="Palatino Linotype"/>
          <w:b/>
        </w:rPr>
      </w:pPr>
      <w:r w:rsidRPr="000F3693">
        <w:rPr>
          <w:rFonts w:ascii="Palatino Linotype" w:hAnsi="Palatino Linotype"/>
          <w:b/>
        </w:rPr>
        <w:t>Excepciones a los supuestos de clasificación de la información como reservada</w:t>
      </w:r>
    </w:p>
    <w:p w14:paraId="198BBF5B" w14:textId="77777777" w:rsidR="000B0DB7" w:rsidRPr="000F3693" w:rsidRDefault="000B0DB7" w:rsidP="008C1FCF">
      <w:pPr>
        <w:pStyle w:val="Prrafodelista"/>
        <w:spacing w:line="360" w:lineRule="auto"/>
        <w:ind w:left="0" w:right="34"/>
        <w:jc w:val="both"/>
        <w:rPr>
          <w:rFonts w:ascii="Palatino Linotype" w:hAnsi="Palatino Linotype" w:cs="Times New Roman"/>
          <w:lang w:eastAsia="es-ES_tradnl"/>
        </w:rPr>
      </w:pPr>
      <w:r w:rsidRPr="000F3693">
        <w:rPr>
          <w:rFonts w:ascii="Palatino Linotype" w:hAnsi="Palatino Linotype" w:cs="Times New Roman"/>
          <w:lang w:eastAsia="es-ES_tradnl"/>
        </w:rPr>
        <w:t xml:space="preserve">En todos aquellos casos en los que se pretende adoptar una clasificación de la información como reservada, hay que considerar lo señalado por los artículos 5, 140 y 142 de la Ley Estatal y 5, 113 fracción III y 115 de la Ley General, que establecen que no puede clasificarse como información reservada la que corresponda a violaciones graves a derechos humanos, determinada por la instancia correspondiente o en proceso de investigación, los delitos de lessa humanidad y los actos de corrupción, entendiendo en este último aspecto que el Título Sexto del </w:t>
      </w:r>
      <w:r w:rsidRPr="000F3693">
        <w:rPr>
          <w:rFonts w:ascii="Palatino Linotype" w:hAnsi="Palatino Linotype" w:cs="Times New Roman"/>
          <w:lang w:eastAsia="es-ES_tradnl"/>
        </w:rPr>
        <w:lastRenderedPageBreak/>
        <w:t>Código Penal del Estado de México establece 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la información que se pretende reservar corresponde a cualquiera de estos supuestos, no es posible clasificarla como reservada.</w:t>
      </w:r>
    </w:p>
    <w:p w14:paraId="473BBE6D" w14:textId="77777777" w:rsidR="000B0DB7" w:rsidRPr="000F3693" w:rsidRDefault="000B0DB7" w:rsidP="000B0DB7">
      <w:pPr>
        <w:pStyle w:val="Prrafodelista"/>
        <w:spacing w:line="360" w:lineRule="auto"/>
        <w:ind w:left="0" w:right="34"/>
        <w:jc w:val="both"/>
        <w:rPr>
          <w:rFonts w:ascii="Palatino Linotype" w:hAnsi="Palatino Linotype" w:cs="Times New Roman"/>
          <w:lang w:eastAsia="es-ES_tradnl"/>
        </w:rPr>
      </w:pPr>
    </w:p>
    <w:p w14:paraId="2138C1DB" w14:textId="77777777" w:rsidR="000B0DB7" w:rsidRPr="000F3693" w:rsidRDefault="000B0DB7" w:rsidP="000B0DB7">
      <w:pPr>
        <w:numPr>
          <w:ilvl w:val="0"/>
          <w:numId w:val="12"/>
        </w:numPr>
        <w:spacing w:after="0" w:line="360" w:lineRule="auto"/>
        <w:ind w:hanging="513"/>
        <w:contextualSpacing/>
        <w:jc w:val="both"/>
        <w:rPr>
          <w:rFonts w:ascii="Palatino Linotype" w:hAnsi="Palatino Linotype"/>
          <w:b/>
        </w:rPr>
      </w:pPr>
      <w:r w:rsidRPr="000F3693">
        <w:rPr>
          <w:rFonts w:ascii="Palatino Linotype" w:hAnsi="Palatino Linotype"/>
          <w:b/>
        </w:rPr>
        <w:t>La intervención del Comité de Transparencia.</w:t>
      </w:r>
    </w:p>
    <w:p w14:paraId="1971A017" w14:textId="77777777" w:rsidR="000B0DB7" w:rsidRPr="000F3693" w:rsidRDefault="000B0DB7" w:rsidP="000B0DB7">
      <w:pPr>
        <w:numPr>
          <w:ilvl w:val="0"/>
          <w:numId w:val="13"/>
        </w:numPr>
        <w:spacing w:after="0" w:line="360" w:lineRule="auto"/>
        <w:contextualSpacing/>
        <w:jc w:val="both"/>
        <w:rPr>
          <w:rFonts w:ascii="Palatino Linotype" w:hAnsi="Palatino Linotype" w:cs="Arial"/>
          <w:b/>
          <w:color w:val="000000" w:themeColor="text1"/>
        </w:rPr>
      </w:pPr>
      <w:r w:rsidRPr="000F3693">
        <w:rPr>
          <w:rFonts w:ascii="Palatino Linotype" w:hAnsi="Palatino Linotype" w:cs="Arial"/>
          <w:b/>
          <w:color w:val="000000" w:themeColor="text1"/>
        </w:rPr>
        <w:t>Formalidades para emitir el acuerdo de clasificación.</w:t>
      </w:r>
    </w:p>
    <w:p w14:paraId="133DA9C9" w14:textId="77777777" w:rsidR="000B0DB7" w:rsidRPr="000F3693" w:rsidRDefault="000B0DB7" w:rsidP="008C1FCF">
      <w:pPr>
        <w:pStyle w:val="Prrafodelista"/>
        <w:spacing w:line="360" w:lineRule="auto"/>
        <w:ind w:left="0" w:right="34"/>
        <w:jc w:val="both"/>
        <w:rPr>
          <w:rFonts w:ascii="Palatino Linotype" w:eastAsia="Times New Roman" w:hAnsi="Palatino Linotype" w:cs="Times New Roman"/>
          <w:lang w:eastAsia="es-ES_tradnl"/>
        </w:rPr>
      </w:pPr>
      <w:r w:rsidRPr="000F3693">
        <w:rPr>
          <w:rFonts w:ascii="Palatino Linotype" w:hAnsi="Palatino Linotype" w:cs="Times New Roman"/>
          <w:lang w:eastAsia="es-ES_tradnl"/>
        </w:rPr>
        <w:t>El</w:t>
      </w:r>
      <w:r w:rsidRPr="000F3693">
        <w:rPr>
          <w:rFonts w:ascii="Palatino Linotype" w:hAnsi="Palatino Linotype" w:cs="Arial"/>
          <w:color w:val="000000" w:themeColor="text1"/>
        </w:rPr>
        <w:t xml:space="preserve"> Comité de Transparencia, según lo dispuesto en los artículos 128 y 103 de la Ley Estatal y de la Ley General, respectivamente, y </w:t>
      </w:r>
      <w:r w:rsidRPr="000F3693">
        <w:rPr>
          <w:rFonts w:ascii="Palatino Linotype" w:hAnsi="Palatino Linotype"/>
        </w:rPr>
        <w:t xml:space="preserve">la fracción III del numeral Segundo de los </w:t>
      </w:r>
      <w:r w:rsidRPr="000F3693">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0F3693">
        <w:rPr>
          <w:rFonts w:ascii="Palatino Linotype" w:hAnsi="Palatino Linotype"/>
        </w:rPr>
        <w:t xml:space="preserve"> </w:t>
      </w:r>
      <w:r w:rsidRPr="000F3693">
        <w:rPr>
          <w:rFonts w:ascii="Palatino Linotype" w:hAnsi="Palatino Linotype" w:cs="Arial"/>
          <w:color w:val="000000" w:themeColor="text1"/>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3FA74881" w14:textId="77777777" w:rsidR="000B0DB7" w:rsidRPr="000F3693" w:rsidRDefault="000B0DB7" w:rsidP="000B0DB7">
      <w:pPr>
        <w:spacing w:line="360" w:lineRule="auto"/>
        <w:ind w:left="360"/>
        <w:contextualSpacing/>
        <w:jc w:val="both"/>
        <w:rPr>
          <w:rFonts w:ascii="Palatino Linotype" w:hAnsi="Palatino Linotype" w:cs="Arial"/>
          <w:color w:val="000000" w:themeColor="text1"/>
        </w:rPr>
      </w:pPr>
    </w:p>
    <w:p w14:paraId="0F955774" w14:textId="77777777" w:rsidR="000B0DB7" w:rsidRPr="000F3693" w:rsidRDefault="000B0DB7" w:rsidP="008C1FCF">
      <w:pPr>
        <w:pStyle w:val="Prrafodelista"/>
        <w:spacing w:line="360" w:lineRule="auto"/>
        <w:ind w:left="0" w:right="34"/>
        <w:jc w:val="both"/>
        <w:rPr>
          <w:rFonts w:ascii="Palatino Linotype" w:hAnsi="Palatino Linotype" w:cs="Arial"/>
          <w:color w:val="000000" w:themeColor="text1"/>
        </w:rPr>
      </w:pPr>
      <w:r w:rsidRPr="000F3693">
        <w:rPr>
          <w:rFonts w:ascii="Palatino Linotype" w:hAnsi="Palatino Linotype" w:cs="Times New Roman"/>
          <w:lang w:eastAsia="es-ES_tradnl"/>
        </w:rPr>
        <w:t>Evidentemente</w:t>
      </w:r>
      <w:r w:rsidRPr="000F3693">
        <w:rPr>
          <w:rFonts w:ascii="Palatino Linotype" w:hAnsi="Palatino Linotype" w:cs="Arial"/>
          <w:color w:val="000000" w:themeColor="text1"/>
        </w:rPr>
        <w:t xml:space="preserve">, esta decisión implica una restricción a un derecho humano, por lo tanto, puede generar un agravio al particular y, en consecuencia, es necesario que </w:t>
      </w:r>
      <w:r w:rsidRPr="000F3693">
        <w:rPr>
          <w:rFonts w:ascii="Palatino Linotype" w:hAnsi="Palatino Linotype" w:cs="Arial"/>
          <w:b/>
          <w:color w:val="000000" w:themeColor="text1"/>
          <w:u w:val="single"/>
        </w:rPr>
        <w:lastRenderedPageBreak/>
        <w:t>el acto reúna con los requisitos elementales</w:t>
      </w:r>
      <w:r w:rsidRPr="000F3693">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F48C7C4" w14:textId="77777777" w:rsidR="000B0DB7" w:rsidRPr="000F3693" w:rsidRDefault="000B0DB7" w:rsidP="000B0DB7">
      <w:pPr>
        <w:pStyle w:val="Prrafodelista"/>
        <w:rPr>
          <w:rFonts w:ascii="Palatino Linotype" w:hAnsi="Palatino Linotype" w:cs="Arial"/>
          <w:color w:val="000000" w:themeColor="text1"/>
        </w:rPr>
      </w:pPr>
    </w:p>
    <w:p w14:paraId="5624A71C" w14:textId="77777777" w:rsidR="000B0DB7" w:rsidRPr="000F3693" w:rsidRDefault="000B0DB7" w:rsidP="008C1FCF">
      <w:pPr>
        <w:pStyle w:val="Prrafodelista"/>
        <w:spacing w:line="360" w:lineRule="auto"/>
        <w:ind w:left="0" w:right="34"/>
        <w:jc w:val="both"/>
        <w:rPr>
          <w:rFonts w:ascii="Palatino Linotype" w:hAnsi="Palatino Linotype"/>
        </w:rPr>
      </w:pPr>
      <w:r w:rsidRPr="000F3693">
        <w:rPr>
          <w:rFonts w:ascii="Palatino Linotype" w:hAnsi="Palatino Linotype" w:cs="Times New Roman"/>
          <w:lang w:eastAsia="es-ES_tradnl"/>
        </w:rPr>
        <w:t>La</w:t>
      </w:r>
      <w:r w:rsidRPr="000F3693">
        <w:rPr>
          <w:rFonts w:ascii="Palatino Linotype" w:hAnsi="Palatino Linotype"/>
        </w:rPr>
        <w:t xml:space="preserve">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72BAF38" w14:textId="77777777" w:rsidR="000B0DB7" w:rsidRPr="000F3693" w:rsidRDefault="000B0DB7" w:rsidP="000B0DB7">
      <w:pPr>
        <w:spacing w:line="360" w:lineRule="auto"/>
        <w:jc w:val="both"/>
        <w:rPr>
          <w:rFonts w:ascii="Palatino Linotype" w:hAnsi="Palatino Linotype"/>
        </w:rPr>
      </w:pPr>
    </w:p>
    <w:p w14:paraId="41EDCD36" w14:textId="77777777" w:rsidR="000B0DB7" w:rsidRPr="000F3693" w:rsidRDefault="000B0DB7" w:rsidP="000B0DB7">
      <w:pPr>
        <w:numPr>
          <w:ilvl w:val="0"/>
          <w:numId w:val="13"/>
        </w:numPr>
        <w:spacing w:after="0" w:line="360" w:lineRule="auto"/>
        <w:contextualSpacing/>
        <w:jc w:val="both"/>
        <w:rPr>
          <w:rFonts w:ascii="Palatino Linotype" w:hAnsi="Palatino Linotype" w:cs="Arial"/>
          <w:color w:val="000000" w:themeColor="text1"/>
        </w:rPr>
      </w:pPr>
      <w:r w:rsidRPr="000F3693">
        <w:rPr>
          <w:rFonts w:ascii="Palatino Linotype" w:hAnsi="Palatino Linotype" w:cs="Arial"/>
          <w:b/>
          <w:color w:val="000000" w:themeColor="text1"/>
        </w:rPr>
        <w:t>Requisitos</w:t>
      </w:r>
      <w:r w:rsidRPr="000F3693">
        <w:rPr>
          <w:rFonts w:ascii="Palatino Linotype" w:hAnsi="Palatino Linotype" w:cs="Arial"/>
          <w:color w:val="000000" w:themeColor="text1"/>
        </w:rPr>
        <w:t xml:space="preserve"> </w:t>
      </w:r>
      <w:r w:rsidRPr="000F3693">
        <w:rPr>
          <w:rFonts w:ascii="Palatino Linotype" w:hAnsi="Palatino Linotype" w:cs="Arial"/>
          <w:b/>
          <w:color w:val="000000" w:themeColor="text1"/>
        </w:rPr>
        <w:t>de fondo del acuerdo de clasificación</w:t>
      </w:r>
    </w:p>
    <w:p w14:paraId="557A9192" w14:textId="77777777" w:rsidR="000B0DB7" w:rsidRPr="000F3693" w:rsidRDefault="000B0DB7" w:rsidP="008C1FCF">
      <w:pPr>
        <w:pStyle w:val="Prrafodelista"/>
        <w:spacing w:line="360" w:lineRule="auto"/>
        <w:ind w:left="0" w:right="34"/>
        <w:jc w:val="both"/>
        <w:rPr>
          <w:rFonts w:ascii="Palatino Linotype" w:hAnsi="Palatino Linotype" w:cs="Arial"/>
          <w:color w:val="000000" w:themeColor="text1"/>
        </w:rPr>
      </w:pPr>
      <w:r w:rsidRPr="000F3693">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w:t>
      </w:r>
      <w:r w:rsidRPr="000F3693">
        <w:rPr>
          <w:rFonts w:ascii="Palatino Linotype" w:hAnsi="Palatino Linotype" w:cs="Arial"/>
          <w:color w:val="000000" w:themeColor="text1"/>
        </w:rPr>
        <w:lastRenderedPageBreak/>
        <w:t xml:space="preserve">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A2F6EC5" w14:textId="77777777" w:rsidR="000B0DB7" w:rsidRPr="000F3693" w:rsidRDefault="000B0DB7" w:rsidP="000B0DB7">
      <w:pPr>
        <w:spacing w:line="360" w:lineRule="auto"/>
        <w:contextualSpacing/>
        <w:jc w:val="both"/>
        <w:rPr>
          <w:rFonts w:ascii="Palatino Linotype" w:hAnsi="Palatino Linotype" w:cs="Arial"/>
          <w:color w:val="000000" w:themeColor="text1"/>
        </w:rPr>
      </w:pPr>
    </w:p>
    <w:p w14:paraId="68B96883" w14:textId="77777777" w:rsidR="000B0DB7" w:rsidRPr="000F3693" w:rsidRDefault="000B0DB7" w:rsidP="008C1FCF">
      <w:pPr>
        <w:pStyle w:val="Prrafodelista"/>
        <w:spacing w:line="360" w:lineRule="auto"/>
        <w:ind w:left="0" w:right="34"/>
        <w:jc w:val="both"/>
        <w:rPr>
          <w:rFonts w:ascii="Palatino Linotype" w:hAnsi="Palatino Linotype"/>
        </w:rPr>
      </w:pPr>
      <w:r w:rsidRPr="000F3693">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BEB477A" w14:textId="77777777" w:rsidR="000B0DB7" w:rsidRPr="000F3693" w:rsidRDefault="000B0DB7" w:rsidP="000B0DB7">
      <w:pPr>
        <w:shd w:val="clear" w:color="auto" w:fill="FFFFFF"/>
        <w:spacing w:line="360" w:lineRule="auto"/>
        <w:contextualSpacing/>
        <w:jc w:val="both"/>
        <w:rPr>
          <w:rFonts w:ascii="Palatino Linotype" w:eastAsia="Times New Roman" w:hAnsi="Palatino Linotype" w:cs="Arial"/>
          <w:color w:val="222222"/>
          <w:lang w:eastAsia="es-MX"/>
        </w:rPr>
      </w:pPr>
    </w:p>
    <w:p w14:paraId="7C21DDA5" w14:textId="77777777" w:rsidR="000B0DB7" w:rsidRPr="000F3693" w:rsidRDefault="000B0DB7" w:rsidP="008C1FCF">
      <w:pPr>
        <w:pStyle w:val="Prrafodelista"/>
        <w:spacing w:line="360" w:lineRule="auto"/>
        <w:ind w:left="0" w:right="34"/>
        <w:jc w:val="both"/>
        <w:rPr>
          <w:rFonts w:ascii="Palatino Linotype" w:eastAsia="Times New Roman" w:hAnsi="Palatino Linotype" w:cs="Arial"/>
          <w:color w:val="222222"/>
          <w:lang w:eastAsia="es-MX"/>
        </w:rPr>
      </w:pPr>
      <w:r w:rsidRPr="000F3693">
        <w:rPr>
          <w:rFonts w:ascii="Palatino Linotype" w:hAnsi="Palatino Linotype"/>
        </w:rPr>
        <w:t>Han</w:t>
      </w:r>
      <w:r w:rsidRPr="000F3693">
        <w:rPr>
          <w:rFonts w:ascii="Palatino Linotype" w:eastAsia="Times New Roman" w:hAnsi="Palatino Linotype" w:cs="Arial"/>
          <w:color w:val="222222"/>
          <w:lang w:eastAsia="es-MX"/>
        </w:rPr>
        <w:t xml:space="preserve">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w:t>
      </w:r>
      <w:r w:rsidRPr="000F3693">
        <w:rPr>
          <w:rFonts w:ascii="Palatino Linotype" w:eastAsia="Times New Roman" w:hAnsi="Palatino Linotype" w:cs="Arial"/>
          <w:color w:val="222222"/>
          <w:lang w:eastAsia="es-MX"/>
        </w:rPr>
        <w:lastRenderedPageBreak/>
        <w:t>exige que las autoridades expongan los razonamientos con base en los cuales llegaron a la conclusión de que esos hechos son ciertos, normalmente a partir del análisis de las pruebas, lo cual se debe exteriorizar en una argumentación o juicio de hecho....”</w:t>
      </w:r>
      <w:r w:rsidRPr="000F3693">
        <w:rPr>
          <w:rFonts w:eastAsia="Times New Roman"/>
          <w:vertAlign w:val="superscript"/>
        </w:rPr>
        <w:footnoteReference w:id="11"/>
      </w:r>
    </w:p>
    <w:p w14:paraId="3A410A56" w14:textId="77777777" w:rsidR="000B0DB7" w:rsidRPr="000F3693" w:rsidRDefault="000B0DB7" w:rsidP="000B0DB7">
      <w:pPr>
        <w:shd w:val="clear" w:color="auto" w:fill="FFFFFF"/>
        <w:spacing w:line="360" w:lineRule="auto"/>
        <w:contextualSpacing/>
        <w:jc w:val="both"/>
        <w:rPr>
          <w:rFonts w:ascii="Palatino Linotype" w:eastAsia="Times New Roman" w:hAnsi="Palatino Linotype" w:cs="Arial"/>
          <w:color w:val="222222"/>
          <w:lang w:eastAsia="es-MX"/>
        </w:rPr>
      </w:pPr>
    </w:p>
    <w:p w14:paraId="6C3667C5" w14:textId="77777777" w:rsidR="000B0DB7" w:rsidRPr="000F3693" w:rsidRDefault="000B0DB7" w:rsidP="008C1FCF">
      <w:pPr>
        <w:pStyle w:val="Prrafodelista"/>
        <w:spacing w:line="360" w:lineRule="auto"/>
        <w:ind w:left="0" w:right="34"/>
        <w:jc w:val="both"/>
        <w:rPr>
          <w:rFonts w:ascii="Palatino Linotype" w:eastAsia="Times New Roman" w:hAnsi="Palatino Linotype" w:cs="Arial"/>
          <w:color w:val="222222"/>
          <w:lang w:eastAsia="es-MX"/>
        </w:rPr>
      </w:pPr>
      <w:r w:rsidRPr="000F3693">
        <w:rPr>
          <w:rFonts w:ascii="Palatino Linotype" w:hAnsi="Palatino Linotype"/>
        </w:rPr>
        <w:t>Por</w:t>
      </w:r>
      <w:r w:rsidRPr="000F3693">
        <w:rPr>
          <w:rFonts w:ascii="Palatino Linotype" w:eastAsia="Times New Roman" w:hAnsi="Palatino Linotype" w:cs="Arial"/>
          <w:color w:val="222222"/>
          <w:lang w:eastAsia="es-MX"/>
        </w:rPr>
        <w:t xml:space="preserve"> su parte, el intérprete judicial del país ha establecido una jurisprudencia respecto a qué debe entenderse por fundamentación y motivación, en los siguientes términos:</w:t>
      </w:r>
    </w:p>
    <w:p w14:paraId="7E37EB4C" w14:textId="77777777" w:rsidR="000B0DB7" w:rsidRPr="000F3693" w:rsidRDefault="000B0DB7" w:rsidP="000B0DB7">
      <w:pPr>
        <w:spacing w:line="360" w:lineRule="auto"/>
        <w:ind w:left="567" w:right="618"/>
        <w:contextualSpacing/>
        <w:jc w:val="both"/>
        <w:rPr>
          <w:rFonts w:ascii="Palatino Linotype" w:hAnsi="Palatino Linotype" w:cs="Arial"/>
          <w:color w:val="000000"/>
        </w:rPr>
      </w:pPr>
    </w:p>
    <w:p w14:paraId="424AB0D4" w14:textId="77777777" w:rsidR="000B0DB7" w:rsidRPr="000F3693" w:rsidRDefault="000B0DB7" w:rsidP="000B0DB7">
      <w:pPr>
        <w:spacing w:line="360" w:lineRule="auto"/>
        <w:ind w:left="851" w:right="618"/>
        <w:contextualSpacing/>
        <w:jc w:val="both"/>
        <w:rPr>
          <w:rFonts w:ascii="Palatino Linotype" w:hAnsi="Palatino Linotype" w:cs="Arial"/>
          <w:i/>
          <w:color w:val="000000"/>
        </w:rPr>
      </w:pPr>
      <w:r w:rsidRPr="000F3693">
        <w:rPr>
          <w:rFonts w:ascii="Palatino Linotype" w:hAnsi="Palatino Linotype" w:cs="Arial"/>
          <w:b/>
          <w:i/>
          <w:color w:val="000000"/>
        </w:rPr>
        <w:t>FUNDAMENTACIÓN Y MOTIVACIÓN.</w:t>
      </w:r>
      <w:r w:rsidRPr="000F3693">
        <w:rPr>
          <w:rFonts w:ascii="Palatino Linotype" w:hAnsi="Palatino Linotype" w:cs="Arial"/>
          <w:i/>
          <w:color w:val="000000"/>
        </w:rPr>
        <w:t xml:space="preserve"> La </w:t>
      </w:r>
      <w:r w:rsidRPr="000F3693">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F3693">
        <w:rPr>
          <w:rFonts w:ascii="Palatino Linotype" w:hAnsi="Palatino Linotype" w:cs="Arial"/>
          <w:i/>
          <w:color w:val="000000"/>
        </w:rPr>
        <w:t>.</w:t>
      </w:r>
    </w:p>
    <w:p w14:paraId="466E9659" w14:textId="77777777" w:rsidR="000B0DB7" w:rsidRPr="000F3693" w:rsidRDefault="000B0DB7" w:rsidP="000B0DB7">
      <w:pPr>
        <w:spacing w:line="360" w:lineRule="auto"/>
        <w:ind w:left="851" w:right="618"/>
        <w:contextualSpacing/>
        <w:jc w:val="both"/>
        <w:rPr>
          <w:rFonts w:ascii="Palatino Linotype" w:hAnsi="Palatino Linotype" w:cs="Arial"/>
          <w:i/>
          <w:color w:val="000000"/>
        </w:rPr>
      </w:pPr>
      <w:r w:rsidRPr="000F3693">
        <w:rPr>
          <w:rFonts w:ascii="Palatino Linotype" w:hAnsi="Palatino Linotype" w:cs="Arial"/>
          <w:i/>
          <w:color w:val="000000"/>
        </w:rPr>
        <w:t>SEGUNDO TRIBUNAL COLEGIADO DEL SEXTO CIRCUITO.</w:t>
      </w:r>
    </w:p>
    <w:p w14:paraId="1B8AAC4D" w14:textId="77777777" w:rsidR="000B0DB7" w:rsidRPr="000F3693" w:rsidRDefault="000B0DB7" w:rsidP="000B0DB7">
      <w:pPr>
        <w:spacing w:line="360" w:lineRule="auto"/>
        <w:ind w:left="851" w:right="618"/>
        <w:contextualSpacing/>
        <w:jc w:val="both"/>
        <w:rPr>
          <w:rFonts w:ascii="Palatino Linotype" w:hAnsi="Palatino Linotype" w:cs="Arial"/>
          <w:i/>
          <w:color w:val="000000"/>
        </w:rPr>
      </w:pPr>
      <w:r w:rsidRPr="000F3693">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3200C2E4" w14:textId="77777777" w:rsidR="000B0DB7" w:rsidRPr="000F3693" w:rsidRDefault="000B0DB7" w:rsidP="000B0DB7">
      <w:pPr>
        <w:spacing w:line="360" w:lineRule="auto"/>
        <w:ind w:left="851" w:right="618"/>
        <w:contextualSpacing/>
        <w:jc w:val="both"/>
        <w:rPr>
          <w:rFonts w:ascii="Palatino Linotype" w:hAnsi="Palatino Linotype" w:cs="Arial"/>
          <w:i/>
          <w:color w:val="000000"/>
        </w:rPr>
      </w:pPr>
      <w:r w:rsidRPr="000F3693">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62417227" w14:textId="77777777" w:rsidR="000B0DB7" w:rsidRPr="000F3693" w:rsidRDefault="000B0DB7" w:rsidP="000B0DB7">
      <w:pPr>
        <w:spacing w:line="360" w:lineRule="auto"/>
        <w:ind w:left="851" w:right="618"/>
        <w:contextualSpacing/>
        <w:jc w:val="both"/>
        <w:rPr>
          <w:rFonts w:ascii="Palatino Linotype" w:hAnsi="Palatino Linotype" w:cs="Arial"/>
          <w:i/>
          <w:color w:val="000000"/>
        </w:rPr>
      </w:pPr>
      <w:r w:rsidRPr="000F3693">
        <w:rPr>
          <w:rFonts w:ascii="Palatino Linotype" w:hAnsi="Palatino Linotype" w:cs="Arial"/>
          <w:i/>
          <w:color w:val="000000"/>
        </w:rPr>
        <w:lastRenderedPageBreak/>
        <w:t>Amparo en revisión 333/88. Adilia Romero. 26 de octubre de 1988. Unanimidad de votos. Ponente: Arnoldo Nájera Virgen. Secretario: Enrique Crispín Campos Ramírez.</w:t>
      </w:r>
    </w:p>
    <w:p w14:paraId="03C52D65" w14:textId="77777777" w:rsidR="000B0DB7" w:rsidRPr="000F3693" w:rsidRDefault="000B0DB7" w:rsidP="000B0DB7">
      <w:pPr>
        <w:spacing w:line="360" w:lineRule="auto"/>
        <w:ind w:left="851" w:right="618"/>
        <w:contextualSpacing/>
        <w:jc w:val="both"/>
        <w:rPr>
          <w:rFonts w:ascii="Palatino Linotype" w:hAnsi="Palatino Linotype" w:cs="Arial"/>
          <w:i/>
          <w:color w:val="000000"/>
        </w:rPr>
      </w:pPr>
      <w:r w:rsidRPr="000F3693">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3E6B2C65" w14:textId="77777777" w:rsidR="000B0DB7" w:rsidRPr="000F3693" w:rsidRDefault="000B0DB7" w:rsidP="000B0DB7">
      <w:pPr>
        <w:spacing w:line="360" w:lineRule="auto"/>
        <w:ind w:left="851" w:right="618"/>
        <w:contextualSpacing/>
        <w:jc w:val="both"/>
        <w:rPr>
          <w:rFonts w:ascii="Palatino Linotype" w:hAnsi="Palatino Linotype" w:cs="Arial"/>
          <w:i/>
          <w:color w:val="000000"/>
        </w:rPr>
      </w:pPr>
      <w:r w:rsidRPr="000F3693">
        <w:rPr>
          <w:rFonts w:ascii="Palatino Linotype" w:hAnsi="Palatino Linotype" w:cs="Arial"/>
          <w:i/>
          <w:color w:val="000000"/>
        </w:rPr>
        <w:t>Amparo directo 7/96. Pedro Vicente López Miro. 21 de febrero de 1996. Unanimidad de votos. Ponente: María Eugenia Estela Martínez Cardiel. Secretario: Enrique Baigts Muñoz.</w:t>
      </w:r>
    </w:p>
    <w:p w14:paraId="3092FB14" w14:textId="77777777" w:rsidR="000B0DB7" w:rsidRPr="000F3693" w:rsidRDefault="000B0DB7" w:rsidP="000B0DB7">
      <w:pPr>
        <w:spacing w:line="360" w:lineRule="auto"/>
        <w:ind w:left="851" w:right="618"/>
        <w:contextualSpacing/>
        <w:jc w:val="both"/>
        <w:rPr>
          <w:rFonts w:ascii="Palatino Linotype" w:hAnsi="Palatino Linotype" w:cs="Arial"/>
          <w:i/>
          <w:color w:val="000000"/>
        </w:rPr>
      </w:pPr>
    </w:p>
    <w:p w14:paraId="11B706AF" w14:textId="77777777" w:rsidR="000B0DB7" w:rsidRPr="000F3693" w:rsidRDefault="000B0DB7" w:rsidP="008C1FCF">
      <w:pPr>
        <w:pStyle w:val="Prrafodelista"/>
        <w:spacing w:line="360" w:lineRule="auto"/>
        <w:ind w:left="0" w:right="34"/>
        <w:jc w:val="both"/>
        <w:rPr>
          <w:rFonts w:ascii="Palatino Linotype" w:eastAsia="Times New Roman" w:hAnsi="Palatino Linotype" w:cs="Arial"/>
          <w:color w:val="222222"/>
          <w:lang w:eastAsia="es-MX"/>
        </w:rPr>
      </w:pPr>
      <w:r w:rsidRPr="000F3693">
        <w:rPr>
          <w:rFonts w:ascii="Palatino Linotype" w:hAnsi="Palatino Linotype"/>
        </w:rPr>
        <w:t>Así</w:t>
      </w:r>
      <w:r w:rsidRPr="000F3693">
        <w:rPr>
          <w:rFonts w:ascii="Palatino Linotype" w:eastAsia="Times New Roman" w:hAnsi="Palatino Linotype" w:cs="Arial"/>
          <w:color w:val="222222"/>
          <w:lang w:eastAsia="es-MX"/>
        </w:rPr>
        <w:t>,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58827F0" w14:textId="77777777" w:rsidR="000B0DB7" w:rsidRPr="000F3693" w:rsidRDefault="000B0DB7" w:rsidP="000B0DB7">
      <w:pPr>
        <w:shd w:val="clear" w:color="auto" w:fill="FFFFFF"/>
        <w:spacing w:line="360" w:lineRule="auto"/>
        <w:ind w:left="360"/>
        <w:contextualSpacing/>
        <w:jc w:val="both"/>
        <w:rPr>
          <w:rFonts w:ascii="Palatino Linotype" w:eastAsia="Times New Roman" w:hAnsi="Palatino Linotype" w:cs="Arial"/>
          <w:color w:val="222222"/>
          <w:lang w:eastAsia="es-MX"/>
        </w:rPr>
      </w:pPr>
    </w:p>
    <w:p w14:paraId="4370FD27" w14:textId="77777777" w:rsidR="000B0DB7" w:rsidRPr="000F3693" w:rsidRDefault="000B0DB7" w:rsidP="008C1FCF">
      <w:pPr>
        <w:pStyle w:val="Prrafodelista"/>
        <w:spacing w:line="360" w:lineRule="auto"/>
        <w:ind w:left="0" w:right="34"/>
        <w:jc w:val="both"/>
        <w:rPr>
          <w:rFonts w:ascii="Palatino Linotype" w:eastAsia="Times New Roman" w:hAnsi="Palatino Linotype" w:cs="Arial"/>
          <w:color w:val="222222"/>
          <w:lang w:eastAsia="es-MX"/>
        </w:rPr>
      </w:pPr>
      <w:r w:rsidRPr="000F3693">
        <w:rPr>
          <w:rFonts w:ascii="Palatino Linotype" w:hAnsi="Palatino Linotype"/>
        </w:rPr>
        <w:t>En</w:t>
      </w:r>
      <w:r w:rsidRPr="000F3693">
        <w:rPr>
          <w:rFonts w:ascii="Palatino Linotype" w:eastAsia="Times New Roman" w:hAnsi="Palatino Linotype" w:cs="Arial"/>
          <w:color w:val="222222"/>
          <w:lang w:eastAsia="es-MX"/>
        </w:rPr>
        <w:t xml:space="preserve">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0AC8846" w14:textId="77777777" w:rsidR="000B0DB7" w:rsidRPr="000F3693" w:rsidRDefault="000B0DB7" w:rsidP="000B0DB7">
      <w:pPr>
        <w:shd w:val="clear" w:color="auto" w:fill="FFFFFF"/>
        <w:spacing w:line="360" w:lineRule="auto"/>
        <w:contextualSpacing/>
        <w:jc w:val="both"/>
        <w:rPr>
          <w:rFonts w:ascii="Palatino Linotype" w:eastAsia="Times New Roman" w:hAnsi="Palatino Linotype" w:cs="Arial"/>
          <w:color w:val="222222"/>
          <w:lang w:eastAsia="es-MX"/>
        </w:rPr>
      </w:pPr>
    </w:p>
    <w:p w14:paraId="55F4CDBB" w14:textId="77777777" w:rsidR="000B0DB7" w:rsidRPr="000F3693" w:rsidRDefault="000B0DB7" w:rsidP="008C1FCF">
      <w:pPr>
        <w:pStyle w:val="Prrafodelista"/>
        <w:spacing w:line="360" w:lineRule="auto"/>
        <w:ind w:left="0" w:right="34"/>
        <w:jc w:val="both"/>
        <w:rPr>
          <w:rFonts w:ascii="Palatino Linotype" w:eastAsia="Times New Roman" w:hAnsi="Palatino Linotype" w:cs="Arial"/>
          <w:color w:val="222222"/>
          <w:lang w:eastAsia="es-MX"/>
        </w:rPr>
      </w:pPr>
      <w:r w:rsidRPr="000F3693">
        <w:rPr>
          <w:rFonts w:ascii="Palatino Linotype" w:hAnsi="Palatino Linotype"/>
        </w:rPr>
        <w:lastRenderedPageBreak/>
        <w:t>En</w:t>
      </w:r>
      <w:r w:rsidRPr="000F3693">
        <w:rPr>
          <w:rFonts w:ascii="Palatino Linotype" w:eastAsia="Times New Roman" w:hAnsi="Palatino Linotype" w:cs="Arial"/>
          <w:color w:val="222222"/>
          <w:lang w:eastAsia="es-MX"/>
        </w:rPr>
        <w:t xml:space="preserve"> ese mismo sentido, el numeral trigésimo tercero fracción V de los Lineamientos Generales, precisa que para motivar la clasificación se deben acreditar las circunstancias de tiempo, modo y lugar.</w:t>
      </w:r>
    </w:p>
    <w:p w14:paraId="2B8552C8" w14:textId="77777777" w:rsidR="000B0DB7" w:rsidRPr="000F3693" w:rsidRDefault="000B0DB7" w:rsidP="000B0DB7">
      <w:pPr>
        <w:pStyle w:val="Prrafodelista"/>
        <w:spacing w:line="360" w:lineRule="auto"/>
        <w:ind w:left="0" w:right="34"/>
        <w:jc w:val="both"/>
        <w:rPr>
          <w:rFonts w:ascii="Palatino Linotype" w:eastAsia="Times New Roman" w:hAnsi="Palatino Linotype" w:cs="Arial"/>
          <w:color w:val="222222"/>
          <w:lang w:eastAsia="es-MX"/>
        </w:rPr>
      </w:pPr>
    </w:p>
    <w:p w14:paraId="34C57FF3" w14:textId="77777777" w:rsidR="000B0DB7" w:rsidRPr="000F3693" w:rsidRDefault="000B0DB7" w:rsidP="008C1FCF">
      <w:pPr>
        <w:pStyle w:val="Prrafodelista"/>
        <w:spacing w:line="360" w:lineRule="auto"/>
        <w:ind w:left="0" w:right="34"/>
        <w:jc w:val="both"/>
        <w:rPr>
          <w:rFonts w:ascii="Palatino Linotype" w:eastAsia="Times New Roman" w:hAnsi="Palatino Linotype" w:cs="Arial"/>
          <w:color w:val="222222"/>
          <w:lang w:eastAsia="es-MX"/>
        </w:rPr>
      </w:pPr>
      <w:r w:rsidRPr="000F3693">
        <w:rPr>
          <w:rFonts w:ascii="Palatino Linotype" w:hAnsi="Palatino Linotype"/>
        </w:rPr>
        <w:t>Ahora</w:t>
      </w:r>
      <w:r w:rsidRPr="000F3693">
        <w:rPr>
          <w:rFonts w:ascii="Palatino Linotype" w:eastAsia="Times New Roman" w:hAnsi="Palatino Linotype" w:cs="Arial"/>
          <w:color w:val="222222"/>
          <w:lang w:eastAsia="es-MX"/>
        </w:rPr>
        <w:t xml:space="preserve"> bien, </w:t>
      </w:r>
      <w:r w:rsidRPr="000F3693">
        <w:rPr>
          <w:rFonts w:ascii="Palatino Linotype" w:eastAsia="Times New Roman" w:hAnsi="Palatino Linotype" w:cs="Arial"/>
          <w:b/>
          <w:color w:val="222222"/>
          <w:u w:val="single"/>
          <w:lang w:eastAsia="es-MX"/>
        </w:rPr>
        <w:t>para cada caso además de fundar y motivar</w:t>
      </w:r>
      <w:r w:rsidRPr="000F3693">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0F3693">
        <w:rPr>
          <w:rFonts w:ascii="Palatino Linotype" w:hAnsi="Palatino Linotype"/>
        </w:rPr>
        <w:t xml:space="preserve"> </w:t>
      </w:r>
      <w:r w:rsidRPr="000F3693">
        <w:rPr>
          <w:rFonts w:ascii="Palatino Linotype" w:eastAsia="Times New Roman" w:hAnsi="Palatino Linotype" w:cs="Arial"/>
          <w:color w:val="222222"/>
          <w:lang w:eastAsia="es-MX"/>
        </w:rPr>
        <w:t>datos personales</w:t>
      </w:r>
      <w:r w:rsidRPr="000F3693">
        <w:rPr>
          <w:rFonts w:eastAsia="Times New Roman"/>
          <w:vertAlign w:val="superscript"/>
        </w:rPr>
        <w:footnoteReference w:id="12"/>
      </w:r>
      <w:r w:rsidRPr="000F3693">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0F3693">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17CA5716" w14:textId="77777777" w:rsidR="000B0DB7" w:rsidRPr="000F3693" w:rsidRDefault="000B0DB7" w:rsidP="000B0DB7">
      <w:pPr>
        <w:shd w:val="clear" w:color="auto" w:fill="FFFFFF"/>
        <w:spacing w:after="200" w:line="360" w:lineRule="auto"/>
        <w:ind w:left="360"/>
        <w:contextualSpacing/>
        <w:jc w:val="both"/>
        <w:rPr>
          <w:rFonts w:ascii="Palatino Linotype" w:eastAsia="Calibri" w:hAnsi="Palatino Linotype" w:cs="Arial"/>
          <w:lang w:val="es-ES" w:eastAsia="es-MX"/>
        </w:rPr>
      </w:pPr>
    </w:p>
    <w:p w14:paraId="487B973F" w14:textId="77777777" w:rsidR="000B0DB7" w:rsidRPr="000F3693" w:rsidRDefault="000B0DB7" w:rsidP="008C1FCF">
      <w:pPr>
        <w:pStyle w:val="Prrafodelista"/>
        <w:spacing w:line="360" w:lineRule="auto"/>
        <w:ind w:left="0" w:right="34"/>
        <w:jc w:val="both"/>
        <w:rPr>
          <w:rFonts w:ascii="Palatino Linotype" w:eastAsia="Calibri" w:hAnsi="Palatino Linotype" w:cs="Arial"/>
          <w:lang w:val="es-ES" w:eastAsia="es-MX"/>
        </w:rPr>
      </w:pPr>
      <w:r w:rsidRPr="000F3693">
        <w:rPr>
          <w:rFonts w:ascii="Palatino Linotype" w:hAnsi="Palatino Linotype"/>
        </w:rPr>
        <w:lastRenderedPageBreak/>
        <w:t>Otro</w:t>
      </w:r>
      <w:r w:rsidRPr="000F3693">
        <w:rPr>
          <w:rFonts w:ascii="Palatino Linotype" w:eastAsia="Calibri" w:hAnsi="Palatino Linotype" w:cs="Arial"/>
          <w:lang w:val="es-ES" w:eastAsia="es-MX"/>
        </w:rPr>
        <w:t xml:space="preserve">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86624D4" w14:textId="77777777" w:rsidR="000B0DB7" w:rsidRPr="000F3693" w:rsidRDefault="000B0DB7" w:rsidP="000B0DB7">
      <w:pPr>
        <w:spacing w:line="360" w:lineRule="auto"/>
        <w:ind w:left="1068"/>
        <w:contextualSpacing/>
        <w:jc w:val="both"/>
        <w:rPr>
          <w:rFonts w:ascii="Palatino Linotype" w:hAnsi="Palatino Linotype" w:cs="Arial"/>
          <w:color w:val="000000" w:themeColor="text1"/>
        </w:rPr>
      </w:pPr>
    </w:p>
    <w:p w14:paraId="119FA3CC" w14:textId="77777777" w:rsidR="000B0DB7" w:rsidRPr="000F3693" w:rsidRDefault="000B0DB7" w:rsidP="000B0DB7">
      <w:pPr>
        <w:numPr>
          <w:ilvl w:val="0"/>
          <w:numId w:val="13"/>
        </w:numPr>
        <w:spacing w:after="0" w:line="360" w:lineRule="auto"/>
        <w:contextualSpacing/>
        <w:jc w:val="both"/>
        <w:rPr>
          <w:rFonts w:ascii="Palatino Linotype" w:hAnsi="Palatino Linotype" w:cs="Arial"/>
          <w:color w:val="000000" w:themeColor="text1"/>
        </w:rPr>
      </w:pPr>
      <w:r w:rsidRPr="000F3693">
        <w:rPr>
          <w:rFonts w:ascii="Palatino Linotype" w:hAnsi="Palatino Linotype" w:cs="Arial"/>
          <w:b/>
          <w:color w:val="000000" w:themeColor="text1"/>
        </w:rPr>
        <w:t>Condiciones especiales de la clasificación de la información como reservada</w:t>
      </w:r>
      <w:r w:rsidRPr="000F3693">
        <w:rPr>
          <w:rFonts w:ascii="Palatino Linotype" w:hAnsi="Palatino Linotype" w:cs="Arial"/>
          <w:color w:val="000000" w:themeColor="text1"/>
        </w:rPr>
        <w:t xml:space="preserve"> </w:t>
      </w:r>
    </w:p>
    <w:p w14:paraId="345B873A" w14:textId="77777777" w:rsidR="000B0DB7" w:rsidRPr="000F3693" w:rsidRDefault="000B0DB7" w:rsidP="000B0DB7">
      <w:pPr>
        <w:spacing w:line="360" w:lineRule="auto"/>
        <w:ind w:left="1428"/>
        <w:contextualSpacing/>
        <w:jc w:val="both"/>
        <w:rPr>
          <w:rFonts w:ascii="Palatino Linotype" w:hAnsi="Palatino Linotype" w:cs="Arial"/>
          <w:b/>
          <w:color w:val="000000" w:themeColor="text1"/>
        </w:rPr>
      </w:pPr>
    </w:p>
    <w:p w14:paraId="365F85CD" w14:textId="77777777" w:rsidR="000B0DB7" w:rsidRPr="000F3693" w:rsidRDefault="000B0DB7" w:rsidP="000B0DB7">
      <w:pPr>
        <w:numPr>
          <w:ilvl w:val="0"/>
          <w:numId w:val="14"/>
        </w:numPr>
        <w:spacing w:after="0" w:line="360" w:lineRule="auto"/>
        <w:contextualSpacing/>
        <w:jc w:val="both"/>
        <w:rPr>
          <w:rFonts w:ascii="Palatino Linotype" w:hAnsi="Palatino Linotype" w:cs="Arial"/>
          <w:b/>
          <w:color w:val="000000" w:themeColor="text1"/>
        </w:rPr>
      </w:pPr>
      <w:r w:rsidRPr="000F3693">
        <w:rPr>
          <w:rFonts w:ascii="Palatino Linotype" w:hAnsi="Palatino Linotype" w:cs="Arial"/>
          <w:b/>
          <w:color w:val="000000" w:themeColor="text1"/>
        </w:rPr>
        <w:t>La fundamentación específica</w:t>
      </w:r>
    </w:p>
    <w:p w14:paraId="099CD920" w14:textId="77777777" w:rsidR="000B0DB7" w:rsidRPr="000F3693" w:rsidRDefault="000B0DB7" w:rsidP="008C1FCF">
      <w:pPr>
        <w:pStyle w:val="Prrafodelista"/>
        <w:spacing w:line="360" w:lineRule="auto"/>
        <w:ind w:left="0" w:right="34"/>
        <w:jc w:val="both"/>
        <w:rPr>
          <w:rFonts w:ascii="Palatino Linotype" w:hAnsi="Palatino Linotype" w:cs="Arial"/>
          <w:color w:val="000000" w:themeColor="text1"/>
        </w:rPr>
      </w:pPr>
      <w:r w:rsidRPr="000F3693">
        <w:rPr>
          <w:rFonts w:ascii="Palatino Linotype" w:hAnsi="Palatino Linotype" w:cs="Arial"/>
          <w:color w:val="000000" w:themeColor="text1"/>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61425752" w14:textId="77777777" w:rsidR="000B0DB7" w:rsidRPr="000F3693" w:rsidRDefault="000B0DB7" w:rsidP="000B0DB7">
      <w:pPr>
        <w:spacing w:line="360" w:lineRule="auto"/>
        <w:ind w:left="1428"/>
        <w:contextualSpacing/>
        <w:jc w:val="both"/>
        <w:rPr>
          <w:rFonts w:ascii="Palatino Linotype" w:hAnsi="Palatino Linotype" w:cs="Arial"/>
          <w:b/>
          <w:color w:val="000000" w:themeColor="text1"/>
        </w:rPr>
      </w:pPr>
    </w:p>
    <w:p w14:paraId="491CD58E" w14:textId="77777777" w:rsidR="000B0DB7" w:rsidRPr="000F3693" w:rsidRDefault="000B0DB7" w:rsidP="000B0DB7">
      <w:pPr>
        <w:numPr>
          <w:ilvl w:val="0"/>
          <w:numId w:val="14"/>
        </w:numPr>
        <w:spacing w:after="0" w:line="360" w:lineRule="auto"/>
        <w:contextualSpacing/>
        <w:jc w:val="both"/>
        <w:rPr>
          <w:rFonts w:ascii="Palatino Linotype" w:hAnsi="Palatino Linotype" w:cs="Arial"/>
          <w:b/>
          <w:color w:val="000000" w:themeColor="text1"/>
        </w:rPr>
      </w:pPr>
      <w:r w:rsidRPr="000F3693">
        <w:rPr>
          <w:rFonts w:ascii="Palatino Linotype" w:hAnsi="Palatino Linotype" w:cs="Arial"/>
          <w:b/>
          <w:color w:val="000000" w:themeColor="text1"/>
        </w:rPr>
        <w:t>La prueba de daño</w:t>
      </w:r>
    </w:p>
    <w:p w14:paraId="72399095" w14:textId="77777777" w:rsidR="000B0DB7" w:rsidRPr="000F3693" w:rsidRDefault="000B0DB7" w:rsidP="008C1FCF">
      <w:pPr>
        <w:pStyle w:val="Prrafodelista"/>
        <w:spacing w:line="360" w:lineRule="auto"/>
        <w:ind w:left="0" w:right="34"/>
        <w:jc w:val="both"/>
        <w:rPr>
          <w:rFonts w:ascii="Palatino Linotype" w:hAnsi="Palatino Linotype"/>
        </w:rPr>
      </w:pPr>
      <w:r w:rsidRPr="000F3693">
        <w:rPr>
          <w:rFonts w:ascii="Palatino Linotype" w:hAnsi="Palatino Linotype" w:cs="Arial"/>
          <w:color w:val="000000" w:themeColor="text1"/>
        </w:rPr>
        <w:lastRenderedPageBreak/>
        <w:t>Las</w:t>
      </w:r>
      <w:r w:rsidRPr="000F3693">
        <w:rPr>
          <w:rFonts w:ascii="Palatino Linotype" w:hAnsi="Palatino Linotype"/>
        </w:rPr>
        <w:t xml:space="preserve">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256CA8D4" w14:textId="77777777" w:rsidR="000B0DB7" w:rsidRPr="000F3693" w:rsidRDefault="000B0DB7" w:rsidP="000B0DB7">
      <w:pPr>
        <w:pStyle w:val="Prrafodelista"/>
        <w:spacing w:line="360" w:lineRule="auto"/>
        <w:ind w:left="0" w:right="34"/>
        <w:jc w:val="both"/>
        <w:rPr>
          <w:rFonts w:ascii="Palatino Linotype" w:hAnsi="Palatino Linotype"/>
        </w:rPr>
      </w:pPr>
    </w:p>
    <w:p w14:paraId="54959ADD" w14:textId="77777777" w:rsidR="000B0DB7" w:rsidRPr="000F3693" w:rsidRDefault="000B0DB7" w:rsidP="008C1FCF">
      <w:pPr>
        <w:pStyle w:val="Prrafodelista"/>
        <w:spacing w:line="360" w:lineRule="auto"/>
        <w:ind w:left="0" w:right="34"/>
        <w:jc w:val="both"/>
        <w:rPr>
          <w:rFonts w:ascii="Palatino Linotype" w:hAnsi="Palatino Linotype"/>
        </w:rPr>
      </w:pPr>
      <w:r w:rsidRPr="000F3693">
        <w:rPr>
          <w:rFonts w:ascii="Palatino Linotype" w:hAnsi="Palatino Linotype" w:cs="Arial"/>
          <w:color w:val="000000" w:themeColor="text1"/>
        </w:rPr>
        <w:t>Para</w:t>
      </w:r>
      <w:r w:rsidRPr="000F3693">
        <w:rPr>
          <w:rFonts w:ascii="Palatino Linotype" w:hAnsi="Palatino Linotype"/>
        </w:rPr>
        <w:t xml:space="preserve"> aplicar la prueba de daño, se deberán de precisar la razones objetivas por las que la apertura genera una afectación, acreditando que:</w:t>
      </w:r>
    </w:p>
    <w:p w14:paraId="0A6305ED" w14:textId="77777777" w:rsidR="000B0DB7" w:rsidRPr="000F3693" w:rsidRDefault="000B0DB7" w:rsidP="000B0DB7">
      <w:pPr>
        <w:spacing w:line="360" w:lineRule="auto"/>
        <w:contextualSpacing/>
        <w:jc w:val="both"/>
        <w:rPr>
          <w:rFonts w:ascii="Palatino Linotype" w:hAnsi="Palatino Linotype"/>
        </w:rPr>
      </w:pPr>
    </w:p>
    <w:p w14:paraId="13E70F52" w14:textId="77777777" w:rsidR="000B0DB7" w:rsidRPr="000F3693" w:rsidRDefault="000B0DB7" w:rsidP="000B0DB7">
      <w:pPr>
        <w:widowControl w:val="0"/>
        <w:autoSpaceDE w:val="0"/>
        <w:autoSpaceDN w:val="0"/>
        <w:adjustRightInd w:val="0"/>
        <w:spacing w:after="240" w:line="360" w:lineRule="auto"/>
        <w:ind w:left="851" w:right="333"/>
        <w:jc w:val="both"/>
        <w:rPr>
          <w:rFonts w:ascii="Palatino Linotype" w:hAnsi="Palatino Linotype" w:cs="Times"/>
          <w:i/>
          <w:color w:val="000000"/>
        </w:rPr>
      </w:pPr>
      <w:r w:rsidRPr="000F3693">
        <w:rPr>
          <w:rFonts w:ascii="Palatino Linotype" w:hAnsi="Palatino Linotype" w:cs="Bookman Old Style"/>
          <w:bCs/>
          <w:i/>
          <w:color w:val="000000"/>
        </w:rPr>
        <w:t xml:space="preserve">I. </w:t>
      </w:r>
      <w:r w:rsidRPr="000F3693">
        <w:rPr>
          <w:rFonts w:ascii="Palatino Linotype" w:hAnsi="Palatino Linotype" w:cs="Bookman Old Style"/>
          <w:i/>
          <w:color w:val="000000"/>
        </w:rPr>
        <w:t xml:space="preserve">La divulgación de la información representa un riesgo real, demostrable e identificable del perjuicio significativo al interés público o a la seguridad pública; </w:t>
      </w:r>
    </w:p>
    <w:p w14:paraId="22437570" w14:textId="77777777" w:rsidR="000B0DB7" w:rsidRPr="000F3693" w:rsidRDefault="000B0DB7" w:rsidP="000B0DB7">
      <w:pPr>
        <w:widowControl w:val="0"/>
        <w:autoSpaceDE w:val="0"/>
        <w:autoSpaceDN w:val="0"/>
        <w:adjustRightInd w:val="0"/>
        <w:spacing w:after="240" w:line="360" w:lineRule="auto"/>
        <w:ind w:left="851" w:right="333"/>
        <w:jc w:val="both"/>
        <w:rPr>
          <w:rFonts w:ascii="Palatino Linotype" w:hAnsi="Palatino Linotype" w:cs="Times"/>
          <w:i/>
          <w:color w:val="000000"/>
        </w:rPr>
      </w:pPr>
      <w:r w:rsidRPr="000F3693">
        <w:rPr>
          <w:rFonts w:ascii="Palatino Linotype" w:hAnsi="Palatino Linotype" w:cs="Bookman Old Style"/>
          <w:bCs/>
          <w:i/>
          <w:color w:val="000000"/>
        </w:rPr>
        <w:t xml:space="preserve">II. </w:t>
      </w:r>
      <w:r w:rsidRPr="000F3693">
        <w:rPr>
          <w:rFonts w:ascii="Palatino Linotype" w:hAnsi="Palatino Linotype" w:cs="Bookman Old Style"/>
          <w:i/>
          <w:color w:val="000000"/>
        </w:rPr>
        <w:t xml:space="preserve">El riesgo de perjuicio que supondría la divulgación supera el interés público general de que se difunda; y </w:t>
      </w:r>
    </w:p>
    <w:p w14:paraId="10FD0974" w14:textId="77777777" w:rsidR="000B0DB7" w:rsidRPr="000F3693" w:rsidRDefault="000B0DB7" w:rsidP="000B0DB7">
      <w:pPr>
        <w:widowControl w:val="0"/>
        <w:autoSpaceDE w:val="0"/>
        <w:autoSpaceDN w:val="0"/>
        <w:adjustRightInd w:val="0"/>
        <w:spacing w:after="240" w:line="360" w:lineRule="auto"/>
        <w:ind w:left="851" w:right="333"/>
        <w:jc w:val="both"/>
        <w:rPr>
          <w:rFonts w:ascii="Palatino Linotype" w:hAnsi="Palatino Linotype" w:cs="Times"/>
          <w:color w:val="000000"/>
        </w:rPr>
      </w:pPr>
      <w:r w:rsidRPr="000F3693">
        <w:rPr>
          <w:rFonts w:ascii="Palatino Linotype" w:hAnsi="Palatino Linotype" w:cs="Bookman Old Style"/>
          <w:bCs/>
          <w:i/>
          <w:color w:val="000000"/>
        </w:rPr>
        <w:t xml:space="preserve">III. </w:t>
      </w:r>
      <w:r w:rsidRPr="000F3693">
        <w:rPr>
          <w:rFonts w:ascii="Palatino Linotype" w:hAnsi="Palatino Linotype" w:cs="Bookman Old Style"/>
          <w:i/>
          <w:color w:val="000000"/>
        </w:rPr>
        <w:t>La limitación se adecua al principio de proporcionalidad y representa el medio menos restrictivo disponible para evitar el perjuicio</w:t>
      </w:r>
      <w:r w:rsidRPr="000F3693">
        <w:rPr>
          <w:rFonts w:ascii="Palatino Linotype" w:hAnsi="Palatino Linotype" w:cs="Bookman Old Style"/>
          <w:color w:val="000000"/>
        </w:rPr>
        <w:t xml:space="preserve">. </w:t>
      </w:r>
    </w:p>
    <w:p w14:paraId="566070B8" w14:textId="77777777" w:rsidR="000B0DB7" w:rsidRPr="000F3693" w:rsidRDefault="000B0DB7" w:rsidP="008C1FCF">
      <w:pPr>
        <w:pStyle w:val="Prrafodelista"/>
        <w:spacing w:line="360" w:lineRule="auto"/>
        <w:ind w:left="0" w:right="34"/>
        <w:jc w:val="both"/>
        <w:rPr>
          <w:rFonts w:ascii="Palatino Linotype" w:hAnsi="Palatino Linotype" w:cs="Times New Roman"/>
          <w:lang w:eastAsia="es-ES_tradnl"/>
        </w:rPr>
      </w:pPr>
      <w:r w:rsidRPr="000F3693">
        <w:rPr>
          <w:rFonts w:ascii="Palatino Linotype" w:hAnsi="Palatino Linotype" w:cs="Arial"/>
          <w:color w:val="000000" w:themeColor="text1"/>
        </w:rPr>
        <w:t>Sobre</w:t>
      </w:r>
      <w:r w:rsidRPr="000F3693">
        <w:rPr>
          <w:rFonts w:ascii="Palatino Linotype" w:hAnsi="Palatino Linotype" w:cs="Times New Roman"/>
          <w:lang w:eastAsia="es-ES_tradnl"/>
        </w:rPr>
        <w:t xml:space="preserve"> el primer supuesto consideremos que según el diccionario del español jurídico, por riesgo podemos entender “la contingencia o proximidad de un </w:t>
      </w:r>
      <w:r w:rsidRPr="000F3693">
        <w:rPr>
          <w:rFonts w:ascii="Palatino Linotype" w:hAnsi="Palatino Linotype" w:cs="Times New Roman"/>
          <w:lang w:eastAsia="es-ES_tradnl"/>
        </w:rPr>
        <w:lastRenderedPageBreak/>
        <w:t>daño”,</w:t>
      </w:r>
      <w:r w:rsidRPr="000F3693">
        <w:rPr>
          <w:vertAlign w:val="superscript"/>
        </w:rPr>
        <w:footnoteReference w:id="13"/>
      </w:r>
      <w:r w:rsidRPr="000F3693">
        <w:rPr>
          <w:rFonts w:ascii="Palatino Linotype" w:hAnsi="Palatino Linotype" w:cs="Times New Roman"/>
          <w:lang w:eastAsia="es-ES_tradnl"/>
        </w:rPr>
        <w:t xml:space="preserve"> mientras que el daño es considerado como un “perjuicio o lesión”</w:t>
      </w:r>
      <w:r w:rsidRPr="000F3693">
        <w:rPr>
          <w:vertAlign w:val="superscript"/>
        </w:rPr>
        <w:footnoteReference w:id="14"/>
      </w:r>
      <w:r w:rsidRPr="000F3693">
        <w:rPr>
          <w:rFonts w:ascii="Palatino Linotype" w:hAnsi="Palatino Linotype" w:cs="Times New Roman"/>
          <w:lang w:eastAsia="es-ES_tradnl"/>
        </w:rPr>
        <w:t>, mientras que según el Diccionario de la Lengua Española, lo real es</w:t>
      </w:r>
      <w:r w:rsidRPr="000F3693">
        <w:rPr>
          <w:rFonts w:ascii="Palatino Linotype" w:eastAsia="Arial Unicode MS" w:hAnsi="Palatino Linotype" w:cs="Arial Unicode MS"/>
          <w:color w:val="000000"/>
          <w:spacing w:val="4"/>
          <w:shd w:val="clear" w:color="auto" w:fill="FFFFFF"/>
          <w:lang w:eastAsia="es-ES_tradnl"/>
        </w:rPr>
        <w:t> lo “</w:t>
      </w:r>
      <w:r w:rsidRPr="000F3693">
        <w:rPr>
          <w:rFonts w:ascii="Palatino Linotype" w:eastAsia="Times New Roman" w:hAnsi="Palatino Linotype" w:cs="Times New Roman"/>
          <w:lang w:eastAsia="es-ES_tradnl"/>
        </w:rPr>
        <w:t>(q)ue</w:t>
      </w:r>
      <w:r w:rsidRPr="000F3693">
        <w:rPr>
          <w:rFonts w:ascii="Palatino Linotype" w:eastAsia="Arial Unicode MS" w:hAnsi="Palatino Linotype" w:cs="Arial Unicode MS"/>
          <w:color w:val="000000"/>
          <w:spacing w:val="4"/>
          <w:shd w:val="clear" w:color="auto" w:fill="FFFFFF"/>
          <w:lang w:eastAsia="es-ES_tradnl"/>
        </w:rPr>
        <w:t> </w:t>
      </w:r>
      <w:r w:rsidRPr="000F3693">
        <w:rPr>
          <w:rFonts w:ascii="Palatino Linotype" w:eastAsia="Times New Roman" w:hAnsi="Palatino Linotype" w:cs="Times New Roman"/>
          <w:lang w:eastAsia="es-ES_tradnl"/>
        </w:rPr>
        <w:t>tiene</w:t>
      </w:r>
      <w:r w:rsidRPr="000F3693">
        <w:rPr>
          <w:rFonts w:ascii="Palatino Linotype" w:eastAsia="Arial Unicode MS" w:hAnsi="Palatino Linotype" w:cs="Arial Unicode MS"/>
          <w:color w:val="000000"/>
          <w:spacing w:val="4"/>
          <w:shd w:val="clear" w:color="auto" w:fill="FFFFFF"/>
          <w:lang w:eastAsia="es-ES_tradnl"/>
        </w:rPr>
        <w:t> </w:t>
      </w:r>
      <w:r w:rsidRPr="000F3693">
        <w:rPr>
          <w:rFonts w:ascii="Palatino Linotype" w:eastAsia="Times New Roman" w:hAnsi="Palatino Linotype" w:cs="Times New Roman"/>
          <w:lang w:eastAsia="es-ES_tradnl"/>
        </w:rPr>
        <w:t>existencia</w:t>
      </w:r>
      <w:r w:rsidRPr="000F3693">
        <w:rPr>
          <w:rFonts w:ascii="Palatino Linotype" w:eastAsia="Arial Unicode MS" w:hAnsi="Palatino Linotype" w:cs="Arial Unicode MS"/>
          <w:color w:val="000000"/>
          <w:spacing w:val="4"/>
          <w:shd w:val="clear" w:color="auto" w:fill="FFFFFF"/>
          <w:lang w:eastAsia="es-ES_tradnl"/>
        </w:rPr>
        <w:t> </w:t>
      </w:r>
      <w:r w:rsidRPr="000F3693">
        <w:rPr>
          <w:rFonts w:ascii="Palatino Linotype" w:eastAsia="Times New Roman" w:hAnsi="Palatino Linotype" w:cs="Times New Roman"/>
          <w:lang w:eastAsia="es-ES_tradnl"/>
        </w:rPr>
        <w:t>objetiva”,</w:t>
      </w:r>
      <w:r w:rsidRPr="000F3693">
        <w:rPr>
          <w:rFonts w:eastAsia="Times New Roman"/>
          <w:vertAlign w:val="superscript"/>
        </w:rPr>
        <w:footnoteReference w:id="15"/>
      </w:r>
      <w:r w:rsidRPr="000F3693">
        <w:rPr>
          <w:rFonts w:ascii="Palatino Linotype" w:eastAsia="Times New Roman" w:hAnsi="Palatino Linotype" w:cs="Times New Roman"/>
          <w:lang w:eastAsia="es-ES_tradnl"/>
        </w:rPr>
        <w:t xml:space="preserve"> </w:t>
      </w:r>
      <w:r w:rsidRPr="000F3693">
        <w:rPr>
          <w:rFonts w:ascii="Palatino Linotype" w:eastAsia="Arial Unicode MS" w:hAnsi="Palatino Linotype" w:cs="Arial Unicode MS"/>
          <w:color w:val="000000"/>
          <w:spacing w:val="4"/>
          <w:shd w:val="clear" w:color="auto" w:fill="FFFFFF"/>
          <w:lang w:eastAsia="es-ES_tradnl"/>
        </w:rPr>
        <w:t>mientras que lo demostrables es, según la misma fuente, aquello que se puede demostrar,</w:t>
      </w:r>
      <w:r w:rsidRPr="000F3693">
        <w:rPr>
          <w:rFonts w:eastAsia="Arial Unicode MS" w:cs="Arial Unicode MS"/>
          <w:color w:val="000000"/>
          <w:spacing w:val="4"/>
          <w:shd w:val="clear" w:color="auto" w:fill="FFFFFF"/>
          <w:vertAlign w:val="superscript"/>
        </w:rPr>
        <w:footnoteReference w:id="16"/>
      </w:r>
      <w:r w:rsidRPr="000F3693">
        <w:rPr>
          <w:rFonts w:ascii="Palatino Linotype" w:eastAsia="Arial Unicode MS" w:hAnsi="Palatino Linotype" w:cs="Arial Unicode MS"/>
          <w:color w:val="000000"/>
          <w:spacing w:val="4"/>
          <w:shd w:val="clear" w:color="auto" w:fill="FFFFFF"/>
          <w:lang w:eastAsia="es-ES_tradnl"/>
        </w:rPr>
        <w:t xml:space="preserve"> es decir, </w:t>
      </w:r>
      <w:r w:rsidRPr="000F3693">
        <w:rPr>
          <w:rFonts w:ascii="Palatino Linotype" w:hAnsi="Palatino Linotype"/>
        </w:rPr>
        <w:t>“(m)anifestar, declarar. Probar, sirviéndose de cualquier género de demostración, </w:t>
      </w:r>
      <w:hyperlink r:id="rId16" w:anchor="6nAyKjE" w:history="1">
        <w:r w:rsidRPr="000F3693">
          <w:rPr>
            <w:rFonts w:ascii="Palatino Linotype" w:hAnsi="Palatino Linotype"/>
          </w:rPr>
          <w:t>enseñar</w:t>
        </w:r>
      </w:hyperlink>
      <w:r w:rsidRPr="000F3693">
        <w:rPr>
          <w:rFonts w:ascii="Palatino Linotype" w:hAnsi="Palatino Linotype"/>
        </w:rPr>
        <w:t> mostrar o exponer algo)”.</w:t>
      </w:r>
      <w:r w:rsidRPr="000F3693">
        <w:rPr>
          <w:vertAlign w:val="superscript"/>
        </w:rPr>
        <w:footnoteReference w:id="17"/>
      </w:r>
      <w:r w:rsidRPr="000F3693">
        <w:rPr>
          <w:rFonts w:ascii="Palatino Linotype" w:hAnsi="Palatino Linotype"/>
        </w:rPr>
        <w:t xml:space="preserve"> Mientras que lo identificable es lo que puede ser identificado,</w:t>
      </w:r>
      <w:r w:rsidRPr="000F3693">
        <w:rPr>
          <w:vertAlign w:val="superscript"/>
        </w:rPr>
        <w:footnoteReference w:id="18"/>
      </w:r>
      <w:r w:rsidRPr="000F3693">
        <w:rPr>
          <w:rFonts w:ascii="Palatino Linotype" w:hAnsi="Palatino Linotype"/>
        </w:rPr>
        <w:t xml:space="preserve"> esto es,</w:t>
      </w:r>
      <w:r w:rsidRPr="000F3693">
        <w:rPr>
          <w:rFonts w:ascii="Palatino Linotype" w:hAnsi="Palatino Linotype"/>
          <w:lang w:eastAsia="es-ES_tradnl"/>
        </w:rPr>
        <w:t>  “(d)ar los datos necesarios para ser reconocido”.</w:t>
      </w:r>
      <w:r w:rsidRPr="000F3693">
        <w:rPr>
          <w:vertAlign w:val="superscript"/>
        </w:rPr>
        <w:footnoteReference w:id="19"/>
      </w:r>
    </w:p>
    <w:p w14:paraId="4CD12AEB" w14:textId="77777777" w:rsidR="000B0DB7" w:rsidRPr="000F3693" w:rsidRDefault="000B0DB7" w:rsidP="000B0DB7">
      <w:pPr>
        <w:spacing w:line="360" w:lineRule="auto"/>
        <w:ind w:left="360"/>
        <w:contextualSpacing/>
        <w:jc w:val="both"/>
        <w:rPr>
          <w:rFonts w:ascii="Palatino Linotype" w:hAnsi="Palatino Linotype"/>
        </w:rPr>
      </w:pPr>
    </w:p>
    <w:p w14:paraId="0F685EAD" w14:textId="77777777" w:rsidR="000B0DB7" w:rsidRPr="000F3693" w:rsidRDefault="000B0DB7" w:rsidP="008C1FCF">
      <w:pPr>
        <w:pStyle w:val="Prrafodelista"/>
        <w:spacing w:line="360" w:lineRule="auto"/>
        <w:ind w:left="0" w:right="34"/>
        <w:jc w:val="both"/>
        <w:rPr>
          <w:rFonts w:ascii="Palatino Linotype" w:hAnsi="Palatino Linotype"/>
        </w:rPr>
      </w:pPr>
      <w:r w:rsidRPr="000F3693">
        <w:rPr>
          <w:rFonts w:ascii="Palatino Linotype" w:hAnsi="Palatino Linotype"/>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3204DC81" w14:textId="77777777" w:rsidR="000B0DB7" w:rsidRPr="000F3693" w:rsidRDefault="000B0DB7" w:rsidP="000B0DB7">
      <w:pPr>
        <w:spacing w:line="360" w:lineRule="auto"/>
        <w:ind w:left="360"/>
        <w:contextualSpacing/>
        <w:jc w:val="both"/>
        <w:rPr>
          <w:rFonts w:ascii="Palatino Linotype" w:hAnsi="Palatino Linotype"/>
        </w:rPr>
      </w:pPr>
    </w:p>
    <w:p w14:paraId="7F8C098A" w14:textId="77777777" w:rsidR="000B0DB7" w:rsidRPr="000F3693" w:rsidRDefault="000B0DB7" w:rsidP="008C1FCF">
      <w:pPr>
        <w:pStyle w:val="Prrafodelista"/>
        <w:spacing w:line="360" w:lineRule="auto"/>
        <w:ind w:left="0" w:right="34"/>
        <w:jc w:val="both"/>
        <w:rPr>
          <w:rFonts w:ascii="Palatino Linotype" w:hAnsi="Palatino Linotype"/>
        </w:rPr>
      </w:pPr>
      <w:r w:rsidRPr="000F3693">
        <w:rPr>
          <w:rFonts w:ascii="Palatino Linotype" w:hAnsi="Palatino Linotype"/>
        </w:rPr>
        <w:t xml:space="preserve">Identificado ese riesgo, se debe demostrar que el mismo supera el interés público general porque se difunda dicha información. </w:t>
      </w:r>
    </w:p>
    <w:p w14:paraId="3A56FAAE" w14:textId="77777777" w:rsidR="000B0DB7" w:rsidRPr="000F3693" w:rsidRDefault="000B0DB7" w:rsidP="000B0DB7">
      <w:pPr>
        <w:pStyle w:val="Prrafodelista"/>
        <w:rPr>
          <w:rFonts w:ascii="Palatino Linotype" w:hAnsi="Palatino Linotype"/>
        </w:rPr>
      </w:pPr>
    </w:p>
    <w:p w14:paraId="35DBAF51" w14:textId="77777777" w:rsidR="000B0DB7" w:rsidRPr="000F3693" w:rsidRDefault="000B0DB7" w:rsidP="008C1FCF">
      <w:pPr>
        <w:pStyle w:val="Prrafodelista"/>
        <w:spacing w:line="360" w:lineRule="auto"/>
        <w:ind w:left="0" w:right="34"/>
        <w:jc w:val="both"/>
        <w:rPr>
          <w:rFonts w:ascii="Palatino Linotype" w:hAnsi="Palatino Linotype"/>
        </w:rPr>
      </w:pPr>
      <w:r w:rsidRPr="000F3693">
        <w:rPr>
          <w:rFonts w:ascii="Palatino Linotype" w:hAnsi="Palatino Linotype"/>
        </w:rPr>
        <w:t>Y, por último,  que la limitación es acorde con el principio de proporcionalidad, para ello, se sugiere emplear los tres juicios propuestos por la Corte Constitucional Colombiana</w:t>
      </w:r>
      <w:r w:rsidRPr="000F3693">
        <w:rPr>
          <w:vertAlign w:val="superscript"/>
        </w:rPr>
        <w:footnoteReference w:id="20"/>
      </w:r>
      <w:r w:rsidRPr="000F3693">
        <w:rPr>
          <w:rFonts w:ascii="Palatino Linotype" w:hAnsi="Palatino Linotype"/>
        </w:rPr>
        <w:t>, siguiendo el principio de ponderación propuesto por el Tribunal Constitucional Alemán,</w:t>
      </w:r>
      <w:r w:rsidRPr="000F3693">
        <w:rPr>
          <w:vertAlign w:val="superscript"/>
        </w:rPr>
        <w:footnoteReference w:id="21"/>
      </w:r>
      <w:r w:rsidRPr="000F3693">
        <w:rPr>
          <w:rFonts w:ascii="Palatino Linotype" w:hAnsi="Palatino Linotype"/>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47E1828E" w14:textId="77777777" w:rsidR="000B0DB7" w:rsidRPr="000F3693" w:rsidRDefault="000B0DB7" w:rsidP="000B0DB7">
      <w:pPr>
        <w:spacing w:line="360" w:lineRule="auto"/>
        <w:ind w:left="720"/>
        <w:contextualSpacing/>
        <w:rPr>
          <w:rFonts w:ascii="Palatino Linotype" w:hAnsi="Palatino Linotype"/>
        </w:rPr>
      </w:pPr>
    </w:p>
    <w:p w14:paraId="315A4A0B" w14:textId="77777777" w:rsidR="000B0DB7" w:rsidRPr="000F3693" w:rsidRDefault="000B0DB7" w:rsidP="000B0DB7">
      <w:pPr>
        <w:numPr>
          <w:ilvl w:val="0"/>
          <w:numId w:val="14"/>
        </w:numPr>
        <w:spacing w:after="0" w:line="360" w:lineRule="auto"/>
        <w:ind w:left="993"/>
        <w:contextualSpacing/>
        <w:jc w:val="both"/>
        <w:rPr>
          <w:rFonts w:ascii="Palatino Linotype" w:hAnsi="Palatino Linotype"/>
          <w:b/>
        </w:rPr>
      </w:pPr>
      <w:r w:rsidRPr="000F3693">
        <w:rPr>
          <w:rFonts w:ascii="Palatino Linotype" w:hAnsi="Palatino Linotype"/>
          <w:b/>
        </w:rPr>
        <w:t>La clasificación de la información reservada debe ser de manera temporal.</w:t>
      </w:r>
    </w:p>
    <w:p w14:paraId="6FD75445" w14:textId="77777777" w:rsidR="000B0DB7" w:rsidRPr="000F3693" w:rsidRDefault="000B0DB7" w:rsidP="008C1FCF">
      <w:pPr>
        <w:pStyle w:val="Prrafodelista"/>
        <w:spacing w:line="360" w:lineRule="auto"/>
        <w:ind w:left="0" w:right="34"/>
        <w:jc w:val="both"/>
        <w:rPr>
          <w:rFonts w:ascii="Palatino Linotype" w:hAnsi="Palatino Linotype"/>
        </w:rPr>
      </w:pPr>
      <w:r w:rsidRPr="000F3693">
        <w:rPr>
          <w:rFonts w:ascii="Palatino Linotype" w:hAnsi="Palatino Linotype"/>
        </w:rPr>
        <w:lastRenderedPageBreak/>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32C8D7D3" w14:textId="77777777" w:rsidR="000B0DB7" w:rsidRPr="000F3693" w:rsidRDefault="000B0DB7" w:rsidP="000B0DB7">
      <w:pPr>
        <w:spacing w:line="360" w:lineRule="auto"/>
        <w:ind w:left="360"/>
        <w:contextualSpacing/>
        <w:jc w:val="both"/>
        <w:rPr>
          <w:rFonts w:ascii="Palatino Linotype" w:hAnsi="Palatino Linotype"/>
        </w:rPr>
      </w:pPr>
    </w:p>
    <w:p w14:paraId="5E0C7DC3" w14:textId="77777777" w:rsidR="000B0DB7" w:rsidRPr="000F3693" w:rsidRDefault="000B0DB7" w:rsidP="008C1FCF">
      <w:pPr>
        <w:pStyle w:val="Prrafodelista"/>
        <w:spacing w:line="360" w:lineRule="auto"/>
        <w:ind w:left="0" w:right="34"/>
        <w:jc w:val="both"/>
        <w:rPr>
          <w:rFonts w:ascii="Palatino Linotype" w:hAnsi="Palatino Linotype"/>
        </w:rPr>
      </w:pPr>
      <w:r w:rsidRPr="000F3693">
        <w:rPr>
          <w:rFonts w:ascii="Palatino Linotype" w:hAnsi="Palatino Linotype"/>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20417FF4" w14:textId="77777777" w:rsidR="000B0DB7" w:rsidRPr="000F3693" w:rsidRDefault="000B0DB7" w:rsidP="000B0DB7">
      <w:pPr>
        <w:spacing w:line="360" w:lineRule="auto"/>
        <w:ind w:left="720"/>
        <w:contextualSpacing/>
        <w:rPr>
          <w:rFonts w:ascii="Palatino Linotype" w:hAnsi="Palatino Linotype"/>
        </w:rPr>
      </w:pPr>
    </w:p>
    <w:p w14:paraId="0BD66C84" w14:textId="77777777" w:rsidR="000B0DB7" w:rsidRPr="000F3693" w:rsidRDefault="000B0DB7" w:rsidP="008C1FCF">
      <w:pPr>
        <w:pStyle w:val="Prrafodelista"/>
        <w:spacing w:line="360" w:lineRule="auto"/>
        <w:ind w:left="0" w:right="34"/>
        <w:jc w:val="both"/>
        <w:rPr>
          <w:rFonts w:ascii="Palatino Linotype" w:hAnsi="Palatino Linotype"/>
        </w:rPr>
      </w:pPr>
      <w:r w:rsidRPr="000F3693">
        <w:rPr>
          <w:rFonts w:ascii="Palatino Linotype" w:hAnsi="Palatino Linotype"/>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3C0DB242" w14:textId="77777777" w:rsidR="000B0DB7" w:rsidRPr="000F3693" w:rsidRDefault="000B0DB7" w:rsidP="000B0DB7">
      <w:pPr>
        <w:spacing w:line="360" w:lineRule="auto"/>
        <w:ind w:left="720"/>
        <w:contextualSpacing/>
        <w:rPr>
          <w:rFonts w:ascii="Palatino Linotype" w:hAnsi="Palatino Linotype"/>
          <w:b/>
        </w:rPr>
      </w:pPr>
    </w:p>
    <w:p w14:paraId="747C718E" w14:textId="77777777" w:rsidR="000B0DB7" w:rsidRPr="000F3693" w:rsidRDefault="000B0DB7" w:rsidP="008C1FCF">
      <w:pPr>
        <w:pStyle w:val="Prrafodelista"/>
        <w:spacing w:line="360" w:lineRule="auto"/>
        <w:ind w:left="0" w:right="34"/>
        <w:jc w:val="both"/>
        <w:rPr>
          <w:rFonts w:ascii="Palatino Linotype" w:hAnsi="Palatino Linotype"/>
        </w:rPr>
      </w:pPr>
      <w:r w:rsidRPr="000F3693">
        <w:rPr>
          <w:rFonts w:ascii="Palatino Linotype" w:hAnsi="Palatino Linotype"/>
        </w:rPr>
        <w:t>De</w:t>
      </w:r>
      <w:r w:rsidRPr="000F3693">
        <w:rPr>
          <w:rFonts w:ascii="Palatino Linotype" w:hAnsi="Palatino Linotype"/>
          <w:b/>
        </w:rPr>
        <w:t xml:space="preserve"> </w:t>
      </w:r>
      <w:r w:rsidRPr="000F3693">
        <w:rPr>
          <w:rFonts w:ascii="Palatino Linotype" w:hAnsi="Palatino Linotype"/>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651D3DC9" w14:textId="77777777" w:rsidR="000B0DB7" w:rsidRPr="000F3693" w:rsidRDefault="000B0DB7" w:rsidP="000B0DB7">
      <w:pPr>
        <w:spacing w:line="360" w:lineRule="auto"/>
        <w:ind w:left="720"/>
        <w:contextualSpacing/>
        <w:rPr>
          <w:rFonts w:ascii="Palatino Linotype" w:hAnsi="Palatino Linotype"/>
        </w:rPr>
      </w:pPr>
    </w:p>
    <w:p w14:paraId="2DD822C2" w14:textId="77777777" w:rsidR="000B0DB7" w:rsidRPr="000F3693" w:rsidRDefault="000B0DB7" w:rsidP="008C1FCF">
      <w:pPr>
        <w:pStyle w:val="Prrafodelista"/>
        <w:spacing w:line="360" w:lineRule="auto"/>
        <w:ind w:left="0" w:right="34"/>
        <w:jc w:val="both"/>
        <w:rPr>
          <w:rFonts w:ascii="Palatino Linotype" w:hAnsi="Palatino Linotype"/>
        </w:rPr>
      </w:pPr>
      <w:r w:rsidRPr="000F3693">
        <w:rPr>
          <w:rFonts w:ascii="Palatino Linotype" w:hAnsi="Palatino Linotype"/>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57BA450A" w14:textId="77777777" w:rsidR="000B0DB7" w:rsidRPr="000F3693" w:rsidRDefault="000B0DB7" w:rsidP="000B0DB7">
      <w:pPr>
        <w:spacing w:line="360" w:lineRule="auto"/>
        <w:contextualSpacing/>
        <w:jc w:val="both"/>
        <w:rPr>
          <w:rFonts w:ascii="Palatino Linotype" w:hAnsi="Palatino Linotype"/>
        </w:rPr>
      </w:pPr>
    </w:p>
    <w:p w14:paraId="1FF7854C" w14:textId="77777777" w:rsidR="000B0DB7" w:rsidRPr="000F3693" w:rsidRDefault="000B0DB7" w:rsidP="000B0DB7">
      <w:pPr>
        <w:numPr>
          <w:ilvl w:val="0"/>
          <w:numId w:val="14"/>
        </w:numPr>
        <w:spacing w:after="0" w:line="360" w:lineRule="auto"/>
        <w:ind w:left="993"/>
        <w:contextualSpacing/>
        <w:jc w:val="both"/>
        <w:rPr>
          <w:rFonts w:ascii="Palatino Linotype" w:hAnsi="Palatino Linotype" w:cs="Arial"/>
          <w:b/>
          <w:color w:val="000000" w:themeColor="text1"/>
        </w:rPr>
      </w:pPr>
      <w:r w:rsidRPr="000F3693">
        <w:rPr>
          <w:rFonts w:ascii="Palatino Linotype" w:hAnsi="Palatino Linotype" w:cs="Arial"/>
          <w:b/>
          <w:color w:val="000000" w:themeColor="text1"/>
        </w:rPr>
        <w:t xml:space="preserve">Condiciones especiales de la clasificación de la información como confidencial </w:t>
      </w:r>
    </w:p>
    <w:p w14:paraId="75C18754" w14:textId="77777777" w:rsidR="000B0DB7" w:rsidRPr="000F3693" w:rsidRDefault="000B0DB7" w:rsidP="008C1FCF">
      <w:pPr>
        <w:pStyle w:val="Prrafodelista"/>
        <w:spacing w:line="360" w:lineRule="auto"/>
        <w:ind w:left="0" w:right="34"/>
        <w:jc w:val="both"/>
        <w:rPr>
          <w:rFonts w:ascii="Palatino Linotype" w:hAnsi="Palatino Linotype"/>
        </w:rPr>
      </w:pPr>
      <w:r w:rsidRPr="000F3693">
        <w:rPr>
          <w:rFonts w:ascii="Palatino Linotype" w:hAnsi="Palatino Linotype"/>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1C718FBD" w14:textId="77777777" w:rsidR="000B0DB7" w:rsidRPr="000F3693" w:rsidRDefault="000B0DB7" w:rsidP="000B0DB7">
      <w:pPr>
        <w:spacing w:before="100" w:beforeAutospacing="1" w:after="100" w:afterAutospacing="1" w:line="360" w:lineRule="auto"/>
        <w:ind w:left="851" w:right="333"/>
        <w:jc w:val="both"/>
        <w:rPr>
          <w:rFonts w:ascii="Palatino Linotype" w:hAnsi="Palatino Linotype" w:cs="Times New Roman"/>
          <w:bCs/>
          <w:i/>
          <w:lang w:eastAsia="es-ES_tradnl"/>
        </w:rPr>
      </w:pPr>
      <w:r w:rsidRPr="000F3693">
        <w:rPr>
          <w:rFonts w:ascii="Palatino Linotype" w:hAnsi="Palatino Linotype" w:cs="Times New Roman"/>
          <w:bCs/>
          <w:i/>
          <w:lang w:eastAsia="es-ES_tradnl"/>
        </w:rPr>
        <w:t>I.</w:t>
      </w:r>
      <w:r w:rsidRPr="000F3693">
        <w:rPr>
          <w:rFonts w:ascii="Palatino Linotype" w:hAnsi="Palatino Linotype" w:cs="Times New Roman"/>
          <w:i/>
          <w:lang w:eastAsia="es-ES_tradnl"/>
        </w:rPr>
        <w:t xml:space="preserve"> La información se encuentre en registros públicos o fuentes de acceso público;</w:t>
      </w:r>
    </w:p>
    <w:p w14:paraId="4BA400A1" w14:textId="77777777" w:rsidR="000B0DB7" w:rsidRPr="000F3693" w:rsidRDefault="000B0DB7" w:rsidP="000B0DB7">
      <w:pPr>
        <w:spacing w:before="100" w:beforeAutospacing="1" w:after="100" w:afterAutospacing="1" w:line="360" w:lineRule="auto"/>
        <w:ind w:left="851" w:right="333"/>
        <w:jc w:val="both"/>
        <w:rPr>
          <w:rFonts w:ascii="Palatino Linotype" w:hAnsi="Palatino Linotype" w:cs="Times New Roman"/>
          <w:bCs/>
          <w:i/>
          <w:lang w:eastAsia="es-ES_tradnl"/>
        </w:rPr>
      </w:pPr>
      <w:r w:rsidRPr="000F3693">
        <w:rPr>
          <w:rFonts w:ascii="Palatino Linotype" w:hAnsi="Palatino Linotype" w:cs="Times New Roman"/>
          <w:bCs/>
          <w:i/>
          <w:lang w:eastAsia="es-ES_tradnl"/>
        </w:rPr>
        <w:t xml:space="preserve">II. </w:t>
      </w:r>
      <w:r w:rsidRPr="000F3693">
        <w:rPr>
          <w:rFonts w:ascii="Palatino Linotype" w:hAnsi="Palatino Linotype" w:cs="Times New Roman"/>
          <w:i/>
          <w:lang w:eastAsia="es-ES_tradnl"/>
        </w:rPr>
        <w:t>Por Ley tenga el carácter de pública;</w:t>
      </w:r>
    </w:p>
    <w:p w14:paraId="6DB8F874" w14:textId="77777777" w:rsidR="000B0DB7" w:rsidRPr="000F3693" w:rsidRDefault="000B0DB7" w:rsidP="000B0DB7">
      <w:pPr>
        <w:spacing w:before="100" w:beforeAutospacing="1" w:after="100" w:afterAutospacing="1" w:line="360" w:lineRule="auto"/>
        <w:ind w:left="851" w:right="333"/>
        <w:jc w:val="both"/>
        <w:rPr>
          <w:rFonts w:ascii="Palatino Linotype" w:hAnsi="Palatino Linotype" w:cs="Times New Roman"/>
          <w:i/>
          <w:lang w:eastAsia="es-ES_tradnl"/>
        </w:rPr>
      </w:pPr>
      <w:r w:rsidRPr="000F3693">
        <w:rPr>
          <w:rFonts w:ascii="Palatino Linotype" w:hAnsi="Palatino Linotype" w:cs="Times New Roman"/>
          <w:bCs/>
          <w:i/>
          <w:lang w:eastAsia="es-ES_tradnl"/>
        </w:rPr>
        <w:t xml:space="preserve">III. </w:t>
      </w:r>
      <w:r w:rsidRPr="000F3693">
        <w:rPr>
          <w:rFonts w:ascii="Palatino Linotype" w:hAnsi="Palatino Linotype" w:cs="Times New Roman"/>
          <w:i/>
          <w:lang w:eastAsia="es-ES_tradnl"/>
        </w:rPr>
        <w:t xml:space="preserve">Exista una orden judicial; </w:t>
      </w:r>
    </w:p>
    <w:p w14:paraId="6C205D6B" w14:textId="77777777" w:rsidR="000B0DB7" w:rsidRPr="000F3693" w:rsidRDefault="000B0DB7" w:rsidP="000B0DB7">
      <w:pPr>
        <w:spacing w:before="100" w:beforeAutospacing="1" w:after="100" w:afterAutospacing="1" w:line="360" w:lineRule="auto"/>
        <w:ind w:left="851" w:right="333"/>
        <w:jc w:val="both"/>
        <w:rPr>
          <w:rFonts w:ascii="Palatino Linotype" w:hAnsi="Palatino Linotype" w:cs="Times New Roman"/>
          <w:i/>
          <w:lang w:eastAsia="es-ES_tradnl"/>
        </w:rPr>
      </w:pPr>
      <w:r w:rsidRPr="000F3693">
        <w:rPr>
          <w:rFonts w:ascii="Palatino Linotype" w:hAnsi="Palatino Linotype" w:cs="Times New Roman"/>
          <w:bCs/>
          <w:i/>
          <w:lang w:eastAsia="es-ES_tradnl"/>
        </w:rPr>
        <w:t xml:space="preserve">IV. </w:t>
      </w:r>
      <w:r w:rsidRPr="000F3693">
        <w:rPr>
          <w:rFonts w:ascii="Palatino Linotype" w:hAnsi="Palatino Linotype" w:cs="Times New Roman"/>
          <w:i/>
          <w:lang w:eastAsia="es-ES_tradnl"/>
        </w:rPr>
        <w:t xml:space="preserve">Por razones de seguridad pública, o para proteger los derechos de terceros, se requiera su publicación; o </w:t>
      </w:r>
    </w:p>
    <w:p w14:paraId="30ACC5A3" w14:textId="77777777" w:rsidR="000B0DB7" w:rsidRPr="000F3693" w:rsidRDefault="000B0DB7" w:rsidP="000B0DB7">
      <w:pPr>
        <w:spacing w:before="100" w:beforeAutospacing="1" w:after="100" w:afterAutospacing="1" w:line="360" w:lineRule="auto"/>
        <w:ind w:left="851" w:right="333"/>
        <w:jc w:val="both"/>
        <w:rPr>
          <w:rFonts w:ascii="Palatino Linotype" w:hAnsi="Palatino Linotype" w:cs="Times New Roman"/>
          <w:i/>
          <w:lang w:eastAsia="es-ES_tradnl"/>
        </w:rPr>
      </w:pPr>
      <w:r w:rsidRPr="000F3693">
        <w:rPr>
          <w:rFonts w:ascii="Palatino Linotype" w:hAnsi="Palatino Linotype" w:cs="Times New Roman"/>
          <w:bCs/>
          <w:i/>
          <w:lang w:eastAsia="es-ES_tradnl"/>
        </w:rPr>
        <w:lastRenderedPageBreak/>
        <w:t xml:space="preserve">V. </w:t>
      </w:r>
      <w:r w:rsidRPr="000F3693">
        <w:rPr>
          <w:rFonts w:ascii="Palatino Linotype" w:hAnsi="Palatino Linotype" w:cs="Times New Roman"/>
          <w:i/>
          <w:lang w:eastAsia="es-ES_tradnl"/>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F26CA1D" w14:textId="77777777" w:rsidR="000B0DB7" w:rsidRPr="000F3693" w:rsidRDefault="000B0DB7" w:rsidP="008C1FCF">
      <w:pPr>
        <w:pStyle w:val="Prrafodelista"/>
        <w:spacing w:line="360" w:lineRule="auto"/>
        <w:ind w:left="0" w:right="34"/>
        <w:jc w:val="both"/>
        <w:rPr>
          <w:rFonts w:ascii="Palatino Linotype" w:hAnsi="Palatino Linotype" w:cs="Times New Roman"/>
          <w:lang w:eastAsia="es-ES_tradnl"/>
        </w:rPr>
      </w:pPr>
      <w:r w:rsidRPr="000F3693">
        <w:rPr>
          <w:rFonts w:ascii="Palatino Linotype" w:hAnsi="Palatino Linotype"/>
        </w:rPr>
        <w:t>En</w:t>
      </w:r>
      <w:r w:rsidRPr="000F3693">
        <w:rPr>
          <w:rFonts w:ascii="Palatino Linotype" w:hAnsi="Palatino Linotype" w:cs="Times New Roman"/>
          <w:lang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E24BAD0" w14:textId="77777777" w:rsidR="000B0DB7" w:rsidRPr="000F3693" w:rsidRDefault="000B0DB7" w:rsidP="000B0DB7">
      <w:pPr>
        <w:pStyle w:val="Prrafodelista"/>
        <w:shd w:val="clear" w:color="auto" w:fill="FFFFFF"/>
        <w:spacing w:beforeAutospacing="1" w:afterAutospacing="1" w:line="360" w:lineRule="auto"/>
        <w:ind w:left="426"/>
        <w:jc w:val="both"/>
        <w:textAlignment w:val="baseline"/>
        <w:rPr>
          <w:rFonts w:ascii="Palatino Linotype" w:hAnsi="Palatino Linotype" w:cs="Times New Roman"/>
          <w:lang w:eastAsia="es-ES_tradnl"/>
        </w:rPr>
      </w:pPr>
    </w:p>
    <w:p w14:paraId="221F9634" w14:textId="77777777" w:rsidR="000B0DB7" w:rsidRPr="000F3693" w:rsidRDefault="000B0DB7" w:rsidP="008C1FCF">
      <w:pPr>
        <w:pStyle w:val="Prrafodelista"/>
        <w:spacing w:line="360" w:lineRule="auto"/>
        <w:ind w:left="0" w:right="34"/>
        <w:jc w:val="both"/>
        <w:rPr>
          <w:rFonts w:ascii="Palatino Linotype" w:hAnsi="Palatino Linotype"/>
        </w:rPr>
      </w:pPr>
      <w:r w:rsidRPr="000F3693">
        <w:rPr>
          <w:rFonts w:ascii="Palatino Linotype" w:hAnsi="Palatino Linotype"/>
        </w:rPr>
        <w:t>Pero</w:t>
      </w:r>
      <w:r w:rsidRPr="000F3693">
        <w:rPr>
          <w:rFonts w:ascii="Palatino Linotype" w:hAnsi="Palatino Linotype" w:cs="Times New Roman"/>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3A429E8C" w14:textId="2CE38E57" w:rsidR="00486BDF" w:rsidRPr="000F3693" w:rsidRDefault="00486BDF" w:rsidP="00125BDA">
      <w:pPr>
        <w:tabs>
          <w:tab w:val="left" w:pos="426"/>
        </w:tabs>
        <w:spacing w:after="0" w:line="240" w:lineRule="auto"/>
        <w:contextualSpacing/>
        <w:rPr>
          <w:rFonts w:ascii="Palatino Linotype" w:eastAsia="Times New Roman" w:hAnsi="Palatino Linotype" w:cs="Arial"/>
          <w:color w:val="000000"/>
          <w:sz w:val="24"/>
          <w:szCs w:val="24"/>
          <w:lang w:val="es-ES_tradnl" w:eastAsia="es-ES"/>
        </w:rPr>
      </w:pPr>
    </w:p>
    <w:p w14:paraId="28C93AA0" w14:textId="4386774D" w:rsidR="002A4288" w:rsidRPr="000F3693" w:rsidRDefault="00486BDF" w:rsidP="008C1FCF">
      <w:pPr>
        <w:spacing w:after="120" w:line="360" w:lineRule="auto"/>
        <w:ind w:right="49"/>
        <w:contextualSpacing/>
        <w:jc w:val="both"/>
        <w:rPr>
          <w:rFonts w:ascii="Palatino Linotype" w:eastAsia="Times New Roman" w:hAnsi="Palatino Linotype" w:cs="Arial"/>
          <w:color w:val="000000"/>
          <w:sz w:val="24"/>
          <w:szCs w:val="24"/>
          <w:lang w:val="es-ES_tradnl" w:eastAsia="es-ES"/>
        </w:rPr>
      </w:pPr>
      <w:r w:rsidRPr="000F3693">
        <w:rPr>
          <w:rFonts w:ascii="Palatino Linotype" w:eastAsia="Times New Roman" w:hAnsi="Palatino Linotype" w:cs="Arial"/>
          <w:color w:val="000000"/>
          <w:sz w:val="24"/>
          <w:szCs w:val="24"/>
          <w:lang w:val="es-ES_tradnl" w:eastAsia="es-ES"/>
        </w:rPr>
        <w:t xml:space="preserve">Por lo anteriormente expuesto y fundado, este </w:t>
      </w:r>
      <w:r w:rsidRPr="000F3693">
        <w:rPr>
          <w:rFonts w:ascii="Palatino Linotype" w:eastAsia="Times New Roman" w:hAnsi="Palatino Linotype" w:cs="Arial"/>
          <w:b/>
          <w:color w:val="000000"/>
          <w:sz w:val="24"/>
          <w:szCs w:val="24"/>
          <w:lang w:val="es-ES_tradnl" w:eastAsia="es-ES"/>
        </w:rPr>
        <w:t>ÓRGANO GARANTE</w:t>
      </w:r>
      <w:r w:rsidRPr="000F3693">
        <w:rPr>
          <w:rFonts w:ascii="Palatino Linotype" w:eastAsia="Times New Roman" w:hAnsi="Palatino Linotype" w:cs="Arial"/>
          <w:color w:val="000000"/>
          <w:sz w:val="24"/>
          <w:szCs w:val="24"/>
          <w:lang w:val="es-ES_tradnl" w:eastAsia="es-ES"/>
        </w:rPr>
        <w:t xml:space="preserve"> emite los siguientes:</w:t>
      </w:r>
      <w:r w:rsidR="0091719C" w:rsidRPr="000F3693">
        <w:rPr>
          <w:rFonts w:ascii="Palatino Linotype" w:eastAsia="Times New Roman" w:hAnsi="Palatino Linotype" w:cs="Arial"/>
          <w:color w:val="000000"/>
          <w:sz w:val="24"/>
          <w:szCs w:val="24"/>
          <w:lang w:val="es-ES_tradnl" w:eastAsia="es-ES"/>
        </w:rPr>
        <w:t xml:space="preserve"> </w:t>
      </w:r>
    </w:p>
    <w:p w14:paraId="4229BCFA" w14:textId="38F036A3" w:rsidR="00B7005B" w:rsidRPr="000F3693" w:rsidRDefault="0020357A" w:rsidP="00FB1E3F">
      <w:pPr>
        <w:pStyle w:val="Prrafodelista"/>
        <w:rPr>
          <w:rFonts w:ascii="Palatino Linotype" w:eastAsia="Times New Roman" w:hAnsi="Palatino Linotype" w:cs="Arial"/>
          <w:color w:val="000000"/>
        </w:rPr>
      </w:pPr>
      <w:r w:rsidRPr="000F3693">
        <w:rPr>
          <w:rFonts w:ascii="Palatino Linotype" w:eastAsia="Times New Roman" w:hAnsi="Palatino Linotype" w:cs="Arial"/>
          <w:noProof/>
          <w:color w:val="000000"/>
          <w:lang w:val="es-MX" w:eastAsia="es-MX"/>
        </w:rPr>
        <mc:AlternateContent>
          <mc:Choice Requires="wps">
            <w:drawing>
              <wp:anchor distT="0" distB="0" distL="114300" distR="114300" simplePos="0" relativeHeight="251675648" behindDoc="0" locked="0" layoutInCell="1" allowOverlap="1" wp14:anchorId="726CE5F3" wp14:editId="1DE7A390">
                <wp:simplePos x="0" y="0"/>
                <wp:positionH relativeFrom="column">
                  <wp:posOffset>12395</wp:posOffset>
                </wp:positionH>
                <wp:positionV relativeFrom="paragraph">
                  <wp:posOffset>92586</wp:posOffset>
                </wp:positionV>
                <wp:extent cx="5575465" cy="1015341"/>
                <wp:effectExtent l="0" t="0" r="25400" b="33020"/>
                <wp:wrapNone/>
                <wp:docPr id="8" name="Conector recto 8"/>
                <wp:cNvGraphicFramePr/>
                <a:graphic xmlns:a="http://schemas.openxmlformats.org/drawingml/2006/main">
                  <a:graphicData uri="http://schemas.microsoft.com/office/word/2010/wordprocessingShape">
                    <wps:wsp>
                      <wps:cNvCnPr/>
                      <wps:spPr>
                        <a:xfrm>
                          <a:off x="0" y="0"/>
                          <a:ext cx="5575465" cy="101534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011863" id="Conector recto 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7.3pt" to="440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" strokecolor="black [3200]" strokeweight="1.5pt">
                <v:stroke joinstyle="miter"/>
              </v:line>
            </w:pict>
          </mc:Fallback>
        </mc:AlternateContent>
      </w:r>
    </w:p>
    <w:p w14:paraId="56439FE1" w14:textId="77777777" w:rsidR="00B7005B" w:rsidRPr="000F3693" w:rsidRDefault="00B7005B" w:rsidP="00FB1E3F">
      <w:pPr>
        <w:pStyle w:val="Prrafodelista"/>
        <w:rPr>
          <w:rFonts w:ascii="Palatino Linotype" w:eastAsia="Times New Roman" w:hAnsi="Palatino Linotype" w:cs="Arial"/>
          <w:color w:val="000000"/>
        </w:rPr>
      </w:pPr>
    </w:p>
    <w:p w14:paraId="0FBEEE16" w14:textId="77777777" w:rsidR="00071E0D" w:rsidRPr="000F3693" w:rsidRDefault="00071E0D" w:rsidP="00FB1E3F">
      <w:pPr>
        <w:pStyle w:val="Prrafodelista"/>
        <w:rPr>
          <w:rFonts w:ascii="Palatino Linotype" w:eastAsia="Times New Roman" w:hAnsi="Palatino Linotype" w:cs="Arial"/>
          <w:color w:val="000000"/>
        </w:rPr>
      </w:pPr>
    </w:p>
    <w:p w14:paraId="2AC074DF" w14:textId="77777777" w:rsidR="00071E0D" w:rsidRPr="000F3693" w:rsidRDefault="00071E0D" w:rsidP="00FB1E3F">
      <w:pPr>
        <w:pStyle w:val="Prrafodelista"/>
        <w:rPr>
          <w:rFonts w:ascii="Palatino Linotype" w:eastAsia="Times New Roman" w:hAnsi="Palatino Linotype" w:cs="Arial"/>
          <w:color w:val="000000"/>
        </w:rPr>
      </w:pPr>
    </w:p>
    <w:p w14:paraId="34504F4D" w14:textId="77777777" w:rsidR="00071E0D" w:rsidRPr="000F3693" w:rsidRDefault="00071E0D" w:rsidP="00FB1E3F">
      <w:pPr>
        <w:pStyle w:val="Prrafodelista"/>
        <w:rPr>
          <w:rFonts w:ascii="Palatino Linotype" w:eastAsia="Times New Roman" w:hAnsi="Palatino Linotype" w:cs="Arial"/>
          <w:color w:val="000000"/>
        </w:rPr>
      </w:pPr>
    </w:p>
    <w:p w14:paraId="07FF10F9" w14:textId="77777777" w:rsidR="00071E0D" w:rsidRPr="000F3693" w:rsidRDefault="00071E0D" w:rsidP="00FB1E3F">
      <w:pPr>
        <w:pStyle w:val="Prrafodelista"/>
        <w:rPr>
          <w:rFonts w:ascii="Palatino Linotype" w:eastAsia="Times New Roman" w:hAnsi="Palatino Linotype" w:cs="Arial"/>
          <w:color w:val="000000"/>
        </w:rPr>
      </w:pPr>
    </w:p>
    <w:p w14:paraId="5F3AC552" w14:textId="77777777" w:rsidR="00071E0D" w:rsidRPr="000F3693" w:rsidRDefault="00071E0D" w:rsidP="00FB1E3F">
      <w:pPr>
        <w:pStyle w:val="Prrafodelista"/>
        <w:rPr>
          <w:rFonts w:ascii="Palatino Linotype" w:eastAsia="Times New Roman" w:hAnsi="Palatino Linotype" w:cs="Arial"/>
          <w:color w:val="000000"/>
        </w:rPr>
      </w:pPr>
    </w:p>
    <w:p w14:paraId="48706087" w14:textId="77777777" w:rsidR="00486BDF" w:rsidRPr="000F3693" w:rsidRDefault="00486BDF" w:rsidP="00486BDF">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05" w:name="_Toc524344198"/>
      <w:bookmarkStart w:id="106" w:name="_Toc526271203"/>
      <w:bookmarkStart w:id="107" w:name="_Toc536106982"/>
      <w:bookmarkStart w:id="108" w:name="_Toc74739902"/>
      <w:r w:rsidRPr="000F3693">
        <w:rPr>
          <w:rFonts w:ascii="Palatino Linotype" w:eastAsia="Calibri" w:hAnsi="Palatino Linotype" w:cstheme="majorBidi"/>
          <w:b/>
          <w:sz w:val="24"/>
          <w:szCs w:val="24"/>
          <w:lang w:val="es-ES" w:eastAsia="es-ES"/>
        </w:rPr>
        <w:lastRenderedPageBreak/>
        <w:t>R E S O L U T I V O S</w:t>
      </w:r>
      <w:bookmarkEnd w:id="105"/>
      <w:bookmarkEnd w:id="106"/>
      <w:bookmarkEnd w:id="107"/>
      <w:bookmarkEnd w:id="108"/>
      <w:r w:rsidRPr="000F3693">
        <w:rPr>
          <w:rFonts w:ascii="Palatino Linotype" w:eastAsia="Calibri" w:hAnsi="Palatino Linotype" w:cstheme="majorBidi"/>
          <w:b/>
          <w:sz w:val="24"/>
          <w:szCs w:val="24"/>
          <w:lang w:val="es-ES" w:eastAsia="es-ES"/>
        </w:rPr>
        <w:t xml:space="preserve"> </w:t>
      </w:r>
    </w:p>
    <w:p w14:paraId="67C786D5" w14:textId="6EBCD712" w:rsidR="00730A75" w:rsidRPr="000F3693" w:rsidRDefault="00730A75" w:rsidP="00730A75">
      <w:pPr>
        <w:spacing w:before="240" w:after="360" w:line="360" w:lineRule="auto"/>
        <w:jc w:val="both"/>
        <w:rPr>
          <w:rFonts w:ascii="Palatino Linotype" w:eastAsia="Times New Roman" w:hAnsi="Palatino Linotype" w:cs="Arial"/>
          <w:sz w:val="24"/>
          <w:szCs w:val="24"/>
          <w:lang w:val="es-ES"/>
        </w:rPr>
      </w:pPr>
      <w:r w:rsidRPr="000F3693">
        <w:rPr>
          <w:rFonts w:ascii="Palatino Linotype" w:eastAsia="Times New Roman" w:hAnsi="Palatino Linotype" w:cs="Arial"/>
          <w:b/>
          <w:sz w:val="24"/>
          <w:szCs w:val="24"/>
        </w:rPr>
        <w:t>PRIMERO</w:t>
      </w:r>
      <w:r w:rsidRPr="000F3693">
        <w:rPr>
          <w:rFonts w:ascii="Palatino Linotype" w:eastAsia="Times New Roman" w:hAnsi="Palatino Linotype" w:cs="Arial"/>
          <w:sz w:val="24"/>
          <w:szCs w:val="24"/>
          <w:lang w:val="es-ES"/>
        </w:rPr>
        <w:t>. Resultan fundadas las razones o motivos de inconformi</w:t>
      </w:r>
      <w:r w:rsidR="00236DE8" w:rsidRPr="000F3693">
        <w:rPr>
          <w:rFonts w:ascii="Palatino Linotype" w:eastAsia="Times New Roman" w:hAnsi="Palatino Linotype" w:cs="Arial"/>
          <w:sz w:val="24"/>
          <w:szCs w:val="24"/>
          <w:lang w:val="es-ES"/>
        </w:rPr>
        <w:t>dad hechos valer en el</w:t>
      </w:r>
      <w:r w:rsidRPr="000F3693">
        <w:rPr>
          <w:rFonts w:ascii="Palatino Linotype" w:eastAsia="Times New Roman" w:hAnsi="Palatino Linotype" w:cs="Arial"/>
          <w:sz w:val="24"/>
          <w:szCs w:val="24"/>
          <w:lang w:val="es-ES"/>
        </w:rPr>
        <w:t xml:space="preserve"> recurso de revisión </w:t>
      </w:r>
      <w:r w:rsidR="00A64078" w:rsidRPr="000F3693">
        <w:rPr>
          <w:rFonts w:ascii="Palatino Linotype" w:hAnsi="Palatino Linotype" w:cs="Arial"/>
          <w:b/>
          <w:bCs/>
          <w:sz w:val="24"/>
          <w:szCs w:val="24"/>
          <w:lang w:eastAsia="es-MX"/>
        </w:rPr>
        <w:t>01858</w:t>
      </w:r>
      <w:r w:rsidRPr="000F3693">
        <w:rPr>
          <w:rFonts w:ascii="Palatino Linotype" w:hAnsi="Palatino Linotype" w:cs="Arial"/>
          <w:b/>
          <w:bCs/>
          <w:sz w:val="24"/>
          <w:szCs w:val="24"/>
          <w:lang w:eastAsia="es-MX"/>
        </w:rPr>
        <w:t>/INFOEM/IP/RR/2021</w:t>
      </w:r>
      <w:r w:rsidR="002E64F9" w:rsidRPr="000F3693">
        <w:rPr>
          <w:rFonts w:ascii="Palatino Linotype" w:hAnsi="Palatino Linotype" w:cs="Arial"/>
          <w:b/>
          <w:bCs/>
          <w:sz w:val="24"/>
          <w:szCs w:val="24"/>
          <w:lang w:eastAsia="es-MX"/>
        </w:rPr>
        <w:t xml:space="preserve"> </w:t>
      </w:r>
      <w:r w:rsidR="002E64F9" w:rsidRPr="000F3693">
        <w:rPr>
          <w:rFonts w:ascii="Palatino Linotype" w:hAnsi="Palatino Linotype" w:cs="Arial"/>
          <w:bCs/>
          <w:sz w:val="24"/>
          <w:szCs w:val="24"/>
          <w:lang w:eastAsia="es-MX"/>
        </w:rPr>
        <w:t>y</w:t>
      </w:r>
      <w:r w:rsidR="002E64F9" w:rsidRPr="000F3693">
        <w:rPr>
          <w:rFonts w:ascii="Palatino Linotype" w:hAnsi="Palatino Linotype" w:cs="Arial"/>
          <w:b/>
          <w:bCs/>
          <w:sz w:val="24"/>
          <w:szCs w:val="24"/>
          <w:lang w:eastAsia="es-MX"/>
        </w:rPr>
        <w:t xml:space="preserve"> </w:t>
      </w:r>
      <w:r w:rsidR="00A64078" w:rsidRPr="000F3693">
        <w:rPr>
          <w:rFonts w:ascii="Palatino Linotype" w:hAnsi="Palatino Linotype" w:cs="Arial"/>
          <w:b/>
          <w:bCs/>
          <w:sz w:val="24"/>
          <w:szCs w:val="24"/>
          <w:lang w:eastAsia="es-MX"/>
        </w:rPr>
        <w:t>02134/INFOEM/IP/RR/2021 acumulados</w:t>
      </w:r>
      <w:r w:rsidRPr="000F3693">
        <w:rPr>
          <w:rFonts w:ascii="Palatino Linotype" w:eastAsia="Times New Roman" w:hAnsi="Palatino Linotype" w:cs="Arial"/>
          <w:b/>
          <w:sz w:val="24"/>
          <w:szCs w:val="24"/>
          <w:lang w:val="es-ES"/>
        </w:rPr>
        <w:t xml:space="preserve">, </w:t>
      </w:r>
      <w:r w:rsidRPr="000F3693">
        <w:rPr>
          <w:rFonts w:ascii="Palatino Linotype" w:eastAsia="Times New Roman" w:hAnsi="Palatino Linotype" w:cs="Arial"/>
          <w:sz w:val="24"/>
          <w:szCs w:val="24"/>
          <w:lang w:val="es-ES"/>
        </w:rPr>
        <w:t xml:space="preserve">en términos de los Considerandos </w:t>
      </w:r>
      <w:r w:rsidRPr="000F3693">
        <w:rPr>
          <w:rFonts w:ascii="Palatino Linotype" w:eastAsia="Times New Roman" w:hAnsi="Palatino Linotype" w:cs="Arial"/>
          <w:b/>
          <w:sz w:val="24"/>
          <w:szCs w:val="24"/>
          <w:lang w:val="es-ES"/>
        </w:rPr>
        <w:t xml:space="preserve">QUINTO </w:t>
      </w:r>
      <w:r w:rsidRPr="000F3693">
        <w:rPr>
          <w:rFonts w:ascii="Palatino Linotype" w:eastAsia="Times New Roman" w:hAnsi="Palatino Linotype" w:cs="Arial"/>
          <w:sz w:val="24"/>
          <w:szCs w:val="24"/>
          <w:lang w:val="es-ES"/>
        </w:rPr>
        <w:t>y</w:t>
      </w:r>
      <w:r w:rsidRPr="000F3693">
        <w:rPr>
          <w:rFonts w:ascii="Palatino Linotype" w:eastAsia="Times New Roman" w:hAnsi="Palatino Linotype" w:cs="Arial"/>
          <w:b/>
          <w:sz w:val="24"/>
          <w:szCs w:val="24"/>
          <w:lang w:val="es-ES"/>
        </w:rPr>
        <w:t xml:space="preserve"> </w:t>
      </w:r>
      <w:r w:rsidR="0020357A" w:rsidRPr="000F3693">
        <w:rPr>
          <w:rFonts w:ascii="Palatino Linotype" w:eastAsia="Times New Roman" w:hAnsi="Palatino Linotype" w:cs="Arial"/>
          <w:b/>
          <w:sz w:val="24"/>
          <w:szCs w:val="24"/>
          <w:lang w:val="es-ES"/>
        </w:rPr>
        <w:t>S</w:t>
      </w:r>
      <w:r w:rsidR="009F5F6F" w:rsidRPr="000F3693">
        <w:rPr>
          <w:rFonts w:ascii="Palatino Linotype" w:eastAsia="Times New Roman" w:hAnsi="Palatino Linotype" w:cs="Arial"/>
          <w:b/>
          <w:sz w:val="24"/>
          <w:szCs w:val="24"/>
          <w:lang w:val="es-ES"/>
        </w:rPr>
        <w:t>EXTO</w:t>
      </w:r>
      <w:r w:rsidRPr="000F3693">
        <w:rPr>
          <w:rFonts w:ascii="Palatino Linotype" w:eastAsia="Times New Roman" w:hAnsi="Palatino Linotype" w:cs="Arial"/>
          <w:b/>
          <w:sz w:val="24"/>
          <w:szCs w:val="24"/>
          <w:lang w:val="es-ES"/>
        </w:rPr>
        <w:t xml:space="preserve"> </w:t>
      </w:r>
      <w:r w:rsidRPr="000F3693">
        <w:rPr>
          <w:rFonts w:ascii="Palatino Linotype" w:eastAsia="Times New Roman" w:hAnsi="Palatino Linotype" w:cs="Arial"/>
          <w:sz w:val="24"/>
          <w:szCs w:val="24"/>
          <w:lang w:val="es-ES"/>
        </w:rPr>
        <w:t xml:space="preserve">de la presente resolución. </w:t>
      </w:r>
    </w:p>
    <w:p w14:paraId="6C8C7DA1" w14:textId="5BD03459" w:rsidR="00730A75" w:rsidRPr="000F3693" w:rsidRDefault="00730A75" w:rsidP="00730A75">
      <w:pPr>
        <w:spacing w:line="360" w:lineRule="auto"/>
        <w:contextualSpacing/>
        <w:jc w:val="both"/>
        <w:rPr>
          <w:rFonts w:ascii="Palatino Linotype" w:eastAsia="MS Gothic" w:hAnsi="Palatino Linotype" w:cs="Times New Roman"/>
          <w:b/>
          <w:color w:val="000000"/>
          <w:sz w:val="24"/>
          <w:szCs w:val="24"/>
        </w:rPr>
      </w:pPr>
      <w:bookmarkStart w:id="109" w:name="_Toc503891607"/>
      <w:bookmarkStart w:id="110" w:name="_Toc511647757"/>
      <w:bookmarkStart w:id="111" w:name="_Toc511647818"/>
      <w:bookmarkStart w:id="112" w:name="_Toc477891768"/>
      <w:bookmarkStart w:id="113" w:name="_Toc477891858"/>
      <w:bookmarkStart w:id="114" w:name="_Toc481576259"/>
      <w:bookmarkStart w:id="115" w:name="_Toc492590391"/>
      <w:bookmarkStart w:id="116" w:name="_Toc462653937"/>
      <w:bookmarkStart w:id="117" w:name="_Toc453696502"/>
      <w:bookmarkStart w:id="118" w:name="_Toc454301155"/>
      <w:r w:rsidRPr="000F3693">
        <w:rPr>
          <w:rFonts w:ascii="Palatino Linotype" w:eastAsia="Times New Roman" w:hAnsi="Palatino Linotype" w:cs="Times New Roman"/>
          <w:b/>
          <w:sz w:val="24"/>
          <w:szCs w:val="24"/>
        </w:rPr>
        <w:t>SEGUNDO.</w:t>
      </w:r>
      <w:bookmarkEnd w:id="109"/>
      <w:bookmarkEnd w:id="110"/>
      <w:bookmarkEnd w:id="111"/>
      <w:r w:rsidRPr="000F3693">
        <w:rPr>
          <w:rFonts w:ascii="Palatino Linotype" w:eastAsia="Times New Roman" w:hAnsi="Palatino Linotype" w:cs="Times New Roman"/>
          <w:b/>
          <w:sz w:val="24"/>
          <w:szCs w:val="24"/>
        </w:rPr>
        <w:t xml:space="preserve"> </w:t>
      </w:r>
      <w:bookmarkEnd w:id="112"/>
      <w:bookmarkEnd w:id="113"/>
      <w:bookmarkEnd w:id="114"/>
      <w:bookmarkEnd w:id="115"/>
      <w:bookmarkEnd w:id="116"/>
      <w:bookmarkEnd w:id="117"/>
      <w:bookmarkEnd w:id="118"/>
      <w:r w:rsidRPr="000F3693">
        <w:rPr>
          <w:rFonts w:ascii="Palatino Linotype" w:eastAsia="MS Mincho" w:hAnsi="Palatino Linotype" w:cs="Times New Roman"/>
          <w:color w:val="000000" w:themeColor="text1"/>
          <w:sz w:val="24"/>
          <w:szCs w:val="24"/>
        </w:rPr>
        <w:t xml:space="preserve">Se </w:t>
      </w:r>
      <w:r w:rsidRPr="000F3693">
        <w:rPr>
          <w:rFonts w:ascii="Palatino Linotype" w:eastAsia="MS Mincho" w:hAnsi="Palatino Linotype" w:cs="Times New Roman"/>
          <w:b/>
          <w:color w:val="000000" w:themeColor="text1"/>
          <w:sz w:val="24"/>
          <w:szCs w:val="24"/>
        </w:rPr>
        <w:t xml:space="preserve">MODIFICA </w:t>
      </w:r>
      <w:r w:rsidRPr="000F3693">
        <w:rPr>
          <w:rFonts w:ascii="Palatino Linotype" w:eastAsia="MS Mincho" w:hAnsi="Palatino Linotype" w:cs="Times New Roman"/>
          <w:color w:val="000000" w:themeColor="text1"/>
          <w:sz w:val="24"/>
          <w:szCs w:val="24"/>
        </w:rPr>
        <w:t xml:space="preserve">la respuesta emitida por la </w:t>
      </w:r>
      <w:r w:rsidR="0040169E" w:rsidRPr="000F3693">
        <w:rPr>
          <w:rFonts w:ascii="Palatino Linotype" w:eastAsia="MS Mincho" w:hAnsi="Palatino Linotype" w:cs="Times New Roman"/>
          <w:b/>
          <w:color w:val="000000" w:themeColor="text1"/>
          <w:sz w:val="24"/>
          <w:szCs w:val="24"/>
        </w:rPr>
        <w:t xml:space="preserve">Ayuntamiento de </w:t>
      </w:r>
      <w:r w:rsidR="00655120" w:rsidRPr="000F3693">
        <w:rPr>
          <w:rFonts w:ascii="Palatino Linotype" w:eastAsia="MS Mincho" w:hAnsi="Palatino Linotype" w:cs="Times New Roman"/>
          <w:b/>
          <w:color w:val="000000" w:themeColor="text1"/>
          <w:sz w:val="24"/>
          <w:szCs w:val="24"/>
        </w:rPr>
        <w:t>Metepec</w:t>
      </w:r>
      <w:r w:rsidRPr="000F3693">
        <w:rPr>
          <w:rFonts w:ascii="Palatino Linotype" w:eastAsia="MS Mincho" w:hAnsi="Palatino Linotype" w:cs="Times New Roman"/>
          <w:b/>
          <w:color w:val="000000" w:themeColor="text1"/>
          <w:sz w:val="24"/>
          <w:szCs w:val="24"/>
        </w:rPr>
        <w:t xml:space="preserve"> </w:t>
      </w:r>
      <w:r w:rsidRPr="000F3693">
        <w:rPr>
          <w:rFonts w:ascii="Palatino Linotype" w:eastAsia="MS Mincho" w:hAnsi="Palatino Linotype" w:cs="Times New Roman"/>
          <w:color w:val="000000" w:themeColor="text1"/>
          <w:sz w:val="24"/>
          <w:szCs w:val="24"/>
        </w:rPr>
        <w:t xml:space="preserve">y se </w:t>
      </w:r>
      <w:r w:rsidRPr="000F3693">
        <w:rPr>
          <w:rFonts w:ascii="Palatino Linotype" w:eastAsia="MS Mincho" w:hAnsi="Palatino Linotype" w:cs="Times New Roman"/>
          <w:b/>
          <w:color w:val="000000" w:themeColor="text1"/>
          <w:sz w:val="24"/>
          <w:szCs w:val="24"/>
        </w:rPr>
        <w:t>ORDENA</w:t>
      </w:r>
      <w:r w:rsidRPr="000F3693">
        <w:rPr>
          <w:rFonts w:ascii="Palatino Linotype" w:eastAsia="MS Mincho" w:hAnsi="Palatino Linotype" w:cs="Times New Roman"/>
          <w:color w:val="000000" w:themeColor="text1"/>
          <w:sz w:val="24"/>
          <w:szCs w:val="24"/>
        </w:rPr>
        <w:t xml:space="preserve"> entregar vía Sistema de Acceso a la Información Mexiquense </w:t>
      </w:r>
      <w:r w:rsidRPr="000F3693">
        <w:rPr>
          <w:rFonts w:ascii="Palatino Linotype" w:eastAsia="MS Mincho" w:hAnsi="Palatino Linotype" w:cs="Times New Roman"/>
          <w:b/>
          <w:color w:val="000000" w:themeColor="text1"/>
          <w:sz w:val="24"/>
          <w:szCs w:val="24"/>
        </w:rPr>
        <w:t>(SAIMEX)</w:t>
      </w:r>
      <w:r w:rsidRPr="000F3693">
        <w:rPr>
          <w:rFonts w:ascii="Palatino Linotype" w:eastAsia="MS Mincho" w:hAnsi="Palatino Linotype" w:cs="Times New Roman"/>
          <w:color w:val="000000" w:themeColor="text1"/>
          <w:sz w:val="24"/>
          <w:szCs w:val="24"/>
        </w:rPr>
        <w:t xml:space="preserve">, </w:t>
      </w:r>
      <w:bookmarkStart w:id="119" w:name="_Toc503891610"/>
      <w:bookmarkStart w:id="120" w:name="_Toc511647758"/>
      <w:bookmarkStart w:id="121" w:name="_Toc511647819"/>
      <w:bookmarkStart w:id="122" w:name="_Toc453696503"/>
      <w:bookmarkStart w:id="123" w:name="_Toc454301156"/>
      <w:bookmarkStart w:id="124" w:name="_Toc462653938"/>
      <w:bookmarkStart w:id="125" w:name="_Toc477891769"/>
      <w:bookmarkStart w:id="126" w:name="_Toc477891859"/>
      <w:bookmarkStart w:id="127" w:name="_Toc481576260"/>
      <w:bookmarkStart w:id="128" w:name="_Toc492590392"/>
      <w:r w:rsidRPr="000F3693">
        <w:rPr>
          <w:rFonts w:ascii="Palatino Linotype" w:eastAsia="MS Gothic" w:hAnsi="Palatino Linotype" w:cs="Times New Roman"/>
          <w:color w:val="000000"/>
          <w:sz w:val="24"/>
          <w:szCs w:val="24"/>
        </w:rPr>
        <w:t xml:space="preserve">de ser procedente en versión púbica, </w:t>
      </w:r>
      <w:r w:rsidR="006C626E" w:rsidRPr="000F3693">
        <w:rPr>
          <w:rFonts w:ascii="Palatino Linotype" w:eastAsia="MS Gothic" w:hAnsi="Palatino Linotype" w:cs="Times New Roman"/>
          <w:color w:val="000000"/>
          <w:sz w:val="24"/>
          <w:szCs w:val="24"/>
        </w:rPr>
        <w:t>la</w:t>
      </w:r>
      <w:r w:rsidR="008F6B97" w:rsidRPr="000F3693">
        <w:rPr>
          <w:rFonts w:ascii="Palatino Linotype" w:eastAsia="MS Gothic" w:hAnsi="Palatino Linotype" w:cs="Times New Roman"/>
          <w:color w:val="000000"/>
          <w:sz w:val="24"/>
          <w:szCs w:val="24"/>
        </w:rPr>
        <w:t xml:space="preserve"> siguiente</w:t>
      </w:r>
      <w:r w:rsidR="006C626E" w:rsidRPr="000F3693">
        <w:rPr>
          <w:rFonts w:ascii="Palatino Linotype" w:eastAsia="MS Gothic" w:hAnsi="Palatino Linotype" w:cs="Times New Roman"/>
          <w:color w:val="000000"/>
          <w:sz w:val="24"/>
          <w:szCs w:val="24"/>
        </w:rPr>
        <w:t xml:space="preserve"> información</w:t>
      </w:r>
      <w:r w:rsidRPr="000F3693">
        <w:rPr>
          <w:rFonts w:ascii="Palatino Linotype" w:eastAsia="MS Gothic" w:hAnsi="Palatino Linotype" w:cs="Times New Roman"/>
          <w:color w:val="000000"/>
          <w:sz w:val="24"/>
          <w:szCs w:val="24"/>
        </w:rPr>
        <w:t>:</w:t>
      </w:r>
    </w:p>
    <w:p w14:paraId="1244F0D4" w14:textId="77777777" w:rsidR="00A64078" w:rsidRPr="000F3693" w:rsidRDefault="00A64078" w:rsidP="00A64078">
      <w:pPr>
        <w:pStyle w:val="Prrafodelista"/>
        <w:spacing w:line="360" w:lineRule="auto"/>
        <w:ind w:left="993"/>
        <w:jc w:val="both"/>
        <w:rPr>
          <w:rFonts w:ascii="Palatino Linotype" w:hAnsi="Palatino Linotype"/>
          <w:color w:val="000000" w:themeColor="text1"/>
        </w:rPr>
      </w:pPr>
    </w:p>
    <w:p w14:paraId="307CDE4D" w14:textId="1A8E2415" w:rsidR="00A64078" w:rsidRPr="000F3693" w:rsidRDefault="00A64078" w:rsidP="007403C1">
      <w:pPr>
        <w:pStyle w:val="Prrafodelista"/>
        <w:numPr>
          <w:ilvl w:val="0"/>
          <w:numId w:val="20"/>
        </w:numPr>
        <w:spacing w:line="360" w:lineRule="auto"/>
        <w:ind w:left="993"/>
        <w:jc w:val="both"/>
        <w:rPr>
          <w:rFonts w:ascii="Palatino Linotype" w:hAnsi="Palatino Linotype"/>
          <w:color w:val="000000" w:themeColor="text1"/>
        </w:rPr>
      </w:pPr>
      <w:r w:rsidRPr="000F3693">
        <w:rPr>
          <w:rFonts w:ascii="Palatino Linotype" w:hAnsi="Palatino Linotype"/>
          <w:color w:val="000000" w:themeColor="text1"/>
        </w:rPr>
        <w:t>Oficios signados por la Presidenta Municipal</w:t>
      </w:r>
      <w:r w:rsidR="006C626E" w:rsidRPr="000F3693">
        <w:rPr>
          <w:rFonts w:ascii="Palatino Linotype" w:hAnsi="Palatino Linotype"/>
          <w:color w:val="000000" w:themeColor="text1"/>
        </w:rPr>
        <w:t>,</w:t>
      </w:r>
      <w:r w:rsidRPr="000F3693">
        <w:rPr>
          <w:rFonts w:ascii="Palatino Linotype" w:hAnsi="Palatino Linotype"/>
          <w:color w:val="000000" w:themeColor="text1"/>
        </w:rPr>
        <w:t xml:space="preserve"> del 1</w:t>
      </w:r>
      <w:r w:rsidR="00743417" w:rsidRPr="000F3693">
        <w:rPr>
          <w:rFonts w:ascii="Palatino Linotype" w:hAnsi="Palatino Linotype"/>
          <w:color w:val="000000" w:themeColor="text1"/>
        </w:rPr>
        <w:t xml:space="preserve"> de</w:t>
      </w:r>
      <w:r w:rsidRPr="000F3693">
        <w:rPr>
          <w:rFonts w:ascii="Palatino Linotype" w:hAnsi="Palatino Linotype"/>
          <w:color w:val="000000" w:themeColor="text1"/>
        </w:rPr>
        <w:t xml:space="preserve"> enero de 2019 al 31 </w:t>
      </w:r>
      <w:r w:rsidR="00743417" w:rsidRPr="000F3693">
        <w:rPr>
          <w:rFonts w:ascii="Palatino Linotype" w:hAnsi="Palatino Linotype"/>
          <w:color w:val="000000" w:themeColor="text1"/>
        </w:rPr>
        <w:t xml:space="preserve">de </w:t>
      </w:r>
      <w:r w:rsidRPr="000F3693">
        <w:rPr>
          <w:rFonts w:ascii="Palatino Linotype" w:hAnsi="Palatino Linotype"/>
          <w:color w:val="000000" w:themeColor="text1"/>
        </w:rPr>
        <w:t>agosto de 2020;</w:t>
      </w:r>
    </w:p>
    <w:p w14:paraId="4168FECC" w14:textId="77777777" w:rsidR="00A64078" w:rsidRPr="000F3693" w:rsidRDefault="00A64078" w:rsidP="006C626E">
      <w:pPr>
        <w:pStyle w:val="Prrafodelista"/>
        <w:spacing w:line="360" w:lineRule="auto"/>
        <w:ind w:left="993"/>
        <w:jc w:val="both"/>
        <w:rPr>
          <w:rFonts w:ascii="Palatino Linotype" w:hAnsi="Palatino Linotype"/>
          <w:color w:val="000000" w:themeColor="text1"/>
        </w:rPr>
      </w:pPr>
    </w:p>
    <w:p w14:paraId="3C43730D" w14:textId="43D57FCE" w:rsidR="00A64078" w:rsidRPr="000F3693" w:rsidRDefault="00A64078" w:rsidP="007403C1">
      <w:pPr>
        <w:pStyle w:val="Prrafodelista"/>
        <w:numPr>
          <w:ilvl w:val="0"/>
          <w:numId w:val="20"/>
        </w:numPr>
        <w:spacing w:line="360" w:lineRule="auto"/>
        <w:ind w:left="993"/>
        <w:jc w:val="both"/>
        <w:rPr>
          <w:rFonts w:ascii="Palatino Linotype" w:hAnsi="Palatino Linotype"/>
          <w:color w:val="000000" w:themeColor="text1"/>
        </w:rPr>
      </w:pPr>
      <w:r w:rsidRPr="000F3693">
        <w:rPr>
          <w:rFonts w:ascii="Palatino Linotype" w:hAnsi="Palatino Linotype"/>
          <w:color w:val="000000" w:themeColor="text1"/>
        </w:rPr>
        <w:t xml:space="preserve">Actas de las </w:t>
      </w:r>
      <w:r w:rsidR="00743417" w:rsidRPr="000F3693">
        <w:rPr>
          <w:rFonts w:ascii="Palatino Linotype" w:hAnsi="Palatino Linotype"/>
          <w:color w:val="000000" w:themeColor="text1"/>
        </w:rPr>
        <w:t>s</w:t>
      </w:r>
      <w:r w:rsidRPr="000F3693">
        <w:rPr>
          <w:rFonts w:ascii="Palatino Linotype" w:hAnsi="Palatino Linotype"/>
          <w:color w:val="000000" w:themeColor="text1"/>
        </w:rPr>
        <w:t xml:space="preserve">esiones de los </w:t>
      </w:r>
      <w:r w:rsidR="006C626E" w:rsidRPr="000F3693">
        <w:rPr>
          <w:rFonts w:ascii="Palatino Linotype" w:hAnsi="Palatino Linotype"/>
          <w:color w:val="000000" w:themeColor="text1"/>
        </w:rPr>
        <w:t xml:space="preserve">siguientes </w:t>
      </w:r>
      <w:r w:rsidRPr="000F3693">
        <w:rPr>
          <w:rFonts w:ascii="Palatino Linotype" w:hAnsi="Palatino Linotype"/>
          <w:color w:val="000000" w:themeColor="text1"/>
        </w:rPr>
        <w:t xml:space="preserve">Comités y/o Consejos, </w:t>
      </w:r>
      <w:r w:rsidR="006C626E" w:rsidRPr="000F3693">
        <w:rPr>
          <w:rFonts w:ascii="Palatino Linotype" w:hAnsi="Palatino Linotype"/>
          <w:color w:val="000000" w:themeColor="text1"/>
        </w:rPr>
        <w:t xml:space="preserve">del 1 </w:t>
      </w:r>
      <w:r w:rsidR="00743417" w:rsidRPr="000F3693">
        <w:rPr>
          <w:rFonts w:ascii="Palatino Linotype" w:hAnsi="Palatino Linotype"/>
          <w:color w:val="000000" w:themeColor="text1"/>
        </w:rPr>
        <w:t xml:space="preserve">de </w:t>
      </w:r>
      <w:r w:rsidR="006C626E" w:rsidRPr="000F3693">
        <w:rPr>
          <w:rFonts w:ascii="Palatino Linotype" w:hAnsi="Palatino Linotype"/>
          <w:color w:val="000000" w:themeColor="text1"/>
        </w:rPr>
        <w:t xml:space="preserve">enero de 2019 al 31 </w:t>
      </w:r>
      <w:r w:rsidR="00743417" w:rsidRPr="000F3693">
        <w:rPr>
          <w:rFonts w:ascii="Palatino Linotype" w:hAnsi="Palatino Linotype"/>
          <w:color w:val="000000" w:themeColor="text1"/>
        </w:rPr>
        <w:t xml:space="preserve">de </w:t>
      </w:r>
      <w:r w:rsidR="006C626E" w:rsidRPr="000F3693">
        <w:rPr>
          <w:rFonts w:ascii="Palatino Linotype" w:hAnsi="Palatino Linotype"/>
          <w:color w:val="000000" w:themeColor="text1"/>
        </w:rPr>
        <w:t>agosto de 2020</w:t>
      </w:r>
      <w:r w:rsidRPr="000F3693">
        <w:rPr>
          <w:rFonts w:ascii="Palatino Linotype" w:hAnsi="Palatino Linotype"/>
          <w:color w:val="000000" w:themeColor="text1"/>
        </w:rPr>
        <w:t>:</w:t>
      </w:r>
    </w:p>
    <w:p w14:paraId="67D30242" w14:textId="5D75160B" w:rsidR="00A64078" w:rsidRPr="000F3693" w:rsidRDefault="00A64078" w:rsidP="006C626E">
      <w:pPr>
        <w:pStyle w:val="Prrafodelista"/>
        <w:numPr>
          <w:ilvl w:val="0"/>
          <w:numId w:val="19"/>
        </w:numPr>
        <w:spacing w:line="360" w:lineRule="auto"/>
        <w:ind w:left="1418"/>
        <w:jc w:val="both"/>
        <w:rPr>
          <w:rFonts w:ascii="Palatino Linotype" w:hAnsi="Palatino Linotype"/>
          <w:color w:val="000000" w:themeColor="text1"/>
        </w:rPr>
      </w:pPr>
      <w:r w:rsidRPr="000F3693">
        <w:rPr>
          <w:rFonts w:ascii="Palatino Linotype" w:hAnsi="Palatino Linotype"/>
          <w:color w:val="000000" w:themeColor="text1"/>
        </w:rPr>
        <w:t>Comité de Bienes Muebles e Inmuebles</w:t>
      </w:r>
      <w:r w:rsidR="006C626E" w:rsidRPr="000F3693">
        <w:rPr>
          <w:rFonts w:ascii="Palatino Linotype" w:hAnsi="Palatino Linotype"/>
          <w:color w:val="000000" w:themeColor="text1"/>
        </w:rPr>
        <w:t>;</w:t>
      </w:r>
    </w:p>
    <w:p w14:paraId="219893E3" w14:textId="6FDB8A6C" w:rsidR="006C626E" w:rsidRPr="000F3693" w:rsidRDefault="006C626E" w:rsidP="006C626E">
      <w:pPr>
        <w:pStyle w:val="Prrafodelista"/>
        <w:numPr>
          <w:ilvl w:val="0"/>
          <w:numId w:val="19"/>
        </w:numPr>
        <w:spacing w:line="360" w:lineRule="auto"/>
        <w:ind w:left="1418"/>
        <w:jc w:val="both"/>
        <w:rPr>
          <w:rFonts w:ascii="Palatino Linotype" w:hAnsi="Palatino Linotype"/>
          <w:color w:val="000000" w:themeColor="text1"/>
        </w:rPr>
      </w:pPr>
      <w:r w:rsidRPr="000F3693">
        <w:rPr>
          <w:rFonts w:ascii="Palatino Linotype" w:hAnsi="Palatino Linotype"/>
          <w:color w:val="000000" w:themeColor="text1"/>
        </w:rPr>
        <w:t>Comité de Transparencia;</w:t>
      </w:r>
    </w:p>
    <w:p w14:paraId="43D9F231" w14:textId="545A36B0" w:rsidR="006C626E" w:rsidRPr="000F3693" w:rsidRDefault="00A64078" w:rsidP="006C626E">
      <w:pPr>
        <w:pStyle w:val="Prrafodelista"/>
        <w:numPr>
          <w:ilvl w:val="0"/>
          <w:numId w:val="19"/>
        </w:numPr>
        <w:spacing w:line="360" w:lineRule="auto"/>
        <w:ind w:left="1418"/>
        <w:jc w:val="both"/>
        <w:rPr>
          <w:rFonts w:ascii="Palatino Linotype" w:hAnsi="Palatino Linotype"/>
          <w:color w:val="000000" w:themeColor="text1"/>
        </w:rPr>
      </w:pPr>
      <w:r w:rsidRPr="000F3693">
        <w:rPr>
          <w:rFonts w:ascii="Palatino Linotype" w:hAnsi="Palatino Linotype"/>
          <w:color w:val="000000" w:themeColor="text1"/>
        </w:rPr>
        <w:t xml:space="preserve">Comité </w:t>
      </w:r>
      <w:r w:rsidR="006C626E" w:rsidRPr="000F3693">
        <w:rPr>
          <w:rFonts w:ascii="Palatino Linotype" w:hAnsi="Palatino Linotype"/>
          <w:color w:val="000000" w:themeColor="text1"/>
        </w:rPr>
        <w:t>de Adquisiciones y Servicios;</w:t>
      </w:r>
    </w:p>
    <w:p w14:paraId="50F039E0" w14:textId="23F0D5AE" w:rsidR="006C626E" w:rsidRPr="000F3693" w:rsidRDefault="006C626E" w:rsidP="006C626E">
      <w:pPr>
        <w:pStyle w:val="Prrafodelista"/>
        <w:numPr>
          <w:ilvl w:val="0"/>
          <w:numId w:val="19"/>
        </w:numPr>
        <w:spacing w:line="360" w:lineRule="auto"/>
        <w:ind w:left="1418"/>
        <w:jc w:val="both"/>
        <w:rPr>
          <w:rFonts w:ascii="Palatino Linotype" w:hAnsi="Palatino Linotype"/>
          <w:color w:val="000000" w:themeColor="text1"/>
        </w:rPr>
      </w:pPr>
      <w:r w:rsidRPr="000F3693">
        <w:rPr>
          <w:rFonts w:ascii="Palatino Linotype" w:hAnsi="Palatino Linotype"/>
          <w:color w:val="000000" w:themeColor="text1"/>
        </w:rPr>
        <w:t>Comité de Mejora Regulatoria;</w:t>
      </w:r>
    </w:p>
    <w:p w14:paraId="0EAED02E" w14:textId="69424295" w:rsidR="006C626E" w:rsidRPr="000F3693" w:rsidRDefault="00A64078" w:rsidP="006C626E">
      <w:pPr>
        <w:pStyle w:val="Prrafodelista"/>
        <w:numPr>
          <w:ilvl w:val="0"/>
          <w:numId w:val="19"/>
        </w:numPr>
        <w:spacing w:line="360" w:lineRule="auto"/>
        <w:ind w:left="1418"/>
        <w:jc w:val="both"/>
        <w:rPr>
          <w:rFonts w:ascii="Palatino Linotype" w:hAnsi="Palatino Linotype"/>
          <w:color w:val="000000" w:themeColor="text1"/>
        </w:rPr>
      </w:pPr>
      <w:r w:rsidRPr="000F3693">
        <w:rPr>
          <w:rFonts w:ascii="Palatino Linotype" w:hAnsi="Palatino Linotype"/>
          <w:color w:val="000000" w:themeColor="text1"/>
        </w:rPr>
        <w:t>Co</w:t>
      </w:r>
      <w:r w:rsidR="006C626E" w:rsidRPr="000F3693">
        <w:rPr>
          <w:rFonts w:ascii="Palatino Linotype" w:hAnsi="Palatino Linotype"/>
          <w:color w:val="000000" w:themeColor="text1"/>
        </w:rPr>
        <w:t>nsejo Municipal de Población;</w:t>
      </w:r>
    </w:p>
    <w:p w14:paraId="0B27BC26" w14:textId="2E014E2F" w:rsidR="006C626E" w:rsidRPr="000F3693" w:rsidRDefault="00A64078" w:rsidP="006C626E">
      <w:pPr>
        <w:pStyle w:val="Prrafodelista"/>
        <w:numPr>
          <w:ilvl w:val="0"/>
          <w:numId w:val="19"/>
        </w:numPr>
        <w:spacing w:line="360" w:lineRule="auto"/>
        <w:ind w:left="1418"/>
        <w:jc w:val="both"/>
        <w:rPr>
          <w:rFonts w:ascii="Palatino Linotype" w:hAnsi="Palatino Linotype"/>
          <w:color w:val="000000" w:themeColor="text1"/>
        </w:rPr>
      </w:pPr>
      <w:r w:rsidRPr="000F3693">
        <w:rPr>
          <w:rFonts w:ascii="Palatino Linotype" w:hAnsi="Palatino Linotype"/>
          <w:color w:val="000000" w:themeColor="text1"/>
        </w:rPr>
        <w:t>C</w:t>
      </w:r>
      <w:r w:rsidR="006C626E" w:rsidRPr="000F3693">
        <w:rPr>
          <w:rFonts w:ascii="Palatino Linotype" w:hAnsi="Palatino Linotype"/>
          <w:color w:val="000000" w:themeColor="text1"/>
        </w:rPr>
        <w:t>omité de Selección Documental;</w:t>
      </w:r>
    </w:p>
    <w:p w14:paraId="516BFDA8" w14:textId="298DFAD5" w:rsidR="006C626E" w:rsidRPr="000F3693" w:rsidRDefault="00A64078" w:rsidP="006C626E">
      <w:pPr>
        <w:pStyle w:val="Prrafodelista"/>
        <w:numPr>
          <w:ilvl w:val="0"/>
          <w:numId w:val="19"/>
        </w:numPr>
        <w:spacing w:line="360" w:lineRule="auto"/>
        <w:ind w:left="1418"/>
        <w:jc w:val="both"/>
        <w:rPr>
          <w:rFonts w:ascii="Palatino Linotype" w:hAnsi="Palatino Linotype"/>
          <w:color w:val="000000" w:themeColor="text1"/>
        </w:rPr>
      </w:pPr>
      <w:r w:rsidRPr="000F3693">
        <w:rPr>
          <w:rFonts w:ascii="Palatino Linotype" w:hAnsi="Palatino Linotype"/>
          <w:color w:val="000000" w:themeColor="text1"/>
        </w:rPr>
        <w:t xml:space="preserve">Comité de Obra </w:t>
      </w:r>
      <w:r w:rsidR="006C626E" w:rsidRPr="000F3693">
        <w:rPr>
          <w:rFonts w:ascii="Palatino Linotype" w:hAnsi="Palatino Linotype"/>
          <w:color w:val="000000" w:themeColor="text1"/>
        </w:rPr>
        <w:t>Pública; y</w:t>
      </w:r>
    </w:p>
    <w:p w14:paraId="3A24F58E" w14:textId="46DC8ADB" w:rsidR="00730A75" w:rsidRPr="000F3693" w:rsidRDefault="00A64078" w:rsidP="006C626E">
      <w:pPr>
        <w:pStyle w:val="Prrafodelista"/>
        <w:numPr>
          <w:ilvl w:val="0"/>
          <w:numId w:val="19"/>
        </w:numPr>
        <w:spacing w:line="360" w:lineRule="auto"/>
        <w:ind w:left="1418"/>
        <w:jc w:val="both"/>
        <w:rPr>
          <w:rFonts w:ascii="Palatino Linotype" w:hAnsi="Palatino Linotype"/>
          <w:color w:val="000000"/>
        </w:rPr>
      </w:pPr>
      <w:r w:rsidRPr="000F3693">
        <w:rPr>
          <w:rFonts w:ascii="Palatino Linotype" w:hAnsi="Palatino Linotype"/>
          <w:color w:val="000000" w:themeColor="text1"/>
        </w:rPr>
        <w:lastRenderedPageBreak/>
        <w:t>Comité de Arrendamientos, Adquisiciones de Inmuebles y Enajenaciones</w:t>
      </w:r>
      <w:r w:rsidR="006C626E" w:rsidRPr="000F3693">
        <w:rPr>
          <w:rFonts w:ascii="Palatino Linotype" w:hAnsi="Palatino Linotype"/>
          <w:color w:val="000000" w:themeColor="text1"/>
        </w:rPr>
        <w:t>.</w:t>
      </w:r>
    </w:p>
    <w:p w14:paraId="68F73518" w14:textId="77777777" w:rsidR="006C626E" w:rsidRPr="000F3693" w:rsidRDefault="006C626E" w:rsidP="006C626E">
      <w:pPr>
        <w:pStyle w:val="Prrafodelista"/>
        <w:spacing w:line="360" w:lineRule="auto"/>
        <w:ind w:left="1418"/>
        <w:jc w:val="both"/>
        <w:rPr>
          <w:rFonts w:ascii="Palatino Linotype" w:hAnsi="Palatino Linotype"/>
          <w:color w:val="000000"/>
        </w:rPr>
      </w:pPr>
    </w:p>
    <w:p w14:paraId="3F9400B2" w14:textId="5BABEC82" w:rsidR="00730A75" w:rsidRDefault="00730A75" w:rsidP="00730A75">
      <w:pPr>
        <w:spacing w:line="360" w:lineRule="auto"/>
        <w:jc w:val="both"/>
        <w:rPr>
          <w:rFonts w:ascii="Palatino Linotype" w:eastAsia="Calibri" w:hAnsi="Palatino Linotype" w:cs="Arial"/>
          <w:b/>
          <w:bCs/>
          <w:sz w:val="24"/>
          <w:szCs w:val="24"/>
        </w:rPr>
      </w:pPr>
      <w:r w:rsidRPr="000F3693">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0096139A" w:rsidRPr="000F3693">
        <w:rPr>
          <w:rFonts w:ascii="Palatino Linotype" w:eastAsia="Calibri" w:hAnsi="Palatino Linotype" w:cs="Arial"/>
          <w:b/>
          <w:bCs/>
          <w:sz w:val="24"/>
          <w:szCs w:val="24"/>
        </w:rPr>
        <w:t>.</w:t>
      </w:r>
    </w:p>
    <w:p w14:paraId="6D9D0C31" w14:textId="209B0DA5" w:rsidR="0087046E" w:rsidRPr="0087046E" w:rsidRDefault="0087046E" w:rsidP="00730A75">
      <w:pPr>
        <w:spacing w:line="360" w:lineRule="auto"/>
        <w:jc w:val="both"/>
        <w:rPr>
          <w:rFonts w:ascii="Palatino Linotype" w:eastAsia="Calibri" w:hAnsi="Palatino Linotype" w:cs="Arial"/>
          <w:sz w:val="24"/>
          <w:szCs w:val="24"/>
        </w:rPr>
      </w:pPr>
      <w:r w:rsidRPr="0087046E">
        <w:rPr>
          <w:rFonts w:ascii="Palatino Linotype" w:eastAsia="Calibri" w:hAnsi="Palatino Linotype" w:cs="Arial"/>
          <w:sz w:val="24"/>
          <w:szCs w:val="24"/>
        </w:rPr>
        <w:t xml:space="preserve">En el caso de la información que se ordena su entrega en el punto </w:t>
      </w:r>
      <w:r>
        <w:rPr>
          <w:rFonts w:ascii="Palatino Linotype" w:eastAsia="Calibri" w:hAnsi="Palatino Linotype" w:cs="Arial"/>
          <w:sz w:val="24"/>
          <w:szCs w:val="24"/>
        </w:rPr>
        <w:t>a</w:t>
      </w:r>
      <w:r w:rsidRPr="0087046E">
        <w:rPr>
          <w:rFonts w:ascii="Palatino Linotype" w:eastAsia="Calibri" w:hAnsi="Palatino Linotype" w:cs="Arial"/>
          <w:sz w:val="24"/>
          <w:szCs w:val="24"/>
        </w:rPr>
        <w:t xml:space="preserve">) del presente Resolutivo, contenga documentos susceptibles de ser clasificados en su totalidad como confidenciales, deberá emitir y entregar al recurrente el Acuerdo del Comité de Transparencia en términos de lo señalado en el Considerando </w:t>
      </w:r>
      <w:r>
        <w:rPr>
          <w:rFonts w:ascii="Palatino Linotype" w:eastAsia="Calibri" w:hAnsi="Palatino Linotype" w:cs="Arial"/>
          <w:sz w:val="24"/>
          <w:szCs w:val="24"/>
        </w:rPr>
        <w:t>sexto</w:t>
      </w:r>
      <w:r w:rsidRPr="0087046E">
        <w:rPr>
          <w:rFonts w:ascii="Palatino Linotype" w:eastAsia="Calibri" w:hAnsi="Palatino Linotype" w:cs="Arial"/>
          <w:sz w:val="24"/>
          <w:szCs w:val="24"/>
        </w:rPr>
        <w:t xml:space="preserve"> y en el artículo 49 fracción VIII, 122, 143 fracción I y 149 de la Ley de Transparencia y Acceso a la Información Pública del Estado de México y Municipios, en donde, de manera fundada y motivada, confirme dicha clasificación.</w:t>
      </w:r>
    </w:p>
    <w:p w14:paraId="061AEE76" w14:textId="6EA86D84" w:rsidR="00730A75" w:rsidRPr="000F3693" w:rsidRDefault="00730A75" w:rsidP="00730A75">
      <w:pPr>
        <w:spacing w:before="240" w:after="360" w:line="360" w:lineRule="auto"/>
        <w:jc w:val="both"/>
        <w:rPr>
          <w:rFonts w:ascii="Palatino Linotype" w:eastAsia="Times New Roman" w:hAnsi="Palatino Linotype" w:cs="Times New Roman"/>
          <w:sz w:val="24"/>
          <w:szCs w:val="24"/>
          <w:shd w:val="clear" w:color="auto" w:fill="FFFFFF"/>
        </w:rPr>
      </w:pPr>
      <w:r w:rsidRPr="000F3693">
        <w:rPr>
          <w:rFonts w:ascii="Palatino Linotype" w:eastAsia="Times New Roman" w:hAnsi="Palatino Linotype" w:cs="Times New Roman"/>
          <w:b/>
          <w:sz w:val="24"/>
          <w:szCs w:val="24"/>
        </w:rPr>
        <w:t>TERCERO.</w:t>
      </w:r>
      <w:bookmarkEnd w:id="119"/>
      <w:bookmarkEnd w:id="120"/>
      <w:bookmarkEnd w:id="121"/>
      <w:r w:rsidRPr="000F3693">
        <w:rPr>
          <w:rFonts w:ascii="Palatino Linotype" w:eastAsia="Times New Roman" w:hAnsi="Palatino Linotype" w:cs="Times New Roman"/>
          <w:b/>
          <w:sz w:val="24"/>
          <w:szCs w:val="24"/>
        </w:rPr>
        <w:t xml:space="preserve"> </w:t>
      </w:r>
      <w:bookmarkEnd w:id="122"/>
      <w:bookmarkEnd w:id="123"/>
      <w:bookmarkEnd w:id="124"/>
      <w:bookmarkEnd w:id="125"/>
      <w:bookmarkEnd w:id="126"/>
      <w:bookmarkEnd w:id="127"/>
      <w:bookmarkEnd w:id="128"/>
      <w:r w:rsidRPr="000F3693">
        <w:rPr>
          <w:rFonts w:ascii="Palatino Linotype" w:eastAsia="Palatino Linotype" w:hAnsi="Palatino Linotype" w:cs="Palatino Linotype"/>
          <w:b/>
          <w:sz w:val="24"/>
          <w:szCs w:val="24"/>
        </w:rPr>
        <w:t xml:space="preserve">Notifíquese </w:t>
      </w:r>
      <w:r w:rsidRPr="000F3693">
        <w:rPr>
          <w:rFonts w:ascii="Palatino Linotype" w:eastAsia="Palatino Linotype" w:hAnsi="Palatino Linotype" w:cs="Palatino Linotype"/>
          <w:sz w:val="24"/>
          <w:szCs w:val="24"/>
        </w:rPr>
        <w:t xml:space="preserve">al Titular de la Unidad de Transparencia del </w:t>
      </w:r>
      <w:r w:rsidRPr="000F3693">
        <w:rPr>
          <w:rFonts w:ascii="Palatino Linotype" w:eastAsia="Palatino Linotype" w:hAnsi="Palatino Linotype" w:cs="Palatino Linotype"/>
          <w:b/>
          <w:sz w:val="24"/>
          <w:szCs w:val="24"/>
        </w:rPr>
        <w:t>SUJETO OBLIGADO</w:t>
      </w:r>
      <w:r w:rsidRPr="000F3693">
        <w:rPr>
          <w:rFonts w:ascii="Palatino Linotype" w:eastAsia="Palatino Linotype" w:hAnsi="Palatino Linotype" w:cs="Palatino Linotype"/>
          <w:sz w:val="24"/>
          <w:szCs w:val="24"/>
        </w:rPr>
        <w:t xml:space="preserve">, para que conforme a los artículos 186 último párrafo, 189 párrafo segundo y 199 de la Ley de Transparencia y Acceso a la Información Pública del Estado de México y Municipios, </w:t>
      </w:r>
      <w:r w:rsidRPr="000F3693">
        <w:rPr>
          <w:rFonts w:ascii="Palatino Linotype" w:eastAsia="Times New Roman" w:hAnsi="Palatino Linotype" w:cs="Times New Roman"/>
          <w:sz w:val="24"/>
          <w:szCs w:val="24"/>
          <w:shd w:val="clear" w:color="auto" w:fill="FFFFFF"/>
        </w:rPr>
        <w:t xml:space="preserve">vigente, dé cumplimiento a lo ordenado dentro del plazo de </w:t>
      </w:r>
      <w:r w:rsidR="0096139A" w:rsidRPr="000F3693">
        <w:rPr>
          <w:rFonts w:ascii="Palatino Linotype" w:eastAsia="Times New Roman" w:hAnsi="Palatino Linotype" w:cs="Times New Roman"/>
          <w:b/>
          <w:sz w:val="24"/>
          <w:szCs w:val="24"/>
          <w:shd w:val="clear" w:color="auto" w:fill="FFFFFF"/>
        </w:rPr>
        <w:t>diez</w:t>
      </w:r>
      <w:r w:rsidRPr="000F3693">
        <w:rPr>
          <w:rFonts w:ascii="Palatino Linotype" w:eastAsia="Times New Roman" w:hAnsi="Palatino Linotype" w:cs="Times New Roman"/>
          <w:b/>
          <w:sz w:val="24"/>
          <w:szCs w:val="24"/>
          <w:shd w:val="clear" w:color="auto" w:fill="FFFFFF"/>
        </w:rPr>
        <w:t xml:space="preserve"> hábiles</w:t>
      </w:r>
      <w:r w:rsidRPr="000F3693">
        <w:rPr>
          <w:rFonts w:ascii="Palatino Linotype" w:eastAsia="Times New Roman" w:hAnsi="Palatino Linotype" w:cs="Times New Roman"/>
          <w:sz w:val="24"/>
          <w:szCs w:val="24"/>
          <w:shd w:val="clear" w:color="auto" w:fill="FFFFFF"/>
        </w:rPr>
        <w:t>, debiendo rendir a este Instituto el informe de cumplimiento de la resolución en un plazo de tres días hábiles posteriores.</w:t>
      </w:r>
    </w:p>
    <w:p w14:paraId="523AD605" w14:textId="0AD59A54" w:rsidR="00730A75" w:rsidRPr="000F3693" w:rsidRDefault="00730A75" w:rsidP="00730A75">
      <w:pPr>
        <w:tabs>
          <w:tab w:val="left" w:pos="8080"/>
        </w:tabs>
        <w:spacing w:before="240" w:line="360" w:lineRule="auto"/>
        <w:ind w:right="49"/>
        <w:jc w:val="both"/>
        <w:rPr>
          <w:rFonts w:ascii="Palatino Linotype" w:eastAsia="Times New Roman" w:hAnsi="Palatino Linotype" w:cs="Arial"/>
          <w:b/>
          <w:sz w:val="24"/>
          <w:szCs w:val="24"/>
          <w:lang w:val="es-ES"/>
        </w:rPr>
      </w:pPr>
      <w:bookmarkStart w:id="129" w:name="_Toc492590393"/>
      <w:bookmarkStart w:id="130" w:name="_Toc503891611"/>
      <w:bookmarkStart w:id="131" w:name="_Toc511647759"/>
      <w:bookmarkStart w:id="132" w:name="_Toc511647820"/>
      <w:r w:rsidRPr="000F3693">
        <w:rPr>
          <w:rFonts w:ascii="Palatino Linotype" w:eastAsia="Times New Roman" w:hAnsi="Palatino Linotype" w:cs="Times New Roman"/>
          <w:b/>
          <w:sz w:val="24"/>
          <w:szCs w:val="24"/>
        </w:rPr>
        <w:lastRenderedPageBreak/>
        <w:t xml:space="preserve">CUARTO. </w:t>
      </w:r>
      <w:r w:rsidRPr="000F3693">
        <w:rPr>
          <w:rFonts w:ascii="Palatino Linotype" w:eastAsia="Times New Roman" w:hAnsi="Palatino Linotype" w:cs="Times New Roman"/>
          <w:sz w:val="24"/>
          <w:szCs w:val="24"/>
        </w:rPr>
        <w:t>Notifíquese</w:t>
      </w:r>
      <w:bookmarkEnd w:id="129"/>
      <w:bookmarkEnd w:id="130"/>
      <w:bookmarkEnd w:id="131"/>
      <w:bookmarkEnd w:id="132"/>
      <w:r w:rsidR="00071E0D" w:rsidRPr="000F3693">
        <w:rPr>
          <w:rFonts w:ascii="Palatino Linotype" w:eastAsia="Times New Roman" w:hAnsi="Palatino Linotype" w:cs="Times New Roman"/>
          <w:sz w:val="24"/>
          <w:szCs w:val="24"/>
        </w:rPr>
        <w:t xml:space="preserve"> al</w:t>
      </w:r>
      <w:r w:rsidRPr="000F3693">
        <w:rPr>
          <w:rFonts w:ascii="Palatino Linotype" w:eastAsia="Times New Roman" w:hAnsi="Palatino Linotype" w:cs="Times New Roman"/>
          <w:sz w:val="24"/>
          <w:szCs w:val="24"/>
        </w:rPr>
        <w:t xml:space="preserve"> </w:t>
      </w:r>
      <w:r w:rsidRPr="000F3693">
        <w:rPr>
          <w:rFonts w:ascii="Palatino Linotype" w:eastAsia="Calibri" w:hAnsi="Palatino Linotype" w:cs="Arial"/>
          <w:b/>
          <w:sz w:val="24"/>
          <w:szCs w:val="24"/>
        </w:rPr>
        <w:t>RECURRENTE</w:t>
      </w:r>
      <w:r w:rsidRPr="000F3693">
        <w:rPr>
          <w:rFonts w:ascii="Palatino Linotype" w:eastAsia="Times New Roman" w:hAnsi="Palatino Linotype" w:cs="Times New Roman"/>
          <w:sz w:val="24"/>
          <w:szCs w:val="24"/>
        </w:rPr>
        <w:t xml:space="preserve"> la presente</w:t>
      </w:r>
      <w:r w:rsidRPr="000F3693">
        <w:rPr>
          <w:rFonts w:ascii="Palatino Linotype" w:eastAsia="Times New Roman" w:hAnsi="Palatino Linotype" w:cs="Times New Roman"/>
          <w:sz w:val="24"/>
          <w:szCs w:val="24"/>
          <w:lang w:val="es-ES" w:eastAsia="es-MX"/>
        </w:rPr>
        <w:t xml:space="preserve"> resolución.</w:t>
      </w:r>
    </w:p>
    <w:p w14:paraId="36315DA7" w14:textId="77777777" w:rsidR="00730A75" w:rsidRPr="000F3693" w:rsidRDefault="00730A75" w:rsidP="00730A75">
      <w:pPr>
        <w:shd w:val="clear" w:color="auto" w:fill="FFFFFF"/>
        <w:spacing w:before="240" w:after="360" w:line="360" w:lineRule="auto"/>
        <w:jc w:val="both"/>
        <w:rPr>
          <w:rFonts w:ascii="Palatino Linotype" w:eastAsia="Times New Roman" w:hAnsi="Palatino Linotype" w:cs="Times New Roman"/>
          <w:sz w:val="24"/>
          <w:szCs w:val="24"/>
          <w:lang w:val="es-ES" w:eastAsia="es-MX"/>
        </w:rPr>
      </w:pPr>
      <w:r w:rsidRPr="000F3693">
        <w:rPr>
          <w:rFonts w:ascii="Palatino Linotype" w:eastAsia="Calibri" w:hAnsi="Palatino Linotype" w:cs="Times New Roman"/>
          <w:b/>
          <w:sz w:val="24"/>
          <w:szCs w:val="24"/>
        </w:rPr>
        <w:t>QUINTO.</w:t>
      </w:r>
      <w:r w:rsidRPr="000F3693">
        <w:rPr>
          <w:rFonts w:ascii="Palatino Linotype" w:eastAsia="Calibri" w:hAnsi="Palatino Linotype" w:cs="Times New Roman"/>
          <w:sz w:val="24"/>
          <w:szCs w:val="24"/>
        </w:rPr>
        <w:t xml:space="preserve"> </w:t>
      </w:r>
      <w:r w:rsidRPr="000F3693">
        <w:rPr>
          <w:rFonts w:ascii="Palatino Linotype" w:eastAsia="Times New Roman" w:hAnsi="Palatino Linotype" w:cs="Times New Roman"/>
          <w:sz w:val="24"/>
          <w:szCs w:val="24"/>
          <w:lang w:val="es-ES" w:eastAsia="es-MX"/>
        </w:rPr>
        <w:t>Se hace del conocimiento de la</w:t>
      </w:r>
      <w:r w:rsidRPr="000F3693">
        <w:rPr>
          <w:rFonts w:ascii="Palatino Linotype" w:eastAsia="Calibri" w:hAnsi="Palatino Linotype" w:cs="Arial"/>
          <w:b/>
          <w:sz w:val="24"/>
          <w:szCs w:val="24"/>
        </w:rPr>
        <w:t xml:space="preserve"> RECURRENTE</w:t>
      </w:r>
      <w:r w:rsidRPr="000F3693">
        <w:rPr>
          <w:rFonts w:ascii="Palatino Linotype" w:eastAsia="Times New Roman" w:hAnsi="Palatino Linotype" w:cs="Times New Roman"/>
          <w:sz w:val="24"/>
          <w:szCs w:val="24"/>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0F3693">
        <w:rPr>
          <w:rFonts w:ascii="Palatino Linotype" w:eastAsia="Times New Roman" w:hAnsi="Palatino Linotype" w:cs="Times New Roman"/>
          <w:bCs/>
          <w:sz w:val="24"/>
          <w:szCs w:val="24"/>
          <w:lang w:val="es-ES" w:eastAsia="es-MX"/>
        </w:rPr>
        <w:t>vía juicio de amparo</w:t>
      </w:r>
      <w:r w:rsidRPr="000F3693">
        <w:rPr>
          <w:rFonts w:ascii="Palatino Linotype" w:eastAsia="Times New Roman" w:hAnsi="Palatino Linotype" w:cs="Times New Roman"/>
          <w:sz w:val="24"/>
          <w:szCs w:val="24"/>
          <w:lang w:val="es-ES" w:eastAsia="es-MX"/>
        </w:rPr>
        <w:t> en los términos de las leyes aplicables.</w:t>
      </w:r>
    </w:p>
    <w:p w14:paraId="18F0421B" w14:textId="70FFCB9E" w:rsidR="00730A75" w:rsidRPr="000F3693" w:rsidRDefault="00730A75" w:rsidP="00730A75">
      <w:pPr>
        <w:spacing w:line="360" w:lineRule="auto"/>
        <w:jc w:val="both"/>
        <w:rPr>
          <w:rFonts w:ascii="Palatino Linotype" w:hAnsi="Palatino Linotype"/>
          <w:color w:val="000000"/>
          <w:sz w:val="24"/>
          <w:szCs w:val="24"/>
          <w:shd w:val="clear" w:color="auto" w:fill="FFFFFF"/>
        </w:rPr>
      </w:pPr>
      <w:r w:rsidRPr="000F3693">
        <w:rPr>
          <w:rFonts w:ascii="Palatino Linotype" w:eastAsia="Calibri" w:hAnsi="Palatino Linotype" w:cs="Times New Roman"/>
          <w:b/>
          <w:sz w:val="24"/>
          <w:szCs w:val="24"/>
        </w:rPr>
        <w:t>S</w:t>
      </w:r>
      <w:r w:rsidR="00B7005B" w:rsidRPr="000F3693">
        <w:rPr>
          <w:rFonts w:ascii="Palatino Linotype" w:eastAsia="Calibri" w:hAnsi="Palatino Linotype" w:cs="Times New Roman"/>
          <w:b/>
          <w:sz w:val="24"/>
          <w:szCs w:val="24"/>
        </w:rPr>
        <w:t>EXT</w:t>
      </w:r>
      <w:r w:rsidRPr="000F3693">
        <w:rPr>
          <w:rFonts w:ascii="Palatino Linotype" w:eastAsia="Calibri" w:hAnsi="Palatino Linotype" w:cs="Times New Roman"/>
          <w:b/>
          <w:sz w:val="24"/>
          <w:szCs w:val="24"/>
        </w:rPr>
        <w:t>O.</w:t>
      </w:r>
      <w:r w:rsidRPr="000F3693">
        <w:rPr>
          <w:rFonts w:ascii="Palatino Linotype" w:eastAsia="MS Mincho" w:hAnsi="Palatino Linotype" w:cs="Times New Roman"/>
          <w:sz w:val="24"/>
          <w:szCs w:val="24"/>
        </w:rPr>
        <w:t xml:space="preserve"> </w:t>
      </w:r>
      <w:r w:rsidRPr="000F3693">
        <w:rPr>
          <w:rFonts w:ascii="Palatino Linotype" w:hAnsi="Palatino Linotype"/>
          <w:sz w:val="24"/>
          <w:szCs w:val="24"/>
          <w:shd w:val="clear" w:color="auto" w:fill="FFFFFF"/>
        </w:rPr>
        <w:t>Con fundamento en el artículo 198 de la Ley de Transparencia y Acceso a la Información Pública del Estado de México y Municipios, se apercibe al </w:t>
      </w:r>
      <w:r w:rsidRPr="000F3693">
        <w:rPr>
          <w:rFonts w:ascii="Palatino Linotype" w:hAnsi="Palatino Linotype"/>
          <w:b/>
          <w:bCs/>
          <w:sz w:val="24"/>
          <w:szCs w:val="24"/>
          <w:shd w:val="clear" w:color="auto" w:fill="FFFFFF"/>
        </w:rPr>
        <w:t>SUJETO OBLIGADO</w:t>
      </w:r>
      <w:r w:rsidRPr="000F3693">
        <w:rPr>
          <w:rFonts w:ascii="Palatino Linotype" w:hAnsi="Palatino Linotype"/>
          <w:sz w:val="24"/>
          <w:szCs w:val="24"/>
          <w:shd w:val="clear" w:color="auto" w:fill="FFFFFF"/>
        </w:rPr>
        <w:t> de que</w:t>
      </w:r>
      <w:r w:rsidRPr="000F3693">
        <w:rPr>
          <w:rFonts w:ascii="Palatino Linotype" w:hAnsi="Palatino Linotype"/>
          <w:color w:val="000000"/>
          <w:sz w:val="24"/>
          <w:szCs w:val="24"/>
          <w:shd w:val="clear" w:color="auto" w:fill="FFFFFF"/>
        </w:rPr>
        <w:t>, en caso de incumplimiento total o parcial de la presente resolución, se actuará de conformidad con lo dispuesto en los artículos 213, 214, 215, 216 y 217 de la ley en cita.</w:t>
      </w:r>
    </w:p>
    <w:p w14:paraId="650F4BC3" w14:textId="77777777" w:rsidR="00406527" w:rsidRPr="000F3693" w:rsidRDefault="00406527" w:rsidP="00730A75">
      <w:pPr>
        <w:spacing w:line="360" w:lineRule="auto"/>
        <w:jc w:val="both"/>
        <w:rPr>
          <w:rFonts w:ascii="Palatino Linotype" w:hAnsi="Palatino Linotype"/>
          <w:color w:val="000000"/>
          <w:sz w:val="8"/>
          <w:szCs w:val="24"/>
          <w:shd w:val="clear" w:color="auto" w:fill="FFFFFF"/>
        </w:rPr>
      </w:pPr>
    </w:p>
    <w:p w14:paraId="218E640E" w14:textId="4405AB22" w:rsidR="00730A75" w:rsidRPr="000F3693" w:rsidRDefault="00B7005B" w:rsidP="00730A75">
      <w:pPr>
        <w:spacing w:line="360" w:lineRule="auto"/>
        <w:jc w:val="both"/>
        <w:rPr>
          <w:rFonts w:ascii="Palatino Linotype" w:eastAsia="Calibri" w:hAnsi="Palatino Linotype" w:cs="Arial"/>
          <w:bCs/>
          <w:sz w:val="24"/>
          <w:szCs w:val="24"/>
        </w:rPr>
      </w:pPr>
      <w:r w:rsidRPr="000F3693">
        <w:rPr>
          <w:rFonts w:ascii="Palatino Linotype" w:eastAsia="Calibri" w:hAnsi="Palatino Linotype" w:cs="Times New Roman"/>
          <w:b/>
          <w:sz w:val="24"/>
          <w:szCs w:val="24"/>
        </w:rPr>
        <w:t>SÉPTIM</w:t>
      </w:r>
      <w:r w:rsidR="00730A75" w:rsidRPr="000F3693">
        <w:rPr>
          <w:rFonts w:ascii="Palatino Linotype" w:eastAsia="Calibri" w:hAnsi="Palatino Linotype" w:cs="Times New Roman"/>
          <w:b/>
          <w:sz w:val="24"/>
          <w:szCs w:val="24"/>
        </w:rPr>
        <w:t xml:space="preserve">O. </w:t>
      </w:r>
      <w:r w:rsidR="00730A75" w:rsidRPr="000F3693">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720A919" w14:textId="223A236A" w:rsidR="00A7537B" w:rsidRDefault="00486BDF" w:rsidP="00A7537B">
      <w:pPr>
        <w:spacing w:before="240" w:after="240" w:line="360" w:lineRule="auto"/>
        <w:ind w:firstLine="1"/>
        <w:jc w:val="both"/>
        <w:rPr>
          <w:rFonts w:ascii="Palatino Linotype" w:eastAsiaTheme="minorEastAsia" w:hAnsi="Palatino Linotype"/>
          <w:sz w:val="24"/>
          <w:szCs w:val="24"/>
          <w:lang w:val="es-ES_tradnl" w:eastAsia="es-ES"/>
        </w:rPr>
      </w:pPr>
      <w:r w:rsidRPr="000F3693">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JAVIER MARTÍNEZ CRUZ Y LUIS </w:t>
      </w:r>
      <w:r w:rsidRPr="000F3693">
        <w:rPr>
          <w:rFonts w:ascii="Palatino Linotype" w:eastAsiaTheme="minorEastAsia" w:hAnsi="Palatino Linotype"/>
          <w:sz w:val="24"/>
          <w:szCs w:val="24"/>
          <w:lang w:val="es-ES_tradnl" w:eastAsia="es-ES"/>
        </w:rPr>
        <w:lastRenderedPageBreak/>
        <w:t xml:space="preserve">GUSTAVO PARRA NORIEGA EN LA </w:t>
      </w:r>
      <w:r w:rsidR="008C1FCF" w:rsidRPr="000F3693">
        <w:rPr>
          <w:rFonts w:ascii="Palatino Linotype" w:eastAsiaTheme="minorEastAsia" w:hAnsi="Palatino Linotype"/>
          <w:sz w:val="24"/>
          <w:szCs w:val="24"/>
          <w:lang w:val="es-ES_tradnl" w:eastAsia="es-ES"/>
        </w:rPr>
        <w:t>VIGESIMA SEGUNDA</w:t>
      </w:r>
      <w:r w:rsidRPr="000F3693">
        <w:rPr>
          <w:rFonts w:ascii="Palatino Linotype" w:eastAsiaTheme="minorEastAsia" w:hAnsi="Palatino Linotype"/>
          <w:sz w:val="24"/>
          <w:szCs w:val="24"/>
          <w:lang w:val="es-ES_tradnl" w:eastAsia="es-ES"/>
        </w:rPr>
        <w:t xml:space="preserve"> SESIÓN ORDINARIA CELEBRADA EL </w:t>
      </w:r>
      <w:r w:rsidR="00513130" w:rsidRPr="000F3693">
        <w:rPr>
          <w:rFonts w:ascii="Palatino Linotype" w:eastAsiaTheme="minorEastAsia" w:hAnsi="Palatino Linotype"/>
          <w:sz w:val="24"/>
          <w:szCs w:val="24"/>
          <w:lang w:val="es-ES_tradnl" w:eastAsia="es-ES"/>
        </w:rPr>
        <w:t>VEINTI</w:t>
      </w:r>
      <w:r w:rsidR="008C1FCF" w:rsidRPr="000F3693">
        <w:rPr>
          <w:rFonts w:ascii="Palatino Linotype" w:eastAsiaTheme="minorEastAsia" w:hAnsi="Palatino Linotype"/>
          <w:sz w:val="24"/>
          <w:szCs w:val="24"/>
          <w:lang w:val="es-ES_tradnl" w:eastAsia="es-ES"/>
        </w:rPr>
        <w:t>TRE</w:t>
      </w:r>
      <w:r w:rsidR="00196344" w:rsidRPr="000F3693">
        <w:rPr>
          <w:rFonts w:ascii="Palatino Linotype" w:eastAsiaTheme="minorEastAsia" w:hAnsi="Palatino Linotype"/>
          <w:sz w:val="24"/>
          <w:szCs w:val="24"/>
          <w:lang w:val="es-ES_tradnl" w:eastAsia="es-ES"/>
        </w:rPr>
        <w:t>S</w:t>
      </w:r>
      <w:r w:rsidR="00D329B2" w:rsidRPr="000F3693">
        <w:rPr>
          <w:rFonts w:ascii="Palatino Linotype" w:eastAsiaTheme="minorEastAsia" w:hAnsi="Palatino Linotype"/>
          <w:sz w:val="24"/>
          <w:szCs w:val="24"/>
          <w:lang w:val="es-ES_tradnl" w:eastAsia="es-ES"/>
        </w:rPr>
        <w:t xml:space="preserve"> (</w:t>
      </w:r>
      <w:r w:rsidR="00513130" w:rsidRPr="000F3693">
        <w:rPr>
          <w:rFonts w:ascii="Palatino Linotype" w:eastAsiaTheme="minorEastAsia" w:hAnsi="Palatino Linotype"/>
          <w:sz w:val="24"/>
          <w:szCs w:val="24"/>
          <w:lang w:val="es-ES_tradnl" w:eastAsia="es-ES"/>
        </w:rPr>
        <w:t>2</w:t>
      </w:r>
      <w:r w:rsidR="008C1FCF" w:rsidRPr="000F3693">
        <w:rPr>
          <w:rFonts w:ascii="Palatino Linotype" w:eastAsiaTheme="minorEastAsia" w:hAnsi="Palatino Linotype"/>
          <w:sz w:val="24"/>
          <w:szCs w:val="24"/>
          <w:lang w:val="es-ES_tradnl" w:eastAsia="es-ES"/>
        </w:rPr>
        <w:t>3</w:t>
      </w:r>
      <w:r w:rsidR="0091719C" w:rsidRPr="000F3693">
        <w:rPr>
          <w:rFonts w:ascii="Palatino Linotype" w:eastAsiaTheme="minorEastAsia" w:hAnsi="Palatino Linotype"/>
          <w:sz w:val="24"/>
          <w:szCs w:val="24"/>
          <w:lang w:val="es-ES_tradnl" w:eastAsia="es-ES"/>
        </w:rPr>
        <w:t xml:space="preserve">) DE </w:t>
      </w:r>
      <w:r w:rsidR="008C1FCF" w:rsidRPr="000F3693">
        <w:rPr>
          <w:rFonts w:ascii="Palatino Linotype" w:eastAsiaTheme="minorEastAsia" w:hAnsi="Palatino Linotype"/>
          <w:sz w:val="24"/>
          <w:szCs w:val="24"/>
          <w:lang w:val="es-ES_tradnl" w:eastAsia="es-ES"/>
        </w:rPr>
        <w:t>JUNI</w:t>
      </w:r>
      <w:r w:rsidR="00196344" w:rsidRPr="000F3693">
        <w:rPr>
          <w:rFonts w:ascii="Palatino Linotype" w:eastAsiaTheme="minorEastAsia" w:hAnsi="Palatino Linotype"/>
          <w:sz w:val="24"/>
          <w:szCs w:val="24"/>
          <w:lang w:val="es-ES_tradnl" w:eastAsia="es-ES"/>
        </w:rPr>
        <w:t>O</w:t>
      </w:r>
      <w:r w:rsidR="00125BDA" w:rsidRPr="000F3693">
        <w:rPr>
          <w:rFonts w:ascii="Palatino Linotype" w:eastAsiaTheme="minorEastAsia" w:hAnsi="Palatino Linotype"/>
          <w:sz w:val="24"/>
          <w:szCs w:val="24"/>
          <w:lang w:val="es-ES_tradnl" w:eastAsia="es-ES"/>
        </w:rPr>
        <w:t xml:space="preserve"> DE DOS MIL VEINTIUNO</w:t>
      </w:r>
      <w:r w:rsidRPr="000F3693">
        <w:rPr>
          <w:rFonts w:ascii="Palatino Linotype" w:eastAsiaTheme="minorEastAsia" w:hAnsi="Palatino Linotype"/>
          <w:sz w:val="24"/>
          <w:szCs w:val="24"/>
          <w:lang w:val="es-ES_tradnl" w:eastAsia="es-ES"/>
        </w:rPr>
        <w:t>, ANTE EL SECRETARIO TÉCNICO DEL PLENO ALEXIS TAPIA RAMÍREZ.</w:t>
      </w:r>
    </w:p>
    <w:p w14:paraId="5FD2BF34" w14:textId="77777777" w:rsidR="00A7537B" w:rsidRDefault="00A7537B" w:rsidP="00A7537B">
      <w:pPr>
        <w:spacing w:before="240" w:after="240" w:line="360" w:lineRule="auto"/>
        <w:ind w:firstLine="1"/>
        <w:jc w:val="both"/>
        <w:rPr>
          <w:rFonts w:ascii="Palatino Linotype" w:eastAsiaTheme="minorEastAsia" w:hAnsi="Palatino Linotype"/>
          <w:sz w:val="24"/>
          <w:szCs w:val="24"/>
          <w:lang w:val="es-ES_tradnl" w:eastAsia="es-ES"/>
        </w:rPr>
      </w:pPr>
    </w:p>
    <w:p w14:paraId="030A85B6" w14:textId="77777777" w:rsidR="008F6B97" w:rsidRDefault="008F6B97" w:rsidP="000F3693">
      <w:pPr>
        <w:spacing w:before="240" w:after="240" w:line="360" w:lineRule="auto"/>
        <w:jc w:val="both"/>
        <w:rPr>
          <w:rFonts w:ascii="Palatino Linotype" w:eastAsiaTheme="minorEastAsia" w:hAnsi="Palatino Linotype"/>
          <w:sz w:val="24"/>
          <w:szCs w:val="24"/>
          <w:lang w:val="es-ES_tradnl" w:eastAsia="es-ES"/>
        </w:rPr>
      </w:pPr>
    </w:p>
    <w:p w14:paraId="45B84C8B" w14:textId="77777777" w:rsidR="008F6B97" w:rsidRDefault="008F6B97" w:rsidP="00A7537B">
      <w:pPr>
        <w:spacing w:before="240" w:after="240" w:line="360" w:lineRule="auto"/>
        <w:ind w:firstLine="1"/>
        <w:jc w:val="both"/>
        <w:rPr>
          <w:rFonts w:ascii="Palatino Linotype" w:eastAsiaTheme="minorEastAsia" w:hAnsi="Palatino Linotype"/>
          <w:sz w:val="24"/>
          <w:szCs w:val="24"/>
          <w:lang w:val="es-ES_tradnl" w:eastAsia="es-ES"/>
        </w:rPr>
      </w:pPr>
    </w:p>
    <w:p w14:paraId="4A5D3788" w14:textId="77777777" w:rsidR="008F6B97" w:rsidRDefault="008F6B97" w:rsidP="00A7537B">
      <w:pPr>
        <w:spacing w:before="240" w:after="240" w:line="360" w:lineRule="auto"/>
        <w:ind w:firstLine="1"/>
        <w:jc w:val="both"/>
        <w:rPr>
          <w:rFonts w:ascii="Palatino Linotype" w:eastAsiaTheme="minorEastAsia" w:hAnsi="Palatino Linotype"/>
          <w:sz w:val="24"/>
          <w:szCs w:val="24"/>
          <w:lang w:val="es-ES_tradnl" w:eastAsia="es-ES"/>
        </w:rPr>
      </w:pPr>
    </w:p>
    <w:p w14:paraId="75282E60" w14:textId="77777777" w:rsidR="008F6B97" w:rsidRDefault="008F6B97" w:rsidP="00A7537B">
      <w:pPr>
        <w:spacing w:before="240" w:after="240" w:line="360" w:lineRule="auto"/>
        <w:ind w:firstLine="1"/>
        <w:jc w:val="both"/>
        <w:rPr>
          <w:rFonts w:ascii="Palatino Linotype" w:eastAsiaTheme="minorEastAsia" w:hAnsi="Palatino Linotype"/>
          <w:sz w:val="24"/>
          <w:szCs w:val="24"/>
          <w:lang w:val="es-ES_tradnl" w:eastAsia="es-ES"/>
        </w:rPr>
      </w:pPr>
    </w:p>
    <w:p w14:paraId="21880E24" w14:textId="77777777" w:rsidR="008F6B97" w:rsidRDefault="008F6B97" w:rsidP="00A7537B">
      <w:pPr>
        <w:spacing w:before="240" w:after="240" w:line="360" w:lineRule="auto"/>
        <w:ind w:firstLine="1"/>
        <w:jc w:val="both"/>
        <w:rPr>
          <w:rFonts w:ascii="Palatino Linotype" w:eastAsiaTheme="minorEastAsia" w:hAnsi="Palatino Linotype"/>
          <w:sz w:val="24"/>
          <w:szCs w:val="24"/>
          <w:lang w:val="es-ES_tradnl" w:eastAsia="es-ES"/>
        </w:rPr>
      </w:pPr>
    </w:p>
    <w:p w14:paraId="7B9338E4" w14:textId="77777777" w:rsidR="008F6B97" w:rsidRDefault="008F6B97" w:rsidP="00A7537B">
      <w:pPr>
        <w:spacing w:before="240" w:after="240" w:line="360" w:lineRule="auto"/>
        <w:ind w:firstLine="1"/>
        <w:jc w:val="both"/>
        <w:rPr>
          <w:rFonts w:ascii="Palatino Linotype" w:eastAsiaTheme="minorEastAsia" w:hAnsi="Palatino Linotype"/>
          <w:sz w:val="24"/>
          <w:szCs w:val="24"/>
          <w:lang w:val="es-ES_tradnl" w:eastAsia="es-ES"/>
        </w:rPr>
      </w:pPr>
    </w:p>
    <w:p w14:paraId="59FA7D69" w14:textId="77777777" w:rsidR="008F6B97" w:rsidRDefault="008F6B97" w:rsidP="00A7537B">
      <w:pPr>
        <w:spacing w:before="240" w:after="240" w:line="360" w:lineRule="auto"/>
        <w:ind w:firstLine="1"/>
        <w:jc w:val="both"/>
        <w:rPr>
          <w:rFonts w:ascii="Palatino Linotype" w:eastAsiaTheme="minorEastAsia" w:hAnsi="Palatino Linotype"/>
          <w:sz w:val="24"/>
          <w:szCs w:val="24"/>
          <w:lang w:val="es-ES_tradnl" w:eastAsia="es-ES"/>
        </w:rPr>
      </w:pPr>
    </w:p>
    <w:bookmarkEnd w:id="77"/>
    <w:bookmarkEnd w:id="78"/>
    <w:bookmarkEnd w:id="79"/>
    <w:bookmarkEnd w:id="80"/>
    <w:bookmarkEnd w:id="81"/>
    <w:bookmarkEnd w:id="82"/>
    <w:bookmarkEnd w:id="83"/>
    <w:p w14:paraId="79AA0546" w14:textId="77777777" w:rsidR="008F6B97" w:rsidRDefault="008F6B97" w:rsidP="00A7537B">
      <w:pPr>
        <w:spacing w:before="240" w:after="240" w:line="360" w:lineRule="auto"/>
        <w:ind w:firstLine="1"/>
        <w:jc w:val="both"/>
        <w:rPr>
          <w:rFonts w:ascii="Palatino Linotype" w:eastAsiaTheme="minorEastAsia" w:hAnsi="Palatino Linotype"/>
          <w:sz w:val="24"/>
          <w:szCs w:val="24"/>
          <w:lang w:val="es-ES_tradnl" w:eastAsia="es-ES"/>
        </w:rPr>
      </w:pPr>
    </w:p>
    <w:p w14:paraId="2005B370" w14:textId="77777777" w:rsidR="00204671" w:rsidRDefault="00204671" w:rsidP="00A7537B">
      <w:pPr>
        <w:spacing w:before="240" w:after="240" w:line="360" w:lineRule="auto"/>
        <w:ind w:firstLine="1"/>
        <w:jc w:val="both"/>
        <w:rPr>
          <w:rFonts w:ascii="Palatino Linotype" w:eastAsiaTheme="minorEastAsia" w:hAnsi="Palatino Linotype"/>
          <w:sz w:val="24"/>
          <w:szCs w:val="24"/>
          <w:lang w:val="es-ES_tradnl" w:eastAsia="es-ES"/>
        </w:rPr>
      </w:pPr>
    </w:p>
    <w:p w14:paraId="15C19500" w14:textId="77777777" w:rsidR="00204671" w:rsidRDefault="00204671" w:rsidP="00A7537B">
      <w:pPr>
        <w:spacing w:before="240" w:after="240" w:line="360" w:lineRule="auto"/>
        <w:ind w:firstLine="1"/>
        <w:jc w:val="both"/>
        <w:rPr>
          <w:rFonts w:ascii="Palatino Linotype" w:eastAsiaTheme="minorEastAsia" w:hAnsi="Palatino Linotype"/>
          <w:sz w:val="24"/>
          <w:szCs w:val="24"/>
          <w:lang w:val="es-ES_tradnl" w:eastAsia="es-ES"/>
        </w:rPr>
      </w:pPr>
    </w:p>
    <w:p w14:paraId="3E7DD527" w14:textId="77777777" w:rsidR="00204671" w:rsidRDefault="00204671" w:rsidP="00A7537B">
      <w:pPr>
        <w:spacing w:before="240" w:after="240" w:line="360" w:lineRule="auto"/>
        <w:ind w:firstLine="1"/>
        <w:jc w:val="both"/>
        <w:rPr>
          <w:rFonts w:ascii="Palatino Linotype" w:eastAsiaTheme="minorEastAsia" w:hAnsi="Palatino Linotype"/>
          <w:sz w:val="24"/>
          <w:szCs w:val="24"/>
          <w:lang w:val="es-ES_tradnl" w:eastAsia="es-ES"/>
        </w:rPr>
      </w:pPr>
    </w:p>
    <w:p w14:paraId="7C66FCD3" w14:textId="77777777" w:rsidR="00204671" w:rsidRDefault="00204671" w:rsidP="00A7537B">
      <w:pPr>
        <w:spacing w:before="240" w:after="240" w:line="360" w:lineRule="auto"/>
        <w:ind w:firstLine="1"/>
        <w:jc w:val="both"/>
        <w:rPr>
          <w:rFonts w:ascii="Palatino Linotype" w:eastAsiaTheme="minorEastAsia" w:hAnsi="Palatino Linotype"/>
          <w:sz w:val="24"/>
          <w:szCs w:val="24"/>
          <w:lang w:val="es-ES_tradnl" w:eastAsia="es-ES"/>
        </w:rPr>
      </w:pPr>
    </w:p>
    <w:p w14:paraId="15FE2BAF" w14:textId="77777777" w:rsidR="00204671" w:rsidRDefault="00204671" w:rsidP="00A7537B">
      <w:pPr>
        <w:spacing w:before="240" w:after="240" w:line="360" w:lineRule="auto"/>
        <w:ind w:firstLine="1"/>
        <w:jc w:val="both"/>
        <w:rPr>
          <w:rFonts w:ascii="Palatino Linotype" w:eastAsiaTheme="minorEastAsia" w:hAnsi="Palatino Linotype"/>
          <w:sz w:val="24"/>
          <w:szCs w:val="24"/>
          <w:lang w:val="es-ES_tradnl" w:eastAsia="es-ES"/>
        </w:rPr>
      </w:pPr>
    </w:p>
    <w:sectPr w:rsidR="00204671" w:rsidSect="00E9234B">
      <w:headerReference w:type="even" r:id="rId17"/>
      <w:headerReference w:type="default" r:id="rId18"/>
      <w:footerReference w:type="default" r:id="rId19"/>
      <w:headerReference w:type="first" r:id="rId20"/>
      <w:footerReference w:type="first" r:id="rId21"/>
      <w:pgSz w:w="12240" w:h="15840"/>
      <w:pgMar w:top="1417" w:right="1750" w:bottom="1843"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1830FE" w14:textId="77777777" w:rsidR="006A7505" w:rsidRDefault="006A7505" w:rsidP="00486BDF">
      <w:pPr>
        <w:spacing w:after="0" w:line="240" w:lineRule="auto"/>
      </w:pPr>
      <w:r>
        <w:separator/>
      </w:r>
    </w:p>
  </w:endnote>
  <w:endnote w:type="continuationSeparator" w:id="0">
    <w:p w14:paraId="2F603DB0" w14:textId="77777777" w:rsidR="006A7505" w:rsidRDefault="006A7505" w:rsidP="00486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76DFDD52" w14:textId="77777777" w:rsidR="00D56887" w:rsidRPr="00883450" w:rsidRDefault="00D5688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B6A2E">
              <w:rPr>
                <w:rFonts w:ascii="Palatino Linotype" w:hAnsi="Palatino Linotype"/>
                <w:b/>
                <w:bCs/>
                <w:noProof/>
                <w:sz w:val="22"/>
                <w:szCs w:val="20"/>
              </w:rPr>
              <w:t>11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B6A2E">
              <w:rPr>
                <w:rFonts w:ascii="Palatino Linotype" w:hAnsi="Palatino Linotype"/>
                <w:b/>
                <w:bCs/>
                <w:noProof/>
                <w:sz w:val="22"/>
                <w:szCs w:val="20"/>
              </w:rPr>
              <w:t>58</w:t>
            </w:r>
            <w:r w:rsidRPr="00883450">
              <w:rPr>
                <w:rFonts w:ascii="Palatino Linotype" w:hAnsi="Palatino Linotype"/>
                <w:b/>
                <w:bCs/>
                <w:sz w:val="22"/>
                <w:szCs w:val="20"/>
              </w:rPr>
              <w:fldChar w:fldCharType="end"/>
            </w:r>
          </w:p>
        </w:sdtContent>
      </w:sdt>
    </w:sdtContent>
  </w:sdt>
  <w:p w14:paraId="053A79F8" w14:textId="77777777" w:rsidR="00D56887" w:rsidRDefault="00D568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6BB23" w14:textId="3085C1A1" w:rsidR="00D56887" w:rsidRPr="00883450" w:rsidRDefault="00D56887" w:rsidP="00F22825">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B6A2E" w:rsidRPr="00FB6A2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B6A2E" w:rsidRPr="00FB6A2E">
      <w:rPr>
        <w:rFonts w:ascii="Palatino Linotype" w:hAnsi="Palatino Linotype"/>
        <w:noProof/>
        <w:sz w:val="22"/>
        <w:szCs w:val="22"/>
        <w:lang w:val="es-ES"/>
      </w:rPr>
      <w:t>58</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4E459E" w14:textId="77777777" w:rsidR="006A7505" w:rsidRDefault="006A7505" w:rsidP="00486BDF">
      <w:pPr>
        <w:spacing w:after="0" w:line="240" w:lineRule="auto"/>
      </w:pPr>
      <w:r>
        <w:separator/>
      </w:r>
    </w:p>
  </w:footnote>
  <w:footnote w:type="continuationSeparator" w:id="0">
    <w:p w14:paraId="055D49C5" w14:textId="77777777" w:rsidR="006A7505" w:rsidRDefault="006A7505" w:rsidP="00486BDF">
      <w:pPr>
        <w:spacing w:after="0" w:line="240" w:lineRule="auto"/>
      </w:pPr>
      <w:r>
        <w:continuationSeparator/>
      </w:r>
    </w:p>
  </w:footnote>
  <w:footnote w:id="1">
    <w:p w14:paraId="23B07C7F" w14:textId="77777777" w:rsidR="00D56887" w:rsidRPr="00F75272" w:rsidRDefault="00D56887" w:rsidP="00F85BC0">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656C5AC" w14:textId="77777777" w:rsidR="00D56887" w:rsidRDefault="00D56887" w:rsidP="00A16333">
      <w:pPr>
        <w:pStyle w:val="Textonotapie"/>
      </w:pPr>
      <w:r>
        <w:rPr>
          <w:rStyle w:val="Refdenotaalpie"/>
        </w:rPr>
        <w:footnoteRef/>
      </w:r>
      <w:r>
        <w:t xml:space="preserve"> Convención Americana sobre Derechos Humanos. Artículo 13.</w:t>
      </w:r>
    </w:p>
  </w:footnote>
  <w:footnote w:id="3">
    <w:p w14:paraId="79EA3DFC" w14:textId="77777777" w:rsidR="00D56887" w:rsidRDefault="00D56887" w:rsidP="00A16333">
      <w:pPr>
        <w:pStyle w:val="Textonotapie"/>
      </w:pPr>
      <w:r>
        <w:rPr>
          <w:rStyle w:val="Refdenotaalpie"/>
        </w:rPr>
        <w:footnoteRef/>
      </w:r>
      <w:r>
        <w:t xml:space="preserve"> Constitución Política de los Estados Unidos Mexicanos. Artículo sexto, sección A, Fracción I.</w:t>
      </w:r>
    </w:p>
  </w:footnote>
  <w:footnote w:id="4">
    <w:p w14:paraId="2A58D8F8" w14:textId="77777777" w:rsidR="00D56887" w:rsidRPr="00F411B8" w:rsidRDefault="00D56887" w:rsidP="00A16333">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2D8875A4" w14:textId="77777777" w:rsidR="00D56887" w:rsidRPr="00F411B8" w:rsidRDefault="00D56887" w:rsidP="00A16333">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6">
    <w:p w14:paraId="6715DC5B" w14:textId="77777777" w:rsidR="00D56887" w:rsidRDefault="00D56887" w:rsidP="00A16333">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7">
    <w:p w14:paraId="4CB38FB6" w14:textId="77777777" w:rsidR="00D56887" w:rsidRDefault="00D56887" w:rsidP="00A16333">
      <w:pPr>
        <w:pStyle w:val="Textonotapie"/>
      </w:pPr>
      <w:r>
        <w:rPr>
          <w:rStyle w:val="Refdenotaalpie"/>
        </w:rPr>
        <w:footnoteRef/>
      </w:r>
      <w:r>
        <w:t xml:space="preserve"> Ley de Transparencia y Acceso a la Información Pública del Estado de México y Municipios. Artículo 9. …</w:t>
      </w:r>
    </w:p>
    <w:p w14:paraId="1F9D0E3D" w14:textId="77777777" w:rsidR="00D56887" w:rsidRDefault="00D56887" w:rsidP="00A16333">
      <w:pPr>
        <w:pStyle w:val="Textonotapie"/>
      </w:pPr>
      <w:r>
        <w:t>II. Eficacia: Obligación del Instituto para tutelar, de manera efectiva, el derecho de acceso a la información;</w:t>
      </w:r>
    </w:p>
    <w:p w14:paraId="6737FAD2" w14:textId="77777777" w:rsidR="00D56887" w:rsidRDefault="00D56887" w:rsidP="00A16333">
      <w:pPr>
        <w:pStyle w:val="Textonotapie"/>
      </w:pPr>
      <w:r>
        <w:t xml:space="preserve">… </w:t>
      </w:r>
    </w:p>
  </w:footnote>
  <w:footnote w:id="8">
    <w:p w14:paraId="30D21E29" w14:textId="77777777" w:rsidR="00D56887" w:rsidRPr="00034B44" w:rsidRDefault="00D56887" w:rsidP="000B0DB7">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7DBD980" w14:textId="77777777" w:rsidR="00D56887" w:rsidRPr="00034B44" w:rsidRDefault="00D56887" w:rsidP="000B0DB7">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9">
    <w:p w14:paraId="1833A55F" w14:textId="77777777" w:rsidR="00D56887" w:rsidRPr="00034B44" w:rsidRDefault="00D56887" w:rsidP="000B0DB7">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0">
    <w:p w14:paraId="105BE4E3" w14:textId="77777777" w:rsidR="00D56887" w:rsidRPr="00034B44" w:rsidRDefault="00D56887" w:rsidP="000B0DB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06894DC" w14:textId="77777777" w:rsidR="00D56887" w:rsidRPr="00034B44" w:rsidRDefault="00D56887" w:rsidP="000B0DB7">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7237ED5" w14:textId="77777777" w:rsidR="00D56887" w:rsidRPr="00034B44" w:rsidRDefault="00D56887" w:rsidP="000B0DB7">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14:paraId="67C59315" w14:textId="77777777" w:rsidR="00D56887" w:rsidRPr="00034B44" w:rsidRDefault="00D56887" w:rsidP="000B0DB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12">
    <w:p w14:paraId="21A88770" w14:textId="77777777" w:rsidR="00D56887" w:rsidRPr="00034B44" w:rsidRDefault="00D56887" w:rsidP="000B0DB7">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5960A25C" w14:textId="77777777" w:rsidR="00D56887" w:rsidRPr="00034B44" w:rsidRDefault="00D56887" w:rsidP="000B0DB7">
      <w:pPr>
        <w:pStyle w:val="Textonotapie"/>
        <w:jc w:val="both"/>
        <w:rPr>
          <w:rFonts w:ascii="Palatino Linotype" w:hAnsi="Palatino Linotype"/>
          <w:sz w:val="18"/>
        </w:rPr>
      </w:pPr>
      <w:r w:rsidRPr="00034B44">
        <w:rPr>
          <w:rFonts w:ascii="Palatino Linotype" w:hAnsi="Palatino Linotype"/>
          <w:sz w:val="18"/>
        </w:rPr>
        <w:t xml:space="preserve"> (…)</w:t>
      </w:r>
    </w:p>
    <w:p w14:paraId="6B4198FB" w14:textId="77777777" w:rsidR="00D56887" w:rsidRPr="00034B44" w:rsidRDefault="00D56887" w:rsidP="000B0DB7">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 w:id="13">
    <w:p w14:paraId="4E96D529" w14:textId="77777777" w:rsidR="00D56887" w:rsidRPr="00034B44" w:rsidRDefault="00D56887" w:rsidP="000B0DB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2" w:anchor="/entry-id/E216930" w:history="1">
        <w:r w:rsidRPr="00034B44">
          <w:rPr>
            <w:rStyle w:val="Hipervnculo"/>
            <w:rFonts w:ascii="Palatino Linotype" w:hAnsi="Palatino Linotype"/>
            <w:sz w:val="18"/>
          </w:rPr>
          <w:t>http://dej.rae.es/#/entry-id/E216930</w:t>
        </w:r>
      </w:hyperlink>
      <w:r w:rsidRPr="00034B44">
        <w:rPr>
          <w:rFonts w:ascii="Palatino Linotype" w:hAnsi="Palatino Linotype"/>
          <w:sz w:val="18"/>
        </w:rPr>
        <w:t xml:space="preserve"> </w:t>
      </w:r>
    </w:p>
  </w:footnote>
  <w:footnote w:id="14">
    <w:p w14:paraId="0B7C6907" w14:textId="77777777" w:rsidR="00D56887" w:rsidRPr="00034B44" w:rsidRDefault="00D56887" w:rsidP="000B0DB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3" w:anchor="/entry-id/E87450" w:history="1">
        <w:r w:rsidRPr="00034B44">
          <w:rPr>
            <w:rStyle w:val="Hipervnculo"/>
            <w:rFonts w:ascii="Palatino Linotype" w:hAnsi="Palatino Linotype"/>
            <w:sz w:val="18"/>
          </w:rPr>
          <w:t>http://dej.rae.es/#/entry-id/E87450</w:t>
        </w:r>
      </w:hyperlink>
      <w:r w:rsidRPr="00034B44">
        <w:rPr>
          <w:rFonts w:ascii="Palatino Linotype" w:hAnsi="Palatino Linotype"/>
          <w:sz w:val="18"/>
        </w:rPr>
        <w:t xml:space="preserve"> </w:t>
      </w:r>
    </w:p>
  </w:footnote>
  <w:footnote w:id="15">
    <w:p w14:paraId="3ED5F0EF" w14:textId="77777777" w:rsidR="00D56887" w:rsidRPr="00034B44" w:rsidRDefault="00D56887" w:rsidP="000B0DB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4" w:history="1">
        <w:r w:rsidRPr="00034B44">
          <w:rPr>
            <w:rStyle w:val="Hipervnculo"/>
            <w:rFonts w:ascii="Palatino Linotype" w:hAnsi="Palatino Linotype"/>
            <w:sz w:val="18"/>
          </w:rPr>
          <w:t>http://dle.rae.es/?id=VGqyuLj|VGtxgAo|VGuc9Wg</w:t>
        </w:r>
      </w:hyperlink>
      <w:r w:rsidRPr="00034B44">
        <w:rPr>
          <w:rFonts w:ascii="Palatino Linotype" w:hAnsi="Palatino Linotype"/>
          <w:sz w:val="18"/>
        </w:rPr>
        <w:t xml:space="preserve"> </w:t>
      </w:r>
    </w:p>
  </w:footnote>
  <w:footnote w:id="16">
    <w:p w14:paraId="3088CDED" w14:textId="77777777" w:rsidR="00D56887" w:rsidRPr="00034B44" w:rsidRDefault="00D56887" w:rsidP="000B0DB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5" w:history="1">
        <w:r w:rsidRPr="00034B44">
          <w:rPr>
            <w:rStyle w:val="Hipervnculo"/>
            <w:rFonts w:ascii="Palatino Linotype" w:hAnsi="Palatino Linotype"/>
            <w:sz w:val="18"/>
          </w:rPr>
          <w:t>http://dle.rae.es/?id=CAjNzMR</w:t>
        </w:r>
      </w:hyperlink>
      <w:r w:rsidRPr="00034B44">
        <w:rPr>
          <w:rFonts w:ascii="Palatino Linotype" w:hAnsi="Palatino Linotype"/>
          <w:sz w:val="18"/>
        </w:rPr>
        <w:t xml:space="preserve"> </w:t>
      </w:r>
    </w:p>
  </w:footnote>
  <w:footnote w:id="17">
    <w:p w14:paraId="0B50D36B" w14:textId="77777777" w:rsidR="00D56887" w:rsidRPr="00034B44" w:rsidRDefault="00D56887" w:rsidP="000B0DB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6" w:history="1">
        <w:r w:rsidRPr="00034B44">
          <w:rPr>
            <w:rStyle w:val="Hipervnculo"/>
            <w:rFonts w:ascii="Palatino Linotype" w:hAnsi="Palatino Linotype"/>
            <w:sz w:val="18"/>
          </w:rPr>
          <w:t>http://dle.rae.es/?id=CAqWkEB</w:t>
        </w:r>
      </w:hyperlink>
      <w:r w:rsidRPr="00034B44">
        <w:rPr>
          <w:rFonts w:ascii="Palatino Linotype" w:hAnsi="Palatino Linotype"/>
          <w:sz w:val="18"/>
        </w:rPr>
        <w:t xml:space="preserve"> </w:t>
      </w:r>
    </w:p>
  </w:footnote>
  <w:footnote w:id="18">
    <w:p w14:paraId="36CB6CF0" w14:textId="77777777" w:rsidR="00D56887" w:rsidRPr="00034B44" w:rsidRDefault="00D56887" w:rsidP="000B0DB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7" w:history="1">
        <w:r w:rsidRPr="00034B44">
          <w:rPr>
            <w:rStyle w:val="Hipervnculo"/>
            <w:rFonts w:ascii="Palatino Linotype" w:hAnsi="Palatino Linotype"/>
            <w:sz w:val="18"/>
          </w:rPr>
          <w:t>http://dle.rae.es/?id=KtnHLLd</w:t>
        </w:r>
      </w:hyperlink>
      <w:r w:rsidRPr="00034B44">
        <w:rPr>
          <w:rFonts w:ascii="Palatino Linotype" w:hAnsi="Palatino Linotype"/>
          <w:sz w:val="18"/>
        </w:rPr>
        <w:t xml:space="preserve"> </w:t>
      </w:r>
    </w:p>
  </w:footnote>
  <w:footnote w:id="19">
    <w:p w14:paraId="351F0E73" w14:textId="77777777" w:rsidR="00D56887" w:rsidRPr="00034B44" w:rsidRDefault="00D56887" w:rsidP="000B0DB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8" w:history="1">
        <w:r w:rsidRPr="00034B44">
          <w:rPr>
            <w:rStyle w:val="Hipervnculo"/>
            <w:rFonts w:ascii="Palatino Linotype" w:hAnsi="Palatino Linotype"/>
            <w:sz w:val="18"/>
          </w:rPr>
          <w:t>http://dle.rae.es/?id=KtpfgjV</w:t>
        </w:r>
      </w:hyperlink>
      <w:r w:rsidRPr="00034B44">
        <w:rPr>
          <w:rFonts w:ascii="Palatino Linotype" w:hAnsi="Palatino Linotype"/>
          <w:sz w:val="18"/>
        </w:rPr>
        <w:t xml:space="preserve"> </w:t>
      </w:r>
    </w:p>
  </w:footnote>
  <w:footnote w:id="20">
    <w:p w14:paraId="037A34C3" w14:textId="77777777" w:rsidR="00D56887" w:rsidRPr="00AC255B" w:rsidRDefault="00D56887" w:rsidP="000B0DB7">
      <w:pPr>
        <w:jc w:val="both"/>
        <w:rPr>
          <w:rFonts w:ascii="Palatino Linotype" w:eastAsia="Times New Roman" w:hAnsi="Palatino Linotype" w:cs="Times New Roman"/>
          <w:color w:val="000000" w:themeColor="text1"/>
          <w:sz w:val="16"/>
          <w:szCs w:val="16"/>
          <w:lang w:eastAsia="es-ES_tradnl"/>
        </w:rPr>
      </w:pPr>
      <w:r w:rsidRPr="00AC255B">
        <w:rPr>
          <w:rStyle w:val="Refdenotaalpie"/>
          <w:rFonts w:ascii="Palatino Linotype" w:hAnsi="Palatino Linotype"/>
          <w:color w:val="000000" w:themeColor="text1"/>
          <w:sz w:val="16"/>
          <w:szCs w:val="16"/>
        </w:rPr>
        <w:footnoteRef/>
      </w:r>
      <w:r w:rsidRPr="00AC255B">
        <w:rPr>
          <w:rFonts w:ascii="Palatino Linotype" w:hAnsi="Palatino Linotype"/>
          <w:color w:val="000000" w:themeColor="text1"/>
          <w:sz w:val="16"/>
          <w:szCs w:val="16"/>
        </w:rPr>
        <w:t xml:space="preserve"> </w:t>
      </w:r>
      <w:r w:rsidRPr="00AC255B">
        <w:rPr>
          <w:rFonts w:ascii="Palatino Linotype" w:hAnsi="Palatino Linotype"/>
          <w:color w:val="000000" w:themeColor="text1"/>
          <w:sz w:val="16"/>
          <w:szCs w:val="16"/>
          <w:lang w:val="es-ES"/>
        </w:rPr>
        <w:t>“</w:t>
      </w:r>
      <w:r w:rsidRPr="00AC255B">
        <w:rPr>
          <w:rFonts w:ascii="Palatino Linotype" w:eastAsia="Times New Roman" w:hAnsi="Palatino Linotype" w:cs="Arial"/>
          <w:color w:val="000000" w:themeColor="text1"/>
          <w:sz w:val="16"/>
          <w:szCs w:val="16"/>
          <w:lang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1">
    <w:p w14:paraId="0246CE4C" w14:textId="77777777" w:rsidR="00D56887" w:rsidRPr="00034B44" w:rsidRDefault="00D56887" w:rsidP="000B0DB7">
      <w:pPr>
        <w:pStyle w:val="Textonotapie"/>
        <w:rPr>
          <w:rFonts w:ascii="Palatino Linotype" w:hAnsi="Palatino Linotype"/>
          <w:sz w:val="18"/>
          <w:lang w:val="es-ES"/>
        </w:rPr>
      </w:pPr>
      <w:r w:rsidRPr="00AC255B">
        <w:rPr>
          <w:rStyle w:val="Refdenotaalpie"/>
          <w:rFonts w:ascii="Palatino Linotype" w:hAnsi="Palatino Linotype"/>
          <w:color w:val="000000" w:themeColor="text1"/>
          <w:sz w:val="16"/>
          <w:szCs w:val="16"/>
        </w:rPr>
        <w:footnoteRef/>
      </w:r>
      <w:r w:rsidRPr="00AC255B">
        <w:rPr>
          <w:rFonts w:ascii="Palatino Linotype" w:hAnsi="Palatino Linotype"/>
          <w:color w:val="000000" w:themeColor="text1"/>
          <w:sz w:val="16"/>
          <w:szCs w:val="16"/>
        </w:rPr>
        <w:t xml:space="preserve"> </w:t>
      </w:r>
      <w:r w:rsidRPr="00AC255B">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71ECC" w14:textId="459EE7A2" w:rsidR="000F3693" w:rsidRDefault="006A7505">
    <w:pPr>
      <w:pStyle w:val="Encabezado"/>
    </w:pPr>
    <w:r>
      <w:rPr>
        <w:noProof/>
        <w:lang w:val="es-MX" w:eastAsia="es-MX"/>
      </w:rPr>
      <w:pict w14:anchorId="7C290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65813"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BB7F6" w14:textId="4D565B1C" w:rsidR="00D56887" w:rsidRDefault="006A7505">
    <w:pPr>
      <w:pStyle w:val="Encabezado"/>
    </w:pPr>
    <w:r>
      <w:rPr>
        <w:noProof/>
        <w:lang w:val="es-MX" w:eastAsia="es-MX"/>
      </w:rPr>
      <w:pict w14:anchorId="04F22B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65814" o:spid="_x0000_s2051" type="#_x0000_t75" style="position:absolute;margin-left:-85.15pt;margin-top:-142.85pt;width:609.4pt;height:793.75pt;z-index:-251656192;mso-position-horizontal-relative:margin;mso-position-vertical-relative:margin" o:allowincell="f">
          <v:imagedata r:id="rId1" o:title="resolución"/>
          <w10:wrap anchorx="margin" anchory="margin"/>
        </v:shape>
      </w:pict>
    </w:r>
  </w:p>
  <w:p w14:paraId="414D46F6" w14:textId="77777777" w:rsidR="00D56887" w:rsidRDefault="00D56887">
    <w:pPr>
      <w:pStyle w:val="Encabezado"/>
    </w:pPr>
  </w:p>
  <w:tbl>
    <w:tblPr>
      <w:tblStyle w:val="Tablaconcuadrcula"/>
      <w:tblW w:w="7198"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25"/>
      <w:gridCol w:w="3989"/>
      <w:gridCol w:w="284"/>
    </w:tblGrid>
    <w:tr w:rsidR="00D56887" w:rsidRPr="00EF13C1" w14:paraId="5B2A66CD" w14:textId="77777777" w:rsidTr="000F3693">
      <w:trPr>
        <w:trHeight w:val="138"/>
      </w:trPr>
      <w:tc>
        <w:tcPr>
          <w:tcW w:w="2925" w:type="dxa"/>
          <w:vAlign w:val="center"/>
        </w:tcPr>
        <w:p w14:paraId="4CA8291A" w14:textId="77777777" w:rsidR="00D56887" w:rsidRPr="00EF13C1" w:rsidRDefault="00D56887" w:rsidP="002817CC">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14:paraId="6A3DAD33" w14:textId="174BCD94" w:rsidR="00D56887" w:rsidRPr="00EF13C1" w:rsidRDefault="00D56887" w:rsidP="00714CA6">
          <w:pPr>
            <w:pStyle w:val="Encabezado"/>
            <w:rPr>
              <w:rFonts w:ascii="Palatino Linotype" w:hAnsi="Palatino Linotype"/>
              <w:b/>
              <w:sz w:val="22"/>
              <w:szCs w:val="22"/>
            </w:rPr>
          </w:pPr>
          <w:r>
            <w:rPr>
              <w:rFonts w:ascii="Palatino Linotype" w:hAnsi="Palatino Linotype" w:cs="Arial"/>
              <w:b/>
              <w:bCs/>
              <w:lang w:eastAsia="es-MX"/>
            </w:rPr>
            <w:t>01858</w:t>
          </w:r>
          <w:r w:rsidRPr="00584F01">
            <w:rPr>
              <w:rFonts w:ascii="Palatino Linotype" w:hAnsi="Palatino Linotype" w:cs="Arial"/>
              <w:b/>
              <w:bCs/>
              <w:lang w:eastAsia="es-MX"/>
            </w:rPr>
            <w:t>/INFOEM/IP/RR/</w:t>
          </w:r>
          <w:r>
            <w:rPr>
              <w:rFonts w:ascii="Palatino Linotype" w:hAnsi="Palatino Linotype" w:cs="Arial"/>
              <w:b/>
              <w:bCs/>
              <w:lang w:eastAsia="es-MX"/>
            </w:rPr>
            <w:t>2021 y acumulados</w:t>
          </w:r>
        </w:p>
      </w:tc>
    </w:tr>
    <w:tr w:rsidR="00D56887" w:rsidRPr="00EF13C1" w14:paraId="4424EA35" w14:textId="77777777" w:rsidTr="000F3693">
      <w:trPr>
        <w:gridAfter w:val="1"/>
        <w:wAfter w:w="284" w:type="dxa"/>
        <w:trHeight w:val="321"/>
      </w:trPr>
      <w:tc>
        <w:tcPr>
          <w:tcW w:w="2925" w:type="dxa"/>
          <w:vAlign w:val="center"/>
        </w:tcPr>
        <w:p w14:paraId="04B6A82F" w14:textId="4854CB08" w:rsidR="00D56887" w:rsidRPr="00EF13C1" w:rsidRDefault="00D56887" w:rsidP="00F22825">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14:paraId="6E5EC127" w14:textId="2C0003AE" w:rsidR="00D56887" w:rsidRPr="00EF13C1" w:rsidRDefault="00D56887" w:rsidP="00655120">
          <w:pPr>
            <w:pStyle w:val="Encabezado"/>
            <w:ind w:right="21"/>
            <w:rPr>
              <w:rFonts w:ascii="Palatino Linotype" w:hAnsi="Palatino Linotype"/>
              <w:b/>
              <w:sz w:val="22"/>
              <w:szCs w:val="22"/>
            </w:rPr>
          </w:pPr>
          <w:r w:rsidRPr="0040169E">
            <w:rPr>
              <w:rFonts w:ascii="Palatino Linotype" w:hAnsi="Palatino Linotype"/>
              <w:b/>
              <w:sz w:val="22"/>
              <w:szCs w:val="22"/>
            </w:rPr>
            <w:t xml:space="preserve">Ayuntamiento de </w:t>
          </w:r>
          <w:r>
            <w:rPr>
              <w:rFonts w:ascii="Palatino Linotype" w:hAnsi="Palatino Linotype"/>
              <w:b/>
              <w:sz w:val="22"/>
              <w:szCs w:val="22"/>
            </w:rPr>
            <w:t>Metepec</w:t>
          </w:r>
        </w:p>
      </w:tc>
    </w:tr>
    <w:tr w:rsidR="00D56887" w:rsidRPr="00EF13C1" w14:paraId="2D076407" w14:textId="77777777" w:rsidTr="000F3693">
      <w:trPr>
        <w:trHeight w:val="321"/>
      </w:trPr>
      <w:tc>
        <w:tcPr>
          <w:tcW w:w="2925" w:type="dxa"/>
          <w:vAlign w:val="center"/>
        </w:tcPr>
        <w:p w14:paraId="5739C29A" w14:textId="02000F34" w:rsidR="00D56887" w:rsidRPr="00EF13C1" w:rsidRDefault="000F3693" w:rsidP="00F22825">
          <w:pPr>
            <w:rPr>
              <w:rFonts w:ascii="Palatino Linotype" w:hAnsi="Palatino Linotype"/>
              <w:b/>
              <w:sz w:val="22"/>
              <w:szCs w:val="22"/>
            </w:rPr>
          </w:pPr>
          <w:r>
            <w:rPr>
              <w:rFonts w:ascii="Palatino Linotype" w:hAnsi="Palatino Linotype"/>
              <w:b/>
              <w:sz w:val="22"/>
              <w:szCs w:val="22"/>
            </w:rPr>
            <w:t>Comisionada por returno</w:t>
          </w:r>
          <w:r w:rsidR="00D56887" w:rsidRPr="00EF13C1">
            <w:rPr>
              <w:rFonts w:ascii="Palatino Linotype" w:hAnsi="Palatino Linotype"/>
              <w:b/>
              <w:sz w:val="22"/>
              <w:szCs w:val="22"/>
            </w:rPr>
            <w:t>:</w:t>
          </w:r>
        </w:p>
      </w:tc>
      <w:tc>
        <w:tcPr>
          <w:tcW w:w="4273" w:type="dxa"/>
          <w:gridSpan w:val="2"/>
          <w:vAlign w:val="center"/>
        </w:tcPr>
        <w:p w14:paraId="5DEB757F" w14:textId="3F960B92" w:rsidR="00D56887" w:rsidRPr="00EF13C1" w:rsidRDefault="000F3693" w:rsidP="00F22825">
          <w:pPr>
            <w:pStyle w:val="Encabezado"/>
            <w:rPr>
              <w:rFonts w:ascii="Palatino Linotype" w:hAnsi="Palatino Linotype"/>
              <w:b/>
              <w:sz w:val="22"/>
              <w:szCs w:val="22"/>
            </w:rPr>
          </w:pPr>
          <w:r>
            <w:rPr>
              <w:rFonts w:ascii="Palatino Linotype" w:hAnsi="Palatino Linotype"/>
              <w:b/>
              <w:sz w:val="22"/>
              <w:szCs w:val="22"/>
            </w:rPr>
            <w:t>Zulema Martínez Sánchez</w:t>
          </w:r>
        </w:p>
      </w:tc>
    </w:tr>
  </w:tbl>
  <w:p w14:paraId="0F9520AF" w14:textId="77777777" w:rsidR="00D56887" w:rsidRDefault="00D56887" w:rsidP="00F2282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E34B1" w14:textId="1FD8B581" w:rsidR="00D56887" w:rsidRDefault="006A7505" w:rsidP="00F22825">
    <w:pPr>
      <w:pStyle w:val="Encabezado"/>
      <w:tabs>
        <w:tab w:val="clear" w:pos="4252"/>
        <w:tab w:val="clear" w:pos="8504"/>
        <w:tab w:val="left" w:pos="3103"/>
      </w:tabs>
    </w:pPr>
    <w:r>
      <w:rPr>
        <w:noProof/>
        <w:lang w:val="es-MX" w:eastAsia="es-MX"/>
      </w:rPr>
      <w:pict w14:anchorId="57B7EA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65812" o:spid="_x0000_s2049" type="#_x0000_t75" style="position:absolute;margin-left:-85.15pt;margin-top:-142.2pt;width:609.4pt;height:793.75pt;z-index:-251658240;mso-position-horizontal-relative:margin;mso-position-vertical-relative:margin" o:allowincell="f">
          <v:imagedata r:id="rId1" o:title="resolución"/>
          <w10:wrap anchorx="margin" anchory="margin"/>
        </v:shape>
      </w:pict>
    </w:r>
    <w:r w:rsidR="00D56887">
      <w:tab/>
    </w:r>
    <w:r w:rsidR="00D56887">
      <w:tab/>
    </w:r>
  </w:p>
  <w:tbl>
    <w:tblPr>
      <w:tblStyle w:val="Tablaconcuadrcula"/>
      <w:tblW w:w="6946" w:type="dxa"/>
      <w:tblInd w:w="18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7"/>
      <w:gridCol w:w="3969"/>
    </w:tblGrid>
    <w:tr w:rsidR="00D56887" w:rsidRPr="00182113" w14:paraId="3064FEA5" w14:textId="77777777" w:rsidTr="0016006F">
      <w:trPr>
        <w:trHeight w:val="138"/>
      </w:trPr>
      <w:tc>
        <w:tcPr>
          <w:tcW w:w="2977" w:type="dxa"/>
          <w:vAlign w:val="center"/>
        </w:tcPr>
        <w:p w14:paraId="633850BA" w14:textId="77777777" w:rsidR="00D56887" w:rsidRPr="00182113" w:rsidRDefault="00D56887" w:rsidP="00F22825">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14:paraId="027DD51A" w14:textId="12AE8527" w:rsidR="00D56887" w:rsidRPr="00CB3861" w:rsidRDefault="00D56887" w:rsidP="00655120">
          <w:pPr>
            <w:pStyle w:val="Encabezado"/>
            <w:rPr>
              <w:rFonts w:ascii="Palatino Linotype" w:hAnsi="Palatino Linotype" w:cs="Arial"/>
              <w:b/>
              <w:bCs/>
              <w:sz w:val="22"/>
              <w:szCs w:val="22"/>
              <w:lang w:eastAsia="es-MX"/>
            </w:rPr>
          </w:pPr>
          <w:r w:rsidRPr="00CB3861">
            <w:rPr>
              <w:rFonts w:ascii="Palatino Linotype" w:hAnsi="Palatino Linotype" w:cs="Arial"/>
              <w:b/>
              <w:bCs/>
              <w:sz w:val="22"/>
              <w:szCs w:val="22"/>
              <w:lang w:eastAsia="es-MX"/>
            </w:rPr>
            <w:t>018</w:t>
          </w:r>
          <w:r>
            <w:rPr>
              <w:rFonts w:ascii="Palatino Linotype" w:hAnsi="Palatino Linotype" w:cs="Arial"/>
              <w:b/>
              <w:bCs/>
              <w:sz w:val="22"/>
              <w:szCs w:val="22"/>
              <w:lang w:eastAsia="es-MX"/>
            </w:rPr>
            <w:t>58</w:t>
          </w:r>
          <w:r w:rsidRPr="00CB3861">
            <w:rPr>
              <w:rFonts w:ascii="Palatino Linotype" w:hAnsi="Palatino Linotype" w:cs="Arial"/>
              <w:b/>
              <w:bCs/>
              <w:sz w:val="22"/>
              <w:szCs w:val="22"/>
              <w:lang w:eastAsia="es-MX"/>
            </w:rPr>
            <w:t>/INFOEM/IP/RR/2021 y acumulados</w:t>
          </w:r>
        </w:p>
      </w:tc>
    </w:tr>
    <w:tr w:rsidR="00D56887" w:rsidRPr="00182113" w14:paraId="0C24B249" w14:textId="77777777" w:rsidTr="0016006F">
      <w:trPr>
        <w:trHeight w:val="227"/>
      </w:trPr>
      <w:tc>
        <w:tcPr>
          <w:tcW w:w="2977" w:type="dxa"/>
          <w:vAlign w:val="center"/>
        </w:tcPr>
        <w:p w14:paraId="2D89BC43" w14:textId="77777777" w:rsidR="00D56887" w:rsidRPr="00182113" w:rsidRDefault="00D56887" w:rsidP="00F22825">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14:paraId="1808294A" w14:textId="3F36626E" w:rsidR="00D56887" w:rsidRPr="00CB3861" w:rsidRDefault="004C6F38" w:rsidP="00F22825">
          <w:pPr>
            <w:pStyle w:val="Encabezado"/>
            <w:tabs>
              <w:tab w:val="clear" w:pos="4252"/>
            </w:tabs>
            <w:ind w:right="-250"/>
            <w:rPr>
              <w:rFonts w:ascii="Palatino Linotype" w:hAnsi="Palatino Linotype"/>
              <w:b/>
              <w:sz w:val="22"/>
              <w:szCs w:val="22"/>
            </w:rPr>
          </w:pPr>
          <w:r>
            <w:rPr>
              <w:rFonts w:ascii="Palatino Linotype" w:hAnsi="Palatino Linotype"/>
              <w:b/>
              <w:sz w:val="22"/>
              <w:szCs w:val="22"/>
            </w:rPr>
            <w:t>xxxxxxxxxxxxxxxxxx</w:t>
          </w:r>
        </w:p>
      </w:tc>
    </w:tr>
    <w:tr w:rsidR="00D56887" w:rsidRPr="00182113" w14:paraId="1558C04F" w14:textId="77777777" w:rsidTr="0016006F">
      <w:trPr>
        <w:trHeight w:val="232"/>
      </w:trPr>
      <w:tc>
        <w:tcPr>
          <w:tcW w:w="2977" w:type="dxa"/>
          <w:vAlign w:val="center"/>
        </w:tcPr>
        <w:p w14:paraId="76D8490C" w14:textId="70C15BD4" w:rsidR="00D56887" w:rsidRPr="00182113" w:rsidRDefault="00D56887" w:rsidP="00F22825">
          <w:pPr>
            <w:rPr>
              <w:rFonts w:ascii="Palatino Linotype" w:hAnsi="Palatino Linotype"/>
              <w:b/>
              <w:sz w:val="22"/>
              <w:szCs w:val="22"/>
            </w:rPr>
          </w:pPr>
          <w:r>
            <w:rPr>
              <w:rFonts w:ascii="Palatino Linotype" w:hAnsi="Palatino Linotype"/>
              <w:b/>
              <w:sz w:val="22"/>
              <w:szCs w:val="22"/>
            </w:rPr>
            <w:t>Sujeto Obligado</w:t>
          </w:r>
          <w:r w:rsidRPr="00182113">
            <w:rPr>
              <w:rFonts w:ascii="Palatino Linotype" w:hAnsi="Palatino Linotype"/>
              <w:b/>
              <w:sz w:val="22"/>
              <w:szCs w:val="22"/>
            </w:rPr>
            <w:t>:</w:t>
          </w:r>
        </w:p>
      </w:tc>
      <w:tc>
        <w:tcPr>
          <w:tcW w:w="3969" w:type="dxa"/>
          <w:vAlign w:val="center"/>
        </w:tcPr>
        <w:p w14:paraId="627749D8" w14:textId="15009ED5" w:rsidR="00D56887" w:rsidRPr="00CB3861" w:rsidRDefault="00D56887" w:rsidP="00655120">
          <w:pPr>
            <w:pStyle w:val="Encabezado"/>
            <w:jc w:val="both"/>
            <w:rPr>
              <w:rFonts w:ascii="Palatino Linotype" w:hAnsi="Palatino Linotype"/>
              <w:b/>
              <w:sz w:val="22"/>
              <w:szCs w:val="22"/>
            </w:rPr>
          </w:pPr>
          <w:r w:rsidRPr="0040169E">
            <w:rPr>
              <w:rFonts w:ascii="Palatino Linotype" w:hAnsi="Palatino Linotype"/>
              <w:b/>
              <w:sz w:val="22"/>
              <w:szCs w:val="22"/>
            </w:rPr>
            <w:t xml:space="preserve">Ayuntamiento de </w:t>
          </w:r>
          <w:r>
            <w:rPr>
              <w:rFonts w:ascii="Palatino Linotype" w:hAnsi="Palatino Linotype"/>
              <w:b/>
              <w:sz w:val="22"/>
              <w:szCs w:val="22"/>
            </w:rPr>
            <w:t>Metepec</w:t>
          </w:r>
        </w:p>
      </w:tc>
    </w:tr>
    <w:tr w:rsidR="00D56887" w:rsidRPr="00182113" w14:paraId="54D82E41" w14:textId="77777777" w:rsidTr="0016006F">
      <w:trPr>
        <w:trHeight w:val="320"/>
      </w:trPr>
      <w:tc>
        <w:tcPr>
          <w:tcW w:w="2977" w:type="dxa"/>
          <w:vAlign w:val="center"/>
        </w:tcPr>
        <w:p w14:paraId="08D64C34" w14:textId="57F6F829" w:rsidR="00D56887" w:rsidRPr="00182113" w:rsidRDefault="0016006F" w:rsidP="0016006F">
          <w:pPr>
            <w:rPr>
              <w:rFonts w:ascii="Palatino Linotype" w:hAnsi="Palatino Linotype"/>
              <w:b/>
              <w:sz w:val="22"/>
              <w:szCs w:val="22"/>
            </w:rPr>
          </w:pPr>
          <w:r>
            <w:rPr>
              <w:rFonts w:ascii="Palatino Linotype" w:hAnsi="Palatino Linotype"/>
              <w:b/>
              <w:sz w:val="22"/>
              <w:szCs w:val="22"/>
            </w:rPr>
            <w:t>Comisionada por returno</w:t>
          </w:r>
          <w:r w:rsidR="00D56887" w:rsidRPr="00182113">
            <w:rPr>
              <w:rFonts w:ascii="Palatino Linotype" w:hAnsi="Palatino Linotype"/>
              <w:b/>
              <w:sz w:val="22"/>
              <w:szCs w:val="22"/>
            </w:rPr>
            <w:t>:</w:t>
          </w:r>
        </w:p>
      </w:tc>
      <w:tc>
        <w:tcPr>
          <w:tcW w:w="3969" w:type="dxa"/>
          <w:vAlign w:val="center"/>
        </w:tcPr>
        <w:p w14:paraId="20360E88" w14:textId="36B44415" w:rsidR="00D56887" w:rsidRPr="00CB3861" w:rsidRDefault="0016006F" w:rsidP="00F22825">
          <w:pPr>
            <w:pStyle w:val="Encabezado"/>
            <w:rPr>
              <w:rFonts w:ascii="Palatino Linotype" w:hAnsi="Palatino Linotype"/>
              <w:b/>
              <w:sz w:val="22"/>
              <w:szCs w:val="22"/>
            </w:rPr>
          </w:pPr>
          <w:r>
            <w:rPr>
              <w:rFonts w:ascii="Palatino Linotype" w:hAnsi="Palatino Linotype"/>
              <w:b/>
              <w:sz w:val="22"/>
              <w:szCs w:val="22"/>
            </w:rPr>
            <w:t>Zulema Martínez Sánchez</w:t>
          </w:r>
        </w:p>
      </w:tc>
    </w:tr>
  </w:tbl>
  <w:p w14:paraId="04734BF5" w14:textId="77777777" w:rsidR="00D56887" w:rsidRDefault="00D5688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D11F2"/>
    <w:multiLevelType w:val="hybridMultilevel"/>
    <w:tmpl w:val="23747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05A535D"/>
    <w:multiLevelType w:val="hybridMultilevel"/>
    <w:tmpl w:val="BD747F18"/>
    <w:lvl w:ilvl="0" w:tplc="2BA0EC78">
      <w:start w:val="1"/>
      <w:numFmt w:val="lowerLetter"/>
      <w:lvlText w:val="%1)"/>
      <w:lvlJc w:val="left"/>
      <w:pPr>
        <w:ind w:left="171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239E19F6"/>
    <w:multiLevelType w:val="hybridMultilevel"/>
    <w:tmpl w:val="6E18F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6E9766A"/>
    <w:multiLevelType w:val="hybridMultilevel"/>
    <w:tmpl w:val="720A5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34317490"/>
    <w:multiLevelType w:val="hybridMultilevel"/>
    <w:tmpl w:val="DDB04FF0"/>
    <w:lvl w:ilvl="0" w:tplc="92BE0B36">
      <w:start w:val="1"/>
      <w:numFmt w:val="decimal"/>
      <w:lvlText w:val="%1."/>
      <w:lvlJc w:val="left"/>
      <w:pPr>
        <w:ind w:left="502" w:hanging="360"/>
      </w:pPr>
      <w:rPr>
        <w:rFonts w:ascii="Palatino Linotype" w:hAnsi="Palatino Linotype" w:hint="default"/>
        <w:b/>
        <w:i w:val="0"/>
        <w:color w:val="auto"/>
        <w:sz w:val="24"/>
      </w:rPr>
    </w:lvl>
    <w:lvl w:ilvl="1" w:tplc="080A0013">
      <w:start w:val="1"/>
      <w:numFmt w:val="upperRoman"/>
      <w:lvlText w:val="%2."/>
      <w:lvlJc w:val="right"/>
      <w:pPr>
        <w:ind w:left="1800" w:hanging="720"/>
      </w:pPr>
      <w:rPr>
        <w:rFonts w:hint="default"/>
        <w:b/>
        <w:bCs/>
        <w:i w:val="0"/>
        <w:iCs/>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7F564D7"/>
    <w:multiLevelType w:val="hybridMultilevel"/>
    <w:tmpl w:val="C9E00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5D70908"/>
    <w:multiLevelType w:val="hybridMultilevel"/>
    <w:tmpl w:val="745C84DC"/>
    <w:lvl w:ilvl="0" w:tplc="7074B564">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49357D2"/>
    <w:multiLevelType w:val="hybridMultilevel"/>
    <w:tmpl w:val="D46009A2"/>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3">
    <w:nsid w:val="5BF05F2C"/>
    <w:multiLevelType w:val="hybridMultilevel"/>
    <w:tmpl w:val="AB2653D8"/>
    <w:lvl w:ilvl="0" w:tplc="41DC051E">
      <w:start w:val="1"/>
      <w:numFmt w:val="lowerLetter"/>
      <w:lvlText w:val="%1)"/>
      <w:lvlJc w:val="left"/>
      <w:pPr>
        <w:ind w:left="171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5">
    <w:nsid w:val="606E1E4E"/>
    <w:multiLevelType w:val="hybridMultilevel"/>
    <w:tmpl w:val="110A2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73D4A96"/>
    <w:multiLevelType w:val="hybridMultilevel"/>
    <w:tmpl w:val="4C360DAE"/>
    <w:lvl w:ilvl="0" w:tplc="FCC0DA00">
      <w:start w:val="1"/>
      <w:numFmt w:val="lowerLetter"/>
      <w:lvlText w:val="%1)"/>
      <w:lvlJc w:val="left"/>
      <w:pPr>
        <w:ind w:left="171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8">
    <w:nsid w:val="7AE20DBF"/>
    <w:multiLevelType w:val="hybridMultilevel"/>
    <w:tmpl w:val="0B762F46"/>
    <w:lvl w:ilvl="0" w:tplc="EBEEBE58">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num w:numId="1">
    <w:abstractNumId w:val="9"/>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7"/>
  </w:num>
  <w:num w:numId="7">
    <w:abstractNumId w:val="3"/>
  </w:num>
  <w:num w:numId="8">
    <w:abstractNumId w:val="15"/>
  </w:num>
  <w:num w:numId="9">
    <w:abstractNumId w:val="0"/>
  </w:num>
  <w:num w:numId="10">
    <w:abstractNumId w:val="4"/>
  </w:num>
  <w:num w:numId="11">
    <w:abstractNumId w:val="13"/>
  </w:num>
  <w:num w:numId="12">
    <w:abstractNumId w:val="5"/>
  </w:num>
  <w:num w:numId="13">
    <w:abstractNumId w:val="17"/>
  </w:num>
  <w:num w:numId="14">
    <w:abstractNumId w:val="14"/>
  </w:num>
  <w:num w:numId="15">
    <w:abstractNumId w:val="1"/>
  </w:num>
  <w:num w:numId="16">
    <w:abstractNumId w:val="6"/>
  </w:num>
  <w:num w:numId="17">
    <w:abstractNumId w:val="10"/>
  </w:num>
  <w:num w:numId="18">
    <w:abstractNumId w:val="18"/>
  </w:num>
  <w:num w:numId="19">
    <w:abstractNumId w:val="12"/>
  </w:num>
  <w:num w:numId="20">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BDF"/>
    <w:rsid w:val="00001B5E"/>
    <w:rsid w:val="00040A84"/>
    <w:rsid w:val="0004695F"/>
    <w:rsid w:val="00060B75"/>
    <w:rsid w:val="000610DD"/>
    <w:rsid w:val="00071E0D"/>
    <w:rsid w:val="0007641D"/>
    <w:rsid w:val="00083284"/>
    <w:rsid w:val="000A26E2"/>
    <w:rsid w:val="000A2947"/>
    <w:rsid w:val="000A56EF"/>
    <w:rsid w:val="000B0DB7"/>
    <w:rsid w:val="000B7060"/>
    <w:rsid w:val="000D7EB8"/>
    <w:rsid w:val="000E07CA"/>
    <w:rsid w:val="000F204F"/>
    <w:rsid w:val="000F3693"/>
    <w:rsid w:val="00100A0D"/>
    <w:rsid w:val="00125BDA"/>
    <w:rsid w:val="0014704C"/>
    <w:rsid w:val="00147557"/>
    <w:rsid w:val="0015495F"/>
    <w:rsid w:val="00155679"/>
    <w:rsid w:val="00156346"/>
    <w:rsid w:val="0016006F"/>
    <w:rsid w:val="00162BD6"/>
    <w:rsid w:val="00162F82"/>
    <w:rsid w:val="00163B76"/>
    <w:rsid w:val="00165208"/>
    <w:rsid w:val="0016588B"/>
    <w:rsid w:val="00195F0A"/>
    <w:rsid w:val="00196344"/>
    <w:rsid w:val="001B2B54"/>
    <w:rsid w:val="001E097F"/>
    <w:rsid w:val="0020357A"/>
    <w:rsid w:val="00204671"/>
    <w:rsid w:val="00206091"/>
    <w:rsid w:val="0020796A"/>
    <w:rsid w:val="002325C9"/>
    <w:rsid w:val="0023468B"/>
    <w:rsid w:val="00236DE8"/>
    <w:rsid w:val="00237154"/>
    <w:rsid w:val="0024686C"/>
    <w:rsid w:val="00253219"/>
    <w:rsid w:val="00253882"/>
    <w:rsid w:val="00256787"/>
    <w:rsid w:val="002817CC"/>
    <w:rsid w:val="00297512"/>
    <w:rsid w:val="002A4288"/>
    <w:rsid w:val="002B682D"/>
    <w:rsid w:val="002D4917"/>
    <w:rsid w:val="002D65E0"/>
    <w:rsid w:val="002E64F9"/>
    <w:rsid w:val="00302EAE"/>
    <w:rsid w:val="00303035"/>
    <w:rsid w:val="003344C1"/>
    <w:rsid w:val="00341569"/>
    <w:rsid w:val="00343567"/>
    <w:rsid w:val="00343E72"/>
    <w:rsid w:val="003454B9"/>
    <w:rsid w:val="003474C8"/>
    <w:rsid w:val="00372451"/>
    <w:rsid w:val="0038172B"/>
    <w:rsid w:val="00382174"/>
    <w:rsid w:val="00386EA1"/>
    <w:rsid w:val="00396B11"/>
    <w:rsid w:val="003A26DD"/>
    <w:rsid w:val="003A2B7D"/>
    <w:rsid w:val="003A553D"/>
    <w:rsid w:val="003A5F8C"/>
    <w:rsid w:val="003B36B2"/>
    <w:rsid w:val="003E3236"/>
    <w:rsid w:val="003E6F65"/>
    <w:rsid w:val="003F51B3"/>
    <w:rsid w:val="0040169E"/>
    <w:rsid w:val="00406527"/>
    <w:rsid w:val="004172A9"/>
    <w:rsid w:val="0042186B"/>
    <w:rsid w:val="00444BFE"/>
    <w:rsid w:val="0044737D"/>
    <w:rsid w:val="00447917"/>
    <w:rsid w:val="00457DDC"/>
    <w:rsid w:val="00470F8D"/>
    <w:rsid w:val="004725DA"/>
    <w:rsid w:val="00475E4F"/>
    <w:rsid w:val="0048263B"/>
    <w:rsid w:val="00484317"/>
    <w:rsid w:val="00486BDF"/>
    <w:rsid w:val="004C0A0C"/>
    <w:rsid w:val="004C6F38"/>
    <w:rsid w:val="00503FE1"/>
    <w:rsid w:val="00513130"/>
    <w:rsid w:val="005250D4"/>
    <w:rsid w:val="0056157D"/>
    <w:rsid w:val="00561F85"/>
    <w:rsid w:val="0057224D"/>
    <w:rsid w:val="00581FB2"/>
    <w:rsid w:val="005A0187"/>
    <w:rsid w:val="005A2A3B"/>
    <w:rsid w:val="005C7D8B"/>
    <w:rsid w:val="005D0DF2"/>
    <w:rsid w:val="005D1A6C"/>
    <w:rsid w:val="005E0372"/>
    <w:rsid w:val="005E7F24"/>
    <w:rsid w:val="00600BA7"/>
    <w:rsid w:val="00632863"/>
    <w:rsid w:val="006337C7"/>
    <w:rsid w:val="0064144C"/>
    <w:rsid w:val="00642ECE"/>
    <w:rsid w:val="00643445"/>
    <w:rsid w:val="00643EA1"/>
    <w:rsid w:val="00647FD0"/>
    <w:rsid w:val="006528F9"/>
    <w:rsid w:val="00655120"/>
    <w:rsid w:val="006634C0"/>
    <w:rsid w:val="00676142"/>
    <w:rsid w:val="00682D4B"/>
    <w:rsid w:val="006854BC"/>
    <w:rsid w:val="006960F5"/>
    <w:rsid w:val="006A10C5"/>
    <w:rsid w:val="006A6349"/>
    <w:rsid w:val="006A7505"/>
    <w:rsid w:val="006C3AEC"/>
    <w:rsid w:val="006C626E"/>
    <w:rsid w:val="006C796F"/>
    <w:rsid w:val="00711549"/>
    <w:rsid w:val="00714CA6"/>
    <w:rsid w:val="00723D3C"/>
    <w:rsid w:val="00730A75"/>
    <w:rsid w:val="00735449"/>
    <w:rsid w:val="007403C1"/>
    <w:rsid w:val="00743417"/>
    <w:rsid w:val="00747BEE"/>
    <w:rsid w:val="00750DD7"/>
    <w:rsid w:val="00756668"/>
    <w:rsid w:val="00771502"/>
    <w:rsid w:val="0077607B"/>
    <w:rsid w:val="007B5D7D"/>
    <w:rsid w:val="007B6D1A"/>
    <w:rsid w:val="007C281C"/>
    <w:rsid w:val="007C5154"/>
    <w:rsid w:val="007C5A99"/>
    <w:rsid w:val="007C7214"/>
    <w:rsid w:val="007E3A5B"/>
    <w:rsid w:val="007F4372"/>
    <w:rsid w:val="007F4482"/>
    <w:rsid w:val="00804BDB"/>
    <w:rsid w:val="008115CD"/>
    <w:rsid w:val="00821040"/>
    <w:rsid w:val="00827222"/>
    <w:rsid w:val="00833A39"/>
    <w:rsid w:val="00836810"/>
    <w:rsid w:val="00845921"/>
    <w:rsid w:val="00865F12"/>
    <w:rsid w:val="0087046E"/>
    <w:rsid w:val="00872095"/>
    <w:rsid w:val="00876B93"/>
    <w:rsid w:val="0087742E"/>
    <w:rsid w:val="0088191F"/>
    <w:rsid w:val="00887F7A"/>
    <w:rsid w:val="0089148E"/>
    <w:rsid w:val="008A7A2E"/>
    <w:rsid w:val="008B07F1"/>
    <w:rsid w:val="008B41FD"/>
    <w:rsid w:val="008C1FCF"/>
    <w:rsid w:val="008E22AA"/>
    <w:rsid w:val="008E52FD"/>
    <w:rsid w:val="008F6B97"/>
    <w:rsid w:val="0091719C"/>
    <w:rsid w:val="0092277E"/>
    <w:rsid w:val="00923347"/>
    <w:rsid w:val="00924F41"/>
    <w:rsid w:val="00925B3E"/>
    <w:rsid w:val="00927451"/>
    <w:rsid w:val="00944B21"/>
    <w:rsid w:val="0096139A"/>
    <w:rsid w:val="009631B8"/>
    <w:rsid w:val="00987375"/>
    <w:rsid w:val="009A1133"/>
    <w:rsid w:val="009B38C1"/>
    <w:rsid w:val="009B75E0"/>
    <w:rsid w:val="009C2BB3"/>
    <w:rsid w:val="009D7E12"/>
    <w:rsid w:val="009F5F6F"/>
    <w:rsid w:val="00A0547A"/>
    <w:rsid w:val="00A06942"/>
    <w:rsid w:val="00A16333"/>
    <w:rsid w:val="00A46FC5"/>
    <w:rsid w:val="00A64078"/>
    <w:rsid w:val="00A66489"/>
    <w:rsid w:val="00A739D8"/>
    <w:rsid w:val="00A7537B"/>
    <w:rsid w:val="00A971C2"/>
    <w:rsid w:val="00AA0101"/>
    <w:rsid w:val="00AA0CCF"/>
    <w:rsid w:val="00AD3634"/>
    <w:rsid w:val="00AE08A7"/>
    <w:rsid w:val="00AE2266"/>
    <w:rsid w:val="00AE69E2"/>
    <w:rsid w:val="00B15000"/>
    <w:rsid w:val="00B26BE0"/>
    <w:rsid w:val="00B375ED"/>
    <w:rsid w:val="00B6200A"/>
    <w:rsid w:val="00B7005B"/>
    <w:rsid w:val="00B95853"/>
    <w:rsid w:val="00BA14EE"/>
    <w:rsid w:val="00BA6FF7"/>
    <w:rsid w:val="00BB5215"/>
    <w:rsid w:val="00BB7F03"/>
    <w:rsid w:val="00BE0E88"/>
    <w:rsid w:val="00BE13A0"/>
    <w:rsid w:val="00BE3B7F"/>
    <w:rsid w:val="00C076DF"/>
    <w:rsid w:val="00C2378A"/>
    <w:rsid w:val="00C23DAE"/>
    <w:rsid w:val="00C47451"/>
    <w:rsid w:val="00C53F46"/>
    <w:rsid w:val="00C578FA"/>
    <w:rsid w:val="00C61FA2"/>
    <w:rsid w:val="00C63C5B"/>
    <w:rsid w:val="00C64971"/>
    <w:rsid w:val="00C9509D"/>
    <w:rsid w:val="00C9615A"/>
    <w:rsid w:val="00CA49B5"/>
    <w:rsid w:val="00CB04BC"/>
    <w:rsid w:val="00CB3861"/>
    <w:rsid w:val="00CC2D86"/>
    <w:rsid w:val="00CE542E"/>
    <w:rsid w:val="00CF0B06"/>
    <w:rsid w:val="00CF400D"/>
    <w:rsid w:val="00D0260D"/>
    <w:rsid w:val="00D168B8"/>
    <w:rsid w:val="00D24206"/>
    <w:rsid w:val="00D31CC3"/>
    <w:rsid w:val="00D329B2"/>
    <w:rsid w:val="00D5143D"/>
    <w:rsid w:val="00D559DF"/>
    <w:rsid w:val="00D56887"/>
    <w:rsid w:val="00D639D6"/>
    <w:rsid w:val="00D679F5"/>
    <w:rsid w:val="00D736C5"/>
    <w:rsid w:val="00DA5C03"/>
    <w:rsid w:val="00DB3790"/>
    <w:rsid w:val="00DB50CC"/>
    <w:rsid w:val="00DB54EB"/>
    <w:rsid w:val="00DC3CC9"/>
    <w:rsid w:val="00DD06D8"/>
    <w:rsid w:val="00DD7C99"/>
    <w:rsid w:val="00DE13D0"/>
    <w:rsid w:val="00E00C8B"/>
    <w:rsid w:val="00E1488A"/>
    <w:rsid w:val="00E23133"/>
    <w:rsid w:val="00E25877"/>
    <w:rsid w:val="00E3104C"/>
    <w:rsid w:val="00E34659"/>
    <w:rsid w:val="00E4235F"/>
    <w:rsid w:val="00E548D7"/>
    <w:rsid w:val="00E66A1C"/>
    <w:rsid w:val="00E84B69"/>
    <w:rsid w:val="00E90229"/>
    <w:rsid w:val="00E9234B"/>
    <w:rsid w:val="00EA1F4B"/>
    <w:rsid w:val="00EA1FD5"/>
    <w:rsid w:val="00EA4D48"/>
    <w:rsid w:val="00EC3E55"/>
    <w:rsid w:val="00ED55E1"/>
    <w:rsid w:val="00EE05B0"/>
    <w:rsid w:val="00EF0EC2"/>
    <w:rsid w:val="00EF1F84"/>
    <w:rsid w:val="00EF3478"/>
    <w:rsid w:val="00F0261F"/>
    <w:rsid w:val="00F066B2"/>
    <w:rsid w:val="00F152F5"/>
    <w:rsid w:val="00F22825"/>
    <w:rsid w:val="00F26AA1"/>
    <w:rsid w:val="00F271E0"/>
    <w:rsid w:val="00F3730A"/>
    <w:rsid w:val="00F42BFF"/>
    <w:rsid w:val="00F431A4"/>
    <w:rsid w:val="00F44AEF"/>
    <w:rsid w:val="00F5286F"/>
    <w:rsid w:val="00F553FA"/>
    <w:rsid w:val="00F625BD"/>
    <w:rsid w:val="00F627EC"/>
    <w:rsid w:val="00F62A24"/>
    <w:rsid w:val="00F6711E"/>
    <w:rsid w:val="00F85BC0"/>
    <w:rsid w:val="00F915D9"/>
    <w:rsid w:val="00F92706"/>
    <w:rsid w:val="00FB1E3F"/>
    <w:rsid w:val="00FB33FF"/>
    <w:rsid w:val="00FB39DB"/>
    <w:rsid w:val="00FB548C"/>
    <w:rsid w:val="00FB6A2E"/>
    <w:rsid w:val="00FC53EE"/>
    <w:rsid w:val="00FD27E5"/>
    <w:rsid w:val="00FD38C5"/>
    <w:rsid w:val="00FF68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F4FBED"/>
  <w15:chartTrackingRefBased/>
  <w15:docId w15:val="{F424295D-47BA-4958-8B5C-64375D8A3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86BDF"/>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486B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FB1E3F"/>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paragraph" w:styleId="Ttulo4">
    <w:name w:val="heading 4"/>
    <w:basedOn w:val="Normal"/>
    <w:next w:val="Normal"/>
    <w:link w:val="Ttulo4Car"/>
    <w:uiPriority w:val="9"/>
    <w:semiHidden/>
    <w:unhideWhenUsed/>
    <w:qFormat/>
    <w:rsid w:val="00FB1E3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86BDF"/>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486BDF"/>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486BDF"/>
  </w:style>
  <w:style w:type="numbering" w:customStyle="1" w:styleId="Sinlista11">
    <w:name w:val="Sin lista11"/>
    <w:next w:val="Sinlista"/>
    <w:uiPriority w:val="99"/>
    <w:semiHidden/>
    <w:unhideWhenUsed/>
    <w:rsid w:val="00486BDF"/>
  </w:style>
  <w:style w:type="paragraph" w:styleId="Encabezado">
    <w:name w:val="header"/>
    <w:basedOn w:val="Normal"/>
    <w:link w:val="EncabezadoCar"/>
    <w:uiPriority w:val="99"/>
    <w:unhideWhenUsed/>
    <w:rsid w:val="00486BDF"/>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486BDF"/>
    <w:rPr>
      <w:rFonts w:eastAsiaTheme="minorEastAsia"/>
      <w:sz w:val="24"/>
      <w:szCs w:val="24"/>
      <w:lang w:val="es-ES_tradnl" w:eastAsia="es-ES"/>
    </w:rPr>
  </w:style>
  <w:style w:type="paragraph" w:styleId="Piedepgina">
    <w:name w:val="footer"/>
    <w:basedOn w:val="Normal"/>
    <w:link w:val="PiedepginaCar"/>
    <w:uiPriority w:val="99"/>
    <w:unhideWhenUsed/>
    <w:rsid w:val="00486BDF"/>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486BDF"/>
    <w:rPr>
      <w:rFonts w:eastAsiaTheme="minorEastAsia"/>
      <w:sz w:val="24"/>
      <w:szCs w:val="24"/>
      <w:lang w:val="es-ES_tradnl" w:eastAsia="es-ES"/>
    </w:rPr>
  </w:style>
  <w:style w:type="table" w:styleId="Tablaconcuadrcula">
    <w:name w:val="Table Grid"/>
    <w:basedOn w:val="Tablanormal"/>
    <w:uiPriority w:val="39"/>
    <w:rsid w:val="00486BDF"/>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86BDF"/>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86BDF"/>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486BDF"/>
    <w:rPr>
      <w:color w:val="0563C1" w:themeColor="hyperlink"/>
      <w:u w:val="single"/>
    </w:rPr>
  </w:style>
  <w:style w:type="paragraph" w:styleId="TDC1">
    <w:name w:val="toc 1"/>
    <w:basedOn w:val="Normal"/>
    <w:next w:val="Normal"/>
    <w:autoRedefine/>
    <w:uiPriority w:val="39"/>
    <w:unhideWhenUsed/>
    <w:rsid w:val="00513130"/>
    <w:pPr>
      <w:tabs>
        <w:tab w:val="left" w:pos="660"/>
        <w:tab w:val="right" w:leader="dot" w:pos="8779"/>
      </w:tabs>
      <w:spacing w:after="0" w:line="360" w:lineRule="auto"/>
      <w:ind w:left="851" w:hanging="425"/>
    </w:pPr>
    <w:rPr>
      <w:rFonts w:ascii="Palatino Linotype" w:eastAsiaTheme="minorEastAsia" w:hAnsi="Palatino Linotype" w:cs="Arial"/>
      <w:b/>
      <w:bCs/>
      <w:noProof/>
      <w:sz w:val="20"/>
      <w:szCs w:val="23"/>
      <w:lang w:val="es-ES_tradnl" w:eastAsia="es-ES"/>
    </w:rPr>
  </w:style>
  <w:style w:type="paragraph" w:styleId="TDC2">
    <w:name w:val="toc 2"/>
    <w:basedOn w:val="Normal"/>
    <w:next w:val="Normal"/>
    <w:autoRedefine/>
    <w:uiPriority w:val="39"/>
    <w:unhideWhenUsed/>
    <w:rsid w:val="00396B11"/>
    <w:pPr>
      <w:tabs>
        <w:tab w:val="left" w:pos="480"/>
        <w:tab w:val="right" w:leader="dot" w:pos="8779"/>
      </w:tabs>
      <w:spacing w:after="0" w:line="360" w:lineRule="auto"/>
      <w:ind w:left="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486BDF"/>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486BDF"/>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486BD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486BDF"/>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486BDF"/>
    <w:rPr>
      <w:vertAlign w:val="superscript"/>
    </w:rPr>
  </w:style>
  <w:style w:type="character" w:customStyle="1" w:styleId="normaltextrun">
    <w:name w:val="normaltextrun"/>
    <w:basedOn w:val="Fuentedeprrafopredeter"/>
    <w:rsid w:val="00486BDF"/>
  </w:style>
  <w:style w:type="paragraph" w:styleId="Textosinformato">
    <w:name w:val="Plain Text"/>
    <w:basedOn w:val="Normal"/>
    <w:link w:val="TextosinformatoCar"/>
    <w:rsid w:val="00486BD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86BDF"/>
    <w:rPr>
      <w:rFonts w:ascii="Courier New" w:eastAsia="Times New Roman" w:hAnsi="Courier New" w:cs="Times New Roman"/>
      <w:sz w:val="20"/>
      <w:szCs w:val="20"/>
      <w:lang w:val="es-ES" w:eastAsia="es-ES"/>
    </w:rPr>
  </w:style>
  <w:style w:type="paragraph" w:customStyle="1" w:styleId="Texto">
    <w:name w:val="Texto"/>
    <w:basedOn w:val="Normal"/>
    <w:rsid w:val="00486BDF"/>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86BDF"/>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486BDF"/>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486BDF"/>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486BDF"/>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486BDF"/>
  </w:style>
  <w:style w:type="table" w:customStyle="1" w:styleId="Tablaconcuadrcula2">
    <w:name w:val="Tabla con cuadrícula2"/>
    <w:basedOn w:val="Tablanormal"/>
    <w:next w:val="Tablaconcuadrcula"/>
    <w:uiPriority w:val="39"/>
    <w:rsid w:val="00486BDF"/>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486BD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486BD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486BDF"/>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486BD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86BDF"/>
    <w:rPr>
      <w:sz w:val="20"/>
      <w:szCs w:val="20"/>
    </w:rPr>
  </w:style>
  <w:style w:type="character" w:styleId="Refdenotaalfinal">
    <w:name w:val="endnote reference"/>
    <w:basedOn w:val="Fuentedeprrafopredeter"/>
    <w:uiPriority w:val="99"/>
    <w:semiHidden/>
    <w:unhideWhenUsed/>
    <w:rsid w:val="00486BDF"/>
    <w:rPr>
      <w:vertAlign w:val="superscript"/>
    </w:rPr>
  </w:style>
  <w:style w:type="paragraph" w:styleId="Sinespaciado">
    <w:name w:val="No Spacing"/>
    <w:aliases w:val="Francesa"/>
    <w:link w:val="SinespaciadoCar"/>
    <w:uiPriority w:val="1"/>
    <w:qFormat/>
    <w:rsid w:val="00BA6FF7"/>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BA6FF7"/>
    <w:rPr>
      <w:rFonts w:eastAsiaTheme="minorEastAsia"/>
      <w:sz w:val="24"/>
      <w:szCs w:val="24"/>
      <w:lang w:val="es-ES_tradnl" w:eastAsia="es-ES"/>
    </w:rPr>
  </w:style>
  <w:style w:type="character" w:customStyle="1" w:styleId="Ttulo3Car">
    <w:name w:val="Título 3 Car"/>
    <w:basedOn w:val="Fuentedeprrafopredeter"/>
    <w:link w:val="Ttulo3"/>
    <w:uiPriority w:val="9"/>
    <w:semiHidden/>
    <w:rsid w:val="00FB1E3F"/>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semiHidden/>
    <w:rsid w:val="00FB1E3F"/>
    <w:rPr>
      <w:rFonts w:asciiTheme="majorHAnsi" w:eastAsiaTheme="majorEastAsia" w:hAnsiTheme="majorHAnsi" w:cstheme="majorBidi"/>
      <w:i/>
      <w:iCs/>
      <w:color w:val="2E74B5" w:themeColor="accent1" w:themeShade="BF"/>
      <w:sz w:val="24"/>
      <w:szCs w:val="24"/>
      <w:lang w:val="es-ES_tradnl" w:eastAsia="es-ES"/>
    </w:rPr>
  </w:style>
  <w:style w:type="character" w:styleId="Nmerodepgina">
    <w:name w:val="page number"/>
    <w:basedOn w:val="Fuentedeprrafopredeter"/>
    <w:uiPriority w:val="99"/>
    <w:semiHidden/>
    <w:unhideWhenUsed/>
    <w:rsid w:val="00887F7A"/>
  </w:style>
  <w:style w:type="character" w:styleId="Refdecomentario">
    <w:name w:val="annotation reference"/>
    <w:basedOn w:val="Fuentedeprrafopredeter"/>
    <w:uiPriority w:val="99"/>
    <w:semiHidden/>
    <w:unhideWhenUsed/>
    <w:rsid w:val="00AA0101"/>
    <w:rPr>
      <w:sz w:val="16"/>
      <w:szCs w:val="16"/>
    </w:rPr>
  </w:style>
  <w:style w:type="paragraph" w:styleId="Textocomentario">
    <w:name w:val="annotation text"/>
    <w:basedOn w:val="Normal"/>
    <w:link w:val="TextocomentarioCar"/>
    <w:uiPriority w:val="99"/>
    <w:semiHidden/>
    <w:unhideWhenUsed/>
    <w:rsid w:val="00AA0101"/>
    <w:pPr>
      <w:spacing w:after="0" w:line="240" w:lineRule="auto"/>
    </w:pPr>
    <w:rPr>
      <w:rFonts w:eastAsiaTheme="minorEastAsia"/>
      <w:sz w:val="20"/>
      <w:szCs w:val="20"/>
      <w:lang w:val="es-ES_tradnl" w:eastAsia="es-ES"/>
    </w:rPr>
  </w:style>
  <w:style w:type="character" w:customStyle="1" w:styleId="TextocomentarioCar">
    <w:name w:val="Texto comentario Car"/>
    <w:basedOn w:val="Fuentedeprrafopredeter"/>
    <w:link w:val="Textocomentario"/>
    <w:uiPriority w:val="99"/>
    <w:semiHidden/>
    <w:rsid w:val="00AA0101"/>
    <w:rPr>
      <w:rFonts w:eastAsiaTheme="minorEastAsia"/>
      <w:sz w:val="20"/>
      <w:szCs w:val="20"/>
      <w:lang w:val="es-ES_tradnl" w:eastAsia="es-ES"/>
    </w:rPr>
  </w:style>
  <w:style w:type="numbering" w:customStyle="1" w:styleId="Estiloimportado1">
    <w:name w:val="Estilo importado 1"/>
    <w:rsid w:val="004725DA"/>
    <w:pPr>
      <w:numPr>
        <w:numId w:val="7"/>
      </w:numPr>
    </w:pPr>
  </w:style>
  <w:style w:type="paragraph" w:customStyle="1" w:styleId="Default">
    <w:name w:val="Default"/>
    <w:rsid w:val="00AD363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4191">
      <w:bodyDiv w:val="1"/>
      <w:marLeft w:val="0"/>
      <w:marRight w:val="0"/>
      <w:marTop w:val="0"/>
      <w:marBottom w:val="0"/>
      <w:divBdr>
        <w:top w:val="none" w:sz="0" w:space="0" w:color="auto"/>
        <w:left w:val="none" w:sz="0" w:space="0" w:color="auto"/>
        <w:bottom w:val="none" w:sz="0" w:space="0" w:color="auto"/>
        <w:right w:val="none" w:sz="0" w:space="0" w:color="auto"/>
      </w:divBdr>
    </w:div>
    <w:div w:id="125591873">
      <w:bodyDiv w:val="1"/>
      <w:marLeft w:val="0"/>
      <w:marRight w:val="0"/>
      <w:marTop w:val="0"/>
      <w:marBottom w:val="0"/>
      <w:divBdr>
        <w:top w:val="none" w:sz="0" w:space="0" w:color="auto"/>
        <w:left w:val="none" w:sz="0" w:space="0" w:color="auto"/>
        <w:bottom w:val="none" w:sz="0" w:space="0" w:color="auto"/>
        <w:right w:val="none" w:sz="0" w:space="0" w:color="auto"/>
      </w:divBdr>
    </w:div>
    <w:div w:id="148251945">
      <w:bodyDiv w:val="1"/>
      <w:marLeft w:val="0"/>
      <w:marRight w:val="0"/>
      <w:marTop w:val="0"/>
      <w:marBottom w:val="0"/>
      <w:divBdr>
        <w:top w:val="none" w:sz="0" w:space="0" w:color="auto"/>
        <w:left w:val="none" w:sz="0" w:space="0" w:color="auto"/>
        <w:bottom w:val="none" w:sz="0" w:space="0" w:color="auto"/>
        <w:right w:val="none" w:sz="0" w:space="0" w:color="auto"/>
      </w:divBdr>
    </w:div>
    <w:div w:id="198050508">
      <w:bodyDiv w:val="1"/>
      <w:marLeft w:val="0"/>
      <w:marRight w:val="0"/>
      <w:marTop w:val="0"/>
      <w:marBottom w:val="0"/>
      <w:divBdr>
        <w:top w:val="none" w:sz="0" w:space="0" w:color="auto"/>
        <w:left w:val="none" w:sz="0" w:space="0" w:color="auto"/>
        <w:bottom w:val="none" w:sz="0" w:space="0" w:color="auto"/>
        <w:right w:val="none" w:sz="0" w:space="0" w:color="auto"/>
      </w:divBdr>
    </w:div>
    <w:div w:id="451174520">
      <w:bodyDiv w:val="1"/>
      <w:marLeft w:val="0"/>
      <w:marRight w:val="0"/>
      <w:marTop w:val="0"/>
      <w:marBottom w:val="0"/>
      <w:divBdr>
        <w:top w:val="none" w:sz="0" w:space="0" w:color="auto"/>
        <w:left w:val="none" w:sz="0" w:space="0" w:color="auto"/>
        <w:bottom w:val="none" w:sz="0" w:space="0" w:color="auto"/>
        <w:right w:val="none" w:sz="0" w:space="0" w:color="auto"/>
      </w:divBdr>
    </w:div>
    <w:div w:id="537164667">
      <w:bodyDiv w:val="1"/>
      <w:marLeft w:val="0"/>
      <w:marRight w:val="0"/>
      <w:marTop w:val="0"/>
      <w:marBottom w:val="0"/>
      <w:divBdr>
        <w:top w:val="none" w:sz="0" w:space="0" w:color="auto"/>
        <w:left w:val="none" w:sz="0" w:space="0" w:color="auto"/>
        <w:bottom w:val="none" w:sz="0" w:space="0" w:color="auto"/>
        <w:right w:val="none" w:sz="0" w:space="0" w:color="auto"/>
      </w:divBdr>
    </w:div>
    <w:div w:id="683820234">
      <w:bodyDiv w:val="1"/>
      <w:marLeft w:val="0"/>
      <w:marRight w:val="0"/>
      <w:marTop w:val="0"/>
      <w:marBottom w:val="0"/>
      <w:divBdr>
        <w:top w:val="none" w:sz="0" w:space="0" w:color="auto"/>
        <w:left w:val="none" w:sz="0" w:space="0" w:color="auto"/>
        <w:bottom w:val="none" w:sz="0" w:space="0" w:color="auto"/>
        <w:right w:val="none" w:sz="0" w:space="0" w:color="auto"/>
      </w:divBdr>
    </w:div>
    <w:div w:id="805272421">
      <w:bodyDiv w:val="1"/>
      <w:marLeft w:val="0"/>
      <w:marRight w:val="0"/>
      <w:marTop w:val="0"/>
      <w:marBottom w:val="0"/>
      <w:divBdr>
        <w:top w:val="none" w:sz="0" w:space="0" w:color="auto"/>
        <w:left w:val="none" w:sz="0" w:space="0" w:color="auto"/>
        <w:bottom w:val="none" w:sz="0" w:space="0" w:color="auto"/>
        <w:right w:val="none" w:sz="0" w:space="0" w:color="auto"/>
      </w:divBdr>
    </w:div>
    <w:div w:id="871528367">
      <w:bodyDiv w:val="1"/>
      <w:marLeft w:val="0"/>
      <w:marRight w:val="0"/>
      <w:marTop w:val="0"/>
      <w:marBottom w:val="0"/>
      <w:divBdr>
        <w:top w:val="none" w:sz="0" w:space="0" w:color="auto"/>
        <w:left w:val="none" w:sz="0" w:space="0" w:color="auto"/>
        <w:bottom w:val="none" w:sz="0" w:space="0" w:color="auto"/>
        <w:right w:val="none" w:sz="0" w:space="0" w:color="auto"/>
      </w:divBdr>
    </w:div>
    <w:div w:id="1277903449">
      <w:bodyDiv w:val="1"/>
      <w:marLeft w:val="0"/>
      <w:marRight w:val="0"/>
      <w:marTop w:val="0"/>
      <w:marBottom w:val="0"/>
      <w:divBdr>
        <w:top w:val="none" w:sz="0" w:space="0" w:color="auto"/>
        <w:left w:val="none" w:sz="0" w:space="0" w:color="auto"/>
        <w:bottom w:val="none" w:sz="0" w:space="0" w:color="auto"/>
        <w:right w:val="none" w:sz="0" w:space="0" w:color="auto"/>
      </w:divBdr>
    </w:div>
    <w:div w:id="1721249623">
      <w:bodyDiv w:val="1"/>
      <w:marLeft w:val="0"/>
      <w:marRight w:val="0"/>
      <w:marTop w:val="0"/>
      <w:marBottom w:val="0"/>
      <w:divBdr>
        <w:top w:val="none" w:sz="0" w:space="0" w:color="auto"/>
        <w:left w:val="none" w:sz="0" w:space="0" w:color="auto"/>
        <w:bottom w:val="none" w:sz="0" w:space="0" w:color="auto"/>
        <w:right w:val="none" w:sz="0" w:space="0" w:color="auto"/>
      </w:divBdr>
    </w:div>
    <w:div w:id="1743528459">
      <w:bodyDiv w:val="1"/>
      <w:marLeft w:val="0"/>
      <w:marRight w:val="0"/>
      <w:marTop w:val="0"/>
      <w:marBottom w:val="0"/>
      <w:divBdr>
        <w:top w:val="none" w:sz="0" w:space="0" w:color="auto"/>
        <w:left w:val="none" w:sz="0" w:space="0" w:color="auto"/>
        <w:bottom w:val="none" w:sz="0" w:space="0" w:color="auto"/>
        <w:right w:val="none" w:sz="0" w:space="0" w:color="auto"/>
      </w:divBdr>
    </w:div>
    <w:div w:id="192487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le.rae.es/?id=FdI00O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pfgjV" TargetMode="External"/><Relationship Id="rId3" Type="http://schemas.openxmlformats.org/officeDocument/2006/relationships/hyperlink" Target="http://dej.rae.es/" TargetMode="External"/><Relationship Id="rId7" Type="http://schemas.openxmlformats.org/officeDocument/2006/relationships/hyperlink" Target="http://dle.rae.es/?id=KtnHLLd" TargetMode="External"/><Relationship Id="rId2" Type="http://schemas.openxmlformats.org/officeDocument/2006/relationships/hyperlink" Target="http://dej.rae.es/" TargetMode="External"/><Relationship Id="rId1" Type="http://schemas.openxmlformats.org/officeDocument/2006/relationships/hyperlink" Target="http://www.oas.org/es/cidh/expresion/documentos_basicos/declaraciones.asp" TargetMode="External"/><Relationship Id="rId6" Type="http://schemas.openxmlformats.org/officeDocument/2006/relationships/hyperlink" Target="http://dle.rae.es/?id=CAqWkEB" TargetMode="External"/><Relationship Id="rId5" Type="http://schemas.openxmlformats.org/officeDocument/2006/relationships/hyperlink" Target="http://dle.rae.es/?id=CAjNzMR" TargetMode="External"/><Relationship Id="rId4" Type="http://schemas.openxmlformats.org/officeDocument/2006/relationships/hyperlink" Target="http://dle.rae.es/?id=VGqyuLj|VGtxgAo|VGuc9W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17049-0B79-4150-B15E-778E0FC8B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4144</TotalTime>
  <Pages>58</Pages>
  <Words>10324</Words>
  <Characters>56787</Characters>
  <Application>Microsoft Office Word</Application>
  <DocSecurity>0</DocSecurity>
  <Lines>473</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USUARIO</cp:lastModifiedBy>
  <cp:revision>42</cp:revision>
  <cp:lastPrinted>2020-03-12T23:21:00Z</cp:lastPrinted>
  <dcterms:created xsi:type="dcterms:W3CDTF">2021-04-29T00:14:00Z</dcterms:created>
  <dcterms:modified xsi:type="dcterms:W3CDTF">2021-08-03T19:06:00Z</dcterms:modified>
</cp:coreProperties>
</file>