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6A9BFE5B" w:rsidR="00091682" w:rsidRDefault="00091682" w:rsidP="00091682">
      <w:pPr>
        <w:spacing w:before="240" w:after="240" w:line="360" w:lineRule="auto"/>
        <w:jc w:val="both"/>
        <w:rPr>
          <w:rFonts w:ascii="Palatino Linotype" w:hAnsi="Palatino Linotype"/>
        </w:rPr>
      </w:pPr>
      <w:r w:rsidRPr="00A4521A">
        <w:rPr>
          <w:rFonts w:ascii="Palatino Linotype" w:hAnsi="Palatino Linotype"/>
        </w:rPr>
        <w:t xml:space="preserve">Resolución del Pleno del Instituto de Transparencia, Acceso a la Información Pública y Protección de Datos Personales del Estado de México y Municipios, con domicilio en </w:t>
      </w:r>
      <w:r w:rsidR="00BA1316">
        <w:rPr>
          <w:rFonts w:ascii="Palatino Linotype" w:hAnsi="Palatino Linotype"/>
        </w:rPr>
        <w:t xml:space="preserve">Metepec, Estado de México, de fecha </w:t>
      </w:r>
      <w:r w:rsidR="00191792">
        <w:rPr>
          <w:rFonts w:ascii="Palatino Linotype" w:hAnsi="Palatino Linotype"/>
          <w:b/>
        </w:rPr>
        <w:t>veinte de octu</w:t>
      </w:r>
      <w:r w:rsidR="00BA0EBC">
        <w:rPr>
          <w:rFonts w:ascii="Palatino Linotype" w:hAnsi="Palatino Linotype"/>
          <w:b/>
        </w:rPr>
        <w:t>bre</w:t>
      </w:r>
      <w:r w:rsidR="00092DFC" w:rsidRPr="00BA1316">
        <w:rPr>
          <w:rFonts w:ascii="Palatino Linotype" w:hAnsi="Palatino Linotype"/>
          <w:b/>
        </w:rPr>
        <w:t xml:space="preserve"> </w:t>
      </w:r>
      <w:r w:rsidRPr="00BA1316">
        <w:rPr>
          <w:rFonts w:ascii="Palatino Linotype" w:hAnsi="Palatino Linotype"/>
          <w:b/>
        </w:rPr>
        <w:t>de</w:t>
      </w:r>
      <w:r w:rsidR="00686279" w:rsidRPr="00BA1316">
        <w:rPr>
          <w:rFonts w:ascii="Palatino Linotype" w:hAnsi="Palatino Linotype"/>
          <w:b/>
        </w:rPr>
        <w:t>l</w:t>
      </w:r>
      <w:r w:rsidR="003C388A" w:rsidRPr="00BA1316">
        <w:rPr>
          <w:rFonts w:ascii="Palatino Linotype" w:hAnsi="Palatino Linotype"/>
          <w:b/>
        </w:rPr>
        <w:t xml:space="preserve"> dos mil </w:t>
      </w:r>
      <w:r w:rsidR="00306C3C" w:rsidRPr="00BA1316">
        <w:rPr>
          <w:rFonts w:ascii="Palatino Linotype" w:hAnsi="Palatino Linotype"/>
          <w:b/>
        </w:rPr>
        <w:t>ve</w:t>
      </w:r>
      <w:r w:rsidR="003C388A" w:rsidRPr="00BA1316">
        <w:rPr>
          <w:rFonts w:ascii="Palatino Linotype" w:hAnsi="Palatino Linotype"/>
          <w:b/>
        </w:rPr>
        <w:t>int</w:t>
      </w:r>
      <w:r w:rsidR="00883AE3" w:rsidRPr="00BA1316">
        <w:rPr>
          <w:rFonts w:ascii="Palatino Linotype" w:hAnsi="Palatino Linotype"/>
          <w:b/>
        </w:rPr>
        <w:t>iuno</w:t>
      </w:r>
      <w:r w:rsidR="00883AE3">
        <w:rPr>
          <w:rFonts w:ascii="Palatino Linotype" w:hAnsi="Palatino Linotype"/>
        </w:rPr>
        <w:t>.</w:t>
      </w:r>
    </w:p>
    <w:p w14:paraId="7414D51E" w14:textId="4F409628" w:rsidR="00B03355" w:rsidRPr="00B21F18" w:rsidRDefault="00B03355" w:rsidP="00B03355">
      <w:pPr>
        <w:spacing w:before="240" w:after="240" w:line="360" w:lineRule="auto"/>
        <w:ind w:right="49"/>
        <w:jc w:val="both"/>
        <w:rPr>
          <w:rFonts w:ascii="Palatino Linotype" w:hAnsi="Palatino Linotype" w:cs="Arial"/>
        </w:rPr>
      </w:pPr>
      <w:r>
        <w:rPr>
          <w:rFonts w:ascii="Palatino Linotype" w:hAnsi="Palatino Linotype" w:cs="Arial"/>
          <w:b/>
        </w:rPr>
        <w:t>Visto</w:t>
      </w:r>
      <w:r w:rsidRPr="00B21F18">
        <w:rPr>
          <w:rFonts w:ascii="Palatino Linotype" w:hAnsi="Palatino Linotype" w:cs="Arial"/>
        </w:rPr>
        <w:t xml:space="preserve"> el expediente formado con motivo del recurso de revisión </w:t>
      </w:r>
      <w:r w:rsidRPr="00B21F18">
        <w:rPr>
          <w:rFonts w:ascii="Palatino Linotype" w:hAnsi="Palatino Linotype" w:cs="Arial"/>
          <w:b/>
        </w:rPr>
        <w:t>0</w:t>
      </w:r>
      <w:r w:rsidR="00C9614B">
        <w:rPr>
          <w:rFonts w:ascii="Palatino Linotype" w:hAnsi="Palatino Linotype" w:cs="Arial"/>
          <w:b/>
        </w:rPr>
        <w:t>3769</w:t>
      </w:r>
      <w:r>
        <w:rPr>
          <w:rFonts w:ascii="Palatino Linotype" w:hAnsi="Palatino Linotype" w:cs="Arial"/>
          <w:b/>
        </w:rPr>
        <w:t>/INFOEM/IP/RR/2021</w:t>
      </w:r>
      <w:r w:rsidRPr="00B21F18">
        <w:rPr>
          <w:rFonts w:ascii="Palatino Linotype" w:hAnsi="Palatino Linotype" w:cs="Arial"/>
        </w:rPr>
        <w:t>, interpuesto por</w:t>
      </w:r>
      <w:r w:rsidR="00071380">
        <w:rPr>
          <w:rFonts w:ascii="Palatino Linotype" w:hAnsi="Palatino Linotype" w:cs="Arial"/>
        </w:rPr>
        <w:t xml:space="preserve"> </w:t>
      </w:r>
      <w:r w:rsidR="000E5692" w:rsidRPr="000E5692">
        <w:rPr>
          <w:rFonts w:ascii="Palatino Linotype" w:hAnsi="Palatino Linotype" w:cs="Arial"/>
          <w:b/>
          <w:lang w:val="es-ES_tradnl"/>
        </w:rPr>
        <w:t>xxxxxxxx xxxxxxx xxxxxxxx</w:t>
      </w:r>
      <w:bookmarkStart w:id="0" w:name="_GoBack"/>
      <w:bookmarkEnd w:id="0"/>
      <w:r>
        <w:rPr>
          <w:rFonts w:ascii="Palatino Linotype" w:hAnsi="Palatino Linotype" w:cs="Arial"/>
        </w:rPr>
        <w:t>,</w:t>
      </w:r>
      <w:r w:rsidRPr="00B21F18">
        <w:rPr>
          <w:rFonts w:ascii="Palatino Linotype" w:hAnsi="Palatino Linotype" w:cs="Arial"/>
          <w:b/>
          <w:szCs w:val="22"/>
        </w:rPr>
        <w:t xml:space="preserve"> </w:t>
      </w:r>
      <w:r w:rsidRPr="00B21F18">
        <w:rPr>
          <w:rFonts w:ascii="Palatino Linotype" w:hAnsi="Palatino Linotype" w:cs="Arial"/>
        </w:rPr>
        <w:t>en lo sucesivo</w:t>
      </w:r>
      <w:r w:rsidRPr="00B21F18">
        <w:rPr>
          <w:rFonts w:ascii="Palatino Linotype" w:hAnsi="Palatino Linotype" w:cs="Arial"/>
          <w:b/>
        </w:rPr>
        <w:t xml:space="preserve"> </w:t>
      </w:r>
      <w:r w:rsidR="00071380">
        <w:rPr>
          <w:rFonts w:ascii="Palatino Linotype" w:hAnsi="Palatino Linotype" w:cs="Arial"/>
        </w:rPr>
        <w:t xml:space="preserve">el </w:t>
      </w:r>
      <w:r w:rsidR="00071380">
        <w:rPr>
          <w:rFonts w:ascii="Palatino Linotype" w:hAnsi="Palatino Linotype" w:cs="Arial"/>
          <w:b/>
          <w:bCs/>
        </w:rPr>
        <w:t>Recurrente</w:t>
      </w:r>
      <w:r w:rsidRPr="00B4549B">
        <w:rPr>
          <w:rFonts w:ascii="Palatino Linotype" w:hAnsi="Palatino Linotype" w:cs="Arial"/>
          <w:b/>
          <w:bCs/>
        </w:rPr>
        <w:t>,</w:t>
      </w:r>
      <w:r w:rsidRPr="00B21F18">
        <w:rPr>
          <w:rFonts w:ascii="Palatino Linotype" w:hAnsi="Palatino Linotype" w:cs="Arial"/>
        </w:rPr>
        <w:t xml:space="preserve"> en contra de la </w:t>
      </w:r>
      <w:r>
        <w:rPr>
          <w:rFonts w:ascii="Palatino Linotype" w:hAnsi="Palatino Linotype" w:cs="Arial"/>
        </w:rPr>
        <w:t>r</w:t>
      </w:r>
      <w:r w:rsidRPr="00B21F18">
        <w:rPr>
          <w:rFonts w:ascii="Palatino Linotype" w:hAnsi="Palatino Linotype" w:cs="Arial"/>
        </w:rPr>
        <w:t xml:space="preserve">espuesta del </w:t>
      </w:r>
      <w:r w:rsidR="00C9614B" w:rsidRPr="00C9614B">
        <w:rPr>
          <w:rFonts w:ascii="Palatino Linotype" w:hAnsi="Palatino Linotype" w:cs="Arial"/>
          <w:b/>
          <w:bCs/>
        </w:rPr>
        <w:t>Sistema Municipal Para el Desarrollo Integral de la Familia de Tultitlán</w:t>
      </w:r>
      <w:r>
        <w:rPr>
          <w:rFonts w:ascii="Palatino Linotype" w:hAnsi="Palatino Linotype" w:cs="Arial"/>
          <w:b/>
          <w:bCs/>
        </w:rPr>
        <w:t>,</w:t>
      </w:r>
      <w:r w:rsidRPr="00B21F18">
        <w:rPr>
          <w:rFonts w:ascii="Palatino Linotype" w:hAnsi="Palatino Linotype" w:cs="Arial"/>
          <w:b/>
          <w:bCs/>
        </w:rPr>
        <w:t xml:space="preserve"> </w:t>
      </w:r>
      <w:r w:rsidRPr="00B21F18">
        <w:rPr>
          <w:rFonts w:ascii="Palatino Linotype" w:hAnsi="Palatino Linotype" w:cs="Arial"/>
        </w:rPr>
        <w:t xml:space="preserve">en lo sucesivo el </w:t>
      </w:r>
      <w:r w:rsidR="00071380">
        <w:rPr>
          <w:rFonts w:ascii="Palatino Linotype" w:hAnsi="Palatino Linotype" w:cs="Arial"/>
          <w:b/>
        </w:rPr>
        <w:t>Sujeto Obligado</w:t>
      </w:r>
      <w:r w:rsidRPr="00B21F18">
        <w:rPr>
          <w:rFonts w:ascii="Palatino Linotype" w:hAnsi="Palatino Linotype" w:cs="Arial"/>
          <w:b/>
        </w:rPr>
        <w:t xml:space="preserve">, </w:t>
      </w:r>
      <w:r w:rsidRPr="00B21F18">
        <w:rPr>
          <w:rFonts w:ascii="Palatino Linotype" w:hAnsi="Palatino Linotype" w:cs="Arial"/>
        </w:rPr>
        <w:t xml:space="preserve">se procede a dictar la presente resolución con base en los siguientes: </w:t>
      </w:r>
    </w:p>
    <w:p w14:paraId="5E40C846" w14:textId="77777777" w:rsidR="00B03355" w:rsidRPr="00B21F18" w:rsidRDefault="00B03355" w:rsidP="00B03355">
      <w:pPr>
        <w:spacing w:before="240" w:after="240" w:line="360" w:lineRule="auto"/>
        <w:ind w:right="49"/>
        <w:jc w:val="center"/>
        <w:rPr>
          <w:rFonts w:ascii="Palatino Linotype" w:hAnsi="Palatino Linotype" w:cs="Arial"/>
          <w:b/>
          <w:sz w:val="28"/>
          <w:szCs w:val="28"/>
        </w:rPr>
      </w:pPr>
      <w:r w:rsidRPr="00B21F18">
        <w:rPr>
          <w:rFonts w:ascii="Palatino Linotype" w:hAnsi="Palatino Linotype"/>
          <w:b/>
        </w:rPr>
        <w:t>A N T E C E D E N T E S</w:t>
      </w:r>
    </w:p>
    <w:p w14:paraId="76500051" w14:textId="09A48B6B" w:rsidR="00B03355" w:rsidRPr="00B21F18" w:rsidRDefault="00B03355" w:rsidP="00B03355">
      <w:pPr>
        <w:spacing w:before="240" w:after="240" w:line="360" w:lineRule="auto"/>
        <w:ind w:right="49"/>
        <w:jc w:val="both"/>
        <w:rPr>
          <w:rFonts w:ascii="Palatino Linotype" w:hAnsi="Palatino Linotype" w:cs="Arial"/>
        </w:rPr>
      </w:pPr>
      <w:r w:rsidRPr="00071380">
        <w:rPr>
          <w:rFonts w:ascii="Palatino Linotype" w:hAnsi="Palatino Linotype" w:cs="Arial"/>
          <w:b/>
        </w:rPr>
        <w:t>1. Solicitud de acceso a la información.</w:t>
      </w:r>
      <w:r w:rsidRPr="00071380">
        <w:rPr>
          <w:rFonts w:ascii="Palatino Linotype" w:hAnsi="Palatino Linotype" w:cs="Arial"/>
        </w:rPr>
        <w:t xml:space="preserve"> </w:t>
      </w:r>
      <w:r w:rsidRPr="00B21F18">
        <w:rPr>
          <w:rFonts w:ascii="Palatino Linotype" w:hAnsi="Palatino Linotype" w:cs="Arial"/>
        </w:rPr>
        <w:t xml:space="preserve">En fecha </w:t>
      </w:r>
      <w:r w:rsidR="00C9614B">
        <w:rPr>
          <w:rFonts w:ascii="Palatino Linotype" w:hAnsi="Palatino Linotype" w:cs="Arial"/>
          <w:b/>
        </w:rPr>
        <w:t>diez de juni</w:t>
      </w:r>
      <w:r w:rsidR="00071380">
        <w:rPr>
          <w:rFonts w:ascii="Palatino Linotype" w:hAnsi="Palatino Linotype" w:cs="Arial"/>
          <w:b/>
        </w:rPr>
        <w:t>o</w:t>
      </w:r>
      <w:r>
        <w:rPr>
          <w:rFonts w:ascii="Palatino Linotype" w:hAnsi="Palatino Linotype" w:cs="Arial"/>
          <w:b/>
        </w:rPr>
        <w:t xml:space="preserve"> </w:t>
      </w:r>
      <w:r w:rsidR="00071380">
        <w:rPr>
          <w:rFonts w:ascii="Palatino Linotype" w:hAnsi="Palatino Linotype" w:cs="Arial"/>
          <w:b/>
        </w:rPr>
        <w:t xml:space="preserve">de dos mil </w:t>
      </w:r>
      <w:r w:rsidRPr="00B21F18">
        <w:rPr>
          <w:rFonts w:ascii="Palatino Linotype" w:hAnsi="Palatino Linotype" w:cs="Arial"/>
          <w:b/>
        </w:rPr>
        <w:t>ve</w:t>
      </w:r>
      <w:r w:rsidR="00071380">
        <w:rPr>
          <w:rFonts w:ascii="Palatino Linotype" w:hAnsi="Palatino Linotype" w:cs="Arial"/>
          <w:b/>
        </w:rPr>
        <w:t>intiuno</w:t>
      </w:r>
      <w:r w:rsidRPr="00B21F18">
        <w:rPr>
          <w:rFonts w:ascii="Palatino Linotype" w:hAnsi="Palatino Linotype" w:cs="Arial"/>
          <w:b/>
        </w:rPr>
        <w:t xml:space="preserve">, </w:t>
      </w:r>
      <w:r w:rsidRPr="00B21F18">
        <w:rPr>
          <w:rFonts w:ascii="Palatino Linotype" w:hAnsi="Palatino Linotype" w:cs="Arial"/>
        </w:rPr>
        <w:t xml:space="preserve">el </w:t>
      </w:r>
      <w:r w:rsidR="00071380">
        <w:rPr>
          <w:rFonts w:ascii="Palatino Linotype" w:hAnsi="Palatino Linotype" w:cs="Arial"/>
          <w:b/>
        </w:rPr>
        <w:t>Recurrente</w:t>
      </w:r>
      <w:r w:rsidR="00C9614B">
        <w:rPr>
          <w:rFonts w:ascii="Palatino Linotype" w:hAnsi="Palatino Linotype" w:cs="Arial"/>
        </w:rPr>
        <w:t xml:space="preserve"> presentó a través de la Plataforma Nacional de Transparencia (PNT) la cual se encuentra vinculada al </w:t>
      </w:r>
      <w:r w:rsidRPr="00B21F18">
        <w:rPr>
          <w:rFonts w:ascii="Palatino Linotype" w:hAnsi="Palatino Linotype" w:cs="Arial"/>
        </w:rPr>
        <w:t xml:space="preserve">Sistema de Acceso a la Información Mexiquense, en lo subsecuente el </w:t>
      </w:r>
      <w:r w:rsidRPr="00B21F18">
        <w:rPr>
          <w:rFonts w:ascii="Palatino Linotype" w:hAnsi="Palatino Linotype" w:cs="Arial"/>
          <w:b/>
        </w:rPr>
        <w:t>SAIMEX</w:t>
      </w:r>
      <w:r w:rsidRPr="00B21F18">
        <w:rPr>
          <w:rFonts w:ascii="Palatino Linotype" w:hAnsi="Palatino Linotype" w:cs="Arial"/>
        </w:rPr>
        <w:t xml:space="preserve"> ante el </w:t>
      </w:r>
      <w:r w:rsidR="00071380">
        <w:rPr>
          <w:rFonts w:ascii="Palatino Linotype" w:hAnsi="Palatino Linotype" w:cs="Arial"/>
          <w:b/>
        </w:rPr>
        <w:t>Sujeto Obligado</w:t>
      </w:r>
      <w:r w:rsidRPr="00B21F18">
        <w:rPr>
          <w:rFonts w:ascii="Palatino Linotype" w:hAnsi="Palatino Linotype" w:cs="Arial"/>
        </w:rPr>
        <w:t>, la solicitud de acceso a la información pública, a la que se le asignó el número</w:t>
      </w:r>
      <w:r w:rsidRPr="00B21F18">
        <w:rPr>
          <w:rFonts w:ascii="Palatino Linotype" w:hAnsi="Palatino Linotype" w:cs="Arial"/>
          <w:b/>
          <w:bCs/>
        </w:rPr>
        <w:t xml:space="preserve">  </w:t>
      </w:r>
      <w:r w:rsidR="00C9614B" w:rsidRPr="00C9614B">
        <w:rPr>
          <w:rFonts w:ascii="Palatino Linotype" w:hAnsi="Palatino Linotype"/>
          <w:b/>
          <w:bCs/>
        </w:rPr>
        <w:t>00007/DIFTULTITL/IP/2021</w:t>
      </w:r>
      <w:r w:rsidRPr="00B21F18">
        <w:rPr>
          <w:rFonts w:ascii="Palatino Linotype" w:hAnsi="Palatino Linotype" w:cs="Arial"/>
          <w:b/>
        </w:rPr>
        <w:t xml:space="preserve">, </w:t>
      </w:r>
      <w:r w:rsidRPr="00B21F18">
        <w:rPr>
          <w:rFonts w:ascii="Palatino Linotype" w:hAnsi="Palatino Linotype" w:cs="Arial"/>
        </w:rPr>
        <w:t xml:space="preserve">mediante la cual requirió la información siguiente: </w:t>
      </w:r>
    </w:p>
    <w:p w14:paraId="762909ED" w14:textId="5F82F7A7" w:rsidR="00B03355" w:rsidRPr="00B21F18" w:rsidRDefault="00B03355" w:rsidP="00071380">
      <w:pPr>
        <w:spacing w:before="240" w:after="240" w:line="276" w:lineRule="auto"/>
        <w:ind w:left="426" w:right="900"/>
        <w:jc w:val="both"/>
        <w:rPr>
          <w:rFonts w:ascii="Palatino Linotype" w:hAnsi="Palatino Linotype" w:cs="Arial"/>
          <w:b/>
          <w:i/>
          <w:sz w:val="22"/>
          <w:szCs w:val="22"/>
        </w:rPr>
      </w:pPr>
      <w:r w:rsidRPr="00B21F18">
        <w:rPr>
          <w:rFonts w:ascii="Palatino Linotype" w:hAnsi="Palatino Linotype" w:cs="Arial"/>
          <w:i/>
          <w:sz w:val="22"/>
          <w:szCs w:val="22"/>
          <w:lang w:eastAsia="es-MX"/>
        </w:rPr>
        <w:t xml:space="preserve"> “</w:t>
      </w:r>
      <w:r w:rsidR="00C9614B" w:rsidRPr="00C9614B">
        <w:rPr>
          <w:rFonts w:ascii="Palatino Linotype" w:hAnsi="Palatino Linotype"/>
          <w:i/>
          <w:sz w:val="22"/>
          <w:szCs w:val="22"/>
        </w:rPr>
        <w:t xml:space="preserve">1.Requiero saber cuántos apoyos, asistencias y/o programas se encuentran vigentes a la fecha de presentación de la solicitud que nos ocupa, así como su periodo de vigencia, por ejemplo si existe un programa o cualquiera que sea su denominación, por medio del cual se le otorga una o varias despensas a madres solteras, o incluso, ayudas económicas. Tocante a lo anterior, requiero saber 2.A qué población se encuentran dirigidos los apoyos, asistencias y/o programas. 3.El número de apoyos, asistencias y/o programas, han sido entregados a la población a la que va dirigida. 4.Requiero saber qué colonias y/o zonas se han visto efectivamente beneficiadas por la entrega de los </w:t>
      </w:r>
      <w:r w:rsidR="00C9614B" w:rsidRPr="00C9614B">
        <w:rPr>
          <w:rFonts w:ascii="Palatino Linotype" w:hAnsi="Palatino Linotype"/>
          <w:i/>
          <w:sz w:val="22"/>
          <w:szCs w:val="22"/>
        </w:rPr>
        <w:lastRenderedPageBreak/>
        <w:t>apoyos, asistencias y/o programas. 5.Requiero saber cuáles son los lineamientos, protocolos y/o normatividad que se siguen para que los apoyos, asistencias y/o programas, lleguen a la población a la que va dirigida. 6.Requiero saber cómo se garantiza que los apoyos lleguen a la población a la que va dirigida. 7.Requiero saber el número de denuncias o querellas que se han presentado en contra del personal adscrito al sujeto obligado y/o de las que tengan conocimiento, por I.Incumplimiento, Ejercicio Indebido Y Abandono De Funciones Públicas II.Coalición III.Abuso De Autoridad IV.Uso Ilícito De Atribuciones Y Facultades V.Concusión VI.Intimidación VII.Ejercicio Abusivo De Funciones VIII.Tráfico De Influencia IX.Cohecho X.Peculado XI.Enriquecimiento Ilícito 8.El número de quejas presentadas por fraude; amiguismo; favoritismo, o cualquiera de las fracciones señaladas en el punto anterior y derivado de la aplicación de los apoyos, asistencias y/o programas y presentados contra del personal adscrito al sujeto obligado; ejemplo alguna queja en contra de EQUIS persona por entregar despensas sólo a sus amigos y/o familiares, o en su caso, que haya cobrado por recibir la ayuda. 9.Atento a los puntos anteriores, solicito copia de la queja, denuncia o querella; la etapa procesal en la que se encuentra; número de expediente; y en caso de tener resolución, copia de la misma. 10.Requiero saber la cantidad de procedimientos administrativos que se han iniciado por las causas señaladas en los puntos 7 y 8 en contra del personal adscrito al sujeto obligado, la etapa procesal en la que se encuentra; en caso de contar con resolución, ya sea por falta grave o no grave; requiero copia de la misma. Copia de la o las certificaciones emitidas por el INFOEM, en favor del titular de la Unidad de Transparencia del sujeto obligado respectivo. (Este último requisito sólo atiende a los sujetos obligados del Estado de México). 11.Atento al punto anterior, copia de la credencial Institucional y del currículo; ficha curricular; o cualquier documento que acredite su experiencia laboral y sus aptitudes para el puesto que desempeñan. 12.Copia de los criterios de búsqueda utilizados para localizar la información requerida en todos y cada uno de los punto que anteceden. Respecto a todo lo anterior, es menester mencionar que La información de los puntos 7, 8, 9 y 10, se requiere por un periodo de cinco años atrás contados a partir de la fecha en que se presenta la solicitud. No se requiere un documento ad hoc, basta con copia de la expresión documental que dé cuenta de lo solicitado. En caso de elaborar versiones públicas, solicito copia del acuerdo respectivo. La entrega de la información se requiere en medio electrónico, concretamente en USB.</w:t>
      </w:r>
      <w:r w:rsidRPr="00B21F18">
        <w:rPr>
          <w:rFonts w:ascii="Palatino Linotype" w:hAnsi="Palatino Linotype" w:cs="Arial"/>
          <w:i/>
          <w:sz w:val="22"/>
          <w:szCs w:val="22"/>
          <w:lang w:eastAsia="es-MX"/>
        </w:rPr>
        <w:t>” (Sic).</w:t>
      </w:r>
    </w:p>
    <w:p w14:paraId="47472011" w14:textId="6F4AEBB7" w:rsidR="00B03355" w:rsidRPr="00071380" w:rsidRDefault="00B03355" w:rsidP="00B03355">
      <w:pPr>
        <w:spacing w:before="240" w:after="240" w:line="360" w:lineRule="auto"/>
        <w:ind w:right="49"/>
        <w:jc w:val="both"/>
        <w:rPr>
          <w:rFonts w:ascii="Palatino Linotype" w:hAnsi="Palatino Linotype" w:cs="Arial"/>
        </w:rPr>
      </w:pPr>
      <w:r w:rsidRPr="00B21F18">
        <w:rPr>
          <w:rFonts w:ascii="Palatino Linotype" w:hAnsi="Palatino Linotype" w:cs="Arial"/>
          <w:b/>
        </w:rPr>
        <w:lastRenderedPageBreak/>
        <w:t>Modalidad de Entrega:</w:t>
      </w:r>
      <w:r w:rsidRPr="00B21F18">
        <w:rPr>
          <w:rFonts w:ascii="Palatino Linotype" w:hAnsi="Palatino Linotype" w:cs="Arial"/>
        </w:rPr>
        <w:t xml:space="preserve"> </w:t>
      </w:r>
      <w:r w:rsidR="00C9614B">
        <w:rPr>
          <w:rFonts w:ascii="Palatino Linotype" w:hAnsi="Palatino Linotype" w:cs="Arial"/>
        </w:rPr>
        <w:t>SAIMEX y Unidad de almacenaje USB</w:t>
      </w:r>
    </w:p>
    <w:p w14:paraId="13CCFB4E" w14:textId="42082FE0" w:rsidR="00B03355" w:rsidRPr="00B21F18" w:rsidRDefault="00071380" w:rsidP="00B03355">
      <w:pPr>
        <w:spacing w:before="240" w:after="240" w:line="360" w:lineRule="auto"/>
        <w:ind w:right="49"/>
        <w:jc w:val="both"/>
        <w:rPr>
          <w:rFonts w:ascii="Palatino Linotype" w:hAnsi="Palatino Linotype" w:cs="Arial"/>
        </w:rPr>
      </w:pPr>
      <w:r w:rsidRPr="00071380">
        <w:rPr>
          <w:rFonts w:ascii="Palatino Linotype" w:hAnsi="Palatino Linotype" w:cs="Arial"/>
          <w:b/>
          <w:szCs w:val="28"/>
        </w:rPr>
        <w:t>2</w:t>
      </w:r>
      <w:r w:rsidR="00B03355" w:rsidRPr="00071380">
        <w:rPr>
          <w:rFonts w:ascii="Palatino Linotype" w:hAnsi="Palatino Linotype" w:cs="Arial"/>
          <w:b/>
          <w:szCs w:val="28"/>
        </w:rPr>
        <w:t xml:space="preserve">. Respuesta. </w:t>
      </w:r>
      <w:r w:rsidR="00B03355" w:rsidRPr="00B21F18">
        <w:rPr>
          <w:rFonts w:ascii="Palatino Linotype" w:hAnsi="Palatino Linotype" w:cs="Arial"/>
        </w:rPr>
        <w:t>En fecha</w:t>
      </w:r>
      <w:r w:rsidR="00B03355" w:rsidRPr="00B21F18">
        <w:rPr>
          <w:rFonts w:ascii="Palatino Linotype" w:hAnsi="Palatino Linotype" w:cs="Arial"/>
          <w:b/>
        </w:rPr>
        <w:t xml:space="preserve"> </w:t>
      </w:r>
      <w:r w:rsidR="00C9614B">
        <w:rPr>
          <w:rFonts w:ascii="Palatino Linotype" w:hAnsi="Palatino Linotype" w:cs="Arial"/>
          <w:b/>
        </w:rPr>
        <w:t>uno de juli</w:t>
      </w:r>
      <w:r>
        <w:rPr>
          <w:rFonts w:ascii="Palatino Linotype" w:hAnsi="Palatino Linotype" w:cs="Arial"/>
          <w:b/>
        </w:rPr>
        <w:t>o</w:t>
      </w:r>
      <w:r w:rsidR="00B03355">
        <w:rPr>
          <w:rFonts w:ascii="Palatino Linotype" w:hAnsi="Palatino Linotype" w:cs="Arial"/>
          <w:b/>
        </w:rPr>
        <w:t xml:space="preserve"> </w:t>
      </w:r>
      <w:r w:rsidR="00B03355" w:rsidRPr="00B21F18">
        <w:rPr>
          <w:rFonts w:ascii="Palatino Linotype" w:hAnsi="Palatino Linotype" w:cs="Arial"/>
          <w:b/>
        </w:rPr>
        <w:t>de</w:t>
      </w:r>
      <w:r>
        <w:rPr>
          <w:rFonts w:ascii="Palatino Linotype" w:hAnsi="Palatino Linotype" w:cs="Arial"/>
          <w:b/>
        </w:rPr>
        <w:t xml:space="preserve"> dos mil </w:t>
      </w:r>
      <w:r w:rsidR="00B03355" w:rsidRPr="00B21F18">
        <w:rPr>
          <w:rFonts w:ascii="Palatino Linotype" w:hAnsi="Palatino Linotype" w:cs="Arial"/>
          <w:b/>
        </w:rPr>
        <w:t>ve</w:t>
      </w:r>
      <w:r>
        <w:rPr>
          <w:rFonts w:ascii="Palatino Linotype" w:hAnsi="Palatino Linotype" w:cs="Arial"/>
          <w:b/>
        </w:rPr>
        <w:t>intiuno</w:t>
      </w:r>
      <w:r w:rsidR="00B03355" w:rsidRPr="00B21F18">
        <w:rPr>
          <w:rFonts w:ascii="Palatino Linotype" w:hAnsi="Palatino Linotype" w:cs="Arial"/>
        </w:rPr>
        <w:t xml:space="preserve">, el </w:t>
      </w:r>
      <w:r w:rsidRPr="00B21F18">
        <w:rPr>
          <w:rFonts w:ascii="Palatino Linotype" w:hAnsi="Palatino Linotype" w:cs="Arial"/>
          <w:b/>
        </w:rPr>
        <w:t xml:space="preserve">Sujeto Obligado </w:t>
      </w:r>
      <w:r>
        <w:rPr>
          <w:rFonts w:ascii="Palatino Linotype" w:hAnsi="Palatino Linotype" w:cs="Arial"/>
        </w:rPr>
        <w:t>a través de</w:t>
      </w:r>
      <w:r w:rsidR="00B03355" w:rsidRPr="00B21F18">
        <w:rPr>
          <w:rFonts w:ascii="Palatino Linotype" w:hAnsi="Palatino Linotype" w:cs="Arial"/>
        </w:rPr>
        <w:t xml:space="preserve">l SAIMEX respondió sustancialmente lo siguiente: </w:t>
      </w:r>
    </w:p>
    <w:p w14:paraId="18550CBB" w14:textId="77777777" w:rsidR="00C9614B" w:rsidRPr="00C9614B" w:rsidRDefault="00B03355" w:rsidP="00C9614B">
      <w:pPr>
        <w:spacing w:before="240" w:after="240"/>
        <w:ind w:left="567" w:right="900"/>
        <w:jc w:val="both"/>
        <w:rPr>
          <w:rFonts w:ascii="Palatino Linotype" w:hAnsi="Palatino Linotype"/>
          <w:i/>
          <w:sz w:val="22"/>
          <w:szCs w:val="22"/>
        </w:rPr>
      </w:pPr>
      <w:r w:rsidRPr="00B21F18">
        <w:rPr>
          <w:rFonts w:ascii="Palatino Linotype" w:hAnsi="Palatino Linotype"/>
          <w:i/>
          <w:sz w:val="22"/>
          <w:szCs w:val="22"/>
        </w:rPr>
        <w:t>“</w:t>
      </w:r>
      <w:r w:rsidR="00C9614B" w:rsidRPr="00C9614B">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9D18EEB" w14:textId="11D60E85" w:rsidR="00B03355" w:rsidRPr="00B21F18" w:rsidRDefault="00C9614B" w:rsidP="00C9614B">
      <w:pPr>
        <w:spacing w:before="240" w:after="240"/>
        <w:ind w:left="567" w:right="900"/>
        <w:jc w:val="both"/>
        <w:rPr>
          <w:rFonts w:ascii="Palatino Linotype" w:hAnsi="Palatino Linotype" w:cs="Arial"/>
          <w:i/>
          <w:sz w:val="22"/>
          <w:szCs w:val="22"/>
        </w:rPr>
      </w:pPr>
      <w:r w:rsidRPr="00C9614B">
        <w:rPr>
          <w:rFonts w:ascii="Palatino Linotype" w:hAnsi="Palatino Linotype"/>
          <w:i/>
          <w:sz w:val="22"/>
          <w:szCs w:val="22"/>
        </w:rPr>
        <w:t>ENVIO OFICIO DE TRANSPARENCIA NO. TRA/48/2021, DIR/DIF/045/2021,CM/1142/2021</w:t>
      </w:r>
      <w:r w:rsidR="00B03355" w:rsidRPr="00B21F18">
        <w:rPr>
          <w:rFonts w:ascii="Palatino Linotype" w:hAnsi="Palatino Linotype"/>
          <w:i/>
          <w:sz w:val="22"/>
          <w:szCs w:val="22"/>
        </w:rPr>
        <w:t>”</w:t>
      </w:r>
    </w:p>
    <w:p w14:paraId="37648DF6" w14:textId="57A11EB1" w:rsidR="00B03355" w:rsidRPr="00071380" w:rsidRDefault="00B03355" w:rsidP="00071380">
      <w:pPr>
        <w:spacing w:before="240" w:after="240" w:line="360" w:lineRule="auto"/>
        <w:ind w:left="567" w:right="900"/>
        <w:jc w:val="both"/>
        <w:rPr>
          <w:rFonts w:ascii="Palatino Linotype" w:hAnsi="Palatino Linotype" w:cs="Arial"/>
        </w:rPr>
      </w:pPr>
      <w:r>
        <w:rPr>
          <w:rFonts w:ascii="Palatino Linotype" w:hAnsi="Palatino Linotype" w:cs="Arial"/>
          <w:b/>
        </w:rPr>
        <w:t xml:space="preserve">Archivo adjunto: </w:t>
      </w:r>
      <w:r w:rsidR="00071380" w:rsidRPr="00071380">
        <w:rPr>
          <w:rFonts w:ascii="Palatino Linotype" w:hAnsi="Palatino Linotype" w:cs="Arial"/>
        </w:rPr>
        <w:t xml:space="preserve">El </w:t>
      </w:r>
      <w:r w:rsidR="00C9614B">
        <w:rPr>
          <w:rFonts w:ascii="Palatino Linotype" w:hAnsi="Palatino Linotype" w:cs="Arial"/>
        </w:rPr>
        <w:t xml:space="preserve">Sujeto Obligado remitió los </w:t>
      </w:r>
      <w:r w:rsidR="00071380">
        <w:rPr>
          <w:rFonts w:ascii="Palatino Linotype" w:hAnsi="Palatino Linotype" w:cs="Arial"/>
        </w:rPr>
        <w:t>archivo</w:t>
      </w:r>
      <w:r w:rsidR="00C9614B">
        <w:rPr>
          <w:rFonts w:ascii="Palatino Linotype" w:hAnsi="Palatino Linotype" w:cs="Arial"/>
        </w:rPr>
        <w:t>s</w:t>
      </w:r>
      <w:r w:rsidR="00071380">
        <w:rPr>
          <w:rFonts w:ascii="Palatino Linotype" w:hAnsi="Palatino Linotype" w:cs="Arial"/>
        </w:rPr>
        <w:t xml:space="preserve"> electrónico</w:t>
      </w:r>
      <w:r w:rsidR="00C9614B">
        <w:rPr>
          <w:rFonts w:ascii="Palatino Linotype" w:hAnsi="Palatino Linotype" w:cs="Arial"/>
        </w:rPr>
        <w:t>s denominados</w:t>
      </w:r>
      <w:r w:rsidR="00071380" w:rsidRPr="00071380">
        <w:rPr>
          <w:rFonts w:ascii="Palatino Linotype" w:hAnsi="Palatino Linotype" w:cs="Arial"/>
          <w:b/>
          <w:i/>
        </w:rPr>
        <w:t>“</w:t>
      </w:r>
      <w:hyperlink r:id="rId8" w:tgtFrame="_blank" w:history="1">
        <w:r w:rsidR="00C9614B" w:rsidRPr="00C9614B">
          <w:rPr>
            <w:rStyle w:val="Hipervnculo"/>
            <w:rFonts w:ascii="Palatino Linotype" w:hAnsi="Palatino Linotype" w:cs="Arial"/>
            <w:b/>
            <w:bCs/>
            <w:i/>
            <w:color w:val="000000" w:themeColor="text1"/>
            <w:u w:val="none"/>
          </w:rPr>
          <w:t>0007DIFTULTITLIP2021.PDF</w:t>
        </w:r>
      </w:hyperlink>
      <w:r w:rsidR="00C9614B">
        <w:rPr>
          <w:rFonts w:ascii="Palatino Linotype" w:hAnsi="Palatino Linotype" w:cs="Arial"/>
          <w:b/>
          <w:i/>
          <w:color w:val="000000" w:themeColor="text1"/>
        </w:rPr>
        <w:t>”</w:t>
      </w:r>
      <w:r w:rsidR="00C9614B" w:rsidRPr="00C9614B">
        <w:rPr>
          <w:rFonts w:ascii="Palatino Linotype" w:hAnsi="Palatino Linotype" w:cs="Arial"/>
          <w:b/>
          <w:bCs/>
          <w:i/>
          <w:color w:val="000000" w:themeColor="text1"/>
        </w:rPr>
        <w:t xml:space="preserve"> y </w:t>
      </w:r>
      <w:r w:rsidR="00C9614B">
        <w:rPr>
          <w:rFonts w:ascii="Palatino Linotype" w:hAnsi="Palatino Linotype" w:cs="Arial"/>
          <w:b/>
          <w:bCs/>
          <w:i/>
          <w:color w:val="000000" w:themeColor="text1"/>
        </w:rPr>
        <w:t>“</w:t>
      </w:r>
      <w:hyperlink r:id="rId9" w:tgtFrame="_blank" w:history="1">
        <w:r w:rsidR="00C9614B" w:rsidRPr="00C9614B">
          <w:rPr>
            <w:rStyle w:val="Hipervnculo"/>
            <w:rFonts w:ascii="Palatino Linotype" w:hAnsi="Palatino Linotype" w:cs="Arial"/>
            <w:b/>
            <w:bCs/>
            <w:i/>
            <w:color w:val="000000" w:themeColor="text1"/>
            <w:u w:val="none"/>
          </w:rPr>
          <w:t>contralor.PDF</w:t>
        </w:r>
      </w:hyperlink>
      <w:r w:rsidR="00071380" w:rsidRPr="00071380">
        <w:rPr>
          <w:rFonts w:ascii="Palatino Linotype" w:hAnsi="Palatino Linotype" w:cs="Arial"/>
          <w:b/>
          <w:i/>
        </w:rPr>
        <w:t>”</w:t>
      </w:r>
      <w:r w:rsidR="00C9614B">
        <w:rPr>
          <w:rFonts w:ascii="Palatino Linotype" w:hAnsi="Palatino Linotype" w:cs="Arial"/>
        </w:rPr>
        <w:t xml:space="preserve"> de los</w:t>
      </w:r>
      <w:r w:rsidR="00071380">
        <w:rPr>
          <w:rFonts w:ascii="Palatino Linotype" w:hAnsi="Palatino Linotype" w:cs="Arial"/>
        </w:rPr>
        <w:t xml:space="preserve"> cual</w:t>
      </w:r>
      <w:r w:rsidR="00C9614B">
        <w:rPr>
          <w:rFonts w:ascii="Palatino Linotype" w:hAnsi="Palatino Linotype" w:cs="Arial"/>
        </w:rPr>
        <w:t>es</w:t>
      </w:r>
      <w:r w:rsidR="00071380">
        <w:rPr>
          <w:rFonts w:ascii="Palatino Linotype" w:hAnsi="Palatino Linotype" w:cs="Arial"/>
        </w:rPr>
        <w:t xml:space="preserve"> se omite su descripción toda vez que su contenido es del conocimiento de las partes, no obstante será</w:t>
      </w:r>
      <w:r w:rsidR="00C9614B">
        <w:rPr>
          <w:rFonts w:ascii="Palatino Linotype" w:hAnsi="Palatino Linotype" w:cs="Arial"/>
        </w:rPr>
        <w:t>n</w:t>
      </w:r>
      <w:r w:rsidR="00071380">
        <w:rPr>
          <w:rFonts w:ascii="Palatino Linotype" w:hAnsi="Palatino Linotype" w:cs="Arial"/>
        </w:rPr>
        <w:t xml:space="preserve"> motivo de análisis en el cuerpo de la presente resolución. </w:t>
      </w:r>
    </w:p>
    <w:p w14:paraId="27A6DFE0" w14:textId="34317BC5" w:rsidR="00B03355" w:rsidRPr="00B21F18" w:rsidRDefault="00B03355" w:rsidP="00B03355">
      <w:pPr>
        <w:spacing w:before="240" w:after="240" w:line="360" w:lineRule="auto"/>
        <w:ind w:right="49"/>
        <w:jc w:val="both"/>
        <w:rPr>
          <w:rFonts w:ascii="Palatino Linotype" w:hAnsi="Palatino Linotype" w:cs="Arial"/>
        </w:rPr>
      </w:pPr>
      <w:r w:rsidRPr="00071380">
        <w:rPr>
          <w:rFonts w:ascii="Palatino Linotype" w:hAnsi="Palatino Linotype" w:cs="Arial"/>
          <w:b/>
          <w:szCs w:val="28"/>
        </w:rPr>
        <w:t xml:space="preserve">3. Integración y trámite del recurso de revisión. </w:t>
      </w:r>
      <w:r w:rsidRPr="00B21F18">
        <w:rPr>
          <w:rFonts w:ascii="Palatino Linotype" w:hAnsi="Palatino Linotype" w:cs="Arial"/>
        </w:rPr>
        <w:t xml:space="preserve">Inconforme con la respuesta, el </w:t>
      </w:r>
      <w:r w:rsidRPr="00B21F18">
        <w:rPr>
          <w:rFonts w:ascii="Palatino Linotype" w:hAnsi="Palatino Linotype" w:cs="Arial"/>
          <w:b/>
        </w:rPr>
        <w:t>Recurrente</w:t>
      </w:r>
      <w:r w:rsidRPr="00B21F18">
        <w:rPr>
          <w:rFonts w:ascii="Palatino Linotype" w:hAnsi="Palatino Linotype" w:cs="Arial"/>
        </w:rPr>
        <w:t xml:space="preserve"> interpuso el recurso de revisión materia del presente estudio el día </w:t>
      </w:r>
      <w:r w:rsidR="00C9614B">
        <w:rPr>
          <w:rFonts w:ascii="Palatino Linotype" w:hAnsi="Palatino Linotype" w:cs="Arial"/>
          <w:b/>
        </w:rPr>
        <w:t>dos</w:t>
      </w:r>
      <w:r w:rsidRPr="00B21F18">
        <w:rPr>
          <w:rFonts w:ascii="Palatino Linotype" w:hAnsi="Palatino Linotype" w:cs="Arial"/>
          <w:b/>
        </w:rPr>
        <w:t xml:space="preserve"> </w:t>
      </w:r>
      <w:r w:rsidR="00C9614B">
        <w:rPr>
          <w:rFonts w:ascii="Palatino Linotype" w:hAnsi="Palatino Linotype" w:cs="Arial"/>
          <w:b/>
        </w:rPr>
        <w:t>de agost</w:t>
      </w:r>
      <w:r w:rsidR="00071380">
        <w:rPr>
          <w:rFonts w:ascii="Palatino Linotype" w:hAnsi="Palatino Linotype" w:cs="Arial"/>
          <w:b/>
        </w:rPr>
        <w:t>o</w:t>
      </w:r>
      <w:r w:rsidRPr="00B21F18">
        <w:rPr>
          <w:rFonts w:ascii="Palatino Linotype" w:hAnsi="Palatino Linotype" w:cs="Arial"/>
          <w:b/>
        </w:rPr>
        <w:t xml:space="preserve"> de </w:t>
      </w:r>
      <w:r w:rsidR="00071380">
        <w:rPr>
          <w:rFonts w:ascii="Palatino Linotype" w:hAnsi="Palatino Linotype" w:cs="Arial"/>
          <w:b/>
        </w:rPr>
        <w:t xml:space="preserve">dos mil </w:t>
      </w:r>
      <w:r w:rsidRPr="00B21F18">
        <w:rPr>
          <w:rFonts w:ascii="Palatino Linotype" w:hAnsi="Palatino Linotype" w:cs="Arial"/>
          <w:b/>
        </w:rPr>
        <w:t>ve</w:t>
      </w:r>
      <w:r w:rsidR="00071380">
        <w:rPr>
          <w:rFonts w:ascii="Palatino Linotype" w:hAnsi="Palatino Linotype" w:cs="Arial"/>
          <w:b/>
        </w:rPr>
        <w:t>intiuno</w:t>
      </w:r>
      <w:r w:rsidRPr="00B21F18">
        <w:rPr>
          <w:rFonts w:ascii="Palatino Linotype" w:hAnsi="Palatino Linotype" w:cs="Arial"/>
        </w:rPr>
        <w:t>,</w:t>
      </w:r>
      <w:r w:rsidRPr="00B21F18">
        <w:rPr>
          <w:rFonts w:ascii="Palatino Linotype" w:hAnsi="Palatino Linotype" w:cs="Arial"/>
          <w:b/>
        </w:rPr>
        <w:t xml:space="preserve"> </w:t>
      </w:r>
      <w:r w:rsidRPr="00B21F18">
        <w:rPr>
          <w:rFonts w:ascii="Palatino Linotype" w:hAnsi="Palatino Linotype" w:cs="Arial"/>
        </w:rPr>
        <w:t xml:space="preserve">en el que </w:t>
      </w:r>
      <w:r w:rsidR="00071380">
        <w:rPr>
          <w:rFonts w:ascii="Palatino Linotype" w:hAnsi="Palatino Linotype" w:cs="Arial"/>
        </w:rPr>
        <w:t>expresó lo siguiente:</w:t>
      </w:r>
      <w:r w:rsidRPr="00B21F18">
        <w:rPr>
          <w:rFonts w:ascii="Palatino Linotype" w:hAnsi="Palatino Linotype" w:cs="Arial"/>
        </w:rPr>
        <w:t xml:space="preserve"> </w:t>
      </w:r>
    </w:p>
    <w:p w14:paraId="47E74F1E" w14:textId="71358812" w:rsidR="00B03355" w:rsidRPr="00B21F18" w:rsidRDefault="00071380" w:rsidP="00071380">
      <w:pPr>
        <w:ind w:left="567" w:right="49"/>
        <w:jc w:val="both"/>
        <w:rPr>
          <w:rFonts w:ascii="Palatino Linotype" w:hAnsi="Palatino Linotype" w:cs="Arial"/>
        </w:rPr>
      </w:pPr>
      <w:r>
        <w:rPr>
          <w:rFonts w:ascii="Palatino Linotype" w:hAnsi="Palatino Linotype" w:cs="Arial"/>
          <w:b/>
        </w:rPr>
        <w:t xml:space="preserve">a) </w:t>
      </w:r>
      <w:r w:rsidR="00B03355" w:rsidRPr="00B21F18">
        <w:rPr>
          <w:rFonts w:ascii="Palatino Linotype" w:hAnsi="Palatino Linotype" w:cs="Arial"/>
          <w:b/>
        </w:rPr>
        <w:t xml:space="preserve">Acto impugnado: </w:t>
      </w:r>
    </w:p>
    <w:p w14:paraId="0FD31B53" w14:textId="77777777" w:rsidR="00B03355" w:rsidRPr="00B21F18" w:rsidRDefault="00B03355" w:rsidP="00B03355">
      <w:pPr>
        <w:ind w:right="49"/>
        <w:jc w:val="both"/>
        <w:rPr>
          <w:rFonts w:ascii="Palatino Linotype" w:hAnsi="Palatino Linotype" w:cs="Arial"/>
          <w:i/>
          <w:sz w:val="22"/>
          <w:szCs w:val="22"/>
          <w:lang w:eastAsia="es-MX"/>
        </w:rPr>
      </w:pPr>
    </w:p>
    <w:p w14:paraId="30CC086F" w14:textId="2F3912B3" w:rsidR="00B03355" w:rsidRDefault="00B03355" w:rsidP="00071380">
      <w:pPr>
        <w:ind w:left="567" w:right="49"/>
        <w:jc w:val="both"/>
        <w:rPr>
          <w:rFonts w:ascii="Palatino Linotype" w:hAnsi="Palatino Linotype" w:cs="Arial"/>
          <w:i/>
          <w:sz w:val="22"/>
          <w:szCs w:val="22"/>
          <w:lang w:eastAsia="es-MX"/>
        </w:rPr>
      </w:pPr>
      <w:r w:rsidRPr="00B21F18">
        <w:rPr>
          <w:rFonts w:ascii="Palatino Linotype" w:hAnsi="Palatino Linotype" w:cs="Arial"/>
          <w:i/>
          <w:sz w:val="22"/>
          <w:szCs w:val="22"/>
          <w:lang w:eastAsia="es-MX"/>
        </w:rPr>
        <w:t>“</w:t>
      </w:r>
      <w:r w:rsidR="00C9614B" w:rsidRPr="00C9614B">
        <w:rPr>
          <w:rFonts w:ascii="Palatino Linotype" w:hAnsi="Palatino Linotype" w:cs="Arial"/>
          <w:i/>
          <w:sz w:val="22"/>
          <w:szCs w:val="22"/>
          <w:lang w:eastAsia="es-MX"/>
        </w:rPr>
        <w:t>La declaración de inexistencia de la información; La entrega de información incompleta; La entrega de información que no corresponda con lo solicitado; La falta de la fundamentación y motivación en la respuesta;</w:t>
      </w:r>
      <w:r w:rsidRPr="00B21F18">
        <w:rPr>
          <w:rFonts w:ascii="Palatino Linotype" w:hAnsi="Palatino Linotype" w:cs="Arial"/>
          <w:i/>
          <w:sz w:val="22"/>
          <w:szCs w:val="22"/>
          <w:lang w:eastAsia="es-MX"/>
        </w:rPr>
        <w:t>” (Sic).</w:t>
      </w:r>
    </w:p>
    <w:p w14:paraId="368E87B5" w14:textId="77777777" w:rsidR="00C9614B" w:rsidRDefault="00C9614B" w:rsidP="00071380">
      <w:pPr>
        <w:ind w:left="567" w:right="49"/>
        <w:jc w:val="both"/>
        <w:rPr>
          <w:rFonts w:ascii="Palatino Linotype" w:hAnsi="Palatino Linotype" w:cs="Arial"/>
          <w:i/>
          <w:sz w:val="22"/>
          <w:szCs w:val="22"/>
          <w:lang w:eastAsia="es-MX"/>
        </w:rPr>
      </w:pPr>
    </w:p>
    <w:p w14:paraId="14F90B31" w14:textId="77777777" w:rsidR="00C9614B" w:rsidRDefault="00C9614B" w:rsidP="00071380">
      <w:pPr>
        <w:ind w:left="567" w:right="49"/>
        <w:jc w:val="both"/>
        <w:rPr>
          <w:rFonts w:ascii="Palatino Linotype" w:hAnsi="Palatino Linotype" w:cs="Arial"/>
          <w:i/>
          <w:sz w:val="22"/>
          <w:szCs w:val="22"/>
          <w:lang w:eastAsia="es-MX"/>
        </w:rPr>
      </w:pPr>
    </w:p>
    <w:p w14:paraId="312F0183" w14:textId="77777777" w:rsidR="00C9614B" w:rsidRDefault="00C9614B" w:rsidP="00071380">
      <w:pPr>
        <w:ind w:left="567" w:right="49"/>
        <w:jc w:val="both"/>
        <w:rPr>
          <w:rFonts w:ascii="Palatino Linotype" w:hAnsi="Palatino Linotype" w:cs="Arial"/>
          <w:i/>
          <w:sz w:val="22"/>
          <w:szCs w:val="22"/>
          <w:lang w:eastAsia="es-MX"/>
        </w:rPr>
      </w:pPr>
    </w:p>
    <w:p w14:paraId="7359C698" w14:textId="77777777" w:rsidR="00C9614B" w:rsidRPr="00B21F18" w:rsidRDefault="00C9614B" w:rsidP="00071380">
      <w:pPr>
        <w:ind w:left="567" w:right="49"/>
        <w:jc w:val="both"/>
        <w:rPr>
          <w:rFonts w:ascii="Palatino Linotype" w:hAnsi="Palatino Linotype" w:cs="Arial"/>
          <w:i/>
          <w:sz w:val="22"/>
          <w:szCs w:val="22"/>
          <w:lang w:eastAsia="es-MX"/>
        </w:rPr>
      </w:pPr>
    </w:p>
    <w:p w14:paraId="1E6C5687" w14:textId="3E80556F" w:rsidR="00B03355" w:rsidRPr="00B21F18" w:rsidRDefault="00071380" w:rsidP="00071380">
      <w:pPr>
        <w:spacing w:before="240" w:after="240" w:line="360" w:lineRule="auto"/>
        <w:ind w:left="567" w:right="49"/>
        <w:jc w:val="both"/>
        <w:rPr>
          <w:rFonts w:ascii="Palatino Linotype" w:hAnsi="Palatino Linotype" w:cs="Arial"/>
        </w:rPr>
      </w:pPr>
      <w:r>
        <w:rPr>
          <w:rFonts w:ascii="Palatino Linotype" w:hAnsi="Palatino Linotype" w:cs="Arial"/>
          <w:b/>
        </w:rPr>
        <w:lastRenderedPageBreak/>
        <w:t xml:space="preserve">b) </w:t>
      </w:r>
      <w:r w:rsidR="00B03355" w:rsidRPr="00B21F18">
        <w:rPr>
          <w:rFonts w:ascii="Palatino Linotype" w:hAnsi="Palatino Linotype" w:cs="Arial"/>
          <w:b/>
        </w:rPr>
        <w:t>Razones o motivos de inconformidad</w:t>
      </w:r>
      <w:r w:rsidR="00B03355" w:rsidRPr="00B21F18">
        <w:rPr>
          <w:rFonts w:ascii="Palatino Linotype" w:hAnsi="Palatino Linotype" w:cs="Arial"/>
        </w:rPr>
        <w:t>:</w:t>
      </w:r>
    </w:p>
    <w:p w14:paraId="3D404878" w14:textId="7F8DC293" w:rsidR="00B03355" w:rsidRPr="00B21F18" w:rsidRDefault="00B03355" w:rsidP="00071380">
      <w:pPr>
        <w:ind w:left="567" w:right="49"/>
        <w:jc w:val="both"/>
        <w:rPr>
          <w:rFonts w:ascii="Palatino Linotype" w:hAnsi="Palatino Linotype" w:cs="Arial"/>
          <w:i/>
          <w:sz w:val="22"/>
          <w:szCs w:val="22"/>
          <w:lang w:eastAsia="es-MX"/>
        </w:rPr>
      </w:pPr>
      <w:r w:rsidRPr="00B21F18">
        <w:rPr>
          <w:rFonts w:ascii="Palatino Linotype" w:hAnsi="Palatino Linotype" w:cs="Arial"/>
          <w:i/>
          <w:sz w:val="22"/>
          <w:szCs w:val="22"/>
          <w:lang w:eastAsia="es-MX"/>
        </w:rPr>
        <w:t>“</w:t>
      </w:r>
      <w:r w:rsidR="00C9614B" w:rsidRPr="00C9614B">
        <w:rPr>
          <w:rFonts w:ascii="Palatino Linotype" w:hAnsi="Palatino Linotype" w:cs="Arial"/>
          <w:i/>
          <w:sz w:val="22"/>
          <w:szCs w:val="22"/>
          <w:lang w:eastAsia="es-MX"/>
        </w:rPr>
        <w:t>No cumple, ello en virtud de que, derivado de la información a la que hace referencia la respuesta del sujeto obligado, la documentación requerida se encuentra disponible en el IPOMEX, sin embargo, del análisis a la página en consulta se desprende que la información contenida en el rubro “programas, estímulos y apoyos”, comprende únicamente los periodos 2018, 2019 y 2020, no así el año en curso, por lo cual, es dable concluir que dicha información no se encuentra actualizada. Aunado a lo anterior, mediante oficio DIR/DIF/045/2021, la Directora General del Sistema Municipal DIF, manifiesta que con la información referida en el párrafo que antecede, se tienen por colmados los requerimientos señalados en los puntos 1, 2, 3, 4, 5 y 6. Por otra parte, por cuanto hace a los puntos 7, 8, 9, 10 y 12, se manifiesta que el sujeto obligado no colma, ello en virtud de que no acredita de manera fehaciente que la información realmente se haya buscado de manera exhaustiva y razonable, de ahí que, su simple dicho de que se hizo tal acción, no genera la seguridad jurídica al suscrito de que realmente así aconteció. Por otra parte, pese a que el suscrito señalé expresamente que requería” Copia de los criterios de búsqueda utilizados para localizar la información requerida en todos y cada uno de los punto que anteceden.”, dicha situación no se materializó a pesar de que ese requisito se encuentra contenido en los lineamientos aplicables. En suma de lo anterior, el sujeto obligado manifiesta la inexistencia de la información, sin embargo, dicha manifestación no se encuentra fundada ni motivada. De lo anterior, se concluye que el sujeto obligado, atendió de manera generalizada y negligente la solicitud que nos ocupa, razón por la que solicito se le condene a cubrir los costos de reproducción y envío dela información solicitada.</w:t>
      </w:r>
      <w:r w:rsidR="00071380">
        <w:rPr>
          <w:rFonts w:ascii="Palatino Linotype" w:hAnsi="Palatino Linotype" w:cs="Arial"/>
          <w:i/>
          <w:sz w:val="22"/>
          <w:szCs w:val="22"/>
          <w:lang w:eastAsia="es-MX"/>
        </w:rPr>
        <w:t>”</w:t>
      </w:r>
      <w:r w:rsidRPr="002B5089">
        <w:rPr>
          <w:rFonts w:ascii="Palatino Linotype" w:hAnsi="Palatino Linotype" w:cs="Arial"/>
          <w:i/>
          <w:sz w:val="22"/>
          <w:szCs w:val="22"/>
          <w:lang w:eastAsia="es-MX"/>
        </w:rPr>
        <w:t xml:space="preserve"> </w:t>
      </w:r>
      <w:r w:rsidRPr="00B21F18">
        <w:rPr>
          <w:rFonts w:ascii="Palatino Linotype" w:hAnsi="Palatino Linotype" w:cs="Arial"/>
          <w:i/>
          <w:sz w:val="22"/>
          <w:szCs w:val="22"/>
          <w:lang w:eastAsia="es-MX"/>
        </w:rPr>
        <w:t>(Sic).</w:t>
      </w:r>
    </w:p>
    <w:p w14:paraId="6628EBBF" w14:textId="77777777" w:rsidR="00B03355" w:rsidRPr="00B21F18" w:rsidRDefault="00B03355" w:rsidP="00B03355">
      <w:pPr>
        <w:ind w:right="49"/>
        <w:jc w:val="both"/>
        <w:rPr>
          <w:rFonts w:ascii="Palatino Linotype" w:hAnsi="Palatino Linotype" w:cs="Arial"/>
          <w:i/>
          <w:sz w:val="22"/>
          <w:szCs w:val="22"/>
          <w:lang w:eastAsia="es-MX"/>
        </w:rPr>
      </w:pPr>
    </w:p>
    <w:p w14:paraId="671BF6EA" w14:textId="77777777" w:rsidR="00B03355" w:rsidRDefault="00B03355" w:rsidP="00B03355">
      <w:pPr>
        <w:widowControl w:val="0"/>
        <w:autoSpaceDE w:val="0"/>
        <w:autoSpaceDN w:val="0"/>
        <w:adjustRightInd w:val="0"/>
        <w:spacing w:line="360" w:lineRule="auto"/>
        <w:ind w:right="49"/>
        <w:jc w:val="both"/>
        <w:rPr>
          <w:rFonts w:ascii="Palatino Linotype" w:eastAsia="Calibri" w:hAnsi="Palatino Linotype" w:cs="Arial"/>
        </w:rPr>
      </w:pPr>
      <w:r w:rsidRPr="002B4161">
        <w:rPr>
          <w:rFonts w:ascii="Palatino Linotype" w:hAnsi="Palatino Linotype" w:cs="Arial"/>
          <w:b/>
          <w:szCs w:val="32"/>
        </w:rPr>
        <w:t xml:space="preserve">4. </w:t>
      </w:r>
      <w:r w:rsidRPr="002B4161">
        <w:rPr>
          <w:rFonts w:ascii="Palatino Linotype" w:eastAsia="Calibri" w:hAnsi="Palatino Linotype" w:cs="Arial"/>
          <w:b/>
          <w:szCs w:val="32"/>
        </w:rPr>
        <w:t>Turno</w:t>
      </w:r>
      <w:r w:rsidRPr="00B3428A">
        <w:rPr>
          <w:rFonts w:ascii="Palatino Linotype" w:eastAsia="Calibri" w:hAnsi="Palatino Linotype" w:cs="Arial"/>
          <w:b/>
          <w:sz w:val="28"/>
          <w:szCs w:val="32"/>
        </w:rPr>
        <w:t xml:space="preserve">. </w:t>
      </w:r>
      <w:r w:rsidRPr="00B21F18">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Pr="00B21F18">
        <w:rPr>
          <w:rFonts w:ascii="Palatino Linotype" w:hAnsi="Palatino Linotype" w:cs="Arial"/>
        </w:rPr>
        <w:t>al</w:t>
      </w:r>
      <w:r w:rsidRPr="00B21F18">
        <w:rPr>
          <w:rFonts w:ascii="Palatino Linotype" w:eastAsia="Calibri" w:hAnsi="Palatino Linotype" w:cs="Arial"/>
        </w:rPr>
        <w:t xml:space="preserve"> </w:t>
      </w:r>
      <w:r w:rsidRPr="002B4161">
        <w:rPr>
          <w:rFonts w:ascii="Palatino Linotype" w:eastAsia="Calibri" w:hAnsi="Palatino Linotype" w:cs="Arial"/>
          <w:b/>
        </w:rPr>
        <w:t>Comisionado</w:t>
      </w:r>
      <w:r w:rsidRPr="00B21F18">
        <w:rPr>
          <w:rFonts w:ascii="Palatino Linotype" w:eastAsia="Calibri" w:hAnsi="Palatino Linotype" w:cs="Arial"/>
        </w:rPr>
        <w:t xml:space="preserve"> </w:t>
      </w:r>
      <w:r w:rsidRPr="00B4549B">
        <w:rPr>
          <w:rFonts w:ascii="Palatino Linotype" w:eastAsia="Calibri" w:hAnsi="Palatino Linotype" w:cs="Arial"/>
          <w:b/>
          <w:bCs/>
        </w:rPr>
        <w:t>Javier Martínez Cruz</w:t>
      </w:r>
      <w:r w:rsidRPr="00B21F18">
        <w:rPr>
          <w:rFonts w:ascii="Palatino Linotype" w:hAnsi="Palatino Linotype" w:cs="Arial"/>
        </w:rPr>
        <w:t xml:space="preserve"> para su análisis, estudio, elaboración del proyecto y </w:t>
      </w:r>
      <w:r w:rsidRPr="00B21F18">
        <w:rPr>
          <w:rFonts w:ascii="Palatino Linotype" w:eastAsia="Calibri" w:hAnsi="Palatino Linotype" w:cs="Arial"/>
        </w:rPr>
        <w:t>presentación ante el Pleno de este Instituto.</w:t>
      </w:r>
    </w:p>
    <w:p w14:paraId="36DC543D" w14:textId="77777777" w:rsidR="00B03355" w:rsidRDefault="00B03355" w:rsidP="00B03355">
      <w:pPr>
        <w:widowControl w:val="0"/>
        <w:autoSpaceDE w:val="0"/>
        <w:autoSpaceDN w:val="0"/>
        <w:adjustRightInd w:val="0"/>
        <w:spacing w:line="360" w:lineRule="auto"/>
        <w:ind w:right="49"/>
        <w:jc w:val="both"/>
        <w:rPr>
          <w:rFonts w:ascii="Palatino Linotype" w:hAnsi="Palatino Linotype" w:cs="Arial"/>
          <w:lang w:val="es-ES_tradnl"/>
        </w:rPr>
      </w:pPr>
    </w:p>
    <w:p w14:paraId="40FA65E5" w14:textId="77777777" w:rsidR="006E70DC" w:rsidRPr="00B21F18" w:rsidRDefault="006E70DC" w:rsidP="00B03355">
      <w:pPr>
        <w:widowControl w:val="0"/>
        <w:autoSpaceDE w:val="0"/>
        <w:autoSpaceDN w:val="0"/>
        <w:adjustRightInd w:val="0"/>
        <w:spacing w:line="360" w:lineRule="auto"/>
        <w:ind w:right="49"/>
        <w:jc w:val="both"/>
        <w:rPr>
          <w:rFonts w:ascii="Palatino Linotype" w:hAnsi="Palatino Linotype" w:cs="Arial"/>
          <w:b/>
          <w:sz w:val="14"/>
          <w:szCs w:val="16"/>
        </w:rPr>
      </w:pPr>
    </w:p>
    <w:p w14:paraId="1B47D3A3" w14:textId="6FF8798E" w:rsidR="00B03355" w:rsidRDefault="00B03355" w:rsidP="006E70DC">
      <w:pPr>
        <w:widowControl w:val="0"/>
        <w:autoSpaceDE w:val="0"/>
        <w:autoSpaceDN w:val="0"/>
        <w:adjustRightInd w:val="0"/>
        <w:spacing w:line="360" w:lineRule="auto"/>
        <w:ind w:right="49"/>
        <w:jc w:val="both"/>
        <w:rPr>
          <w:rFonts w:ascii="Palatino Linotype" w:hAnsi="Palatino Linotype" w:cs="Arial"/>
        </w:rPr>
      </w:pPr>
      <w:r w:rsidRPr="00B21F18">
        <w:rPr>
          <w:rFonts w:ascii="Palatino Linotype" w:hAnsi="Palatino Linotype" w:cs="Arial"/>
          <w:b/>
          <w:szCs w:val="28"/>
        </w:rPr>
        <w:lastRenderedPageBreak/>
        <w:t>5.</w:t>
      </w:r>
      <w:r w:rsidRPr="00B21F18">
        <w:rPr>
          <w:rFonts w:ascii="Palatino Linotype" w:hAnsi="Palatino Linotype" w:cs="Arial"/>
          <w:b/>
          <w:i/>
          <w:szCs w:val="28"/>
        </w:rPr>
        <w:t xml:space="preserve"> </w:t>
      </w:r>
      <w:r w:rsidRPr="00B21F18">
        <w:rPr>
          <w:rFonts w:ascii="Palatino Linotype" w:hAnsi="Palatino Linotype" w:cs="Arial"/>
          <w:b/>
          <w:szCs w:val="28"/>
        </w:rPr>
        <w:t>Admisión del Recurso.</w:t>
      </w:r>
      <w:r w:rsidRPr="00B21F18">
        <w:rPr>
          <w:rFonts w:ascii="Palatino Linotype" w:hAnsi="Palatino Linotype" w:cs="Arial"/>
          <w:szCs w:val="28"/>
        </w:rPr>
        <w:t xml:space="preserve"> </w:t>
      </w:r>
      <w:r w:rsidRPr="00B21F18">
        <w:rPr>
          <w:rFonts w:ascii="Palatino Linotype" w:hAnsi="Palatino Linotype" w:cs="Arial"/>
        </w:rPr>
        <w:t>El día</w:t>
      </w:r>
      <w:r w:rsidRPr="00B21F18">
        <w:rPr>
          <w:rFonts w:ascii="Palatino Linotype" w:hAnsi="Palatino Linotype" w:cs="Arial"/>
          <w:b/>
        </w:rPr>
        <w:t xml:space="preserve"> </w:t>
      </w:r>
      <w:r w:rsidR="00B04B58">
        <w:rPr>
          <w:rFonts w:ascii="Palatino Linotype" w:hAnsi="Palatino Linotype" w:cs="Arial"/>
          <w:b/>
        </w:rPr>
        <w:t>cinco de agost</w:t>
      </w:r>
      <w:r>
        <w:rPr>
          <w:rFonts w:ascii="Palatino Linotype" w:hAnsi="Palatino Linotype" w:cs="Arial"/>
          <w:b/>
        </w:rPr>
        <w:t>o</w:t>
      </w:r>
      <w:r w:rsidRPr="00B21F18">
        <w:rPr>
          <w:rFonts w:ascii="Palatino Linotype" w:hAnsi="Palatino Linotype" w:cs="Arial"/>
          <w:b/>
        </w:rPr>
        <w:t xml:space="preserve"> de dos mil </w:t>
      </w:r>
      <w:r w:rsidR="002B4161">
        <w:rPr>
          <w:rFonts w:ascii="Palatino Linotype" w:hAnsi="Palatino Linotype" w:cs="Arial"/>
          <w:b/>
        </w:rPr>
        <w:t>veintiuno</w:t>
      </w:r>
      <w:r w:rsidRPr="00B21F18">
        <w:rPr>
          <w:rFonts w:ascii="Palatino Linotype" w:hAnsi="Palatino Linotype" w:cs="Arial"/>
          <w:b/>
        </w:rPr>
        <w:t xml:space="preserve"> </w:t>
      </w:r>
      <w:r w:rsidRPr="00B21F18">
        <w:rPr>
          <w:rFonts w:ascii="Palatino Linotype" w:hAnsi="Palatino Linotype" w:cs="Arial"/>
        </w:rPr>
        <w:t xml:space="preserve">se admitió a trámite el presente recurso de revisión a efecto de integrar el expediente respectivo; fue puesto a disposición de las partes por siete días hábiles para que ofrecieran pruebas </w:t>
      </w:r>
      <w:r w:rsidR="002B4161" w:rsidRPr="00B21F18">
        <w:rPr>
          <w:rFonts w:ascii="Palatino Linotype" w:hAnsi="Palatino Linotype" w:cs="Arial"/>
        </w:rPr>
        <w:t>y manifestaran</w:t>
      </w:r>
      <w:r w:rsidRPr="00B21F18">
        <w:rPr>
          <w:rFonts w:ascii="Palatino Linotype" w:hAnsi="Palatino Linotype" w:cs="Arial"/>
        </w:rPr>
        <w:t xml:space="preserve"> lo que a su derecho convenga.</w:t>
      </w:r>
    </w:p>
    <w:p w14:paraId="33BFF121" w14:textId="77777777" w:rsidR="006E70DC" w:rsidRPr="006E70DC" w:rsidRDefault="006E70DC" w:rsidP="006E70DC">
      <w:pPr>
        <w:widowControl w:val="0"/>
        <w:autoSpaceDE w:val="0"/>
        <w:autoSpaceDN w:val="0"/>
        <w:adjustRightInd w:val="0"/>
        <w:spacing w:line="360" w:lineRule="auto"/>
        <w:ind w:right="49"/>
        <w:jc w:val="both"/>
        <w:rPr>
          <w:rFonts w:ascii="Palatino Linotype" w:hAnsi="Palatino Linotype" w:cs="Arial"/>
        </w:rPr>
      </w:pPr>
    </w:p>
    <w:p w14:paraId="4351D18C" w14:textId="7B57F4C9" w:rsidR="006E70DC" w:rsidRDefault="00B03355" w:rsidP="00B03355">
      <w:pPr>
        <w:widowControl w:val="0"/>
        <w:autoSpaceDE w:val="0"/>
        <w:autoSpaceDN w:val="0"/>
        <w:adjustRightInd w:val="0"/>
        <w:spacing w:line="360" w:lineRule="auto"/>
        <w:ind w:right="49"/>
        <w:jc w:val="both"/>
        <w:rPr>
          <w:rFonts w:ascii="Palatino Linotype" w:eastAsia="Calibri" w:hAnsi="Palatino Linotype" w:cs="Arial"/>
          <w:lang w:val="es-MX" w:eastAsia="en-US"/>
        </w:rPr>
      </w:pPr>
      <w:r w:rsidRPr="002B4161">
        <w:rPr>
          <w:rFonts w:ascii="Palatino Linotype" w:hAnsi="Palatino Linotype" w:cs="Arial"/>
          <w:b/>
          <w:szCs w:val="28"/>
        </w:rPr>
        <w:t>6. Manifestaciones</w:t>
      </w:r>
      <w:r w:rsidRPr="002B4161">
        <w:rPr>
          <w:rFonts w:ascii="Palatino Linotype" w:hAnsi="Palatino Linotype" w:cs="Arial"/>
          <w:szCs w:val="28"/>
        </w:rPr>
        <w:t xml:space="preserve">. </w:t>
      </w:r>
      <w:r w:rsidRPr="008374F4">
        <w:rPr>
          <w:rFonts w:ascii="Palatino Linotype" w:eastAsia="Calibri" w:hAnsi="Palatino Linotype" w:cs="Arial"/>
          <w:lang w:val="es-MX" w:eastAsia="en-US"/>
        </w:rPr>
        <w:t xml:space="preserve">De constancias del expediente electrónico del SAIMEX, se observa que el </w:t>
      </w:r>
      <w:r w:rsidRPr="008374F4">
        <w:rPr>
          <w:rFonts w:ascii="Palatino Linotype" w:eastAsia="Calibri" w:hAnsi="Palatino Linotype" w:cs="Arial"/>
          <w:b/>
          <w:lang w:val="es-MX" w:eastAsia="en-US"/>
        </w:rPr>
        <w:t>Sujeto Obligado</w:t>
      </w:r>
      <w:r w:rsidRPr="008374F4">
        <w:rPr>
          <w:rFonts w:ascii="Palatino Linotype" w:eastAsia="Calibri" w:hAnsi="Palatino Linotype" w:cs="Arial"/>
          <w:lang w:val="es-MX" w:eastAsia="en-US"/>
        </w:rPr>
        <w:t xml:space="preserve"> </w:t>
      </w:r>
      <w:r w:rsidR="006E70DC">
        <w:rPr>
          <w:rFonts w:ascii="Palatino Linotype" w:eastAsia="Calibri" w:hAnsi="Palatino Linotype" w:cs="Arial"/>
          <w:lang w:val="es-MX" w:eastAsia="en-US"/>
        </w:rPr>
        <w:t>rindió</w:t>
      </w:r>
      <w:r w:rsidRPr="008374F4">
        <w:rPr>
          <w:rFonts w:ascii="Palatino Linotype" w:eastAsia="Calibri" w:hAnsi="Palatino Linotype" w:cs="Arial"/>
          <w:lang w:val="es-MX" w:eastAsia="en-US"/>
        </w:rPr>
        <w:t xml:space="preserve"> su informe justificado </w:t>
      </w:r>
      <w:r w:rsidR="006E70DC">
        <w:rPr>
          <w:rFonts w:ascii="Palatino Linotype" w:eastAsia="Calibri" w:hAnsi="Palatino Linotype" w:cs="Arial"/>
          <w:lang w:val="es-MX" w:eastAsia="en-US"/>
        </w:rPr>
        <w:t xml:space="preserve">el </w:t>
      </w:r>
      <w:r w:rsidR="006E70DC" w:rsidRPr="006E70DC">
        <w:rPr>
          <w:rFonts w:ascii="Palatino Linotype" w:eastAsia="Calibri" w:hAnsi="Palatino Linotype" w:cs="Arial"/>
          <w:b/>
          <w:lang w:val="es-MX" w:eastAsia="en-US"/>
        </w:rPr>
        <w:t>nueve de septiembre de la presente anualidad</w:t>
      </w:r>
      <w:r w:rsidR="006E70DC">
        <w:rPr>
          <w:rFonts w:ascii="Palatino Linotype" w:eastAsia="Calibri" w:hAnsi="Palatino Linotype" w:cs="Arial"/>
          <w:lang w:val="es-MX" w:eastAsia="en-US"/>
        </w:rPr>
        <w:t>, el cual se puso a la vista del particular en fecha veintiuno de septiembre de dos mil veintiuno, asimismo cabe</w:t>
      </w:r>
      <w:r>
        <w:rPr>
          <w:rFonts w:ascii="Palatino Linotype" w:eastAsia="Calibri" w:hAnsi="Palatino Linotype" w:cs="Arial"/>
          <w:lang w:val="es-MX" w:eastAsia="en-US"/>
        </w:rPr>
        <w:t xml:space="preserve"> señalar que la parte recurrente </w:t>
      </w:r>
      <w:r w:rsidR="006E70DC">
        <w:rPr>
          <w:rFonts w:ascii="Palatino Linotype" w:eastAsia="Calibri" w:hAnsi="Palatino Linotype" w:cs="Arial"/>
          <w:lang w:val="es-MX" w:eastAsia="en-US"/>
        </w:rPr>
        <w:t>fue omiso</w:t>
      </w:r>
      <w:r>
        <w:rPr>
          <w:rFonts w:ascii="Palatino Linotype" w:eastAsia="Calibri" w:hAnsi="Palatino Linotype" w:cs="Arial"/>
          <w:lang w:val="es-MX" w:eastAsia="en-US"/>
        </w:rPr>
        <w:t xml:space="preserve"> en emitir pronunciamientos, ofrecer pruebas o alegatos, por lo que se tiene por precluido su derecho.</w:t>
      </w:r>
    </w:p>
    <w:p w14:paraId="65923B9A" w14:textId="77777777" w:rsidR="006E70DC" w:rsidRPr="006E70DC" w:rsidRDefault="006E70DC" w:rsidP="00B03355">
      <w:pPr>
        <w:widowControl w:val="0"/>
        <w:autoSpaceDE w:val="0"/>
        <w:autoSpaceDN w:val="0"/>
        <w:adjustRightInd w:val="0"/>
        <w:spacing w:line="360" w:lineRule="auto"/>
        <w:ind w:right="49"/>
        <w:jc w:val="both"/>
        <w:rPr>
          <w:rFonts w:ascii="Palatino Linotype" w:eastAsia="Calibri" w:hAnsi="Palatino Linotype" w:cs="Arial"/>
          <w:lang w:val="es-MX" w:eastAsia="en-US"/>
        </w:rPr>
      </w:pPr>
    </w:p>
    <w:p w14:paraId="36058120" w14:textId="0C803739" w:rsidR="006E70DC" w:rsidRDefault="006E70DC" w:rsidP="006E70DC">
      <w:pPr>
        <w:spacing w:line="360" w:lineRule="auto"/>
        <w:jc w:val="both"/>
        <w:rPr>
          <w:rFonts w:ascii="Palatino Linotype" w:hAnsi="Palatino Linotype" w:cs="Arial"/>
          <w:lang w:val="es-ES_tradnl"/>
        </w:rPr>
      </w:pPr>
      <w:r>
        <w:rPr>
          <w:rFonts w:ascii="Palatino Linotype" w:hAnsi="Palatino Linotype" w:cs="Arial"/>
          <w:b/>
          <w:lang w:val="es-ES_tradnl"/>
        </w:rPr>
        <w:t>7</w:t>
      </w:r>
      <w:r w:rsidRPr="006E70DC">
        <w:rPr>
          <w:rFonts w:ascii="Palatino Linotype" w:hAnsi="Palatino Linotype" w:cs="Arial"/>
          <w:b/>
          <w:lang w:val="es-ES_tradnl"/>
        </w:rPr>
        <w:t>. Returno.</w:t>
      </w:r>
      <w:r>
        <w:rPr>
          <w:rFonts w:ascii="Palatino Linotype" w:hAnsi="Palatino Linotype" w:cs="Arial"/>
          <w:lang w:val="es-ES_tradnl"/>
        </w:rPr>
        <w:t xml:space="preserve"> </w:t>
      </w:r>
      <w:r w:rsidRPr="00282559">
        <w:rPr>
          <w:rFonts w:ascii="Palatino Linotype" w:hAnsi="Palatino Linotype" w:cs="Arial"/>
          <w:lang w:val="es-ES_tradnl"/>
        </w:rPr>
        <w:t xml:space="preserve">El </w:t>
      </w:r>
      <w:r w:rsidRPr="00282559">
        <w:rPr>
          <w:rFonts w:ascii="Palatino Linotype" w:hAnsi="Palatino Linotype" w:cs="Arial"/>
          <w:b/>
          <w:lang w:val="es-ES_tradnl"/>
        </w:rPr>
        <w:t>veintitrés de agosto de dos mil veintiuno, en la Segunda Sesión Extraordinaria</w:t>
      </w:r>
      <w:r w:rsidRPr="00282559">
        <w:rPr>
          <w:rFonts w:ascii="Palatino Linotype" w:hAnsi="Palatino Linotype" w:cs="Arial"/>
          <w:lang w:val="es-ES_tradnl"/>
        </w:rPr>
        <w:t>, el Pleno del Instituto aprobó el returno de</w:t>
      </w:r>
      <w:r>
        <w:rPr>
          <w:rFonts w:ascii="Palatino Linotype" w:hAnsi="Palatino Linotype" w:cs="Arial"/>
          <w:lang w:val="es-ES_tradnl"/>
        </w:rPr>
        <w:t>l</w:t>
      </w:r>
      <w:r w:rsidRPr="00282559">
        <w:rPr>
          <w:rFonts w:ascii="Palatino Linotype" w:hAnsi="Palatino Linotype" w:cs="Arial"/>
          <w:lang w:val="es-ES_tradnl"/>
        </w:rPr>
        <w:t xml:space="preserve"> recurso de revisión indicado al rubro a la Ponencia de </w:t>
      </w:r>
      <w:r>
        <w:rPr>
          <w:rFonts w:ascii="Palatino Linotype" w:hAnsi="Palatino Linotype" w:cs="Arial"/>
          <w:lang w:val="es-ES_tradnl"/>
        </w:rPr>
        <w:t xml:space="preserve">la </w:t>
      </w:r>
      <w:r w:rsidRPr="00282559">
        <w:rPr>
          <w:rFonts w:ascii="Palatino Linotype" w:hAnsi="Palatino Linotype" w:cs="Arial"/>
          <w:b/>
          <w:lang w:val="es-ES_tradnl"/>
        </w:rPr>
        <w:t>Comisionada Guadalupe Ramírez Peña</w:t>
      </w:r>
      <w:r w:rsidRPr="00282559">
        <w:rPr>
          <w:rFonts w:ascii="Palatino Linotype" w:hAnsi="Palatino Linotype" w:cs="Arial"/>
          <w:lang w:val="es-ES_tradnl"/>
        </w:rPr>
        <w:t xml:space="preserve"> para su estudio y resolución.</w:t>
      </w:r>
    </w:p>
    <w:p w14:paraId="2DD330CB" w14:textId="77777777" w:rsidR="002C16E8" w:rsidRPr="009D4249" w:rsidRDefault="002C16E8" w:rsidP="006E70DC">
      <w:pPr>
        <w:spacing w:line="360" w:lineRule="auto"/>
        <w:jc w:val="both"/>
        <w:rPr>
          <w:rFonts w:ascii="Palatino Linotype" w:hAnsi="Palatino Linotype" w:cs="Arial"/>
          <w:lang w:val="es-ES_tradnl"/>
        </w:rPr>
      </w:pPr>
    </w:p>
    <w:p w14:paraId="1B90D044" w14:textId="64272F60" w:rsidR="006E70DC" w:rsidRDefault="006E70DC" w:rsidP="00B03355">
      <w:pPr>
        <w:widowControl w:val="0"/>
        <w:autoSpaceDE w:val="0"/>
        <w:autoSpaceDN w:val="0"/>
        <w:adjustRightInd w:val="0"/>
        <w:spacing w:line="360" w:lineRule="auto"/>
        <w:ind w:right="49"/>
        <w:jc w:val="both"/>
        <w:rPr>
          <w:rFonts w:ascii="Palatino Linotype" w:hAnsi="Palatino Linotype" w:cs="Arial"/>
          <w:lang w:val="es-MX"/>
        </w:rPr>
      </w:pPr>
      <w:r>
        <w:rPr>
          <w:rFonts w:ascii="Palatino Linotype" w:hAnsi="Palatino Linotype" w:cs="Arial"/>
          <w:b/>
          <w:szCs w:val="32"/>
        </w:rPr>
        <w:t>8</w:t>
      </w:r>
      <w:r w:rsidRPr="002B4161">
        <w:rPr>
          <w:rFonts w:ascii="Palatino Linotype" w:hAnsi="Palatino Linotype" w:cs="Arial"/>
          <w:b/>
          <w:szCs w:val="32"/>
        </w:rPr>
        <w:t xml:space="preserve">. Ampliación del plazo. </w:t>
      </w:r>
      <w:r w:rsidRPr="00B4549B">
        <w:rPr>
          <w:rFonts w:ascii="Palatino Linotype" w:hAnsi="Palatino Linotype" w:cs="Arial"/>
        </w:rPr>
        <w:t xml:space="preserve">En fecha </w:t>
      </w:r>
      <w:r>
        <w:rPr>
          <w:rFonts w:ascii="Palatino Linotype" w:hAnsi="Palatino Linotype" w:cs="Arial"/>
          <w:b/>
        </w:rPr>
        <w:t>diecisiete</w:t>
      </w:r>
      <w:r w:rsidRPr="00B4549B">
        <w:rPr>
          <w:rFonts w:ascii="Palatino Linotype" w:hAnsi="Palatino Linotype" w:cs="Arial"/>
          <w:b/>
        </w:rPr>
        <w:t xml:space="preserve"> de </w:t>
      </w:r>
      <w:r>
        <w:rPr>
          <w:rFonts w:ascii="Palatino Linotype" w:hAnsi="Palatino Linotype" w:cs="Arial"/>
          <w:b/>
        </w:rPr>
        <w:t>septiembre</w:t>
      </w:r>
      <w:r w:rsidRPr="00B4549B">
        <w:rPr>
          <w:rFonts w:ascii="Palatino Linotype" w:hAnsi="Palatino Linotype" w:cs="Arial"/>
          <w:b/>
        </w:rPr>
        <w:t xml:space="preserve"> </w:t>
      </w:r>
      <w:r>
        <w:rPr>
          <w:rFonts w:ascii="Palatino Linotype" w:hAnsi="Palatino Linotype" w:cs="Arial"/>
          <w:b/>
        </w:rPr>
        <w:t>de dos mil veintiuno</w:t>
      </w:r>
      <w:r w:rsidRPr="00B4549B">
        <w:rPr>
          <w:rFonts w:ascii="Palatino Linotype" w:hAnsi="Palatino Linotype" w:cs="Arial"/>
        </w:rPr>
        <w:t xml:space="preserve">, </w:t>
      </w:r>
      <w:r w:rsidRPr="00B4549B">
        <w:rPr>
          <w:rFonts w:ascii="Palatino Linotype" w:eastAsia="Calibri" w:hAnsi="Palatino Linotype"/>
          <w:szCs w:val="22"/>
        </w:rPr>
        <w:t>este Instituto</w:t>
      </w:r>
      <w:r w:rsidRPr="00B21F18">
        <w:rPr>
          <w:rFonts w:ascii="Palatino Linotype" w:eastAsia="Calibri" w:hAnsi="Palatino Linotype"/>
          <w:szCs w:val="22"/>
        </w:rPr>
        <w:t xml:space="preserve"> </w:t>
      </w:r>
      <w:r w:rsidRPr="00B21F18">
        <w:rPr>
          <w:rFonts w:ascii="Palatino Linotype" w:hAnsi="Palatino Linotype" w:cs="Arial"/>
          <w:lang w:val="es-MX"/>
        </w:rPr>
        <w:t>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en la anualidad próxima pasada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14:paraId="429C2DF0" w14:textId="4778A47B" w:rsidR="00B03355" w:rsidRPr="002B4161" w:rsidRDefault="006E70DC" w:rsidP="002B4161">
      <w:pPr>
        <w:spacing w:before="240" w:after="240" w:line="360" w:lineRule="auto"/>
        <w:jc w:val="both"/>
        <w:rPr>
          <w:rFonts w:ascii="Palatino Linotype" w:eastAsia="Calibri" w:hAnsi="Palatino Linotype" w:cs="Arial"/>
          <w:szCs w:val="28"/>
        </w:rPr>
      </w:pPr>
      <w:r>
        <w:rPr>
          <w:rFonts w:ascii="Palatino Linotype" w:eastAsia="Calibri" w:hAnsi="Palatino Linotype" w:cs="Arial"/>
          <w:b/>
          <w:szCs w:val="28"/>
        </w:rPr>
        <w:t>9</w:t>
      </w:r>
      <w:r w:rsidR="002B4161" w:rsidRPr="002B4161">
        <w:rPr>
          <w:rFonts w:ascii="Palatino Linotype" w:eastAsia="Calibri" w:hAnsi="Palatino Linotype" w:cs="Arial"/>
          <w:b/>
          <w:szCs w:val="28"/>
        </w:rPr>
        <w:t xml:space="preserve">. Cierre de Instrucción. </w:t>
      </w:r>
      <w:r w:rsidR="002B4161" w:rsidRPr="002B4161">
        <w:rPr>
          <w:rFonts w:ascii="Palatino Linotype" w:eastAsia="Calibri" w:hAnsi="Palatino Linotype" w:cs="Arial"/>
        </w:rPr>
        <w:t xml:space="preserve">Una vez transcurrido el plazo otorgado para que las partes manifestaran lo que a su derecho conviniera, y siguiendo </w:t>
      </w:r>
      <w:r w:rsidR="002B4161" w:rsidRPr="002B4161">
        <w:rPr>
          <w:rFonts w:ascii="Palatino Linotype" w:hAnsi="Palatino Linotype"/>
        </w:rPr>
        <w:t xml:space="preserve">los trámites correspondientes con fundamento en el artículo 185 fracción VI de la Ley de Transparencia y Acceso a la Información Pública del Estado de México y Municipios, el día </w:t>
      </w:r>
      <w:r w:rsidR="00A138AD">
        <w:rPr>
          <w:rFonts w:ascii="Palatino Linotype" w:hAnsi="Palatino Linotype"/>
          <w:b/>
          <w:bCs/>
        </w:rPr>
        <w:t>quince</w:t>
      </w:r>
      <w:r>
        <w:rPr>
          <w:rFonts w:ascii="Palatino Linotype" w:hAnsi="Palatino Linotype"/>
          <w:b/>
          <w:bCs/>
          <w:color w:val="000000"/>
        </w:rPr>
        <w:t xml:space="preserve"> de octu</w:t>
      </w:r>
      <w:r w:rsidR="009D4249">
        <w:rPr>
          <w:rFonts w:ascii="Palatino Linotype" w:hAnsi="Palatino Linotype"/>
          <w:b/>
          <w:bCs/>
          <w:color w:val="000000"/>
        </w:rPr>
        <w:t>bre</w:t>
      </w:r>
      <w:r w:rsidR="002B4161" w:rsidRPr="002B4161">
        <w:rPr>
          <w:rFonts w:ascii="Palatino Linotype" w:hAnsi="Palatino Linotype"/>
          <w:b/>
          <w:bCs/>
          <w:color w:val="000000"/>
        </w:rPr>
        <w:t xml:space="preserve"> </w:t>
      </w:r>
      <w:r w:rsidR="002B4161" w:rsidRPr="002B4161">
        <w:rPr>
          <w:rFonts w:ascii="Palatino Linotype" w:hAnsi="Palatino Linotype"/>
          <w:b/>
          <w:bCs/>
        </w:rPr>
        <w:t>de la presente anualidad</w:t>
      </w:r>
      <w:r w:rsidR="002B4161" w:rsidRPr="002B4161">
        <w:rPr>
          <w:rFonts w:ascii="Palatino Linotype" w:hAnsi="Palatino Linotype"/>
        </w:rPr>
        <w:t>, se procedió a decretar el cierre de instrucción respectivo y</w:t>
      </w:r>
      <w:r w:rsidR="002B4161" w:rsidRPr="002B4161">
        <w:rPr>
          <w:rFonts w:ascii="Palatino Linotype" w:eastAsia="Calibri" w:hAnsi="Palatino Linotype" w:cs="Arial"/>
          <w:szCs w:val="28"/>
        </w:rPr>
        <w:t xml:space="preserve"> no existiendo diligencia pendiente de desahogo, se ordenó emitir la resolución que conforme a derecho proceda.</w:t>
      </w:r>
    </w:p>
    <w:p w14:paraId="5D048D96" w14:textId="77777777" w:rsidR="00B03355" w:rsidRPr="00B21F18" w:rsidRDefault="00B03355" w:rsidP="002B4161">
      <w:pPr>
        <w:spacing w:before="240" w:after="240" w:line="360" w:lineRule="auto"/>
        <w:ind w:right="49"/>
        <w:jc w:val="center"/>
        <w:rPr>
          <w:rFonts w:ascii="Palatino Linotype" w:hAnsi="Palatino Linotype" w:cs="Arial"/>
          <w:b/>
          <w:bCs/>
          <w:spacing w:val="60"/>
          <w:lang w:val="es-ES_tradnl"/>
        </w:rPr>
      </w:pPr>
      <w:r w:rsidRPr="00B21F18">
        <w:rPr>
          <w:rFonts w:ascii="Palatino Linotype" w:hAnsi="Palatino Linotype" w:cs="Arial"/>
          <w:b/>
          <w:bCs/>
          <w:spacing w:val="60"/>
          <w:lang w:val="es-ES_tradnl"/>
        </w:rPr>
        <w:t>CONSIDERANDO</w:t>
      </w:r>
    </w:p>
    <w:p w14:paraId="12B8A6BC" w14:textId="4DF26E81" w:rsidR="00B03355" w:rsidRPr="00B21F18" w:rsidRDefault="00B03355" w:rsidP="002B4161">
      <w:pPr>
        <w:spacing w:before="240" w:after="240" w:line="360" w:lineRule="auto"/>
        <w:ind w:right="49"/>
        <w:jc w:val="both"/>
        <w:rPr>
          <w:rFonts w:ascii="Palatino Linotype" w:hAnsi="Palatino Linotype"/>
          <w:shd w:val="clear" w:color="auto" w:fill="FFFFFF"/>
        </w:rPr>
      </w:pPr>
      <w:r w:rsidRPr="002B4161">
        <w:rPr>
          <w:rFonts w:ascii="Palatino Linotype" w:hAnsi="Palatino Linotype" w:cs="Arial"/>
          <w:b/>
          <w:szCs w:val="32"/>
        </w:rPr>
        <w:t>Primero.</w:t>
      </w:r>
      <w:r w:rsidRPr="002B4161">
        <w:rPr>
          <w:rFonts w:ascii="Palatino Linotype" w:hAnsi="Palatino Linotype" w:cs="Arial"/>
          <w:szCs w:val="32"/>
        </w:rPr>
        <w:t xml:space="preserve"> </w:t>
      </w:r>
      <w:r w:rsidRPr="002B4161">
        <w:rPr>
          <w:rFonts w:ascii="Palatino Linotype" w:hAnsi="Palatino Linotype" w:cs="Arial"/>
          <w:b/>
          <w:szCs w:val="32"/>
        </w:rPr>
        <w:t>Competencia.</w:t>
      </w:r>
      <w:r w:rsidRPr="002B4161">
        <w:rPr>
          <w:rFonts w:ascii="Palatino Linotype" w:hAnsi="Palatino Linotype" w:cs="Arial"/>
          <w:b/>
          <w:sz w:val="22"/>
          <w:szCs w:val="28"/>
        </w:rPr>
        <w:t xml:space="preserve"> </w:t>
      </w:r>
      <w:r w:rsidRPr="00B21F18">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w:t>
      </w:r>
      <w:r w:rsidR="006E70DC">
        <w:rPr>
          <w:rFonts w:ascii="Palatino Linotype" w:hAnsi="Palatino Linotype"/>
          <w:shd w:val="clear" w:color="auto" w:fill="FFFFFF"/>
        </w:rPr>
        <w:t xml:space="preserve"> tr</w:t>
      </w:r>
      <w:r w:rsidRPr="00B21F18">
        <w:rPr>
          <w:rFonts w:ascii="Palatino Linotype" w:hAnsi="Palatino Linotype"/>
          <w:shd w:val="clear" w:color="auto" w:fill="FFFFFF"/>
        </w:rPr>
        <w:t>igésimo</w:t>
      </w:r>
      <w:r w:rsidR="006E70DC">
        <w:rPr>
          <w:rFonts w:ascii="Palatino Linotype" w:hAnsi="Palatino Linotype"/>
          <w:shd w:val="clear" w:color="auto" w:fill="FFFFFF"/>
        </w:rPr>
        <w:t>, trigésimo primero y trigésimo segundo</w:t>
      </w:r>
      <w:r w:rsidRPr="00B21F18">
        <w:rPr>
          <w:rFonts w:ascii="Palatino Linotype" w:hAnsi="Palatino Linotype"/>
          <w:shd w:val="clear" w:color="auto" w:fill="FFFFFF"/>
        </w:rPr>
        <w:t>;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0E13BB5" w14:textId="5BBDAC4F" w:rsidR="00B03355" w:rsidRDefault="00B03355" w:rsidP="005B23CF">
      <w:pPr>
        <w:spacing w:before="240" w:after="240" w:line="360" w:lineRule="auto"/>
        <w:ind w:left="-284" w:right="49"/>
        <w:jc w:val="both"/>
        <w:rPr>
          <w:rFonts w:ascii="Palatino Linotype" w:hAnsi="Palatino Linotype" w:cs="Arial"/>
        </w:rPr>
      </w:pPr>
      <w:r w:rsidRPr="005B23CF">
        <w:rPr>
          <w:rFonts w:ascii="Palatino Linotype" w:hAnsi="Palatino Linotype" w:cs="Arial"/>
          <w:b/>
          <w:szCs w:val="32"/>
        </w:rPr>
        <w:t>Segundo</w:t>
      </w:r>
      <w:r w:rsidRPr="005B23CF">
        <w:rPr>
          <w:rFonts w:ascii="Palatino Linotype" w:hAnsi="Palatino Linotype" w:cs="Arial"/>
          <w:b/>
          <w:szCs w:val="32"/>
          <w:lang w:val="es-MX"/>
        </w:rPr>
        <w:t xml:space="preserve">. Oportunidad y Procedibilidad. </w:t>
      </w:r>
      <w:r w:rsidRPr="00B21F18">
        <w:rPr>
          <w:rFonts w:ascii="Palatino Linotype" w:hAnsi="Palatino Linotype" w:cs="Arial"/>
        </w:rPr>
        <w:t xml:space="preserve">De conformidad con los requisitos de oportunidad que debe reunir el recurso de revisión interpuesto, previsto en el artículo 178, párrafo primero de la </w:t>
      </w:r>
      <w:r w:rsidRPr="00B21F18">
        <w:rPr>
          <w:rFonts w:ascii="Palatino Linotype" w:hAnsi="Palatino Linotype" w:cs="Arial"/>
          <w:lang w:eastAsia="es-MX"/>
        </w:rPr>
        <w:t xml:space="preserve">Ley de Transparencia y Acceso a la Información Pública del Estado de México y Municipios vigente, en la especie se advierte que el presente medio de impugnación fue interpuesto dentro del plazo de quince días previsto en el dispositivo referido, toda vez que el </w:t>
      </w:r>
      <w:r w:rsidRPr="00B21F18">
        <w:rPr>
          <w:rFonts w:ascii="Palatino Linotype" w:hAnsi="Palatino Linotype" w:cs="Arial"/>
          <w:b/>
          <w:lang w:eastAsia="es-MX"/>
        </w:rPr>
        <w:t>Sujeto Obligado</w:t>
      </w:r>
      <w:r w:rsidRPr="00B21F18">
        <w:rPr>
          <w:rFonts w:ascii="Palatino Linotype" w:hAnsi="Palatino Linotype" w:cs="Arial"/>
          <w:lang w:eastAsia="es-MX"/>
        </w:rPr>
        <w:t xml:space="preserve"> emitió su respuesta el día </w:t>
      </w:r>
      <w:r w:rsidR="006E70DC">
        <w:rPr>
          <w:rFonts w:ascii="Palatino Linotype" w:hAnsi="Palatino Linotype" w:cs="Arial"/>
          <w:b/>
          <w:lang w:eastAsia="es-MX"/>
        </w:rPr>
        <w:t>uno</w:t>
      </w:r>
      <w:r w:rsidRPr="00B21F18">
        <w:rPr>
          <w:rFonts w:ascii="Palatino Linotype" w:hAnsi="Palatino Linotype" w:cs="Arial"/>
          <w:b/>
          <w:lang w:eastAsia="es-MX"/>
        </w:rPr>
        <w:t xml:space="preserve"> de </w:t>
      </w:r>
      <w:r w:rsidR="006E70DC">
        <w:rPr>
          <w:rFonts w:ascii="Palatino Linotype" w:hAnsi="Palatino Linotype" w:cs="Arial"/>
          <w:b/>
          <w:lang w:eastAsia="es-MX"/>
        </w:rPr>
        <w:t>juli</w:t>
      </w:r>
      <w:r w:rsidR="005B23CF">
        <w:rPr>
          <w:rFonts w:ascii="Palatino Linotype" w:hAnsi="Palatino Linotype" w:cs="Arial"/>
          <w:b/>
          <w:lang w:eastAsia="es-MX"/>
        </w:rPr>
        <w:t>o</w:t>
      </w:r>
      <w:r w:rsidRPr="00B21F18">
        <w:rPr>
          <w:rFonts w:ascii="Palatino Linotype" w:hAnsi="Palatino Linotype" w:cs="Arial"/>
          <w:b/>
          <w:lang w:eastAsia="es-MX"/>
        </w:rPr>
        <w:t xml:space="preserve"> </w:t>
      </w:r>
      <w:r w:rsidR="005B23CF">
        <w:rPr>
          <w:rFonts w:ascii="Palatino Linotype" w:hAnsi="Palatino Linotype" w:cs="Arial"/>
          <w:b/>
          <w:lang w:eastAsia="es-MX"/>
        </w:rPr>
        <w:t xml:space="preserve">de dos mil </w:t>
      </w:r>
      <w:r w:rsidRPr="00B21F18">
        <w:rPr>
          <w:rFonts w:ascii="Palatino Linotype" w:hAnsi="Palatino Linotype" w:cs="Arial"/>
          <w:b/>
          <w:lang w:eastAsia="es-MX"/>
        </w:rPr>
        <w:t>ve</w:t>
      </w:r>
      <w:r w:rsidR="005B23CF">
        <w:rPr>
          <w:rFonts w:ascii="Palatino Linotype" w:hAnsi="Palatino Linotype" w:cs="Arial"/>
          <w:b/>
          <w:lang w:eastAsia="es-MX"/>
        </w:rPr>
        <w:t>intiuno</w:t>
      </w:r>
      <w:r w:rsidRPr="00B21F18">
        <w:rPr>
          <w:rFonts w:ascii="Palatino Linotype" w:hAnsi="Palatino Linotype" w:cs="Arial"/>
          <w:lang w:eastAsia="es-MX"/>
        </w:rPr>
        <w:t xml:space="preserve">, mientras que el solicitante presentó su recurso de revisión el día </w:t>
      </w:r>
      <w:r w:rsidR="006E70DC">
        <w:rPr>
          <w:rFonts w:ascii="Palatino Linotype" w:hAnsi="Palatino Linotype" w:cs="Arial"/>
          <w:b/>
          <w:lang w:eastAsia="es-MX"/>
        </w:rPr>
        <w:t>dos</w:t>
      </w:r>
      <w:r w:rsidRPr="00B21F18">
        <w:rPr>
          <w:rFonts w:ascii="Palatino Linotype" w:hAnsi="Palatino Linotype" w:cs="Arial"/>
          <w:b/>
          <w:lang w:eastAsia="es-MX"/>
        </w:rPr>
        <w:t xml:space="preserve"> de </w:t>
      </w:r>
      <w:r w:rsidR="006E70DC">
        <w:rPr>
          <w:rFonts w:ascii="Palatino Linotype" w:hAnsi="Palatino Linotype" w:cs="Arial"/>
          <w:b/>
          <w:lang w:eastAsia="es-MX"/>
        </w:rPr>
        <w:t>agost</w:t>
      </w:r>
      <w:r w:rsidR="005B23CF">
        <w:rPr>
          <w:rFonts w:ascii="Palatino Linotype" w:hAnsi="Palatino Linotype" w:cs="Arial"/>
          <w:b/>
          <w:lang w:eastAsia="es-MX"/>
        </w:rPr>
        <w:t>o</w:t>
      </w:r>
      <w:r w:rsidRPr="00B21F18">
        <w:rPr>
          <w:rFonts w:ascii="Palatino Linotype" w:hAnsi="Palatino Linotype" w:cs="Arial"/>
          <w:b/>
          <w:lang w:eastAsia="es-MX"/>
        </w:rPr>
        <w:t xml:space="preserve"> del mismo año</w:t>
      </w:r>
      <w:r w:rsidRPr="00B21F18">
        <w:rPr>
          <w:rFonts w:ascii="Palatino Linotype" w:hAnsi="Palatino Linotype" w:cs="Arial"/>
          <w:lang w:eastAsia="es-MX"/>
        </w:rPr>
        <w:t xml:space="preserve">, esto es, al </w:t>
      </w:r>
      <w:r w:rsidR="005B23CF" w:rsidRPr="005B23CF">
        <w:rPr>
          <w:rFonts w:ascii="Palatino Linotype" w:hAnsi="Palatino Linotype" w:cs="Arial"/>
          <w:b/>
          <w:lang w:eastAsia="es-MX"/>
        </w:rPr>
        <w:t>déc</w:t>
      </w:r>
      <w:r w:rsidRPr="005B23CF">
        <w:rPr>
          <w:rFonts w:ascii="Palatino Linotype" w:hAnsi="Palatino Linotype" w:cs="Arial"/>
          <w:b/>
          <w:lang w:eastAsia="es-MX"/>
        </w:rPr>
        <w:t xml:space="preserve">imo </w:t>
      </w:r>
      <w:r w:rsidR="00285E96">
        <w:rPr>
          <w:rFonts w:ascii="Palatino Linotype" w:hAnsi="Palatino Linotype" w:cs="Arial"/>
          <w:b/>
          <w:lang w:eastAsia="es-MX"/>
        </w:rPr>
        <w:t xml:space="preserve">segundo </w:t>
      </w:r>
      <w:r w:rsidRPr="005B23CF">
        <w:rPr>
          <w:rFonts w:ascii="Palatino Linotype" w:hAnsi="Palatino Linotype" w:cs="Arial"/>
          <w:b/>
          <w:lang w:eastAsia="es-MX"/>
        </w:rPr>
        <w:t>día hábil</w:t>
      </w:r>
      <w:r w:rsidRPr="00B21F18">
        <w:rPr>
          <w:rFonts w:ascii="Palatino Linotype" w:hAnsi="Palatino Linotype" w:cs="Arial"/>
          <w:lang w:eastAsia="es-MX"/>
        </w:rPr>
        <w:t xml:space="preserve"> siguiente en que tuvo conocimiento de la respuesta impugnada, de tal forma, se considera que la interposición del presente medio de impugnación se</w:t>
      </w:r>
      <w:r w:rsidRPr="00B21F18">
        <w:rPr>
          <w:rFonts w:ascii="Palatino Linotype" w:hAnsi="Palatino Linotype" w:cs="Arial"/>
        </w:rPr>
        <w:t xml:space="preserve"> encuentra dentro de los márgenes temporales previstos en el citado precepto legal.</w:t>
      </w:r>
    </w:p>
    <w:p w14:paraId="77C2E795" w14:textId="774F5E15" w:rsidR="00B03355" w:rsidRPr="005B23CF" w:rsidRDefault="005B23CF" w:rsidP="005B23CF">
      <w:pPr>
        <w:spacing w:before="240" w:after="240" w:line="360" w:lineRule="auto"/>
        <w:ind w:left="-284" w:right="-93"/>
        <w:jc w:val="both"/>
        <w:rPr>
          <w:rFonts w:ascii="Segoe UI" w:hAnsi="Segoe UI" w:cs="Segoe UI"/>
        </w:rPr>
      </w:pPr>
      <w:r w:rsidRPr="005B23CF">
        <w:rPr>
          <w:rFonts w:ascii="Palatino Linotype" w:hAnsi="Palatino Linotype" w:cs="Arial"/>
        </w:rPr>
        <w:t xml:space="preserve">Así las cosas, se concluye la acreditación plena de todos y cada uno de los elementos formales exigidos por el artículo 180 de la </w:t>
      </w:r>
      <w:r w:rsidRPr="005B23CF">
        <w:rPr>
          <w:rFonts w:ascii="Palatino Linotype" w:hAnsi="Palatino Linotype" w:cs="Arial"/>
          <w:lang w:val="es-MX"/>
        </w:rPr>
        <w:t xml:space="preserve">Ley de Transparencia y Acceso a la Información Pública del Estado de México y Municipios, y en consecuencia resulta conforme a derecho entrar al estudio de fondo y resolver el presente medio de impugnación, al actualizarse lo dispuesto en los </w:t>
      </w:r>
      <w:r w:rsidRPr="005B23CF">
        <w:rPr>
          <w:rFonts w:ascii="Palatino Linotype" w:hAnsi="Palatino Linotype" w:cs="Segoe UI"/>
        </w:rPr>
        <w:t>artículos 176 y</w:t>
      </w:r>
      <w:r>
        <w:rPr>
          <w:rFonts w:ascii="Palatino Linotype" w:eastAsia="Cambria" w:hAnsi="Palatino Linotype" w:cs="Segoe UI"/>
        </w:rPr>
        <w:t> 179</w:t>
      </w:r>
      <w:r w:rsidR="00285E96">
        <w:rPr>
          <w:rFonts w:ascii="Palatino Linotype" w:eastAsia="Cambria" w:hAnsi="Palatino Linotype" w:cs="Segoe UI"/>
        </w:rPr>
        <w:t xml:space="preserve"> fraccio</w:t>
      </w:r>
      <w:r>
        <w:rPr>
          <w:rFonts w:ascii="Palatino Linotype" w:eastAsia="Cambria" w:hAnsi="Palatino Linotype" w:cs="Segoe UI"/>
        </w:rPr>
        <w:t>n</w:t>
      </w:r>
      <w:r w:rsidR="00285E96">
        <w:rPr>
          <w:rFonts w:ascii="Palatino Linotype" w:eastAsia="Cambria" w:hAnsi="Palatino Linotype" w:cs="Segoe UI"/>
        </w:rPr>
        <w:t>es</w:t>
      </w:r>
      <w:r>
        <w:rPr>
          <w:rFonts w:ascii="Palatino Linotype" w:eastAsia="Cambria" w:hAnsi="Palatino Linotype" w:cs="Segoe UI"/>
        </w:rPr>
        <w:t xml:space="preserve"> </w:t>
      </w:r>
      <w:r w:rsidR="00285E96" w:rsidRPr="00285E96">
        <w:rPr>
          <w:rFonts w:ascii="Palatino Linotype" w:eastAsia="Cambria" w:hAnsi="Palatino Linotype" w:cs="Segoe UI"/>
          <w:b/>
        </w:rPr>
        <w:t xml:space="preserve">III, V, VI y XIII </w:t>
      </w:r>
      <w:r w:rsidRPr="005B23CF">
        <w:rPr>
          <w:rFonts w:ascii="Palatino Linotype" w:hAnsi="Palatino Linotype" w:cs="Segoe UI"/>
        </w:rPr>
        <w:t>del ordenamiento legal citado, que establecen los supuestos en que puede interponerse el recurso de revisión:</w:t>
      </w:r>
    </w:p>
    <w:p w14:paraId="0B3B42DB" w14:textId="77777777" w:rsidR="00B03355" w:rsidRDefault="00B03355" w:rsidP="005B23CF">
      <w:pPr>
        <w:ind w:left="567" w:right="900"/>
        <w:jc w:val="both"/>
        <w:textAlignment w:val="baseline"/>
        <w:rPr>
          <w:rFonts w:ascii="Palatino Linotype" w:eastAsia="Cambria" w:hAnsi="Palatino Linotype" w:cs="Segoe UI"/>
          <w:i/>
          <w:iCs/>
          <w:sz w:val="22"/>
          <w:szCs w:val="22"/>
          <w:lang w:val="es-MX" w:eastAsia="es-MX"/>
        </w:rPr>
      </w:pPr>
      <w:r w:rsidRPr="005B23CF">
        <w:rPr>
          <w:rFonts w:ascii="Palatino Linotype" w:hAnsi="Palatino Linotype" w:cs="Segoe UI"/>
          <w:bCs/>
          <w:i/>
          <w:iCs/>
          <w:sz w:val="22"/>
          <w:szCs w:val="22"/>
          <w:lang w:val="es-MX" w:eastAsia="es-MX"/>
        </w:rPr>
        <w:t>“</w:t>
      </w:r>
      <w:r w:rsidRPr="005B23CF">
        <w:rPr>
          <w:rFonts w:ascii="Palatino Linotype" w:hAnsi="Palatino Linotype" w:cs="Segoe UI"/>
          <w:b/>
          <w:bCs/>
          <w:i/>
          <w:sz w:val="22"/>
          <w:szCs w:val="22"/>
          <w:lang w:val="es-MX" w:eastAsia="es-MX"/>
        </w:rPr>
        <w:t>Artículo 179.</w:t>
      </w:r>
      <w:r w:rsidRPr="005B23CF">
        <w:rPr>
          <w:rFonts w:ascii="Palatino Linotype" w:eastAsia="Cambria" w:hAnsi="Palatino Linotype" w:cs="Segoe UI"/>
          <w:i/>
          <w:iCs/>
          <w:sz w:val="22"/>
          <w:szCs w:val="22"/>
          <w:lang w:val="es-MX" w:eastAsia="es-MX"/>
        </w:rPr>
        <w:t xml:space="preserve"> El recurso de revisión es un medio de protección que la Ley otorga a los particulares, para hacer valer su derecho de acceso a la información pública, y procederá en contra de las siguientes causas: </w:t>
      </w:r>
    </w:p>
    <w:p w14:paraId="2FC3867B" w14:textId="525F8D49" w:rsidR="00285E96" w:rsidRDefault="00285E96" w:rsidP="005B23CF">
      <w:pPr>
        <w:ind w:left="567" w:right="900"/>
        <w:jc w:val="both"/>
        <w:textAlignment w:val="baseline"/>
        <w:rPr>
          <w:rFonts w:ascii="Palatino Linotype" w:eastAsia="Cambria" w:hAnsi="Palatino Linotype" w:cs="Segoe UI"/>
          <w:i/>
          <w:iCs/>
          <w:sz w:val="22"/>
          <w:szCs w:val="22"/>
          <w:lang w:val="es-MX" w:eastAsia="es-MX"/>
        </w:rPr>
      </w:pPr>
      <w:r>
        <w:rPr>
          <w:rFonts w:ascii="Palatino Linotype" w:hAnsi="Palatino Linotype" w:cs="Segoe UI"/>
          <w:bCs/>
          <w:i/>
          <w:iCs/>
          <w:sz w:val="22"/>
          <w:szCs w:val="22"/>
          <w:lang w:val="es-MX" w:eastAsia="es-MX"/>
        </w:rPr>
        <w:t>…</w:t>
      </w:r>
    </w:p>
    <w:p w14:paraId="334DF8DA" w14:textId="3300B216" w:rsidR="00285E96" w:rsidRDefault="00285E96" w:rsidP="005B23CF">
      <w:pPr>
        <w:ind w:left="567" w:right="900"/>
        <w:jc w:val="both"/>
        <w:textAlignment w:val="baseline"/>
        <w:rPr>
          <w:rFonts w:ascii="Palatino Linotype" w:eastAsia="Cambria" w:hAnsi="Palatino Linotype" w:cs="Segoe UI"/>
          <w:i/>
          <w:iCs/>
          <w:sz w:val="22"/>
          <w:szCs w:val="22"/>
          <w:lang w:val="es-MX" w:eastAsia="es-MX"/>
        </w:rPr>
      </w:pPr>
      <w:r w:rsidRPr="00285E96">
        <w:rPr>
          <w:rFonts w:ascii="Palatino Linotype" w:eastAsia="Cambria" w:hAnsi="Palatino Linotype" w:cs="Segoe UI"/>
          <w:i/>
          <w:iCs/>
          <w:sz w:val="22"/>
          <w:szCs w:val="22"/>
          <w:lang w:eastAsia="es-MX"/>
        </w:rPr>
        <w:t>III. La declaración de inexistencia de la información;</w:t>
      </w:r>
    </w:p>
    <w:p w14:paraId="2F861A92" w14:textId="74CD1250" w:rsidR="00285E96" w:rsidRDefault="00285E96" w:rsidP="005B23CF">
      <w:pPr>
        <w:ind w:left="567" w:right="900"/>
        <w:jc w:val="both"/>
        <w:textAlignment w:val="baseline"/>
        <w:rPr>
          <w:rFonts w:ascii="Palatino Linotype" w:eastAsia="Cambria" w:hAnsi="Palatino Linotype" w:cs="Segoe UI"/>
          <w:i/>
          <w:iCs/>
          <w:sz w:val="22"/>
          <w:szCs w:val="22"/>
          <w:lang w:eastAsia="es-MX"/>
        </w:rPr>
      </w:pPr>
      <w:r w:rsidRPr="00285E96">
        <w:rPr>
          <w:rFonts w:ascii="Palatino Linotype" w:eastAsia="Cambria" w:hAnsi="Palatino Linotype" w:cs="Segoe UI"/>
          <w:i/>
          <w:iCs/>
          <w:sz w:val="22"/>
          <w:szCs w:val="22"/>
          <w:lang w:eastAsia="es-MX"/>
        </w:rPr>
        <w:t>V. La entrega de información incompleta;</w:t>
      </w:r>
    </w:p>
    <w:p w14:paraId="36BC1AAA" w14:textId="64F5AC68" w:rsidR="00285E96" w:rsidRDefault="00285E96" w:rsidP="005B23CF">
      <w:pPr>
        <w:ind w:left="567" w:right="900"/>
        <w:jc w:val="both"/>
        <w:textAlignment w:val="baseline"/>
        <w:rPr>
          <w:rFonts w:ascii="Palatino Linotype" w:eastAsia="Cambria" w:hAnsi="Palatino Linotype" w:cs="Segoe UI"/>
          <w:i/>
          <w:iCs/>
          <w:sz w:val="22"/>
          <w:szCs w:val="22"/>
          <w:lang w:eastAsia="es-MX"/>
        </w:rPr>
      </w:pPr>
      <w:r w:rsidRPr="00285E96">
        <w:rPr>
          <w:rFonts w:ascii="Palatino Linotype" w:eastAsia="Cambria" w:hAnsi="Palatino Linotype" w:cs="Segoe UI"/>
          <w:i/>
          <w:iCs/>
          <w:sz w:val="22"/>
          <w:szCs w:val="22"/>
          <w:lang w:eastAsia="es-MX"/>
        </w:rPr>
        <w:t>VI. La entrega de información que no corresponda con lo solicitado;</w:t>
      </w:r>
    </w:p>
    <w:p w14:paraId="511C7FCA" w14:textId="1C7CB599" w:rsidR="00285E96" w:rsidRDefault="00285E96" w:rsidP="00285E96">
      <w:pPr>
        <w:ind w:left="567" w:right="900"/>
        <w:jc w:val="both"/>
        <w:textAlignment w:val="baseline"/>
        <w:rPr>
          <w:rFonts w:ascii="Palatino Linotype" w:eastAsia="Cambria" w:hAnsi="Palatino Linotype" w:cs="Segoe UI"/>
          <w:i/>
          <w:iCs/>
          <w:sz w:val="22"/>
          <w:szCs w:val="22"/>
          <w:lang w:eastAsia="es-MX"/>
        </w:rPr>
      </w:pPr>
      <w:r>
        <w:rPr>
          <w:rFonts w:ascii="Palatino Linotype" w:eastAsia="Cambria" w:hAnsi="Palatino Linotype" w:cs="Segoe UI"/>
          <w:i/>
          <w:iCs/>
          <w:sz w:val="22"/>
          <w:szCs w:val="22"/>
          <w:lang w:eastAsia="es-MX"/>
        </w:rPr>
        <w:t>…</w:t>
      </w:r>
    </w:p>
    <w:p w14:paraId="25D9CC7A" w14:textId="751210D4" w:rsidR="00285E96" w:rsidRPr="00285E96" w:rsidRDefault="00285E96" w:rsidP="00285E96">
      <w:pPr>
        <w:ind w:left="567" w:right="900"/>
        <w:jc w:val="both"/>
        <w:textAlignment w:val="baseline"/>
        <w:rPr>
          <w:rFonts w:ascii="Palatino Linotype" w:eastAsia="Cambria" w:hAnsi="Palatino Linotype" w:cs="Segoe UI"/>
          <w:i/>
          <w:iCs/>
          <w:sz w:val="22"/>
          <w:szCs w:val="22"/>
          <w:lang w:val="es-MX" w:eastAsia="es-MX"/>
        </w:rPr>
      </w:pPr>
      <w:r w:rsidRPr="00285E96">
        <w:rPr>
          <w:rFonts w:ascii="Palatino Linotype" w:eastAsia="Cambria" w:hAnsi="Palatino Linotype" w:cs="Segoe UI"/>
          <w:i/>
          <w:iCs/>
          <w:sz w:val="22"/>
          <w:szCs w:val="22"/>
          <w:lang w:eastAsia="es-MX"/>
        </w:rPr>
        <w:t>XIII. La falta, deficiencia o insuficiencia de la fundamentación y/o motivación en la respuesta;</w:t>
      </w:r>
    </w:p>
    <w:p w14:paraId="6D742094" w14:textId="2E1339F8" w:rsidR="00B03355" w:rsidRPr="00B21F18" w:rsidRDefault="005B23CF" w:rsidP="005B23CF">
      <w:pPr>
        <w:ind w:left="-284" w:right="615"/>
        <w:contextualSpacing/>
        <w:jc w:val="both"/>
        <w:textAlignment w:val="baseline"/>
        <w:rPr>
          <w:rFonts w:ascii="Palatino Linotype" w:eastAsia="MS Gothic" w:hAnsi="Palatino Linotype" w:cs="Segoe UI"/>
          <w:i/>
          <w:sz w:val="22"/>
          <w:szCs w:val="22"/>
          <w:lang w:val="es-MX" w:eastAsia="es-MX"/>
        </w:rPr>
      </w:pPr>
      <w:r>
        <w:rPr>
          <w:rFonts w:ascii="Palatino Linotype" w:hAnsi="Palatino Linotype" w:cs="Segoe UI"/>
          <w:i/>
          <w:sz w:val="22"/>
          <w:szCs w:val="22"/>
          <w:lang w:val="es-MX" w:eastAsia="es-MX"/>
        </w:rPr>
        <w:t xml:space="preserve">                 </w:t>
      </w:r>
      <w:r w:rsidR="00B03355" w:rsidRPr="00B21F18">
        <w:rPr>
          <w:rFonts w:ascii="Palatino Linotype" w:hAnsi="Palatino Linotype" w:cs="Segoe UI"/>
          <w:i/>
          <w:sz w:val="22"/>
          <w:szCs w:val="22"/>
          <w:lang w:val="es-MX" w:eastAsia="es-MX"/>
        </w:rPr>
        <w:t xml:space="preserve">… </w:t>
      </w:r>
      <w:r w:rsidR="00B03355" w:rsidRPr="00B21F18">
        <w:rPr>
          <w:rFonts w:ascii="Palatino Linotype" w:hAnsi="Palatino Linotype" w:cs="Segoe UI"/>
          <w:bCs/>
          <w:i/>
          <w:iCs/>
          <w:sz w:val="22"/>
          <w:szCs w:val="22"/>
          <w:lang w:val="es-MX" w:eastAsia="es-MX"/>
        </w:rPr>
        <w:t>”</w:t>
      </w:r>
      <w:r w:rsidR="00B03355" w:rsidRPr="00B21F18">
        <w:rPr>
          <w:rFonts w:ascii="Palatino Linotype" w:eastAsia="MS Gothic" w:hAnsi="Palatino Linotype" w:cs="Segoe UI"/>
          <w:i/>
          <w:sz w:val="22"/>
          <w:szCs w:val="22"/>
          <w:lang w:val="es-MX" w:eastAsia="es-MX"/>
        </w:rPr>
        <w:t> </w:t>
      </w:r>
    </w:p>
    <w:p w14:paraId="1B12CDF8" w14:textId="77777777" w:rsidR="00B03355" w:rsidRPr="00B21F18" w:rsidRDefault="00B03355" w:rsidP="00B03355">
      <w:pPr>
        <w:spacing w:before="240" w:after="240" w:line="360" w:lineRule="auto"/>
        <w:ind w:right="49"/>
        <w:jc w:val="both"/>
        <w:rPr>
          <w:rFonts w:ascii="Palatino Linotype" w:hAnsi="Palatino Linotype" w:cs="Arial"/>
        </w:rPr>
      </w:pPr>
      <w:r w:rsidRPr="00AA0506">
        <w:rPr>
          <w:rFonts w:ascii="Palatino Linotype" w:hAnsi="Palatino Linotype"/>
          <w:b/>
          <w:szCs w:val="28"/>
        </w:rPr>
        <w:t xml:space="preserve">Tercero. Materia de la revisión. </w:t>
      </w:r>
      <w:r w:rsidRPr="00B21F18">
        <w:rPr>
          <w:rFonts w:ascii="Palatino Linotype" w:hAnsi="Palatino Linotype" w:cs="Arial"/>
        </w:rPr>
        <w:t xml:space="preserve">De la revisión a las constancias que obran en el expediente electrónico se advierte que el tema sobre el que este Instituto se pronunciará será determinar si la información proporcionada por el </w:t>
      </w:r>
      <w:r w:rsidRPr="00B21F18">
        <w:rPr>
          <w:rFonts w:ascii="Palatino Linotype" w:hAnsi="Palatino Linotype" w:cs="Arial"/>
          <w:b/>
        </w:rPr>
        <w:t>Sujeto Obligado</w:t>
      </w:r>
      <w:r w:rsidRPr="00B21F18">
        <w:rPr>
          <w:rFonts w:ascii="Palatino Linotype" w:hAnsi="Palatino Linotype" w:cs="Arial"/>
        </w:rPr>
        <w:t xml:space="preserve"> en su respuesta, satisface el derecho de acceso a la información del peticionario, en caso contrario se ordenará la entrega de la información que resulte procedente. </w:t>
      </w:r>
    </w:p>
    <w:p w14:paraId="46BEAD8B" w14:textId="77777777" w:rsidR="00AA0506" w:rsidRPr="00AA0506" w:rsidRDefault="00B03355" w:rsidP="00AA0506">
      <w:pPr>
        <w:spacing w:before="240" w:after="240" w:line="360" w:lineRule="auto"/>
        <w:jc w:val="both"/>
        <w:rPr>
          <w:rFonts w:ascii="Palatino Linotype" w:hAnsi="Palatino Linotype"/>
          <w:b/>
          <w:sz w:val="28"/>
          <w:szCs w:val="28"/>
        </w:rPr>
      </w:pPr>
      <w:r w:rsidRPr="00AA0506">
        <w:rPr>
          <w:rFonts w:ascii="Palatino Linotype" w:hAnsi="Palatino Linotype"/>
          <w:b/>
          <w:szCs w:val="28"/>
        </w:rPr>
        <w:t>Cuarto. Estudio del asunto.</w:t>
      </w:r>
      <w:r w:rsidRPr="00AA0506">
        <w:rPr>
          <w:rFonts w:ascii="Palatino Linotype" w:hAnsi="Palatino Linotype"/>
          <w:b/>
          <w:sz w:val="28"/>
          <w:szCs w:val="32"/>
        </w:rPr>
        <w:t xml:space="preserve"> </w:t>
      </w:r>
      <w:r w:rsidR="00AA0506" w:rsidRPr="00AA0506">
        <w:rPr>
          <w:rFonts w:ascii="Palatino Linotype" w:hAnsi="Palatino Linotype"/>
        </w:rPr>
        <w:t xml:space="preserve">En este apartado se expondrán las razones y fundamentos de orden jurídico nacional y estatal que soportan la decisión de este Órgano Garante en el asunto que nos ocupa, tras analizar </w:t>
      </w:r>
      <w:r w:rsidR="00AA0506" w:rsidRPr="00AA0506">
        <w:rPr>
          <w:rFonts w:ascii="Palatino Linotype" w:hAnsi="Palatino Linotype" w:cs="Arial"/>
        </w:rPr>
        <w:t xml:space="preserve">los motivos de inconformidad del </w:t>
      </w:r>
      <w:r w:rsidR="00AA0506" w:rsidRPr="00AA0506">
        <w:rPr>
          <w:rFonts w:ascii="Palatino Linotype" w:hAnsi="Palatino Linotype" w:cs="Arial"/>
          <w:b/>
        </w:rPr>
        <w:t>Recurrente</w:t>
      </w:r>
      <w:r w:rsidR="00AA0506" w:rsidRPr="00AA0506">
        <w:rPr>
          <w:rFonts w:ascii="Palatino Linotype" w:hAnsi="Palatino Linotype" w:cs="Arial"/>
        </w:rPr>
        <w:t xml:space="preserve">, los argumentos del </w:t>
      </w:r>
      <w:r w:rsidR="00AA0506" w:rsidRPr="00AA0506">
        <w:rPr>
          <w:rFonts w:ascii="Palatino Linotype" w:hAnsi="Palatino Linotype" w:cs="Arial"/>
          <w:b/>
        </w:rPr>
        <w:t xml:space="preserve">Sujeto Obligado </w:t>
      </w:r>
      <w:r w:rsidR="00AA0506" w:rsidRPr="00AA0506">
        <w:rPr>
          <w:rFonts w:ascii="Palatino Linotype" w:hAnsi="Palatino Linotype" w:cs="Arial"/>
        </w:rPr>
        <w:t>y</w:t>
      </w:r>
      <w:r w:rsidR="00AA0506" w:rsidRPr="00AA0506">
        <w:rPr>
          <w:rFonts w:ascii="Palatino Linotype" w:hAnsi="Palatino Linotype" w:cs="Arial"/>
          <w:b/>
        </w:rPr>
        <w:t xml:space="preserve"> </w:t>
      </w:r>
      <w:r w:rsidR="00AA0506" w:rsidRPr="00AA0506">
        <w:rPr>
          <w:rFonts w:ascii="Palatino Linotype" w:hAnsi="Palatino Linotype" w:cs="Arial"/>
        </w:rPr>
        <w:t>el marco jurídico aplicable.</w:t>
      </w:r>
    </w:p>
    <w:p w14:paraId="1C1483BE" w14:textId="77777777" w:rsidR="00AA0506" w:rsidRDefault="00AA0506" w:rsidP="00AA0506">
      <w:pPr>
        <w:spacing w:before="100" w:beforeAutospacing="1" w:after="100" w:afterAutospacing="1" w:line="360" w:lineRule="auto"/>
        <w:jc w:val="both"/>
        <w:rPr>
          <w:rFonts w:ascii="Palatino Linotype" w:hAnsi="Palatino Linotype" w:cs="Arial"/>
        </w:rPr>
      </w:pPr>
      <w:r w:rsidRPr="00AA0506">
        <w:rPr>
          <w:rFonts w:ascii="Palatino Linotype" w:hAnsi="Palatino Linotype" w:cs="Arial"/>
        </w:rPr>
        <w:t>Previo al estudio del presente asunto, es conveniente precisar que la parte solicitante requirió al sujeto obligado le proporcionara información consistente en lo siguiente:</w:t>
      </w:r>
    </w:p>
    <w:p w14:paraId="08922200" w14:textId="4ABACECC" w:rsidR="00E433A2" w:rsidRDefault="00840B0C" w:rsidP="00BB0AEC">
      <w:pPr>
        <w:spacing w:before="100" w:beforeAutospacing="1" w:after="100" w:afterAutospacing="1" w:line="360" w:lineRule="auto"/>
        <w:ind w:left="567" w:right="900"/>
        <w:jc w:val="both"/>
        <w:rPr>
          <w:rFonts w:ascii="Palatino Linotype" w:hAnsi="Palatino Linotype" w:cs="Arial"/>
          <w:i/>
        </w:rPr>
      </w:pPr>
      <w:r w:rsidRPr="00840B0C">
        <w:rPr>
          <w:rFonts w:ascii="Palatino Linotype" w:hAnsi="Palatino Linotype" w:cs="Arial"/>
          <w:i/>
        </w:rPr>
        <w:t xml:space="preserve">1. cuántos apoyos, asistencias y/o programas se encuentran vigentes a la fecha de presentación de la solicitud que nos ocupa, así como su periodo de vigencia, por ejemplo si existe un programa o cualquiera que sea su denominación, por medio del cual se le otorga una o varias despensas a madres solteras, o incluso, ayudas económicas. </w:t>
      </w:r>
    </w:p>
    <w:p w14:paraId="20DDB5F0" w14:textId="77777777" w:rsidR="00E433A2" w:rsidRDefault="00E433A2" w:rsidP="00BB0AEC">
      <w:pPr>
        <w:spacing w:before="100" w:beforeAutospacing="1" w:after="100" w:afterAutospacing="1" w:line="360" w:lineRule="auto"/>
        <w:ind w:left="567" w:right="900"/>
        <w:jc w:val="both"/>
        <w:rPr>
          <w:rFonts w:ascii="Palatino Linotype" w:hAnsi="Palatino Linotype" w:cs="Arial"/>
          <w:i/>
        </w:rPr>
      </w:pPr>
      <w:r w:rsidRPr="00840B0C">
        <w:rPr>
          <w:rFonts w:ascii="Palatino Linotype" w:hAnsi="Palatino Linotype" w:cs="Arial"/>
          <w:i/>
        </w:rPr>
        <w:t>2. A</w:t>
      </w:r>
      <w:r w:rsidR="00840B0C" w:rsidRPr="00840B0C">
        <w:rPr>
          <w:rFonts w:ascii="Palatino Linotype" w:hAnsi="Palatino Linotype" w:cs="Arial"/>
          <w:i/>
        </w:rPr>
        <w:t xml:space="preserve"> qué población se encuentran dirigidos los apoyos, asistencias y/o programas. </w:t>
      </w:r>
    </w:p>
    <w:p w14:paraId="4CAC737E" w14:textId="77777777" w:rsidR="00E433A2" w:rsidRDefault="00E433A2" w:rsidP="00BB0AEC">
      <w:pPr>
        <w:spacing w:before="100" w:beforeAutospacing="1" w:after="100" w:afterAutospacing="1" w:line="360" w:lineRule="auto"/>
        <w:ind w:left="567" w:right="900"/>
        <w:jc w:val="both"/>
        <w:rPr>
          <w:rFonts w:ascii="Palatino Linotype" w:hAnsi="Palatino Linotype" w:cs="Arial"/>
          <w:i/>
        </w:rPr>
      </w:pPr>
      <w:r w:rsidRPr="00840B0C">
        <w:rPr>
          <w:rFonts w:ascii="Palatino Linotype" w:hAnsi="Palatino Linotype" w:cs="Arial"/>
          <w:i/>
        </w:rPr>
        <w:t>3. El</w:t>
      </w:r>
      <w:r w:rsidR="00840B0C" w:rsidRPr="00840B0C">
        <w:rPr>
          <w:rFonts w:ascii="Palatino Linotype" w:hAnsi="Palatino Linotype" w:cs="Arial"/>
          <w:i/>
        </w:rPr>
        <w:t xml:space="preserve"> número de apoyos, asistencias y/o programas, han sido entregados a la población a la que va dirigida. </w:t>
      </w:r>
    </w:p>
    <w:p w14:paraId="7E7833C5" w14:textId="77777777" w:rsidR="00E433A2" w:rsidRDefault="00E433A2" w:rsidP="00BB0AEC">
      <w:pPr>
        <w:spacing w:before="100" w:beforeAutospacing="1" w:after="100" w:afterAutospacing="1" w:line="360" w:lineRule="auto"/>
        <w:ind w:left="567" w:right="900"/>
        <w:jc w:val="both"/>
        <w:rPr>
          <w:rFonts w:ascii="Palatino Linotype" w:hAnsi="Palatino Linotype" w:cs="Arial"/>
          <w:i/>
        </w:rPr>
      </w:pPr>
      <w:r w:rsidRPr="00840B0C">
        <w:rPr>
          <w:rFonts w:ascii="Palatino Linotype" w:hAnsi="Palatino Linotype" w:cs="Arial"/>
          <w:i/>
        </w:rPr>
        <w:t>4. Requiero</w:t>
      </w:r>
      <w:r w:rsidR="00840B0C" w:rsidRPr="00840B0C">
        <w:rPr>
          <w:rFonts w:ascii="Palatino Linotype" w:hAnsi="Palatino Linotype" w:cs="Arial"/>
          <w:i/>
        </w:rPr>
        <w:t xml:space="preserve"> saber qué colonias y/o zonas se han visto efectivamente beneficiadas por la entrega de los apoyos, asistencias y/o programas. </w:t>
      </w:r>
    </w:p>
    <w:p w14:paraId="27E7195D" w14:textId="77777777" w:rsidR="00E433A2" w:rsidRDefault="00E433A2" w:rsidP="00BB0AEC">
      <w:pPr>
        <w:spacing w:before="100" w:beforeAutospacing="1" w:after="100" w:afterAutospacing="1" w:line="360" w:lineRule="auto"/>
        <w:ind w:left="567" w:right="900"/>
        <w:jc w:val="both"/>
        <w:rPr>
          <w:rFonts w:ascii="Palatino Linotype" w:hAnsi="Palatino Linotype" w:cs="Arial"/>
          <w:i/>
        </w:rPr>
      </w:pPr>
      <w:r w:rsidRPr="00840B0C">
        <w:rPr>
          <w:rFonts w:ascii="Palatino Linotype" w:hAnsi="Palatino Linotype" w:cs="Arial"/>
          <w:i/>
        </w:rPr>
        <w:t>5. Requiero</w:t>
      </w:r>
      <w:r w:rsidR="00840B0C" w:rsidRPr="00840B0C">
        <w:rPr>
          <w:rFonts w:ascii="Palatino Linotype" w:hAnsi="Palatino Linotype" w:cs="Arial"/>
          <w:i/>
        </w:rPr>
        <w:t xml:space="preserve"> saber cuáles son los lineamientos, protocolos y/o normatividad que se siguen para que los apoyos, asistencias y/o programas, lleguen a la población a la que va dirigida.</w:t>
      </w:r>
    </w:p>
    <w:p w14:paraId="063BB633" w14:textId="5546AC4F" w:rsidR="00E433A2" w:rsidRDefault="00840B0C" w:rsidP="00BB0AEC">
      <w:pPr>
        <w:spacing w:before="100" w:beforeAutospacing="1" w:after="100" w:afterAutospacing="1" w:line="360" w:lineRule="auto"/>
        <w:ind w:left="567" w:right="900"/>
        <w:jc w:val="both"/>
        <w:rPr>
          <w:rFonts w:ascii="Palatino Linotype" w:hAnsi="Palatino Linotype" w:cs="Arial"/>
          <w:i/>
        </w:rPr>
      </w:pPr>
      <w:r w:rsidRPr="00840B0C">
        <w:rPr>
          <w:rFonts w:ascii="Palatino Linotype" w:hAnsi="Palatino Linotype" w:cs="Arial"/>
          <w:i/>
        </w:rPr>
        <w:t xml:space="preserve"> </w:t>
      </w:r>
      <w:r w:rsidR="00E433A2" w:rsidRPr="00840B0C">
        <w:rPr>
          <w:rFonts w:ascii="Palatino Linotype" w:hAnsi="Palatino Linotype" w:cs="Arial"/>
          <w:i/>
        </w:rPr>
        <w:t>6. Requiero</w:t>
      </w:r>
      <w:r w:rsidRPr="00840B0C">
        <w:rPr>
          <w:rFonts w:ascii="Palatino Linotype" w:hAnsi="Palatino Linotype" w:cs="Arial"/>
          <w:i/>
        </w:rPr>
        <w:t xml:space="preserve"> saber cómo se garantiza que los apoyos lleguen a la población a la que va dirigida. </w:t>
      </w:r>
    </w:p>
    <w:p w14:paraId="134D409F" w14:textId="77777777" w:rsidR="00E433A2" w:rsidRDefault="00840B0C" w:rsidP="00BB0AEC">
      <w:pPr>
        <w:spacing w:before="100" w:beforeAutospacing="1" w:after="100" w:afterAutospacing="1" w:line="360" w:lineRule="auto"/>
        <w:ind w:left="567" w:right="900"/>
        <w:jc w:val="both"/>
        <w:rPr>
          <w:rFonts w:ascii="Palatino Linotype" w:hAnsi="Palatino Linotype" w:cs="Arial"/>
          <w:i/>
        </w:rPr>
      </w:pPr>
      <w:r w:rsidRPr="00840B0C">
        <w:rPr>
          <w:rFonts w:ascii="Palatino Linotype" w:hAnsi="Palatino Linotype" w:cs="Arial"/>
          <w:i/>
        </w:rPr>
        <w:t xml:space="preserve">7.Requiero saber el número de denuncias o querellas que se han presentado en contra del personal adscrito al sujeto obligado y/o de las que tengan conocimiento, por I.Incumplimiento, Ejercicio Indebido Y Abandono De Funciones Públicas II.Coalición III.Abuso De Autoridad IV.Uso Ilícito De Atribuciones Y Facultades V.Concusión VI.Intimidación VII.Ejercicio Abusivo De Funciones VIII.Tráfico De Influencia IX.Cohecho X.Peculado XI.Enriquecimiento Ilícito </w:t>
      </w:r>
    </w:p>
    <w:p w14:paraId="55FB41EC" w14:textId="77777777" w:rsidR="00E433A2" w:rsidRDefault="00840B0C" w:rsidP="00BB0AEC">
      <w:pPr>
        <w:spacing w:before="100" w:beforeAutospacing="1" w:after="100" w:afterAutospacing="1" w:line="360" w:lineRule="auto"/>
        <w:ind w:left="567" w:right="900"/>
        <w:jc w:val="both"/>
        <w:rPr>
          <w:rFonts w:ascii="Palatino Linotype" w:hAnsi="Palatino Linotype" w:cs="Arial"/>
          <w:i/>
        </w:rPr>
      </w:pPr>
      <w:r w:rsidRPr="00840B0C">
        <w:rPr>
          <w:rFonts w:ascii="Palatino Linotype" w:hAnsi="Palatino Linotype" w:cs="Arial"/>
          <w:i/>
        </w:rPr>
        <w:t xml:space="preserve">8.El número de quejas presentadas por fraude; amiguismo; favoritismo, o cualquiera de las fracciones señaladas en el punto anterior y derivado de la aplicación de los apoyos, asistencias y/o programas y presentados contra del personal adscrito al sujeto obligado; ejemplo alguna queja en contra de EQUIS persona por entregar despensas sólo a sus amigos y/o familiares, o en su caso, que haya cobrado por recibir la ayuda. </w:t>
      </w:r>
    </w:p>
    <w:p w14:paraId="25E2A841" w14:textId="6262C908" w:rsidR="00E433A2" w:rsidRDefault="00E433A2" w:rsidP="00BB0AEC">
      <w:pPr>
        <w:spacing w:before="100" w:beforeAutospacing="1" w:after="100" w:afterAutospacing="1" w:line="360" w:lineRule="auto"/>
        <w:ind w:left="567" w:right="900"/>
        <w:jc w:val="both"/>
        <w:rPr>
          <w:rFonts w:ascii="Palatino Linotype" w:hAnsi="Palatino Linotype" w:cs="Arial"/>
          <w:i/>
        </w:rPr>
      </w:pPr>
      <w:r w:rsidRPr="00840B0C">
        <w:rPr>
          <w:rFonts w:ascii="Palatino Linotype" w:hAnsi="Palatino Linotype" w:cs="Arial"/>
          <w:i/>
        </w:rPr>
        <w:t>9. Atento</w:t>
      </w:r>
      <w:r w:rsidR="00840B0C" w:rsidRPr="00840B0C">
        <w:rPr>
          <w:rFonts w:ascii="Palatino Linotype" w:hAnsi="Palatino Linotype" w:cs="Arial"/>
          <w:i/>
        </w:rPr>
        <w:t xml:space="preserve"> a los puntos anteriores, solicito copia de la queja, denuncia o querella; la etapa procesal en la que se encuentra; número de expediente; y en caso de tener resolución, copia de la misma. </w:t>
      </w:r>
    </w:p>
    <w:p w14:paraId="5D100253" w14:textId="77777777" w:rsidR="00E433A2" w:rsidRDefault="00840B0C" w:rsidP="00BB0AEC">
      <w:pPr>
        <w:spacing w:before="100" w:beforeAutospacing="1" w:after="100" w:afterAutospacing="1" w:line="360" w:lineRule="auto"/>
        <w:ind w:left="567" w:right="900"/>
        <w:jc w:val="both"/>
        <w:rPr>
          <w:rFonts w:ascii="Palatino Linotype" w:hAnsi="Palatino Linotype" w:cs="Arial"/>
          <w:i/>
        </w:rPr>
      </w:pPr>
      <w:r w:rsidRPr="00840B0C">
        <w:rPr>
          <w:rFonts w:ascii="Palatino Linotype" w:hAnsi="Palatino Linotype" w:cs="Arial"/>
          <w:i/>
        </w:rPr>
        <w:t xml:space="preserve">10.Requiero saber la cantidad de procedimientos administrativos que se han iniciado por las causas señaladas en los puntos 7 y 8 en contra del personal adscrito al sujeto obligado, la etapa procesal en la que se encuentra; en caso de contar con resolución, ya sea por falta grave o no grave; requiero copia de la misma. </w:t>
      </w:r>
    </w:p>
    <w:p w14:paraId="02C71379" w14:textId="4A3617FF" w:rsidR="00E433A2" w:rsidRDefault="00840B0C" w:rsidP="00BB0AEC">
      <w:pPr>
        <w:spacing w:before="100" w:beforeAutospacing="1" w:after="100" w:afterAutospacing="1" w:line="360" w:lineRule="auto"/>
        <w:ind w:left="567" w:right="900"/>
        <w:jc w:val="both"/>
        <w:rPr>
          <w:rFonts w:ascii="Palatino Linotype" w:hAnsi="Palatino Linotype" w:cs="Arial"/>
          <w:i/>
        </w:rPr>
      </w:pPr>
      <w:r w:rsidRPr="00840B0C">
        <w:rPr>
          <w:rFonts w:ascii="Palatino Linotype" w:hAnsi="Palatino Linotype" w:cs="Arial"/>
          <w:i/>
        </w:rPr>
        <w:t xml:space="preserve">Copia de la o las certificaciones emitidas por el INFOEM, en favor del titular de la Unidad de Transparencia del sujeto obligado respectivo. (Este último requisito sólo atiende a los sujetos obligados del Estado de México). </w:t>
      </w:r>
    </w:p>
    <w:p w14:paraId="1843766B" w14:textId="6453ED03" w:rsidR="00E433A2" w:rsidRDefault="00840B0C" w:rsidP="00BB0AEC">
      <w:pPr>
        <w:spacing w:before="100" w:beforeAutospacing="1" w:after="100" w:afterAutospacing="1" w:line="360" w:lineRule="auto"/>
        <w:ind w:left="567" w:right="900"/>
        <w:jc w:val="both"/>
        <w:rPr>
          <w:rFonts w:ascii="Palatino Linotype" w:hAnsi="Palatino Linotype" w:cs="Arial"/>
          <w:i/>
        </w:rPr>
      </w:pPr>
      <w:r w:rsidRPr="00840B0C">
        <w:rPr>
          <w:rFonts w:ascii="Palatino Linotype" w:hAnsi="Palatino Linotype" w:cs="Arial"/>
          <w:i/>
        </w:rPr>
        <w:t>11</w:t>
      </w:r>
      <w:r w:rsidR="00E433A2" w:rsidRPr="00840B0C">
        <w:rPr>
          <w:rFonts w:ascii="Palatino Linotype" w:hAnsi="Palatino Linotype" w:cs="Arial"/>
          <w:i/>
        </w:rPr>
        <w:t>. Atento</w:t>
      </w:r>
      <w:r w:rsidRPr="00840B0C">
        <w:rPr>
          <w:rFonts w:ascii="Palatino Linotype" w:hAnsi="Palatino Linotype" w:cs="Arial"/>
          <w:i/>
        </w:rPr>
        <w:t xml:space="preserve"> al punto anterior, copia de la credencial Institucional y del currículo; ficha curricular; o cualquier documento que acredite su experiencia laboral y sus aptitudes para el puesto que desempeñan. </w:t>
      </w:r>
    </w:p>
    <w:p w14:paraId="1F4B65B4" w14:textId="4CFEB0D6" w:rsidR="00E433A2" w:rsidRDefault="00840B0C" w:rsidP="00BB0AEC">
      <w:pPr>
        <w:spacing w:before="100" w:beforeAutospacing="1" w:after="100" w:afterAutospacing="1" w:line="360" w:lineRule="auto"/>
        <w:ind w:left="567" w:right="900"/>
        <w:jc w:val="both"/>
        <w:rPr>
          <w:rFonts w:ascii="Palatino Linotype" w:hAnsi="Palatino Linotype" w:cs="Arial"/>
          <w:i/>
        </w:rPr>
      </w:pPr>
      <w:r w:rsidRPr="00840B0C">
        <w:rPr>
          <w:rFonts w:ascii="Palatino Linotype" w:hAnsi="Palatino Linotype" w:cs="Arial"/>
          <w:i/>
        </w:rPr>
        <w:t>12</w:t>
      </w:r>
      <w:r w:rsidR="00E433A2" w:rsidRPr="00840B0C">
        <w:rPr>
          <w:rFonts w:ascii="Palatino Linotype" w:hAnsi="Palatino Linotype" w:cs="Arial"/>
          <w:i/>
        </w:rPr>
        <w:t>. Copia</w:t>
      </w:r>
      <w:r w:rsidRPr="00840B0C">
        <w:rPr>
          <w:rFonts w:ascii="Palatino Linotype" w:hAnsi="Palatino Linotype" w:cs="Arial"/>
          <w:i/>
        </w:rPr>
        <w:t xml:space="preserve"> de los criterios de búsqueda utilizados para localizar la información requerida en todos y cada uno </w:t>
      </w:r>
      <w:r w:rsidR="00E433A2">
        <w:rPr>
          <w:rFonts w:ascii="Palatino Linotype" w:hAnsi="Palatino Linotype" w:cs="Arial"/>
          <w:i/>
        </w:rPr>
        <w:t>de los</w:t>
      </w:r>
      <w:r w:rsidR="00E433A2" w:rsidRPr="00840B0C">
        <w:rPr>
          <w:rFonts w:ascii="Palatino Linotype" w:hAnsi="Palatino Linotype" w:cs="Arial"/>
          <w:i/>
        </w:rPr>
        <w:t xml:space="preserve"> punto</w:t>
      </w:r>
      <w:r w:rsidR="00E433A2">
        <w:rPr>
          <w:rFonts w:ascii="Palatino Linotype" w:hAnsi="Palatino Linotype" w:cs="Arial"/>
          <w:i/>
        </w:rPr>
        <w:t>s</w:t>
      </w:r>
      <w:r w:rsidRPr="00840B0C">
        <w:rPr>
          <w:rFonts w:ascii="Palatino Linotype" w:hAnsi="Palatino Linotype" w:cs="Arial"/>
          <w:i/>
        </w:rPr>
        <w:t xml:space="preserve"> que anteceden. </w:t>
      </w:r>
    </w:p>
    <w:p w14:paraId="6D2D4260" w14:textId="1469B36A" w:rsidR="00840B0C" w:rsidRPr="00BB0AEC" w:rsidRDefault="00840B0C" w:rsidP="00AA0506">
      <w:pPr>
        <w:spacing w:before="100" w:beforeAutospacing="1" w:after="100" w:afterAutospacing="1" w:line="360" w:lineRule="auto"/>
        <w:jc w:val="both"/>
        <w:rPr>
          <w:rFonts w:ascii="Palatino Linotype" w:hAnsi="Palatino Linotype" w:cs="Arial"/>
          <w:i/>
        </w:rPr>
      </w:pPr>
      <w:r w:rsidRPr="00840B0C">
        <w:rPr>
          <w:rFonts w:ascii="Palatino Linotype" w:hAnsi="Palatino Linotype" w:cs="Arial"/>
          <w:i/>
        </w:rPr>
        <w:t xml:space="preserve">Respecto a todo lo anterior, es menester mencionar que La información de los puntos 7, 8, 9 y 10, se requiere por un periodo de cinco años atrás contados a partir de la fecha en que se presenta la solicitud. </w:t>
      </w:r>
    </w:p>
    <w:p w14:paraId="5926AF56" w14:textId="77777777" w:rsidR="000510A0" w:rsidRDefault="00AA0506" w:rsidP="00AA0506">
      <w:pPr>
        <w:spacing w:before="240" w:after="240" w:line="360" w:lineRule="auto"/>
        <w:ind w:right="49"/>
        <w:jc w:val="both"/>
        <w:rPr>
          <w:rFonts w:ascii="Palatino Linotype" w:hAnsi="Palatino Linotype"/>
          <w:szCs w:val="32"/>
        </w:rPr>
      </w:pPr>
      <w:r>
        <w:rPr>
          <w:rFonts w:ascii="Palatino Linotype" w:hAnsi="Palatino Linotype"/>
          <w:szCs w:val="32"/>
        </w:rPr>
        <w:t xml:space="preserve">En respuesta el </w:t>
      </w:r>
      <w:r w:rsidR="00BB0AEC">
        <w:rPr>
          <w:rFonts w:ascii="Palatino Linotype" w:hAnsi="Palatino Linotype"/>
          <w:szCs w:val="32"/>
        </w:rPr>
        <w:t>Sujeto Obligado</w:t>
      </w:r>
      <w:r w:rsidR="000510A0">
        <w:rPr>
          <w:rFonts w:ascii="Palatino Linotype" w:hAnsi="Palatino Linotype"/>
          <w:szCs w:val="32"/>
        </w:rPr>
        <w:t xml:space="preserve"> manifestó lo siguiente:  </w:t>
      </w:r>
    </w:p>
    <w:p w14:paraId="76B48502" w14:textId="663AB997" w:rsidR="00AA0506" w:rsidRDefault="000510A0" w:rsidP="00AA0506">
      <w:pPr>
        <w:spacing w:before="240" w:after="240" w:line="360" w:lineRule="auto"/>
        <w:ind w:right="49"/>
        <w:jc w:val="both"/>
        <w:rPr>
          <w:rFonts w:ascii="Palatino Linotype" w:hAnsi="Palatino Linotype"/>
          <w:szCs w:val="32"/>
        </w:rPr>
      </w:pPr>
      <w:r>
        <w:rPr>
          <w:rFonts w:ascii="Palatino Linotype" w:hAnsi="Palatino Linotype"/>
          <w:szCs w:val="32"/>
        </w:rPr>
        <w:t>P</w:t>
      </w:r>
      <w:r w:rsidR="00BB0AEC">
        <w:rPr>
          <w:rFonts w:ascii="Palatino Linotype" w:hAnsi="Palatino Linotype"/>
          <w:szCs w:val="32"/>
        </w:rPr>
        <w:t xml:space="preserve">or conducto del Titular de Control Interno manifestó que no se cuentan con denuncias, por lo tanto, no hay soporte documental en el que obren las denuncias, quejas o querellas, así como procedimientos administrativos. </w:t>
      </w:r>
    </w:p>
    <w:p w14:paraId="08DB41DE" w14:textId="20D171A0" w:rsidR="000510A0" w:rsidRDefault="000510A0" w:rsidP="00AA0506">
      <w:pPr>
        <w:spacing w:before="240" w:after="240" w:line="360" w:lineRule="auto"/>
        <w:ind w:right="49"/>
        <w:jc w:val="both"/>
        <w:rPr>
          <w:rFonts w:ascii="Palatino Linotype" w:hAnsi="Palatino Linotype"/>
          <w:szCs w:val="32"/>
        </w:rPr>
      </w:pPr>
      <w:r>
        <w:rPr>
          <w:rFonts w:ascii="Palatino Linotype" w:hAnsi="Palatino Linotype"/>
          <w:szCs w:val="32"/>
        </w:rPr>
        <w:t>Por cuanto hace a la Titular de la Unidad de Transparencia, manifestó que se encuentra en proceso de certificación ante este Instituto, sin embargo, adjunta la calificación de la evaluación diagnóstica, asimismo remitió credencial institucional, documento que acredita su experiencia laboral y aptitudes para el puesto a desempeñar.</w:t>
      </w:r>
    </w:p>
    <w:p w14:paraId="1E00CC49" w14:textId="5CF5BF11" w:rsidR="000510A0" w:rsidRDefault="000510A0" w:rsidP="00AA0506">
      <w:pPr>
        <w:spacing w:before="240" w:after="240" w:line="360" w:lineRule="auto"/>
        <w:ind w:right="49"/>
        <w:jc w:val="both"/>
        <w:rPr>
          <w:rFonts w:ascii="Palatino Linotype" w:hAnsi="Palatino Linotype"/>
          <w:szCs w:val="32"/>
        </w:rPr>
      </w:pPr>
      <w:r>
        <w:rPr>
          <w:rFonts w:ascii="Palatino Linotype" w:hAnsi="Palatino Linotype"/>
          <w:szCs w:val="32"/>
        </w:rPr>
        <w:t xml:space="preserve">Finalmente, la Directora General del Sistema Municipal DIF de Tultitlán refirió que la información solicitada por el particular, obraba en la liga electrónica del Portal de Información Pública de Oficio Mexiquense (IPOMEX): </w:t>
      </w:r>
      <w:hyperlink r:id="rId10" w:history="1">
        <w:r w:rsidRPr="00ED7EF0">
          <w:rPr>
            <w:rStyle w:val="Hipervnculo"/>
            <w:rFonts w:ascii="Palatino Linotype" w:hAnsi="Palatino Linotype"/>
            <w:szCs w:val="32"/>
          </w:rPr>
          <w:t>https://www.ipomex.org.mx/ipo3/lgt/indice/diftultitlan.web</w:t>
        </w:r>
      </w:hyperlink>
      <w:r>
        <w:rPr>
          <w:rFonts w:ascii="Palatino Linotype" w:hAnsi="Palatino Linotype"/>
          <w:szCs w:val="32"/>
        </w:rPr>
        <w:t xml:space="preserve">, específicamente en las siguientes fracciones: </w:t>
      </w:r>
    </w:p>
    <w:p w14:paraId="61683913" w14:textId="2A1E5EA3" w:rsidR="00BB0AEC" w:rsidRDefault="000510A0" w:rsidP="00AA0506">
      <w:pPr>
        <w:spacing w:before="240" w:after="240" w:line="360" w:lineRule="auto"/>
        <w:ind w:right="49"/>
        <w:jc w:val="both"/>
        <w:rPr>
          <w:rFonts w:ascii="Palatino Linotype" w:hAnsi="Palatino Linotype"/>
          <w:szCs w:val="32"/>
        </w:rPr>
      </w:pPr>
      <w:r>
        <w:rPr>
          <w:rFonts w:ascii="Palatino Linotype" w:hAnsi="Palatino Linotype"/>
          <w:noProof/>
          <w:szCs w:val="32"/>
          <w:lang w:val="es-MX" w:eastAsia="es-MX"/>
        </w:rPr>
        <w:drawing>
          <wp:inline distT="0" distB="0" distL="0" distR="0" wp14:anchorId="6B641932" wp14:editId="0220D7C9">
            <wp:extent cx="5295900" cy="24860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2486025"/>
                    </a:xfrm>
                    <a:prstGeom prst="rect">
                      <a:avLst/>
                    </a:prstGeom>
                    <a:noFill/>
                    <a:ln>
                      <a:noFill/>
                    </a:ln>
                  </pic:spPr>
                </pic:pic>
              </a:graphicData>
            </a:graphic>
          </wp:inline>
        </w:drawing>
      </w:r>
    </w:p>
    <w:p w14:paraId="1C1754E1" w14:textId="77777777" w:rsidR="000510A0" w:rsidRPr="000510A0" w:rsidRDefault="00963F03" w:rsidP="000510A0">
      <w:pPr>
        <w:spacing w:before="240" w:after="240" w:line="360" w:lineRule="auto"/>
        <w:ind w:right="49"/>
        <w:jc w:val="both"/>
        <w:rPr>
          <w:rFonts w:ascii="Palatino Linotype" w:hAnsi="Palatino Linotype"/>
          <w:i/>
          <w:szCs w:val="32"/>
        </w:rPr>
      </w:pPr>
      <w:r>
        <w:rPr>
          <w:rFonts w:ascii="Palatino Linotype" w:hAnsi="Palatino Linotype"/>
          <w:szCs w:val="32"/>
        </w:rPr>
        <w:t>En este tenor de ideas, el ahora Recurrente interpuso el med</w:t>
      </w:r>
      <w:r w:rsidR="000510A0">
        <w:rPr>
          <w:rFonts w:ascii="Palatino Linotype" w:hAnsi="Palatino Linotype"/>
          <w:szCs w:val="32"/>
        </w:rPr>
        <w:t xml:space="preserve">io de impugnación que nos ocupa, expresando como razones o motivos de inconformidad: </w:t>
      </w:r>
      <w:r w:rsidR="000510A0" w:rsidRPr="000510A0">
        <w:rPr>
          <w:rFonts w:ascii="Palatino Linotype" w:hAnsi="Palatino Linotype"/>
          <w:i/>
          <w:szCs w:val="32"/>
        </w:rPr>
        <w:t xml:space="preserve">“No cumple, ello en virtud de que, derivado de la información a la que hace referencia la respuesta del sujeto obligado, la documentación requerida se encuentra disponible en el IPOMEX, sin embargo, del análisis a la página en consulta se desprende que </w:t>
      </w:r>
      <w:r w:rsidR="000510A0" w:rsidRPr="00CD63AF">
        <w:rPr>
          <w:rFonts w:ascii="Palatino Linotype" w:hAnsi="Palatino Linotype"/>
          <w:b/>
          <w:i/>
          <w:szCs w:val="32"/>
          <w:u w:val="single"/>
        </w:rPr>
        <w:t>la información contenida en el rubro “programas, estímulos y apoyos”, comprende únicamente los periodos 2018, 2019 y 2020, no así el año en curso, por lo cual, es dable concluir que dicha información no se encuentra actualizada</w:t>
      </w:r>
      <w:r w:rsidR="000510A0" w:rsidRPr="000510A0">
        <w:rPr>
          <w:rFonts w:ascii="Palatino Linotype" w:hAnsi="Palatino Linotype"/>
          <w:i/>
          <w:szCs w:val="32"/>
        </w:rPr>
        <w:t xml:space="preserve">. Aunado a lo anterior, mediante oficio DIR/DIF/045/2021, la Directora General del Sistema Municipal DIF, manifiesta que con la información referida en el párrafo que antecede, se tienen por colmados los requerimientos señalados en los puntos 1, 2, 3, 4, 5 y 6. </w:t>
      </w:r>
      <w:r w:rsidR="000510A0" w:rsidRPr="00CD63AF">
        <w:rPr>
          <w:rFonts w:ascii="Palatino Linotype" w:hAnsi="Palatino Linotype"/>
          <w:b/>
          <w:i/>
          <w:szCs w:val="32"/>
          <w:u w:val="single"/>
        </w:rPr>
        <w:t>Por otra parte, por cuanto hace a los puntos 7, 8, 9, 10 y 12, se manifiesta que el sujeto obligado no colma, ello en virtud de que no acredita de manera fehaciente que la información realmente se haya buscado de manera exhaustiva y razonable, de ahí que, su simple dicho de que se hizo tal acción, no genera la seguridad jurídica al suscrito de que realmente así aconteció</w:t>
      </w:r>
      <w:r w:rsidR="000510A0" w:rsidRPr="000510A0">
        <w:rPr>
          <w:rFonts w:ascii="Palatino Linotype" w:hAnsi="Palatino Linotype"/>
          <w:i/>
          <w:szCs w:val="32"/>
        </w:rPr>
        <w:t>. Por otra parte, pese a que el suscrito señalé expresamente que requería” Copia de los criterios de búsqueda utilizados para localizar la información requerida en todos y cada uno de los punto que anteceden.”, dicha situación no se materializó a pesar de que ese requisito se encuentra contenido en los lineamientos aplicables. En suma de lo anterior, el sujeto obligado manifiesta la inexistencia de la información, sin embargo, dicha manifestación no se encuentra fundada ni motivada. De lo anterior, se concluye que el sujeto obligado, atendió de manera generalizada y negligente la solicitud que nos ocupa, razón por la que solicito se le condene a cubrir los costos de reproducción y envío dela información solicitada.” (Sic).</w:t>
      </w:r>
    </w:p>
    <w:p w14:paraId="7B13CC44" w14:textId="7BCCAF6F" w:rsidR="00665F04" w:rsidRPr="00665F04" w:rsidRDefault="00665F04" w:rsidP="00665F04">
      <w:pPr>
        <w:spacing w:before="240" w:after="240" w:line="360" w:lineRule="auto"/>
        <w:jc w:val="both"/>
        <w:rPr>
          <w:rFonts w:ascii="Palatino Linotype" w:eastAsia="Arial Unicode MS" w:hAnsi="Palatino Linotype" w:cs="Arial"/>
          <w:b/>
          <w:i/>
          <w:color w:val="000000"/>
        </w:rPr>
      </w:pPr>
      <w:r w:rsidRPr="00665F04">
        <w:rPr>
          <w:rFonts w:ascii="Palatino Linotype" w:eastAsia="Arial Unicode MS" w:hAnsi="Palatino Linotype" w:cs="Arial"/>
          <w:color w:val="000000"/>
        </w:rPr>
        <w:t xml:space="preserve">Bajo este tenor, la parte de la respuesta concerniente a </w:t>
      </w:r>
      <w:r w:rsidRPr="00665F04">
        <w:rPr>
          <w:rFonts w:ascii="Palatino Linotype" w:eastAsia="Arial Unicode MS" w:hAnsi="Palatino Linotype" w:cs="Arial"/>
          <w:b/>
          <w:i/>
          <w:color w:val="000000"/>
        </w:rPr>
        <w:t xml:space="preserve">la copia de la o las certificaciones emitidas por el INFOEM, en favor del titular de la Unidad de Transparencia del sujeto obligado respectivo. (Este último requisito sólo atiende a los sujetos obligados del Estado de México). </w:t>
      </w:r>
    </w:p>
    <w:p w14:paraId="64FD6D8D" w14:textId="421C4267" w:rsidR="00665F04" w:rsidRPr="00665F04" w:rsidRDefault="00665F04" w:rsidP="00665F04">
      <w:pPr>
        <w:spacing w:before="240" w:after="240" w:line="360" w:lineRule="auto"/>
        <w:jc w:val="both"/>
        <w:rPr>
          <w:rFonts w:ascii="Palatino Linotype" w:eastAsia="Arial Unicode MS" w:hAnsi="Palatino Linotype" w:cs="Arial"/>
          <w:b/>
          <w:i/>
          <w:color w:val="000000"/>
        </w:rPr>
      </w:pPr>
      <w:r w:rsidRPr="00665F04">
        <w:rPr>
          <w:rFonts w:ascii="Palatino Linotype" w:eastAsia="Arial Unicode MS" w:hAnsi="Palatino Linotype" w:cs="Arial"/>
          <w:b/>
          <w:i/>
          <w:color w:val="000000"/>
        </w:rPr>
        <w:t>11. Atento al punto anterior, copia de la credencial Institucional y del currículo; ficha curricular; o cualquier documento que acredite su experiencia laboral y sus aptitudes</w:t>
      </w:r>
      <w:r>
        <w:rPr>
          <w:rFonts w:ascii="Palatino Linotype" w:eastAsia="Arial Unicode MS" w:hAnsi="Palatino Linotype" w:cs="Arial"/>
          <w:b/>
          <w:i/>
          <w:color w:val="000000"/>
        </w:rPr>
        <w:t xml:space="preserve"> para el puesto que desempeñan</w:t>
      </w:r>
      <w:r w:rsidRPr="00665F04">
        <w:rPr>
          <w:rFonts w:ascii="Palatino Linotype" w:eastAsia="Arial Unicode MS" w:hAnsi="Palatino Linotype" w:cs="Arial"/>
          <w:color w:val="000000"/>
        </w:rPr>
        <w:t>, se tiene que no fue impugnada, por lo que consecuentemente debe declararse consentida, toda vez que, al no haber realizado manifestaciones de inconformidad al respecto, se infiere que la información proporcionada por el Sujeto Obligado, satisface este punto de la solicitud presentada.</w:t>
      </w:r>
    </w:p>
    <w:p w14:paraId="6960B04F" w14:textId="77777777" w:rsidR="00665F04" w:rsidRPr="00665F04" w:rsidRDefault="00665F04" w:rsidP="00665F04">
      <w:pPr>
        <w:spacing w:before="240" w:after="360" w:line="360" w:lineRule="auto"/>
        <w:jc w:val="both"/>
        <w:rPr>
          <w:rFonts w:ascii="Palatino Linotype" w:eastAsia="Calibri" w:hAnsi="Palatino Linotype" w:cs="Arial"/>
          <w:color w:val="000000"/>
        </w:rPr>
      </w:pPr>
      <w:r w:rsidRPr="00665F04">
        <w:rPr>
          <w:rFonts w:ascii="Palatino Linotype" w:eastAsia="Calibri" w:hAnsi="Palatino Linotype" w:cs="Arial"/>
          <w:color w:val="000000"/>
        </w:rPr>
        <w:t>Lo anterior es así, debido a que cuando un Recurrente impugna la respuesta del Sujeto Obligado,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3D58AABB" w14:textId="77777777" w:rsidR="00665F04" w:rsidRPr="00665F04" w:rsidRDefault="00665F04" w:rsidP="00665F04">
      <w:pPr>
        <w:autoSpaceDE w:val="0"/>
        <w:autoSpaceDN w:val="0"/>
        <w:adjustRightInd w:val="0"/>
        <w:spacing w:before="240" w:after="360"/>
        <w:ind w:left="851" w:right="900"/>
        <w:jc w:val="both"/>
        <w:rPr>
          <w:rFonts w:ascii="Palatino Linotype" w:eastAsia="Calibri" w:hAnsi="Palatino Linotype" w:cs="Arial"/>
          <w:i/>
          <w:color w:val="000000"/>
          <w:sz w:val="22"/>
        </w:rPr>
      </w:pPr>
      <w:r w:rsidRPr="00665F04">
        <w:rPr>
          <w:rFonts w:ascii="Palatino Linotype" w:eastAsia="Calibri" w:hAnsi="Palatino Linotype" w:cs="Arial"/>
          <w:b/>
          <w:i/>
          <w:color w:val="000000"/>
          <w:sz w:val="22"/>
        </w:rPr>
        <w:t xml:space="preserve">“REVISIÓN EN AMPARO. LOS RESOLUTIVOS NO COMBATIDOS DEBEN DECLARARSE FIRMES. </w:t>
      </w:r>
      <w:r w:rsidRPr="00665F04">
        <w:rPr>
          <w:rFonts w:ascii="Palatino Linotype" w:eastAsia="Calibri" w:hAnsi="Palatino Linotype" w:cs="Arial"/>
          <w:bCs/>
          <w:i/>
          <w:iCs/>
          <w:color w:val="000000"/>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D9A8E38" w14:textId="77777777" w:rsidR="00665F04" w:rsidRPr="00665F04" w:rsidRDefault="00665F04" w:rsidP="00665F04">
      <w:pPr>
        <w:spacing w:before="240" w:after="240" w:line="360" w:lineRule="auto"/>
        <w:jc w:val="both"/>
        <w:rPr>
          <w:rFonts w:ascii="Palatino Linotype" w:eastAsia="Arial Unicode MS" w:hAnsi="Palatino Linotype" w:cs="Arial"/>
          <w:color w:val="000000"/>
        </w:rPr>
      </w:pPr>
      <w:r w:rsidRPr="00665F04">
        <w:rPr>
          <w:rFonts w:ascii="Palatino Linotype" w:eastAsia="Arial Unicode MS" w:hAnsi="Palatino Linotype" w:cs="Arial"/>
          <w:color w:val="000000"/>
        </w:rPr>
        <w:t xml:space="preserve">Consecuentemente, se reitera que la parte de la solicitud que no fue impugnada debe declararse consentida por la hoy Recurrente,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14:paraId="7D4EBC5A" w14:textId="77777777" w:rsidR="00665F04" w:rsidRPr="00665F04" w:rsidRDefault="00665F04" w:rsidP="00665F04">
      <w:pPr>
        <w:spacing w:before="240" w:after="240" w:line="360" w:lineRule="auto"/>
        <w:jc w:val="both"/>
        <w:rPr>
          <w:rFonts w:ascii="Palatino Linotype" w:eastAsia="Arial Unicode MS" w:hAnsi="Palatino Linotype" w:cs="Arial"/>
          <w:color w:val="000000"/>
        </w:rPr>
      </w:pPr>
      <w:r w:rsidRPr="00665F04">
        <w:rPr>
          <w:rFonts w:ascii="Palatino Linotype" w:eastAsia="Arial Unicode MS" w:hAnsi="Palatino Linotype" w:cs="Arial"/>
          <w:color w:val="000000"/>
        </w:rPr>
        <w:t xml:space="preserve">Sirve de sustento a lo anterior por analogía la tesis jurisprudencial número </w:t>
      </w:r>
      <w:r w:rsidRPr="00665F04">
        <w:rPr>
          <w:rFonts w:ascii="Palatino Linotype" w:eastAsia="Calibri" w:hAnsi="Palatino Linotype" w:cs="Arial"/>
          <w:color w:val="000000"/>
        </w:rPr>
        <w:t>VI.3o.C. J/60, publicada en el Semanario Judicial de la Federación y su Gaceta bajo el número de registro 176,608 que a la letra dice:</w:t>
      </w:r>
    </w:p>
    <w:p w14:paraId="509CC9DF" w14:textId="77777777" w:rsidR="00665F04" w:rsidRPr="00665F04" w:rsidRDefault="00665F04" w:rsidP="00665F04">
      <w:pPr>
        <w:spacing w:before="240" w:after="240"/>
        <w:ind w:left="567" w:right="900"/>
        <w:jc w:val="both"/>
        <w:rPr>
          <w:rFonts w:ascii="Palatino Linotype" w:eastAsia="MS Mincho" w:hAnsi="Palatino Linotype" w:cs="Bookman Old Style"/>
          <w:lang w:val="es-MX"/>
        </w:rPr>
      </w:pPr>
      <w:r w:rsidRPr="00665F04">
        <w:rPr>
          <w:rFonts w:ascii="Palatino Linotype" w:hAnsi="Palatino Linotype" w:cs="Arial"/>
          <w:b/>
          <w:bCs/>
          <w:i/>
          <w:caps/>
          <w:color w:val="000000"/>
          <w:sz w:val="22"/>
          <w:lang w:eastAsia="es-MX"/>
        </w:rPr>
        <w:t xml:space="preserve">“ACTOS CONSENTIDOS. SON LOS QUE NO SE IMPUGNAN MEDIANTE EL RECURSO IDÓNEO. </w:t>
      </w:r>
      <w:r w:rsidRPr="00665F04">
        <w:rPr>
          <w:rFonts w:ascii="Palatino Linotype" w:hAnsi="Palatino Linotype" w:cs="Arial"/>
          <w:i/>
          <w:color w:val="000000"/>
          <w:sz w:val="22"/>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6E23CB2" w14:textId="6521F0FC" w:rsidR="00665F04" w:rsidRPr="00302CD3" w:rsidRDefault="00665F04" w:rsidP="00665F04">
      <w:pPr>
        <w:spacing w:line="360" w:lineRule="auto"/>
        <w:jc w:val="both"/>
        <w:rPr>
          <w:rFonts w:ascii="Palatino Linotype" w:hAnsi="Palatino Linotype" w:cs="Arial"/>
        </w:rPr>
      </w:pPr>
      <w:r w:rsidRPr="00665F04">
        <w:rPr>
          <w:rFonts w:ascii="Palatino Linotype" w:hAnsi="Palatino Linotype" w:cs="Arial"/>
          <w:lang w:eastAsia="es-MX"/>
        </w:rPr>
        <w:t xml:space="preserve">No obstante, del análisis a la documentación remitida por la Titular de la Unidad de Transparencia en el documento electrónico </w:t>
      </w:r>
      <w:r w:rsidRPr="00665F04">
        <w:rPr>
          <w:rFonts w:ascii="Palatino Linotype" w:hAnsi="Palatino Linotype"/>
          <w:b/>
          <w:i/>
          <w:color w:val="000000" w:themeColor="text1"/>
        </w:rPr>
        <w:t>“</w:t>
      </w:r>
      <w:hyperlink r:id="rId12" w:tgtFrame="_blank" w:history="1">
        <w:r w:rsidRPr="00665F04">
          <w:rPr>
            <w:rStyle w:val="Hipervnculo"/>
            <w:rFonts w:ascii="Palatino Linotype" w:hAnsi="Palatino Linotype"/>
            <w:b/>
            <w:bCs/>
            <w:i/>
            <w:color w:val="000000" w:themeColor="text1"/>
          </w:rPr>
          <w:t>0007DIFTULTITLIP2021.PDF</w:t>
        </w:r>
      </w:hyperlink>
      <w:r w:rsidRPr="00665F04">
        <w:rPr>
          <w:rFonts w:ascii="Palatino Linotype" w:hAnsi="Palatino Linotype"/>
          <w:b/>
          <w:i/>
        </w:rPr>
        <w:t>”</w:t>
      </w:r>
      <w:r>
        <w:rPr>
          <w:rFonts w:ascii="Palatino Linotype" w:hAnsi="Palatino Linotype"/>
        </w:rPr>
        <w:t>, se adviert</w:t>
      </w:r>
      <w:r w:rsidRPr="00665F04">
        <w:rPr>
          <w:rFonts w:ascii="Palatino Linotype" w:hAnsi="Palatino Linotype"/>
        </w:rPr>
        <w:t>e que</w:t>
      </w:r>
      <w:r>
        <w:rPr>
          <w:rFonts w:ascii="Palatino Linotype" w:hAnsi="Palatino Linotype"/>
        </w:rPr>
        <w:t xml:space="preserve"> se dejaron visibles calificaciones de la servidora pública en mención, esto en las páginas 12 y 16 respectivamente, por lo que en atención al criterio de reutilización de la información, resulta procedente reordenar su entrega en una correcta versión pública, toda vez que </w:t>
      </w:r>
      <w:r w:rsidRPr="00302CD3">
        <w:rPr>
          <w:rFonts w:ascii="Palatino Linotype" w:hAnsi="Palatino Linotype"/>
          <w:lang w:val="es-MX"/>
        </w:rPr>
        <w:t>al consentir la emisión de esta respuesta, este Pleno estaría trasgrediendo la efectiva rendición de cuentas que persigue el ejercicio de este derecho.</w:t>
      </w:r>
    </w:p>
    <w:p w14:paraId="0956E0DE" w14:textId="378A2634" w:rsidR="00665F04" w:rsidRPr="007F270E" w:rsidRDefault="00665F04" w:rsidP="007F270E">
      <w:pPr>
        <w:spacing w:before="240" w:after="240" w:line="360" w:lineRule="auto"/>
        <w:jc w:val="both"/>
        <w:rPr>
          <w:rFonts w:ascii="Palatino Linotype" w:hAnsi="Palatino Linotype"/>
          <w:lang w:val="es-MX"/>
        </w:rPr>
      </w:pPr>
      <w:r w:rsidRPr="00302CD3">
        <w:rPr>
          <w:rFonts w:ascii="Palatino Linotype" w:hAnsi="Palatino Linotype"/>
          <w:lang w:val="es-MX"/>
        </w:rPr>
        <w:t xml:space="preserve">También </w:t>
      </w:r>
      <w:r w:rsidRPr="00302CD3">
        <w:rPr>
          <w:rFonts w:ascii="Palatino Linotype" w:hAnsi="Palatino Linotype"/>
          <w:lang w:val="es-ES_tradnl"/>
        </w:rPr>
        <w:t xml:space="preserve">es importante destacar que </w:t>
      </w:r>
      <w:r w:rsidR="007F270E">
        <w:rPr>
          <w:rFonts w:ascii="Palatino Linotype" w:hAnsi="Palatino Linotype"/>
          <w:lang w:val="es-ES_tradnl"/>
        </w:rPr>
        <w:t xml:space="preserve">con fundamento en el artículo 190 de la Ley de Transparencia y Acceso a la Información Pública del Estado de México y Municipios, </w:t>
      </w:r>
      <w:r w:rsidRPr="00302CD3">
        <w:rPr>
          <w:rFonts w:ascii="Palatino Linotype" w:hAnsi="Palatino Linotype"/>
          <w:lang w:val="es-ES_tradnl"/>
        </w:rPr>
        <w:t>deberá</w:t>
      </w:r>
      <w:r>
        <w:rPr>
          <w:rFonts w:ascii="Palatino Linotype" w:hAnsi="Palatino Linotype"/>
          <w:lang w:val="es-ES_tradnl"/>
        </w:rPr>
        <w:t xml:space="preserve"> hacerse del conocimiento del órgano de control interno </w:t>
      </w:r>
      <w:r w:rsidRPr="00302CD3">
        <w:rPr>
          <w:rFonts w:ascii="Palatino Linotype" w:hAnsi="Palatino Linotype"/>
          <w:lang w:val="es-ES_tradnl"/>
        </w:rPr>
        <w:t xml:space="preserve">de este Órgano Garante sobre las posibles infracciones en que </w:t>
      </w:r>
      <w:r w:rsidRPr="00302CD3">
        <w:rPr>
          <w:rFonts w:ascii="Palatino Linotype" w:hAnsi="Palatino Linotype"/>
          <w:b/>
          <w:lang w:val="es-ES_tradnl"/>
        </w:rPr>
        <w:t>El </w:t>
      </w:r>
      <w:r w:rsidRPr="00302CD3">
        <w:rPr>
          <w:rFonts w:ascii="Palatino Linotype" w:hAnsi="Palatino Linotype"/>
          <w:b/>
          <w:bCs/>
          <w:lang w:val="es-ES_tradnl"/>
        </w:rPr>
        <w:t>Sujeto Obligado</w:t>
      </w:r>
      <w:r w:rsidRPr="00302CD3">
        <w:rPr>
          <w:rFonts w:ascii="Palatino Linotype" w:hAnsi="Palatino Linotype"/>
          <w:lang w:val="es-ES_tradnl"/>
        </w:rPr>
        <w:t> incurrió, al dejar visibles</w:t>
      </w:r>
      <w:r w:rsidRPr="00302CD3">
        <w:rPr>
          <w:rFonts w:ascii="Palatino Linotype" w:hAnsi="Palatino Linotype"/>
          <w:lang w:val="es-MX"/>
        </w:rPr>
        <w:t xml:space="preserve"> datos personales susceptibles en ser considerados confidenciales en la respuesta.</w:t>
      </w:r>
    </w:p>
    <w:p w14:paraId="590558A7" w14:textId="4CE4D857" w:rsidR="001E709B" w:rsidRDefault="00CD63AF" w:rsidP="000510A0">
      <w:pPr>
        <w:spacing w:before="240" w:after="240" w:line="360" w:lineRule="auto"/>
        <w:ind w:right="49"/>
        <w:jc w:val="both"/>
        <w:rPr>
          <w:rFonts w:ascii="Palatino Linotype" w:hAnsi="Palatino Linotype" w:cs="Arial"/>
          <w:lang w:eastAsia="es-MX"/>
        </w:rPr>
      </w:pPr>
      <w:r>
        <w:rPr>
          <w:rFonts w:ascii="Palatino Linotype" w:hAnsi="Palatino Linotype" w:cs="Arial"/>
          <w:lang w:eastAsia="es-MX"/>
        </w:rPr>
        <w:t>E</w:t>
      </w:r>
      <w:r w:rsidR="007F270E">
        <w:rPr>
          <w:rFonts w:ascii="Palatino Linotype" w:hAnsi="Palatino Linotype" w:cs="Arial"/>
          <w:lang w:eastAsia="es-MX"/>
        </w:rPr>
        <w:t>n esta tesitura, es</w:t>
      </w:r>
      <w:r w:rsidR="001E709B">
        <w:rPr>
          <w:rFonts w:ascii="Palatino Linotype" w:hAnsi="Palatino Linotype" w:cs="Arial"/>
          <w:lang w:eastAsia="es-MX"/>
        </w:rPr>
        <w:t xml:space="preserve"> preciso mencionar que en la etapa de manifestaciones, el Sujeto O</w:t>
      </w:r>
      <w:r>
        <w:rPr>
          <w:rFonts w:ascii="Palatino Linotype" w:hAnsi="Palatino Linotype" w:cs="Arial"/>
          <w:lang w:eastAsia="es-MX"/>
        </w:rPr>
        <w:t>bligado rindió</w:t>
      </w:r>
      <w:r w:rsidR="001E709B">
        <w:rPr>
          <w:rFonts w:ascii="Palatino Linotype" w:hAnsi="Palatino Linotype" w:cs="Arial"/>
          <w:lang w:eastAsia="es-MX"/>
        </w:rPr>
        <w:t xml:space="preserve"> su informe justificado</w:t>
      </w:r>
      <w:r>
        <w:rPr>
          <w:rFonts w:ascii="Palatino Linotype" w:hAnsi="Palatino Linotype" w:cs="Arial"/>
          <w:lang w:eastAsia="es-MX"/>
        </w:rPr>
        <w:t xml:space="preserve"> mediante el cual ratificó su respuesta</w:t>
      </w:r>
      <w:r w:rsidR="001E709B">
        <w:rPr>
          <w:rFonts w:ascii="Palatino Linotype" w:hAnsi="Palatino Linotype" w:cs="Arial"/>
          <w:lang w:eastAsia="es-MX"/>
        </w:rPr>
        <w:t xml:space="preserve">, así mismo </w:t>
      </w:r>
      <w:r>
        <w:rPr>
          <w:rFonts w:ascii="Palatino Linotype" w:hAnsi="Palatino Linotype" w:cs="Arial"/>
          <w:lang w:eastAsia="es-MX"/>
        </w:rPr>
        <w:t xml:space="preserve">de las constancias que conforman el expediente electrónico, se tiene que </w:t>
      </w:r>
      <w:r w:rsidR="001E709B">
        <w:rPr>
          <w:rFonts w:ascii="Palatino Linotype" w:hAnsi="Palatino Linotype" w:cs="Arial"/>
          <w:lang w:eastAsia="es-MX"/>
        </w:rPr>
        <w:t>el impetrante no presentó alegatos o argumentos, por lo tanto se t</w:t>
      </w:r>
      <w:r w:rsidR="002804D9">
        <w:rPr>
          <w:rFonts w:ascii="Palatino Linotype" w:hAnsi="Palatino Linotype" w:cs="Arial"/>
          <w:lang w:eastAsia="es-MX"/>
        </w:rPr>
        <w:t>iene por precluido este derecho.</w:t>
      </w:r>
    </w:p>
    <w:p w14:paraId="30BADA1A" w14:textId="024C6F3B" w:rsidR="00B01CA7" w:rsidRPr="00CD63AF" w:rsidRDefault="00CD63AF" w:rsidP="00CD63AF">
      <w:pPr>
        <w:spacing w:before="240" w:after="240" w:line="360" w:lineRule="auto"/>
        <w:jc w:val="both"/>
        <w:rPr>
          <w:rFonts w:ascii="Palatino Linotype" w:hAnsi="Palatino Linotype" w:cs="Arial"/>
          <w:bCs/>
        </w:rPr>
      </w:pPr>
      <w:r w:rsidRPr="00CD63AF">
        <w:rPr>
          <w:rFonts w:ascii="Palatino Linotype" w:hAnsi="Palatino Linotype" w:cs="Arial"/>
          <w:bCs/>
        </w:rPr>
        <w:t xml:space="preserve">Es por ello que a efecto de garantizar el efectivo ejercicio del derecho de acceso a la información pública que asiste al particular, resulta conveniente traer a colación el siguiente cuadro de análisis en el que se esquematizarán las constancias que conforman el expediente electrónico: </w:t>
      </w:r>
    </w:p>
    <w:tbl>
      <w:tblPr>
        <w:tblStyle w:val="Tablaconcuadrcula"/>
        <w:tblW w:w="0" w:type="auto"/>
        <w:tblInd w:w="-856" w:type="dxa"/>
        <w:tblLook w:val="04A0" w:firstRow="1" w:lastRow="0" w:firstColumn="1" w:lastColumn="0" w:noHBand="0" w:noVBand="1"/>
      </w:tblPr>
      <w:tblGrid>
        <w:gridCol w:w="1315"/>
        <w:gridCol w:w="3818"/>
        <w:gridCol w:w="2371"/>
        <w:gridCol w:w="1162"/>
        <w:gridCol w:w="1018"/>
      </w:tblGrid>
      <w:tr w:rsidR="00585E27" w14:paraId="169A13BD" w14:textId="77777777" w:rsidTr="003F04BE">
        <w:tc>
          <w:tcPr>
            <w:tcW w:w="1315" w:type="dxa"/>
            <w:shd w:val="clear" w:color="auto" w:fill="76923C" w:themeFill="accent3" w:themeFillShade="BF"/>
          </w:tcPr>
          <w:p w14:paraId="3B09FDC6" w14:textId="7F5C542D" w:rsidR="00CD63AF" w:rsidRPr="00CD63AF" w:rsidRDefault="00CD63AF" w:rsidP="00CD63AF">
            <w:pPr>
              <w:spacing w:before="240" w:after="240"/>
              <w:ind w:right="51"/>
              <w:jc w:val="center"/>
              <w:rPr>
                <w:rFonts w:ascii="Palatino Linotype" w:hAnsi="Palatino Linotype"/>
                <w:b/>
                <w:color w:val="FFFFFF" w:themeColor="background1"/>
                <w:szCs w:val="32"/>
              </w:rPr>
            </w:pPr>
            <w:r w:rsidRPr="00CD63AF">
              <w:rPr>
                <w:rFonts w:ascii="Palatino Linotype" w:hAnsi="Palatino Linotype"/>
                <w:b/>
                <w:color w:val="FFFFFF" w:themeColor="background1"/>
                <w:szCs w:val="32"/>
              </w:rPr>
              <w:t>Solicitud</w:t>
            </w:r>
          </w:p>
        </w:tc>
        <w:tc>
          <w:tcPr>
            <w:tcW w:w="3818" w:type="dxa"/>
            <w:shd w:val="clear" w:color="auto" w:fill="76923C" w:themeFill="accent3" w:themeFillShade="BF"/>
          </w:tcPr>
          <w:p w14:paraId="0959597E" w14:textId="3257CBC0" w:rsidR="00CD63AF" w:rsidRPr="00CD63AF" w:rsidRDefault="00CD63AF" w:rsidP="00CD63AF">
            <w:pPr>
              <w:spacing w:before="240" w:after="240"/>
              <w:ind w:right="51"/>
              <w:jc w:val="center"/>
              <w:rPr>
                <w:rFonts w:ascii="Palatino Linotype" w:hAnsi="Palatino Linotype"/>
                <w:b/>
                <w:color w:val="FFFFFF" w:themeColor="background1"/>
                <w:szCs w:val="32"/>
              </w:rPr>
            </w:pPr>
            <w:r w:rsidRPr="00CD63AF">
              <w:rPr>
                <w:rFonts w:ascii="Palatino Linotype" w:hAnsi="Palatino Linotype"/>
                <w:b/>
                <w:color w:val="FFFFFF" w:themeColor="background1"/>
                <w:szCs w:val="32"/>
              </w:rPr>
              <w:t>Respuesta</w:t>
            </w:r>
          </w:p>
        </w:tc>
        <w:tc>
          <w:tcPr>
            <w:tcW w:w="2371" w:type="dxa"/>
            <w:shd w:val="clear" w:color="auto" w:fill="76923C" w:themeFill="accent3" w:themeFillShade="BF"/>
          </w:tcPr>
          <w:p w14:paraId="43CAF1F8" w14:textId="722589FC" w:rsidR="00CD63AF" w:rsidRPr="00CD63AF" w:rsidRDefault="00CD63AF" w:rsidP="00CD63AF">
            <w:pPr>
              <w:spacing w:before="240" w:after="240"/>
              <w:ind w:right="51"/>
              <w:jc w:val="center"/>
              <w:rPr>
                <w:rFonts w:ascii="Palatino Linotype" w:hAnsi="Palatino Linotype"/>
                <w:b/>
                <w:color w:val="FFFFFF" w:themeColor="background1"/>
                <w:szCs w:val="32"/>
              </w:rPr>
            </w:pPr>
            <w:r w:rsidRPr="00CD63AF">
              <w:rPr>
                <w:rFonts w:ascii="Palatino Linotype" w:hAnsi="Palatino Linotype"/>
                <w:b/>
                <w:color w:val="FFFFFF" w:themeColor="background1"/>
                <w:szCs w:val="32"/>
              </w:rPr>
              <w:t>Razones o motivos de inconformidad</w:t>
            </w:r>
          </w:p>
        </w:tc>
        <w:tc>
          <w:tcPr>
            <w:tcW w:w="1162" w:type="dxa"/>
            <w:shd w:val="clear" w:color="auto" w:fill="76923C" w:themeFill="accent3" w:themeFillShade="BF"/>
          </w:tcPr>
          <w:p w14:paraId="5BB17D9A" w14:textId="5DE1DC85" w:rsidR="00CD63AF" w:rsidRPr="00CD63AF" w:rsidRDefault="00CD63AF" w:rsidP="00CD63AF">
            <w:pPr>
              <w:spacing w:before="240" w:after="240"/>
              <w:ind w:right="51"/>
              <w:jc w:val="center"/>
              <w:rPr>
                <w:rFonts w:ascii="Palatino Linotype" w:hAnsi="Palatino Linotype"/>
                <w:b/>
                <w:color w:val="FFFFFF" w:themeColor="background1"/>
                <w:szCs w:val="32"/>
              </w:rPr>
            </w:pPr>
            <w:r w:rsidRPr="00CD63AF">
              <w:rPr>
                <w:rFonts w:ascii="Palatino Linotype" w:hAnsi="Palatino Linotype"/>
                <w:b/>
                <w:color w:val="FFFFFF" w:themeColor="background1"/>
                <w:szCs w:val="32"/>
              </w:rPr>
              <w:t>Informe Justificado</w:t>
            </w:r>
          </w:p>
        </w:tc>
        <w:tc>
          <w:tcPr>
            <w:tcW w:w="1018" w:type="dxa"/>
            <w:shd w:val="clear" w:color="auto" w:fill="76923C" w:themeFill="accent3" w:themeFillShade="BF"/>
          </w:tcPr>
          <w:p w14:paraId="432C53DD" w14:textId="705E5251" w:rsidR="00CD63AF" w:rsidRPr="00CD63AF" w:rsidRDefault="00CD63AF" w:rsidP="00CD63AF">
            <w:pPr>
              <w:spacing w:before="240" w:after="240"/>
              <w:ind w:right="51"/>
              <w:jc w:val="center"/>
              <w:rPr>
                <w:rFonts w:ascii="Palatino Linotype" w:hAnsi="Palatino Linotype"/>
                <w:b/>
                <w:color w:val="FFFFFF" w:themeColor="background1"/>
                <w:szCs w:val="32"/>
              </w:rPr>
            </w:pPr>
            <w:r w:rsidRPr="00B01CA7">
              <w:rPr>
                <w:rFonts w:ascii="Palatino Linotype" w:hAnsi="Palatino Linotype"/>
                <w:b/>
                <w:color w:val="FFFFFF" w:themeColor="background1"/>
                <w:sz w:val="20"/>
                <w:szCs w:val="32"/>
              </w:rPr>
              <w:t>Colma</w:t>
            </w:r>
          </w:p>
        </w:tc>
      </w:tr>
      <w:tr w:rsidR="00585E27" w14:paraId="3177FAE5" w14:textId="77777777" w:rsidTr="003F04BE">
        <w:tc>
          <w:tcPr>
            <w:tcW w:w="1315" w:type="dxa"/>
          </w:tcPr>
          <w:p w14:paraId="70C30340" w14:textId="77777777" w:rsidR="00CD63AF" w:rsidRPr="00CD63AF" w:rsidRDefault="00CD63AF" w:rsidP="00CD63AF">
            <w:pPr>
              <w:spacing w:before="240" w:after="240"/>
              <w:ind w:right="51"/>
              <w:jc w:val="both"/>
              <w:rPr>
                <w:rFonts w:ascii="Palatino Linotype" w:hAnsi="Palatino Linotype"/>
                <w:i/>
                <w:sz w:val="20"/>
                <w:szCs w:val="32"/>
              </w:rPr>
            </w:pPr>
            <w:r w:rsidRPr="00CD63AF">
              <w:rPr>
                <w:rFonts w:ascii="Palatino Linotype" w:hAnsi="Palatino Linotype"/>
                <w:i/>
                <w:sz w:val="20"/>
                <w:szCs w:val="32"/>
              </w:rPr>
              <w:t xml:space="preserve">1. cuántos apoyos, asistencias y/o programas se encuentran vigentes a la fecha de presentación de la solicitud que nos ocupa, así como su periodo de vigencia, por ejemplo si existe un programa o cualquiera que sea su denominación, por medio del cual se le otorga una o varias despensas a madres solteras, o incluso, ayudas económicas. </w:t>
            </w:r>
          </w:p>
          <w:p w14:paraId="04609581" w14:textId="77777777" w:rsidR="00CD63AF" w:rsidRPr="00CD63AF" w:rsidRDefault="00CD63AF" w:rsidP="00CD63AF">
            <w:pPr>
              <w:spacing w:before="240" w:after="240"/>
              <w:ind w:right="51"/>
              <w:jc w:val="both"/>
              <w:rPr>
                <w:rFonts w:ascii="Palatino Linotype" w:hAnsi="Palatino Linotype"/>
                <w:i/>
                <w:sz w:val="20"/>
                <w:szCs w:val="32"/>
              </w:rPr>
            </w:pPr>
            <w:r w:rsidRPr="00CD63AF">
              <w:rPr>
                <w:rFonts w:ascii="Palatino Linotype" w:hAnsi="Palatino Linotype"/>
                <w:i/>
                <w:sz w:val="20"/>
                <w:szCs w:val="32"/>
              </w:rPr>
              <w:t xml:space="preserve">2. A qué población se encuentran dirigidos los apoyos, asistencias y/o programas. </w:t>
            </w:r>
          </w:p>
          <w:p w14:paraId="08543508" w14:textId="77777777" w:rsidR="00CD63AF" w:rsidRPr="00CD63AF" w:rsidRDefault="00CD63AF" w:rsidP="00CD63AF">
            <w:pPr>
              <w:spacing w:before="240" w:after="240"/>
              <w:ind w:right="51"/>
              <w:jc w:val="both"/>
              <w:rPr>
                <w:rFonts w:ascii="Palatino Linotype" w:hAnsi="Palatino Linotype"/>
                <w:i/>
                <w:sz w:val="20"/>
                <w:szCs w:val="32"/>
              </w:rPr>
            </w:pPr>
            <w:r w:rsidRPr="00CD63AF">
              <w:rPr>
                <w:rFonts w:ascii="Palatino Linotype" w:hAnsi="Palatino Linotype"/>
                <w:i/>
                <w:sz w:val="20"/>
                <w:szCs w:val="32"/>
              </w:rPr>
              <w:t xml:space="preserve">3. El número de apoyos, asistencias y/o programas, han sido entregados a la población a la que va dirigida. </w:t>
            </w:r>
          </w:p>
          <w:p w14:paraId="21832C1B" w14:textId="77777777" w:rsidR="00CD63AF" w:rsidRPr="00CD63AF" w:rsidRDefault="00CD63AF" w:rsidP="00CD63AF">
            <w:pPr>
              <w:spacing w:before="240" w:after="240"/>
              <w:ind w:right="51"/>
              <w:jc w:val="both"/>
              <w:rPr>
                <w:rFonts w:ascii="Palatino Linotype" w:hAnsi="Palatino Linotype"/>
                <w:i/>
                <w:sz w:val="20"/>
                <w:szCs w:val="32"/>
              </w:rPr>
            </w:pPr>
            <w:r w:rsidRPr="00CD63AF">
              <w:rPr>
                <w:rFonts w:ascii="Palatino Linotype" w:hAnsi="Palatino Linotype"/>
                <w:i/>
                <w:sz w:val="20"/>
                <w:szCs w:val="32"/>
              </w:rPr>
              <w:t xml:space="preserve">4. Requiero saber qué colonias y/o zonas se han visto efectivamente beneficiadas por la entrega de los apoyos, asistencias y/o programas. </w:t>
            </w:r>
          </w:p>
          <w:p w14:paraId="403FC420" w14:textId="77777777" w:rsidR="00CD63AF" w:rsidRPr="00CD63AF" w:rsidRDefault="00CD63AF" w:rsidP="00CD63AF">
            <w:pPr>
              <w:spacing w:before="240" w:after="240"/>
              <w:ind w:right="51"/>
              <w:jc w:val="both"/>
              <w:rPr>
                <w:rFonts w:ascii="Palatino Linotype" w:hAnsi="Palatino Linotype"/>
                <w:i/>
                <w:sz w:val="20"/>
                <w:szCs w:val="32"/>
              </w:rPr>
            </w:pPr>
            <w:r w:rsidRPr="00CD63AF">
              <w:rPr>
                <w:rFonts w:ascii="Palatino Linotype" w:hAnsi="Palatino Linotype"/>
                <w:i/>
                <w:sz w:val="20"/>
                <w:szCs w:val="32"/>
              </w:rPr>
              <w:t>5. Requiero saber cuáles son los lineamientos, protocolos y/o normatividad que se siguen para que los apoyos, asistencias y/o programas, lleguen a la población a la que va dirigida.</w:t>
            </w:r>
          </w:p>
          <w:p w14:paraId="6953E1EE" w14:textId="77777777" w:rsidR="00CD63AF" w:rsidRPr="00CD63AF" w:rsidRDefault="00CD63AF" w:rsidP="00CD63AF">
            <w:pPr>
              <w:spacing w:before="240" w:after="240"/>
              <w:ind w:right="51"/>
              <w:jc w:val="both"/>
              <w:rPr>
                <w:rFonts w:ascii="Palatino Linotype" w:hAnsi="Palatino Linotype"/>
                <w:i/>
                <w:szCs w:val="32"/>
              </w:rPr>
            </w:pPr>
            <w:r w:rsidRPr="00CD63AF">
              <w:rPr>
                <w:rFonts w:ascii="Palatino Linotype" w:hAnsi="Palatino Linotype"/>
                <w:i/>
                <w:sz w:val="20"/>
                <w:szCs w:val="32"/>
              </w:rPr>
              <w:t xml:space="preserve"> 6. Requiero saber cómo se garantiza que los apoyos lleguen a la población a la que va dirigida</w:t>
            </w:r>
            <w:r w:rsidRPr="00CD63AF">
              <w:rPr>
                <w:rFonts w:ascii="Palatino Linotype" w:hAnsi="Palatino Linotype"/>
                <w:i/>
                <w:szCs w:val="32"/>
              </w:rPr>
              <w:t xml:space="preserve">. </w:t>
            </w:r>
          </w:p>
          <w:p w14:paraId="2FF3F3F5" w14:textId="77777777" w:rsidR="00CD63AF" w:rsidRDefault="00CD63AF" w:rsidP="000510A0">
            <w:pPr>
              <w:spacing w:before="240" w:after="240" w:line="360" w:lineRule="auto"/>
              <w:ind w:right="49"/>
              <w:jc w:val="both"/>
              <w:rPr>
                <w:rFonts w:ascii="Palatino Linotype" w:hAnsi="Palatino Linotype"/>
                <w:szCs w:val="32"/>
              </w:rPr>
            </w:pPr>
          </w:p>
        </w:tc>
        <w:tc>
          <w:tcPr>
            <w:tcW w:w="3818" w:type="dxa"/>
          </w:tcPr>
          <w:p w14:paraId="24167607" w14:textId="0F24D586" w:rsidR="00B70E8B" w:rsidRDefault="00B70E8B" w:rsidP="00B70E8B">
            <w:pPr>
              <w:spacing w:before="240" w:after="240"/>
              <w:ind w:right="51"/>
              <w:jc w:val="both"/>
              <w:rPr>
                <w:rFonts w:ascii="Palatino Linotype" w:hAnsi="Palatino Linotype"/>
                <w:sz w:val="20"/>
                <w:szCs w:val="32"/>
              </w:rPr>
            </w:pPr>
            <w:r w:rsidRPr="00B70E8B">
              <w:rPr>
                <w:rFonts w:ascii="Palatino Linotype" w:hAnsi="Palatino Linotype"/>
                <w:sz w:val="20"/>
                <w:szCs w:val="32"/>
              </w:rPr>
              <w:t xml:space="preserve">La Directora General del Sistema Municipal DIF de Tultitlán refirió que la información solicitada por el particular, obraba en la liga electrónica del Portal de Información Pública de Oficio Mexiquense (IPOMEX): </w:t>
            </w:r>
            <w:hyperlink r:id="rId13" w:history="1">
              <w:r w:rsidRPr="00B70E8B">
                <w:rPr>
                  <w:rStyle w:val="Hipervnculo"/>
                  <w:rFonts w:ascii="Palatino Linotype" w:hAnsi="Palatino Linotype"/>
                  <w:sz w:val="20"/>
                  <w:szCs w:val="32"/>
                </w:rPr>
                <w:t>https://www.ipomex.org.mx/ipo3/lgt/indice/diftultitlan.web</w:t>
              </w:r>
            </w:hyperlink>
            <w:r w:rsidRPr="00B70E8B">
              <w:rPr>
                <w:rFonts w:ascii="Palatino Linotype" w:hAnsi="Palatino Linotype"/>
                <w:sz w:val="20"/>
                <w:szCs w:val="32"/>
              </w:rPr>
              <w:t xml:space="preserve">, específicamente en las siguientes fracciones: </w:t>
            </w:r>
          </w:p>
          <w:p w14:paraId="39800339" w14:textId="7B6B488F" w:rsidR="00B70E8B" w:rsidRPr="00B70E8B" w:rsidRDefault="00B70E8B" w:rsidP="00B70E8B">
            <w:pPr>
              <w:spacing w:before="240" w:after="240"/>
              <w:ind w:right="51"/>
              <w:jc w:val="both"/>
              <w:rPr>
                <w:rFonts w:ascii="Palatino Linotype" w:hAnsi="Palatino Linotype"/>
                <w:sz w:val="20"/>
                <w:szCs w:val="32"/>
              </w:rPr>
            </w:pPr>
            <w:r>
              <w:rPr>
                <w:rFonts w:ascii="Palatino Linotype" w:hAnsi="Palatino Linotype"/>
                <w:noProof/>
                <w:sz w:val="20"/>
                <w:szCs w:val="32"/>
                <w:lang w:val="es-MX" w:eastAsia="es-MX"/>
              </w:rPr>
              <w:drawing>
                <wp:inline distT="0" distB="0" distL="0" distR="0" wp14:anchorId="23BCEFF1" wp14:editId="2401B873">
                  <wp:extent cx="2640330" cy="1239623"/>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6310" cy="1256515"/>
                          </a:xfrm>
                          <a:prstGeom prst="rect">
                            <a:avLst/>
                          </a:prstGeom>
                          <a:noFill/>
                        </pic:spPr>
                      </pic:pic>
                    </a:graphicData>
                  </a:graphic>
                </wp:inline>
              </w:drawing>
            </w:r>
          </w:p>
          <w:p w14:paraId="3CE2BD9E" w14:textId="77777777" w:rsidR="00CD63AF" w:rsidRDefault="00CD63AF" w:rsidP="000510A0">
            <w:pPr>
              <w:spacing w:before="240" w:after="240" w:line="360" w:lineRule="auto"/>
              <w:ind w:right="49"/>
              <w:jc w:val="both"/>
              <w:rPr>
                <w:rFonts w:ascii="Palatino Linotype" w:hAnsi="Palatino Linotype"/>
                <w:szCs w:val="32"/>
              </w:rPr>
            </w:pPr>
          </w:p>
        </w:tc>
        <w:tc>
          <w:tcPr>
            <w:tcW w:w="2371" w:type="dxa"/>
          </w:tcPr>
          <w:p w14:paraId="61913867" w14:textId="08115A64" w:rsidR="00CD63AF" w:rsidRDefault="00B01CA7" w:rsidP="00B01CA7">
            <w:pPr>
              <w:spacing w:before="240" w:after="240"/>
              <w:ind w:right="51"/>
              <w:jc w:val="both"/>
              <w:rPr>
                <w:rFonts w:ascii="Palatino Linotype" w:hAnsi="Palatino Linotype"/>
                <w:szCs w:val="32"/>
              </w:rPr>
            </w:pPr>
            <w:r>
              <w:rPr>
                <w:rFonts w:ascii="Palatino Linotype" w:hAnsi="Palatino Linotype"/>
                <w:b/>
                <w:i/>
                <w:sz w:val="20"/>
                <w:szCs w:val="32"/>
                <w:u w:val="single"/>
              </w:rPr>
              <w:t>La</w:t>
            </w:r>
            <w:r w:rsidRPr="00B01CA7">
              <w:rPr>
                <w:rFonts w:ascii="Palatino Linotype" w:hAnsi="Palatino Linotype"/>
                <w:b/>
                <w:i/>
                <w:sz w:val="20"/>
                <w:szCs w:val="32"/>
                <w:u w:val="single"/>
              </w:rPr>
              <w:t xml:space="preserve"> información contenida en el rubro “programas, estímulos y apoyos”, comprende únicamente los periodos 2018, 2019 y 2020, no así el año en curso, por lo cual, es dable concluir que dicha información no se encuentra actualizada</w:t>
            </w:r>
            <w:r w:rsidRPr="00B01CA7">
              <w:rPr>
                <w:rFonts w:ascii="Palatino Linotype" w:hAnsi="Palatino Linotype"/>
                <w:i/>
                <w:sz w:val="20"/>
                <w:szCs w:val="32"/>
              </w:rPr>
              <w:t>. Aunado a lo anterior, mediante oficio DIR/DIF/045/2021, la Directora General del Sistema Municipal DIF, manifiesta que con la información referida en el párrafo que antecede, se tienen por colmados los requerimientos señalados en los puntos 1, 2, 3, 4, 5 y 6.</w:t>
            </w:r>
          </w:p>
        </w:tc>
        <w:tc>
          <w:tcPr>
            <w:tcW w:w="1162" w:type="dxa"/>
          </w:tcPr>
          <w:p w14:paraId="1B2DB7BD" w14:textId="1D19DD5D" w:rsidR="00CD63AF" w:rsidRDefault="00B01CA7" w:rsidP="00B01CA7">
            <w:pPr>
              <w:spacing w:before="240" w:after="240"/>
              <w:ind w:right="51"/>
              <w:jc w:val="both"/>
              <w:rPr>
                <w:rFonts w:ascii="Palatino Linotype" w:hAnsi="Palatino Linotype"/>
                <w:szCs w:val="32"/>
              </w:rPr>
            </w:pPr>
            <w:r w:rsidRPr="00B01CA7">
              <w:rPr>
                <w:rFonts w:ascii="Palatino Linotype" w:hAnsi="Palatino Linotype"/>
                <w:sz w:val="20"/>
                <w:szCs w:val="32"/>
              </w:rPr>
              <w:t xml:space="preserve">Ratifica la respuesta inicial </w:t>
            </w:r>
          </w:p>
        </w:tc>
        <w:tc>
          <w:tcPr>
            <w:tcW w:w="1018" w:type="dxa"/>
          </w:tcPr>
          <w:p w14:paraId="43EE8BDA" w14:textId="2E5434FD" w:rsidR="00CD63AF" w:rsidRDefault="00B01CA7" w:rsidP="000510A0">
            <w:pPr>
              <w:spacing w:before="240" w:after="240" w:line="360" w:lineRule="auto"/>
              <w:ind w:right="49"/>
              <w:jc w:val="both"/>
              <w:rPr>
                <w:rFonts w:ascii="Palatino Linotype" w:hAnsi="Palatino Linotype"/>
                <w:szCs w:val="32"/>
              </w:rPr>
            </w:pPr>
            <w:r>
              <w:rPr>
                <w:rFonts w:ascii="Palatino Linotype" w:hAnsi="Palatino Linotype"/>
                <w:szCs w:val="32"/>
              </w:rPr>
              <w:t>No</w:t>
            </w:r>
          </w:p>
        </w:tc>
      </w:tr>
      <w:tr w:rsidR="00585E27" w14:paraId="209C2A49" w14:textId="77777777" w:rsidTr="003F04BE">
        <w:tc>
          <w:tcPr>
            <w:tcW w:w="1315" w:type="dxa"/>
          </w:tcPr>
          <w:p w14:paraId="1E46B2AE" w14:textId="77777777" w:rsidR="00CD63AF" w:rsidRPr="00CD63AF" w:rsidRDefault="00CD63AF" w:rsidP="00CD63AF">
            <w:pPr>
              <w:spacing w:before="240" w:after="240"/>
              <w:ind w:right="51"/>
              <w:jc w:val="both"/>
              <w:rPr>
                <w:rFonts w:ascii="Palatino Linotype" w:hAnsi="Palatino Linotype"/>
                <w:i/>
                <w:sz w:val="20"/>
                <w:szCs w:val="32"/>
              </w:rPr>
            </w:pPr>
            <w:r w:rsidRPr="00CD63AF">
              <w:rPr>
                <w:rFonts w:ascii="Palatino Linotype" w:hAnsi="Palatino Linotype"/>
                <w:i/>
                <w:sz w:val="20"/>
                <w:szCs w:val="32"/>
              </w:rPr>
              <w:t xml:space="preserve">7.Requiero saber el número de denuncias o querellas que se han presentado en contra del personal adscrito al sujeto obligado y/o de las que tengan conocimiento, por I.Incumplimiento, Ejercicio Indebido Y Abandono De Funciones Públicas II.Coalición III.Abuso De Autoridad IV.Uso Ilícito De Atribuciones Y Facultades V.Concusión VI.Intimidación VII.Ejercicio Abusivo De Funciones VIII.Tráfico De Influencia IX.Cohecho X.Peculado XI.Enriquecimiento Ilícito </w:t>
            </w:r>
          </w:p>
          <w:p w14:paraId="1941884B" w14:textId="77777777" w:rsidR="00CD63AF" w:rsidRPr="00CD63AF" w:rsidRDefault="00CD63AF" w:rsidP="00CD63AF">
            <w:pPr>
              <w:spacing w:before="240" w:after="240"/>
              <w:ind w:right="51"/>
              <w:jc w:val="both"/>
              <w:rPr>
                <w:rFonts w:ascii="Palatino Linotype" w:hAnsi="Palatino Linotype"/>
                <w:i/>
                <w:sz w:val="20"/>
                <w:szCs w:val="32"/>
              </w:rPr>
            </w:pPr>
            <w:r w:rsidRPr="00CD63AF">
              <w:rPr>
                <w:rFonts w:ascii="Palatino Linotype" w:hAnsi="Palatino Linotype"/>
                <w:i/>
                <w:sz w:val="20"/>
                <w:szCs w:val="32"/>
              </w:rPr>
              <w:t xml:space="preserve">8.El número de quejas presentadas por fraude; amiguismo; favoritismo, o cualquiera de las fracciones señaladas en el punto anterior y derivado de la aplicación de los apoyos, asistencias y/o programas y presentados contra del personal adscrito al sujeto obligado; ejemplo alguna queja en contra de EQUIS persona por entregar despensas sólo a sus amigos y/o familiares, o en su caso, que haya cobrado por recibir la ayuda. </w:t>
            </w:r>
          </w:p>
          <w:p w14:paraId="021658E0" w14:textId="77777777" w:rsidR="00CD63AF" w:rsidRPr="00CD63AF" w:rsidRDefault="00CD63AF" w:rsidP="00CD63AF">
            <w:pPr>
              <w:spacing w:before="240" w:after="240"/>
              <w:ind w:right="51"/>
              <w:jc w:val="both"/>
              <w:rPr>
                <w:rFonts w:ascii="Palatino Linotype" w:hAnsi="Palatino Linotype"/>
                <w:i/>
                <w:sz w:val="20"/>
                <w:szCs w:val="32"/>
              </w:rPr>
            </w:pPr>
            <w:r w:rsidRPr="00CD63AF">
              <w:rPr>
                <w:rFonts w:ascii="Palatino Linotype" w:hAnsi="Palatino Linotype"/>
                <w:i/>
                <w:sz w:val="20"/>
                <w:szCs w:val="32"/>
              </w:rPr>
              <w:t xml:space="preserve">9. Atento a los puntos anteriores, solicito copia de la queja, denuncia o querella; la etapa procesal en la que se encuentra; número de expediente; y en caso de tener resolución, copia de la misma. </w:t>
            </w:r>
          </w:p>
          <w:p w14:paraId="2E5C429F" w14:textId="77777777" w:rsidR="00CD63AF" w:rsidRPr="00CD63AF" w:rsidRDefault="00CD63AF" w:rsidP="00CD63AF">
            <w:pPr>
              <w:spacing w:before="240" w:after="240"/>
              <w:ind w:right="51"/>
              <w:jc w:val="both"/>
              <w:rPr>
                <w:rFonts w:ascii="Palatino Linotype" w:hAnsi="Palatino Linotype"/>
                <w:i/>
                <w:sz w:val="20"/>
                <w:szCs w:val="32"/>
              </w:rPr>
            </w:pPr>
            <w:r w:rsidRPr="00CD63AF">
              <w:rPr>
                <w:rFonts w:ascii="Palatino Linotype" w:hAnsi="Palatino Linotype"/>
                <w:i/>
                <w:sz w:val="20"/>
                <w:szCs w:val="32"/>
              </w:rPr>
              <w:t xml:space="preserve">10.Requiero saber la cantidad de procedimientos administrativos que se han iniciado por las causas señaladas en los puntos 7 y 8 en contra del personal adscrito al sujeto obligado, la etapa procesal en la que se encuentra; en caso de contar con resolución, ya sea por falta grave o no grave; requiero copia de la misma. </w:t>
            </w:r>
          </w:p>
          <w:p w14:paraId="62E0EEB8" w14:textId="77777777" w:rsidR="00CD63AF" w:rsidRDefault="00CD63AF" w:rsidP="000510A0">
            <w:pPr>
              <w:spacing w:before="240" w:after="240" w:line="360" w:lineRule="auto"/>
              <w:ind w:right="49"/>
              <w:jc w:val="both"/>
              <w:rPr>
                <w:rFonts w:ascii="Palatino Linotype" w:hAnsi="Palatino Linotype"/>
                <w:szCs w:val="32"/>
              </w:rPr>
            </w:pPr>
          </w:p>
        </w:tc>
        <w:tc>
          <w:tcPr>
            <w:tcW w:w="3818" w:type="dxa"/>
          </w:tcPr>
          <w:p w14:paraId="6A32E647" w14:textId="6662ED9D" w:rsidR="00CD63AF" w:rsidRDefault="00B70E8B" w:rsidP="00B70E8B">
            <w:pPr>
              <w:spacing w:before="240" w:after="240"/>
              <w:ind w:right="51"/>
              <w:jc w:val="both"/>
              <w:rPr>
                <w:rFonts w:ascii="Palatino Linotype" w:hAnsi="Palatino Linotype"/>
                <w:szCs w:val="32"/>
              </w:rPr>
            </w:pPr>
            <w:r w:rsidRPr="00B70E8B">
              <w:rPr>
                <w:rFonts w:ascii="Palatino Linotype" w:hAnsi="Palatino Linotype"/>
                <w:sz w:val="22"/>
                <w:szCs w:val="32"/>
              </w:rPr>
              <w:t>El Titular de Control Interno manifestó que no se cuentan con denuncias, por lo tanto, no hay soporte documental en el que obren las denuncias, quejas o querellas, así como procedimientos administrativos.</w:t>
            </w:r>
          </w:p>
        </w:tc>
        <w:tc>
          <w:tcPr>
            <w:tcW w:w="2371" w:type="dxa"/>
          </w:tcPr>
          <w:p w14:paraId="3DB91F0A" w14:textId="758AB9A2" w:rsidR="00CD63AF" w:rsidRDefault="00B01CA7" w:rsidP="00B01CA7">
            <w:pPr>
              <w:spacing w:before="240" w:after="240"/>
              <w:ind w:right="51"/>
              <w:jc w:val="both"/>
              <w:rPr>
                <w:rFonts w:ascii="Palatino Linotype" w:hAnsi="Palatino Linotype"/>
                <w:szCs w:val="32"/>
              </w:rPr>
            </w:pPr>
            <w:r w:rsidRPr="00B01CA7">
              <w:rPr>
                <w:rFonts w:ascii="Palatino Linotype" w:hAnsi="Palatino Linotype"/>
                <w:b/>
                <w:i/>
                <w:sz w:val="20"/>
                <w:szCs w:val="32"/>
                <w:u w:val="single"/>
              </w:rPr>
              <w:t>Por otra parte, por cuanto hace a los puntos 7, 8, 9, 10 y 12, se manifiesta que el sujeto obligado no colma, ello en virtud de que no acredita de manera fehaciente que la información realmente se haya buscado de manera exhaustiva y razonable, de ahí que, su simple dicho de que se hizo tal acción, no genera la seguridad jurídica al suscrito de que realmente así aconteció</w:t>
            </w:r>
            <w:r w:rsidRPr="00B01CA7">
              <w:rPr>
                <w:rFonts w:ascii="Palatino Linotype" w:hAnsi="Palatino Linotype"/>
                <w:i/>
                <w:sz w:val="20"/>
                <w:szCs w:val="32"/>
              </w:rPr>
              <w:t>.</w:t>
            </w:r>
          </w:p>
        </w:tc>
        <w:tc>
          <w:tcPr>
            <w:tcW w:w="1162" w:type="dxa"/>
          </w:tcPr>
          <w:p w14:paraId="01E89608" w14:textId="1FC4FDB9" w:rsidR="00CD63AF" w:rsidRDefault="00B01CA7" w:rsidP="00B01CA7">
            <w:pPr>
              <w:spacing w:before="240" w:after="240"/>
              <w:ind w:right="51"/>
              <w:jc w:val="both"/>
              <w:rPr>
                <w:rFonts w:ascii="Palatino Linotype" w:hAnsi="Palatino Linotype"/>
                <w:szCs w:val="32"/>
              </w:rPr>
            </w:pPr>
            <w:r w:rsidRPr="00B01CA7">
              <w:rPr>
                <w:rFonts w:ascii="Palatino Linotype" w:hAnsi="Palatino Linotype"/>
                <w:sz w:val="20"/>
                <w:szCs w:val="32"/>
              </w:rPr>
              <w:t>Ratifica la respuesta inicial</w:t>
            </w:r>
          </w:p>
        </w:tc>
        <w:tc>
          <w:tcPr>
            <w:tcW w:w="1018" w:type="dxa"/>
          </w:tcPr>
          <w:p w14:paraId="52D06AC0" w14:textId="3F021AEA" w:rsidR="00CD63AF" w:rsidRDefault="00B01CA7" w:rsidP="000510A0">
            <w:pPr>
              <w:spacing w:before="240" w:after="240" w:line="360" w:lineRule="auto"/>
              <w:ind w:right="49"/>
              <w:jc w:val="both"/>
              <w:rPr>
                <w:rFonts w:ascii="Palatino Linotype" w:hAnsi="Palatino Linotype"/>
                <w:szCs w:val="32"/>
              </w:rPr>
            </w:pPr>
            <w:r>
              <w:rPr>
                <w:rFonts w:ascii="Palatino Linotype" w:hAnsi="Palatino Linotype"/>
                <w:szCs w:val="32"/>
              </w:rPr>
              <w:t>Si</w:t>
            </w:r>
          </w:p>
        </w:tc>
      </w:tr>
      <w:tr w:rsidR="00585E27" w14:paraId="15DF0DEE" w14:textId="77777777" w:rsidTr="003F04BE">
        <w:tc>
          <w:tcPr>
            <w:tcW w:w="1315" w:type="dxa"/>
          </w:tcPr>
          <w:p w14:paraId="6C423FCF" w14:textId="77777777" w:rsidR="00CD63AF" w:rsidRPr="00CD63AF" w:rsidRDefault="00CD63AF" w:rsidP="00CD63AF">
            <w:pPr>
              <w:spacing w:before="240" w:after="240"/>
              <w:ind w:right="51"/>
              <w:jc w:val="both"/>
              <w:rPr>
                <w:rFonts w:ascii="Palatino Linotype" w:hAnsi="Palatino Linotype"/>
                <w:i/>
                <w:sz w:val="20"/>
                <w:szCs w:val="32"/>
              </w:rPr>
            </w:pPr>
            <w:r w:rsidRPr="00CD63AF">
              <w:rPr>
                <w:rFonts w:ascii="Palatino Linotype" w:hAnsi="Palatino Linotype"/>
                <w:i/>
                <w:sz w:val="20"/>
                <w:szCs w:val="32"/>
              </w:rPr>
              <w:t xml:space="preserve">Copia de la o las certificaciones emitidas por el INFOEM, en favor del titular de la Unidad de Transparencia del sujeto obligado respectivo. (Este último requisito sólo atiende a los sujetos obligados del Estado de México). </w:t>
            </w:r>
          </w:p>
          <w:p w14:paraId="4496D8F7" w14:textId="77777777" w:rsidR="00CD63AF" w:rsidRPr="00CD63AF" w:rsidRDefault="00CD63AF" w:rsidP="00CD63AF">
            <w:pPr>
              <w:spacing w:before="240" w:after="240"/>
              <w:ind w:right="51"/>
              <w:jc w:val="both"/>
              <w:rPr>
                <w:rFonts w:ascii="Palatino Linotype" w:hAnsi="Palatino Linotype"/>
                <w:i/>
                <w:sz w:val="20"/>
                <w:szCs w:val="32"/>
              </w:rPr>
            </w:pPr>
            <w:r w:rsidRPr="00CD63AF">
              <w:rPr>
                <w:rFonts w:ascii="Palatino Linotype" w:hAnsi="Palatino Linotype"/>
                <w:i/>
                <w:sz w:val="20"/>
                <w:szCs w:val="32"/>
              </w:rPr>
              <w:t xml:space="preserve">11. Atento al punto anterior, copia de la credencial Institucional y del currículo; ficha curricular; o cualquier documento que acredite su experiencia laboral y sus aptitudes para el puesto que desempeñan. </w:t>
            </w:r>
          </w:p>
          <w:p w14:paraId="220EF788" w14:textId="77777777" w:rsidR="00CD63AF" w:rsidRDefault="00CD63AF" w:rsidP="000510A0">
            <w:pPr>
              <w:spacing w:before="240" w:after="240" w:line="360" w:lineRule="auto"/>
              <w:ind w:right="49"/>
              <w:jc w:val="both"/>
              <w:rPr>
                <w:rFonts w:ascii="Palatino Linotype" w:hAnsi="Palatino Linotype"/>
                <w:szCs w:val="32"/>
              </w:rPr>
            </w:pPr>
          </w:p>
        </w:tc>
        <w:tc>
          <w:tcPr>
            <w:tcW w:w="3818" w:type="dxa"/>
          </w:tcPr>
          <w:p w14:paraId="0D51B18A" w14:textId="3C817F1B" w:rsidR="00B70E8B" w:rsidRPr="00B70E8B" w:rsidRDefault="00B70E8B" w:rsidP="00B70E8B">
            <w:pPr>
              <w:spacing w:before="240" w:after="240"/>
              <w:ind w:right="51"/>
              <w:jc w:val="both"/>
              <w:rPr>
                <w:rFonts w:ascii="Palatino Linotype" w:hAnsi="Palatino Linotype"/>
                <w:sz w:val="20"/>
                <w:szCs w:val="32"/>
              </w:rPr>
            </w:pPr>
            <w:r w:rsidRPr="00B70E8B">
              <w:rPr>
                <w:rFonts w:ascii="Palatino Linotype" w:hAnsi="Palatino Linotype"/>
                <w:sz w:val="20"/>
                <w:szCs w:val="32"/>
              </w:rPr>
              <w:t>La Titular de la Unidad de Transparencia, manifestó que se encuentra en proceso de certificación ante este Instituto, sin embargo, adjunta la calificación de la evaluación diagnóstica, asimismo remitió credencial institucional, documento que acredita su experiencia laboral y aptitudes para el puesto a desempeñar.</w:t>
            </w:r>
          </w:p>
          <w:p w14:paraId="333ADB0C" w14:textId="77777777" w:rsidR="00CD63AF" w:rsidRDefault="00CD63AF" w:rsidP="000510A0">
            <w:pPr>
              <w:spacing w:before="240" w:after="240" w:line="360" w:lineRule="auto"/>
              <w:ind w:right="49"/>
              <w:jc w:val="both"/>
              <w:rPr>
                <w:rFonts w:ascii="Palatino Linotype" w:hAnsi="Palatino Linotype"/>
                <w:szCs w:val="32"/>
              </w:rPr>
            </w:pPr>
          </w:p>
        </w:tc>
        <w:tc>
          <w:tcPr>
            <w:tcW w:w="2371" w:type="dxa"/>
          </w:tcPr>
          <w:p w14:paraId="73F22F80" w14:textId="31A948FB" w:rsidR="00CD63AF" w:rsidRDefault="00B01CA7" w:rsidP="00585E27">
            <w:pPr>
              <w:spacing w:before="240" w:after="240"/>
              <w:ind w:right="51"/>
              <w:jc w:val="both"/>
              <w:rPr>
                <w:rFonts w:ascii="Palatino Linotype" w:hAnsi="Palatino Linotype"/>
                <w:szCs w:val="32"/>
              </w:rPr>
            </w:pPr>
            <w:r w:rsidRPr="00585E27">
              <w:rPr>
                <w:rFonts w:ascii="Palatino Linotype" w:hAnsi="Palatino Linotype"/>
                <w:sz w:val="22"/>
                <w:szCs w:val="32"/>
              </w:rPr>
              <w:t xml:space="preserve">No se </w:t>
            </w:r>
            <w:r w:rsidR="00585E27" w:rsidRPr="00585E27">
              <w:rPr>
                <w:rFonts w:ascii="Palatino Linotype" w:hAnsi="Palatino Linotype"/>
                <w:sz w:val="22"/>
                <w:szCs w:val="32"/>
              </w:rPr>
              <w:t xml:space="preserve">inconformó de este punto, sin embargo, en las fojas </w:t>
            </w:r>
            <w:r w:rsidR="00585E27" w:rsidRPr="00585E27">
              <w:rPr>
                <w:rFonts w:ascii="Palatino Linotype" w:hAnsi="Palatino Linotype"/>
                <w:b/>
                <w:sz w:val="22"/>
                <w:szCs w:val="32"/>
              </w:rPr>
              <w:t xml:space="preserve">12 y 16 </w:t>
            </w:r>
            <w:r w:rsidR="00585E27">
              <w:rPr>
                <w:rFonts w:ascii="Palatino Linotype" w:hAnsi="Palatino Linotype"/>
                <w:b/>
                <w:sz w:val="22"/>
                <w:szCs w:val="32"/>
              </w:rPr>
              <w:t xml:space="preserve">del archivo </w:t>
            </w:r>
            <w:r w:rsidR="00585E27" w:rsidRPr="00585E27">
              <w:rPr>
                <w:rFonts w:ascii="Palatino Linotype" w:hAnsi="Palatino Linotype"/>
                <w:b/>
                <w:i/>
                <w:color w:val="000000" w:themeColor="text1"/>
                <w:sz w:val="22"/>
                <w:szCs w:val="32"/>
              </w:rPr>
              <w:t>“</w:t>
            </w:r>
            <w:hyperlink r:id="rId15" w:tgtFrame="_blank" w:history="1">
              <w:r w:rsidR="00585E27" w:rsidRPr="00585E27">
                <w:rPr>
                  <w:rStyle w:val="Hipervnculo"/>
                  <w:rFonts w:ascii="Palatino Linotype" w:hAnsi="Palatino Linotype"/>
                  <w:b/>
                  <w:bCs/>
                  <w:i/>
                  <w:color w:val="000000" w:themeColor="text1"/>
                  <w:sz w:val="22"/>
                  <w:szCs w:val="32"/>
                </w:rPr>
                <w:t>0007DIFTULTITLIP2021.PDF</w:t>
              </w:r>
            </w:hyperlink>
            <w:r w:rsidR="00585E27" w:rsidRPr="00585E27">
              <w:rPr>
                <w:rFonts w:ascii="Palatino Linotype" w:hAnsi="Palatino Linotype"/>
                <w:b/>
                <w:i/>
                <w:sz w:val="22"/>
                <w:szCs w:val="32"/>
              </w:rPr>
              <w:t>”</w:t>
            </w:r>
            <w:r w:rsidR="00585E27">
              <w:rPr>
                <w:rFonts w:ascii="Palatino Linotype" w:hAnsi="Palatino Linotype"/>
                <w:b/>
                <w:i/>
                <w:sz w:val="22"/>
                <w:szCs w:val="32"/>
              </w:rPr>
              <w:t xml:space="preserve">, </w:t>
            </w:r>
            <w:r w:rsidR="00585E27" w:rsidRPr="00585E27">
              <w:rPr>
                <w:rFonts w:ascii="Palatino Linotype" w:hAnsi="Palatino Linotype"/>
                <w:b/>
                <w:sz w:val="22"/>
                <w:szCs w:val="32"/>
              </w:rPr>
              <w:t>se dejaron visibles las calificaciones obtenidas por la servidora pública.</w:t>
            </w:r>
          </w:p>
        </w:tc>
        <w:tc>
          <w:tcPr>
            <w:tcW w:w="1162" w:type="dxa"/>
          </w:tcPr>
          <w:p w14:paraId="2D154108" w14:textId="27A63507" w:rsidR="00CD63AF" w:rsidRDefault="00585E27" w:rsidP="00585E27">
            <w:pPr>
              <w:spacing w:before="240" w:after="240"/>
              <w:ind w:right="51"/>
              <w:jc w:val="both"/>
              <w:rPr>
                <w:rFonts w:ascii="Palatino Linotype" w:hAnsi="Palatino Linotype"/>
                <w:szCs w:val="32"/>
              </w:rPr>
            </w:pPr>
            <w:r w:rsidRPr="00585E27">
              <w:rPr>
                <w:rFonts w:ascii="Palatino Linotype" w:hAnsi="Palatino Linotype"/>
                <w:sz w:val="20"/>
                <w:szCs w:val="32"/>
              </w:rPr>
              <w:t>Al no manifestar inconformidad, no se pronunció sobre este punto.</w:t>
            </w:r>
          </w:p>
        </w:tc>
        <w:tc>
          <w:tcPr>
            <w:tcW w:w="1018" w:type="dxa"/>
          </w:tcPr>
          <w:p w14:paraId="236C8961" w14:textId="1ECD17C4" w:rsidR="00CD63AF" w:rsidRDefault="00585E27" w:rsidP="00585E27">
            <w:pPr>
              <w:spacing w:before="240" w:after="240"/>
              <w:ind w:right="51"/>
              <w:jc w:val="both"/>
              <w:rPr>
                <w:rFonts w:ascii="Palatino Linotype" w:hAnsi="Palatino Linotype"/>
                <w:szCs w:val="32"/>
              </w:rPr>
            </w:pPr>
            <w:r w:rsidRPr="00585E27">
              <w:rPr>
                <w:rFonts w:ascii="Palatino Linotype" w:hAnsi="Palatino Linotype"/>
                <w:sz w:val="20"/>
                <w:szCs w:val="32"/>
              </w:rPr>
              <w:t>Parcialmente</w:t>
            </w:r>
          </w:p>
        </w:tc>
      </w:tr>
      <w:tr w:rsidR="00585E27" w14:paraId="16483C4C" w14:textId="77777777" w:rsidTr="003F04BE">
        <w:tc>
          <w:tcPr>
            <w:tcW w:w="1315" w:type="dxa"/>
          </w:tcPr>
          <w:p w14:paraId="04F04BCC" w14:textId="77777777" w:rsidR="00CD63AF" w:rsidRPr="00CD63AF" w:rsidRDefault="00CD63AF" w:rsidP="00CD63AF">
            <w:pPr>
              <w:spacing w:before="240" w:after="240"/>
              <w:ind w:right="51"/>
              <w:jc w:val="both"/>
              <w:rPr>
                <w:rFonts w:ascii="Palatino Linotype" w:hAnsi="Palatino Linotype"/>
                <w:i/>
                <w:sz w:val="20"/>
                <w:szCs w:val="32"/>
              </w:rPr>
            </w:pPr>
            <w:r w:rsidRPr="00CD63AF">
              <w:rPr>
                <w:rFonts w:ascii="Palatino Linotype" w:hAnsi="Palatino Linotype"/>
                <w:i/>
                <w:sz w:val="20"/>
                <w:szCs w:val="32"/>
              </w:rPr>
              <w:t xml:space="preserve">12. Copia de los criterios de búsqueda utilizados para localizar la información requerida en todos y cada uno de los puntos que anteceden. </w:t>
            </w:r>
          </w:p>
          <w:p w14:paraId="29262613" w14:textId="77777777" w:rsidR="00CD63AF" w:rsidRDefault="00CD63AF" w:rsidP="000510A0">
            <w:pPr>
              <w:spacing w:before="240" w:after="240" w:line="360" w:lineRule="auto"/>
              <w:ind w:right="49"/>
              <w:jc w:val="both"/>
              <w:rPr>
                <w:rFonts w:ascii="Palatino Linotype" w:hAnsi="Palatino Linotype"/>
                <w:szCs w:val="32"/>
              </w:rPr>
            </w:pPr>
          </w:p>
        </w:tc>
        <w:tc>
          <w:tcPr>
            <w:tcW w:w="3818" w:type="dxa"/>
          </w:tcPr>
          <w:p w14:paraId="378F6CBD" w14:textId="03EB1669" w:rsidR="00CD63AF" w:rsidRDefault="00B70E8B" w:rsidP="00B70E8B">
            <w:pPr>
              <w:spacing w:before="240" w:after="240"/>
              <w:ind w:right="51"/>
              <w:jc w:val="both"/>
              <w:rPr>
                <w:rFonts w:ascii="Palatino Linotype" w:hAnsi="Palatino Linotype"/>
                <w:szCs w:val="32"/>
              </w:rPr>
            </w:pPr>
            <w:r w:rsidRPr="00B70E8B">
              <w:rPr>
                <w:rFonts w:ascii="Palatino Linotype" w:hAnsi="Palatino Linotype"/>
                <w:sz w:val="20"/>
                <w:szCs w:val="32"/>
              </w:rPr>
              <w:t>El Titular del Órgano de Control Interno y el Jefe de Unidad de Sistema Anticorrupción Local en funciones de autoridad investigadora refirieron que el criterio de búsqueda empleado consistió en la revisión uno a uno de los registros en índices de los archivos físicos y electrónicos de la Contraloría Municipal de Tultitlán, Estado de México, correspondientes a la Jefatura de Unidades de Responsabilidades Administrativas de la Contraloría Municipal del Ayuntamiento de Tultitlán, Estado de México en Funciones de Autoridad Sustanciadora y Resolutora.</w:t>
            </w:r>
          </w:p>
        </w:tc>
        <w:tc>
          <w:tcPr>
            <w:tcW w:w="2371" w:type="dxa"/>
          </w:tcPr>
          <w:p w14:paraId="144B4D3A" w14:textId="35EAB7D2" w:rsidR="00CD63AF" w:rsidRDefault="00585E27" w:rsidP="00585E27">
            <w:pPr>
              <w:spacing w:before="240" w:after="240"/>
              <w:ind w:right="51"/>
              <w:jc w:val="both"/>
              <w:rPr>
                <w:rFonts w:ascii="Palatino Linotype" w:hAnsi="Palatino Linotype"/>
                <w:szCs w:val="32"/>
              </w:rPr>
            </w:pPr>
            <w:r w:rsidRPr="00585E27">
              <w:rPr>
                <w:rFonts w:ascii="Palatino Linotype" w:hAnsi="Palatino Linotype"/>
                <w:i/>
                <w:sz w:val="22"/>
                <w:szCs w:val="32"/>
              </w:rPr>
              <w:t>Por otra parte, pese a que el suscrito señalé expresamente que requería” Copia de los criterios de búsqueda utilizados para localizar la información requerida en todos y cada uno de los punto que anteceden.”, dicha situación no se materializó a pesar de que ese requisito se encuentra contenido en los lineamientos aplicables.</w:t>
            </w:r>
          </w:p>
        </w:tc>
        <w:tc>
          <w:tcPr>
            <w:tcW w:w="1162" w:type="dxa"/>
          </w:tcPr>
          <w:p w14:paraId="27DE7740" w14:textId="1DA3F555" w:rsidR="00CD63AF" w:rsidRDefault="00665F04" w:rsidP="00665F04">
            <w:pPr>
              <w:spacing w:before="240" w:after="240"/>
              <w:ind w:right="51"/>
              <w:jc w:val="both"/>
              <w:rPr>
                <w:rFonts w:ascii="Palatino Linotype" w:hAnsi="Palatino Linotype"/>
                <w:szCs w:val="32"/>
              </w:rPr>
            </w:pPr>
            <w:r w:rsidRPr="00665F04">
              <w:rPr>
                <w:rFonts w:ascii="Palatino Linotype" w:hAnsi="Palatino Linotype"/>
                <w:sz w:val="20"/>
                <w:szCs w:val="32"/>
              </w:rPr>
              <w:t>No se pronunció</w:t>
            </w:r>
          </w:p>
        </w:tc>
        <w:tc>
          <w:tcPr>
            <w:tcW w:w="1018" w:type="dxa"/>
          </w:tcPr>
          <w:p w14:paraId="1C91892D" w14:textId="3CB282BD" w:rsidR="00CD63AF" w:rsidRDefault="00665F04" w:rsidP="00665F04">
            <w:pPr>
              <w:spacing w:before="240" w:after="240"/>
              <w:ind w:right="51"/>
              <w:jc w:val="both"/>
              <w:rPr>
                <w:rFonts w:ascii="Palatino Linotype" w:hAnsi="Palatino Linotype"/>
                <w:szCs w:val="32"/>
              </w:rPr>
            </w:pPr>
            <w:r w:rsidRPr="00665F04">
              <w:rPr>
                <w:rFonts w:ascii="Palatino Linotype" w:hAnsi="Palatino Linotype"/>
                <w:sz w:val="20"/>
                <w:szCs w:val="32"/>
              </w:rPr>
              <w:t>Parcialmente</w:t>
            </w:r>
          </w:p>
        </w:tc>
      </w:tr>
    </w:tbl>
    <w:p w14:paraId="5CAE5ED5" w14:textId="77777777" w:rsidR="003F04BE" w:rsidRDefault="003F04BE" w:rsidP="003F04BE">
      <w:pPr>
        <w:spacing w:line="360" w:lineRule="auto"/>
        <w:ind w:right="49"/>
        <w:jc w:val="both"/>
        <w:rPr>
          <w:rFonts w:ascii="Palatino Linotype" w:hAnsi="Palatino Linotype" w:cs="Arial"/>
          <w:bCs/>
          <w:szCs w:val="22"/>
        </w:rPr>
      </w:pPr>
    </w:p>
    <w:p w14:paraId="3EB80BD8" w14:textId="77777777" w:rsidR="003F04BE" w:rsidRPr="003F04BE" w:rsidRDefault="003F04BE" w:rsidP="003F04BE">
      <w:pPr>
        <w:spacing w:line="360" w:lineRule="auto"/>
        <w:ind w:right="49"/>
        <w:jc w:val="both"/>
        <w:rPr>
          <w:rFonts w:ascii="Palatino Linotype" w:hAnsi="Palatino Linotype" w:cs="Arial"/>
          <w:bCs/>
          <w:szCs w:val="22"/>
        </w:rPr>
      </w:pPr>
      <w:r w:rsidRPr="003F04BE">
        <w:rPr>
          <w:rFonts w:ascii="Palatino Linotype" w:hAnsi="Palatino Linotype" w:cs="Arial"/>
          <w:bCs/>
          <w:szCs w:val="22"/>
        </w:rPr>
        <w:t xml:space="preserve">En esta tesitura, de las constancias que integran el expediente electrónico  relacionado con el recurso de revisión materia de estudio, se colige que el Sujeto Obligado no niega la competencia para conocer de la información solicitada, sino por el contrario, con la respuesta pronunciada asevera que es competente para conocer de la solicitud de información, lo anterior es así, ya que el estudio enunciado tiene por objeto determinar si el Sujeto Obligado genera, posee o administra  la información solicitada, sin embargo, en aquellos casos en que éste ha asumido la competencia,  por consiguiente, sería ocioso y a nada práctico nos conduciría su estudio, ya que, se insiste, el ente obligado asumió la competencia referida, motivo por el cual se actualiza el supuesto previsto en el artículo 12 de la legislación aplicable en la materia. </w:t>
      </w:r>
    </w:p>
    <w:p w14:paraId="35AB39C8" w14:textId="77777777" w:rsidR="003F04BE" w:rsidRPr="003F04BE" w:rsidRDefault="003F04BE" w:rsidP="003F04BE">
      <w:pPr>
        <w:ind w:left="567" w:right="900"/>
        <w:jc w:val="both"/>
        <w:rPr>
          <w:rFonts w:ascii="Palatino Linotype" w:hAnsi="Palatino Linotype" w:cs="Arial"/>
          <w:bCs/>
          <w:i/>
          <w:sz w:val="22"/>
          <w:szCs w:val="22"/>
        </w:rPr>
      </w:pPr>
      <w:r w:rsidRPr="003F04BE">
        <w:rPr>
          <w:rFonts w:ascii="Palatino Linotype" w:hAnsi="Palatino Linotype" w:cs="Arial"/>
          <w:bCs/>
          <w:i/>
          <w:sz w:val="22"/>
          <w:szCs w:val="22"/>
        </w:rPr>
        <w:t>“</w:t>
      </w:r>
      <w:r w:rsidRPr="003F04BE">
        <w:rPr>
          <w:rFonts w:ascii="Palatino Linotype" w:hAnsi="Palatino Linotype" w:cs="Arial"/>
          <w:b/>
          <w:bCs/>
          <w:i/>
          <w:sz w:val="22"/>
          <w:szCs w:val="22"/>
        </w:rPr>
        <w:t>Artículo 12</w:t>
      </w:r>
      <w:r w:rsidRPr="003F04BE">
        <w:rPr>
          <w:rFonts w:ascii="Palatino Linotype" w:hAnsi="Palatino Linotype" w:cs="Arial"/>
          <w:bCs/>
          <w:i/>
          <w:sz w:val="22"/>
          <w:szCs w:val="22"/>
        </w:rPr>
        <w:t>. Quienes generen, recopilen, administren, manejen, procesen, archiven o conserven información pública serán responsables de la misma en los términos de las disposiciones jurídicas aplicables.”</w:t>
      </w:r>
    </w:p>
    <w:p w14:paraId="04D47F1B" w14:textId="77777777" w:rsidR="003F04BE" w:rsidRPr="003F04BE" w:rsidRDefault="003F04BE" w:rsidP="003F04BE">
      <w:pPr>
        <w:ind w:left="567" w:right="900"/>
        <w:jc w:val="both"/>
        <w:rPr>
          <w:rFonts w:ascii="Palatino Linotype" w:hAnsi="Palatino Linotype" w:cs="Arial"/>
          <w:bCs/>
          <w:i/>
          <w:sz w:val="22"/>
          <w:szCs w:val="22"/>
        </w:rPr>
      </w:pPr>
    </w:p>
    <w:p w14:paraId="671CF34A" w14:textId="77777777" w:rsidR="003F04BE" w:rsidRPr="003F04BE" w:rsidRDefault="003F04BE" w:rsidP="003F04BE">
      <w:pPr>
        <w:spacing w:line="360" w:lineRule="auto"/>
        <w:ind w:right="49"/>
        <w:jc w:val="both"/>
        <w:rPr>
          <w:rFonts w:ascii="Palatino Linotype" w:hAnsi="Palatino Linotype" w:cs="Arial"/>
          <w:bCs/>
          <w:szCs w:val="22"/>
        </w:rPr>
      </w:pPr>
      <w:r w:rsidRPr="003F04BE">
        <w:rPr>
          <w:rFonts w:ascii="Palatino Linotype" w:hAnsi="Palatino Linotype" w:cs="Arial"/>
          <w:bCs/>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F23A7A9" w14:textId="1292625A" w:rsidR="009D4249" w:rsidRDefault="003F04BE" w:rsidP="009D4249">
      <w:pPr>
        <w:spacing w:before="240" w:after="240" w:line="360" w:lineRule="auto"/>
        <w:jc w:val="both"/>
        <w:rPr>
          <w:rFonts w:ascii="Palatino Linotype" w:hAnsi="Palatino Linotype" w:cs="Arial"/>
          <w:bCs/>
        </w:rPr>
      </w:pPr>
      <w:r>
        <w:rPr>
          <w:rFonts w:ascii="Palatino Linotype" w:hAnsi="Palatino Linotype" w:cs="Arial"/>
          <w:bCs/>
        </w:rPr>
        <w:t>Ahora bien, con todo lo expuesto hasta este punto,</w:t>
      </w:r>
      <w:r w:rsidR="009D4249" w:rsidRPr="009450A8">
        <w:rPr>
          <w:rFonts w:ascii="Palatino Linotype" w:hAnsi="Palatino Linotype" w:cs="Arial"/>
          <w:bCs/>
        </w:rPr>
        <w:t xml:space="preserve"> resulta conveniente entrar al estudio de las siguientes cons</w:t>
      </w:r>
      <w:r w:rsidR="009D4249">
        <w:rPr>
          <w:rFonts w:ascii="Palatino Linotype" w:hAnsi="Palatino Linotype" w:cs="Arial"/>
          <w:bCs/>
        </w:rPr>
        <w:t xml:space="preserve">ideraciones de hecho y derecho: </w:t>
      </w:r>
    </w:p>
    <w:p w14:paraId="5BAB5BC1" w14:textId="77777777" w:rsidR="009D4249" w:rsidRPr="00054676" w:rsidRDefault="009D4249" w:rsidP="009D4249">
      <w:pPr>
        <w:spacing w:before="240" w:after="240" w:line="360" w:lineRule="auto"/>
        <w:jc w:val="both"/>
        <w:rPr>
          <w:rFonts w:ascii="Palatino Linotype" w:hAnsi="Palatino Linotype" w:cs="Arial"/>
          <w:b/>
          <w:bCs/>
        </w:rPr>
      </w:pPr>
      <w:r w:rsidRPr="00054676">
        <w:rPr>
          <w:rFonts w:ascii="Palatino Linotype" w:hAnsi="Palatino Linotype" w:cs="Arial"/>
          <w:b/>
          <w:bCs/>
        </w:rPr>
        <w:t xml:space="preserve">1.- De la naturaleza </w:t>
      </w:r>
      <w:r>
        <w:rPr>
          <w:rFonts w:ascii="Palatino Linotype" w:hAnsi="Palatino Linotype" w:cs="Arial"/>
          <w:b/>
          <w:bCs/>
        </w:rPr>
        <w:t xml:space="preserve">jurídica </w:t>
      </w:r>
      <w:r w:rsidRPr="00054676">
        <w:rPr>
          <w:rFonts w:ascii="Palatino Linotype" w:hAnsi="Palatino Linotype" w:cs="Arial"/>
          <w:b/>
          <w:bCs/>
        </w:rPr>
        <w:t>de la información requerida</w:t>
      </w:r>
    </w:p>
    <w:p w14:paraId="1D9F1694" w14:textId="77777777" w:rsidR="009D4249" w:rsidRPr="004975CB" w:rsidRDefault="009D4249" w:rsidP="009D4249">
      <w:pPr>
        <w:spacing w:line="360" w:lineRule="auto"/>
        <w:jc w:val="both"/>
        <w:rPr>
          <w:rFonts w:ascii="Palatino Linotype" w:hAnsi="Palatino Linotype" w:cs="Arial"/>
        </w:rPr>
      </w:pPr>
      <w:r>
        <w:rPr>
          <w:rFonts w:ascii="Palatino Linotype" w:hAnsi="Palatino Linotype" w:cs="Arial"/>
        </w:rPr>
        <w:t xml:space="preserve">En primera instancia debe destacarse que </w:t>
      </w:r>
      <w:r w:rsidRPr="004975CB">
        <w:rPr>
          <w:rFonts w:ascii="Palatino Linotype" w:hAnsi="Palatino Linotype" w:cs="Arial"/>
        </w:rPr>
        <w:t xml:space="preserve">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B31DC9E" w14:textId="77777777" w:rsidR="009D4249" w:rsidRPr="004975CB" w:rsidRDefault="009D4249" w:rsidP="009D4249">
      <w:pPr>
        <w:ind w:left="851" w:right="899"/>
        <w:jc w:val="both"/>
        <w:rPr>
          <w:rFonts w:ascii="Palatino Linotype" w:hAnsi="Palatino Linotype" w:cs="Arial"/>
          <w:i/>
          <w:sz w:val="22"/>
          <w:szCs w:val="22"/>
        </w:rPr>
      </w:pPr>
    </w:p>
    <w:p w14:paraId="42E983B9" w14:textId="77777777" w:rsidR="009D4249" w:rsidRPr="004975CB" w:rsidRDefault="009D4249" w:rsidP="009D424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14:paraId="136F2075" w14:textId="77777777" w:rsidR="009D4249" w:rsidRPr="004975CB" w:rsidRDefault="009D4249" w:rsidP="009D424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14:paraId="293CF096" w14:textId="77777777" w:rsidR="009D4249" w:rsidRPr="009E12B6" w:rsidRDefault="009D4249" w:rsidP="009D4249">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14:paraId="21E67A4B" w14:textId="77777777" w:rsidR="009D4249" w:rsidRPr="009E12B6" w:rsidRDefault="009D4249" w:rsidP="009D4249">
      <w:pPr>
        <w:ind w:left="851" w:right="899"/>
        <w:jc w:val="both"/>
        <w:rPr>
          <w:rFonts w:ascii="Palatino Linotype" w:hAnsi="Palatino Linotype" w:cs="Arial"/>
          <w:sz w:val="22"/>
          <w:szCs w:val="22"/>
        </w:rPr>
      </w:pPr>
    </w:p>
    <w:p w14:paraId="21EE53E2" w14:textId="77777777" w:rsidR="009D4249" w:rsidRPr="009E12B6" w:rsidRDefault="009D4249" w:rsidP="009D4249">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14:paraId="4F14C743" w14:textId="77777777" w:rsidR="009D4249" w:rsidRPr="009E12B6" w:rsidRDefault="009D4249" w:rsidP="009D4249">
      <w:pPr>
        <w:ind w:right="899"/>
        <w:jc w:val="both"/>
        <w:rPr>
          <w:rFonts w:ascii="Palatino Linotype" w:hAnsi="Palatino Linotype" w:cs="Arial"/>
        </w:rPr>
      </w:pPr>
    </w:p>
    <w:p w14:paraId="6B2D3E16" w14:textId="77777777" w:rsidR="009D4249" w:rsidRPr="004B675A" w:rsidRDefault="009D4249" w:rsidP="009D4249">
      <w:pPr>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14:paraId="41B3CFA6" w14:textId="77777777" w:rsidR="009D4249" w:rsidRPr="009E12B6" w:rsidRDefault="009D4249" w:rsidP="009D4249">
      <w:pPr>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A31DE4F" w14:textId="77777777" w:rsidR="009D4249" w:rsidRPr="009E12B6" w:rsidRDefault="009D4249" w:rsidP="009D4249">
      <w:pPr>
        <w:ind w:left="851" w:right="899"/>
        <w:jc w:val="both"/>
        <w:rPr>
          <w:rFonts w:ascii="Palatino Linotype" w:hAnsi="Palatino Linotype" w:cs="Arial"/>
          <w:i/>
          <w:sz w:val="22"/>
          <w:szCs w:val="22"/>
        </w:rPr>
      </w:pPr>
      <w:r w:rsidRPr="009E12B6">
        <w:rPr>
          <w:rFonts w:ascii="Palatino Linotype" w:hAnsi="Palatino Linotype" w:cs="Arial"/>
          <w:i/>
          <w:sz w:val="22"/>
          <w:szCs w:val="22"/>
        </w:rPr>
        <w:t>En consecuencia el acceso a la información se refiere a que se cumplan cualquiera de los siguientes tres supuestos:</w:t>
      </w:r>
    </w:p>
    <w:p w14:paraId="562A4FB8" w14:textId="77777777" w:rsidR="009D4249" w:rsidRPr="00A32E26" w:rsidRDefault="009D4249" w:rsidP="009D4249">
      <w:pPr>
        <w:ind w:left="851" w:right="899"/>
        <w:jc w:val="both"/>
        <w:rPr>
          <w:rFonts w:ascii="Palatino Linotype" w:hAnsi="Palatino Linotype" w:cs="Arial"/>
          <w:i/>
          <w:sz w:val="22"/>
          <w:szCs w:val="22"/>
        </w:rPr>
      </w:pPr>
      <w:r w:rsidRPr="00A32E26">
        <w:rPr>
          <w:rFonts w:ascii="Palatino Linotype" w:hAnsi="Palatino Linotype" w:cs="Arial"/>
          <w:i/>
          <w:sz w:val="22"/>
          <w:szCs w:val="22"/>
        </w:rPr>
        <w:t xml:space="preserve">1) </w:t>
      </w:r>
      <w:r w:rsidRPr="00B27AF4">
        <w:rPr>
          <w:rFonts w:ascii="Palatino Linotype" w:hAnsi="Palatino Linotype" w:cs="Arial"/>
          <w:b/>
          <w:i/>
          <w:sz w:val="22"/>
          <w:szCs w:val="22"/>
        </w:rPr>
        <w:t>Que se trate de información registrada en cualquier soporte documental, que en ejercicio de las atribuciones conferidas, sea generada por los Sujetos Obligados;</w:t>
      </w:r>
    </w:p>
    <w:p w14:paraId="30412993" w14:textId="77777777" w:rsidR="009D4249" w:rsidRPr="00A32E26" w:rsidRDefault="009D4249" w:rsidP="009D4249">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4EE4BD2D" w14:textId="77777777" w:rsidR="009D4249" w:rsidRPr="00A32E26" w:rsidRDefault="009D4249" w:rsidP="009D4249">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14:paraId="5AB135AA" w14:textId="06842628" w:rsidR="002804D9" w:rsidRPr="002804D9" w:rsidRDefault="002804D9" w:rsidP="002804D9">
      <w:pPr>
        <w:spacing w:before="100" w:beforeAutospacing="1" w:after="100" w:afterAutospacing="1" w:line="360" w:lineRule="auto"/>
        <w:jc w:val="both"/>
        <w:rPr>
          <w:rFonts w:ascii="Palatino Linotype" w:hAnsi="Palatino Linotype"/>
        </w:rPr>
      </w:pPr>
      <w:r>
        <w:rPr>
          <w:rFonts w:ascii="Palatino Linotype" w:hAnsi="Palatino Linotype"/>
        </w:rPr>
        <w:t>En esta tesitura</w:t>
      </w:r>
      <w:r w:rsidRPr="002804D9">
        <w:rPr>
          <w:rFonts w:ascii="Palatino Linotype" w:hAnsi="Palatino Linotype"/>
        </w:rPr>
        <w:t xml:space="preserve">, </w:t>
      </w:r>
      <w:r>
        <w:rPr>
          <w:rFonts w:ascii="Palatino Linotype" w:hAnsi="Palatino Linotype"/>
        </w:rPr>
        <w:t xml:space="preserve">debe apuntarse que </w:t>
      </w:r>
      <w:r w:rsidRPr="002804D9">
        <w:rPr>
          <w:rFonts w:ascii="Palatino Linotype" w:hAnsi="Palatino Linotype"/>
        </w:rPr>
        <w:t xml:space="preserve">este Órgano Garante determina que </w:t>
      </w:r>
      <w:r w:rsidRPr="002804D9">
        <w:rPr>
          <w:rFonts w:ascii="Palatino Linotype" w:hAnsi="Palatino Linotype"/>
          <w:b/>
        </w:rPr>
        <w:t>el Sujeto Obligado</w:t>
      </w:r>
      <w:r w:rsidRPr="002804D9">
        <w:rPr>
          <w:rFonts w:ascii="Palatino Linotype" w:hAnsi="Palatino Linotype"/>
        </w:rPr>
        <w:t xml:space="preserve"> está constreñido a entregar la información; tal y como, la genera y obra en sus archivos; por lo que, debe entregar aquella sin que, dicha situación conlleve a la realización de un documento en específico, es decir, debe entregarse la información tal como conste en sus archivos y en el estado en que se encuentren, salvo las excepciones de reserva y confidencialidad de la información. </w:t>
      </w:r>
    </w:p>
    <w:p w14:paraId="5B64A036" w14:textId="77777777" w:rsidR="002804D9" w:rsidRPr="002804D9" w:rsidRDefault="002804D9" w:rsidP="002804D9">
      <w:pPr>
        <w:spacing w:line="360" w:lineRule="auto"/>
        <w:jc w:val="both"/>
        <w:rPr>
          <w:rFonts w:ascii="Palatino Linotype" w:hAnsi="Palatino Linotype"/>
        </w:rPr>
      </w:pPr>
      <w:r w:rsidRPr="002804D9">
        <w:rPr>
          <w:rFonts w:ascii="Palatino Linotype" w:hAnsi="Palatino Linotype" w:cs="Arial"/>
        </w:rPr>
        <w:t xml:space="preserve">En este contexto, resulta importante señalar que el derecho de acceso a información pública, es un derecho humano, mismo que en términos del artículo 1° de la Constitución Política de los Estados Unidos Mexicanos, toda autoridad tiene la obligación de promoverlo, respetarlo, protegerlo y garantizarlo, conforme a los </w:t>
      </w:r>
      <w:r w:rsidRPr="002804D9">
        <w:rPr>
          <w:rFonts w:ascii="Palatino Linotype" w:hAnsi="Palatino Linotype"/>
        </w:rPr>
        <w:t>principios de universalidad, interdependencia, indivisibilidad y progresividad, por tal motivo se debe prevenir, investigar, sancionar y reparar toda violación en los términos que establezca la ley.</w:t>
      </w:r>
    </w:p>
    <w:p w14:paraId="18118C86" w14:textId="383A39D8" w:rsidR="002804D9" w:rsidRPr="009D4249" w:rsidRDefault="002804D9" w:rsidP="009D4249">
      <w:pPr>
        <w:spacing w:before="100" w:beforeAutospacing="1" w:after="100" w:afterAutospacing="1" w:line="360" w:lineRule="auto"/>
        <w:jc w:val="both"/>
        <w:rPr>
          <w:rFonts w:ascii="Palatino Linotype" w:hAnsi="Palatino Linotype" w:cs="Arial"/>
          <w:lang w:val="es-MX" w:eastAsia="es-MX"/>
        </w:rPr>
      </w:pPr>
      <w:r w:rsidRPr="002804D9">
        <w:rPr>
          <w:rFonts w:ascii="Palatino Linotype" w:hAnsi="Palatino Linotype" w:cs="Arial"/>
          <w:lang w:val="es-MX" w:eastAsia="es-MX"/>
        </w:rPr>
        <w:t>De ahí que se adelante que el Sujeto Obligado cuenta con el deber en el ánimo de satisfacer las solicitudes de acceso a la información que le sean formuladas, de entregar la información pública que obre en sus archivos como lo indica el artículo 12, segundo párrafo de la Ley en análisis</w:t>
      </w:r>
      <w:r w:rsidRPr="002804D9">
        <w:rPr>
          <w:rFonts w:ascii="Palatino Linotype" w:hAnsi="Palatino Linotype" w:cs="Arial"/>
          <w:vertAlign w:val="superscript"/>
          <w:lang w:val="es-MX" w:eastAsia="es-MX"/>
        </w:rPr>
        <w:footnoteReference w:id="1"/>
      </w:r>
      <w:r w:rsidRPr="002804D9">
        <w:rPr>
          <w:rFonts w:ascii="Palatino Linotype" w:hAnsi="Palatino Linotype" w:cs="Arial"/>
          <w:lang w:val="es-MX" w:eastAsia="es-MX"/>
        </w:rPr>
        <w:t>; más aún si la misma se trata de información de interés público, es decir, aquella que resulta relevante o beneficiosa para la sociedad y no simplemente de interés individual y cuya divulgación resulta útil para que el público comprenda las actividades que llevan a cabo los Sujetos Obligados</w:t>
      </w:r>
      <w:r w:rsidRPr="002804D9">
        <w:rPr>
          <w:rFonts w:ascii="Palatino Linotype" w:hAnsi="Palatino Linotype" w:cs="Arial"/>
          <w:vertAlign w:val="superscript"/>
          <w:lang w:val="es-MX" w:eastAsia="es-MX"/>
        </w:rPr>
        <w:footnoteReference w:id="2"/>
      </w:r>
      <w:r w:rsidRPr="002804D9">
        <w:rPr>
          <w:rFonts w:ascii="Palatino Linotype" w:hAnsi="Palatino Linotype" w:cs="Arial"/>
          <w:lang w:val="es-MX" w:eastAsia="es-MX"/>
        </w:rPr>
        <w:t>.</w:t>
      </w:r>
    </w:p>
    <w:p w14:paraId="71914991" w14:textId="0337EB5B" w:rsidR="00665F04" w:rsidRDefault="00C46A05" w:rsidP="001E709B">
      <w:pPr>
        <w:spacing w:line="360" w:lineRule="auto"/>
        <w:ind w:right="49"/>
        <w:jc w:val="both"/>
        <w:rPr>
          <w:rFonts w:ascii="Palatino Linotype" w:hAnsi="Palatino Linotype" w:cs="Arial"/>
          <w:b/>
          <w:lang w:eastAsia="es-MX"/>
        </w:rPr>
      </w:pPr>
      <w:r>
        <w:rPr>
          <w:rFonts w:ascii="Palatino Linotype" w:hAnsi="Palatino Linotype" w:cs="Arial"/>
          <w:b/>
          <w:lang w:eastAsia="es-MX"/>
        </w:rPr>
        <w:t>2.- De los apoyos, asistencias o programas sociales</w:t>
      </w:r>
    </w:p>
    <w:p w14:paraId="29B139AD" w14:textId="77777777" w:rsidR="006A6AAB" w:rsidRDefault="006A6AAB" w:rsidP="001E709B">
      <w:pPr>
        <w:spacing w:line="360" w:lineRule="auto"/>
        <w:ind w:right="49"/>
        <w:jc w:val="both"/>
        <w:rPr>
          <w:rFonts w:ascii="Palatino Linotype" w:hAnsi="Palatino Linotype" w:cs="Arial"/>
          <w:b/>
          <w:lang w:eastAsia="es-MX"/>
        </w:rPr>
      </w:pPr>
    </w:p>
    <w:p w14:paraId="134CA44E" w14:textId="1ADCC0D7" w:rsidR="00C46A05" w:rsidRDefault="00C46A05" w:rsidP="001E709B">
      <w:pPr>
        <w:spacing w:line="360" w:lineRule="auto"/>
        <w:ind w:right="49"/>
        <w:jc w:val="both"/>
        <w:rPr>
          <w:rFonts w:ascii="Palatino Linotype" w:hAnsi="Palatino Linotype" w:cs="Arial"/>
          <w:lang w:eastAsia="es-MX"/>
        </w:rPr>
      </w:pPr>
      <w:r>
        <w:rPr>
          <w:rFonts w:ascii="Palatino Linotype" w:hAnsi="Palatino Linotype" w:cs="Arial"/>
          <w:lang w:eastAsia="es-MX"/>
        </w:rPr>
        <w:t xml:space="preserve">En lo tocante a este punto, debemos recordar que la Directora General del Sistema Municipal del DIF Tultitlán remitió al particular la liga electrónica al portal de Información Pública de Oficio Mexiquense: </w:t>
      </w:r>
      <w:hyperlink r:id="rId16" w:history="1">
        <w:r w:rsidRPr="00C46A05">
          <w:rPr>
            <w:rStyle w:val="Hipervnculo"/>
            <w:rFonts w:ascii="Palatino Linotype" w:hAnsi="Palatino Linotype" w:cs="Arial"/>
            <w:lang w:eastAsia="es-MX"/>
          </w:rPr>
          <w:t>https://www.ipomex.org.mx/ipo3/lgt/indice/diftultitlan.web</w:t>
        </w:r>
      </w:hyperlink>
      <w:r>
        <w:rPr>
          <w:rFonts w:ascii="Palatino Linotype" w:hAnsi="Palatino Linotype" w:cs="Arial"/>
          <w:lang w:eastAsia="es-MX"/>
        </w:rPr>
        <w:t xml:space="preserve">, precisando que la información se localiza en las siguientes fracciones: </w:t>
      </w:r>
    </w:p>
    <w:p w14:paraId="1C844F23" w14:textId="730B11F5" w:rsidR="00C46A05" w:rsidRDefault="00C46A05" w:rsidP="001E709B">
      <w:pPr>
        <w:spacing w:line="360" w:lineRule="auto"/>
        <w:ind w:right="49"/>
        <w:jc w:val="both"/>
        <w:rPr>
          <w:rFonts w:ascii="Palatino Linotype" w:hAnsi="Palatino Linotype" w:cs="Arial"/>
          <w:lang w:eastAsia="es-MX"/>
        </w:rPr>
      </w:pPr>
      <w:r>
        <w:rPr>
          <w:rFonts w:ascii="Palatino Linotype" w:hAnsi="Palatino Linotype" w:cs="Arial"/>
          <w:noProof/>
          <w:lang w:val="es-MX" w:eastAsia="es-MX"/>
        </w:rPr>
        <w:drawing>
          <wp:inline distT="0" distB="0" distL="0" distR="0" wp14:anchorId="33A3EB4E" wp14:editId="371D1DC0">
            <wp:extent cx="5295900" cy="24860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2486025"/>
                    </a:xfrm>
                    <a:prstGeom prst="rect">
                      <a:avLst/>
                    </a:prstGeom>
                    <a:noFill/>
                    <a:ln>
                      <a:noFill/>
                    </a:ln>
                  </pic:spPr>
                </pic:pic>
              </a:graphicData>
            </a:graphic>
          </wp:inline>
        </w:drawing>
      </w:r>
    </w:p>
    <w:p w14:paraId="43513148" w14:textId="61D3D9A0" w:rsidR="00665F04" w:rsidRDefault="00C46A05" w:rsidP="001E709B">
      <w:pPr>
        <w:spacing w:line="360" w:lineRule="auto"/>
        <w:ind w:right="49"/>
        <w:jc w:val="both"/>
        <w:rPr>
          <w:rFonts w:ascii="Palatino Linotype" w:hAnsi="Palatino Linotype" w:cs="Arial"/>
          <w:lang w:eastAsia="es-MX"/>
        </w:rPr>
      </w:pPr>
      <w:r>
        <w:rPr>
          <w:rFonts w:ascii="Palatino Linotype" w:hAnsi="Palatino Linotype" w:cs="Arial"/>
          <w:lang w:eastAsia="es-MX"/>
        </w:rPr>
        <w:t xml:space="preserve">Ahora bien, en la especie se tiene que esta liga se proporcionó </w:t>
      </w:r>
      <w:r w:rsidR="0060293B">
        <w:rPr>
          <w:rFonts w:ascii="Palatino Linotype" w:hAnsi="Palatino Linotype" w:cs="Arial"/>
          <w:lang w:eastAsia="es-MX"/>
        </w:rPr>
        <w:t>al décimo quinto día hábil de la presentación de la solicitud, situación que contraviene a lo dispuesto por el artículo 161 de la legislación aplic</w:t>
      </w:r>
      <w:r w:rsidR="00031826">
        <w:rPr>
          <w:rFonts w:ascii="Palatino Linotype" w:hAnsi="Palatino Linotype" w:cs="Arial"/>
          <w:lang w:eastAsia="es-MX"/>
        </w:rPr>
        <w:t xml:space="preserve">able a la materia en la entidad, el cual versa de la siguiente manera: </w:t>
      </w:r>
    </w:p>
    <w:p w14:paraId="128DB7E0" w14:textId="47FEBACE" w:rsidR="00031826" w:rsidRPr="00031826" w:rsidRDefault="00031826" w:rsidP="00031826">
      <w:pPr>
        <w:ind w:left="567" w:right="900"/>
        <w:jc w:val="both"/>
        <w:rPr>
          <w:rFonts w:ascii="Palatino Linotype" w:hAnsi="Palatino Linotype" w:cs="Arial"/>
          <w:i/>
          <w:sz w:val="22"/>
          <w:lang w:eastAsia="es-MX"/>
        </w:rPr>
      </w:pPr>
      <w:r>
        <w:rPr>
          <w:rFonts w:ascii="Palatino Linotype" w:hAnsi="Palatino Linotype" w:cs="Arial"/>
          <w:i/>
          <w:sz w:val="22"/>
          <w:lang w:eastAsia="es-MX"/>
        </w:rPr>
        <w:t>“</w:t>
      </w:r>
      <w:r w:rsidRPr="00031826">
        <w:rPr>
          <w:rFonts w:ascii="Palatino Linotype" w:hAnsi="Palatino Linotype" w:cs="Arial"/>
          <w:i/>
          <w:sz w:val="22"/>
          <w:lang w:eastAsia="es-MX"/>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Pr>
          <w:rFonts w:ascii="Palatino Linotype" w:hAnsi="Palatino Linotype" w:cs="Arial"/>
          <w:i/>
          <w:sz w:val="22"/>
          <w:lang w:eastAsia="es-MX"/>
        </w:rPr>
        <w:t>”</w:t>
      </w:r>
    </w:p>
    <w:p w14:paraId="72F3F065" w14:textId="2B2D1F59" w:rsidR="00031826" w:rsidRDefault="00A138AD" w:rsidP="001E709B">
      <w:pPr>
        <w:spacing w:line="360" w:lineRule="auto"/>
        <w:ind w:right="49"/>
        <w:jc w:val="both"/>
        <w:rPr>
          <w:rFonts w:ascii="Palatino Linotype" w:hAnsi="Palatino Linotype" w:cs="Arial"/>
          <w:lang w:eastAsia="es-MX"/>
        </w:rPr>
      </w:pPr>
      <w:r>
        <w:rPr>
          <w:rFonts w:ascii="Palatino Linotype" w:hAnsi="Palatino Linotype" w:cs="Arial"/>
          <w:noProof/>
          <w:lang w:val="es-MX" w:eastAsia="es-MX"/>
        </w:rPr>
        <mc:AlternateContent>
          <mc:Choice Requires="wps">
            <w:drawing>
              <wp:anchor distT="0" distB="0" distL="114300" distR="114300" simplePos="0" relativeHeight="251669504" behindDoc="0" locked="0" layoutInCell="1" allowOverlap="1" wp14:anchorId="7D187544" wp14:editId="06B98E64">
                <wp:simplePos x="0" y="0"/>
                <wp:positionH relativeFrom="column">
                  <wp:posOffset>662940</wp:posOffset>
                </wp:positionH>
                <wp:positionV relativeFrom="paragraph">
                  <wp:posOffset>186054</wp:posOffset>
                </wp:positionV>
                <wp:extent cx="4524375" cy="4162425"/>
                <wp:effectExtent l="0" t="0" r="28575" b="28575"/>
                <wp:wrapNone/>
                <wp:docPr id="2" name="Conector recto 2"/>
                <wp:cNvGraphicFramePr/>
                <a:graphic xmlns:a="http://schemas.openxmlformats.org/drawingml/2006/main">
                  <a:graphicData uri="http://schemas.microsoft.com/office/word/2010/wordprocessingShape">
                    <wps:wsp>
                      <wps:cNvCnPr/>
                      <wps:spPr>
                        <a:xfrm flipH="1">
                          <a:off x="0" y="0"/>
                          <a:ext cx="4524375" cy="4162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25C523" id="Conector recto 2"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52.2pt,14.65pt" to="408.45pt,3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" strokecolor="black [3040]"/>
            </w:pict>
          </mc:Fallback>
        </mc:AlternateContent>
      </w:r>
    </w:p>
    <w:p w14:paraId="0D0C88D5" w14:textId="4648FC17" w:rsidR="00031826" w:rsidRDefault="006A6AAB" w:rsidP="001E709B">
      <w:pPr>
        <w:spacing w:line="360" w:lineRule="auto"/>
        <w:ind w:right="49"/>
        <w:jc w:val="both"/>
        <w:rPr>
          <w:rFonts w:ascii="Palatino Linotype" w:hAnsi="Palatino Linotype" w:cs="Arial"/>
          <w:lang w:eastAsia="es-MX"/>
        </w:rPr>
      </w:pPr>
      <w:r>
        <w:rPr>
          <w:rFonts w:ascii="Palatino Linotype" w:hAnsi="Palatino Linotype" w:cs="Arial"/>
          <w:noProof/>
          <w:lang w:val="es-MX" w:eastAsia="es-MX"/>
        </w:rPr>
        <w:drawing>
          <wp:anchor distT="0" distB="0" distL="114300" distR="114300" simplePos="0" relativeHeight="251662336" behindDoc="0" locked="0" layoutInCell="1" allowOverlap="1" wp14:anchorId="5BE37079" wp14:editId="02C639D1">
            <wp:simplePos x="0" y="0"/>
            <wp:positionH relativeFrom="column">
              <wp:posOffset>634365</wp:posOffset>
            </wp:positionH>
            <wp:positionV relativeFrom="paragraph">
              <wp:posOffset>618490</wp:posOffset>
            </wp:positionV>
            <wp:extent cx="4467225" cy="4063232"/>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7225" cy="4063232"/>
                    </a:xfrm>
                    <a:prstGeom prst="rect">
                      <a:avLst/>
                    </a:prstGeom>
                    <a:noFill/>
                    <a:ln>
                      <a:noFill/>
                    </a:ln>
                  </pic:spPr>
                </pic:pic>
              </a:graphicData>
            </a:graphic>
            <wp14:sizeRelH relativeFrom="page">
              <wp14:pctWidth>0</wp14:pctWidth>
            </wp14:sizeRelH>
            <wp14:sizeRelV relativeFrom="page">
              <wp14:pctHeight>0</wp14:pctHeight>
            </wp14:sizeRelV>
          </wp:anchor>
        </w:drawing>
      </w:r>
      <w:r w:rsidR="00031826">
        <w:rPr>
          <w:rFonts w:ascii="Palatino Linotype" w:hAnsi="Palatino Linotype" w:cs="Arial"/>
          <w:lang w:eastAsia="es-MX"/>
        </w:rPr>
        <w:t xml:space="preserve">Ahora bien, del análisis a la liga electrónica proporcionada por el Sujeto Obligado se obtuvo lo siguiente: </w:t>
      </w:r>
    </w:p>
    <w:p w14:paraId="17AD14F4" w14:textId="35457FEA" w:rsidR="005379EC" w:rsidRDefault="005379EC" w:rsidP="001E709B">
      <w:pPr>
        <w:spacing w:line="360" w:lineRule="auto"/>
        <w:ind w:right="49"/>
        <w:jc w:val="both"/>
        <w:rPr>
          <w:rFonts w:ascii="Palatino Linotype" w:hAnsi="Palatino Linotype" w:cs="Arial"/>
          <w:lang w:eastAsia="es-MX"/>
        </w:rPr>
      </w:pPr>
    </w:p>
    <w:p w14:paraId="4F5DBE84" w14:textId="2640D2B2" w:rsidR="00665F04" w:rsidRPr="00031826" w:rsidRDefault="00031826" w:rsidP="001E709B">
      <w:pPr>
        <w:spacing w:line="360" w:lineRule="auto"/>
        <w:ind w:right="49"/>
        <w:jc w:val="both"/>
        <w:rPr>
          <w:rFonts w:ascii="Palatino Linotype" w:hAnsi="Palatino Linotype" w:cs="Arial"/>
          <w:lang w:eastAsia="es-MX"/>
        </w:rPr>
      </w:pPr>
      <w:r>
        <w:rPr>
          <w:rFonts w:ascii="Palatino Linotype" w:hAnsi="Palatino Linotype" w:cs="Arial"/>
          <w:lang w:eastAsia="es-MX"/>
        </w:rPr>
        <w:t xml:space="preserve"> </w:t>
      </w:r>
      <w:r w:rsidR="006A6AAB">
        <w:rPr>
          <w:rFonts w:ascii="Palatino Linotype" w:hAnsi="Palatino Linotype" w:cs="Arial"/>
          <w:noProof/>
          <w:lang w:val="es-MX" w:eastAsia="es-MX"/>
        </w:rPr>
        <w:drawing>
          <wp:inline distT="0" distB="0" distL="0" distR="0" wp14:anchorId="7B32B05A" wp14:editId="7737AD42">
            <wp:extent cx="4810125" cy="516643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2108" cy="5168561"/>
                    </a:xfrm>
                    <a:prstGeom prst="rect">
                      <a:avLst/>
                    </a:prstGeom>
                    <a:noFill/>
                    <a:ln>
                      <a:noFill/>
                    </a:ln>
                  </pic:spPr>
                </pic:pic>
              </a:graphicData>
            </a:graphic>
          </wp:inline>
        </w:drawing>
      </w:r>
    </w:p>
    <w:p w14:paraId="2DFEAC2C" w14:textId="71FE9086" w:rsidR="006A6AAB" w:rsidRDefault="006A6AAB" w:rsidP="001E709B">
      <w:pPr>
        <w:spacing w:line="360" w:lineRule="auto"/>
        <w:ind w:right="49"/>
        <w:jc w:val="both"/>
        <w:rPr>
          <w:rFonts w:ascii="Palatino Linotype" w:hAnsi="Palatino Linotype" w:cs="Arial"/>
          <w:b/>
          <w:lang w:eastAsia="es-MX"/>
        </w:rPr>
      </w:pPr>
    </w:p>
    <w:p w14:paraId="1E1FDCBE" w14:textId="2C2A8596" w:rsidR="006A6AAB" w:rsidRDefault="009B2A68" w:rsidP="001E709B">
      <w:pPr>
        <w:spacing w:line="360" w:lineRule="auto"/>
        <w:ind w:right="49"/>
        <w:jc w:val="both"/>
        <w:rPr>
          <w:rFonts w:ascii="Palatino Linotype" w:hAnsi="Palatino Linotype" w:cs="Arial"/>
          <w:b/>
          <w:lang w:eastAsia="es-MX"/>
        </w:rPr>
      </w:pPr>
      <w:r>
        <w:rPr>
          <w:rFonts w:ascii="Palatino Linotype" w:hAnsi="Palatino Linotype" w:cs="Arial"/>
          <w:b/>
          <w:noProof/>
          <w:lang w:val="es-MX" w:eastAsia="es-MX"/>
        </w:rPr>
        <w:drawing>
          <wp:inline distT="0" distB="0" distL="0" distR="0" wp14:anchorId="3B32CCB1" wp14:editId="20340CE0">
            <wp:extent cx="5010150" cy="36480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0150" cy="3648075"/>
                    </a:xfrm>
                    <a:prstGeom prst="rect">
                      <a:avLst/>
                    </a:prstGeom>
                    <a:noFill/>
                    <a:ln>
                      <a:noFill/>
                    </a:ln>
                  </pic:spPr>
                </pic:pic>
              </a:graphicData>
            </a:graphic>
          </wp:inline>
        </w:drawing>
      </w:r>
    </w:p>
    <w:p w14:paraId="476426CF" w14:textId="6A81339B" w:rsidR="006A6AAB" w:rsidRDefault="006A6AAB" w:rsidP="001E709B">
      <w:pPr>
        <w:spacing w:line="360" w:lineRule="auto"/>
        <w:ind w:right="49"/>
        <w:jc w:val="both"/>
        <w:rPr>
          <w:rFonts w:ascii="Palatino Linotype" w:hAnsi="Palatino Linotype" w:cs="Arial"/>
          <w:b/>
          <w:lang w:eastAsia="es-MX"/>
        </w:rPr>
      </w:pPr>
      <w:r>
        <w:rPr>
          <w:rFonts w:ascii="Palatino Linotype" w:hAnsi="Palatino Linotype" w:cs="Arial"/>
          <w:b/>
          <w:noProof/>
          <w:lang w:val="es-MX" w:eastAsia="es-MX"/>
        </w:rPr>
        <w:drawing>
          <wp:anchor distT="0" distB="0" distL="114300" distR="114300" simplePos="0" relativeHeight="251665408" behindDoc="0" locked="0" layoutInCell="1" allowOverlap="1" wp14:anchorId="788C388F" wp14:editId="6B2BD5EB">
            <wp:simplePos x="0" y="0"/>
            <wp:positionH relativeFrom="column">
              <wp:posOffset>-3810</wp:posOffset>
            </wp:positionH>
            <wp:positionV relativeFrom="paragraph">
              <wp:posOffset>3175</wp:posOffset>
            </wp:positionV>
            <wp:extent cx="5200650" cy="499364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0650" cy="4993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1BF78" w14:textId="77777777" w:rsidR="006A6AAB" w:rsidRDefault="006A6AAB" w:rsidP="001E709B">
      <w:pPr>
        <w:spacing w:line="360" w:lineRule="auto"/>
        <w:ind w:right="49"/>
        <w:jc w:val="both"/>
        <w:rPr>
          <w:rFonts w:ascii="Palatino Linotype" w:hAnsi="Palatino Linotype" w:cs="Arial"/>
          <w:b/>
          <w:lang w:eastAsia="es-MX"/>
        </w:rPr>
      </w:pPr>
    </w:p>
    <w:p w14:paraId="578B4A7D" w14:textId="62DB9A05" w:rsidR="006A6AAB" w:rsidRDefault="006A6AAB" w:rsidP="001E709B">
      <w:pPr>
        <w:spacing w:line="360" w:lineRule="auto"/>
        <w:ind w:right="49"/>
        <w:jc w:val="both"/>
        <w:rPr>
          <w:rFonts w:ascii="Palatino Linotype" w:hAnsi="Palatino Linotype" w:cs="Arial"/>
          <w:b/>
          <w:lang w:eastAsia="es-MX"/>
        </w:rPr>
      </w:pPr>
      <w:r>
        <w:rPr>
          <w:rFonts w:ascii="Palatino Linotype" w:hAnsi="Palatino Linotype" w:cs="Arial"/>
          <w:b/>
          <w:noProof/>
          <w:lang w:val="es-MX" w:eastAsia="es-MX"/>
        </w:rPr>
        <w:drawing>
          <wp:inline distT="0" distB="0" distL="0" distR="0" wp14:anchorId="7EFC3EE3" wp14:editId="4C089DAE">
            <wp:extent cx="4756785" cy="4419106"/>
            <wp:effectExtent l="0" t="0" r="571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2727"/>
                    <a:stretch/>
                  </pic:blipFill>
                  <pic:spPr bwMode="auto">
                    <a:xfrm>
                      <a:off x="0" y="0"/>
                      <a:ext cx="4770063" cy="4431441"/>
                    </a:xfrm>
                    <a:prstGeom prst="rect">
                      <a:avLst/>
                    </a:prstGeom>
                    <a:noFill/>
                    <a:ln>
                      <a:noFill/>
                    </a:ln>
                    <a:extLst>
                      <a:ext uri="{53640926-AAD7-44D8-BBD7-CCE9431645EC}">
                        <a14:shadowObscured xmlns:a14="http://schemas.microsoft.com/office/drawing/2010/main"/>
                      </a:ext>
                    </a:extLst>
                  </pic:spPr>
                </pic:pic>
              </a:graphicData>
            </a:graphic>
          </wp:inline>
        </w:drawing>
      </w:r>
    </w:p>
    <w:p w14:paraId="15B58CD5" w14:textId="77777777" w:rsidR="006A6AAB" w:rsidRDefault="006A6AAB" w:rsidP="001E709B">
      <w:pPr>
        <w:spacing w:line="360" w:lineRule="auto"/>
        <w:ind w:right="49"/>
        <w:jc w:val="both"/>
        <w:rPr>
          <w:rFonts w:ascii="Palatino Linotype" w:hAnsi="Palatino Linotype" w:cs="Arial"/>
          <w:b/>
          <w:lang w:eastAsia="es-MX"/>
        </w:rPr>
      </w:pPr>
    </w:p>
    <w:p w14:paraId="70E87EAC" w14:textId="027EADA6" w:rsidR="006A6AAB" w:rsidRDefault="009B2A68" w:rsidP="001E709B">
      <w:pPr>
        <w:spacing w:line="360" w:lineRule="auto"/>
        <w:ind w:right="49"/>
        <w:jc w:val="both"/>
        <w:rPr>
          <w:rFonts w:ascii="Palatino Linotype" w:hAnsi="Palatino Linotype" w:cs="Arial"/>
          <w:b/>
          <w:lang w:eastAsia="es-MX"/>
        </w:rPr>
      </w:pPr>
      <w:r>
        <w:rPr>
          <w:rFonts w:ascii="Palatino Linotype" w:hAnsi="Palatino Linotype" w:cs="Arial"/>
          <w:b/>
          <w:noProof/>
          <w:lang w:val="es-MX" w:eastAsia="es-MX"/>
        </w:rPr>
        <w:drawing>
          <wp:anchor distT="0" distB="0" distL="114300" distR="114300" simplePos="0" relativeHeight="251664384" behindDoc="0" locked="0" layoutInCell="1" allowOverlap="1" wp14:anchorId="6EDD0A3A" wp14:editId="6742F907">
            <wp:simplePos x="0" y="0"/>
            <wp:positionH relativeFrom="column">
              <wp:posOffset>872490</wp:posOffset>
            </wp:positionH>
            <wp:positionV relativeFrom="paragraph">
              <wp:posOffset>4146550</wp:posOffset>
            </wp:positionV>
            <wp:extent cx="4038600" cy="3092450"/>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8600" cy="309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AAB">
        <w:rPr>
          <w:rFonts w:ascii="Palatino Linotype" w:hAnsi="Palatino Linotype" w:cs="Arial"/>
          <w:b/>
          <w:noProof/>
          <w:lang w:val="es-MX" w:eastAsia="es-MX"/>
        </w:rPr>
        <w:drawing>
          <wp:anchor distT="0" distB="0" distL="114300" distR="114300" simplePos="0" relativeHeight="251663360" behindDoc="0" locked="0" layoutInCell="1" allowOverlap="1" wp14:anchorId="76B21679" wp14:editId="0D01ADF9">
            <wp:simplePos x="0" y="0"/>
            <wp:positionH relativeFrom="column">
              <wp:posOffset>767715</wp:posOffset>
            </wp:positionH>
            <wp:positionV relativeFrom="paragraph">
              <wp:posOffset>3175</wp:posOffset>
            </wp:positionV>
            <wp:extent cx="4200525" cy="3951713"/>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0525" cy="39517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AB42B3" w14:textId="0C3540AB" w:rsidR="009B2A68" w:rsidRDefault="009B2A68" w:rsidP="001E709B">
      <w:pPr>
        <w:spacing w:line="360" w:lineRule="auto"/>
        <w:ind w:right="49"/>
        <w:jc w:val="both"/>
        <w:rPr>
          <w:rFonts w:ascii="Palatino Linotype" w:hAnsi="Palatino Linotype" w:cs="Arial"/>
          <w:b/>
          <w:lang w:eastAsia="es-MX"/>
        </w:rPr>
      </w:pPr>
      <w:r>
        <w:rPr>
          <w:rFonts w:ascii="Palatino Linotype" w:hAnsi="Palatino Linotype" w:cs="Arial"/>
          <w:b/>
          <w:noProof/>
          <w:lang w:val="es-MX" w:eastAsia="es-MX"/>
        </w:rPr>
        <w:drawing>
          <wp:inline distT="0" distB="0" distL="0" distR="0" wp14:anchorId="4AA14470" wp14:editId="5643E0A1">
            <wp:extent cx="4895850" cy="451653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9475" cy="4519876"/>
                    </a:xfrm>
                    <a:prstGeom prst="rect">
                      <a:avLst/>
                    </a:prstGeom>
                    <a:noFill/>
                    <a:ln>
                      <a:noFill/>
                    </a:ln>
                  </pic:spPr>
                </pic:pic>
              </a:graphicData>
            </a:graphic>
          </wp:inline>
        </w:drawing>
      </w:r>
    </w:p>
    <w:p w14:paraId="5D2ABA7F" w14:textId="77777777" w:rsidR="009B2A68" w:rsidRDefault="009B2A68" w:rsidP="001E709B">
      <w:pPr>
        <w:spacing w:line="360" w:lineRule="auto"/>
        <w:ind w:right="49"/>
        <w:jc w:val="both"/>
        <w:rPr>
          <w:rFonts w:ascii="Palatino Linotype" w:hAnsi="Palatino Linotype" w:cs="Arial"/>
          <w:b/>
          <w:lang w:eastAsia="es-MX"/>
        </w:rPr>
      </w:pPr>
    </w:p>
    <w:p w14:paraId="0195EEC9" w14:textId="2E553415" w:rsidR="0073327E" w:rsidRDefault="0073327E" w:rsidP="001E709B">
      <w:pPr>
        <w:spacing w:line="360" w:lineRule="auto"/>
        <w:ind w:right="49"/>
        <w:jc w:val="both"/>
        <w:rPr>
          <w:rFonts w:ascii="Palatino Linotype" w:hAnsi="Palatino Linotype" w:cs="Arial"/>
          <w:lang w:eastAsia="es-MX"/>
        </w:rPr>
      </w:pPr>
      <w:r w:rsidRPr="0073327E">
        <w:rPr>
          <w:rFonts w:ascii="Palatino Linotype" w:hAnsi="Palatino Linotype" w:cs="Arial"/>
          <w:lang w:eastAsia="es-MX"/>
        </w:rPr>
        <w:t xml:space="preserve">De </w:t>
      </w:r>
      <w:r>
        <w:rPr>
          <w:rFonts w:ascii="Palatino Linotype" w:hAnsi="Palatino Linotype" w:cs="Arial"/>
          <w:lang w:eastAsia="es-MX"/>
        </w:rPr>
        <w:t xml:space="preserve">las capturas insertadas con antelación se advierte que el particular debe realizar una búsqueda al </w:t>
      </w:r>
      <w:r w:rsidR="00D72466">
        <w:rPr>
          <w:rFonts w:ascii="Palatino Linotype" w:hAnsi="Palatino Linotype" w:cs="Arial"/>
          <w:lang w:eastAsia="es-MX"/>
        </w:rPr>
        <w:t xml:space="preserve">interior de la liga electrónica, además no es clara la información que se presenta en los apartados y, en consecuencia, no atiende los requerimientos del particular, por lo tanto, este Instituto estima que no se colmaron los puntos de la solicitud. </w:t>
      </w:r>
    </w:p>
    <w:p w14:paraId="35F1F9B3" w14:textId="77777777" w:rsidR="00D72466" w:rsidRDefault="00D72466" w:rsidP="001E709B">
      <w:pPr>
        <w:spacing w:line="360" w:lineRule="auto"/>
        <w:ind w:right="49"/>
        <w:jc w:val="both"/>
        <w:rPr>
          <w:rFonts w:ascii="Palatino Linotype" w:hAnsi="Palatino Linotype" w:cs="Arial"/>
          <w:lang w:eastAsia="es-MX"/>
        </w:rPr>
      </w:pPr>
    </w:p>
    <w:p w14:paraId="295BEE4E" w14:textId="73F0BFEA" w:rsidR="008C5E3A" w:rsidRDefault="00D72466" w:rsidP="001E709B">
      <w:pPr>
        <w:spacing w:line="360" w:lineRule="auto"/>
        <w:ind w:right="49"/>
        <w:jc w:val="both"/>
        <w:rPr>
          <w:rFonts w:ascii="Palatino Linotype" w:hAnsi="Palatino Linotype" w:cs="Arial"/>
          <w:lang w:eastAsia="es-MX"/>
        </w:rPr>
      </w:pPr>
      <w:r>
        <w:rPr>
          <w:rFonts w:ascii="Palatino Linotype" w:hAnsi="Palatino Linotype" w:cs="Arial"/>
          <w:lang w:eastAsia="es-MX"/>
        </w:rPr>
        <w:t xml:space="preserve">En este tenor de ideas, debe recordarse que el presente ocurso fue atendido por la Directora General del Sistema Municipal DIF de Tultitlán, </w:t>
      </w:r>
      <w:r w:rsidR="00F810B1">
        <w:rPr>
          <w:rFonts w:ascii="Palatino Linotype" w:hAnsi="Palatino Linotype" w:cs="Arial"/>
          <w:lang w:eastAsia="es-MX"/>
        </w:rPr>
        <w:t>al respecto el Reglamento Orgánico de l</w:t>
      </w:r>
      <w:r w:rsidR="00F810B1" w:rsidRPr="00F810B1">
        <w:rPr>
          <w:rFonts w:ascii="Palatino Linotype" w:hAnsi="Palatino Linotype" w:cs="Arial"/>
          <w:lang w:eastAsia="es-MX"/>
        </w:rPr>
        <w:t>a Administ</w:t>
      </w:r>
      <w:r w:rsidR="00F810B1">
        <w:rPr>
          <w:rFonts w:ascii="Palatino Linotype" w:hAnsi="Palatino Linotype" w:cs="Arial"/>
          <w:lang w:eastAsia="es-MX"/>
        </w:rPr>
        <w:t>ración Pública del Municipio de Tultitlán, Estado d</w:t>
      </w:r>
      <w:r w:rsidR="00F810B1" w:rsidRPr="00F810B1">
        <w:rPr>
          <w:rFonts w:ascii="Palatino Linotype" w:hAnsi="Palatino Linotype" w:cs="Arial"/>
          <w:lang w:eastAsia="es-MX"/>
        </w:rPr>
        <w:t>e México</w:t>
      </w:r>
      <w:r w:rsidR="00F810B1">
        <w:rPr>
          <w:rFonts w:ascii="Palatino Linotype" w:hAnsi="Palatino Linotype" w:cs="Arial"/>
          <w:lang w:eastAsia="es-MX"/>
        </w:rPr>
        <w:t xml:space="preserve"> </w:t>
      </w:r>
      <w:r w:rsidR="008C5E3A">
        <w:rPr>
          <w:rFonts w:ascii="Palatino Linotype" w:hAnsi="Palatino Linotype" w:cs="Arial"/>
          <w:lang w:eastAsia="es-MX"/>
        </w:rPr>
        <w:t xml:space="preserve">prevé los siguientes objetivos a cumplir por este organismo público descentralizado: </w:t>
      </w:r>
    </w:p>
    <w:p w14:paraId="25851477" w14:textId="52CBBB54" w:rsidR="008C5E3A" w:rsidRPr="00DD2A10" w:rsidRDefault="008C5E3A" w:rsidP="008C5E3A">
      <w:pPr>
        <w:ind w:left="567" w:right="900"/>
        <w:jc w:val="both"/>
        <w:rPr>
          <w:rFonts w:ascii="Palatino Linotype" w:hAnsi="Palatino Linotype" w:cs="Arial"/>
          <w:b/>
          <w:i/>
          <w:sz w:val="22"/>
          <w:u w:val="single"/>
          <w:lang w:eastAsia="es-MX"/>
        </w:rPr>
      </w:pPr>
      <w:r>
        <w:rPr>
          <w:rFonts w:ascii="Palatino Linotype" w:hAnsi="Palatino Linotype" w:cs="Arial"/>
          <w:i/>
          <w:sz w:val="22"/>
          <w:lang w:eastAsia="es-MX"/>
        </w:rPr>
        <w:t>“</w:t>
      </w:r>
      <w:r w:rsidRPr="008C5E3A">
        <w:rPr>
          <w:rFonts w:ascii="Palatino Linotype" w:hAnsi="Palatino Linotype" w:cs="Arial"/>
          <w:i/>
          <w:sz w:val="22"/>
          <w:lang w:eastAsia="es-MX"/>
        </w:rPr>
        <w:t xml:space="preserve">ARTÍCULO 80.- </w:t>
      </w:r>
      <w:r w:rsidRPr="00DD2A10">
        <w:rPr>
          <w:rFonts w:ascii="Palatino Linotype" w:hAnsi="Palatino Linotype" w:cs="Arial"/>
          <w:b/>
          <w:i/>
          <w:sz w:val="22"/>
          <w:u w:val="single"/>
          <w:lang w:eastAsia="es-MX"/>
        </w:rPr>
        <w:t xml:space="preserve">El DIF Municipal, tiene como objetivos de asistencia social y beneficio colectivo, los siguientes: </w:t>
      </w:r>
    </w:p>
    <w:p w14:paraId="223C6490" w14:textId="20AC62F4" w:rsidR="008C5E3A" w:rsidRPr="00DD2A10" w:rsidRDefault="008C5E3A" w:rsidP="002B6B36">
      <w:pPr>
        <w:pStyle w:val="Prrafodelista"/>
        <w:numPr>
          <w:ilvl w:val="0"/>
          <w:numId w:val="7"/>
        </w:numPr>
        <w:ind w:left="567" w:right="900" w:hanging="141"/>
        <w:jc w:val="both"/>
        <w:rPr>
          <w:rFonts w:ascii="Palatino Linotype" w:hAnsi="Palatino Linotype" w:cs="Arial"/>
          <w:b/>
          <w:i/>
          <w:sz w:val="22"/>
          <w:u w:val="single"/>
          <w:lang w:eastAsia="es-MX"/>
        </w:rPr>
      </w:pPr>
      <w:r w:rsidRPr="00DD2A10">
        <w:rPr>
          <w:rFonts w:ascii="Palatino Linotype" w:hAnsi="Palatino Linotype" w:cs="Arial"/>
          <w:b/>
          <w:i/>
          <w:sz w:val="22"/>
          <w:u w:val="single"/>
          <w:lang w:eastAsia="es-MX"/>
        </w:rPr>
        <w:t xml:space="preserve">Asegurar la atención permanente a la población marginada, brindando servicios integrales de asistencia social, enmarcados dentro de los programas básicos del DIFEM, conforme a las normas establecidas a nivel federal, y estatal; </w:t>
      </w:r>
    </w:p>
    <w:p w14:paraId="58C62078" w14:textId="77777777" w:rsidR="008C5E3A" w:rsidRPr="00DD2A10" w:rsidRDefault="008C5E3A" w:rsidP="002B6B36">
      <w:pPr>
        <w:pStyle w:val="Prrafodelista"/>
        <w:numPr>
          <w:ilvl w:val="0"/>
          <w:numId w:val="7"/>
        </w:numPr>
        <w:ind w:left="567" w:right="900" w:hanging="283"/>
        <w:jc w:val="both"/>
        <w:rPr>
          <w:rFonts w:ascii="Palatino Linotype" w:hAnsi="Palatino Linotype" w:cs="Arial"/>
          <w:b/>
          <w:i/>
          <w:sz w:val="22"/>
          <w:u w:val="single"/>
          <w:lang w:eastAsia="es-MX"/>
        </w:rPr>
      </w:pPr>
      <w:r w:rsidRPr="00DD2A10">
        <w:rPr>
          <w:rFonts w:ascii="Palatino Linotype" w:hAnsi="Palatino Linotype" w:cs="Arial"/>
          <w:b/>
          <w:i/>
          <w:sz w:val="22"/>
          <w:u w:val="single"/>
          <w:lang w:eastAsia="es-MX"/>
        </w:rPr>
        <w:t xml:space="preserve">Supervisar la formulación y ejecución de planes, programas y proyectos realizados por cada una de las coordinaciones en su caso aprobación y validación de los mismos; </w:t>
      </w:r>
    </w:p>
    <w:p w14:paraId="34339817" w14:textId="77777777" w:rsidR="008C5E3A" w:rsidRPr="00DD2A10" w:rsidRDefault="008C5E3A" w:rsidP="002B6B36">
      <w:pPr>
        <w:pStyle w:val="Prrafodelista"/>
        <w:numPr>
          <w:ilvl w:val="0"/>
          <w:numId w:val="7"/>
        </w:numPr>
        <w:ind w:left="567" w:right="900" w:hanging="283"/>
        <w:jc w:val="both"/>
        <w:rPr>
          <w:rFonts w:ascii="Palatino Linotype" w:hAnsi="Palatino Linotype" w:cs="Arial"/>
          <w:b/>
          <w:i/>
          <w:sz w:val="22"/>
          <w:u w:val="single"/>
          <w:lang w:eastAsia="es-MX"/>
        </w:rPr>
      </w:pPr>
      <w:r w:rsidRPr="00DD2A10">
        <w:rPr>
          <w:rFonts w:ascii="Palatino Linotype" w:hAnsi="Palatino Linotype" w:cs="Arial"/>
          <w:b/>
          <w:i/>
          <w:sz w:val="22"/>
          <w:u w:val="single"/>
          <w:lang w:eastAsia="es-MX"/>
        </w:rPr>
        <w:t xml:space="preserve">Instrumentar las acciones para el crecimiento social equilibrado de las comunidades y centros de población del Municipio; </w:t>
      </w:r>
    </w:p>
    <w:p w14:paraId="51D19966" w14:textId="77777777" w:rsidR="008C5E3A" w:rsidRPr="008C5E3A" w:rsidRDefault="008C5E3A" w:rsidP="002B6B36">
      <w:pPr>
        <w:pStyle w:val="Prrafodelista"/>
        <w:numPr>
          <w:ilvl w:val="0"/>
          <w:numId w:val="7"/>
        </w:numPr>
        <w:ind w:left="567" w:right="900" w:hanging="283"/>
        <w:jc w:val="both"/>
        <w:rPr>
          <w:rFonts w:ascii="Palatino Linotype" w:hAnsi="Palatino Linotype" w:cs="Arial"/>
          <w:i/>
          <w:sz w:val="22"/>
          <w:lang w:eastAsia="es-MX"/>
        </w:rPr>
      </w:pPr>
      <w:r w:rsidRPr="008C5E3A">
        <w:rPr>
          <w:rFonts w:ascii="Palatino Linotype" w:hAnsi="Palatino Linotype" w:cs="Arial"/>
          <w:i/>
          <w:sz w:val="22"/>
          <w:lang w:eastAsia="es-MX"/>
        </w:rPr>
        <w:t xml:space="preserve">Atender, orientar y canalizar al solicitante a las diversas áreas que integran el SMDIF; </w:t>
      </w:r>
    </w:p>
    <w:p w14:paraId="6DE997F4" w14:textId="77777777" w:rsidR="008C5E3A" w:rsidRPr="008C5E3A" w:rsidRDefault="008C5E3A" w:rsidP="002B6B36">
      <w:pPr>
        <w:pStyle w:val="Prrafodelista"/>
        <w:numPr>
          <w:ilvl w:val="0"/>
          <w:numId w:val="7"/>
        </w:numPr>
        <w:ind w:left="567" w:right="900" w:hanging="283"/>
        <w:jc w:val="both"/>
        <w:rPr>
          <w:rFonts w:ascii="Palatino Linotype" w:hAnsi="Palatino Linotype" w:cs="Arial"/>
          <w:i/>
          <w:sz w:val="22"/>
          <w:lang w:eastAsia="es-MX"/>
        </w:rPr>
      </w:pPr>
      <w:r w:rsidRPr="008C5E3A">
        <w:rPr>
          <w:rFonts w:ascii="Palatino Linotype" w:hAnsi="Palatino Linotype" w:cs="Arial"/>
          <w:i/>
          <w:sz w:val="22"/>
          <w:lang w:eastAsia="es-MX"/>
        </w:rPr>
        <w:t xml:space="preserve">Supervisar y vigilar el buen funcionamiento del Sistema Municipal DIF, además de las disposiciones legales y las que le confiera la junta de Gobierno; </w:t>
      </w:r>
    </w:p>
    <w:p w14:paraId="4780488E" w14:textId="77777777" w:rsidR="008C5E3A" w:rsidRPr="008C5E3A" w:rsidRDefault="008C5E3A" w:rsidP="002B6B36">
      <w:pPr>
        <w:pStyle w:val="Prrafodelista"/>
        <w:numPr>
          <w:ilvl w:val="0"/>
          <w:numId w:val="7"/>
        </w:numPr>
        <w:ind w:left="567" w:right="900" w:hanging="283"/>
        <w:jc w:val="both"/>
        <w:rPr>
          <w:rFonts w:ascii="Palatino Linotype" w:hAnsi="Palatino Linotype" w:cs="Arial"/>
          <w:i/>
          <w:sz w:val="22"/>
          <w:lang w:eastAsia="es-MX"/>
        </w:rPr>
      </w:pPr>
      <w:r w:rsidRPr="008C5E3A">
        <w:rPr>
          <w:rFonts w:ascii="Palatino Linotype" w:hAnsi="Palatino Linotype" w:cs="Arial"/>
          <w:i/>
          <w:sz w:val="22"/>
          <w:lang w:eastAsia="es-MX"/>
        </w:rPr>
        <w:t xml:space="preserve">Fomentar la educación escolar y extraescolar e impulsar el sano crecimiento físico y mental de la niñez del municipio; </w:t>
      </w:r>
    </w:p>
    <w:p w14:paraId="00596440" w14:textId="77777777" w:rsidR="008C5E3A" w:rsidRPr="00DD2A10" w:rsidRDefault="008C5E3A" w:rsidP="002B6B36">
      <w:pPr>
        <w:pStyle w:val="Prrafodelista"/>
        <w:numPr>
          <w:ilvl w:val="0"/>
          <w:numId w:val="7"/>
        </w:numPr>
        <w:ind w:left="567" w:right="900" w:hanging="425"/>
        <w:jc w:val="both"/>
        <w:rPr>
          <w:rFonts w:ascii="Palatino Linotype" w:hAnsi="Palatino Linotype" w:cs="Arial"/>
          <w:b/>
          <w:i/>
          <w:sz w:val="22"/>
          <w:u w:val="single"/>
          <w:lang w:eastAsia="es-MX"/>
        </w:rPr>
      </w:pPr>
      <w:r w:rsidRPr="00DD2A10">
        <w:rPr>
          <w:rFonts w:ascii="Palatino Linotype" w:hAnsi="Palatino Linotype" w:cs="Arial"/>
          <w:b/>
          <w:i/>
          <w:sz w:val="22"/>
          <w:u w:val="single"/>
          <w:lang w:eastAsia="es-MX"/>
        </w:rPr>
        <w:t xml:space="preserve">Supervisar la elaboración de guías e instructivos para la elaboración de programas y proyectos de desarrollo institucional; </w:t>
      </w:r>
    </w:p>
    <w:p w14:paraId="06AD7727" w14:textId="77777777" w:rsidR="008C5E3A" w:rsidRPr="00DD2A10" w:rsidRDefault="008C5E3A" w:rsidP="002B6B36">
      <w:pPr>
        <w:pStyle w:val="Prrafodelista"/>
        <w:numPr>
          <w:ilvl w:val="0"/>
          <w:numId w:val="7"/>
        </w:numPr>
        <w:ind w:left="567" w:right="900" w:hanging="425"/>
        <w:jc w:val="both"/>
        <w:rPr>
          <w:rFonts w:ascii="Palatino Linotype" w:hAnsi="Palatino Linotype" w:cs="Arial"/>
          <w:b/>
          <w:i/>
          <w:sz w:val="22"/>
          <w:u w:val="single"/>
          <w:lang w:eastAsia="es-MX"/>
        </w:rPr>
      </w:pPr>
      <w:r w:rsidRPr="00DD2A10">
        <w:rPr>
          <w:rFonts w:ascii="Palatino Linotype" w:hAnsi="Palatino Linotype" w:cs="Arial"/>
          <w:b/>
          <w:i/>
          <w:sz w:val="22"/>
          <w:u w:val="single"/>
          <w:lang w:eastAsia="es-MX"/>
        </w:rPr>
        <w:t xml:space="preserve">Coordinar las actividades que en materia de asistencia social realicen otras instituciones públicas o privadas del municipio; </w:t>
      </w:r>
    </w:p>
    <w:p w14:paraId="239A15FB" w14:textId="77777777" w:rsidR="008C5E3A" w:rsidRPr="008C5E3A" w:rsidRDefault="008C5E3A" w:rsidP="002B6B36">
      <w:pPr>
        <w:pStyle w:val="Prrafodelista"/>
        <w:numPr>
          <w:ilvl w:val="0"/>
          <w:numId w:val="7"/>
        </w:numPr>
        <w:ind w:left="567" w:right="900" w:hanging="425"/>
        <w:jc w:val="both"/>
        <w:rPr>
          <w:rFonts w:ascii="Palatino Linotype" w:hAnsi="Palatino Linotype" w:cs="Arial"/>
          <w:i/>
          <w:sz w:val="22"/>
          <w:lang w:eastAsia="es-MX"/>
        </w:rPr>
      </w:pPr>
      <w:r w:rsidRPr="008C5E3A">
        <w:rPr>
          <w:rFonts w:ascii="Palatino Linotype" w:hAnsi="Palatino Linotype" w:cs="Arial"/>
          <w:i/>
          <w:sz w:val="22"/>
          <w:lang w:eastAsia="es-MX"/>
        </w:rPr>
        <w:t xml:space="preserve">Participar en la organización y supervisar las actividades de mejora continua; </w:t>
      </w:r>
    </w:p>
    <w:p w14:paraId="339044FD" w14:textId="77777777" w:rsidR="008C5E3A" w:rsidRPr="008C5E3A" w:rsidRDefault="008C5E3A" w:rsidP="002B6B36">
      <w:pPr>
        <w:pStyle w:val="Prrafodelista"/>
        <w:numPr>
          <w:ilvl w:val="0"/>
          <w:numId w:val="7"/>
        </w:numPr>
        <w:ind w:left="567" w:right="900" w:hanging="425"/>
        <w:jc w:val="both"/>
        <w:rPr>
          <w:rFonts w:ascii="Palatino Linotype" w:hAnsi="Palatino Linotype" w:cs="Arial"/>
          <w:i/>
          <w:sz w:val="22"/>
          <w:lang w:eastAsia="es-MX"/>
        </w:rPr>
      </w:pPr>
      <w:r w:rsidRPr="008C5E3A">
        <w:rPr>
          <w:rFonts w:ascii="Palatino Linotype" w:hAnsi="Palatino Linotype" w:cs="Arial"/>
          <w:i/>
          <w:sz w:val="22"/>
          <w:lang w:eastAsia="es-MX"/>
        </w:rPr>
        <w:t xml:space="preserve">Asesorar y proponer alternativas de corrección para la toma de decisiones en proyectos; </w:t>
      </w:r>
    </w:p>
    <w:p w14:paraId="4852209B" w14:textId="77777777" w:rsidR="008C5E3A" w:rsidRPr="008C5E3A" w:rsidRDefault="008C5E3A" w:rsidP="002B6B36">
      <w:pPr>
        <w:pStyle w:val="Prrafodelista"/>
        <w:numPr>
          <w:ilvl w:val="0"/>
          <w:numId w:val="7"/>
        </w:numPr>
        <w:ind w:left="567" w:right="900" w:hanging="425"/>
        <w:jc w:val="both"/>
        <w:rPr>
          <w:rFonts w:ascii="Palatino Linotype" w:hAnsi="Palatino Linotype" w:cs="Arial"/>
          <w:i/>
          <w:sz w:val="22"/>
          <w:lang w:eastAsia="es-MX"/>
        </w:rPr>
      </w:pPr>
      <w:r w:rsidRPr="008C5E3A">
        <w:rPr>
          <w:rFonts w:ascii="Palatino Linotype" w:hAnsi="Palatino Linotype" w:cs="Arial"/>
          <w:i/>
          <w:sz w:val="22"/>
          <w:lang w:eastAsia="es-MX"/>
        </w:rPr>
        <w:t xml:space="preserve">Orientar sobre la planificación familiar y salud reproductiva. </w:t>
      </w:r>
    </w:p>
    <w:p w14:paraId="0EC9BD96" w14:textId="77777777" w:rsidR="008C5E3A" w:rsidRPr="008C5E3A" w:rsidRDefault="008C5E3A" w:rsidP="002B6B36">
      <w:pPr>
        <w:pStyle w:val="Prrafodelista"/>
        <w:numPr>
          <w:ilvl w:val="0"/>
          <w:numId w:val="7"/>
        </w:numPr>
        <w:ind w:left="567" w:right="900" w:hanging="425"/>
        <w:jc w:val="both"/>
        <w:rPr>
          <w:rFonts w:ascii="Palatino Linotype" w:hAnsi="Palatino Linotype" w:cs="Arial"/>
          <w:i/>
          <w:sz w:val="22"/>
          <w:lang w:eastAsia="es-MX"/>
        </w:rPr>
      </w:pPr>
      <w:r w:rsidRPr="008C5E3A">
        <w:rPr>
          <w:rFonts w:ascii="Palatino Linotype" w:hAnsi="Palatino Linotype" w:cs="Arial"/>
          <w:i/>
          <w:sz w:val="22"/>
          <w:lang w:eastAsia="es-MX"/>
        </w:rPr>
        <w:t xml:space="preserve">Supervisar el seguimiento y evaluación de programas; </w:t>
      </w:r>
    </w:p>
    <w:p w14:paraId="7B358D01" w14:textId="413C342E" w:rsidR="008C5E3A" w:rsidRPr="008C5E3A" w:rsidRDefault="008C5E3A" w:rsidP="002B6B36">
      <w:pPr>
        <w:pStyle w:val="Prrafodelista"/>
        <w:numPr>
          <w:ilvl w:val="0"/>
          <w:numId w:val="7"/>
        </w:numPr>
        <w:ind w:left="567" w:right="900" w:hanging="425"/>
        <w:jc w:val="both"/>
        <w:rPr>
          <w:rFonts w:ascii="Palatino Linotype" w:hAnsi="Palatino Linotype" w:cs="Arial"/>
          <w:i/>
          <w:sz w:val="22"/>
          <w:lang w:eastAsia="es-MX"/>
        </w:rPr>
      </w:pPr>
      <w:r w:rsidRPr="008C5E3A">
        <w:rPr>
          <w:rFonts w:ascii="Palatino Linotype" w:hAnsi="Palatino Linotype" w:cs="Arial"/>
          <w:i/>
          <w:sz w:val="22"/>
          <w:lang w:eastAsia="es-MX"/>
        </w:rPr>
        <w:t>Reporte estadístico y administrativo a las dependencias de orden federal, estatal y demás aplicables que su función y marco normativo requiera;</w:t>
      </w:r>
    </w:p>
    <w:p w14:paraId="30DE843F" w14:textId="77777777" w:rsidR="008C5E3A" w:rsidRPr="008C5E3A" w:rsidRDefault="008C5E3A" w:rsidP="002B6B36">
      <w:pPr>
        <w:pStyle w:val="Prrafodelista"/>
        <w:numPr>
          <w:ilvl w:val="0"/>
          <w:numId w:val="7"/>
        </w:numPr>
        <w:ind w:left="567" w:right="900" w:hanging="567"/>
        <w:jc w:val="both"/>
        <w:rPr>
          <w:rFonts w:ascii="Palatino Linotype" w:hAnsi="Palatino Linotype" w:cs="Arial"/>
          <w:i/>
          <w:sz w:val="22"/>
          <w:lang w:eastAsia="es-MX"/>
        </w:rPr>
      </w:pPr>
      <w:r w:rsidRPr="008C5E3A">
        <w:rPr>
          <w:rFonts w:ascii="Palatino Linotype" w:hAnsi="Palatino Linotype" w:cs="Arial"/>
          <w:i/>
          <w:sz w:val="22"/>
          <w:lang w:eastAsia="es-MX"/>
        </w:rPr>
        <w:t>Llevar un control de asuntos atendidos en Presidencia permitiendo con ello elaborar estadísticas sobre la atención que se brinda a los ciudadanos;</w:t>
      </w:r>
    </w:p>
    <w:p w14:paraId="7DD95219" w14:textId="77777777" w:rsidR="008C5E3A" w:rsidRPr="00DD2A10" w:rsidRDefault="008C5E3A" w:rsidP="002B6B36">
      <w:pPr>
        <w:pStyle w:val="Prrafodelista"/>
        <w:numPr>
          <w:ilvl w:val="0"/>
          <w:numId w:val="7"/>
        </w:numPr>
        <w:ind w:left="567" w:right="900" w:hanging="567"/>
        <w:jc w:val="both"/>
        <w:rPr>
          <w:rFonts w:ascii="Palatino Linotype" w:hAnsi="Palatino Linotype" w:cs="Arial"/>
          <w:b/>
          <w:i/>
          <w:sz w:val="22"/>
          <w:u w:val="single"/>
          <w:lang w:eastAsia="es-MX"/>
        </w:rPr>
      </w:pPr>
      <w:r w:rsidRPr="00DD2A10">
        <w:rPr>
          <w:rFonts w:ascii="Palatino Linotype" w:hAnsi="Palatino Linotype" w:cs="Arial"/>
          <w:b/>
          <w:i/>
          <w:sz w:val="22"/>
          <w:u w:val="single"/>
          <w:lang w:eastAsia="es-MX"/>
        </w:rPr>
        <w:t xml:space="preserve">Revisar la actualización, registro y control de planes programas y proyectos de las diversas coordinaciones, así como su aplicación y avance; </w:t>
      </w:r>
    </w:p>
    <w:p w14:paraId="6ADA1F15" w14:textId="77777777" w:rsidR="008C5E3A" w:rsidRPr="008C5E3A" w:rsidRDefault="008C5E3A" w:rsidP="002B6B36">
      <w:pPr>
        <w:pStyle w:val="Prrafodelista"/>
        <w:numPr>
          <w:ilvl w:val="0"/>
          <w:numId w:val="7"/>
        </w:numPr>
        <w:ind w:left="567" w:right="900" w:hanging="567"/>
        <w:jc w:val="both"/>
        <w:rPr>
          <w:rFonts w:ascii="Palatino Linotype" w:hAnsi="Palatino Linotype" w:cs="Arial"/>
          <w:i/>
          <w:sz w:val="22"/>
          <w:lang w:eastAsia="es-MX"/>
        </w:rPr>
      </w:pPr>
      <w:r w:rsidRPr="008C5E3A">
        <w:rPr>
          <w:rFonts w:ascii="Palatino Linotype" w:hAnsi="Palatino Linotype" w:cs="Arial"/>
          <w:i/>
          <w:sz w:val="22"/>
          <w:lang w:eastAsia="es-MX"/>
        </w:rPr>
        <w:t xml:space="preserve">Las funciones encomendadas por la Junta de Gobierno y/o la Presidencia municipal; </w:t>
      </w:r>
    </w:p>
    <w:p w14:paraId="1DC78661" w14:textId="77777777" w:rsidR="008C5E3A" w:rsidRPr="00DD2A10" w:rsidRDefault="008C5E3A" w:rsidP="002B6B36">
      <w:pPr>
        <w:pStyle w:val="Prrafodelista"/>
        <w:numPr>
          <w:ilvl w:val="0"/>
          <w:numId w:val="7"/>
        </w:numPr>
        <w:ind w:left="567" w:right="900" w:hanging="567"/>
        <w:jc w:val="both"/>
        <w:rPr>
          <w:rFonts w:ascii="Palatino Linotype" w:hAnsi="Palatino Linotype" w:cs="Arial"/>
          <w:b/>
          <w:i/>
          <w:sz w:val="22"/>
          <w:u w:val="single"/>
          <w:lang w:eastAsia="es-MX"/>
        </w:rPr>
      </w:pPr>
      <w:r w:rsidRPr="00DD2A10">
        <w:rPr>
          <w:rFonts w:ascii="Palatino Linotype" w:hAnsi="Palatino Linotype" w:cs="Arial"/>
          <w:b/>
          <w:i/>
          <w:sz w:val="22"/>
          <w:u w:val="single"/>
          <w:lang w:eastAsia="es-MX"/>
        </w:rPr>
        <w:t>Elaborar en coordinación con las entidades encargadas de la asistencia social en el Estado y los Municipios, programas específicos en materia de deporte y</w:t>
      </w:r>
      <w:r w:rsidRPr="00DD2A10">
        <w:rPr>
          <w:rFonts w:ascii="Palatino Linotype" w:hAnsi="Palatino Linotype" w:cs="Arial"/>
          <w:b/>
          <w:sz w:val="22"/>
          <w:u w:val="single"/>
          <w:lang w:eastAsia="es-MX"/>
        </w:rPr>
        <w:t xml:space="preserve"> </w:t>
      </w:r>
      <w:r w:rsidRPr="00DD2A10">
        <w:rPr>
          <w:rFonts w:ascii="Palatino Linotype" w:hAnsi="Palatino Linotype" w:cs="Arial"/>
          <w:b/>
          <w:i/>
          <w:sz w:val="22"/>
          <w:u w:val="single"/>
          <w:lang w:eastAsia="es-MX"/>
        </w:rPr>
        <w:t xml:space="preserve">juventud, para personas con capacidades diferentes o que pertenezcan a grupos vulnerables; </w:t>
      </w:r>
    </w:p>
    <w:p w14:paraId="245DE390" w14:textId="77777777" w:rsidR="008C5E3A" w:rsidRPr="00DD2A10" w:rsidRDefault="008C5E3A" w:rsidP="002B6B36">
      <w:pPr>
        <w:pStyle w:val="Prrafodelista"/>
        <w:numPr>
          <w:ilvl w:val="0"/>
          <w:numId w:val="7"/>
        </w:numPr>
        <w:ind w:left="567" w:right="900" w:hanging="567"/>
        <w:jc w:val="both"/>
        <w:rPr>
          <w:rFonts w:ascii="Palatino Linotype" w:hAnsi="Palatino Linotype" w:cs="Arial"/>
          <w:b/>
          <w:i/>
          <w:sz w:val="22"/>
          <w:u w:val="single"/>
          <w:lang w:eastAsia="es-MX"/>
        </w:rPr>
      </w:pPr>
      <w:r w:rsidRPr="00DD2A10">
        <w:rPr>
          <w:rFonts w:ascii="Palatino Linotype" w:hAnsi="Palatino Linotype" w:cs="Arial"/>
          <w:b/>
          <w:i/>
          <w:sz w:val="22"/>
          <w:u w:val="single"/>
          <w:lang w:eastAsia="es-MX"/>
        </w:rPr>
        <w:t xml:space="preserve">Buscar y concertar apoyos altruistas, para canalizarlos en la instrumentación de los programas a cargo del DIF; </w:t>
      </w:r>
    </w:p>
    <w:p w14:paraId="08091873" w14:textId="77777777" w:rsidR="008C5E3A" w:rsidRPr="008C5E3A" w:rsidRDefault="008C5E3A" w:rsidP="002B6B36">
      <w:pPr>
        <w:pStyle w:val="Prrafodelista"/>
        <w:numPr>
          <w:ilvl w:val="0"/>
          <w:numId w:val="7"/>
        </w:numPr>
        <w:ind w:left="567" w:right="900" w:hanging="425"/>
        <w:jc w:val="both"/>
        <w:rPr>
          <w:rFonts w:ascii="Palatino Linotype" w:hAnsi="Palatino Linotype" w:cs="Arial"/>
          <w:i/>
          <w:sz w:val="22"/>
          <w:lang w:eastAsia="es-MX"/>
        </w:rPr>
      </w:pPr>
      <w:r w:rsidRPr="008C5E3A">
        <w:rPr>
          <w:rFonts w:ascii="Palatino Linotype" w:hAnsi="Palatino Linotype" w:cs="Arial"/>
          <w:i/>
          <w:sz w:val="22"/>
          <w:lang w:eastAsia="es-MX"/>
        </w:rPr>
        <w:t xml:space="preserve">Respetar el derecho a la confidencialidad de los datos personales recabados ya sea por trámites inherentes al puesto o por cualquiera de otra índole de acuerdo a lo que señala la Ley General de Protección de Datos Personales en Posesión de Sujetos Obligados; </w:t>
      </w:r>
    </w:p>
    <w:p w14:paraId="2C74AFA3" w14:textId="77777777" w:rsidR="008C5E3A" w:rsidRPr="008C5E3A" w:rsidRDefault="008C5E3A" w:rsidP="002B6B36">
      <w:pPr>
        <w:pStyle w:val="Prrafodelista"/>
        <w:numPr>
          <w:ilvl w:val="0"/>
          <w:numId w:val="7"/>
        </w:numPr>
        <w:ind w:left="567" w:right="900" w:hanging="425"/>
        <w:jc w:val="both"/>
        <w:rPr>
          <w:rFonts w:ascii="Palatino Linotype" w:hAnsi="Palatino Linotype" w:cs="Arial"/>
          <w:i/>
          <w:sz w:val="22"/>
          <w:lang w:eastAsia="es-MX"/>
        </w:rPr>
      </w:pPr>
      <w:r w:rsidRPr="008C5E3A">
        <w:rPr>
          <w:rFonts w:ascii="Palatino Linotype" w:hAnsi="Palatino Linotype" w:cs="Arial"/>
          <w:i/>
          <w:sz w:val="22"/>
          <w:lang w:eastAsia="es-MX"/>
        </w:rPr>
        <w:t xml:space="preserve">Cumplir con los lineamientos que establece el Código de Ética para los servidores Públicos del Municipio de Tultitlán, Estado de México y, </w:t>
      </w:r>
    </w:p>
    <w:p w14:paraId="3DAAA732" w14:textId="2FC01F3B" w:rsidR="008C5E3A" w:rsidRDefault="008C5E3A" w:rsidP="002B6B36">
      <w:pPr>
        <w:pStyle w:val="Prrafodelista"/>
        <w:numPr>
          <w:ilvl w:val="0"/>
          <w:numId w:val="7"/>
        </w:numPr>
        <w:ind w:left="567" w:right="900" w:hanging="425"/>
        <w:jc w:val="both"/>
        <w:rPr>
          <w:rFonts w:ascii="Palatino Linotype" w:hAnsi="Palatino Linotype" w:cs="Arial"/>
          <w:i/>
          <w:sz w:val="22"/>
          <w:lang w:eastAsia="es-MX"/>
        </w:rPr>
      </w:pPr>
      <w:r w:rsidRPr="008C5E3A">
        <w:rPr>
          <w:rFonts w:ascii="Palatino Linotype" w:hAnsi="Palatino Linotype" w:cs="Arial"/>
          <w:i/>
          <w:sz w:val="22"/>
          <w:lang w:eastAsia="es-MX"/>
        </w:rPr>
        <w:t>Las demás que le señalen la Presidenta Municipal, las leyes, reglamentos y disposiciones jurídicas aplicables.</w:t>
      </w:r>
      <w:r w:rsidR="00DD2A10">
        <w:rPr>
          <w:rFonts w:ascii="Palatino Linotype" w:hAnsi="Palatino Linotype" w:cs="Arial"/>
          <w:i/>
          <w:sz w:val="22"/>
          <w:lang w:eastAsia="es-MX"/>
        </w:rPr>
        <w:t>”</w:t>
      </w:r>
    </w:p>
    <w:p w14:paraId="032C0FB1" w14:textId="77777777" w:rsidR="00DD2A10" w:rsidRDefault="00DD2A10" w:rsidP="00DD2A10">
      <w:pPr>
        <w:pStyle w:val="Prrafodelista"/>
        <w:ind w:left="567" w:right="900"/>
        <w:jc w:val="both"/>
        <w:rPr>
          <w:rFonts w:ascii="Palatino Linotype" w:hAnsi="Palatino Linotype" w:cs="Arial"/>
          <w:i/>
          <w:sz w:val="22"/>
          <w:lang w:eastAsia="es-MX"/>
        </w:rPr>
      </w:pPr>
    </w:p>
    <w:p w14:paraId="787AE3B6" w14:textId="662A6330" w:rsidR="00DD2A10" w:rsidRPr="008C5E3A" w:rsidRDefault="00DD2A10" w:rsidP="00DD2A10">
      <w:pPr>
        <w:pStyle w:val="Prrafodelista"/>
        <w:ind w:left="567" w:right="900"/>
        <w:jc w:val="both"/>
        <w:rPr>
          <w:rFonts w:ascii="Palatino Linotype" w:hAnsi="Palatino Linotype" w:cs="Arial"/>
          <w:i/>
          <w:sz w:val="22"/>
          <w:lang w:eastAsia="es-MX"/>
        </w:rPr>
      </w:pPr>
      <w:r>
        <w:rPr>
          <w:rFonts w:ascii="Palatino Linotype" w:hAnsi="Palatino Linotype" w:cs="Arial"/>
          <w:i/>
          <w:sz w:val="22"/>
          <w:lang w:eastAsia="es-MX"/>
        </w:rPr>
        <w:t>(Énfasis añadido)</w:t>
      </w:r>
    </w:p>
    <w:p w14:paraId="614C718E" w14:textId="77777777" w:rsidR="008C5E3A" w:rsidRDefault="008C5E3A" w:rsidP="001E709B">
      <w:pPr>
        <w:spacing w:line="360" w:lineRule="auto"/>
        <w:ind w:right="49"/>
        <w:jc w:val="both"/>
        <w:rPr>
          <w:rFonts w:ascii="Palatino Linotype" w:hAnsi="Palatino Linotype" w:cs="Arial"/>
          <w:lang w:eastAsia="es-MX"/>
        </w:rPr>
      </w:pPr>
    </w:p>
    <w:p w14:paraId="1FF475B9" w14:textId="43FAD408" w:rsidR="00D72466" w:rsidRDefault="00DD2A10" w:rsidP="001E709B">
      <w:pPr>
        <w:spacing w:line="360" w:lineRule="auto"/>
        <w:ind w:right="49"/>
        <w:jc w:val="both"/>
        <w:rPr>
          <w:rFonts w:ascii="Palatino Linotype" w:hAnsi="Palatino Linotype" w:cs="Arial"/>
          <w:lang w:eastAsia="es-MX"/>
        </w:rPr>
      </w:pPr>
      <w:r>
        <w:rPr>
          <w:rFonts w:ascii="Palatino Linotype" w:hAnsi="Palatino Linotype" w:cs="Arial"/>
          <w:lang w:eastAsia="es-MX"/>
        </w:rPr>
        <w:t xml:space="preserve">De lo anteriormente citado se advierte que para </w:t>
      </w:r>
      <w:r w:rsidR="009545BD">
        <w:rPr>
          <w:rFonts w:ascii="Palatino Linotype" w:hAnsi="Palatino Linotype" w:cs="Arial"/>
          <w:lang w:eastAsia="es-MX"/>
        </w:rPr>
        <w:t xml:space="preserve">consumar los fines que persigue esta institución, el Sistema Municipal DIF se auxiliará de sus coordinaciones para la planeación y ejecución de sus planes, por lo que </w:t>
      </w:r>
      <w:r w:rsidR="000636EA">
        <w:rPr>
          <w:rFonts w:ascii="Palatino Linotype" w:hAnsi="Palatino Linotype" w:cs="Arial"/>
          <w:lang w:eastAsia="es-MX"/>
        </w:rPr>
        <w:t xml:space="preserve">en observancia a lo previsto por el artículo 162 de la Ley de Transparencia y Acceso a la Información Pública del Estado de México y Municipios, la solicitud debió turnarse para mejor proveer a </w:t>
      </w:r>
      <w:r w:rsidR="000636EA" w:rsidRPr="000636EA">
        <w:rPr>
          <w:rFonts w:ascii="Palatino Linotype" w:hAnsi="Palatino Linotype" w:cs="Arial"/>
          <w:lang w:eastAsia="es-MX"/>
        </w:rPr>
        <w:t>la Coordi</w:t>
      </w:r>
      <w:r w:rsidR="000636EA">
        <w:rPr>
          <w:rFonts w:ascii="Palatino Linotype" w:hAnsi="Palatino Linotype" w:cs="Arial"/>
          <w:lang w:eastAsia="es-MX"/>
        </w:rPr>
        <w:t>nación de Prevención y Bienestar Familiar, la Coordinación de Nutricionales, la Coordinación de Adultos Mayores y finalmente la Coordinación Médica, Odontológica y de Discapacidad, esto encuentra sustento en lo que mandata el Reglamento Interno del Sistema Municipal para el Desarrollo Integral de  la Familia d</w:t>
      </w:r>
      <w:r w:rsidR="000636EA" w:rsidRPr="000636EA">
        <w:rPr>
          <w:rFonts w:ascii="Palatino Linotype" w:hAnsi="Palatino Linotype" w:cs="Arial"/>
          <w:lang w:eastAsia="es-MX"/>
        </w:rPr>
        <w:t>e Tultitlán, México</w:t>
      </w:r>
      <w:r w:rsidR="000636EA">
        <w:rPr>
          <w:rFonts w:ascii="Palatino Linotype" w:hAnsi="Palatino Linotype" w:cs="Arial"/>
          <w:lang w:eastAsia="es-MX"/>
        </w:rPr>
        <w:t xml:space="preserve">, el cual se inserta a continuación: </w:t>
      </w:r>
    </w:p>
    <w:p w14:paraId="4FE95A20" w14:textId="77777777" w:rsidR="000636EA" w:rsidRDefault="000636EA" w:rsidP="001E709B">
      <w:pPr>
        <w:spacing w:line="360" w:lineRule="auto"/>
        <w:ind w:right="49"/>
        <w:jc w:val="both"/>
        <w:rPr>
          <w:rFonts w:ascii="Palatino Linotype" w:hAnsi="Palatino Linotype" w:cs="Arial"/>
          <w:lang w:eastAsia="es-MX"/>
        </w:rPr>
      </w:pPr>
    </w:p>
    <w:p w14:paraId="08A513E5" w14:textId="77777777" w:rsidR="009545BD" w:rsidRDefault="009545BD" w:rsidP="001E709B">
      <w:pPr>
        <w:spacing w:line="360" w:lineRule="auto"/>
        <w:ind w:right="49"/>
        <w:jc w:val="both"/>
        <w:rPr>
          <w:rFonts w:ascii="Palatino Linotype" w:hAnsi="Palatino Linotype" w:cs="Arial"/>
          <w:lang w:eastAsia="es-MX"/>
        </w:rPr>
      </w:pPr>
    </w:p>
    <w:p w14:paraId="5DFBC323" w14:textId="64930170" w:rsidR="000636EA" w:rsidRPr="00FF145F" w:rsidRDefault="00FF145F" w:rsidP="00FF145F">
      <w:pPr>
        <w:spacing w:line="360" w:lineRule="auto"/>
        <w:ind w:left="567" w:right="900"/>
        <w:jc w:val="both"/>
        <w:rPr>
          <w:rFonts w:ascii="Palatino Linotype" w:hAnsi="Palatino Linotype" w:cs="Arial"/>
          <w:i/>
          <w:sz w:val="22"/>
          <w:lang w:eastAsia="es-MX"/>
        </w:rPr>
      </w:pPr>
      <w:r>
        <w:rPr>
          <w:rFonts w:ascii="Palatino Linotype" w:hAnsi="Palatino Linotype" w:cs="Arial"/>
          <w:i/>
          <w:sz w:val="22"/>
          <w:lang w:eastAsia="es-MX"/>
        </w:rPr>
        <w:t>“</w:t>
      </w:r>
      <w:r w:rsidR="000636EA" w:rsidRPr="00FF145F">
        <w:rPr>
          <w:rFonts w:ascii="Palatino Linotype" w:hAnsi="Palatino Linotype" w:cs="Arial"/>
          <w:i/>
          <w:sz w:val="22"/>
          <w:lang w:eastAsia="es-MX"/>
        </w:rPr>
        <w:t xml:space="preserve">SECCIÓN TERCERA  </w:t>
      </w:r>
    </w:p>
    <w:p w14:paraId="38B3366C" w14:textId="77777777" w:rsidR="00FF145F" w:rsidRPr="00FF145F" w:rsidRDefault="000636EA" w:rsidP="00FF145F">
      <w:pPr>
        <w:spacing w:line="360" w:lineRule="auto"/>
        <w:ind w:left="567" w:right="900"/>
        <w:jc w:val="both"/>
        <w:rPr>
          <w:rFonts w:ascii="Palatino Linotype" w:hAnsi="Palatino Linotype" w:cs="Arial"/>
          <w:sz w:val="22"/>
          <w:lang w:eastAsia="es-MX"/>
        </w:rPr>
      </w:pPr>
      <w:r w:rsidRPr="00FF145F">
        <w:rPr>
          <w:rFonts w:ascii="Palatino Linotype" w:hAnsi="Palatino Linotype" w:cs="Arial"/>
          <w:i/>
          <w:sz w:val="22"/>
          <w:lang w:eastAsia="es-MX"/>
        </w:rPr>
        <w:t>DE LA COORDINACIÓN MÉDICA, ODONTOLÓGICA Y DE DISCAPACIDAD</w:t>
      </w:r>
      <w:r w:rsidRPr="00FF145F">
        <w:rPr>
          <w:rFonts w:ascii="Palatino Linotype" w:hAnsi="Palatino Linotype" w:cs="Arial"/>
          <w:sz w:val="22"/>
          <w:lang w:eastAsia="es-MX"/>
        </w:rPr>
        <w:t xml:space="preserve">    </w:t>
      </w:r>
    </w:p>
    <w:p w14:paraId="49DECA1E" w14:textId="4E3BA8F2" w:rsidR="000636EA" w:rsidRPr="00FF145F" w:rsidRDefault="000636EA" w:rsidP="00FF145F">
      <w:pPr>
        <w:ind w:left="567" w:right="900"/>
        <w:jc w:val="both"/>
        <w:rPr>
          <w:rFonts w:ascii="Palatino Linotype" w:hAnsi="Palatino Linotype" w:cs="Arial"/>
          <w:i/>
          <w:sz w:val="22"/>
          <w:lang w:eastAsia="es-MX"/>
        </w:rPr>
      </w:pPr>
      <w:r w:rsidRPr="00FF145F">
        <w:rPr>
          <w:rFonts w:ascii="Palatino Linotype" w:hAnsi="Palatino Linotype" w:cs="Arial"/>
          <w:i/>
          <w:sz w:val="22"/>
          <w:lang w:eastAsia="es-MX"/>
        </w:rPr>
        <w:t xml:space="preserve">Artículo 51.‐ Corresponde al titular de la Coordinación Médica, Odontológica y de Discapacidad, las siguientes atribuciones: </w:t>
      </w:r>
    </w:p>
    <w:p w14:paraId="32728EE8" w14:textId="2A2419C5" w:rsidR="000636EA" w:rsidRPr="00FF145F" w:rsidRDefault="000636EA" w:rsidP="002B6B36">
      <w:pPr>
        <w:pStyle w:val="Prrafodelista"/>
        <w:numPr>
          <w:ilvl w:val="0"/>
          <w:numId w:val="3"/>
        </w:numPr>
        <w:ind w:left="567" w:right="900" w:firstLine="0"/>
        <w:jc w:val="both"/>
        <w:rPr>
          <w:rFonts w:ascii="Palatino Linotype" w:hAnsi="Palatino Linotype" w:cs="Arial"/>
          <w:i/>
          <w:sz w:val="22"/>
          <w:lang w:eastAsia="es-MX"/>
        </w:rPr>
      </w:pPr>
      <w:r w:rsidRPr="00FF145F">
        <w:rPr>
          <w:rFonts w:ascii="Palatino Linotype" w:hAnsi="Palatino Linotype" w:cs="Arial"/>
          <w:i/>
          <w:sz w:val="22"/>
          <w:lang w:eastAsia="es-MX"/>
        </w:rPr>
        <w:t xml:space="preserve">Dirigir, coordinar, administrar y supervisar los recursos humanos, materiales, económicos y de equipamiento de la Coordinación Médica, Odontológica y de Discapacidad; </w:t>
      </w:r>
    </w:p>
    <w:p w14:paraId="4888FC82" w14:textId="77777777" w:rsidR="000636EA" w:rsidRPr="00FF145F" w:rsidRDefault="000636EA" w:rsidP="002B6B36">
      <w:pPr>
        <w:pStyle w:val="Prrafodelista"/>
        <w:numPr>
          <w:ilvl w:val="0"/>
          <w:numId w:val="3"/>
        </w:numPr>
        <w:ind w:left="567" w:right="900" w:hanging="141"/>
        <w:jc w:val="both"/>
        <w:rPr>
          <w:rFonts w:ascii="Palatino Linotype" w:hAnsi="Palatino Linotype" w:cs="Arial"/>
          <w:b/>
          <w:i/>
          <w:sz w:val="22"/>
          <w:u w:val="single"/>
          <w:lang w:eastAsia="es-MX"/>
        </w:rPr>
      </w:pPr>
      <w:r w:rsidRPr="00FF145F">
        <w:rPr>
          <w:rFonts w:ascii="Palatino Linotype" w:hAnsi="Palatino Linotype" w:cs="Arial"/>
          <w:b/>
          <w:i/>
          <w:sz w:val="22"/>
          <w:u w:val="single"/>
          <w:lang w:eastAsia="es-MX"/>
        </w:rPr>
        <w:t xml:space="preserve">Dirigir los programas de salud que beneficien a personas en estado de vulnerabilidad; </w:t>
      </w:r>
    </w:p>
    <w:p w14:paraId="4F764DDA" w14:textId="77777777" w:rsidR="000636EA" w:rsidRPr="00FF145F" w:rsidRDefault="000636EA" w:rsidP="002B6B36">
      <w:pPr>
        <w:pStyle w:val="Prrafodelista"/>
        <w:numPr>
          <w:ilvl w:val="0"/>
          <w:numId w:val="3"/>
        </w:numPr>
        <w:ind w:left="567" w:right="900" w:hanging="283"/>
        <w:jc w:val="both"/>
        <w:rPr>
          <w:rFonts w:ascii="Palatino Linotype" w:hAnsi="Palatino Linotype" w:cs="Arial"/>
          <w:b/>
          <w:i/>
          <w:sz w:val="22"/>
          <w:u w:val="single"/>
          <w:lang w:eastAsia="es-MX"/>
        </w:rPr>
      </w:pPr>
      <w:r w:rsidRPr="00FF145F">
        <w:rPr>
          <w:rFonts w:ascii="Palatino Linotype" w:hAnsi="Palatino Linotype" w:cs="Arial"/>
          <w:b/>
          <w:i/>
          <w:sz w:val="22"/>
          <w:u w:val="single"/>
          <w:lang w:eastAsia="es-MX"/>
        </w:rPr>
        <w:t xml:space="preserve">Proponer, implementar y coordinar programas y proyectos interinstitucionales con instancias públicas y privadas relacionadas al área de la salud; </w:t>
      </w:r>
    </w:p>
    <w:p w14:paraId="17FE30EC" w14:textId="77777777" w:rsidR="00FF145F" w:rsidRDefault="000636EA" w:rsidP="002B6B36">
      <w:pPr>
        <w:pStyle w:val="Prrafodelista"/>
        <w:numPr>
          <w:ilvl w:val="0"/>
          <w:numId w:val="3"/>
        </w:numPr>
        <w:ind w:left="567" w:right="900" w:hanging="141"/>
        <w:jc w:val="both"/>
        <w:rPr>
          <w:rFonts w:ascii="Palatino Linotype" w:hAnsi="Palatino Linotype" w:cs="Arial"/>
          <w:i/>
          <w:sz w:val="22"/>
          <w:lang w:eastAsia="es-MX"/>
        </w:rPr>
      </w:pPr>
      <w:r w:rsidRPr="00FF145F">
        <w:rPr>
          <w:rFonts w:ascii="Palatino Linotype" w:hAnsi="Palatino Linotype" w:cs="Arial"/>
          <w:i/>
          <w:sz w:val="22"/>
          <w:lang w:eastAsia="es-MX"/>
        </w:rPr>
        <w:t xml:space="preserve">Dirigir y supervisar las actividades realizadas en las diferentes unidades operativas clínicas del SMDIF; </w:t>
      </w:r>
    </w:p>
    <w:p w14:paraId="60930DE5" w14:textId="77777777" w:rsidR="00FF145F" w:rsidRDefault="000636EA" w:rsidP="002B6B36">
      <w:pPr>
        <w:pStyle w:val="Prrafodelista"/>
        <w:numPr>
          <w:ilvl w:val="0"/>
          <w:numId w:val="3"/>
        </w:numPr>
        <w:ind w:left="567" w:right="900" w:hanging="141"/>
        <w:jc w:val="both"/>
        <w:rPr>
          <w:rFonts w:ascii="Palatino Linotype" w:hAnsi="Palatino Linotype" w:cs="Arial"/>
          <w:i/>
          <w:sz w:val="22"/>
          <w:lang w:eastAsia="es-MX"/>
        </w:rPr>
      </w:pPr>
      <w:r w:rsidRPr="00FF145F">
        <w:rPr>
          <w:rFonts w:ascii="Palatino Linotype" w:hAnsi="Palatino Linotype" w:cs="Arial"/>
          <w:i/>
          <w:sz w:val="22"/>
          <w:lang w:eastAsia="es-MX"/>
        </w:rPr>
        <w:t xml:space="preserve">Promover una cultura de salud basada en el auto cuidado y la prevención de enfermedades; </w:t>
      </w:r>
    </w:p>
    <w:p w14:paraId="513BF828" w14:textId="77777777" w:rsidR="00FF145F" w:rsidRDefault="000636EA" w:rsidP="002B6B36">
      <w:pPr>
        <w:pStyle w:val="Prrafodelista"/>
        <w:numPr>
          <w:ilvl w:val="0"/>
          <w:numId w:val="3"/>
        </w:numPr>
        <w:ind w:left="567" w:right="900" w:hanging="141"/>
        <w:jc w:val="both"/>
        <w:rPr>
          <w:rFonts w:ascii="Palatino Linotype" w:hAnsi="Palatino Linotype" w:cs="Arial"/>
          <w:i/>
          <w:sz w:val="22"/>
          <w:lang w:eastAsia="es-MX"/>
        </w:rPr>
      </w:pPr>
      <w:r w:rsidRPr="00FF145F">
        <w:rPr>
          <w:rFonts w:ascii="Palatino Linotype" w:hAnsi="Palatino Linotype" w:cs="Arial"/>
          <w:i/>
          <w:sz w:val="22"/>
          <w:lang w:eastAsia="es-MX"/>
        </w:rPr>
        <w:t xml:space="preserve">Dirigir y supervisar los servicios médicos y odontológicos, de discapacidad, así como de medicina preventiva y especializada, para brindar una atención de calidad a los usuarios que así lo soliciten; </w:t>
      </w:r>
    </w:p>
    <w:p w14:paraId="368DAA6D" w14:textId="77777777" w:rsidR="00FF145F" w:rsidRDefault="000636EA" w:rsidP="002B6B36">
      <w:pPr>
        <w:pStyle w:val="Prrafodelista"/>
        <w:numPr>
          <w:ilvl w:val="0"/>
          <w:numId w:val="3"/>
        </w:numPr>
        <w:ind w:left="567" w:right="900" w:hanging="283"/>
        <w:jc w:val="both"/>
        <w:rPr>
          <w:rFonts w:ascii="Palatino Linotype" w:hAnsi="Palatino Linotype" w:cs="Arial"/>
          <w:i/>
          <w:sz w:val="22"/>
          <w:lang w:eastAsia="es-MX"/>
        </w:rPr>
      </w:pPr>
      <w:r w:rsidRPr="00FF145F">
        <w:rPr>
          <w:rFonts w:ascii="Palatino Linotype" w:hAnsi="Palatino Linotype" w:cs="Arial"/>
          <w:i/>
          <w:sz w:val="22"/>
          <w:lang w:eastAsia="es-MX"/>
        </w:rPr>
        <w:t xml:space="preserve">Dirigir y supervisar los servicios de rehabilitación para personas con discapacidad a través de las URIS; </w:t>
      </w:r>
    </w:p>
    <w:p w14:paraId="1E8A6085" w14:textId="77777777" w:rsidR="00FF145F" w:rsidRDefault="000636EA" w:rsidP="002B6B36">
      <w:pPr>
        <w:pStyle w:val="Prrafodelista"/>
        <w:numPr>
          <w:ilvl w:val="0"/>
          <w:numId w:val="3"/>
        </w:numPr>
        <w:ind w:left="567" w:right="900" w:hanging="283"/>
        <w:jc w:val="both"/>
        <w:rPr>
          <w:rFonts w:ascii="Palatino Linotype" w:hAnsi="Palatino Linotype" w:cs="Arial"/>
          <w:i/>
          <w:sz w:val="22"/>
          <w:lang w:eastAsia="es-MX"/>
        </w:rPr>
      </w:pPr>
      <w:r w:rsidRPr="00FF145F">
        <w:rPr>
          <w:rFonts w:ascii="Palatino Linotype" w:hAnsi="Palatino Linotype" w:cs="Arial"/>
          <w:i/>
          <w:sz w:val="22"/>
          <w:lang w:eastAsia="es-MX"/>
        </w:rPr>
        <w:t xml:space="preserve">Solicitar a la Dirección General del SMDIF altas, bajas y cambios de personal, con apego a la normatividad vigente aplicable; </w:t>
      </w:r>
    </w:p>
    <w:p w14:paraId="36E434D0" w14:textId="77777777" w:rsidR="00FF145F" w:rsidRDefault="000636EA" w:rsidP="002B6B36">
      <w:pPr>
        <w:pStyle w:val="Prrafodelista"/>
        <w:numPr>
          <w:ilvl w:val="0"/>
          <w:numId w:val="3"/>
        </w:numPr>
        <w:ind w:left="567" w:right="900" w:hanging="283"/>
        <w:jc w:val="both"/>
        <w:rPr>
          <w:rFonts w:ascii="Palatino Linotype" w:hAnsi="Palatino Linotype" w:cs="Arial"/>
          <w:i/>
          <w:sz w:val="22"/>
          <w:lang w:eastAsia="es-MX"/>
        </w:rPr>
      </w:pPr>
      <w:r w:rsidRPr="00FF145F">
        <w:rPr>
          <w:rFonts w:ascii="Palatino Linotype" w:hAnsi="Palatino Linotype" w:cs="Arial"/>
          <w:i/>
          <w:sz w:val="22"/>
          <w:lang w:eastAsia="es-MX"/>
        </w:rPr>
        <w:t xml:space="preserve">Gestionar la realización de contratos para la prestación de servicios médicos especializados con la Tesorería del SMDIF; </w:t>
      </w:r>
    </w:p>
    <w:p w14:paraId="07025796" w14:textId="77777777" w:rsidR="00FF145F" w:rsidRDefault="000636EA" w:rsidP="002B6B36">
      <w:pPr>
        <w:pStyle w:val="Prrafodelista"/>
        <w:numPr>
          <w:ilvl w:val="0"/>
          <w:numId w:val="3"/>
        </w:numPr>
        <w:ind w:left="426" w:right="900" w:hanging="142"/>
        <w:jc w:val="both"/>
        <w:rPr>
          <w:rFonts w:ascii="Palatino Linotype" w:hAnsi="Palatino Linotype" w:cs="Arial"/>
          <w:i/>
          <w:sz w:val="22"/>
          <w:lang w:eastAsia="es-MX"/>
        </w:rPr>
      </w:pPr>
      <w:r w:rsidRPr="00FF145F">
        <w:rPr>
          <w:rFonts w:ascii="Palatino Linotype" w:hAnsi="Palatino Linotype" w:cs="Arial"/>
          <w:i/>
          <w:sz w:val="22"/>
          <w:lang w:eastAsia="es-MX"/>
        </w:rPr>
        <w:t xml:space="preserve">Autorizar las políticas y procedimientos para la emisión y aplicación de cortesías dirigidas para personas en estado de vulnerabilidad y que requieran la prestación de servicios de salud en el SMDIF;   </w:t>
      </w:r>
    </w:p>
    <w:p w14:paraId="4872B6B5" w14:textId="77777777" w:rsidR="00FF145F" w:rsidRDefault="000636EA" w:rsidP="002B6B36">
      <w:pPr>
        <w:pStyle w:val="Prrafodelista"/>
        <w:numPr>
          <w:ilvl w:val="0"/>
          <w:numId w:val="3"/>
        </w:numPr>
        <w:ind w:left="426" w:right="900" w:hanging="142"/>
        <w:jc w:val="both"/>
        <w:rPr>
          <w:rFonts w:ascii="Palatino Linotype" w:hAnsi="Palatino Linotype" w:cs="Arial"/>
          <w:i/>
          <w:sz w:val="22"/>
          <w:lang w:eastAsia="es-MX"/>
        </w:rPr>
      </w:pPr>
      <w:r w:rsidRPr="00FF145F">
        <w:rPr>
          <w:rFonts w:ascii="Palatino Linotype" w:hAnsi="Palatino Linotype" w:cs="Arial"/>
          <w:i/>
          <w:sz w:val="22"/>
          <w:lang w:eastAsia="es-MX"/>
        </w:rPr>
        <w:t xml:space="preserve">Dirigir los servicios de hospitalización, ambulatorios y de urgencias en el SMDIF;   </w:t>
      </w:r>
    </w:p>
    <w:p w14:paraId="11FC994E" w14:textId="77777777" w:rsidR="00FF145F" w:rsidRDefault="000636EA" w:rsidP="002B6B36">
      <w:pPr>
        <w:pStyle w:val="Prrafodelista"/>
        <w:numPr>
          <w:ilvl w:val="0"/>
          <w:numId w:val="3"/>
        </w:numPr>
        <w:ind w:left="426" w:right="900" w:hanging="142"/>
        <w:jc w:val="both"/>
        <w:rPr>
          <w:rFonts w:ascii="Palatino Linotype" w:hAnsi="Palatino Linotype" w:cs="Arial"/>
          <w:i/>
          <w:sz w:val="22"/>
          <w:lang w:eastAsia="es-MX"/>
        </w:rPr>
      </w:pPr>
      <w:r w:rsidRPr="00FF145F">
        <w:rPr>
          <w:rFonts w:ascii="Palatino Linotype" w:hAnsi="Palatino Linotype" w:cs="Arial"/>
          <w:i/>
          <w:sz w:val="22"/>
          <w:lang w:eastAsia="es-MX"/>
        </w:rPr>
        <w:t xml:space="preserve">Dirigir la prestación de servicios de medicina general, especializada y alternativa en el SMDIF; </w:t>
      </w:r>
    </w:p>
    <w:p w14:paraId="6E4AC7BC" w14:textId="77777777" w:rsidR="00FF145F" w:rsidRDefault="000636EA" w:rsidP="002B6B36">
      <w:pPr>
        <w:pStyle w:val="Prrafodelista"/>
        <w:numPr>
          <w:ilvl w:val="0"/>
          <w:numId w:val="3"/>
        </w:numPr>
        <w:ind w:left="426" w:right="900" w:hanging="284"/>
        <w:jc w:val="both"/>
        <w:rPr>
          <w:rFonts w:ascii="Palatino Linotype" w:hAnsi="Palatino Linotype" w:cs="Arial"/>
          <w:i/>
          <w:sz w:val="22"/>
          <w:lang w:eastAsia="es-MX"/>
        </w:rPr>
      </w:pPr>
      <w:r w:rsidRPr="00FF145F">
        <w:rPr>
          <w:rFonts w:ascii="Palatino Linotype" w:hAnsi="Palatino Linotype" w:cs="Arial"/>
          <w:i/>
          <w:sz w:val="22"/>
          <w:lang w:eastAsia="es-MX"/>
        </w:rPr>
        <w:t xml:space="preserve">Instrumentar los mecanismos para realizar los filtros en las estancias infantiles del SMDIF;    </w:t>
      </w:r>
    </w:p>
    <w:p w14:paraId="061B2E63" w14:textId="77777777" w:rsidR="00FF145F" w:rsidRDefault="000636EA" w:rsidP="002B6B36">
      <w:pPr>
        <w:pStyle w:val="Prrafodelista"/>
        <w:numPr>
          <w:ilvl w:val="0"/>
          <w:numId w:val="3"/>
        </w:numPr>
        <w:ind w:left="426" w:right="900" w:hanging="284"/>
        <w:jc w:val="both"/>
        <w:rPr>
          <w:rFonts w:ascii="Palatino Linotype" w:hAnsi="Palatino Linotype" w:cs="Arial"/>
          <w:i/>
          <w:sz w:val="22"/>
          <w:lang w:eastAsia="es-MX"/>
        </w:rPr>
      </w:pPr>
      <w:r w:rsidRPr="00FF145F">
        <w:rPr>
          <w:rFonts w:ascii="Palatino Linotype" w:hAnsi="Palatino Linotype" w:cs="Arial"/>
          <w:i/>
          <w:sz w:val="22"/>
          <w:lang w:eastAsia="es-MX"/>
        </w:rPr>
        <w:t xml:space="preserve">Organizar los horarios y labores, así como periodos vacacionales y guardias del personal a su cargo;   </w:t>
      </w:r>
    </w:p>
    <w:p w14:paraId="6C71D594" w14:textId="383D69AC" w:rsidR="000636EA" w:rsidRPr="00FF145F" w:rsidRDefault="000636EA" w:rsidP="002B6B36">
      <w:pPr>
        <w:pStyle w:val="Prrafodelista"/>
        <w:numPr>
          <w:ilvl w:val="0"/>
          <w:numId w:val="3"/>
        </w:numPr>
        <w:ind w:left="426" w:right="900" w:hanging="142"/>
        <w:jc w:val="both"/>
        <w:rPr>
          <w:rFonts w:ascii="Palatino Linotype" w:hAnsi="Palatino Linotype" w:cs="Arial"/>
          <w:i/>
          <w:sz w:val="22"/>
          <w:lang w:eastAsia="es-MX"/>
        </w:rPr>
      </w:pPr>
      <w:r w:rsidRPr="00FF145F">
        <w:rPr>
          <w:rFonts w:ascii="Palatino Linotype" w:hAnsi="Palatino Linotype" w:cs="Arial"/>
          <w:i/>
          <w:sz w:val="22"/>
          <w:lang w:eastAsia="es-MX"/>
        </w:rPr>
        <w:t>Promover la capacitación permanente del personal a su cargo, con el propósito de mejorar la calidad en el servicio.</w:t>
      </w:r>
    </w:p>
    <w:p w14:paraId="5F52EADE" w14:textId="4E20C483" w:rsidR="000636EA" w:rsidRPr="00FF145F" w:rsidRDefault="000636EA" w:rsidP="00FF145F">
      <w:pPr>
        <w:pStyle w:val="Prrafodelista"/>
        <w:ind w:left="1080" w:right="51"/>
        <w:jc w:val="both"/>
        <w:rPr>
          <w:rFonts w:ascii="Palatino Linotype" w:hAnsi="Palatino Linotype" w:cs="Arial"/>
          <w:i/>
          <w:sz w:val="22"/>
          <w:lang w:eastAsia="es-MX"/>
        </w:rPr>
      </w:pPr>
      <w:r w:rsidRPr="00FF145F">
        <w:rPr>
          <w:rFonts w:ascii="Palatino Linotype" w:hAnsi="Palatino Linotype" w:cs="Arial"/>
          <w:i/>
          <w:sz w:val="22"/>
          <w:lang w:eastAsia="es-MX"/>
        </w:rPr>
        <w:t>…</w:t>
      </w:r>
    </w:p>
    <w:p w14:paraId="172795C2" w14:textId="77777777" w:rsidR="006D564D" w:rsidRDefault="000636EA" w:rsidP="00FF145F">
      <w:pPr>
        <w:pStyle w:val="Prrafodelista"/>
        <w:ind w:left="567" w:right="900"/>
        <w:jc w:val="both"/>
        <w:rPr>
          <w:rFonts w:ascii="Palatino Linotype" w:hAnsi="Palatino Linotype" w:cs="Arial"/>
          <w:i/>
          <w:sz w:val="22"/>
          <w:lang w:eastAsia="es-MX"/>
        </w:rPr>
      </w:pPr>
      <w:r w:rsidRPr="00FF145F">
        <w:rPr>
          <w:rFonts w:ascii="Palatino Linotype" w:hAnsi="Palatino Linotype" w:cs="Arial"/>
          <w:i/>
          <w:sz w:val="22"/>
          <w:lang w:eastAsia="es-MX"/>
        </w:rPr>
        <w:t xml:space="preserve">SECCIÓN CUARTA  </w:t>
      </w:r>
    </w:p>
    <w:p w14:paraId="5E503669" w14:textId="64A8F76F" w:rsidR="00FF145F" w:rsidRDefault="000636EA" w:rsidP="00FF145F">
      <w:pPr>
        <w:pStyle w:val="Prrafodelista"/>
        <w:ind w:left="567" w:right="900"/>
        <w:jc w:val="both"/>
        <w:rPr>
          <w:rFonts w:ascii="Palatino Linotype" w:hAnsi="Palatino Linotype" w:cs="Arial"/>
          <w:i/>
          <w:sz w:val="22"/>
          <w:lang w:eastAsia="es-MX"/>
        </w:rPr>
      </w:pPr>
      <w:r w:rsidRPr="00FF145F">
        <w:rPr>
          <w:rFonts w:ascii="Palatino Linotype" w:hAnsi="Palatino Linotype" w:cs="Arial"/>
          <w:i/>
          <w:sz w:val="22"/>
          <w:lang w:eastAsia="es-MX"/>
        </w:rPr>
        <w:t xml:space="preserve">DE LA COORDINACIÓN DE PREVENCIÓN Y BIENESTAR FAMILIAR    </w:t>
      </w:r>
    </w:p>
    <w:p w14:paraId="419F3B50" w14:textId="77777777" w:rsidR="00FF145F" w:rsidRDefault="000636EA" w:rsidP="00FF145F">
      <w:pPr>
        <w:pStyle w:val="Prrafodelista"/>
        <w:ind w:left="567" w:right="900"/>
        <w:jc w:val="both"/>
        <w:rPr>
          <w:rFonts w:ascii="Palatino Linotype" w:hAnsi="Palatino Linotype" w:cs="Arial"/>
          <w:i/>
          <w:sz w:val="22"/>
          <w:lang w:eastAsia="es-MX"/>
        </w:rPr>
      </w:pPr>
      <w:r w:rsidRPr="00FF145F">
        <w:rPr>
          <w:rFonts w:ascii="Palatino Linotype" w:hAnsi="Palatino Linotype" w:cs="Arial"/>
          <w:i/>
          <w:sz w:val="22"/>
          <w:lang w:eastAsia="es-MX"/>
        </w:rPr>
        <w:t xml:space="preserve">Artículo 52.‐ Corresponde al titular de la Coordinación de Prevención y Bienestar Familiar, las siguientes atribuciones: </w:t>
      </w:r>
    </w:p>
    <w:p w14:paraId="3DE950F1" w14:textId="4CC0F9A5" w:rsidR="00FF145F" w:rsidRDefault="000636EA" w:rsidP="002B6B36">
      <w:pPr>
        <w:pStyle w:val="Prrafodelista"/>
        <w:numPr>
          <w:ilvl w:val="0"/>
          <w:numId w:val="4"/>
        </w:numPr>
        <w:ind w:left="567" w:right="900" w:hanging="141"/>
        <w:jc w:val="both"/>
        <w:rPr>
          <w:rFonts w:ascii="Palatino Linotype" w:hAnsi="Palatino Linotype" w:cs="Arial"/>
          <w:i/>
          <w:sz w:val="22"/>
          <w:lang w:eastAsia="es-MX"/>
        </w:rPr>
      </w:pPr>
      <w:r w:rsidRPr="00FF145F">
        <w:rPr>
          <w:rFonts w:ascii="Palatino Linotype" w:hAnsi="Palatino Linotype" w:cs="Arial"/>
          <w:i/>
          <w:sz w:val="22"/>
          <w:lang w:eastAsia="es-MX"/>
        </w:rPr>
        <w:t xml:space="preserve">Dirigir y supervisar los recursos humanos, materiales, económicos y de equipamiento de la Coordinación de Prevención y Bienestar Familiar;    </w:t>
      </w:r>
    </w:p>
    <w:p w14:paraId="6CAB7D1F" w14:textId="77777777" w:rsidR="00FF145F" w:rsidRPr="00DF62CA" w:rsidRDefault="000636EA" w:rsidP="002B6B36">
      <w:pPr>
        <w:pStyle w:val="Prrafodelista"/>
        <w:numPr>
          <w:ilvl w:val="0"/>
          <w:numId w:val="4"/>
        </w:numPr>
        <w:ind w:left="567" w:right="900" w:hanging="283"/>
        <w:jc w:val="both"/>
        <w:rPr>
          <w:rFonts w:ascii="Palatino Linotype" w:hAnsi="Palatino Linotype" w:cs="Arial"/>
          <w:b/>
          <w:i/>
          <w:sz w:val="22"/>
          <w:u w:val="single"/>
          <w:lang w:eastAsia="es-MX"/>
        </w:rPr>
      </w:pPr>
      <w:r w:rsidRPr="00DF62CA">
        <w:rPr>
          <w:rFonts w:ascii="Palatino Linotype" w:hAnsi="Palatino Linotype" w:cs="Arial"/>
          <w:b/>
          <w:i/>
          <w:sz w:val="22"/>
          <w:u w:val="single"/>
          <w:lang w:eastAsia="es-MX"/>
        </w:rPr>
        <w:t xml:space="preserve">Dirigir y supervisar los programas y acciones orientadas a fortalecer el bienestar social y la integración familiar, la atención integral al adolescente y madre adolescente, la promoción de la participación infantil, así como de prevención de las adicciones; </w:t>
      </w:r>
    </w:p>
    <w:p w14:paraId="7D0A12EB" w14:textId="77777777" w:rsidR="00FF145F" w:rsidRDefault="000636EA" w:rsidP="002B6B36">
      <w:pPr>
        <w:pStyle w:val="Prrafodelista"/>
        <w:numPr>
          <w:ilvl w:val="0"/>
          <w:numId w:val="4"/>
        </w:numPr>
        <w:ind w:left="567" w:right="900" w:hanging="283"/>
        <w:jc w:val="both"/>
        <w:rPr>
          <w:rFonts w:ascii="Palatino Linotype" w:hAnsi="Palatino Linotype" w:cs="Arial"/>
          <w:i/>
          <w:sz w:val="22"/>
          <w:lang w:eastAsia="es-MX"/>
        </w:rPr>
      </w:pPr>
      <w:r w:rsidRPr="00FF145F">
        <w:rPr>
          <w:rFonts w:ascii="Palatino Linotype" w:hAnsi="Palatino Linotype" w:cs="Arial"/>
          <w:i/>
          <w:sz w:val="22"/>
          <w:lang w:eastAsia="es-MX"/>
        </w:rPr>
        <w:t xml:space="preserve">Dirigir y supervisar los servicios de salud mental y psicología que se ofrecen a la población que lo requiera; </w:t>
      </w:r>
    </w:p>
    <w:p w14:paraId="4274B86C" w14:textId="77777777" w:rsidR="00FF145F" w:rsidRDefault="000636EA" w:rsidP="002B6B36">
      <w:pPr>
        <w:pStyle w:val="Prrafodelista"/>
        <w:numPr>
          <w:ilvl w:val="0"/>
          <w:numId w:val="4"/>
        </w:numPr>
        <w:ind w:left="567" w:right="900" w:hanging="283"/>
        <w:jc w:val="both"/>
        <w:rPr>
          <w:rFonts w:ascii="Palatino Linotype" w:hAnsi="Palatino Linotype" w:cs="Arial"/>
          <w:i/>
          <w:sz w:val="22"/>
          <w:lang w:eastAsia="es-MX"/>
        </w:rPr>
      </w:pPr>
      <w:r w:rsidRPr="00FF145F">
        <w:rPr>
          <w:rFonts w:ascii="Palatino Linotype" w:hAnsi="Palatino Linotype" w:cs="Arial"/>
          <w:i/>
          <w:sz w:val="22"/>
          <w:lang w:eastAsia="es-MX"/>
        </w:rPr>
        <w:t>Brindar atención psicológica a los usuarios</w:t>
      </w:r>
      <w:r w:rsidR="00FF145F">
        <w:rPr>
          <w:rFonts w:ascii="Palatino Linotype" w:hAnsi="Palatino Linotype" w:cs="Arial"/>
          <w:i/>
          <w:sz w:val="22"/>
          <w:lang w:eastAsia="es-MX"/>
        </w:rPr>
        <w:t xml:space="preserve"> </w:t>
      </w:r>
      <w:r w:rsidRPr="00FF145F">
        <w:rPr>
          <w:rFonts w:ascii="Palatino Linotype" w:hAnsi="Palatino Linotype" w:cs="Arial"/>
          <w:i/>
          <w:sz w:val="22"/>
          <w:lang w:eastAsia="es-MX"/>
        </w:rPr>
        <w:t xml:space="preserve">referidos por alguna autoridad judicial y/o administrativa que así lo soliciten;   </w:t>
      </w:r>
    </w:p>
    <w:p w14:paraId="5B753106" w14:textId="77777777" w:rsidR="00FF145F" w:rsidRDefault="000636EA" w:rsidP="002B6B36">
      <w:pPr>
        <w:pStyle w:val="Prrafodelista"/>
        <w:numPr>
          <w:ilvl w:val="0"/>
          <w:numId w:val="4"/>
        </w:numPr>
        <w:ind w:left="567" w:right="900" w:hanging="283"/>
        <w:jc w:val="both"/>
        <w:rPr>
          <w:rFonts w:ascii="Palatino Linotype" w:hAnsi="Palatino Linotype" w:cs="Arial"/>
          <w:i/>
          <w:sz w:val="22"/>
          <w:lang w:eastAsia="es-MX"/>
        </w:rPr>
      </w:pPr>
      <w:r w:rsidRPr="00FF145F">
        <w:rPr>
          <w:rFonts w:ascii="Palatino Linotype" w:hAnsi="Palatino Linotype" w:cs="Arial"/>
          <w:i/>
          <w:sz w:val="22"/>
          <w:lang w:eastAsia="es-MX"/>
        </w:rPr>
        <w:t xml:space="preserve">Gestionar convenios con psicólogos para brindar un mejor servicio y tener una mayor cobertura y atención al público;   </w:t>
      </w:r>
    </w:p>
    <w:p w14:paraId="2D831BF1" w14:textId="77777777" w:rsidR="00FF145F" w:rsidRDefault="000636EA" w:rsidP="002B6B36">
      <w:pPr>
        <w:pStyle w:val="Prrafodelista"/>
        <w:numPr>
          <w:ilvl w:val="0"/>
          <w:numId w:val="4"/>
        </w:numPr>
        <w:ind w:left="567" w:right="900" w:hanging="283"/>
        <w:jc w:val="both"/>
        <w:rPr>
          <w:rFonts w:ascii="Palatino Linotype" w:hAnsi="Palatino Linotype" w:cs="Arial"/>
          <w:i/>
          <w:sz w:val="22"/>
          <w:lang w:eastAsia="es-MX"/>
        </w:rPr>
      </w:pPr>
      <w:r w:rsidRPr="00FF145F">
        <w:rPr>
          <w:rFonts w:ascii="Palatino Linotype" w:hAnsi="Palatino Linotype" w:cs="Arial"/>
          <w:i/>
          <w:sz w:val="22"/>
          <w:lang w:eastAsia="es-MX"/>
        </w:rPr>
        <w:t xml:space="preserve">Supervisar el trabajo de los psicólogos adscritos a la unidad administrativa a su cargo; </w:t>
      </w:r>
    </w:p>
    <w:p w14:paraId="4258A1F5" w14:textId="77777777" w:rsidR="00FF145F" w:rsidRDefault="000636EA" w:rsidP="002B6B36">
      <w:pPr>
        <w:pStyle w:val="Prrafodelista"/>
        <w:numPr>
          <w:ilvl w:val="0"/>
          <w:numId w:val="4"/>
        </w:numPr>
        <w:ind w:left="567" w:right="900" w:hanging="425"/>
        <w:jc w:val="both"/>
        <w:rPr>
          <w:rFonts w:ascii="Palatino Linotype" w:hAnsi="Palatino Linotype" w:cs="Arial"/>
          <w:i/>
          <w:sz w:val="22"/>
          <w:lang w:eastAsia="es-MX"/>
        </w:rPr>
      </w:pPr>
      <w:r w:rsidRPr="00FF145F">
        <w:rPr>
          <w:rFonts w:ascii="Palatino Linotype" w:hAnsi="Palatino Linotype" w:cs="Arial"/>
          <w:i/>
          <w:sz w:val="22"/>
          <w:lang w:eastAsia="es-MX"/>
        </w:rPr>
        <w:t xml:space="preserve">Organizar las actividades y horarios de los psicólogos adscritos a la unidad administrativa a su cargo; </w:t>
      </w:r>
    </w:p>
    <w:p w14:paraId="4F028D51" w14:textId="77777777" w:rsidR="00FF145F" w:rsidRDefault="000636EA" w:rsidP="002B6B36">
      <w:pPr>
        <w:pStyle w:val="Prrafodelista"/>
        <w:numPr>
          <w:ilvl w:val="0"/>
          <w:numId w:val="4"/>
        </w:numPr>
        <w:ind w:left="567" w:right="900" w:hanging="425"/>
        <w:jc w:val="both"/>
        <w:rPr>
          <w:rFonts w:ascii="Palatino Linotype" w:hAnsi="Palatino Linotype" w:cs="Arial"/>
          <w:i/>
          <w:sz w:val="22"/>
          <w:lang w:eastAsia="es-MX"/>
        </w:rPr>
      </w:pPr>
      <w:r w:rsidRPr="00FF145F">
        <w:rPr>
          <w:rFonts w:ascii="Palatino Linotype" w:hAnsi="Palatino Linotype" w:cs="Arial"/>
          <w:i/>
          <w:sz w:val="22"/>
          <w:lang w:eastAsia="es-MX"/>
        </w:rPr>
        <w:t xml:space="preserve">Impulsar la prevención de las adicciones mediante campañas de difusión y sensibilización;   </w:t>
      </w:r>
    </w:p>
    <w:p w14:paraId="3E7B3255" w14:textId="77777777" w:rsidR="00FF145F" w:rsidRPr="00DF62CA" w:rsidRDefault="000636EA" w:rsidP="002B6B36">
      <w:pPr>
        <w:pStyle w:val="Prrafodelista"/>
        <w:numPr>
          <w:ilvl w:val="0"/>
          <w:numId w:val="4"/>
        </w:numPr>
        <w:ind w:left="567" w:right="900" w:hanging="283"/>
        <w:jc w:val="both"/>
        <w:rPr>
          <w:rFonts w:ascii="Palatino Linotype" w:hAnsi="Palatino Linotype" w:cs="Arial"/>
          <w:b/>
          <w:i/>
          <w:sz w:val="22"/>
          <w:u w:val="single"/>
          <w:lang w:eastAsia="es-MX"/>
        </w:rPr>
      </w:pPr>
      <w:r w:rsidRPr="00DF62CA">
        <w:rPr>
          <w:rFonts w:ascii="Palatino Linotype" w:hAnsi="Palatino Linotype" w:cs="Arial"/>
          <w:b/>
          <w:i/>
          <w:sz w:val="22"/>
          <w:u w:val="single"/>
          <w:lang w:eastAsia="es-MX"/>
        </w:rPr>
        <w:t xml:space="preserve">Promover acciones para prevenir y combatir conductas de riesgo en grupos de la población en estado de vulnerabilidad; </w:t>
      </w:r>
    </w:p>
    <w:p w14:paraId="2206FE9E" w14:textId="77777777" w:rsidR="00FF145F" w:rsidRDefault="000636EA" w:rsidP="002B6B36">
      <w:pPr>
        <w:pStyle w:val="Prrafodelista"/>
        <w:numPr>
          <w:ilvl w:val="0"/>
          <w:numId w:val="4"/>
        </w:numPr>
        <w:ind w:left="567" w:right="900" w:hanging="283"/>
        <w:jc w:val="both"/>
        <w:rPr>
          <w:rFonts w:ascii="Palatino Linotype" w:hAnsi="Palatino Linotype" w:cs="Arial"/>
          <w:i/>
          <w:sz w:val="22"/>
          <w:lang w:eastAsia="es-MX"/>
        </w:rPr>
      </w:pPr>
      <w:r w:rsidRPr="00FF145F">
        <w:rPr>
          <w:rFonts w:ascii="Palatino Linotype" w:hAnsi="Palatino Linotype" w:cs="Arial"/>
          <w:i/>
          <w:sz w:val="22"/>
          <w:lang w:eastAsia="es-MX"/>
        </w:rPr>
        <w:t xml:space="preserve">Informar a la Procuraduría de Protección cuando sean detectados casos de niñas, niños y adolescentes del municipio con violación a sus derechos humanos, para su debida atención;   </w:t>
      </w:r>
    </w:p>
    <w:p w14:paraId="59917C09" w14:textId="77777777" w:rsidR="00FF145F" w:rsidRPr="00DF62CA" w:rsidRDefault="000636EA" w:rsidP="002B6B36">
      <w:pPr>
        <w:pStyle w:val="Prrafodelista"/>
        <w:numPr>
          <w:ilvl w:val="0"/>
          <w:numId w:val="4"/>
        </w:numPr>
        <w:ind w:left="567" w:right="900" w:hanging="283"/>
        <w:jc w:val="both"/>
        <w:rPr>
          <w:rFonts w:ascii="Palatino Linotype" w:hAnsi="Palatino Linotype" w:cs="Arial"/>
          <w:b/>
          <w:i/>
          <w:sz w:val="22"/>
          <w:u w:val="single"/>
          <w:lang w:eastAsia="es-MX"/>
        </w:rPr>
      </w:pPr>
      <w:r w:rsidRPr="00DF62CA">
        <w:rPr>
          <w:rFonts w:ascii="Palatino Linotype" w:hAnsi="Palatino Linotype" w:cs="Arial"/>
          <w:b/>
          <w:i/>
          <w:sz w:val="22"/>
          <w:u w:val="single"/>
          <w:lang w:eastAsia="es-MX"/>
        </w:rPr>
        <w:t xml:space="preserve">Promover y dirigir acciones que estimulen el desarrollo físico, intelectual y emocional de la población del municipio principalmente a personas en estado de vulnerabilidad y que contribuyan a su inclusión e integración social; y </w:t>
      </w:r>
    </w:p>
    <w:p w14:paraId="5A1FB38C" w14:textId="4A4CE9F2" w:rsidR="000636EA" w:rsidRPr="00FF145F" w:rsidRDefault="000636EA" w:rsidP="002B6B36">
      <w:pPr>
        <w:pStyle w:val="Prrafodelista"/>
        <w:numPr>
          <w:ilvl w:val="0"/>
          <w:numId w:val="4"/>
        </w:numPr>
        <w:ind w:left="567" w:right="900" w:hanging="283"/>
        <w:jc w:val="both"/>
        <w:rPr>
          <w:rFonts w:ascii="Palatino Linotype" w:hAnsi="Palatino Linotype" w:cs="Arial"/>
          <w:i/>
          <w:sz w:val="22"/>
          <w:lang w:eastAsia="es-MX"/>
        </w:rPr>
      </w:pPr>
      <w:r w:rsidRPr="00FF145F">
        <w:rPr>
          <w:rFonts w:ascii="Palatino Linotype" w:hAnsi="Palatino Linotype" w:cs="Arial"/>
          <w:i/>
          <w:sz w:val="22"/>
          <w:lang w:eastAsia="es-MX"/>
        </w:rPr>
        <w:t>Las demás que establezca el titular de la Dirección General del SMDIF en el ámbito de sus atribuciones, o que señalen la normatividad aplicable.</w:t>
      </w:r>
    </w:p>
    <w:p w14:paraId="4E361B7B" w14:textId="77777777" w:rsidR="000636EA" w:rsidRPr="00FF145F" w:rsidRDefault="000636EA" w:rsidP="00DF62CA">
      <w:pPr>
        <w:pStyle w:val="Prrafodelista"/>
        <w:ind w:left="1080" w:right="900"/>
        <w:jc w:val="both"/>
        <w:rPr>
          <w:rFonts w:ascii="Palatino Linotype" w:hAnsi="Palatino Linotype" w:cs="Arial"/>
          <w:i/>
          <w:sz w:val="22"/>
          <w:lang w:eastAsia="es-MX"/>
        </w:rPr>
      </w:pPr>
    </w:p>
    <w:p w14:paraId="412953DC" w14:textId="77777777" w:rsidR="006D564D" w:rsidRDefault="000636EA" w:rsidP="00DF62CA">
      <w:pPr>
        <w:pStyle w:val="Prrafodelista"/>
        <w:ind w:left="567" w:right="900"/>
        <w:jc w:val="both"/>
        <w:rPr>
          <w:rFonts w:ascii="Palatino Linotype" w:hAnsi="Palatino Linotype" w:cs="Arial"/>
          <w:i/>
          <w:sz w:val="22"/>
          <w:lang w:eastAsia="es-MX"/>
        </w:rPr>
      </w:pPr>
      <w:r w:rsidRPr="00FF145F">
        <w:rPr>
          <w:rFonts w:ascii="Palatino Linotype" w:hAnsi="Palatino Linotype" w:cs="Arial"/>
          <w:i/>
          <w:sz w:val="22"/>
          <w:lang w:eastAsia="es-MX"/>
        </w:rPr>
        <w:t xml:space="preserve">SECCIÓN SEXTA  </w:t>
      </w:r>
    </w:p>
    <w:p w14:paraId="2BA148E7" w14:textId="69830665" w:rsidR="00DF62CA" w:rsidRDefault="000636EA" w:rsidP="00DF62CA">
      <w:pPr>
        <w:pStyle w:val="Prrafodelista"/>
        <w:ind w:left="567" w:right="900"/>
        <w:jc w:val="both"/>
        <w:rPr>
          <w:rFonts w:ascii="Palatino Linotype" w:hAnsi="Palatino Linotype" w:cs="Arial"/>
          <w:i/>
          <w:sz w:val="22"/>
          <w:lang w:eastAsia="es-MX"/>
        </w:rPr>
      </w:pPr>
      <w:r w:rsidRPr="00FF145F">
        <w:rPr>
          <w:rFonts w:ascii="Palatino Linotype" w:hAnsi="Palatino Linotype" w:cs="Arial"/>
          <w:i/>
          <w:sz w:val="22"/>
          <w:lang w:eastAsia="es-MX"/>
        </w:rPr>
        <w:t xml:space="preserve">DE LA COORDINACIÓN DE ADULTOS MAYORES  </w:t>
      </w:r>
    </w:p>
    <w:p w14:paraId="107482D4" w14:textId="77777777" w:rsidR="00DF62CA" w:rsidRDefault="000636EA" w:rsidP="00DF62CA">
      <w:pPr>
        <w:pStyle w:val="Prrafodelista"/>
        <w:ind w:left="567" w:right="900"/>
        <w:jc w:val="both"/>
        <w:rPr>
          <w:rFonts w:ascii="Palatino Linotype" w:hAnsi="Palatino Linotype" w:cs="Arial"/>
          <w:i/>
          <w:sz w:val="22"/>
          <w:lang w:eastAsia="es-MX"/>
        </w:rPr>
      </w:pPr>
      <w:r w:rsidRPr="00FF145F">
        <w:rPr>
          <w:rFonts w:ascii="Palatino Linotype" w:hAnsi="Palatino Linotype" w:cs="Arial"/>
          <w:i/>
          <w:sz w:val="22"/>
          <w:lang w:eastAsia="es-MX"/>
        </w:rPr>
        <w:t xml:space="preserve">Artículo 54.‐ Corresponde al titular de la Coordinación de Adultos Mayores las siguientes atribuciones: </w:t>
      </w:r>
    </w:p>
    <w:p w14:paraId="0168DF00" w14:textId="3BE065A1" w:rsidR="00DF62CA" w:rsidRPr="00DF62CA" w:rsidRDefault="000636EA" w:rsidP="002B6B36">
      <w:pPr>
        <w:pStyle w:val="Prrafodelista"/>
        <w:numPr>
          <w:ilvl w:val="0"/>
          <w:numId w:val="5"/>
        </w:numPr>
        <w:ind w:left="567" w:right="900" w:hanging="283"/>
        <w:jc w:val="both"/>
        <w:rPr>
          <w:rFonts w:ascii="Palatino Linotype" w:hAnsi="Palatino Linotype" w:cs="Arial"/>
          <w:b/>
          <w:i/>
          <w:sz w:val="22"/>
          <w:u w:val="single"/>
          <w:lang w:eastAsia="es-MX"/>
        </w:rPr>
      </w:pPr>
      <w:r w:rsidRPr="00DF62CA">
        <w:rPr>
          <w:rFonts w:ascii="Palatino Linotype" w:hAnsi="Palatino Linotype" w:cs="Arial"/>
          <w:b/>
          <w:i/>
          <w:sz w:val="22"/>
          <w:u w:val="single"/>
          <w:lang w:eastAsia="es-MX"/>
        </w:rPr>
        <w:t xml:space="preserve">Planear, organizar y ejecutar la realización de servicios y actividades en beneficio de los adultos mayores del municipio; </w:t>
      </w:r>
    </w:p>
    <w:p w14:paraId="4E17376B" w14:textId="77777777" w:rsidR="00DF62CA" w:rsidRPr="00DF62CA" w:rsidRDefault="000636EA" w:rsidP="002B6B36">
      <w:pPr>
        <w:pStyle w:val="Prrafodelista"/>
        <w:numPr>
          <w:ilvl w:val="0"/>
          <w:numId w:val="5"/>
        </w:numPr>
        <w:ind w:left="567" w:right="900" w:hanging="283"/>
        <w:jc w:val="both"/>
        <w:rPr>
          <w:rFonts w:ascii="Palatino Linotype" w:hAnsi="Palatino Linotype" w:cs="Arial"/>
          <w:b/>
          <w:i/>
          <w:sz w:val="22"/>
          <w:u w:val="single"/>
          <w:lang w:eastAsia="es-MX"/>
        </w:rPr>
      </w:pPr>
      <w:r w:rsidRPr="00DF62CA">
        <w:rPr>
          <w:rFonts w:ascii="Palatino Linotype" w:hAnsi="Palatino Linotype" w:cs="Arial"/>
          <w:b/>
          <w:i/>
          <w:sz w:val="22"/>
          <w:u w:val="single"/>
          <w:lang w:eastAsia="es-MX"/>
        </w:rPr>
        <w:t xml:space="preserve">Promover actividades deportivas, culturales y recreativas que fomenten la cultura de respeto y trato digno a los adultos mayores; </w:t>
      </w:r>
    </w:p>
    <w:p w14:paraId="77E5242B" w14:textId="02320A47" w:rsidR="00DF62CA" w:rsidRPr="00DF62CA" w:rsidRDefault="000636EA" w:rsidP="002B6B36">
      <w:pPr>
        <w:pStyle w:val="Prrafodelista"/>
        <w:numPr>
          <w:ilvl w:val="0"/>
          <w:numId w:val="5"/>
        </w:numPr>
        <w:ind w:left="567" w:right="900" w:hanging="283"/>
        <w:jc w:val="both"/>
        <w:rPr>
          <w:rFonts w:ascii="Palatino Linotype" w:hAnsi="Palatino Linotype" w:cs="Arial"/>
          <w:b/>
          <w:i/>
          <w:sz w:val="22"/>
          <w:u w:val="single"/>
          <w:lang w:eastAsia="es-MX"/>
        </w:rPr>
      </w:pPr>
      <w:r w:rsidRPr="00DF62CA">
        <w:rPr>
          <w:rFonts w:ascii="Palatino Linotype" w:hAnsi="Palatino Linotype" w:cs="Arial"/>
          <w:b/>
          <w:i/>
          <w:sz w:val="22"/>
          <w:u w:val="single"/>
          <w:lang w:eastAsia="es-MX"/>
        </w:rPr>
        <w:t>Promover acciones encaminadas a impulsar una cultura del respeto a los de</w:t>
      </w:r>
      <w:r w:rsidR="00DF62CA" w:rsidRPr="00DF62CA">
        <w:rPr>
          <w:rFonts w:ascii="Palatino Linotype" w:hAnsi="Palatino Linotype" w:cs="Arial"/>
          <w:b/>
          <w:i/>
          <w:sz w:val="22"/>
          <w:u w:val="single"/>
          <w:lang w:eastAsia="es-MX"/>
        </w:rPr>
        <w:t xml:space="preserve">rechos de los adultos mayores; </w:t>
      </w:r>
    </w:p>
    <w:p w14:paraId="54C1010F" w14:textId="77777777" w:rsidR="00DF62CA" w:rsidRDefault="000636EA" w:rsidP="002B6B36">
      <w:pPr>
        <w:pStyle w:val="Prrafodelista"/>
        <w:numPr>
          <w:ilvl w:val="0"/>
          <w:numId w:val="5"/>
        </w:numPr>
        <w:ind w:left="567" w:right="900" w:hanging="283"/>
        <w:jc w:val="both"/>
        <w:rPr>
          <w:rFonts w:ascii="Palatino Linotype" w:hAnsi="Palatino Linotype" w:cs="Arial"/>
          <w:i/>
          <w:sz w:val="22"/>
          <w:lang w:eastAsia="es-MX"/>
        </w:rPr>
      </w:pPr>
      <w:r w:rsidRPr="00FF145F">
        <w:rPr>
          <w:rFonts w:ascii="Palatino Linotype" w:hAnsi="Palatino Linotype" w:cs="Arial"/>
          <w:i/>
          <w:sz w:val="22"/>
          <w:lang w:eastAsia="es-MX"/>
        </w:rPr>
        <w:t xml:space="preserve">Impulsar y propiciar las condiciones para el mayor bienestar físico y mental a fin de que puedan ejercer plenamente sus capacidades, aumentando su autoestima y salud integral; </w:t>
      </w:r>
    </w:p>
    <w:p w14:paraId="4B020F55" w14:textId="77777777" w:rsidR="00DF62CA" w:rsidRDefault="000636EA" w:rsidP="002B6B36">
      <w:pPr>
        <w:pStyle w:val="Prrafodelista"/>
        <w:numPr>
          <w:ilvl w:val="0"/>
          <w:numId w:val="5"/>
        </w:numPr>
        <w:ind w:left="567" w:right="900" w:hanging="283"/>
        <w:jc w:val="both"/>
        <w:rPr>
          <w:rFonts w:ascii="Palatino Linotype" w:hAnsi="Palatino Linotype" w:cs="Arial"/>
          <w:i/>
          <w:sz w:val="22"/>
          <w:lang w:eastAsia="es-MX"/>
        </w:rPr>
      </w:pPr>
      <w:r w:rsidRPr="00FF145F">
        <w:rPr>
          <w:rFonts w:ascii="Palatino Linotype" w:hAnsi="Palatino Linotype" w:cs="Arial"/>
          <w:i/>
          <w:sz w:val="22"/>
          <w:lang w:eastAsia="es-MX"/>
        </w:rPr>
        <w:t xml:space="preserve">Vigilar e informar sobre la conformación y renovación de las mesas directivas de los clubes del adulto mayor;   </w:t>
      </w:r>
    </w:p>
    <w:p w14:paraId="1BA33039" w14:textId="77777777" w:rsidR="00DF62CA" w:rsidRDefault="000636EA" w:rsidP="002B6B36">
      <w:pPr>
        <w:pStyle w:val="Prrafodelista"/>
        <w:numPr>
          <w:ilvl w:val="0"/>
          <w:numId w:val="5"/>
        </w:numPr>
        <w:ind w:left="567" w:right="900" w:hanging="283"/>
        <w:jc w:val="both"/>
        <w:rPr>
          <w:rFonts w:ascii="Palatino Linotype" w:hAnsi="Palatino Linotype" w:cs="Arial"/>
          <w:i/>
          <w:sz w:val="22"/>
          <w:lang w:eastAsia="es-MX"/>
        </w:rPr>
      </w:pPr>
      <w:r w:rsidRPr="00FF145F">
        <w:rPr>
          <w:rFonts w:ascii="Palatino Linotype" w:hAnsi="Palatino Linotype" w:cs="Arial"/>
          <w:i/>
          <w:sz w:val="22"/>
          <w:lang w:eastAsia="es-MX"/>
        </w:rPr>
        <w:t xml:space="preserve">Promover la inclusión laboral de los adultos mayores; </w:t>
      </w:r>
    </w:p>
    <w:p w14:paraId="088DB71D" w14:textId="77777777" w:rsidR="00DF62CA" w:rsidRPr="00DF62CA" w:rsidRDefault="000636EA" w:rsidP="002B6B36">
      <w:pPr>
        <w:pStyle w:val="Prrafodelista"/>
        <w:numPr>
          <w:ilvl w:val="0"/>
          <w:numId w:val="5"/>
        </w:numPr>
        <w:ind w:left="567" w:right="900" w:hanging="425"/>
        <w:jc w:val="both"/>
        <w:rPr>
          <w:rFonts w:ascii="Palatino Linotype" w:hAnsi="Palatino Linotype" w:cs="Arial"/>
          <w:b/>
          <w:i/>
          <w:sz w:val="22"/>
          <w:u w:val="single"/>
          <w:lang w:eastAsia="es-MX"/>
        </w:rPr>
      </w:pPr>
      <w:r w:rsidRPr="00DF62CA">
        <w:rPr>
          <w:rFonts w:ascii="Palatino Linotype" w:hAnsi="Palatino Linotype" w:cs="Arial"/>
          <w:b/>
          <w:i/>
          <w:sz w:val="22"/>
          <w:u w:val="single"/>
          <w:lang w:eastAsia="es-MX"/>
        </w:rPr>
        <w:t xml:space="preserve">Difundir los programas y servicios que otorga el INAPAM y el DIFEM a favor de los adultos mayores; </w:t>
      </w:r>
    </w:p>
    <w:p w14:paraId="508165D2" w14:textId="77777777" w:rsidR="00DF62CA" w:rsidRDefault="000636EA" w:rsidP="002B6B36">
      <w:pPr>
        <w:pStyle w:val="Prrafodelista"/>
        <w:numPr>
          <w:ilvl w:val="0"/>
          <w:numId w:val="5"/>
        </w:numPr>
        <w:ind w:left="567" w:right="900" w:hanging="425"/>
        <w:jc w:val="both"/>
        <w:rPr>
          <w:rFonts w:ascii="Palatino Linotype" w:hAnsi="Palatino Linotype" w:cs="Arial"/>
          <w:i/>
          <w:sz w:val="22"/>
          <w:lang w:eastAsia="es-MX"/>
        </w:rPr>
      </w:pPr>
      <w:r w:rsidRPr="00FF145F">
        <w:rPr>
          <w:rFonts w:ascii="Palatino Linotype" w:hAnsi="Palatino Linotype" w:cs="Arial"/>
          <w:i/>
          <w:sz w:val="22"/>
          <w:lang w:eastAsia="es-MX"/>
        </w:rPr>
        <w:t xml:space="preserve">Coordinar la operatividad del trámite para la expedición de tarjetas del INAPAM; </w:t>
      </w:r>
    </w:p>
    <w:p w14:paraId="02B97D2D" w14:textId="77777777" w:rsidR="00DF62CA" w:rsidRDefault="00DF62CA" w:rsidP="002B6B36">
      <w:pPr>
        <w:pStyle w:val="Prrafodelista"/>
        <w:numPr>
          <w:ilvl w:val="0"/>
          <w:numId w:val="5"/>
        </w:numPr>
        <w:ind w:left="567" w:right="900" w:hanging="425"/>
        <w:jc w:val="both"/>
        <w:rPr>
          <w:rFonts w:ascii="Palatino Linotype" w:hAnsi="Palatino Linotype" w:cs="Arial"/>
          <w:i/>
          <w:sz w:val="22"/>
          <w:lang w:eastAsia="es-MX"/>
        </w:rPr>
      </w:pPr>
      <w:r w:rsidRPr="00FF145F">
        <w:rPr>
          <w:rFonts w:ascii="Palatino Linotype" w:hAnsi="Palatino Linotype" w:cs="Arial"/>
          <w:i/>
          <w:sz w:val="22"/>
          <w:lang w:eastAsia="es-MX"/>
        </w:rPr>
        <w:t>Emitirlas tarjetas</w:t>
      </w:r>
      <w:r w:rsidR="000636EA" w:rsidRPr="00FF145F">
        <w:rPr>
          <w:rFonts w:ascii="Palatino Linotype" w:hAnsi="Palatino Linotype" w:cs="Arial"/>
          <w:i/>
          <w:sz w:val="22"/>
          <w:lang w:eastAsia="es-MX"/>
        </w:rPr>
        <w:t xml:space="preserve"> del INAPAM, conforme los</w:t>
      </w:r>
      <w:r>
        <w:rPr>
          <w:rFonts w:ascii="Palatino Linotype" w:hAnsi="Palatino Linotype" w:cs="Arial"/>
          <w:i/>
          <w:sz w:val="22"/>
          <w:lang w:eastAsia="es-MX"/>
        </w:rPr>
        <w:t xml:space="preserve"> </w:t>
      </w:r>
      <w:r w:rsidR="000636EA" w:rsidRPr="00FF145F">
        <w:rPr>
          <w:rFonts w:ascii="Palatino Linotype" w:hAnsi="Palatino Linotype" w:cs="Arial"/>
          <w:i/>
          <w:sz w:val="22"/>
          <w:lang w:eastAsia="es-MX"/>
        </w:rPr>
        <w:t xml:space="preserve">requisitos y normatividad aplicables; </w:t>
      </w:r>
    </w:p>
    <w:p w14:paraId="552F7A92" w14:textId="77777777" w:rsidR="00DF62CA" w:rsidRDefault="000636EA" w:rsidP="002B6B36">
      <w:pPr>
        <w:pStyle w:val="Prrafodelista"/>
        <w:numPr>
          <w:ilvl w:val="0"/>
          <w:numId w:val="5"/>
        </w:numPr>
        <w:ind w:left="567" w:right="900" w:hanging="283"/>
        <w:jc w:val="both"/>
        <w:rPr>
          <w:rFonts w:ascii="Palatino Linotype" w:hAnsi="Palatino Linotype" w:cs="Arial"/>
          <w:i/>
          <w:sz w:val="22"/>
          <w:lang w:eastAsia="es-MX"/>
        </w:rPr>
      </w:pPr>
      <w:r w:rsidRPr="00FF145F">
        <w:rPr>
          <w:rFonts w:ascii="Palatino Linotype" w:hAnsi="Palatino Linotype" w:cs="Arial"/>
          <w:i/>
          <w:sz w:val="22"/>
          <w:lang w:eastAsia="es-MX"/>
        </w:rPr>
        <w:t xml:space="preserve">Utilizar el equipo de credencialización para la </w:t>
      </w:r>
      <w:r w:rsidR="00DF62CA">
        <w:rPr>
          <w:rFonts w:ascii="Palatino Linotype" w:hAnsi="Palatino Linotype" w:cs="Arial"/>
          <w:i/>
          <w:sz w:val="22"/>
          <w:lang w:eastAsia="es-MX"/>
        </w:rPr>
        <w:t>emisión de tarjetas del INAPAM;</w:t>
      </w:r>
    </w:p>
    <w:p w14:paraId="6B29929C" w14:textId="77777777" w:rsidR="00DF62CA" w:rsidRDefault="000636EA" w:rsidP="002B6B36">
      <w:pPr>
        <w:pStyle w:val="Prrafodelista"/>
        <w:numPr>
          <w:ilvl w:val="0"/>
          <w:numId w:val="5"/>
        </w:numPr>
        <w:ind w:left="567" w:right="900" w:hanging="425"/>
        <w:jc w:val="both"/>
        <w:rPr>
          <w:rFonts w:ascii="Palatino Linotype" w:hAnsi="Palatino Linotype" w:cs="Arial"/>
          <w:i/>
          <w:sz w:val="22"/>
          <w:lang w:eastAsia="es-MX"/>
        </w:rPr>
      </w:pPr>
      <w:r w:rsidRPr="00FF145F">
        <w:rPr>
          <w:rFonts w:ascii="Palatino Linotype" w:hAnsi="Palatino Linotype" w:cs="Arial"/>
          <w:i/>
          <w:sz w:val="22"/>
          <w:lang w:eastAsia="es-MX"/>
        </w:rPr>
        <w:t>Difundir el programa de credencialización</w:t>
      </w:r>
      <w:r w:rsidR="00DF62CA">
        <w:rPr>
          <w:rFonts w:ascii="Palatino Linotype" w:hAnsi="Palatino Linotype" w:cs="Arial"/>
          <w:i/>
          <w:sz w:val="22"/>
          <w:lang w:eastAsia="es-MX"/>
        </w:rPr>
        <w:t xml:space="preserve"> de adultos mayores del INAPAM;</w:t>
      </w:r>
    </w:p>
    <w:p w14:paraId="1804BB4E" w14:textId="77777777" w:rsidR="00DF62CA" w:rsidRDefault="000636EA" w:rsidP="002B6B36">
      <w:pPr>
        <w:pStyle w:val="Prrafodelista"/>
        <w:numPr>
          <w:ilvl w:val="0"/>
          <w:numId w:val="5"/>
        </w:numPr>
        <w:ind w:left="567" w:right="900" w:hanging="425"/>
        <w:jc w:val="both"/>
        <w:rPr>
          <w:rFonts w:ascii="Palatino Linotype" w:hAnsi="Palatino Linotype" w:cs="Arial"/>
          <w:i/>
          <w:sz w:val="22"/>
          <w:lang w:eastAsia="es-MX"/>
        </w:rPr>
      </w:pPr>
      <w:r w:rsidRPr="00FF145F">
        <w:rPr>
          <w:rFonts w:ascii="Palatino Linotype" w:hAnsi="Palatino Linotype" w:cs="Arial"/>
          <w:i/>
          <w:sz w:val="22"/>
          <w:lang w:eastAsia="es-MX"/>
        </w:rPr>
        <w:t xml:space="preserve">Atender a adultos mayores que requieran y soliciten el servicio de credencialización del INAPAM, conforme a la disponibilidad de recursos gubernamentales; </w:t>
      </w:r>
    </w:p>
    <w:p w14:paraId="502356BA" w14:textId="77777777" w:rsidR="00DF62CA" w:rsidRDefault="000636EA" w:rsidP="002B6B36">
      <w:pPr>
        <w:pStyle w:val="Prrafodelista"/>
        <w:numPr>
          <w:ilvl w:val="0"/>
          <w:numId w:val="5"/>
        </w:numPr>
        <w:ind w:left="567" w:right="900" w:hanging="567"/>
        <w:jc w:val="both"/>
        <w:rPr>
          <w:rFonts w:ascii="Palatino Linotype" w:hAnsi="Palatino Linotype" w:cs="Arial"/>
          <w:i/>
          <w:sz w:val="22"/>
          <w:lang w:eastAsia="es-MX"/>
        </w:rPr>
      </w:pPr>
      <w:r w:rsidRPr="00FF145F">
        <w:rPr>
          <w:rFonts w:ascii="Palatino Linotype" w:hAnsi="Palatino Linotype" w:cs="Arial"/>
          <w:i/>
          <w:sz w:val="22"/>
          <w:lang w:eastAsia="es-MX"/>
        </w:rPr>
        <w:t xml:space="preserve">Llevar a cabo la bitácora de atención a los adultos mayores; </w:t>
      </w:r>
    </w:p>
    <w:p w14:paraId="10740FD9" w14:textId="77777777" w:rsidR="00DF62CA" w:rsidRDefault="000636EA" w:rsidP="002B6B36">
      <w:pPr>
        <w:pStyle w:val="Prrafodelista"/>
        <w:numPr>
          <w:ilvl w:val="0"/>
          <w:numId w:val="5"/>
        </w:numPr>
        <w:ind w:left="567" w:right="900" w:hanging="567"/>
        <w:jc w:val="both"/>
        <w:rPr>
          <w:rFonts w:ascii="Palatino Linotype" w:hAnsi="Palatino Linotype" w:cs="Arial"/>
          <w:i/>
          <w:sz w:val="22"/>
          <w:lang w:eastAsia="es-MX"/>
        </w:rPr>
      </w:pPr>
      <w:r w:rsidRPr="00FF145F">
        <w:rPr>
          <w:rFonts w:ascii="Palatino Linotype" w:hAnsi="Palatino Linotype" w:cs="Arial"/>
          <w:i/>
          <w:sz w:val="22"/>
          <w:lang w:eastAsia="es-MX"/>
        </w:rPr>
        <w:t xml:space="preserve">Gestionar alianzas con albergues, asilos o centros de asistencia social para la protección y cuidado de adultos mayores en situación de vulnerabilidad o violencia; </w:t>
      </w:r>
    </w:p>
    <w:p w14:paraId="40C1BA82" w14:textId="77777777" w:rsidR="00DF62CA" w:rsidRDefault="000636EA" w:rsidP="002B6B36">
      <w:pPr>
        <w:pStyle w:val="Prrafodelista"/>
        <w:numPr>
          <w:ilvl w:val="0"/>
          <w:numId w:val="5"/>
        </w:numPr>
        <w:ind w:left="567" w:right="900" w:hanging="283"/>
        <w:jc w:val="both"/>
        <w:rPr>
          <w:rFonts w:ascii="Palatino Linotype" w:hAnsi="Palatino Linotype" w:cs="Arial"/>
          <w:i/>
          <w:sz w:val="22"/>
          <w:lang w:eastAsia="es-MX"/>
        </w:rPr>
      </w:pPr>
      <w:r w:rsidRPr="00FF145F">
        <w:rPr>
          <w:rFonts w:ascii="Palatino Linotype" w:hAnsi="Palatino Linotype" w:cs="Arial"/>
          <w:i/>
          <w:sz w:val="22"/>
          <w:lang w:eastAsia="es-MX"/>
        </w:rPr>
        <w:t xml:space="preserve">Atender, canalizar y dar seguimiento a los adultos mayores bajo cuidado y atención del SMDIF; </w:t>
      </w:r>
    </w:p>
    <w:p w14:paraId="6D9BF13A" w14:textId="77777777" w:rsidR="00DF62CA" w:rsidRPr="00DF62CA" w:rsidRDefault="000636EA" w:rsidP="002B6B36">
      <w:pPr>
        <w:pStyle w:val="Prrafodelista"/>
        <w:numPr>
          <w:ilvl w:val="0"/>
          <w:numId w:val="5"/>
        </w:numPr>
        <w:ind w:left="567" w:right="900" w:firstLine="142"/>
        <w:jc w:val="both"/>
        <w:rPr>
          <w:rFonts w:ascii="Palatino Linotype" w:hAnsi="Palatino Linotype" w:cs="Arial"/>
          <w:b/>
          <w:i/>
          <w:sz w:val="22"/>
          <w:u w:val="single"/>
          <w:lang w:eastAsia="es-MX"/>
        </w:rPr>
      </w:pPr>
      <w:r w:rsidRPr="00DF62CA">
        <w:rPr>
          <w:rFonts w:ascii="Palatino Linotype" w:hAnsi="Palatino Linotype" w:cs="Arial"/>
          <w:b/>
          <w:i/>
          <w:sz w:val="22"/>
          <w:u w:val="single"/>
          <w:lang w:eastAsia="es-MX"/>
        </w:rPr>
        <w:t xml:space="preserve">Llevar el registro de adultos mayores bajo cuidado del SMDIF; </w:t>
      </w:r>
    </w:p>
    <w:p w14:paraId="3CC88690" w14:textId="77777777" w:rsidR="00DF62CA" w:rsidRDefault="000636EA" w:rsidP="002B6B36">
      <w:pPr>
        <w:pStyle w:val="Prrafodelista"/>
        <w:numPr>
          <w:ilvl w:val="0"/>
          <w:numId w:val="5"/>
        </w:numPr>
        <w:ind w:left="567" w:right="900" w:firstLine="142"/>
        <w:jc w:val="both"/>
        <w:rPr>
          <w:rFonts w:ascii="Palatino Linotype" w:hAnsi="Palatino Linotype" w:cs="Arial"/>
          <w:i/>
          <w:sz w:val="22"/>
          <w:lang w:eastAsia="es-MX"/>
        </w:rPr>
      </w:pPr>
      <w:r w:rsidRPr="00FF145F">
        <w:rPr>
          <w:rFonts w:ascii="Palatino Linotype" w:hAnsi="Palatino Linotype" w:cs="Arial"/>
          <w:i/>
          <w:sz w:val="22"/>
          <w:lang w:eastAsia="es-MX"/>
        </w:rPr>
        <w:t xml:space="preserve">Coordinar la operatividad de la “Célula Plateada” como un equipo de trabajo multidisciplinario encargado de atender los casos de reportes de violencia, discriminación y/o abandono de adultos mayores del municipio; </w:t>
      </w:r>
    </w:p>
    <w:p w14:paraId="24C19B55" w14:textId="77777777" w:rsidR="00DF62CA" w:rsidRDefault="000636EA" w:rsidP="002B6B36">
      <w:pPr>
        <w:pStyle w:val="Prrafodelista"/>
        <w:numPr>
          <w:ilvl w:val="0"/>
          <w:numId w:val="5"/>
        </w:numPr>
        <w:ind w:left="567" w:right="900" w:firstLine="142"/>
        <w:jc w:val="both"/>
        <w:rPr>
          <w:rFonts w:ascii="Palatino Linotype" w:hAnsi="Palatino Linotype" w:cs="Arial"/>
          <w:i/>
          <w:sz w:val="22"/>
          <w:lang w:eastAsia="es-MX"/>
        </w:rPr>
      </w:pPr>
      <w:r w:rsidRPr="00FF145F">
        <w:rPr>
          <w:rFonts w:ascii="Palatino Linotype" w:hAnsi="Palatino Linotype" w:cs="Arial"/>
          <w:i/>
          <w:sz w:val="22"/>
          <w:lang w:eastAsia="es-MX"/>
        </w:rPr>
        <w:t xml:space="preserve">Dar seguimiento a los casos de adultos mayores bajo cuidado del SMDIF, a través de la “Célula Plateada”; y </w:t>
      </w:r>
    </w:p>
    <w:p w14:paraId="551649EE" w14:textId="2DA2D29E" w:rsidR="000636EA" w:rsidRDefault="000636EA" w:rsidP="002B6B36">
      <w:pPr>
        <w:pStyle w:val="Prrafodelista"/>
        <w:numPr>
          <w:ilvl w:val="0"/>
          <w:numId w:val="5"/>
        </w:numPr>
        <w:ind w:left="567" w:right="900" w:firstLine="0"/>
        <w:jc w:val="both"/>
        <w:rPr>
          <w:rFonts w:ascii="Palatino Linotype" w:hAnsi="Palatino Linotype" w:cs="Arial"/>
          <w:i/>
          <w:sz w:val="22"/>
          <w:lang w:eastAsia="es-MX"/>
        </w:rPr>
      </w:pPr>
      <w:r w:rsidRPr="00FF145F">
        <w:rPr>
          <w:rFonts w:ascii="Palatino Linotype" w:hAnsi="Palatino Linotype" w:cs="Arial"/>
          <w:i/>
          <w:sz w:val="22"/>
          <w:lang w:eastAsia="es-MX"/>
        </w:rPr>
        <w:t>Las demás que establezca el titular de la Dirección General del SMDIF en el ámbito de sus atribuciones, o que señalen la normatividad aplicable</w:t>
      </w:r>
      <w:r w:rsidR="00FF145F" w:rsidRPr="00FF145F">
        <w:rPr>
          <w:rFonts w:ascii="Palatino Linotype" w:hAnsi="Palatino Linotype" w:cs="Arial"/>
          <w:i/>
          <w:sz w:val="22"/>
          <w:lang w:eastAsia="es-MX"/>
        </w:rPr>
        <w:t>.</w:t>
      </w:r>
    </w:p>
    <w:p w14:paraId="725683E0" w14:textId="77777777" w:rsidR="00DF62CA" w:rsidRPr="00FF145F" w:rsidRDefault="00DF62CA" w:rsidP="00DF62CA">
      <w:pPr>
        <w:pStyle w:val="Prrafodelista"/>
        <w:ind w:left="709" w:right="900"/>
        <w:jc w:val="both"/>
        <w:rPr>
          <w:rFonts w:ascii="Palatino Linotype" w:hAnsi="Palatino Linotype" w:cs="Arial"/>
          <w:i/>
          <w:sz w:val="22"/>
          <w:lang w:eastAsia="es-MX"/>
        </w:rPr>
      </w:pPr>
    </w:p>
    <w:p w14:paraId="31E80D07" w14:textId="77777777" w:rsidR="006D564D" w:rsidRDefault="00FF145F" w:rsidP="006D564D">
      <w:pPr>
        <w:pStyle w:val="Prrafodelista"/>
        <w:ind w:left="567" w:right="51"/>
        <w:jc w:val="both"/>
        <w:rPr>
          <w:rFonts w:ascii="Palatino Linotype" w:hAnsi="Palatino Linotype" w:cs="Arial"/>
          <w:i/>
          <w:sz w:val="22"/>
          <w:lang w:eastAsia="es-MX"/>
        </w:rPr>
      </w:pPr>
      <w:r w:rsidRPr="00FF145F">
        <w:rPr>
          <w:rFonts w:ascii="Palatino Linotype" w:hAnsi="Palatino Linotype" w:cs="Arial"/>
          <w:i/>
          <w:sz w:val="22"/>
          <w:lang w:eastAsia="es-MX"/>
        </w:rPr>
        <w:t>SECCIÓN SÉPTIMA</w:t>
      </w:r>
      <w:r w:rsidR="006D564D" w:rsidRPr="00FF145F">
        <w:rPr>
          <w:rFonts w:ascii="Palatino Linotype" w:hAnsi="Palatino Linotype" w:cs="Arial"/>
          <w:i/>
          <w:sz w:val="22"/>
          <w:lang w:eastAsia="es-MX"/>
        </w:rPr>
        <w:t> </w:t>
      </w:r>
    </w:p>
    <w:p w14:paraId="0ED4D31F" w14:textId="2E48A647" w:rsidR="006D564D" w:rsidRDefault="006D564D" w:rsidP="006D564D">
      <w:pPr>
        <w:pStyle w:val="Prrafodelista"/>
        <w:ind w:left="567" w:right="51"/>
        <w:jc w:val="both"/>
        <w:rPr>
          <w:rFonts w:ascii="Palatino Linotype" w:hAnsi="Palatino Linotype" w:cs="Arial"/>
          <w:i/>
          <w:sz w:val="22"/>
          <w:lang w:eastAsia="es-MX"/>
        </w:rPr>
      </w:pPr>
      <w:r w:rsidRPr="00FF145F">
        <w:rPr>
          <w:rFonts w:ascii="Palatino Linotype" w:hAnsi="Palatino Linotype" w:cs="Arial"/>
          <w:i/>
          <w:sz w:val="22"/>
          <w:lang w:eastAsia="es-MX"/>
        </w:rPr>
        <w:t>DE</w:t>
      </w:r>
      <w:r w:rsidR="00FF145F" w:rsidRPr="00FF145F">
        <w:rPr>
          <w:rFonts w:ascii="Palatino Linotype" w:hAnsi="Palatino Linotype" w:cs="Arial"/>
          <w:i/>
          <w:sz w:val="22"/>
          <w:lang w:eastAsia="es-MX"/>
        </w:rPr>
        <w:t xml:space="preserve"> LA COORDINACIÓN DE NUTRICIONALES  </w:t>
      </w:r>
    </w:p>
    <w:p w14:paraId="344FF3E1" w14:textId="4ECB2C9C" w:rsidR="006D564D" w:rsidRDefault="00FF145F" w:rsidP="006D564D">
      <w:pPr>
        <w:pStyle w:val="Prrafodelista"/>
        <w:ind w:left="567" w:right="900"/>
        <w:jc w:val="both"/>
        <w:rPr>
          <w:rFonts w:ascii="Palatino Linotype" w:hAnsi="Palatino Linotype" w:cs="Arial"/>
          <w:i/>
          <w:sz w:val="22"/>
          <w:lang w:eastAsia="es-MX"/>
        </w:rPr>
      </w:pPr>
      <w:r w:rsidRPr="00FF145F">
        <w:rPr>
          <w:rFonts w:ascii="Palatino Linotype" w:hAnsi="Palatino Linotype" w:cs="Arial"/>
          <w:i/>
          <w:sz w:val="22"/>
          <w:lang w:eastAsia="es-MX"/>
        </w:rPr>
        <w:t>Artículo</w:t>
      </w:r>
      <w:r w:rsidR="006D564D" w:rsidRPr="00FF145F">
        <w:rPr>
          <w:rFonts w:ascii="Palatino Linotype" w:hAnsi="Palatino Linotype" w:cs="Arial"/>
          <w:i/>
          <w:sz w:val="22"/>
          <w:lang w:eastAsia="es-MX"/>
        </w:rPr>
        <w:t> 55</w:t>
      </w:r>
      <w:r w:rsidRPr="00FF145F">
        <w:rPr>
          <w:rFonts w:ascii="Palatino Linotype" w:hAnsi="Palatino Linotype" w:cs="Arial"/>
          <w:i/>
          <w:sz w:val="22"/>
          <w:lang w:eastAsia="es-MX"/>
        </w:rPr>
        <w:t>.‐</w:t>
      </w:r>
      <w:r w:rsidR="006D564D" w:rsidRPr="00FF145F">
        <w:rPr>
          <w:rFonts w:ascii="Palatino Linotype" w:hAnsi="Palatino Linotype" w:cs="Arial"/>
          <w:i/>
          <w:sz w:val="22"/>
          <w:lang w:eastAsia="es-MX"/>
        </w:rPr>
        <w:t> Corresponde</w:t>
      </w:r>
      <w:r w:rsidRPr="00FF145F">
        <w:rPr>
          <w:rFonts w:ascii="Palatino Linotype" w:hAnsi="Palatino Linotype" w:cs="Arial"/>
          <w:i/>
          <w:sz w:val="22"/>
          <w:lang w:eastAsia="es-MX"/>
        </w:rPr>
        <w:t xml:space="preserve"> al titular de la Coordinación de Nutricionales, las siguientes atribuciones:   </w:t>
      </w:r>
    </w:p>
    <w:p w14:paraId="587FAA28" w14:textId="54486C10" w:rsidR="006D564D" w:rsidRPr="006D564D" w:rsidRDefault="00FF145F" w:rsidP="002B6B36">
      <w:pPr>
        <w:pStyle w:val="Prrafodelista"/>
        <w:numPr>
          <w:ilvl w:val="0"/>
          <w:numId w:val="6"/>
        </w:numPr>
        <w:ind w:left="567" w:right="900" w:hanging="141"/>
        <w:jc w:val="both"/>
        <w:rPr>
          <w:rFonts w:ascii="Palatino Linotype" w:hAnsi="Palatino Linotype" w:cs="Arial"/>
          <w:b/>
          <w:i/>
          <w:sz w:val="22"/>
          <w:u w:val="single"/>
          <w:lang w:eastAsia="es-MX"/>
        </w:rPr>
      </w:pPr>
      <w:r w:rsidRPr="006D564D">
        <w:rPr>
          <w:rFonts w:ascii="Palatino Linotype" w:hAnsi="Palatino Linotype" w:cs="Arial"/>
          <w:b/>
          <w:i/>
          <w:sz w:val="22"/>
          <w:u w:val="single"/>
          <w:lang w:eastAsia="es-MX"/>
        </w:rPr>
        <w:t>Gestionar con autoridades estatales y federales</w:t>
      </w:r>
      <w:r w:rsidR="006D564D" w:rsidRPr="006D564D">
        <w:rPr>
          <w:rFonts w:ascii="Palatino Linotype" w:hAnsi="Palatino Linotype" w:cs="Arial"/>
          <w:b/>
          <w:i/>
          <w:sz w:val="22"/>
          <w:u w:val="single"/>
          <w:lang w:eastAsia="es-MX"/>
        </w:rPr>
        <w:t xml:space="preserve"> </w:t>
      </w:r>
      <w:r w:rsidRPr="006D564D">
        <w:rPr>
          <w:rFonts w:ascii="Palatino Linotype" w:hAnsi="Palatino Linotype" w:cs="Arial"/>
          <w:b/>
          <w:i/>
          <w:sz w:val="22"/>
          <w:u w:val="single"/>
          <w:lang w:eastAsia="es-MX"/>
        </w:rPr>
        <w:t xml:space="preserve">la instrumentación de programas tendientes a mejorar el estado nutricional de personas en estado de vulnerabilidad; </w:t>
      </w:r>
    </w:p>
    <w:p w14:paraId="1C67B2FA" w14:textId="77777777" w:rsidR="006D564D" w:rsidRPr="006D564D" w:rsidRDefault="00FF145F" w:rsidP="002B6B36">
      <w:pPr>
        <w:pStyle w:val="Prrafodelista"/>
        <w:numPr>
          <w:ilvl w:val="0"/>
          <w:numId w:val="6"/>
        </w:numPr>
        <w:ind w:left="567" w:right="900" w:hanging="141"/>
        <w:jc w:val="both"/>
        <w:rPr>
          <w:rFonts w:ascii="Palatino Linotype" w:hAnsi="Palatino Linotype" w:cs="Arial"/>
          <w:b/>
          <w:i/>
          <w:sz w:val="22"/>
          <w:u w:val="single"/>
          <w:lang w:eastAsia="es-MX"/>
        </w:rPr>
      </w:pPr>
      <w:r w:rsidRPr="006D564D">
        <w:rPr>
          <w:rFonts w:ascii="Palatino Linotype" w:hAnsi="Palatino Linotype" w:cs="Arial"/>
          <w:b/>
          <w:i/>
          <w:sz w:val="22"/>
          <w:u w:val="single"/>
          <w:lang w:eastAsia="es-MX"/>
        </w:rPr>
        <w:t xml:space="preserve">Coordinar, ejecutar y vigilar la operatividad de los programas de nutrición que se realizan en coordinación con el DIFEM, en el ámbito de su competencia; </w:t>
      </w:r>
    </w:p>
    <w:p w14:paraId="43D98BAE" w14:textId="77777777" w:rsidR="006D564D" w:rsidRDefault="00FF145F" w:rsidP="002B6B36">
      <w:pPr>
        <w:pStyle w:val="Prrafodelista"/>
        <w:numPr>
          <w:ilvl w:val="0"/>
          <w:numId w:val="6"/>
        </w:numPr>
        <w:ind w:left="567" w:right="900" w:hanging="141"/>
        <w:jc w:val="both"/>
        <w:rPr>
          <w:rFonts w:ascii="Palatino Linotype" w:hAnsi="Palatino Linotype" w:cs="Arial"/>
          <w:i/>
          <w:sz w:val="22"/>
          <w:lang w:eastAsia="es-MX"/>
        </w:rPr>
      </w:pPr>
      <w:r w:rsidRPr="00FF145F">
        <w:rPr>
          <w:rFonts w:ascii="Palatino Linotype" w:hAnsi="Palatino Linotype" w:cs="Arial"/>
          <w:i/>
          <w:sz w:val="22"/>
          <w:lang w:eastAsia="es-MX"/>
        </w:rPr>
        <w:t xml:space="preserve">Supervisar, instrumentar y evaluar los criterios para la identificación, captación, selección y empadronamiento de beneficiarios de programas nutricionales; </w:t>
      </w:r>
    </w:p>
    <w:p w14:paraId="6168AC71" w14:textId="77777777" w:rsidR="006D564D" w:rsidRPr="006D564D" w:rsidRDefault="006D564D" w:rsidP="002B6B36">
      <w:pPr>
        <w:pStyle w:val="Prrafodelista"/>
        <w:numPr>
          <w:ilvl w:val="0"/>
          <w:numId w:val="6"/>
        </w:numPr>
        <w:ind w:left="567" w:right="900" w:hanging="283"/>
        <w:jc w:val="both"/>
        <w:rPr>
          <w:rFonts w:ascii="Palatino Linotype" w:hAnsi="Palatino Linotype" w:cs="Arial"/>
          <w:b/>
          <w:i/>
          <w:sz w:val="22"/>
          <w:u w:val="single"/>
          <w:lang w:eastAsia="es-MX"/>
        </w:rPr>
      </w:pPr>
      <w:r w:rsidRPr="006D564D">
        <w:rPr>
          <w:rFonts w:ascii="Palatino Linotype" w:hAnsi="Palatino Linotype" w:cs="Arial"/>
          <w:b/>
          <w:i/>
          <w:sz w:val="22"/>
          <w:u w:val="single"/>
          <w:lang w:eastAsia="es-MX"/>
        </w:rPr>
        <w:t xml:space="preserve"> </w:t>
      </w:r>
      <w:r w:rsidR="00FF145F" w:rsidRPr="006D564D">
        <w:rPr>
          <w:rFonts w:ascii="Palatino Linotype" w:hAnsi="Palatino Linotype" w:cs="Arial"/>
          <w:b/>
          <w:i/>
          <w:sz w:val="22"/>
          <w:u w:val="single"/>
          <w:lang w:eastAsia="es-MX"/>
        </w:rPr>
        <w:t xml:space="preserve">Establecer mecanismos de supervisión y control para que la distribución y entrega de apoyos alimenticios sea eficaz, eficiente, transparente y en apego a la normatividad aplicable; </w:t>
      </w:r>
    </w:p>
    <w:p w14:paraId="7426FB4A" w14:textId="77777777" w:rsidR="006D564D" w:rsidRDefault="00FF145F" w:rsidP="002B6B36">
      <w:pPr>
        <w:pStyle w:val="Prrafodelista"/>
        <w:numPr>
          <w:ilvl w:val="0"/>
          <w:numId w:val="6"/>
        </w:numPr>
        <w:ind w:left="567" w:right="900" w:hanging="141"/>
        <w:jc w:val="both"/>
        <w:rPr>
          <w:rFonts w:ascii="Palatino Linotype" w:hAnsi="Palatino Linotype" w:cs="Arial"/>
          <w:i/>
          <w:sz w:val="22"/>
          <w:lang w:eastAsia="es-MX"/>
        </w:rPr>
      </w:pPr>
      <w:r w:rsidRPr="00FF145F">
        <w:rPr>
          <w:rFonts w:ascii="Palatino Linotype" w:hAnsi="Palatino Linotype" w:cs="Arial"/>
          <w:i/>
          <w:sz w:val="22"/>
          <w:lang w:eastAsia="es-MX"/>
        </w:rPr>
        <w:t xml:space="preserve">Coadyuvar a elevar la calidad nutricional de las familias, a través de la enseñanza práctica en la elaboración de platillos de alto valor nutritivo; </w:t>
      </w:r>
    </w:p>
    <w:p w14:paraId="62F921B5" w14:textId="77777777" w:rsidR="006D564D" w:rsidRDefault="00FF145F" w:rsidP="002B6B36">
      <w:pPr>
        <w:pStyle w:val="Prrafodelista"/>
        <w:numPr>
          <w:ilvl w:val="0"/>
          <w:numId w:val="6"/>
        </w:numPr>
        <w:ind w:left="567" w:right="900" w:hanging="141"/>
        <w:jc w:val="both"/>
        <w:rPr>
          <w:rFonts w:ascii="Palatino Linotype" w:hAnsi="Palatino Linotype" w:cs="Arial"/>
          <w:i/>
          <w:sz w:val="22"/>
          <w:lang w:eastAsia="es-MX"/>
        </w:rPr>
      </w:pPr>
      <w:r w:rsidRPr="00FF145F">
        <w:rPr>
          <w:rFonts w:ascii="Palatino Linotype" w:hAnsi="Palatino Linotype" w:cs="Arial"/>
          <w:i/>
          <w:sz w:val="22"/>
          <w:lang w:eastAsia="es-MX"/>
        </w:rPr>
        <w:t xml:space="preserve">Realizar el control de calidad de los insumos que se entregan a los beneficiarios a través de los diferentes programas asistenciales que se realicen, en caso de anomalías reportar inmediatamente a las instancias correspondientes; </w:t>
      </w:r>
    </w:p>
    <w:p w14:paraId="522C24CD" w14:textId="77777777" w:rsidR="006D564D" w:rsidRDefault="00FF145F" w:rsidP="002B6B36">
      <w:pPr>
        <w:pStyle w:val="Prrafodelista"/>
        <w:numPr>
          <w:ilvl w:val="0"/>
          <w:numId w:val="6"/>
        </w:numPr>
        <w:ind w:left="567" w:right="900" w:hanging="283"/>
        <w:jc w:val="both"/>
        <w:rPr>
          <w:rFonts w:ascii="Palatino Linotype" w:hAnsi="Palatino Linotype" w:cs="Arial"/>
          <w:i/>
          <w:sz w:val="22"/>
          <w:lang w:eastAsia="es-MX"/>
        </w:rPr>
      </w:pPr>
      <w:r w:rsidRPr="00FF145F">
        <w:rPr>
          <w:rFonts w:ascii="Palatino Linotype" w:hAnsi="Palatino Linotype" w:cs="Arial"/>
          <w:i/>
          <w:sz w:val="22"/>
          <w:lang w:eastAsia="es-MX"/>
        </w:rPr>
        <w:t xml:space="preserve">Valorar antropométricamente al inicio del ciclo escolar a los menores beneficiados con programas nutricionales; </w:t>
      </w:r>
    </w:p>
    <w:p w14:paraId="7FB1D239" w14:textId="77777777" w:rsidR="006D564D" w:rsidRDefault="00FF145F" w:rsidP="002B6B36">
      <w:pPr>
        <w:pStyle w:val="Prrafodelista"/>
        <w:numPr>
          <w:ilvl w:val="0"/>
          <w:numId w:val="6"/>
        </w:numPr>
        <w:ind w:left="567" w:right="900" w:hanging="283"/>
        <w:jc w:val="both"/>
        <w:rPr>
          <w:rFonts w:ascii="Palatino Linotype" w:hAnsi="Palatino Linotype" w:cs="Arial"/>
          <w:i/>
          <w:sz w:val="22"/>
          <w:lang w:eastAsia="es-MX"/>
        </w:rPr>
      </w:pPr>
      <w:r w:rsidRPr="00FF145F">
        <w:rPr>
          <w:rFonts w:ascii="Palatino Linotype" w:hAnsi="Palatino Linotype" w:cs="Arial"/>
          <w:i/>
          <w:sz w:val="22"/>
          <w:lang w:eastAsia="es-MX"/>
        </w:rPr>
        <w:t xml:space="preserve">Distribuir y dar seguimiento a las escuelas inscritas en programas nutricionales; </w:t>
      </w:r>
    </w:p>
    <w:p w14:paraId="73A30EB7" w14:textId="77777777" w:rsidR="006D564D" w:rsidRDefault="00FF145F" w:rsidP="002B6B36">
      <w:pPr>
        <w:pStyle w:val="Prrafodelista"/>
        <w:numPr>
          <w:ilvl w:val="0"/>
          <w:numId w:val="6"/>
        </w:numPr>
        <w:ind w:left="567" w:right="900" w:hanging="283"/>
        <w:jc w:val="both"/>
        <w:rPr>
          <w:rFonts w:ascii="Palatino Linotype" w:hAnsi="Palatino Linotype" w:cs="Arial"/>
          <w:i/>
          <w:sz w:val="22"/>
          <w:lang w:eastAsia="es-MX"/>
        </w:rPr>
      </w:pPr>
      <w:r w:rsidRPr="00FF145F">
        <w:rPr>
          <w:rFonts w:ascii="Palatino Linotype" w:hAnsi="Palatino Linotype" w:cs="Arial"/>
          <w:i/>
          <w:sz w:val="22"/>
          <w:lang w:eastAsia="es-MX"/>
        </w:rPr>
        <w:t xml:space="preserve">Integrar y custodiar los expedientes y padrones de beneficiarios correspondientes que se generen con motivo del desarrollo de sus funciones;   </w:t>
      </w:r>
    </w:p>
    <w:p w14:paraId="00809845" w14:textId="77777777" w:rsidR="006D564D" w:rsidRDefault="00FF145F" w:rsidP="002B6B36">
      <w:pPr>
        <w:pStyle w:val="Prrafodelista"/>
        <w:numPr>
          <w:ilvl w:val="0"/>
          <w:numId w:val="6"/>
        </w:numPr>
        <w:ind w:left="567" w:right="900" w:hanging="283"/>
        <w:jc w:val="both"/>
        <w:rPr>
          <w:rFonts w:ascii="Palatino Linotype" w:hAnsi="Palatino Linotype" w:cs="Arial"/>
          <w:i/>
          <w:sz w:val="22"/>
          <w:lang w:eastAsia="es-MX"/>
        </w:rPr>
      </w:pPr>
      <w:r w:rsidRPr="00FF145F">
        <w:rPr>
          <w:rFonts w:ascii="Palatino Linotype" w:hAnsi="Palatino Linotype" w:cs="Arial"/>
          <w:i/>
          <w:sz w:val="22"/>
          <w:lang w:eastAsia="es-MX"/>
        </w:rPr>
        <w:t xml:space="preserve">Coordinar y supervisar al personal encargado del control del almacén de la unidad administrativa a su cargo, procurando su adecuada administración; </w:t>
      </w:r>
    </w:p>
    <w:p w14:paraId="2288FB14" w14:textId="77777777" w:rsidR="006D564D" w:rsidRDefault="00FF145F" w:rsidP="002B6B36">
      <w:pPr>
        <w:pStyle w:val="Prrafodelista"/>
        <w:numPr>
          <w:ilvl w:val="0"/>
          <w:numId w:val="6"/>
        </w:numPr>
        <w:ind w:left="567" w:right="900" w:hanging="283"/>
        <w:jc w:val="both"/>
        <w:rPr>
          <w:rFonts w:ascii="Palatino Linotype" w:hAnsi="Palatino Linotype" w:cs="Arial"/>
          <w:i/>
          <w:sz w:val="22"/>
          <w:lang w:eastAsia="es-MX"/>
        </w:rPr>
      </w:pPr>
      <w:r w:rsidRPr="00FF145F">
        <w:rPr>
          <w:rFonts w:ascii="Palatino Linotype" w:hAnsi="Palatino Linotype" w:cs="Arial"/>
          <w:i/>
          <w:sz w:val="22"/>
          <w:lang w:eastAsia="es-MX"/>
        </w:rPr>
        <w:t xml:space="preserve">Administrar en coordinación con la Tesorería del SMDIF del SMDIF el uso, destino y aplicación de los recursos obtenidos mediante el programa de “Familias Fuertes, Nutrición Escolar”, conforme a la normatividad aplicable;   </w:t>
      </w:r>
    </w:p>
    <w:p w14:paraId="510F80D7" w14:textId="77777777" w:rsidR="006D564D" w:rsidRDefault="00FF145F" w:rsidP="002B6B36">
      <w:pPr>
        <w:pStyle w:val="Prrafodelista"/>
        <w:numPr>
          <w:ilvl w:val="0"/>
          <w:numId w:val="6"/>
        </w:numPr>
        <w:ind w:left="567" w:right="900" w:hanging="283"/>
        <w:jc w:val="both"/>
        <w:rPr>
          <w:rFonts w:ascii="Palatino Linotype" w:hAnsi="Palatino Linotype" w:cs="Arial"/>
          <w:i/>
          <w:sz w:val="22"/>
          <w:lang w:eastAsia="es-MX"/>
        </w:rPr>
      </w:pPr>
      <w:r w:rsidRPr="00FF145F">
        <w:rPr>
          <w:rFonts w:ascii="Palatino Linotype" w:hAnsi="Palatino Linotype" w:cs="Arial"/>
          <w:i/>
          <w:sz w:val="22"/>
          <w:lang w:eastAsia="es-MX"/>
        </w:rPr>
        <w:t xml:space="preserve">Coadyuvar en conjunto con las autoridades estatales y municipales en la integración de COCICOVIS, en el ámbito de sus atribuciones; y </w:t>
      </w:r>
    </w:p>
    <w:p w14:paraId="40EF55F5" w14:textId="6BB6A35E" w:rsidR="00FF145F" w:rsidRDefault="00FF145F" w:rsidP="002B6B36">
      <w:pPr>
        <w:pStyle w:val="Prrafodelista"/>
        <w:numPr>
          <w:ilvl w:val="0"/>
          <w:numId w:val="6"/>
        </w:numPr>
        <w:ind w:left="567" w:right="900" w:hanging="425"/>
        <w:jc w:val="both"/>
        <w:rPr>
          <w:rFonts w:ascii="Palatino Linotype" w:hAnsi="Palatino Linotype" w:cs="Arial"/>
          <w:i/>
          <w:sz w:val="22"/>
          <w:lang w:eastAsia="es-MX"/>
        </w:rPr>
      </w:pPr>
      <w:r w:rsidRPr="00FF145F">
        <w:rPr>
          <w:rFonts w:ascii="Palatino Linotype" w:hAnsi="Palatino Linotype" w:cs="Arial"/>
          <w:i/>
          <w:sz w:val="22"/>
          <w:lang w:eastAsia="es-MX"/>
        </w:rPr>
        <w:t>Las demás que establezca el titular de la Dirección General del SMDIF en el ámbito de sus atribuciones, o que señalen la normatividad aplicable</w:t>
      </w:r>
      <w:r w:rsidR="006D564D">
        <w:rPr>
          <w:rFonts w:ascii="Palatino Linotype" w:hAnsi="Palatino Linotype" w:cs="Arial"/>
          <w:i/>
          <w:sz w:val="22"/>
          <w:lang w:eastAsia="es-MX"/>
        </w:rPr>
        <w:t>.”</w:t>
      </w:r>
    </w:p>
    <w:p w14:paraId="6E358B22" w14:textId="77777777" w:rsidR="006D564D" w:rsidRDefault="006D564D" w:rsidP="006D564D">
      <w:pPr>
        <w:pStyle w:val="Prrafodelista"/>
        <w:ind w:left="567" w:right="900"/>
        <w:jc w:val="both"/>
        <w:rPr>
          <w:rFonts w:ascii="Palatino Linotype" w:hAnsi="Palatino Linotype" w:cs="Arial"/>
          <w:i/>
          <w:sz w:val="22"/>
          <w:lang w:eastAsia="es-MX"/>
        </w:rPr>
      </w:pPr>
    </w:p>
    <w:p w14:paraId="58A64675" w14:textId="5BB94915" w:rsidR="006D564D" w:rsidRPr="00FF145F" w:rsidRDefault="006D564D" w:rsidP="006D564D">
      <w:pPr>
        <w:pStyle w:val="Prrafodelista"/>
        <w:ind w:left="567" w:right="900"/>
        <w:jc w:val="both"/>
        <w:rPr>
          <w:rFonts w:ascii="Palatino Linotype" w:hAnsi="Palatino Linotype" w:cs="Arial"/>
          <w:i/>
          <w:sz w:val="22"/>
          <w:lang w:eastAsia="es-MX"/>
        </w:rPr>
      </w:pPr>
      <w:r>
        <w:rPr>
          <w:rFonts w:ascii="Palatino Linotype" w:hAnsi="Palatino Linotype" w:cs="Arial"/>
          <w:i/>
          <w:sz w:val="22"/>
          <w:lang w:eastAsia="es-MX"/>
        </w:rPr>
        <w:t>(Énfasis añadido)</w:t>
      </w:r>
    </w:p>
    <w:p w14:paraId="092F60A1" w14:textId="77777777" w:rsidR="00EB6ECD" w:rsidRDefault="00EB6ECD" w:rsidP="001E709B">
      <w:pPr>
        <w:spacing w:line="360" w:lineRule="auto"/>
        <w:ind w:right="49"/>
        <w:jc w:val="both"/>
        <w:rPr>
          <w:rFonts w:ascii="Palatino Linotype" w:hAnsi="Palatino Linotype" w:cs="Arial"/>
          <w:lang w:eastAsia="es-MX"/>
        </w:rPr>
      </w:pPr>
    </w:p>
    <w:p w14:paraId="751FC046" w14:textId="50440554" w:rsidR="00845EEF" w:rsidRPr="00845EEF" w:rsidRDefault="00EB6ECD" w:rsidP="00845EEF">
      <w:pPr>
        <w:spacing w:line="360" w:lineRule="auto"/>
        <w:ind w:right="49"/>
        <w:jc w:val="both"/>
        <w:rPr>
          <w:rFonts w:ascii="Palatino Linotype" w:hAnsi="Palatino Linotype" w:cs="Arial"/>
          <w:lang w:eastAsia="es-MX"/>
        </w:rPr>
      </w:pPr>
      <w:r>
        <w:rPr>
          <w:rFonts w:ascii="Palatino Linotype" w:hAnsi="Palatino Linotype" w:cs="Arial"/>
          <w:lang w:eastAsia="es-MX"/>
        </w:rPr>
        <w:t>De ahí que se estime que para mejor proveer del presente asunto, la solicitud se debió turnar a las Coordinaciones en análisis a efecto de que pueda realizarse una búsqueda exhaustiva y razona</w:t>
      </w:r>
      <w:r w:rsidR="00845EEF">
        <w:rPr>
          <w:rFonts w:ascii="Palatino Linotype" w:hAnsi="Palatino Linotype" w:cs="Arial"/>
          <w:lang w:eastAsia="es-MX"/>
        </w:rPr>
        <w:t xml:space="preserve">ble al interior de sus archivos, de manera que se entregue el soporte documental en el que obre </w:t>
      </w:r>
      <w:r w:rsidR="00845EEF" w:rsidRPr="00845EEF">
        <w:rPr>
          <w:rFonts w:ascii="Palatino Linotype" w:hAnsi="Palatino Linotype" w:cs="Arial"/>
          <w:lang w:eastAsia="es-MX"/>
        </w:rPr>
        <w:t xml:space="preserve">el número </w:t>
      </w:r>
      <w:r w:rsidR="00845EEF">
        <w:rPr>
          <w:rFonts w:ascii="Palatino Linotype" w:hAnsi="Palatino Linotype" w:cs="Arial"/>
          <w:lang w:eastAsia="es-MX"/>
        </w:rPr>
        <w:t xml:space="preserve">y denominación de los </w:t>
      </w:r>
      <w:r w:rsidR="00845EEF" w:rsidRPr="00845EEF">
        <w:rPr>
          <w:rFonts w:ascii="Palatino Linotype" w:hAnsi="Palatino Linotype" w:cs="Arial"/>
          <w:lang w:eastAsia="es-MX"/>
        </w:rPr>
        <w:t>apoyos, asistencias y/o programas se encuentran vigentes a la fecha de presentación de la solicitud que nos ocupa,</w:t>
      </w:r>
      <w:r w:rsidR="00845EEF" w:rsidRPr="00845EEF">
        <w:rPr>
          <w:rFonts w:ascii="Palatino Linotype" w:hAnsi="Palatino Linotype" w:cs="Arial"/>
          <w:i/>
          <w:lang w:eastAsia="es-MX"/>
        </w:rPr>
        <w:t xml:space="preserve"> </w:t>
      </w:r>
      <w:r w:rsidR="00845EEF" w:rsidRPr="00845EEF">
        <w:rPr>
          <w:rFonts w:ascii="Palatino Linotype" w:hAnsi="Palatino Linotype" w:cs="Arial"/>
          <w:lang w:eastAsia="es-MX"/>
        </w:rPr>
        <w:t>así como su periodo de vigencia,</w:t>
      </w:r>
      <w:r w:rsidR="00845EEF" w:rsidRPr="00845EEF">
        <w:rPr>
          <w:rFonts w:ascii="Palatino Linotype" w:hAnsi="Palatino Linotype" w:cs="Arial"/>
          <w:i/>
          <w:lang w:eastAsia="es-MX"/>
        </w:rPr>
        <w:t xml:space="preserve"> </w:t>
      </w:r>
      <w:r w:rsidR="00845EEF" w:rsidRPr="00845EEF">
        <w:rPr>
          <w:rFonts w:ascii="Palatino Linotype" w:hAnsi="Palatino Linotype" w:cs="Arial"/>
          <w:lang w:eastAsia="es-MX"/>
        </w:rPr>
        <w:t>especificando el sector de la población al que se encuentran dirigidos los apo</w:t>
      </w:r>
      <w:r w:rsidR="00845EEF">
        <w:rPr>
          <w:rFonts w:ascii="Palatino Linotype" w:hAnsi="Palatino Linotype" w:cs="Arial"/>
          <w:lang w:eastAsia="es-MX"/>
        </w:rPr>
        <w:t xml:space="preserve">yos, asistencias y/o programas, </w:t>
      </w:r>
      <w:r w:rsidR="00845EEF" w:rsidRPr="00845EEF">
        <w:rPr>
          <w:rFonts w:ascii="Palatino Linotype" w:hAnsi="Palatino Linotype" w:cs="Arial"/>
          <w:lang w:eastAsia="es-MX"/>
        </w:rPr>
        <w:t xml:space="preserve">número de apoyos, asistencias y/o programas entregados a la población, </w:t>
      </w:r>
      <w:r w:rsidR="00845EEF">
        <w:rPr>
          <w:rFonts w:ascii="Palatino Linotype" w:hAnsi="Palatino Linotype" w:cs="Arial"/>
          <w:lang w:eastAsia="es-MX"/>
        </w:rPr>
        <w:t xml:space="preserve"> </w:t>
      </w:r>
      <w:r w:rsidR="00845EEF" w:rsidRPr="00845EEF">
        <w:rPr>
          <w:rFonts w:ascii="Palatino Linotype" w:hAnsi="Palatino Linotype" w:cs="Arial"/>
          <w:lang w:eastAsia="es-MX"/>
        </w:rPr>
        <w:t xml:space="preserve">colonias y/o zonas se han visto efectivamente beneficiadas por la entrega de los apoyos, asistencias y/o programas, los lineamientos, protocolos y/o normatividad que se siguen para que los apoyos, asistencias y/o programas, lleguen a la población a la que va dirigida y las medidas para garantizar que los apoyos lleguen a la población a la que va dirigida. </w:t>
      </w:r>
    </w:p>
    <w:p w14:paraId="10BBEBEC" w14:textId="77777777" w:rsidR="00EB6ECD" w:rsidRPr="0073327E" w:rsidRDefault="00EB6ECD" w:rsidP="001E709B">
      <w:pPr>
        <w:spacing w:line="360" w:lineRule="auto"/>
        <w:ind w:right="49"/>
        <w:jc w:val="both"/>
        <w:rPr>
          <w:rFonts w:ascii="Palatino Linotype" w:hAnsi="Palatino Linotype" w:cs="Arial"/>
          <w:lang w:eastAsia="es-MX"/>
        </w:rPr>
      </w:pPr>
    </w:p>
    <w:p w14:paraId="110ACFC2" w14:textId="5C8D3810" w:rsidR="001E709B" w:rsidRPr="001E709B" w:rsidRDefault="009D4249" w:rsidP="001E709B">
      <w:pPr>
        <w:spacing w:line="360" w:lineRule="auto"/>
        <w:ind w:right="49"/>
        <w:jc w:val="both"/>
        <w:rPr>
          <w:rFonts w:ascii="Palatino Linotype" w:hAnsi="Palatino Linotype" w:cs="Arial"/>
          <w:b/>
          <w:lang w:eastAsia="es-MX"/>
        </w:rPr>
      </w:pPr>
      <w:r>
        <w:rPr>
          <w:rFonts w:ascii="Palatino Linotype" w:hAnsi="Palatino Linotype" w:cs="Arial"/>
          <w:b/>
          <w:lang w:eastAsia="es-MX"/>
        </w:rPr>
        <w:t>2</w:t>
      </w:r>
      <w:r w:rsidR="001E709B" w:rsidRPr="001E709B">
        <w:rPr>
          <w:rFonts w:ascii="Palatino Linotype" w:hAnsi="Palatino Linotype" w:cs="Arial"/>
          <w:b/>
          <w:lang w:eastAsia="es-MX"/>
        </w:rPr>
        <w:t xml:space="preserve">.- De la Contraloría Interna Municipal </w:t>
      </w:r>
    </w:p>
    <w:p w14:paraId="3B844458" w14:textId="77777777" w:rsidR="00863F8C" w:rsidRDefault="00863F8C" w:rsidP="00845EEF">
      <w:pPr>
        <w:tabs>
          <w:tab w:val="left" w:pos="7938"/>
        </w:tabs>
        <w:ind w:right="900"/>
        <w:jc w:val="both"/>
        <w:rPr>
          <w:rFonts w:ascii="Palatino Linotype" w:hAnsi="Palatino Linotype" w:cs="Arial"/>
          <w:i/>
          <w:sz w:val="22"/>
          <w:lang w:eastAsia="es-MX"/>
        </w:rPr>
      </w:pPr>
    </w:p>
    <w:p w14:paraId="6B167968" w14:textId="524D2ADD" w:rsidR="00845EEF" w:rsidRDefault="00845EEF" w:rsidP="00845EEF">
      <w:pPr>
        <w:spacing w:line="360" w:lineRule="auto"/>
        <w:ind w:right="49"/>
        <w:jc w:val="both"/>
        <w:rPr>
          <w:rFonts w:ascii="Palatino Linotype" w:hAnsi="Palatino Linotype" w:cs="Arial"/>
          <w:lang w:eastAsia="es-MX"/>
        </w:rPr>
      </w:pPr>
      <w:r>
        <w:rPr>
          <w:rFonts w:ascii="Palatino Linotype" w:hAnsi="Palatino Linotype" w:cs="Arial"/>
          <w:lang w:eastAsia="es-MX"/>
        </w:rPr>
        <w:t>En primera instancia resulta pertinente señalar que el Reglamento Orgánico de la Administración Pública del Municipio d</w:t>
      </w:r>
      <w:r w:rsidRPr="00845EEF">
        <w:rPr>
          <w:rFonts w:ascii="Palatino Linotype" w:hAnsi="Palatino Linotype" w:cs="Arial"/>
          <w:lang w:eastAsia="es-MX"/>
        </w:rPr>
        <w:t>e Tultitlán, Estado De México</w:t>
      </w:r>
      <w:r>
        <w:rPr>
          <w:rFonts w:ascii="Palatino Linotype" w:hAnsi="Palatino Linotype" w:cs="Arial"/>
          <w:lang w:eastAsia="es-MX"/>
        </w:rPr>
        <w:t xml:space="preserve"> en su artículo 79 establece que se sujetará al control y vigilancia del propio Ayuntamiento de Tultitlán: </w:t>
      </w:r>
    </w:p>
    <w:p w14:paraId="368974A8" w14:textId="232BDA0C" w:rsidR="00845EEF" w:rsidRPr="00845EEF" w:rsidRDefault="00845EEF" w:rsidP="00845EEF">
      <w:pPr>
        <w:ind w:left="567" w:right="900"/>
        <w:jc w:val="both"/>
        <w:rPr>
          <w:rFonts w:ascii="Palatino Linotype" w:hAnsi="Palatino Linotype" w:cs="Arial"/>
          <w:i/>
          <w:sz w:val="22"/>
          <w:lang w:eastAsia="es-MX"/>
        </w:rPr>
      </w:pPr>
      <w:r>
        <w:rPr>
          <w:rFonts w:ascii="Palatino Linotype" w:hAnsi="Palatino Linotype" w:cs="Arial"/>
          <w:i/>
          <w:sz w:val="22"/>
          <w:lang w:eastAsia="es-MX"/>
        </w:rPr>
        <w:t>“</w:t>
      </w:r>
      <w:r w:rsidRPr="00845EEF">
        <w:rPr>
          <w:rFonts w:ascii="Palatino Linotype" w:hAnsi="Palatino Linotype" w:cs="Arial"/>
          <w:i/>
          <w:sz w:val="22"/>
          <w:lang w:eastAsia="es-MX"/>
        </w:rPr>
        <w:t xml:space="preserve">ARTÍCULO 79.- </w:t>
      </w:r>
      <w:r w:rsidRPr="002B6B36">
        <w:rPr>
          <w:rFonts w:ascii="Palatino Linotype" w:hAnsi="Palatino Linotype" w:cs="Arial"/>
          <w:b/>
          <w:i/>
          <w:sz w:val="22"/>
          <w:u w:val="single"/>
          <w:lang w:eastAsia="es-MX"/>
        </w:rPr>
        <w:t xml:space="preserve">El DIF Municipal, estará sujeto al control y vigilancia del Ayuntamiento </w:t>
      </w:r>
      <w:r w:rsidRPr="00845EEF">
        <w:rPr>
          <w:rFonts w:ascii="Palatino Linotype" w:hAnsi="Palatino Linotype" w:cs="Arial"/>
          <w:i/>
          <w:sz w:val="22"/>
          <w:lang w:eastAsia="es-MX"/>
        </w:rPr>
        <w:t>de acuerdo a los ordenamientos legales vigentes y deberá coordinarse con el D.I.F.E.M., por medio de los convenios correspondientes, para la concordancia de programas y actividades.</w:t>
      </w:r>
      <w:r>
        <w:rPr>
          <w:rFonts w:ascii="Palatino Linotype" w:hAnsi="Palatino Linotype" w:cs="Arial"/>
          <w:i/>
          <w:sz w:val="22"/>
          <w:lang w:eastAsia="es-MX"/>
        </w:rPr>
        <w:t>”</w:t>
      </w:r>
    </w:p>
    <w:p w14:paraId="2148C9CA" w14:textId="77777777" w:rsidR="00845EEF" w:rsidRDefault="00845EEF" w:rsidP="00845EEF">
      <w:pPr>
        <w:spacing w:line="360" w:lineRule="auto"/>
        <w:ind w:right="49"/>
        <w:jc w:val="both"/>
        <w:rPr>
          <w:rFonts w:ascii="Palatino Linotype" w:hAnsi="Palatino Linotype" w:cs="Arial"/>
          <w:lang w:eastAsia="es-MX"/>
        </w:rPr>
      </w:pPr>
    </w:p>
    <w:p w14:paraId="487F2370" w14:textId="3CBECCFB" w:rsidR="00845EEF" w:rsidRDefault="00845EEF" w:rsidP="00845EEF">
      <w:pPr>
        <w:spacing w:line="360" w:lineRule="auto"/>
        <w:ind w:right="49"/>
        <w:jc w:val="both"/>
        <w:rPr>
          <w:rFonts w:ascii="Palatino Linotype" w:hAnsi="Palatino Linotype" w:cs="Arial"/>
          <w:lang w:eastAsia="es-MX"/>
        </w:rPr>
      </w:pPr>
      <w:r>
        <w:rPr>
          <w:rFonts w:ascii="Palatino Linotype" w:hAnsi="Palatino Linotype" w:cs="Arial"/>
          <w:lang w:eastAsia="es-MX"/>
        </w:rPr>
        <w:t xml:space="preserve">No podemos perder de vista que la propia Ley Orgánica Municipal faculta a una instancia denominada Contraloría Municipal como la unidad encargada de la fiscalización, el control y la vigilancia de los recursos públicos de los Ayuntamientos, la Contraloría encuentra su naturaleza jurídica en los artículos 110, 111 y 112 de la legislación en referencia, los cuales se citan a continuación para mayor ilustración del presente asunto: </w:t>
      </w:r>
    </w:p>
    <w:p w14:paraId="507F6A9C" w14:textId="77777777" w:rsidR="00845EEF" w:rsidRDefault="00845EEF" w:rsidP="00845EEF">
      <w:pPr>
        <w:spacing w:line="360" w:lineRule="auto"/>
        <w:ind w:right="49"/>
        <w:jc w:val="both"/>
        <w:rPr>
          <w:rFonts w:ascii="Palatino Linotype" w:hAnsi="Palatino Linotype" w:cs="Arial"/>
          <w:lang w:eastAsia="es-MX"/>
        </w:rPr>
      </w:pPr>
    </w:p>
    <w:p w14:paraId="4329C43B" w14:textId="77777777" w:rsidR="00845EEF" w:rsidRPr="002804D9" w:rsidRDefault="00845EEF" w:rsidP="00845EEF">
      <w:pPr>
        <w:ind w:left="567" w:right="900"/>
        <w:jc w:val="both"/>
        <w:rPr>
          <w:rFonts w:ascii="Palatino Linotype" w:hAnsi="Palatino Linotype" w:cs="Arial"/>
          <w:i/>
          <w:sz w:val="22"/>
          <w:lang w:val="es-MX" w:eastAsia="es-MX"/>
        </w:rPr>
      </w:pPr>
      <w:r w:rsidRPr="002804D9">
        <w:rPr>
          <w:rFonts w:ascii="Palatino Linotype" w:hAnsi="Palatino Linotype" w:cs="Arial"/>
          <w:b/>
          <w:bCs/>
          <w:i/>
          <w:sz w:val="22"/>
          <w:lang w:val="es-MX" w:eastAsia="es-MX"/>
        </w:rPr>
        <w:t xml:space="preserve">“CAPITULO CUARTO </w:t>
      </w:r>
    </w:p>
    <w:p w14:paraId="3459D1F1" w14:textId="77777777" w:rsidR="00845EEF" w:rsidRPr="002804D9" w:rsidRDefault="00845EEF" w:rsidP="00845EEF">
      <w:pPr>
        <w:ind w:left="567" w:right="900"/>
        <w:jc w:val="both"/>
        <w:rPr>
          <w:rFonts w:ascii="Palatino Linotype" w:hAnsi="Palatino Linotype" w:cs="Arial"/>
          <w:i/>
          <w:sz w:val="22"/>
          <w:lang w:val="es-MX" w:eastAsia="es-MX"/>
        </w:rPr>
      </w:pPr>
      <w:r w:rsidRPr="002804D9">
        <w:rPr>
          <w:rFonts w:ascii="Palatino Linotype" w:hAnsi="Palatino Linotype" w:cs="Arial"/>
          <w:b/>
          <w:bCs/>
          <w:i/>
          <w:sz w:val="22"/>
          <w:lang w:val="es-MX" w:eastAsia="es-MX"/>
        </w:rPr>
        <w:t xml:space="preserve">De la Contraloría Municipal </w:t>
      </w:r>
    </w:p>
    <w:p w14:paraId="74D7E177" w14:textId="77777777" w:rsidR="00845EEF" w:rsidRPr="002804D9" w:rsidRDefault="00845EEF" w:rsidP="00845EEF">
      <w:pPr>
        <w:ind w:left="567" w:right="900"/>
        <w:jc w:val="both"/>
        <w:rPr>
          <w:rFonts w:ascii="Palatino Linotype" w:hAnsi="Palatino Linotype" w:cs="Arial"/>
          <w:i/>
          <w:sz w:val="22"/>
          <w:lang w:val="es-MX" w:eastAsia="es-MX"/>
        </w:rPr>
      </w:pPr>
      <w:r w:rsidRPr="002804D9">
        <w:rPr>
          <w:rFonts w:ascii="Palatino Linotype" w:hAnsi="Palatino Linotype" w:cs="Arial"/>
          <w:b/>
          <w:bCs/>
          <w:i/>
          <w:sz w:val="22"/>
          <w:lang w:val="es-MX" w:eastAsia="es-MX"/>
        </w:rPr>
        <w:t xml:space="preserve">Artículo 110.- </w:t>
      </w:r>
      <w:r w:rsidRPr="009D4249">
        <w:rPr>
          <w:rFonts w:ascii="Palatino Linotype" w:hAnsi="Palatino Linotype" w:cs="Arial"/>
          <w:b/>
          <w:i/>
          <w:sz w:val="22"/>
          <w:u w:val="single"/>
          <w:lang w:val="es-MX" w:eastAsia="es-MX"/>
        </w:rPr>
        <w:t>Las funciones de contraloría interna estarán a cargo del órgano que establezca el Ayuntamiento.</w:t>
      </w:r>
      <w:r w:rsidRPr="002804D9">
        <w:rPr>
          <w:rFonts w:ascii="Palatino Linotype" w:hAnsi="Palatino Linotype" w:cs="Arial"/>
          <w:i/>
          <w:sz w:val="22"/>
          <w:lang w:val="es-MX" w:eastAsia="es-MX"/>
        </w:rPr>
        <w:t xml:space="preserve"> </w:t>
      </w:r>
    </w:p>
    <w:p w14:paraId="18F1870C" w14:textId="77777777" w:rsidR="00845EEF" w:rsidRPr="009D4249" w:rsidRDefault="00845EEF" w:rsidP="00845EEF">
      <w:pPr>
        <w:ind w:left="567" w:right="900"/>
        <w:jc w:val="both"/>
        <w:rPr>
          <w:rFonts w:ascii="Palatino Linotype" w:hAnsi="Palatino Linotype" w:cs="Arial"/>
          <w:b/>
          <w:i/>
          <w:sz w:val="22"/>
          <w:u w:val="single"/>
          <w:lang w:val="es-MX" w:eastAsia="es-MX"/>
        </w:rPr>
      </w:pPr>
      <w:r w:rsidRPr="002804D9">
        <w:rPr>
          <w:rFonts w:ascii="Palatino Linotype" w:hAnsi="Palatino Linotype" w:cs="Arial"/>
          <w:b/>
          <w:bCs/>
          <w:i/>
          <w:sz w:val="22"/>
          <w:lang w:val="es-MX" w:eastAsia="es-MX"/>
        </w:rPr>
        <w:t xml:space="preserve">Artículo 111.- </w:t>
      </w:r>
      <w:r w:rsidRPr="009D4249">
        <w:rPr>
          <w:rFonts w:ascii="Palatino Linotype" w:hAnsi="Palatino Linotype" w:cs="Arial"/>
          <w:b/>
          <w:i/>
          <w:sz w:val="22"/>
          <w:u w:val="single"/>
          <w:lang w:val="es-MX" w:eastAsia="es-MX"/>
        </w:rPr>
        <w:t xml:space="preserve">La contraloría municipal tendrá un titular denominado Contralor, quien será designado por el ayuntamiento a propuesta del presidente municipal. </w:t>
      </w:r>
    </w:p>
    <w:p w14:paraId="04D691BC" w14:textId="77777777" w:rsidR="00845EEF" w:rsidRPr="002804D9" w:rsidRDefault="00845EEF" w:rsidP="00845EEF">
      <w:pPr>
        <w:ind w:left="567" w:right="900"/>
        <w:jc w:val="both"/>
        <w:rPr>
          <w:rFonts w:ascii="Palatino Linotype" w:hAnsi="Palatino Linotype" w:cs="Arial"/>
          <w:i/>
          <w:sz w:val="22"/>
          <w:lang w:val="es-MX" w:eastAsia="es-MX"/>
        </w:rPr>
      </w:pPr>
      <w:r w:rsidRPr="002804D9">
        <w:rPr>
          <w:rFonts w:ascii="Palatino Linotype" w:hAnsi="Palatino Linotype" w:cs="Arial"/>
          <w:b/>
          <w:bCs/>
          <w:i/>
          <w:sz w:val="22"/>
          <w:lang w:val="es-MX" w:eastAsia="es-MX"/>
        </w:rPr>
        <w:t xml:space="preserve">Artículo 112. </w:t>
      </w:r>
      <w:r w:rsidRPr="002804D9">
        <w:rPr>
          <w:rFonts w:ascii="Palatino Linotype" w:hAnsi="Palatino Linotype" w:cs="Arial"/>
          <w:i/>
          <w:sz w:val="22"/>
          <w:lang w:val="es-MX" w:eastAsia="es-MX"/>
        </w:rPr>
        <w:t xml:space="preserve">El órgano interno de control municipal, tendrá a su cargo las funciones siguientes: </w:t>
      </w:r>
    </w:p>
    <w:p w14:paraId="36A17984" w14:textId="77777777" w:rsidR="00845EEF" w:rsidRPr="00863F8C" w:rsidRDefault="00845EEF" w:rsidP="002B6B36">
      <w:pPr>
        <w:pStyle w:val="Prrafodelista"/>
        <w:numPr>
          <w:ilvl w:val="0"/>
          <w:numId w:val="1"/>
        </w:numPr>
        <w:ind w:left="567" w:right="900" w:hanging="141"/>
        <w:jc w:val="both"/>
        <w:rPr>
          <w:rFonts w:ascii="Palatino Linotype" w:hAnsi="Palatino Linotype" w:cs="Arial"/>
          <w:b/>
          <w:i/>
          <w:sz w:val="22"/>
          <w:u w:val="single"/>
          <w:lang w:val="es-MX" w:eastAsia="es-MX"/>
        </w:rPr>
      </w:pPr>
      <w:r w:rsidRPr="00863F8C">
        <w:rPr>
          <w:rFonts w:ascii="Palatino Linotype" w:hAnsi="Palatino Linotype" w:cs="Arial"/>
          <w:b/>
          <w:i/>
          <w:sz w:val="22"/>
          <w:u w:val="single"/>
          <w:lang w:val="es-MX" w:eastAsia="es-MX"/>
        </w:rPr>
        <w:t>Planear, programar, organizar y coordinar el sistema de control y evaluación municipal;</w:t>
      </w:r>
    </w:p>
    <w:p w14:paraId="6BBF9AD6" w14:textId="77777777" w:rsidR="00845EEF" w:rsidRPr="002804D9" w:rsidRDefault="00845EEF" w:rsidP="002B6B36">
      <w:pPr>
        <w:pStyle w:val="Prrafodelista"/>
        <w:numPr>
          <w:ilvl w:val="0"/>
          <w:numId w:val="1"/>
        </w:numPr>
        <w:ind w:left="567" w:right="900" w:hanging="283"/>
        <w:jc w:val="both"/>
        <w:rPr>
          <w:rFonts w:ascii="Palatino Linotype" w:hAnsi="Palatino Linotype" w:cs="Arial"/>
          <w:i/>
          <w:sz w:val="22"/>
          <w:lang w:eastAsia="es-MX"/>
        </w:rPr>
      </w:pPr>
      <w:r w:rsidRPr="002804D9">
        <w:rPr>
          <w:rFonts w:ascii="Palatino Linotype" w:hAnsi="Palatino Linotype" w:cs="Arial"/>
          <w:i/>
          <w:sz w:val="22"/>
          <w:lang w:eastAsia="es-MX"/>
        </w:rPr>
        <w:t>Fiscalizar el ingreso y ejercicio del gasto público municipal y su congruencia con el presupuesto de egresos;</w:t>
      </w:r>
    </w:p>
    <w:p w14:paraId="30A3F470" w14:textId="77777777" w:rsidR="00845EEF" w:rsidRPr="00863F8C" w:rsidRDefault="00845EEF" w:rsidP="002B6B36">
      <w:pPr>
        <w:pStyle w:val="Prrafodelista"/>
        <w:numPr>
          <w:ilvl w:val="0"/>
          <w:numId w:val="1"/>
        </w:numPr>
        <w:ind w:left="567" w:right="900" w:hanging="283"/>
        <w:jc w:val="both"/>
        <w:rPr>
          <w:rFonts w:ascii="Palatino Linotype" w:hAnsi="Palatino Linotype" w:cs="Arial"/>
          <w:b/>
          <w:i/>
          <w:sz w:val="22"/>
          <w:u w:val="single"/>
          <w:lang w:eastAsia="es-MX"/>
        </w:rPr>
      </w:pPr>
      <w:r w:rsidRPr="00863F8C">
        <w:rPr>
          <w:rFonts w:ascii="Palatino Linotype" w:hAnsi="Palatino Linotype" w:cs="Arial"/>
          <w:b/>
          <w:i/>
          <w:sz w:val="22"/>
          <w:u w:val="single"/>
          <w:lang w:eastAsia="es-MX"/>
        </w:rPr>
        <w:t>Aplicar las normas y criterios en materia de control y evaluación;</w:t>
      </w:r>
    </w:p>
    <w:p w14:paraId="1CE5275C" w14:textId="77777777" w:rsidR="00845EEF" w:rsidRPr="002804D9" w:rsidRDefault="00845EEF" w:rsidP="002B6B36">
      <w:pPr>
        <w:pStyle w:val="Prrafodelista"/>
        <w:numPr>
          <w:ilvl w:val="0"/>
          <w:numId w:val="1"/>
        </w:numPr>
        <w:ind w:left="567" w:right="900" w:hanging="283"/>
        <w:jc w:val="both"/>
        <w:rPr>
          <w:rFonts w:ascii="Palatino Linotype" w:hAnsi="Palatino Linotype" w:cs="Arial"/>
          <w:i/>
          <w:sz w:val="22"/>
          <w:lang w:eastAsia="es-MX"/>
        </w:rPr>
      </w:pPr>
      <w:r w:rsidRPr="002804D9">
        <w:rPr>
          <w:rFonts w:ascii="Palatino Linotype" w:hAnsi="Palatino Linotype" w:cs="Arial"/>
          <w:i/>
          <w:sz w:val="22"/>
          <w:lang w:eastAsia="es-MX"/>
        </w:rPr>
        <w:t>Asesorar a los órganos de control interno de los organismos auxiliares y fideicomisos de la administración pública municipal;</w:t>
      </w:r>
    </w:p>
    <w:p w14:paraId="1E23B084" w14:textId="77777777" w:rsidR="00845EEF" w:rsidRPr="002804D9" w:rsidRDefault="00845EEF" w:rsidP="002B6B36">
      <w:pPr>
        <w:pStyle w:val="Prrafodelista"/>
        <w:numPr>
          <w:ilvl w:val="0"/>
          <w:numId w:val="1"/>
        </w:numPr>
        <w:ind w:left="567" w:right="900" w:hanging="283"/>
        <w:jc w:val="both"/>
        <w:rPr>
          <w:rFonts w:ascii="Palatino Linotype" w:hAnsi="Palatino Linotype" w:cs="Arial"/>
          <w:i/>
          <w:sz w:val="22"/>
          <w:lang w:eastAsia="es-MX"/>
        </w:rPr>
      </w:pPr>
      <w:r w:rsidRPr="002804D9">
        <w:rPr>
          <w:rFonts w:ascii="Palatino Linotype" w:hAnsi="Palatino Linotype" w:cs="Arial"/>
          <w:i/>
          <w:sz w:val="22"/>
          <w:lang w:eastAsia="es-MX"/>
        </w:rPr>
        <w:t>Establecer las bases generales para la realización de auditorías e inspecciones;</w:t>
      </w:r>
    </w:p>
    <w:p w14:paraId="5A37855A" w14:textId="77777777" w:rsidR="00845EEF" w:rsidRPr="002804D9" w:rsidRDefault="00845EEF" w:rsidP="002B6B36">
      <w:pPr>
        <w:pStyle w:val="Prrafodelista"/>
        <w:numPr>
          <w:ilvl w:val="0"/>
          <w:numId w:val="1"/>
        </w:numPr>
        <w:ind w:left="567" w:right="900" w:hanging="283"/>
        <w:jc w:val="both"/>
        <w:rPr>
          <w:rFonts w:ascii="Palatino Linotype" w:hAnsi="Palatino Linotype" w:cs="Arial"/>
          <w:i/>
          <w:sz w:val="22"/>
          <w:lang w:eastAsia="es-MX"/>
        </w:rPr>
      </w:pPr>
      <w:r w:rsidRPr="002804D9">
        <w:rPr>
          <w:rFonts w:ascii="Palatino Linotype" w:hAnsi="Palatino Linotype" w:cs="Arial"/>
          <w:i/>
          <w:sz w:val="22"/>
          <w:lang w:eastAsia="es-MX"/>
        </w:rPr>
        <w:t>Vigilar que los recursos federales y estatales asignados a los ayuntamientos se apliquen en los términos estipulados en las leyes, los reglamentos y los convenios respectivos;</w:t>
      </w:r>
    </w:p>
    <w:p w14:paraId="1F03BFE3" w14:textId="77777777" w:rsidR="00845EEF" w:rsidRPr="002804D9" w:rsidRDefault="00845EEF" w:rsidP="002B6B36">
      <w:pPr>
        <w:pStyle w:val="Prrafodelista"/>
        <w:numPr>
          <w:ilvl w:val="0"/>
          <w:numId w:val="1"/>
        </w:numPr>
        <w:ind w:left="567" w:right="900" w:hanging="283"/>
        <w:jc w:val="both"/>
        <w:rPr>
          <w:rFonts w:ascii="Palatino Linotype" w:hAnsi="Palatino Linotype" w:cs="Arial"/>
          <w:i/>
          <w:sz w:val="22"/>
          <w:lang w:eastAsia="es-MX"/>
        </w:rPr>
      </w:pPr>
      <w:r w:rsidRPr="002804D9">
        <w:rPr>
          <w:rFonts w:ascii="Palatino Linotype" w:hAnsi="Palatino Linotype" w:cs="Arial"/>
          <w:i/>
          <w:sz w:val="22"/>
          <w:lang w:eastAsia="es-MX"/>
        </w:rPr>
        <w:t>Vigilar el cumplimiento de las obligaciones de proveedores y contratistas de la administración pública municipal;</w:t>
      </w:r>
    </w:p>
    <w:p w14:paraId="6DE53A68" w14:textId="77777777" w:rsidR="00845EEF" w:rsidRPr="002804D9" w:rsidRDefault="00845EEF" w:rsidP="002B6B36">
      <w:pPr>
        <w:pStyle w:val="Prrafodelista"/>
        <w:numPr>
          <w:ilvl w:val="0"/>
          <w:numId w:val="1"/>
        </w:numPr>
        <w:tabs>
          <w:tab w:val="left" w:pos="7938"/>
        </w:tabs>
        <w:ind w:left="567" w:right="900" w:hanging="425"/>
        <w:jc w:val="both"/>
        <w:rPr>
          <w:rFonts w:ascii="Palatino Linotype" w:hAnsi="Palatino Linotype" w:cs="Arial"/>
          <w:i/>
          <w:sz w:val="22"/>
          <w:lang w:eastAsia="es-MX"/>
        </w:rPr>
      </w:pPr>
      <w:r w:rsidRPr="002804D9">
        <w:rPr>
          <w:rFonts w:ascii="Palatino Linotype" w:hAnsi="Palatino Linotype" w:cs="Arial"/>
          <w:i/>
          <w:sz w:val="22"/>
          <w:lang w:eastAsia="es-MX"/>
        </w:rPr>
        <w:t>Coordinarse con el Órgano Superior de Fiscalización del Estado de México y la Contraloría del Poder Legislativo y con la Secretaría de la Contraloría del Estado para el cumplimiento de sus funciones;</w:t>
      </w:r>
    </w:p>
    <w:p w14:paraId="0DFEAAE9" w14:textId="77777777" w:rsidR="00845EEF" w:rsidRPr="002804D9" w:rsidRDefault="00845EEF" w:rsidP="002B6B36">
      <w:pPr>
        <w:pStyle w:val="Prrafodelista"/>
        <w:numPr>
          <w:ilvl w:val="0"/>
          <w:numId w:val="1"/>
        </w:numPr>
        <w:tabs>
          <w:tab w:val="left" w:pos="7938"/>
        </w:tabs>
        <w:ind w:left="567" w:right="900" w:hanging="425"/>
        <w:jc w:val="both"/>
        <w:rPr>
          <w:rFonts w:ascii="Palatino Linotype" w:hAnsi="Palatino Linotype" w:cs="Arial"/>
          <w:i/>
          <w:sz w:val="22"/>
          <w:lang w:eastAsia="es-MX"/>
        </w:rPr>
      </w:pPr>
      <w:r w:rsidRPr="002804D9">
        <w:rPr>
          <w:rFonts w:ascii="Palatino Linotype" w:hAnsi="Palatino Linotype" w:cs="Arial"/>
          <w:i/>
          <w:sz w:val="22"/>
          <w:lang w:eastAsia="es-MX"/>
        </w:rPr>
        <w:t>Designar a los auditores externos y proponer al ayuntamiento, en su caso, a los Comisarios de los Organismos Auxiliares;</w:t>
      </w:r>
    </w:p>
    <w:p w14:paraId="7DEF5B52" w14:textId="77777777" w:rsidR="00845EEF" w:rsidRPr="00863F8C" w:rsidRDefault="00845EEF" w:rsidP="002B6B36">
      <w:pPr>
        <w:pStyle w:val="Prrafodelista"/>
        <w:numPr>
          <w:ilvl w:val="0"/>
          <w:numId w:val="1"/>
        </w:numPr>
        <w:tabs>
          <w:tab w:val="left" w:pos="7938"/>
        </w:tabs>
        <w:ind w:left="567" w:right="900" w:hanging="425"/>
        <w:jc w:val="both"/>
        <w:rPr>
          <w:rFonts w:ascii="Palatino Linotype" w:hAnsi="Palatino Linotype" w:cs="Arial"/>
          <w:b/>
          <w:i/>
          <w:sz w:val="22"/>
          <w:u w:val="single"/>
          <w:lang w:eastAsia="es-MX"/>
        </w:rPr>
      </w:pPr>
      <w:r w:rsidRPr="00863F8C">
        <w:rPr>
          <w:rFonts w:ascii="Palatino Linotype" w:hAnsi="Palatino Linotype" w:cs="Arial"/>
          <w:b/>
          <w:i/>
          <w:sz w:val="22"/>
          <w:u w:val="single"/>
          <w:lang w:eastAsia="es-MX"/>
        </w:rPr>
        <w:t>Establecer y operar un sistema de atención de quejas, denuncias y sugerencias;</w:t>
      </w:r>
    </w:p>
    <w:p w14:paraId="628F5F35" w14:textId="77777777" w:rsidR="00845EEF" w:rsidRPr="00863F8C" w:rsidRDefault="00845EEF" w:rsidP="002B6B36">
      <w:pPr>
        <w:pStyle w:val="Prrafodelista"/>
        <w:numPr>
          <w:ilvl w:val="0"/>
          <w:numId w:val="1"/>
        </w:numPr>
        <w:tabs>
          <w:tab w:val="left" w:pos="7938"/>
        </w:tabs>
        <w:ind w:left="567" w:right="900" w:hanging="425"/>
        <w:jc w:val="both"/>
        <w:rPr>
          <w:rFonts w:ascii="Palatino Linotype" w:hAnsi="Palatino Linotype" w:cs="Arial"/>
          <w:b/>
          <w:i/>
          <w:sz w:val="22"/>
          <w:u w:val="single"/>
          <w:lang w:eastAsia="es-MX"/>
        </w:rPr>
      </w:pPr>
      <w:r w:rsidRPr="00863F8C">
        <w:rPr>
          <w:rFonts w:ascii="Palatino Linotype" w:hAnsi="Palatino Linotype" w:cs="Arial"/>
          <w:b/>
          <w:i/>
          <w:sz w:val="22"/>
          <w:u w:val="single"/>
          <w:lang w:eastAsia="es-MX"/>
        </w:rPr>
        <w:t>Realizar auditorías y evaluaciones e informar del resultado de las mismas al ayuntamiento;</w:t>
      </w:r>
    </w:p>
    <w:p w14:paraId="31446F5D" w14:textId="77777777" w:rsidR="00845EEF" w:rsidRPr="002804D9" w:rsidRDefault="00845EEF" w:rsidP="002B6B36">
      <w:pPr>
        <w:pStyle w:val="Prrafodelista"/>
        <w:numPr>
          <w:ilvl w:val="0"/>
          <w:numId w:val="1"/>
        </w:numPr>
        <w:tabs>
          <w:tab w:val="left" w:pos="7938"/>
        </w:tabs>
        <w:ind w:left="567" w:right="900" w:hanging="425"/>
        <w:jc w:val="both"/>
        <w:rPr>
          <w:rFonts w:ascii="Palatino Linotype" w:hAnsi="Palatino Linotype" w:cs="Arial"/>
          <w:i/>
          <w:sz w:val="22"/>
          <w:lang w:eastAsia="es-MX"/>
        </w:rPr>
      </w:pPr>
      <w:r w:rsidRPr="002804D9">
        <w:rPr>
          <w:rFonts w:ascii="Palatino Linotype" w:hAnsi="Palatino Linotype" w:cs="Arial"/>
          <w:i/>
          <w:sz w:val="22"/>
          <w:lang w:eastAsia="es-MX"/>
        </w:rPr>
        <w:t>Participar en la entrega-recepción de las unidades administrativas de las dependencias, organismos auxiliares y fideicomisos del municipio;</w:t>
      </w:r>
    </w:p>
    <w:p w14:paraId="297106F9" w14:textId="77777777" w:rsidR="00845EEF" w:rsidRPr="002804D9" w:rsidRDefault="00845EEF" w:rsidP="002B6B36">
      <w:pPr>
        <w:pStyle w:val="Prrafodelista"/>
        <w:numPr>
          <w:ilvl w:val="0"/>
          <w:numId w:val="1"/>
        </w:numPr>
        <w:tabs>
          <w:tab w:val="left" w:pos="7938"/>
        </w:tabs>
        <w:ind w:left="567" w:right="900" w:hanging="567"/>
        <w:jc w:val="both"/>
        <w:rPr>
          <w:rFonts w:ascii="Palatino Linotype" w:hAnsi="Palatino Linotype" w:cs="Arial"/>
          <w:i/>
          <w:sz w:val="22"/>
          <w:lang w:eastAsia="es-MX"/>
        </w:rPr>
      </w:pPr>
      <w:r w:rsidRPr="002804D9">
        <w:rPr>
          <w:rFonts w:ascii="Palatino Linotype" w:hAnsi="Palatino Linotype" w:cs="Arial"/>
          <w:i/>
          <w:sz w:val="22"/>
          <w:lang w:eastAsia="es-MX"/>
        </w:rPr>
        <w:t>Dictaminar los estados financieros de la tesorería municipal y verificar que se remitan los informes correspondientes al Órgano Superior de Fiscalización del Estado de México;</w:t>
      </w:r>
    </w:p>
    <w:p w14:paraId="70253D2B" w14:textId="77777777" w:rsidR="00845EEF" w:rsidRPr="002804D9" w:rsidRDefault="00845EEF" w:rsidP="002B6B36">
      <w:pPr>
        <w:pStyle w:val="Prrafodelista"/>
        <w:numPr>
          <w:ilvl w:val="0"/>
          <w:numId w:val="1"/>
        </w:numPr>
        <w:tabs>
          <w:tab w:val="left" w:pos="7938"/>
        </w:tabs>
        <w:ind w:left="567" w:right="900" w:hanging="567"/>
        <w:jc w:val="both"/>
        <w:rPr>
          <w:rFonts w:ascii="Palatino Linotype" w:hAnsi="Palatino Linotype" w:cs="Arial"/>
          <w:i/>
          <w:sz w:val="22"/>
          <w:lang w:eastAsia="es-MX"/>
        </w:rPr>
      </w:pPr>
      <w:r w:rsidRPr="002804D9">
        <w:rPr>
          <w:rFonts w:ascii="Palatino Linotype" w:hAnsi="Palatino Linotype" w:cs="Arial"/>
          <w:i/>
          <w:sz w:val="22"/>
          <w:lang w:eastAsia="es-MX"/>
        </w:rPr>
        <w:t>Vigilar que los ingresos municipales se enteren a la tesorería municipal conforme a los procedimientos contables y disposiciones legales aplicables;</w:t>
      </w:r>
    </w:p>
    <w:p w14:paraId="5FA89C18" w14:textId="77777777" w:rsidR="00845EEF" w:rsidRPr="002804D9" w:rsidRDefault="00845EEF" w:rsidP="002B6B36">
      <w:pPr>
        <w:pStyle w:val="Prrafodelista"/>
        <w:numPr>
          <w:ilvl w:val="0"/>
          <w:numId w:val="1"/>
        </w:numPr>
        <w:tabs>
          <w:tab w:val="left" w:pos="7938"/>
        </w:tabs>
        <w:ind w:left="567" w:right="900" w:hanging="425"/>
        <w:jc w:val="both"/>
        <w:rPr>
          <w:rFonts w:ascii="Palatino Linotype" w:hAnsi="Palatino Linotype" w:cs="Arial"/>
          <w:i/>
          <w:sz w:val="22"/>
          <w:lang w:eastAsia="es-MX"/>
        </w:rPr>
      </w:pPr>
      <w:r w:rsidRPr="002804D9">
        <w:rPr>
          <w:rFonts w:ascii="Palatino Linotype" w:hAnsi="Palatino Linotype" w:cs="Arial"/>
          <w:i/>
          <w:sz w:val="22"/>
          <w:lang w:eastAsia="es-MX"/>
        </w:rPr>
        <w:t>Participar en la elaboración y actualización del inventario general de los bienes muebles e inmuebles propiedad del municipio, que expresará las características de identificación y destino de los mismos;</w:t>
      </w:r>
    </w:p>
    <w:p w14:paraId="62794020" w14:textId="77777777" w:rsidR="00845EEF" w:rsidRPr="002804D9" w:rsidRDefault="00845EEF" w:rsidP="002B6B36">
      <w:pPr>
        <w:pStyle w:val="Prrafodelista"/>
        <w:numPr>
          <w:ilvl w:val="0"/>
          <w:numId w:val="1"/>
        </w:numPr>
        <w:tabs>
          <w:tab w:val="left" w:pos="7938"/>
        </w:tabs>
        <w:ind w:left="567" w:right="900" w:hanging="567"/>
        <w:jc w:val="both"/>
        <w:rPr>
          <w:rFonts w:ascii="Palatino Linotype" w:hAnsi="Palatino Linotype" w:cs="Arial"/>
          <w:i/>
          <w:sz w:val="22"/>
          <w:lang w:eastAsia="es-MX"/>
        </w:rPr>
      </w:pPr>
      <w:r w:rsidRPr="002804D9">
        <w:rPr>
          <w:rFonts w:ascii="Palatino Linotype" w:hAnsi="Palatino Linotype" w:cs="Arial"/>
          <w:i/>
          <w:sz w:val="22"/>
          <w:lang w:eastAsia="es-MX"/>
        </w:rPr>
        <w:t>Verificar que los servidores públicos municipales cumplan con la obligación de presentar oportunamente la manifestación de bienes, en términos de la Ley de Responsabilidades de los Servidores Públicos del Estado y Municipios;</w:t>
      </w:r>
    </w:p>
    <w:p w14:paraId="609DEBAE" w14:textId="77777777" w:rsidR="00845EEF" w:rsidRPr="002804D9" w:rsidRDefault="00845EEF" w:rsidP="002B6B36">
      <w:pPr>
        <w:pStyle w:val="Prrafodelista"/>
        <w:numPr>
          <w:ilvl w:val="0"/>
          <w:numId w:val="1"/>
        </w:numPr>
        <w:tabs>
          <w:tab w:val="left" w:pos="7938"/>
        </w:tabs>
        <w:ind w:left="567" w:right="900" w:hanging="709"/>
        <w:jc w:val="both"/>
        <w:rPr>
          <w:rFonts w:ascii="Palatino Linotype" w:hAnsi="Palatino Linotype" w:cs="Arial"/>
          <w:i/>
          <w:sz w:val="22"/>
          <w:lang w:eastAsia="es-MX"/>
        </w:rPr>
      </w:pPr>
      <w:r w:rsidRPr="002804D9">
        <w:rPr>
          <w:rFonts w:ascii="Palatino Linotype" w:hAnsi="Palatino Linotype" w:cs="Arial"/>
          <w:i/>
          <w:sz w:val="22"/>
          <w:lang w:eastAsia="es-MX"/>
        </w:rPr>
        <w:t>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Órgano Superior, en los plazos y términos que le sean indicados por éste;</w:t>
      </w:r>
    </w:p>
    <w:p w14:paraId="25676D2C" w14:textId="77777777" w:rsidR="00845EEF" w:rsidRPr="002804D9" w:rsidRDefault="00845EEF" w:rsidP="002B6B36">
      <w:pPr>
        <w:pStyle w:val="Prrafodelista"/>
        <w:numPr>
          <w:ilvl w:val="0"/>
          <w:numId w:val="1"/>
        </w:numPr>
        <w:tabs>
          <w:tab w:val="left" w:pos="7938"/>
        </w:tabs>
        <w:ind w:left="567" w:right="900" w:hanging="709"/>
        <w:jc w:val="both"/>
        <w:rPr>
          <w:rFonts w:ascii="Palatino Linotype" w:hAnsi="Palatino Linotype" w:cs="Arial"/>
          <w:i/>
          <w:sz w:val="22"/>
          <w:lang w:eastAsia="es-MX"/>
        </w:rPr>
      </w:pPr>
      <w:r w:rsidRPr="002804D9">
        <w:rPr>
          <w:rFonts w:ascii="Palatino Linotype" w:hAnsi="Palatino Linotype" w:cs="Arial"/>
          <w:i/>
          <w:sz w:val="22"/>
          <w:lang w:eastAsia="es-MX"/>
        </w:rPr>
        <w:t>Supervisar el cumplimiento de los acuerdos tomados por el Consejo Municipal de Seguridad Pública;</w:t>
      </w:r>
    </w:p>
    <w:p w14:paraId="0BD3E73C" w14:textId="77777777" w:rsidR="00845EEF" w:rsidRPr="002804D9" w:rsidRDefault="00845EEF" w:rsidP="002B6B36">
      <w:pPr>
        <w:pStyle w:val="Prrafodelista"/>
        <w:numPr>
          <w:ilvl w:val="0"/>
          <w:numId w:val="1"/>
        </w:numPr>
        <w:tabs>
          <w:tab w:val="left" w:pos="7938"/>
        </w:tabs>
        <w:ind w:left="567" w:right="900" w:hanging="567"/>
        <w:jc w:val="both"/>
        <w:rPr>
          <w:rFonts w:ascii="Palatino Linotype" w:hAnsi="Palatino Linotype" w:cs="Arial"/>
          <w:i/>
          <w:sz w:val="22"/>
          <w:lang w:eastAsia="es-MX"/>
        </w:rPr>
      </w:pPr>
      <w:r w:rsidRPr="002804D9">
        <w:rPr>
          <w:rFonts w:ascii="Palatino Linotype" w:hAnsi="Palatino Linotype" w:cs="Arial"/>
          <w:i/>
          <w:sz w:val="22"/>
          <w:lang w:eastAsia="es-MX"/>
        </w:rPr>
        <w:t>Vigilar el cumplimiento de los programas y acciones para la prevención, atención y en su caso, el pago de las responsabilidades económicas de los Ayuntamientos por los conflictos laborales; y</w:t>
      </w:r>
    </w:p>
    <w:p w14:paraId="5B5AAFC1" w14:textId="77777777" w:rsidR="00845EEF" w:rsidRDefault="00845EEF" w:rsidP="002B6B36">
      <w:pPr>
        <w:pStyle w:val="Prrafodelista"/>
        <w:numPr>
          <w:ilvl w:val="0"/>
          <w:numId w:val="1"/>
        </w:numPr>
        <w:tabs>
          <w:tab w:val="left" w:pos="7938"/>
        </w:tabs>
        <w:ind w:left="567" w:right="900" w:hanging="425"/>
        <w:jc w:val="both"/>
        <w:rPr>
          <w:rFonts w:ascii="Palatino Linotype" w:hAnsi="Palatino Linotype" w:cs="Arial"/>
          <w:i/>
          <w:sz w:val="22"/>
          <w:lang w:eastAsia="es-MX"/>
        </w:rPr>
      </w:pPr>
      <w:r w:rsidRPr="002804D9">
        <w:rPr>
          <w:rFonts w:ascii="Palatino Linotype" w:hAnsi="Palatino Linotype" w:cs="Arial"/>
          <w:i/>
          <w:sz w:val="22"/>
          <w:lang w:eastAsia="es-MX"/>
        </w:rPr>
        <w:t>Las demás que le señalen las disposiciones relativas.</w:t>
      </w:r>
      <w:r>
        <w:rPr>
          <w:rFonts w:ascii="Palatino Linotype" w:hAnsi="Palatino Linotype" w:cs="Arial"/>
          <w:i/>
          <w:sz w:val="22"/>
          <w:lang w:eastAsia="es-MX"/>
        </w:rPr>
        <w:t>”</w:t>
      </w:r>
    </w:p>
    <w:p w14:paraId="4115597A" w14:textId="77777777" w:rsidR="00845EEF" w:rsidRDefault="00845EEF" w:rsidP="00845EEF">
      <w:pPr>
        <w:pStyle w:val="Prrafodelista"/>
        <w:tabs>
          <w:tab w:val="left" w:pos="7938"/>
        </w:tabs>
        <w:ind w:left="567" w:right="900"/>
        <w:jc w:val="both"/>
        <w:rPr>
          <w:rFonts w:ascii="Palatino Linotype" w:hAnsi="Palatino Linotype" w:cs="Arial"/>
          <w:i/>
          <w:sz w:val="22"/>
          <w:lang w:eastAsia="es-MX"/>
        </w:rPr>
      </w:pPr>
      <w:r>
        <w:rPr>
          <w:rFonts w:ascii="Palatino Linotype" w:hAnsi="Palatino Linotype" w:cs="Arial"/>
          <w:i/>
          <w:sz w:val="22"/>
          <w:lang w:eastAsia="es-MX"/>
        </w:rPr>
        <w:t>(Énfasis añadido)</w:t>
      </w:r>
    </w:p>
    <w:p w14:paraId="3C98AF05" w14:textId="77777777" w:rsidR="00845EEF" w:rsidRDefault="00845EEF" w:rsidP="00845EEF">
      <w:pPr>
        <w:spacing w:line="360" w:lineRule="auto"/>
        <w:ind w:right="49"/>
        <w:jc w:val="both"/>
        <w:rPr>
          <w:rFonts w:ascii="Palatino Linotype" w:hAnsi="Palatino Linotype" w:cs="Arial"/>
          <w:i/>
          <w:sz w:val="22"/>
          <w:lang w:val="es-MX" w:eastAsia="es-MX"/>
        </w:rPr>
      </w:pPr>
    </w:p>
    <w:p w14:paraId="63900C55" w14:textId="213609DE" w:rsidR="000D69AA" w:rsidRDefault="000D69AA" w:rsidP="00845EEF">
      <w:pPr>
        <w:spacing w:line="360" w:lineRule="auto"/>
        <w:ind w:right="49"/>
        <w:jc w:val="both"/>
        <w:rPr>
          <w:rFonts w:ascii="Palatino Linotype" w:hAnsi="Palatino Linotype" w:cs="Arial"/>
          <w:lang w:val="es-MX" w:eastAsia="es-MX"/>
        </w:rPr>
      </w:pPr>
      <w:r>
        <w:rPr>
          <w:rFonts w:ascii="Palatino Linotype" w:hAnsi="Palatino Linotype" w:cs="Arial"/>
          <w:lang w:val="es-MX" w:eastAsia="es-MX"/>
        </w:rPr>
        <w:t xml:space="preserve">En armonía con lo anterior, el Reglamento Orgánico de la Administración Pública del Municipio de Tultitlán, Estado de México faculta a la Contraloría Municipal para el despacho de los siguientes asuntos: </w:t>
      </w:r>
    </w:p>
    <w:p w14:paraId="7A54C5D2" w14:textId="77777777" w:rsidR="000D69AA" w:rsidRDefault="000D69AA" w:rsidP="00845EEF">
      <w:pPr>
        <w:spacing w:line="360" w:lineRule="auto"/>
        <w:ind w:right="49"/>
        <w:jc w:val="both"/>
        <w:rPr>
          <w:rFonts w:ascii="Palatino Linotype" w:hAnsi="Palatino Linotype" w:cs="Arial"/>
          <w:lang w:val="es-MX" w:eastAsia="es-MX"/>
        </w:rPr>
      </w:pPr>
    </w:p>
    <w:p w14:paraId="312557CD" w14:textId="03341DCC" w:rsidR="000D69AA" w:rsidRPr="000D69AA" w:rsidRDefault="000D69AA" w:rsidP="000D69AA">
      <w:pPr>
        <w:ind w:left="567" w:right="900"/>
        <w:jc w:val="both"/>
        <w:rPr>
          <w:rFonts w:ascii="Palatino Linotype" w:hAnsi="Palatino Linotype" w:cs="Arial"/>
          <w:i/>
          <w:sz w:val="22"/>
          <w:lang w:eastAsia="es-MX"/>
        </w:rPr>
      </w:pPr>
      <w:r>
        <w:rPr>
          <w:rFonts w:ascii="Palatino Linotype" w:hAnsi="Palatino Linotype" w:cs="Arial"/>
          <w:i/>
          <w:sz w:val="22"/>
          <w:lang w:eastAsia="es-MX"/>
        </w:rPr>
        <w:t>“</w:t>
      </w:r>
      <w:r w:rsidRPr="000D69AA">
        <w:rPr>
          <w:rFonts w:ascii="Palatino Linotype" w:hAnsi="Palatino Linotype" w:cs="Arial"/>
          <w:i/>
          <w:sz w:val="22"/>
          <w:lang w:eastAsia="es-MX"/>
        </w:rPr>
        <w:t>ARTÍCULO 38.1.- La Contraloría Municipal, a través del Titular del Órgano Interno de Control, en cumplimento de las facultades y atribuciones que señalan la Constitución Política de los Estados Unidos Mexicanos; la Constitución del Estado Libre y Soberano de México; Ley General de Responsabilidades Administrativas; Código Administrativo del Estado de México; Código de Procedimientos Administrativos del Estado de México; Ley de Responsabilidades Administrativas del Estado de México y Municipios; Libro Décimo Segundo de la Ley Orgánica Municipal del Estado de México; Ley Orgánica Municipal del Estado de México y Bando Municipal de Tultitlán, México, 2020; y en ejercicio de las funciones descritas en el presente ordenamiento del municipio de Tultitlán, México, mismas que son de carácter enunciativo más no limitativo, se encargará del despacho de los siguientes asuntos:</w:t>
      </w:r>
    </w:p>
    <w:p w14:paraId="59BF5DD6" w14:textId="77777777" w:rsidR="000D69AA" w:rsidRPr="000D69AA" w:rsidRDefault="000D69AA" w:rsidP="002B6B36">
      <w:pPr>
        <w:pStyle w:val="Prrafodelista"/>
        <w:numPr>
          <w:ilvl w:val="0"/>
          <w:numId w:val="8"/>
        </w:numPr>
        <w:ind w:left="567" w:right="900" w:hanging="141"/>
        <w:jc w:val="both"/>
        <w:rPr>
          <w:rFonts w:ascii="Palatino Linotype" w:hAnsi="Palatino Linotype" w:cs="Arial"/>
          <w:i/>
          <w:sz w:val="22"/>
          <w:lang w:eastAsia="es-MX"/>
        </w:rPr>
      </w:pPr>
      <w:r w:rsidRPr="000D69AA">
        <w:rPr>
          <w:rFonts w:ascii="Palatino Linotype" w:hAnsi="Palatino Linotype" w:cs="Arial"/>
          <w:i/>
          <w:sz w:val="22"/>
          <w:lang w:eastAsia="es-MX"/>
        </w:rPr>
        <w:t xml:space="preserve">Supervisar, substanciar y resolver los asuntos materia y competencia de este Órgano Interno de Control así como los relativos al Reglamento Interno de la Contraloría Municipal; </w:t>
      </w:r>
    </w:p>
    <w:p w14:paraId="37F32147" w14:textId="77777777" w:rsidR="000D69AA" w:rsidRPr="000D69AA" w:rsidRDefault="000D69AA" w:rsidP="002B6B36">
      <w:pPr>
        <w:pStyle w:val="Prrafodelista"/>
        <w:numPr>
          <w:ilvl w:val="0"/>
          <w:numId w:val="8"/>
        </w:numPr>
        <w:ind w:left="567" w:right="900" w:hanging="141"/>
        <w:jc w:val="both"/>
        <w:rPr>
          <w:rFonts w:ascii="Palatino Linotype" w:hAnsi="Palatino Linotype" w:cs="Arial"/>
          <w:b/>
          <w:i/>
          <w:sz w:val="22"/>
          <w:u w:val="single"/>
          <w:lang w:eastAsia="es-MX"/>
        </w:rPr>
      </w:pPr>
      <w:r w:rsidRPr="000D69AA">
        <w:rPr>
          <w:rFonts w:ascii="Palatino Linotype" w:hAnsi="Palatino Linotype" w:cs="Arial"/>
          <w:b/>
          <w:i/>
          <w:sz w:val="22"/>
          <w:u w:val="single"/>
          <w:lang w:eastAsia="es-MX"/>
        </w:rPr>
        <w:t xml:space="preserve">Tramitar, citar, promover, prevenir y resolver los procedimientos administrativos de responsabilidades, en términos de la Ley de Responsabilidades de los Servidores Públicos del Estado de México y Municipios; </w:t>
      </w:r>
    </w:p>
    <w:p w14:paraId="3ED80642" w14:textId="77777777" w:rsidR="000D69AA" w:rsidRPr="000D69AA" w:rsidRDefault="000D69AA" w:rsidP="002B6B36">
      <w:pPr>
        <w:pStyle w:val="Prrafodelista"/>
        <w:numPr>
          <w:ilvl w:val="0"/>
          <w:numId w:val="8"/>
        </w:numPr>
        <w:ind w:left="567" w:right="900" w:hanging="283"/>
        <w:jc w:val="both"/>
        <w:rPr>
          <w:rFonts w:ascii="Palatino Linotype" w:hAnsi="Palatino Linotype" w:cs="Arial"/>
          <w:i/>
          <w:sz w:val="22"/>
          <w:lang w:eastAsia="es-MX"/>
        </w:rPr>
      </w:pPr>
      <w:r w:rsidRPr="000D69AA">
        <w:rPr>
          <w:rFonts w:ascii="Palatino Linotype" w:hAnsi="Palatino Linotype" w:cs="Arial"/>
          <w:i/>
          <w:sz w:val="22"/>
          <w:lang w:eastAsia="es-MX"/>
        </w:rPr>
        <w:t xml:space="preserve">Coordinar y supervisar con las áreas de la Administración Pública Municipal centralizada, de acuerdo a su competencia, los procedimientos a desarrollar para la correcta aplicación de la normatividad; </w:t>
      </w:r>
    </w:p>
    <w:p w14:paraId="6EDD6EBB" w14:textId="77777777" w:rsidR="000D69AA" w:rsidRPr="000D69AA" w:rsidRDefault="000D69AA" w:rsidP="002B6B36">
      <w:pPr>
        <w:pStyle w:val="Prrafodelista"/>
        <w:numPr>
          <w:ilvl w:val="0"/>
          <w:numId w:val="8"/>
        </w:numPr>
        <w:ind w:left="567" w:right="900" w:hanging="283"/>
        <w:jc w:val="both"/>
        <w:rPr>
          <w:rFonts w:ascii="Palatino Linotype" w:hAnsi="Palatino Linotype" w:cs="Arial"/>
          <w:i/>
          <w:sz w:val="22"/>
          <w:lang w:eastAsia="es-MX"/>
        </w:rPr>
      </w:pPr>
      <w:r w:rsidRPr="000D69AA">
        <w:rPr>
          <w:rFonts w:ascii="Palatino Linotype" w:hAnsi="Palatino Linotype" w:cs="Arial"/>
          <w:i/>
          <w:sz w:val="22"/>
          <w:lang w:eastAsia="es-MX"/>
        </w:rPr>
        <w:t xml:space="preserve">Coadyuvar y organizar el proceso de fiscalización mediante la implementación de auditorías y evaluaciones e informar del resultado de las mismas al Ayuntamiento; </w:t>
      </w:r>
    </w:p>
    <w:p w14:paraId="04057620" w14:textId="77777777" w:rsidR="000D69AA" w:rsidRPr="000D69AA" w:rsidRDefault="000D69AA" w:rsidP="002B6B36">
      <w:pPr>
        <w:pStyle w:val="Prrafodelista"/>
        <w:numPr>
          <w:ilvl w:val="0"/>
          <w:numId w:val="8"/>
        </w:numPr>
        <w:ind w:left="567" w:right="900" w:hanging="283"/>
        <w:jc w:val="both"/>
        <w:rPr>
          <w:rFonts w:ascii="Palatino Linotype" w:hAnsi="Palatino Linotype" w:cs="Arial"/>
          <w:i/>
          <w:sz w:val="22"/>
          <w:lang w:eastAsia="es-MX"/>
        </w:rPr>
      </w:pPr>
      <w:r w:rsidRPr="002B6B36">
        <w:rPr>
          <w:rFonts w:ascii="Palatino Linotype" w:hAnsi="Palatino Linotype" w:cs="Arial"/>
          <w:b/>
          <w:i/>
          <w:sz w:val="22"/>
          <w:u w:val="single"/>
          <w:lang w:eastAsia="es-MX"/>
        </w:rPr>
        <w:t>Conducir, programar y ejecutar los planes y acciones relativas a la Autoridad Investigadora, Substanciadora y Resolutora, y las estrategias para abatir el rezago de los procedimientos administrativos de responsabilidades</w:t>
      </w:r>
      <w:r w:rsidRPr="000D69AA">
        <w:rPr>
          <w:rFonts w:ascii="Palatino Linotype" w:hAnsi="Palatino Linotype" w:cs="Arial"/>
          <w:i/>
          <w:sz w:val="22"/>
          <w:lang w:eastAsia="es-MX"/>
        </w:rPr>
        <w:t xml:space="preserve">; </w:t>
      </w:r>
    </w:p>
    <w:p w14:paraId="4B8AD695" w14:textId="77777777" w:rsidR="000D69AA" w:rsidRPr="000D69AA" w:rsidRDefault="000D69AA" w:rsidP="002B6B36">
      <w:pPr>
        <w:pStyle w:val="Prrafodelista"/>
        <w:numPr>
          <w:ilvl w:val="0"/>
          <w:numId w:val="8"/>
        </w:numPr>
        <w:ind w:left="567" w:right="900" w:hanging="283"/>
        <w:jc w:val="both"/>
        <w:rPr>
          <w:rFonts w:ascii="Palatino Linotype" w:hAnsi="Palatino Linotype" w:cs="Arial"/>
          <w:i/>
          <w:sz w:val="22"/>
          <w:lang w:eastAsia="es-MX"/>
        </w:rPr>
      </w:pPr>
      <w:r w:rsidRPr="000D69AA">
        <w:rPr>
          <w:rFonts w:ascii="Palatino Linotype" w:hAnsi="Palatino Linotype" w:cs="Arial"/>
          <w:i/>
          <w:sz w:val="22"/>
          <w:lang w:eastAsia="es-MX"/>
        </w:rPr>
        <w:t xml:space="preserve">Coadyuvar en la entrega-recepción de las unidades administrativas y las dependencias del Ayuntamiento y demás organismos de la Administración Pública Municipal, mediante la unidad administrativa correspondiente; </w:t>
      </w:r>
    </w:p>
    <w:p w14:paraId="72C5A26F" w14:textId="77777777" w:rsidR="000D69AA" w:rsidRPr="000D69AA" w:rsidRDefault="000D69AA" w:rsidP="002B6B36">
      <w:pPr>
        <w:pStyle w:val="Prrafodelista"/>
        <w:numPr>
          <w:ilvl w:val="0"/>
          <w:numId w:val="8"/>
        </w:numPr>
        <w:ind w:left="567" w:right="900" w:hanging="283"/>
        <w:jc w:val="both"/>
        <w:rPr>
          <w:rFonts w:ascii="Palatino Linotype" w:hAnsi="Palatino Linotype" w:cs="Arial"/>
          <w:i/>
          <w:sz w:val="22"/>
          <w:lang w:eastAsia="es-MX"/>
        </w:rPr>
      </w:pPr>
      <w:r w:rsidRPr="000D69AA">
        <w:rPr>
          <w:rFonts w:ascii="Palatino Linotype" w:hAnsi="Palatino Linotype" w:cs="Arial"/>
          <w:i/>
          <w:sz w:val="22"/>
          <w:lang w:eastAsia="es-MX"/>
        </w:rPr>
        <w:t xml:space="preserve">Fiscalizar la aplicación de los recursos públicos del orden Federal, Estatal y Municipal, supervisando que éstos cumplan con lo establecido en la normatividad aplicable; </w:t>
      </w:r>
    </w:p>
    <w:p w14:paraId="154F321A" w14:textId="77777777" w:rsidR="000D69AA" w:rsidRPr="000D69AA" w:rsidRDefault="000D69AA" w:rsidP="002B6B36">
      <w:pPr>
        <w:pStyle w:val="Prrafodelista"/>
        <w:numPr>
          <w:ilvl w:val="0"/>
          <w:numId w:val="8"/>
        </w:numPr>
        <w:ind w:left="567" w:right="900" w:hanging="425"/>
        <w:jc w:val="both"/>
        <w:rPr>
          <w:rFonts w:ascii="Palatino Linotype" w:hAnsi="Palatino Linotype" w:cs="Arial"/>
          <w:i/>
          <w:sz w:val="22"/>
          <w:lang w:eastAsia="es-MX"/>
        </w:rPr>
      </w:pPr>
      <w:r w:rsidRPr="000D69AA">
        <w:rPr>
          <w:rFonts w:ascii="Palatino Linotype" w:hAnsi="Palatino Linotype" w:cs="Arial"/>
          <w:i/>
          <w:sz w:val="22"/>
          <w:lang w:eastAsia="es-MX"/>
        </w:rPr>
        <w:t xml:space="preserve">Vigilar que los ingresos municipales se enteren a la Tesorería Municipal, mediante la realización de auditorías, arqueos de caja o supervisiones conforme a la normatividad aplicable; </w:t>
      </w:r>
    </w:p>
    <w:p w14:paraId="598570B6" w14:textId="77777777" w:rsidR="000D69AA" w:rsidRPr="000D69AA" w:rsidRDefault="000D69AA" w:rsidP="002B6B36">
      <w:pPr>
        <w:pStyle w:val="Prrafodelista"/>
        <w:numPr>
          <w:ilvl w:val="0"/>
          <w:numId w:val="8"/>
        </w:numPr>
        <w:ind w:left="567" w:right="900" w:hanging="425"/>
        <w:jc w:val="both"/>
        <w:rPr>
          <w:rFonts w:ascii="Palatino Linotype" w:hAnsi="Palatino Linotype" w:cs="Arial"/>
          <w:i/>
          <w:sz w:val="22"/>
          <w:lang w:eastAsia="es-MX"/>
        </w:rPr>
      </w:pPr>
      <w:r w:rsidRPr="000D69AA">
        <w:rPr>
          <w:rFonts w:ascii="Palatino Linotype" w:hAnsi="Palatino Linotype" w:cs="Arial"/>
          <w:i/>
          <w:sz w:val="22"/>
          <w:lang w:eastAsia="es-MX"/>
        </w:rPr>
        <w:t xml:space="preserve">Coordinar y determinar con las unidades de la Administración Pública Municipal centralizada, los programas de acción a efectuar para la revisión del gasto público municipal y su congruencia con el presupuesto de egresos; </w:t>
      </w:r>
    </w:p>
    <w:p w14:paraId="55CF0939" w14:textId="77777777" w:rsidR="000D69AA" w:rsidRPr="000D69AA" w:rsidRDefault="000D69AA" w:rsidP="002B6B36">
      <w:pPr>
        <w:pStyle w:val="Prrafodelista"/>
        <w:numPr>
          <w:ilvl w:val="0"/>
          <w:numId w:val="8"/>
        </w:numPr>
        <w:ind w:left="567" w:right="900" w:hanging="425"/>
        <w:jc w:val="both"/>
        <w:rPr>
          <w:rFonts w:ascii="Palatino Linotype" w:hAnsi="Palatino Linotype" w:cs="Arial"/>
          <w:lang w:eastAsia="es-MX"/>
        </w:rPr>
      </w:pPr>
      <w:r w:rsidRPr="000D69AA">
        <w:rPr>
          <w:rFonts w:ascii="Palatino Linotype" w:hAnsi="Palatino Linotype" w:cs="Arial"/>
          <w:i/>
          <w:sz w:val="22"/>
          <w:lang w:eastAsia="es-MX"/>
        </w:rPr>
        <w:t>Coadyuvar y asesorar a los órganos internos de control de los organismos descentralizados de la Administración Pública Municipal, en materia de fiscalización, observaciones, análisis y resoluciones;</w:t>
      </w:r>
      <w:r w:rsidRPr="000D69AA">
        <w:rPr>
          <w:rFonts w:ascii="Palatino Linotype" w:hAnsi="Palatino Linotype" w:cs="Arial"/>
          <w:sz w:val="22"/>
          <w:lang w:eastAsia="es-MX"/>
        </w:rPr>
        <w:t xml:space="preserve"> </w:t>
      </w:r>
    </w:p>
    <w:p w14:paraId="3D94B40B" w14:textId="77777777" w:rsidR="000D69AA" w:rsidRPr="000D69AA" w:rsidRDefault="000D69AA" w:rsidP="002B6B36">
      <w:pPr>
        <w:pStyle w:val="Prrafodelista"/>
        <w:numPr>
          <w:ilvl w:val="0"/>
          <w:numId w:val="8"/>
        </w:numPr>
        <w:ind w:left="567" w:right="902" w:hanging="425"/>
        <w:jc w:val="both"/>
        <w:rPr>
          <w:rFonts w:ascii="Palatino Linotype" w:hAnsi="Palatino Linotype" w:cs="Arial"/>
          <w:i/>
          <w:sz w:val="22"/>
          <w:lang w:eastAsia="es-MX"/>
        </w:rPr>
      </w:pPr>
      <w:r w:rsidRPr="000D69AA">
        <w:rPr>
          <w:rFonts w:ascii="Palatino Linotype" w:hAnsi="Palatino Linotype" w:cs="Arial"/>
          <w:i/>
          <w:sz w:val="22"/>
          <w:lang w:eastAsia="es-MX"/>
        </w:rPr>
        <w:t>Establecer coordinación con el Órgano Superior de Fiscalización del Estado de México, la Contraloría del Poder Legislativo y con la</w:t>
      </w:r>
      <w:r w:rsidRPr="000D69AA">
        <w:rPr>
          <w:rFonts w:ascii="Palatino Linotype" w:hAnsi="Palatino Linotype" w:cs="Arial"/>
          <w:sz w:val="22"/>
          <w:lang w:eastAsia="es-MX"/>
        </w:rPr>
        <w:t xml:space="preserve"> </w:t>
      </w:r>
      <w:r w:rsidRPr="000D69AA">
        <w:rPr>
          <w:rFonts w:ascii="Palatino Linotype" w:hAnsi="Palatino Linotype" w:cs="Arial"/>
          <w:i/>
          <w:sz w:val="22"/>
          <w:lang w:eastAsia="es-MX"/>
        </w:rPr>
        <w:t xml:space="preserve">Secretaría de la Contraloría del Gobierno del Estado de México, para el cumplimiento de sus funciones; </w:t>
      </w:r>
    </w:p>
    <w:p w14:paraId="60647286" w14:textId="77777777" w:rsidR="000D69AA" w:rsidRPr="000D69AA" w:rsidRDefault="000D69AA" w:rsidP="002B6B36">
      <w:pPr>
        <w:pStyle w:val="Prrafodelista"/>
        <w:numPr>
          <w:ilvl w:val="0"/>
          <w:numId w:val="8"/>
        </w:numPr>
        <w:ind w:left="567" w:right="902" w:hanging="425"/>
        <w:jc w:val="both"/>
        <w:rPr>
          <w:rFonts w:ascii="Palatino Linotype" w:hAnsi="Palatino Linotype" w:cs="Arial"/>
          <w:i/>
          <w:sz w:val="22"/>
          <w:lang w:eastAsia="es-MX"/>
        </w:rPr>
      </w:pPr>
      <w:r w:rsidRPr="000D69AA">
        <w:rPr>
          <w:rFonts w:ascii="Palatino Linotype" w:hAnsi="Palatino Linotype" w:cs="Arial"/>
          <w:i/>
          <w:sz w:val="22"/>
          <w:lang w:eastAsia="es-MX"/>
        </w:rPr>
        <w:t xml:space="preserve">Coadyuvar y verificar que se remitan las obligaciones periódicas correspondientes al Órgano Superior de Fiscalización del Estado de México; </w:t>
      </w:r>
    </w:p>
    <w:p w14:paraId="0C6E3865" w14:textId="77777777" w:rsidR="000D69AA" w:rsidRPr="000D69AA" w:rsidRDefault="000D69AA" w:rsidP="002B6B36">
      <w:pPr>
        <w:pStyle w:val="Prrafodelista"/>
        <w:numPr>
          <w:ilvl w:val="0"/>
          <w:numId w:val="8"/>
        </w:numPr>
        <w:ind w:left="567" w:right="902" w:hanging="425"/>
        <w:jc w:val="both"/>
        <w:rPr>
          <w:rFonts w:ascii="Palatino Linotype" w:hAnsi="Palatino Linotype" w:cs="Arial"/>
          <w:i/>
          <w:sz w:val="22"/>
          <w:lang w:eastAsia="es-MX"/>
        </w:rPr>
      </w:pPr>
      <w:r w:rsidRPr="000D69AA">
        <w:rPr>
          <w:rFonts w:ascii="Palatino Linotype" w:hAnsi="Palatino Linotype" w:cs="Arial"/>
          <w:i/>
          <w:sz w:val="22"/>
          <w:lang w:eastAsia="es-MX"/>
        </w:rPr>
        <w:t xml:space="preserve">Expedir copias certificadas de los documentos que emita en el ejercicio de sus funciones y de los que obren en los archivos de la Contraloría Municipal; </w:t>
      </w:r>
    </w:p>
    <w:p w14:paraId="5101FA63" w14:textId="77777777" w:rsidR="000D69AA" w:rsidRDefault="000D69AA" w:rsidP="002B6B36">
      <w:pPr>
        <w:pStyle w:val="Prrafodelista"/>
        <w:numPr>
          <w:ilvl w:val="0"/>
          <w:numId w:val="8"/>
        </w:numPr>
        <w:ind w:left="567" w:right="902" w:hanging="425"/>
        <w:jc w:val="both"/>
        <w:rPr>
          <w:rFonts w:ascii="Palatino Linotype" w:hAnsi="Palatino Linotype" w:cs="Arial"/>
          <w:i/>
          <w:sz w:val="22"/>
          <w:lang w:eastAsia="es-MX"/>
        </w:rPr>
      </w:pPr>
      <w:r w:rsidRPr="000D69AA">
        <w:rPr>
          <w:rFonts w:ascii="Palatino Linotype" w:hAnsi="Palatino Linotype" w:cs="Arial"/>
          <w:i/>
          <w:sz w:val="22"/>
          <w:lang w:eastAsia="es-MX"/>
        </w:rPr>
        <w:t>Coadyuvar para dictaminar los estados financieros del municipio, a través de la Contraloría o de auditor externo designado;</w:t>
      </w:r>
    </w:p>
    <w:p w14:paraId="77E05784" w14:textId="77777777" w:rsidR="000D69AA" w:rsidRPr="000D69AA" w:rsidRDefault="000D69AA" w:rsidP="002B6B36">
      <w:pPr>
        <w:pStyle w:val="Prrafodelista"/>
        <w:numPr>
          <w:ilvl w:val="0"/>
          <w:numId w:val="8"/>
        </w:numPr>
        <w:ind w:left="567" w:right="902" w:hanging="425"/>
        <w:jc w:val="both"/>
        <w:rPr>
          <w:rFonts w:ascii="Palatino Linotype" w:hAnsi="Palatino Linotype" w:cs="Arial"/>
          <w:i/>
          <w:sz w:val="20"/>
          <w:lang w:eastAsia="es-MX"/>
        </w:rPr>
      </w:pPr>
      <w:r w:rsidRPr="000D69AA">
        <w:rPr>
          <w:rFonts w:ascii="Palatino Linotype" w:hAnsi="Palatino Linotype" w:cs="Arial"/>
          <w:i/>
          <w:sz w:val="22"/>
          <w:lang w:eastAsia="es-MX"/>
        </w:rPr>
        <w:t>Coadyuvar en la revisión los informes mensuales presentados al Órgano Superior de Fiscalización del Estado de México y de ser necesario, emitir las observaciones y recomendaciones necesarias;</w:t>
      </w:r>
    </w:p>
    <w:p w14:paraId="007DC400" w14:textId="77777777" w:rsidR="000D69AA" w:rsidRPr="000D69AA" w:rsidRDefault="000D69AA" w:rsidP="002B6B36">
      <w:pPr>
        <w:pStyle w:val="Prrafodelista"/>
        <w:numPr>
          <w:ilvl w:val="0"/>
          <w:numId w:val="8"/>
        </w:numPr>
        <w:ind w:left="567" w:right="902" w:hanging="425"/>
        <w:jc w:val="both"/>
        <w:rPr>
          <w:rFonts w:ascii="Palatino Linotype" w:hAnsi="Palatino Linotype" w:cs="Arial"/>
          <w:i/>
          <w:sz w:val="20"/>
          <w:lang w:eastAsia="es-MX"/>
        </w:rPr>
      </w:pPr>
      <w:r w:rsidRPr="000D69AA">
        <w:rPr>
          <w:rFonts w:ascii="Palatino Linotype" w:hAnsi="Palatino Linotype" w:cs="Arial"/>
          <w:i/>
          <w:sz w:val="22"/>
          <w:lang w:eastAsia="es-MX"/>
        </w:rPr>
        <w:t xml:space="preserve">Vigilar la implementación de las bases para el levantamiento del inventario físico de bienes muebles e inmuebles, así como participar en los trabajos del Comité de Bienes Muebles e Inmuebles del Municipio de Tultitlán; </w:t>
      </w:r>
    </w:p>
    <w:p w14:paraId="06F682CD" w14:textId="77777777" w:rsidR="000D69AA" w:rsidRPr="000D69AA" w:rsidRDefault="000D69AA" w:rsidP="002B6B36">
      <w:pPr>
        <w:pStyle w:val="Prrafodelista"/>
        <w:numPr>
          <w:ilvl w:val="0"/>
          <w:numId w:val="8"/>
        </w:numPr>
        <w:ind w:left="567" w:right="902" w:hanging="425"/>
        <w:jc w:val="both"/>
        <w:rPr>
          <w:rFonts w:ascii="Palatino Linotype" w:hAnsi="Palatino Linotype" w:cs="Arial"/>
          <w:i/>
          <w:sz w:val="20"/>
          <w:lang w:eastAsia="es-MX"/>
        </w:rPr>
      </w:pPr>
      <w:r w:rsidRPr="000D69AA">
        <w:rPr>
          <w:rFonts w:ascii="Palatino Linotype" w:hAnsi="Palatino Linotype" w:cs="Arial"/>
          <w:i/>
          <w:sz w:val="22"/>
          <w:lang w:eastAsia="es-MX"/>
        </w:rPr>
        <w:t xml:space="preserve">Participar en la creación y en las actividades de los diferentes Comités y órganos colegiados necesarios para la Administración Pública Municipal centralizada de Tultitlán; </w:t>
      </w:r>
    </w:p>
    <w:p w14:paraId="2A29B561" w14:textId="77777777" w:rsidR="000D69AA" w:rsidRPr="000D69AA" w:rsidRDefault="000D69AA" w:rsidP="002B6B36">
      <w:pPr>
        <w:pStyle w:val="Prrafodelista"/>
        <w:numPr>
          <w:ilvl w:val="0"/>
          <w:numId w:val="8"/>
        </w:numPr>
        <w:ind w:left="567" w:right="902" w:hanging="567"/>
        <w:jc w:val="both"/>
        <w:rPr>
          <w:rFonts w:ascii="Palatino Linotype" w:hAnsi="Palatino Linotype" w:cs="Arial"/>
          <w:i/>
          <w:sz w:val="20"/>
          <w:lang w:eastAsia="es-MX"/>
        </w:rPr>
      </w:pPr>
      <w:r w:rsidRPr="000D69AA">
        <w:rPr>
          <w:rFonts w:ascii="Palatino Linotype" w:hAnsi="Palatino Linotype" w:cs="Arial"/>
          <w:i/>
          <w:sz w:val="22"/>
          <w:lang w:eastAsia="es-MX"/>
        </w:rPr>
        <w:t xml:space="preserve">Substanciar la etapa de investigación en lo concerniente a la destitución o remoción de los Delegados Municipales, Consejos de Participación Ciudadana y Consejos Ciudadanos de Control y Vigilancia, con sujeción a la Ley de Responsabilidades Administrativas del Estado de México y Municipios, así como al Reglamento para la Organización y Funcionamiento de las Autoridades Auxiliares y Consejos de Participación Ciudadana del Municipio de Tultitlán, Estado de México; </w:t>
      </w:r>
    </w:p>
    <w:p w14:paraId="347A8794" w14:textId="77777777" w:rsidR="000D69AA" w:rsidRPr="000D69AA" w:rsidRDefault="000D69AA" w:rsidP="002B6B36">
      <w:pPr>
        <w:pStyle w:val="Prrafodelista"/>
        <w:numPr>
          <w:ilvl w:val="0"/>
          <w:numId w:val="8"/>
        </w:numPr>
        <w:ind w:left="567" w:right="902" w:hanging="567"/>
        <w:jc w:val="both"/>
        <w:rPr>
          <w:rFonts w:ascii="Palatino Linotype" w:hAnsi="Palatino Linotype" w:cs="Arial"/>
          <w:i/>
          <w:sz w:val="20"/>
          <w:lang w:eastAsia="es-MX"/>
        </w:rPr>
      </w:pPr>
      <w:r w:rsidRPr="000D69AA">
        <w:rPr>
          <w:rFonts w:ascii="Palatino Linotype" w:hAnsi="Palatino Linotype" w:cs="Arial"/>
          <w:i/>
          <w:sz w:val="22"/>
          <w:lang w:eastAsia="es-MX"/>
        </w:rPr>
        <w:t xml:space="preserve">Cumplir con el derecho a la confidencialidad de los datos personales recabados, ya sea por trámites inherentes al puesto o por cualquiera de otra índole, de acuerdo a lo que señala la Ley General de Protección de Datos Personales en Posesión de Sujetos Obligados; </w:t>
      </w:r>
    </w:p>
    <w:p w14:paraId="56F4DD63" w14:textId="77777777" w:rsidR="000D69AA" w:rsidRPr="000D69AA" w:rsidRDefault="000D69AA" w:rsidP="002B6B36">
      <w:pPr>
        <w:pStyle w:val="Prrafodelista"/>
        <w:numPr>
          <w:ilvl w:val="0"/>
          <w:numId w:val="8"/>
        </w:numPr>
        <w:ind w:left="567" w:right="902" w:hanging="567"/>
        <w:jc w:val="both"/>
        <w:rPr>
          <w:rFonts w:ascii="Palatino Linotype" w:hAnsi="Palatino Linotype" w:cs="Arial"/>
          <w:i/>
          <w:sz w:val="20"/>
          <w:lang w:eastAsia="es-MX"/>
        </w:rPr>
      </w:pPr>
      <w:r w:rsidRPr="000D69AA">
        <w:rPr>
          <w:rFonts w:ascii="Palatino Linotype" w:hAnsi="Palatino Linotype" w:cs="Arial"/>
          <w:i/>
          <w:sz w:val="22"/>
          <w:lang w:eastAsia="es-MX"/>
        </w:rPr>
        <w:t xml:space="preserve">Cumplir con los lineamientos que establece el Código de Ética para los servidores públicos del Municipio de Tultitlán, Estado de México; </w:t>
      </w:r>
    </w:p>
    <w:p w14:paraId="355E3CA1" w14:textId="77777777" w:rsidR="000D69AA" w:rsidRPr="000D69AA" w:rsidRDefault="000D69AA" w:rsidP="002B6B36">
      <w:pPr>
        <w:pStyle w:val="Prrafodelista"/>
        <w:numPr>
          <w:ilvl w:val="0"/>
          <w:numId w:val="8"/>
        </w:numPr>
        <w:ind w:left="567" w:right="902" w:hanging="567"/>
        <w:jc w:val="both"/>
        <w:rPr>
          <w:rFonts w:ascii="Palatino Linotype" w:hAnsi="Palatino Linotype" w:cs="Arial"/>
          <w:b/>
          <w:i/>
          <w:sz w:val="20"/>
          <w:u w:val="single"/>
          <w:lang w:eastAsia="es-MX"/>
        </w:rPr>
      </w:pPr>
      <w:r w:rsidRPr="000D69AA">
        <w:rPr>
          <w:rFonts w:ascii="Palatino Linotype" w:hAnsi="Palatino Linotype" w:cs="Arial"/>
          <w:b/>
          <w:i/>
          <w:sz w:val="22"/>
          <w:u w:val="single"/>
          <w:lang w:eastAsia="es-MX"/>
        </w:rPr>
        <w:t xml:space="preserve">Cumplir con las acciones de control y vigilancia que se consideren necesarias para verificar el cumplimiento de la normatividad; </w:t>
      </w:r>
    </w:p>
    <w:p w14:paraId="4DAF1C11" w14:textId="77777777" w:rsidR="000D69AA" w:rsidRPr="000D69AA" w:rsidRDefault="000D69AA" w:rsidP="002B6B36">
      <w:pPr>
        <w:pStyle w:val="Prrafodelista"/>
        <w:numPr>
          <w:ilvl w:val="0"/>
          <w:numId w:val="8"/>
        </w:numPr>
        <w:ind w:left="567" w:right="902" w:hanging="567"/>
        <w:jc w:val="both"/>
        <w:rPr>
          <w:rFonts w:ascii="Palatino Linotype" w:hAnsi="Palatino Linotype" w:cs="Arial"/>
          <w:i/>
          <w:sz w:val="20"/>
          <w:lang w:eastAsia="es-MX"/>
        </w:rPr>
      </w:pPr>
      <w:r w:rsidRPr="000D69AA">
        <w:rPr>
          <w:rFonts w:ascii="Palatino Linotype" w:hAnsi="Palatino Linotype" w:cs="Arial"/>
          <w:i/>
          <w:sz w:val="22"/>
          <w:lang w:eastAsia="es-MX"/>
        </w:rPr>
        <w:t xml:space="preserve">Designar a auditores externos, nombrar y habilitar al personal necesario para llevar a cabo las auditorías, revisiones y evaluaciones así como las actividades inherentes a la Contraloría Municipal; </w:t>
      </w:r>
    </w:p>
    <w:p w14:paraId="06D57AFF" w14:textId="77777777" w:rsidR="000D69AA" w:rsidRPr="000D69AA" w:rsidRDefault="000D69AA" w:rsidP="002B6B36">
      <w:pPr>
        <w:pStyle w:val="Prrafodelista"/>
        <w:numPr>
          <w:ilvl w:val="0"/>
          <w:numId w:val="8"/>
        </w:numPr>
        <w:ind w:left="567" w:right="902" w:hanging="567"/>
        <w:jc w:val="both"/>
        <w:rPr>
          <w:rFonts w:ascii="Palatino Linotype" w:hAnsi="Palatino Linotype" w:cs="Arial"/>
          <w:i/>
          <w:sz w:val="20"/>
          <w:lang w:eastAsia="es-MX"/>
        </w:rPr>
      </w:pPr>
      <w:r w:rsidRPr="000D69AA">
        <w:rPr>
          <w:rFonts w:ascii="Palatino Linotype" w:hAnsi="Palatino Linotype" w:cs="Arial"/>
          <w:i/>
          <w:sz w:val="22"/>
          <w:lang w:eastAsia="es-MX"/>
        </w:rPr>
        <w:t xml:space="preserve">Solicitar y supervisar que cada dependencia, incluyendo la Contraloría, cuente con su Manual de Organización y de Procedimientos de las labores y actividades que desarrollan; </w:t>
      </w:r>
    </w:p>
    <w:p w14:paraId="1CB141F7" w14:textId="78A5AA7B" w:rsidR="000D69AA" w:rsidRPr="002B6B36" w:rsidRDefault="000D69AA" w:rsidP="002B6B36">
      <w:pPr>
        <w:pStyle w:val="Prrafodelista"/>
        <w:numPr>
          <w:ilvl w:val="0"/>
          <w:numId w:val="8"/>
        </w:numPr>
        <w:ind w:left="567" w:right="902" w:hanging="567"/>
        <w:jc w:val="both"/>
        <w:rPr>
          <w:rFonts w:ascii="Palatino Linotype" w:hAnsi="Palatino Linotype" w:cs="Arial"/>
          <w:i/>
          <w:sz w:val="20"/>
          <w:lang w:eastAsia="es-MX"/>
        </w:rPr>
      </w:pPr>
      <w:r w:rsidRPr="002B6B36">
        <w:rPr>
          <w:rFonts w:ascii="Palatino Linotype" w:hAnsi="Palatino Linotype" w:cs="Arial"/>
          <w:b/>
          <w:i/>
          <w:sz w:val="22"/>
          <w:u w:val="single"/>
          <w:lang w:eastAsia="es-MX"/>
        </w:rPr>
        <w:t>Coordinar todas aquellas actividades que sean inherentes y aplicables al área de su competencia, así como aquellas que le encomiende el Ayuntamiento a través de su Titular</w:t>
      </w:r>
      <w:r w:rsidRPr="000D69AA">
        <w:rPr>
          <w:rFonts w:ascii="Palatino Linotype" w:hAnsi="Palatino Linotype" w:cs="Arial"/>
          <w:i/>
          <w:sz w:val="22"/>
          <w:lang w:eastAsia="es-MX"/>
        </w:rPr>
        <w:t>.</w:t>
      </w:r>
      <w:r w:rsidR="002B6B36">
        <w:rPr>
          <w:rFonts w:ascii="Palatino Linotype" w:hAnsi="Palatino Linotype" w:cs="Arial"/>
          <w:i/>
          <w:sz w:val="22"/>
          <w:lang w:eastAsia="es-MX"/>
        </w:rPr>
        <w:t>”</w:t>
      </w:r>
    </w:p>
    <w:p w14:paraId="068A353C" w14:textId="77777777" w:rsidR="002B6B36" w:rsidRDefault="002B6B36" w:rsidP="002B6B36">
      <w:pPr>
        <w:pStyle w:val="Prrafodelista"/>
        <w:ind w:left="567" w:right="902"/>
        <w:jc w:val="both"/>
        <w:rPr>
          <w:rFonts w:ascii="Palatino Linotype" w:hAnsi="Palatino Linotype" w:cs="Arial"/>
          <w:b/>
          <w:i/>
          <w:sz w:val="22"/>
          <w:u w:val="single"/>
          <w:lang w:eastAsia="es-MX"/>
        </w:rPr>
      </w:pPr>
    </w:p>
    <w:p w14:paraId="7F28FEB5" w14:textId="3247EB1A" w:rsidR="002B6B36" w:rsidRPr="002B6B36" w:rsidRDefault="002B6B36" w:rsidP="002B6B36">
      <w:pPr>
        <w:pStyle w:val="Prrafodelista"/>
        <w:ind w:left="567" w:right="902"/>
        <w:jc w:val="both"/>
        <w:rPr>
          <w:rFonts w:ascii="Palatino Linotype" w:hAnsi="Palatino Linotype" w:cs="Arial"/>
          <w:i/>
          <w:sz w:val="20"/>
          <w:lang w:eastAsia="es-MX"/>
        </w:rPr>
      </w:pPr>
      <w:r w:rsidRPr="002B6B36">
        <w:rPr>
          <w:rFonts w:ascii="Palatino Linotype" w:hAnsi="Palatino Linotype" w:cs="Arial"/>
          <w:i/>
          <w:sz w:val="22"/>
          <w:lang w:eastAsia="es-MX"/>
        </w:rPr>
        <w:t>(Énfasis añadido)</w:t>
      </w:r>
    </w:p>
    <w:p w14:paraId="6EC74A64" w14:textId="6187D2DF" w:rsidR="002B6B36" w:rsidRPr="002B6B36" w:rsidRDefault="002B6B36" w:rsidP="002B6B36">
      <w:pPr>
        <w:spacing w:before="240" w:after="240" w:line="360" w:lineRule="auto"/>
        <w:ind w:right="49"/>
        <w:jc w:val="both"/>
        <w:rPr>
          <w:rFonts w:ascii="Palatino Linotype" w:hAnsi="Palatino Linotype" w:cs="Arial"/>
          <w:i/>
          <w:lang w:eastAsia="es-MX"/>
        </w:rPr>
      </w:pPr>
      <w:r>
        <w:rPr>
          <w:rFonts w:ascii="Palatino Linotype" w:hAnsi="Palatino Linotype" w:cs="Arial"/>
          <w:lang w:eastAsia="es-MX"/>
        </w:rPr>
        <w:t xml:space="preserve">De ahí que se estime que el pronunciamiento referente al número </w:t>
      </w:r>
      <w:r w:rsidRPr="002B6B36">
        <w:rPr>
          <w:rFonts w:ascii="Palatino Linotype" w:hAnsi="Palatino Linotype" w:cs="Arial"/>
          <w:lang w:eastAsia="es-MX"/>
        </w:rPr>
        <w:t>de denuncias o querellas que se han presentado en contra del personal adscrito al sujeto obligado y/o de las que tengan conocimiento, por Incumplimiento, Ejercicio Indebido Y Abandono De Funciones Públicas II.Coalición III.Abuso De Autoridad IV.Uso Ilícito De Atribuciones Y Facultades V.Concusión VI.Intimidación VII.Ejercicio Abusivo De Funciones VIII.Tráfico De Influencia IX.Cohecho X.Peculado XI.Enriquecimiento Ilícito, así como el número de quejas presentadas por fraude; amiguismo; favoritismo, o cualquiera de las fracciones señaladas en el punto anterior y derivado de la aplicación de los apoyos, asistencias y/o programas y presentados contra del personal adscrito al sujeto obligado; adjuntando copia de la queja, denuncia o querella; la etapa procesal en la que se encuentra; número de expediente; y en caso de tener resolución, copia de la misma, finalmente se tiene que también requirió la cantidad de procedimientos administrativos que se han iniciado por las causas señaladas en contra del personal adscrito al sujeto obligado, la etapa procesal en la que se encuentra; en caso de contar con resolución, ya sea por</w:t>
      </w:r>
      <w:r>
        <w:rPr>
          <w:rFonts w:ascii="Palatino Linotype" w:hAnsi="Palatino Linotype" w:cs="Arial"/>
          <w:lang w:eastAsia="es-MX"/>
        </w:rPr>
        <w:t xml:space="preserve"> falta grave o no grave; requiriendo copia de la misma es válido, toda vez que se turnó a la autoridad competente, es decir al Titular del Órgano de Control Interno quien de conformidad con el multicitado reglamento se encuentra facultado para conocer de esta información. </w:t>
      </w:r>
    </w:p>
    <w:p w14:paraId="0C130A48" w14:textId="675F5135" w:rsidR="002B6B36" w:rsidRDefault="002B6B36" w:rsidP="00C04B32">
      <w:pPr>
        <w:spacing w:before="240" w:after="240" w:line="360" w:lineRule="auto"/>
        <w:ind w:right="49"/>
        <w:jc w:val="both"/>
        <w:rPr>
          <w:rFonts w:ascii="Palatino Linotype" w:hAnsi="Palatino Linotype" w:cs="Arial"/>
          <w:lang w:eastAsia="es-MX"/>
        </w:rPr>
      </w:pPr>
    </w:p>
    <w:p w14:paraId="30B65353" w14:textId="054EF94B" w:rsidR="002B6B36" w:rsidRPr="002B6B36" w:rsidRDefault="002B6B36" w:rsidP="002B6B36">
      <w:pPr>
        <w:spacing w:before="240" w:after="240" w:line="360" w:lineRule="auto"/>
        <w:ind w:right="49"/>
        <w:jc w:val="both"/>
        <w:rPr>
          <w:rFonts w:ascii="Palatino Linotype" w:hAnsi="Palatino Linotype" w:cs="Arial"/>
          <w:bCs/>
          <w:lang w:eastAsia="es-MX"/>
        </w:rPr>
      </w:pPr>
      <w:r>
        <w:rPr>
          <w:rFonts w:ascii="Palatino Linotype" w:hAnsi="Palatino Linotype"/>
          <w:lang w:val="es-MX" w:eastAsia="es-MX"/>
        </w:rPr>
        <w:t xml:space="preserve">Aunado a lo anterior </w:t>
      </w:r>
      <w:r w:rsidRPr="002B6B36">
        <w:rPr>
          <w:rFonts w:ascii="Palatino Linotype" w:hAnsi="Palatino Linotype"/>
          <w:lang w:val="es-MX" w:eastAsia="es-MX"/>
        </w:rPr>
        <w:t>debe precisarse que</w:t>
      </w:r>
      <w:r w:rsidRPr="002B6B36">
        <w:rPr>
          <w:rFonts w:ascii="Palatino Linotype" w:hAnsi="Palatino Linotype" w:cs="Arial"/>
          <w:lang w:val="es-MX" w:eastAsia="es-MX"/>
        </w:rPr>
        <w:t xml:space="preserve"> se actualiza el supuesto de un hecho de naturaleza negativa, </w:t>
      </w:r>
      <w:r w:rsidRPr="002B6B36">
        <w:rPr>
          <w:rFonts w:ascii="Palatino Linotype" w:hAnsi="Palatino Linotype" w:cs="Arial"/>
          <w:bCs/>
          <w:lang w:eastAsia="es-MX"/>
        </w:rPr>
        <w:t>ello en virtud de que como manifestó el Sujeto Obligado en respuesta  por conducto  del</w:t>
      </w:r>
      <w:r>
        <w:rPr>
          <w:rFonts w:ascii="Palatino Linotype" w:hAnsi="Palatino Linotype" w:cs="Arial"/>
          <w:bCs/>
          <w:lang w:eastAsia="es-MX"/>
        </w:rPr>
        <w:t xml:space="preserve"> </w:t>
      </w:r>
      <w:r w:rsidRPr="002B6B36">
        <w:rPr>
          <w:rFonts w:ascii="Palatino Linotype" w:hAnsi="Palatino Linotype" w:cs="Arial"/>
          <w:bCs/>
          <w:lang w:eastAsia="es-MX"/>
        </w:rPr>
        <w:t xml:space="preserve">Titular de Control Interno, </w:t>
      </w:r>
      <w:r w:rsidRPr="002B6B36">
        <w:rPr>
          <w:rFonts w:ascii="Palatino Linotype" w:hAnsi="Palatino Linotype" w:cs="Arial"/>
          <w:b/>
          <w:bCs/>
          <w:lang w:eastAsia="es-MX"/>
        </w:rPr>
        <w:t>no se</w:t>
      </w:r>
      <w:r>
        <w:rPr>
          <w:rFonts w:ascii="Palatino Linotype" w:hAnsi="Palatino Linotype" w:cs="Arial"/>
          <w:b/>
          <w:bCs/>
          <w:lang w:eastAsia="es-MX"/>
        </w:rPr>
        <w:t xml:space="preserve"> cuentan con denuncias presentadas</w:t>
      </w:r>
      <w:r w:rsidRPr="002B6B36">
        <w:rPr>
          <w:rFonts w:ascii="Palatino Linotype" w:hAnsi="Palatino Linotype" w:cs="Arial"/>
          <w:bCs/>
          <w:lang w:eastAsia="es-MX"/>
        </w:rPr>
        <w:t xml:space="preserve">, por lo tanto, </w:t>
      </w:r>
      <w:r w:rsidRPr="002B6B36">
        <w:rPr>
          <w:rFonts w:ascii="Palatino Linotype" w:hAnsi="Palatino Linotype" w:cs="Arial"/>
          <w:lang w:val="es-MX" w:eastAsia="es-MX"/>
        </w:rPr>
        <w:t xml:space="preserve">no </w:t>
      </w:r>
      <w:r>
        <w:rPr>
          <w:rFonts w:ascii="Palatino Linotype" w:hAnsi="Palatino Linotype" w:cs="Arial"/>
          <w:lang w:val="es-MX" w:eastAsia="es-MX"/>
        </w:rPr>
        <w:t xml:space="preserve">se puede adjuntar soporte documental alguno, lo cual nos conduce a una situación fáctica que no </w:t>
      </w:r>
      <w:r w:rsidRPr="002B6B36">
        <w:rPr>
          <w:rFonts w:ascii="Palatino Linotype" w:hAnsi="Palatino Linotype" w:cs="Arial"/>
          <w:lang w:val="es-MX" w:eastAsia="es-MX"/>
        </w:rPr>
        <w:t xml:space="preserve">puede acreditarse documentalmente, ya que no puede probarse un hecho negativo por ser lógica y materialmente imposible, discernimiento que encuentra apoyo en la siguiente tesis: </w:t>
      </w:r>
    </w:p>
    <w:p w14:paraId="5DA7776F" w14:textId="77777777" w:rsidR="002B6B36" w:rsidRPr="002B6B36" w:rsidRDefault="002B6B36" w:rsidP="002B6B36">
      <w:pPr>
        <w:spacing w:before="120" w:after="120"/>
        <w:ind w:left="567" w:right="1466"/>
        <w:jc w:val="both"/>
        <w:rPr>
          <w:rFonts w:ascii="Palatino Linotype" w:hAnsi="Palatino Linotype" w:cs="Arial"/>
          <w:i/>
          <w:sz w:val="22"/>
          <w:szCs w:val="22"/>
          <w:lang w:val="es-MX" w:eastAsia="es-MX"/>
        </w:rPr>
      </w:pPr>
      <w:r w:rsidRPr="002B6B36">
        <w:rPr>
          <w:rFonts w:ascii="Palatino Linotype" w:hAnsi="Palatino Linotype" w:cs="Arial"/>
          <w:b/>
          <w:i/>
          <w:sz w:val="22"/>
          <w:szCs w:val="22"/>
          <w:lang w:val="es-MX" w:eastAsia="es-MX"/>
        </w:rPr>
        <w:t>“HECHOS NEGATIVOS, NO SON SUSCEPTIBLES DE DEMOSTRACIÓN</w:t>
      </w:r>
      <w:r w:rsidRPr="002B6B36">
        <w:rPr>
          <w:rFonts w:ascii="Palatino Linotype" w:hAnsi="Palatino Linotype" w:cs="Arial"/>
          <w:i/>
          <w:sz w:val="22"/>
          <w:szCs w:val="22"/>
          <w:lang w:val="es-MX" w:eastAsia="es-MX"/>
        </w:rPr>
        <w:t xml:space="preserve">. </w:t>
      </w:r>
    </w:p>
    <w:p w14:paraId="7C9DC6D2" w14:textId="77777777" w:rsidR="002B6B36" w:rsidRPr="002B6B36" w:rsidRDefault="002B6B36" w:rsidP="002B6B36">
      <w:pPr>
        <w:ind w:left="567" w:right="1466"/>
        <w:jc w:val="both"/>
        <w:rPr>
          <w:rFonts w:ascii="Palatino Linotype" w:hAnsi="Palatino Linotype" w:cs="Arial"/>
          <w:i/>
          <w:sz w:val="22"/>
          <w:szCs w:val="22"/>
          <w:lang w:val="es-MX" w:eastAsia="es-MX"/>
        </w:rPr>
      </w:pPr>
      <w:r w:rsidRPr="002B6B36">
        <w:rPr>
          <w:rFonts w:ascii="Palatino Linotype" w:hAnsi="Palatino Linotype" w:cs="Arial"/>
          <w:i/>
          <w:sz w:val="22"/>
          <w:szCs w:val="22"/>
          <w:lang w:val="es-MX" w:eastAsia="es-MX"/>
        </w:rPr>
        <w:t>Tratándose de un hecho negativo, el Juez no tiene por qué invocar prueba alguna de la que se desprenda, ya que es bien sabido que esta clase de hechos no son susceptibles de demostración.</w:t>
      </w:r>
    </w:p>
    <w:p w14:paraId="4BE15CE6" w14:textId="77777777" w:rsidR="002B6B36" w:rsidRPr="002B6B36" w:rsidRDefault="002B6B36" w:rsidP="002B6B36">
      <w:pPr>
        <w:ind w:left="567" w:right="1466"/>
        <w:jc w:val="both"/>
        <w:rPr>
          <w:rFonts w:ascii="Palatino Linotype" w:hAnsi="Palatino Linotype" w:cs="Arial"/>
          <w:i/>
          <w:sz w:val="22"/>
          <w:szCs w:val="22"/>
          <w:lang w:val="es-MX" w:eastAsia="es-MX"/>
        </w:rPr>
      </w:pPr>
    </w:p>
    <w:p w14:paraId="1FB5D214" w14:textId="77777777" w:rsidR="002B6B36" w:rsidRPr="002B6B36" w:rsidRDefault="002B6B36" w:rsidP="002B6B36">
      <w:pPr>
        <w:spacing w:before="120" w:after="120"/>
        <w:ind w:left="567" w:right="1466"/>
        <w:jc w:val="both"/>
        <w:rPr>
          <w:rFonts w:ascii="Palatino Linotype" w:hAnsi="Palatino Linotype" w:cs="Arial"/>
          <w:i/>
          <w:sz w:val="22"/>
          <w:szCs w:val="22"/>
          <w:lang w:val="es-MX" w:eastAsia="es-MX"/>
        </w:rPr>
      </w:pPr>
      <w:r w:rsidRPr="002B6B36">
        <w:rPr>
          <w:rFonts w:ascii="Palatino Linotype" w:hAnsi="Palatino Linotype" w:cs="Arial"/>
          <w:i/>
          <w:sz w:val="22"/>
          <w:szCs w:val="22"/>
          <w:lang w:val="es-MX" w:eastAsia="es-MX"/>
        </w:rPr>
        <w:t>Amparo en revisión 2022/61. José García Florín (Menor). 9 de octubre de 1961. Cinco votos. Ponente: José Rivera Pérez Campos.” (Sic)</w:t>
      </w:r>
    </w:p>
    <w:p w14:paraId="1D48F9AC" w14:textId="77777777" w:rsidR="002B6B36" w:rsidRPr="002B6B36" w:rsidRDefault="002B6B36" w:rsidP="002B6B36">
      <w:pPr>
        <w:ind w:left="284" w:right="615"/>
        <w:contextualSpacing/>
        <w:jc w:val="both"/>
        <w:rPr>
          <w:rFonts w:ascii="Palatino Linotype" w:hAnsi="Palatino Linotype" w:cs="Arial"/>
          <w:i/>
          <w:sz w:val="16"/>
          <w:szCs w:val="16"/>
          <w:lang w:val="es-MX" w:eastAsia="es-MX"/>
        </w:rPr>
      </w:pPr>
    </w:p>
    <w:p w14:paraId="1A0EFCAA" w14:textId="41BE663F" w:rsidR="002B6B36" w:rsidRDefault="002B6B36" w:rsidP="00C04B32">
      <w:pPr>
        <w:spacing w:before="240" w:after="240" w:line="360" w:lineRule="auto"/>
        <w:ind w:right="49"/>
        <w:jc w:val="both"/>
        <w:rPr>
          <w:rFonts w:ascii="Palatino Linotype" w:hAnsi="Palatino Linotype" w:cs="Arial"/>
          <w:lang w:val="es-MX" w:eastAsia="es-MX"/>
        </w:rPr>
      </w:pPr>
      <w:r w:rsidRPr="002B6B36">
        <w:rPr>
          <w:rFonts w:ascii="Palatino Linotype" w:hAnsi="Palatino Linotype" w:cs="Arial"/>
          <w:lang w:val="es-MX" w:eastAsia="es-MX"/>
        </w:rPr>
        <w:t xml:space="preserve">Asimismo, cabe precisar que en el caso concreto, no se trataría de un caso por el cual la negación del hecho implique la afirmación del mismo, sino que se estaría ante una notoria y evidente inexistencia fáctica de la información solicitada, caso en el cual, en obviedad de circunstancias, no se está obligado a justificar o fundamentar la inexistencia de la documentación. </w:t>
      </w:r>
    </w:p>
    <w:p w14:paraId="0D2B2B07" w14:textId="77777777" w:rsidR="00191792" w:rsidRPr="00191792" w:rsidRDefault="00191792" w:rsidP="00191792">
      <w:pPr>
        <w:spacing w:line="360" w:lineRule="auto"/>
        <w:ind w:right="49"/>
        <w:jc w:val="both"/>
        <w:rPr>
          <w:rFonts w:ascii="Palatino Linotype" w:hAnsi="Palatino Linotype" w:cs="Arial"/>
          <w:lang w:val="es-MX" w:eastAsia="es-MX"/>
        </w:rPr>
      </w:pPr>
      <w:r w:rsidRPr="00191792">
        <w:rPr>
          <w:rFonts w:ascii="Palatino Linotype" w:hAnsi="Palatino Linotype" w:cs="Arial"/>
          <w:bCs/>
          <w:szCs w:val="22"/>
          <w:lang w:val="es-MX" w:eastAsia="es-MX"/>
        </w:rPr>
        <w:t>Así las cosas, es dable sostener que al haber existido un pronunciamiento por parte del Servidor Público competente al interior del Sujeto Obligado,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4C1E6E87" w14:textId="77777777" w:rsidR="00191792" w:rsidRPr="00191792" w:rsidRDefault="00191792" w:rsidP="00191792">
      <w:pPr>
        <w:tabs>
          <w:tab w:val="left" w:pos="709"/>
        </w:tabs>
        <w:ind w:left="567" w:right="1324"/>
        <w:jc w:val="both"/>
        <w:rPr>
          <w:rFonts w:ascii="Palatino Linotype" w:hAnsi="Palatino Linotype" w:cs="Arial"/>
          <w:b/>
          <w:bCs/>
          <w:i/>
          <w:sz w:val="22"/>
          <w:szCs w:val="22"/>
          <w:lang w:val="es-MX" w:eastAsia="es-MX"/>
        </w:rPr>
      </w:pPr>
    </w:p>
    <w:p w14:paraId="468319B8" w14:textId="77777777" w:rsidR="00191792" w:rsidRPr="00191792" w:rsidRDefault="00191792" w:rsidP="00191792">
      <w:pPr>
        <w:tabs>
          <w:tab w:val="left" w:pos="709"/>
        </w:tabs>
        <w:ind w:left="567" w:right="1324"/>
        <w:jc w:val="both"/>
        <w:rPr>
          <w:rFonts w:ascii="Palatino Linotype" w:hAnsi="Palatino Linotype" w:cs="Arial"/>
          <w:bCs/>
          <w:i/>
          <w:sz w:val="22"/>
          <w:szCs w:val="22"/>
          <w:lang w:val="es-MX" w:eastAsia="es-MX"/>
        </w:rPr>
      </w:pPr>
      <w:r w:rsidRPr="00191792">
        <w:rPr>
          <w:rFonts w:ascii="Palatino Linotype" w:hAnsi="Palatino Linotype" w:cs="Arial"/>
          <w:b/>
          <w:bCs/>
          <w:i/>
          <w:sz w:val="22"/>
          <w:szCs w:val="22"/>
          <w:lang w:val="es-MX" w:eastAsia="es-MX"/>
        </w:rPr>
        <w:t>“El Instituto Federal de Acceso a la Información y Protección de Datos no cuenta con facultades para pronunciarse respecto de la veracidad de los documentos proporcionados por los sujetos obligados</w:t>
      </w:r>
      <w:r w:rsidRPr="00191792">
        <w:rPr>
          <w:rFonts w:ascii="Palatino Linotype" w:hAnsi="Palatino Linotype" w:cs="Arial"/>
          <w:bCs/>
          <w:i/>
          <w:sz w:val="22"/>
          <w:szCs w:val="22"/>
          <w:lang w:val="es-MX"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w:t>
      </w:r>
    </w:p>
    <w:p w14:paraId="2E7E782B" w14:textId="77777777" w:rsidR="00191792" w:rsidRPr="00191792" w:rsidRDefault="00191792" w:rsidP="00191792">
      <w:pPr>
        <w:tabs>
          <w:tab w:val="left" w:pos="709"/>
        </w:tabs>
        <w:ind w:left="567" w:right="1324"/>
        <w:jc w:val="both"/>
        <w:rPr>
          <w:rFonts w:ascii="Palatino Linotype" w:hAnsi="Palatino Linotype" w:cs="Arial"/>
          <w:b/>
          <w:bCs/>
          <w:i/>
          <w:sz w:val="22"/>
          <w:szCs w:val="22"/>
          <w:lang w:val="es-MX" w:eastAsia="es-MX"/>
        </w:rPr>
      </w:pPr>
      <w:r w:rsidRPr="00191792">
        <w:rPr>
          <w:rFonts w:ascii="Palatino Linotype" w:hAnsi="Palatino Linotype" w:cs="Arial"/>
          <w:bCs/>
          <w:i/>
          <w:sz w:val="22"/>
          <w:szCs w:val="22"/>
          <w:lang w:val="es-MX" w:eastAsia="es-MX"/>
        </w:rPr>
        <w:t>recurso revisión, al respecto.</w:t>
      </w:r>
      <w:r w:rsidRPr="00191792">
        <w:rPr>
          <w:rFonts w:ascii="Palatino Linotype" w:hAnsi="Palatino Linotype" w:cs="Arial"/>
          <w:b/>
          <w:bCs/>
          <w:i/>
          <w:sz w:val="22"/>
          <w:szCs w:val="22"/>
          <w:lang w:val="es-MX" w:eastAsia="es-MX"/>
        </w:rPr>
        <w:t>”</w:t>
      </w:r>
    </w:p>
    <w:p w14:paraId="44D4D8AC" w14:textId="77777777" w:rsidR="00191792" w:rsidRPr="00191792" w:rsidRDefault="00191792" w:rsidP="00191792">
      <w:pPr>
        <w:spacing w:line="360" w:lineRule="auto"/>
        <w:contextualSpacing/>
        <w:jc w:val="both"/>
        <w:rPr>
          <w:rFonts w:ascii="Palatino Linotype" w:eastAsia="Calibri" w:hAnsi="Palatino Linotype"/>
        </w:rPr>
      </w:pPr>
    </w:p>
    <w:p w14:paraId="34890A2A" w14:textId="77777777" w:rsidR="00191792" w:rsidRPr="00191792" w:rsidRDefault="00191792" w:rsidP="00191792">
      <w:pPr>
        <w:spacing w:line="360" w:lineRule="auto"/>
        <w:contextualSpacing/>
        <w:jc w:val="both"/>
        <w:rPr>
          <w:rFonts w:ascii="Palatino Linotype" w:eastAsia="Calibri" w:hAnsi="Palatino Linotype"/>
        </w:rPr>
      </w:pPr>
      <w:r w:rsidRPr="00191792">
        <w:rPr>
          <w:rFonts w:ascii="Palatino Linotype" w:eastAsia="Calibri" w:hAnsi="Palatino Linotype"/>
        </w:rPr>
        <w:t xml:space="preserve">Así mismo el artículo 4 de la </w:t>
      </w:r>
      <w:r w:rsidRPr="00191792">
        <w:rPr>
          <w:rFonts w:ascii="Palatino Linotype" w:eastAsia="Calibri" w:hAnsi="Palatino Linotype"/>
          <w:b/>
        </w:rPr>
        <w:t>Ley de Transparencia y Acceso a la Información Pública del Estado de México y Municipios</w:t>
      </w:r>
      <w:r w:rsidRPr="00191792">
        <w:rPr>
          <w:rFonts w:ascii="Palatino Linotype" w:eastAsia="Calibri" w:hAnsi="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dispositivo legal en comento que a la letra señala:</w:t>
      </w:r>
    </w:p>
    <w:p w14:paraId="0857B245" w14:textId="77777777" w:rsidR="00191792" w:rsidRPr="00191792" w:rsidRDefault="00191792" w:rsidP="00191792">
      <w:pPr>
        <w:spacing w:line="360" w:lineRule="auto"/>
        <w:ind w:left="426"/>
        <w:contextualSpacing/>
        <w:jc w:val="both"/>
        <w:rPr>
          <w:rFonts w:ascii="Palatino Linotype" w:eastAsia="Calibri" w:hAnsi="Palatino Linotype"/>
        </w:rPr>
      </w:pPr>
    </w:p>
    <w:p w14:paraId="275EBFB5" w14:textId="77777777" w:rsidR="00191792" w:rsidRPr="00191792" w:rsidRDefault="00191792" w:rsidP="00191792">
      <w:pPr>
        <w:ind w:left="851" w:right="851"/>
        <w:contextualSpacing/>
        <w:jc w:val="both"/>
        <w:rPr>
          <w:rFonts w:ascii="Palatino Linotype" w:eastAsia="Calibri" w:hAnsi="Palatino Linotype"/>
          <w:sz w:val="22"/>
        </w:rPr>
      </w:pPr>
      <w:r w:rsidRPr="00191792">
        <w:rPr>
          <w:rFonts w:ascii="Palatino Linotype" w:eastAsia="Calibri" w:hAnsi="Palatino Linotype"/>
          <w:b/>
          <w:i/>
          <w:sz w:val="22"/>
        </w:rPr>
        <w:t>Artículo 4.</w:t>
      </w:r>
      <w:r w:rsidRPr="00191792">
        <w:rPr>
          <w:rFonts w:ascii="Palatino Linotype" w:eastAsia="Calibri"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14:paraId="78ED56E5" w14:textId="77777777" w:rsidR="00191792" w:rsidRPr="00191792" w:rsidRDefault="00191792" w:rsidP="00191792">
      <w:pPr>
        <w:spacing w:line="360" w:lineRule="auto"/>
        <w:ind w:left="426"/>
        <w:contextualSpacing/>
        <w:jc w:val="both"/>
        <w:rPr>
          <w:rFonts w:ascii="Palatino Linotype" w:eastAsia="Calibri" w:hAnsi="Palatino Linotype"/>
        </w:rPr>
      </w:pPr>
    </w:p>
    <w:p w14:paraId="622DABF8" w14:textId="560F08AD" w:rsidR="00191792" w:rsidRDefault="00191792" w:rsidP="00191792">
      <w:pPr>
        <w:spacing w:before="240" w:after="240" w:line="360" w:lineRule="auto"/>
        <w:contextualSpacing/>
        <w:jc w:val="both"/>
        <w:rPr>
          <w:rFonts w:ascii="Palatino Linotype" w:eastAsia="Calibri" w:hAnsi="Palatino Linotype"/>
        </w:rPr>
      </w:pPr>
      <w:r w:rsidRPr="00191792">
        <w:rPr>
          <w:rFonts w:ascii="Palatino Linotype" w:eastAsia="Calibri" w:hAnsi="Palatino Linotype"/>
        </w:rPr>
        <w:t xml:space="preserve">Numerales que compelen al </w:t>
      </w:r>
      <w:r w:rsidRPr="00191792">
        <w:rPr>
          <w:rFonts w:ascii="Palatino Linotype" w:eastAsia="Calibri" w:hAnsi="Palatino Linotype"/>
          <w:b/>
        </w:rPr>
        <w:t>SUJETO OBLIGADO</w:t>
      </w:r>
      <w:r w:rsidRPr="00191792">
        <w:rPr>
          <w:rFonts w:ascii="Palatino Linotype" w:eastAsia="Calibri" w:hAnsi="Palatino Linotype"/>
        </w:rPr>
        <w:t xml:space="preserve"> a apegarse en todo momento a los criterios ya expuestos, impidiendo a este Órgano Colegiado cuestionar la veracidad de la información.</w:t>
      </w:r>
    </w:p>
    <w:p w14:paraId="19CCBAE7" w14:textId="77777777" w:rsidR="00191792" w:rsidRPr="00191792" w:rsidRDefault="00191792" w:rsidP="00191792">
      <w:pPr>
        <w:spacing w:before="240" w:after="240" w:line="360" w:lineRule="auto"/>
        <w:contextualSpacing/>
        <w:jc w:val="both"/>
        <w:rPr>
          <w:rFonts w:ascii="Palatino Linotype" w:eastAsia="Calibri" w:hAnsi="Palatino Linotype"/>
        </w:rPr>
      </w:pPr>
    </w:p>
    <w:p w14:paraId="7D79E25D" w14:textId="5255F1C3" w:rsidR="00191792" w:rsidRDefault="00191792" w:rsidP="00C04B32">
      <w:pPr>
        <w:spacing w:before="240" w:after="240" w:line="360" w:lineRule="auto"/>
        <w:ind w:right="49"/>
        <w:jc w:val="both"/>
        <w:rPr>
          <w:rFonts w:ascii="Palatino Linotype" w:hAnsi="Palatino Linotype" w:cs="Arial"/>
          <w:b/>
          <w:lang w:val="es-MX" w:eastAsia="es-MX"/>
        </w:rPr>
      </w:pPr>
      <w:r w:rsidRPr="00191792">
        <w:rPr>
          <w:rFonts w:ascii="Palatino Linotype" w:hAnsi="Palatino Linotype" w:cs="Arial"/>
          <w:b/>
          <w:lang w:val="es-MX" w:eastAsia="es-MX"/>
        </w:rPr>
        <w:t xml:space="preserve">3.- De los criterios de búsqueda </w:t>
      </w:r>
    </w:p>
    <w:p w14:paraId="4628B868" w14:textId="67D34D85" w:rsidR="00191792" w:rsidRDefault="00191792" w:rsidP="00C04B32">
      <w:pPr>
        <w:spacing w:before="240" w:after="240" w:line="360" w:lineRule="auto"/>
        <w:ind w:right="49"/>
        <w:jc w:val="both"/>
        <w:rPr>
          <w:rFonts w:ascii="Palatino Linotype" w:hAnsi="Palatino Linotype" w:cs="Arial"/>
          <w:lang w:eastAsia="es-MX"/>
        </w:rPr>
      </w:pPr>
      <w:r w:rsidRPr="00191792">
        <w:rPr>
          <w:rFonts w:ascii="Palatino Linotype" w:hAnsi="Palatino Linotype" w:cs="Arial"/>
          <w:lang w:eastAsia="es-MX"/>
        </w:rPr>
        <w:t>En lo tocante a este punto, debemos recordar que el  Titular del Órgano de Control Interno y el Jefe de Unidad de Sistema Anticorrupción Local en funciones de autoridad investigadora refirieron que el criterio de búsqueda empleado consistió en la revisión uno a uno de los registros en índices de los archivos físicos y electrónicos de la Contraloría Municipal de Tultitlán, Estado de México, correspondientes a la Jefatura de Unidades de Responsabilidades Administrativas de la Contraloría Municipal del Ayuntamiento de Tultitlán, Estado de México en Funciones de Autoridad Sustanciadora y Resolutora.</w:t>
      </w:r>
    </w:p>
    <w:p w14:paraId="3051D04B" w14:textId="3D0B89B8" w:rsidR="00191792" w:rsidRDefault="004E1EC7" w:rsidP="00C04B32">
      <w:pPr>
        <w:spacing w:before="240" w:after="240" w:line="360" w:lineRule="auto"/>
        <w:ind w:right="49"/>
        <w:jc w:val="both"/>
        <w:rPr>
          <w:rFonts w:ascii="Palatino Linotype" w:hAnsi="Palatino Linotype" w:cs="Arial"/>
          <w:lang w:val="es-MX" w:eastAsia="es-MX"/>
        </w:rPr>
      </w:pPr>
      <w:r>
        <w:rPr>
          <w:rFonts w:ascii="Palatino Linotype" w:hAnsi="Palatino Linotype" w:cs="Arial"/>
          <w:lang w:val="es-MX" w:eastAsia="es-MX"/>
        </w:rPr>
        <w:t xml:space="preserve">Al respecto, el artículo 170 de la Ley de Transparencia y de Acceso a la Información Pública del Estado de México y Municipios prevé los criterios de búsqueda de la siguiente manera: </w:t>
      </w:r>
    </w:p>
    <w:p w14:paraId="69E6244D" w14:textId="799DE3DF" w:rsidR="004E1EC7" w:rsidRDefault="004E1EC7" w:rsidP="004E1EC7">
      <w:pPr>
        <w:spacing w:before="240" w:after="240"/>
        <w:ind w:left="567" w:right="902"/>
        <w:jc w:val="both"/>
        <w:rPr>
          <w:rFonts w:ascii="Palatino Linotype" w:hAnsi="Palatino Linotype" w:cs="Arial"/>
          <w:i/>
          <w:sz w:val="22"/>
          <w:lang w:eastAsia="es-MX"/>
        </w:rPr>
      </w:pPr>
      <w:r>
        <w:rPr>
          <w:rFonts w:ascii="Palatino Linotype" w:hAnsi="Palatino Linotype" w:cs="Arial"/>
          <w:i/>
          <w:sz w:val="22"/>
          <w:lang w:eastAsia="es-MX"/>
        </w:rPr>
        <w:t>“</w:t>
      </w:r>
      <w:r w:rsidRPr="004E1EC7">
        <w:rPr>
          <w:rFonts w:ascii="Palatino Linotype" w:hAnsi="Palatino Linotype" w:cs="Arial"/>
          <w:i/>
          <w:sz w:val="22"/>
          <w:lang w:eastAsia="es-MX"/>
        </w:rPr>
        <w:t>Artículo 170.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Pr>
          <w:rFonts w:ascii="Palatino Linotype" w:hAnsi="Palatino Linotype" w:cs="Arial"/>
          <w:i/>
          <w:sz w:val="22"/>
          <w:lang w:eastAsia="es-MX"/>
        </w:rPr>
        <w:t>”</w:t>
      </w:r>
    </w:p>
    <w:p w14:paraId="393BE8BC" w14:textId="67AB3177" w:rsidR="004E1EC7" w:rsidRDefault="004E1EC7" w:rsidP="004E1EC7">
      <w:pPr>
        <w:spacing w:before="240" w:after="240" w:line="360" w:lineRule="auto"/>
        <w:ind w:right="49"/>
        <w:jc w:val="both"/>
        <w:rPr>
          <w:rFonts w:ascii="Palatino Linotype" w:hAnsi="Palatino Linotype" w:cs="Arial"/>
          <w:lang w:eastAsia="es-MX"/>
        </w:rPr>
      </w:pPr>
      <w:r>
        <w:rPr>
          <w:rFonts w:ascii="Palatino Linotype" w:hAnsi="Palatino Linotype" w:cs="Arial"/>
          <w:lang w:eastAsia="es-MX"/>
        </w:rPr>
        <w:t xml:space="preserve">Entendiendo de esta forma que un criterio de búsqueda es un elemento objetivo que permite determinar a los Sujetos </w:t>
      </w:r>
      <w:r w:rsidR="00AC37A7">
        <w:rPr>
          <w:rFonts w:ascii="Palatino Linotype" w:hAnsi="Palatino Linotype" w:cs="Arial"/>
          <w:lang w:eastAsia="es-MX"/>
        </w:rPr>
        <w:t>Obligados la unidad administrativa competente para atender las solicitudes de información que formulan los particulares, por lo tanto, se advierte que en un ejercicio de interpretación exegética de la normatividad, la única manera de comprobar que se ejerció una búsqueda exhaustiva y razonable al interior de los entes públicos es turnando el ocurso a todas las instancias que pudieran generar, poseer o administrar la información.</w:t>
      </w:r>
    </w:p>
    <w:p w14:paraId="0F490B36" w14:textId="11F1E920" w:rsidR="00F7451B" w:rsidRPr="00F7451B" w:rsidRDefault="00F7451B" w:rsidP="00F7451B">
      <w:pPr>
        <w:tabs>
          <w:tab w:val="left" w:pos="709"/>
        </w:tabs>
        <w:spacing w:before="240" w:after="240" w:line="360" w:lineRule="auto"/>
        <w:jc w:val="both"/>
        <w:rPr>
          <w:rFonts w:ascii="Palatino Linotype" w:hAnsi="Palatino Linotype"/>
          <w:bCs/>
          <w:lang w:val="es-MX"/>
        </w:rPr>
      </w:pPr>
      <w:r>
        <w:rPr>
          <w:rFonts w:ascii="Palatino Linotype" w:hAnsi="Palatino Linotype"/>
          <w:bCs/>
          <w:lang w:val="es-MX"/>
        </w:rPr>
        <w:t>Finalmente</w:t>
      </w:r>
      <w:r w:rsidRPr="00F7451B">
        <w:rPr>
          <w:rFonts w:ascii="Palatino Linotype" w:hAnsi="Palatino Linotype"/>
          <w:bCs/>
          <w:lang w:val="es-MX"/>
        </w:rPr>
        <w:t xml:space="preserve">, cabe mencionar que </w:t>
      </w:r>
      <w:r w:rsidRPr="00F7451B">
        <w:rPr>
          <w:rFonts w:ascii="Palatino Linotype" w:hAnsi="Palatino Linotype" w:cs="Arial"/>
          <w:bCs/>
          <w:lang w:val="es-MX"/>
        </w:rPr>
        <w:t>el solicitante al momento de f</w:t>
      </w:r>
      <w:r>
        <w:rPr>
          <w:rFonts w:ascii="Palatino Linotype" w:hAnsi="Palatino Linotype" w:cs="Arial"/>
          <w:bCs/>
          <w:lang w:val="es-MX"/>
        </w:rPr>
        <w:t>ormular su solicitud y en la interposición del recurso de revisión</w:t>
      </w:r>
      <w:r w:rsidRPr="00F7451B">
        <w:rPr>
          <w:rFonts w:ascii="Palatino Linotype" w:hAnsi="Palatino Linotype" w:cs="Arial"/>
          <w:bCs/>
          <w:lang w:val="es-MX"/>
        </w:rPr>
        <w:t xml:space="preserve"> estableció como modalidad de entrega Unidad de almacenaje USB, tal y como se muestra a continuación:</w:t>
      </w:r>
    </w:p>
    <w:p w14:paraId="003FC1EE" w14:textId="0EE79A62" w:rsidR="00F7451B" w:rsidRPr="00F7451B" w:rsidRDefault="00F7451B" w:rsidP="00F7451B">
      <w:pPr>
        <w:tabs>
          <w:tab w:val="left" w:pos="709"/>
        </w:tabs>
        <w:spacing w:before="240" w:after="240" w:line="360" w:lineRule="auto"/>
        <w:jc w:val="both"/>
        <w:rPr>
          <w:rFonts w:ascii="Palatino Linotype" w:hAnsi="Palatino Linotype"/>
          <w:bCs/>
          <w:lang w:val="es-MX"/>
        </w:rPr>
      </w:pPr>
      <w:r>
        <w:rPr>
          <w:rFonts w:ascii="Palatino Linotype" w:hAnsi="Palatino Linotype"/>
          <w:bCs/>
          <w:noProof/>
          <w:lang w:val="es-MX" w:eastAsia="es-MX"/>
        </w:rPr>
        <mc:AlternateContent>
          <mc:Choice Requires="wps">
            <w:drawing>
              <wp:anchor distT="0" distB="0" distL="114300" distR="114300" simplePos="0" relativeHeight="251666432" behindDoc="0" locked="0" layoutInCell="1" allowOverlap="1" wp14:anchorId="661A4830" wp14:editId="036AA17A">
                <wp:simplePos x="0" y="0"/>
                <wp:positionH relativeFrom="column">
                  <wp:posOffset>2072640</wp:posOffset>
                </wp:positionH>
                <wp:positionV relativeFrom="paragraph">
                  <wp:posOffset>2717800</wp:posOffset>
                </wp:positionV>
                <wp:extent cx="3114675" cy="190500"/>
                <wp:effectExtent l="57150" t="38100" r="85725" b="95250"/>
                <wp:wrapNone/>
                <wp:docPr id="19" name="Rectángulo 19"/>
                <wp:cNvGraphicFramePr/>
                <a:graphic xmlns:a="http://schemas.openxmlformats.org/drawingml/2006/main">
                  <a:graphicData uri="http://schemas.microsoft.com/office/word/2010/wordprocessingShape">
                    <wps:wsp>
                      <wps:cNvSpPr/>
                      <wps:spPr>
                        <a:xfrm>
                          <a:off x="0" y="0"/>
                          <a:ext cx="3114675" cy="190500"/>
                        </a:xfrm>
                        <a:prstGeom prst="rect">
                          <a:avLst/>
                        </a:prstGeom>
                        <a:noFill/>
                        <a:ln w="3810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CC71F7" id="Rectángulo 19" o:spid="_x0000_s1026" style="position:absolute;margin-left:163.2pt;margin-top:214pt;width:245.25pt;height: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" filled="f" strokecolor="#002060" strokeweight="3pt">
                <v:shadow on="t" color="black" opacity="22937f" origin=",.5" offset="0,.63889mm"/>
              </v:rect>
            </w:pict>
          </mc:Fallback>
        </mc:AlternateContent>
      </w:r>
      <w:r>
        <w:rPr>
          <w:rFonts w:ascii="Palatino Linotype" w:hAnsi="Palatino Linotype"/>
          <w:bCs/>
          <w:noProof/>
          <w:lang w:val="es-MX" w:eastAsia="es-MX"/>
        </w:rPr>
        <w:drawing>
          <wp:inline distT="0" distB="0" distL="0" distR="0" wp14:anchorId="6A260376" wp14:editId="687AFAD4">
            <wp:extent cx="5610225" cy="30765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3076575"/>
                    </a:xfrm>
                    <a:prstGeom prst="rect">
                      <a:avLst/>
                    </a:prstGeom>
                    <a:noFill/>
                    <a:ln>
                      <a:noFill/>
                    </a:ln>
                  </pic:spPr>
                </pic:pic>
              </a:graphicData>
            </a:graphic>
          </wp:inline>
        </w:drawing>
      </w:r>
    </w:p>
    <w:p w14:paraId="75027BB1" w14:textId="5023A875" w:rsidR="00F7451B" w:rsidRDefault="00F7451B" w:rsidP="00F7451B">
      <w:pPr>
        <w:shd w:val="clear" w:color="auto" w:fill="FFFFFF"/>
        <w:spacing w:before="240" w:after="240" w:line="360" w:lineRule="auto"/>
        <w:ind w:right="51"/>
        <w:jc w:val="both"/>
        <w:rPr>
          <w:rFonts w:ascii="Palatino Linotype" w:hAnsi="Palatino Linotype" w:cs="Arial"/>
          <w:bCs/>
          <w:lang w:val="es-MX"/>
        </w:rPr>
      </w:pPr>
      <w:r>
        <w:rPr>
          <w:rFonts w:ascii="Palatino Linotype" w:hAnsi="Palatino Linotype" w:cs="Arial"/>
          <w:bCs/>
          <w:noProof/>
          <w:lang w:val="es-MX" w:eastAsia="es-MX"/>
        </w:rPr>
        <mc:AlternateContent>
          <mc:Choice Requires="wps">
            <w:drawing>
              <wp:anchor distT="0" distB="0" distL="114300" distR="114300" simplePos="0" relativeHeight="251667456" behindDoc="0" locked="0" layoutInCell="1" allowOverlap="1" wp14:anchorId="03027BA8" wp14:editId="2CC1676A">
                <wp:simplePos x="0" y="0"/>
                <wp:positionH relativeFrom="column">
                  <wp:posOffset>91440</wp:posOffset>
                </wp:positionH>
                <wp:positionV relativeFrom="paragraph">
                  <wp:posOffset>1024255</wp:posOffset>
                </wp:positionV>
                <wp:extent cx="5486400" cy="238125"/>
                <wp:effectExtent l="57150" t="38100" r="76200" b="104775"/>
                <wp:wrapNone/>
                <wp:docPr id="20" name="Rectángulo 20"/>
                <wp:cNvGraphicFramePr/>
                <a:graphic xmlns:a="http://schemas.openxmlformats.org/drawingml/2006/main">
                  <a:graphicData uri="http://schemas.microsoft.com/office/word/2010/wordprocessingShape">
                    <wps:wsp>
                      <wps:cNvSpPr/>
                      <wps:spPr>
                        <a:xfrm>
                          <a:off x="0" y="0"/>
                          <a:ext cx="5486400" cy="238125"/>
                        </a:xfrm>
                        <a:prstGeom prst="rect">
                          <a:avLst/>
                        </a:prstGeom>
                        <a:noFill/>
                        <a:ln w="3810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EB9D9E" id="Rectángulo 20" o:spid="_x0000_s1026" style="position:absolute;margin-left:7.2pt;margin-top:80.65pt;width:6in;height:18.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" filled="f" strokecolor="#002060" strokeweight="3pt">
                <v:shadow on="t" color="black" opacity="22937f" origin=",.5" offset="0,.63889mm"/>
              </v:rect>
            </w:pict>
          </mc:Fallback>
        </mc:AlternateContent>
      </w:r>
      <w:r>
        <w:rPr>
          <w:rFonts w:ascii="Palatino Linotype" w:hAnsi="Palatino Linotype" w:cs="Arial"/>
          <w:bCs/>
          <w:noProof/>
          <w:lang w:val="es-MX" w:eastAsia="es-MX"/>
        </w:rPr>
        <w:drawing>
          <wp:inline distT="0" distB="0" distL="0" distR="0" wp14:anchorId="367E968B" wp14:editId="0D258EE0">
            <wp:extent cx="5610225" cy="22479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2247900"/>
                    </a:xfrm>
                    <a:prstGeom prst="rect">
                      <a:avLst/>
                    </a:prstGeom>
                    <a:noFill/>
                    <a:ln>
                      <a:noFill/>
                    </a:ln>
                  </pic:spPr>
                </pic:pic>
              </a:graphicData>
            </a:graphic>
          </wp:inline>
        </w:drawing>
      </w:r>
    </w:p>
    <w:p w14:paraId="7B501FEC" w14:textId="77777777" w:rsidR="00F7451B" w:rsidRDefault="00F7451B" w:rsidP="00F7451B">
      <w:pPr>
        <w:shd w:val="clear" w:color="auto" w:fill="FFFFFF"/>
        <w:spacing w:before="240" w:after="240" w:line="360" w:lineRule="auto"/>
        <w:ind w:right="51"/>
        <w:jc w:val="both"/>
        <w:rPr>
          <w:rFonts w:ascii="Palatino Linotype" w:hAnsi="Palatino Linotype" w:cs="Arial"/>
          <w:bCs/>
          <w:lang w:val="es-MX"/>
        </w:rPr>
      </w:pPr>
    </w:p>
    <w:p w14:paraId="28FF7A7D" w14:textId="77777777" w:rsidR="00F7451B" w:rsidRPr="00F7451B" w:rsidRDefault="00F7451B" w:rsidP="00F7451B">
      <w:pPr>
        <w:shd w:val="clear" w:color="auto" w:fill="FFFFFF"/>
        <w:spacing w:before="240" w:after="240" w:line="360" w:lineRule="auto"/>
        <w:ind w:right="51"/>
        <w:jc w:val="both"/>
        <w:rPr>
          <w:rFonts w:ascii="Palatino Linotype" w:hAnsi="Palatino Linotype" w:cs="Arial"/>
          <w:bCs/>
          <w:lang w:val="es-MX"/>
        </w:rPr>
      </w:pPr>
      <w:r w:rsidRPr="00F7451B">
        <w:rPr>
          <w:rFonts w:ascii="Palatino Linotype" w:hAnsi="Palatino Linotype" w:cs="Arial"/>
          <w:bCs/>
          <w:lang w:val="es-MX"/>
        </w:rPr>
        <w:t>De la imagen anterior debe mencionarse que si bien es cierto el solicitante refirió la modalidad de entrega de la información, empero no precisó si proporcionaría el medio electrónico denominado USB, en este sentido es importante referir que el artículo 148 del Código Financiero del Estado de México establece:</w:t>
      </w:r>
    </w:p>
    <w:p w14:paraId="6C0ADBA2" w14:textId="77777777" w:rsidR="00F7451B" w:rsidRPr="00F7451B" w:rsidRDefault="00F7451B" w:rsidP="00F7451B">
      <w:pPr>
        <w:shd w:val="clear" w:color="auto" w:fill="FFFFFF"/>
        <w:spacing w:before="240" w:after="240" w:line="360" w:lineRule="auto"/>
        <w:ind w:right="51"/>
        <w:rPr>
          <w:rFonts w:ascii="Palatino Linotype" w:hAnsi="Palatino Linotype" w:cs="Arial"/>
          <w:bCs/>
          <w:lang w:val="es-MX"/>
        </w:rPr>
      </w:pPr>
      <w:r w:rsidRPr="00F7451B">
        <w:rPr>
          <w:noProof/>
          <w:lang w:val="es-MX" w:eastAsia="es-MX"/>
        </w:rPr>
        <w:drawing>
          <wp:inline distT="0" distB="0" distL="0" distR="0" wp14:anchorId="4EA3B40A" wp14:editId="793ECDCE">
            <wp:extent cx="5572125" cy="30384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771" t="32891" r="56042" b="22752"/>
                    <a:stretch/>
                  </pic:blipFill>
                  <pic:spPr bwMode="auto">
                    <a:xfrm>
                      <a:off x="0" y="0"/>
                      <a:ext cx="5572125" cy="3038475"/>
                    </a:xfrm>
                    <a:prstGeom prst="rect">
                      <a:avLst/>
                    </a:prstGeom>
                    <a:ln>
                      <a:noFill/>
                    </a:ln>
                    <a:extLst>
                      <a:ext uri="{53640926-AAD7-44D8-BBD7-CCE9431645EC}">
                        <a14:shadowObscured xmlns:a14="http://schemas.microsoft.com/office/drawing/2010/main"/>
                      </a:ext>
                    </a:extLst>
                  </pic:spPr>
                </pic:pic>
              </a:graphicData>
            </a:graphic>
          </wp:inline>
        </w:drawing>
      </w:r>
    </w:p>
    <w:p w14:paraId="7798D65A" w14:textId="77777777" w:rsidR="00F7451B" w:rsidRPr="00F7451B" w:rsidRDefault="00F7451B" w:rsidP="00F7451B">
      <w:pPr>
        <w:shd w:val="clear" w:color="auto" w:fill="FFFFFF"/>
        <w:spacing w:before="240" w:after="240" w:line="360" w:lineRule="auto"/>
        <w:ind w:right="51"/>
        <w:jc w:val="both"/>
        <w:rPr>
          <w:rFonts w:ascii="Palatino Linotype" w:hAnsi="Palatino Linotype" w:cs="Arial"/>
          <w:bCs/>
          <w:lang w:val="es-MX"/>
        </w:rPr>
      </w:pPr>
      <w:r w:rsidRPr="00F7451B">
        <w:rPr>
          <w:rFonts w:ascii="Palatino Linotype" w:hAnsi="Palatino Linotype" w:cs="Arial"/>
          <w:bCs/>
          <w:lang w:val="es-MX"/>
        </w:rPr>
        <w:t>Del dispositivo legal en comento, se aprecian cuáles son los derechos que, por concepto de la expedición de documentos solicitados en el ejercicio del derecho a la información pública, se deben de cubrir, así como los supuestos en los que se exceptúa el cobro, ahora en el caso en concreto el impetrante refirió de manera expresa que requiere se le entregue la información en una unidad de almacenaje USB, empero no se tiene la certeza si dicha unidad seria proporcionada por el propio solicitante, lo que presupone la generación de un cobro a cargo del solicitante para poder realizarse la entrega de la información materia del presente asunto.</w:t>
      </w:r>
    </w:p>
    <w:p w14:paraId="3D642851" w14:textId="77777777" w:rsidR="00F7451B" w:rsidRPr="00F7451B" w:rsidRDefault="00F7451B" w:rsidP="00F7451B">
      <w:pPr>
        <w:shd w:val="clear" w:color="auto" w:fill="FFFFFF"/>
        <w:spacing w:before="240" w:after="240" w:line="360" w:lineRule="auto"/>
        <w:ind w:right="51"/>
        <w:jc w:val="both"/>
        <w:rPr>
          <w:rFonts w:ascii="Palatino Linotype" w:hAnsi="Palatino Linotype" w:cs="Arial"/>
          <w:bCs/>
          <w:lang w:val="es-MX"/>
        </w:rPr>
      </w:pPr>
      <w:r w:rsidRPr="00F7451B">
        <w:rPr>
          <w:rFonts w:ascii="Palatino Linotype" w:hAnsi="Palatino Linotype" w:cs="Arial"/>
          <w:bCs/>
          <w:lang w:val="es-MX"/>
        </w:rPr>
        <w:t>En esta tesitura no se debe perder de vista que la Ley de Transparencia vigente en el artículo 9 en su fracción III establece que el acceso a la información pública no genera costo alguno para los solicitantes, sólo podrá requerirse el cobro correspondiente a la modalidad de reproducción y entrega solicitada conforme a lo establecido en la Ley y demás disposiciones jurídicas aplicables.</w:t>
      </w:r>
    </w:p>
    <w:p w14:paraId="466B7B60" w14:textId="57C7DB2C" w:rsidR="00F7451B" w:rsidRPr="00F7451B" w:rsidRDefault="00F7451B" w:rsidP="00F7451B">
      <w:pPr>
        <w:shd w:val="clear" w:color="auto" w:fill="FFFFFF"/>
        <w:spacing w:before="240" w:after="240" w:line="360" w:lineRule="auto"/>
        <w:ind w:right="51"/>
        <w:jc w:val="both"/>
        <w:rPr>
          <w:rFonts w:ascii="Palatino Linotype" w:hAnsi="Palatino Linotype" w:cs="Arial"/>
          <w:bCs/>
          <w:lang w:val="es-MX"/>
        </w:rPr>
      </w:pPr>
      <w:r w:rsidRPr="00F7451B">
        <w:rPr>
          <w:rFonts w:ascii="Palatino Linotype" w:hAnsi="Palatino Linotype" w:cs="Arial"/>
          <w:bCs/>
          <w:lang w:val="es-MX"/>
        </w:rPr>
        <w:t xml:space="preserve">Del mismo modo, es pertinente mencionar que para el caso de que el solicitante hubiese requerido que se le proporcionara la información con costo, sobre este punto </w:t>
      </w:r>
      <w:r w:rsidRPr="00F7451B">
        <w:rPr>
          <w:rFonts w:ascii="Palatino Linotype" w:eastAsia="Arial Unicode MS" w:hAnsi="Palatino Linotype" w:cs="Arial"/>
          <w:lang w:val="es-MX"/>
        </w:rPr>
        <w:t xml:space="preserve">es </w:t>
      </w:r>
      <w:r w:rsidRPr="00F7451B">
        <w:rPr>
          <w:rFonts w:ascii="Palatino Linotype" w:eastAsia="Calibri" w:hAnsi="Palatino Linotype" w:cs="Bookman Old Style"/>
          <w:lang w:val="es-MX" w:eastAsia="en-US"/>
        </w:rPr>
        <w:t>importante mencionar que l</w:t>
      </w:r>
      <w:r w:rsidRPr="00F7451B">
        <w:rPr>
          <w:rFonts w:ascii="Palatino Linotype" w:hAnsi="Palatino Linotype" w:cs="Arial"/>
          <w:lang w:val="es-MX"/>
        </w:rPr>
        <w:t>a garantía primaria, en la que se constituye la solicitud de acceso a la información pública, impone a la autoridad la obligación de atender la solicitud en los términos requeridos, obviamente, como el resto de los derechos, ninguno es absoluto y es posible limitarlos y restringirlos, siguiendo el procedimiento que para tal efecto se encuentra establecido, en estricto sentido, la persona que desea acceder a la información, al elegir una modalidad de entrega que genere un costo, deberá cubrir el mismo, para que le sea entrega</w:t>
      </w:r>
      <w:r w:rsidR="002F3DED">
        <w:rPr>
          <w:rFonts w:ascii="Palatino Linotype" w:hAnsi="Palatino Linotype" w:cs="Arial"/>
          <w:lang w:val="es-MX"/>
        </w:rPr>
        <w:t>da la información que requiere.</w:t>
      </w:r>
    </w:p>
    <w:p w14:paraId="11D764F7" w14:textId="338ADA15" w:rsidR="00F7451B" w:rsidRPr="002F3DED" w:rsidRDefault="00F7451B" w:rsidP="002F3DED">
      <w:pPr>
        <w:shd w:val="clear" w:color="auto" w:fill="FFFFFF"/>
        <w:spacing w:before="240" w:after="240" w:line="360" w:lineRule="auto"/>
        <w:ind w:right="51"/>
        <w:jc w:val="both"/>
        <w:rPr>
          <w:rFonts w:ascii="Palatino Linotype" w:hAnsi="Palatino Linotype" w:cs="Arial"/>
          <w:bCs/>
          <w:lang w:val="es-MX"/>
        </w:rPr>
      </w:pPr>
      <w:r w:rsidRPr="00F7451B">
        <w:rPr>
          <w:rFonts w:ascii="Palatino Linotype" w:hAnsi="Palatino Linotype" w:cs="Arial"/>
          <w:lang w:val="es-MX"/>
        </w:rPr>
        <w:t xml:space="preserve">En mérito de lo anterior, el Sujeto Obligado, </w:t>
      </w:r>
      <w:r w:rsidRPr="00F7451B">
        <w:rPr>
          <w:rFonts w:ascii="Palatino Linotype" w:hAnsi="Palatino Linotype"/>
          <w:lang w:val="es-MX"/>
        </w:rPr>
        <w:t xml:space="preserve">deberá entregar la información cuya entrega se ordena, vía USB, para lo cual </w:t>
      </w:r>
      <w:r w:rsidRPr="00F7451B">
        <w:rPr>
          <w:rFonts w:ascii="Palatino Linotype" w:eastAsia="Calibri" w:hAnsi="Palatino Linotype" w:cs="Arial"/>
          <w:bCs/>
          <w:iCs/>
          <w:sz w:val="23"/>
          <w:szCs w:val="23"/>
          <w:lang w:val="es-MX"/>
        </w:rPr>
        <w:t>el Sujeto Obligado deberá informar al recurrente</w:t>
      </w:r>
      <w:r w:rsidRPr="00F7451B">
        <w:rPr>
          <w:rFonts w:ascii="Palatino Linotype" w:eastAsia="Calibri" w:hAnsi="Palatino Linotype" w:cs="Arial"/>
          <w:b/>
          <w:bCs/>
          <w:iCs/>
          <w:sz w:val="23"/>
          <w:szCs w:val="23"/>
          <w:lang w:val="es-MX"/>
        </w:rPr>
        <w:t xml:space="preserve"> </w:t>
      </w:r>
      <w:r w:rsidRPr="00F7451B">
        <w:rPr>
          <w:rFonts w:ascii="Palatino Linotype" w:eastAsia="Calibri" w:hAnsi="Palatino Linotype" w:cs="Arial"/>
          <w:bCs/>
          <w:iCs/>
          <w:sz w:val="23"/>
          <w:szCs w:val="23"/>
          <w:lang w:val="es-MX"/>
        </w:rPr>
        <w:t xml:space="preserve">con claridad y certeza </w:t>
      </w:r>
      <w:r w:rsidRPr="00F7451B">
        <w:rPr>
          <w:rFonts w:ascii="Palatino Linotype" w:eastAsia="Calibri" w:hAnsi="Palatino Linotype" w:cs="Arial"/>
          <w:bCs/>
          <w:iCs/>
          <w:sz w:val="23"/>
          <w:szCs w:val="23"/>
          <w:lang w:val="es-ES_tradnl"/>
        </w:rPr>
        <w:t>la forma y procedimiento a seguir, conforme a lo dispuesto por el artículo 166 de la Ley de Transparencia y Acceso a la Información Pública del Estado de México y Municipios.</w:t>
      </w:r>
    </w:p>
    <w:p w14:paraId="16E3BB8B" w14:textId="71663AF5" w:rsidR="00C23E53" w:rsidRDefault="002F3DED" w:rsidP="00C04B32">
      <w:pPr>
        <w:spacing w:before="240" w:after="240" w:line="360" w:lineRule="auto"/>
        <w:ind w:right="49"/>
        <w:jc w:val="both"/>
        <w:rPr>
          <w:rFonts w:ascii="Palatino Linotype" w:hAnsi="Palatino Linotype" w:cs="Arial"/>
          <w:lang w:eastAsia="es-MX"/>
        </w:rPr>
      </w:pPr>
      <w:r>
        <w:rPr>
          <w:rFonts w:ascii="Palatino Linotype" w:hAnsi="Palatino Linotype" w:cs="Arial"/>
          <w:lang w:eastAsia="es-MX"/>
        </w:rPr>
        <w:t xml:space="preserve">Es por todo lo expuesto que </w:t>
      </w:r>
      <w:r w:rsidR="00C23E53">
        <w:rPr>
          <w:rFonts w:ascii="Palatino Linotype" w:hAnsi="Palatino Linotype" w:cs="Arial"/>
          <w:lang w:eastAsia="es-MX"/>
        </w:rPr>
        <w:t>este Instituto estima pertinente ordenar la entrega de</w:t>
      </w:r>
      <w:r>
        <w:rPr>
          <w:rFonts w:ascii="Palatino Linotype" w:hAnsi="Palatino Linotype" w:cs="Arial"/>
          <w:lang w:eastAsia="es-MX"/>
        </w:rPr>
        <w:t xml:space="preserve"> la unidad de almacenaje USB, previo pago cubierto en el que obre el </w:t>
      </w:r>
      <w:r w:rsidR="00B824DD" w:rsidRPr="00B824DD">
        <w:rPr>
          <w:rFonts w:ascii="Palatino Linotype" w:hAnsi="Palatino Linotype" w:cs="Arial"/>
          <w:lang w:eastAsia="es-MX"/>
        </w:rPr>
        <w:t xml:space="preserve">soporte documental </w:t>
      </w:r>
      <w:r>
        <w:rPr>
          <w:rFonts w:ascii="Palatino Linotype" w:hAnsi="Palatino Linotype" w:cs="Arial"/>
          <w:lang w:eastAsia="es-MX"/>
        </w:rPr>
        <w:t xml:space="preserve">que contenga </w:t>
      </w:r>
      <w:r w:rsidR="00B824DD" w:rsidRPr="00B824DD">
        <w:rPr>
          <w:rFonts w:ascii="Palatino Linotype" w:hAnsi="Palatino Linotype" w:cs="Arial"/>
          <w:lang w:eastAsia="es-MX"/>
        </w:rPr>
        <w:t>el número y denominación de los apoyos, asistencias y/o programas se encuentran vigentes a la fecha de presentación de la solicitud que nos ocupa,</w:t>
      </w:r>
      <w:r w:rsidR="00B824DD" w:rsidRPr="00B824DD">
        <w:rPr>
          <w:rFonts w:ascii="Palatino Linotype" w:hAnsi="Palatino Linotype" w:cs="Arial"/>
          <w:i/>
          <w:lang w:eastAsia="es-MX"/>
        </w:rPr>
        <w:t xml:space="preserve"> </w:t>
      </w:r>
      <w:r w:rsidR="00B824DD" w:rsidRPr="00B824DD">
        <w:rPr>
          <w:rFonts w:ascii="Palatino Linotype" w:hAnsi="Palatino Linotype" w:cs="Arial"/>
          <w:lang w:eastAsia="es-MX"/>
        </w:rPr>
        <w:t>así como su periodo de vigencia,</w:t>
      </w:r>
      <w:r w:rsidR="00B824DD" w:rsidRPr="00B824DD">
        <w:rPr>
          <w:rFonts w:ascii="Palatino Linotype" w:hAnsi="Palatino Linotype" w:cs="Arial"/>
          <w:i/>
          <w:lang w:eastAsia="es-MX"/>
        </w:rPr>
        <w:t xml:space="preserve"> </w:t>
      </w:r>
      <w:r w:rsidR="00B824DD" w:rsidRPr="00B824DD">
        <w:rPr>
          <w:rFonts w:ascii="Palatino Linotype" w:hAnsi="Palatino Linotype" w:cs="Arial"/>
          <w:lang w:eastAsia="es-MX"/>
        </w:rPr>
        <w:t>especificando el sector de la población al que se encuentran dirigidos los apoyos, asistencias y/o programas, número de apoyos, asistencias y/o programas entregados a la población,  colonias y/o zonas se han visto efectivamente beneficiadas por la entrega de los apoyos, asistencias y/o programas, los lineamientos, protocolos y/o normatividad que se siguen para que los apoyos, asistencias y/o programas, lleguen a la población a la que va dirigida y las medidas para garantizar que los apoyos lleguen a la</w:t>
      </w:r>
      <w:r w:rsidR="00F7451B">
        <w:rPr>
          <w:rFonts w:ascii="Palatino Linotype" w:hAnsi="Palatino Linotype" w:cs="Arial"/>
          <w:lang w:eastAsia="es-MX"/>
        </w:rPr>
        <w:t xml:space="preserve"> población a la que va dirigida</w:t>
      </w:r>
      <w:r w:rsidR="00BF595F">
        <w:rPr>
          <w:rFonts w:ascii="Palatino Linotype" w:hAnsi="Palatino Linotype" w:cs="Arial"/>
          <w:lang w:eastAsia="es-MX"/>
        </w:rPr>
        <w:t>, sin embargo, para el caso en el que el Recurrente aporte la unidad de almacenaje USB, podrá efectuarse la entrega gratuita, por lo que para tal efecto</w:t>
      </w:r>
      <w:r w:rsidR="00C23E53">
        <w:rPr>
          <w:rFonts w:ascii="Palatino Linotype" w:hAnsi="Palatino Linotype" w:cs="Arial"/>
          <w:lang w:eastAsia="es-MX"/>
        </w:rPr>
        <w:t>, el Sujeto Obligado deberá hacer del conocimiento del particular, el día, hora y servidor público que lo atenderá para la entrega de la información.</w:t>
      </w:r>
    </w:p>
    <w:p w14:paraId="357CFC31" w14:textId="3FF74582" w:rsidR="00C23E53" w:rsidRPr="00DD7845" w:rsidRDefault="00C23E53" w:rsidP="00DD7845">
      <w:pPr>
        <w:spacing w:line="360" w:lineRule="auto"/>
        <w:jc w:val="both"/>
        <w:rPr>
          <w:rFonts w:ascii="Palatino Linotype" w:hAnsi="Palatino Linotype" w:cs="Arial"/>
          <w:b/>
          <w:lang w:val="es-MX"/>
        </w:rPr>
      </w:pPr>
      <w:r>
        <w:rPr>
          <w:rFonts w:ascii="Palatino Linotype" w:hAnsi="Palatino Linotype"/>
          <w:color w:val="000000"/>
        </w:rPr>
        <w:t>Así, por</w:t>
      </w:r>
      <w:r w:rsidR="00DD7845" w:rsidRPr="001865EC">
        <w:rPr>
          <w:rFonts w:ascii="Palatino Linotype" w:hAnsi="Palatino Linotype"/>
          <w:color w:val="000000"/>
        </w:rPr>
        <w:t xml:space="preserve"> todo lo anteriormente expuesto, esta Ponencia Resolutora considera que el derecho de acceso a la información solamente puede tenerse por satisfecho en el momento en que el particular tenga en su poder los soportes documentales con la información solicitada, por ello se </w:t>
      </w:r>
      <w:r w:rsidR="00DD7845" w:rsidRPr="001865EC">
        <w:rPr>
          <w:rFonts w:ascii="Palatino Linotype" w:hAnsi="Palatino Linotype" w:cs="Arial"/>
          <w:color w:val="000000"/>
          <w:lang w:val="es-MX"/>
        </w:rPr>
        <w:t xml:space="preserve">determina ordenar al </w:t>
      </w:r>
      <w:r w:rsidR="00DD7845" w:rsidRPr="001865EC">
        <w:rPr>
          <w:rFonts w:ascii="Palatino Linotype" w:hAnsi="Palatino Linotype" w:cs="Arial"/>
          <w:b/>
          <w:color w:val="000000"/>
          <w:lang w:val="es-MX"/>
        </w:rPr>
        <w:t xml:space="preserve">Sujeto Obligado, previa búsqueda exhaustiva y razonable, </w:t>
      </w:r>
      <w:r w:rsidR="00DD7845" w:rsidRPr="001865EC">
        <w:rPr>
          <w:rFonts w:ascii="Palatino Linotype" w:hAnsi="Palatino Linotype" w:cs="Arial"/>
          <w:bCs/>
          <w:color w:val="000000"/>
          <w:lang w:val="es-MX"/>
        </w:rPr>
        <w:t xml:space="preserve">la </w:t>
      </w:r>
      <w:r w:rsidR="00DD7845" w:rsidRPr="001865EC">
        <w:rPr>
          <w:rFonts w:ascii="Palatino Linotype" w:hAnsi="Palatino Linotype" w:cs="Arial"/>
          <w:color w:val="000000"/>
          <w:lang w:val="es-MX"/>
        </w:rPr>
        <w:t xml:space="preserve">entrega al </w:t>
      </w:r>
      <w:r w:rsidR="00DD7845" w:rsidRPr="001865EC">
        <w:rPr>
          <w:rFonts w:ascii="Palatino Linotype" w:hAnsi="Palatino Linotype" w:cs="Arial"/>
          <w:b/>
          <w:color w:val="000000"/>
          <w:lang w:val="es-MX"/>
        </w:rPr>
        <w:t xml:space="preserve">Recurrente, </w:t>
      </w:r>
      <w:r w:rsidR="00DD7845" w:rsidRPr="001865EC">
        <w:rPr>
          <w:rFonts w:ascii="Palatino Linotype" w:hAnsi="Palatino Linotype" w:cs="Arial"/>
          <w:color w:val="000000"/>
          <w:lang w:val="es-MX"/>
        </w:rPr>
        <w:t>de</w:t>
      </w:r>
      <w:r w:rsidR="00DD7845" w:rsidRPr="001865EC">
        <w:rPr>
          <w:rFonts w:ascii="Palatino Linotype" w:hAnsi="Palatino Linotype" w:cs="Arial"/>
          <w:lang w:val="es-MX"/>
        </w:rPr>
        <w:t xml:space="preserve"> ser procedente en </w:t>
      </w:r>
      <w:r w:rsidR="00DD7845" w:rsidRPr="001865EC">
        <w:rPr>
          <w:rFonts w:ascii="Palatino Linotype" w:hAnsi="Palatino Linotype" w:cs="Arial"/>
          <w:b/>
          <w:lang w:val="es-MX"/>
        </w:rPr>
        <w:t xml:space="preserve">versión pública, </w:t>
      </w:r>
      <w:r w:rsidR="00DD7845" w:rsidRPr="001865EC">
        <w:rPr>
          <w:rFonts w:ascii="Palatino Linotype" w:hAnsi="Palatino Linotype" w:cs="Arial"/>
          <w:lang w:val="es-MX"/>
        </w:rPr>
        <w:t>tal como se detallará en el considerando siguiente</w:t>
      </w:r>
      <w:r w:rsidR="00DD7845" w:rsidRPr="001865EC">
        <w:rPr>
          <w:rFonts w:ascii="Palatino Linotype" w:hAnsi="Palatino Linotype" w:cs="Arial"/>
          <w:b/>
          <w:lang w:val="es-MX"/>
        </w:rPr>
        <w:t>.</w:t>
      </w:r>
    </w:p>
    <w:p w14:paraId="1B6192F0" w14:textId="77777777" w:rsidR="00C04B32" w:rsidRPr="00C04B32" w:rsidRDefault="00C04B32" w:rsidP="00C04B32">
      <w:pPr>
        <w:spacing w:before="240" w:after="240" w:line="360" w:lineRule="auto"/>
        <w:jc w:val="both"/>
        <w:rPr>
          <w:lang w:val="es-MX"/>
        </w:rPr>
      </w:pPr>
      <w:r w:rsidRPr="00C04B32">
        <w:rPr>
          <w:rFonts w:ascii="Palatino Linotype" w:hAnsi="Palatino Linotype"/>
          <w:b/>
          <w:lang w:val="es-MX"/>
        </w:rPr>
        <w:t>Quinto. Versión Pública.</w:t>
      </w:r>
      <w:r w:rsidRPr="00C04B32">
        <w:rPr>
          <w:rFonts w:ascii="Palatino Linotype" w:hAnsi="Palatino Linotype" w:cs="Arial"/>
          <w:bCs/>
          <w:lang w:val="es-MX"/>
        </w:rPr>
        <w:t xml:space="preserve"> </w:t>
      </w:r>
      <w:r w:rsidRPr="00C04B32">
        <w:rPr>
          <w:rFonts w:ascii="Palatino Linotype" w:hAnsi="Palatino Linotype" w:cs="Arial"/>
          <w:lang w:val="es-MX"/>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094EB20B" w14:textId="77777777" w:rsidR="00C04B32" w:rsidRPr="00C04B32" w:rsidRDefault="00C04B32" w:rsidP="00C04B32">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t>“</w:t>
      </w:r>
      <w:r w:rsidRPr="00C04B32">
        <w:rPr>
          <w:rFonts w:ascii="Palatino Linotype" w:hAnsi="Palatino Linotype" w:cs="Arial"/>
          <w:b/>
          <w:i/>
          <w:sz w:val="22"/>
          <w:szCs w:val="20"/>
          <w:lang w:val="es-MX"/>
        </w:rPr>
        <w:t>Artículo 3</w:t>
      </w:r>
      <w:r w:rsidRPr="00C04B32">
        <w:rPr>
          <w:rFonts w:ascii="Palatino Linotype" w:hAnsi="Palatino Linotype" w:cs="Arial"/>
          <w:i/>
          <w:sz w:val="22"/>
          <w:szCs w:val="20"/>
          <w:lang w:val="es-MX"/>
        </w:rPr>
        <w:t>. Para los efectos de la presente Ley se entenderá por:</w:t>
      </w:r>
    </w:p>
    <w:p w14:paraId="2B1113F5"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t>[…]</w:t>
      </w:r>
    </w:p>
    <w:p w14:paraId="49376E2D"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IX. Datos personales:</w:t>
      </w:r>
      <w:r w:rsidRPr="00C04B32">
        <w:rPr>
          <w:rFonts w:ascii="Palatino Linotype" w:hAnsi="Palatino Linotype" w:cs="Arial"/>
          <w:i/>
          <w:sz w:val="22"/>
          <w:szCs w:val="20"/>
          <w:lang w:val="es-MX"/>
        </w:rPr>
        <w:t xml:space="preserve"> La información concerniente a una persona, identificada o identificable según lo dispuesto por la Ley de Protección de Datos Personales del Estado de México; </w:t>
      </w:r>
    </w:p>
    <w:p w14:paraId="6E8A9BD2"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XX. Información clasificada</w:t>
      </w:r>
      <w:r w:rsidRPr="00C04B32">
        <w:rPr>
          <w:rFonts w:ascii="Palatino Linotype" w:hAnsi="Palatino Linotype" w:cs="Arial"/>
          <w:i/>
          <w:sz w:val="22"/>
          <w:szCs w:val="20"/>
          <w:lang w:val="es-MX"/>
        </w:rPr>
        <w:t>: Aquella considerada por la presente Ley como reservada o confidencial;</w:t>
      </w:r>
    </w:p>
    <w:p w14:paraId="5688C192"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XXI. Información confidencial:</w:t>
      </w:r>
      <w:r w:rsidRPr="00C04B32">
        <w:rPr>
          <w:rFonts w:ascii="Palatino Linotype" w:hAnsi="Palatino Linotype" w:cs="Arial"/>
          <w:i/>
          <w:sz w:val="22"/>
          <w:szCs w:val="20"/>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776E8A9"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XLV. Versión pública:</w:t>
      </w:r>
      <w:r w:rsidRPr="00C04B32">
        <w:rPr>
          <w:rFonts w:ascii="Palatino Linotype" w:hAnsi="Palatino Linotype" w:cs="Arial"/>
          <w:i/>
          <w:sz w:val="22"/>
          <w:szCs w:val="20"/>
          <w:lang w:val="es-MX"/>
        </w:rPr>
        <w:t xml:space="preserve"> Documento en el que se elimine, suprime o borra la información clasificada como reservada o confidencial para permitir su acceso.</w:t>
      </w:r>
    </w:p>
    <w:p w14:paraId="07C88772"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t>[…]</w:t>
      </w:r>
    </w:p>
    <w:p w14:paraId="3300D10B" w14:textId="77777777" w:rsidR="00C04B32" w:rsidRPr="00C04B32" w:rsidRDefault="00C04B32" w:rsidP="00C04B32">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 xml:space="preserve">Artículo 91. </w:t>
      </w:r>
      <w:r w:rsidRPr="00C04B32">
        <w:rPr>
          <w:rFonts w:ascii="Palatino Linotype" w:hAnsi="Palatino Linotype" w:cs="Arial"/>
          <w:i/>
          <w:sz w:val="22"/>
          <w:szCs w:val="20"/>
          <w:lang w:val="es-MX"/>
        </w:rPr>
        <w:t>El acceso a la información pública será restringido excepcionalmente, cuando ésta sea clasificada como reservada o confidencial.</w:t>
      </w:r>
    </w:p>
    <w:p w14:paraId="4160686A" w14:textId="77777777" w:rsidR="00C04B32" w:rsidRPr="00C04B32" w:rsidRDefault="00C04B32" w:rsidP="00C04B32">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 xml:space="preserve">Artículo 132. </w:t>
      </w:r>
      <w:r w:rsidRPr="00C04B32">
        <w:rPr>
          <w:rFonts w:ascii="Palatino Linotype" w:hAnsi="Palatino Linotype" w:cs="Arial"/>
          <w:i/>
          <w:sz w:val="22"/>
          <w:szCs w:val="20"/>
          <w:lang w:val="es-MX"/>
        </w:rPr>
        <w:t>La clasificación de la información se llevará a cabo en el momento en que:</w:t>
      </w:r>
    </w:p>
    <w:p w14:paraId="2A92870C"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w:t>
      </w:r>
      <w:r w:rsidRPr="00C04B32">
        <w:rPr>
          <w:rFonts w:ascii="Palatino Linotype" w:hAnsi="Palatino Linotype" w:cs="Arial"/>
          <w:i/>
          <w:sz w:val="22"/>
          <w:szCs w:val="20"/>
          <w:lang w:val="es-MX"/>
        </w:rPr>
        <w:t>. Se reciba una solicitud de acceso a la información;</w:t>
      </w:r>
    </w:p>
    <w:p w14:paraId="52539759"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II</w:t>
      </w:r>
      <w:r w:rsidRPr="00C04B32">
        <w:rPr>
          <w:rFonts w:ascii="Palatino Linotype" w:hAnsi="Palatino Linotype" w:cs="Arial"/>
          <w:i/>
          <w:sz w:val="22"/>
          <w:szCs w:val="20"/>
          <w:lang w:val="es-MX"/>
        </w:rPr>
        <w:t>. Se determine mediante resolución de autoridad competente; o</w:t>
      </w:r>
    </w:p>
    <w:p w14:paraId="6BE20FD0"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III</w:t>
      </w:r>
      <w:r w:rsidRPr="00C04B32">
        <w:rPr>
          <w:rFonts w:ascii="Palatino Linotype" w:hAnsi="Palatino Linotype" w:cs="Arial"/>
          <w:i/>
          <w:sz w:val="22"/>
          <w:szCs w:val="20"/>
          <w:lang w:val="es-MX"/>
        </w:rPr>
        <w:t>. Se generen versiones públicas para dar cumplimiento a las obligaciones de transparencia previstas en esta Ley.</w:t>
      </w:r>
    </w:p>
    <w:p w14:paraId="5A85A0A3" w14:textId="77777777" w:rsidR="00C04B32" w:rsidRPr="00C04B32" w:rsidRDefault="00C04B32" w:rsidP="00C04B32">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t>[…]</w:t>
      </w:r>
    </w:p>
    <w:p w14:paraId="537073A4" w14:textId="77777777" w:rsidR="00C04B32" w:rsidRPr="00C04B32" w:rsidRDefault="00C04B32" w:rsidP="00C04B32">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Artículo 143</w:t>
      </w:r>
      <w:r w:rsidRPr="00C04B32">
        <w:rPr>
          <w:rFonts w:ascii="Palatino Linotype" w:hAnsi="Palatino Linotype" w:cs="Arial"/>
          <w:i/>
          <w:sz w:val="22"/>
          <w:szCs w:val="20"/>
          <w:lang w:val="es-MX"/>
        </w:rPr>
        <w:t>. Para los efectos de esta Ley se considera información confidencial, la clasificada como tal, de manera permanente, por su naturaleza, cuando:</w:t>
      </w:r>
    </w:p>
    <w:p w14:paraId="1C114009"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w:t>
      </w:r>
      <w:r w:rsidRPr="00C04B32">
        <w:rPr>
          <w:rFonts w:ascii="Palatino Linotype" w:hAnsi="Palatino Linotype" w:cs="Arial"/>
          <w:i/>
          <w:sz w:val="22"/>
          <w:szCs w:val="20"/>
          <w:lang w:val="es-MX"/>
        </w:rPr>
        <w:t xml:space="preserve"> Se refiera a la información privada y los datos personales concernientes a una persona física o jurídico colectiva identificada o identificable;</w:t>
      </w:r>
    </w:p>
    <w:p w14:paraId="5CD24A7F"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II.</w:t>
      </w:r>
      <w:r w:rsidRPr="00C04B32">
        <w:rPr>
          <w:rFonts w:ascii="Palatino Linotype" w:hAnsi="Palatino Linotype" w:cs="Arial"/>
          <w:i/>
          <w:sz w:val="22"/>
          <w:szCs w:val="20"/>
          <w:lang w:val="es-MX"/>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A80D0F1"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III</w:t>
      </w:r>
      <w:r w:rsidRPr="00C04B32">
        <w:rPr>
          <w:rFonts w:ascii="Palatino Linotype" w:hAnsi="Palatino Linotype" w:cs="Arial"/>
          <w:i/>
          <w:sz w:val="22"/>
          <w:szCs w:val="20"/>
          <w:lang w:val="es-MX"/>
        </w:rPr>
        <w:t>. La que presenten los particulares a los sujetos obligados, de conformidad con lo dispuesto por las leyes o los tratados internacionales.</w:t>
      </w:r>
    </w:p>
    <w:p w14:paraId="0ADC691F" w14:textId="77777777" w:rsidR="00C04B32" w:rsidRPr="00C04B32" w:rsidRDefault="00C04B32" w:rsidP="00C04B32">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t>La información confidencial no estará sujeta a temporalidad alguna y sólo podrán tener acceso a ella los titulares de la misma, sus representantes y los servidores públicos facultados para ello.</w:t>
      </w:r>
    </w:p>
    <w:p w14:paraId="44B98D3F" w14:textId="77777777" w:rsidR="00C04B32" w:rsidRPr="00C04B32" w:rsidRDefault="00C04B32" w:rsidP="00C04B32">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t>No se considerará confidencial la información que se encuentre en los registros públicos o en fuentes de acceso público, ni tampoco la que sea considerada por la presente ley como información pública.”</w:t>
      </w:r>
    </w:p>
    <w:p w14:paraId="1D6C9290" w14:textId="77777777" w:rsidR="00C04B32" w:rsidRPr="00C04B32" w:rsidRDefault="00C04B32" w:rsidP="00C04B32">
      <w:pPr>
        <w:spacing w:before="240" w:after="240" w:line="360" w:lineRule="auto"/>
        <w:jc w:val="both"/>
        <w:rPr>
          <w:rFonts w:ascii="Palatino Linotype" w:hAnsi="Palatino Linotype" w:cs="Arial"/>
          <w:lang w:val="es-MX"/>
        </w:rPr>
      </w:pPr>
      <w:r w:rsidRPr="00C04B32">
        <w:rPr>
          <w:rFonts w:ascii="Palatino Linotype" w:hAnsi="Palatino Linotype" w:cs="Arial"/>
          <w:lang w:val="es-MX"/>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93F6EA2" w14:textId="77777777" w:rsidR="00C04B32" w:rsidRPr="00C04B32" w:rsidRDefault="00C04B32" w:rsidP="00C04B32">
      <w:pPr>
        <w:spacing w:before="240" w:after="240" w:line="360" w:lineRule="auto"/>
        <w:jc w:val="both"/>
        <w:rPr>
          <w:rFonts w:ascii="Palatino Linotype" w:hAnsi="Palatino Linotype" w:cs="Arial"/>
          <w:lang w:val="es-MX"/>
        </w:rPr>
      </w:pPr>
      <w:r w:rsidRPr="00C04B32">
        <w:rPr>
          <w:rFonts w:ascii="Palatino Linotype" w:hAnsi="Palatino Linotype" w:cs="Arial"/>
          <w:lang w:val="es-MX"/>
        </w:rPr>
        <w:t>Entorno a lo que aquí nos interesa, los Lineamientos Quincuagésimo sexto, Quincuagésimo séptimo y Quincuagésimo octavo, establecen lo siguiente:</w:t>
      </w:r>
    </w:p>
    <w:p w14:paraId="07892662" w14:textId="0C325702" w:rsidR="00C04B32" w:rsidRPr="00C04B32" w:rsidRDefault="002E2283" w:rsidP="002E2283">
      <w:pPr>
        <w:spacing w:before="120" w:after="120"/>
        <w:ind w:left="851" w:right="902"/>
        <w:jc w:val="both"/>
        <w:rPr>
          <w:rFonts w:ascii="Palatino Linotype" w:hAnsi="Palatino Linotype" w:cs="Arial"/>
          <w:i/>
          <w:sz w:val="22"/>
          <w:szCs w:val="20"/>
          <w:lang w:val="es-MX"/>
        </w:rPr>
      </w:pPr>
      <w:r>
        <w:rPr>
          <w:rFonts w:ascii="Palatino Linotype" w:hAnsi="Palatino Linotype" w:cs="Arial"/>
          <w:i/>
          <w:sz w:val="22"/>
          <w:szCs w:val="20"/>
          <w:lang w:val="es-MX"/>
        </w:rPr>
        <w:t>“</w:t>
      </w:r>
      <w:r w:rsidR="00C04B32" w:rsidRPr="00C04B32">
        <w:rPr>
          <w:rFonts w:ascii="Palatino Linotype" w:hAnsi="Palatino Linotype" w:cs="Arial"/>
          <w:b/>
          <w:i/>
          <w:sz w:val="22"/>
          <w:szCs w:val="20"/>
          <w:lang w:val="es-MX"/>
        </w:rPr>
        <w:t>Quincuagésimo sexto</w:t>
      </w:r>
      <w:r w:rsidR="00C04B32" w:rsidRPr="00C04B32">
        <w:rPr>
          <w:rFonts w:ascii="Palatino Linotype" w:hAnsi="Palatino Linotype" w:cs="Arial"/>
          <w:i/>
          <w:sz w:val="22"/>
          <w:szCs w:val="20"/>
          <w:lang w:val="es-MX"/>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392429D" w14:textId="77777777" w:rsidR="00C04B32" w:rsidRPr="00C04B32" w:rsidRDefault="00C04B32" w:rsidP="00C04B32">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Quincuagésimo séptimo</w:t>
      </w:r>
      <w:r w:rsidRPr="00C04B32">
        <w:rPr>
          <w:rFonts w:ascii="Palatino Linotype" w:hAnsi="Palatino Linotype" w:cs="Arial"/>
          <w:i/>
          <w:sz w:val="22"/>
          <w:szCs w:val="20"/>
          <w:lang w:val="es-MX"/>
        </w:rPr>
        <w:t xml:space="preserve">. Se considera, en principio, como información pública y no podrá omitirse de las versiones públicas la siguiente: </w:t>
      </w:r>
    </w:p>
    <w:p w14:paraId="0D123FAE"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w:t>
      </w:r>
      <w:r w:rsidRPr="00C04B32">
        <w:rPr>
          <w:rFonts w:ascii="Palatino Linotype" w:hAnsi="Palatino Linotype" w:cs="Arial"/>
          <w:i/>
          <w:sz w:val="22"/>
          <w:szCs w:val="20"/>
          <w:lang w:val="es-MX"/>
        </w:rPr>
        <w:t xml:space="preserve">. La relativa a las Obligaciones de Transparencia que contempla el Título V de la Ley General y las demás disposiciones legales aplicables; </w:t>
      </w:r>
    </w:p>
    <w:p w14:paraId="1021A3FF"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II.</w:t>
      </w:r>
      <w:r w:rsidRPr="00C04B32">
        <w:rPr>
          <w:rFonts w:ascii="Palatino Linotype" w:hAnsi="Palatino Linotype" w:cs="Arial"/>
          <w:i/>
          <w:sz w:val="22"/>
          <w:szCs w:val="20"/>
          <w:lang w:val="es-MX"/>
        </w:rPr>
        <w:t xml:space="preserve"> El nombre de los servidores públicos en los documentos, y sus firmas autógrafas, cuando sean utilizados en el ejercicio de las facultades conferidas para el desempeño del servicio público, y </w:t>
      </w:r>
    </w:p>
    <w:p w14:paraId="759D206F" w14:textId="77777777" w:rsidR="00C04B32" w:rsidRPr="00C04B32" w:rsidRDefault="00C04B32" w:rsidP="00C04B32">
      <w:pPr>
        <w:spacing w:before="120" w:after="120"/>
        <w:ind w:left="993"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III.</w:t>
      </w:r>
      <w:r w:rsidRPr="00C04B32">
        <w:rPr>
          <w:rFonts w:ascii="Palatino Linotype" w:hAnsi="Palatino Linotype" w:cs="Arial"/>
          <w:i/>
          <w:sz w:val="22"/>
          <w:szCs w:val="20"/>
          <w:lang w:val="es-MX"/>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27F2485F" w14:textId="77777777" w:rsidR="00C04B32" w:rsidRPr="00C04B32" w:rsidRDefault="00C04B32" w:rsidP="00C04B32">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i/>
          <w:sz w:val="22"/>
          <w:szCs w:val="20"/>
          <w:lang w:val="es-MX"/>
        </w:rPr>
        <w:t xml:space="preserve">Lo anterior, siempre y cuando no se acredite alguna causal de clasificación, prevista en las leyes o en los tratados internaciones suscritos por el Estado mexicano. </w:t>
      </w:r>
    </w:p>
    <w:p w14:paraId="14CF3CB5" w14:textId="77777777" w:rsidR="00C04B32" w:rsidRPr="00C04B32" w:rsidRDefault="00C04B32" w:rsidP="00C04B32">
      <w:pPr>
        <w:spacing w:before="120" w:after="120"/>
        <w:ind w:left="851" w:right="902"/>
        <w:jc w:val="both"/>
        <w:rPr>
          <w:rFonts w:ascii="Palatino Linotype" w:hAnsi="Palatino Linotype" w:cs="Arial"/>
          <w:i/>
          <w:sz w:val="22"/>
          <w:szCs w:val="20"/>
          <w:lang w:val="es-MX"/>
        </w:rPr>
      </w:pPr>
      <w:r w:rsidRPr="00C04B32">
        <w:rPr>
          <w:rFonts w:ascii="Palatino Linotype" w:hAnsi="Palatino Linotype" w:cs="Arial"/>
          <w:b/>
          <w:i/>
          <w:sz w:val="22"/>
          <w:szCs w:val="20"/>
          <w:lang w:val="es-MX"/>
        </w:rPr>
        <w:t>Quincuagésimo octavo</w:t>
      </w:r>
      <w:r w:rsidRPr="00C04B32">
        <w:rPr>
          <w:rFonts w:ascii="Palatino Linotype" w:hAnsi="Palatino Linotype" w:cs="Arial"/>
          <w:i/>
          <w:sz w:val="22"/>
          <w:szCs w:val="20"/>
          <w:lang w:val="es-MX"/>
        </w:rPr>
        <w:t>. Los sujetos obligados garantizarán que los sistemas o medios empleados para eliminar la información en las versiones públicas no permitan la recuperación o visualización de la misma.”</w:t>
      </w:r>
    </w:p>
    <w:p w14:paraId="6D589736" w14:textId="77777777" w:rsidR="00C04B32" w:rsidRPr="00C04B32" w:rsidRDefault="00C04B32" w:rsidP="00C04B32">
      <w:pPr>
        <w:spacing w:before="240" w:after="240" w:line="360" w:lineRule="auto"/>
        <w:jc w:val="both"/>
        <w:rPr>
          <w:rFonts w:ascii="Palatino Linotype" w:hAnsi="Palatino Linotype" w:cs="Arial"/>
          <w:lang w:val="es-MX"/>
        </w:rPr>
      </w:pPr>
      <w:r w:rsidRPr="00C04B32">
        <w:rPr>
          <w:rFonts w:ascii="Palatino Linotype" w:hAnsi="Palatino Linotype" w:cs="Arial"/>
          <w:lang w:val="es-MX"/>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AADD9F1" w14:textId="77777777" w:rsidR="00C04B32" w:rsidRPr="00C04B32" w:rsidRDefault="00C04B32" w:rsidP="00C04B32">
      <w:pPr>
        <w:spacing w:before="240" w:after="240" w:line="360" w:lineRule="auto"/>
        <w:jc w:val="both"/>
        <w:rPr>
          <w:rFonts w:ascii="Palatino Linotype" w:hAnsi="Palatino Linotype"/>
          <w:lang w:val="es-MX"/>
        </w:rPr>
      </w:pPr>
      <w:r w:rsidRPr="00C04B32">
        <w:rPr>
          <w:rFonts w:ascii="Palatino Linotype" w:hAnsi="Palatino Linotype" w:cs="Arial"/>
          <w:lang w:val="es-MX"/>
        </w:rPr>
        <w:t>En relación directa con ello, los Lineamientos en estudio</w:t>
      </w:r>
      <w:r w:rsidRPr="00C04B32">
        <w:rPr>
          <w:rFonts w:ascii="Palatino Linotype" w:hAnsi="Palatino Linotype"/>
          <w:lang w:val="es-MX"/>
        </w:rPr>
        <w:t xml:space="preserve"> establecen los formatos para la clasificación parcial y total de los documentos, que atienden a lo siguiente:</w:t>
      </w:r>
    </w:p>
    <w:tbl>
      <w:tblPr>
        <w:tblStyle w:val="Tabladelista1clara-nfasis12"/>
        <w:tblW w:w="0" w:type="auto"/>
        <w:tblLayout w:type="fixed"/>
        <w:tblLook w:val="04A0" w:firstRow="1" w:lastRow="0" w:firstColumn="1" w:lastColumn="0" w:noHBand="0" w:noVBand="1"/>
      </w:tblPr>
      <w:tblGrid>
        <w:gridCol w:w="1134"/>
        <w:gridCol w:w="3119"/>
        <w:gridCol w:w="1129"/>
        <w:gridCol w:w="3446"/>
      </w:tblGrid>
      <w:tr w:rsidR="00C04B32" w:rsidRPr="00C04B32" w14:paraId="43AE5038" w14:textId="77777777" w:rsidTr="00C04B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hideMark/>
          </w:tcPr>
          <w:p w14:paraId="7A8EDEF8" w14:textId="77777777" w:rsidR="00C04B32" w:rsidRPr="00C04B32" w:rsidRDefault="00C04B32" w:rsidP="00C04B32">
            <w:pPr>
              <w:jc w:val="center"/>
              <w:rPr>
                <w:rFonts w:ascii="Palatino Linotype" w:hAnsi="Palatino Linotype"/>
                <w:sz w:val="12"/>
                <w:szCs w:val="12"/>
                <w:lang w:val="es-ES_tradnl"/>
              </w:rPr>
            </w:pPr>
            <w:r w:rsidRPr="00C04B32">
              <w:rPr>
                <w:rFonts w:ascii="Palatino Linotype" w:hAnsi="Palatino Linotype"/>
                <w:sz w:val="12"/>
                <w:szCs w:val="12"/>
                <w:lang w:val="es-ES_tradnl"/>
              </w:rPr>
              <w:t>Parcial</w:t>
            </w:r>
          </w:p>
        </w:tc>
        <w:tc>
          <w:tcPr>
            <w:tcW w:w="4575" w:type="dxa"/>
            <w:gridSpan w:val="2"/>
            <w:tcBorders>
              <w:top w:val="nil"/>
              <w:left w:val="nil"/>
              <w:right w:val="nil"/>
            </w:tcBorders>
            <w:hideMark/>
          </w:tcPr>
          <w:p w14:paraId="560CCA00" w14:textId="77777777" w:rsidR="00C04B32" w:rsidRPr="00C04B32" w:rsidRDefault="00C04B32" w:rsidP="00C04B3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Total</w:t>
            </w:r>
          </w:p>
        </w:tc>
      </w:tr>
      <w:tr w:rsidR="00C04B32" w:rsidRPr="00C04B32" w14:paraId="2964559A" w14:textId="77777777" w:rsidTr="00C04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1148559B" w14:textId="77777777" w:rsidR="00C04B32" w:rsidRPr="00C04B32" w:rsidRDefault="00C04B32" w:rsidP="00C04B32">
            <w:pPr>
              <w:jc w:val="center"/>
              <w:rPr>
                <w:rFonts w:ascii="Palatino Linotype" w:hAnsi="Palatino Linotype"/>
                <w:sz w:val="12"/>
                <w:szCs w:val="12"/>
                <w:lang w:val="es-ES_tradnl"/>
              </w:rPr>
            </w:pPr>
            <w:r w:rsidRPr="00C04B32">
              <w:rPr>
                <w:rFonts w:ascii="Palatino Linotype" w:hAnsi="Palatino Linotype"/>
                <w:sz w:val="12"/>
                <w:szCs w:val="12"/>
                <w:lang w:val="es-ES_tradnl"/>
              </w:rPr>
              <w:t>Concepto</w:t>
            </w:r>
          </w:p>
        </w:tc>
        <w:tc>
          <w:tcPr>
            <w:tcW w:w="3119" w:type="dxa"/>
            <w:hideMark/>
          </w:tcPr>
          <w:p w14:paraId="1F08C5F2" w14:textId="77777777" w:rsidR="00C04B32" w:rsidRPr="00C04B32" w:rsidRDefault="00C04B32" w:rsidP="00C04B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Dónde</w:t>
            </w:r>
          </w:p>
        </w:tc>
        <w:tc>
          <w:tcPr>
            <w:tcW w:w="1129" w:type="dxa"/>
            <w:hideMark/>
          </w:tcPr>
          <w:p w14:paraId="2E9E95F4" w14:textId="77777777" w:rsidR="00C04B32" w:rsidRPr="00C04B32" w:rsidRDefault="00C04B32" w:rsidP="00C04B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Concepto</w:t>
            </w:r>
          </w:p>
        </w:tc>
        <w:tc>
          <w:tcPr>
            <w:tcW w:w="3446" w:type="dxa"/>
            <w:hideMark/>
          </w:tcPr>
          <w:p w14:paraId="14EB7E98" w14:textId="77777777" w:rsidR="00C04B32" w:rsidRPr="00C04B32" w:rsidRDefault="00C04B32" w:rsidP="00C04B3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Dónde</w:t>
            </w:r>
          </w:p>
        </w:tc>
      </w:tr>
      <w:tr w:rsidR="00C04B32" w:rsidRPr="00C04B32" w14:paraId="46DA2A20" w14:textId="77777777" w:rsidTr="00C04B32">
        <w:tc>
          <w:tcPr>
            <w:cnfStyle w:val="001000000000" w:firstRow="0" w:lastRow="0" w:firstColumn="1" w:lastColumn="0" w:oddVBand="0" w:evenVBand="0" w:oddHBand="0" w:evenHBand="0" w:firstRowFirstColumn="0" w:firstRowLastColumn="0" w:lastRowFirstColumn="0" w:lastRowLastColumn="0"/>
            <w:tcW w:w="8828" w:type="dxa"/>
            <w:gridSpan w:val="4"/>
            <w:hideMark/>
          </w:tcPr>
          <w:p w14:paraId="0934BA42" w14:textId="77777777" w:rsidR="00C04B32" w:rsidRPr="00C04B32" w:rsidRDefault="00C04B32" w:rsidP="00C04B32">
            <w:pPr>
              <w:jc w:val="center"/>
              <w:rPr>
                <w:rFonts w:ascii="Palatino Linotype" w:hAnsi="Palatino Linotype"/>
                <w:sz w:val="12"/>
                <w:szCs w:val="12"/>
                <w:lang w:val="es-ES_tradnl"/>
              </w:rPr>
            </w:pPr>
            <w:r w:rsidRPr="00C04B32">
              <w:rPr>
                <w:rFonts w:ascii="Palatino Linotype" w:hAnsi="Palatino Linotype"/>
                <w:sz w:val="12"/>
                <w:szCs w:val="12"/>
                <w:lang w:val="es-ES_tradnl"/>
              </w:rPr>
              <w:t>Sello oficial o logotipo del sujeto obligado</w:t>
            </w:r>
          </w:p>
        </w:tc>
      </w:tr>
      <w:tr w:rsidR="00C04B32" w:rsidRPr="00C04B32" w14:paraId="5835DF8D" w14:textId="77777777" w:rsidTr="00C04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3A8EF7A6"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Fecha de clasificación</w:t>
            </w:r>
          </w:p>
        </w:tc>
        <w:tc>
          <w:tcPr>
            <w:tcW w:w="3119" w:type="dxa"/>
            <w:hideMark/>
          </w:tcPr>
          <w:p w14:paraId="19BF75F8"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anotará la fecha en la que el Comité de Transparencia confirmó la clasificación del documento, en su caso.</w:t>
            </w:r>
          </w:p>
        </w:tc>
        <w:tc>
          <w:tcPr>
            <w:tcW w:w="1129" w:type="dxa"/>
            <w:hideMark/>
          </w:tcPr>
          <w:p w14:paraId="611D7CB0"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Fecha de clasificación</w:t>
            </w:r>
          </w:p>
        </w:tc>
        <w:tc>
          <w:tcPr>
            <w:tcW w:w="3446" w:type="dxa"/>
            <w:hideMark/>
          </w:tcPr>
          <w:p w14:paraId="434564B9"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anotará la fecha en la que el Comité de Transparencia confirmó la clasificación del documento, en su caso.</w:t>
            </w:r>
          </w:p>
        </w:tc>
      </w:tr>
      <w:tr w:rsidR="00C04B32" w:rsidRPr="00C04B32" w14:paraId="6B258878" w14:textId="77777777" w:rsidTr="00C04B32">
        <w:tc>
          <w:tcPr>
            <w:cnfStyle w:val="001000000000" w:firstRow="0" w:lastRow="0" w:firstColumn="1" w:lastColumn="0" w:oddVBand="0" w:evenVBand="0" w:oddHBand="0" w:evenHBand="0" w:firstRowFirstColumn="0" w:firstRowLastColumn="0" w:lastRowFirstColumn="0" w:lastRowLastColumn="0"/>
            <w:tcW w:w="1134" w:type="dxa"/>
            <w:hideMark/>
          </w:tcPr>
          <w:p w14:paraId="25CE15F7"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Área</w:t>
            </w:r>
          </w:p>
        </w:tc>
        <w:tc>
          <w:tcPr>
            <w:tcW w:w="3119" w:type="dxa"/>
            <w:hideMark/>
          </w:tcPr>
          <w:p w14:paraId="6E2D743A"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señalará el nombre del área del cual es titular quien clasifica.</w:t>
            </w:r>
          </w:p>
        </w:tc>
        <w:tc>
          <w:tcPr>
            <w:tcW w:w="1129" w:type="dxa"/>
            <w:hideMark/>
          </w:tcPr>
          <w:p w14:paraId="60D0CA8E"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Área</w:t>
            </w:r>
          </w:p>
        </w:tc>
        <w:tc>
          <w:tcPr>
            <w:tcW w:w="3446" w:type="dxa"/>
            <w:hideMark/>
          </w:tcPr>
          <w:p w14:paraId="44F7A298"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señalará el nombre del área de la cual es el titular quien clasifica.</w:t>
            </w:r>
          </w:p>
        </w:tc>
      </w:tr>
      <w:tr w:rsidR="00C04B32" w:rsidRPr="00C04B32" w14:paraId="2B6CFE59" w14:textId="77777777" w:rsidTr="00C04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19F148F9"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Información reservada</w:t>
            </w:r>
          </w:p>
        </w:tc>
        <w:tc>
          <w:tcPr>
            <w:tcW w:w="3119" w:type="dxa"/>
            <w:hideMark/>
          </w:tcPr>
          <w:p w14:paraId="58894927"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hideMark/>
          </w:tcPr>
          <w:p w14:paraId="25C84F10"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Reservado</w:t>
            </w:r>
          </w:p>
        </w:tc>
        <w:tc>
          <w:tcPr>
            <w:tcW w:w="3446" w:type="dxa"/>
            <w:hideMark/>
          </w:tcPr>
          <w:p w14:paraId="108DCFE3"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Leyenda de información RESERVADA.</w:t>
            </w:r>
          </w:p>
        </w:tc>
      </w:tr>
      <w:tr w:rsidR="00C04B32" w:rsidRPr="00C04B32" w14:paraId="2DFE22E3" w14:textId="77777777" w:rsidTr="00C04B32">
        <w:tc>
          <w:tcPr>
            <w:cnfStyle w:val="001000000000" w:firstRow="0" w:lastRow="0" w:firstColumn="1" w:lastColumn="0" w:oddVBand="0" w:evenVBand="0" w:oddHBand="0" w:evenHBand="0" w:firstRowFirstColumn="0" w:firstRowLastColumn="0" w:lastRowFirstColumn="0" w:lastRowLastColumn="0"/>
            <w:tcW w:w="1134" w:type="dxa"/>
            <w:hideMark/>
          </w:tcPr>
          <w:p w14:paraId="0F666FBB"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Fundamento legal</w:t>
            </w:r>
          </w:p>
        </w:tc>
        <w:tc>
          <w:tcPr>
            <w:tcW w:w="3119" w:type="dxa"/>
            <w:hideMark/>
          </w:tcPr>
          <w:p w14:paraId="67D912C7"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señalará el nombre del ordenamiento, el o los artículos, fracción(es), párrafo(s) con base en los cuales se sustente la reserva.</w:t>
            </w:r>
          </w:p>
        </w:tc>
        <w:tc>
          <w:tcPr>
            <w:tcW w:w="1129" w:type="dxa"/>
            <w:hideMark/>
          </w:tcPr>
          <w:p w14:paraId="0DB23ED4"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Periodo de reserva</w:t>
            </w:r>
          </w:p>
        </w:tc>
        <w:tc>
          <w:tcPr>
            <w:tcW w:w="3446" w:type="dxa"/>
            <w:hideMark/>
          </w:tcPr>
          <w:p w14:paraId="0A20F906"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anotará el número de años o meses por los que se mantendrá el documento o las partes del mismo como reservado. Si el expediente no es reservado, sino confidencial, deberá tacharse este apartado.</w:t>
            </w:r>
          </w:p>
        </w:tc>
      </w:tr>
      <w:tr w:rsidR="00C04B32" w:rsidRPr="00C04B32" w14:paraId="7E5D7745" w14:textId="77777777" w:rsidTr="00C04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098D31CA"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Ampliación del periodo de reserva</w:t>
            </w:r>
          </w:p>
        </w:tc>
        <w:tc>
          <w:tcPr>
            <w:tcW w:w="3119" w:type="dxa"/>
            <w:hideMark/>
          </w:tcPr>
          <w:p w14:paraId="08BBC543"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En caso de haber solicitado la ampliación del periodo de reserva originalmente establecido, se deberá anotar el número de años o meses por los que se amplía la reserva.</w:t>
            </w:r>
          </w:p>
        </w:tc>
        <w:tc>
          <w:tcPr>
            <w:tcW w:w="1129" w:type="dxa"/>
            <w:hideMark/>
          </w:tcPr>
          <w:p w14:paraId="268B5BA1"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Fundamento legal</w:t>
            </w:r>
          </w:p>
        </w:tc>
        <w:tc>
          <w:tcPr>
            <w:tcW w:w="3446" w:type="dxa"/>
            <w:hideMark/>
          </w:tcPr>
          <w:p w14:paraId="4B47037C"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señalará el nombre del o de los ordenamientos jurídicos, el o los artículos, fracción(es), párrafo(s) con base en los cuales se sustenta la reserva.</w:t>
            </w:r>
          </w:p>
        </w:tc>
      </w:tr>
      <w:tr w:rsidR="00C04B32" w:rsidRPr="00C04B32" w14:paraId="08FAB559" w14:textId="77777777" w:rsidTr="00C04B32">
        <w:tc>
          <w:tcPr>
            <w:cnfStyle w:val="001000000000" w:firstRow="0" w:lastRow="0" w:firstColumn="1" w:lastColumn="0" w:oddVBand="0" w:evenVBand="0" w:oddHBand="0" w:evenHBand="0" w:firstRowFirstColumn="0" w:firstRowLastColumn="0" w:lastRowFirstColumn="0" w:lastRowLastColumn="0"/>
            <w:tcW w:w="1134" w:type="dxa"/>
            <w:hideMark/>
          </w:tcPr>
          <w:p w14:paraId="62B5A05A"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Confidencial</w:t>
            </w:r>
          </w:p>
        </w:tc>
        <w:tc>
          <w:tcPr>
            <w:tcW w:w="3119" w:type="dxa"/>
            <w:hideMark/>
          </w:tcPr>
          <w:p w14:paraId="6CD59A7F"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hideMark/>
          </w:tcPr>
          <w:p w14:paraId="5994F95D"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Ampliación del periodo de reserva</w:t>
            </w:r>
          </w:p>
        </w:tc>
        <w:tc>
          <w:tcPr>
            <w:tcW w:w="3446" w:type="dxa"/>
            <w:hideMark/>
          </w:tcPr>
          <w:p w14:paraId="432F4F1C"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En caso de haber solicitado la ampliación del periodo de reserva originalmente establecido, se deberá anotar el número de años o meses por los que se amplía la reserva.</w:t>
            </w:r>
          </w:p>
        </w:tc>
      </w:tr>
      <w:tr w:rsidR="00C04B32" w:rsidRPr="00C04B32" w14:paraId="6D475EDA" w14:textId="77777777" w:rsidTr="00C04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150BD873"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Fundamento legal</w:t>
            </w:r>
          </w:p>
        </w:tc>
        <w:tc>
          <w:tcPr>
            <w:tcW w:w="3119" w:type="dxa"/>
            <w:hideMark/>
          </w:tcPr>
          <w:p w14:paraId="027B6156"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señalará el nombre del ordenamiento, el o los artículos, fracción(es), párrafo(s) con base en los cuales se sustente la confidencialidad.</w:t>
            </w:r>
          </w:p>
        </w:tc>
        <w:tc>
          <w:tcPr>
            <w:tcW w:w="1129" w:type="dxa"/>
            <w:hideMark/>
          </w:tcPr>
          <w:p w14:paraId="5251E480"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Confidencial</w:t>
            </w:r>
          </w:p>
        </w:tc>
        <w:tc>
          <w:tcPr>
            <w:tcW w:w="3446" w:type="dxa"/>
            <w:hideMark/>
          </w:tcPr>
          <w:p w14:paraId="2AB7EE8D"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Leyenda de información CONFIDENCIAL.</w:t>
            </w:r>
          </w:p>
        </w:tc>
      </w:tr>
      <w:tr w:rsidR="00C04B32" w:rsidRPr="00C04B32" w14:paraId="32A22EC2" w14:textId="77777777" w:rsidTr="00C04B32">
        <w:tc>
          <w:tcPr>
            <w:cnfStyle w:val="001000000000" w:firstRow="0" w:lastRow="0" w:firstColumn="1" w:lastColumn="0" w:oddVBand="0" w:evenVBand="0" w:oddHBand="0" w:evenHBand="0" w:firstRowFirstColumn="0" w:firstRowLastColumn="0" w:lastRowFirstColumn="0" w:lastRowLastColumn="0"/>
            <w:tcW w:w="1134" w:type="dxa"/>
            <w:hideMark/>
          </w:tcPr>
          <w:p w14:paraId="660EC3E9"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Rúbrica del titular del área</w:t>
            </w:r>
          </w:p>
        </w:tc>
        <w:tc>
          <w:tcPr>
            <w:tcW w:w="3119" w:type="dxa"/>
            <w:hideMark/>
          </w:tcPr>
          <w:p w14:paraId="5F7E9F14"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Rúbrica autógrafa de quien clasifica.</w:t>
            </w:r>
          </w:p>
        </w:tc>
        <w:tc>
          <w:tcPr>
            <w:tcW w:w="1129" w:type="dxa"/>
            <w:hideMark/>
          </w:tcPr>
          <w:p w14:paraId="17A9AF84"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Fundamento legal</w:t>
            </w:r>
          </w:p>
        </w:tc>
        <w:tc>
          <w:tcPr>
            <w:tcW w:w="3446" w:type="dxa"/>
            <w:hideMark/>
          </w:tcPr>
          <w:p w14:paraId="63BF07FC"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señalará el nombre del o de los ordenamientos jurídicos, el o los artículos, fracción(es), párrafo(s) con base en los cuales se sustente la confidencialidad.</w:t>
            </w:r>
          </w:p>
        </w:tc>
      </w:tr>
      <w:tr w:rsidR="00C04B32" w:rsidRPr="00C04B32" w14:paraId="73652393" w14:textId="77777777" w:rsidTr="00C04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12E884A6"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Fecha de desclasificación</w:t>
            </w:r>
          </w:p>
        </w:tc>
        <w:tc>
          <w:tcPr>
            <w:tcW w:w="3119" w:type="dxa"/>
            <w:hideMark/>
          </w:tcPr>
          <w:p w14:paraId="7D35824F"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anotará la fecha en que se desclasifica el documento.</w:t>
            </w:r>
          </w:p>
        </w:tc>
        <w:tc>
          <w:tcPr>
            <w:tcW w:w="1129" w:type="dxa"/>
            <w:hideMark/>
          </w:tcPr>
          <w:p w14:paraId="08D4FEC6"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Rúbrica del titular del área</w:t>
            </w:r>
          </w:p>
        </w:tc>
        <w:tc>
          <w:tcPr>
            <w:tcW w:w="3446" w:type="dxa"/>
            <w:hideMark/>
          </w:tcPr>
          <w:p w14:paraId="6E3E9EF6"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Rúbrica autógrafa de quien clasifica.</w:t>
            </w:r>
          </w:p>
        </w:tc>
      </w:tr>
      <w:tr w:rsidR="00C04B32" w:rsidRPr="00C04B32" w14:paraId="4FB17252" w14:textId="77777777" w:rsidTr="00C04B32">
        <w:tc>
          <w:tcPr>
            <w:cnfStyle w:val="001000000000" w:firstRow="0" w:lastRow="0" w:firstColumn="1" w:lastColumn="0" w:oddVBand="0" w:evenVBand="0" w:oddHBand="0" w:evenHBand="0" w:firstRowFirstColumn="0" w:firstRowLastColumn="0" w:lastRowFirstColumn="0" w:lastRowLastColumn="0"/>
            <w:tcW w:w="1134" w:type="dxa"/>
            <w:hideMark/>
          </w:tcPr>
          <w:p w14:paraId="0A12A0F0" w14:textId="77777777" w:rsidR="00C04B32" w:rsidRPr="00C04B32" w:rsidRDefault="00C04B32" w:rsidP="00C04B32">
            <w:pPr>
              <w:jc w:val="both"/>
              <w:rPr>
                <w:rFonts w:ascii="Palatino Linotype" w:hAnsi="Palatino Linotype"/>
                <w:sz w:val="12"/>
                <w:szCs w:val="12"/>
                <w:lang w:val="es-ES_tradnl"/>
              </w:rPr>
            </w:pPr>
            <w:r w:rsidRPr="00C04B32">
              <w:rPr>
                <w:rFonts w:ascii="Palatino Linotype" w:hAnsi="Palatino Linotype"/>
                <w:sz w:val="12"/>
                <w:szCs w:val="12"/>
                <w:lang w:val="es-ES_tradnl"/>
              </w:rPr>
              <w:t>Rúbrica y cargo del servidor público</w:t>
            </w:r>
          </w:p>
        </w:tc>
        <w:tc>
          <w:tcPr>
            <w:tcW w:w="3119" w:type="dxa"/>
            <w:hideMark/>
          </w:tcPr>
          <w:p w14:paraId="07B4C546"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Rúbrica autógrafa de quien desclasifica.</w:t>
            </w:r>
          </w:p>
        </w:tc>
        <w:tc>
          <w:tcPr>
            <w:tcW w:w="1129" w:type="dxa"/>
            <w:hideMark/>
          </w:tcPr>
          <w:p w14:paraId="3D00B6BE"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Fecha de desclasificación</w:t>
            </w:r>
          </w:p>
        </w:tc>
        <w:tc>
          <w:tcPr>
            <w:tcW w:w="3446" w:type="dxa"/>
            <w:hideMark/>
          </w:tcPr>
          <w:p w14:paraId="5F6F6639"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Se anotará la fecha en que se desclasifica.</w:t>
            </w:r>
          </w:p>
        </w:tc>
      </w:tr>
      <w:tr w:rsidR="00C04B32" w:rsidRPr="00C04B32" w14:paraId="02B707E6" w14:textId="77777777" w:rsidTr="00C04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57B96EB" w14:textId="77777777" w:rsidR="00C04B32" w:rsidRPr="00C04B32" w:rsidRDefault="00C04B32" w:rsidP="00C04B32">
            <w:pPr>
              <w:jc w:val="both"/>
              <w:rPr>
                <w:rFonts w:ascii="Palatino Linotype" w:hAnsi="Palatino Linotype"/>
                <w:sz w:val="12"/>
                <w:szCs w:val="12"/>
                <w:lang w:val="es-ES_tradnl"/>
              </w:rPr>
            </w:pPr>
          </w:p>
        </w:tc>
        <w:tc>
          <w:tcPr>
            <w:tcW w:w="3119" w:type="dxa"/>
          </w:tcPr>
          <w:p w14:paraId="51599B1F"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p>
        </w:tc>
        <w:tc>
          <w:tcPr>
            <w:tcW w:w="1129" w:type="dxa"/>
            <w:hideMark/>
          </w:tcPr>
          <w:p w14:paraId="75A0E7B9"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Partes o secciones reservadas o confidenciales</w:t>
            </w:r>
          </w:p>
        </w:tc>
        <w:tc>
          <w:tcPr>
            <w:tcW w:w="3446" w:type="dxa"/>
            <w:hideMark/>
          </w:tcPr>
          <w:p w14:paraId="38E6A0E3" w14:textId="77777777" w:rsidR="00C04B32" w:rsidRPr="00C04B32" w:rsidRDefault="00C04B32" w:rsidP="00C04B3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En caso que una vez desclasificado el expediente, subsistanpartes o secciones del mismo reservadas o confidenciales, se señalará este hecho.</w:t>
            </w:r>
          </w:p>
        </w:tc>
      </w:tr>
      <w:tr w:rsidR="00C04B32" w:rsidRPr="00C04B32" w14:paraId="5C1FFB8B" w14:textId="77777777" w:rsidTr="00C04B32">
        <w:tc>
          <w:tcPr>
            <w:cnfStyle w:val="001000000000" w:firstRow="0" w:lastRow="0" w:firstColumn="1" w:lastColumn="0" w:oddVBand="0" w:evenVBand="0" w:oddHBand="0" w:evenHBand="0" w:firstRowFirstColumn="0" w:firstRowLastColumn="0" w:lastRowFirstColumn="0" w:lastRowLastColumn="0"/>
            <w:tcW w:w="1134" w:type="dxa"/>
          </w:tcPr>
          <w:p w14:paraId="42B6B774" w14:textId="77777777" w:rsidR="00C04B32" w:rsidRPr="00C04B32" w:rsidRDefault="00C04B32" w:rsidP="00C04B32">
            <w:pPr>
              <w:jc w:val="both"/>
              <w:rPr>
                <w:rFonts w:ascii="Palatino Linotype" w:hAnsi="Palatino Linotype"/>
                <w:sz w:val="12"/>
                <w:szCs w:val="12"/>
                <w:lang w:val="es-ES_tradnl"/>
              </w:rPr>
            </w:pPr>
          </w:p>
        </w:tc>
        <w:tc>
          <w:tcPr>
            <w:tcW w:w="3119" w:type="dxa"/>
          </w:tcPr>
          <w:p w14:paraId="76A8C01F"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p>
        </w:tc>
        <w:tc>
          <w:tcPr>
            <w:tcW w:w="1129" w:type="dxa"/>
            <w:hideMark/>
          </w:tcPr>
          <w:p w14:paraId="42DF5415"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C04B32">
              <w:rPr>
                <w:rFonts w:ascii="Palatino Linotype" w:hAnsi="Palatino Linotype"/>
                <w:b/>
                <w:sz w:val="12"/>
                <w:szCs w:val="12"/>
                <w:lang w:val="es-ES_tradnl"/>
              </w:rPr>
              <w:t>Rúbrica y cargo del servidor público</w:t>
            </w:r>
          </w:p>
        </w:tc>
        <w:tc>
          <w:tcPr>
            <w:tcW w:w="3446" w:type="dxa"/>
            <w:hideMark/>
          </w:tcPr>
          <w:p w14:paraId="0CA975FC" w14:textId="77777777" w:rsidR="00C04B32" w:rsidRPr="00C04B32" w:rsidRDefault="00C04B32" w:rsidP="00C04B3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C04B32">
              <w:rPr>
                <w:rFonts w:ascii="Palatino Linotype" w:hAnsi="Palatino Linotype"/>
                <w:sz w:val="12"/>
                <w:szCs w:val="12"/>
                <w:lang w:val="es-ES_tradnl"/>
              </w:rPr>
              <w:t>Rúbrica autógrafa de quien desclasifica.</w:t>
            </w:r>
          </w:p>
        </w:tc>
      </w:tr>
    </w:tbl>
    <w:p w14:paraId="5201E9C6" w14:textId="77777777" w:rsidR="00C04B32" w:rsidRPr="00C04B32" w:rsidRDefault="00C04B32" w:rsidP="00C04B32">
      <w:pPr>
        <w:autoSpaceDE w:val="0"/>
        <w:autoSpaceDN w:val="0"/>
        <w:adjustRightInd w:val="0"/>
        <w:spacing w:before="240" w:after="240" w:line="360" w:lineRule="auto"/>
        <w:jc w:val="both"/>
        <w:rPr>
          <w:rFonts w:ascii="Palatino Linotype" w:hAnsi="Palatino Linotype" w:cs="Arial"/>
        </w:rPr>
      </w:pPr>
      <w:r w:rsidRPr="00C04B32">
        <w:rPr>
          <w:rFonts w:ascii="Palatino Linotype" w:hAnsi="Palatino Linotype" w:cs="Arial"/>
        </w:rPr>
        <w:t>Efectivamente, cuando se clasifica información como confidencial es importante someterlo al Comité de Transparencia, quien debe confirmar, modificar o revocar la clasificación.</w:t>
      </w:r>
    </w:p>
    <w:p w14:paraId="2E722873" w14:textId="30EA871D" w:rsidR="00C04B32" w:rsidRPr="00C04B32" w:rsidRDefault="00C04B32" w:rsidP="00C04B32">
      <w:pPr>
        <w:autoSpaceDE w:val="0"/>
        <w:autoSpaceDN w:val="0"/>
        <w:adjustRightInd w:val="0"/>
        <w:spacing w:before="240" w:after="240" w:line="360" w:lineRule="auto"/>
        <w:jc w:val="both"/>
        <w:rPr>
          <w:rFonts w:ascii="Palatino Linotype" w:hAnsi="Palatino Linotype" w:cs="Arial"/>
        </w:rPr>
      </w:pPr>
      <w:r w:rsidRPr="00C04B32">
        <w:rPr>
          <w:rFonts w:ascii="Palatino Linotype" w:hAnsi="Palatino Linotype" w:cs="Arial"/>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w:t>
      </w:r>
      <w:r w:rsidR="00DD7845">
        <w:rPr>
          <w:rFonts w:ascii="Palatino Linotype" w:hAnsi="Palatino Linotype" w:cs="Arial"/>
        </w:rPr>
        <w:t xml:space="preserve">rá hacerse del conocimiento de la parte </w:t>
      </w:r>
      <w:r w:rsidRPr="00C04B32">
        <w:rPr>
          <w:rFonts w:ascii="Palatino Linotype" w:hAnsi="Palatino Linotype" w:cs="Arial"/>
        </w:rPr>
        <w:t>Recurrente.</w:t>
      </w:r>
    </w:p>
    <w:p w14:paraId="05F34351" w14:textId="12D4FAC9" w:rsidR="00C04B32" w:rsidRPr="00C04B32" w:rsidRDefault="00C04B32" w:rsidP="00C04B32">
      <w:pPr>
        <w:spacing w:before="240" w:after="240" w:line="360" w:lineRule="auto"/>
        <w:ind w:right="49"/>
        <w:jc w:val="both"/>
        <w:rPr>
          <w:rFonts w:ascii="Palatino Linotype" w:hAnsi="Palatino Linotype"/>
        </w:rPr>
      </w:pPr>
      <w:r w:rsidRPr="00C04B32">
        <w:rPr>
          <w:rFonts w:ascii="Palatino Linotype" w:hAnsi="Palatino Linotype"/>
        </w:rPr>
        <w:t>Por lo expuesto, con fundamento en el artículo 186 fracción III de la Ley de Transparencia y Acceso a la Información Pública del Estado de México y Municipios, este Órgano Garante considera procedente</w:t>
      </w:r>
      <w:r w:rsidRPr="00C04B32">
        <w:rPr>
          <w:rFonts w:ascii="Palatino Linotype" w:hAnsi="Palatino Linotype"/>
          <w:b/>
        </w:rPr>
        <w:t xml:space="preserve"> ordenar </w:t>
      </w:r>
      <w:r w:rsidRPr="00C04B32">
        <w:rPr>
          <w:rFonts w:ascii="Palatino Linotype" w:hAnsi="Palatino Linotype"/>
        </w:rPr>
        <w:t>la entrega de la información</w:t>
      </w:r>
      <w:r w:rsidR="00476CF8">
        <w:rPr>
          <w:rFonts w:ascii="Palatino Linotype" w:hAnsi="Palatino Linotype"/>
        </w:rPr>
        <w:t xml:space="preserve"> requerida</w:t>
      </w:r>
      <w:r w:rsidRPr="00C04B32">
        <w:rPr>
          <w:rFonts w:ascii="Palatino Linotype" w:hAnsi="Palatino Linotype"/>
        </w:rPr>
        <w:t>.</w:t>
      </w:r>
    </w:p>
    <w:p w14:paraId="6EEC3C5D" w14:textId="38F5E7E5" w:rsidR="00C04B32" w:rsidRDefault="00C04B32" w:rsidP="00C04B32">
      <w:pPr>
        <w:shd w:val="clear" w:color="auto" w:fill="FFFFFF"/>
        <w:spacing w:before="240" w:after="240" w:line="360" w:lineRule="auto"/>
        <w:jc w:val="both"/>
        <w:rPr>
          <w:rFonts w:ascii="Palatino Linotype" w:hAnsi="Palatino Linotype" w:cs="Arial"/>
          <w:lang w:eastAsia="es-MX"/>
        </w:rPr>
      </w:pPr>
      <w:r w:rsidRPr="00C04B32">
        <w:rPr>
          <w:rFonts w:ascii="Palatino Linotype" w:hAnsi="Palatino Linotype" w:cs="Arial"/>
          <w:lang w:eastAsia="es-MX"/>
        </w:rPr>
        <w:t>Así, con fundamento en lo prescri</w:t>
      </w:r>
      <w:r w:rsidR="00B824DD">
        <w:rPr>
          <w:rFonts w:ascii="Palatino Linotype" w:hAnsi="Palatino Linotype" w:cs="Arial"/>
          <w:lang w:eastAsia="es-MX"/>
        </w:rPr>
        <w:t>to en los artículos 5 párrafos trigésimo, trigésimo primero y tr</w:t>
      </w:r>
      <w:r w:rsidRPr="00C04B32">
        <w:rPr>
          <w:rFonts w:ascii="Palatino Linotype" w:hAnsi="Palatino Linotype" w:cs="Arial"/>
          <w:lang w:eastAsia="es-MX"/>
        </w:rPr>
        <w:t>igésim</w:t>
      </w:r>
      <w:r w:rsidR="00B824DD">
        <w:rPr>
          <w:rFonts w:ascii="Palatino Linotype" w:hAnsi="Palatino Linotype" w:cs="Arial"/>
          <w:lang w:eastAsia="es-MX"/>
        </w:rPr>
        <w:t>o segundo</w:t>
      </w:r>
      <w:r w:rsidR="004F2325">
        <w:rPr>
          <w:rFonts w:ascii="Palatino Linotype" w:hAnsi="Palatino Linotype" w:cs="Arial"/>
          <w:lang w:eastAsia="es-MX"/>
        </w:rPr>
        <w:t xml:space="preserve"> fracciones IV y </w:t>
      </w:r>
      <w:r w:rsidR="009B6640">
        <w:rPr>
          <w:rFonts w:ascii="Palatino Linotype" w:hAnsi="Palatino Linotype" w:cs="Arial"/>
          <w:lang w:eastAsia="es-MX"/>
        </w:rPr>
        <w:t xml:space="preserve">V </w:t>
      </w:r>
      <w:r w:rsidR="009B6640" w:rsidRPr="00C04B32">
        <w:rPr>
          <w:rFonts w:ascii="Palatino Linotype" w:hAnsi="Palatino Linotype" w:cs="Arial"/>
          <w:lang w:eastAsia="es-MX"/>
        </w:rPr>
        <w:t>de</w:t>
      </w:r>
      <w:r w:rsidRPr="00C04B32">
        <w:rPr>
          <w:rFonts w:ascii="Palatino Linotype" w:hAnsi="Palatino Linotype" w:cs="Arial"/>
          <w:lang w:eastAsia="es-MX"/>
        </w:rPr>
        <w:t xml:space="preserve"> la Constitución Política del Estado Libre y Soberano de México; 2, fracción II; 29, 36 fracciones I y II; 176, 178, 179, fracción I, 181, 185 de la Ley de Transparencia y Acceso a la Información Pública del Estado de México y Municipios, este Pleno:</w:t>
      </w:r>
    </w:p>
    <w:p w14:paraId="63829D9A" w14:textId="77777777" w:rsidR="00C04B32" w:rsidRPr="00C04B32" w:rsidRDefault="00C04B32" w:rsidP="002B6B36">
      <w:pPr>
        <w:numPr>
          <w:ilvl w:val="0"/>
          <w:numId w:val="2"/>
        </w:numPr>
        <w:spacing w:before="240" w:after="240" w:line="360" w:lineRule="auto"/>
        <w:ind w:left="426"/>
        <w:jc w:val="center"/>
        <w:rPr>
          <w:rFonts w:ascii="Palatino Linotype" w:hAnsi="Palatino Linotype" w:cs="Arial"/>
          <w:b/>
        </w:rPr>
      </w:pPr>
      <w:r w:rsidRPr="00C04B32">
        <w:rPr>
          <w:rFonts w:ascii="Palatino Linotype" w:hAnsi="Palatino Linotype" w:cs="Arial"/>
          <w:b/>
        </w:rPr>
        <w:t>R E S U E L V E</w:t>
      </w:r>
    </w:p>
    <w:p w14:paraId="24E507F2" w14:textId="2BA41D31" w:rsidR="00C04B32" w:rsidRPr="00C04B32" w:rsidRDefault="00C04B32" w:rsidP="00C04B32">
      <w:pPr>
        <w:autoSpaceDE w:val="0"/>
        <w:autoSpaceDN w:val="0"/>
        <w:adjustRightInd w:val="0"/>
        <w:spacing w:before="240" w:after="240" w:line="360" w:lineRule="auto"/>
        <w:jc w:val="both"/>
        <w:rPr>
          <w:rFonts w:ascii="Palatino Linotype" w:hAnsi="Palatino Linotype" w:cs="Arial"/>
        </w:rPr>
      </w:pPr>
      <w:r w:rsidRPr="00C04B32">
        <w:rPr>
          <w:rFonts w:ascii="Palatino Linotype" w:hAnsi="Palatino Linotype" w:cs="Arial"/>
          <w:b/>
        </w:rPr>
        <w:t>Primero</w:t>
      </w:r>
      <w:r w:rsidRPr="00C04B32">
        <w:rPr>
          <w:rFonts w:ascii="Palatino Linotype" w:hAnsi="Palatino Linotype" w:cs="Arial"/>
        </w:rPr>
        <w:t xml:space="preserve">. Resulta </w:t>
      </w:r>
      <w:r w:rsidRPr="00C04B32">
        <w:rPr>
          <w:rFonts w:ascii="Palatino Linotype" w:hAnsi="Palatino Linotype" w:cs="Arial"/>
          <w:b/>
        </w:rPr>
        <w:t>fundado</w:t>
      </w:r>
      <w:r w:rsidRPr="00C04B32">
        <w:rPr>
          <w:rFonts w:ascii="Palatino Linotype" w:hAnsi="Palatino Linotype" w:cs="Arial"/>
        </w:rPr>
        <w:t xml:space="preserve"> el motivo de inconformidad planteado por el recurrente</w:t>
      </w:r>
      <w:r w:rsidRPr="00C04B32">
        <w:rPr>
          <w:rFonts w:ascii="Palatino Linotype" w:hAnsi="Palatino Linotype" w:cs="Arial"/>
          <w:b/>
          <w:i/>
        </w:rPr>
        <w:t xml:space="preserve"> </w:t>
      </w:r>
      <w:r w:rsidRPr="00C04B32">
        <w:rPr>
          <w:rFonts w:ascii="Palatino Linotype" w:eastAsia="Palatino Linotype" w:hAnsi="Palatino Linotype" w:cs="Palatino Linotype"/>
        </w:rPr>
        <w:t xml:space="preserve">en el recurso de revisión </w:t>
      </w:r>
      <w:r w:rsidR="00B824DD">
        <w:rPr>
          <w:rFonts w:ascii="Palatino Linotype" w:eastAsia="Palatino Linotype" w:hAnsi="Palatino Linotype" w:cs="Palatino Linotype"/>
          <w:b/>
        </w:rPr>
        <w:t>03769</w:t>
      </w:r>
      <w:r w:rsidRPr="00C04B32">
        <w:rPr>
          <w:rFonts w:ascii="Palatino Linotype" w:eastAsia="Palatino Linotype" w:hAnsi="Palatino Linotype" w:cs="Palatino Linotype"/>
          <w:b/>
        </w:rPr>
        <w:t>/INFOEM/IP/RR/2021</w:t>
      </w:r>
      <w:r w:rsidRPr="00C04B32">
        <w:rPr>
          <w:rFonts w:ascii="Palatino Linotype" w:eastAsia="Palatino Linotype" w:hAnsi="Palatino Linotype" w:cs="Palatino Linotype"/>
        </w:rPr>
        <w:t xml:space="preserve">, por lo que, </w:t>
      </w:r>
      <w:r w:rsidRPr="00C04B32">
        <w:rPr>
          <w:rFonts w:ascii="Palatino Linotype" w:hAnsi="Palatino Linotype" w:cs="Arial"/>
        </w:rPr>
        <w:t xml:space="preserve">en términos del </w:t>
      </w:r>
      <w:r w:rsidRPr="00C04B32">
        <w:rPr>
          <w:rFonts w:ascii="Palatino Linotype" w:hAnsi="Palatino Linotype" w:cs="Arial"/>
          <w:b/>
        </w:rPr>
        <w:t>Considerando Cuarto</w:t>
      </w:r>
      <w:r w:rsidRPr="00C04B32">
        <w:rPr>
          <w:rFonts w:ascii="Palatino Linotype" w:hAnsi="Palatino Linotype" w:cs="Arial"/>
        </w:rPr>
        <w:t xml:space="preserve"> de la presente resolución, se </w:t>
      </w:r>
      <w:r w:rsidR="00C23E53">
        <w:rPr>
          <w:rFonts w:ascii="Palatino Linotype" w:hAnsi="Palatino Linotype" w:cs="Arial"/>
          <w:b/>
        </w:rPr>
        <w:t>MODIFI</w:t>
      </w:r>
      <w:r w:rsidRPr="00C04B32">
        <w:rPr>
          <w:rFonts w:ascii="Palatino Linotype" w:hAnsi="Palatino Linotype" w:cs="Arial"/>
          <w:b/>
        </w:rPr>
        <w:t>CA</w:t>
      </w:r>
      <w:r w:rsidRPr="00C04B32">
        <w:rPr>
          <w:rFonts w:ascii="Palatino Linotype" w:hAnsi="Palatino Linotype" w:cs="Arial"/>
        </w:rPr>
        <w:t xml:space="preserve"> la respuesta emitida por el </w:t>
      </w:r>
      <w:r w:rsidR="00B824DD" w:rsidRPr="00B824DD">
        <w:rPr>
          <w:rFonts w:ascii="Palatino Linotype" w:hAnsi="Palatino Linotype" w:cs="Arial"/>
          <w:b/>
          <w:bCs/>
        </w:rPr>
        <w:t>Sistema Municipal Para el Desarrollo Integral de la Familia de Tultitlán</w:t>
      </w:r>
      <w:r w:rsidRPr="00C04B32">
        <w:rPr>
          <w:rFonts w:ascii="Palatino Linotype" w:hAnsi="Palatino Linotype" w:cs="Arial"/>
        </w:rPr>
        <w:t>.</w:t>
      </w:r>
    </w:p>
    <w:p w14:paraId="016E9114" w14:textId="7A627845" w:rsidR="00C04B32" w:rsidRDefault="00C04B32" w:rsidP="00C04B32">
      <w:pPr>
        <w:spacing w:before="240" w:after="240" w:line="360" w:lineRule="auto"/>
        <w:ind w:right="49"/>
        <w:jc w:val="both"/>
        <w:rPr>
          <w:rFonts w:ascii="Palatino Linotype" w:eastAsia="Palatino Linotype" w:hAnsi="Palatino Linotype" w:cs="Palatino Linotype"/>
        </w:rPr>
      </w:pPr>
      <w:r w:rsidRPr="00C04B32">
        <w:rPr>
          <w:rFonts w:ascii="Palatino Linotype" w:hAnsi="Palatino Linotype" w:cs="Arial"/>
          <w:b/>
        </w:rPr>
        <w:t>Segundo.</w:t>
      </w:r>
      <w:r w:rsidRPr="00C04B32">
        <w:rPr>
          <w:rFonts w:ascii="Palatino Linotype" w:hAnsi="Palatino Linotype" w:cs="Arial"/>
          <w:b/>
          <w:sz w:val="28"/>
        </w:rPr>
        <w:t xml:space="preserve"> </w:t>
      </w:r>
      <w:r w:rsidRPr="00C04B32">
        <w:rPr>
          <w:rFonts w:ascii="Palatino Linotype" w:hAnsi="Palatino Linotype" w:cs="Arial"/>
        </w:rPr>
        <w:t>Se</w:t>
      </w:r>
      <w:r w:rsidRPr="00C04B32">
        <w:rPr>
          <w:rFonts w:ascii="Palatino Linotype" w:hAnsi="Palatino Linotype" w:cs="Arial"/>
          <w:b/>
        </w:rPr>
        <w:t xml:space="preserve"> ORDENA </w:t>
      </w:r>
      <w:r w:rsidRPr="00C04B32">
        <w:rPr>
          <w:rFonts w:ascii="Palatino Linotype" w:hAnsi="Palatino Linotype" w:cs="Arial"/>
        </w:rPr>
        <w:t xml:space="preserve">al Sujeto Obligado que en términos de los </w:t>
      </w:r>
      <w:r w:rsidRPr="00C04B32">
        <w:rPr>
          <w:rFonts w:ascii="Palatino Linotype" w:hAnsi="Palatino Linotype" w:cs="Arial"/>
          <w:b/>
        </w:rPr>
        <w:t>Considerandos Cuarto y Quinto</w:t>
      </w:r>
      <w:r w:rsidRPr="00C04B32">
        <w:rPr>
          <w:rFonts w:ascii="Palatino Linotype" w:hAnsi="Palatino Linotype" w:cs="Arial"/>
        </w:rPr>
        <w:t xml:space="preserve"> de esta resolución</w:t>
      </w:r>
      <w:r w:rsidRPr="00C04B32">
        <w:rPr>
          <w:rFonts w:ascii="Palatino Linotype" w:hAnsi="Palatino Linotype"/>
          <w:bCs/>
        </w:rPr>
        <w:t xml:space="preserve"> </w:t>
      </w:r>
      <w:r w:rsidRPr="00C04B32">
        <w:rPr>
          <w:rFonts w:ascii="Palatino Linotype" w:eastAsia="Palatino Linotype" w:hAnsi="Palatino Linotype" w:cs="Palatino Linotype"/>
        </w:rPr>
        <w:t xml:space="preserve">haga entrega al recurrente </w:t>
      </w:r>
      <w:r w:rsidRPr="00C04B32">
        <w:rPr>
          <w:rFonts w:ascii="Palatino Linotype" w:hAnsi="Palatino Linotype"/>
        </w:rPr>
        <w:t xml:space="preserve">a través del </w:t>
      </w:r>
      <w:r w:rsidRPr="00C04B32">
        <w:rPr>
          <w:rFonts w:ascii="Palatino Linotype" w:hAnsi="Palatino Linotype"/>
          <w:b/>
        </w:rPr>
        <w:t>SAIMEX</w:t>
      </w:r>
      <w:r w:rsidR="00ED3957">
        <w:rPr>
          <w:rFonts w:ascii="Palatino Linotype" w:hAnsi="Palatino Linotype"/>
          <w:b/>
        </w:rPr>
        <w:t>, por correo electrónico</w:t>
      </w:r>
      <w:r>
        <w:rPr>
          <w:rFonts w:ascii="Palatino Linotype" w:hAnsi="Palatino Linotype"/>
          <w:b/>
        </w:rPr>
        <w:t xml:space="preserve"> y en </w:t>
      </w:r>
      <w:r w:rsidRPr="00C04B32">
        <w:rPr>
          <w:rFonts w:ascii="Palatino Linotype" w:hAnsi="Palatino Linotype"/>
          <w:b/>
        </w:rPr>
        <w:t>Unidad de almacenaje USB,</w:t>
      </w:r>
      <w:r w:rsidRPr="00C04B32">
        <w:rPr>
          <w:rFonts w:ascii="Palatino Linotype" w:hAnsi="Palatino Linotype"/>
        </w:rPr>
        <w:t xml:space="preserve"> </w:t>
      </w:r>
      <w:r w:rsidR="00C23E53" w:rsidRPr="001865EC">
        <w:rPr>
          <w:rFonts w:ascii="Palatino Linotype" w:hAnsi="Palatino Linotype" w:cs="Arial"/>
          <w:b/>
        </w:rPr>
        <w:t>previa búsqueda exhaustiva y razonable</w:t>
      </w:r>
      <w:r w:rsidR="00ED3957">
        <w:rPr>
          <w:rFonts w:ascii="Palatino Linotype" w:eastAsia="Palatino Linotype" w:hAnsi="Palatino Linotype" w:cs="Palatino Linotype"/>
        </w:rPr>
        <w:t xml:space="preserve">, </w:t>
      </w:r>
      <w:r w:rsidRPr="00C04B32">
        <w:rPr>
          <w:rFonts w:ascii="Palatino Linotype" w:eastAsia="Palatino Linotype" w:hAnsi="Palatino Linotype" w:cs="Palatino Linotype"/>
        </w:rPr>
        <w:t xml:space="preserve">en versión pública de ser procedente, </w:t>
      </w:r>
      <w:r w:rsidR="00B824DD">
        <w:rPr>
          <w:rFonts w:ascii="Palatino Linotype" w:eastAsia="Palatino Linotype" w:hAnsi="Palatino Linotype" w:cs="Palatino Linotype"/>
        </w:rPr>
        <w:t xml:space="preserve">el soporte documental que dé cuenta </w:t>
      </w:r>
      <w:r w:rsidRPr="00C04B32">
        <w:rPr>
          <w:rFonts w:ascii="Palatino Linotype" w:eastAsia="Palatino Linotype" w:hAnsi="Palatino Linotype" w:cs="Palatino Linotype"/>
        </w:rPr>
        <w:t>de lo siguiente:</w:t>
      </w:r>
    </w:p>
    <w:p w14:paraId="05779C4E" w14:textId="4340F810" w:rsidR="00B824DD" w:rsidRPr="00B824DD" w:rsidRDefault="00B824DD" w:rsidP="00B824DD">
      <w:pPr>
        <w:pStyle w:val="Prrafodelista"/>
        <w:numPr>
          <w:ilvl w:val="0"/>
          <w:numId w:val="9"/>
        </w:numPr>
        <w:spacing w:before="240" w:after="240"/>
        <w:ind w:right="900"/>
        <w:jc w:val="both"/>
        <w:rPr>
          <w:rFonts w:ascii="Palatino Linotype" w:eastAsia="Palatino Linotype" w:hAnsi="Palatino Linotype" w:cs="Palatino Linotype"/>
          <w:sz w:val="22"/>
        </w:rPr>
      </w:pPr>
      <w:r w:rsidRPr="00B824DD">
        <w:rPr>
          <w:rFonts w:ascii="Palatino Linotype" w:eastAsia="Palatino Linotype" w:hAnsi="Palatino Linotype" w:cs="Palatino Linotype"/>
          <w:i/>
          <w:sz w:val="22"/>
          <w:lang w:val="es-MX"/>
        </w:rPr>
        <w:t>Las constancias emitidas en respuesta de las cuales se dejaron visibles datos susceptibles de considerarse confidenciales</w:t>
      </w:r>
      <w:r w:rsidR="00E00B61">
        <w:rPr>
          <w:rFonts w:ascii="Palatino Linotype" w:eastAsia="Palatino Linotype" w:hAnsi="Palatino Linotype" w:cs="Palatino Linotype"/>
          <w:i/>
          <w:sz w:val="22"/>
          <w:lang w:val="es-MX"/>
        </w:rPr>
        <w:t>.</w:t>
      </w:r>
    </w:p>
    <w:p w14:paraId="4A193499" w14:textId="77777777" w:rsidR="00B824DD" w:rsidRPr="00B824DD" w:rsidRDefault="00B824DD" w:rsidP="00B824DD">
      <w:pPr>
        <w:pStyle w:val="Prrafodelista"/>
        <w:numPr>
          <w:ilvl w:val="0"/>
          <w:numId w:val="9"/>
        </w:numPr>
        <w:spacing w:before="240" w:after="240"/>
        <w:ind w:left="714" w:right="900" w:hanging="357"/>
        <w:jc w:val="both"/>
        <w:rPr>
          <w:rFonts w:ascii="Palatino Linotype" w:eastAsia="Palatino Linotype" w:hAnsi="Palatino Linotype" w:cs="Palatino Linotype"/>
          <w:i/>
          <w:sz w:val="22"/>
        </w:rPr>
      </w:pPr>
      <w:r w:rsidRPr="00B824DD">
        <w:rPr>
          <w:rFonts w:ascii="Palatino Linotype" w:eastAsia="Palatino Linotype" w:hAnsi="Palatino Linotype" w:cs="Palatino Linotype"/>
          <w:i/>
          <w:sz w:val="22"/>
        </w:rPr>
        <w:t xml:space="preserve">El número y denominación de los apoyos, asistencias y/o programas se encuentran vigentes a la fecha de presentación de la solicitud, así como su periodo de vigencia. </w:t>
      </w:r>
    </w:p>
    <w:p w14:paraId="16E0D608" w14:textId="77777777" w:rsidR="00B824DD" w:rsidRPr="00B824DD" w:rsidRDefault="00B824DD" w:rsidP="00B824DD">
      <w:pPr>
        <w:pStyle w:val="Prrafodelista"/>
        <w:numPr>
          <w:ilvl w:val="0"/>
          <w:numId w:val="9"/>
        </w:numPr>
        <w:spacing w:before="240" w:after="240"/>
        <w:ind w:left="714" w:right="900" w:hanging="357"/>
        <w:jc w:val="both"/>
        <w:rPr>
          <w:rFonts w:ascii="Palatino Linotype" w:eastAsia="Palatino Linotype" w:hAnsi="Palatino Linotype" w:cs="Palatino Linotype"/>
          <w:i/>
          <w:sz w:val="22"/>
        </w:rPr>
      </w:pPr>
      <w:r w:rsidRPr="00B824DD">
        <w:rPr>
          <w:rFonts w:ascii="Palatino Linotype" w:eastAsia="Palatino Linotype" w:hAnsi="Palatino Linotype" w:cs="Palatino Linotype"/>
          <w:i/>
          <w:sz w:val="22"/>
        </w:rPr>
        <w:t>Sector de la población al que se encuentran dirigidos los apoyos, asistencias y/o programas.</w:t>
      </w:r>
    </w:p>
    <w:p w14:paraId="1927EC55" w14:textId="77777777" w:rsidR="00B824DD" w:rsidRPr="00B824DD" w:rsidRDefault="00B824DD" w:rsidP="00B824DD">
      <w:pPr>
        <w:pStyle w:val="Prrafodelista"/>
        <w:numPr>
          <w:ilvl w:val="0"/>
          <w:numId w:val="9"/>
        </w:numPr>
        <w:spacing w:before="240" w:after="240"/>
        <w:ind w:left="714" w:right="900" w:hanging="357"/>
        <w:jc w:val="both"/>
        <w:rPr>
          <w:rFonts w:ascii="Palatino Linotype" w:eastAsia="Palatino Linotype" w:hAnsi="Palatino Linotype" w:cs="Palatino Linotype"/>
          <w:i/>
          <w:sz w:val="22"/>
        </w:rPr>
      </w:pPr>
      <w:r w:rsidRPr="00B824DD">
        <w:rPr>
          <w:rFonts w:ascii="Palatino Linotype" w:eastAsia="Palatino Linotype" w:hAnsi="Palatino Linotype" w:cs="Palatino Linotype"/>
          <w:i/>
          <w:sz w:val="22"/>
        </w:rPr>
        <w:t xml:space="preserve"> Número de apoyos, asistencias y/o programas entregados a la población. </w:t>
      </w:r>
    </w:p>
    <w:p w14:paraId="4725F3DF" w14:textId="2E7958C7" w:rsidR="00B824DD" w:rsidRPr="00B824DD" w:rsidRDefault="00B824DD" w:rsidP="00B824DD">
      <w:pPr>
        <w:pStyle w:val="Prrafodelista"/>
        <w:numPr>
          <w:ilvl w:val="0"/>
          <w:numId w:val="9"/>
        </w:numPr>
        <w:spacing w:before="240" w:after="240"/>
        <w:ind w:left="714" w:right="900" w:hanging="357"/>
        <w:jc w:val="both"/>
        <w:rPr>
          <w:rFonts w:ascii="Palatino Linotype" w:eastAsia="Palatino Linotype" w:hAnsi="Palatino Linotype" w:cs="Palatino Linotype"/>
          <w:i/>
          <w:sz w:val="22"/>
        </w:rPr>
      </w:pPr>
      <w:r w:rsidRPr="00B824DD">
        <w:rPr>
          <w:rFonts w:ascii="Palatino Linotype" w:eastAsia="Palatino Linotype" w:hAnsi="Palatino Linotype" w:cs="Palatino Linotype"/>
          <w:i/>
          <w:sz w:val="22"/>
        </w:rPr>
        <w:t xml:space="preserve">Colonias y/o zonas </w:t>
      </w:r>
      <w:r w:rsidR="00E00B61">
        <w:rPr>
          <w:rFonts w:ascii="Palatino Linotype" w:eastAsia="Palatino Linotype" w:hAnsi="Palatino Linotype" w:cs="Palatino Linotype"/>
          <w:i/>
          <w:sz w:val="22"/>
        </w:rPr>
        <w:t xml:space="preserve">que </w:t>
      </w:r>
      <w:r w:rsidRPr="00B824DD">
        <w:rPr>
          <w:rFonts w:ascii="Palatino Linotype" w:eastAsia="Palatino Linotype" w:hAnsi="Palatino Linotype" w:cs="Palatino Linotype"/>
          <w:i/>
          <w:sz w:val="22"/>
        </w:rPr>
        <w:t>se han visto efectivamente beneficiadas por la entrega de los apoyos, asistencias y/o programas.</w:t>
      </w:r>
    </w:p>
    <w:p w14:paraId="36787F86" w14:textId="77777777" w:rsidR="00B824DD" w:rsidRPr="00B824DD" w:rsidRDefault="00B824DD" w:rsidP="00B824DD">
      <w:pPr>
        <w:pStyle w:val="Prrafodelista"/>
        <w:numPr>
          <w:ilvl w:val="0"/>
          <w:numId w:val="9"/>
        </w:numPr>
        <w:spacing w:before="240" w:after="240"/>
        <w:ind w:left="714" w:right="900" w:hanging="357"/>
        <w:jc w:val="both"/>
        <w:rPr>
          <w:rFonts w:ascii="Palatino Linotype" w:eastAsia="Palatino Linotype" w:hAnsi="Palatino Linotype" w:cs="Palatino Linotype"/>
          <w:i/>
          <w:sz w:val="22"/>
        </w:rPr>
      </w:pPr>
      <w:r w:rsidRPr="00B824DD">
        <w:rPr>
          <w:rFonts w:ascii="Palatino Linotype" w:eastAsia="Palatino Linotype" w:hAnsi="Palatino Linotype" w:cs="Palatino Linotype"/>
          <w:i/>
          <w:sz w:val="22"/>
        </w:rPr>
        <w:t xml:space="preserve"> Los lineamientos, protocolos y/o normatividad que se siguen para que los apoyos, asistencias y/o programas, lleguen a la población a la que va dirigida. </w:t>
      </w:r>
    </w:p>
    <w:p w14:paraId="043E8CEC" w14:textId="284F8B3F" w:rsidR="00B824DD" w:rsidRPr="00B824DD" w:rsidRDefault="00B824DD" w:rsidP="00B824DD">
      <w:pPr>
        <w:pStyle w:val="Prrafodelista"/>
        <w:numPr>
          <w:ilvl w:val="0"/>
          <w:numId w:val="9"/>
        </w:numPr>
        <w:spacing w:before="240" w:after="240"/>
        <w:ind w:left="714" w:right="900" w:hanging="357"/>
        <w:jc w:val="both"/>
        <w:rPr>
          <w:rFonts w:ascii="Palatino Linotype" w:eastAsia="Palatino Linotype" w:hAnsi="Palatino Linotype" w:cs="Palatino Linotype"/>
          <w:i/>
          <w:sz w:val="22"/>
        </w:rPr>
      </w:pPr>
      <w:r w:rsidRPr="00B824DD">
        <w:rPr>
          <w:rFonts w:ascii="Palatino Linotype" w:eastAsia="Palatino Linotype" w:hAnsi="Palatino Linotype" w:cs="Palatino Linotype"/>
          <w:i/>
          <w:sz w:val="22"/>
        </w:rPr>
        <w:t xml:space="preserve"> Las medidas para garantizar que los apoyos lleguen a la población a la que va dirigida.</w:t>
      </w:r>
    </w:p>
    <w:p w14:paraId="3661D3F6" w14:textId="468A30B7" w:rsidR="00C04B32" w:rsidRDefault="00C04B32" w:rsidP="00C04B32">
      <w:pPr>
        <w:spacing w:before="240" w:after="240"/>
        <w:ind w:left="567" w:right="900"/>
        <w:jc w:val="both"/>
        <w:rPr>
          <w:rFonts w:ascii="Palatino Linotype" w:hAnsi="Palatino Linotype"/>
          <w:i/>
          <w:sz w:val="22"/>
        </w:rPr>
      </w:pPr>
      <w:r w:rsidRPr="00C04B32">
        <w:rPr>
          <w:rFonts w:ascii="Palatino Linotype" w:hAnsi="Palatino Linotype"/>
          <w:i/>
          <w:sz w:val="22"/>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60AEF091" w14:textId="647C5D5A" w:rsidR="00DD7845" w:rsidRPr="00E00B61" w:rsidRDefault="00DD7845" w:rsidP="00E00B61">
      <w:pPr>
        <w:spacing w:before="100" w:beforeAutospacing="1" w:after="100" w:afterAutospacing="1"/>
        <w:ind w:left="567" w:right="851"/>
        <w:jc w:val="both"/>
        <w:rPr>
          <w:rFonts w:ascii="Palatino Linotype" w:hAnsi="Palatino Linotype" w:cs="Arial"/>
          <w:i/>
          <w:iCs/>
          <w:sz w:val="22"/>
          <w:lang w:val="es-MX"/>
        </w:rPr>
      </w:pPr>
      <w:r w:rsidRPr="00B83A78">
        <w:rPr>
          <w:rFonts w:ascii="Palatino Linotype" w:hAnsi="Palatino Linotype" w:cs="Arial"/>
          <w:i/>
          <w:sz w:val="22"/>
        </w:rPr>
        <w:t>A efecto de entregar la información en la modalidad Unidad de almacenaje USB</w:t>
      </w:r>
      <w:r w:rsidR="002F3DED" w:rsidRPr="00B83A78">
        <w:rPr>
          <w:rFonts w:ascii="Palatino Linotype" w:hAnsi="Palatino Linotype" w:cs="Arial"/>
          <w:i/>
          <w:sz w:val="22"/>
        </w:rPr>
        <w:t xml:space="preserve"> </w:t>
      </w:r>
      <w:r w:rsidR="00853736">
        <w:rPr>
          <w:rFonts w:ascii="Palatino Linotype" w:hAnsi="Palatino Linotype" w:cs="Arial"/>
          <w:i/>
          <w:sz w:val="22"/>
        </w:rPr>
        <w:t xml:space="preserve">el Recurrente </w:t>
      </w:r>
      <w:r w:rsidR="00E00B61">
        <w:rPr>
          <w:rFonts w:ascii="Palatino Linotype" w:hAnsi="Palatino Linotype" w:cs="Arial"/>
          <w:i/>
          <w:sz w:val="22"/>
        </w:rPr>
        <w:t>deber</w:t>
      </w:r>
      <w:r w:rsidR="00853736">
        <w:rPr>
          <w:rFonts w:ascii="Palatino Linotype" w:hAnsi="Palatino Linotype" w:cs="Arial"/>
          <w:i/>
          <w:sz w:val="22"/>
        </w:rPr>
        <w:t>á efectuar</w:t>
      </w:r>
      <w:r w:rsidR="00E00B61">
        <w:rPr>
          <w:rFonts w:ascii="Palatino Linotype" w:hAnsi="Palatino Linotype" w:cs="Arial"/>
          <w:i/>
          <w:sz w:val="22"/>
        </w:rPr>
        <w:t xml:space="preserve"> el </w:t>
      </w:r>
      <w:r w:rsidR="002F3DED" w:rsidRPr="00B83A78">
        <w:rPr>
          <w:rFonts w:ascii="Palatino Linotype" w:hAnsi="Palatino Linotype" w:cs="Arial"/>
          <w:i/>
          <w:sz w:val="22"/>
        </w:rPr>
        <w:t>previo pago correspondiente</w:t>
      </w:r>
      <w:r w:rsidRPr="00B83A78">
        <w:rPr>
          <w:rFonts w:ascii="Palatino Linotype" w:hAnsi="Palatino Linotype" w:cs="Arial"/>
          <w:i/>
          <w:sz w:val="22"/>
        </w:rPr>
        <w:t xml:space="preserve"> </w:t>
      </w:r>
      <w:r w:rsidR="00E00B61" w:rsidRPr="00E00B61">
        <w:rPr>
          <w:rFonts w:ascii="Palatino Linotype" w:hAnsi="Palatino Linotype" w:cs="Arial"/>
          <w:i/>
          <w:iCs/>
          <w:sz w:val="22"/>
          <w:lang w:val="es-MX"/>
        </w:rPr>
        <w:t>o darle la posibilidad de obtenerla de mane</w:t>
      </w:r>
      <w:r w:rsidR="00E00B61">
        <w:rPr>
          <w:rFonts w:ascii="Palatino Linotype" w:hAnsi="Palatino Linotype" w:cs="Arial"/>
          <w:i/>
          <w:iCs/>
          <w:sz w:val="22"/>
          <w:lang w:val="es-MX"/>
        </w:rPr>
        <w:t>ra gratuita si aporta</w:t>
      </w:r>
      <w:r w:rsidR="00E00B61" w:rsidRPr="00E00B61">
        <w:rPr>
          <w:rFonts w:ascii="Palatino Linotype" w:hAnsi="Palatino Linotype" w:cs="Arial"/>
          <w:i/>
          <w:iCs/>
          <w:sz w:val="22"/>
          <w:lang w:val="es-MX"/>
        </w:rPr>
        <w:t xml:space="preserve"> la USB en la que se le proporcio</w:t>
      </w:r>
      <w:r w:rsidR="00E00B61">
        <w:rPr>
          <w:rFonts w:ascii="Palatino Linotype" w:hAnsi="Palatino Linotype" w:cs="Arial"/>
          <w:i/>
          <w:iCs/>
          <w:sz w:val="22"/>
          <w:lang w:val="es-MX"/>
        </w:rPr>
        <w:t xml:space="preserve">narán los archivos electrónicos, por lo que </w:t>
      </w:r>
      <w:r w:rsidR="00853736">
        <w:rPr>
          <w:rFonts w:ascii="Palatino Linotype" w:hAnsi="Palatino Linotype" w:cs="Arial"/>
          <w:i/>
          <w:iCs/>
          <w:sz w:val="22"/>
          <w:lang w:val="es-MX"/>
        </w:rPr>
        <w:t>para tal circunstancia</w:t>
      </w:r>
      <w:r w:rsidR="00BF595F">
        <w:rPr>
          <w:rFonts w:ascii="Palatino Linotype" w:hAnsi="Palatino Linotype" w:cs="Arial"/>
          <w:i/>
          <w:iCs/>
          <w:sz w:val="22"/>
          <w:lang w:val="es-MX"/>
        </w:rPr>
        <w:t xml:space="preserve"> </w:t>
      </w:r>
      <w:r w:rsidRPr="00B83A78">
        <w:rPr>
          <w:rFonts w:ascii="Palatino Linotype" w:hAnsi="Palatino Linotype" w:cs="Arial"/>
          <w:i/>
          <w:sz w:val="22"/>
        </w:rPr>
        <w:t xml:space="preserve">el </w:t>
      </w:r>
      <w:r w:rsidRPr="00B83A78">
        <w:rPr>
          <w:rFonts w:ascii="Palatino Linotype" w:hAnsi="Palatino Linotype" w:cs="Arial"/>
          <w:b/>
          <w:i/>
          <w:sz w:val="22"/>
        </w:rPr>
        <w:t>SUJETO OBLIGADO</w:t>
      </w:r>
      <w:r w:rsidRPr="00B83A78">
        <w:rPr>
          <w:rFonts w:ascii="Palatino Linotype" w:hAnsi="Palatino Linotype" w:cs="Arial"/>
          <w:i/>
          <w:sz w:val="22"/>
        </w:rPr>
        <w:t xml:space="preserve"> deberá indicar </w:t>
      </w:r>
      <w:r w:rsidR="00B83A78" w:rsidRPr="00B83A78">
        <w:rPr>
          <w:rFonts w:ascii="Palatino Linotype" w:hAnsi="Palatino Linotype" w:cs="Arial"/>
          <w:i/>
          <w:sz w:val="22"/>
        </w:rPr>
        <w:t xml:space="preserve">al Recurrente </w:t>
      </w:r>
      <w:r w:rsidRPr="00B83A78">
        <w:rPr>
          <w:rFonts w:ascii="Palatino Linotype" w:hAnsi="Palatino Linotype" w:cs="Arial"/>
          <w:i/>
          <w:sz w:val="22"/>
        </w:rPr>
        <w:t>el lugar, hora y día de la entrega de la información en dicho medio, así como el nombre del servidor público que lo atenderá.</w:t>
      </w:r>
    </w:p>
    <w:p w14:paraId="35611EC6" w14:textId="77777777" w:rsidR="00C04B32" w:rsidRPr="00C04B32" w:rsidRDefault="00C04B32" w:rsidP="00C04B32">
      <w:pPr>
        <w:autoSpaceDE w:val="0"/>
        <w:autoSpaceDN w:val="0"/>
        <w:adjustRightInd w:val="0"/>
        <w:spacing w:before="240" w:after="240" w:line="360" w:lineRule="auto"/>
        <w:jc w:val="both"/>
        <w:rPr>
          <w:rFonts w:ascii="Palatino Linotype" w:hAnsi="Palatino Linotype" w:cs="Arial"/>
          <w:lang w:val="es-MX" w:eastAsia="es-MX"/>
        </w:rPr>
      </w:pPr>
      <w:r w:rsidRPr="00C04B32">
        <w:rPr>
          <w:rFonts w:ascii="Palatino Linotype" w:hAnsi="Palatino Linotype" w:cs="Arial"/>
          <w:b/>
          <w:szCs w:val="28"/>
          <w:lang w:val="es-MX" w:eastAsia="es-MX"/>
        </w:rPr>
        <w:t>Tercero.</w:t>
      </w:r>
      <w:r w:rsidRPr="00C04B32">
        <w:rPr>
          <w:rFonts w:ascii="Palatino Linotype" w:hAnsi="Palatino Linotype" w:cs="Arial"/>
          <w:b/>
          <w:sz w:val="28"/>
          <w:szCs w:val="28"/>
          <w:lang w:val="es-MX" w:eastAsia="es-MX"/>
        </w:rPr>
        <w:t xml:space="preserve">  </w:t>
      </w:r>
      <w:r w:rsidRPr="00C04B32">
        <w:rPr>
          <w:rFonts w:ascii="Palatino Linotype" w:hAnsi="Palatino Linotype" w:cs="Arial"/>
          <w:b/>
          <w:lang w:val="es-MX" w:eastAsia="es-MX"/>
        </w:rPr>
        <w:t>Notifíquese,</w:t>
      </w:r>
      <w:r w:rsidRPr="00C04B32">
        <w:rPr>
          <w:rFonts w:ascii="Palatino Linotype" w:hAnsi="Palatino Linotype" w:cs="Arial"/>
          <w:b/>
          <w:sz w:val="28"/>
          <w:szCs w:val="28"/>
          <w:lang w:val="es-MX" w:eastAsia="es-MX"/>
        </w:rPr>
        <w:t xml:space="preserve"> </w:t>
      </w:r>
      <w:r w:rsidRPr="00C04B32">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quince días hábiles, debiendo informar a este Instituto en un plazo de tres días hábiles siguientes sobre el cumplimiento dado a la presente resolución.</w:t>
      </w:r>
    </w:p>
    <w:p w14:paraId="69E66386" w14:textId="77777777" w:rsidR="00C04B32" w:rsidRPr="00C04B32" w:rsidRDefault="00C04B32" w:rsidP="00C04B32">
      <w:pPr>
        <w:spacing w:line="360" w:lineRule="auto"/>
        <w:jc w:val="both"/>
        <w:rPr>
          <w:rFonts w:ascii="Palatino Linotype" w:hAnsi="Palatino Linotype" w:cs="Arial"/>
          <w:lang w:val="es-MX" w:eastAsia="es-MX"/>
        </w:rPr>
      </w:pPr>
      <w:r w:rsidRPr="00C04B32">
        <w:rPr>
          <w:rFonts w:ascii="Palatino Linotype" w:hAnsi="Palatino Linotype" w:cs="Arial"/>
          <w:b/>
          <w:szCs w:val="28"/>
          <w:lang w:val="es-MX" w:eastAsia="es-MX"/>
        </w:rPr>
        <w:t>Cuarto.</w:t>
      </w:r>
      <w:r w:rsidRPr="00C04B32">
        <w:rPr>
          <w:rFonts w:ascii="Palatino Linotype" w:hAnsi="Palatino Linotype" w:cs="Arial"/>
          <w:b/>
          <w:sz w:val="28"/>
          <w:szCs w:val="28"/>
          <w:lang w:val="es-MX" w:eastAsia="es-MX"/>
        </w:rPr>
        <w:t xml:space="preserve"> </w:t>
      </w:r>
      <w:r w:rsidRPr="00C04B32">
        <w:rPr>
          <w:rFonts w:ascii="Palatino Linotype" w:hAnsi="Palatino Linotype" w:cs="Arial"/>
          <w:lang w:val="es-MX"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6850477" w14:textId="44B082E7" w:rsidR="00C04B32" w:rsidRDefault="00C04B32" w:rsidP="00B824DD">
      <w:pPr>
        <w:autoSpaceDE w:val="0"/>
        <w:autoSpaceDN w:val="0"/>
        <w:adjustRightInd w:val="0"/>
        <w:spacing w:before="240" w:after="240" w:line="360" w:lineRule="auto"/>
        <w:jc w:val="both"/>
        <w:rPr>
          <w:rFonts w:ascii="Palatino Linotype" w:hAnsi="Palatino Linotype" w:cs="Arial"/>
          <w:lang w:val="es-MX" w:eastAsia="es-MX"/>
        </w:rPr>
      </w:pPr>
      <w:r w:rsidRPr="00C04B32">
        <w:rPr>
          <w:rFonts w:ascii="Palatino Linotype" w:hAnsi="Palatino Linotype" w:cs="Arial"/>
          <w:b/>
          <w:szCs w:val="28"/>
          <w:lang w:val="es-MX" w:eastAsia="es-MX"/>
        </w:rPr>
        <w:t xml:space="preserve">Quinto. </w:t>
      </w:r>
      <w:r w:rsidRPr="00C04B32">
        <w:rPr>
          <w:rFonts w:ascii="Palatino Linotype" w:hAnsi="Palatino Linotype" w:cs="Arial"/>
          <w:b/>
          <w:lang w:val="es-MX" w:eastAsia="es-MX"/>
        </w:rPr>
        <w:t xml:space="preserve">Notifíquese, </w:t>
      </w:r>
      <w:r w:rsidRPr="00C04B32">
        <w:rPr>
          <w:rFonts w:ascii="Palatino Linotype" w:hAnsi="Palatino Linotype" w:cs="Arial"/>
          <w:lang w:val="es-MX" w:eastAsia="es-MX"/>
        </w:rPr>
        <w:t>al recurrente</w:t>
      </w:r>
      <w:r w:rsidR="00B824DD">
        <w:rPr>
          <w:rFonts w:ascii="Palatino Linotype" w:hAnsi="Palatino Linotype" w:cs="Arial"/>
          <w:lang w:val="es-MX" w:eastAsia="es-MX"/>
        </w:rPr>
        <w:t xml:space="preserve"> </w:t>
      </w:r>
      <w:r w:rsidR="00B824DD" w:rsidRPr="00B824DD">
        <w:rPr>
          <w:rFonts w:ascii="Palatino Linotype" w:hAnsi="Palatino Linotype" w:cs="Arial"/>
          <w:b/>
          <w:lang w:val="es-MX" w:eastAsia="es-MX"/>
        </w:rPr>
        <w:t>vía SAIMEX y por correo electrónico</w:t>
      </w:r>
      <w:r w:rsidRPr="00C04B32">
        <w:rPr>
          <w:rFonts w:ascii="Palatino Linotype" w:hAnsi="Palatino Linotype" w:cs="Arial"/>
          <w:lang w:val="es-MX" w:eastAsia="es-MX"/>
        </w:rPr>
        <w:t xml:space="preserve"> la presente resolución, así como que podrá impugnarla vía </w:t>
      </w:r>
      <w:r w:rsidRPr="00C04B32">
        <w:rPr>
          <w:rFonts w:ascii="Palatino Linotype" w:hAnsi="Palatino Linotype" w:cs="Arial"/>
          <w:b/>
          <w:lang w:val="es-MX" w:eastAsia="es-MX"/>
        </w:rPr>
        <w:t>Juicio de Amparo</w:t>
      </w:r>
      <w:r w:rsidRPr="00C04B32">
        <w:rPr>
          <w:rFonts w:ascii="Palatino Linotype" w:hAnsi="Palatino Linotype" w:cs="Arial"/>
          <w:lang w:val="es-MX" w:eastAsia="es-MX"/>
        </w:rPr>
        <w:t xml:space="preserve"> en los términos de las leyes aplicables, de conformidad con lo establecido en el artículo 196 de la Ley de Transparencia y Acceso a la Información Pública del Estado de México y Municipios. </w:t>
      </w:r>
    </w:p>
    <w:p w14:paraId="3A28A02D" w14:textId="7EB1F8A9" w:rsidR="00A138AD" w:rsidRPr="00A138AD" w:rsidRDefault="00A138AD" w:rsidP="00B824DD">
      <w:pPr>
        <w:autoSpaceDE w:val="0"/>
        <w:autoSpaceDN w:val="0"/>
        <w:adjustRightInd w:val="0"/>
        <w:spacing w:before="240" w:after="240" w:line="360" w:lineRule="auto"/>
        <w:jc w:val="both"/>
        <w:rPr>
          <w:rFonts w:ascii="Palatino Linotype" w:hAnsi="Palatino Linotype" w:cs="Arial"/>
          <w:lang w:eastAsia="es-MX"/>
        </w:rPr>
      </w:pPr>
      <w:r w:rsidRPr="00A138AD">
        <w:rPr>
          <w:rFonts w:ascii="Palatino Linotype" w:hAnsi="Palatino Linotype" w:cs="Arial"/>
          <w:b/>
          <w:lang w:eastAsia="es-MX"/>
        </w:rPr>
        <w:t>S</w:t>
      </w:r>
      <w:r>
        <w:rPr>
          <w:rFonts w:ascii="Palatino Linotype" w:hAnsi="Palatino Linotype" w:cs="Arial"/>
          <w:b/>
          <w:lang w:eastAsia="es-MX"/>
        </w:rPr>
        <w:t>exto</w:t>
      </w:r>
      <w:r w:rsidRPr="00A138AD">
        <w:rPr>
          <w:rFonts w:ascii="Palatino Linotype" w:hAnsi="Palatino Linotype" w:cs="Arial"/>
          <w:b/>
          <w:lang w:eastAsia="es-MX"/>
        </w:rPr>
        <w:t>. Gírese</w:t>
      </w:r>
      <w:r w:rsidRPr="00A138AD">
        <w:rPr>
          <w:rFonts w:ascii="Palatino Linotype" w:hAnsi="Palatino Linotype" w:cs="Arial"/>
          <w:lang w:eastAsia="es-MX"/>
        </w:rPr>
        <w:t xml:space="preserve"> oficio al Contralor Interno de este Instituto para que actúe en razón de su competencia, en término de lo expuesto en el </w:t>
      </w:r>
      <w:r w:rsidRPr="00A138AD">
        <w:rPr>
          <w:rFonts w:ascii="Palatino Linotype" w:hAnsi="Palatino Linotype" w:cs="Arial"/>
          <w:b/>
          <w:lang w:eastAsia="es-MX"/>
        </w:rPr>
        <w:t>Considerando Cuarto</w:t>
      </w:r>
      <w:r w:rsidRPr="00A138AD">
        <w:rPr>
          <w:rFonts w:ascii="Palatino Linotype" w:hAnsi="Palatino Linotype" w:cs="Arial"/>
          <w:lang w:eastAsia="es-MX"/>
        </w:rPr>
        <w:t xml:space="preserve"> de la presente resolución.</w:t>
      </w:r>
    </w:p>
    <w:p w14:paraId="44D20317" w14:textId="0C0AD75E" w:rsidR="00C04B32" w:rsidRPr="00C04B32" w:rsidRDefault="00C04B32" w:rsidP="00C04B32">
      <w:pPr>
        <w:autoSpaceDE w:val="0"/>
        <w:autoSpaceDN w:val="0"/>
        <w:adjustRightInd w:val="0"/>
        <w:spacing w:before="240" w:after="240" w:line="360" w:lineRule="auto"/>
        <w:jc w:val="both"/>
        <w:rPr>
          <w:rFonts w:ascii="Palatino Linotype" w:eastAsia="Arial Unicode MS" w:hAnsi="Palatino Linotype" w:cs="Arial"/>
        </w:rPr>
      </w:pPr>
      <w:r w:rsidRPr="00C04B32">
        <w:rPr>
          <w:rFonts w:ascii="Palatino Linotype" w:hAnsi="Palatino Linotype" w:cs="Arial"/>
        </w:rPr>
        <w:t>ASÍ LO RESUELVE, POR UNANIMIDAD DE VOTOS EL PLENO DEL</w:t>
      </w:r>
      <w:r w:rsidRPr="00C04B32">
        <w:rPr>
          <w:rFonts w:ascii="Palatino Linotype" w:eastAsia="Arial Unicode MS" w:hAnsi="Palatino Linotype" w:cs="Arial"/>
        </w:rPr>
        <w:t xml:space="preserve"> INSTITUTO DE TRANSPARENCIA, ACCESO A LA INFORMACIÓN PÚBLICA Y PROTECCIÓN DE DATOS PERSONALES DEL ESTADO DE MÉXICO Y MUNICIPIOS</w:t>
      </w:r>
      <w:r w:rsidRPr="00C04B32">
        <w:rPr>
          <w:rFonts w:ascii="Palatino Linotype" w:hAnsi="Palatino Linotype" w:cs="Arial"/>
        </w:rPr>
        <w:t xml:space="preserve">, CONFORMADO POR LOS COMISIONADOS </w:t>
      </w:r>
      <w:r w:rsidR="00E43B10">
        <w:rPr>
          <w:rFonts w:ascii="Palatino Linotype" w:hAnsi="Palatino Linotype" w:cs="Arial"/>
        </w:rPr>
        <w:t>JOSÉ MARTÍNEZ VILCHIS;</w:t>
      </w:r>
      <w:r w:rsidRPr="00C04B32">
        <w:rPr>
          <w:rFonts w:ascii="Palatino Linotype" w:hAnsi="Palatino Linotype" w:cs="Arial"/>
        </w:rPr>
        <w:t xml:space="preserve"> </w:t>
      </w:r>
      <w:r w:rsidR="00E43B10">
        <w:rPr>
          <w:rFonts w:ascii="Palatino Linotype" w:hAnsi="Palatino Linotype" w:cs="Arial"/>
        </w:rPr>
        <w:t>SHARON CRISTINA MORALES MARTÍNEZ; MARÍA DEL ROSARIO MEJÍA AYALA; GUADALUPE RAMÍREZ PEÑA Y</w:t>
      </w:r>
      <w:r w:rsidRPr="00C04B32">
        <w:rPr>
          <w:rFonts w:ascii="Palatino Linotype" w:hAnsi="Palatino Linotype" w:cs="Arial"/>
        </w:rPr>
        <w:t xml:space="preserve"> LUIS GUSTAVO PARRA</w:t>
      </w:r>
      <w:r w:rsidR="00E43B10">
        <w:rPr>
          <w:rFonts w:ascii="Palatino Linotype" w:hAnsi="Palatino Linotype" w:cs="Arial"/>
        </w:rPr>
        <w:t xml:space="preserve"> NORIEGA; EN LA TRIGÉSIMA</w:t>
      </w:r>
      <w:r w:rsidRPr="00C04B32">
        <w:rPr>
          <w:rFonts w:ascii="Palatino Linotype" w:hAnsi="Palatino Linotype" w:cs="Arial"/>
        </w:rPr>
        <w:t xml:space="preserve"> </w:t>
      </w:r>
      <w:r w:rsidR="006C3F21">
        <w:rPr>
          <w:rFonts w:ascii="Palatino Linotype" w:hAnsi="Palatino Linotype" w:cs="Arial"/>
        </w:rPr>
        <w:t xml:space="preserve">SÉPTIMA </w:t>
      </w:r>
      <w:r w:rsidRPr="00C04B32">
        <w:rPr>
          <w:rFonts w:ascii="Palatino Linotype" w:hAnsi="Palatino Linotype" w:cs="Arial"/>
        </w:rPr>
        <w:t>SE</w:t>
      </w:r>
      <w:r w:rsidR="006C3F21">
        <w:rPr>
          <w:rFonts w:ascii="Palatino Linotype" w:hAnsi="Palatino Linotype" w:cs="Arial"/>
        </w:rPr>
        <w:t>SIÓN ORDINARIA CELEBRADA EL VEINTE DE OCTU</w:t>
      </w:r>
      <w:r w:rsidR="00E43B10">
        <w:rPr>
          <w:rFonts w:ascii="Palatino Linotype" w:hAnsi="Palatino Linotype" w:cs="Arial"/>
        </w:rPr>
        <w:t>BRE</w:t>
      </w:r>
      <w:r w:rsidRPr="00C04B32">
        <w:rPr>
          <w:rFonts w:ascii="Palatino Linotype" w:hAnsi="Palatino Linotype" w:cs="Arial"/>
        </w:rPr>
        <w:t xml:space="preserve"> DEL DOS MIL VEINTIUNO, ANTE EL SECRETARIO </w:t>
      </w:r>
      <w:r w:rsidR="00A138AD">
        <w:rPr>
          <w:rFonts w:ascii="Palatino Linotype" w:hAnsi="Palatino Linotype" w:cs="Arial"/>
          <w:noProof/>
          <w:lang w:val="es-MX" w:eastAsia="es-MX"/>
        </w:rPr>
        <mc:AlternateContent>
          <mc:Choice Requires="wps">
            <w:drawing>
              <wp:anchor distT="0" distB="0" distL="114300" distR="114300" simplePos="0" relativeHeight="251668480" behindDoc="0" locked="0" layoutInCell="1" allowOverlap="1" wp14:anchorId="16F4E7D9" wp14:editId="5C58E6B6">
                <wp:simplePos x="0" y="0"/>
                <wp:positionH relativeFrom="column">
                  <wp:posOffset>-137160</wp:posOffset>
                </wp:positionH>
                <wp:positionV relativeFrom="paragraph">
                  <wp:posOffset>1603376</wp:posOffset>
                </wp:positionV>
                <wp:extent cx="5895975" cy="5905500"/>
                <wp:effectExtent l="0" t="0" r="28575" b="19050"/>
                <wp:wrapNone/>
                <wp:docPr id="1" name="Conector recto 1"/>
                <wp:cNvGraphicFramePr/>
                <a:graphic xmlns:a="http://schemas.openxmlformats.org/drawingml/2006/main">
                  <a:graphicData uri="http://schemas.microsoft.com/office/word/2010/wordprocessingShape">
                    <wps:wsp>
                      <wps:cNvCnPr/>
                      <wps:spPr>
                        <a:xfrm flipH="1">
                          <a:off x="0" y="0"/>
                          <a:ext cx="5895975" cy="5905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2F30D6" id="Conector recto 1"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26.25pt" to="453.45pt,5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" strokecolor="black [3040]"/>
            </w:pict>
          </mc:Fallback>
        </mc:AlternateContent>
      </w:r>
      <w:r w:rsidRPr="00C04B32">
        <w:rPr>
          <w:rFonts w:ascii="Palatino Linotype" w:hAnsi="Palatino Linotype" w:cs="Arial"/>
        </w:rPr>
        <w:t>TÉCNICO DEL PLENO, ALEXIS TAPIA RAMÍREZ.</w:t>
      </w:r>
    </w:p>
    <w:p w14:paraId="70571816" w14:textId="77777777" w:rsidR="00BC13D8" w:rsidRDefault="00BC13D8" w:rsidP="006F54A9">
      <w:pPr>
        <w:pStyle w:val="Sinespaciado"/>
        <w:spacing w:before="240" w:after="240" w:line="360" w:lineRule="auto"/>
        <w:jc w:val="both"/>
        <w:rPr>
          <w:rFonts w:ascii="Palatino Linotype" w:hAnsi="Palatino Linotype" w:cs="Arial"/>
        </w:rPr>
        <w:sectPr w:rsidR="00BC13D8" w:rsidSect="002B62AF">
          <w:headerReference w:type="default" r:id="rId28"/>
          <w:footerReference w:type="default" r:id="rId29"/>
          <w:headerReference w:type="first" r:id="rId30"/>
          <w:footerReference w:type="first" r:id="rId31"/>
          <w:pgSz w:w="12240" w:h="15840"/>
          <w:pgMar w:top="1417" w:right="1701" w:bottom="1417" w:left="1701" w:header="708" w:footer="708" w:gutter="0"/>
          <w:cols w:space="708"/>
          <w:titlePg/>
          <w:docGrid w:linePitch="360"/>
        </w:sectPr>
      </w:pPr>
    </w:p>
    <w:p w14:paraId="22F6FCF8" w14:textId="4360B6F1" w:rsidR="005F731E" w:rsidRDefault="005F731E" w:rsidP="006F54A9">
      <w:pPr>
        <w:pStyle w:val="Sinespaciado"/>
        <w:spacing w:before="240" w:after="240" w:line="360" w:lineRule="auto"/>
        <w:jc w:val="both"/>
        <w:rPr>
          <w:rFonts w:ascii="Palatino Linotype" w:hAnsi="Palatino Linotype" w:cs="Arial"/>
        </w:rPr>
      </w:pPr>
    </w:p>
    <w:p w14:paraId="4E69EF6A" w14:textId="453C9900" w:rsidR="005F731E" w:rsidRDefault="005F731E" w:rsidP="006F54A9">
      <w:pPr>
        <w:pStyle w:val="Sinespaciado"/>
        <w:spacing w:before="240" w:after="240" w:line="360" w:lineRule="auto"/>
        <w:jc w:val="both"/>
        <w:rPr>
          <w:rFonts w:ascii="Palatino Linotype" w:hAnsi="Palatino Linotype" w:cs="Arial"/>
        </w:rPr>
      </w:pPr>
    </w:p>
    <w:p w14:paraId="73B315D5" w14:textId="77777777" w:rsidR="005F731E" w:rsidRPr="00A4521A" w:rsidRDefault="005F731E" w:rsidP="006F54A9">
      <w:pPr>
        <w:pStyle w:val="Sinespaciado"/>
        <w:spacing w:before="240" w:after="240" w:line="360" w:lineRule="auto"/>
        <w:jc w:val="both"/>
        <w:rPr>
          <w:rFonts w:ascii="Palatino Linotype" w:hAnsi="Palatino Linotype" w:cs="Arial"/>
        </w:rPr>
      </w:pPr>
    </w:p>
    <w:sectPr w:rsidR="005F731E" w:rsidRPr="00A4521A" w:rsidSect="002B62AF">
      <w:headerReference w:type="first" r:id="rId3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0B8C60" w14:textId="77777777" w:rsidR="00B04B58" w:rsidRDefault="00B04B58" w:rsidP="00C80F8C">
      <w:r>
        <w:separator/>
      </w:r>
    </w:p>
  </w:endnote>
  <w:endnote w:type="continuationSeparator" w:id="0">
    <w:p w14:paraId="7671038B" w14:textId="77777777" w:rsidR="00B04B58" w:rsidRDefault="00B04B5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A68B520" w:rsidR="00B04B58" w:rsidRDefault="00B04B5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E5692">
      <w:rPr>
        <w:rFonts w:ascii="Arial" w:hAnsi="Arial" w:cs="Arial"/>
        <w:b/>
        <w:bCs/>
        <w:noProof/>
        <w:sz w:val="20"/>
        <w:szCs w:val="20"/>
      </w:rPr>
      <w:t>63</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E5692">
      <w:rPr>
        <w:rFonts w:ascii="Arial" w:hAnsi="Arial" w:cs="Arial"/>
        <w:b/>
        <w:bCs/>
        <w:noProof/>
        <w:sz w:val="20"/>
        <w:szCs w:val="20"/>
      </w:rPr>
      <w:t>64</w:t>
    </w:r>
    <w:r>
      <w:rPr>
        <w:rFonts w:ascii="Arial" w:hAnsi="Arial" w:cs="Arial"/>
        <w:b/>
        <w:bCs/>
        <w:sz w:val="20"/>
        <w:szCs w:val="20"/>
      </w:rPr>
      <w:fldChar w:fldCharType="end"/>
    </w:r>
  </w:p>
  <w:p w14:paraId="1192A578" w14:textId="77777777" w:rsidR="00B04B58" w:rsidRDefault="00B04B58" w:rsidP="00935A0D">
    <w:pPr>
      <w:pStyle w:val="Piedepgina"/>
      <w:rPr>
        <w:rFonts w:ascii="Times New Roman" w:hAnsi="Times New Roman" w:cs="Times New Roman"/>
      </w:rPr>
    </w:pPr>
  </w:p>
  <w:p w14:paraId="14A770F8" w14:textId="77777777" w:rsidR="00B04B58" w:rsidRDefault="00B04B5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E94B4FF" w:rsidR="00B04B58" w:rsidRDefault="00B04B5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E5692">
      <w:rPr>
        <w:rFonts w:ascii="Arial" w:hAnsi="Arial" w:cs="Arial"/>
        <w:b/>
        <w:bCs/>
        <w:noProof/>
        <w:sz w:val="20"/>
        <w:szCs w:val="20"/>
      </w:rPr>
      <w:t>64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E5692">
      <w:rPr>
        <w:rFonts w:ascii="Arial" w:hAnsi="Arial" w:cs="Arial"/>
        <w:b/>
        <w:bCs/>
        <w:noProof/>
        <w:sz w:val="20"/>
        <w:szCs w:val="20"/>
      </w:rPr>
      <w:t>64</w:t>
    </w:r>
    <w:r>
      <w:rPr>
        <w:rFonts w:ascii="Arial" w:hAnsi="Arial" w:cs="Arial"/>
        <w:b/>
        <w:bCs/>
        <w:sz w:val="20"/>
        <w:szCs w:val="20"/>
      </w:rPr>
      <w:fldChar w:fldCharType="end"/>
    </w:r>
  </w:p>
  <w:p w14:paraId="5D98ABD5" w14:textId="5688D88C" w:rsidR="00B04B58" w:rsidRDefault="00B04B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4977CB" w14:textId="77777777" w:rsidR="00B04B58" w:rsidRDefault="00B04B58" w:rsidP="00C80F8C">
      <w:r>
        <w:separator/>
      </w:r>
    </w:p>
  </w:footnote>
  <w:footnote w:type="continuationSeparator" w:id="0">
    <w:p w14:paraId="665074F9" w14:textId="77777777" w:rsidR="00B04B58" w:rsidRDefault="00B04B58" w:rsidP="00C80F8C">
      <w:r>
        <w:continuationSeparator/>
      </w:r>
    </w:p>
  </w:footnote>
  <w:footnote w:id="1">
    <w:p w14:paraId="0FC1D8EC" w14:textId="77777777" w:rsidR="00B04B58" w:rsidRPr="006456DC" w:rsidRDefault="00B04B58" w:rsidP="002804D9">
      <w:pPr>
        <w:pStyle w:val="Textonotapie"/>
        <w:jc w:val="both"/>
        <w:rPr>
          <w:rFonts w:ascii="Palatino Linotype" w:hAnsi="Palatino Linotype" w:cs="Arial"/>
          <w:sz w:val="16"/>
          <w:szCs w:val="16"/>
        </w:rPr>
      </w:pPr>
      <w:r w:rsidRPr="006456DC">
        <w:rPr>
          <w:rStyle w:val="Refdenotaalpie"/>
          <w:rFonts w:ascii="Palatino Linotype" w:hAnsi="Palatino Linotype" w:cs="Arial"/>
          <w:sz w:val="16"/>
          <w:szCs w:val="16"/>
        </w:rPr>
        <w:footnoteRef/>
      </w:r>
      <w:r w:rsidRPr="006456DC">
        <w:rPr>
          <w:rFonts w:ascii="Palatino Linotype" w:hAnsi="Palatino Linotype" w:cs="Arial"/>
          <w:sz w:val="16"/>
          <w:szCs w:val="16"/>
        </w:rPr>
        <w:t xml:space="preserve"> Artículo 12. (…)</w:t>
      </w:r>
    </w:p>
    <w:p w14:paraId="1AAB94AD" w14:textId="77777777" w:rsidR="00B04B58" w:rsidRPr="006456DC" w:rsidRDefault="00B04B58" w:rsidP="002804D9">
      <w:pPr>
        <w:pStyle w:val="Textonotapie"/>
        <w:jc w:val="both"/>
        <w:rPr>
          <w:rFonts w:ascii="Palatino Linotype" w:hAnsi="Palatino Linotype" w:cs="Arial"/>
          <w:sz w:val="16"/>
          <w:szCs w:val="16"/>
        </w:rPr>
      </w:pPr>
      <w:r w:rsidRPr="006456DC">
        <w:rPr>
          <w:rFonts w:ascii="Palatino Linotype" w:hAnsi="Palatino Linotype" w:cs="Arial"/>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2">
    <w:p w14:paraId="43737A81" w14:textId="77777777" w:rsidR="00B04B58" w:rsidRPr="006456DC" w:rsidRDefault="00B04B58" w:rsidP="002804D9">
      <w:pPr>
        <w:pStyle w:val="Textonotapie"/>
        <w:jc w:val="both"/>
        <w:rPr>
          <w:rFonts w:ascii="Palatino Linotype" w:hAnsi="Palatino Linotype" w:cs="Arial"/>
          <w:sz w:val="16"/>
          <w:szCs w:val="16"/>
        </w:rPr>
      </w:pPr>
      <w:r w:rsidRPr="006456DC">
        <w:rPr>
          <w:rStyle w:val="Refdenotaalpie"/>
          <w:rFonts w:ascii="Palatino Linotype" w:hAnsi="Palatino Linotype" w:cs="Arial"/>
          <w:sz w:val="16"/>
          <w:szCs w:val="16"/>
        </w:rPr>
        <w:footnoteRef/>
      </w:r>
      <w:r w:rsidRPr="006456DC">
        <w:rPr>
          <w:rFonts w:ascii="Palatino Linotype" w:hAnsi="Palatino Linotype" w:cs="Arial"/>
          <w:sz w:val="16"/>
          <w:szCs w:val="16"/>
        </w:rPr>
        <w:t xml:space="preserve"> Artículo 3. Para los efectos de la presente Ley se entenderá por: (…)</w:t>
      </w:r>
    </w:p>
    <w:p w14:paraId="402F6F8B" w14:textId="77777777" w:rsidR="00B04B58" w:rsidRPr="006456DC" w:rsidRDefault="00B04B58" w:rsidP="002804D9">
      <w:pPr>
        <w:pStyle w:val="Textonotapie"/>
        <w:jc w:val="both"/>
        <w:rPr>
          <w:rFonts w:ascii="Palatino Linotype" w:hAnsi="Palatino Linotype" w:cs="Arial"/>
          <w:sz w:val="16"/>
          <w:szCs w:val="16"/>
        </w:rPr>
      </w:pPr>
      <w:r w:rsidRPr="006456DC">
        <w:rPr>
          <w:rFonts w:ascii="Palatino Linotype" w:hAnsi="Palatino Linotype" w:cs="Arial"/>
          <w:sz w:val="16"/>
          <w:szCs w:val="16"/>
        </w:rPr>
        <w:t>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B04B58" w14:paraId="6B4E3B81" w14:textId="77777777" w:rsidTr="009D4854">
      <w:tc>
        <w:tcPr>
          <w:tcW w:w="2553" w:type="dxa"/>
          <w:vAlign w:val="center"/>
          <w:hideMark/>
        </w:tcPr>
        <w:p w14:paraId="0ABBC6C0" w14:textId="77777777" w:rsidR="00B04B58" w:rsidRDefault="00B04B58"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30FBFA7C" w:rsidR="00B04B58" w:rsidRDefault="00B04B58" w:rsidP="00B36178">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03769/INFOEM/IP/RR/2021</w:t>
          </w:r>
        </w:p>
      </w:tc>
    </w:tr>
    <w:tr w:rsidR="00B04B58" w14:paraId="31CB780F" w14:textId="77777777" w:rsidTr="009D4854">
      <w:trPr>
        <w:trHeight w:val="228"/>
      </w:trPr>
      <w:tc>
        <w:tcPr>
          <w:tcW w:w="2553" w:type="dxa"/>
          <w:vAlign w:val="center"/>
          <w:hideMark/>
        </w:tcPr>
        <w:p w14:paraId="4F49CB4A" w14:textId="6966D32E" w:rsidR="00B04B58" w:rsidRDefault="00B04B58"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7422741F" w:rsidR="00B04B58" w:rsidRDefault="00B04B58" w:rsidP="00C9614B">
          <w:pPr>
            <w:ind w:right="664"/>
            <w:jc w:val="both"/>
            <w:rPr>
              <w:rFonts w:ascii="Palatino Linotype" w:hAnsi="Palatino Linotype"/>
              <w:b/>
              <w:sz w:val="22"/>
              <w:szCs w:val="22"/>
              <w:lang w:val="es-ES_tradnl"/>
            </w:rPr>
          </w:pPr>
          <w:r w:rsidRPr="00C9614B">
            <w:rPr>
              <w:rFonts w:ascii="Palatino Linotype" w:eastAsiaTheme="minorEastAsia" w:hAnsi="Palatino Linotype" w:cs="Arial"/>
              <w:b/>
              <w:bCs/>
              <w:sz w:val="22"/>
              <w:szCs w:val="22"/>
            </w:rPr>
            <w:t>Sistema Municipal Para el Desarrollo In</w:t>
          </w:r>
          <w:r>
            <w:rPr>
              <w:rFonts w:ascii="Palatino Linotype" w:eastAsiaTheme="minorEastAsia" w:hAnsi="Palatino Linotype" w:cs="Arial"/>
              <w:b/>
              <w:bCs/>
              <w:sz w:val="22"/>
              <w:szCs w:val="22"/>
            </w:rPr>
            <w:t>tegral de la Familia de Tultitlá</w:t>
          </w:r>
          <w:r w:rsidRPr="00C9614B">
            <w:rPr>
              <w:rFonts w:ascii="Palatino Linotype" w:eastAsiaTheme="minorEastAsia" w:hAnsi="Palatino Linotype" w:cs="Arial"/>
              <w:b/>
              <w:bCs/>
              <w:sz w:val="22"/>
              <w:szCs w:val="22"/>
            </w:rPr>
            <w:t>n</w:t>
          </w:r>
        </w:p>
      </w:tc>
    </w:tr>
    <w:tr w:rsidR="00B04B58" w14:paraId="69050F56" w14:textId="77777777" w:rsidTr="009D4854">
      <w:tc>
        <w:tcPr>
          <w:tcW w:w="2553" w:type="dxa"/>
          <w:vAlign w:val="center"/>
          <w:hideMark/>
        </w:tcPr>
        <w:p w14:paraId="65C9B735" w14:textId="3468C75F" w:rsidR="00B04B58" w:rsidRDefault="00B04B58" w:rsidP="009D4854">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6864B57" w14:textId="520828FB" w:rsidR="00B04B58" w:rsidRDefault="00B04B58"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0F9141D0" w14:textId="201069CD" w:rsidR="00B04B58" w:rsidRDefault="00B04B58"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3775891" wp14:editId="5A193B52">
          <wp:simplePos x="0" y="0"/>
          <wp:positionH relativeFrom="page">
            <wp:align>left</wp:align>
          </wp:positionH>
          <wp:positionV relativeFrom="paragraph">
            <wp:posOffset>-955040</wp:posOffset>
          </wp:positionV>
          <wp:extent cx="7635600" cy="9943200"/>
          <wp:effectExtent l="0" t="0" r="381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26F50012" w:rsidR="00B04B58" w:rsidRDefault="00B04B58"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403AAC3" w:rsidR="00B04B58" w:rsidRDefault="00B04B58" w:rsidP="00C47D1B">
    <w:pPr>
      <w:pStyle w:val="Encabezado"/>
      <w:jc w:val="both"/>
    </w:pPr>
    <w:r>
      <w:rPr>
        <w:noProof/>
        <w:lang w:val="es-MX" w:eastAsia="es-MX"/>
      </w:rPr>
      <w:drawing>
        <wp:anchor distT="0" distB="0" distL="114300" distR="114300" simplePos="0" relativeHeight="251659264" behindDoc="1" locked="0" layoutInCell="1" allowOverlap="1" wp14:anchorId="1BBABE47" wp14:editId="51D3C150">
          <wp:simplePos x="0" y="0"/>
          <wp:positionH relativeFrom="page">
            <wp:align>left</wp:align>
          </wp:positionH>
          <wp:positionV relativeFrom="paragraph">
            <wp:posOffset>-343535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B04B58" w14:paraId="477E149B" w14:textId="77777777" w:rsidTr="00C47D1B">
      <w:tc>
        <w:tcPr>
          <w:tcW w:w="2553" w:type="dxa"/>
          <w:vAlign w:val="center"/>
          <w:hideMark/>
        </w:tcPr>
        <w:p w14:paraId="5C0586E4" w14:textId="77777777" w:rsidR="00B04B58" w:rsidRDefault="00B04B58"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44129441" w:rsidR="00B04B58" w:rsidRPr="004440AC" w:rsidRDefault="00B04B58" w:rsidP="00BD14BA">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03769/INFOEM/IP/RR/2021</w:t>
          </w:r>
        </w:p>
      </w:tc>
    </w:tr>
    <w:tr w:rsidR="00B04B58" w14:paraId="5B5BE21C" w14:textId="77777777" w:rsidTr="003C388A">
      <w:tc>
        <w:tcPr>
          <w:tcW w:w="2553" w:type="dxa"/>
          <w:vAlign w:val="center"/>
          <w:hideMark/>
        </w:tcPr>
        <w:p w14:paraId="4AE96902" w14:textId="4E063913" w:rsidR="00B04B58" w:rsidRDefault="00B04B58"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tcPr>
        <w:p w14:paraId="776E3E60" w14:textId="40848CAD" w:rsidR="00B04B58" w:rsidRPr="004440AC" w:rsidRDefault="000E5692" w:rsidP="00155789">
          <w:pPr>
            <w:rPr>
              <w:rFonts w:ascii="Palatino Linotype" w:hAnsi="Palatino Linotype"/>
              <w:b/>
              <w:sz w:val="22"/>
              <w:szCs w:val="22"/>
              <w:lang w:val="es-ES_tradnl"/>
            </w:rPr>
          </w:pPr>
          <w:r>
            <w:rPr>
              <w:rFonts w:ascii="Palatino Linotype" w:hAnsi="Palatino Linotype"/>
              <w:b/>
              <w:sz w:val="22"/>
              <w:szCs w:val="22"/>
              <w:lang w:val="es-ES_tradnl"/>
            </w:rPr>
            <w:t>xxxxxxxx xxxxxxx xxxxxxxx</w:t>
          </w:r>
        </w:p>
      </w:tc>
    </w:tr>
    <w:tr w:rsidR="00B04B58" w14:paraId="22601A11" w14:textId="77777777" w:rsidTr="00C47D1B">
      <w:trPr>
        <w:trHeight w:val="228"/>
      </w:trPr>
      <w:tc>
        <w:tcPr>
          <w:tcW w:w="2553" w:type="dxa"/>
          <w:vAlign w:val="center"/>
          <w:hideMark/>
        </w:tcPr>
        <w:p w14:paraId="6EFE221D" w14:textId="49C5F800" w:rsidR="00B04B58" w:rsidRDefault="00B04B58"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6AE3E32C" w:rsidR="00B04B58" w:rsidRPr="004440AC" w:rsidRDefault="00B04B58" w:rsidP="00C9614B">
          <w:pPr>
            <w:ind w:right="745"/>
            <w:jc w:val="both"/>
            <w:rPr>
              <w:rFonts w:ascii="Palatino Linotype" w:hAnsi="Palatino Linotype"/>
              <w:b/>
              <w:sz w:val="22"/>
              <w:szCs w:val="22"/>
              <w:lang w:val="es-ES_tradnl"/>
            </w:rPr>
          </w:pPr>
          <w:r w:rsidRPr="00C9614B">
            <w:rPr>
              <w:rFonts w:ascii="Palatino Linotype" w:eastAsiaTheme="minorEastAsia" w:hAnsi="Palatino Linotype" w:cs="Arial"/>
              <w:b/>
              <w:bCs/>
              <w:sz w:val="22"/>
              <w:szCs w:val="22"/>
            </w:rPr>
            <w:t>Sistema Municipal Para el Desarrollo In</w:t>
          </w:r>
          <w:r>
            <w:rPr>
              <w:rFonts w:ascii="Palatino Linotype" w:eastAsiaTheme="minorEastAsia" w:hAnsi="Palatino Linotype" w:cs="Arial"/>
              <w:b/>
              <w:bCs/>
              <w:sz w:val="22"/>
              <w:szCs w:val="22"/>
            </w:rPr>
            <w:t>tegral de la Familia de Tultitlá</w:t>
          </w:r>
          <w:r w:rsidRPr="00C9614B">
            <w:rPr>
              <w:rFonts w:ascii="Palatino Linotype" w:eastAsiaTheme="minorEastAsia" w:hAnsi="Palatino Linotype" w:cs="Arial"/>
              <w:b/>
              <w:bCs/>
              <w:sz w:val="22"/>
              <w:szCs w:val="22"/>
            </w:rPr>
            <w:t>n</w:t>
          </w:r>
        </w:p>
      </w:tc>
    </w:tr>
    <w:tr w:rsidR="00B04B58" w14:paraId="2D6C630E" w14:textId="77777777" w:rsidTr="00C47D1B">
      <w:tc>
        <w:tcPr>
          <w:tcW w:w="2553" w:type="dxa"/>
          <w:vAlign w:val="center"/>
          <w:hideMark/>
        </w:tcPr>
        <w:p w14:paraId="5BD4C6DB" w14:textId="2BEF086E" w:rsidR="00B04B58" w:rsidRDefault="00B04B58"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33AA34C2" w:rsidR="00B04B58" w:rsidRPr="004440AC" w:rsidRDefault="00B04B58"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B04B58" w:rsidRDefault="00B04B58" w:rsidP="00C47D1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46903" w14:textId="1DBEEFAF" w:rsidR="00B04B58" w:rsidRDefault="00B04B58" w:rsidP="00C47D1B">
    <w:pPr>
      <w:pStyle w:val="Encabezado"/>
      <w:jc w:val="both"/>
    </w:pPr>
    <w:r>
      <w:t xml:space="preserve">                                  </w:t>
    </w:r>
  </w:p>
  <w:p w14:paraId="2BD1D79E" w14:textId="77777777" w:rsidR="00B04B58" w:rsidRDefault="00B04B58"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C581D"/>
    <w:multiLevelType w:val="hybridMultilevel"/>
    <w:tmpl w:val="A134C7AE"/>
    <w:lvl w:ilvl="0" w:tplc="C16E47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2351100"/>
    <w:multiLevelType w:val="hybridMultilevel"/>
    <w:tmpl w:val="3A7047B2"/>
    <w:lvl w:ilvl="0" w:tplc="FFF61678">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2AA77D95"/>
    <w:multiLevelType w:val="hybridMultilevel"/>
    <w:tmpl w:val="2AEABAE8"/>
    <w:lvl w:ilvl="0" w:tplc="269A5026">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35A257D7"/>
    <w:multiLevelType w:val="hybridMultilevel"/>
    <w:tmpl w:val="22DA4884"/>
    <w:lvl w:ilvl="0" w:tplc="724A14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8195381"/>
    <w:multiLevelType w:val="hybridMultilevel"/>
    <w:tmpl w:val="D424EA5C"/>
    <w:lvl w:ilvl="0" w:tplc="5F8E4CFC">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2284670"/>
    <w:multiLevelType w:val="hybridMultilevel"/>
    <w:tmpl w:val="02200162"/>
    <w:lvl w:ilvl="0" w:tplc="A6C693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5FC267B"/>
    <w:multiLevelType w:val="hybridMultilevel"/>
    <w:tmpl w:val="74322900"/>
    <w:lvl w:ilvl="0" w:tplc="3F2040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9656FA3"/>
    <w:multiLevelType w:val="hybridMultilevel"/>
    <w:tmpl w:val="95D8FBC6"/>
    <w:lvl w:ilvl="0" w:tplc="2B68BD74">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6"/>
  </w:num>
  <w:num w:numId="4">
    <w:abstractNumId w:val="1"/>
  </w:num>
  <w:num w:numId="5">
    <w:abstractNumId w:val="2"/>
  </w:num>
  <w:num w:numId="6">
    <w:abstractNumId w:val="7"/>
  </w:num>
  <w:num w:numId="7">
    <w:abstractNumId w:val="0"/>
  </w:num>
  <w:num w:numId="8">
    <w:abstractNumId w:val="5"/>
  </w:num>
  <w:num w:numId="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0AC7"/>
    <w:rsid w:val="000011B5"/>
    <w:rsid w:val="00003255"/>
    <w:rsid w:val="000035AE"/>
    <w:rsid w:val="0000625E"/>
    <w:rsid w:val="000064FC"/>
    <w:rsid w:val="00007CF3"/>
    <w:rsid w:val="00007D6B"/>
    <w:rsid w:val="00011FE4"/>
    <w:rsid w:val="00012A5F"/>
    <w:rsid w:val="000155F8"/>
    <w:rsid w:val="000163E2"/>
    <w:rsid w:val="00017394"/>
    <w:rsid w:val="00017BE1"/>
    <w:rsid w:val="00020A18"/>
    <w:rsid w:val="00020FBB"/>
    <w:rsid w:val="00021E8D"/>
    <w:rsid w:val="0002371F"/>
    <w:rsid w:val="000239D7"/>
    <w:rsid w:val="00023C79"/>
    <w:rsid w:val="000252E9"/>
    <w:rsid w:val="00025693"/>
    <w:rsid w:val="00026705"/>
    <w:rsid w:val="00026D94"/>
    <w:rsid w:val="00031826"/>
    <w:rsid w:val="0003385D"/>
    <w:rsid w:val="00034241"/>
    <w:rsid w:val="00035413"/>
    <w:rsid w:val="000354B7"/>
    <w:rsid w:val="000359D8"/>
    <w:rsid w:val="00035B1B"/>
    <w:rsid w:val="00035F2E"/>
    <w:rsid w:val="000360A7"/>
    <w:rsid w:val="00036575"/>
    <w:rsid w:val="00036B8A"/>
    <w:rsid w:val="00041D3E"/>
    <w:rsid w:val="00042350"/>
    <w:rsid w:val="000423C7"/>
    <w:rsid w:val="00042431"/>
    <w:rsid w:val="00043AE9"/>
    <w:rsid w:val="0004471E"/>
    <w:rsid w:val="00045FD8"/>
    <w:rsid w:val="00046DFC"/>
    <w:rsid w:val="0004750C"/>
    <w:rsid w:val="00047F41"/>
    <w:rsid w:val="00050B6B"/>
    <w:rsid w:val="000510A0"/>
    <w:rsid w:val="000531EF"/>
    <w:rsid w:val="00056A11"/>
    <w:rsid w:val="00057073"/>
    <w:rsid w:val="00060CD1"/>
    <w:rsid w:val="00061B28"/>
    <w:rsid w:val="00062B1E"/>
    <w:rsid w:val="00062CC1"/>
    <w:rsid w:val="000636EA"/>
    <w:rsid w:val="000646E3"/>
    <w:rsid w:val="000652AD"/>
    <w:rsid w:val="000667E0"/>
    <w:rsid w:val="00066867"/>
    <w:rsid w:val="00066D7D"/>
    <w:rsid w:val="0006730A"/>
    <w:rsid w:val="00071380"/>
    <w:rsid w:val="00071462"/>
    <w:rsid w:val="00071A99"/>
    <w:rsid w:val="00072735"/>
    <w:rsid w:val="000752EF"/>
    <w:rsid w:val="00075D7A"/>
    <w:rsid w:val="00077347"/>
    <w:rsid w:val="00077788"/>
    <w:rsid w:val="00082571"/>
    <w:rsid w:val="0008304C"/>
    <w:rsid w:val="00083058"/>
    <w:rsid w:val="00083113"/>
    <w:rsid w:val="000831C8"/>
    <w:rsid w:val="0008387F"/>
    <w:rsid w:val="0008542A"/>
    <w:rsid w:val="00086447"/>
    <w:rsid w:val="00087498"/>
    <w:rsid w:val="00087514"/>
    <w:rsid w:val="000879EF"/>
    <w:rsid w:val="00090EBA"/>
    <w:rsid w:val="00091097"/>
    <w:rsid w:val="00091682"/>
    <w:rsid w:val="000922D4"/>
    <w:rsid w:val="00092DFC"/>
    <w:rsid w:val="0009444C"/>
    <w:rsid w:val="00094E67"/>
    <w:rsid w:val="00095E37"/>
    <w:rsid w:val="00097EF0"/>
    <w:rsid w:val="000A0BA3"/>
    <w:rsid w:val="000A0D0B"/>
    <w:rsid w:val="000A1403"/>
    <w:rsid w:val="000A16A2"/>
    <w:rsid w:val="000A1C9A"/>
    <w:rsid w:val="000A1E1F"/>
    <w:rsid w:val="000A351A"/>
    <w:rsid w:val="000A4EC4"/>
    <w:rsid w:val="000A515A"/>
    <w:rsid w:val="000A577A"/>
    <w:rsid w:val="000A6651"/>
    <w:rsid w:val="000A7C0E"/>
    <w:rsid w:val="000B0C40"/>
    <w:rsid w:val="000B0C87"/>
    <w:rsid w:val="000B2B61"/>
    <w:rsid w:val="000B2CE3"/>
    <w:rsid w:val="000B2D3D"/>
    <w:rsid w:val="000B2FE2"/>
    <w:rsid w:val="000B3A0B"/>
    <w:rsid w:val="000B3FFD"/>
    <w:rsid w:val="000B4126"/>
    <w:rsid w:val="000B4DA5"/>
    <w:rsid w:val="000B5351"/>
    <w:rsid w:val="000B74BA"/>
    <w:rsid w:val="000B7B5A"/>
    <w:rsid w:val="000B7FC4"/>
    <w:rsid w:val="000C057C"/>
    <w:rsid w:val="000C4453"/>
    <w:rsid w:val="000C54A3"/>
    <w:rsid w:val="000C7714"/>
    <w:rsid w:val="000C77C6"/>
    <w:rsid w:val="000C7C04"/>
    <w:rsid w:val="000D03C2"/>
    <w:rsid w:val="000D0980"/>
    <w:rsid w:val="000D2FB4"/>
    <w:rsid w:val="000D5029"/>
    <w:rsid w:val="000D69AA"/>
    <w:rsid w:val="000D7676"/>
    <w:rsid w:val="000E059C"/>
    <w:rsid w:val="000E08B8"/>
    <w:rsid w:val="000E0E8E"/>
    <w:rsid w:val="000E5692"/>
    <w:rsid w:val="000F20B4"/>
    <w:rsid w:val="000F36AE"/>
    <w:rsid w:val="000F42DB"/>
    <w:rsid w:val="000F6886"/>
    <w:rsid w:val="000F7078"/>
    <w:rsid w:val="000F71B5"/>
    <w:rsid w:val="000F7FE2"/>
    <w:rsid w:val="0010152C"/>
    <w:rsid w:val="00103334"/>
    <w:rsid w:val="00104E08"/>
    <w:rsid w:val="00107249"/>
    <w:rsid w:val="001073CC"/>
    <w:rsid w:val="00107A49"/>
    <w:rsid w:val="001110FC"/>
    <w:rsid w:val="00111416"/>
    <w:rsid w:val="00112067"/>
    <w:rsid w:val="00112892"/>
    <w:rsid w:val="00113998"/>
    <w:rsid w:val="00114D4B"/>
    <w:rsid w:val="00114DDF"/>
    <w:rsid w:val="001150FF"/>
    <w:rsid w:val="00115594"/>
    <w:rsid w:val="00115AAD"/>
    <w:rsid w:val="001165E8"/>
    <w:rsid w:val="001168F3"/>
    <w:rsid w:val="001228F2"/>
    <w:rsid w:val="00124762"/>
    <w:rsid w:val="00125637"/>
    <w:rsid w:val="00127CA9"/>
    <w:rsid w:val="00130642"/>
    <w:rsid w:val="001306E4"/>
    <w:rsid w:val="00132AAA"/>
    <w:rsid w:val="00136083"/>
    <w:rsid w:val="001407EE"/>
    <w:rsid w:val="00141F78"/>
    <w:rsid w:val="00142A63"/>
    <w:rsid w:val="00143967"/>
    <w:rsid w:val="00145D65"/>
    <w:rsid w:val="00147E1D"/>
    <w:rsid w:val="00151D19"/>
    <w:rsid w:val="00152866"/>
    <w:rsid w:val="00154F9F"/>
    <w:rsid w:val="0015575F"/>
    <w:rsid w:val="00155789"/>
    <w:rsid w:val="00155C46"/>
    <w:rsid w:val="00161A72"/>
    <w:rsid w:val="00161FC4"/>
    <w:rsid w:val="00163B98"/>
    <w:rsid w:val="00166139"/>
    <w:rsid w:val="001667F0"/>
    <w:rsid w:val="00166CA0"/>
    <w:rsid w:val="00167F89"/>
    <w:rsid w:val="001701C4"/>
    <w:rsid w:val="00170E0A"/>
    <w:rsid w:val="00170FC7"/>
    <w:rsid w:val="00172089"/>
    <w:rsid w:val="001723BF"/>
    <w:rsid w:val="0017530C"/>
    <w:rsid w:val="0017555E"/>
    <w:rsid w:val="00175974"/>
    <w:rsid w:val="00175CD2"/>
    <w:rsid w:val="00177A27"/>
    <w:rsid w:val="00181791"/>
    <w:rsid w:val="00183275"/>
    <w:rsid w:val="00184474"/>
    <w:rsid w:val="00184FBA"/>
    <w:rsid w:val="00186B63"/>
    <w:rsid w:val="001905F4"/>
    <w:rsid w:val="001911CC"/>
    <w:rsid w:val="00191232"/>
    <w:rsid w:val="00191780"/>
    <w:rsid w:val="00191792"/>
    <w:rsid w:val="001943B1"/>
    <w:rsid w:val="00196DC5"/>
    <w:rsid w:val="00197AAA"/>
    <w:rsid w:val="00197DA4"/>
    <w:rsid w:val="001A0461"/>
    <w:rsid w:val="001A0542"/>
    <w:rsid w:val="001A1810"/>
    <w:rsid w:val="001A2131"/>
    <w:rsid w:val="001A21A6"/>
    <w:rsid w:val="001A2A37"/>
    <w:rsid w:val="001A2ACE"/>
    <w:rsid w:val="001A2FF3"/>
    <w:rsid w:val="001A373A"/>
    <w:rsid w:val="001A4183"/>
    <w:rsid w:val="001A49B5"/>
    <w:rsid w:val="001A4C5F"/>
    <w:rsid w:val="001A65A2"/>
    <w:rsid w:val="001A7372"/>
    <w:rsid w:val="001A7913"/>
    <w:rsid w:val="001B3256"/>
    <w:rsid w:val="001B3A7E"/>
    <w:rsid w:val="001B5099"/>
    <w:rsid w:val="001B6BDC"/>
    <w:rsid w:val="001C0C3F"/>
    <w:rsid w:val="001C1B80"/>
    <w:rsid w:val="001C304B"/>
    <w:rsid w:val="001C4584"/>
    <w:rsid w:val="001C5205"/>
    <w:rsid w:val="001C5E2E"/>
    <w:rsid w:val="001C6065"/>
    <w:rsid w:val="001C775A"/>
    <w:rsid w:val="001D064E"/>
    <w:rsid w:val="001D36C6"/>
    <w:rsid w:val="001D43BD"/>
    <w:rsid w:val="001D54C7"/>
    <w:rsid w:val="001D63C6"/>
    <w:rsid w:val="001D78E5"/>
    <w:rsid w:val="001D7A7E"/>
    <w:rsid w:val="001E1C02"/>
    <w:rsid w:val="001E39C4"/>
    <w:rsid w:val="001E3B66"/>
    <w:rsid w:val="001E5075"/>
    <w:rsid w:val="001E50ED"/>
    <w:rsid w:val="001E5309"/>
    <w:rsid w:val="001E5E95"/>
    <w:rsid w:val="001E64BE"/>
    <w:rsid w:val="001E66EB"/>
    <w:rsid w:val="001E709B"/>
    <w:rsid w:val="001F1B46"/>
    <w:rsid w:val="001F1F7D"/>
    <w:rsid w:val="001F2CA8"/>
    <w:rsid w:val="001F501F"/>
    <w:rsid w:val="001F5E9E"/>
    <w:rsid w:val="001F6787"/>
    <w:rsid w:val="001F6EBE"/>
    <w:rsid w:val="001F79BC"/>
    <w:rsid w:val="00200119"/>
    <w:rsid w:val="0020054B"/>
    <w:rsid w:val="00200852"/>
    <w:rsid w:val="00201E21"/>
    <w:rsid w:val="00203421"/>
    <w:rsid w:val="002048C6"/>
    <w:rsid w:val="00204C2A"/>
    <w:rsid w:val="00205361"/>
    <w:rsid w:val="002071BB"/>
    <w:rsid w:val="002073F1"/>
    <w:rsid w:val="00211018"/>
    <w:rsid w:val="00211484"/>
    <w:rsid w:val="00212FE4"/>
    <w:rsid w:val="002153F3"/>
    <w:rsid w:val="002155B0"/>
    <w:rsid w:val="00215922"/>
    <w:rsid w:val="00215DD9"/>
    <w:rsid w:val="00216CA9"/>
    <w:rsid w:val="00220958"/>
    <w:rsid w:val="00221545"/>
    <w:rsid w:val="00221D2C"/>
    <w:rsid w:val="00222F65"/>
    <w:rsid w:val="00223136"/>
    <w:rsid w:val="00223D0B"/>
    <w:rsid w:val="00225818"/>
    <w:rsid w:val="00226723"/>
    <w:rsid w:val="00226949"/>
    <w:rsid w:val="00230CC7"/>
    <w:rsid w:val="002310DA"/>
    <w:rsid w:val="00232249"/>
    <w:rsid w:val="0023264F"/>
    <w:rsid w:val="0023380E"/>
    <w:rsid w:val="002339A2"/>
    <w:rsid w:val="00233F88"/>
    <w:rsid w:val="00235FB4"/>
    <w:rsid w:val="0023617B"/>
    <w:rsid w:val="00241648"/>
    <w:rsid w:val="002440EB"/>
    <w:rsid w:val="00244397"/>
    <w:rsid w:val="00244EEF"/>
    <w:rsid w:val="00245CDE"/>
    <w:rsid w:val="002464BA"/>
    <w:rsid w:val="00247177"/>
    <w:rsid w:val="002473A9"/>
    <w:rsid w:val="0025024A"/>
    <w:rsid w:val="00251066"/>
    <w:rsid w:val="00251C63"/>
    <w:rsid w:val="00253E81"/>
    <w:rsid w:val="002556CA"/>
    <w:rsid w:val="00256193"/>
    <w:rsid w:val="00256AF3"/>
    <w:rsid w:val="00260148"/>
    <w:rsid w:val="002608CE"/>
    <w:rsid w:val="00260E6B"/>
    <w:rsid w:val="0026164E"/>
    <w:rsid w:val="00261C72"/>
    <w:rsid w:val="0026271B"/>
    <w:rsid w:val="002629E7"/>
    <w:rsid w:val="002630EE"/>
    <w:rsid w:val="00263972"/>
    <w:rsid w:val="002657BB"/>
    <w:rsid w:val="0026683E"/>
    <w:rsid w:val="00273D22"/>
    <w:rsid w:val="0027438C"/>
    <w:rsid w:val="00276F2E"/>
    <w:rsid w:val="002804D9"/>
    <w:rsid w:val="00281EF2"/>
    <w:rsid w:val="00283308"/>
    <w:rsid w:val="00285031"/>
    <w:rsid w:val="00285E96"/>
    <w:rsid w:val="0028781E"/>
    <w:rsid w:val="002905B2"/>
    <w:rsid w:val="00290A2D"/>
    <w:rsid w:val="00290C42"/>
    <w:rsid w:val="002937C6"/>
    <w:rsid w:val="00293DE5"/>
    <w:rsid w:val="002948A1"/>
    <w:rsid w:val="00294E82"/>
    <w:rsid w:val="00295078"/>
    <w:rsid w:val="00295C72"/>
    <w:rsid w:val="00295DE7"/>
    <w:rsid w:val="00296BC8"/>
    <w:rsid w:val="00297AB0"/>
    <w:rsid w:val="00297C68"/>
    <w:rsid w:val="00297FDC"/>
    <w:rsid w:val="002A08C2"/>
    <w:rsid w:val="002A1583"/>
    <w:rsid w:val="002A3DD5"/>
    <w:rsid w:val="002A4074"/>
    <w:rsid w:val="002A6CC7"/>
    <w:rsid w:val="002A7759"/>
    <w:rsid w:val="002A7AC7"/>
    <w:rsid w:val="002B04B3"/>
    <w:rsid w:val="002B0A1D"/>
    <w:rsid w:val="002B0ABE"/>
    <w:rsid w:val="002B0EF8"/>
    <w:rsid w:val="002B1362"/>
    <w:rsid w:val="002B1708"/>
    <w:rsid w:val="002B393B"/>
    <w:rsid w:val="002B4161"/>
    <w:rsid w:val="002B4950"/>
    <w:rsid w:val="002B5C57"/>
    <w:rsid w:val="002B62AF"/>
    <w:rsid w:val="002B6B36"/>
    <w:rsid w:val="002B7622"/>
    <w:rsid w:val="002C0C5C"/>
    <w:rsid w:val="002C0C63"/>
    <w:rsid w:val="002C0F5C"/>
    <w:rsid w:val="002C16E8"/>
    <w:rsid w:val="002C1E7D"/>
    <w:rsid w:val="002C4011"/>
    <w:rsid w:val="002C49B0"/>
    <w:rsid w:val="002C4BC2"/>
    <w:rsid w:val="002C4EBB"/>
    <w:rsid w:val="002C4F45"/>
    <w:rsid w:val="002C6154"/>
    <w:rsid w:val="002C67BF"/>
    <w:rsid w:val="002C6C4B"/>
    <w:rsid w:val="002D07B6"/>
    <w:rsid w:val="002D23B6"/>
    <w:rsid w:val="002D381A"/>
    <w:rsid w:val="002D46BF"/>
    <w:rsid w:val="002D508B"/>
    <w:rsid w:val="002D5FAE"/>
    <w:rsid w:val="002D7FA3"/>
    <w:rsid w:val="002E0EA2"/>
    <w:rsid w:val="002E155E"/>
    <w:rsid w:val="002E2283"/>
    <w:rsid w:val="002E298F"/>
    <w:rsid w:val="002E374C"/>
    <w:rsid w:val="002E5744"/>
    <w:rsid w:val="002E6172"/>
    <w:rsid w:val="002E6B74"/>
    <w:rsid w:val="002E74F5"/>
    <w:rsid w:val="002F1C4D"/>
    <w:rsid w:val="002F21D9"/>
    <w:rsid w:val="002F2315"/>
    <w:rsid w:val="002F2653"/>
    <w:rsid w:val="002F3A84"/>
    <w:rsid w:val="002F3DED"/>
    <w:rsid w:val="002F411A"/>
    <w:rsid w:val="002F4B70"/>
    <w:rsid w:val="002F5A90"/>
    <w:rsid w:val="002F6F61"/>
    <w:rsid w:val="002F700E"/>
    <w:rsid w:val="00302787"/>
    <w:rsid w:val="00302FBC"/>
    <w:rsid w:val="00306430"/>
    <w:rsid w:val="00306B09"/>
    <w:rsid w:val="00306C3C"/>
    <w:rsid w:val="0030711C"/>
    <w:rsid w:val="00307205"/>
    <w:rsid w:val="0031046F"/>
    <w:rsid w:val="0031189B"/>
    <w:rsid w:val="00312073"/>
    <w:rsid w:val="00312EFF"/>
    <w:rsid w:val="0031351C"/>
    <w:rsid w:val="00313AFB"/>
    <w:rsid w:val="00313FA6"/>
    <w:rsid w:val="00314023"/>
    <w:rsid w:val="00314587"/>
    <w:rsid w:val="00314DEC"/>
    <w:rsid w:val="003156AE"/>
    <w:rsid w:val="00315795"/>
    <w:rsid w:val="00316354"/>
    <w:rsid w:val="003179EC"/>
    <w:rsid w:val="00321D72"/>
    <w:rsid w:val="00322AE2"/>
    <w:rsid w:val="00323623"/>
    <w:rsid w:val="003248F4"/>
    <w:rsid w:val="00324C10"/>
    <w:rsid w:val="0032631D"/>
    <w:rsid w:val="00326D18"/>
    <w:rsid w:val="0033030C"/>
    <w:rsid w:val="0033396B"/>
    <w:rsid w:val="00333C7C"/>
    <w:rsid w:val="003349F4"/>
    <w:rsid w:val="00335047"/>
    <w:rsid w:val="003357AB"/>
    <w:rsid w:val="003358DC"/>
    <w:rsid w:val="003404F0"/>
    <w:rsid w:val="00340B86"/>
    <w:rsid w:val="0034164E"/>
    <w:rsid w:val="003438B7"/>
    <w:rsid w:val="00343B40"/>
    <w:rsid w:val="00343CBA"/>
    <w:rsid w:val="00344708"/>
    <w:rsid w:val="00344A4C"/>
    <w:rsid w:val="00346C1D"/>
    <w:rsid w:val="00346CBE"/>
    <w:rsid w:val="00347274"/>
    <w:rsid w:val="00347D87"/>
    <w:rsid w:val="003519B1"/>
    <w:rsid w:val="00351CB7"/>
    <w:rsid w:val="003522A4"/>
    <w:rsid w:val="00352E50"/>
    <w:rsid w:val="003537DE"/>
    <w:rsid w:val="00354A9E"/>
    <w:rsid w:val="00355706"/>
    <w:rsid w:val="003557C1"/>
    <w:rsid w:val="003557DA"/>
    <w:rsid w:val="00355B75"/>
    <w:rsid w:val="00355F41"/>
    <w:rsid w:val="0035716F"/>
    <w:rsid w:val="00357BB6"/>
    <w:rsid w:val="0036086E"/>
    <w:rsid w:val="00362689"/>
    <w:rsid w:val="003633DD"/>
    <w:rsid w:val="003633FB"/>
    <w:rsid w:val="00363A24"/>
    <w:rsid w:val="0036555F"/>
    <w:rsid w:val="003668F1"/>
    <w:rsid w:val="00366C6B"/>
    <w:rsid w:val="00367CE5"/>
    <w:rsid w:val="003710D0"/>
    <w:rsid w:val="003718B9"/>
    <w:rsid w:val="0037225D"/>
    <w:rsid w:val="003729E8"/>
    <w:rsid w:val="00372CBB"/>
    <w:rsid w:val="00373B44"/>
    <w:rsid w:val="00373EDE"/>
    <w:rsid w:val="003804BC"/>
    <w:rsid w:val="00380791"/>
    <w:rsid w:val="00381E05"/>
    <w:rsid w:val="00382014"/>
    <w:rsid w:val="0038230C"/>
    <w:rsid w:val="00383C34"/>
    <w:rsid w:val="00386E7A"/>
    <w:rsid w:val="0038721C"/>
    <w:rsid w:val="00390804"/>
    <w:rsid w:val="00391F37"/>
    <w:rsid w:val="00392EE5"/>
    <w:rsid w:val="00393317"/>
    <w:rsid w:val="003972ED"/>
    <w:rsid w:val="003A0CB7"/>
    <w:rsid w:val="003A11DD"/>
    <w:rsid w:val="003A1AF1"/>
    <w:rsid w:val="003A2B96"/>
    <w:rsid w:val="003A4399"/>
    <w:rsid w:val="003A5A6E"/>
    <w:rsid w:val="003A6186"/>
    <w:rsid w:val="003A640F"/>
    <w:rsid w:val="003A7A6D"/>
    <w:rsid w:val="003A7FA3"/>
    <w:rsid w:val="003B0688"/>
    <w:rsid w:val="003B2480"/>
    <w:rsid w:val="003B31F9"/>
    <w:rsid w:val="003B3431"/>
    <w:rsid w:val="003B4245"/>
    <w:rsid w:val="003B63EB"/>
    <w:rsid w:val="003B72E9"/>
    <w:rsid w:val="003B7EC1"/>
    <w:rsid w:val="003C388A"/>
    <w:rsid w:val="003C4A79"/>
    <w:rsid w:val="003C55F5"/>
    <w:rsid w:val="003C5621"/>
    <w:rsid w:val="003C5A54"/>
    <w:rsid w:val="003C739F"/>
    <w:rsid w:val="003D1561"/>
    <w:rsid w:val="003D1883"/>
    <w:rsid w:val="003D18A4"/>
    <w:rsid w:val="003D202C"/>
    <w:rsid w:val="003D48A3"/>
    <w:rsid w:val="003D4D18"/>
    <w:rsid w:val="003D5B72"/>
    <w:rsid w:val="003D5D47"/>
    <w:rsid w:val="003D5EEB"/>
    <w:rsid w:val="003D61B0"/>
    <w:rsid w:val="003E0A67"/>
    <w:rsid w:val="003E1018"/>
    <w:rsid w:val="003E5A0A"/>
    <w:rsid w:val="003E5D23"/>
    <w:rsid w:val="003E5DB7"/>
    <w:rsid w:val="003E6D0E"/>
    <w:rsid w:val="003E71D8"/>
    <w:rsid w:val="003E750D"/>
    <w:rsid w:val="003F04BE"/>
    <w:rsid w:val="003F09F0"/>
    <w:rsid w:val="003F2039"/>
    <w:rsid w:val="003F2BA9"/>
    <w:rsid w:val="003F34E9"/>
    <w:rsid w:val="003F52C2"/>
    <w:rsid w:val="003F58C3"/>
    <w:rsid w:val="003F5CBA"/>
    <w:rsid w:val="0040233B"/>
    <w:rsid w:val="004053FB"/>
    <w:rsid w:val="00410650"/>
    <w:rsid w:val="004106C1"/>
    <w:rsid w:val="004123F3"/>
    <w:rsid w:val="004126F7"/>
    <w:rsid w:val="00414AE6"/>
    <w:rsid w:val="00414EE8"/>
    <w:rsid w:val="00416BBD"/>
    <w:rsid w:val="0042006D"/>
    <w:rsid w:val="00422852"/>
    <w:rsid w:val="0042327C"/>
    <w:rsid w:val="00423786"/>
    <w:rsid w:val="00424241"/>
    <w:rsid w:val="00425752"/>
    <w:rsid w:val="00431170"/>
    <w:rsid w:val="0043317E"/>
    <w:rsid w:val="00433345"/>
    <w:rsid w:val="00433BD1"/>
    <w:rsid w:val="00434264"/>
    <w:rsid w:val="004350B4"/>
    <w:rsid w:val="00436503"/>
    <w:rsid w:val="00441BF3"/>
    <w:rsid w:val="00441C6D"/>
    <w:rsid w:val="004436ED"/>
    <w:rsid w:val="0044374E"/>
    <w:rsid w:val="00443F1A"/>
    <w:rsid w:val="004440AC"/>
    <w:rsid w:val="004443A2"/>
    <w:rsid w:val="00444919"/>
    <w:rsid w:val="0044547C"/>
    <w:rsid w:val="0044590C"/>
    <w:rsid w:val="0044591B"/>
    <w:rsid w:val="00446BB3"/>
    <w:rsid w:val="004505C5"/>
    <w:rsid w:val="00450869"/>
    <w:rsid w:val="0045197D"/>
    <w:rsid w:val="00451F5B"/>
    <w:rsid w:val="00453028"/>
    <w:rsid w:val="00453918"/>
    <w:rsid w:val="00454D4F"/>
    <w:rsid w:val="00455768"/>
    <w:rsid w:val="00456E2C"/>
    <w:rsid w:val="00457077"/>
    <w:rsid w:val="00457FC7"/>
    <w:rsid w:val="00462417"/>
    <w:rsid w:val="00462643"/>
    <w:rsid w:val="004642EF"/>
    <w:rsid w:val="00464322"/>
    <w:rsid w:val="00464624"/>
    <w:rsid w:val="00465E62"/>
    <w:rsid w:val="0046659B"/>
    <w:rsid w:val="004677F9"/>
    <w:rsid w:val="004715D7"/>
    <w:rsid w:val="00471EC2"/>
    <w:rsid w:val="0047312F"/>
    <w:rsid w:val="00473B43"/>
    <w:rsid w:val="00476BA5"/>
    <w:rsid w:val="00476CF8"/>
    <w:rsid w:val="0047775E"/>
    <w:rsid w:val="0047777D"/>
    <w:rsid w:val="00482324"/>
    <w:rsid w:val="00482731"/>
    <w:rsid w:val="0048286C"/>
    <w:rsid w:val="00483A0F"/>
    <w:rsid w:val="00484625"/>
    <w:rsid w:val="0048589D"/>
    <w:rsid w:val="00487282"/>
    <w:rsid w:val="004874F8"/>
    <w:rsid w:val="004879E2"/>
    <w:rsid w:val="00487F15"/>
    <w:rsid w:val="004912A0"/>
    <w:rsid w:val="00491B92"/>
    <w:rsid w:val="00491ECE"/>
    <w:rsid w:val="004928DE"/>
    <w:rsid w:val="00493E2F"/>
    <w:rsid w:val="0049576C"/>
    <w:rsid w:val="004A0E5A"/>
    <w:rsid w:val="004A0EA8"/>
    <w:rsid w:val="004A14D9"/>
    <w:rsid w:val="004A1F37"/>
    <w:rsid w:val="004A21F6"/>
    <w:rsid w:val="004A3B39"/>
    <w:rsid w:val="004A43C8"/>
    <w:rsid w:val="004A4B61"/>
    <w:rsid w:val="004A6EFE"/>
    <w:rsid w:val="004A7086"/>
    <w:rsid w:val="004B067A"/>
    <w:rsid w:val="004B1858"/>
    <w:rsid w:val="004B2540"/>
    <w:rsid w:val="004B3E17"/>
    <w:rsid w:val="004B58C3"/>
    <w:rsid w:val="004B675F"/>
    <w:rsid w:val="004B72C5"/>
    <w:rsid w:val="004B7A1B"/>
    <w:rsid w:val="004C054C"/>
    <w:rsid w:val="004C08BF"/>
    <w:rsid w:val="004C3804"/>
    <w:rsid w:val="004C45A2"/>
    <w:rsid w:val="004C51D7"/>
    <w:rsid w:val="004C56DE"/>
    <w:rsid w:val="004C7629"/>
    <w:rsid w:val="004C7701"/>
    <w:rsid w:val="004D0A26"/>
    <w:rsid w:val="004D0EE4"/>
    <w:rsid w:val="004D1E91"/>
    <w:rsid w:val="004D25E0"/>
    <w:rsid w:val="004D4688"/>
    <w:rsid w:val="004D482C"/>
    <w:rsid w:val="004D5AC0"/>
    <w:rsid w:val="004D5FEF"/>
    <w:rsid w:val="004D764F"/>
    <w:rsid w:val="004D7C73"/>
    <w:rsid w:val="004E1EBF"/>
    <w:rsid w:val="004E1EC7"/>
    <w:rsid w:val="004E27AD"/>
    <w:rsid w:val="004E45B8"/>
    <w:rsid w:val="004E4987"/>
    <w:rsid w:val="004E585B"/>
    <w:rsid w:val="004E65C6"/>
    <w:rsid w:val="004F227C"/>
    <w:rsid w:val="004F2325"/>
    <w:rsid w:val="004F3B64"/>
    <w:rsid w:val="004F5243"/>
    <w:rsid w:val="00501044"/>
    <w:rsid w:val="00505B26"/>
    <w:rsid w:val="005068DC"/>
    <w:rsid w:val="00507449"/>
    <w:rsid w:val="00511092"/>
    <w:rsid w:val="00511602"/>
    <w:rsid w:val="0051367E"/>
    <w:rsid w:val="0051411C"/>
    <w:rsid w:val="005155A4"/>
    <w:rsid w:val="005164B6"/>
    <w:rsid w:val="00516E6A"/>
    <w:rsid w:val="00517437"/>
    <w:rsid w:val="005206C8"/>
    <w:rsid w:val="005218EA"/>
    <w:rsid w:val="00521EE1"/>
    <w:rsid w:val="0052414D"/>
    <w:rsid w:val="0052498A"/>
    <w:rsid w:val="00531ABD"/>
    <w:rsid w:val="00532033"/>
    <w:rsid w:val="00535560"/>
    <w:rsid w:val="005368E5"/>
    <w:rsid w:val="0053695E"/>
    <w:rsid w:val="005379EC"/>
    <w:rsid w:val="005408FA"/>
    <w:rsid w:val="005413A9"/>
    <w:rsid w:val="00542D8A"/>
    <w:rsid w:val="00544117"/>
    <w:rsid w:val="00544E0A"/>
    <w:rsid w:val="00545734"/>
    <w:rsid w:val="00551BA4"/>
    <w:rsid w:val="00552D59"/>
    <w:rsid w:val="0055319C"/>
    <w:rsid w:val="0055320F"/>
    <w:rsid w:val="00553604"/>
    <w:rsid w:val="00553D6D"/>
    <w:rsid w:val="00556636"/>
    <w:rsid w:val="00556686"/>
    <w:rsid w:val="00557D61"/>
    <w:rsid w:val="005608B3"/>
    <w:rsid w:val="005609B4"/>
    <w:rsid w:val="005639F9"/>
    <w:rsid w:val="00563C65"/>
    <w:rsid w:val="0056588E"/>
    <w:rsid w:val="005671CD"/>
    <w:rsid w:val="00570CBE"/>
    <w:rsid w:val="00571391"/>
    <w:rsid w:val="005719CA"/>
    <w:rsid w:val="00573949"/>
    <w:rsid w:val="00573ECF"/>
    <w:rsid w:val="005745EE"/>
    <w:rsid w:val="00575B5A"/>
    <w:rsid w:val="00575B60"/>
    <w:rsid w:val="00577287"/>
    <w:rsid w:val="00580998"/>
    <w:rsid w:val="0058269D"/>
    <w:rsid w:val="0058423C"/>
    <w:rsid w:val="0058439D"/>
    <w:rsid w:val="005845F7"/>
    <w:rsid w:val="00585149"/>
    <w:rsid w:val="0058544C"/>
    <w:rsid w:val="00585C24"/>
    <w:rsid w:val="00585C6E"/>
    <w:rsid w:val="00585E27"/>
    <w:rsid w:val="0058743A"/>
    <w:rsid w:val="005875A9"/>
    <w:rsid w:val="00587E97"/>
    <w:rsid w:val="0059012B"/>
    <w:rsid w:val="0059026C"/>
    <w:rsid w:val="0059069B"/>
    <w:rsid w:val="00591AF3"/>
    <w:rsid w:val="005921E5"/>
    <w:rsid w:val="00592755"/>
    <w:rsid w:val="00592E86"/>
    <w:rsid w:val="00592E91"/>
    <w:rsid w:val="00593DB7"/>
    <w:rsid w:val="00594366"/>
    <w:rsid w:val="00594BC5"/>
    <w:rsid w:val="005954E9"/>
    <w:rsid w:val="00595F52"/>
    <w:rsid w:val="00596F65"/>
    <w:rsid w:val="00597AB5"/>
    <w:rsid w:val="005A0F47"/>
    <w:rsid w:val="005A232E"/>
    <w:rsid w:val="005A3E06"/>
    <w:rsid w:val="005A668C"/>
    <w:rsid w:val="005A682E"/>
    <w:rsid w:val="005A6845"/>
    <w:rsid w:val="005A7C3F"/>
    <w:rsid w:val="005B1BBE"/>
    <w:rsid w:val="005B23CF"/>
    <w:rsid w:val="005B4020"/>
    <w:rsid w:val="005B4623"/>
    <w:rsid w:val="005B6938"/>
    <w:rsid w:val="005B7350"/>
    <w:rsid w:val="005C5799"/>
    <w:rsid w:val="005C617E"/>
    <w:rsid w:val="005D06A3"/>
    <w:rsid w:val="005D18B1"/>
    <w:rsid w:val="005D1DF5"/>
    <w:rsid w:val="005D4472"/>
    <w:rsid w:val="005D45A0"/>
    <w:rsid w:val="005D52E6"/>
    <w:rsid w:val="005D6415"/>
    <w:rsid w:val="005D67C8"/>
    <w:rsid w:val="005D6E4F"/>
    <w:rsid w:val="005D7248"/>
    <w:rsid w:val="005D7A74"/>
    <w:rsid w:val="005E0300"/>
    <w:rsid w:val="005E15A3"/>
    <w:rsid w:val="005E187B"/>
    <w:rsid w:val="005E298D"/>
    <w:rsid w:val="005E2AF1"/>
    <w:rsid w:val="005E35A0"/>
    <w:rsid w:val="005E4A3D"/>
    <w:rsid w:val="005E4F05"/>
    <w:rsid w:val="005E5859"/>
    <w:rsid w:val="005E5DC1"/>
    <w:rsid w:val="005E67EC"/>
    <w:rsid w:val="005E71EE"/>
    <w:rsid w:val="005E76FC"/>
    <w:rsid w:val="005F178D"/>
    <w:rsid w:val="005F3863"/>
    <w:rsid w:val="005F391F"/>
    <w:rsid w:val="005F4DCE"/>
    <w:rsid w:val="005F5725"/>
    <w:rsid w:val="005F5ED5"/>
    <w:rsid w:val="005F62B5"/>
    <w:rsid w:val="005F731E"/>
    <w:rsid w:val="005F7934"/>
    <w:rsid w:val="00600037"/>
    <w:rsid w:val="00600733"/>
    <w:rsid w:val="006010BF"/>
    <w:rsid w:val="00601296"/>
    <w:rsid w:val="0060293B"/>
    <w:rsid w:val="00602ED8"/>
    <w:rsid w:val="006031FE"/>
    <w:rsid w:val="006047FC"/>
    <w:rsid w:val="006048D2"/>
    <w:rsid w:val="006077EB"/>
    <w:rsid w:val="006079C9"/>
    <w:rsid w:val="00607FEA"/>
    <w:rsid w:val="006100A1"/>
    <w:rsid w:val="00611F9E"/>
    <w:rsid w:val="006164C3"/>
    <w:rsid w:val="0061663A"/>
    <w:rsid w:val="00616F4A"/>
    <w:rsid w:val="00621CA8"/>
    <w:rsid w:val="006222EA"/>
    <w:rsid w:val="00622A41"/>
    <w:rsid w:val="00623EA3"/>
    <w:rsid w:val="00624BDB"/>
    <w:rsid w:val="0062541D"/>
    <w:rsid w:val="00625AFD"/>
    <w:rsid w:val="00625E1B"/>
    <w:rsid w:val="006270B1"/>
    <w:rsid w:val="00627B5D"/>
    <w:rsid w:val="0063130F"/>
    <w:rsid w:val="00633AB7"/>
    <w:rsid w:val="00634485"/>
    <w:rsid w:val="006345A0"/>
    <w:rsid w:val="00634692"/>
    <w:rsid w:val="00634F6F"/>
    <w:rsid w:val="006354DC"/>
    <w:rsid w:val="00637551"/>
    <w:rsid w:val="00637C16"/>
    <w:rsid w:val="006426A4"/>
    <w:rsid w:val="00642757"/>
    <w:rsid w:val="006434CE"/>
    <w:rsid w:val="006445D2"/>
    <w:rsid w:val="00647094"/>
    <w:rsid w:val="006473CC"/>
    <w:rsid w:val="0065487B"/>
    <w:rsid w:val="006551DE"/>
    <w:rsid w:val="00655B83"/>
    <w:rsid w:val="00655F33"/>
    <w:rsid w:val="0065640B"/>
    <w:rsid w:val="00656C59"/>
    <w:rsid w:val="00657D7A"/>
    <w:rsid w:val="00660395"/>
    <w:rsid w:val="006606B2"/>
    <w:rsid w:val="00660D07"/>
    <w:rsid w:val="006628C0"/>
    <w:rsid w:val="00662993"/>
    <w:rsid w:val="00665F04"/>
    <w:rsid w:val="00666655"/>
    <w:rsid w:val="00666755"/>
    <w:rsid w:val="006703E1"/>
    <w:rsid w:val="0067092E"/>
    <w:rsid w:val="00670BF0"/>
    <w:rsid w:val="006747B5"/>
    <w:rsid w:val="00675974"/>
    <w:rsid w:val="006803E8"/>
    <w:rsid w:val="00682656"/>
    <w:rsid w:val="00683EAC"/>
    <w:rsid w:val="00684EF6"/>
    <w:rsid w:val="00686279"/>
    <w:rsid w:val="00686A8A"/>
    <w:rsid w:val="006878A4"/>
    <w:rsid w:val="00690B63"/>
    <w:rsid w:val="00694FF2"/>
    <w:rsid w:val="006954F2"/>
    <w:rsid w:val="00695554"/>
    <w:rsid w:val="006957B8"/>
    <w:rsid w:val="006971F7"/>
    <w:rsid w:val="006A03CD"/>
    <w:rsid w:val="006A06FE"/>
    <w:rsid w:val="006A21FE"/>
    <w:rsid w:val="006A3FF3"/>
    <w:rsid w:val="006A4007"/>
    <w:rsid w:val="006A42D4"/>
    <w:rsid w:val="006A4E98"/>
    <w:rsid w:val="006A6AAB"/>
    <w:rsid w:val="006A77F3"/>
    <w:rsid w:val="006A7829"/>
    <w:rsid w:val="006B095F"/>
    <w:rsid w:val="006B25BF"/>
    <w:rsid w:val="006B2A9B"/>
    <w:rsid w:val="006B2BA6"/>
    <w:rsid w:val="006B4A50"/>
    <w:rsid w:val="006B4B65"/>
    <w:rsid w:val="006B537E"/>
    <w:rsid w:val="006B5F48"/>
    <w:rsid w:val="006B794C"/>
    <w:rsid w:val="006C11D4"/>
    <w:rsid w:val="006C24A5"/>
    <w:rsid w:val="006C24CD"/>
    <w:rsid w:val="006C3F21"/>
    <w:rsid w:val="006C60B5"/>
    <w:rsid w:val="006C7D68"/>
    <w:rsid w:val="006D0BF8"/>
    <w:rsid w:val="006D0E54"/>
    <w:rsid w:val="006D1A5E"/>
    <w:rsid w:val="006D2C17"/>
    <w:rsid w:val="006D3F2C"/>
    <w:rsid w:val="006D526B"/>
    <w:rsid w:val="006D564D"/>
    <w:rsid w:val="006D64F9"/>
    <w:rsid w:val="006D66AF"/>
    <w:rsid w:val="006D71CA"/>
    <w:rsid w:val="006E1147"/>
    <w:rsid w:val="006E13E8"/>
    <w:rsid w:val="006E2065"/>
    <w:rsid w:val="006E34B6"/>
    <w:rsid w:val="006E5832"/>
    <w:rsid w:val="006E5D60"/>
    <w:rsid w:val="006E6278"/>
    <w:rsid w:val="006E6389"/>
    <w:rsid w:val="006E662E"/>
    <w:rsid w:val="006E665B"/>
    <w:rsid w:val="006E689A"/>
    <w:rsid w:val="006E69AA"/>
    <w:rsid w:val="006E70DC"/>
    <w:rsid w:val="006E7444"/>
    <w:rsid w:val="006E7462"/>
    <w:rsid w:val="006E7C8D"/>
    <w:rsid w:val="006F0D84"/>
    <w:rsid w:val="006F15BD"/>
    <w:rsid w:val="006F1A78"/>
    <w:rsid w:val="006F1B5C"/>
    <w:rsid w:val="006F2E77"/>
    <w:rsid w:val="006F30F8"/>
    <w:rsid w:val="006F3144"/>
    <w:rsid w:val="006F3CA9"/>
    <w:rsid w:val="006F54A9"/>
    <w:rsid w:val="006F5B9E"/>
    <w:rsid w:val="006F6E1B"/>
    <w:rsid w:val="00700AB7"/>
    <w:rsid w:val="00700C41"/>
    <w:rsid w:val="007016E0"/>
    <w:rsid w:val="00702323"/>
    <w:rsid w:val="007027EB"/>
    <w:rsid w:val="00702CB3"/>
    <w:rsid w:val="00703E92"/>
    <w:rsid w:val="0070479C"/>
    <w:rsid w:val="007061DF"/>
    <w:rsid w:val="00710259"/>
    <w:rsid w:val="007112A9"/>
    <w:rsid w:val="00711B09"/>
    <w:rsid w:val="00712094"/>
    <w:rsid w:val="007121C5"/>
    <w:rsid w:val="00716040"/>
    <w:rsid w:val="0071646D"/>
    <w:rsid w:val="00716CE1"/>
    <w:rsid w:val="00716D25"/>
    <w:rsid w:val="00717D14"/>
    <w:rsid w:val="00717FAF"/>
    <w:rsid w:val="00726FA5"/>
    <w:rsid w:val="00727E61"/>
    <w:rsid w:val="00730313"/>
    <w:rsid w:val="00730BC4"/>
    <w:rsid w:val="007317F8"/>
    <w:rsid w:val="00731D9B"/>
    <w:rsid w:val="0073327E"/>
    <w:rsid w:val="00733CB7"/>
    <w:rsid w:val="00734A8B"/>
    <w:rsid w:val="00735210"/>
    <w:rsid w:val="00735B0D"/>
    <w:rsid w:val="00735D72"/>
    <w:rsid w:val="00736C06"/>
    <w:rsid w:val="00740197"/>
    <w:rsid w:val="007401BB"/>
    <w:rsid w:val="00740E5C"/>
    <w:rsid w:val="00741FEA"/>
    <w:rsid w:val="00742873"/>
    <w:rsid w:val="007446D8"/>
    <w:rsid w:val="00744736"/>
    <w:rsid w:val="00745497"/>
    <w:rsid w:val="00745906"/>
    <w:rsid w:val="007463C9"/>
    <w:rsid w:val="00747664"/>
    <w:rsid w:val="007479CA"/>
    <w:rsid w:val="00750F05"/>
    <w:rsid w:val="00751311"/>
    <w:rsid w:val="0075239A"/>
    <w:rsid w:val="00754EC5"/>
    <w:rsid w:val="0075580F"/>
    <w:rsid w:val="00756C34"/>
    <w:rsid w:val="00757203"/>
    <w:rsid w:val="00757444"/>
    <w:rsid w:val="00757C27"/>
    <w:rsid w:val="00757F23"/>
    <w:rsid w:val="007622E4"/>
    <w:rsid w:val="007645A1"/>
    <w:rsid w:val="00764B6A"/>
    <w:rsid w:val="00765B85"/>
    <w:rsid w:val="007668D6"/>
    <w:rsid w:val="00766A1E"/>
    <w:rsid w:val="007670AA"/>
    <w:rsid w:val="00767196"/>
    <w:rsid w:val="00767912"/>
    <w:rsid w:val="00770E29"/>
    <w:rsid w:val="0077203A"/>
    <w:rsid w:val="0077266E"/>
    <w:rsid w:val="007729C2"/>
    <w:rsid w:val="00773601"/>
    <w:rsid w:val="007753ED"/>
    <w:rsid w:val="00775CB2"/>
    <w:rsid w:val="0077689F"/>
    <w:rsid w:val="00777545"/>
    <w:rsid w:val="00777BBD"/>
    <w:rsid w:val="007819D6"/>
    <w:rsid w:val="00782DD9"/>
    <w:rsid w:val="007830E3"/>
    <w:rsid w:val="00783DAE"/>
    <w:rsid w:val="00784C44"/>
    <w:rsid w:val="00787DB5"/>
    <w:rsid w:val="00791EF6"/>
    <w:rsid w:val="00794305"/>
    <w:rsid w:val="0079518F"/>
    <w:rsid w:val="00795AEC"/>
    <w:rsid w:val="007A02EB"/>
    <w:rsid w:val="007A04D9"/>
    <w:rsid w:val="007A11F1"/>
    <w:rsid w:val="007A30F8"/>
    <w:rsid w:val="007A3458"/>
    <w:rsid w:val="007A35F6"/>
    <w:rsid w:val="007A4155"/>
    <w:rsid w:val="007A4219"/>
    <w:rsid w:val="007A4E83"/>
    <w:rsid w:val="007A5F1A"/>
    <w:rsid w:val="007A7693"/>
    <w:rsid w:val="007A7F2B"/>
    <w:rsid w:val="007B0905"/>
    <w:rsid w:val="007B5B76"/>
    <w:rsid w:val="007B755C"/>
    <w:rsid w:val="007C025F"/>
    <w:rsid w:val="007C071A"/>
    <w:rsid w:val="007C09AA"/>
    <w:rsid w:val="007C0A83"/>
    <w:rsid w:val="007C0AFD"/>
    <w:rsid w:val="007C20AF"/>
    <w:rsid w:val="007C2D96"/>
    <w:rsid w:val="007C3D29"/>
    <w:rsid w:val="007C3E67"/>
    <w:rsid w:val="007C56CC"/>
    <w:rsid w:val="007C5DCE"/>
    <w:rsid w:val="007C6783"/>
    <w:rsid w:val="007C7E5A"/>
    <w:rsid w:val="007D0C6E"/>
    <w:rsid w:val="007D112D"/>
    <w:rsid w:val="007D1598"/>
    <w:rsid w:val="007D5B23"/>
    <w:rsid w:val="007D7334"/>
    <w:rsid w:val="007D773C"/>
    <w:rsid w:val="007E07A7"/>
    <w:rsid w:val="007E0CCF"/>
    <w:rsid w:val="007E3963"/>
    <w:rsid w:val="007E724E"/>
    <w:rsid w:val="007F18A3"/>
    <w:rsid w:val="007F270E"/>
    <w:rsid w:val="007F36DE"/>
    <w:rsid w:val="007F37C5"/>
    <w:rsid w:val="007F444F"/>
    <w:rsid w:val="007F528B"/>
    <w:rsid w:val="007F61DA"/>
    <w:rsid w:val="007F685F"/>
    <w:rsid w:val="007F6AA9"/>
    <w:rsid w:val="00800475"/>
    <w:rsid w:val="00800DDC"/>
    <w:rsid w:val="00801303"/>
    <w:rsid w:val="00801648"/>
    <w:rsid w:val="00801D34"/>
    <w:rsid w:val="0080219E"/>
    <w:rsid w:val="008021EE"/>
    <w:rsid w:val="00805A48"/>
    <w:rsid w:val="00805B87"/>
    <w:rsid w:val="00805F55"/>
    <w:rsid w:val="008063E2"/>
    <w:rsid w:val="00806807"/>
    <w:rsid w:val="00807739"/>
    <w:rsid w:val="008100C2"/>
    <w:rsid w:val="00810ACD"/>
    <w:rsid w:val="0081115F"/>
    <w:rsid w:val="00811637"/>
    <w:rsid w:val="00814930"/>
    <w:rsid w:val="00815086"/>
    <w:rsid w:val="00815F29"/>
    <w:rsid w:val="008177D0"/>
    <w:rsid w:val="008207CA"/>
    <w:rsid w:val="00820DEA"/>
    <w:rsid w:val="008222B2"/>
    <w:rsid w:val="008223A5"/>
    <w:rsid w:val="008235DE"/>
    <w:rsid w:val="008254D3"/>
    <w:rsid w:val="00825915"/>
    <w:rsid w:val="00825CA4"/>
    <w:rsid w:val="008331EF"/>
    <w:rsid w:val="00833271"/>
    <w:rsid w:val="0083402A"/>
    <w:rsid w:val="00835546"/>
    <w:rsid w:val="00835741"/>
    <w:rsid w:val="00836465"/>
    <w:rsid w:val="008367D9"/>
    <w:rsid w:val="00837520"/>
    <w:rsid w:val="00837B23"/>
    <w:rsid w:val="00837CBA"/>
    <w:rsid w:val="00840B0C"/>
    <w:rsid w:val="008422A0"/>
    <w:rsid w:val="008425AB"/>
    <w:rsid w:val="0084270E"/>
    <w:rsid w:val="00842C37"/>
    <w:rsid w:val="008442E6"/>
    <w:rsid w:val="00845EEF"/>
    <w:rsid w:val="00851A59"/>
    <w:rsid w:val="00851F8C"/>
    <w:rsid w:val="00853736"/>
    <w:rsid w:val="00854691"/>
    <w:rsid w:val="00855B03"/>
    <w:rsid w:val="00856585"/>
    <w:rsid w:val="00856F7A"/>
    <w:rsid w:val="00857279"/>
    <w:rsid w:val="0085736B"/>
    <w:rsid w:val="00857B52"/>
    <w:rsid w:val="00861950"/>
    <w:rsid w:val="00861B32"/>
    <w:rsid w:val="008627B4"/>
    <w:rsid w:val="00863F8C"/>
    <w:rsid w:val="0086472B"/>
    <w:rsid w:val="00867C9A"/>
    <w:rsid w:val="008701A1"/>
    <w:rsid w:val="008718F3"/>
    <w:rsid w:val="00871B33"/>
    <w:rsid w:val="008725A0"/>
    <w:rsid w:val="00873262"/>
    <w:rsid w:val="008734E5"/>
    <w:rsid w:val="00874685"/>
    <w:rsid w:val="00874DC9"/>
    <w:rsid w:val="0087561C"/>
    <w:rsid w:val="008761FE"/>
    <w:rsid w:val="00876615"/>
    <w:rsid w:val="00877E3C"/>
    <w:rsid w:val="00880490"/>
    <w:rsid w:val="0088137B"/>
    <w:rsid w:val="00882131"/>
    <w:rsid w:val="0088270B"/>
    <w:rsid w:val="00883AE3"/>
    <w:rsid w:val="0088473B"/>
    <w:rsid w:val="0088510A"/>
    <w:rsid w:val="00885CB3"/>
    <w:rsid w:val="008860BB"/>
    <w:rsid w:val="00886BFC"/>
    <w:rsid w:val="00887493"/>
    <w:rsid w:val="008900BC"/>
    <w:rsid w:val="00892674"/>
    <w:rsid w:val="00892AFC"/>
    <w:rsid w:val="008936C7"/>
    <w:rsid w:val="0089436A"/>
    <w:rsid w:val="00895C62"/>
    <w:rsid w:val="008963A8"/>
    <w:rsid w:val="008A0C05"/>
    <w:rsid w:val="008A1764"/>
    <w:rsid w:val="008A42A4"/>
    <w:rsid w:val="008A42B0"/>
    <w:rsid w:val="008A4982"/>
    <w:rsid w:val="008A6085"/>
    <w:rsid w:val="008A663F"/>
    <w:rsid w:val="008B0803"/>
    <w:rsid w:val="008B1273"/>
    <w:rsid w:val="008B2EEE"/>
    <w:rsid w:val="008B3151"/>
    <w:rsid w:val="008B36C5"/>
    <w:rsid w:val="008B3A27"/>
    <w:rsid w:val="008B542E"/>
    <w:rsid w:val="008B590E"/>
    <w:rsid w:val="008B5BE2"/>
    <w:rsid w:val="008B74A0"/>
    <w:rsid w:val="008C04B3"/>
    <w:rsid w:val="008C0694"/>
    <w:rsid w:val="008C06D5"/>
    <w:rsid w:val="008C16E9"/>
    <w:rsid w:val="008C2635"/>
    <w:rsid w:val="008C36E1"/>
    <w:rsid w:val="008C3963"/>
    <w:rsid w:val="008C596D"/>
    <w:rsid w:val="008C5E3A"/>
    <w:rsid w:val="008C686F"/>
    <w:rsid w:val="008C7431"/>
    <w:rsid w:val="008D0B33"/>
    <w:rsid w:val="008D0D25"/>
    <w:rsid w:val="008D0FBC"/>
    <w:rsid w:val="008D1526"/>
    <w:rsid w:val="008D2273"/>
    <w:rsid w:val="008D3137"/>
    <w:rsid w:val="008D4869"/>
    <w:rsid w:val="008D4B2A"/>
    <w:rsid w:val="008D75E7"/>
    <w:rsid w:val="008D7E18"/>
    <w:rsid w:val="008E094D"/>
    <w:rsid w:val="008E176A"/>
    <w:rsid w:val="008E2822"/>
    <w:rsid w:val="008E2982"/>
    <w:rsid w:val="008E3418"/>
    <w:rsid w:val="008E4713"/>
    <w:rsid w:val="008E5043"/>
    <w:rsid w:val="008E5BC1"/>
    <w:rsid w:val="008E6246"/>
    <w:rsid w:val="008E7250"/>
    <w:rsid w:val="008E7698"/>
    <w:rsid w:val="008F0A3E"/>
    <w:rsid w:val="008F0F17"/>
    <w:rsid w:val="008F4434"/>
    <w:rsid w:val="008F47CD"/>
    <w:rsid w:val="008F494D"/>
    <w:rsid w:val="008F4C62"/>
    <w:rsid w:val="008F4FB9"/>
    <w:rsid w:val="008F5E3B"/>
    <w:rsid w:val="008F7D25"/>
    <w:rsid w:val="00900C8D"/>
    <w:rsid w:val="00901088"/>
    <w:rsid w:val="009021D3"/>
    <w:rsid w:val="00902202"/>
    <w:rsid w:val="00905A0D"/>
    <w:rsid w:val="0090613B"/>
    <w:rsid w:val="00911559"/>
    <w:rsid w:val="00911889"/>
    <w:rsid w:val="00911CD5"/>
    <w:rsid w:val="00914FDF"/>
    <w:rsid w:val="0091599A"/>
    <w:rsid w:val="00916BDE"/>
    <w:rsid w:val="00917EB1"/>
    <w:rsid w:val="00917F48"/>
    <w:rsid w:val="00921436"/>
    <w:rsid w:val="009224C9"/>
    <w:rsid w:val="009239BB"/>
    <w:rsid w:val="0092433B"/>
    <w:rsid w:val="00926B57"/>
    <w:rsid w:val="00930F79"/>
    <w:rsid w:val="00931E8E"/>
    <w:rsid w:val="00931EF0"/>
    <w:rsid w:val="00932CFF"/>
    <w:rsid w:val="00932F08"/>
    <w:rsid w:val="00934D2C"/>
    <w:rsid w:val="00935A0D"/>
    <w:rsid w:val="00936419"/>
    <w:rsid w:val="00937B0E"/>
    <w:rsid w:val="00940FFE"/>
    <w:rsid w:val="009411A0"/>
    <w:rsid w:val="00943629"/>
    <w:rsid w:val="00943B74"/>
    <w:rsid w:val="0094486F"/>
    <w:rsid w:val="00944CA2"/>
    <w:rsid w:val="00945C24"/>
    <w:rsid w:val="00945D23"/>
    <w:rsid w:val="009469E9"/>
    <w:rsid w:val="0094714C"/>
    <w:rsid w:val="009472B3"/>
    <w:rsid w:val="00947905"/>
    <w:rsid w:val="009500DD"/>
    <w:rsid w:val="00950AF2"/>
    <w:rsid w:val="009545BD"/>
    <w:rsid w:val="00955DC1"/>
    <w:rsid w:val="009573BD"/>
    <w:rsid w:val="0096089C"/>
    <w:rsid w:val="009614D7"/>
    <w:rsid w:val="00962E4E"/>
    <w:rsid w:val="00963379"/>
    <w:rsid w:val="00963F03"/>
    <w:rsid w:val="00964E79"/>
    <w:rsid w:val="00964F37"/>
    <w:rsid w:val="00967C2E"/>
    <w:rsid w:val="00971EA5"/>
    <w:rsid w:val="00972515"/>
    <w:rsid w:val="00974437"/>
    <w:rsid w:val="00974B27"/>
    <w:rsid w:val="00974CC8"/>
    <w:rsid w:val="00975A2A"/>
    <w:rsid w:val="00975EB9"/>
    <w:rsid w:val="009763B8"/>
    <w:rsid w:val="0097711A"/>
    <w:rsid w:val="0098153D"/>
    <w:rsid w:val="00981F51"/>
    <w:rsid w:val="009837CB"/>
    <w:rsid w:val="00983C9A"/>
    <w:rsid w:val="009856A7"/>
    <w:rsid w:val="009858EF"/>
    <w:rsid w:val="00990393"/>
    <w:rsid w:val="0099075B"/>
    <w:rsid w:val="009909ED"/>
    <w:rsid w:val="00990E7A"/>
    <w:rsid w:val="0099120B"/>
    <w:rsid w:val="00991FA7"/>
    <w:rsid w:val="00992009"/>
    <w:rsid w:val="009925EC"/>
    <w:rsid w:val="00996390"/>
    <w:rsid w:val="009969DF"/>
    <w:rsid w:val="009976D9"/>
    <w:rsid w:val="009A00BC"/>
    <w:rsid w:val="009A0F6D"/>
    <w:rsid w:val="009A20C1"/>
    <w:rsid w:val="009A34EE"/>
    <w:rsid w:val="009A3ADA"/>
    <w:rsid w:val="009A423F"/>
    <w:rsid w:val="009A4EC8"/>
    <w:rsid w:val="009A5195"/>
    <w:rsid w:val="009A5793"/>
    <w:rsid w:val="009A78A9"/>
    <w:rsid w:val="009A7A5C"/>
    <w:rsid w:val="009B0013"/>
    <w:rsid w:val="009B1511"/>
    <w:rsid w:val="009B299F"/>
    <w:rsid w:val="009B29BB"/>
    <w:rsid w:val="009B2A68"/>
    <w:rsid w:val="009B348C"/>
    <w:rsid w:val="009B4B7E"/>
    <w:rsid w:val="009B55C4"/>
    <w:rsid w:val="009B6640"/>
    <w:rsid w:val="009B6C33"/>
    <w:rsid w:val="009B6EF8"/>
    <w:rsid w:val="009B7603"/>
    <w:rsid w:val="009B793E"/>
    <w:rsid w:val="009B79A0"/>
    <w:rsid w:val="009C1CAA"/>
    <w:rsid w:val="009C2C14"/>
    <w:rsid w:val="009C3731"/>
    <w:rsid w:val="009C4391"/>
    <w:rsid w:val="009C5252"/>
    <w:rsid w:val="009C6A35"/>
    <w:rsid w:val="009C6A51"/>
    <w:rsid w:val="009C6A60"/>
    <w:rsid w:val="009D00FC"/>
    <w:rsid w:val="009D1F44"/>
    <w:rsid w:val="009D4249"/>
    <w:rsid w:val="009D4854"/>
    <w:rsid w:val="009D5847"/>
    <w:rsid w:val="009D605C"/>
    <w:rsid w:val="009D6900"/>
    <w:rsid w:val="009D747A"/>
    <w:rsid w:val="009E03BE"/>
    <w:rsid w:val="009E11BB"/>
    <w:rsid w:val="009E1E5F"/>
    <w:rsid w:val="009E2235"/>
    <w:rsid w:val="009E2C5B"/>
    <w:rsid w:val="009E2FFB"/>
    <w:rsid w:val="009E30D5"/>
    <w:rsid w:val="009E4CF0"/>
    <w:rsid w:val="009E4D74"/>
    <w:rsid w:val="009E54F7"/>
    <w:rsid w:val="009E5A71"/>
    <w:rsid w:val="009E6FB3"/>
    <w:rsid w:val="009E7036"/>
    <w:rsid w:val="009E7E1B"/>
    <w:rsid w:val="009F19E6"/>
    <w:rsid w:val="009F704F"/>
    <w:rsid w:val="00A00110"/>
    <w:rsid w:val="00A00BC6"/>
    <w:rsid w:val="00A014EE"/>
    <w:rsid w:val="00A037CB"/>
    <w:rsid w:val="00A0469A"/>
    <w:rsid w:val="00A0772E"/>
    <w:rsid w:val="00A11708"/>
    <w:rsid w:val="00A138AD"/>
    <w:rsid w:val="00A15663"/>
    <w:rsid w:val="00A2030A"/>
    <w:rsid w:val="00A20F7B"/>
    <w:rsid w:val="00A25AF8"/>
    <w:rsid w:val="00A320AB"/>
    <w:rsid w:val="00A35622"/>
    <w:rsid w:val="00A36377"/>
    <w:rsid w:val="00A363D9"/>
    <w:rsid w:val="00A367EF"/>
    <w:rsid w:val="00A36ED5"/>
    <w:rsid w:val="00A37066"/>
    <w:rsid w:val="00A377B0"/>
    <w:rsid w:val="00A37AD0"/>
    <w:rsid w:val="00A405D1"/>
    <w:rsid w:val="00A41054"/>
    <w:rsid w:val="00A41E44"/>
    <w:rsid w:val="00A42254"/>
    <w:rsid w:val="00A42D27"/>
    <w:rsid w:val="00A43472"/>
    <w:rsid w:val="00A4521A"/>
    <w:rsid w:val="00A46659"/>
    <w:rsid w:val="00A4679F"/>
    <w:rsid w:val="00A46A52"/>
    <w:rsid w:val="00A50056"/>
    <w:rsid w:val="00A502AA"/>
    <w:rsid w:val="00A51D2C"/>
    <w:rsid w:val="00A52C18"/>
    <w:rsid w:val="00A5404F"/>
    <w:rsid w:val="00A55E21"/>
    <w:rsid w:val="00A566E6"/>
    <w:rsid w:val="00A56D78"/>
    <w:rsid w:val="00A57AFC"/>
    <w:rsid w:val="00A60FAB"/>
    <w:rsid w:val="00A6220A"/>
    <w:rsid w:val="00A67754"/>
    <w:rsid w:val="00A717E4"/>
    <w:rsid w:val="00A73DA1"/>
    <w:rsid w:val="00A76FB1"/>
    <w:rsid w:val="00A776B4"/>
    <w:rsid w:val="00A80FC0"/>
    <w:rsid w:val="00A81140"/>
    <w:rsid w:val="00A87855"/>
    <w:rsid w:val="00A900E2"/>
    <w:rsid w:val="00A906D5"/>
    <w:rsid w:val="00A92027"/>
    <w:rsid w:val="00A92F62"/>
    <w:rsid w:val="00A932D8"/>
    <w:rsid w:val="00A9364F"/>
    <w:rsid w:val="00A940E3"/>
    <w:rsid w:val="00A94413"/>
    <w:rsid w:val="00A94713"/>
    <w:rsid w:val="00A95947"/>
    <w:rsid w:val="00A96BC3"/>
    <w:rsid w:val="00A96EE6"/>
    <w:rsid w:val="00A97959"/>
    <w:rsid w:val="00AA0506"/>
    <w:rsid w:val="00AA0DF0"/>
    <w:rsid w:val="00AA1180"/>
    <w:rsid w:val="00AA19A7"/>
    <w:rsid w:val="00AA204D"/>
    <w:rsid w:val="00AA2C2B"/>
    <w:rsid w:val="00AA37FC"/>
    <w:rsid w:val="00AA44B0"/>
    <w:rsid w:val="00AA4B65"/>
    <w:rsid w:val="00AA57EF"/>
    <w:rsid w:val="00AA58FA"/>
    <w:rsid w:val="00AA5BDB"/>
    <w:rsid w:val="00AB3A72"/>
    <w:rsid w:val="00AB3ED5"/>
    <w:rsid w:val="00AB3F5E"/>
    <w:rsid w:val="00AB4396"/>
    <w:rsid w:val="00AB6036"/>
    <w:rsid w:val="00AB7491"/>
    <w:rsid w:val="00AC03F2"/>
    <w:rsid w:val="00AC10CC"/>
    <w:rsid w:val="00AC1307"/>
    <w:rsid w:val="00AC1F0E"/>
    <w:rsid w:val="00AC37A7"/>
    <w:rsid w:val="00AC4E32"/>
    <w:rsid w:val="00AC6B4C"/>
    <w:rsid w:val="00AC6E31"/>
    <w:rsid w:val="00AD0240"/>
    <w:rsid w:val="00AD1D3D"/>
    <w:rsid w:val="00AD233F"/>
    <w:rsid w:val="00AD2C2D"/>
    <w:rsid w:val="00AD4941"/>
    <w:rsid w:val="00AD4ECE"/>
    <w:rsid w:val="00AD5C04"/>
    <w:rsid w:val="00AD5CB3"/>
    <w:rsid w:val="00AD6769"/>
    <w:rsid w:val="00AD6AC8"/>
    <w:rsid w:val="00AD7ADF"/>
    <w:rsid w:val="00AE013D"/>
    <w:rsid w:val="00AE34E5"/>
    <w:rsid w:val="00AF0939"/>
    <w:rsid w:val="00AF200E"/>
    <w:rsid w:val="00AF203D"/>
    <w:rsid w:val="00AF299E"/>
    <w:rsid w:val="00AF2AD6"/>
    <w:rsid w:val="00AF4015"/>
    <w:rsid w:val="00AF4BD7"/>
    <w:rsid w:val="00AF55A6"/>
    <w:rsid w:val="00AF6D90"/>
    <w:rsid w:val="00AF7C75"/>
    <w:rsid w:val="00B0060F"/>
    <w:rsid w:val="00B006A9"/>
    <w:rsid w:val="00B00EA0"/>
    <w:rsid w:val="00B01CA7"/>
    <w:rsid w:val="00B020F4"/>
    <w:rsid w:val="00B03355"/>
    <w:rsid w:val="00B03721"/>
    <w:rsid w:val="00B03CE2"/>
    <w:rsid w:val="00B04A8E"/>
    <w:rsid w:val="00B04B58"/>
    <w:rsid w:val="00B0682F"/>
    <w:rsid w:val="00B06BA1"/>
    <w:rsid w:val="00B11E6A"/>
    <w:rsid w:val="00B15F9D"/>
    <w:rsid w:val="00B21982"/>
    <w:rsid w:val="00B22153"/>
    <w:rsid w:val="00B24D09"/>
    <w:rsid w:val="00B25866"/>
    <w:rsid w:val="00B25A6F"/>
    <w:rsid w:val="00B31B4E"/>
    <w:rsid w:val="00B3213E"/>
    <w:rsid w:val="00B33C2F"/>
    <w:rsid w:val="00B346C7"/>
    <w:rsid w:val="00B35040"/>
    <w:rsid w:val="00B35432"/>
    <w:rsid w:val="00B36178"/>
    <w:rsid w:val="00B364A9"/>
    <w:rsid w:val="00B37095"/>
    <w:rsid w:val="00B373AD"/>
    <w:rsid w:val="00B37E6C"/>
    <w:rsid w:val="00B408FD"/>
    <w:rsid w:val="00B40D04"/>
    <w:rsid w:val="00B4134E"/>
    <w:rsid w:val="00B4213D"/>
    <w:rsid w:val="00B421ED"/>
    <w:rsid w:val="00B42B2D"/>
    <w:rsid w:val="00B433B3"/>
    <w:rsid w:val="00B44DA3"/>
    <w:rsid w:val="00B451CE"/>
    <w:rsid w:val="00B45904"/>
    <w:rsid w:val="00B5061D"/>
    <w:rsid w:val="00B5114C"/>
    <w:rsid w:val="00B518F7"/>
    <w:rsid w:val="00B51A2C"/>
    <w:rsid w:val="00B5328A"/>
    <w:rsid w:val="00B5510F"/>
    <w:rsid w:val="00B557B8"/>
    <w:rsid w:val="00B55D96"/>
    <w:rsid w:val="00B623CE"/>
    <w:rsid w:val="00B662AD"/>
    <w:rsid w:val="00B671AA"/>
    <w:rsid w:val="00B67939"/>
    <w:rsid w:val="00B70066"/>
    <w:rsid w:val="00B70E8B"/>
    <w:rsid w:val="00B72ACE"/>
    <w:rsid w:val="00B73BC0"/>
    <w:rsid w:val="00B77788"/>
    <w:rsid w:val="00B77EF4"/>
    <w:rsid w:val="00B82000"/>
    <w:rsid w:val="00B82323"/>
    <w:rsid w:val="00B824DD"/>
    <w:rsid w:val="00B83446"/>
    <w:rsid w:val="00B8366E"/>
    <w:rsid w:val="00B83A78"/>
    <w:rsid w:val="00B84265"/>
    <w:rsid w:val="00B86BEE"/>
    <w:rsid w:val="00B86E05"/>
    <w:rsid w:val="00B91560"/>
    <w:rsid w:val="00B91A02"/>
    <w:rsid w:val="00B92B46"/>
    <w:rsid w:val="00B92E1C"/>
    <w:rsid w:val="00B9454C"/>
    <w:rsid w:val="00B94AD8"/>
    <w:rsid w:val="00B96729"/>
    <w:rsid w:val="00BA00A9"/>
    <w:rsid w:val="00BA0426"/>
    <w:rsid w:val="00BA0EBC"/>
    <w:rsid w:val="00BA1316"/>
    <w:rsid w:val="00BA1B7A"/>
    <w:rsid w:val="00BA3262"/>
    <w:rsid w:val="00BA36A5"/>
    <w:rsid w:val="00BA65A5"/>
    <w:rsid w:val="00BA69F4"/>
    <w:rsid w:val="00BB0AEC"/>
    <w:rsid w:val="00BB0CC2"/>
    <w:rsid w:val="00BB1A72"/>
    <w:rsid w:val="00BB37FC"/>
    <w:rsid w:val="00BB4824"/>
    <w:rsid w:val="00BB6202"/>
    <w:rsid w:val="00BB64C1"/>
    <w:rsid w:val="00BB66A8"/>
    <w:rsid w:val="00BB7698"/>
    <w:rsid w:val="00BC13D8"/>
    <w:rsid w:val="00BC15AB"/>
    <w:rsid w:val="00BC2070"/>
    <w:rsid w:val="00BC250E"/>
    <w:rsid w:val="00BC26D1"/>
    <w:rsid w:val="00BC30AA"/>
    <w:rsid w:val="00BC3FE1"/>
    <w:rsid w:val="00BC63BC"/>
    <w:rsid w:val="00BC6991"/>
    <w:rsid w:val="00BC7267"/>
    <w:rsid w:val="00BD000E"/>
    <w:rsid w:val="00BD0947"/>
    <w:rsid w:val="00BD1191"/>
    <w:rsid w:val="00BD14BA"/>
    <w:rsid w:val="00BD1625"/>
    <w:rsid w:val="00BD1BDB"/>
    <w:rsid w:val="00BD24F0"/>
    <w:rsid w:val="00BD2516"/>
    <w:rsid w:val="00BD3667"/>
    <w:rsid w:val="00BD3AD2"/>
    <w:rsid w:val="00BD412A"/>
    <w:rsid w:val="00BD428D"/>
    <w:rsid w:val="00BD4548"/>
    <w:rsid w:val="00BD4F79"/>
    <w:rsid w:val="00BD6BED"/>
    <w:rsid w:val="00BD7483"/>
    <w:rsid w:val="00BE0E74"/>
    <w:rsid w:val="00BE226E"/>
    <w:rsid w:val="00BE3A35"/>
    <w:rsid w:val="00BE3B2F"/>
    <w:rsid w:val="00BE57CA"/>
    <w:rsid w:val="00BE62F8"/>
    <w:rsid w:val="00BE67A1"/>
    <w:rsid w:val="00BF06C1"/>
    <w:rsid w:val="00BF0748"/>
    <w:rsid w:val="00BF2DD3"/>
    <w:rsid w:val="00BF4BE6"/>
    <w:rsid w:val="00BF4D3B"/>
    <w:rsid w:val="00BF595F"/>
    <w:rsid w:val="00BF6D06"/>
    <w:rsid w:val="00BF7D1A"/>
    <w:rsid w:val="00BF7E9F"/>
    <w:rsid w:val="00C007B9"/>
    <w:rsid w:val="00C0130F"/>
    <w:rsid w:val="00C0343A"/>
    <w:rsid w:val="00C04B04"/>
    <w:rsid w:val="00C04B32"/>
    <w:rsid w:val="00C0590E"/>
    <w:rsid w:val="00C1122F"/>
    <w:rsid w:val="00C117CB"/>
    <w:rsid w:val="00C12849"/>
    <w:rsid w:val="00C134E5"/>
    <w:rsid w:val="00C13832"/>
    <w:rsid w:val="00C15C48"/>
    <w:rsid w:val="00C16490"/>
    <w:rsid w:val="00C1712D"/>
    <w:rsid w:val="00C17535"/>
    <w:rsid w:val="00C20E42"/>
    <w:rsid w:val="00C22635"/>
    <w:rsid w:val="00C22842"/>
    <w:rsid w:val="00C23048"/>
    <w:rsid w:val="00C23621"/>
    <w:rsid w:val="00C23E53"/>
    <w:rsid w:val="00C2421C"/>
    <w:rsid w:val="00C25515"/>
    <w:rsid w:val="00C26070"/>
    <w:rsid w:val="00C265CC"/>
    <w:rsid w:val="00C27231"/>
    <w:rsid w:val="00C273AE"/>
    <w:rsid w:val="00C3109F"/>
    <w:rsid w:val="00C31ECA"/>
    <w:rsid w:val="00C3292E"/>
    <w:rsid w:val="00C349AC"/>
    <w:rsid w:val="00C34B07"/>
    <w:rsid w:val="00C3596C"/>
    <w:rsid w:val="00C359E4"/>
    <w:rsid w:val="00C35EDD"/>
    <w:rsid w:val="00C36DFA"/>
    <w:rsid w:val="00C400E5"/>
    <w:rsid w:val="00C41E21"/>
    <w:rsid w:val="00C4317A"/>
    <w:rsid w:val="00C431E7"/>
    <w:rsid w:val="00C44D26"/>
    <w:rsid w:val="00C4656F"/>
    <w:rsid w:val="00C46981"/>
    <w:rsid w:val="00C46A05"/>
    <w:rsid w:val="00C472F7"/>
    <w:rsid w:val="00C47587"/>
    <w:rsid w:val="00C47D1B"/>
    <w:rsid w:val="00C503FF"/>
    <w:rsid w:val="00C50698"/>
    <w:rsid w:val="00C515D8"/>
    <w:rsid w:val="00C518A2"/>
    <w:rsid w:val="00C519E8"/>
    <w:rsid w:val="00C51B23"/>
    <w:rsid w:val="00C51DB4"/>
    <w:rsid w:val="00C53782"/>
    <w:rsid w:val="00C53E72"/>
    <w:rsid w:val="00C546A6"/>
    <w:rsid w:val="00C54BE5"/>
    <w:rsid w:val="00C562FE"/>
    <w:rsid w:val="00C56A45"/>
    <w:rsid w:val="00C57553"/>
    <w:rsid w:val="00C6012D"/>
    <w:rsid w:val="00C61475"/>
    <w:rsid w:val="00C61B3E"/>
    <w:rsid w:val="00C61F98"/>
    <w:rsid w:val="00C62190"/>
    <w:rsid w:val="00C636D0"/>
    <w:rsid w:val="00C6630B"/>
    <w:rsid w:val="00C673D1"/>
    <w:rsid w:val="00C70684"/>
    <w:rsid w:val="00C716E5"/>
    <w:rsid w:val="00C71B02"/>
    <w:rsid w:val="00C73CC8"/>
    <w:rsid w:val="00C7460D"/>
    <w:rsid w:val="00C74C5A"/>
    <w:rsid w:val="00C76CED"/>
    <w:rsid w:val="00C7739C"/>
    <w:rsid w:val="00C77CD0"/>
    <w:rsid w:val="00C8009A"/>
    <w:rsid w:val="00C80153"/>
    <w:rsid w:val="00C801FE"/>
    <w:rsid w:val="00C805BA"/>
    <w:rsid w:val="00C8083C"/>
    <w:rsid w:val="00C80F8C"/>
    <w:rsid w:val="00C8162E"/>
    <w:rsid w:val="00C81D68"/>
    <w:rsid w:val="00C828BE"/>
    <w:rsid w:val="00C82C57"/>
    <w:rsid w:val="00C834AA"/>
    <w:rsid w:val="00C84585"/>
    <w:rsid w:val="00C86144"/>
    <w:rsid w:val="00C87926"/>
    <w:rsid w:val="00C87AB8"/>
    <w:rsid w:val="00C90A72"/>
    <w:rsid w:val="00C92091"/>
    <w:rsid w:val="00C92FA3"/>
    <w:rsid w:val="00C946FA"/>
    <w:rsid w:val="00C94DA4"/>
    <w:rsid w:val="00C94EA7"/>
    <w:rsid w:val="00C9614B"/>
    <w:rsid w:val="00C9682A"/>
    <w:rsid w:val="00C97E22"/>
    <w:rsid w:val="00CA29AC"/>
    <w:rsid w:val="00CA2AE3"/>
    <w:rsid w:val="00CA30DF"/>
    <w:rsid w:val="00CA456C"/>
    <w:rsid w:val="00CA460D"/>
    <w:rsid w:val="00CA4FB8"/>
    <w:rsid w:val="00CA66DF"/>
    <w:rsid w:val="00CA7476"/>
    <w:rsid w:val="00CA7C1E"/>
    <w:rsid w:val="00CB2A57"/>
    <w:rsid w:val="00CB33EF"/>
    <w:rsid w:val="00CB5BCD"/>
    <w:rsid w:val="00CB7F63"/>
    <w:rsid w:val="00CC0C5D"/>
    <w:rsid w:val="00CC0EE1"/>
    <w:rsid w:val="00CC22DD"/>
    <w:rsid w:val="00CC2BF2"/>
    <w:rsid w:val="00CC30A8"/>
    <w:rsid w:val="00CC5E23"/>
    <w:rsid w:val="00CC6364"/>
    <w:rsid w:val="00CC702F"/>
    <w:rsid w:val="00CC7405"/>
    <w:rsid w:val="00CD07CF"/>
    <w:rsid w:val="00CD2845"/>
    <w:rsid w:val="00CD2AE3"/>
    <w:rsid w:val="00CD4A97"/>
    <w:rsid w:val="00CD5EEA"/>
    <w:rsid w:val="00CD63AF"/>
    <w:rsid w:val="00CD7C46"/>
    <w:rsid w:val="00CE0017"/>
    <w:rsid w:val="00CE0F87"/>
    <w:rsid w:val="00CE1592"/>
    <w:rsid w:val="00CE4075"/>
    <w:rsid w:val="00CE46FC"/>
    <w:rsid w:val="00CE4AA8"/>
    <w:rsid w:val="00CE4ACF"/>
    <w:rsid w:val="00CE4CC9"/>
    <w:rsid w:val="00CE58C5"/>
    <w:rsid w:val="00CE657B"/>
    <w:rsid w:val="00CE6664"/>
    <w:rsid w:val="00CF0C04"/>
    <w:rsid w:val="00CF108B"/>
    <w:rsid w:val="00CF4303"/>
    <w:rsid w:val="00CF67F8"/>
    <w:rsid w:val="00CF6971"/>
    <w:rsid w:val="00CF6B0F"/>
    <w:rsid w:val="00D01EDC"/>
    <w:rsid w:val="00D027E3"/>
    <w:rsid w:val="00D035FA"/>
    <w:rsid w:val="00D06512"/>
    <w:rsid w:val="00D073F7"/>
    <w:rsid w:val="00D101FD"/>
    <w:rsid w:val="00D10312"/>
    <w:rsid w:val="00D11533"/>
    <w:rsid w:val="00D121AE"/>
    <w:rsid w:val="00D1236B"/>
    <w:rsid w:val="00D12E08"/>
    <w:rsid w:val="00D16EAC"/>
    <w:rsid w:val="00D17DCA"/>
    <w:rsid w:val="00D236C3"/>
    <w:rsid w:val="00D24764"/>
    <w:rsid w:val="00D24A5F"/>
    <w:rsid w:val="00D269B7"/>
    <w:rsid w:val="00D278A7"/>
    <w:rsid w:val="00D303FA"/>
    <w:rsid w:val="00D31A46"/>
    <w:rsid w:val="00D31B82"/>
    <w:rsid w:val="00D31BFC"/>
    <w:rsid w:val="00D32B38"/>
    <w:rsid w:val="00D33B5C"/>
    <w:rsid w:val="00D34301"/>
    <w:rsid w:val="00D3463B"/>
    <w:rsid w:val="00D35612"/>
    <w:rsid w:val="00D35C16"/>
    <w:rsid w:val="00D3622F"/>
    <w:rsid w:val="00D36B89"/>
    <w:rsid w:val="00D371C6"/>
    <w:rsid w:val="00D372B2"/>
    <w:rsid w:val="00D37AAA"/>
    <w:rsid w:val="00D41363"/>
    <w:rsid w:val="00D4136B"/>
    <w:rsid w:val="00D418A9"/>
    <w:rsid w:val="00D41D70"/>
    <w:rsid w:val="00D42175"/>
    <w:rsid w:val="00D42497"/>
    <w:rsid w:val="00D43208"/>
    <w:rsid w:val="00D439E6"/>
    <w:rsid w:val="00D44F7D"/>
    <w:rsid w:val="00D463BD"/>
    <w:rsid w:val="00D46A09"/>
    <w:rsid w:val="00D47351"/>
    <w:rsid w:val="00D50580"/>
    <w:rsid w:val="00D513C7"/>
    <w:rsid w:val="00D518E8"/>
    <w:rsid w:val="00D51AEA"/>
    <w:rsid w:val="00D523CA"/>
    <w:rsid w:val="00D5352C"/>
    <w:rsid w:val="00D53645"/>
    <w:rsid w:val="00D547F7"/>
    <w:rsid w:val="00D57A4E"/>
    <w:rsid w:val="00D600E3"/>
    <w:rsid w:val="00D6203D"/>
    <w:rsid w:val="00D63D09"/>
    <w:rsid w:val="00D649B8"/>
    <w:rsid w:val="00D66740"/>
    <w:rsid w:val="00D66A2A"/>
    <w:rsid w:val="00D66B59"/>
    <w:rsid w:val="00D7015C"/>
    <w:rsid w:val="00D70B6F"/>
    <w:rsid w:val="00D70F1D"/>
    <w:rsid w:val="00D71585"/>
    <w:rsid w:val="00D72466"/>
    <w:rsid w:val="00D72B26"/>
    <w:rsid w:val="00D75214"/>
    <w:rsid w:val="00D77B71"/>
    <w:rsid w:val="00D80763"/>
    <w:rsid w:val="00D83CE5"/>
    <w:rsid w:val="00D851F2"/>
    <w:rsid w:val="00D90475"/>
    <w:rsid w:val="00D90C56"/>
    <w:rsid w:val="00D91FB9"/>
    <w:rsid w:val="00D94608"/>
    <w:rsid w:val="00D950A6"/>
    <w:rsid w:val="00D95EF8"/>
    <w:rsid w:val="00D9665A"/>
    <w:rsid w:val="00DA0AF6"/>
    <w:rsid w:val="00DA0B77"/>
    <w:rsid w:val="00DA299A"/>
    <w:rsid w:val="00DA492C"/>
    <w:rsid w:val="00DA4C11"/>
    <w:rsid w:val="00DA62F5"/>
    <w:rsid w:val="00DA63C9"/>
    <w:rsid w:val="00DB012F"/>
    <w:rsid w:val="00DB091D"/>
    <w:rsid w:val="00DB0EDA"/>
    <w:rsid w:val="00DB23C1"/>
    <w:rsid w:val="00DB33CA"/>
    <w:rsid w:val="00DB57CE"/>
    <w:rsid w:val="00DC215D"/>
    <w:rsid w:val="00DC27D5"/>
    <w:rsid w:val="00DC3B6D"/>
    <w:rsid w:val="00DC3E83"/>
    <w:rsid w:val="00DC59EC"/>
    <w:rsid w:val="00DC70B3"/>
    <w:rsid w:val="00DC752F"/>
    <w:rsid w:val="00DC78FB"/>
    <w:rsid w:val="00DC7CC1"/>
    <w:rsid w:val="00DD0FEA"/>
    <w:rsid w:val="00DD10D7"/>
    <w:rsid w:val="00DD1AE4"/>
    <w:rsid w:val="00DD1B85"/>
    <w:rsid w:val="00DD1D6B"/>
    <w:rsid w:val="00DD2A10"/>
    <w:rsid w:val="00DD324F"/>
    <w:rsid w:val="00DD36E9"/>
    <w:rsid w:val="00DD430C"/>
    <w:rsid w:val="00DD43B7"/>
    <w:rsid w:val="00DD4B66"/>
    <w:rsid w:val="00DD4EA2"/>
    <w:rsid w:val="00DD5A5D"/>
    <w:rsid w:val="00DD747F"/>
    <w:rsid w:val="00DD7845"/>
    <w:rsid w:val="00DE0181"/>
    <w:rsid w:val="00DE03DC"/>
    <w:rsid w:val="00DE0BBF"/>
    <w:rsid w:val="00DE0BC1"/>
    <w:rsid w:val="00DE0D39"/>
    <w:rsid w:val="00DE18CF"/>
    <w:rsid w:val="00DE1D18"/>
    <w:rsid w:val="00DE5A9A"/>
    <w:rsid w:val="00DE7F9A"/>
    <w:rsid w:val="00DF0B40"/>
    <w:rsid w:val="00DF0D44"/>
    <w:rsid w:val="00DF1135"/>
    <w:rsid w:val="00DF1223"/>
    <w:rsid w:val="00DF134A"/>
    <w:rsid w:val="00DF13C0"/>
    <w:rsid w:val="00DF28B2"/>
    <w:rsid w:val="00DF3014"/>
    <w:rsid w:val="00DF3CE0"/>
    <w:rsid w:val="00DF3F63"/>
    <w:rsid w:val="00DF50E2"/>
    <w:rsid w:val="00DF62CA"/>
    <w:rsid w:val="00DF74A1"/>
    <w:rsid w:val="00E000A7"/>
    <w:rsid w:val="00E004A7"/>
    <w:rsid w:val="00E00B61"/>
    <w:rsid w:val="00E010DE"/>
    <w:rsid w:val="00E01862"/>
    <w:rsid w:val="00E01ED7"/>
    <w:rsid w:val="00E020A1"/>
    <w:rsid w:val="00E023C9"/>
    <w:rsid w:val="00E02EC1"/>
    <w:rsid w:val="00E03758"/>
    <w:rsid w:val="00E048A0"/>
    <w:rsid w:val="00E05C70"/>
    <w:rsid w:val="00E05DF2"/>
    <w:rsid w:val="00E07F0A"/>
    <w:rsid w:val="00E10E5D"/>
    <w:rsid w:val="00E1262E"/>
    <w:rsid w:val="00E14C8B"/>
    <w:rsid w:val="00E16244"/>
    <w:rsid w:val="00E162C7"/>
    <w:rsid w:val="00E16369"/>
    <w:rsid w:val="00E16AC1"/>
    <w:rsid w:val="00E204B7"/>
    <w:rsid w:val="00E207FE"/>
    <w:rsid w:val="00E21052"/>
    <w:rsid w:val="00E21C20"/>
    <w:rsid w:val="00E2306B"/>
    <w:rsid w:val="00E2538E"/>
    <w:rsid w:val="00E261A8"/>
    <w:rsid w:val="00E26B94"/>
    <w:rsid w:val="00E27928"/>
    <w:rsid w:val="00E32DD1"/>
    <w:rsid w:val="00E330B2"/>
    <w:rsid w:val="00E33369"/>
    <w:rsid w:val="00E34300"/>
    <w:rsid w:val="00E34890"/>
    <w:rsid w:val="00E35CAE"/>
    <w:rsid w:val="00E369C3"/>
    <w:rsid w:val="00E4041D"/>
    <w:rsid w:val="00E40D16"/>
    <w:rsid w:val="00E430A9"/>
    <w:rsid w:val="00E433A2"/>
    <w:rsid w:val="00E43B10"/>
    <w:rsid w:val="00E4549D"/>
    <w:rsid w:val="00E45F6B"/>
    <w:rsid w:val="00E46895"/>
    <w:rsid w:val="00E47425"/>
    <w:rsid w:val="00E5314B"/>
    <w:rsid w:val="00E53D1B"/>
    <w:rsid w:val="00E545EF"/>
    <w:rsid w:val="00E5532F"/>
    <w:rsid w:val="00E558B1"/>
    <w:rsid w:val="00E55E95"/>
    <w:rsid w:val="00E55ECE"/>
    <w:rsid w:val="00E56D64"/>
    <w:rsid w:val="00E60472"/>
    <w:rsid w:val="00E61731"/>
    <w:rsid w:val="00E619AC"/>
    <w:rsid w:val="00E6267E"/>
    <w:rsid w:val="00E62DB9"/>
    <w:rsid w:val="00E62F48"/>
    <w:rsid w:val="00E640ED"/>
    <w:rsid w:val="00E64143"/>
    <w:rsid w:val="00E6514E"/>
    <w:rsid w:val="00E66AC9"/>
    <w:rsid w:val="00E66CA0"/>
    <w:rsid w:val="00E70607"/>
    <w:rsid w:val="00E71476"/>
    <w:rsid w:val="00E7373D"/>
    <w:rsid w:val="00E73FB2"/>
    <w:rsid w:val="00E744D4"/>
    <w:rsid w:val="00E805C5"/>
    <w:rsid w:val="00E81221"/>
    <w:rsid w:val="00E8169E"/>
    <w:rsid w:val="00E82A53"/>
    <w:rsid w:val="00E8311E"/>
    <w:rsid w:val="00E86E4F"/>
    <w:rsid w:val="00E87ACA"/>
    <w:rsid w:val="00E91AC2"/>
    <w:rsid w:val="00E945A1"/>
    <w:rsid w:val="00E94C51"/>
    <w:rsid w:val="00E954B7"/>
    <w:rsid w:val="00E95D22"/>
    <w:rsid w:val="00EA061E"/>
    <w:rsid w:val="00EA0658"/>
    <w:rsid w:val="00EA4CD3"/>
    <w:rsid w:val="00EA4E2D"/>
    <w:rsid w:val="00EA6925"/>
    <w:rsid w:val="00EA699B"/>
    <w:rsid w:val="00EA6D71"/>
    <w:rsid w:val="00EA75AA"/>
    <w:rsid w:val="00EB108B"/>
    <w:rsid w:val="00EB1551"/>
    <w:rsid w:val="00EB160E"/>
    <w:rsid w:val="00EB1965"/>
    <w:rsid w:val="00EB29D3"/>
    <w:rsid w:val="00EB3E96"/>
    <w:rsid w:val="00EB49F3"/>
    <w:rsid w:val="00EB4AF6"/>
    <w:rsid w:val="00EB57EC"/>
    <w:rsid w:val="00EB5BD5"/>
    <w:rsid w:val="00EB648C"/>
    <w:rsid w:val="00EB69E1"/>
    <w:rsid w:val="00EB6ECD"/>
    <w:rsid w:val="00EC0103"/>
    <w:rsid w:val="00EC35B4"/>
    <w:rsid w:val="00EC3967"/>
    <w:rsid w:val="00EC40CC"/>
    <w:rsid w:val="00EC6696"/>
    <w:rsid w:val="00EC68B1"/>
    <w:rsid w:val="00EC7099"/>
    <w:rsid w:val="00ED1375"/>
    <w:rsid w:val="00ED2A18"/>
    <w:rsid w:val="00ED3020"/>
    <w:rsid w:val="00ED3957"/>
    <w:rsid w:val="00ED39C1"/>
    <w:rsid w:val="00ED3D1C"/>
    <w:rsid w:val="00ED4629"/>
    <w:rsid w:val="00ED4E84"/>
    <w:rsid w:val="00ED7C7A"/>
    <w:rsid w:val="00ED7CAF"/>
    <w:rsid w:val="00ED7D9E"/>
    <w:rsid w:val="00EE12AB"/>
    <w:rsid w:val="00EE277C"/>
    <w:rsid w:val="00EE57A3"/>
    <w:rsid w:val="00EE5DA3"/>
    <w:rsid w:val="00EF00D9"/>
    <w:rsid w:val="00EF079E"/>
    <w:rsid w:val="00EF0E89"/>
    <w:rsid w:val="00EF1F2A"/>
    <w:rsid w:val="00EF4435"/>
    <w:rsid w:val="00EF7B32"/>
    <w:rsid w:val="00F00AB6"/>
    <w:rsid w:val="00F00D29"/>
    <w:rsid w:val="00F01589"/>
    <w:rsid w:val="00F016F3"/>
    <w:rsid w:val="00F02049"/>
    <w:rsid w:val="00F04F66"/>
    <w:rsid w:val="00F069F1"/>
    <w:rsid w:val="00F10ED4"/>
    <w:rsid w:val="00F122A0"/>
    <w:rsid w:val="00F12A0E"/>
    <w:rsid w:val="00F14E59"/>
    <w:rsid w:val="00F172EE"/>
    <w:rsid w:val="00F179D8"/>
    <w:rsid w:val="00F2098F"/>
    <w:rsid w:val="00F219A8"/>
    <w:rsid w:val="00F25459"/>
    <w:rsid w:val="00F26169"/>
    <w:rsid w:val="00F271DD"/>
    <w:rsid w:val="00F300EF"/>
    <w:rsid w:val="00F302F4"/>
    <w:rsid w:val="00F30A7B"/>
    <w:rsid w:val="00F30EC1"/>
    <w:rsid w:val="00F30F7B"/>
    <w:rsid w:val="00F31401"/>
    <w:rsid w:val="00F32BCB"/>
    <w:rsid w:val="00F3329C"/>
    <w:rsid w:val="00F34964"/>
    <w:rsid w:val="00F366CD"/>
    <w:rsid w:val="00F36CCC"/>
    <w:rsid w:val="00F37637"/>
    <w:rsid w:val="00F40718"/>
    <w:rsid w:val="00F41380"/>
    <w:rsid w:val="00F414B3"/>
    <w:rsid w:val="00F423A8"/>
    <w:rsid w:val="00F45839"/>
    <w:rsid w:val="00F46A8F"/>
    <w:rsid w:val="00F4715B"/>
    <w:rsid w:val="00F47385"/>
    <w:rsid w:val="00F47EF8"/>
    <w:rsid w:val="00F5012C"/>
    <w:rsid w:val="00F5164C"/>
    <w:rsid w:val="00F533A1"/>
    <w:rsid w:val="00F552FA"/>
    <w:rsid w:val="00F5530B"/>
    <w:rsid w:val="00F567A8"/>
    <w:rsid w:val="00F5729F"/>
    <w:rsid w:val="00F574F8"/>
    <w:rsid w:val="00F600F2"/>
    <w:rsid w:val="00F6065B"/>
    <w:rsid w:val="00F63C1F"/>
    <w:rsid w:val="00F65053"/>
    <w:rsid w:val="00F702B4"/>
    <w:rsid w:val="00F7451B"/>
    <w:rsid w:val="00F74ED2"/>
    <w:rsid w:val="00F75810"/>
    <w:rsid w:val="00F75E36"/>
    <w:rsid w:val="00F80729"/>
    <w:rsid w:val="00F80996"/>
    <w:rsid w:val="00F810B1"/>
    <w:rsid w:val="00F81C34"/>
    <w:rsid w:val="00F82380"/>
    <w:rsid w:val="00F82EA9"/>
    <w:rsid w:val="00F84BAA"/>
    <w:rsid w:val="00F84D35"/>
    <w:rsid w:val="00F86C3E"/>
    <w:rsid w:val="00F8725D"/>
    <w:rsid w:val="00F87384"/>
    <w:rsid w:val="00F878EA"/>
    <w:rsid w:val="00F907B2"/>
    <w:rsid w:val="00F92058"/>
    <w:rsid w:val="00F944D7"/>
    <w:rsid w:val="00F95C1D"/>
    <w:rsid w:val="00F97F78"/>
    <w:rsid w:val="00FA43A4"/>
    <w:rsid w:val="00FA43F5"/>
    <w:rsid w:val="00FA499D"/>
    <w:rsid w:val="00FA5129"/>
    <w:rsid w:val="00FA62D8"/>
    <w:rsid w:val="00FA6839"/>
    <w:rsid w:val="00FA6D3B"/>
    <w:rsid w:val="00FA7B5A"/>
    <w:rsid w:val="00FA7B91"/>
    <w:rsid w:val="00FA7FF8"/>
    <w:rsid w:val="00FB1D39"/>
    <w:rsid w:val="00FB2122"/>
    <w:rsid w:val="00FB40AA"/>
    <w:rsid w:val="00FB48D6"/>
    <w:rsid w:val="00FB59B6"/>
    <w:rsid w:val="00FC2A75"/>
    <w:rsid w:val="00FC3122"/>
    <w:rsid w:val="00FC3695"/>
    <w:rsid w:val="00FC5C77"/>
    <w:rsid w:val="00FC6CDB"/>
    <w:rsid w:val="00FD0E90"/>
    <w:rsid w:val="00FD1DE6"/>
    <w:rsid w:val="00FD2F92"/>
    <w:rsid w:val="00FD64C4"/>
    <w:rsid w:val="00FD6EAB"/>
    <w:rsid w:val="00FD7CD2"/>
    <w:rsid w:val="00FE021A"/>
    <w:rsid w:val="00FE1A69"/>
    <w:rsid w:val="00FE1B57"/>
    <w:rsid w:val="00FE1F79"/>
    <w:rsid w:val="00FE2C96"/>
    <w:rsid w:val="00FE43BA"/>
    <w:rsid w:val="00FE5006"/>
    <w:rsid w:val="00FE5219"/>
    <w:rsid w:val="00FE547A"/>
    <w:rsid w:val="00FE56B4"/>
    <w:rsid w:val="00FE6C02"/>
    <w:rsid w:val="00FE71F9"/>
    <w:rsid w:val="00FE7747"/>
    <w:rsid w:val="00FF0271"/>
    <w:rsid w:val="00FF0383"/>
    <w:rsid w:val="00FF145F"/>
    <w:rsid w:val="00FF32F3"/>
    <w:rsid w:val="00FF3308"/>
    <w:rsid w:val="00FF3CDA"/>
    <w:rsid w:val="00FF607A"/>
    <w:rsid w:val="00FF63C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3E8CC70D"/>
  <w15:docId w15:val="{BF14805D-73AA-4E40-AC49-05403952E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eastAsia="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04025965">
      <w:bodyDiv w:val="1"/>
      <w:marLeft w:val="0"/>
      <w:marRight w:val="0"/>
      <w:marTop w:val="0"/>
      <w:marBottom w:val="0"/>
      <w:divBdr>
        <w:top w:val="none" w:sz="0" w:space="0" w:color="auto"/>
        <w:left w:val="none" w:sz="0" w:space="0" w:color="auto"/>
        <w:bottom w:val="none" w:sz="0" w:space="0" w:color="auto"/>
        <w:right w:val="none" w:sz="0" w:space="0" w:color="auto"/>
      </w:divBdr>
    </w:div>
    <w:div w:id="210266309">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95113731">
      <w:bodyDiv w:val="1"/>
      <w:marLeft w:val="0"/>
      <w:marRight w:val="0"/>
      <w:marTop w:val="0"/>
      <w:marBottom w:val="0"/>
      <w:divBdr>
        <w:top w:val="none" w:sz="0" w:space="0" w:color="auto"/>
        <w:left w:val="none" w:sz="0" w:space="0" w:color="auto"/>
        <w:bottom w:val="none" w:sz="0" w:space="0" w:color="auto"/>
        <w:right w:val="none" w:sz="0" w:space="0" w:color="auto"/>
      </w:divBdr>
    </w:div>
    <w:div w:id="304044366">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4309385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3065248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10586547">
      <w:bodyDiv w:val="1"/>
      <w:marLeft w:val="0"/>
      <w:marRight w:val="0"/>
      <w:marTop w:val="0"/>
      <w:marBottom w:val="0"/>
      <w:divBdr>
        <w:top w:val="none" w:sz="0" w:space="0" w:color="auto"/>
        <w:left w:val="none" w:sz="0" w:space="0" w:color="auto"/>
        <w:bottom w:val="none" w:sz="0" w:space="0" w:color="auto"/>
        <w:right w:val="none" w:sz="0" w:space="0" w:color="auto"/>
      </w:divBdr>
    </w:div>
    <w:div w:id="1130512972">
      <w:bodyDiv w:val="1"/>
      <w:marLeft w:val="0"/>
      <w:marRight w:val="0"/>
      <w:marTop w:val="0"/>
      <w:marBottom w:val="0"/>
      <w:divBdr>
        <w:top w:val="none" w:sz="0" w:space="0" w:color="auto"/>
        <w:left w:val="none" w:sz="0" w:space="0" w:color="auto"/>
        <w:bottom w:val="none" w:sz="0" w:space="0" w:color="auto"/>
        <w:right w:val="none" w:sz="0" w:space="0" w:color="auto"/>
      </w:divBdr>
    </w:div>
    <w:div w:id="1181899223">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8558251">
      <w:bodyDiv w:val="1"/>
      <w:marLeft w:val="0"/>
      <w:marRight w:val="0"/>
      <w:marTop w:val="0"/>
      <w:marBottom w:val="0"/>
      <w:divBdr>
        <w:top w:val="none" w:sz="0" w:space="0" w:color="auto"/>
        <w:left w:val="none" w:sz="0" w:space="0" w:color="auto"/>
        <w:bottom w:val="none" w:sz="0" w:space="0" w:color="auto"/>
        <w:right w:val="none" w:sz="0" w:space="0" w:color="auto"/>
      </w:divBdr>
    </w:div>
    <w:div w:id="1311253802">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9525190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55497233">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68266.page" TargetMode="External"/><Relationship Id="rId13" Type="http://schemas.openxmlformats.org/officeDocument/2006/relationships/hyperlink" Target="https://www.ipomex.org.mx/ipo3/lgt/indice/diftultitlan.web"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1168266.page"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pomex.org.mx/ipo3/lgt/indice/diftultitlan.web" TargetMode="Externa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saimex.org.mx/saimex/solicitud/downloadAttach/1168266.page" TargetMode="External"/><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hyperlink" Target="https://www.ipomex.org.mx/ipo3/lgt/indice/diftultitlan.web" TargetMode="Externa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1168267.page"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EFC31-2AC9-451D-909D-8EF71A3DD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13971</Words>
  <Characters>76846</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2</cp:revision>
  <cp:lastPrinted>2020-03-10T23:56:00Z</cp:lastPrinted>
  <dcterms:created xsi:type="dcterms:W3CDTF">2021-11-02T22:17:00Z</dcterms:created>
  <dcterms:modified xsi:type="dcterms:W3CDTF">2021-11-02T22:17:00Z</dcterms:modified>
</cp:coreProperties>
</file>