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3D41C7EE" w:rsidR="00DD45AF"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32F6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D45AF" w:rsidRPr="00132F64">
        <w:rPr>
          <w:rFonts w:ascii="Palatino Linotype" w:eastAsia="Times New Roman" w:hAnsi="Palatino Linotype" w:cs="Arial"/>
          <w:color w:val="000000"/>
          <w:sz w:val="24"/>
          <w:szCs w:val="24"/>
          <w:lang w:eastAsia="es-MX"/>
        </w:rPr>
        <w:t>catorce de julio de dos mil veintiuno.</w:t>
      </w:r>
      <w:r w:rsidR="00DD45AF">
        <w:rPr>
          <w:rFonts w:ascii="Palatino Linotype" w:eastAsia="Times New Roman" w:hAnsi="Palatino Linotype" w:cs="Arial"/>
          <w:color w:val="000000"/>
          <w:sz w:val="24"/>
          <w:szCs w:val="24"/>
          <w:lang w:eastAsia="es-MX"/>
        </w:rPr>
        <w:t xml:space="preserve"> </w:t>
      </w:r>
    </w:p>
    <w:p w14:paraId="708677C6" w14:textId="35780616" w:rsidR="00792E0C" w:rsidRPr="00792E0C"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91F54">
        <w:rPr>
          <w:rFonts w:ascii="Palatino Linotype" w:hAnsi="Palatino Linotype" w:cs="Arial"/>
          <w:b/>
          <w:sz w:val="24"/>
        </w:rPr>
        <w:t>03360</w:t>
      </w:r>
      <w:r>
        <w:rPr>
          <w:rFonts w:ascii="Palatino Linotype" w:hAnsi="Palatino Linotype" w:cs="Arial"/>
          <w:b/>
          <w:sz w:val="24"/>
        </w:rPr>
        <w:t xml:space="preserve">/INFOEM/IP/RR/2021, </w:t>
      </w:r>
      <w:r>
        <w:rPr>
          <w:rFonts w:ascii="Palatino Linotype" w:hAnsi="Palatino Linotype" w:cs="Arial"/>
          <w:sz w:val="24"/>
        </w:rPr>
        <w:t xml:space="preserve">interpuesto por </w:t>
      </w:r>
      <w:r w:rsidR="00792E0C">
        <w:rPr>
          <w:rFonts w:ascii="Palatino Linotype" w:hAnsi="Palatino Linotype" w:cs="Arial"/>
          <w:sz w:val="24"/>
        </w:rPr>
        <w:t xml:space="preserve">el </w:t>
      </w:r>
      <w:r w:rsidR="00792E0C">
        <w:rPr>
          <w:rFonts w:ascii="Palatino Linotype" w:hAnsi="Palatino Linotype" w:cs="Arial"/>
          <w:b/>
          <w:sz w:val="24"/>
        </w:rPr>
        <w:t xml:space="preserve">C. </w:t>
      </w:r>
      <w:r w:rsidR="00F56523">
        <w:rPr>
          <w:rFonts w:ascii="Palatino Linotype" w:hAnsi="Palatino Linotype" w:cs="Arial"/>
          <w:b/>
          <w:sz w:val="24"/>
        </w:rPr>
        <w:t>xxxxxxxxxxxxx</w:t>
      </w:r>
      <w:bookmarkStart w:id="0" w:name="_GoBack"/>
      <w:bookmarkEnd w:id="0"/>
      <w:r w:rsidR="00792E0C">
        <w:rPr>
          <w:rFonts w:ascii="Palatino Linotype" w:hAnsi="Palatino Linotype" w:cs="Arial"/>
          <w:b/>
          <w:sz w:val="24"/>
        </w:rPr>
        <w:t xml:space="preserve">, </w:t>
      </w:r>
      <w:r w:rsidR="00792E0C">
        <w:rPr>
          <w:rFonts w:ascii="Palatino Linotype" w:hAnsi="Palatino Linotype" w:cs="Arial"/>
          <w:sz w:val="24"/>
        </w:rPr>
        <w:t xml:space="preserve">en contra de la falta de respuesta del </w:t>
      </w:r>
      <w:r w:rsidR="00792E0C">
        <w:rPr>
          <w:rFonts w:ascii="Palatino Linotype" w:hAnsi="Palatino Linotype" w:cs="Arial"/>
          <w:b/>
          <w:sz w:val="24"/>
        </w:rPr>
        <w:t xml:space="preserve">Ayuntamiento de Naucalpan de Juárez, </w:t>
      </w:r>
      <w:r w:rsidR="00792E0C">
        <w:rPr>
          <w:rFonts w:ascii="Palatino Linotype" w:hAnsi="Palatino Linotype" w:cs="Arial"/>
          <w:sz w:val="24"/>
        </w:rPr>
        <w:t xml:space="preserve">en lo sucesivo </w:t>
      </w:r>
      <w:r w:rsidR="00792E0C">
        <w:rPr>
          <w:rFonts w:ascii="Palatino Linotype" w:hAnsi="Palatino Linotype" w:cs="Arial"/>
          <w:b/>
          <w:sz w:val="24"/>
        </w:rPr>
        <w:t xml:space="preserve">El Sujeto Obligado, </w:t>
      </w:r>
      <w:r w:rsidR="00792E0C">
        <w:rPr>
          <w:rFonts w:ascii="Palatino Linotype" w:hAnsi="Palatino Linotype" w:cs="Arial"/>
          <w:sz w:val="24"/>
        </w:rPr>
        <w:t xml:space="preserve">se procede a dictar la presente resolución. </w:t>
      </w:r>
    </w:p>
    <w:p w14:paraId="1E6E441E" w14:textId="77777777" w:rsidR="00792E0C" w:rsidRDefault="00792E0C" w:rsidP="006D5803">
      <w:pPr>
        <w:pStyle w:val="infoemcitas"/>
        <w:jc w:val="center"/>
        <w:rPr>
          <w:b/>
          <w:bCs/>
          <w:i w:val="0"/>
          <w:iCs/>
          <w:sz w:val="28"/>
          <w:szCs w:val="28"/>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737EA20" w14:textId="678AC9CC" w:rsidR="00792E0C"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792E0C">
        <w:rPr>
          <w:rFonts w:ascii="Palatino Linotype" w:hAnsi="Palatino Linotype" w:cs="Arial"/>
          <w:sz w:val="24"/>
        </w:rPr>
        <w:t xml:space="preserve">dieciocho de mayo de dos mil veintiuno, </w:t>
      </w:r>
      <w:r w:rsidR="00792E0C">
        <w:rPr>
          <w:rFonts w:ascii="Palatino Linotype" w:hAnsi="Palatino Linotype" w:cs="Arial"/>
          <w:b/>
          <w:sz w:val="24"/>
        </w:rPr>
        <w:t xml:space="preserve">El Recurrente, </w:t>
      </w:r>
      <w:r w:rsidR="00792E0C">
        <w:rPr>
          <w:rFonts w:ascii="Palatino Linotype" w:hAnsi="Palatino Linotype" w:cs="Arial"/>
          <w:sz w:val="24"/>
        </w:rPr>
        <w:t>presentó a través del Sistema de Acceso de Información Mexiquense (</w:t>
      </w:r>
      <w:r w:rsidR="00792E0C">
        <w:rPr>
          <w:rFonts w:ascii="Palatino Linotype" w:hAnsi="Palatino Linotype" w:cs="Arial"/>
          <w:b/>
          <w:sz w:val="24"/>
        </w:rPr>
        <w:t>SAIMEX)</w:t>
      </w:r>
      <w:r w:rsidR="00792E0C">
        <w:rPr>
          <w:rFonts w:ascii="Palatino Linotype" w:hAnsi="Palatino Linotype" w:cs="Arial"/>
          <w:sz w:val="24"/>
        </w:rPr>
        <w:t xml:space="preserve"> ante </w:t>
      </w:r>
      <w:r w:rsidR="00792E0C">
        <w:rPr>
          <w:rFonts w:ascii="Palatino Linotype" w:hAnsi="Palatino Linotype" w:cs="Arial"/>
          <w:b/>
          <w:sz w:val="24"/>
        </w:rPr>
        <w:t>El Sujeto Obligado</w:t>
      </w:r>
      <w:r w:rsidR="00792E0C">
        <w:rPr>
          <w:rFonts w:ascii="Palatino Linotype" w:hAnsi="Palatino Linotype" w:cs="Arial"/>
          <w:sz w:val="24"/>
        </w:rPr>
        <w:t xml:space="preserve">, solicitud de acceso a la información pública, registrada bajo el número de expediente </w:t>
      </w:r>
      <w:r w:rsidR="00792E0C">
        <w:rPr>
          <w:rFonts w:ascii="Palatino Linotype" w:hAnsi="Palatino Linotype" w:cs="Arial"/>
          <w:b/>
          <w:sz w:val="24"/>
        </w:rPr>
        <w:t xml:space="preserve">00308/NAUCALPA/IP/2021, </w:t>
      </w:r>
      <w:r w:rsidR="00792E0C">
        <w:rPr>
          <w:rFonts w:ascii="Palatino Linotype" w:hAnsi="Palatino Linotype" w:cs="Arial"/>
          <w:sz w:val="24"/>
        </w:rPr>
        <w:t xml:space="preserve">mediante la cual solicitó información en el tenor siguiente: </w:t>
      </w:r>
    </w:p>
    <w:p w14:paraId="5C7DF772" w14:textId="6089E222" w:rsidR="00792E0C" w:rsidRPr="00792E0C" w:rsidRDefault="00792E0C" w:rsidP="00792E0C">
      <w:pPr>
        <w:pStyle w:val="Citas"/>
        <w:rPr>
          <w:b/>
          <w:sz w:val="24"/>
        </w:rPr>
      </w:pPr>
      <w:r>
        <w:t xml:space="preserve">“Solicito información del ex titular de la Unidad de transparencia C. Jorge Cajiga Calderón, salario tiempo que estuvo y cuantos imcumplimiento dejó en el sistema de Saimex y saber si tiene algún procedimiento administrativo” </w:t>
      </w:r>
      <w:r>
        <w:rPr>
          <w:b/>
        </w:rPr>
        <w:t xml:space="preserve">[Sic] </w:t>
      </w:r>
    </w:p>
    <w:p w14:paraId="112DFCC9" w14:textId="77777777" w:rsidR="00792E0C" w:rsidRDefault="00792E0C" w:rsidP="006D5803">
      <w:pPr>
        <w:spacing w:before="240" w:line="360" w:lineRule="auto"/>
        <w:jc w:val="both"/>
        <w:rPr>
          <w:rFonts w:ascii="Palatino Linotype" w:hAnsi="Palatino Linotype" w:cs="Arial"/>
          <w:sz w:val="24"/>
        </w:rPr>
      </w:pP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lastRenderedPageBreak/>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6EBDD26" w14:textId="654426D0" w:rsidR="00315C28"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672112">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315C28">
        <w:rPr>
          <w:rFonts w:ascii="Palatino Linotype" w:hAnsi="Palatino Linotype" w:cs="Arial"/>
          <w:sz w:val="24"/>
          <w:szCs w:val="24"/>
        </w:rPr>
        <w:t xml:space="preserve">diez de junio del año en curso, el cual fue registrado con el expediente número </w:t>
      </w:r>
      <w:r w:rsidR="00792E0C">
        <w:rPr>
          <w:rFonts w:ascii="Palatino Linotype" w:hAnsi="Palatino Linotype" w:cs="Arial"/>
          <w:b/>
          <w:sz w:val="24"/>
          <w:szCs w:val="24"/>
        </w:rPr>
        <w:t>03360</w:t>
      </w:r>
      <w:r w:rsidR="00315C28">
        <w:rPr>
          <w:rFonts w:ascii="Palatino Linotype" w:hAnsi="Palatino Linotype" w:cs="Arial"/>
          <w:b/>
          <w:sz w:val="24"/>
          <w:szCs w:val="24"/>
        </w:rPr>
        <w:t xml:space="preserve">/INFOEM/IP/RR/2021, </w:t>
      </w:r>
      <w:r w:rsidR="00315C28">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0AAFC9CD" w:rsidR="00315C28" w:rsidRPr="00315C28" w:rsidRDefault="00792E0C" w:rsidP="00315C28">
      <w:pPr>
        <w:pStyle w:val="Citas"/>
        <w:rPr>
          <w:b/>
          <w:sz w:val="24"/>
          <w:szCs w:val="24"/>
        </w:rPr>
      </w:pPr>
      <w:r w:rsidRPr="00792E0C">
        <w:t>“NO SE DA ATENCION A MI SOLICITUD CONFORME A LA LEY DE TRANSPARENCIA.</w:t>
      </w:r>
      <w:r w:rsidR="00315C28" w:rsidRPr="00792E0C">
        <w:t>”</w:t>
      </w:r>
      <w:r w:rsidR="00315C28">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15089A2E" w:rsidR="005C3CD1" w:rsidRDefault="00672112" w:rsidP="00792E0C">
      <w:pPr>
        <w:pStyle w:val="Citas"/>
        <w:rPr>
          <w:b/>
        </w:rPr>
      </w:pPr>
      <w:r w:rsidRPr="00315C28">
        <w:lastRenderedPageBreak/>
        <w:t>“</w:t>
      </w:r>
      <w:r w:rsidR="00792E0C" w:rsidRPr="00792E0C">
        <w:rPr>
          <w:lang w:eastAsia="es-MX"/>
        </w:rPr>
        <w:t>NO SE DA ATENCION A MI SOLICITUD CONFORME A LA LEY DE TRANSPARENCIA.</w:t>
      </w:r>
      <w:r w:rsidRPr="00315C28">
        <w:t xml:space="preserve">” </w:t>
      </w:r>
      <w:r>
        <w:rPr>
          <w:b/>
        </w:rPr>
        <w:t xml:space="preserve">[Sic] </w:t>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60F92BB" w14:textId="1E631276" w:rsidR="00792E0C"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792E0C">
        <w:rPr>
          <w:rFonts w:ascii="Palatino Linotype" w:hAnsi="Palatino Linotype" w:cs="Arial"/>
          <w:sz w:val="24"/>
          <w:szCs w:val="24"/>
        </w:rPr>
        <w:t xml:space="preserve">dieciséis de junio de dos mil veintiuno determinándose en él, un plazo de siete días para que las partes manifestaran lo que a su derecho corresponda en términos del numeral ya citado. </w:t>
      </w:r>
    </w:p>
    <w:p w14:paraId="3638A419" w14:textId="77777777" w:rsidR="00792E0C" w:rsidRDefault="00792E0C"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444A93E5" w14:textId="7B3C80B3" w:rsidR="00792E0C" w:rsidRPr="00792E0C" w:rsidRDefault="00792E0C" w:rsidP="00792E0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veintidós de junio,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veintinueve de junio, ambos de dos mil veintiuno. </w:t>
      </w:r>
    </w:p>
    <w:p w14:paraId="0E8FF8DB" w14:textId="38C7C1A1" w:rsidR="00792E0C" w:rsidRDefault="00792E0C" w:rsidP="00792E0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DE4B99">
        <w:rPr>
          <w:rFonts w:ascii="Palatino Linotype" w:hAnsi="Palatino Linotype" w:cs="Arial"/>
          <w:sz w:val="24"/>
          <w:szCs w:val="24"/>
        </w:rPr>
        <w:t>seis</w:t>
      </w:r>
      <w:r>
        <w:rPr>
          <w:rFonts w:ascii="Palatino Linotype" w:hAnsi="Palatino Linotype" w:cs="Arial"/>
          <w:sz w:val="24"/>
          <w:szCs w:val="24"/>
        </w:rPr>
        <w:t xml:space="preserve"> de julio de dos mil veintiuno se decretó el cierre de instrucción en términos del artículo 185 fracción VI de la Ley de </w:t>
      </w:r>
      <w:r>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1D1902B5"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792E0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D67E30">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expediente electrónico no se advierte ninguna causa de improcedencia que se actualice </w:t>
      </w:r>
      <w:r>
        <w:rPr>
          <w:rFonts w:ascii="Palatino Linotype" w:hAnsi="Palatino Linotype" w:cs="Arial"/>
        </w:rPr>
        <w:lastRenderedPageBreak/>
        <w:t>ni mucho menos alguna hecha valer por alguna de las partes, procediendo al estudio del fondo del asunto, en los siguientes términos.</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8471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w:t>
      </w:r>
      <w:r w:rsidRPr="00584718">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56E9A4CD"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84718">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lastRenderedPageBreak/>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lastRenderedPageBreak/>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DC96043" w14:textId="4A3CFDBE" w:rsidR="00897CD0" w:rsidRPr="00A91F54" w:rsidRDefault="00897CD0"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es procedente mencionar que la solicitud de información </w:t>
      </w:r>
      <w:r>
        <w:rPr>
          <w:rFonts w:ascii="Palatino Linotype" w:eastAsia="Times New Roman" w:hAnsi="Palatino Linotype" w:cs="Arial"/>
          <w:b/>
          <w:sz w:val="24"/>
          <w:szCs w:val="24"/>
          <w:lang w:val="es-ES" w:eastAsia="es-ES"/>
        </w:rPr>
        <w:t xml:space="preserve">00308/NAUCALPA/IP/2021, </w:t>
      </w:r>
      <w:r w:rsidR="00A91F54">
        <w:rPr>
          <w:rFonts w:ascii="Palatino Linotype" w:eastAsia="Times New Roman" w:hAnsi="Palatino Linotype" w:cs="Arial"/>
          <w:sz w:val="24"/>
          <w:szCs w:val="24"/>
          <w:lang w:val="es-ES" w:eastAsia="es-ES"/>
        </w:rPr>
        <w:t>el particular formuló 4</w:t>
      </w:r>
      <w:r>
        <w:rPr>
          <w:rFonts w:ascii="Palatino Linotype" w:eastAsia="Times New Roman" w:hAnsi="Palatino Linotype" w:cs="Arial"/>
          <w:sz w:val="24"/>
          <w:szCs w:val="24"/>
          <w:lang w:val="es-ES" w:eastAsia="es-ES"/>
        </w:rPr>
        <w:t xml:space="preserve"> –</w:t>
      </w:r>
      <w:r w:rsidR="00A91F54">
        <w:rPr>
          <w:rFonts w:ascii="Palatino Linotype" w:eastAsia="Times New Roman" w:hAnsi="Palatino Linotype" w:cs="Arial"/>
          <w:sz w:val="24"/>
          <w:szCs w:val="24"/>
          <w:lang w:val="es-ES" w:eastAsia="es-ES"/>
        </w:rPr>
        <w:t>cuatro</w:t>
      </w:r>
      <w:r>
        <w:rPr>
          <w:rFonts w:ascii="Palatino Linotype" w:eastAsia="Times New Roman" w:hAnsi="Palatino Linotype" w:cs="Arial"/>
          <w:sz w:val="24"/>
          <w:szCs w:val="24"/>
          <w:lang w:val="es-ES" w:eastAsia="es-ES"/>
        </w:rPr>
        <w:t xml:space="preserve">- requerimientos. Ahora bien, con relación al primer requerimiento, no se fijó elemento temporal, luego </w:t>
      </w:r>
      <w:r>
        <w:rPr>
          <w:rFonts w:ascii="Palatino Linotype" w:eastAsia="Times New Roman" w:hAnsi="Palatino Linotype" w:cs="Arial"/>
          <w:sz w:val="24"/>
          <w:szCs w:val="24"/>
          <w:lang w:val="es-ES" w:eastAsia="es-ES"/>
        </w:rPr>
        <w:lastRenderedPageBreak/>
        <w:t xml:space="preserve">entonces éste debe de ser delimitado a la última quincena previa a la separación del cargo. </w:t>
      </w:r>
      <w:r w:rsidR="00A91F54">
        <w:rPr>
          <w:rFonts w:ascii="Palatino Linotype" w:eastAsia="Times New Roman" w:hAnsi="Palatino Linotype" w:cs="Arial"/>
          <w:sz w:val="24"/>
          <w:szCs w:val="24"/>
          <w:lang w:val="es-ES" w:eastAsia="es-ES"/>
        </w:rPr>
        <w:t xml:space="preserve">De forma complementaria, con relación al tercer requerimiento, ante la omisión del particular, debe de ser fijado </w:t>
      </w:r>
      <w:r w:rsidR="00A91F54" w:rsidRPr="00A91F54">
        <w:rPr>
          <w:rFonts w:ascii="Palatino Linotype" w:hAnsi="Palatino Linotype" w:cs="Arial"/>
          <w:sz w:val="24"/>
          <w:szCs w:val="24"/>
        </w:rPr>
        <w:t>a la fecha de su separación del cargo.</w:t>
      </w:r>
    </w:p>
    <w:p w14:paraId="38F32201" w14:textId="3B4CC10B" w:rsidR="00897CD0" w:rsidRPr="00653D2A" w:rsidRDefault="00A91F54" w:rsidP="00897CD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Dichas precisiones</w:t>
      </w:r>
      <w:r w:rsidR="00897CD0">
        <w:rPr>
          <w:rFonts w:ascii="Palatino Linotype" w:hAnsi="Palatino Linotype"/>
        </w:rPr>
        <w:t xml:space="preserve">, con fundamento en los artículos </w:t>
      </w:r>
      <w:r w:rsidR="00897CD0" w:rsidRPr="00653D2A">
        <w:rPr>
          <w:rFonts w:ascii="Palatino Linotype" w:hAnsi="Palatino Linotype"/>
        </w:rPr>
        <w:t xml:space="preserve">13 y 181 cuarto párrafo de la Ley en materia, los cuales a la letra rezan: </w:t>
      </w:r>
    </w:p>
    <w:p w14:paraId="626C442C" w14:textId="77777777" w:rsidR="00897CD0" w:rsidRPr="009878C2" w:rsidRDefault="00897CD0" w:rsidP="00897CD0">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E803495" w14:textId="77777777" w:rsidR="00897CD0" w:rsidRPr="009878C2" w:rsidRDefault="00897CD0" w:rsidP="00897CD0">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76E27D9" w14:textId="77777777" w:rsidR="00897CD0" w:rsidRPr="009878C2" w:rsidRDefault="00897CD0" w:rsidP="00897CD0">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856F836" w14:textId="77777777" w:rsidR="00897CD0" w:rsidRDefault="00897CD0" w:rsidP="00897CD0">
      <w:pPr>
        <w:pStyle w:val="Prrafodelista"/>
        <w:autoSpaceDE w:val="0"/>
        <w:autoSpaceDN w:val="0"/>
        <w:adjustRightInd w:val="0"/>
        <w:spacing w:before="240" w:after="160" w:line="360" w:lineRule="auto"/>
        <w:ind w:left="0"/>
        <w:jc w:val="both"/>
        <w:rPr>
          <w:rFonts w:ascii="Palatino Linotype" w:hAnsi="Palatino Linotype" w:cs="Arial"/>
        </w:rPr>
      </w:pPr>
    </w:p>
    <w:p w14:paraId="4CE13E8A" w14:textId="3FD938F7" w:rsidR="00897CD0" w:rsidRDefault="00897CD0" w:rsidP="00897CD0">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rPr>
        <w:t xml:space="preserve">En contraste, en alusión al </w:t>
      </w:r>
      <w:r w:rsidR="00A91F54">
        <w:rPr>
          <w:rFonts w:ascii="Palatino Linotype" w:hAnsi="Palatino Linotype" w:cs="Arial"/>
        </w:rPr>
        <w:t>cuarto</w:t>
      </w:r>
      <w:r>
        <w:rPr>
          <w:rFonts w:ascii="Palatino Linotype" w:hAnsi="Palatino Linotype" w:cs="Arial"/>
        </w:rPr>
        <w:t xml:space="preserve"> requerimiento, resulta aplicable el criterio </w:t>
      </w:r>
      <w:r>
        <w:rPr>
          <w:rFonts w:ascii="Palatino Linotype" w:hAnsi="Palatino Linotype"/>
          <w:bCs/>
        </w:rPr>
        <w:t xml:space="preserve">relevante </w:t>
      </w:r>
      <w:r>
        <w:rPr>
          <w:rFonts w:ascii="Palatino Linotype" w:hAnsi="Palatino Linotype"/>
          <w:b/>
          <w:bCs/>
        </w:rPr>
        <w:t>03/19</w:t>
      </w:r>
      <w:r>
        <w:rPr>
          <w:rFonts w:ascii="Palatino Linotype" w:hAnsi="Palatino Linotype"/>
          <w:bCs/>
        </w:rPr>
        <w:t xml:space="preserve"> emitido por el Órgano Garante Nacional, cuyo contenido dispone a la literalidad lo siguiente: </w:t>
      </w:r>
    </w:p>
    <w:p w14:paraId="78291C48" w14:textId="77777777" w:rsidR="00897CD0" w:rsidRDefault="00897CD0" w:rsidP="00897CD0">
      <w:pPr>
        <w:pStyle w:val="Citas"/>
        <w:rPr>
          <w:b/>
        </w:rPr>
      </w:pPr>
      <w:r>
        <w:rPr>
          <w:b/>
        </w:rPr>
        <w:t>“</w:t>
      </w:r>
      <w:r w:rsidRPr="007603E6">
        <w:rPr>
          <w:b/>
        </w:rPr>
        <w:t xml:space="preserve">Periodo de búsqueda de la información. </w:t>
      </w:r>
    </w:p>
    <w:p w14:paraId="5C2EE26D" w14:textId="77777777" w:rsidR="00897CD0" w:rsidRDefault="00897CD0" w:rsidP="00897CD0">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w:t>
      </w:r>
      <w:r w:rsidRPr="007603E6">
        <w:lastRenderedPageBreak/>
        <w:t>información, que el requerimiento se refiere al año inmediato anterior, contado a partir de la fecha en que se presentó la solicitud.</w:t>
      </w:r>
    </w:p>
    <w:p w14:paraId="0DB15B93" w14:textId="77777777" w:rsidR="00897CD0" w:rsidRPr="00A15759" w:rsidRDefault="00897CD0" w:rsidP="00897CD0">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6812C00F" w14:textId="77777777" w:rsidR="00897CD0" w:rsidRPr="005177EB" w:rsidRDefault="00897CD0" w:rsidP="00897CD0">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325EFF5A" w14:textId="77777777" w:rsidR="00897CD0" w:rsidRPr="00065EF1" w:rsidRDefault="002411B3" w:rsidP="00897CD0">
      <w:pPr>
        <w:pStyle w:val="Citas"/>
      </w:pPr>
      <w:hyperlink r:id="rId8" w:history="1">
        <w:r w:rsidR="00897CD0" w:rsidRPr="00065EF1">
          <w:rPr>
            <w:rStyle w:val="Hipervnculo"/>
            <w:color w:val="auto"/>
            <w:u w:val="none"/>
          </w:rPr>
          <w:t>http://consultas.ifai.org.mx/descargar.php?r=./pdf/resoluciones/2017/&amp;a=RRA%2022.pdf</w:t>
        </w:r>
      </w:hyperlink>
    </w:p>
    <w:p w14:paraId="0176FBDC" w14:textId="77777777" w:rsidR="00897CD0" w:rsidRPr="00065EF1" w:rsidRDefault="00897CD0" w:rsidP="00897CD0">
      <w:pPr>
        <w:pStyle w:val="Citas"/>
      </w:pPr>
      <w:r w:rsidRPr="00120E92">
        <w:rPr>
          <w:b/>
        </w:rPr>
        <w:t xml:space="preserve">RRA 2536/17. </w:t>
      </w:r>
      <w:r w:rsidRPr="00065EF1">
        <w:t xml:space="preserve">Secretaría de Gobernación. 07 de junio de 2017. Por unanimidad. Comisionada Ponente Areli Cano Guadiana. </w:t>
      </w:r>
    </w:p>
    <w:p w14:paraId="4CA8EA6F" w14:textId="77777777" w:rsidR="00897CD0" w:rsidRPr="00065EF1" w:rsidRDefault="002411B3" w:rsidP="00897CD0">
      <w:pPr>
        <w:pStyle w:val="Citas"/>
      </w:pPr>
      <w:hyperlink r:id="rId9" w:history="1">
        <w:r w:rsidR="00897CD0" w:rsidRPr="00065EF1">
          <w:rPr>
            <w:rStyle w:val="Hipervnculo"/>
            <w:color w:val="auto"/>
            <w:u w:val="none"/>
          </w:rPr>
          <w:t>http://consultas.ifai.org.mx/descargar.php?r=./pdf/resoluciones/2017/&amp;a=RRA%202536.pdf</w:t>
        </w:r>
      </w:hyperlink>
      <w:r w:rsidR="00897CD0" w:rsidRPr="00065EF1">
        <w:t xml:space="preserve"> </w:t>
      </w:r>
    </w:p>
    <w:p w14:paraId="0736710E" w14:textId="77777777" w:rsidR="00897CD0" w:rsidRPr="00065EF1" w:rsidRDefault="00897CD0" w:rsidP="00897CD0">
      <w:pPr>
        <w:pStyle w:val="Citas"/>
      </w:pPr>
      <w:r w:rsidRPr="00065EF1">
        <w:t>RRA 3482/17. Secretaría de Comunicaciones y Transportes. 02 de agosto de 2017. Por unanimidad. Comisionado Ponente Oscar Mauricio Guerra Ford.</w:t>
      </w:r>
    </w:p>
    <w:p w14:paraId="4E9BE506" w14:textId="77777777" w:rsidR="00897CD0" w:rsidRPr="00416953" w:rsidRDefault="002411B3" w:rsidP="00897CD0">
      <w:pPr>
        <w:pStyle w:val="Citas"/>
        <w:rPr>
          <w:b/>
        </w:rPr>
      </w:pPr>
      <w:hyperlink r:id="rId10" w:history="1">
        <w:r w:rsidR="00897CD0" w:rsidRPr="00065EF1">
          <w:rPr>
            <w:rStyle w:val="Hipervnculo"/>
            <w:color w:val="auto"/>
            <w:u w:val="none"/>
          </w:rPr>
          <w:t>http://consultas.ifai.org.mx/descargar.php?r=./pdf/resoluciones/2017/&amp;a=RRA%203482.pdf</w:t>
        </w:r>
      </w:hyperlink>
      <w:r w:rsidR="00897CD0">
        <w:rPr>
          <w:rStyle w:val="Hipervnculo"/>
          <w:color w:val="auto"/>
          <w:u w:val="none"/>
        </w:rPr>
        <w:t xml:space="preserve">” </w:t>
      </w:r>
      <w:r w:rsidR="00897CD0">
        <w:rPr>
          <w:rStyle w:val="Hipervnculo"/>
          <w:b/>
          <w:color w:val="auto"/>
          <w:u w:val="none"/>
        </w:rPr>
        <w:t xml:space="preserve">[Sic] </w:t>
      </w:r>
    </w:p>
    <w:p w14:paraId="4DAE0732" w14:textId="77777777" w:rsidR="00897CD0" w:rsidRDefault="00897CD0" w:rsidP="00897CD0">
      <w:pPr>
        <w:spacing w:before="240" w:line="360" w:lineRule="auto"/>
        <w:ind w:right="72"/>
        <w:jc w:val="both"/>
        <w:rPr>
          <w:rFonts w:ascii="Palatino Linotype" w:hAnsi="Palatino Linotype" w:cs="Arial"/>
          <w:sz w:val="24"/>
          <w:szCs w:val="24"/>
        </w:rPr>
      </w:pPr>
    </w:p>
    <w:p w14:paraId="4C681C01" w14:textId="6E7BD8F1" w:rsidR="00897CD0" w:rsidRDefault="00897CD0" w:rsidP="00897CD0">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0A969ABE" w14:textId="77777777" w:rsidR="00A91F54" w:rsidRDefault="00A91F54" w:rsidP="00897CD0">
      <w:pPr>
        <w:spacing w:before="240" w:line="360" w:lineRule="auto"/>
        <w:ind w:right="72"/>
        <w:jc w:val="both"/>
        <w:rPr>
          <w:rFonts w:ascii="Palatino Linotype" w:hAnsi="Palatino Linotype" w:cs="Arial"/>
        </w:rPr>
      </w:pPr>
    </w:p>
    <w:p w14:paraId="6144DDF8" w14:textId="59AE9536" w:rsidR="00A30164" w:rsidRPr="00A30164" w:rsidRDefault="00A30164" w:rsidP="005C3CD1">
      <w:pPr>
        <w:spacing w:before="240" w:line="360" w:lineRule="auto"/>
        <w:ind w:right="72"/>
        <w:jc w:val="both"/>
        <w:rPr>
          <w:rFonts w:ascii="Palatino Linotype" w:hAnsi="Palatino Linotype" w:cs="Arial"/>
          <w:b/>
        </w:rPr>
      </w:pPr>
      <w:r>
        <w:rPr>
          <w:rFonts w:ascii="Palatino Linotype" w:hAnsi="Palatino Linotype" w:cs="Arial"/>
          <w:b/>
        </w:rPr>
        <w:lastRenderedPageBreak/>
        <w:t>Del servidor público referido en la solicitud de información 00308/NAUCALPA/IP/2021</w:t>
      </w:r>
    </w:p>
    <w:p w14:paraId="0E0875DC" w14:textId="5D5C343B" w:rsidR="00E42206" w:rsidRDefault="00A30164" w:rsidP="00A30164">
      <w:pPr>
        <w:pStyle w:val="Prrafodelista"/>
        <w:numPr>
          <w:ilvl w:val="0"/>
          <w:numId w:val="38"/>
        </w:numPr>
        <w:spacing w:before="240" w:line="360" w:lineRule="auto"/>
        <w:ind w:right="72"/>
        <w:jc w:val="both"/>
        <w:rPr>
          <w:rFonts w:ascii="Palatino Linotype" w:hAnsi="Palatino Linotype" w:cs="Arial"/>
        </w:rPr>
      </w:pPr>
      <w:r>
        <w:rPr>
          <w:rFonts w:ascii="Palatino Linotype" w:hAnsi="Palatino Linotype" w:cs="Arial"/>
        </w:rPr>
        <w:t xml:space="preserve">Recibo de pago, comprobante de pago o CFDI, correspondiente a la última quincena previa a la separación del cargo.  </w:t>
      </w:r>
    </w:p>
    <w:p w14:paraId="17E00E94" w14:textId="74A21B0D" w:rsidR="00A30164" w:rsidRDefault="00A30164" w:rsidP="00A30164">
      <w:pPr>
        <w:pStyle w:val="Prrafodelista"/>
        <w:numPr>
          <w:ilvl w:val="0"/>
          <w:numId w:val="3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su fecha de alta y baja. </w:t>
      </w:r>
    </w:p>
    <w:p w14:paraId="4A337B6E" w14:textId="54AECA2D" w:rsidR="00B23AA2" w:rsidRDefault="00B23AA2" w:rsidP="00A30164">
      <w:pPr>
        <w:pStyle w:val="Prrafodelista"/>
        <w:numPr>
          <w:ilvl w:val="0"/>
          <w:numId w:val="3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w:t>
      </w:r>
      <w:r w:rsidR="00035F94">
        <w:rPr>
          <w:rFonts w:ascii="Palatino Linotype" w:hAnsi="Palatino Linotype" w:cs="Arial"/>
        </w:rPr>
        <w:t xml:space="preserve">consten el número de incumplimientos </w:t>
      </w:r>
      <w:r>
        <w:rPr>
          <w:rFonts w:ascii="Palatino Linotype" w:hAnsi="Palatino Linotype" w:cs="Arial"/>
        </w:rPr>
        <w:t xml:space="preserve">en la plataforma </w:t>
      </w:r>
      <w:r>
        <w:rPr>
          <w:rFonts w:ascii="Palatino Linotype" w:hAnsi="Palatino Linotype" w:cs="Arial"/>
          <w:b/>
        </w:rPr>
        <w:t xml:space="preserve">SAIMEX, </w:t>
      </w:r>
      <w:r>
        <w:rPr>
          <w:rFonts w:ascii="Palatino Linotype" w:hAnsi="Palatino Linotype" w:cs="Arial"/>
        </w:rPr>
        <w:t xml:space="preserve">a la fecha de su separación del cargo. </w:t>
      </w:r>
    </w:p>
    <w:p w14:paraId="7ED2B621" w14:textId="7AFD3664" w:rsidR="00A30164" w:rsidRPr="00A30164" w:rsidRDefault="00897CD0" w:rsidP="00A30164">
      <w:pPr>
        <w:pStyle w:val="Prrafodelista"/>
        <w:numPr>
          <w:ilvl w:val="0"/>
          <w:numId w:val="38"/>
        </w:numPr>
        <w:spacing w:before="240" w:line="360" w:lineRule="auto"/>
        <w:ind w:right="72"/>
        <w:jc w:val="both"/>
        <w:rPr>
          <w:rFonts w:ascii="Palatino Linotype" w:hAnsi="Palatino Linotype" w:cs="Arial"/>
        </w:rPr>
      </w:pPr>
      <w:r>
        <w:rPr>
          <w:rFonts w:ascii="Palatino Linotype" w:hAnsi="Palatino Linotype" w:cs="Arial"/>
        </w:rPr>
        <w:t>El o los documentos donde consten sus p</w:t>
      </w:r>
      <w:r w:rsidR="00A30164">
        <w:rPr>
          <w:rFonts w:ascii="Palatino Linotype" w:hAnsi="Palatino Linotype" w:cs="Arial"/>
        </w:rPr>
        <w:t xml:space="preserve">rocedimientos administrativos, del periodo comprendido del dieciocho de mayo de dos mil veinte al dieciocho de mayo de dos mil veintiuno. </w:t>
      </w:r>
    </w:p>
    <w:p w14:paraId="0C6463E9" w14:textId="77777777" w:rsidR="00A30164" w:rsidRDefault="00A30164" w:rsidP="00EC4F33">
      <w:pPr>
        <w:spacing w:before="240" w:line="360" w:lineRule="auto"/>
        <w:ind w:right="72"/>
        <w:jc w:val="both"/>
        <w:rPr>
          <w:rFonts w:ascii="Palatino Linotype" w:hAnsi="Palatino Linotype" w:cs="Arial"/>
          <w:sz w:val="24"/>
          <w:szCs w:val="24"/>
        </w:rPr>
      </w:pPr>
    </w:p>
    <w:p w14:paraId="0103B696" w14:textId="4164862F" w:rsidR="00897CD0" w:rsidRPr="00AF68F3" w:rsidRDefault="00897CD0" w:rsidP="00897CD0">
      <w:pPr>
        <w:spacing w:before="240" w:line="360" w:lineRule="auto"/>
        <w:ind w:right="72"/>
        <w:jc w:val="both"/>
        <w:rPr>
          <w:rFonts w:ascii="Palatino Linotype" w:hAnsi="Palatino Linotype" w:cs="Arial"/>
          <w:sz w:val="24"/>
          <w:szCs w:val="24"/>
        </w:rPr>
      </w:pPr>
      <w:r w:rsidRPr="00897CD0">
        <w:rPr>
          <w:rFonts w:ascii="Palatino Linotype" w:hAnsi="Palatino Linotype" w:cs="Arial"/>
          <w:sz w:val="24"/>
          <w:szCs w:val="24"/>
        </w:rPr>
        <w:t>A mayor abundamiento, en alusión a los requerimientos formulados</w:t>
      </w:r>
      <w:r>
        <w:rPr>
          <w:rFonts w:ascii="Palatino Linotype" w:hAnsi="Palatino Linotype" w:cs="Arial"/>
          <w:sz w:val="24"/>
          <w:szCs w:val="24"/>
        </w:rPr>
        <w:t xml:space="preserve"> resulta oportuno traer a colación </w:t>
      </w:r>
      <w:r w:rsidR="005D3E5E">
        <w:rPr>
          <w:rFonts w:ascii="Palatino Linotype" w:hAnsi="Palatino Linotype" w:cs="Arial"/>
          <w:sz w:val="24"/>
          <w:szCs w:val="24"/>
        </w:rPr>
        <w:t>los</w:t>
      </w:r>
      <w:r w:rsidR="00AF68F3">
        <w:rPr>
          <w:rFonts w:ascii="Palatino Linotype" w:hAnsi="Palatino Linotype" w:cs="Arial"/>
          <w:sz w:val="24"/>
          <w:szCs w:val="24"/>
        </w:rPr>
        <w:t xml:space="preserve"> artículo</w:t>
      </w:r>
      <w:r w:rsidR="005D3E5E">
        <w:rPr>
          <w:rFonts w:ascii="Palatino Linotype" w:hAnsi="Palatino Linotype" w:cs="Arial"/>
          <w:sz w:val="24"/>
          <w:szCs w:val="24"/>
        </w:rPr>
        <w:t>s</w:t>
      </w:r>
      <w:r w:rsidR="00AF68F3">
        <w:rPr>
          <w:rFonts w:ascii="Palatino Linotype" w:hAnsi="Palatino Linotype" w:cs="Arial"/>
          <w:sz w:val="24"/>
          <w:szCs w:val="24"/>
        </w:rPr>
        <w:t xml:space="preserve"> </w:t>
      </w:r>
      <w:r w:rsidR="007A200C">
        <w:rPr>
          <w:rFonts w:ascii="Palatino Linotype" w:hAnsi="Palatino Linotype" w:cs="Arial"/>
        </w:rPr>
        <w:t>32</w:t>
      </w:r>
      <w:r w:rsidR="005D3E5E">
        <w:rPr>
          <w:rFonts w:ascii="Palatino Linotype" w:hAnsi="Palatino Linotype" w:cs="Arial"/>
        </w:rPr>
        <w:t>, 143 y 144</w:t>
      </w:r>
      <w:r w:rsidR="00AF68F3">
        <w:rPr>
          <w:rFonts w:ascii="Palatino Linotype" w:hAnsi="Palatino Linotype" w:cs="Arial"/>
          <w:sz w:val="24"/>
          <w:szCs w:val="24"/>
        </w:rPr>
        <w:t xml:space="preserve"> del Bando Municipal del </w:t>
      </w:r>
      <w:r w:rsidR="00AF68F3">
        <w:rPr>
          <w:rFonts w:ascii="Palatino Linotype" w:hAnsi="Palatino Linotype" w:cs="Arial"/>
          <w:b/>
          <w:sz w:val="24"/>
          <w:szCs w:val="24"/>
        </w:rPr>
        <w:t>Sujeto Obligado</w:t>
      </w:r>
      <w:r w:rsidR="007A200C">
        <w:rPr>
          <w:rFonts w:ascii="Palatino Linotype" w:hAnsi="Palatino Linotype" w:cs="Arial"/>
          <w:b/>
          <w:sz w:val="24"/>
          <w:szCs w:val="24"/>
        </w:rPr>
        <w:t xml:space="preserve">; </w:t>
      </w:r>
      <w:r w:rsidR="007A200C">
        <w:rPr>
          <w:rFonts w:ascii="Palatino Linotype" w:hAnsi="Palatino Linotype" w:cs="Arial"/>
          <w:sz w:val="24"/>
          <w:szCs w:val="24"/>
        </w:rPr>
        <w:t xml:space="preserve">los numerales </w:t>
      </w:r>
      <w:r w:rsidR="00AF68F3">
        <w:rPr>
          <w:rFonts w:ascii="Palatino Linotype" w:hAnsi="Palatino Linotype" w:cs="Arial"/>
          <w:sz w:val="24"/>
          <w:szCs w:val="24"/>
        </w:rPr>
        <w:t xml:space="preserve"> </w:t>
      </w:r>
      <w:r w:rsidR="007A200C" w:rsidRPr="007A200C">
        <w:rPr>
          <w:rFonts w:ascii="Palatino Linotype" w:hAnsi="Palatino Linotype" w:cs="Arial"/>
          <w:sz w:val="24"/>
          <w:szCs w:val="24"/>
        </w:rPr>
        <w:t>4.3 fracciones I, II y IV, 5.2 fracciones XVIII, 6.4, 6.8</w:t>
      </w:r>
      <w:r w:rsidR="007A200C">
        <w:rPr>
          <w:rFonts w:ascii="Palatino Linotype" w:hAnsi="Palatino Linotype" w:cs="Arial"/>
          <w:sz w:val="24"/>
          <w:szCs w:val="24"/>
        </w:rPr>
        <w:t xml:space="preserve">, 6.9 fracciones VI, X y  XVIII del Reglamento Orgánico de la Administración </w:t>
      </w:r>
      <w:r w:rsidR="00082920">
        <w:rPr>
          <w:rFonts w:ascii="Palatino Linotype" w:hAnsi="Palatino Linotype" w:cs="Arial"/>
          <w:sz w:val="24"/>
          <w:szCs w:val="24"/>
        </w:rPr>
        <w:t xml:space="preserve">Pública de Naucalpan de Juárez; así como los artículos 189 y 190 de la Ley de Transparencia local, </w:t>
      </w:r>
      <w:r w:rsidR="007A200C">
        <w:rPr>
          <w:rFonts w:ascii="Palatino Linotype" w:hAnsi="Palatino Linotype" w:cs="Arial"/>
          <w:sz w:val="24"/>
          <w:szCs w:val="24"/>
        </w:rPr>
        <w:t xml:space="preserve">porciones normativas que disponen a la literalidad lo siguiente: </w:t>
      </w:r>
    </w:p>
    <w:p w14:paraId="192C321E" w14:textId="4E6E5149" w:rsidR="00897CD0" w:rsidRPr="00AF68F3" w:rsidRDefault="00AF68F3" w:rsidP="00AF68F3">
      <w:pPr>
        <w:pStyle w:val="Citas"/>
        <w:jc w:val="center"/>
        <w:rPr>
          <w:b/>
        </w:rPr>
      </w:pPr>
      <w:r>
        <w:rPr>
          <w:b/>
        </w:rPr>
        <w:t>Bando Municipal de Naucalpan de Juárez</w:t>
      </w:r>
    </w:p>
    <w:p w14:paraId="30ED9A57" w14:textId="132A033F" w:rsidR="00897CD0" w:rsidRDefault="007A200C" w:rsidP="00AF68F3">
      <w:pPr>
        <w:pStyle w:val="Citas"/>
      </w:pPr>
      <w:r>
        <w:t>“</w:t>
      </w:r>
      <w:r w:rsidR="00897CD0">
        <w:t xml:space="preserve">Artículo 32. La Administración Pública Centralizada se constituye por las dependencias que señala la Ley Orgánica Municipal del Estado de México, así como </w:t>
      </w:r>
      <w:r w:rsidR="00897CD0">
        <w:lastRenderedPageBreak/>
        <w:t>por aquellas que sean creadas por acuerdo de Cabildo; dependen del Ayuntamiento y están subordinados jerárquicamente a la Presidenta Municipal.</w:t>
      </w:r>
    </w:p>
    <w:p w14:paraId="0DB88040" w14:textId="77777777" w:rsidR="00AF68F3" w:rsidRDefault="00897CD0" w:rsidP="00AF68F3">
      <w:pPr>
        <w:pStyle w:val="Citas"/>
      </w:pPr>
      <w:r>
        <w:t>La Administración Pública Centralizada se integra por:</w:t>
      </w:r>
    </w:p>
    <w:p w14:paraId="3E8B8861" w14:textId="77777777" w:rsidR="00AF68F3" w:rsidRDefault="00897CD0" w:rsidP="00AF68F3">
      <w:pPr>
        <w:pStyle w:val="Citas"/>
      </w:pPr>
      <w:r>
        <w:t xml:space="preserve"> I. Secretaría del Ayuntamiento;</w:t>
      </w:r>
    </w:p>
    <w:p w14:paraId="5350F67B" w14:textId="77777777" w:rsidR="00AF68F3" w:rsidRPr="00AF68F3" w:rsidRDefault="00897CD0" w:rsidP="00AF68F3">
      <w:pPr>
        <w:pStyle w:val="Citas"/>
        <w:rPr>
          <w:b/>
          <w:u w:val="single"/>
        </w:rPr>
      </w:pPr>
      <w:r w:rsidRPr="00AF68F3">
        <w:rPr>
          <w:b/>
          <w:u w:val="single"/>
        </w:rPr>
        <w:t xml:space="preserve"> II. Tesorería Municipal; </w:t>
      </w:r>
    </w:p>
    <w:p w14:paraId="56263FCA" w14:textId="77777777" w:rsidR="00AF68F3" w:rsidRPr="00AF68F3" w:rsidRDefault="00897CD0" w:rsidP="00AF68F3">
      <w:pPr>
        <w:pStyle w:val="Citas"/>
        <w:rPr>
          <w:b/>
          <w:u w:val="single"/>
        </w:rPr>
      </w:pPr>
      <w:r w:rsidRPr="00AF68F3">
        <w:rPr>
          <w:b/>
          <w:u w:val="single"/>
        </w:rPr>
        <w:t>III. Contraloría Interna Municipal;</w:t>
      </w:r>
    </w:p>
    <w:p w14:paraId="4E19972C" w14:textId="77777777" w:rsidR="00AF68F3" w:rsidRDefault="00897CD0" w:rsidP="00AF68F3">
      <w:pPr>
        <w:pStyle w:val="Citas"/>
      </w:pPr>
      <w:r>
        <w:t xml:space="preserve"> IV. Secretarías de: </w:t>
      </w:r>
    </w:p>
    <w:p w14:paraId="415CFC75" w14:textId="46C948A1" w:rsidR="00AF68F3" w:rsidRPr="00AF68F3" w:rsidRDefault="00897CD0" w:rsidP="00AF68F3">
      <w:pPr>
        <w:pStyle w:val="Citas"/>
        <w:rPr>
          <w:b/>
          <w:u w:val="single"/>
        </w:rPr>
      </w:pPr>
      <w:r w:rsidRPr="00AF68F3">
        <w:rPr>
          <w:b/>
          <w:u w:val="single"/>
        </w:rPr>
        <w:t>a. Administración;</w:t>
      </w:r>
    </w:p>
    <w:p w14:paraId="73F4152E" w14:textId="77777777" w:rsidR="00AF68F3" w:rsidRDefault="00897CD0" w:rsidP="00AF68F3">
      <w:pPr>
        <w:pStyle w:val="Citas"/>
      </w:pPr>
      <w:r>
        <w:t xml:space="preserve"> b. Desarrollo Económico;</w:t>
      </w:r>
    </w:p>
    <w:p w14:paraId="7E812DE8" w14:textId="77777777" w:rsidR="00AF68F3" w:rsidRDefault="00897CD0" w:rsidP="00AF68F3">
      <w:pPr>
        <w:pStyle w:val="Citas"/>
      </w:pPr>
      <w:r>
        <w:t xml:space="preserve"> c. Desarrollo Social; </w:t>
      </w:r>
    </w:p>
    <w:p w14:paraId="58E33C73" w14:textId="77777777" w:rsidR="00AF68F3" w:rsidRDefault="00897CD0" w:rsidP="00AF68F3">
      <w:pPr>
        <w:pStyle w:val="Citas"/>
      </w:pPr>
      <w:r>
        <w:t xml:space="preserve">d. Planeación Urbana y Obras Públicas; </w:t>
      </w:r>
    </w:p>
    <w:p w14:paraId="3DCC5D3C" w14:textId="77777777" w:rsidR="00AF68F3" w:rsidRDefault="00897CD0" w:rsidP="00AF68F3">
      <w:pPr>
        <w:pStyle w:val="Citas"/>
      </w:pPr>
      <w:r>
        <w:t>e. Medio Ambiente;</w:t>
      </w:r>
    </w:p>
    <w:p w14:paraId="78DA41DC" w14:textId="77777777" w:rsidR="00AF68F3" w:rsidRDefault="00897CD0" w:rsidP="00AF68F3">
      <w:pPr>
        <w:pStyle w:val="Citas"/>
      </w:pPr>
      <w:r>
        <w:t xml:space="preserve"> f. Servicios Públicos; </w:t>
      </w:r>
    </w:p>
    <w:p w14:paraId="4ED28245" w14:textId="77777777" w:rsidR="00AF68F3" w:rsidRDefault="00897CD0" w:rsidP="00AF68F3">
      <w:pPr>
        <w:pStyle w:val="Citas"/>
      </w:pPr>
      <w:r>
        <w:t>g. Las Mujeres Naucalpenses y la Igualdad Sustantiva;</w:t>
      </w:r>
    </w:p>
    <w:p w14:paraId="2F9C30D7" w14:textId="77777777" w:rsidR="00AF68F3" w:rsidRDefault="00897CD0" w:rsidP="00AF68F3">
      <w:pPr>
        <w:pStyle w:val="Citas"/>
      </w:pPr>
      <w:r>
        <w:t xml:space="preserve"> h. Gobierno; </w:t>
      </w:r>
    </w:p>
    <w:p w14:paraId="2CA0AD28" w14:textId="77777777" w:rsidR="00AF68F3" w:rsidRDefault="00897CD0" w:rsidP="00AF68F3">
      <w:pPr>
        <w:pStyle w:val="Citas"/>
      </w:pPr>
      <w:r>
        <w:t xml:space="preserve">i. Cultura; y </w:t>
      </w:r>
    </w:p>
    <w:p w14:paraId="76E1FDD7" w14:textId="77777777" w:rsidR="00AF68F3" w:rsidRDefault="00897CD0" w:rsidP="00AF68F3">
      <w:pPr>
        <w:pStyle w:val="Citas"/>
      </w:pPr>
      <w:r>
        <w:t xml:space="preserve">j. Asuntos Jurídicos. </w:t>
      </w:r>
    </w:p>
    <w:p w14:paraId="21C6F431" w14:textId="77777777" w:rsidR="00AF68F3" w:rsidRDefault="00897CD0" w:rsidP="00AF68F3">
      <w:pPr>
        <w:pStyle w:val="Citas"/>
      </w:pPr>
      <w:r>
        <w:lastRenderedPageBreak/>
        <w:t xml:space="preserve">V. Dirección General de Seguridad Ciudadana y Tránsito Municipal, y </w:t>
      </w:r>
    </w:p>
    <w:p w14:paraId="60BF4CEB" w14:textId="77777777" w:rsidR="00AF68F3" w:rsidRDefault="00897CD0" w:rsidP="00AF68F3">
      <w:pPr>
        <w:pStyle w:val="Citas"/>
      </w:pPr>
      <w:r>
        <w:t xml:space="preserve">VI. Coordinación Municipal de Protección Civil. </w:t>
      </w:r>
    </w:p>
    <w:p w14:paraId="487C814E" w14:textId="77777777" w:rsidR="005D3E5E" w:rsidRDefault="00897CD0" w:rsidP="00AF68F3">
      <w:pPr>
        <w:pStyle w:val="Citas"/>
      </w:pPr>
      <w:r>
        <w:t>Las dependencias y entidades se auxiliarán de las áreas administrativas que les señale el Reglamento correspondiente.</w:t>
      </w:r>
    </w:p>
    <w:p w14:paraId="2F1FCD86" w14:textId="77777777" w:rsidR="005D3E5E" w:rsidRPr="00EA4C60" w:rsidRDefault="005D3E5E" w:rsidP="00AF68F3">
      <w:pPr>
        <w:pStyle w:val="Citas"/>
        <w:rPr>
          <w:b/>
          <w:u w:val="single"/>
        </w:rPr>
      </w:pPr>
      <w:r w:rsidRPr="00EA4C60">
        <w:rPr>
          <w:b/>
          <w:u w:val="single"/>
        </w:rPr>
        <w:t xml:space="preserve">Artículo 143. Los sujetos obligados señalados en términos del artículo 6 Constitucional y la Ley General de Transparencia y Acceso a la Información Pública deberán garantizar a toda persona, el ejercicio del derecho de acceso a la información pública derivada del ejercicio de sus actos, funciones y facultades dentro del ámbito de su competencia y proteger aquella información considerada como clasificada, reservada o confidencial que se encuentre en su posesión, en términos de la normatividad aplicable. </w:t>
      </w:r>
    </w:p>
    <w:p w14:paraId="596BF318" w14:textId="721C5037" w:rsidR="00897CD0" w:rsidRDefault="005D3E5E" w:rsidP="00AF68F3">
      <w:pPr>
        <w:pStyle w:val="Citas"/>
        <w:rPr>
          <w:b/>
        </w:rPr>
      </w:pPr>
      <w:r>
        <w:t>Artículo 144. Con el objeto de transparentar la gestión pública municipal, la Unidad de Transparencia y Acceso a la Información Pública del Municipio de Naucalpan de Juárez, México, deberá difundir y/o actualizar mensualmente el portal oficial del Ayuntamiento y el Sistema de Información Municipal, requiriendo a las dependencias y entidades la información necesaria a efecto de facilitar a cualquier persona, datos socioeconómicos del Municipio, aplicación de recursos y demás información pública de oficio, a través de un procedimiento que garantice el ejercicio del derecho de acceso a la información pública y protección de datos personales, de conformidad con la Ley General de Transparencia y Acceso a la Información Pública, Ley de Transparencia y Acceso a la Información Pública del Estado de México y Municipios, la Ley de Protección de Datos Personales del Estado de México, así como el Reglamento de Transparencia y Acceso a la información Pública del Municipio de Naucalpan de Juárez, México</w:t>
      </w:r>
      <w:r w:rsidR="007A200C">
        <w:t xml:space="preserve">” </w:t>
      </w:r>
      <w:r w:rsidR="007A200C">
        <w:rPr>
          <w:b/>
        </w:rPr>
        <w:t xml:space="preserve">[Sic] </w:t>
      </w:r>
    </w:p>
    <w:p w14:paraId="5AB992A7" w14:textId="1C3BF85F" w:rsidR="008A40E6" w:rsidRPr="008A40E6" w:rsidRDefault="008A40E6" w:rsidP="008A40E6">
      <w:pPr>
        <w:pStyle w:val="Citas"/>
        <w:jc w:val="center"/>
        <w:rPr>
          <w:b/>
        </w:rPr>
      </w:pPr>
      <w:r w:rsidRPr="008A40E6">
        <w:rPr>
          <w:b/>
          <w:sz w:val="24"/>
          <w:szCs w:val="24"/>
        </w:rPr>
        <w:lastRenderedPageBreak/>
        <w:t>Reglamento Orgánico de la Administración Pública de Naucalpan de Juárez</w:t>
      </w:r>
    </w:p>
    <w:p w14:paraId="5838EE56" w14:textId="75DA55A6" w:rsidR="007A200C" w:rsidRDefault="008A40E6" w:rsidP="007A200C">
      <w:pPr>
        <w:pStyle w:val="Citas"/>
      </w:pPr>
      <w:r>
        <w:t>“</w:t>
      </w:r>
      <w:r w:rsidR="007A200C">
        <w:t>Artículo 4.3.- Son atribuciones del Tesorero Municipal:</w:t>
      </w:r>
    </w:p>
    <w:p w14:paraId="7B6EF44A" w14:textId="77777777" w:rsidR="007A200C" w:rsidRDefault="007A200C" w:rsidP="007A200C">
      <w:pPr>
        <w:pStyle w:val="Citas"/>
      </w:pPr>
      <w:r>
        <w:t>I. Administrar la Hacienda Pública Municipal, de conformidad con las disposiciones legales aplicables;</w:t>
      </w:r>
    </w:p>
    <w:p w14:paraId="306DDFB1" w14:textId="6A9EC306" w:rsidR="007A200C" w:rsidRDefault="007A200C" w:rsidP="007A200C">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0102376F" w14:textId="28D143A9" w:rsidR="007A200C" w:rsidRDefault="007A200C" w:rsidP="007A200C">
      <w:pPr>
        <w:pStyle w:val="Citas"/>
      </w:pPr>
      <w:r>
        <w:t>(…)</w:t>
      </w:r>
    </w:p>
    <w:p w14:paraId="7F1D8355" w14:textId="293AF524" w:rsidR="007A200C" w:rsidRPr="008A40E6" w:rsidRDefault="007A200C" w:rsidP="007A200C">
      <w:pPr>
        <w:pStyle w:val="Citas"/>
        <w:rPr>
          <w:b/>
          <w:u w:val="single"/>
        </w:rPr>
      </w:pPr>
      <w:r w:rsidRPr="008A40E6">
        <w:rPr>
          <w:b/>
          <w:u w:val="single"/>
        </w:rPr>
        <w:t>IV. Llevar los registros contables, financieros y administrativos de los ingresos, egresos, e inventarios;</w:t>
      </w:r>
    </w:p>
    <w:p w14:paraId="2433DA8D" w14:textId="0C3A3773" w:rsidR="007A200C" w:rsidRDefault="007A200C" w:rsidP="007A200C">
      <w:pPr>
        <w:pStyle w:val="Citas"/>
      </w:pPr>
      <w:r>
        <w:t>(…)</w:t>
      </w:r>
    </w:p>
    <w:p w14:paraId="2366D206" w14:textId="1C8C65EE" w:rsidR="007A200C" w:rsidRDefault="007A200C" w:rsidP="007A200C">
      <w:pPr>
        <w:pStyle w:val="Citas"/>
      </w:pPr>
      <w:r>
        <w:t>Artículo 5.2.- La Contraloría, estará a cargo de un titular a quien se le denominará Contralor Interno y le corresponderá además de las atribuciones señaladas en el artículo 1.12 del LIBRO PRIMERO, el ejercicio de las siguientes:</w:t>
      </w:r>
    </w:p>
    <w:p w14:paraId="512F19BA" w14:textId="658AABB8" w:rsidR="007A200C" w:rsidRDefault="007A200C" w:rsidP="007A200C">
      <w:pPr>
        <w:pStyle w:val="Citas"/>
      </w:pPr>
      <w:r>
        <w:t>(…)</w:t>
      </w:r>
    </w:p>
    <w:p w14:paraId="3A93F51C" w14:textId="281E86A3" w:rsidR="007A200C" w:rsidRPr="008A40E6" w:rsidRDefault="007A200C" w:rsidP="007A200C">
      <w:pPr>
        <w:pStyle w:val="Citas"/>
        <w:rPr>
          <w:b/>
          <w:u w:val="single"/>
        </w:rPr>
      </w:pPr>
      <w:r w:rsidRPr="008A40E6">
        <w:rPr>
          <w:b/>
          <w:u w:val="single"/>
        </w:rPr>
        <w:t xml:space="preserve">XVIII. Emitir las resoluciones administrativas con motivo de los diferentes procedimientos que conozca la Contraloría Interna Municipal, imponiendo y ejecutando las sanciones que procedan en términos de la Ley de Responsabilidades Administrativas del Estado de México y Municipios y </w:t>
      </w:r>
      <w:r w:rsidRPr="008A40E6">
        <w:rPr>
          <w:b/>
          <w:u w:val="single"/>
        </w:rPr>
        <w:lastRenderedPageBreak/>
        <w:t>demás normatividad aplicable; asimismo, turnar a la autoridad competente los autos originales del expediente de la falta administrativa calificada como grave; cuando se presuma la posible comisión de un delito dará vista al Ministerio Público;</w:t>
      </w:r>
    </w:p>
    <w:p w14:paraId="13EA93EE" w14:textId="07F689BB" w:rsidR="007A200C" w:rsidRDefault="007A200C" w:rsidP="007A200C">
      <w:pPr>
        <w:pStyle w:val="Citas"/>
      </w:pPr>
      <w:r>
        <w:t>(…)</w:t>
      </w:r>
    </w:p>
    <w:p w14:paraId="3AABA7FE" w14:textId="77777777" w:rsidR="007A200C" w:rsidRDefault="007A200C" w:rsidP="007A200C">
      <w:pPr>
        <w:pStyle w:val="Citas"/>
      </w:pPr>
      <w:r>
        <w:t>Artículo 6.4.- Para el estudio, planeación y despacho de los asuntos de su competencia, la Secretaría contará con las unidades administrativas siguientes:</w:t>
      </w:r>
    </w:p>
    <w:p w14:paraId="70EFB919" w14:textId="77777777" w:rsidR="007A200C" w:rsidRDefault="007A200C" w:rsidP="007A200C">
      <w:pPr>
        <w:pStyle w:val="Citas"/>
      </w:pPr>
      <w:r>
        <w:t xml:space="preserve"> I. Coordinación General de Unidades Administrativas; </w:t>
      </w:r>
    </w:p>
    <w:p w14:paraId="4BFC1FF2" w14:textId="77777777" w:rsidR="007A200C" w:rsidRPr="007A200C" w:rsidRDefault="007A200C" w:rsidP="007A200C">
      <w:pPr>
        <w:pStyle w:val="Citas"/>
        <w:rPr>
          <w:b/>
          <w:u w:val="single"/>
        </w:rPr>
      </w:pPr>
      <w:r w:rsidRPr="007A200C">
        <w:rPr>
          <w:b/>
          <w:u w:val="single"/>
        </w:rPr>
        <w:t>II. Dirección de Recursos Humanos;</w:t>
      </w:r>
    </w:p>
    <w:p w14:paraId="31469362" w14:textId="77777777" w:rsidR="007A200C" w:rsidRDefault="007A200C" w:rsidP="007A200C">
      <w:pPr>
        <w:pStyle w:val="Citas"/>
      </w:pPr>
      <w:r>
        <w:t xml:space="preserve"> III. Dirección de Recursos Materiales; y </w:t>
      </w:r>
    </w:p>
    <w:p w14:paraId="619BDF6E" w14:textId="7B90EDAA" w:rsidR="007A200C" w:rsidRDefault="007A200C" w:rsidP="007A200C">
      <w:pPr>
        <w:pStyle w:val="Citas"/>
      </w:pPr>
      <w:r>
        <w:t>IV. Dirección de Servicios Generales;</w:t>
      </w:r>
    </w:p>
    <w:p w14:paraId="139BF519" w14:textId="77777777" w:rsidR="008A40E6" w:rsidRDefault="007A200C" w:rsidP="007A200C">
      <w:pPr>
        <w:pStyle w:val="Citas"/>
        <w:rPr>
          <w:b/>
          <w:u w:val="single"/>
        </w:rPr>
      </w:pPr>
      <w:r w:rsidRPr="008A40E6">
        <w:rPr>
          <w:b/>
          <w:u w:val="single"/>
        </w:rPr>
        <w:t xml:space="preserve">Artículo 6.8.- La Dirección de Recursos Humanos, para el eficiente y eficaz desempeño de sus actividades contará con las siguientes unidades administrativas: </w:t>
      </w:r>
    </w:p>
    <w:p w14:paraId="5414B42B" w14:textId="611682B1" w:rsidR="008A40E6" w:rsidRPr="008A40E6" w:rsidRDefault="007A200C" w:rsidP="007A200C">
      <w:pPr>
        <w:pStyle w:val="Citas"/>
        <w:rPr>
          <w:b/>
          <w:u w:val="single"/>
        </w:rPr>
      </w:pPr>
      <w:r w:rsidRPr="008A40E6">
        <w:rPr>
          <w:b/>
          <w:u w:val="single"/>
        </w:rPr>
        <w:t xml:space="preserve">I. Departamento de Nóminas; </w:t>
      </w:r>
    </w:p>
    <w:p w14:paraId="6A08B546" w14:textId="77777777" w:rsidR="008A40E6" w:rsidRDefault="007A200C" w:rsidP="007A200C">
      <w:pPr>
        <w:pStyle w:val="Citas"/>
      </w:pPr>
      <w:r>
        <w:t>II. Departamento de Relaciones Laborales;</w:t>
      </w:r>
    </w:p>
    <w:p w14:paraId="27D8285B" w14:textId="77777777" w:rsidR="008A40E6" w:rsidRDefault="007A200C" w:rsidP="007A200C">
      <w:pPr>
        <w:pStyle w:val="Citas"/>
      </w:pPr>
      <w:r>
        <w:t xml:space="preserve"> III. Departamento de Reclutamiento y Selección de Personal; y</w:t>
      </w:r>
    </w:p>
    <w:p w14:paraId="01FA9583" w14:textId="2A90E488" w:rsidR="007A200C" w:rsidRDefault="007A200C" w:rsidP="007A200C">
      <w:pPr>
        <w:pStyle w:val="Citas"/>
      </w:pPr>
      <w:r>
        <w:t xml:space="preserve"> IV. Departamento de Capacitación y Desarrollo del Personal;</w:t>
      </w:r>
    </w:p>
    <w:p w14:paraId="13A45239" w14:textId="3CB2B86D" w:rsidR="007A200C" w:rsidRDefault="007A200C" w:rsidP="007A200C">
      <w:pPr>
        <w:pStyle w:val="Citas"/>
      </w:pPr>
      <w:r>
        <w:lastRenderedPageBreak/>
        <w:t>Artículo 6.9.- Corresponde al Titular del Departamento de Nóminas, el despacho de los siguientes asuntos:</w:t>
      </w:r>
    </w:p>
    <w:p w14:paraId="2F59F694" w14:textId="2D6A49BF" w:rsidR="007A200C" w:rsidRDefault="007A200C" w:rsidP="007A200C">
      <w:pPr>
        <w:pStyle w:val="Citas"/>
      </w:pPr>
      <w:r>
        <w:t>(…)</w:t>
      </w:r>
    </w:p>
    <w:p w14:paraId="1E72C187" w14:textId="4A3A9D71" w:rsidR="007A200C" w:rsidRDefault="007A200C" w:rsidP="007A200C">
      <w:pPr>
        <w:pStyle w:val="Citas"/>
        <w:rPr>
          <w:b/>
          <w:u w:val="single"/>
        </w:rPr>
      </w:pPr>
      <w:r w:rsidRPr="007A200C">
        <w:rPr>
          <w:b/>
          <w:u w:val="single"/>
        </w:rPr>
        <w:t>VI. Coordinar y ejecutar los movimientos de altas, bajas y cambios de los servidores públicos en el sistema integral de nóminas de la Dirección de Recursos Humanos;</w:t>
      </w:r>
    </w:p>
    <w:p w14:paraId="15E7C513" w14:textId="1F397C34" w:rsidR="007A200C" w:rsidRDefault="007A200C" w:rsidP="007A200C">
      <w:pPr>
        <w:pStyle w:val="Citas"/>
        <w:rPr>
          <w:b/>
          <w:u w:val="single"/>
        </w:rPr>
      </w:pPr>
      <w:r>
        <w:rPr>
          <w:b/>
          <w:u w:val="single"/>
        </w:rPr>
        <w:t>(…)</w:t>
      </w:r>
    </w:p>
    <w:p w14:paraId="7B5E9EAB" w14:textId="2703B18E" w:rsidR="007A200C" w:rsidRDefault="007A200C" w:rsidP="007A200C">
      <w:pPr>
        <w:pStyle w:val="Citas"/>
      </w:pPr>
      <w:r>
        <w:t>X. Realizar el timbrado digital de los recibos de Nómina de todos los empleados del Ayuntamiento;</w:t>
      </w:r>
    </w:p>
    <w:p w14:paraId="53BF6B51" w14:textId="3AD58B66" w:rsidR="007A200C" w:rsidRDefault="007A200C" w:rsidP="007A200C">
      <w:pPr>
        <w:pStyle w:val="Citas"/>
      </w:pPr>
      <w:r>
        <w:t>(…)</w:t>
      </w:r>
    </w:p>
    <w:p w14:paraId="2D51A62B" w14:textId="1BE1F103" w:rsidR="007A200C" w:rsidRPr="007A200C" w:rsidRDefault="007A200C" w:rsidP="007A200C">
      <w:pPr>
        <w:pStyle w:val="Citas"/>
        <w:rPr>
          <w:b/>
          <w:u w:val="single"/>
        </w:rPr>
      </w:pPr>
      <w:r w:rsidRPr="007A200C">
        <w:rPr>
          <w:b/>
          <w:u w:val="single"/>
        </w:rPr>
        <w:t>XVIII. Entregar las nóminas debidamente firmadas por los servidores públicos al departamento de Contabilidad General;</w:t>
      </w:r>
    </w:p>
    <w:p w14:paraId="45E7CF4A" w14:textId="25AE6C86" w:rsidR="007A200C" w:rsidRPr="008A40E6" w:rsidRDefault="007A200C" w:rsidP="007A200C">
      <w:pPr>
        <w:pStyle w:val="Citas"/>
        <w:rPr>
          <w:b/>
          <w:u w:val="single"/>
        </w:rPr>
      </w:pPr>
      <w:r>
        <w:t>(…)</w:t>
      </w:r>
      <w:r w:rsidR="008A40E6">
        <w:t xml:space="preserve">” </w:t>
      </w:r>
      <w:r w:rsidR="008A40E6">
        <w:rPr>
          <w:b/>
        </w:rPr>
        <w:t xml:space="preserve">[Sic] </w:t>
      </w:r>
    </w:p>
    <w:p w14:paraId="765C3565" w14:textId="77777777" w:rsidR="00166BE3" w:rsidRDefault="00166BE3" w:rsidP="00345B43">
      <w:pPr>
        <w:spacing w:before="240" w:line="360" w:lineRule="auto"/>
        <w:ind w:right="72"/>
        <w:jc w:val="both"/>
        <w:rPr>
          <w:rFonts w:ascii="Palatino Linotype" w:hAnsi="Palatino Linotype" w:cs="Arial"/>
        </w:rPr>
      </w:pPr>
    </w:p>
    <w:p w14:paraId="53A1A7D1" w14:textId="061934F3" w:rsidR="00082920" w:rsidRPr="00082920" w:rsidRDefault="00082920" w:rsidP="00A91F54">
      <w:pPr>
        <w:pStyle w:val="Citas"/>
        <w:jc w:val="center"/>
        <w:rPr>
          <w:b/>
        </w:rPr>
      </w:pPr>
      <w:r>
        <w:rPr>
          <w:b/>
        </w:rPr>
        <w:t>Ley de Transparencia y Acceso a la Información Pública del Estado de México y Municipios</w:t>
      </w:r>
    </w:p>
    <w:p w14:paraId="099E4B83" w14:textId="77777777" w:rsidR="008B5E55" w:rsidRDefault="00082920" w:rsidP="00082920">
      <w:pPr>
        <w:pStyle w:val="Citas"/>
      </w:pPr>
      <w:r>
        <w:t xml:space="preserve">“Artículo 189. El Instituto deberá notificar a las partes y publicar las resoluciones, a más tardar, el tercer día hábil siguiente de su aprobación. </w:t>
      </w:r>
    </w:p>
    <w:p w14:paraId="154EE9D0" w14:textId="18C39977" w:rsidR="00082920" w:rsidRPr="008B5E55" w:rsidRDefault="00082920" w:rsidP="00082920">
      <w:pPr>
        <w:pStyle w:val="Citas"/>
        <w:rPr>
          <w:b/>
          <w:u w:val="single"/>
        </w:rPr>
      </w:pPr>
      <w:r w:rsidRPr="008B5E55">
        <w:rPr>
          <w:b/>
          <w:u w:val="single"/>
        </w:rPr>
        <w:t xml:space="preserve">Los sujetos obligados deberán informar al Instituto el cumplimiento de sus resoluciones en un plazo no mayor a tres días hábiles. </w:t>
      </w:r>
    </w:p>
    <w:p w14:paraId="02A3482C" w14:textId="65535BA6" w:rsidR="00082920" w:rsidRDefault="00082920" w:rsidP="00082920">
      <w:pPr>
        <w:pStyle w:val="Citas"/>
      </w:pPr>
      <w:r>
        <w:lastRenderedPageBreak/>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r>
        <w:rPr>
          <w:b/>
        </w:rPr>
        <w:t xml:space="preserve">[Sic] </w:t>
      </w:r>
    </w:p>
    <w:p w14:paraId="4D1478DB" w14:textId="77777777" w:rsidR="00082920" w:rsidRDefault="00082920" w:rsidP="00345B43">
      <w:pPr>
        <w:spacing w:before="240" w:line="360" w:lineRule="auto"/>
        <w:ind w:right="72"/>
        <w:jc w:val="both"/>
        <w:rPr>
          <w:rFonts w:ascii="Palatino Linotype" w:hAnsi="Palatino Linotype" w:cs="Arial"/>
        </w:rPr>
      </w:pPr>
    </w:p>
    <w:p w14:paraId="2F860D09" w14:textId="721ACFAE" w:rsidR="008A40E6" w:rsidRDefault="005D2332" w:rsidP="00345B43">
      <w:pPr>
        <w:spacing w:before="240" w:line="360" w:lineRule="auto"/>
        <w:ind w:right="72"/>
        <w:jc w:val="both"/>
        <w:rPr>
          <w:rFonts w:ascii="Palatino Linotype" w:hAnsi="Palatino Linotype" w:cs="Arial"/>
          <w:sz w:val="24"/>
          <w:szCs w:val="24"/>
        </w:rPr>
      </w:pPr>
      <w:r w:rsidRPr="00825A0D">
        <w:rPr>
          <w:rFonts w:ascii="Palatino Linotype" w:hAnsi="Palatino Linotype" w:cs="Arial"/>
          <w:sz w:val="24"/>
          <w:szCs w:val="24"/>
        </w:rPr>
        <w:t xml:space="preserve">De lo expuesto con anterioridad, se desprende que </w:t>
      </w:r>
      <w:r w:rsidRPr="00825A0D">
        <w:rPr>
          <w:rFonts w:ascii="Palatino Linotype" w:hAnsi="Palatino Linotype" w:cs="Arial"/>
          <w:b/>
          <w:bCs/>
          <w:sz w:val="24"/>
          <w:szCs w:val="24"/>
        </w:rPr>
        <w:t xml:space="preserve">El Sujeto Obligado </w:t>
      </w:r>
      <w:r w:rsidRPr="00825A0D">
        <w:rPr>
          <w:rFonts w:ascii="Palatino Linotype" w:hAnsi="Palatino Linotype" w:cs="Arial"/>
          <w:sz w:val="24"/>
          <w:szCs w:val="24"/>
        </w:rPr>
        <w:t xml:space="preserve">se auxilia de diversas Unidades, Direcciones, Jefaturas y Departamentos para cumplir con sus fines y objetivos, resultando </w:t>
      </w:r>
      <w:r w:rsidR="008A40E6">
        <w:rPr>
          <w:rFonts w:ascii="Palatino Linotype" w:hAnsi="Palatino Linotype" w:cs="Arial"/>
          <w:sz w:val="24"/>
          <w:szCs w:val="24"/>
        </w:rPr>
        <w:t>competentes la Contraloría Municipal, la Dirección de Administración, la Tesorería Municipal,</w:t>
      </w:r>
      <w:r w:rsidR="008B5E55">
        <w:rPr>
          <w:rFonts w:ascii="Palatino Linotype" w:hAnsi="Palatino Linotype" w:cs="Arial"/>
          <w:sz w:val="24"/>
          <w:szCs w:val="24"/>
        </w:rPr>
        <w:t xml:space="preserve"> así como la Unidad de Transparencia,</w:t>
      </w:r>
      <w:r w:rsidR="008A40E6">
        <w:rPr>
          <w:rFonts w:ascii="Palatino Linotype" w:hAnsi="Palatino Linotype" w:cs="Arial"/>
          <w:sz w:val="24"/>
          <w:szCs w:val="24"/>
        </w:rPr>
        <w:t xml:space="preserve"> lo anterior en razón de que sus esferas competenciales los constriñe a generar la información requerida. </w:t>
      </w:r>
    </w:p>
    <w:p w14:paraId="03EED4F6" w14:textId="7BE40BDB" w:rsidR="008A40E6" w:rsidRPr="00811D16" w:rsidRDefault="008A40E6" w:rsidP="008A40E6">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811D16">
        <w:rPr>
          <w:rFonts w:ascii="Palatino Linotype" w:hAnsi="Palatino Linotype" w:cs="Arial"/>
          <w:sz w:val="24"/>
          <w:szCs w:val="24"/>
          <w:lang w:val="es-ES"/>
        </w:rPr>
        <w:lastRenderedPageBreak/>
        <w:t>Funcionarios Fiscales del Instituto para el Desarrollo Técnico de las Haciendas Públicas (INDETEC) señalan la siguiente definición de la palabra nómina:</w:t>
      </w:r>
    </w:p>
    <w:p w14:paraId="7C6C9BBC" w14:textId="77777777" w:rsidR="008A40E6" w:rsidRDefault="008A40E6" w:rsidP="008A40E6">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6D9F73BD" w14:textId="77777777" w:rsidR="008A40E6" w:rsidRPr="00811D16" w:rsidRDefault="008A40E6" w:rsidP="008A40E6">
      <w:pPr>
        <w:spacing w:before="240" w:line="360" w:lineRule="auto"/>
        <w:ind w:left="851" w:right="851"/>
        <w:jc w:val="both"/>
        <w:rPr>
          <w:rFonts w:ascii="Palatino Linotype" w:hAnsi="Palatino Linotype" w:cs="Arial"/>
          <w:b/>
          <w:i/>
          <w:lang w:val="es-ES"/>
        </w:rPr>
      </w:pPr>
    </w:p>
    <w:p w14:paraId="1927FE97" w14:textId="77777777" w:rsidR="008A40E6" w:rsidRPr="005E4EB4" w:rsidRDefault="008A40E6" w:rsidP="008A40E6">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E5EB41C" w14:textId="77777777" w:rsidR="008A40E6" w:rsidRPr="00F975C8" w:rsidRDefault="008A40E6" w:rsidP="008A40E6">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2305411" w14:textId="77777777" w:rsidR="008A40E6" w:rsidRPr="00F975C8" w:rsidRDefault="008A40E6" w:rsidP="008A40E6">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315C501" w14:textId="77777777" w:rsidR="008A40E6" w:rsidRPr="00F975C8" w:rsidRDefault="008A40E6" w:rsidP="008A40E6">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45336D04" w14:textId="77777777" w:rsidR="008A40E6" w:rsidRPr="00F975C8" w:rsidRDefault="008A40E6" w:rsidP="008A40E6">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0E9FF07" w14:textId="77777777" w:rsidR="008A40E6" w:rsidRDefault="008A40E6" w:rsidP="008A40E6">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 xml:space="preserve">durante el último año y un año después de que se extinga la relación </w:t>
      </w:r>
      <w:r w:rsidRPr="00F975C8">
        <w:rPr>
          <w:rFonts w:ascii="Palatino Linotype" w:hAnsi="Palatino Linotype" w:cs="Arial"/>
          <w:b/>
          <w:i/>
          <w:szCs w:val="20"/>
          <w:u w:val="single"/>
          <w:lang w:eastAsia="es-MX"/>
        </w:rPr>
        <w:lastRenderedPageBreak/>
        <w:t>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E9A1D0" w14:textId="77777777" w:rsidR="008A40E6" w:rsidRDefault="008A40E6" w:rsidP="008A40E6">
      <w:pPr>
        <w:spacing w:before="240" w:line="360" w:lineRule="auto"/>
        <w:ind w:left="851" w:right="851"/>
        <w:jc w:val="both"/>
        <w:rPr>
          <w:rFonts w:ascii="Palatino Linotype" w:hAnsi="Palatino Linotype" w:cs="Arial"/>
          <w:b/>
          <w:i/>
          <w:szCs w:val="20"/>
          <w:lang w:eastAsia="es-MX"/>
        </w:rPr>
      </w:pPr>
    </w:p>
    <w:p w14:paraId="1CF15C1E" w14:textId="79D6EFA0" w:rsidR="008A40E6" w:rsidRPr="005E4EB4" w:rsidRDefault="008A40E6" w:rsidP="008A40E6">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1"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72679D2C" w14:textId="77777777" w:rsidR="008A40E6" w:rsidRPr="005E4EB4" w:rsidRDefault="008A40E6" w:rsidP="008A40E6">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o nómina</w:t>
      </w:r>
      <w:r>
        <w:rPr>
          <w:rFonts w:ascii="Palatino Linotype" w:hAnsi="Palatino Linotype" w:cs="Arial"/>
          <w:sz w:val="24"/>
          <w:szCs w:val="24"/>
        </w:rPr>
        <w:t xml:space="preserve"> general</w:t>
      </w:r>
      <w:r w:rsidRPr="005E4EB4">
        <w:rPr>
          <w:rFonts w:ascii="Palatino Linotype" w:hAnsi="Palatino Linotype" w:cs="Arial"/>
          <w:sz w:val="24"/>
          <w:szCs w:val="24"/>
        </w:rPr>
        <w:t>, consisten en un registro conformado por el conjunto de trabajadores a los cuales se les va a remunerar por los servicios que éstos le prestan al patrón, en el cual se asientan las percepciones brutas, deducciones y el neto a recibir de dichos trabajadores.</w:t>
      </w:r>
    </w:p>
    <w:p w14:paraId="0C059C9F" w14:textId="77777777" w:rsidR="008A40E6" w:rsidRPr="005E4EB4" w:rsidRDefault="008A40E6" w:rsidP="008A40E6">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4E562826" w14:textId="77777777" w:rsidR="008A40E6" w:rsidRPr="00F975C8" w:rsidRDefault="008A40E6" w:rsidP="008A40E6">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A4F0FF9" w14:textId="77777777" w:rsidR="008A40E6" w:rsidRDefault="008A40E6" w:rsidP="008A40E6">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650C85C8" w14:textId="77777777" w:rsidR="008A40E6" w:rsidRPr="005E4EB4" w:rsidRDefault="008A40E6" w:rsidP="008A40E6">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anterior,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2C752BE4" w14:textId="77777777" w:rsidR="008A40E6" w:rsidRPr="00F975C8" w:rsidRDefault="008A40E6" w:rsidP="008A40E6">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26218253" w14:textId="77777777" w:rsidR="008A40E6" w:rsidRPr="00F975C8" w:rsidRDefault="008A40E6" w:rsidP="008A40E6">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E918257" w14:textId="77777777" w:rsidR="008A40E6" w:rsidRPr="00F975C8" w:rsidRDefault="008A40E6" w:rsidP="008A40E6">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F423BCA" w14:textId="77777777" w:rsidR="008A40E6" w:rsidRPr="00F975C8" w:rsidRDefault="008A40E6" w:rsidP="008A40E6">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AFC9BB6" w14:textId="77777777" w:rsidR="008A40E6" w:rsidRPr="00F975C8" w:rsidRDefault="008A40E6" w:rsidP="008A40E6">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7EE5B1A" w14:textId="77777777" w:rsidR="008A40E6" w:rsidRDefault="008A40E6" w:rsidP="008A40E6">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E29C0F3" w14:textId="77777777" w:rsidR="008A40E6" w:rsidRDefault="008A40E6" w:rsidP="008A40E6">
      <w:pPr>
        <w:tabs>
          <w:tab w:val="left" w:pos="9072"/>
        </w:tabs>
        <w:spacing w:before="240" w:line="360" w:lineRule="auto"/>
        <w:ind w:left="851" w:right="902"/>
        <w:jc w:val="both"/>
        <w:rPr>
          <w:rFonts w:ascii="Palatino Linotype" w:hAnsi="Palatino Linotype"/>
          <w:b/>
          <w:bCs/>
          <w:i/>
        </w:rPr>
      </w:pPr>
    </w:p>
    <w:p w14:paraId="12DBEF37" w14:textId="77777777" w:rsidR="008A40E6" w:rsidRPr="007658D5" w:rsidRDefault="008A40E6" w:rsidP="008A40E6">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lastRenderedPageBreak/>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A74C8A8" w14:textId="77777777" w:rsidR="008A40E6" w:rsidRPr="007658D5" w:rsidRDefault="008A40E6" w:rsidP="008A40E6">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0D4286F0" w14:textId="77777777" w:rsidR="008A40E6" w:rsidRPr="00F975C8" w:rsidRDefault="008A40E6" w:rsidP="008A40E6">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C3F579D" w14:textId="77777777" w:rsidR="008A40E6" w:rsidRPr="00F975C8" w:rsidRDefault="008A40E6" w:rsidP="008A40E6">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3511053E" w14:textId="77777777" w:rsidR="008A40E6" w:rsidRPr="000A0968" w:rsidRDefault="008A40E6" w:rsidP="008A40E6">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6902E1E1" w14:textId="77777777" w:rsidR="008A40E6" w:rsidRDefault="008A40E6" w:rsidP="008A40E6">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EA06415" w14:textId="77777777" w:rsidR="008A40E6" w:rsidRPr="007658D5" w:rsidRDefault="008A40E6" w:rsidP="008A40E6">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5A2C5052" w14:textId="77777777" w:rsidR="008A40E6" w:rsidRPr="003E0BC5" w:rsidRDefault="008A40E6" w:rsidP="008A40E6">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711239B2" w14:textId="77777777" w:rsidR="008A40E6" w:rsidRPr="00F975C8" w:rsidRDefault="008A40E6" w:rsidP="008A40E6">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633C4EAF" w14:textId="77777777" w:rsidR="008A40E6" w:rsidRPr="00F975C8" w:rsidRDefault="008A40E6" w:rsidP="008A40E6">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1BA37481" w14:textId="77777777" w:rsidR="008A40E6" w:rsidRPr="00F975C8" w:rsidRDefault="008A40E6" w:rsidP="008A40E6">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8B9460A" w14:textId="77777777" w:rsidR="008A40E6" w:rsidRDefault="008A40E6" w:rsidP="008A40E6">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6C0CAEC" w14:textId="77777777" w:rsidR="008A40E6" w:rsidRPr="003E0BC5" w:rsidRDefault="008A40E6" w:rsidP="008A40E6">
      <w:pPr>
        <w:autoSpaceDE w:val="0"/>
        <w:autoSpaceDN w:val="0"/>
        <w:adjustRightInd w:val="0"/>
        <w:ind w:left="567" w:right="618"/>
        <w:jc w:val="both"/>
        <w:rPr>
          <w:rStyle w:val="apple-style-span"/>
          <w:rFonts w:ascii="Palatino Linotype" w:hAnsi="Palatino Linotype" w:cs="Arial"/>
          <w:b/>
          <w:bCs/>
          <w:i/>
          <w:color w:val="000000"/>
        </w:rPr>
      </w:pPr>
    </w:p>
    <w:p w14:paraId="4D3578AE" w14:textId="77777777" w:rsidR="008A40E6" w:rsidRPr="003E0BC5" w:rsidRDefault="008A40E6" w:rsidP="008A40E6">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176386DA" w14:textId="77777777" w:rsidR="008A40E6" w:rsidRPr="00F975C8" w:rsidRDefault="008A40E6" w:rsidP="008A40E6">
      <w:pPr>
        <w:pStyle w:val="Sinespaciado"/>
        <w:rPr>
          <w:rFonts w:ascii="Palatino Linotype" w:hAnsi="Palatino Linotype"/>
        </w:rPr>
      </w:pPr>
    </w:p>
    <w:p w14:paraId="6039124A" w14:textId="77777777" w:rsidR="008A40E6" w:rsidRPr="003E0BC5" w:rsidRDefault="008A40E6" w:rsidP="008A40E6">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87F8A76" w14:textId="77777777" w:rsidR="008A40E6" w:rsidRPr="00F975C8" w:rsidRDefault="008A40E6" w:rsidP="008A40E6">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FEF81B9" w14:textId="77777777" w:rsidR="008A40E6" w:rsidRPr="00A535E3" w:rsidRDefault="008A40E6" w:rsidP="008A40E6">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42505A2B" w14:textId="77777777" w:rsidR="008A40E6" w:rsidRPr="00F975C8" w:rsidRDefault="008A40E6" w:rsidP="008A40E6">
      <w:pPr>
        <w:ind w:left="851" w:right="758"/>
        <w:jc w:val="both"/>
        <w:rPr>
          <w:rFonts w:ascii="Palatino Linotype" w:hAnsi="Palatino Linotype"/>
          <w:i/>
        </w:rPr>
      </w:pPr>
    </w:p>
    <w:p w14:paraId="1F9FF3CC" w14:textId="77777777" w:rsidR="008A40E6" w:rsidRPr="003E0BC5" w:rsidRDefault="008A40E6" w:rsidP="008A40E6">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56589A39" w14:textId="45B3D0D9" w:rsidR="008A40E6" w:rsidRPr="003E0BC5" w:rsidRDefault="008A40E6" w:rsidP="008A40E6">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202150A1" w14:textId="77777777" w:rsidR="008A40E6" w:rsidRDefault="008A40E6" w:rsidP="008A40E6">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391EF4C0" w14:textId="77777777" w:rsidR="008A40E6" w:rsidRDefault="002411B3" w:rsidP="008A40E6">
      <w:pPr>
        <w:spacing w:before="240" w:after="240" w:line="360" w:lineRule="auto"/>
        <w:jc w:val="both"/>
        <w:rPr>
          <w:rStyle w:val="Hipervnculo"/>
          <w:rFonts w:ascii="Palatino Linotype" w:hAnsi="Palatino Linotype"/>
          <w:sz w:val="24"/>
          <w:szCs w:val="24"/>
          <w:lang w:val="es-ES"/>
        </w:rPr>
      </w:pPr>
      <w:hyperlink r:id="rId12" w:history="1">
        <w:r w:rsidR="008A40E6" w:rsidRPr="0007341B">
          <w:rPr>
            <w:rStyle w:val="Hipervnculo"/>
            <w:rFonts w:ascii="Palatino Linotype" w:hAnsi="Palatino Linotype"/>
            <w:sz w:val="24"/>
            <w:szCs w:val="24"/>
            <w:lang w:val="es-ES"/>
          </w:rPr>
          <w:t>https://www.osfem.gob.mx/09_Iconografia/DocApoyo_20.html</w:t>
        </w:r>
      </w:hyperlink>
    </w:p>
    <w:p w14:paraId="73A02F6E" w14:textId="4EE56B8D" w:rsidR="008A40E6" w:rsidRDefault="008A40E6" w:rsidP="008A40E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w:t>
      </w:r>
      <w:r w:rsidR="00523E4E">
        <w:rPr>
          <w:rFonts w:ascii="Palatino Linotype" w:hAnsi="Palatino Linotype"/>
          <w:sz w:val="24"/>
          <w:szCs w:val="24"/>
        </w:rPr>
        <w:t>los</w:t>
      </w:r>
      <w:r>
        <w:rPr>
          <w:rFonts w:ascii="Palatino Linotype" w:hAnsi="Palatino Linotype"/>
          <w:sz w:val="24"/>
          <w:szCs w:val="24"/>
        </w:rPr>
        <w:t xml:space="preserve"> recibos de nómina, tal como se demuestra en las siguientes imágenes ilustrativas: </w:t>
      </w:r>
    </w:p>
    <w:p w14:paraId="63488C50" w14:textId="77777777" w:rsidR="008A40E6" w:rsidRDefault="008A40E6" w:rsidP="008A40E6">
      <w:pPr>
        <w:spacing w:before="240" w:after="240" w:line="360" w:lineRule="auto"/>
        <w:jc w:val="both"/>
        <w:rPr>
          <w:rFonts w:ascii="Palatino Linotype" w:hAnsi="Palatino Linotype"/>
          <w:sz w:val="24"/>
          <w:szCs w:val="24"/>
        </w:rPr>
      </w:pPr>
    </w:p>
    <w:p w14:paraId="713BD4EB" w14:textId="47A51D98" w:rsidR="008A40E6" w:rsidRDefault="008B5E55" w:rsidP="008A40E6">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78720" behindDoc="0" locked="0" layoutInCell="1" allowOverlap="1" wp14:anchorId="2DD43B35" wp14:editId="75BF60E9">
            <wp:simplePos x="0" y="0"/>
            <wp:positionH relativeFrom="column">
              <wp:posOffset>-228600</wp:posOffset>
            </wp:positionH>
            <wp:positionV relativeFrom="paragraph">
              <wp:posOffset>27305</wp:posOffset>
            </wp:positionV>
            <wp:extent cx="5760720" cy="7226935"/>
            <wp:effectExtent l="19050" t="19050" r="11430" b="12065"/>
            <wp:wrapThrough wrapText="bothSides">
              <wp:wrapPolygon edited="0">
                <wp:start x="-71" y="-57"/>
                <wp:lineTo x="-71" y="21579"/>
                <wp:lineTo x="21571" y="21579"/>
                <wp:lineTo x="21571" y="-57"/>
                <wp:lineTo x="-71" y="-5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226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5183D4" w14:textId="6B639781" w:rsidR="000C0EA4" w:rsidRDefault="008B5E55" w:rsidP="008A40E6">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80768" behindDoc="0" locked="0" layoutInCell="1" allowOverlap="1" wp14:anchorId="2832D9E2" wp14:editId="0D88FC72">
            <wp:simplePos x="0" y="0"/>
            <wp:positionH relativeFrom="column">
              <wp:posOffset>-77470</wp:posOffset>
            </wp:positionH>
            <wp:positionV relativeFrom="paragraph">
              <wp:posOffset>3875674</wp:posOffset>
            </wp:positionV>
            <wp:extent cx="5758180" cy="3406775"/>
            <wp:effectExtent l="19050" t="19050" r="13970" b="22225"/>
            <wp:wrapThrough wrapText="bothSides">
              <wp:wrapPolygon edited="0">
                <wp:start x="-71" y="-121"/>
                <wp:lineTo x="-71" y="21620"/>
                <wp:lineTo x="21581" y="21620"/>
                <wp:lineTo x="21581" y="-121"/>
                <wp:lineTo x="-71" y="-121"/>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8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79744" behindDoc="0" locked="0" layoutInCell="1" allowOverlap="1" wp14:anchorId="0E531245" wp14:editId="66B82679">
            <wp:simplePos x="0" y="0"/>
            <wp:positionH relativeFrom="column">
              <wp:posOffset>-78105</wp:posOffset>
            </wp:positionH>
            <wp:positionV relativeFrom="paragraph">
              <wp:posOffset>27305</wp:posOffset>
            </wp:positionV>
            <wp:extent cx="5758815" cy="3406775"/>
            <wp:effectExtent l="19050" t="19050" r="13335" b="22225"/>
            <wp:wrapThrough wrapText="bothSides">
              <wp:wrapPolygon edited="0">
                <wp:start x="-71" y="-121"/>
                <wp:lineTo x="-71" y="21620"/>
                <wp:lineTo x="21579" y="21620"/>
                <wp:lineTo x="21579" y="-121"/>
                <wp:lineTo x="-71" y="-121"/>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8815"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D76E2B" w14:textId="019A3C6F" w:rsidR="008A40E6" w:rsidRPr="0078693A" w:rsidRDefault="008A40E6" w:rsidP="008A40E6">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677696" behindDoc="0" locked="0" layoutInCell="1" allowOverlap="1" wp14:anchorId="7957DCAD" wp14:editId="3AB9E2B7">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A2FBE" id="Rectángulo 8" o:spid="_x0000_s1026" style="position:absolute;margin-left:24.95pt;margin-top:704.3pt;width:372pt;height:2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50AA3FD0" w14:textId="77777777" w:rsidR="008A40E6" w:rsidRPr="00B272A6" w:rsidRDefault="008A40E6" w:rsidP="008A40E6">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E5EE063" w14:textId="77777777" w:rsidR="008A40E6" w:rsidRPr="00F975C8" w:rsidRDefault="008A40E6" w:rsidP="008A40E6">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08D2F6EE" w14:textId="77777777" w:rsidR="008A40E6" w:rsidRPr="00F975C8" w:rsidRDefault="008A40E6" w:rsidP="008A40E6">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2057CE72" w14:textId="77777777" w:rsidR="008A40E6" w:rsidRPr="00B272A6" w:rsidRDefault="008A40E6" w:rsidP="008A40E6">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6397B7EA" w14:textId="77777777" w:rsidR="008A40E6" w:rsidRPr="00F975C8" w:rsidRDefault="008A40E6" w:rsidP="008A40E6">
      <w:pPr>
        <w:spacing w:line="360" w:lineRule="auto"/>
        <w:jc w:val="both"/>
        <w:rPr>
          <w:rFonts w:ascii="Palatino Linotype" w:hAnsi="Palatino Linotype" w:cs="Arial"/>
          <w:bCs/>
          <w:i/>
          <w:lang w:val="es-ES"/>
        </w:rPr>
      </w:pPr>
    </w:p>
    <w:p w14:paraId="4E77774E" w14:textId="77777777" w:rsidR="008A40E6" w:rsidRDefault="008A40E6" w:rsidP="008A40E6">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FC219C7" w14:textId="77777777" w:rsidR="008A40E6" w:rsidRPr="00F975C8" w:rsidRDefault="008A40E6" w:rsidP="008A40E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4463C015" w14:textId="77777777" w:rsidR="008A40E6" w:rsidRPr="0039245A" w:rsidRDefault="008A40E6" w:rsidP="008A40E6">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1CCC8D6" w14:textId="77777777" w:rsidR="008A40E6" w:rsidRPr="00F975C8" w:rsidRDefault="008A40E6" w:rsidP="008A40E6">
      <w:pPr>
        <w:spacing w:before="240" w:line="360" w:lineRule="auto"/>
        <w:ind w:left="851" w:right="851"/>
        <w:jc w:val="both"/>
        <w:rPr>
          <w:rFonts w:ascii="Palatino Linotype" w:hAnsi="Palatino Linotype" w:cs="Arial"/>
          <w:i/>
          <w:lang w:val="es-ES"/>
        </w:rPr>
      </w:pPr>
    </w:p>
    <w:p w14:paraId="68418019" w14:textId="77777777" w:rsidR="008A40E6" w:rsidRPr="00F975C8" w:rsidRDefault="008A40E6" w:rsidP="008A40E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3DC2E6D" w14:textId="77777777" w:rsidR="008A40E6" w:rsidRPr="00B272A6" w:rsidRDefault="008A40E6" w:rsidP="008A40E6">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0EDE24B" w14:textId="77777777" w:rsidR="008A40E6" w:rsidRDefault="008A40E6" w:rsidP="008A40E6">
      <w:pPr>
        <w:spacing w:before="240" w:after="240" w:line="360" w:lineRule="auto"/>
        <w:jc w:val="both"/>
        <w:rPr>
          <w:rFonts w:ascii="Palatino Linotype" w:hAnsi="Palatino Linotype" w:cs="Arial"/>
          <w:sz w:val="24"/>
          <w:szCs w:val="24"/>
          <w:lang w:val="es-ES"/>
        </w:rPr>
      </w:pPr>
    </w:p>
    <w:p w14:paraId="610F10CA" w14:textId="77777777" w:rsidR="008A40E6" w:rsidRPr="00B272A6" w:rsidRDefault="008A40E6" w:rsidP="008A40E6">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A040268" w14:textId="77777777" w:rsidR="008A40E6" w:rsidRDefault="008A40E6" w:rsidP="008A40E6">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26DD0E46" w14:textId="77777777" w:rsidR="008A40E6" w:rsidRPr="00F975C8" w:rsidRDefault="008A40E6" w:rsidP="008A40E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097959A4" w14:textId="77777777" w:rsidR="008A40E6" w:rsidRPr="00F975C8" w:rsidRDefault="008A40E6" w:rsidP="008A40E6">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70A3A0" w14:textId="77777777" w:rsidR="008A40E6" w:rsidRPr="00F975C8" w:rsidRDefault="008A40E6" w:rsidP="008A40E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F41E9B1" w14:textId="77777777" w:rsidR="008A40E6" w:rsidRPr="0039245A" w:rsidRDefault="008A40E6" w:rsidP="008A40E6">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4EAF30D3" w14:textId="77777777" w:rsidR="008A40E6" w:rsidRPr="00F975C8" w:rsidRDefault="008A40E6" w:rsidP="008A40E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1F0DC81" w14:textId="77777777" w:rsidR="008A40E6" w:rsidRPr="00B272A6" w:rsidRDefault="008A40E6" w:rsidP="008A40E6">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00481024" w14:textId="77777777" w:rsidR="008A40E6" w:rsidRDefault="008A40E6" w:rsidP="008A40E6">
      <w:pPr>
        <w:autoSpaceDE w:val="0"/>
        <w:autoSpaceDN w:val="0"/>
        <w:adjustRightInd w:val="0"/>
        <w:spacing w:before="240" w:line="360" w:lineRule="auto"/>
        <w:jc w:val="both"/>
        <w:rPr>
          <w:rFonts w:ascii="Palatino Linotype" w:hAnsi="Palatino Linotype" w:cs="Arial"/>
          <w:sz w:val="24"/>
          <w:szCs w:val="24"/>
        </w:rPr>
      </w:pPr>
    </w:p>
    <w:p w14:paraId="679FEF4C" w14:textId="77777777" w:rsidR="008A40E6" w:rsidRDefault="008A40E6" w:rsidP="008A40E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7DAC159E" w14:textId="77777777" w:rsidR="008A40E6" w:rsidRPr="00FA7CFC" w:rsidRDefault="008A40E6" w:rsidP="008A40E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4DC642E9" w14:textId="77777777" w:rsidR="008A40E6" w:rsidRPr="00FA7CFC" w:rsidRDefault="008A40E6" w:rsidP="008A40E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A01CFDE" w14:textId="77777777" w:rsidR="008A40E6" w:rsidRDefault="008A40E6" w:rsidP="008A40E6">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42904EB7" w14:textId="77777777" w:rsidR="008A40E6" w:rsidRDefault="008A40E6" w:rsidP="008A40E6">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5289EDE" w14:textId="77777777" w:rsidR="008A40E6" w:rsidRDefault="008A40E6" w:rsidP="008A40E6">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2638310" w14:textId="77777777" w:rsidR="008A40E6" w:rsidRPr="00682B6F" w:rsidRDefault="008A40E6" w:rsidP="008A40E6">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6EA7E389" w14:textId="77777777" w:rsidR="008A40E6" w:rsidRDefault="008A40E6" w:rsidP="008A40E6">
      <w:pPr>
        <w:autoSpaceDE w:val="0"/>
        <w:autoSpaceDN w:val="0"/>
        <w:adjustRightInd w:val="0"/>
        <w:spacing w:before="240" w:line="360" w:lineRule="auto"/>
        <w:ind w:right="851"/>
        <w:jc w:val="both"/>
        <w:rPr>
          <w:rFonts w:ascii="Palatino Linotype" w:hAnsi="Palatino Linotype"/>
          <w:b/>
          <w:i/>
        </w:rPr>
      </w:pPr>
    </w:p>
    <w:p w14:paraId="39D1002C" w14:textId="77777777" w:rsidR="008A40E6" w:rsidRDefault="008A40E6" w:rsidP="008A40E6">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22006623" w14:textId="77777777" w:rsidR="008A40E6" w:rsidRDefault="008A40E6" w:rsidP="008A40E6">
      <w:pPr>
        <w:spacing w:line="360" w:lineRule="auto"/>
        <w:contextualSpacing/>
        <w:jc w:val="both"/>
        <w:rPr>
          <w:rFonts w:ascii="Palatino Linotype" w:eastAsia="MS Mincho" w:hAnsi="Palatino Linotype" w:cs="Times New Roman"/>
          <w:sz w:val="24"/>
          <w:szCs w:val="24"/>
        </w:rPr>
      </w:pPr>
    </w:p>
    <w:p w14:paraId="045B1181" w14:textId="77777777" w:rsidR="008A40E6" w:rsidRPr="00F40B51" w:rsidRDefault="008A40E6" w:rsidP="008A40E6">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w:t>
      </w:r>
      <w:r>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34BB2B99" w14:textId="77777777" w:rsidR="008A40E6" w:rsidRPr="00106372" w:rsidRDefault="008A40E6" w:rsidP="008A40E6">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062D28F9" w14:textId="77777777" w:rsidR="008A40E6" w:rsidRDefault="008A40E6" w:rsidP="008A40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184DD42B" w14:textId="77777777" w:rsidR="0000036A" w:rsidRDefault="0000036A" w:rsidP="005D233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D899E72" w14:textId="148B752B" w:rsidR="008A40E6" w:rsidRDefault="008A40E6" w:rsidP="005D2332">
      <w:pPr>
        <w:autoSpaceDE w:val="0"/>
        <w:autoSpaceDN w:val="0"/>
        <w:adjustRightInd w:val="0"/>
        <w:spacing w:after="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w:t>
      </w:r>
      <w:r w:rsidR="006A1653">
        <w:rPr>
          <w:rFonts w:ascii="Palatino Linotype" w:hAnsi="Palatino Linotype"/>
          <w:bCs/>
          <w:sz w:val="24"/>
          <w:szCs w:val="24"/>
        </w:rPr>
        <w:t xml:space="preserve">veintidós de junio, mismo que fue puesto a la vista del </w:t>
      </w:r>
      <w:r w:rsidR="006A1653">
        <w:rPr>
          <w:rFonts w:ascii="Palatino Linotype" w:hAnsi="Palatino Linotype"/>
          <w:b/>
          <w:bCs/>
          <w:sz w:val="24"/>
          <w:szCs w:val="24"/>
        </w:rPr>
        <w:t xml:space="preserve">Recurrente </w:t>
      </w:r>
      <w:r w:rsidR="006A1653">
        <w:rPr>
          <w:rFonts w:ascii="Palatino Linotype" w:hAnsi="Palatino Linotype"/>
          <w:bCs/>
          <w:sz w:val="24"/>
          <w:szCs w:val="24"/>
        </w:rPr>
        <w:t xml:space="preserve">el veintinueve de junio, ambos de dos mil veintiuno. Describiendo su contenido a continuación. </w:t>
      </w:r>
    </w:p>
    <w:p w14:paraId="18C9E60E" w14:textId="6D2D46A2" w:rsidR="006A1653" w:rsidRDefault="006A1653" w:rsidP="006A1653">
      <w:pPr>
        <w:pStyle w:val="Prrafodelista"/>
        <w:numPr>
          <w:ilvl w:val="0"/>
          <w:numId w:val="39"/>
        </w:numPr>
        <w:autoSpaceDE w:val="0"/>
        <w:autoSpaceDN w:val="0"/>
        <w:adjustRightInd w:val="0"/>
        <w:spacing w:line="360" w:lineRule="auto"/>
        <w:jc w:val="both"/>
        <w:rPr>
          <w:rFonts w:ascii="Palatino Linotype" w:hAnsi="Palatino Linotype"/>
          <w:b/>
          <w:bCs/>
        </w:rPr>
      </w:pPr>
      <w:r>
        <w:rPr>
          <w:rFonts w:ascii="Palatino Linotype" w:hAnsi="Palatino Linotype"/>
          <w:b/>
          <w:bCs/>
        </w:rPr>
        <w:t xml:space="preserve">“CIM-CI-936-2021_202106220737.pdf”: </w:t>
      </w:r>
      <w:r>
        <w:rPr>
          <w:rFonts w:ascii="Palatino Linotype" w:hAnsi="Palatino Linotype"/>
          <w:bCs/>
        </w:rPr>
        <w:t xml:space="preserve">Oficio </w:t>
      </w:r>
      <w:r>
        <w:rPr>
          <w:rFonts w:ascii="Palatino Linotype" w:hAnsi="Palatino Linotype"/>
          <w:b/>
          <w:bCs/>
        </w:rPr>
        <w:t xml:space="preserve">CIM/CI/936/2021 </w:t>
      </w:r>
      <w:r>
        <w:rPr>
          <w:rFonts w:ascii="Palatino Linotype" w:hAnsi="Palatino Linotype"/>
          <w:bCs/>
        </w:rPr>
        <w:t xml:space="preserve">signado por el Titular de la Contraloría Interna Municipal, en lo medular refiere que con relación al servidor público referido en la solicitud y después de una búsqueda </w:t>
      </w:r>
      <w:r>
        <w:rPr>
          <w:rFonts w:ascii="Palatino Linotype" w:hAnsi="Palatino Linotype"/>
          <w:bCs/>
        </w:rPr>
        <w:lastRenderedPageBreak/>
        <w:t xml:space="preserve">exhaustiva y razonable con base en el criterio </w:t>
      </w:r>
      <w:r>
        <w:rPr>
          <w:rFonts w:ascii="Palatino Linotype" w:hAnsi="Palatino Linotype"/>
          <w:b/>
          <w:bCs/>
        </w:rPr>
        <w:t xml:space="preserve">03/19 –año inmediato anterior para efectos de búsqueda de la información-, </w:t>
      </w:r>
      <w:r>
        <w:rPr>
          <w:rFonts w:ascii="Palatino Linotype" w:hAnsi="Palatino Linotype"/>
          <w:bCs/>
        </w:rPr>
        <w:t xml:space="preserve">no se encontraron registros de procedimientos de responsabilidad administrativa; de fecha dieciocho de junio de dos mil veintiuno. </w:t>
      </w:r>
    </w:p>
    <w:p w14:paraId="7D4AF825" w14:textId="3FA997FA" w:rsidR="006A1653" w:rsidRPr="006A1653" w:rsidRDefault="006A1653" w:rsidP="006A1653">
      <w:pPr>
        <w:pStyle w:val="Prrafodelista"/>
        <w:numPr>
          <w:ilvl w:val="0"/>
          <w:numId w:val="39"/>
        </w:numPr>
        <w:autoSpaceDE w:val="0"/>
        <w:autoSpaceDN w:val="0"/>
        <w:adjustRightInd w:val="0"/>
        <w:spacing w:line="360" w:lineRule="auto"/>
        <w:jc w:val="both"/>
        <w:rPr>
          <w:rFonts w:ascii="Palatino Linotype" w:hAnsi="Palatino Linotype"/>
          <w:b/>
          <w:bCs/>
        </w:rPr>
      </w:pPr>
      <w:r>
        <w:rPr>
          <w:rFonts w:ascii="Palatino Linotype" w:hAnsi="Palatino Linotype"/>
          <w:b/>
          <w:bCs/>
        </w:rPr>
        <w:t xml:space="preserve">“UTAIP-0255-2021_202106161215.pdf”: </w:t>
      </w:r>
      <w:r>
        <w:rPr>
          <w:rFonts w:ascii="Palatino Linotype" w:hAnsi="Palatino Linotype"/>
          <w:bCs/>
        </w:rPr>
        <w:t xml:space="preserve">Oficio </w:t>
      </w:r>
      <w:r>
        <w:rPr>
          <w:rFonts w:ascii="Palatino Linotype" w:hAnsi="Palatino Linotype"/>
          <w:b/>
          <w:bCs/>
        </w:rPr>
        <w:t xml:space="preserve">UTAIP/0255/2021 </w:t>
      </w:r>
      <w:r>
        <w:rPr>
          <w:rFonts w:ascii="Palatino Linotype" w:hAnsi="Palatino Linotype"/>
          <w:bCs/>
        </w:rPr>
        <w:t xml:space="preserve">signado por el Director de la Unidad de Transparencia y Acceso a la Información Pública, en términos generales requiere al Secretario de Administración, así como al Contralor Interno Municipal, a efecto de brindar elementos para integrar y rendir el informe justificado; de fecha quince de junio de dos mil veintiuno. </w:t>
      </w:r>
    </w:p>
    <w:p w14:paraId="1EF6FD2B" w14:textId="77777777" w:rsidR="006A1653" w:rsidRDefault="006A1653" w:rsidP="005D2332">
      <w:pPr>
        <w:autoSpaceDE w:val="0"/>
        <w:autoSpaceDN w:val="0"/>
        <w:adjustRightInd w:val="0"/>
        <w:spacing w:after="0" w:line="360" w:lineRule="auto"/>
        <w:jc w:val="both"/>
        <w:rPr>
          <w:rFonts w:ascii="Palatino Linotype" w:hAnsi="Palatino Linotype"/>
          <w:bCs/>
          <w:sz w:val="24"/>
          <w:szCs w:val="24"/>
        </w:rPr>
      </w:pPr>
    </w:p>
    <w:p w14:paraId="64F4269D" w14:textId="2EADCD5D" w:rsidR="006A1653" w:rsidRPr="00395EDB" w:rsidRDefault="006A1653" w:rsidP="006A1653">
      <w:pPr>
        <w:autoSpaceDE w:val="0"/>
        <w:autoSpaceDN w:val="0"/>
        <w:adjustRightInd w:val="0"/>
        <w:spacing w:before="240" w:line="360" w:lineRule="auto"/>
        <w:jc w:val="both"/>
        <w:rPr>
          <w:rFonts w:ascii="Arial" w:hAnsi="Arial" w:cs="Arial"/>
          <w:color w:val="222222"/>
          <w:lang w:eastAsia="es-MX"/>
        </w:rPr>
      </w:pPr>
      <w:r>
        <w:rPr>
          <w:rFonts w:ascii="Palatino Linotype" w:hAnsi="Palatino Linotype"/>
          <w:bCs/>
          <w:sz w:val="24"/>
          <w:szCs w:val="24"/>
        </w:rPr>
        <w:t xml:space="preserve">Luego entonces con relación al requerimiento </w:t>
      </w:r>
      <w:r w:rsidR="00274313">
        <w:rPr>
          <w:rFonts w:ascii="Palatino Linotype" w:hAnsi="Palatino Linotype"/>
          <w:bCs/>
          <w:sz w:val="24"/>
          <w:szCs w:val="24"/>
        </w:rPr>
        <w:t>cuarto (procedimientos administrativos)</w:t>
      </w:r>
      <w:r>
        <w:rPr>
          <w:rFonts w:ascii="Palatino Linotype" w:hAnsi="Palatino Linotype"/>
          <w:bCs/>
          <w:sz w:val="24"/>
          <w:szCs w:val="24"/>
        </w:rPr>
        <w:t xml:space="preserve">, se destaca que el </w:t>
      </w:r>
      <w:r w:rsidRPr="00A507EB">
        <w:rPr>
          <w:rFonts w:ascii="Palatino Linotype" w:hAnsi="Palatino Linotype" w:cs="Arial"/>
          <w:sz w:val="24"/>
          <w:szCs w:val="24"/>
        </w:rPr>
        <w:t>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Pr>
          <w:rFonts w:ascii="Palatino Linotype" w:hAnsi="Palatino Linotype" w:cs="Arial"/>
          <w:sz w:val="24"/>
          <w:szCs w:val="24"/>
        </w:rPr>
        <w:t xml:space="preserve"> ante un hecho negativo resulta aplicable</w:t>
      </w:r>
      <w:r w:rsidRPr="00A507EB">
        <w:rPr>
          <w:rFonts w:ascii="Palatino Linotype" w:hAnsi="Palatino Linotype" w:cs="Arial"/>
          <w:sz w:val="24"/>
          <w:szCs w:val="24"/>
        </w:rPr>
        <w:t xml:space="preserve"> la siguiente tesis</w:t>
      </w:r>
      <w:r w:rsidRPr="00A507EB">
        <w:rPr>
          <w:rFonts w:ascii="Palatino Linotype" w:hAnsi="Palatino Linotype" w:cs="Arial"/>
          <w:color w:val="222222"/>
          <w:sz w:val="24"/>
          <w:szCs w:val="24"/>
        </w:rPr>
        <w:t>:</w:t>
      </w:r>
    </w:p>
    <w:p w14:paraId="057A3D6A" w14:textId="77777777" w:rsidR="006A1653" w:rsidRPr="00395EDB" w:rsidRDefault="006A1653" w:rsidP="006A1653">
      <w:pPr>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“HECHOS NEGATIVOS, NO SON SUSCEPTIBLES DE DEMOSTRACION.</w:t>
      </w:r>
    </w:p>
    <w:p w14:paraId="3D92BFF5" w14:textId="77777777" w:rsidR="006A1653" w:rsidRPr="00D71F22" w:rsidRDefault="006A1653" w:rsidP="006A1653">
      <w:pPr>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68381DCC" w14:textId="55680626" w:rsidR="006A1653" w:rsidRDefault="006A1653" w:rsidP="005D2332">
      <w:pPr>
        <w:autoSpaceDE w:val="0"/>
        <w:autoSpaceDN w:val="0"/>
        <w:adjustRightInd w:val="0"/>
        <w:spacing w:after="0" w:line="360" w:lineRule="auto"/>
        <w:jc w:val="both"/>
        <w:rPr>
          <w:rFonts w:ascii="Palatino Linotype" w:hAnsi="Palatino Linotype"/>
          <w:bCs/>
          <w:sz w:val="24"/>
          <w:szCs w:val="24"/>
        </w:rPr>
      </w:pPr>
    </w:p>
    <w:p w14:paraId="3B648CD0" w14:textId="5BB174A3" w:rsidR="006A1653" w:rsidRDefault="006A1653" w:rsidP="005D2332">
      <w:pPr>
        <w:autoSpaceDE w:val="0"/>
        <w:autoSpaceDN w:val="0"/>
        <w:adjustRightInd w:val="0"/>
        <w:spacing w:after="0" w:line="360" w:lineRule="auto"/>
        <w:jc w:val="both"/>
        <w:rPr>
          <w:rFonts w:ascii="Palatino Linotype" w:hAnsi="Palatino Linotype"/>
          <w:bCs/>
          <w:sz w:val="24"/>
          <w:szCs w:val="24"/>
        </w:rPr>
      </w:pPr>
      <w:r>
        <w:rPr>
          <w:rFonts w:ascii="Palatino Linotype" w:hAnsi="Palatino Linotype"/>
          <w:bCs/>
          <w:sz w:val="24"/>
          <w:szCs w:val="24"/>
        </w:rPr>
        <w:lastRenderedPageBreak/>
        <w:t xml:space="preserve">En virtud de lo anterior, </w:t>
      </w:r>
      <w:r>
        <w:rPr>
          <w:rFonts w:ascii="Palatino Linotype" w:hAnsi="Palatino Linotype"/>
          <w:b/>
          <w:bCs/>
          <w:sz w:val="24"/>
          <w:szCs w:val="24"/>
        </w:rPr>
        <w:t xml:space="preserve">El Sujeto Obligado </w:t>
      </w:r>
      <w:r>
        <w:rPr>
          <w:rFonts w:ascii="Palatino Linotype" w:hAnsi="Palatino Linotype"/>
          <w:bCs/>
          <w:sz w:val="24"/>
          <w:szCs w:val="24"/>
        </w:rPr>
        <w:t xml:space="preserve">subsanó de manera parcial la violación al derecho de acceso a la información, resultando procedente ordenar una búsqueda exhaustiva y razonable, a efecto de hacer entrega, en versión pública de ser procedente, de la siguiente información: </w:t>
      </w:r>
    </w:p>
    <w:p w14:paraId="52CFED7B" w14:textId="77777777" w:rsidR="006A1653" w:rsidRPr="00A10BCD" w:rsidRDefault="006A1653" w:rsidP="006A1653">
      <w:pPr>
        <w:spacing w:before="240" w:line="360" w:lineRule="auto"/>
        <w:ind w:right="72"/>
        <w:jc w:val="both"/>
        <w:rPr>
          <w:rFonts w:ascii="Palatino Linotype" w:hAnsi="Palatino Linotype" w:cs="Arial"/>
          <w:b/>
          <w:sz w:val="24"/>
          <w:szCs w:val="24"/>
        </w:rPr>
      </w:pPr>
      <w:r w:rsidRPr="00A10BCD">
        <w:rPr>
          <w:rFonts w:ascii="Palatino Linotype" w:hAnsi="Palatino Linotype" w:cs="Arial"/>
          <w:b/>
          <w:sz w:val="24"/>
          <w:szCs w:val="24"/>
        </w:rPr>
        <w:t>Del servidor público referido en la solicitud de información 00308/NAUCALPA/IP/2021</w:t>
      </w:r>
    </w:p>
    <w:p w14:paraId="0DD658C2" w14:textId="77777777" w:rsidR="006A1653" w:rsidRDefault="006A1653" w:rsidP="006A1653">
      <w:pPr>
        <w:pStyle w:val="Prrafodelista"/>
        <w:numPr>
          <w:ilvl w:val="0"/>
          <w:numId w:val="40"/>
        </w:numPr>
        <w:spacing w:before="240" w:line="360" w:lineRule="auto"/>
        <w:ind w:right="72"/>
        <w:jc w:val="both"/>
        <w:rPr>
          <w:rFonts w:ascii="Palatino Linotype" w:hAnsi="Palatino Linotype" w:cs="Arial"/>
        </w:rPr>
      </w:pPr>
      <w:r>
        <w:rPr>
          <w:rFonts w:ascii="Palatino Linotype" w:hAnsi="Palatino Linotype" w:cs="Arial"/>
        </w:rPr>
        <w:t xml:space="preserve">Recibo de pago, comprobante de pago o CFDI, correspondiente a la última quincena previa a la separación del cargo.  </w:t>
      </w:r>
    </w:p>
    <w:p w14:paraId="7317D27B" w14:textId="77777777" w:rsidR="006A1653" w:rsidRDefault="006A1653" w:rsidP="006A1653">
      <w:pPr>
        <w:pStyle w:val="Prrafodelista"/>
        <w:numPr>
          <w:ilvl w:val="0"/>
          <w:numId w:val="40"/>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su fecha de alta y baja. </w:t>
      </w:r>
    </w:p>
    <w:p w14:paraId="7518C07C" w14:textId="1040D9D2" w:rsidR="00B23AA2" w:rsidRDefault="00B23AA2" w:rsidP="00B23AA2">
      <w:pPr>
        <w:pStyle w:val="Prrafodelista"/>
        <w:numPr>
          <w:ilvl w:val="0"/>
          <w:numId w:val="40"/>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consten </w:t>
      </w:r>
      <w:r w:rsidR="00977500">
        <w:rPr>
          <w:rFonts w:ascii="Palatino Linotype" w:hAnsi="Palatino Linotype" w:cs="Arial"/>
        </w:rPr>
        <w:t>el número de</w:t>
      </w:r>
      <w:r>
        <w:rPr>
          <w:rFonts w:ascii="Palatino Linotype" w:hAnsi="Palatino Linotype" w:cs="Arial"/>
        </w:rPr>
        <w:t xml:space="preserve"> incumplimientos en la plataforma </w:t>
      </w:r>
      <w:r>
        <w:rPr>
          <w:rFonts w:ascii="Palatino Linotype" w:hAnsi="Palatino Linotype" w:cs="Arial"/>
          <w:b/>
        </w:rPr>
        <w:t xml:space="preserve">SAIMEX, </w:t>
      </w:r>
      <w:r>
        <w:rPr>
          <w:rFonts w:ascii="Palatino Linotype" w:hAnsi="Palatino Linotype" w:cs="Arial"/>
        </w:rPr>
        <w:t xml:space="preserve">a la fecha de su separación del cargo. </w:t>
      </w:r>
    </w:p>
    <w:p w14:paraId="519D40DE" w14:textId="77777777" w:rsidR="00B23AA2" w:rsidRDefault="00B23AA2" w:rsidP="006A1653">
      <w:pPr>
        <w:spacing w:before="240" w:line="360" w:lineRule="auto"/>
        <w:jc w:val="both"/>
        <w:rPr>
          <w:rFonts w:ascii="Palatino Linotype" w:hAnsi="Palatino Linotype"/>
          <w:b/>
          <w:sz w:val="24"/>
          <w:szCs w:val="24"/>
        </w:rPr>
      </w:pPr>
    </w:p>
    <w:p w14:paraId="77D574EB" w14:textId="77777777" w:rsidR="0000036A" w:rsidRDefault="0000036A" w:rsidP="0000036A">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2F360AB" w14:textId="77777777" w:rsidR="0000036A" w:rsidRDefault="0000036A" w:rsidP="0000036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5DD05F5A" w14:textId="77777777" w:rsidR="0000036A" w:rsidRPr="00E60DEF" w:rsidRDefault="0000036A" w:rsidP="0000036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DE6FABB" w14:textId="77777777" w:rsidR="0000036A" w:rsidRPr="00E60DEF" w:rsidRDefault="0000036A" w:rsidP="0000036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12D9526" w14:textId="77777777" w:rsidR="0000036A" w:rsidRPr="001571EB" w:rsidRDefault="0000036A" w:rsidP="0000036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CBFBC02" w14:textId="77777777" w:rsidR="0000036A" w:rsidRPr="001571EB" w:rsidRDefault="0000036A" w:rsidP="0000036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29C4D1A" w14:textId="77777777" w:rsidR="0000036A" w:rsidRPr="001571EB" w:rsidRDefault="0000036A" w:rsidP="0000036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146B703" w14:textId="77777777" w:rsidR="0000036A" w:rsidRPr="001571EB" w:rsidRDefault="0000036A" w:rsidP="0000036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0E7BC65" w14:textId="77777777" w:rsidR="0000036A" w:rsidRPr="001571EB" w:rsidRDefault="0000036A" w:rsidP="0000036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331B0C" w14:textId="77777777" w:rsidR="0000036A" w:rsidRPr="001571EB" w:rsidRDefault="0000036A" w:rsidP="0000036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4A18995" w14:textId="77777777" w:rsidR="0000036A" w:rsidRPr="001571EB" w:rsidRDefault="0000036A" w:rsidP="0000036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427DF7C" w14:textId="77777777" w:rsidR="0000036A" w:rsidRPr="00E60DEF" w:rsidRDefault="0000036A" w:rsidP="0000036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8B58763" w14:textId="77777777" w:rsidR="0000036A" w:rsidRPr="001571EB" w:rsidRDefault="0000036A" w:rsidP="0000036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717DE06" w14:textId="77777777" w:rsidR="0000036A" w:rsidRPr="00E60DEF" w:rsidRDefault="0000036A" w:rsidP="0000036A">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9AD45BA" w14:textId="77777777" w:rsidR="0000036A" w:rsidRPr="001571EB" w:rsidRDefault="0000036A" w:rsidP="0000036A">
      <w:pPr>
        <w:spacing w:line="240" w:lineRule="auto"/>
        <w:ind w:left="851" w:right="851"/>
        <w:jc w:val="both"/>
        <w:rPr>
          <w:rFonts w:ascii="Palatino Linotype" w:hAnsi="Palatino Linotype" w:cs="Arial"/>
          <w:b/>
          <w:i/>
          <w:u w:val="single"/>
        </w:rPr>
      </w:pPr>
    </w:p>
    <w:p w14:paraId="5758B73A" w14:textId="77777777" w:rsidR="0000036A" w:rsidRPr="001571EB" w:rsidRDefault="0000036A" w:rsidP="0000036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17A10EE" w14:textId="77777777" w:rsidR="0000036A" w:rsidRPr="001571EB" w:rsidRDefault="0000036A" w:rsidP="0000036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2E81A4E" w14:textId="77777777" w:rsidR="0000036A" w:rsidRPr="001571EB" w:rsidRDefault="0000036A" w:rsidP="0000036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4603BE" w14:textId="77777777" w:rsidR="0000036A" w:rsidRDefault="0000036A" w:rsidP="0000036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20A7A6B" w14:textId="77777777" w:rsidR="0000036A" w:rsidRDefault="0000036A" w:rsidP="0000036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7075860"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FD63E3A"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91E31BA"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66693BE"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83EE4CC" w14:textId="77777777" w:rsidR="0000036A" w:rsidRPr="00EE0180"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FDC3ADA" w14:textId="77777777" w:rsidR="0000036A" w:rsidRPr="001571EB" w:rsidRDefault="0000036A" w:rsidP="0000036A">
      <w:pPr>
        <w:autoSpaceDE w:val="0"/>
        <w:autoSpaceDN w:val="0"/>
        <w:adjustRightInd w:val="0"/>
        <w:spacing w:before="120" w:after="120"/>
        <w:ind w:left="567" w:right="850"/>
        <w:jc w:val="both"/>
        <w:rPr>
          <w:rFonts w:ascii="Palatino Linotype" w:eastAsia="Times New Roman" w:hAnsi="Palatino Linotype" w:cs="Arial"/>
          <w:i/>
        </w:rPr>
      </w:pPr>
    </w:p>
    <w:p w14:paraId="3ECAA7BE" w14:textId="77777777" w:rsidR="0000036A" w:rsidRPr="001571EB" w:rsidRDefault="0000036A" w:rsidP="0000036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F92093F" w14:textId="77777777" w:rsidR="0000036A" w:rsidRPr="001571EB" w:rsidRDefault="0000036A" w:rsidP="0000036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079C54D" w14:textId="77777777" w:rsidR="0000036A" w:rsidRDefault="0000036A" w:rsidP="0000036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A92E7EC" w14:textId="77777777" w:rsidR="0000036A" w:rsidRDefault="0000036A" w:rsidP="0000036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0D8377A"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1D52F25"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A7E609A"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D4CDCB2" w14:textId="77777777" w:rsidR="0000036A" w:rsidRPr="001571EB"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8BB6FF5" w14:textId="77777777" w:rsidR="0000036A" w:rsidRDefault="0000036A" w:rsidP="0000036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9C2D4EE" w14:textId="77777777" w:rsidR="0000036A" w:rsidRDefault="0000036A" w:rsidP="0000036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26FA0E1" w14:textId="77777777" w:rsidR="0000036A" w:rsidRDefault="0000036A" w:rsidP="0000036A">
      <w:pPr>
        <w:spacing w:after="0" w:line="360" w:lineRule="auto"/>
        <w:ind w:right="51"/>
        <w:jc w:val="both"/>
        <w:rPr>
          <w:rFonts w:ascii="Palatino Linotype" w:hAnsi="Palatino Linotype" w:cs="Arial"/>
          <w:sz w:val="24"/>
          <w:szCs w:val="24"/>
        </w:rPr>
      </w:pPr>
    </w:p>
    <w:p w14:paraId="2F7B993A" w14:textId="1639E51B" w:rsidR="0000036A" w:rsidRDefault="0000036A" w:rsidP="0000036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B23AA2">
        <w:rPr>
          <w:rFonts w:ascii="Palatino Linotype" w:hAnsi="Palatino Linotype" w:cs="Arial"/>
          <w:b/>
          <w:sz w:val="24"/>
          <w:szCs w:val="24"/>
          <w:lang w:eastAsia="es-MX"/>
        </w:rPr>
        <w:t>00308/NAUCALPA/IP/2021</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33B21678" w14:textId="77777777" w:rsidR="0000036A" w:rsidRDefault="0000036A" w:rsidP="0000036A">
      <w:pPr>
        <w:autoSpaceDE w:val="0"/>
        <w:autoSpaceDN w:val="0"/>
        <w:adjustRightInd w:val="0"/>
        <w:spacing w:after="0" w:line="360" w:lineRule="auto"/>
        <w:jc w:val="both"/>
        <w:rPr>
          <w:rFonts w:ascii="Palatino Linotype" w:hAnsi="Palatino Linotype" w:cs="Arial"/>
          <w:sz w:val="24"/>
          <w:szCs w:val="24"/>
        </w:rPr>
      </w:pPr>
    </w:p>
    <w:p w14:paraId="5214CF9C" w14:textId="2B3BE3BC" w:rsidR="0000036A" w:rsidRDefault="00A10BCD" w:rsidP="0000036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339C5C8B" wp14:editId="740197C2">
                <wp:simplePos x="0" y="0"/>
                <wp:positionH relativeFrom="column">
                  <wp:posOffset>-151105</wp:posOffset>
                </wp:positionH>
                <wp:positionV relativeFrom="paragraph">
                  <wp:posOffset>352654</wp:posOffset>
                </wp:positionV>
                <wp:extent cx="6349594" cy="1975104"/>
                <wp:effectExtent l="0" t="0" r="32385" b="25400"/>
                <wp:wrapNone/>
                <wp:docPr id="18" name="Conector recto 18"/>
                <wp:cNvGraphicFramePr/>
                <a:graphic xmlns:a="http://schemas.openxmlformats.org/drawingml/2006/main">
                  <a:graphicData uri="http://schemas.microsoft.com/office/word/2010/wordprocessingShape">
                    <wps:wsp>
                      <wps:cNvCnPr/>
                      <wps:spPr>
                        <a:xfrm>
                          <a:off x="0" y="0"/>
                          <a:ext cx="6349594" cy="19751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C860E" id="Conector recto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9pt,27.75pt" to="488.05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" strokecolor="#5b9bd5 [3204]" strokeweight=".5pt">
                <v:stroke joinstyle="miter"/>
              </v:line>
            </w:pict>
          </mc:Fallback>
        </mc:AlternateContent>
      </w:r>
      <w:r w:rsidR="0000036A" w:rsidRPr="00FB59FD">
        <w:rPr>
          <w:rFonts w:ascii="Palatino Linotype" w:hAnsi="Palatino Linotype" w:cs="Arial"/>
          <w:sz w:val="24"/>
          <w:szCs w:val="24"/>
        </w:rPr>
        <w:t>Por lo antes expuesto y fundado es de resolverse y,</w:t>
      </w:r>
    </w:p>
    <w:p w14:paraId="036D8198" w14:textId="4616F5D4" w:rsidR="0000036A" w:rsidRDefault="0000036A" w:rsidP="0000036A">
      <w:pPr>
        <w:autoSpaceDE w:val="0"/>
        <w:autoSpaceDN w:val="0"/>
        <w:adjustRightInd w:val="0"/>
        <w:spacing w:after="0" w:line="360" w:lineRule="auto"/>
        <w:jc w:val="both"/>
        <w:rPr>
          <w:rFonts w:ascii="Palatino Linotype" w:hAnsi="Palatino Linotype" w:cs="Arial"/>
          <w:sz w:val="24"/>
          <w:szCs w:val="24"/>
        </w:rPr>
      </w:pPr>
    </w:p>
    <w:p w14:paraId="3AE2E354" w14:textId="77777777" w:rsidR="0000036A" w:rsidRDefault="0000036A" w:rsidP="0000036A">
      <w:pPr>
        <w:autoSpaceDE w:val="0"/>
        <w:autoSpaceDN w:val="0"/>
        <w:adjustRightInd w:val="0"/>
        <w:spacing w:after="0" w:line="360" w:lineRule="auto"/>
        <w:jc w:val="both"/>
        <w:rPr>
          <w:rFonts w:ascii="Palatino Linotype" w:hAnsi="Palatino Linotype" w:cs="Arial"/>
          <w:sz w:val="24"/>
          <w:szCs w:val="24"/>
        </w:rPr>
      </w:pPr>
    </w:p>
    <w:p w14:paraId="2F17C114" w14:textId="77777777" w:rsidR="00A10BCD" w:rsidRDefault="00A10BCD" w:rsidP="0000036A">
      <w:pPr>
        <w:autoSpaceDE w:val="0"/>
        <w:autoSpaceDN w:val="0"/>
        <w:adjustRightInd w:val="0"/>
        <w:spacing w:after="0" w:line="360" w:lineRule="auto"/>
        <w:jc w:val="both"/>
        <w:rPr>
          <w:rFonts w:ascii="Palatino Linotype" w:hAnsi="Palatino Linotype" w:cs="Arial"/>
          <w:sz w:val="24"/>
          <w:szCs w:val="24"/>
        </w:rPr>
      </w:pPr>
    </w:p>
    <w:p w14:paraId="3D56F0C9" w14:textId="77777777" w:rsidR="00A10BCD" w:rsidRDefault="00A10BCD" w:rsidP="0000036A">
      <w:pPr>
        <w:autoSpaceDE w:val="0"/>
        <w:autoSpaceDN w:val="0"/>
        <w:adjustRightInd w:val="0"/>
        <w:spacing w:after="0" w:line="360" w:lineRule="auto"/>
        <w:jc w:val="both"/>
        <w:rPr>
          <w:rFonts w:ascii="Palatino Linotype" w:hAnsi="Palatino Linotype" w:cs="Arial"/>
          <w:sz w:val="24"/>
          <w:szCs w:val="24"/>
        </w:rPr>
      </w:pPr>
    </w:p>
    <w:p w14:paraId="4B6024AA" w14:textId="77777777" w:rsidR="00A10BCD" w:rsidRDefault="00A10BCD" w:rsidP="0000036A">
      <w:pPr>
        <w:autoSpaceDE w:val="0"/>
        <w:autoSpaceDN w:val="0"/>
        <w:adjustRightInd w:val="0"/>
        <w:spacing w:after="0" w:line="360" w:lineRule="auto"/>
        <w:jc w:val="both"/>
        <w:rPr>
          <w:rFonts w:ascii="Palatino Linotype" w:hAnsi="Palatino Linotype" w:cs="Arial"/>
          <w:sz w:val="24"/>
          <w:szCs w:val="24"/>
        </w:rPr>
      </w:pPr>
    </w:p>
    <w:p w14:paraId="060D1A6E" w14:textId="77777777" w:rsidR="0000036A" w:rsidRPr="00FB59FD" w:rsidRDefault="0000036A" w:rsidP="0000036A">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3FBBAD80" w14:textId="77777777" w:rsidR="0000036A" w:rsidRPr="00FB59FD" w:rsidRDefault="0000036A" w:rsidP="0000036A">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DFBE28A" w14:textId="0C93241C" w:rsidR="0000036A" w:rsidRDefault="0000036A" w:rsidP="0000036A">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B23AA2">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632E9635" w14:textId="77777777" w:rsidR="0000036A" w:rsidRPr="00BE383C" w:rsidRDefault="0000036A" w:rsidP="0000036A">
      <w:pPr>
        <w:pStyle w:val="Sinespaciado"/>
        <w:spacing w:line="360" w:lineRule="auto"/>
        <w:jc w:val="both"/>
        <w:rPr>
          <w:rFonts w:ascii="Palatino Linotype" w:hAnsi="Palatino Linotype" w:cstheme="minorHAnsi"/>
        </w:rPr>
      </w:pPr>
    </w:p>
    <w:p w14:paraId="15011920" w14:textId="15AC5666" w:rsidR="00B23AA2" w:rsidRDefault="00B23AA2" w:rsidP="00B23AA2">
      <w:pPr>
        <w:spacing w:after="0" w:line="360" w:lineRule="auto"/>
        <w:jc w:val="both"/>
        <w:rPr>
          <w:rFonts w:ascii="Palatino Linotype" w:eastAsia="Times New Roman" w:hAnsi="Palatino Linotype" w:cs="Arial"/>
          <w:sz w:val="24"/>
          <w:szCs w:val="24"/>
        </w:rPr>
      </w:pPr>
      <w:r w:rsidRPr="005305E3">
        <w:rPr>
          <w:rFonts w:ascii="Palatino Linotype" w:hAnsi="Palatino Linotype" w:cstheme="minorHAnsi"/>
          <w:b/>
          <w:sz w:val="24"/>
          <w:szCs w:val="24"/>
        </w:rPr>
        <w:t xml:space="preserve">SEGUNDO. </w:t>
      </w:r>
      <w:r w:rsidRPr="005305E3">
        <w:rPr>
          <w:rFonts w:ascii="Palatino Linotype" w:hAnsi="Palatino Linotype"/>
          <w:color w:val="222222"/>
          <w:sz w:val="24"/>
          <w:szCs w:val="24"/>
          <w:lang w:eastAsia="es-MX"/>
        </w:rPr>
        <w:t>Se</w:t>
      </w:r>
      <w:r w:rsidRPr="005305E3">
        <w:rPr>
          <w:rFonts w:ascii="Palatino Linotype" w:hAnsi="Palatino Linotype"/>
          <w:b/>
          <w:bCs/>
          <w:color w:val="222222"/>
          <w:sz w:val="24"/>
          <w:szCs w:val="24"/>
          <w:lang w:eastAsia="es-MX"/>
        </w:rPr>
        <w:t xml:space="preserve"> ORDENA </w:t>
      </w:r>
      <w:r w:rsidRPr="005305E3">
        <w:rPr>
          <w:rFonts w:ascii="Palatino Linotype" w:hAnsi="Palatino Linotype"/>
          <w:color w:val="222222"/>
          <w:sz w:val="24"/>
          <w:szCs w:val="24"/>
          <w:lang w:eastAsia="es-MX"/>
        </w:rPr>
        <w:t xml:space="preserve">al </w:t>
      </w:r>
      <w:r w:rsidRPr="005305E3">
        <w:rPr>
          <w:rFonts w:ascii="Palatino Linotype" w:hAnsi="Palatino Linotype"/>
          <w:b/>
          <w:color w:val="222222"/>
          <w:sz w:val="24"/>
          <w:szCs w:val="24"/>
          <w:lang w:eastAsia="es-MX"/>
        </w:rPr>
        <w:t>SUJETO OBLIGADO</w:t>
      </w:r>
      <w:r w:rsidRPr="005305E3">
        <w:rPr>
          <w:rFonts w:ascii="Palatino Linotype" w:hAnsi="Palatino Linotype"/>
          <w:color w:val="222222"/>
          <w:sz w:val="24"/>
          <w:szCs w:val="24"/>
          <w:lang w:eastAsia="es-MX"/>
        </w:rPr>
        <w:t xml:space="preserve"> atienda la solicitud de información número </w:t>
      </w:r>
      <w:r>
        <w:rPr>
          <w:rFonts w:ascii="Palatino Linotype" w:hAnsi="Palatino Linotype" w:cs="Arial"/>
          <w:b/>
          <w:sz w:val="24"/>
          <w:szCs w:val="24"/>
          <w:lang w:eastAsia="es-MX"/>
        </w:rPr>
        <w:t>00308/NAUCALPA/IP/2021</w:t>
      </w:r>
      <w:r w:rsidRPr="005305E3">
        <w:rPr>
          <w:rFonts w:ascii="Palatino Linotype" w:hAnsi="Palatino Linotype"/>
          <w:b/>
          <w:color w:val="222222"/>
          <w:sz w:val="24"/>
          <w:szCs w:val="24"/>
          <w:lang w:eastAsia="es-MX"/>
        </w:rPr>
        <w:t xml:space="preserve">, y </w:t>
      </w:r>
      <w:r w:rsidRPr="005305E3">
        <w:rPr>
          <w:rFonts w:ascii="Palatino Linotype" w:hAnsi="Palatino Linotype"/>
          <w:color w:val="222222"/>
          <w:sz w:val="24"/>
          <w:szCs w:val="24"/>
          <w:lang w:eastAsia="es-MX"/>
        </w:rPr>
        <w:t xml:space="preserve">en términos del Considerando </w:t>
      </w:r>
      <w:r w:rsidRPr="005305E3">
        <w:rPr>
          <w:rFonts w:ascii="Palatino Linotype" w:hAnsi="Palatino Linotype"/>
          <w:b/>
          <w:bCs/>
          <w:color w:val="222222"/>
          <w:sz w:val="24"/>
          <w:szCs w:val="24"/>
          <w:lang w:eastAsia="es-MX"/>
        </w:rPr>
        <w:t xml:space="preserve">CUARTO </w:t>
      </w:r>
      <w:r w:rsidRPr="005305E3">
        <w:rPr>
          <w:rFonts w:ascii="Palatino Linotype" w:eastAsia="Times New Roman" w:hAnsi="Palatino Linotype" w:cs="Arial"/>
          <w:sz w:val="24"/>
          <w:szCs w:val="24"/>
        </w:rPr>
        <w:t>de la pre</w:t>
      </w:r>
      <w:r>
        <w:rPr>
          <w:rFonts w:ascii="Palatino Linotype" w:eastAsia="Times New Roman" w:hAnsi="Palatino Linotype" w:cs="Arial"/>
          <w:sz w:val="24"/>
          <w:szCs w:val="24"/>
        </w:rPr>
        <w:t xml:space="preserve">sente resolución haga entrega al </w:t>
      </w:r>
      <w:r w:rsidRPr="005305E3">
        <w:rPr>
          <w:rFonts w:ascii="Palatino Linotype" w:eastAsia="Times New Roman" w:hAnsi="Palatino Linotype" w:cs="Arial"/>
          <w:b/>
          <w:sz w:val="24"/>
          <w:szCs w:val="24"/>
        </w:rPr>
        <w:t>RECURRENTE</w:t>
      </w:r>
      <w:r w:rsidRPr="005305E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previa búsqueda exhaustiva y razonable, </w:t>
      </w:r>
      <w:r w:rsidRPr="005305E3">
        <w:rPr>
          <w:rFonts w:ascii="Palatino Linotype" w:eastAsia="Times New Roman" w:hAnsi="Palatino Linotype" w:cs="Arial"/>
          <w:sz w:val="24"/>
          <w:szCs w:val="24"/>
        </w:rPr>
        <w:t xml:space="preserve">en versión pública de ser procedente, a través del </w:t>
      </w:r>
      <w:r w:rsidRPr="005305E3">
        <w:rPr>
          <w:rFonts w:ascii="Palatino Linotype" w:eastAsia="Times New Roman" w:hAnsi="Palatino Linotype" w:cs="Arial"/>
          <w:b/>
          <w:sz w:val="24"/>
          <w:szCs w:val="24"/>
        </w:rPr>
        <w:t xml:space="preserve">SAIMEX </w:t>
      </w:r>
      <w:r w:rsidRPr="005305E3">
        <w:rPr>
          <w:rFonts w:ascii="Palatino Linotype" w:eastAsia="Times New Roman" w:hAnsi="Palatino Linotype" w:cs="Arial"/>
          <w:sz w:val="24"/>
          <w:szCs w:val="24"/>
        </w:rPr>
        <w:t>de lo siguiente:</w:t>
      </w:r>
    </w:p>
    <w:p w14:paraId="610F15F1" w14:textId="77777777" w:rsidR="00B23AA2" w:rsidRPr="00A30164" w:rsidRDefault="00B23AA2" w:rsidP="00B23AA2">
      <w:pPr>
        <w:spacing w:before="240" w:line="360" w:lineRule="auto"/>
        <w:ind w:right="72"/>
        <w:jc w:val="both"/>
        <w:rPr>
          <w:rFonts w:ascii="Palatino Linotype" w:hAnsi="Palatino Linotype" w:cs="Arial"/>
          <w:b/>
        </w:rPr>
      </w:pPr>
      <w:r>
        <w:rPr>
          <w:rFonts w:ascii="Palatino Linotype" w:hAnsi="Palatino Linotype" w:cs="Arial"/>
          <w:b/>
        </w:rPr>
        <w:t>Del servidor público referido en la solicitud de información 00308/NAUCALPA/IP/2021</w:t>
      </w:r>
    </w:p>
    <w:p w14:paraId="1AC9AF3F" w14:textId="77777777" w:rsidR="00B23AA2" w:rsidRDefault="00B23AA2" w:rsidP="00B23AA2">
      <w:pPr>
        <w:pStyle w:val="Prrafodelista"/>
        <w:numPr>
          <w:ilvl w:val="0"/>
          <w:numId w:val="41"/>
        </w:numPr>
        <w:spacing w:before="240" w:line="360" w:lineRule="auto"/>
        <w:ind w:right="72"/>
        <w:jc w:val="both"/>
        <w:rPr>
          <w:rFonts w:ascii="Palatino Linotype" w:hAnsi="Palatino Linotype" w:cs="Arial"/>
        </w:rPr>
      </w:pPr>
      <w:r>
        <w:rPr>
          <w:rFonts w:ascii="Palatino Linotype" w:hAnsi="Palatino Linotype" w:cs="Arial"/>
        </w:rPr>
        <w:t xml:space="preserve">Recibo de pago, comprobante de pago o CFDI, correspondiente a la última quincena previa a la separación del cargo.  </w:t>
      </w:r>
    </w:p>
    <w:p w14:paraId="4654BE8E" w14:textId="77777777" w:rsidR="00B23AA2" w:rsidRDefault="00B23AA2" w:rsidP="00B23AA2">
      <w:pPr>
        <w:pStyle w:val="Prrafodelista"/>
        <w:numPr>
          <w:ilvl w:val="0"/>
          <w:numId w:val="41"/>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su fecha de alta y baja. </w:t>
      </w:r>
    </w:p>
    <w:p w14:paraId="423F19BC" w14:textId="1CBC6553" w:rsidR="00B23AA2" w:rsidRDefault="00B23AA2" w:rsidP="00B23AA2">
      <w:pPr>
        <w:pStyle w:val="Prrafodelista"/>
        <w:numPr>
          <w:ilvl w:val="0"/>
          <w:numId w:val="41"/>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consten </w:t>
      </w:r>
      <w:r w:rsidR="005C01E5">
        <w:rPr>
          <w:rFonts w:ascii="Palatino Linotype" w:hAnsi="Palatino Linotype" w:cs="Arial"/>
        </w:rPr>
        <w:t>el n</w:t>
      </w:r>
      <w:r w:rsidR="00035F94">
        <w:rPr>
          <w:rFonts w:ascii="Palatino Linotype" w:hAnsi="Palatino Linotype" w:cs="Arial"/>
        </w:rPr>
        <w:t>úmero de</w:t>
      </w:r>
      <w:r>
        <w:rPr>
          <w:rFonts w:ascii="Palatino Linotype" w:hAnsi="Palatino Linotype" w:cs="Arial"/>
        </w:rPr>
        <w:t xml:space="preserve"> incumplimientos en la plataforma </w:t>
      </w:r>
      <w:r>
        <w:rPr>
          <w:rFonts w:ascii="Palatino Linotype" w:hAnsi="Palatino Linotype" w:cs="Arial"/>
          <w:b/>
        </w:rPr>
        <w:t xml:space="preserve">SAIMEX, </w:t>
      </w:r>
      <w:r>
        <w:rPr>
          <w:rFonts w:ascii="Palatino Linotype" w:hAnsi="Palatino Linotype" w:cs="Arial"/>
        </w:rPr>
        <w:t xml:space="preserve">a la fecha de su separación del cargo. </w:t>
      </w:r>
    </w:p>
    <w:p w14:paraId="12C27C9E" w14:textId="77777777" w:rsidR="00B23AA2" w:rsidRDefault="00B23AA2" w:rsidP="00B23AA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w:t>
      </w:r>
      <w:r>
        <w:rPr>
          <w:rFonts w:ascii="Palatino Linotype" w:hAnsi="Palatino Linotype" w:cs="Arial"/>
          <w:i/>
        </w:rPr>
        <w:lastRenderedPageBreak/>
        <w:t>en el que funde y motive las razones sobre los datos que se supriman o eliminen y se ponga a disposición de la recurrente.</w:t>
      </w:r>
    </w:p>
    <w:p w14:paraId="0CB3995C" w14:textId="77777777" w:rsidR="00B23AA2" w:rsidRDefault="00B23AA2" w:rsidP="0000036A">
      <w:pPr>
        <w:pStyle w:val="Sinespaciado"/>
        <w:spacing w:line="360" w:lineRule="auto"/>
        <w:jc w:val="both"/>
        <w:rPr>
          <w:rFonts w:ascii="Palatino Linotype" w:hAnsi="Palatino Linotype"/>
          <w:color w:val="222222"/>
          <w:lang w:eastAsia="es-MX"/>
        </w:rPr>
      </w:pPr>
    </w:p>
    <w:p w14:paraId="379E9D8B" w14:textId="77777777" w:rsidR="0000036A" w:rsidRPr="00BE383C" w:rsidRDefault="0000036A" w:rsidP="0000036A">
      <w:pPr>
        <w:pStyle w:val="Sinespaciado"/>
        <w:spacing w:line="360" w:lineRule="auto"/>
        <w:jc w:val="both"/>
        <w:rPr>
          <w:rFonts w:ascii="Palatino Linotype" w:hAnsi="Palatino Linotype" w:cstheme="minorHAnsi"/>
        </w:rPr>
      </w:pPr>
    </w:p>
    <w:p w14:paraId="5B0EBDA1" w14:textId="77777777" w:rsidR="0000036A" w:rsidRDefault="0000036A" w:rsidP="0000036A">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5F8DA50D" w14:textId="77777777" w:rsidR="0000036A" w:rsidRPr="00BE383C" w:rsidRDefault="0000036A" w:rsidP="0000036A">
      <w:pPr>
        <w:pStyle w:val="Sinespaciado"/>
        <w:spacing w:line="360" w:lineRule="auto"/>
        <w:jc w:val="both"/>
        <w:rPr>
          <w:rFonts w:ascii="Palatino Linotype" w:hAnsi="Palatino Linotype" w:cstheme="minorHAnsi"/>
        </w:rPr>
      </w:pPr>
    </w:p>
    <w:p w14:paraId="5801BC36" w14:textId="461B422A" w:rsidR="0000036A" w:rsidRDefault="0000036A" w:rsidP="0000036A">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827B21">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EC62C36" w14:textId="77777777" w:rsidR="00827B21" w:rsidRDefault="00827B21" w:rsidP="0000036A">
      <w:pPr>
        <w:pStyle w:val="Sinespaciado"/>
        <w:spacing w:line="360" w:lineRule="auto"/>
        <w:jc w:val="both"/>
        <w:rPr>
          <w:rFonts w:ascii="Palatino Linotype" w:hAnsi="Palatino Linotype" w:cstheme="minorHAnsi"/>
        </w:rPr>
      </w:pPr>
    </w:p>
    <w:p w14:paraId="35A240E8" w14:textId="77777777" w:rsidR="0000036A" w:rsidRDefault="0000036A" w:rsidP="0000036A">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2CA0CBC4" w14:textId="77777777" w:rsidR="0000036A" w:rsidRDefault="0000036A" w:rsidP="0000036A">
      <w:pPr>
        <w:pStyle w:val="Sinespaciado"/>
        <w:spacing w:line="360" w:lineRule="auto"/>
        <w:jc w:val="both"/>
        <w:rPr>
          <w:rFonts w:ascii="Palatino Linotype" w:eastAsia="MS Mincho" w:hAnsi="Palatino Linotype" w:cstheme="minorHAnsi"/>
        </w:rPr>
      </w:pPr>
    </w:p>
    <w:p w14:paraId="2FB5DC9F" w14:textId="49D56AA0" w:rsidR="0000036A" w:rsidRPr="00BE383C" w:rsidRDefault="0000036A" w:rsidP="0000036A">
      <w:pPr>
        <w:pStyle w:val="Sinespaciado"/>
        <w:spacing w:line="360" w:lineRule="auto"/>
        <w:jc w:val="both"/>
        <w:rPr>
          <w:rFonts w:ascii="Palatino Linotype" w:hAnsi="Palatino Linotype" w:cstheme="minorHAnsi"/>
        </w:rPr>
      </w:pPr>
      <w:r>
        <w:rPr>
          <w:rFonts w:ascii="Palatino Linotype" w:hAnsi="Palatino Linotype" w:cstheme="minorHAnsi"/>
          <w:b/>
        </w:rPr>
        <w:lastRenderedPageBreak/>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 xml:space="preserve">del conocimiento </w:t>
      </w:r>
      <w:r w:rsidR="00827B21">
        <w:rPr>
          <w:rFonts w:ascii="Palatino Linotype" w:hAnsi="Palatino Linotype" w:cstheme="minorHAnsi"/>
          <w:color w:val="222222"/>
          <w:lang w:eastAsia="es-ES_tradnl"/>
        </w:rPr>
        <w:t>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6EDD7F00" w14:textId="72B4FDED" w:rsidR="0000036A" w:rsidRDefault="0000036A" w:rsidP="0000036A">
      <w:pPr>
        <w:autoSpaceDE w:val="0"/>
        <w:autoSpaceDN w:val="0"/>
        <w:adjustRightInd w:val="0"/>
        <w:spacing w:after="0" w:line="360" w:lineRule="auto"/>
        <w:ind w:right="49"/>
        <w:jc w:val="both"/>
        <w:rPr>
          <w:rFonts w:ascii="Palatino Linotype" w:hAnsi="Palatino Linotype" w:cs="Arial"/>
          <w:sz w:val="24"/>
          <w:szCs w:val="24"/>
        </w:rPr>
      </w:pPr>
    </w:p>
    <w:p w14:paraId="425E0887" w14:textId="3FE1C15A" w:rsidR="0000036A" w:rsidRDefault="0000036A" w:rsidP="0000036A">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CAADA78" w14:textId="4DD37BB6" w:rsidR="0000036A" w:rsidRDefault="0000036A" w:rsidP="0000036A">
      <w:pPr>
        <w:spacing w:after="0" w:line="360" w:lineRule="auto"/>
        <w:jc w:val="both"/>
        <w:rPr>
          <w:rFonts w:ascii="Palatino Linotype" w:eastAsia="Calibri" w:hAnsi="Palatino Linotype" w:cs="Times New Roman"/>
          <w:sz w:val="24"/>
          <w:szCs w:val="24"/>
          <w:lang w:eastAsia="es-ES_tradnl"/>
        </w:rPr>
      </w:pPr>
    </w:p>
    <w:p w14:paraId="19C736EE" w14:textId="221B405F" w:rsidR="0000036A" w:rsidRDefault="00827B21" w:rsidP="0000036A">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45639A0A" wp14:editId="53F13AE8">
                <wp:simplePos x="0" y="0"/>
                <wp:positionH relativeFrom="column">
                  <wp:posOffset>-194997</wp:posOffset>
                </wp:positionH>
                <wp:positionV relativeFrom="paragraph">
                  <wp:posOffset>2524176</wp:posOffset>
                </wp:positionV>
                <wp:extent cx="6370371" cy="1319149"/>
                <wp:effectExtent l="0" t="0" r="30480" b="33655"/>
                <wp:wrapNone/>
                <wp:docPr id="20" name="Conector recto 20"/>
                <wp:cNvGraphicFramePr/>
                <a:graphic xmlns:a="http://schemas.openxmlformats.org/drawingml/2006/main">
                  <a:graphicData uri="http://schemas.microsoft.com/office/word/2010/wordprocessingShape">
                    <wps:wsp>
                      <wps:cNvCnPr/>
                      <wps:spPr>
                        <a:xfrm>
                          <a:off x="0" y="0"/>
                          <a:ext cx="6370371" cy="13191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7462C" id="Conector recto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98.75pt" to="486.25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" strokecolor="#5b9bd5 [3204]" strokeweight=".5pt">
                <v:stroke joinstyle="miter"/>
              </v:line>
            </w:pict>
          </mc:Fallback>
        </mc:AlternateContent>
      </w:r>
      <w:r w:rsidR="0000036A">
        <w:rPr>
          <w:rFonts w:ascii="Palatino Linotype" w:hAnsi="Palatino Linotype" w:cs="Arial"/>
          <w:sz w:val="24"/>
          <w:szCs w:val="24"/>
        </w:rPr>
        <w:t xml:space="preserve">ASÍ LO RESUELVE, POR </w:t>
      </w:r>
      <w:r w:rsidR="00832930">
        <w:rPr>
          <w:rFonts w:ascii="Palatino Linotype" w:hAnsi="Palatino Linotype" w:cs="Arial"/>
          <w:sz w:val="24"/>
          <w:szCs w:val="24"/>
        </w:rPr>
        <w:t>UNANIMIDAD</w:t>
      </w:r>
      <w:r w:rsidR="0000036A">
        <w:rPr>
          <w:rFonts w:ascii="Palatino Linotype" w:hAnsi="Palatino Linotype" w:cs="Arial"/>
          <w:sz w:val="24"/>
          <w:szCs w:val="24"/>
        </w:rPr>
        <w:t xml:space="preserve"> DE VOTOS, EL PLENO DEL</w:t>
      </w:r>
      <w:r w:rsidR="0000036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00036A">
        <w:rPr>
          <w:rFonts w:ascii="Palatino Linotype" w:hAnsi="Palatino Linotype" w:cs="Arial"/>
          <w:sz w:val="24"/>
          <w:szCs w:val="24"/>
        </w:rPr>
        <w:t xml:space="preserve">, CONFORMADO POR LOS COMISIONADOS ZULEMA MARTÍNEZ SÁNCHEZ, EVA ABAID YAPUR, JAVIER MARTÍNEZ CRUZ Y LUIS GUSTAVO PARRA NORIEGA </w:t>
      </w:r>
      <w:r w:rsidR="0000036A" w:rsidRPr="003955C1">
        <w:rPr>
          <w:rFonts w:ascii="Palatino Linotype" w:eastAsia="Arial Unicode MS" w:hAnsi="Palatino Linotype" w:cs="Times New Roman"/>
          <w:sz w:val="24"/>
          <w:szCs w:val="24"/>
          <w:lang w:eastAsia="es-ES"/>
        </w:rPr>
        <w:t xml:space="preserve">EN </w:t>
      </w:r>
      <w:r w:rsidR="0000036A">
        <w:rPr>
          <w:rFonts w:ascii="Palatino Linotype" w:hAnsi="Palatino Linotype" w:cs="Arial"/>
          <w:sz w:val="24"/>
          <w:szCs w:val="24"/>
        </w:rPr>
        <w:t xml:space="preserve">LA VIGÉSIMA </w:t>
      </w:r>
      <w:r w:rsidR="001503F0">
        <w:rPr>
          <w:rFonts w:ascii="Palatino Linotype" w:hAnsi="Palatino Linotype" w:cs="Arial"/>
          <w:sz w:val="24"/>
          <w:szCs w:val="24"/>
        </w:rPr>
        <w:t>QUINTA</w:t>
      </w:r>
      <w:r w:rsidR="0000036A">
        <w:rPr>
          <w:rFonts w:ascii="Palatino Linotype" w:hAnsi="Palatino Linotype" w:cs="Arial"/>
          <w:sz w:val="24"/>
          <w:szCs w:val="24"/>
        </w:rPr>
        <w:t xml:space="preserve"> SESIÓN ORDINARIA CELEBRADA EL </w:t>
      </w:r>
      <w:r w:rsidR="001503F0">
        <w:rPr>
          <w:rFonts w:ascii="Palatino Linotype" w:hAnsi="Palatino Linotype" w:cs="Arial"/>
          <w:sz w:val="24"/>
          <w:szCs w:val="24"/>
        </w:rPr>
        <w:t>CATORCE DE JUL</w:t>
      </w:r>
      <w:r w:rsidR="0000036A">
        <w:rPr>
          <w:rFonts w:ascii="Palatino Linotype" w:hAnsi="Palatino Linotype" w:cs="Arial"/>
          <w:sz w:val="24"/>
          <w:szCs w:val="24"/>
        </w:rPr>
        <w:t xml:space="preserve">IO DE DOS MIL VEINTIUNO, ANTE EL SECRETARIO TÉCNICO DEL PLENO, ALEXIS TAPIA RAMÍREZ. </w:t>
      </w:r>
    </w:p>
    <w:p w14:paraId="440315EB" w14:textId="74E90288" w:rsidR="0000036A" w:rsidRDefault="0000036A" w:rsidP="0000036A">
      <w:pPr>
        <w:spacing w:line="360" w:lineRule="auto"/>
        <w:jc w:val="both"/>
        <w:rPr>
          <w:rFonts w:ascii="Palatino Linotype" w:hAnsi="Palatino Linotype" w:cs="Arial"/>
          <w:sz w:val="24"/>
          <w:szCs w:val="24"/>
        </w:rPr>
      </w:pPr>
    </w:p>
    <w:p w14:paraId="456CC0AC" w14:textId="2C07D771" w:rsidR="0000036A" w:rsidRDefault="0000036A" w:rsidP="0000036A">
      <w:pPr>
        <w:spacing w:line="360" w:lineRule="auto"/>
        <w:jc w:val="both"/>
        <w:rPr>
          <w:rFonts w:ascii="Palatino Linotype" w:hAnsi="Palatino Linotype" w:cs="Arial"/>
          <w:sz w:val="24"/>
          <w:szCs w:val="24"/>
        </w:rPr>
      </w:pPr>
    </w:p>
    <w:p w14:paraId="5F9F337F" w14:textId="50BE60E4" w:rsidR="0000036A" w:rsidRPr="00827B21" w:rsidRDefault="00827B21" w:rsidP="0000036A">
      <w:pPr>
        <w:spacing w:after="0" w:line="360" w:lineRule="auto"/>
        <w:jc w:val="both"/>
        <w:rPr>
          <w:rFonts w:ascii="Palatino Linotype" w:hAnsi="Palatino Linotype" w:cs="Arial"/>
          <w:sz w:val="18"/>
          <w:szCs w:val="18"/>
        </w:rPr>
      </w:pPr>
      <w:r w:rsidRPr="00827B21">
        <w:rPr>
          <w:rFonts w:ascii="Palatino Linotype" w:hAnsi="Palatino Linotype" w:cs="Arial"/>
          <w:sz w:val="18"/>
          <w:szCs w:val="18"/>
        </w:rPr>
        <w:t>OSAM/JCMA</w:t>
      </w:r>
    </w:p>
    <w:p w14:paraId="79876D52" w14:textId="77777777" w:rsidR="0000036A" w:rsidRDefault="0000036A" w:rsidP="0000036A">
      <w:pPr>
        <w:spacing w:line="360" w:lineRule="auto"/>
        <w:jc w:val="both"/>
        <w:rPr>
          <w:rFonts w:ascii="Palatino Linotype" w:hAnsi="Palatino Linotype" w:cs="Arial"/>
          <w:sz w:val="24"/>
          <w:szCs w:val="24"/>
        </w:rPr>
      </w:pPr>
    </w:p>
    <w:p w14:paraId="5B79C8FD" w14:textId="77777777" w:rsidR="0000036A" w:rsidRDefault="0000036A" w:rsidP="0000036A">
      <w:pPr>
        <w:spacing w:line="360" w:lineRule="auto"/>
        <w:jc w:val="both"/>
        <w:rPr>
          <w:rFonts w:ascii="Palatino Linotype" w:hAnsi="Palatino Linotype" w:cs="Arial"/>
          <w:sz w:val="24"/>
          <w:szCs w:val="24"/>
        </w:rPr>
      </w:pPr>
    </w:p>
    <w:p w14:paraId="6A2088D2" w14:textId="77777777" w:rsidR="0000036A" w:rsidRDefault="0000036A" w:rsidP="0000036A">
      <w:pPr>
        <w:spacing w:line="360" w:lineRule="auto"/>
        <w:jc w:val="both"/>
        <w:rPr>
          <w:rFonts w:ascii="Palatino Linotype" w:hAnsi="Palatino Linotype" w:cs="Arial"/>
          <w:sz w:val="24"/>
          <w:szCs w:val="24"/>
        </w:rPr>
      </w:pPr>
    </w:p>
    <w:p w14:paraId="7D2DC43D" w14:textId="77777777" w:rsidR="0000036A" w:rsidRDefault="0000036A" w:rsidP="0000036A">
      <w:pPr>
        <w:spacing w:line="360" w:lineRule="auto"/>
        <w:jc w:val="both"/>
        <w:rPr>
          <w:rFonts w:ascii="Palatino Linotype" w:hAnsi="Palatino Linotype" w:cs="Arial"/>
          <w:sz w:val="24"/>
          <w:szCs w:val="24"/>
        </w:rPr>
      </w:pPr>
    </w:p>
    <w:p w14:paraId="5FCE6433" w14:textId="77777777" w:rsidR="0000036A" w:rsidRDefault="0000036A" w:rsidP="0000036A">
      <w:pPr>
        <w:spacing w:line="360" w:lineRule="auto"/>
        <w:jc w:val="both"/>
        <w:rPr>
          <w:rFonts w:ascii="Palatino Linotype" w:hAnsi="Palatino Linotype" w:cs="Arial"/>
          <w:sz w:val="24"/>
          <w:szCs w:val="24"/>
        </w:rPr>
      </w:pPr>
    </w:p>
    <w:p w14:paraId="0BE6E51A" w14:textId="77777777" w:rsidR="0000036A" w:rsidRDefault="0000036A" w:rsidP="0000036A">
      <w:pPr>
        <w:spacing w:line="360" w:lineRule="auto"/>
        <w:jc w:val="both"/>
        <w:rPr>
          <w:rFonts w:ascii="Palatino Linotype" w:hAnsi="Palatino Linotype" w:cs="Arial"/>
          <w:sz w:val="24"/>
          <w:szCs w:val="24"/>
        </w:rPr>
      </w:pPr>
    </w:p>
    <w:p w14:paraId="33EFD17D" w14:textId="77777777" w:rsidR="0000036A" w:rsidRDefault="0000036A" w:rsidP="0000036A">
      <w:pPr>
        <w:spacing w:line="360" w:lineRule="auto"/>
        <w:jc w:val="both"/>
        <w:rPr>
          <w:rFonts w:ascii="Palatino Linotype" w:hAnsi="Palatino Linotype" w:cs="Arial"/>
          <w:sz w:val="24"/>
          <w:szCs w:val="24"/>
        </w:rPr>
      </w:pPr>
    </w:p>
    <w:p w14:paraId="12448759" w14:textId="77777777" w:rsidR="0000036A" w:rsidRDefault="0000036A" w:rsidP="0000036A">
      <w:pPr>
        <w:spacing w:line="360" w:lineRule="auto"/>
        <w:jc w:val="both"/>
        <w:rPr>
          <w:rFonts w:ascii="Palatino Linotype" w:hAnsi="Palatino Linotype" w:cs="Arial"/>
          <w:sz w:val="24"/>
          <w:szCs w:val="24"/>
        </w:rPr>
      </w:pPr>
    </w:p>
    <w:p w14:paraId="6A091A20" w14:textId="77777777" w:rsidR="0000036A" w:rsidRDefault="0000036A" w:rsidP="0000036A">
      <w:pPr>
        <w:spacing w:line="360" w:lineRule="auto"/>
        <w:jc w:val="both"/>
        <w:rPr>
          <w:rFonts w:ascii="Palatino Linotype" w:hAnsi="Palatino Linotype" w:cs="Arial"/>
          <w:sz w:val="24"/>
          <w:szCs w:val="24"/>
        </w:rPr>
      </w:pPr>
    </w:p>
    <w:p w14:paraId="6C6ECF5C" w14:textId="77777777" w:rsidR="0000036A" w:rsidRDefault="0000036A" w:rsidP="0000036A">
      <w:pPr>
        <w:spacing w:line="360" w:lineRule="auto"/>
        <w:jc w:val="both"/>
        <w:rPr>
          <w:rFonts w:ascii="Palatino Linotype" w:hAnsi="Palatino Linotype" w:cs="Arial"/>
          <w:sz w:val="24"/>
          <w:szCs w:val="24"/>
        </w:rPr>
      </w:pPr>
    </w:p>
    <w:p w14:paraId="1CFE3882" w14:textId="77777777" w:rsidR="0000036A" w:rsidRDefault="0000036A" w:rsidP="0000036A">
      <w:pPr>
        <w:spacing w:line="360" w:lineRule="auto"/>
        <w:jc w:val="both"/>
        <w:rPr>
          <w:rFonts w:ascii="Palatino Linotype" w:hAnsi="Palatino Linotype" w:cs="Arial"/>
          <w:sz w:val="24"/>
          <w:szCs w:val="24"/>
        </w:rPr>
      </w:pPr>
    </w:p>
    <w:p w14:paraId="7A3C31B0" w14:textId="77777777" w:rsidR="0000036A" w:rsidRDefault="0000036A" w:rsidP="0000036A">
      <w:pPr>
        <w:spacing w:line="360" w:lineRule="auto"/>
        <w:jc w:val="both"/>
        <w:rPr>
          <w:rFonts w:ascii="Palatino Linotype" w:hAnsi="Palatino Linotype" w:cs="Arial"/>
          <w:bCs/>
          <w:sz w:val="16"/>
          <w:szCs w:val="16"/>
          <w:lang w:eastAsia="es-MX"/>
        </w:rPr>
      </w:pPr>
    </w:p>
    <w:p w14:paraId="072C7D59" w14:textId="77777777" w:rsidR="0000036A" w:rsidRDefault="0000036A" w:rsidP="0000036A">
      <w:pPr>
        <w:spacing w:line="360" w:lineRule="auto"/>
        <w:jc w:val="both"/>
        <w:rPr>
          <w:rFonts w:ascii="Palatino Linotype" w:hAnsi="Palatino Linotype" w:cs="Arial"/>
          <w:bCs/>
          <w:sz w:val="16"/>
          <w:szCs w:val="16"/>
          <w:lang w:eastAsia="es-MX"/>
        </w:rPr>
      </w:pPr>
    </w:p>
    <w:p w14:paraId="50D176A1" w14:textId="77777777" w:rsidR="0000036A" w:rsidRDefault="0000036A" w:rsidP="0000036A">
      <w:pPr>
        <w:spacing w:line="360" w:lineRule="auto"/>
        <w:jc w:val="both"/>
        <w:rPr>
          <w:rFonts w:ascii="Palatino Linotype" w:hAnsi="Palatino Linotype" w:cs="Arial"/>
          <w:bCs/>
          <w:sz w:val="16"/>
          <w:szCs w:val="16"/>
          <w:lang w:eastAsia="es-MX"/>
        </w:rPr>
      </w:pPr>
    </w:p>
    <w:sectPr w:rsidR="0000036A"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B3A1" w14:textId="77777777" w:rsidR="002411B3" w:rsidRDefault="002411B3" w:rsidP="006168E4">
      <w:pPr>
        <w:spacing w:after="0" w:line="240" w:lineRule="auto"/>
      </w:pPr>
      <w:r>
        <w:separator/>
      </w:r>
    </w:p>
  </w:endnote>
  <w:endnote w:type="continuationSeparator" w:id="0">
    <w:p w14:paraId="060C0FCC" w14:textId="77777777" w:rsidR="002411B3" w:rsidRDefault="002411B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A40E6" w:rsidRPr="000B69FA" w:rsidRDefault="008A40E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652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6523">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8A40E6" w:rsidRPr="000B69FA" w:rsidRDefault="008A40E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65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6523">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93CED" w14:textId="77777777" w:rsidR="002411B3" w:rsidRDefault="002411B3" w:rsidP="006168E4">
      <w:pPr>
        <w:spacing w:after="0" w:line="240" w:lineRule="auto"/>
      </w:pPr>
      <w:r>
        <w:separator/>
      </w:r>
    </w:p>
  </w:footnote>
  <w:footnote w:type="continuationSeparator" w:id="0">
    <w:p w14:paraId="4C3593F0" w14:textId="77777777" w:rsidR="002411B3" w:rsidRDefault="002411B3" w:rsidP="006168E4">
      <w:pPr>
        <w:spacing w:after="0" w:line="240" w:lineRule="auto"/>
      </w:pPr>
      <w:r>
        <w:continuationSeparator/>
      </w:r>
    </w:p>
  </w:footnote>
  <w:footnote w:id="1">
    <w:p w14:paraId="41DD704F" w14:textId="77777777" w:rsidR="008A40E6" w:rsidRPr="005552A8" w:rsidRDefault="008A40E6"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8A40E6" w:rsidRPr="005552A8" w:rsidRDefault="008A40E6"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8A40E6" w:rsidRDefault="008A40E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A40E6" w14:paraId="17981A04" w14:textId="77777777" w:rsidTr="00FB4AAD">
      <w:trPr>
        <w:trHeight w:val="227"/>
      </w:trPr>
      <w:tc>
        <w:tcPr>
          <w:tcW w:w="5529" w:type="dxa"/>
          <w:hideMark/>
        </w:tcPr>
        <w:p w14:paraId="0E414BC5" w14:textId="19670DF2" w:rsidR="008A40E6" w:rsidRDefault="008A40E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F329A6F" w:rsidR="008A40E6" w:rsidRPr="00B4142F" w:rsidRDefault="008A40E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03360/INFOEM/IP/RR/2021</w:t>
          </w:r>
        </w:p>
      </w:tc>
    </w:tr>
    <w:tr w:rsidR="008A40E6" w14:paraId="637042F0" w14:textId="77777777" w:rsidTr="00FB4AAD">
      <w:trPr>
        <w:trHeight w:val="242"/>
      </w:trPr>
      <w:tc>
        <w:tcPr>
          <w:tcW w:w="5529" w:type="dxa"/>
          <w:hideMark/>
        </w:tcPr>
        <w:p w14:paraId="412AD568" w14:textId="582E7AD7" w:rsidR="008A40E6" w:rsidRDefault="008A40E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A816B37" w:rsidR="008A40E6" w:rsidRPr="00F06FED" w:rsidRDefault="008A40E6" w:rsidP="00792E0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Naucalpan de Juárez  </w:t>
          </w:r>
        </w:p>
      </w:tc>
    </w:tr>
    <w:tr w:rsidR="008A40E6" w14:paraId="21BFE746" w14:textId="77777777" w:rsidTr="00FB4AAD">
      <w:trPr>
        <w:trHeight w:val="342"/>
      </w:trPr>
      <w:tc>
        <w:tcPr>
          <w:tcW w:w="5529" w:type="dxa"/>
          <w:hideMark/>
        </w:tcPr>
        <w:p w14:paraId="64C4E314" w14:textId="77777777" w:rsidR="008A40E6" w:rsidRDefault="008A40E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8A40E6" w:rsidRDefault="008A40E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8A40E6" w:rsidRDefault="008A40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A40E6" w14:paraId="385FD437" w14:textId="77777777" w:rsidTr="00FB4AAD">
      <w:trPr>
        <w:trHeight w:val="227"/>
      </w:trPr>
      <w:tc>
        <w:tcPr>
          <w:tcW w:w="5529" w:type="dxa"/>
          <w:hideMark/>
        </w:tcPr>
        <w:p w14:paraId="272860E8" w14:textId="6340DBC0" w:rsidR="008A40E6" w:rsidRDefault="008A40E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38603B4" w:rsidR="008A40E6" w:rsidRPr="00B4142F" w:rsidRDefault="008A40E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03360/INFOEM/IP/RR/2021</w:t>
          </w:r>
        </w:p>
      </w:tc>
    </w:tr>
    <w:tr w:rsidR="008A40E6" w14:paraId="33FC5097" w14:textId="77777777" w:rsidTr="00FB4AAD">
      <w:trPr>
        <w:trHeight w:val="196"/>
      </w:trPr>
      <w:tc>
        <w:tcPr>
          <w:tcW w:w="5529" w:type="dxa"/>
          <w:hideMark/>
        </w:tcPr>
        <w:p w14:paraId="4F5D01E5" w14:textId="77777777" w:rsidR="008A40E6" w:rsidRDefault="008A40E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B4DFBE3" w:rsidR="008A40E6" w:rsidRPr="00F06FED" w:rsidRDefault="00F56523" w:rsidP="007A3BB5">
          <w:pPr>
            <w:spacing w:after="120" w:line="256" w:lineRule="auto"/>
            <w:ind w:left="639" w:right="214"/>
            <w:jc w:val="both"/>
            <w:rPr>
              <w:rFonts w:ascii="Palatino Linotype" w:hAnsi="Palatino Linotype" w:cs="Arial"/>
            </w:rPr>
          </w:pPr>
          <w:r>
            <w:rPr>
              <w:rFonts w:ascii="Palatino Linotype" w:hAnsi="Palatino Linotype" w:cs="Arial"/>
            </w:rPr>
            <w:t>xxxxxxxxxxxxx</w:t>
          </w:r>
        </w:p>
      </w:tc>
    </w:tr>
    <w:tr w:rsidR="008A40E6" w14:paraId="178280DE" w14:textId="77777777" w:rsidTr="00FB4AAD">
      <w:trPr>
        <w:trHeight w:val="242"/>
      </w:trPr>
      <w:tc>
        <w:tcPr>
          <w:tcW w:w="5529" w:type="dxa"/>
          <w:hideMark/>
        </w:tcPr>
        <w:p w14:paraId="71AC708B" w14:textId="77777777" w:rsidR="008A40E6" w:rsidRDefault="008A40E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8A02DE" w:rsidR="008A40E6" w:rsidRDefault="008A40E6" w:rsidP="00792E0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8A40E6" w14:paraId="0518978B" w14:textId="77777777" w:rsidTr="00FB4AAD">
      <w:trPr>
        <w:trHeight w:val="342"/>
      </w:trPr>
      <w:tc>
        <w:tcPr>
          <w:tcW w:w="5529" w:type="dxa"/>
          <w:hideMark/>
        </w:tcPr>
        <w:p w14:paraId="04968A43" w14:textId="77777777" w:rsidR="008A40E6" w:rsidRDefault="008A40E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8A40E6" w:rsidRDefault="008A40E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8A40E6" w:rsidRDefault="008A40E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94D"/>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71343C"/>
    <w:multiLevelType w:val="hybridMultilevel"/>
    <w:tmpl w:val="8AA44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C1E1382"/>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1E29D4"/>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35"/>
  </w:num>
  <w:num w:numId="4">
    <w:abstractNumId w:val="2"/>
  </w:num>
  <w:num w:numId="5">
    <w:abstractNumId w:val="32"/>
  </w:num>
  <w:num w:numId="6">
    <w:abstractNumId w:val="3"/>
  </w:num>
  <w:num w:numId="7">
    <w:abstractNumId w:val="36"/>
  </w:num>
  <w:num w:numId="8">
    <w:abstractNumId w:val="9"/>
  </w:num>
  <w:num w:numId="9">
    <w:abstractNumId w:val="10"/>
  </w:num>
  <w:num w:numId="10">
    <w:abstractNumId w:val="34"/>
  </w:num>
  <w:num w:numId="11">
    <w:abstractNumId w:val="30"/>
  </w:num>
  <w:num w:numId="12">
    <w:abstractNumId w:val="37"/>
  </w:num>
  <w:num w:numId="13">
    <w:abstractNumId w:val="29"/>
  </w:num>
  <w:num w:numId="14">
    <w:abstractNumId w:val="38"/>
  </w:num>
  <w:num w:numId="15">
    <w:abstractNumId w:val="11"/>
  </w:num>
  <w:num w:numId="16">
    <w:abstractNumId w:val="4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31"/>
  </w:num>
  <w:num w:numId="21">
    <w:abstractNumId w:val="28"/>
  </w:num>
  <w:num w:numId="22">
    <w:abstractNumId w:val="27"/>
  </w:num>
  <w:num w:numId="23">
    <w:abstractNumId w:val="18"/>
  </w:num>
  <w:num w:numId="24">
    <w:abstractNumId w:val="20"/>
  </w:num>
  <w:num w:numId="25">
    <w:abstractNumId w:val="12"/>
  </w:num>
  <w:num w:numId="26">
    <w:abstractNumId w:val="5"/>
  </w:num>
  <w:num w:numId="27">
    <w:abstractNumId w:val="7"/>
  </w:num>
  <w:num w:numId="28">
    <w:abstractNumId w:val="39"/>
  </w:num>
  <w:num w:numId="29">
    <w:abstractNumId w:val="15"/>
  </w:num>
  <w:num w:numId="30">
    <w:abstractNumId w:val="23"/>
  </w:num>
  <w:num w:numId="31">
    <w:abstractNumId w:val="26"/>
  </w:num>
  <w:num w:numId="32">
    <w:abstractNumId w:val="25"/>
  </w:num>
  <w:num w:numId="33">
    <w:abstractNumId w:val="22"/>
  </w:num>
  <w:num w:numId="34">
    <w:abstractNumId w:val="4"/>
  </w:num>
  <w:num w:numId="35">
    <w:abstractNumId w:val="21"/>
  </w:num>
  <w:num w:numId="36">
    <w:abstractNumId w:val="6"/>
  </w:num>
  <w:num w:numId="37">
    <w:abstractNumId w:val="33"/>
  </w:num>
  <w:num w:numId="38">
    <w:abstractNumId w:val="0"/>
  </w:num>
  <w:num w:numId="39">
    <w:abstractNumId w:val="14"/>
  </w:num>
  <w:num w:numId="40">
    <w:abstractNumId w:val="19"/>
  </w:num>
  <w:num w:numId="4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35F94"/>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920"/>
    <w:rsid w:val="00085007"/>
    <w:rsid w:val="0008548C"/>
    <w:rsid w:val="00085F4C"/>
    <w:rsid w:val="00086AF1"/>
    <w:rsid w:val="000873D5"/>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3AB6"/>
    <w:rsid w:val="00104391"/>
    <w:rsid w:val="00106372"/>
    <w:rsid w:val="00111DCD"/>
    <w:rsid w:val="00112C29"/>
    <w:rsid w:val="00114CF9"/>
    <w:rsid w:val="001228AB"/>
    <w:rsid w:val="00124855"/>
    <w:rsid w:val="001254F5"/>
    <w:rsid w:val="00127033"/>
    <w:rsid w:val="00131B01"/>
    <w:rsid w:val="00132F64"/>
    <w:rsid w:val="00136C13"/>
    <w:rsid w:val="00136FAD"/>
    <w:rsid w:val="00140557"/>
    <w:rsid w:val="001408A0"/>
    <w:rsid w:val="001439C9"/>
    <w:rsid w:val="00146F0A"/>
    <w:rsid w:val="001503F0"/>
    <w:rsid w:val="00152AB2"/>
    <w:rsid w:val="00152C2B"/>
    <w:rsid w:val="00161FBE"/>
    <w:rsid w:val="0016613D"/>
    <w:rsid w:val="00166BE3"/>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11B3"/>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1A9F"/>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3E4E"/>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661B"/>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1E5"/>
    <w:rsid w:val="005C36D0"/>
    <w:rsid w:val="005C3CD1"/>
    <w:rsid w:val="005C3E35"/>
    <w:rsid w:val="005C40CB"/>
    <w:rsid w:val="005C687E"/>
    <w:rsid w:val="005C6982"/>
    <w:rsid w:val="005D0901"/>
    <w:rsid w:val="005D16DD"/>
    <w:rsid w:val="005D2332"/>
    <w:rsid w:val="005D2B59"/>
    <w:rsid w:val="005D362F"/>
    <w:rsid w:val="005D370F"/>
    <w:rsid w:val="005D3E5E"/>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17BD6"/>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1653"/>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2E0C"/>
    <w:rsid w:val="00794153"/>
    <w:rsid w:val="0079486A"/>
    <w:rsid w:val="00794E74"/>
    <w:rsid w:val="00794F80"/>
    <w:rsid w:val="0079666D"/>
    <w:rsid w:val="00797B4F"/>
    <w:rsid w:val="007A139A"/>
    <w:rsid w:val="007A1C9E"/>
    <w:rsid w:val="007A200C"/>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25A0D"/>
    <w:rsid w:val="00827B21"/>
    <w:rsid w:val="00831D3F"/>
    <w:rsid w:val="00832930"/>
    <w:rsid w:val="00832986"/>
    <w:rsid w:val="00833DB5"/>
    <w:rsid w:val="00835692"/>
    <w:rsid w:val="008419A8"/>
    <w:rsid w:val="008436AD"/>
    <w:rsid w:val="00844569"/>
    <w:rsid w:val="00846539"/>
    <w:rsid w:val="0084766D"/>
    <w:rsid w:val="008479F1"/>
    <w:rsid w:val="00847D23"/>
    <w:rsid w:val="00852B71"/>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2B8B"/>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BDF"/>
    <w:rsid w:val="0097390F"/>
    <w:rsid w:val="00977500"/>
    <w:rsid w:val="0098182D"/>
    <w:rsid w:val="00985AD2"/>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876"/>
    <w:rsid w:val="00A30164"/>
    <w:rsid w:val="00A30C44"/>
    <w:rsid w:val="00A328AE"/>
    <w:rsid w:val="00A347D8"/>
    <w:rsid w:val="00A36D20"/>
    <w:rsid w:val="00A4131E"/>
    <w:rsid w:val="00A41694"/>
    <w:rsid w:val="00A43501"/>
    <w:rsid w:val="00A453DC"/>
    <w:rsid w:val="00A469C4"/>
    <w:rsid w:val="00A46BDA"/>
    <w:rsid w:val="00A535E3"/>
    <w:rsid w:val="00A56C0D"/>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8F3"/>
    <w:rsid w:val="00AF74DA"/>
    <w:rsid w:val="00B00C72"/>
    <w:rsid w:val="00B01443"/>
    <w:rsid w:val="00B024D6"/>
    <w:rsid w:val="00B04CF0"/>
    <w:rsid w:val="00B070A2"/>
    <w:rsid w:val="00B10E49"/>
    <w:rsid w:val="00B11E08"/>
    <w:rsid w:val="00B145FA"/>
    <w:rsid w:val="00B2037B"/>
    <w:rsid w:val="00B23274"/>
    <w:rsid w:val="00B23AA2"/>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4D94"/>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4872"/>
    <w:rsid w:val="00DA69DE"/>
    <w:rsid w:val="00DB5C0A"/>
    <w:rsid w:val="00DB6DAF"/>
    <w:rsid w:val="00DC0AF1"/>
    <w:rsid w:val="00DC2393"/>
    <w:rsid w:val="00DC588B"/>
    <w:rsid w:val="00DC64BF"/>
    <w:rsid w:val="00DD0123"/>
    <w:rsid w:val="00DD13E2"/>
    <w:rsid w:val="00DD45AF"/>
    <w:rsid w:val="00DD4938"/>
    <w:rsid w:val="00DD7977"/>
    <w:rsid w:val="00DE34FF"/>
    <w:rsid w:val="00DE44AB"/>
    <w:rsid w:val="00DE4B99"/>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6523"/>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fem.gob.mx/09_Iconografia/DocApoyo_2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consultas.ifai.org.mx/descargar.php?r=./pdf/resoluciones/2017/&amp;a=RRA%20348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0CA3-1E66-4231-AF37-AEF7F1E9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48</Pages>
  <Words>9152</Words>
  <Characters>50340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2018-12-04T20:35:00Z</cp:lastPrinted>
  <dcterms:created xsi:type="dcterms:W3CDTF">2021-06-01T15:44:00Z</dcterms:created>
  <dcterms:modified xsi:type="dcterms:W3CDTF">2021-08-05T16:27:00Z</dcterms:modified>
</cp:coreProperties>
</file>