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29F12" w14:textId="53968FD1" w:rsidR="00865CE1" w:rsidRPr="00BE621E" w:rsidRDefault="00476727" w:rsidP="00EE43FE">
      <w:pPr>
        <w:spacing w:before="240" w:after="240" w:line="360" w:lineRule="auto"/>
        <w:jc w:val="both"/>
        <w:rPr>
          <w:rFonts w:ascii="Palatino Linotype" w:hAnsi="Palatino Linotype" w:cs="Arial"/>
        </w:rPr>
      </w:pPr>
      <w:r w:rsidRPr="00BE621E">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BE621E">
        <w:rPr>
          <w:rFonts w:ascii="Palatino Linotype" w:hAnsi="Palatino Linotype" w:cs="Arial"/>
        </w:rPr>
        <w:t xml:space="preserve">o </w:t>
      </w:r>
      <w:r w:rsidR="005A7C28" w:rsidRPr="00BE621E">
        <w:rPr>
          <w:rFonts w:ascii="Palatino Linotype" w:hAnsi="Palatino Linotype" w:cs="Arial"/>
        </w:rPr>
        <w:t xml:space="preserve">en Metepec, Estado de México, </w:t>
      </w:r>
      <w:r w:rsidR="00865CE1" w:rsidRPr="00BE621E">
        <w:rPr>
          <w:rFonts w:ascii="Palatino Linotype" w:hAnsi="Palatino Linotype" w:cs="Arial"/>
        </w:rPr>
        <w:t>a</w:t>
      </w:r>
      <w:r w:rsidR="002572BA" w:rsidRPr="00BE621E">
        <w:rPr>
          <w:rFonts w:ascii="Palatino Linotype" w:hAnsi="Palatino Linotype" w:cs="Arial"/>
        </w:rPr>
        <w:t xml:space="preserve"> seis</w:t>
      </w:r>
      <w:r w:rsidR="00865CE1" w:rsidRPr="00BE621E">
        <w:rPr>
          <w:rFonts w:ascii="Palatino Linotype" w:hAnsi="Palatino Linotype" w:cs="Arial"/>
        </w:rPr>
        <w:t xml:space="preserve"> de </w:t>
      </w:r>
      <w:r w:rsidR="002572BA" w:rsidRPr="00BE621E">
        <w:rPr>
          <w:rFonts w:ascii="Palatino Linotype" w:hAnsi="Palatino Linotype" w:cs="Arial"/>
        </w:rPr>
        <w:t>octubre</w:t>
      </w:r>
      <w:r w:rsidR="00865CE1" w:rsidRPr="00BE621E">
        <w:rPr>
          <w:rFonts w:ascii="Palatino Linotype" w:hAnsi="Palatino Linotype" w:cs="Arial"/>
        </w:rPr>
        <w:t xml:space="preserve"> de dos mil veintiuno. </w:t>
      </w:r>
    </w:p>
    <w:p w14:paraId="76EF8020" w14:textId="293C1424" w:rsidR="00D06012" w:rsidRPr="00BE621E" w:rsidRDefault="00D06012" w:rsidP="00EE43FE">
      <w:pPr>
        <w:spacing w:before="240" w:after="240" w:line="360" w:lineRule="auto"/>
        <w:jc w:val="both"/>
        <w:rPr>
          <w:rFonts w:ascii="Palatino Linotype" w:hAnsi="Palatino Linotype" w:cs="Arial"/>
        </w:rPr>
      </w:pPr>
      <w:r w:rsidRPr="00BE621E">
        <w:rPr>
          <w:rFonts w:ascii="Palatino Linotype" w:hAnsi="Palatino Linotype" w:cs="Arial"/>
          <w:b/>
        </w:rPr>
        <w:t>VISTO</w:t>
      </w:r>
      <w:r w:rsidR="009A618A" w:rsidRPr="00BE621E">
        <w:rPr>
          <w:rFonts w:ascii="Palatino Linotype" w:hAnsi="Palatino Linotype" w:cs="Arial"/>
        </w:rPr>
        <w:t xml:space="preserve"> el </w:t>
      </w:r>
      <w:r w:rsidRPr="00BE621E">
        <w:rPr>
          <w:rFonts w:ascii="Palatino Linotype" w:hAnsi="Palatino Linotype" w:cs="Arial"/>
        </w:rPr>
        <w:t>expediente formado con motivo del</w:t>
      </w:r>
      <w:r w:rsidR="009A618A" w:rsidRPr="00BE621E">
        <w:rPr>
          <w:rFonts w:ascii="Palatino Linotype" w:hAnsi="Palatino Linotype" w:cs="Arial"/>
        </w:rPr>
        <w:t xml:space="preserve"> </w:t>
      </w:r>
      <w:r w:rsidRPr="00BE621E">
        <w:rPr>
          <w:rFonts w:ascii="Palatino Linotype" w:hAnsi="Palatino Linotype" w:cs="Arial"/>
        </w:rPr>
        <w:t xml:space="preserve">recurso de revisión </w:t>
      </w:r>
      <w:r w:rsidR="0060496C" w:rsidRPr="00BE621E">
        <w:rPr>
          <w:rFonts w:ascii="Palatino Linotype" w:hAnsi="Palatino Linotype" w:cs="Arial"/>
          <w:b/>
        </w:rPr>
        <w:t>0</w:t>
      </w:r>
      <w:r w:rsidR="00253C7B" w:rsidRPr="00BE621E">
        <w:rPr>
          <w:rFonts w:ascii="Palatino Linotype" w:hAnsi="Palatino Linotype" w:cs="Arial"/>
          <w:b/>
        </w:rPr>
        <w:t>2</w:t>
      </w:r>
      <w:r w:rsidR="00B533D9" w:rsidRPr="00BE621E">
        <w:rPr>
          <w:rFonts w:ascii="Palatino Linotype" w:hAnsi="Palatino Linotype" w:cs="Arial"/>
          <w:b/>
        </w:rPr>
        <w:t>589</w:t>
      </w:r>
      <w:r w:rsidR="00AA36EE" w:rsidRPr="00BE621E">
        <w:rPr>
          <w:rFonts w:ascii="Palatino Linotype" w:hAnsi="Palatino Linotype" w:cs="Arial"/>
          <w:b/>
        </w:rPr>
        <w:t>/</w:t>
      </w:r>
      <w:r w:rsidR="00972709" w:rsidRPr="00BE621E">
        <w:rPr>
          <w:rFonts w:ascii="Palatino Linotype" w:hAnsi="Palatino Linotype" w:cs="Arial"/>
          <w:b/>
        </w:rPr>
        <w:t>INFOEM/IP/RR/202</w:t>
      </w:r>
      <w:r w:rsidR="006220B0" w:rsidRPr="00BE621E">
        <w:rPr>
          <w:rFonts w:ascii="Palatino Linotype" w:hAnsi="Palatino Linotype" w:cs="Arial"/>
          <w:b/>
        </w:rPr>
        <w:t>1</w:t>
      </w:r>
      <w:r w:rsidR="00643CCD" w:rsidRPr="00BE621E">
        <w:rPr>
          <w:rFonts w:ascii="Palatino Linotype" w:hAnsi="Palatino Linotype" w:cs="Arial"/>
        </w:rPr>
        <w:t xml:space="preserve">, </w:t>
      </w:r>
      <w:r w:rsidR="007C1B36" w:rsidRPr="00BE621E">
        <w:rPr>
          <w:rFonts w:ascii="Palatino Linotype" w:hAnsi="Palatino Linotype" w:cs="Arial"/>
        </w:rPr>
        <w:t>interpuesto</w:t>
      </w:r>
      <w:r w:rsidR="00000739" w:rsidRPr="00BE621E">
        <w:rPr>
          <w:rFonts w:ascii="Palatino Linotype" w:hAnsi="Palatino Linotype" w:cs="Arial"/>
        </w:rPr>
        <w:t xml:space="preserve"> por</w:t>
      </w:r>
      <w:r w:rsidR="000E1E27" w:rsidRPr="00BE621E">
        <w:rPr>
          <w:rFonts w:ascii="Palatino Linotype" w:hAnsi="Palatino Linotype" w:cs="Arial"/>
          <w:b/>
          <w:bCs/>
        </w:rPr>
        <w:t xml:space="preserve"> </w:t>
      </w:r>
      <w:r w:rsidR="005C5FA7" w:rsidRPr="005C5FA7">
        <w:rPr>
          <w:rFonts w:ascii="Palatino Linotype" w:hAnsi="Palatino Linotype" w:cs="Arial"/>
          <w:b/>
          <w:bCs/>
        </w:rPr>
        <w:t>XXXXXXX XXXXX XXXXX</w:t>
      </w:r>
      <w:bookmarkStart w:id="0" w:name="_GoBack"/>
      <w:bookmarkEnd w:id="0"/>
      <w:r w:rsidR="009F23A2" w:rsidRPr="00BE621E">
        <w:rPr>
          <w:rFonts w:ascii="Palatino Linotype" w:hAnsi="Palatino Linotype" w:cs="Arial"/>
          <w:b/>
        </w:rPr>
        <w:t xml:space="preserve">, </w:t>
      </w:r>
      <w:r w:rsidRPr="00BE621E">
        <w:rPr>
          <w:rFonts w:ascii="Palatino Linotype" w:hAnsi="Palatino Linotype" w:cs="Arial"/>
        </w:rPr>
        <w:t>en lo sucesivo</w:t>
      </w:r>
      <w:r w:rsidR="00643CCD" w:rsidRPr="00BE621E">
        <w:rPr>
          <w:rFonts w:ascii="Palatino Linotype" w:hAnsi="Palatino Linotype" w:cs="Arial"/>
          <w:b/>
        </w:rPr>
        <w:t xml:space="preserve"> </w:t>
      </w:r>
      <w:r w:rsidR="001E49CD" w:rsidRPr="00BE621E">
        <w:rPr>
          <w:rFonts w:ascii="Palatino Linotype" w:hAnsi="Palatino Linotype" w:cs="Arial"/>
        </w:rPr>
        <w:t>la</w:t>
      </w:r>
      <w:r w:rsidR="00B05E70" w:rsidRPr="00BE621E">
        <w:rPr>
          <w:rFonts w:ascii="Palatino Linotype" w:hAnsi="Palatino Linotype" w:cs="Arial"/>
        </w:rPr>
        <w:t xml:space="preserve"> </w:t>
      </w:r>
      <w:r w:rsidR="001E49CD" w:rsidRPr="00BE621E">
        <w:rPr>
          <w:rFonts w:ascii="Palatino Linotype" w:hAnsi="Palatino Linotype" w:cs="Arial"/>
        </w:rPr>
        <w:t xml:space="preserve">parte </w:t>
      </w:r>
      <w:r w:rsidR="006220B0" w:rsidRPr="00BE621E">
        <w:rPr>
          <w:rFonts w:ascii="Palatino Linotype" w:hAnsi="Palatino Linotype" w:cs="Arial"/>
          <w:b/>
        </w:rPr>
        <w:t>R</w:t>
      </w:r>
      <w:r w:rsidR="001E49CD" w:rsidRPr="00BE621E">
        <w:rPr>
          <w:rFonts w:ascii="Palatino Linotype" w:hAnsi="Palatino Linotype" w:cs="Arial"/>
          <w:b/>
        </w:rPr>
        <w:t>ecurrente</w:t>
      </w:r>
      <w:r w:rsidRPr="00BE621E">
        <w:rPr>
          <w:rFonts w:ascii="Palatino Linotype" w:hAnsi="Palatino Linotype" w:cs="Arial"/>
          <w:b/>
        </w:rPr>
        <w:t>,</w:t>
      </w:r>
      <w:r w:rsidRPr="00BE621E">
        <w:rPr>
          <w:rFonts w:ascii="Palatino Linotype" w:hAnsi="Palatino Linotype" w:cs="Arial"/>
        </w:rPr>
        <w:t xml:space="preserve"> en contra de</w:t>
      </w:r>
      <w:r w:rsidR="00ED5A73" w:rsidRPr="00BE621E">
        <w:rPr>
          <w:rFonts w:ascii="Palatino Linotype" w:hAnsi="Palatino Linotype" w:cs="Arial"/>
        </w:rPr>
        <w:t xml:space="preserve"> la</w:t>
      </w:r>
      <w:r w:rsidRPr="00BE621E">
        <w:rPr>
          <w:rFonts w:ascii="Palatino Linotype" w:hAnsi="Palatino Linotype" w:cs="Arial"/>
        </w:rPr>
        <w:t xml:space="preserve"> respuesta</w:t>
      </w:r>
      <w:r w:rsidR="009A1B0C" w:rsidRPr="00BE621E">
        <w:rPr>
          <w:rFonts w:ascii="Palatino Linotype" w:hAnsi="Palatino Linotype" w:cs="Arial"/>
        </w:rPr>
        <w:t xml:space="preserve"> a su solicitud</w:t>
      </w:r>
      <w:r w:rsidRPr="00BE621E">
        <w:rPr>
          <w:rFonts w:ascii="Palatino Linotype" w:hAnsi="Palatino Linotype" w:cs="Arial"/>
        </w:rPr>
        <w:t xml:space="preserve"> por</w:t>
      </w:r>
      <w:r w:rsidR="009A5033" w:rsidRPr="00BE621E">
        <w:rPr>
          <w:rFonts w:ascii="Palatino Linotype" w:hAnsi="Palatino Linotype" w:cs="Arial"/>
        </w:rPr>
        <w:t xml:space="preserve"> parte de</w:t>
      </w:r>
      <w:r w:rsidR="00AA36EE" w:rsidRPr="00BE621E">
        <w:rPr>
          <w:rFonts w:ascii="Palatino Linotype" w:hAnsi="Palatino Linotype" w:cs="Arial"/>
        </w:rPr>
        <w:t xml:space="preserve">l </w:t>
      </w:r>
      <w:r w:rsidR="00253C7B" w:rsidRPr="00BE621E">
        <w:rPr>
          <w:rFonts w:ascii="Palatino Linotype" w:hAnsi="Palatino Linotype" w:cs="Arial"/>
          <w:b/>
          <w:bCs/>
        </w:rPr>
        <w:t>Ayuntamiento de T</w:t>
      </w:r>
      <w:r w:rsidR="00B533D9" w:rsidRPr="00BE621E">
        <w:rPr>
          <w:rFonts w:ascii="Palatino Linotype" w:hAnsi="Palatino Linotype" w:cs="Arial"/>
          <w:b/>
          <w:bCs/>
        </w:rPr>
        <w:t>oluca</w:t>
      </w:r>
      <w:r w:rsidR="00AA36EE" w:rsidRPr="00BE621E">
        <w:rPr>
          <w:rFonts w:ascii="Palatino Linotype" w:hAnsi="Palatino Linotype" w:cs="Arial"/>
          <w:b/>
          <w:bCs/>
        </w:rPr>
        <w:t xml:space="preserve">, </w:t>
      </w:r>
      <w:r w:rsidRPr="00BE621E">
        <w:rPr>
          <w:rFonts w:ascii="Palatino Linotype" w:hAnsi="Palatino Linotype" w:cs="Arial"/>
        </w:rPr>
        <w:t xml:space="preserve">en lo sucesivo </w:t>
      </w:r>
      <w:r w:rsidR="007A1102" w:rsidRPr="00BE621E">
        <w:rPr>
          <w:rFonts w:ascii="Palatino Linotype" w:hAnsi="Palatino Linotype" w:cs="Arial"/>
        </w:rPr>
        <w:t xml:space="preserve">el </w:t>
      </w:r>
      <w:r w:rsidR="006220B0" w:rsidRPr="00BE621E">
        <w:rPr>
          <w:rFonts w:ascii="Palatino Linotype" w:hAnsi="Palatino Linotype" w:cs="Arial"/>
          <w:b/>
        </w:rPr>
        <w:t>S</w:t>
      </w:r>
      <w:r w:rsidR="003349F4" w:rsidRPr="00BE621E">
        <w:rPr>
          <w:rFonts w:ascii="Palatino Linotype" w:hAnsi="Palatino Linotype" w:cs="Arial"/>
          <w:b/>
        </w:rPr>
        <w:t xml:space="preserve">ujeto </w:t>
      </w:r>
      <w:r w:rsidR="006220B0" w:rsidRPr="00BE621E">
        <w:rPr>
          <w:rFonts w:ascii="Palatino Linotype" w:hAnsi="Palatino Linotype" w:cs="Arial"/>
          <w:b/>
        </w:rPr>
        <w:t>O</w:t>
      </w:r>
      <w:r w:rsidR="003349F4" w:rsidRPr="00BE621E">
        <w:rPr>
          <w:rFonts w:ascii="Palatino Linotype" w:hAnsi="Palatino Linotype" w:cs="Arial"/>
          <w:b/>
        </w:rPr>
        <w:t>bligado</w:t>
      </w:r>
      <w:r w:rsidRPr="00BE621E">
        <w:rPr>
          <w:rFonts w:ascii="Palatino Linotype" w:hAnsi="Palatino Linotype" w:cs="Arial"/>
          <w:b/>
        </w:rPr>
        <w:t xml:space="preserve">, </w:t>
      </w:r>
      <w:r w:rsidRPr="00BE621E">
        <w:rPr>
          <w:rFonts w:ascii="Palatino Linotype" w:hAnsi="Palatino Linotype" w:cs="Arial"/>
        </w:rPr>
        <w:t>se</w:t>
      </w:r>
      <w:r w:rsidR="00E9691F" w:rsidRPr="00BE621E">
        <w:rPr>
          <w:rFonts w:ascii="Palatino Linotype" w:hAnsi="Palatino Linotype" w:cs="Arial"/>
        </w:rPr>
        <w:t xml:space="preserve"> </w:t>
      </w:r>
      <w:r w:rsidRPr="00BE621E">
        <w:rPr>
          <w:rFonts w:ascii="Palatino Linotype" w:hAnsi="Palatino Linotype" w:cs="Arial"/>
        </w:rPr>
        <w:t>procede a dictar la presente resolución con base en lo</w:t>
      </w:r>
      <w:r w:rsidR="00B21DCC" w:rsidRPr="00BE621E">
        <w:rPr>
          <w:rFonts w:ascii="Palatino Linotype" w:hAnsi="Palatino Linotype" w:cs="Arial"/>
        </w:rPr>
        <w:t>s</w:t>
      </w:r>
      <w:r w:rsidRPr="00BE621E">
        <w:rPr>
          <w:rFonts w:ascii="Palatino Linotype" w:hAnsi="Palatino Linotype" w:cs="Arial"/>
        </w:rPr>
        <w:t xml:space="preserve"> siguiente</w:t>
      </w:r>
      <w:r w:rsidR="00B21DCC" w:rsidRPr="00BE621E">
        <w:rPr>
          <w:rFonts w:ascii="Palatino Linotype" w:hAnsi="Palatino Linotype" w:cs="Arial"/>
        </w:rPr>
        <w:t>s</w:t>
      </w:r>
      <w:r w:rsidRPr="00BE621E">
        <w:rPr>
          <w:rFonts w:ascii="Palatino Linotype" w:hAnsi="Palatino Linotype" w:cs="Arial"/>
        </w:rPr>
        <w:t xml:space="preserve">: </w:t>
      </w:r>
    </w:p>
    <w:p w14:paraId="5D1348C1" w14:textId="77777777" w:rsidR="00BD58D9" w:rsidRPr="00BE621E" w:rsidRDefault="002B5536" w:rsidP="00EE43FE">
      <w:pPr>
        <w:spacing w:before="240" w:after="240" w:line="360" w:lineRule="auto"/>
        <w:jc w:val="center"/>
        <w:rPr>
          <w:rFonts w:ascii="Palatino Linotype" w:hAnsi="Palatino Linotype" w:cs="Arial"/>
          <w:b/>
          <w:sz w:val="28"/>
          <w:szCs w:val="28"/>
        </w:rPr>
      </w:pPr>
      <w:r w:rsidRPr="00BE621E">
        <w:rPr>
          <w:rFonts w:ascii="Palatino Linotype" w:hAnsi="Palatino Linotype"/>
          <w:b/>
        </w:rPr>
        <w:t xml:space="preserve">I. </w:t>
      </w:r>
      <w:r w:rsidR="00BD58D9" w:rsidRPr="00BE621E">
        <w:rPr>
          <w:rFonts w:ascii="Palatino Linotype" w:hAnsi="Palatino Linotype"/>
          <w:b/>
        </w:rPr>
        <w:t>A N T E C E D E N T E S</w:t>
      </w:r>
    </w:p>
    <w:p w14:paraId="47DAFB24" w14:textId="5A4EDC5A" w:rsidR="00D06012" w:rsidRPr="00BE621E" w:rsidRDefault="009F7616" w:rsidP="00EE43FE">
      <w:pPr>
        <w:spacing w:before="240" w:after="240" w:line="360" w:lineRule="auto"/>
        <w:jc w:val="both"/>
        <w:rPr>
          <w:rFonts w:ascii="Palatino Linotype" w:hAnsi="Palatino Linotype" w:cs="Arial"/>
        </w:rPr>
      </w:pPr>
      <w:r w:rsidRPr="00BE621E">
        <w:rPr>
          <w:rFonts w:ascii="Palatino Linotype" w:hAnsi="Palatino Linotype" w:cs="Arial"/>
          <w:b/>
        </w:rPr>
        <w:t>1. Solicitud de acceso a la información.</w:t>
      </w:r>
      <w:r w:rsidRPr="00BE621E">
        <w:rPr>
          <w:rFonts w:ascii="Palatino Linotype" w:hAnsi="Palatino Linotype" w:cs="Arial"/>
        </w:rPr>
        <w:t xml:space="preserve"> </w:t>
      </w:r>
      <w:r w:rsidR="00A46661" w:rsidRPr="00BE621E">
        <w:rPr>
          <w:rFonts w:ascii="Palatino Linotype" w:hAnsi="Palatino Linotype" w:cs="Arial"/>
        </w:rPr>
        <w:t>Con</w:t>
      </w:r>
      <w:r w:rsidR="00B21DCC" w:rsidRPr="00BE621E">
        <w:rPr>
          <w:rFonts w:ascii="Palatino Linotype" w:hAnsi="Palatino Linotype" w:cs="Arial"/>
        </w:rPr>
        <w:t xml:space="preserve"> fecha</w:t>
      </w:r>
      <w:r w:rsidR="00DB6AEF" w:rsidRPr="00BE621E">
        <w:rPr>
          <w:rFonts w:ascii="Palatino Linotype" w:hAnsi="Palatino Linotype" w:cs="Arial"/>
        </w:rPr>
        <w:t xml:space="preserve"> </w:t>
      </w:r>
      <w:r w:rsidR="00B533D9" w:rsidRPr="00BE621E">
        <w:rPr>
          <w:rFonts w:ascii="Palatino Linotype" w:hAnsi="Palatino Linotype" w:cs="Arial"/>
          <w:b/>
        </w:rPr>
        <w:t>ocho de abril</w:t>
      </w:r>
      <w:r w:rsidR="00253C7B" w:rsidRPr="00BE621E">
        <w:rPr>
          <w:rFonts w:ascii="Palatino Linotype" w:hAnsi="Palatino Linotype" w:cs="Arial"/>
          <w:b/>
        </w:rPr>
        <w:t xml:space="preserve"> </w:t>
      </w:r>
      <w:r w:rsidR="00CD7CE4" w:rsidRPr="00BE621E">
        <w:rPr>
          <w:rFonts w:ascii="Palatino Linotype" w:hAnsi="Palatino Linotype" w:cs="Arial"/>
          <w:b/>
        </w:rPr>
        <w:t xml:space="preserve">de dos mil </w:t>
      </w:r>
      <w:r w:rsidR="00A407F7" w:rsidRPr="00BE621E">
        <w:rPr>
          <w:rFonts w:ascii="Palatino Linotype" w:hAnsi="Palatino Linotype" w:cs="Arial"/>
          <w:b/>
        </w:rPr>
        <w:t>ve</w:t>
      </w:r>
      <w:r w:rsidR="0008014C" w:rsidRPr="00BE621E">
        <w:rPr>
          <w:rFonts w:ascii="Palatino Linotype" w:hAnsi="Palatino Linotype" w:cs="Arial"/>
          <w:b/>
        </w:rPr>
        <w:t>in</w:t>
      </w:r>
      <w:r w:rsidR="006220B0" w:rsidRPr="00BE621E">
        <w:rPr>
          <w:rFonts w:ascii="Palatino Linotype" w:hAnsi="Palatino Linotype" w:cs="Arial"/>
          <w:b/>
        </w:rPr>
        <w:t>tiuno</w:t>
      </w:r>
      <w:r w:rsidR="00D06012" w:rsidRPr="00BE621E">
        <w:rPr>
          <w:rFonts w:ascii="Palatino Linotype" w:hAnsi="Palatino Linotype" w:cs="Arial"/>
          <w:b/>
        </w:rPr>
        <w:t>,</w:t>
      </w:r>
      <w:r w:rsidR="00D06012" w:rsidRPr="00BE621E">
        <w:rPr>
          <w:rFonts w:ascii="Palatino Linotype" w:hAnsi="Palatino Linotype" w:cs="Arial"/>
        </w:rPr>
        <w:t xml:space="preserve"> </w:t>
      </w:r>
      <w:r w:rsidR="003349F4" w:rsidRPr="00BE621E">
        <w:rPr>
          <w:rFonts w:ascii="Palatino Linotype" w:hAnsi="Palatino Linotype" w:cs="Arial"/>
        </w:rPr>
        <w:t>la parte</w:t>
      </w:r>
      <w:r w:rsidR="00B05E70" w:rsidRPr="00BE621E">
        <w:rPr>
          <w:rFonts w:ascii="Palatino Linotype" w:hAnsi="Palatino Linotype" w:cs="Arial"/>
        </w:rPr>
        <w:t xml:space="preserve"> </w:t>
      </w:r>
      <w:r w:rsidR="003349F4" w:rsidRPr="00BE621E">
        <w:rPr>
          <w:rFonts w:ascii="Palatino Linotype" w:hAnsi="Palatino Linotype" w:cs="Arial"/>
          <w:b/>
        </w:rPr>
        <w:t>r</w:t>
      </w:r>
      <w:r w:rsidR="002C203A" w:rsidRPr="00BE621E">
        <w:rPr>
          <w:rFonts w:ascii="Palatino Linotype" w:hAnsi="Palatino Linotype" w:cs="Arial"/>
          <w:b/>
        </w:rPr>
        <w:t>ecurrente</w:t>
      </w:r>
      <w:r w:rsidR="00000739" w:rsidRPr="00BE621E">
        <w:rPr>
          <w:rFonts w:ascii="Palatino Linotype" w:hAnsi="Palatino Linotype" w:cs="Arial"/>
          <w:b/>
        </w:rPr>
        <w:t xml:space="preserve"> </w:t>
      </w:r>
      <w:r w:rsidR="00D06012" w:rsidRPr="00BE621E">
        <w:rPr>
          <w:rFonts w:ascii="Palatino Linotype" w:hAnsi="Palatino Linotype" w:cs="Arial"/>
        </w:rPr>
        <w:t>presentó</w:t>
      </w:r>
      <w:r w:rsidR="006220B0" w:rsidRPr="00BE621E">
        <w:rPr>
          <w:rFonts w:ascii="Palatino Linotype" w:hAnsi="Palatino Linotype" w:cs="Arial"/>
        </w:rPr>
        <w:t>,</w:t>
      </w:r>
      <w:r w:rsidR="00D06012" w:rsidRPr="00BE621E">
        <w:rPr>
          <w:rFonts w:ascii="Palatino Linotype" w:hAnsi="Palatino Linotype" w:cs="Arial"/>
        </w:rPr>
        <w:t xml:space="preserve"> </w:t>
      </w:r>
      <w:r w:rsidR="006220B0" w:rsidRPr="00BE621E">
        <w:rPr>
          <w:rFonts w:ascii="Palatino Linotype" w:hAnsi="Palatino Linotype" w:cs="Arial"/>
        </w:rPr>
        <w:t xml:space="preserve">través del Sistema de Acceso a la Información Mexiquense, en lo subsecuente el </w:t>
      </w:r>
      <w:r w:rsidR="006220B0" w:rsidRPr="00BE621E">
        <w:rPr>
          <w:rFonts w:ascii="Palatino Linotype" w:hAnsi="Palatino Linotype" w:cs="Arial"/>
          <w:b/>
        </w:rPr>
        <w:t xml:space="preserve">SAIMEX, </w:t>
      </w:r>
      <w:r w:rsidR="00D06012" w:rsidRPr="00BE621E">
        <w:rPr>
          <w:rFonts w:ascii="Palatino Linotype" w:hAnsi="Palatino Linotype" w:cs="Arial"/>
        </w:rPr>
        <w:t xml:space="preserve">ante </w:t>
      </w:r>
      <w:r w:rsidR="007A1102" w:rsidRPr="00BE621E">
        <w:rPr>
          <w:rFonts w:ascii="Palatino Linotype" w:hAnsi="Palatino Linotype" w:cs="Arial"/>
        </w:rPr>
        <w:t xml:space="preserve">el </w:t>
      </w:r>
      <w:r w:rsidR="006220B0" w:rsidRPr="00BE621E">
        <w:rPr>
          <w:rFonts w:ascii="Palatino Linotype" w:hAnsi="Palatino Linotype" w:cs="Arial"/>
          <w:b/>
          <w:bCs/>
        </w:rPr>
        <w:t>S</w:t>
      </w:r>
      <w:r w:rsidR="003349F4" w:rsidRPr="00BE621E">
        <w:rPr>
          <w:rFonts w:ascii="Palatino Linotype" w:hAnsi="Palatino Linotype" w:cs="Arial"/>
          <w:b/>
        </w:rPr>
        <w:t xml:space="preserve">ujeto </w:t>
      </w:r>
      <w:r w:rsidR="006220B0" w:rsidRPr="00BE621E">
        <w:rPr>
          <w:rFonts w:ascii="Palatino Linotype" w:hAnsi="Palatino Linotype" w:cs="Arial"/>
          <w:b/>
        </w:rPr>
        <w:t>O</w:t>
      </w:r>
      <w:r w:rsidR="002C203A" w:rsidRPr="00BE621E">
        <w:rPr>
          <w:rFonts w:ascii="Palatino Linotype" w:hAnsi="Palatino Linotype" w:cs="Arial"/>
          <w:b/>
        </w:rPr>
        <w:t>bligado</w:t>
      </w:r>
      <w:r w:rsidR="00D06012" w:rsidRPr="00BE621E">
        <w:rPr>
          <w:rFonts w:ascii="Palatino Linotype" w:hAnsi="Palatino Linotype" w:cs="Arial"/>
        </w:rPr>
        <w:t>, la solicitud de acceso a la información pública, a la que se le asign</w:t>
      </w:r>
      <w:r w:rsidR="00E07049" w:rsidRPr="00BE621E">
        <w:rPr>
          <w:rFonts w:ascii="Palatino Linotype" w:hAnsi="Palatino Linotype" w:cs="Arial"/>
        </w:rPr>
        <w:t xml:space="preserve">ó el </w:t>
      </w:r>
      <w:r w:rsidR="00E41D21" w:rsidRPr="00BE621E">
        <w:rPr>
          <w:rFonts w:ascii="Palatino Linotype" w:hAnsi="Palatino Linotype" w:cs="Arial"/>
        </w:rPr>
        <w:t xml:space="preserve">número </w:t>
      </w:r>
      <w:r w:rsidR="00B533D9" w:rsidRPr="00BE621E">
        <w:rPr>
          <w:rFonts w:ascii="Palatino Linotype" w:hAnsi="Palatino Linotype" w:cs="Arial"/>
          <w:b/>
        </w:rPr>
        <w:t>00339/TOLUCA/IP/2021</w:t>
      </w:r>
      <w:r w:rsidR="00E07049" w:rsidRPr="00BE621E">
        <w:rPr>
          <w:rFonts w:ascii="Palatino Linotype" w:hAnsi="Palatino Linotype" w:cs="Arial"/>
          <w:b/>
        </w:rPr>
        <w:t xml:space="preserve">, </w:t>
      </w:r>
      <w:r w:rsidR="00D06012" w:rsidRPr="00BE621E">
        <w:rPr>
          <w:rFonts w:ascii="Palatino Linotype" w:hAnsi="Palatino Linotype" w:cs="Arial"/>
        </w:rPr>
        <w:t xml:space="preserve">mediante la cual </w:t>
      </w:r>
      <w:r w:rsidR="00F077F3" w:rsidRPr="00BE621E">
        <w:rPr>
          <w:rFonts w:ascii="Palatino Linotype" w:hAnsi="Palatino Linotype" w:cs="Arial"/>
        </w:rPr>
        <w:t>requirió</w:t>
      </w:r>
      <w:r w:rsidR="00E07049" w:rsidRPr="00BE621E">
        <w:rPr>
          <w:rFonts w:ascii="Palatino Linotype" w:hAnsi="Palatino Linotype" w:cs="Arial"/>
        </w:rPr>
        <w:t xml:space="preserve"> </w:t>
      </w:r>
      <w:r w:rsidR="00EA1279" w:rsidRPr="00BE621E">
        <w:rPr>
          <w:rFonts w:ascii="Palatino Linotype" w:hAnsi="Palatino Linotype" w:cs="Arial"/>
        </w:rPr>
        <w:t xml:space="preserve">la información </w:t>
      </w:r>
      <w:r w:rsidR="00D06012" w:rsidRPr="00BE621E">
        <w:rPr>
          <w:rFonts w:ascii="Palatino Linotype" w:hAnsi="Palatino Linotype" w:cs="Arial"/>
        </w:rPr>
        <w:t xml:space="preserve">siguiente: </w:t>
      </w:r>
    </w:p>
    <w:p w14:paraId="36E1648D" w14:textId="1C4BFEE6" w:rsidR="007B679F" w:rsidRPr="00BE621E" w:rsidRDefault="00354DB7" w:rsidP="00747F95">
      <w:pPr>
        <w:ind w:left="851" w:right="902"/>
        <w:jc w:val="both"/>
        <w:rPr>
          <w:rFonts w:ascii="Palatino Linotype" w:hAnsi="Palatino Linotype" w:cs="Arial"/>
          <w:b/>
          <w:i/>
          <w:sz w:val="22"/>
          <w:szCs w:val="22"/>
        </w:rPr>
      </w:pPr>
      <w:bookmarkStart w:id="1" w:name="_Hlk79227503"/>
      <w:r w:rsidRPr="00BE621E">
        <w:rPr>
          <w:rFonts w:ascii="Palatino Linotype" w:hAnsi="Palatino Linotype" w:cs="Arial"/>
          <w:i/>
          <w:sz w:val="22"/>
          <w:szCs w:val="22"/>
          <w:lang w:eastAsia="es-MX"/>
        </w:rPr>
        <w:t>“</w:t>
      </w:r>
      <w:r w:rsidR="00B533D9" w:rsidRPr="00BE621E">
        <w:rPr>
          <w:rFonts w:ascii="Palatino Linotype" w:hAnsi="Palatino Linotype"/>
          <w:bCs/>
          <w:i/>
          <w:sz w:val="22"/>
          <w:szCs w:val="22"/>
        </w:rPr>
        <w:t xml:space="preserve">Del Servidor Publico de Nombre Rodolfo Valdes, trabajador del Centro de Control y Bienestar Animal. Se solicita, remita el documento mediante el cual tiene autorizado por su jefe el C. Emanuel Pedraza, la difusion en su red social de facebook con link: </w:t>
      </w:r>
      <w:r w:rsidR="00526CCE" w:rsidRPr="00BE621E">
        <w:rPr>
          <w:rFonts w:ascii="Palatino Linotype" w:hAnsi="Palatino Linotype"/>
          <w:bCs/>
          <w:i/>
          <w:sz w:val="22"/>
          <w:szCs w:val="22"/>
        </w:rPr>
        <w:t xml:space="preserve">[...] </w:t>
      </w:r>
      <w:r w:rsidR="00B533D9" w:rsidRPr="00BE621E">
        <w:rPr>
          <w:rFonts w:ascii="Palatino Linotype" w:hAnsi="Palatino Linotype"/>
          <w:bCs/>
          <w:i/>
          <w:sz w:val="22"/>
          <w:szCs w:val="22"/>
        </w:rPr>
        <w:t>En dicho perfil, se promocionan las actividades laborales que realizan en dicha Institucion Publica, sirviendo como promocion personal bajo el u</w:t>
      </w:r>
      <w:r w:rsidR="00E07460" w:rsidRPr="00BE621E">
        <w:rPr>
          <w:rFonts w:ascii="Palatino Linotype" w:hAnsi="Palatino Linotype"/>
          <w:bCs/>
          <w:i/>
          <w:sz w:val="22"/>
          <w:szCs w:val="22"/>
        </w:rPr>
        <w:t>so de recursos publicos, se ven esterilizaciones, se ven como agarran a los perros callejeros,</w:t>
      </w:r>
      <w:r w:rsidR="00B533D9" w:rsidRPr="00BE621E">
        <w:rPr>
          <w:rFonts w:ascii="Palatino Linotype" w:hAnsi="Palatino Linotype"/>
          <w:bCs/>
          <w:i/>
          <w:sz w:val="22"/>
          <w:szCs w:val="22"/>
        </w:rPr>
        <w:t xml:space="preserve"> atenciones de perros, y muchas otras cosas mas, que pueden ser un uso indebido de los recursos publicos como ya se dijo. Entonces, al hacer ese uso personal, requiero el permiso que le halla sido otorgado por su jefe, o en su caso, las omisiones en que ha incurrido el servidor publico señalado.</w:t>
      </w:r>
      <w:r w:rsidR="007B679F" w:rsidRPr="00BE621E">
        <w:rPr>
          <w:rFonts w:ascii="Palatino Linotype" w:hAnsi="Palatino Linotype" w:cs="Arial"/>
          <w:i/>
          <w:sz w:val="22"/>
          <w:szCs w:val="22"/>
          <w:lang w:eastAsia="es-MX"/>
        </w:rPr>
        <w:t>” (sic)</w:t>
      </w:r>
    </w:p>
    <w:p w14:paraId="7FDB5235" w14:textId="77777777" w:rsidR="00E41D21" w:rsidRPr="00BE621E" w:rsidRDefault="00E41D21" w:rsidP="00B26577">
      <w:pPr>
        <w:ind w:right="900"/>
        <w:jc w:val="both"/>
        <w:rPr>
          <w:rFonts w:ascii="Palatino Linotype" w:hAnsi="Palatino Linotype" w:cs="Arial"/>
          <w:szCs w:val="28"/>
        </w:rPr>
      </w:pPr>
    </w:p>
    <w:bookmarkEnd w:id="1"/>
    <w:p w14:paraId="1240249E" w14:textId="77777777" w:rsidR="00226F34" w:rsidRPr="00BE621E" w:rsidRDefault="007C76B2" w:rsidP="00033BCD">
      <w:pPr>
        <w:spacing w:line="360" w:lineRule="auto"/>
        <w:ind w:right="900"/>
        <w:jc w:val="both"/>
        <w:rPr>
          <w:rFonts w:ascii="Palatino Linotype" w:hAnsi="Palatino Linotype" w:cs="Arial"/>
          <w:szCs w:val="28"/>
        </w:rPr>
      </w:pPr>
      <w:r w:rsidRPr="00BE621E">
        <w:rPr>
          <w:rFonts w:ascii="Palatino Linotype" w:hAnsi="Palatino Linotype" w:cs="Arial"/>
          <w:szCs w:val="28"/>
        </w:rPr>
        <w:t xml:space="preserve">La parte </w:t>
      </w:r>
      <w:r w:rsidRPr="00BE621E">
        <w:rPr>
          <w:rFonts w:ascii="Palatino Linotype" w:hAnsi="Palatino Linotype" w:cs="Arial"/>
          <w:b/>
          <w:szCs w:val="28"/>
        </w:rPr>
        <w:t>r</w:t>
      </w:r>
      <w:r w:rsidR="005B0909" w:rsidRPr="00BE621E">
        <w:rPr>
          <w:rFonts w:ascii="Palatino Linotype" w:hAnsi="Palatino Linotype" w:cs="Arial"/>
          <w:b/>
          <w:szCs w:val="28"/>
        </w:rPr>
        <w:t>ecurrente</w:t>
      </w:r>
      <w:r w:rsidR="002A1CB3" w:rsidRPr="00BE621E">
        <w:rPr>
          <w:rFonts w:ascii="Palatino Linotype" w:hAnsi="Palatino Linotype" w:cs="Arial"/>
          <w:szCs w:val="28"/>
        </w:rPr>
        <w:t xml:space="preserve"> </w:t>
      </w:r>
      <w:r w:rsidR="00226F34" w:rsidRPr="00BE621E">
        <w:rPr>
          <w:rFonts w:ascii="Palatino Linotype" w:hAnsi="Palatino Linotype" w:cs="Arial"/>
          <w:szCs w:val="28"/>
        </w:rPr>
        <w:t>no adjuntó archivos.</w:t>
      </w:r>
    </w:p>
    <w:p w14:paraId="06E1CFD9" w14:textId="29499012" w:rsidR="002B2828" w:rsidRPr="00BE621E" w:rsidRDefault="002B2828" w:rsidP="00C2324D">
      <w:pPr>
        <w:spacing w:before="240" w:after="240" w:line="360" w:lineRule="auto"/>
        <w:jc w:val="both"/>
        <w:rPr>
          <w:rFonts w:ascii="Palatino Linotype" w:hAnsi="Palatino Linotype" w:cs="Arial"/>
        </w:rPr>
      </w:pPr>
      <w:r w:rsidRPr="00BE621E">
        <w:rPr>
          <w:rFonts w:ascii="Palatino Linotype" w:hAnsi="Palatino Linotype" w:cs="Arial"/>
          <w:b/>
        </w:rPr>
        <w:lastRenderedPageBreak/>
        <w:t>Modalidad de Entrega:</w:t>
      </w:r>
      <w:r w:rsidRPr="00BE621E">
        <w:rPr>
          <w:rFonts w:ascii="Palatino Linotype" w:hAnsi="Palatino Linotype" w:cs="Arial"/>
        </w:rPr>
        <w:t xml:space="preserve"> </w:t>
      </w:r>
      <w:r w:rsidR="008E7880" w:rsidRPr="00BE621E">
        <w:rPr>
          <w:rFonts w:ascii="Palatino Linotype" w:hAnsi="Palatino Linotype" w:cs="Arial"/>
        </w:rPr>
        <w:t>A través de SAIMEX</w:t>
      </w:r>
      <w:r w:rsidR="00166EC9" w:rsidRPr="00BE621E">
        <w:rPr>
          <w:rFonts w:ascii="Palatino Linotype" w:hAnsi="Palatino Linotype" w:cs="Arial"/>
        </w:rPr>
        <w:t>.</w:t>
      </w:r>
    </w:p>
    <w:p w14:paraId="4D7D90DE" w14:textId="7E3A889A" w:rsidR="0008532C" w:rsidRPr="00BE621E" w:rsidRDefault="00801689" w:rsidP="00226F34">
      <w:pPr>
        <w:spacing w:line="360" w:lineRule="auto"/>
        <w:jc w:val="both"/>
        <w:rPr>
          <w:rFonts w:ascii="Palatino Linotype" w:hAnsi="Palatino Linotype"/>
          <w:b/>
          <w:bCs/>
        </w:rPr>
      </w:pPr>
      <w:r w:rsidRPr="00BE621E">
        <w:rPr>
          <w:rFonts w:ascii="Palatino Linotype" w:hAnsi="Palatino Linotype" w:cs="Arial"/>
          <w:b/>
          <w:szCs w:val="28"/>
        </w:rPr>
        <w:t>2</w:t>
      </w:r>
      <w:r w:rsidR="008E7880" w:rsidRPr="00BE621E">
        <w:rPr>
          <w:rFonts w:ascii="Palatino Linotype" w:hAnsi="Palatino Linotype" w:cs="Arial"/>
          <w:b/>
          <w:szCs w:val="28"/>
        </w:rPr>
        <w:t xml:space="preserve">. </w:t>
      </w:r>
      <w:r w:rsidR="0008532C" w:rsidRPr="00BE621E">
        <w:rPr>
          <w:rFonts w:ascii="Palatino Linotype" w:hAnsi="Palatino Linotype" w:cs="Arial"/>
          <w:b/>
        </w:rPr>
        <w:t xml:space="preserve">Respuesta. </w:t>
      </w:r>
      <w:r w:rsidR="0008532C" w:rsidRPr="00BE621E">
        <w:rPr>
          <w:rFonts w:ascii="Palatino Linotype" w:hAnsi="Palatino Linotype" w:cs="Arial"/>
        </w:rPr>
        <w:t xml:space="preserve"> Con</w:t>
      </w:r>
      <w:r w:rsidR="0008532C" w:rsidRPr="00BE621E">
        <w:rPr>
          <w:rFonts w:ascii="Palatino Linotype" w:hAnsi="Palatino Linotype"/>
        </w:rPr>
        <w:t xml:space="preserve"> fecha</w:t>
      </w:r>
      <w:r w:rsidR="00B06DC0" w:rsidRPr="00BE621E">
        <w:rPr>
          <w:rFonts w:ascii="Palatino Linotype" w:hAnsi="Palatino Linotype"/>
        </w:rPr>
        <w:t xml:space="preserve"> </w:t>
      </w:r>
      <w:r w:rsidR="00B533D9" w:rsidRPr="00BE621E">
        <w:rPr>
          <w:rFonts w:ascii="Palatino Linotype" w:hAnsi="Palatino Linotype"/>
          <w:b/>
          <w:bCs/>
        </w:rPr>
        <w:t>veintinueve de abril</w:t>
      </w:r>
      <w:r w:rsidR="006A5BA7" w:rsidRPr="00BE621E">
        <w:rPr>
          <w:rFonts w:ascii="Palatino Linotype" w:hAnsi="Palatino Linotype"/>
          <w:b/>
          <w:bCs/>
        </w:rPr>
        <w:t xml:space="preserve"> </w:t>
      </w:r>
      <w:r w:rsidR="00CD2E54" w:rsidRPr="00BE621E">
        <w:rPr>
          <w:rFonts w:ascii="Palatino Linotype" w:hAnsi="Palatino Linotype"/>
          <w:b/>
          <w:bCs/>
        </w:rPr>
        <w:t xml:space="preserve">de </w:t>
      </w:r>
      <w:r w:rsidR="00323FC6" w:rsidRPr="00BE621E">
        <w:rPr>
          <w:rFonts w:ascii="Palatino Linotype" w:hAnsi="Palatino Linotype"/>
          <w:b/>
          <w:bCs/>
        </w:rPr>
        <w:t>dos mil veint</w:t>
      </w:r>
      <w:r w:rsidR="00FC0703" w:rsidRPr="00BE621E">
        <w:rPr>
          <w:rFonts w:ascii="Palatino Linotype" w:hAnsi="Palatino Linotype"/>
          <w:b/>
          <w:bCs/>
        </w:rPr>
        <w:t>iuno</w:t>
      </w:r>
      <w:r w:rsidR="0008532C" w:rsidRPr="00BE621E">
        <w:rPr>
          <w:rFonts w:ascii="Palatino Linotype" w:hAnsi="Palatino Linotype"/>
        </w:rPr>
        <w:t xml:space="preserve">, el Sujeto Obligado envió su respuesta a la solicitud de acceso a la información a través del SAIMEX, sustancialmente en los términos siguientes:   </w:t>
      </w:r>
    </w:p>
    <w:p w14:paraId="652B657E" w14:textId="23AF27AD" w:rsidR="0008532C" w:rsidRPr="00BE621E" w:rsidRDefault="00A10677" w:rsidP="00B533D9">
      <w:pPr>
        <w:ind w:left="851" w:right="900"/>
        <w:jc w:val="both"/>
        <w:rPr>
          <w:rFonts w:ascii="Palatino Linotype" w:hAnsi="Palatino Linotype" w:cs="Arial"/>
          <w:i/>
          <w:sz w:val="22"/>
          <w:szCs w:val="22"/>
        </w:rPr>
      </w:pPr>
      <w:r w:rsidRPr="00BE621E">
        <w:rPr>
          <w:rFonts w:ascii="Palatino Linotype" w:hAnsi="Palatino Linotype" w:cs="Arial"/>
          <w:i/>
          <w:sz w:val="22"/>
          <w:szCs w:val="22"/>
        </w:rPr>
        <w:t>“</w:t>
      </w:r>
      <w:r w:rsidR="006649F4" w:rsidRPr="00BE621E">
        <w:rPr>
          <w:rFonts w:ascii="Palatino Linotype" w:hAnsi="Palatino Linotype" w:cs="Arial"/>
          <w:i/>
          <w:sz w:val="22"/>
          <w:szCs w:val="22"/>
        </w:rPr>
        <w:t>…</w:t>
      </w:r>
      <w:r w:rsidR="00B533D9" w:rsidRPr="00BE621E">
        <w:rPr>
          <w:rFonts w:ascii="Palatino Linotype" w:hAnsi="Palatino Linotype" w:cs="Arial"/>
          <w:i/>
          <w:sz w:val="22"/>
          <w:szCs w:val="22"/>
        </w:rPr>
        <w:t>se adjunta respuesta.</w:t>
      </w:r>
      <w:r w:rsidR="003E7E85" w:rsidRPr="00BE621E">
        <w:rPr>
          <w:rFonts w:ascii="Palatino Linotype" w:hAnsi="Palatino Linotype" w:cs="Arial"/>
          <w:i/>
          <w:sz w:val="22"/>
          <w:szCs w:val="22"/>
        </w:rPr>
        <w:t>.</w:t>
      </w:r>
      <w:r w:rsidR="006F3522" w:rsidRPr="00BE621E">
        <w:rPr>
          <w:rFonts w:ascii="Palatino Linotype" w:hAnsi="Palatino Linotype" w:cs="Arial"/>
          <w:i/>
          <w:sz w:val="22"/>
          <w:szCs w:val="22"/>
        </w:rPr>
        <w:t>.</w:t>
      </w:r>
      <w:r w:rsidR="0008532C" w:rsidRPr="00BE621E">
        <w:rPr>
          <w:rFonts w:ascii="Palatino Linotype" w:hAnsi="Palatino Linotype" w:cs="Arial"/>
          <w:i/>
          <w:sz w:val="22"/>
          <w:szCs w:val="22"/>
        </w:rPr>
        <w:t>” (sic)</w:t>
      </w:r>
    </w:p>
    <w:p w14:paraId="4F15B8C1" w14:textId="2CC01C3F" w:rsidR="002566AC" w:rsidRPr="00BE621E" w:rsidRDefault="0015173E" w:rsidP="00D0399D">
      <w:pPr>
        <w:spacing w:before="240" w:after="240" w:line="360" w:lineRule="auto"/>
        <w:ind w:right="49"/>
        <w:jc w:val="both"/>
        <w:rPr>
          <w:rFonts w:ascii="Palatino Linotype" w:hAnsi="Palatino Linotype" w:cs="Arial"/>
          <w:szCs w:val="28"/>
        </w:rPr>
      </w:pPr>
      <w:r w:rsidRPr="00BE621E">
        <w:rPr>
          <w:rFonts w:ascii="Palatino Linotype" w:hAnsi="Palatino Linotype" w:cs="Arial"/>
          <w:szCs w:val="28"/>
        </w:rPr>
        <w:t xml:space="preserve">El </w:t>
      </w:r>
      <w:r w:rsidRPr="00BE621E">
        <w:rPr>
          <w:rFonts w:ascii="Palatino Linotype" w:hAnsi="Palatino Linotype" w:cs="Arial"/>
          <w:b/>
          <w:szCs w:val="28"/>
        </w:rPr>
        <w:t>sujeto obligado</w:t>
      </w:r>
      <w:r w:rsidRPr="00BE621E">
        <w:rPr>
          <w:rFonts w:ascii="Palatino Linotype" w:hAnsi="Palatino Linotype" w:cs="Arial"/>
          <w:szCs w:val="28"/>
        </w:rPr>
        <w:t xml:space="preserve"> </w:t>
      </w:r>
      <w:r w:rsidR="00AE26BB" w:rsidRPr="00BE621E">
        <w:rPr>
          <w:rFonts w:ascii="Palatino Linotype" w:hAnsi="Palatino Linotype" w:cs="Arial"/>
          <w:szCs w:val="28"/>
        </w:rPr>
        <w:t>adjuntó</w:t>
      </w:r>
      <w:r w:rsidR="00BD35A6" w:rsidRPr="00BE621E">
        <w:rPr>
          <w:rFonts w:ascii="Palatino Linotype" w:hAnsi="Palatino Linotype" w:cs="Arial"/>
          <w:szCs w:val="28"/>
        </w:rPr>
        <w:t xml:space="preserve"> </w:t>
      </w:r>
      <w:r w:rsidR="00D0399D" w:rsidRPr="00BE621E">
        <w:rPr>
          <w:rFonts w:ascii="Palatino Linotype" w:hAnsi="Palatino Linotype" w:cs="Arial"/>
          <w:szCs w:val="28"/>
        </w:rPr>
        <w:t>los</w:t>
      </w:r>
      <w:r w:rsidR="00BD35A6" w:rsidRPr="00BE621E">
        <w:rPr>
          <w:rFonts w:ascii="Palatino Linotype" w:hAnsi="Palatino Linotype" w:cs="Arial"/>
          <w:szCs w:val="28"/>
        </w:rPr>
        <w:t xml:space="preserve"> archivo</w:t>
      </w:r>
      <w:r w:rsidR="00D0399D" w:rsidRPr="00BE621E">
        <w:rPr>
          <w:rFonts w:ascii="Palatino Linotype" w:hAnsi="Palatino Linotype" w:cs="Arial"/>
          <w:szCs w:val="28"/>
        </w:rPr>
        <w:t>s “</w:t>
      </w:r>
      <w:r w:rsidR="00D0399D" w:rsidRPr="00BE621E">
        <w:rPr>
          <w:rFonts w:ascii="Palatino Linotype" w:hAnsi="Palatino Linotype" w:cs="Arial"/>
          <w:i/>
          <w:iCs/>
          <w:szCs w:val="28"/>
        </w:rPr>
        <w:t xml:space="preserve">respuesta 00339_29_04_2021.pdf” </w:t>
      </w:r>
      <w:r w:rsidR="00D0399D" w:rsidRPr="00BE621E">
        <w:rPr>
          <w:rFonts w:ascii="Palatino Linotype" w:hAnsi="Palatino Linotype" w:cs="Arial"/>
          <w:szCs w:val="28"/>
        </w:rPr>
        <w:t>y “</w:t>
      </w:r>
      <w:r w:rsidR="00D0399D" w:rsidRPr="00BE621E">
        <w:rPr>
          <w:rFonts w:ascii="Palatino Linotype" w:hAnsi="Palatino Linotype" w:cs="Arial"/>
          <w:i/>
          <w:iCs/>
          <w:szCs w:val="28"/>
        </w:rPr>
        <w:t xml:space="preserve">339-21.pdf”, </w:t>
      </w:r>
      <w:r w:rsidR="00C4693C" w:rsidRPr="00BE621E">
        <w:rPr>
          <w:rFonts w:ascii="Palatino Linotype" w:hAnsi="Palatino Linotype" w:cs="Arial"/>
          <w:szCs w:val="28"/>
        </w:rPr>
        <w:t>cuyo contenido no se detalla al ser del conocimiento de las partes</w:t>
      </w:r>
      <w:r w:rsidR="00374C3D" w:rsidRPr="00BE621E">
        <w:rPr>
          <w:rFonts w:ascii="Palatino Linotype" w:hAnsi="Palatino Linotype" w:cs="Arial"/>
          <w:szCs w:val="28"/>
        </w:rPr>
        <w:t>.</w:t>
      </w:r>
    </w:p>
    <w:p w14:paraId="04C1F325" w14:textId="7C5E3B3B" w:rsidR="00362417" w:rsidRPr="00BE621E" w:rsidRDefault="00226F34" w:rsidP="00112434">
      <w:pPr>
        <w:spacing w:before="240" w:after="240" w:line="360" w:lineRule="auto"/>
        <w:ind w:right="49"/>
        <w:jc w:val="both"/>
        <w:rPr>
          <w:rFonts w:ascii="Palatino Linotype" w:hAnsi="Palatino Linotype" w:cs="Arial"/>
          <w:szCs w:val="28"/>
        </w:rPr>
      </w:pPr>
      <w:r w:rsidRPr="00BE621E">
        <w:rPr>
          <w:rFonts w:ascii="Palatino Linotype" w:hAnsi="Palatino Linotype" w:cs="Arial"/>
          <w:b/>
          <w:szCs w:val="28"/>
        </w:rPr>
        <w:t>3</w:t>
      </w:r>
      <w:r w:rsidR="009F7616" w:rsidRPr="00BE621E">
        <w:rPr>
          <w:rFonts w:ascii="Palatino Linotype" w:hAnsi="Palatino Linotype" w:cs="Arial"/>
          <w:b/>
          <w:szCs w:val="28"/>
        </w:rPr>
        <w:t xml:space="preserve">. </w:t>
      </w:r>
      <w:r w:rsidR="00122C3F" w:rsidRPr="00BE621E">
        <w:rPr>
          <w:rFonts w:ascii="Palatino Linotype" w:hAnsi="Palatino Linotype" w:cs="Arial"/>
          <w:b/>
          <w:szCs w:val="28"/>
        </w:rPr>
        <w:t>Interposición del recurso de revisión</w:t>
      </w:r>
      <w:r w:rsidR="009F7616" w:rsidRPr="00BE621E">
        <w:rPr>
          <w:rFonts w:ascii="Palatino Linotype" w:hAnsi="Palatino Linotype" w:cs="Arial"/>
          <w:b/>
          <w:szCs w:val="28"/>
        </w:rPr>
        <w:t>.</w:t>
      </w:r>
      <w:r w:rsidR="00362417" w:rsidRPr="00BE621E">
        <w:rPr>
          <w:rFonts w:ascii="Palatino Linotype" w:hAnsi="Palatino Linotype" w:cs="Arial"/>
          <w:b/>
        </w:rPr>
        <w:t xml:space="preserve"> </w:t>
      </w:r>
      <w:r w:rsidR="00993A3C" w:rsidRPr="00BE621E">
        <w:rPr>
          <w:rFonts w:ascii="Palatino Linotype" w:hAnsi="Palatino Linotype" w:cs="Arial"/>
        </w:rPr>
        <w:t xml:space="preserve">Inconforme con los términos de la respuesta emitida </w:t>
      </w:r>
      <w:r w:rsidR="009A1B0C" w:rsidRPr="00BE621E">
        <w:rPr>
          <w:rFonts w:ascii="Palatino Linotype" w:hAnsi="Palatino Linotype" w:cs="Arial"/>
        </w:rPr>
        <w:t xml:space="preserve">por parte del Sujeto Obligado, </w:t>
      </w:r>
      <w:r w:rsidR="00993A3C" w:rsidRPr="00BE621E">
        <w:rPr>
          <w:rFonts w:ascii="Palatino Linotype" w:hAnsi="Palatino Linotype" w:cs="Arial"/>
        </w:rPr>
        <w:t>el</w:t>
      </w:r>
      <w:r w:rsidR="00D0399D" w:rsidRPr="00BE621E">
        <w:rPr>
          <w:rFonts w:ascii="Palatino Linotype" w:hAnsi="Palatino Linotype" w:cs="Arial"/>
        </w:rPr>
        <w:t xml:space="preserve"> </w:t>
      </w:r>
      <w:r w:rsidR="00D0399D" w:rsidRPr="00BE621E">
        <w:rPr>
          <w:rFonts w:ascii="Palatino Linotype" w:hAnsi="Palatino Linotype" w:cs="Arial"/>
          <w:b/>
          <w:bCs/>
        </w:rPr>
        <w:t>treinta de abril</w:t>
      </w:r>
      <w:r w:rsidR="00D0399D" w:rsidRPr="00BE621E">
        <w:rPr>
          <w:rFonts w:ascii="Palatino Linotype" w:hAnsi="Palatino Linotype" w:cs="Arial"/>
        </w:rPr>
        <w:t xml:space="preserve"> </w:t>
      </w:r>
      <w:r w:rsidR="00144869" w:rsidRPr="00BE621E">
        <w:rPr>
          <w:rFonts w:ascii="Palatino Linotype" w:hAnsi="Palatino Linotype" w:cs="Arial"/>
          <w:b/>
          <w:bCs/>
        </w:rPr>
        <w:t>de</w:t>
      </w:r>
      <w:r w:rsidR="00697911" w:rsidRPr="00BE621E">
        <w:rPr>
          <w:rFonts w:ascii="Palatino Linotype" w:hAnsi="Palatino Linotype"/>
          <w:b/>
        </w:rPr>
        <w:t xml:space="preserve"> dos mil vein</w:t>
      </w:r>
      <w:r w:rsidR="004D0755" w:rsidRPr="00BE621E">
        <w:rPr>
          <w:rFonts w:ascii="Palatino Linotype" w:hAnsi="Palatino Linotype"/>
          <w:b/>
        </w:rPr>
        <w:t>tiuno</w:t>
      </w:r>
      <w:r w:rsidR="00697911" w:rsidRPr="00BE621E">
        <w:rPr>
          <w:rFonts w:ascii="Palatino Linotype" w:hAnsi="Palatino Linotype"/>
          <w:b/>
        </w:rPr>
        <w:t>,</w:t>
      </w:r>
      <w:r w:rsidR="00993A3C" w:rsidRPr="00BE621E">
        <w:rPr>
          <w:rFonts w:ascii="Palatino Linotype" w:hAnsi="Palatino Linotype" w:cs="Arial"/>
        </w:rPr>
        <w:t xml:space="preserve"> </w:t>
      </w:r>
      <w:r w:rsidR="001D7487" w:rsidRPr="00BE621E">
        <w:rPr>
          <w:rFonts w:ascii="Palatino Linotype" w:hAnsi="Palatino Linotype" w:cs="Arial"/>
        </w:rPr>
        <w:t>l</w:t>
      </w:r>
      <w:r w:rsidR="00703622" w:rsidRPr="00BE621E">
        <w:rPr>
          <w:rFonts w:ascii="Palatino Linotype" w:hAnsi="Palatino Linotype" w:cs="Arial"/>
        </w:rPr>
        <w:t>a parte</w:t>
      </w:r>
      <w:r w:rsidR="00362417" w:rsidRPr="00BE621E">
        <w:rPr>
          <w:rFonts w:ascii="Palatino Linotype" w:hAnsi="Palatino Linotype" w:cs="Arial"/>
        </w:rPr>
        <w:t xml:space="preserve"> </w:t>
      </w:r>
      <w:r w:rsidR="00703622" w:rsidRPr="00BE621E">
        <w:rPr>
          <w:rFonts w:ascii="Palatino Linotype" w:hAnsi="Palatino Linotype" w:cs="Arial"/>
        </w:rPr>
        <w:t>r</w:t>
      </w:r>
      <w:r w:rsidR="00362417" w:rsidRPr="00BE621E">
        <w:rPr>
          <w:rFonts w:ascii="Palatino Linotype" w:hAnsi="Palatino Linotype" w:cs="Arial"/>
        </w:rPr>
        <w:t xml:space="preserve">ecurrente interpuso el </w:t>
      </w:r>
      <w:r w:rsidR="00EA1A04" w:rsidRPr="00BE621E">
        <w:rPr>
          <w:rFonts w:ascii="Palatino Linotype" w:hAnsi="Palatino Linotype" w:cs="Arial"/>
        </w:rPr>
        <w:t>recurso de revisión a través de</w:t>
      </w:r>
      <w:r w:rsidR="00362417" w:rsidRPr="00BE621E">
        <w:rPr>
          <w:rFonts w:ascii="Palatino Linotype" w:hAnsi="Palatino Linotype" w:cs="Arial"/>
        </w:rPr>
        <w:t xml:space="preserve"> </w:t>
      </w:r>
      <w:r w:rsidR="00362417" w:rsidRPr="00BE621E">
        <w:rPr>
          <w:rFonts w:ascii="Palatino Linotype" w:hAnsi="Palatino Linotype" w:cs="Arial"/>
          <w:b/>
        </w:rPr>
        <w:t xml:space="preserve">SAIMEX, </w:t>
      </w:r>
      <w:r w:rsidR="00362417" w:rsidRPr="00BE621E">
        <w:rPr>
          <w:rFonts w:ascii="Palatino Linotype" w:hAnsi="Palatino Linotype" w:cs="Arial"/>
        </w:rPr>
        <w:t>en donde se manifestó de la siguiente manera:</w:t>
      </w:r>
    </w:p>
    <w:p w14:paraId="1F9973B6" w14:textId="5893102A" w:rsidR="00335DA7" w:rsidRPr="00BE621E" w:rsidRDefault="00623511" w:rsidP="009B3F83">
      <w:pPr>
        <w:tabs>
          <w:tab w:val="left" w:pos="2745"/>
        </w:tabs>
        <w:spacing w:line="360" w:lineRule="auto"/>
        <w:jc w:val="both"/>
        <w:rPr>
          <w:rFonts w:ascii="Palatino Linotype" w:hAnsi="Palatino Linotype" w:cs="Arial"/>
          <w:b/>
        </w:rPr>
      </w:pPr>
      <w:r w:rsidRPr="00BE621E">
        <w:rPr>
          <w:rFonts w:ascii="Palatino Linotype" w:hAnsi="Palatino Linotype" w:cs="Arial"/>
          <w:b/>
        </w:rPr>
        <w:t>A</w:t>
      </w:r>
      <w:r w:rsidR="00335DA7" w:rsidRPr="00BE621E">
        <w:rPr>
          <w:rFonts w:ascii="Palatino Linotype" w:hAnsi="Palatino Linotype" w:cs="Arial"/>
          <w:b/>
        </w:rPr>
        <w:t>cto impugnado</w:t>
      </w:r>
      <w:r w:rsidR="00E71314" w:rsidRPr="00BE621E">
        <w:rPr>
          <w:rFonts w:ascii="Palatino Linotype" w:hAnsi="Palatino Linotype" w:cs="Arial"/>
          <w:b/>
        </w:rPr>
        <w:t xml:space="preserve">: </w:t>
      </w:r>
      <w:r w:rsidR="009B3F83" w:rsidRPr="00BE621E">
        <w:rPr>
          <w:rFonts w:ascii="Palatino Linotype" w:hAnsi="Palatino Linotype" w:cs="Arial"/>
          <w:b/>
        </w:rPr>
        <w:tab/>
      </w:r>
    </w:p>
    <w:p w14:paraId="5CF8D978" w14:textId="77777777" w:rsidR="00BB36C1" w:rsidRPr="00BE621E" w:rsidRDefault="00BB36C1" w:rsidP="0088137A">
      <w:pPr>
        <w:spacing w:line="360" w:lineRule="auto"/>
        <w:ind w:left="851" w:right="900"/>
        <w:jc w:val="both"/>
        <w:rPr>
          <w:rFonts w:ascii="Palatino Linotype" w:hAnsi="Palatino Linotype" w:cs="Arial"/>
          <w:i/>
          <w:sz w:val="2"/>
          <w:szCs w:val="22"/>
          <w:lang w:eastAsia="es-MX"/>
        </w:rPr>
      </w:pPr>
    </w:p>
    <w:p w14:paraId="51BBADF4" w14:textId="4F03FA58" w:rsidR="00297161" w:rsidRPr="00BE621E" w:rsidRDefault="00297161" w:rsidP="003919FD">
      <w:pPr>
        <w:ind w:left="851" w:right="900"/>
        <w:jc w:val="both"/>
        <w:rPr>
          <w:rFonts w:ascii="Palatino Linotype" w:hAnsi="Palatino Linotype"/>
          <w:i/>
          <w:sz w:val="22"/>
          <w:szCs w:val="22"/>
          <w:lang w:val="es-MX" w:eastAsia="es-MX"/>
        </w:rPr>
      </w:pPr>
      <w:r w:rsidRPr="00BE621E">
        <w:rPr>
          <w:rFonts w:ascii="Palatino Linotype" w:hAnsi="Palatino Linotype" w:cs="Arial"/>
          <w:i/>
          <w:sz w:val="22"/>
          <w:szCs w:val="22"/>
          <w:lang w:eastAsia="es-MX"/>
        </w:rPr>
        <w:t>“</w:t>
      </w:r>
      <w:r w:rsidR="00D0399D" w:rsidRPr="00BE621E">
        <w:rPr>
          <w:rFonts w:ascii="Palatino Linotype" w:hAnsi="Palatino Linotype" w:cs="Arial"/>
          <w:i/>
          <w:sz w:val="22"/>
          <w:szCs w:val="22"/>
          <w:lang w:eastAsia="es-MX"/>
        </w:rPr>
        <w:t>Lo son las respuestas emitidas por el C. Emanuel Pedraza y el C. Marco Aguilar, puesto que a pesar que brindar todos los elementos de busqueda y promocion en la red social de Facebook de la Persona de la cual se pide la informacion, la misma fue negada, ademas de que se solicito saber en que omisiones o responsabilidades incurria dicha persona y esa informacion no me fue proporcionada.</w:t>
      </w:r>
      <w:r w:rsidR="00501EC4" w:rsidRPr="00BE621E">
        <w:rPr>
          <w:rFonts w:ascii="Palatino Linotype" w:hAnsi="Palatino Linotype"/>
          <w:i/>
          <w:sz w:val="22"/>
          <w:szCs w:val="22"/>
          <w:lang w:val="es-MX" w:eastAsia="es-MX"/>
        </w:rPr>
        <w:t>”</w:t>
      </w:r>
      <w:r w:rsidR="00C35B78" w:rsidRPr="00BE621E">
        <w:rPr>
          <w:rFonts w:ascii="Palatino Linotype" w:hAnsi="Palatino Linotype" w:cs="Arial"/>
          <w:i/>
          <w:sz w:val="22"/>
          <w:szCs w:val="22"/>
          <w:lang w:eastAsia="es-MX"/>
        </w:rPr>
        <w:t xml:space="preserve"> (</w:t>
      </w:r>
      <w:r w:rsidR="00B63D2E" w:rsidRPr="00BE621E">
        <w:rPr>
          <w:rFonts w:ascii="Palatino Linotype" w:hAnsi="Palatino Linotype" w:cs="Arial"/>
          <w:i/>
          <w:sz w:val="22"/>
          <w:szCs w:val="22"/>
          <w:lang w:eastAsia="es-MX"/>
        </w:rPr>
        <w:t>s</w:t>
      </w:r>
      <w:r w:rsidR="00754AFA" w:rsidRPr="00BE621E">
        <w:rPr>
          <w:rFonts w:ascii="Palatino Linotype" w:hAnsi="Palatino Linotype" w:cs="Arial"/>
          <w:i/>
          <w:sz w:val="22"/>
          <w:szCs w:val="22"/>
          <w:lang w:eastAsia="es-MX"/>
        </w:rPr>
        <w:t>ic)</w:t>
      </w:r>
    </w:p>
    <w:p w14:paraId="280D4FEB" w14:textId="77777777" w:rsidR="00501EC4" w:rsidRPr="00BE621E" w:rsidRDefault="00501EC4" w:rsidP="0088137A">
      <w:pPr>
        <w:spacing w:line="360" w:lineRule="auto"/>
        <w:jc w:val="both"/>
        <w:rPr>
          <w:rFonts w:ascii="Palatino Linotype" w:hAnsi="Palatino Linotype"/>
          <w:sz w:val="2"/>
          <w:lang w:val="es-MX" w:eastAsia="es-MX"/>
        </w:rPr>
      </w:pPr>
    </w:p>
    <w:p w14:paraId="21BFC1E4" w14:textId="77777777" w:rsidR="00B63D2E" w:rsidRPr="00BE621E" w:rsidRDefault="00B63D2E" w:rsidP="0088137A">
      <w:pPr>
        <w:spacing w:line="360" w:lineRule="auto"/>
        <w:jc w:val="both"/>
        <w:rPr>
          <w:rFonts w:ascii="Palatino Linotype" w:hAnsi="Palatino Linotype" w:cs="Arial"/>
          <w:b/>
          <w:sz w:val="14"/>
        </w:rPr>
      </w:pPr>
    </w:p>
    <w:p w14:paraId="547E014C" w14:textId="126A2866" w:rsidR="00297161" w:rsidRPr="00BE621E" w:rsidRDefault="002D740B" w:rsidP="0088137A">
      <w:pPr>
        <w:spacing w:line="360" w:lineRule="auto"/>
        <w:jc w:val="both"/>
        <w:rPr>
          <w:rFonts w:ascii="Palatino Linotype" w:hAnsi="Palatino Linotype" w:cs="Arial"/>
        </w:rPr>
      </w:pPr>
      <w:r w:rsidRPr="00BE621E">
        <w:rPr>
          <w:rFonts w:ascii="Palatino Linotype" w:hAnsi="Palatino Linotype" w:cs="Arial"/>
          <w:b/>
        </w:rPr>
        <w:t>Y Razones</w:t>
      </w:r>
      <w:r w:rsidR="0054779A" w:rsidRPr="00BE621E">
        <w:rPr>
          <w:rFonts w:ascii="Palatino Linotype" w:hAnsi="Palatino Linotype" w:cs="Arial"/>
          <w:b/>
        </w:rPr>
        <w:t xml:space="preserve"> o motivos de inconformidad</w:t>
      </w:r>
      <w:r w:rsidR="0083770F" w:rsidRPr="00BE621E">
        <w:rPr>
          <w:rFonts w:ascii="Palatino Linotype" w:hAnsi="Palatino Linotype" w:cs="Arial"/>
        </w:rPr>
        <w:t>:</w:t>
      </w:r>
    </w:p>
    <w:p w14:paraId="0104A6AA" w14:textId="77777777" w:rsidR="000C096A" w:rsidRPr="00BE621E" w:rsidRDefault="000C096A" w:rsidP="0088137A">
      <w:pPr>
        <w:spacing w:line="360" w:lineRule="auto"/>
        <w:jc w:val="both"/>
        <w:rPr>
          <w:rFonts w:ascii="Palatino Linotype" w:hAnsi="Palatino Linotype" w:cs="Arial"/>
          <w:sz w:val="2"/>
        </w:rPr>
      </w:pPr>
    </w:p>
    <w:p w14:paraId="2A7A8A5F" w14:textId="49E721A4" w:rsidR="00297161" w:rsidRPr="00BE621E" w:rsidRDefault="001F1E4F" w:rsidP="004764C7">
      <w:pPr>
        <w:ind w:left="851" w:right="900"/>
        <w:jc w:val="both"/>
        <w:rPr>
          <w:rFonts w:ascii="Palatino Linotype" w:hAnsi="Palatino Linotype" w:cs="Arial"/>
          <w:i/>
          <w:sz w:val="22"/>
          <w:szCs w:val="22"/>
          <w:lang w:eastAsia="es-MX"/>
        </w:rPr>
      </w:pPr>
      <w:bookmarkStart w:id="2" w:name="_Hlk51074851"/>
      <w:r w:rsidRPr="00BE621E">
        <w:rPr>
          <w:rFonts w:ascii="Palatino Linotype" w:hAnsi="Palatino Linotype" w:cs="Arial"/>
          <w:i/>
          <w:sz w:val="22"/>
          <w:szCs w:val="22"/>
          <w:lang w:eastAsia="es-MX"/>
        </w:rPr>
        <w:t xml:space="preserve"> </w:t>
      </w:r>
      <w:r w:rsidR="00297161" w:rsidRPr="00BE621E">
        <w:rPr>
          <w:rFonts w:ascii="Palatino Linotype" w:hAnsi="Palatino Linotype" w:cs="Arial"/>
          <w:i/>
          <w:sz w:val="22"/>
          <w:szCs w:val="22"/>
          <w:lang w:eastAsia="es-MX"/>
        </w:rPr>
        <w:t>“</w:t>
      </w:r>
      <w:r w:rsidR="00D0399D" w:rsidRPr="00BE621E">
        <w:rPr>
          <w:rFonts w:ascii="Palatino Linotype" w:hAnsi="Palatino Linotype" w:cs="Arial"/>
          <w:i/>
          <w:sz w:val="22"/>
          <w:szCs w:val="22"/>
          <w:lang w:eastAsia="es-MX"/>
        </w:rPr>
        <w:t>Lo son las respuestas emitidas por el C. Emanuel Pedraza y el C. Marco Aguilar, puesto que a pesar que brindar todos los elementos de busqueda y promocion en la red social de Facebook de la Persona de la cual se pide la informacion, la misma fue negada, ademas de que se solicito saber en que omisiones o responsabilidades incurria dicha persona y esa informacion no me fue proporcionada.</w:t>
      </w:r>
      <w:r w:rsidR="00222777" w:rsidRPr="00BE621E">
        <w:rPr>
          <w:rFonts w:ascii="Palatino Linotype" w:hAnsi="Palatino Linotype"/>
          <w:i/>
          <w:sz w:val="22"/>
          <w:szCs w:val="22"/>
        </w:rPr>
        <w:t xml:space="preserve">” </w:t>
      </w:r>
      <w:r w:rsidR="00B63D2E" w:rsidRPr="00BE621E">
        <w:rPr>
          <w:rFonts w:ascii="Palatino Linotype" w:hAnsi="Palatino Linotype" w:cs="Arial"/>
          <w:i/>
          <w:sz w:val="22"/>
          <w:szCs w:val="22"/>
          <w:lang w:eastAsia="es-MX"/>
        </w:rPr>
        <w:t>(s</w:t>
      </w:r>
      <w:r w:rsidR="00D425F6" w:rsidRPr="00BE621E">
        <w:rPr>
          <w:rFonts w:ascii="Palatino Linotype" w:hAnsi="Palatino Linotype" w:cs="Arial"/>
          <w:i/>
          <w:sz w:val="22"/>
          <w:szCs w:val="22"/>
          <w:lang w:eastAsia="es-MX"/>
        </w:rPr>
        <w:t>ic)</w:t>
      </w:r>
    </w:p>
    <w:bookmarkEnd w:id="2"/>
    <w:p w14:paraId="3A1B2459" w14:textId="11BEFA32" w:rsidR="008E7880" w:rsidRPr="00BE621E" w:rsidRDefault="008E7880" w:rsidP="008E7880">
      <w:pPr>
        <w:spacing w:before="240" w:after="240" w:line="360" w:lineRule="auto"/>
        <w:ind w:right="51"/>
        <w:jc w:val="both"/>
        <w:rPr>
          <w:rFonts w:ascii="Palatino Linotype" w:eastAsiaTheme="minorEastAsia" w:hAnsi="Palatino Linotype" w:cs="Calibri"/>
          <w:i/>
          <w:sz w:val="22"/>
          <w:szCs w:val="22"/>
          <w:lang w:val="es-MX"/>
        </w:rPr>
      </w:pPr>
      <w:r w:rsidRPr="00BE621E">
        <w:rPr>
          <w:rFonts w:ascii="Palatino Linotype" w:hAnsi="Palatino Linotype" w:cs="Arial"/>
          <w:b/>
          <w:lang w:eastAsia="es-MX"/>
        </w:rPr>
        <w:t xml:space="preserve">Anexos: </w:t>
      </w:r>
      <w:r w:rsidR="0087698E" w:rsidRPr="00BE621E">
        <w:rPr>
          <w:rFonts w:ascii="Palatino Linotype" w:hAnsi="Palatino Linotype" w:cs="Arial"/>
          <w:lang w:eastAsia="es-MX"/>
        </w:rPr>
        <w:t>La parte</w:t>
      </w:r>
      <w:r w:rsidRPr="00BE621E">
        <w:rPr>
          <w:rFonts w:ascii="Palatino Linotype" w:hAnsi="Palatino Linotype" w:cs="Arial"/>
          <w:lang w:eastAsia="es-MX"/>
        </w:rPr>
        <w:t xml:space="preserve"> </w:t>
      </w:r>
      <w:r w:rsidR="0087698E" w:rsidRPr="00BE621E">
        <w:rPr>
          <w:rFonts w:ascii="Palatino Linotype" w:hAnsi="Palatino Linotype" w:cs="Arial"/>
          <w:lang w:eastAsia="es-MX"/>
        </w:rPr>
        <w:t>r</w:t>
      </w:r>
      <w:r w:rsidRPr="00BE621E">
        <w:rPr>
          <w:rFonts w:ascii="Palatino Linotype" w:hAnsi="Palatino Linotype" w:cs="Arial"/>
          <w:lang w:eastAsia="es-MX"/>
        </w:rPr>
        <w:t>ecurrente</w:t>
      </w:r>
      <w:r w:rsidR="004764C7" w:rsidRPr="00BE621E">
        <w:rPr>
          <w:rFonts w:ascii="Palatino Linotype" w:hAnsi="Palatino Linotype" w:cs="Arial"/>
          <w:lang w:eastAsia="es-MX"/>
        </w:rPr>
        <w:t xml:space="preserve"> no adjuntó archivos</w:t>
      </w:r>
      <w:r w:rsidR="00F12428" w:rsidRPr="00BE621E">
        <w:rPr>
          <w:rFonts w:ascii="Palatino Linotype" w:hAnsi="Palatino Linotype" w:cs="Arial"/>
          <w:lang w:eastAsia="es-MX"/>
        </w:rPr>
        <w:t>.</w:t>
      </w:r>
      <w:r w:rsidRPr="00BE621E">
        <w:rPr>
          <w:rFonts w:ascii="Palatino Linotype" w:hAnsi="Palatino Linotype" w:cs="Arial"/>
          <w:lang w:eastAsia="es-MX"/>
        </w:rPr>
        <w:t xml:space="preserve"> </w:t>
      </w:r>
    </w:p>
    <w:p w14:paraId="3E4E3466" w14:textId="4D743084" w:rsidR="00060185" w:rsidRPr="00BE621E" w:rsidRDefault="00226F34" w:rsidP="00EE43FE">
      <w:pPr>
        <w:spacing w:before="240" w:after="240" w:line="360" w:lineRule="auto"/>
        <w:jc w:val="both"/>
        <w:rPr>
          <w:rFonts w:ascii="Palatino Linotype" w:hAnsi="Palatino Linotype"/>
        </w:rPr>
      </w:pPr>
      <w:r w:rsidRPr="00BE621E">
        <w:rPr>
          <w:rFonts w:ascii="Palatino Linotype" w:hAnsi="Palatino Linotype" w:cs="Arial"/>
          <w:b/>
        </w:rPr>
        <w:lastRenderedPageBreak/>
        <w:t>4</w:t>
      </w:r>
      <w:r w:rsidR="002426FE" w:rsidRPr="00BE621E">
        <w:rPr>
          <w:rFonts w:ascii="Palatino Linotype" w:hAnsi="Palatino Linotype" w:cs="Arial"/>
          <w:b/>
        </w:rPr>
        <w:t xml:space="preserve">. </w:t>
      </w:r>
      <w:r w:rsidR="002426FE" w:rsidRPr="00BE621E">
        <w:rPr>
          <w:rFonts w:ascii="Palatino Linotype" w:eastAsia="Calibri" w:hAnsi="Palatino Linotype" w:cs="Arial"/>
          <w:b/>
        </w:rPr>
        <w:t>Turno.</w:t>
      </w:r>
      <w:r w:rsidR="002426FE" w:rsidRPr="00BE621E">
        <w:rPr>
          <w:rFonts w:ascii="Palatino Linotype" w:eastAsia="Calibri" w:hAnsi="Palatino Linotype" w:cs="Arial"/>
          <w:b/>
          <w:sz w:val="28"/>
          <w:szCs w:val="28"/>
        </w:rPr>
        <w:t xml:space="preserve"> </w:t>
      </w:r>
      <w:r w:rsidR="00F5055E" w:rsidRPr="00BE621E">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BE621E">
        <w:rPr>
          <w:rFonts w:ascii="Palatino Linotype" w:hAnsi="Palatino Linotype" w:cs="Arial"/>
        </w:rPr>
        <w:t>al</w:t>
      </w:r>
      <w:r w:rsidR="00F5055E" w:rsidRPr="00BE621E">
        <w:rPr>
          <w:rFonts w:ascii="Palatino Linotype" w:eastAsia="Calibri" w:hAnsi="Palatino Linotype" w:cs="Arial"/>
        </w:rPr>
        <w:t xml:space="preserve"> Comisionado </w:t>
      </w:r>
      <w:r w:rsidR="00F5055E" w:rsidRPr="00BE621E">
        <w:rPr>
          <w:rFonts w:ascii="Palatino Linotype" w:eastAsia="Calibri" w:hAnsi="Palatino Linotype" w:cs="Arial"/>
          <w:b/>
        </w:rPr>
        <w:t>Javier Martínez Cruz</w:t>
      </w:r>
      <w:r w:rsidR="00F7007F" w:rsidRPr="00BE621E">
        <w:rPr>
          <w:rFonts w:ascii="Palatino Linotype" w:eastAsia="Calibri" w:hAnsi="Palatino Linotype" w:cs="Arial"/>
          <w:b/>
        </w:rPr>
        <w:t xml:space="preserve">, </w:t>
      </w:r>
      <w:r w:rsidR="00F7007F" w:rsidRPr="00BE621E">
        <w:rPr>
          <w:rFonts w:ascii="Palatino Linotype" w:hAnsi="Palatino Linotype"/>
        </w:rPr>
        <w:t>a efecto de que analizara sobre su admisión o su desechamiento.</w:t>
      </w:r>
    </w:p>
    <w:p w14:paraId="593D08EA" w14:textId="5BDFF4DF" w:rsidR="002E0D1C" w:rsidRPr="00BE621E" w:rsidRDefault="00226F34" w:rsidP="00EE43FE">
      <w:pPr>
        <w:spacing w:before="240" w:after="240" w:line="360" w:lineRule="auto"/>
        <w:jc w:val="both"/>
        <w:rPr>
          <w:rFonts w:ascii="Palatino Linotype" w:hAnsi="Palatino Linotype" w:cs="Arial"/>
          <w:b/>
        </w:rPr>
      </w:pPr>
      <w:r w:rsidRPr="00BE621E">
        <w:rPr>
          <w:rFonts w:ascii="Palatino Linotype" w:hAnsi="Palatino Linotype" w:cs="Arial"/>
          <w:b/>
        </w:rPr>
        <w:t>5</w:t>
      </w:r>
      <w:r w:rsidR="00F5055E" w:rsidRPr="00BE621E">
        <w:rPr>
          <w:rFonts w:ascii="Palatino Linotype" w:hAnsi="Palatino Linotype" w:cs="Arial"/>
          <w:b/>
        </w:rPr>
        <w:t>.</w:t>
      </w:r>
      <w:r w:rsidR="00F5055E" w:rsidRPr="00BE621E">
        <w:rPr>
          <w:rFonts w:ascii="Palatino Linotype" w:hAnsi="Palatino Linotype" w:cs="Arial"/>
          <w:b/>
          <w:i/>
        </w:rPr>
        <w:t xml:space="preserve"> </w:t>
      </w:r>
      <w:r w:rsidR="00F5055E" w:rsidRPr="00BE621E">
        <w:rPr>
          <w:rFonts w:ascii="Palatino Linotype" w:hAnsi="Palatino Linotype" w:cs="Arial"/>
          <w:b/>
        </w:rPr>
        <w:t>Admisión del Recurso</w:t>
      </w:r>
      <w:r w:rsidR="00F7007F" w:rsidRPr="00BE621E">
        <w:rPr>
          <w:rFonts w:ascii="Palatino Linotype" w:hAnsi="Palatino Linotype" w:cs="Arial"/>
          <w:b/>
        </w:rPr>
        <w:t xml:space="preserve"> de revisión</w:t>
      </w:r>
      <w:r w:rsidR="00F5055E" w:rsidRPr="00BE621E">
        <w:rPr>
          <w:rFonts w:ascii="Palatino Linotype" w:hAnsi="Palatino Linotype" w:cs="Arial"/>
          <w:b/>
        </w:rPr>
        <w:t>.</w:t>
      </w:r>
      <w:r w:rsidR="00F5055E" w:rsidRPr="00BE621E">
        <w:rPr>
          <w:rFonts w:ascii="Palatino Linotype" w:hAnsi="Palatino Linotype" w:cs="Arial"/>
          <w:sz w:val="28"/>
          <w:szCs w:val="28"/>
        </w:rPr>
        <w:t xml:space="preserve"> </w:t>
      </w:r>
      <w:r w:rsidR="00C03E00" w:rsidRPr="00BE621E">
        <w:rPr>
          <w:rFonts w:ascii="Palatino Linotype" w:hAnsi="Palatino Linotype" w:cs="Arial"/>
          <w:szCs w:val="28"/>
        </w:rPr>
        <w:t>Con</w:t>
      </w:r>
      <w:r w:rsidR="00707B32" w:rsidRPr="00BE621E">
        <w:rPr>
          <w:rFonts w:ascii="Palatino Linotype" w:hAnsi="Palatino Linotype" w:cs="Arial"/>
        </w:rPr>
        <w:t xml:space="preserve"> fecha</w:t>
      </w:r>
      <w:r w:rsidR="00F5055E" w:rsidRPr="00BE621E">
        <w:rPr>
          <w:rFonts w:ascii="Palatino Linotype" w:hAnsi="Palatino Linotype" w:cs="Arial"/>
          <w:b/>
        </w:rPr>
        <w:t xml:space="preserve"> </w:t>
      </w:r>
      <w:r w:rsidR="00612630" w:rsidRPr="00BE621E">
        <w:rPr>
          <w:rFonts w:ascii="Palatino Linotype" w:hAnsi="Palatino Linotype" w:cs="Arial"/>
          <w:b/>
        </w:rPr>
        <w:t>seis</w:t>
      </w:r>
      <w:r w:rsidR="00924415" w:rsidRPr="00BE621E">
        <w:rPr>
          <w:rFonts w:ascii="Palatino Linotype" w:hAnsi="Palatino Linotype" w:cs="Arial"/>
          <w:b/>
        </w:rPr>
        <w:t xml:space="preserve"> de mayo </w:t>
      </w:r>
      <w:r w:rsidR="00673AAB" w:rsidRPr="00BE621E">
        <w:rPr>
          <w:rFonts w:ascii="Palatino Linotype" w:hAnsi="Palatino Linotype" w:cs="Arial"/>
          <w:b/>
        </w:rPr>
        <w:t>de dos mil veint</w:t>
      </w:r>
      <w:r w:rsidR="00FB5553" w:rsidRPr="00BE621E">
        <w:rPr>
          <w:rFonts w:ascii="Palatino Linotype" w:hAnsi="Palatino Linotype" w:cs="Arial"/>
          <w:b/>
        </w:rPr>
        <w:t>iuno,</w:t>
      </w:r>
      <w:r w:rsidR="00F7007F" w:rsidRPr="00BE621E">
        <w:rPr>
          <w:rFonts w:ascii="Palatino Linotype" w:hAnsi="Palatino Linotype" w:cs="Arial"/>
          <w:b/>
        </w:rPr>
        <w:t xml:space="preserve"> </w:t>
      </w:r>
      <w:r w:rsidR="00F7007F" w:rsidRPr="00BE621E">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03F33FCE" w14:textId="313F13C1" w:rsidR="00612630" w:rsidRPr="00BE621E" w:rsidRDefault="00226F34" w:rsidP="00BA2BEA">
      <w:pPr>
        <w:spacing w:after="240" w:line="360" w:lineRule="auto"/>
        <w:jc w:val="both"/>
        <w:rPr>
          <w:rFonts w:ascii="Palatino Linotype" w:hAnsi="Palatino Linotype" w:cs="Arial"/>
        </w:rPr>
      </w:pPr>
      <w:r w:rsidRPr="00BE621E">
        <w:rPr>
          <w:rFonts w:ascii="Palatino Linotype" w:hAnsi="Palatino Linotype" w:cs="Arial"/>
          <w:b/>
        </w:rPr>
        <w:t>6</w:t>
      </w:r>
      <w:r w:rsidR="004946EA" w:rsidRPr="00BE621E">
        <w:rPr>
          <w:rFonts w:ascii="Palatino Linotype" w:hAnsi="Palatino Linotype" w:cs="Arial"/>
          <w:b/>
        </w:rPr>
        <w:t xml:space="preserve">. </w:t>
      </w:r>
      <w:r w:rsidR="00ED7CEC" w:rsidRPr="00BE621E">
        <w:rPr>
          <w:rFonts w:ascii="Palatino Linotype" w:hAnsi="Palatino Linotype" w:cs="Arial"/>
          <w:b/>
        </w:rPr>
        <w:t>Manifestaciones</w:t>
      </w:r>
      <w:r w:rsidR="00934831" w:rsidRPr="00BE621E">
        <w:rPr>
          <w:rFonts w:ascii="Palatino Linotype" w:hAnsi="Palatino Linotype" w:cs="Arial"/>
        </w:rPr>
        <w:t>.</w:t>
      </w:r>
      <w:r w:rsidR="00BA2BEA" w:rsidRPr="00BE621E">
        <w:rPr>
          <w:rFonts w:ascii="Palatino Linotype" w:hAnsi="Palatino Linotype" w:cs="Arial"/>
          <w:sz w:val="28"/>
        </w:rPr>
        <w:t xml:space="preserve"> </w:t>
      </w:r>
      <w:r w:rsidR="00BA2BEA" w:rsidRPr="00BE621E">
        <w:rPr>
          <w:rFonts w:ascii="Palatino Linotype" w:hAnsi="Palatino Linotype" w:cs="Arial"/>
        </w:rPr>
        <w:t>De las constancias que integran el expediente en que se actúa se advierte que</w:t>
      </w:r>
      <w:r w:rsidR="009B3F83" w:rsidRPr="00BE621E">
        <w:rPr>
          <w:rFonts w:ascii="Palatino Linotype" w:hAnsi="Palatino Linotype" w:cs="Arial"/>
        </w:rPr>
        <w:t xml:space="preserve"> en fecha </w:t>
      </w:r>
      <w:r w:rsidR="00924415" w:rsidRPr="00BE621E">
        <w:rPr>
          <w:rFonts w:ascii="Palatino Linotype" w:hAnsi="Palatino Linotype" w:cs="Arial"/>
          <w:b/>
          <w:bCs/>
        </w:rPr>
        <w:t>dieci</w:t>
      </w:r>
      <w:r w:rsidR="00612630" w:rsidRPr="00BE621E">
        <w:rPr>
          <w:rFonts w:ascii="Palatino Linotype" w:hAnsi="Palatino Linotype" w:cs="Arial"/>
          <w:b/>
          <w:bCs/>
        </w:rPr>
        <w:t xml:space="preserve">ocho </w:t>
      </w:r>
      <w:r w:rsidR="009B3F83" w:rsidRPr="00BE621E">
        <w:rPr>
          <w:rFonts w:ascii="Palatino Linotype" w:hAnsi="Palatino Linotype" w:cs="Arial"/>
          <w:b/>
          <w:bCs/>
        </w:rPr>
        <w:t xml:space="preserve">de mayo de dos mil veintiuno, </w:t>
      </w:r>
      <w:r w:rsidR="006D7B5F" w:rsidRPr="00BE621E">
        <w:rPr>
          <w:rFonts w:ascii="Palatino Linotype" w:hAnsi="Palatino Linotype" w:cs="Arial"/>
        </w:rPr>
        <w:t xml:space="preserve">el sujeto obligado </w:t>
      </w:r>
      <w:r w:rsidR="00924415" w:rsidRPr="00BE621E">
        <w:rPr>
          <w:rFonts w:ascii="Palatino Linotype" w:hAnsi="Palatino Linotype" w:cs="Arial"/>
        </w:rPr>
        <w:t>r</w:t>
      </w:r>
      <w:r w:rsidR="00612630" w:rsidRPr="00BE621E">
        <w:rPr>
          <w:rFonts w:ascii="Palatino Linotype" w:hAnsi="Palatino Linotype" w:cs="Arial"/>
        </w:rPr>
        <w:t>indió su informe justificado, acompañado del oficio 207011000/0042/2021 de fecha once de mayo de dos</w:t>
      </w:r>
      <w:r w:rsidR="009C26F5" w:rsidRPr="00BE621E">
        <w:rPr>
          <w:rFonts w:ascii="Palatino Linotype" w:hAnsi="Palatino Linotype" w:cs="Arial"/>
        </w:rPr>
        <w:t xml:space="preserve"> mil veintiuno, signado por el Encargado de D</w:t>
      </w:r>
      <w:r w:rsidR="00612630" w:rsidRPr="00BE621E">
        <w:rPr>
          <w:rFonts w:ascii="Palatino Linotype" w:hAnsi="Palatino Linotype" w:cs="Arial"/>
        </w:rPr>
        <w:t xml:space="preserve">espacho de la </w:t>
      </w:r>
      <w:r w:rsidR="009C26F5" w:rsidRPr="00BE621E">
        <w:rPr>
          <w:rFonts w:ascii="Palatino Linotype" w:hAnsi="Palatino Linotype" w:cs="Arial"/>
        </w:rPr>
        <w:t>Coordinación del Centro de Control y B</w:t>
      </w:r>
      <w:r w:rsidR="00612630" w:rsidRPr="00BE621E">
        <w:rPr>
          <w:rFonts w:ascii="Palatino Linotype" w:hAnsi="Palatino Linotype" w:cs="Arial"/>
        </w:rPr>
        <w:t>ienestar animal.</w:t>
      </w:r>
    </w:p>
    <w:p w14:paraId="432C43B1" w14:textId="5319AE9A" w:rsidR="009B3F83" w:rsidRPr="00BE621E" w:rsidRDefault="00612630" w:rsidP="00BA2BEA">
      <w:pPr>
        <w:spacing w:after="240" w:line="360" w:lineRule="auto"/>
        <w:jc w:val="both"/>
        <w:rPr>
          <w:rFonts w:ascii="Palatino Linotype" w:hAnsi="Palatino Linotype" w:cs="Arial"/>
        </w:rPr>
      </w:pPr>
      <w:r w:rsidRPr="00BE621E">
        <w:rPr>
          <w:rFonts w:ascii="Palatino Linotype" w:hAnsi="Palatino Linotype" w:cs="Arial"/>
        </w:rPr>
        <w:t xml:space="preserve">Una vez analizados los </w:t>
      </w:r>
      <w:r w:rsidR="00A10DBD" w:rsidRPr="00BE621E">
        <w:rPr>
          <w:rFonts w:ascii="Palatino Linotype" w:hAnsi="Palatino Linotype" w:cs="Arial"/>
        </w:rPr>
        <w:t xml:space="preserve">documentos remitidos, se determinó </w:t>
      </w:r>
      <w:r w:rsidR="0079465C" w:rsidRPr="00BE621E">
        <w:rPr>
          <w:rFonts w:ascii="Palatino Linotype" w:hAnsi="Palatino Linotype" w:cs="Arial"/>
        </w:rPr>
        <w:t xml:space="preserve">ponerlos a la vista </w:t>
      </w:r>
      <w:r w:rsidR="00A10DBD" w:rsidRPr="00BE621E">
        <w:rPr>
          <w:rFonts w:ascii="Palatino Linotype" w:hAnsi="Palatino Linotype" w:cs="Arial"/>
        </w:rPr>
        <w:t xml:space="preserve">del particular, </w:t>
      </w:r>
      <w:r w:rsidR="00F51B6E" w:rsidRPr="00BE621E">
        <w:rPr>
          <w:rFonts w:ascii="Palatino Linotype" w:hAnsi="Palatino Linotype" w:cs="Arial"/>
        </w:rPr>
        <w:t>a efecto de que manifestara lo que a su derecho estimara conveniente, sin embargo</w:t>
      </w:r>
      <w:r w:rsidR="0079465C" w:rsidRPr="00BE621E">
        <w:rPr>
          <w:rFonts w:ascii="Palatino Linotype" w:hAnsi="Palatino Linotype" w:cs="Arial"/>
        </w:rPr>
        <w:t>,</w:t>
      </w:r>
      <w:r w:rsidR="00F51B6E" w:rsidRPr="00BE621E">
        <w:rPr>
          <w:rFonts w:ascii="Palatino Linotype" w:hAnsi="Palatino Linotype" w:cs="Arial"/>
        </w:rPr>
        <w:t xml:space="preserve"> fue omisa en ejercer dicha prerrogativa.</w:t>
      </w:r>
    </w:p>
    <w:p w14:paraId="714785E8" w14:textId="30AD5FA1" w:rsidR="009E668E" w:rsidRPr="00BE621E" w:rsidRDefault="00BA2BEA" w:rsidP="009E668E">
      <w:pPr>
        <w:spacing w:after="240" w:line="360" w:lineRule="auto"/>
        <w:jc w:val="both"/>
        <w:rPr>
          <w:rFonts w:ascii="Palatino Linotype" w:hAnsi="Palatino Linotype" w:cs="Arial"/>
        </w:rPr>
      </w:pPr>
      <w:r w:rsidRPr="00BE621E">
        <w:rPr>
          <w:rFonts w:ascii="Palatino Linotype" w:hAnsi="Palatino Linotype" w:cs="Arial"/>
        </w:rPr>
        <w:t xml:space="preserve"> </w:t>
      </w:r>
      <w:r w:rsidR="00FF4F1F" w:rsidRPr="00BE621E">
        <w:rPr>
          <w:rFonts w:ascii="Palatino Linotype" w:hAnsi="Palatino Linotype"/>
          <w:b/>
        </w:rPr>
        <w:t>7</w:t>
      </w:r>
      <w:r w:rsidRPr="00BE621E">
        <w:rPr>
          <w:rFonts w:ascii="Palatino Linotype" w:hAnsi="Palatino Linotype"/>
          <w:b/>
        </w:rPr>
        <w:t xml:space="preserve">. </w:t>
      </w:r>
      <w:r w:rsidRPr="00BE621E">
        <w:rPr>
          <w:rFonts w:ascii="Palatino Linotype" w:hAnsi="Palatino Linotype" w:cs="Arial"/>
          <w:b/>
        </w:rPr>
        <w:t xml:space="preserve">Ampliación del plazo. </w:t>
      </w:r>
      <w:r w:rsidRPr="00BE621E">
        <w:rPr>
          <w:rFonts w:ascii="Palatino Linotype" w:hAnsi="Palatino Linotype" w:cs="Arial"/>
        </w:rPr>
        <w:t xml:space="preserve"> En fecha </w:t>
      </w:r>
      <w:r w:rsidR="00DF540F" w:rsidRPr="00BE621E">
        <w:rPr>
          <w:rFonts w:ascii="Palatino Linotype" w:hAnsi="Palatino Linotype" w:cs="Arial"/>
          <w:b/>
          <w:bCs/>
        </w:rPr>
        <w:t>diecis</w:t>
      </w:r>
      <w:r w:rsidR="002572BA" w:rsidRPr="00BE621E">
        <w:rPr>
          <w:rFonts w:ascii="Palatino Linotype" w:hAnsi="Palatino Linotype" w:cs="Arial"/>
          <w:b/>
          <w:bCs/>
        </w:rPr>
        <w:t>iete</w:t>
      </w:r>
      <w:r w:rsidR="00DF540F" w:rsidRPr="00BE621E">
        <w:rPr>
          <w:rFonts w:ascii="Palatino Linotype" w:hAnsi="Palatino Linotype" w:cs="Arial"/>
          <w:b/>
          <w:bCs/>
        </w:rPr>
        <w:t xml:space="preserve"> </w:t>
      </w:r>
      <w:r w:rsidR="00F51B6E" w:rsidRPr="00BE621E">
        <w:rPr>
          <w:rFonts w:ascii="Palatino Linotype" w:hAnsi="Palatino Linotype"/>
          <w:b/>
        </w:rPr>
        <w:t>de junio</w:t>
      </w:r>
      <w:r w:rsidRPr="00BE621E">
        <w:rPr>
          <w:rFonts w:ascii="Palatino Linotype" w:hAnsi="Palatino Linotype"/>
          <w:b/>
        </w:rPr>
        <w:t xml:space="preserve"> d</w:t>
      </w:r>
      <w:r w:rsidRPr="00BE621E">
        <w:rPr>
          <w:rFonts w:ascii="Palatino Linotype" w:hAnsi="Palatino Linotype" w:cs="Arial"/>
          <w:b/>
        </w:rPr>
        <w:t xml:space="preserve">e dos mil veintiuno, </w:t>
      </w:r>
      <w:r w:rsidRPr="00BE621E">
        <w:rPr>
          <w:rFonts w:ascii="Palatino Linotype" w:hAnsi="Palatino Linotype" w:cs="Arial"/>
        </w:rPr>
        <w:t xml:space="preserve">con fundamento en el artículo 181, párrafo tercero de la Ley de Transparencia y Acceso </w:t>
      </w:r>
      <w:r w:rsidRPr="00BE621E">
        <w:rPr>
          <w:rFonts w:ascii="Palatino Linotype" w:hAnsi="Palatino Linotype" w:cs="Arial"/>
        </w:rPr>
        <w:lastRenderedPageBreak/>
        <w:t xml:space="preserve">a la Información Pública del Estado de México y Municipios, se acordó la ampliación del plazo para su resolución. </w:t>
      </w:r>
    </w:p>
    <w:p w14:paraId="78CC3BE6" w14:textId="0A67A462" w:rsidR="00D109C2" w:rsidRPr="00BE621E" w:rsidRDefault="00D109C2" w:rsidP="00D109C2">
      <w:pPr>
        <w:spacing w:after="240" w:line="360" w:lineRule="auto"/>
        <w:jc w:val="both"/>
        <w:rPr>
          <w:rFonts w:ascii="Palatino Linotype" w:hAnsi="Palatino Linotype"/>
        </w:rPr>
      </w:pPr>
      <w:r w:rsidRPr="00BE621E">
        <w:rPr>
          <w:rFonts w:ascii="Palatino Linotype" w:hAnsi="Palatino Linotype"/>
          <w:b/>
        </w:rPr>
        <w:t>8.</w:t>
      </w:r>
      <w:r w:rsidRPr="00BE621E">
        <w:rPr>
          <w:rFonts w:ascii="Palatino Linotype" w:hAnsi="Palatino Linotype"/>
        </w:rPr>
        <w:t xml:space="preserve"> </w:t>
      </w:r>
      <w:r w:rsidRPr="00BE621E">
        <w:rPr>
          <w:rFonts w:ascii="Palatino Linotype" w:hAnsi="Palatino Linotype"/>
          <w:b/>
        </w:rPr>
        <w:t xml:space="preserve">Cierre de instrucción. </w:t>
      </w:r>
      <w:r w:rsidRPr="00BE621E">
        <w:rPr>
          <w:rFonts w:ascii="Palatino Linotype" w:hAnsi="Palatino Linotype"/>
        </w:rPr>
        <w:t xml:space="preserve">Una vez transcurrido el periodo otorgado a las partes para realizar sus manifestaciones y no habiendo documentos que integrar al expediente, con fecha </w:t>
      </w:r>
      <w:r w:rsidRPr="00BE621E">
        <w:rPr>
          <w:rFonts w:ascii="Palatino Linotype" w:hAnsi="Palatino Linotype"/>
          <w:b/>
        </w:rPr>
        <w:t>nueve</w:t>
      </w:r>
      <w:r w:rsidRPr="00BE621E">
        <w:rPr>
          <w:rFonts w:ascii="Palatino Linotype" w:hAnsi="Palatino Linotype"/>
          <w:b/>
          <w:bCs/>
        </w:rPr>
        <w:t xml:space="preserve"> de julio de</w:t>
      </w:r>
      <w:r w:rsidRPr="00BE621E">
        <w:rPr>
          <w:rFonts w:ascii="Palatino Linotype" w:hAnsi="Palatino Linotype" w:cs="Arial"/>
          <w:b/>
        </w:rPr>
        <w:t xml:space="preserve"> dos mil veintiuno</w:t>
      </w:r>
      <w:r w:rsidRPr="00BE621E">
        <w:rPr>
          <w:rFonts w:ascii="Palatino Linotype" w:hAnsi="Palatino Linotype"/>
        </w:rPr>
        <w:t>, la Comisionada ponente determinó el cierre de instrucción en términos de la fracción VI del artículo 185 de la Ley de Transparencia y Acceso a la Información Pública del Estado de México y Municipios.</w:t>
      </w:r>
    </w:p>
    <w:p w14:paraId="37D5231D" w14:textId="77777777" w:rsidR="00D109C2" w:rsidRPr="00BE621E" w:rsidRDefault="00D109C2" w:rsidP="00D109C2">
      <w:pPr>
        <w:widowControl w:val="0"/>
        <w:autoSpaceDE w:val="0"/>
        <w:autoSpaceDN w:val="0"/>
        <w:adjustRightInd w:val="0"/>
        <w:spacing w:before="240" w:after="240" w:line="360" w:lineRule="auto"/>
        <w:jc w:val="both"/>
        <w:rPr>
          <w:rFonts w:ascii="Palatino Linotype" w:hAnsi="Palatino Linotype"/>
        </w:rPr>
      </w:pPr>
      <w:r w:rsidRPr="00BE621E">
        <w:rPr>
          <w:rFonts w:ascii="Palatino Linotype" w:hAnsi="Palatino Linotype"/>
          <w:b/>
        </w:rPr>
        <w:t xml:space="preserve">9. </w:t>
      </w:r>
      <w:r w:rsidRPr="00BE621E">
        <w:rPr>
          <w:rFonts w:ascii="Palatino Linotype" w:hAnsi="Palatino Linotype" w:cs="Arial"/>
          <w:b/>
          <w:bCs/>
        </w:rPr>
        <w:t>Returno.</w:t>
      </w:r>
      <w:r w:rsidRPr="00BE621E">
        <w:rPr>
          <w:rFonts w:ascii="Palatino Linotype" w:hAnsi="Palatino Linotype" w:cs="Arial"/>
        </w:rPr>
        <w:t xml:space="preserve"> En la </w:t>
      </w:r>
      <w:r w:rsidRPr="00BE621E">
        <w:rPr>
          <w:rFonts w:ascii="Palatino Linotype" w:hAnsi="Palatino Linotype"/>
        </w:rPr>
        <w:t xml:space="preserve">Segunda Sesión Extraordinaria, de fecha </w:t>
      </w:r>
      <w:r w:rsidRPr="00BE621E">
        <w:rPr>
          <w:rFonts w:ascii="Palatino Linotype" w:hAnsi="Palatino Linotype"/>
          <w:b/>
        </w:rPr>
        <w:t>veintitrés de agosto de dos mil veintiuno,</w:t>
      </w:r>
      <w:r w:rsidRPr="00BE621E">
        <w:rPr>
          <w:rFonts w:ascii="Palatino Linotype" w:hAnsi="Palatino Linotype"/>
        </w:rPr>
        <w:t xml:space="preserve"> </w:t>
      </w:r>
      <w:r w:rsidRPr="00BE621E">
        <w:rPr>
          <w:rFonts w:ascii="Palatino Linotype" w:hAnsi="Palatino Linotype" w:cs="Arial"/>
        </w:rPr>
        <w:t xml:space="preserve">el Pleno de este Órgano Autónomo, </w:t>
      </w:r>
      <w:r w:rsidRPr="00BE621E">
        <w:rPr>
          <w:rFonts w:ascii="Palatino Linotype" w:hAnsi="Palatino Linotype"/>
        </w:rPr>
        <w:t xml:space="preserve">ordenó el returno del Recurso de Revisión a la </w:t>
      </w:r>
      <w:r w:rsidRPr="00BE621E">
        <w:rPr>
          <w:rFonts w:ascii="Palatino Linotype" w:hAnsi="Palatino Linotype"/>
          <w:bCs/>
        </w:rPr>
        <w:t>Comisionada</w:t>
      </w:r>
      <w:r w:rsidRPr="00BE621E">
        <w:rPr>
          <w:rFonts w:ascii="Palatino Linotype" w:hAnsi="Palatino Linotype"/>
          <w:b/>
        </w:rPr>
        <w:t xml:space="preserve"> Guadalupe Ramírez Peña</w:t>
      </w:r>
      <w:r w:rsidRPr="00BE621E">
        <w:rPr>
          <w:rFonts w:ascii="Palatino Linotype" w:hAnsi="Palatino Linotype"/>
        </w:rPr>
        <w:t>, a fin de que presentara el proyecto de resolución correspondiente.</w:t>
      </w:r>
    </w:p>
    <w:p w14:paraId="27D25B40" w14:textId="016326AC" w:rsidR="00863501" w:rsidRPr="00BE621E" w:rsidRDefault="00D109C2" w:rsidP="00F51B6E">
      <w:pPr>
        <w:spacing w:after="240" w:line="360" w:lineRule="auto"/>
        <w:jc w:val="both"/>
        <w:rPr>
          <w:rFonts w:ascii="Palatino Linotype" w:hAnsi="Palatino Linotype"/>
        </w:rPr>
      </w:pPr>
      <w:r w:rsidRPr="00BE621E">
        <w:rPr>
          <w:rFonts w:ascii="Palatino Linotype" w:hAnsi="Palatino Linotype"/>
          <w:b/>
        </w:rPr>
        <w:t>10</w:t>
      </w:r>
      <w:r w:rsidR="00F51B6E" w:rsidRPr="00BE621E">
        <w:rPr>
          <w:rFonts w:ascii="Palatino Linotype" w:hAnsi="Palatino Linotype"/>
          <w:b/>
        </w:rPr>
        <w:t xml:space="preserve">. </w:t>
      </w:r>
      <w:r w:rsidR="00863501" w:rsidRPr="00BE621E">
        <w:rPr>
          <w:rFonts w:ascii="Palatino Linotype" w:hAnsi="Palatino Linotype"/>
          <w:b/>
        </w:rPr>
        <w:t xml:space="preserve">Alcance al informe justificado. </w:t>
      </w:r>
      <w:r w:rsidR="00863501" w:rsidRPr="00BE621E">
        <w:rPr>
          <w:rFonts w:ascii="Palatino Linotype" w:hAnsi="Palatino Linotype"/>
        </w:rPr>
        <w:t xml:space="preserve"> En fecha </w:t>
      </w:r>
      <w:r w:rsidR="00863501" w:rsidRPr="00BE621E">
        <w:rPr>
          <w:rFonts w:ascii="Palatino Linotype" w:hAnsi="Palatino Linotype"/>
          <w:b/>
        </w:rPr>
        <w:t>veinti</w:t>
      </w:r>
      <w:r w:rsidR="002572BA" w:rsidRPr="00BE621E">
        <w:rPr>
          <w:rFonts w:ascii="Palatino Linotype" w:hAnsi="Palatino Linotype"/>
          <w:b/>
        </w:rPr>
        <w:t>siete</w:t>
      </w:r>
      <w:r w:rsidR="00863501" w:rsidRPr="00BE621E">
        <w:rPr>
          <w:rFonts w:ascii="Palatino Linotype" w:hAnsi="Palatino Linotype"/>
          <w:b/>
        </w:rPr>
        <w:t xml:space="preserve"> de septiembre de dos mil veintiuno, </w:t>
      </w:r>
      <w:r w:rsidR="00863501" w:rsidRPr="00BE621E">
        <w:rPr>
          <w:rFonts w:ascii="Palatino Linotype" w:hAnsi="Palatino Linotype"/>
        </w:rPr>
        <w:t>el sujeto obligado remitió, a través de SAIMEX, un oficio signado por el Contralor Municipal, mismo que, al aportar contenido novedoso que será analizado en líneas posteriores, se hizo del conocimiento de la parte hoy recurrente a efecto de que manifestara lo que a su derecho estimara conveniente, no obstante</w:t>
      </w:r>
      <w:r w:rsidR="002572BA" w:rsidRPr="00BE621E">
        <w:rPr>
          <w:rFonts w:ascii="Palatino Linotype" w:hAnsi="Palatino Linotype"/>
        </w:rPr>
        <w:t>,</w:t>
      </w:r>
      <w:r w:rsidR="00863501" w:rsidRPr="00BE621E">
        <w:rPr>
          <w:rFonts w:ascii="Palatino Linotype" w:hAnsi="Palatino Linotype"/>
        </w:rPr>
        <w:t xml:space="preserve"> fue omisa en ejercer dicha prerrogativa.</w:t>
      </w:r>
    </w:p>
    <w:p w14:paraId="7A1D5741" w14:textId="2B020CD9" w:rsidR="00863501" w:rsidRPr="00BE621E" w:rsidRDefault="00863501" w:rsidP="00863501">
      <w:pPr>
        <w:spacing w:after="240" w:line="360" w:lineRule="auto"/>
        <w:jc w:val="both"/>
        <w:rPr>
          <w:rFonts w:ascii="Palatino Linotype" w:hAnsi="Palatino Linotype"/>
        </w:rPr>
      </w:pPr>
      <w:r w:rsidRPr="00BE621E">
        <w:rPr>
          <w:rFonts w:ascii="Palatino Linotype" w:hAnsi="Palatino Linotype"/>
          <w:b/>
        </w:rPr>
        <w:t>1</w:t>
      </w:r>
      <w:r w:rsidR="00D109C2" w:rsidRPr="00BE621E">
        <w:rPr>
          <w:rFonts w:ascii="Palatino Linotype" w:hAnsi="Palatino Linotype"/>
          <w:b/>
        </w:rPr>
        <w:t>1</w:t>
      </w:r>
      <w:r w:rsidRPr="00BE621E">
        <w:rPr>
          <w:rFonts w:ascii="Palatino Linotype" w:hAnsi="Palatino Linotype"/>
          <w:b/>
        </w:rPr>
        <w:t>.</w:t>
      </w:r>
      <w:r w:rsidRPr="00BE621E">
        <w:rPr>
          <w:rFonts w:ascii="Palatino Linotype" w:hAnsi="Palatino Linotype"/>
        </w:rPr>
        <w:t xml:space="preserve"> </w:t>
      </w:r>
      <w:r w:rsidRPr="00BE621E">
        <w:rPr>
          <w:rFonts w:ascii="Palatino Linotype" w:hAnsi="Palatino Linotype"/>
          <w:b/>
        </w:rPr>
        <w:t xml:space="preserve">Cierre de instrucción. </w:t>
      </w:r>
      <w:r w:rsidRPr="00BE621E">
        <w:rPr>
          <w:rFonts w:ascii="Palatino Linotype" w:hAnsi="Palatino Linotype"/>
        </w:rPr>
        <w:t xml:space="preserve">Una vez transcurrido el periodo otorgado a las partes para realizar sus manifestaciones y no habiendo documentos que integrar al expediente, con fecha </w:t>
      </w:r>
      <w:r w:rsidR="00D109C2" w:rsidRPr="00BE621E">
        <w:rPr>
          <w:rFonts w:ascii="Palatino Linotype" w:hAnsi="Palatino Linotype"/>
          <w:b/>
          <w:bCs/>
        </w:rPr>
        <w:t>cinco</w:t>
      </w:r>
      <w:r w:rsidRPr="00BE621E">
        <w:rPr>
          <w:rFonts w:ascii="Palatino Linotype" w:hAnsi="Palatino Linotype"/>
          <w:b/>
          <w:bCs/>
        </w:rPr>
        <w:t xml:space="preserve"> de octubre de</w:t>
      </w:r>
      <w:r w:rsidRPr="00BE621E">
        <w:rPr>
          <w:rFonts w:ascii="Palatino Linotype" w:hAnsi="Palatino Linotype" w:cs="Arial"/>
          <w:b/>
        </w:rPr>
        <w:t xml:space="preserve"> dos mil veintiuno</w:t>
      </w:r>
      <w:r w:rsidRPr="00BE621E">
        <w:rPr>
          <w:rFonts w:ascii="Palatino Linotype" w:hAnsi="Palatino Linotype"/>
        </w:rPr>
        <w:t>, l</w:t>
      </w:r>
      <w:r w:rsidR="00724E50" w:rsidRPr="00BE621E">
        <w:rPr>
          <w:rFonts w:ascii="Palatino Linotype" w:hAnsi="Palatino Linotype"/>
        </w:rPr>
        <w:t>a</w:t>
      </w:r>
      <w:r w:rsidR="009E668E" w:rsidRPr="00BE621E">
        <w:rPr>
          <w:rFonts w:ascii="Palatino Linotype" w:hAnsi="Palatino Linotype"/>
        </w:rPr>
        <w:t xml:space="preserve"> Comisionada</w:t>
      </w:r>
      <w:r w:rsidRPr="00BE621E">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0303C99F" w14:textId="54CBDA26" w:rsidR="003F292C" w:rsidRPr="00BE621E" w:rsidRDefault="003F292C" w:rsidP="00AD43DC">
      <w:pPr>
        <w:widowControl w:val="0"/>
        <w:autoSpaceDE w:val="0"/>
        <w:autoSpaceDN w:val="0"/>
        <w:adjustRightInd w:val="0"/>
        <w:spacing w:before="240" w:after="240" w:line="360" w:lineRule="auto"/>
        <w:jc w:val="both"/>
        <w:rPr>
          <w:rFonts w:ascii="Palatino Linotype" w:hAnsi="Palatino Linotype" w:cs="Tahoma"/>
          <w:szCs w:val="22"/>
        </w:rPr>
      </w:pPr>
      <w:r w:rsidRPr="00BE621E">
        <w:rPr>
          <w:rFonts w:ascii="Palatino Linotype" w:hAnsi="Palatino Linotype" w:cs="Tahoma"/>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435A917C" w14:textId="5FA263D9" w:rsidR="002B5536" w:rsidRPr="00BE621E"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BE621E">
        <w:rPr>
          <w:rFonts w:ascii="Palatino Linotype" w:hAnsi="Palatino Linotype" w:cs="Arial"/>
          <w:b/>
        </w:rPr>
        <w:t>II. C O N S I D E R A N D O</w:t>
      </w:r>
      <w:r w:rsidR="00075BBE" w:rsidRPr="00BE621E">
        <w:rPr>
          <w:rFonts w:ascii="Palatino Linotype" w:hAnsi="Palatino Linotype" w:cs="Arial"/>
          <w:b/>
        </w:rPr>
        <w:t xml:space="preserve"> S</w:t>
      </w:r>
    </w:p>
    <w:p w14:paraId="3AF511C9" w14:textId="3C9C988A" w:rsidR="008245CD" w:rsidRPr="00BE621E" w:rsidRDefault="008245CD" w:rsidP="008245CD">
      <w:pPr>
        <w:spacing w:before="240" w:after="240" w:line="360" w:lineRule="auto"/>
        <w:jc w:val="both"/>
        <w:rPr>
          <w:rFonts w:ascii="Palatino Linotype" w:hAnsi="Palatino Linotype" w:cs="Arial"/>
        </w:rPr>
      </w:pPr>
      <w:r w:rsidRPr="00BE621E">
        <w:rPr>
          <w:rFonts w:ascii="Palatino Linotype" w:hAnsi="Palatino Linotype" w:cs="Arial"/>
          <w:b/>
        </w:rPr>
        <w:t>Primero. Competencia.</w:t>
      </w:r>
      <w:r w:rsidRPr="00BE621E">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D109C2" w:rsidRPr="00BE621E">
        <w:rPr>
          <w:rFonts w:ascii="Palatino Linotype" w:hAnsi="Palatino Linotype" w:cs="Arial"/>
        </w:rPr>
        <w:t xml:space="preserve">párrafos trigésimo, trigésimo primero y trigésimo segundo </w:t>
      </w:r>
      <w:r w:rsidRPr="00BE621E">
        <w:rPr>
          <w:rFonts w:ascii="Palatino Linotype" w:hAnsi="Palatino Linotype" w:cs="Arial"/>
        </w:rPr>
        <w:t>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54E613" w14:textId="77777777" w:rsidR="00401522" w:rsidRPr="00BE621E" w:rsidRDefault="00401522" w:rsidP="00401522">
      <w:pPr>
        <w:spacing w:before="240" w:after="240" w:line="360" w:lineRule="auto"/>
        <w:jc w:val="both"/>
        <w:rPr>
          <w:rFonts w:ascii="Palatino Linotype" w:hAnsi="Palatino Linotype" w:cs="Arial"/>
        </w:rPr>
      </w:pPr>
      <w:bookmarkStart w:id="3" w:name="_Hlk44439150"/>
      <w:r w:rsidRPr="00BE621E">
        <w:rPr>
          <w:rFonts w:ascii="Palatino Linotype" w:hAnsi="Palatino Linotype" w:cs="Arial"/>
          <w:b/>
        </w:rPr>
        <w:t>Segundo. Oportunidad y Procedibilidad del Recurso de Revisión</w:t>
      </w:r>
      <w:r w:rsidRPr="00BE621E">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0B483C" w14:textId="55B51655" w:rsidR="00401522" w:rsidRPr="00BE621E" w:rsidRDefault="00401522" w:rsidP="00401522">
      <w:pPr>
        <w:spacing w:before="240" w:after="240" w:line="360" w:lineRule="auto"/>
        <w:jc w:val="both"/>
        <w:rPr>
          <w:rFonts w:ascii="Palatino Linotype" w:hAnsi="Palatino Linotype" w:cs="Arial"/>
          <w:lang w:eastAsia="es-MX"/>
        </w:rPr>
      </w:pPr>
      <w:r w:rsidRPr="00BE621E">
        <w:rPr>
          <w:rFonts w:ascii="Palatino Linotype" w:hAnsi="Palatino Linotype" w:cs="Arial"/>
        </w:rPr>
        <w:t xml:space="preserve">El recurso de revisión fue interpuesto dentro del plazo de quince días hábiles, previsto en el artículo 178 de la </w:t>
      </w:r>
      <w:r w:rsidRPr="00BE621E">
        <w:rPr>
          <w:rFonts w:ascii="Palatino Linotype" w:hAnsi="Palatino Linotype" w:cs="Arial"/>
          <w:lang w:val="es-MX" w:eastAsia="es-MX"/>
        </w:rPr>
        <w:t>Ley de Transparencia y Acceso a la Información Pública del Estado de México y Municipios,</w:t>
      </w:r>
      <w:r w:rsidRPr="00BE621E">
        <w:rPr>
          <w:rFonts w:ascii="Palatino Linotype" w:hAnsi="Palatino Linotype" w:cs="Arial"/>
        </w:rPr>
        <w:t xml:space="preserve"> toda vez que el Sujeto Obligado remitió </w:t>
      </w:r>
      <w:r w:rsidRPr="00BE621E">
        <w:rPr>
          <w:rFonts w:ascii="Palatino Linotype" w:hAnsi="Palatino Linotype" w:cs="Arial"/>
        </w:rPr>
        <w:lastRenderedPageBreak/>
        <w:t xml:space="preserve">la respuesta a la solicitud de información el día </w:t>
      </w:r>
      <w:r w:rsidR="00DF540F" w:rsidRPr="00BE621E">
        <w:rPr>
          <w:rFonts w:ascii="Palatino Linotype" w:hAnsi="Palatino Linotype" w:cs="Arial"/>
          <w:b/>
        </w:rPr>
        <w:t>veintinueve de abril</w:t>
      </w:r>
      <w:r w:rsidRPr="00BE621E">
        <w:rPr>
          <w:rFonts w:ascii="Palatino Linotype" w:hAnsi="Palatino Linotype" w:cs="Arial"/>
          <w:b/>
        </w:rPr>
        <w:t xml:space="preserve"> de dos mil veintiuno</w:t>
      </w:r>
      <w:r w:rsidRPr="00BE621E">
        <w:rPr>
          <w:rFonts w:ascii="Palatino Linotype" w:hAnsi="Palatino Linotype" w:cs="Arial"/>
          <w:b/>
          <w:lang w:eastAsia="es-MX"/>
        </w:rPr>
        <w:t xml:space="preserve">, </w:t>
      </w:r>
      <w:r w:rsidRPr="00BE621E">
        <w:rPr>
          <w:rFonts w:ascii="Palatino Linotype" w:hAnsi="Palatino Linotype" w:cs="Arial"/>
        </w:rPr>
        <w:t xml:space="preserve">mientras que el recurso de revisión interpuesto por la parte recurrente, se tuvo por presentado el día </w:t>
      </w:r>
      <w:r w:rsidR="00DF540F" w:rsidRPr="00BE621E">
        <w:rPr>
          <w:rFonts w:ascii="Palatino Linotype" w:hAnsi="Palatino Linotype" w:cs="Arial"/>
          <w:b/>
        </w:rPr>
        <w:t>treinta de abril</w:t>
      </w:r>
      <w:r w:rsidRPr="00BE621E">
        <w:rPr>
          <w:rFonts w:ascii="Palatino Linotype" w:hAnsi="Palatino Linotype" w:cs="Arial"/>
          <w:b/>
        </w:rPr>
        <w:t xml:space="preserve"> de dos mil veintiuno</w:t>
      </w:r>
      <w:r w:rsidRPr="00BE621E">
        <w:rPr>
          <w:rFonts w:ascii="Palatino Linotype" w:hAnsi="Palatino Linotype"/>
        </w:rPr>
        <w:t xml:space="preserve">, esto es, </w:t>
      </w:r>
      <w:r w:rsidR="00DF114E" w:rsidRPr="00BE621E">
        <w:rPr>
          <w:rFonts w:ascii="Palatino Linotype" w:hAnsi="Palatino Linotype"/>
        </w:rPr>
        <w:t xml:space="preserve">al </w:t>
      </w:r>
      <w:r w:rsidR="00DF540F" w:rsidRPr="00BE621E">
        <w:rPr>
          <w:rFonts w:ascii="Palatino Linotype" w:hAnsi="Palatino Linotype"/>
        </w:rPr>
        <w:t xml:space="preserve">primer </w:t>
      </w:r>
      <w:r w:rsidRPr="00BE621E">
        <w:rPr>
          <w:rFonts w:ascii="Palatino Linotype" w:hAnsi="Palatino Linotype" w:cs="Arial"/>
        </w:rPr>
        <w:t xml:space="preserve">día </w:t>
      </w:r>
      <w:r w:rsidR="00DF114E" w:rsidRPr="00BE621E">
        <w:rPr>
          <w:rFonts w:ascii="Palatino Linotype" w:hAnsi="Palatino Linotype" w:cs="Arial"/>
        </w:rPr>
        <w:t xml:space="preserve">hábil posterior </w:t>
      </w:r>
      <w:r w:rsidRPr="00BE621E">
        <w:rPr>
          <w:rFonts w:ascii="Palatino Linotype" w:hAnsi="Palatino Linotype" w:cs="Arial"/>
        </w:rPr>
        <w:t xml:space="preserve">en que tuvo </w:t>
      </w:r>
      <w:r w:rsidRPr="00BE621E">
        <w:rPr>
          <w:rFonts w:ascii="Palatino Linotype" w:hAnsi="Palatino Linotype" w:cs="Arial"/>
          <w:lang w:eastAsia="es-MX"/>
        </w:rPr>
        <w:t>conocimiento de la respuesta impugnada.</w:t>
      </w:r>
    </w:p>
    <w:p w14:paraId="68DEFDC3" w14:textId="77777777" w:rsidR="00401522" w:rsidRPr="00BE621E" w:rsidRDefault="00401522" w:rsidP="00401522">
      <w:pPr>
        <w:spacing w:before="240" w:after="240" w:line="360" w:lineRule="auto"/>
        <w:jc w:val="both"/>
        <w:rPr>
          <w:rFonts w:ascii="Palatino Linotype" w:hAnsi="Palatino Linotype"/>
        </w:rPr>
      </w:pPr>
      <w:bookmarkStart w:id="4" w:name="_Hlk57122114"/>
      <w:r w:rsidRPr="00BE621E">
        <w:rPr>
          <w:rFonts w:ascii="Palatino Linotype" w:hAnsi="Palatino Linotype" w:cs="Arial"/>
          <w:lang w:eastAsia="es-MX"/>
        </w:rPr>
        <w:t xml:space="preserve">En este sentido, </w:t>
      </w:r>
      <w:r w:rsidRPr="00BE621E">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bookmarkEnd w:id="4"/>
    <w:p w14:paraId="5F688F9F" w14:textId="77777777" w:rsidR="00401522" w:rsidRPr="00BE621E" w:rsidRDefault="00401522" w:rsidP="00401522">
      <w:pPr>
        <w:spacing w:before="240" w:after="240" w:line="360" w:lineRule="auto"/>
        <w:jc w:val="both"/>
        <w:rPr>
          <w:rFonts w:ascii="Palatino Linotype" w:hAnsi="Palatino Linotype" w:cs="Arial"/>
          <w:lang w:eastAsia="es-MX"/>
        </w:rPr>
      </w:pPr>
      <w:r w:rsidRPr="00BE621E">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BE621E">
        <w:rPr>
          <w:rFonts w:ascii="Palatino Linotype" w:hAnsi="Palatino Linotype" w:cs="Arial"/>
        </w:rPr>
        <w:t xml:space="preserve">la acreditación plena de los elementos formales </w:t>
      </w:r>
      <w:r w:rsidRPr="00BE621E">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6C5E8B83" w:rsidR="00DF114E" w:rsidRPr="00BE621E" w:rsidRDefault="00DF114E" w:rsidP="00DF114E">
      <w:pPr>
        <w:spacing w:before="240" w:after="240" w:line="360" w:lineRule="auto"/>
        <w:jc w:val="both"/>
        <w:rPr>
          <w:rFonts w:ascii="Palatino Linotype" w:hAnsi="Palatino Linotype" w:cs="Arial"/>
        </w:rPr>
      </w:pPr>
      <w:r w:rsidRPr="00BE621E">
        <w:rPr>
          <w:rFonts w:ascii="Palatino Linotype" w:hAnsi="Palatino Linotype" w:cs="Arial"/>
        </w:rPr>
        <w:t>Finalmente, se advierte que resulta procedente la interposición del recurso, según lo manifestado por el recurrente en sus motivos de inconformidad, de acuerdo al artículo 179, fracci</w:t>
      </w:r>
      <w:r w:rsidR="00D109C2" w:rsidRPr="00BE621E">
        <w:rPr>
          <w:rFonts w:ascii="Palatino Linotype" w:hAnsi="Palatino Linotype" w:cs="Arial"/>
        </w:rPr>
        <w:t>ón I</w:t>
      </w:r>
      <w:r w:rsidRPr="00BE621E">
        <w:rPr>
          <w:rFonts w:ascii="Palatino Linotype" w:hAnsi="Palatino Linotype" w:cs="Arial"/>
        </w:rPr>
        <w:t xml:space="preserve"> del ordenamiento legal citado, que a la letra dice: </w:t>
      </w:r>
    </w:p>
    <w:p w14:paraId="145C18FF" w14:textId="77777777" w:rsidR="00DF114E" w:rsidRPr="00BE621E" w:rsidRDefault="00DF114E" w:rsidP="00DF114E">
      <w:pPr>
        <w:spacing w:before="120" w:after="120"/>
        <w:ind w:left="851" w:right="902"/>
        <w:jc w:val="both"/>
        <w:rPr>
          <w:rFonts w:ascii="Palatino Linotype" w:hAnsi="Palatino Linotype" w:cs="Arial"/>
          <w:i/>
          <w:sz w:val="22"/>
          <w:szCs w:val="22"/>
        </w:rPr>
      </w:pPr>
      <w:r w:rsidRPr="00BE621E">
        <w:rPr>
          <w:rFonts w:ascii="Palatino Linotype" w:hAnsi="Palatino Linotype" w:cs="Arial"/>
          <w:bCs/>
          <w:i/>
          <w:iCs/>
          <w:sz w:val="22"/>
          <w:szCs w:val="22"/>
        </w:rPr>
        <w:t>“</w:t>
      </w:r>
      <w:r w:rsidRPr="00BE621E">
        <w:rPr>
          <w:rFonts w:ascii="Palatino Linotype" w:hAnsi="Palatino Linotype" w:cs="Arial"/>
          <w:b/>
          <w:i/>
          <w:sz w:val="22"/>
          <w:szCs w:val="22"/>
        </w:rPr>
        <w:t>Artículo 179.</w:t>
      </w:r>
      <w:r w:rsidRPr="00BE621E">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10E0056A" w:rsidR="00526CCE" w:rsidRPr="00BE621E" w:rsidRDefault="00526CCE" w:rsidP="00D109C2">
      <w:pPr>
        <w:spacing w:before="120" w:after="120"/>
        <w:ind w:left="993" w:right="902"/>
        <w:jc w:val="both"/>
        <w:rPr>
          <w:rFonts w:ascii="Palatino Linotype" w:hAnsi="Palatino Linotype"/>
          <w:b/>
          <w:i/>
        </w:rPr>
      </w:pPr>
      <w:r w:rsidRPr="00BE621E">
        <w:rPr>
          <w:rFonts w:ascii="Palatino Linotype" w:hAnsi="Palatino Linotype"/>
          <w:b/>
          <w:i/>
        </w:rPr>
        <w:t xml:space="preserve">I. </w:t>
      </w:r>
      <w:r w:rsidRPr="00BE621E">
        <w:rPr>
          <w:rFonts w:ascii="Palatino Linotype" w:hAnsi="Palatino Linotype"/>
          <w:bCs/>
          <w:i/>
        </w:rPr>
        <w:t>La negativa a la información solicitada</w:t>
      </w:r>
      <w:r w:rsidRPr="00BE621E">
        <w:rPr>
          <w:rFonts w:ascii="Palatino Linotype" w:hAnsi="Palatino Linotype"/>
          <w:b/>
          <w:i/>
        </w:rPr>
        <w:t>;</w:t>
      </w:r>
      <w:r w:rsidR="00D109C2" w:rsidRPr="00BE621E">
        <w:rPr>
          <w:rFonts w:ascii="Palatino Linotype" w:hAnsi="Palatino Linotype"/>
          <w:b/>
          <w:i/>
        </w:rPr>
        <w:t>”</w:t>
      </w:r>
    </w:p>
    <w:p w14:paraId="4ED99436" w14:textId="53B50C93" w:rsidR="00EC301F" w:rsidRPr="00BE621E" w:rsidRDefault="00C07C73" w:rsidP="00EC301F">
      <w:pPr>
        <w:spacing w:before="240" w:after="240" w:line="360" w:lineRule="auto"/>
        <w:ind w:right="51"/>
        <w:jc w:val="both"/>
        <w:rPr>
          <w:rFonts w:ascii="Palatino Linotype" w:hAnsi="Palatino Linotype"/>
        </w:rPr>
      </w:pPr>
      <w:r w:rsidRPr="00BE621E">
        <w:rPr>
          <w:rFonts w:ascii="Palatino Linotype" w:hAnsi="Palatino Linotype" w:cs="Arial"/>
          <w:b/>
        </w:rPr>
        <w:t xml:space="preserve">Tercero. </w:t>
      </w:r>
      <w:r w:rsidR="00EC301F" w:rsidRPr="00BE621E">
        <w:rPr>
          <w:rFonts w:ascii="Palatino Linotype" w:hAnsi="Palatino Linotype" w:cs="Arial"/>
          <w:b/>
          <w:szCs w:val="28"/>
        </w:rPr>
        <w:t>Análisis de las causales de sobreseimiento del recurso de revisión.</w:t>
      </w:r>
      <w:r w:rsidR="00EC301F" w:rsidRPr="00BE621E">
        <w:rPr>
          <w:rFonts w:ascii="Palatino Linotype" w:hAnsi="Palatino Linotype"/>
        </w:rPr>
        <w:t xml:space="preserve"> De manera preliminar en el caso concreto conviene analizar si se actualiza alguna de </w:t>
      </w:r>
      <w:r w:rsidR="00EC301F" w:rsidRPr="00BE621E">
        <w:rPr>
          <w:rFonts w:ascii="Palatino Linotype" w:hAnsi="Palatino Linotype"/>
        </w:rPr>
        <w:lastRenderedPageBreak/>
        <w:t>las causales de sobreseimiento de los recursos de revisión, derivado del contenido de la información entregada por el Sujeto Obligado como alcance al informe justificado.</w:t>
      </w:r>
    </w:p>
    <w:p w14:paraId="08274091" w14:textId="63B0391E" w:rsidR="00401522" w:rsidRPr="00BE621E" w:rsidRDefault="00401522" w:rsidP="00401522">
      <w:pPr>
        <w:spacing w:before="240" w:after="240" w:line="360" w:lineRule="auto"/>
        <w:ind w:right="51"/>
        <w:jc w:val="both"/>
        <w:rPr>
          <w:rFonts w:ascii="Palatino Linotype" w:hAnsi="Palatino Linotype"/>
        </w:rPr>
      </w:pPr>
      <w:r w:rsidRPr="00BE621E">
        <w:rPr>
          <w:rFonts w:ascii="Palatino Linotype" w:hAnsi="Palatino Linotype"/>
        </w:rPr>
        <w:t>Del análisis de la solicitud de información motivo del recurso de revisión que ahora se resuelve se advierte que la parte solicitante requirió al sujeto obligado le proporcione información</w:t>
      </w:r>
      <w:r w:rsidR="005F027F" w:rsidRPr="00BE621E">
        <w:rPr>
          <w:rFonts w:ascii="Palatino Linotype" w:hAnsi="Palatino Linotype"/>
        </w:rPr>
        <w:t xml:space="preserve">, del servidor público mencionado en la solicitud, </w:t>
      </w:r>
      <w:r w:rsidRPr="00BE621E">
        <w:rPr>
          <w:rFonts w:ascii="Palatino Linotype" w:hAnsi="Palatino Linotype"/>
        </w:rPr>
        <w:t>consistente en lo siguiente:</w:t>
      </w:r>
    </w:p>
    <w:p w14:paraId="10DC4962" w14:textId="4FCAA105" w:rsidR="005F027F" w:rsidRPr="00BE621E" w:rsidRDefault="00C25B7D" w:rsidP="00930F64">
      <w:pPr>
        <w:pStyle w:val="Prrafodelista"/>
        <w:numPr>
          <w:ilvl w:val="0"/>
          <w:numId w:val="3"/>
        </w:numPr>
        <w:spacing w:before="240" w:after="240" w:line="360" w:lineRule="auto"/>
        <w:ind w:right="51"/>
        <w:jc w:val="both"/>
        <w:rPr>
          <w:rFonts w:ascii="Palatino Linotype" w:hAnsi="Palatino Linotype"/>
        </w:rPr>
      </w:pPr>
      <w:r w:rsidRPr="00BE621E">
        <w:rPr>
          <w:rFonts w:ascii="Palatino Linotype" w:hAnsi="Palatino Linotype"/>
        </w:rPr>
        <w:t>Permiso o d</w:t>
      </w:r>
      <w:r w:rsidR="005F027F" w:rsidRPr="00BE621E">
        <w:rPr>
          <w:rFonts w:ascii="Palatino Linotype" w:hAnsi="Palatino Linotype"/>
        </w:rPr>
        <w:t xml:space="preserve">ocumento mediante el cual </w:t>
      </w:r>
      <w:r w:rsidRPr="00BE621E">
        <w:rPr>
          <w:rFonts w:ascii="Palatino Linotype" w:hAnsi="Palatino Linotype"/>
        </w:rPr>
        <w:t>su jefe le autorizó la difusión o promoción de las labores que desempeña en el Centro de Control y Bienestar Animal</w:t>
      </w:r>
      <w:r w:rsidR="00E4110D" w:rsidRPr="00BE621E">
        <w:rPr>
          <w:rFonts w:ascii="Palatino Linotype" w:hAnsi="Palatino Linotype"/>
        </w:rPr>
        <w:t>, en su cuenta en la red social Facebook.</w:t>
      </w:r>
    </w:p>
    <w:p w14:paraId="58D46CDA" w14:textId="2B901E86" w:rsidR="005F027F" w:rsidRPr="00BE621E" w:rsidRDefault="007063B0" w:rsidP="00930F64">
      <w:pPr>
        <w:pStyle w:val="Prrafodelista"/>
        <w:numPr>
          <w:ilvl w:val="0"/>
          <w:numId w:val="3"/>
        </w:numPr>
        <w:spacing w:before="240" w:after="240" w:line="360" w:lineRule="auto"/>
        <w:ind w:right="51"/>
        <w:jc w:val="both"/>
        <w:rPr>
          <w:rFonts w:ascii="Palatino Linotype" w:hAnsi="Palatino Linotype"/>
        </w:rPr>
      </w:pPr>
      <w:r w:rsidRPr="00BE621E">
        <w:rPr>
          <w:rFonts w:ascii="Palatino Linotype" w:hAnsi="Palatino Linotype"/>
        </w:rPr>
        <w:t>En caso de no contar con permiso o autorización, las o</w:t>
      </w:r>
      <w:r w:rsidR="00E4110D" w:rsidRPr="00BE621E">
        <w:rPr>
          <w:rFonts w:ascii="Palatino Linotype" w:hAnsi="Palatino Linotype"/>
        </w:rPr>
        <w:t>misiones en las que ha incurrido el servidor público derivado de dichas publicaciones en su cuenta en la red social Facebook</w:t>
      </w:r>
      <w:r w:rsidR="00915FA7" w:rsidRPr="00BE621E">
        <w:rPr>
          <w:rFonts w:ascii="Palatino Linotype" w:hAnsi="Palatino Linotype"/>
        </w:rPr>
        <w:t>.</w:t>
      </w:r>
    </w:p>
    <w:p w14:paraId="5BE71028" w14:textId="1FBB488F" w:rsidR="001808C0" w:rsidRPr="00BE621E" w:rsidRDefault="00401522" w:rsidP="00401522">
      <w:pPr>
        <w:spacing w:before="240" w:after="240" w:line="360" w:lineRule="auto"/>
        <w:ind w:right="51"/>
        <w:jc w:val="both"/>
        <w:rPr>
          <w:rFonts w:ascii="Palatino Linotype" w:hAnsi="Palatino Linotype" w:cs="Arial"/>
          <w:lang w:eastAsia="es-MX"/>
        </w:rPr>
      </w:pPr>
      <w:bookmarkStart w:id="5" w:name="_Hlk79232538"/>
      <w:r w:rsidRPr="00BE621E">
        <w:rPr>
          <w:rFonts w:ascii="Palatino Linotype" w:hAnsi="Palatino Linotype" w:cs="Arial"/>
          <w:szCs w:val="22"/>
          <w:lang w:eastAsia="es-MX"/>
        </w:rPr>
        <w:t>En respuesta, a través de la Unidad de Transparencia, el sujeto obligado hizo del conocimiento de la parte solicitante</w:t>
      </w:r>
      <w:r w:rsidR="003F178A" w:rsidRPr="00BE621E">
        <w:rPr>
          <w:rFonts w:ascii="Palatino Linotype" w:hAnsi="Palatino Linotype" w:cs="Arial"/>
          <w:szCs w:val="22"/>
          <w:lang w:eastAsia="es-MX"/>
        </w:rPr>
        <w:t xml:space="preserve"> el pronunciamiento vertido por</w:t>
      </w:r>
      <w:r w:rsidR="001808C0" w:rsidRPr="00BE621E">
        <w:rPr>
          <w:rFonts w:ascii="Palatino Linotype" w:hAnsi="Palatino Linotype" w:cs="Arial"/>
          <w:szCs w:val="22"/>
          <w:lang w:eastAsia="es-MX"/>
        </w:rPr>
        <w:t xml:space="preserve"> </w:t>
      </w:r>
      <w:r w:rsidR="004451C4" w:rsidRPr="00BE621E">
        <w:rPr>
          <w:rFonts w:ascii="Palatino Linotype" w:hAnsi="Palatino Linotype" w:cs="Arial"/>
          <w:szCs w:val="22"/>
          <w:lang w:eastAsia="es-MX"/>
        </w:rPr>
        <w:t xml:space="preserve">el Encargado del Despacho de la Coordinación del Centro de Control y Bienestar Animal </w:t>
      </w:r>
      <w:r w:rsidR="00BB6F8D" w:rsidRPr="00BE621E">
        <w:rPr>
          <w:rFonts w:ascii="Palatino Linotype" w:hAnsi="Palatino Linotype" w:cs="Arial"/>
          <w:szCs w:val="22"/>
          <w:lang w:eastAsia="es-MX"/>
        </w:rPr>
        <w:t>-</w:t>
      </w:r>
      <w:r w:rsidR="004451C4" w:rsidRPr="00BE621E">
        <w:rPr>
          <w:rFonts w:ascii="Palatino Linotype" w:hAnsi="Palatino Linotype" w:cs="Arial"/>
          <w:sz w:val="22"/>
          <w:szCs w:val="22"/>
          <w:lang w:eastAsia="es-MX"/>
        </w:rPr>
        <w:t>quien fue señalado por el particular como jefe del servidor público de quien se solicita la información</w:t>
      </w:r>
      <w:r w:rsidR="00BB6F8D" w:rsidRPr="00BE621E">
        <w:rPr>
          <w:rFonts w:ascii="Palatino Linotype" w:hAnsi="Palatino Linotype" w:cs="Arial"/>
          <w:sz w:val="22"/>
          <w:szCs w:val="22"/>
          <w:lang w:eastAsia="es-MX"/>
        </w:rPr>
        <w:t>-</w:t>
      </w:r>
      <w:r w:rsidR="004C0472" w:rsidRPr="00BE621E">
        <w:rPr>
          <w:rFonts w:ascii="Palatino Linotype" w:hAnsi="Palatino Linotype" w:cs="Arial"/>
          <w:szCs w:val="22"/>
          <w:lang w:eastAsia="es-MX"/>
        </w:rPr>
        <w:t xml:space="preserve">, </w:t>
      </w:r>
      <w:r w:rsidR="00912397" w:rsidRPr="00BE621E">
        <w:rPr>
          <w:rFonts w:ascii="Palatino Linotype" w:hAnsi="Palatino Linotype" w:cs="Arial"/>
          <w:lang w:eastAsia="es-MX"/>
        </w:rPr>
        <w:t>y del Coordinador General de Comunicación Social.</w:t>
      </w:r>
    </w:p>
    <w:p w14:paraId="6EDB5736" w14:textId="58F9C94C" w:rsidR="00912397" w:rsidRPr="00BE621E" w:rsidRDefault="00912397" w:rsidP="00401522">
      <w:pPr>
        <w:spacing w:before="240" w:after="240" w:line="360" w:lineRule="auto"/>
        <w:ind w:right="51"/>
        <w:jc w:val="both"/>
        <w:rPr>
          <w:rFonts w:ascii="Palatino Linotype" w:hAnsi="Palatino Linotype" w:cs="Arial"/>
          <w:lang w:eastAsia="es-MX"/>
        </w:rPr>
      </w:pPr>
      <w:r w:rsidRPr="00BE621E">
        <w:rPr>
          <w:rFonts w:ascii="Palatino Linotype" w:hAnsi="Palatino Linotype" w:cs="Arial"/>
          <w:lang w:eastAsia="es-MX"/>
        </w:rPr>
        <w:t xml:space="preserve">El primero indicó que, después de realizar una búsqueda exhaustiva en los archivos que obran en el poder de la Coordinación a su cargo, no se encontró documento alguno que cumpla con las características mencionadas, mientras que el segundo mencionó que el servidor público mencionado </w:t>
      </w:r>
      <w:r w:rsidR="0088278F" w:rsidRPr="00BE621E">
        <w:rPr>
          <w:rFonts w:ascii="Palatino Linotype" w:hAnsi="Palatino Linotype" w:cs="Arial"/>
          <w:lang w:eastAsia="es-MX"/>
        </w:rPr>
        <w:t xml:space="preserve">en la solicitud, no pertenece al personal adscrito a la Coordinación General de Comunicación Social, razón por la </w:t>
      </w:r>
      <w:r w:rsidR="0088278F" w:rsidRPr="00BE621E">
        <w:rPr>
          <w:rFonts w:ascii="Palatino Linotype" w:hAnsi="Palatino Linotype" w:cs="Arial"/>
          <w:lang w:eastAsia="es-MX"/>
        </w:rPr>
        <w:lastRenderedPageBreak/>
        <w:t>cual no se cuenta con ninguna información relacionada con él o con sus redes sociales, ya que es una cuenta personal.</w:t>
      </w:r>
    </w:p>
    <w:p w14:paraId="3FBA7B24" w14:textId="5BF37151" w:rsidR="00704E8E" w:rsidRPr="00BE621E" w:rsidRDefault="0018231B" w:rsidP="00401522">
      <w:pPr>
        <w:spacing w:before="240" w:after="240" w:line="360" w:lineRule="auto"/>
        <w:ind w:right="51"/>
        <w:jc w:val="both"/>
        <w:rPr>
          <w:rFonts w:ascii="Palatino Linotype" w:hAnsi="Palatino Linotype" w:cs="Arial"/>
          <w:szCs w:val="22"/>
          <w:lang w:eastAsia="es-MX"/>
        </w:rPr>
      </w:pPr>
      <w:r w:rsidRPr="00BE621E">
        <w:rPr>
          <w:rFonts w:ascii="Palatino Linotype" w:hAnsi="Palatino Linotype" w:cs="Arial"/>
          <w:szCs w:val="22"/>
          <w:lang w:eastAsia="es-MX"/>
        </w:rPr>
        <w:t>Conocida la respuesta por la parte solicitante, al no estar conforme con los términos de la misma</w:t>
      </w:r>
      <w:r w:rsidR="000179A6" w:rsidRPr="00BE621E">
        <w:rPr>
          <w:rFonts w:ascii="Palatino Linotype" w:hAnsi="Palatino Linotype" w:cs="Arial"/>
          <w:szCs w:val="22"/>
          <w:lang w:eastAsia="es-MX"/>
        </w:rPr>
        <w:t xml:space="preserve">, interpuso el recurso de revisión </w:t>
      </w:r>
      <w:r w:rsidR="00EC2825" w:rsidRPr="00BE621E">
        <w:rPr>
          <w:rFonts w:ascii="Palatino Linotype" w:hAnsi="Palatino Linotype" w:cs="Arial"/>
          <w:szCs w:val="22"/>
          <w:lang w:eastAsia="es-MX"/>
        </w:rPr>
        <w:t>que nos ocupa, mediante el c</w:t>
      </w:r>
      <w:r w:rsidR="00704E8E" w:rsidRPr="00BE621E">
        <w:rPr>
          <w:rFonts w:ascii="Palatino Linotype" w:hAnsi="Palatino Linotype" w:cs="Arial"/>
          <w:szCs w:val="22"/>
          <w:lang w:eastAsia="es-MX"/>
        </w:rPr>
        <w:t xml:space="preserve">ual se manifestó inconforme con las respuestas emitidas por los servidores públicos habilitados, afirmando que a pesar de haber proporcionado todos los elementos de búsqueda y promoción de la red social Facebook de la persona de la cual se pide información, la misma fue negada, </w:t>
      </w:r>
      <w:r w:rsidR="006E6725" w:rsidRPr="00BE621E">
        <w:rPr>
          <w:rFonts w:ascii="Palatino Linotype" w:hAnsi="Palatino Linotype" w:cs="Arial"/>
          <w:szCs w:val="22"/>
          <w:lang w:eastAsia="es-MX"/>
        </w:rPr>
        <w:t>así como las omisiones o responsabilidades en que incurre dicha persona.</w:t>
      </w:r>
    </w:p>
    <w:p w14:paraId="28AA9FA4" w14:textId="5668F276" w:rsidR="00373D7F" w:rsidRPr="00BE621E" w:rsidRDefault="00401522" w:rsidP="00401522">
      <w:pPr>
        <w:spacing w:before="240" w:after="240" w:line="360" w:lineRule="auto"/>
        <w:ind w:right="51"/>
        <w:jc w:val="both"/>
        <w:rPr>
          <w:rFonts w:ascii="Palatino Linotype" w:hAnsi="Palatino Linotype"/>
        </w:rPr>
      </w:pPr>
      <w:r w:rsidRPr="00BE621E">
        <w:rPr>
          <w:rFonts w:ascii="Palatino Linotype" w:hAnsi="Palatino Linotype"/>
          <w:lang w:val="es-MX" w:eastAsia="es-MX"/>
        </w:rPr>
        <w:t xml:space="preserve">Así, </w:t>
      </w:r>
      <w:r w:rsidR="002F6233" w:rsidRPr="00BE621E">
        <w:rPr>
          <w:rFonts w:ascii="Palatino Linotype" w:hAnsi="Palatino Linotype"/>
          <w:lang w:val="es-MX" w:eastAsia="es-MX"/>
        </w:rPr>
        <w:t>una</w:t>
      </w:r>
      <w:r w:rsidRPr="00BE621E">
        <w:rPr>
          <w:rFonts w:ascii="Palatino Linotype" w:hAnsi="Palatino Linotype"/>
        </w:rPr>
        <w:t xml:space="preserve"> vez admitido el presente recurso de revisión, dentro del término otorgado para realizar toda clase de manifestaciones, el Sujeto Obligado remitió a través del SAIMEX, </w:t>
      </w:r>
      <w:r w:rsidR="00373D7F" w:rsidRPr="00BE621E">
        <w:rPr>
          <w:rFonts w:ascii="Palatino Linotype" w:hAnsi="Palatino Linotype"/>
        </w:rPr>
        <w:t>su informe justificado mediante el cual se hace del conocimiento de la parte hoy recurrente, el pronunciamiento vertido por el Encargado de la Coordinación del Centro de Control y Bienestar Animal, quien a través del oficio 207011000/042/2021 de fecha once de mayo de dos mil veintiuno informa lo siguiente, en su parte conducente:</w:t>
      </w:r>
    </w:p>
    <w:p w14:paraId="46BED91F" w14:textId="3C61DC5E" w:rsidR="004C1CE7" w:rsidRPr="00BE621E" w:rsidRDefault="00373D7F" w:rsidP="00930F64">
      <w:pPr>
        <w:pStyle w:val="Prrafodelista"/>
        <w:numPr>
          <w:ilvl w:val="0"/>
          <w:numId w:val="4"/>
        </w:numPr>
        <w:spacing w:before="240" w:after="240" w:line="360" w:lineRule="auto"/>
        <w:ind w:right="51"/>
        <w:jc w:val="both"/>
        <w:rPr>
          <w:rFonts w:ascii="Palatino Linotype" w:hAnsi="Palatino Linotype"/>
        </w:rPr>
      </w:pPr>
      <w:r w:rsidRPr="00BE621E">
        <w:rPr>
          <w:rFonts w:ascii="Palatino Linotype" w:hAnsi="Palatino Linotype"/>
        </w:rPr>
        <w:t>Que, de acuerdo a lo establecido en el art</w:t>
      </w:r>
      <w:r w:rsidR="005D760E" w:rsidRPr="00BE621E">
        <w:rPr>
          <w:rFonts w:ascii="Palatino Linotype" w:hAnsi="Palatino Linotype"/>
        </w:rPr>
        <w:t>í</w:t>
      </w:r>
      <w:r w:rsidRPr="00BE621E">
        <w:rPr>
          <w:rFonts w:ascii="Palatino Linotype" w:hAnsi="Palatino Linotype"/>
        </w:rPr>
        <w:t xml:space="preserve">culo 3.55 del Código Reglamentario Municipal de Toluca, la Coordinación a su cargo no cuenta con atribuciones para emitir autorizaciones o realizar supervisiones para el uso de las redes sociales de los servidores públicos, no obstante, se realizó una búsqueda exhaustiva en los archivos que obran en poder de dicha dependencia, a efecto de localizar algún documento </w:t>
      </w:r>
      <w:r w:rsidR="004C1CE7" w:rsidRPr="00BE621E">
        <w:rPr>
          <w:rFonts w:ascii="Palatino Linotype" w:hAnsi="Palatino Linotype"/>
        </w:rPr>
        <w:t xml:space="preserve">con las características que el ciudadano </w:t>
      </w:r>
      <w:r w:rsidR="004C1CE7" w:rsidRPr="00BE621E">
        <w:rPr>
          <w:rFonts w:ascii="Palatino Linotype" w:hAnsi="Palatino Linotype"/>
        </w:rPr>
        <w:lastRenderedPageBreak/>
        <w:t>requiere, o que contenga la información relacionada con la situación que se expone, sin encontrar documento alguno.</w:t>
      </w:r>
    </w:p>
    <w:p w14:paraId="11994D3E" w14:textId="4373A362" w:rsidR="00373D7F" w:rsidRPr="00BE621E" w:rsidRDefault="004C1CE7" w:rsidP="00930F64">
      <w:pPr>
        <w:pStyle w:val="Prrafodelista"/>
        <w:numPr>
          <w:ilvl w:val="0"/>
          <w:numId w:val="4"/>
        </w:numPr>
        <w:spacing w:before="240" w:after="240" w:line="360" w:lineRule="auto"/>
        <w:ind w:right="51"/>
        <w:jc w:val="both"/>
        <w:rPr>
          <w:rFonts w:ascii="Palatino Linotype" w:hAnsi="Palatino Linotype"/>
        </w:rPr>
      </w:pPr>
      <w:r w:rsidRPr="00BE621E">
        <w:rPr>
          <w:rFonts w:ascii="Palatino Linotype" w:hAnsi="Palatino Linotype"/>
        </w:rPr>
        <w:t>Que en las mismas atribuciones</w:t>
      </w:r>
      <w:r w:rsidR="002F394C" w:rsidRPr="00BE621E">
        <w:rPr>
          <w:rFonts w:ascii="Palatino Linotype" w:hAnsi="Palatino Linotype"/>
        </w:rPr>
        <w:t xml:space="preserve"> conferidas en el artículo 3.55 del Código Reglamentario Municipal de Toluca</w:t>
      </w:r>
      <w:r w:rsidR="00285A7A" w:rsidRPr="00BE621E">
        <w:rPr>
          <w:rFonts w:ascii="Palatino Linotype" w:hAnsi="Palatino Linotype"/>
        </w:rPr>
        <w:t xml:space="preserve">, no se encuentra establecido dentro de las funciones de dicha Coordinación, sancionar o determinar si un servidor público incurre en una falta, omisión o responsabilidad administrativa o de determinar si un servidor público incurre en una falta, omisión o responsabilidad administrativa de cualquier índole, siendo </w:t>
      </w:r>
      <w:r w:rsidR="000704A5" w:rsidRPr="00BE621E">
        <w:rPr>
          <w:rFonts w:ascii="Palatino Linotype" w:hAnsi="Palatino Linotype"/>
        </w:rPr>
        <w:t>la Contraloría Municipal el área atribuida por el mismo Código Reglamentario, conforme al  artículo 3.26 fracciones XI, XIX, XX y XXI para llevar a cabo dichas investigaciones y seguimientos.</w:t>
      </w:r>
    </w:p>
    <w:bookmarkEnd w:id="5"/>
    <w:p w14:paraId="00029E8A" w14:textId="5E20E2A8" w:rsidR="00EC301F" w:rsidRPr="00BE621E" w:rsidRDefault="00EC301F" w:rsidP="00EC301F">
      <w:pPr>
        <w:spacing w:before="240" w:after="240" w:line="360" w:lineRule="auto"/>
        <w:ind w:right="51"/>
        <w:jc w:val="both"/>
        <w:rPr>
          <w:rFonts w:ascii="Palatino Linotype" w:hAnsi="Palatino Linotype"/>
        </w:rPr>
      </w:pPr>
      <w:r w:rsidRPr="00BE621E">
        <w:rPr>
          <w:rFonts w:ascii="Palatino Linotype" w:hAnsi="Palatino Linotype"/>
        </w:rPr>
        <w:t>Asimismo, como alcance al informe justificado, el sujeto obligado, a través del Contralor municipal, manifestó que, derivado de la búsqueda en los archivos a su cargo, así como en el tablero de seguimiento a quejas y denuncias que obran en la Dirección de Investigación de Responsabilidades Administrativas dependiente de la Contraloría, no encontrando registro alguno de denuncia recibida en contra de la persona señalada en su carácter de servidor público, afirmando que a la fecha de emisión del oficio, no se tenía conocimiento de que el mismo sea presunto responsable por posibles omisiones en el empleo, cargo o comisión que desempeña.</w:t>
      </w:r>
    </w:p>
    <w:p w14:paraId="77F02FBB" w14:textId="771B2F4A" w:rsidR="00373D7F" w:rsidRPr="00BE621E" w:rsidRDefault="00C07C73" w:rsidP="00401522">
      <w:pPr>
        <w:spacing w:before="240" w:after="240" w:line="360" w:lineRule="auto"/>
        <w:ind w:right="51"/>
        <w:jc w:val="both"/>
        <w:rPr>
          <w:rFonts w:ascii="Palatino Linotype" w:hAnsi="Palatino Linotype"/>
        </w:rPr>
      </w:pPr>
      <w:r w:rsidRPr="00BE621E">
        <w:rPr>
          <w:rFonts w:ascii="Palatino Linotype" w:hAnsi="Palatino Linotype"/>
        </w:rPr>
        <w:t xml:space="preserve">Información que como se mencionó en líneas anteriores se hizo del conocimiento del particular a efecto de que manifestara lo que a su derecho estimara conveniente, </w:t>
      </w:r>
      <w:r w:rsidR="00596D67" w:rsidRPr="00BE621E">
        <w:rPr>
          <w:rFonts w:ascii="Palatino Linotype" w:hAnsi="Palatino Linotype"/>
        </w:rPr>
        <w:t>siendo omiso en emitir pronunciamiento alguno.</w:t>
      </w:r>
    </w:p>
    <w:p w14:paraId="5020006C" w14:textId="77777777" w:rsidR="004D40F3" w:rsidRPr="00BE621E" w:rsidRDefault="004D40F3" w:rsidP="004D40F3">
      <w:pPr>
        <w:spacing w:before="240" w:after="240" w:line="360" w:lineRule="auto"/>
        <w:jc w:val="both"/>
        <w:rPr>
          <w:rFonts w:ascii="Palatino Linotype" w:hAnsi="Palatino Linotype"/>
        </w:rPr>
      </w:pPr>
      <w:r w:rsidRPr="00BE621E">
        <w:rPr>
          <w:rFonts w:ascii="Palatino Linotype" w:hAnsi="Palatino Linotype"/>
        </w:rPr>
        <w:lastRenderedPageBreak/>
        <w:t>En este sentido, conviene hacer alusión a lo que señala el artículo 192, fracción III de la Ley de Transparencia y Acceso a la Información Pública del Estado de México y Municipios vigente, a saber:</w:t>
      </w:r>
    </w:p>
    <w:p w14:paraId="76BD107D" w14:textId="77777777" w:rsidR="004D40F3" w:rsidRPr="00BE621E" w:rsidRDefault="004D40F3" w:rsidP="004D40F3">
      <w:pPr>
        <w:spacing w:before="240" w:after="240"/>
        <w:ind w:left="851" w:right="900"/>
        <w:jc w:val="both"/>
        <w:rPr>
          <w:rFonts w:ascii="Palatino Linotype" w:hAnsi="Palatino Linotype"/>
          <w:i/>
          <w:sz w:val="22"/>
          <w:szCs w:val="22"/>
        </w:rPr>
      </w:pPr>
      <w:r w:rsidRPr="00BE621E">
        <w:rPr>
          <w:rFonts w:ascii="Palatino Linotype" w:hAnsi="Palatino Linotype"/>
          <w:i/>
          <w:sz w:val="22"/>
          <w:szCs w:val="22"/>
        </w:rPr>
        <w:t>“</w:t>
      </w:r>
      <w:r w:rsidRPr="00BE621E">
        <w:rPr>
          <w:rFonts w:ascii="Palatino Linotype" w:hAnsi="Palatino Linotype"/>
          <w:b/>
          <w:i/>
          <w:sz w:val="22"/>
          <w:szCs w:val="22"/>
        </w:rPr>
        <w:t>Artículo 192</w:t>
      </w:r>
      <w:r w:rsidRPr="00BE621E">
        <w:rPr>
          <w:rFonts w:ascii="Palatino Linotype" w:hAnsi="Palatino Linotype"/>
          <w:i/>
          <w:sz w:val="22"/>
          <w:szCs w:val="22"/>
        </w:rPr>
        <w:t xml:space="preserve">. </w:t>
      </w:r>
      <w:r w:rsidRPr="00BE621E">
        <w:rPr>
          <w:rFonts w:ascii="Palatino Linotype" w:hAnsi="Palatino Linotype"/>
          <w:b/>
          <w:i/>
          <w:sz w:val="22"/>
          <w:szCs w:val="22"/>
        </w:rPr>
        <w:t>El recurso será sobreseído</w:t>
      </w:r>
      <w:r w:rsidRPr="00BE621E">
        <w:rPr>
          <w:rFonts w:ascii="Palatino Linotype" w:hAnsi="Palatino Linotype"/>
          <w:i/>
          <w:sz w:val="22"/>
          <w:szCs w:val="22"/>
        </w:rPr>
        <w:t xml:space="preserve">, </w:t>
      </w:r>
      <w:r w:rsidRPr="00BE621E">
        <w:rPr>
          <w:rFonts w:ascii="Palatino Linotype" w:hAnsi="Palatino Linotype"/>
          <w:b/>
          <w:i/>
          <w:sz w:val="22"/>
          <w:szCs w:val="22"/>
        </w:rPr>
        <w:t>en todo o en parte,</w:t>
      </w:r>
      <w:r w:rsidRPr="00BE621E">
        <w:rPr>
          <w:rFonts w:ascii="Palatino Linotype" w:hAnsi="Palatino Linotype"/>
          <w:i/>
          <w:sz w:val="22"/>
          <w:szCs w:val="22"/>
        </w:rPr>
        <w:t xml:space="preserve"> </w:t>
      </w:r>
      <w:r w:rsidRPr="00BE621E">
        <w:rPr>
          <w:rFonts w:ascii="Palatino Linotype" w:hAnsi="Palatino Linotype"/>
          <w:b/>
          <w:i/>
          <w:sz w:val="22"/>
          <w:szCs w:val="22"/>
        </w:rPr>
        <w:t>cuando una vez admitido, se actualicen alguno de los siguientes supuestos</w:t>
      </w:r>
      <w:r w:rsidRPr="00BE621E">
        <w:rPr>
          <w:rFonts w:ascii="Palatino Linotype" w:hAnsi="Palatino Linotype"/>
          <w:i/>
          <w:sz w:val="22"/>
          <w:szCs w:val="22"/>
        </w:rPr>
        <w:t xml:space="preserve">: </w:t>
      </w:r>
    </w:p>
    <w:p w14:paraId="4E2E82C5" w14:textId="77777777" w:rsidR="004D40F3" w:rsidRPr="00BE621E" w:rsidRDefault="004D40F3" w:rsidP="004D40F3">
      <w:pPr>
        <w:spacing w:before="240" w:after="240"/>
        <w:ind w:left="1134" w:right="900"/>
        <w:jc w:val="both"/>
        <w:rPr>
          <w:rFonts w:ascii="Palatino Linotype" w:hAnsi="Palatino Linotype"/>
          <w:i/>
          <w:sz w:val="22"/>
          <w:szCs w:val="22"/>
        </w:rPr>
      </w:pPr>
      <w:r w:rsidRPr="00BE621E">
        <w:rPr>
          <w:rFonts w:ascii="Palatino Linotype" w:hAnsi="Palatino Linotype"/>
          <w:i/>
          <w:sz w:val="22"/>
          <w:szCs w:val="22"/>
        </w:rPr>
        <w:t>(…)</w:t>
      </w:r>
    </w:p>
    <w:p w14:paraId="695BA70A" w14:textId="77777777" w:rsidR="004D40F3" w:rsidRPr="00BE621E" w:rsidRDefault="004D40F3" w:rsidP="004D40F3">
      <w:pPr>
        <w:spacing w:before="240" w:after="240"/>
        <w:ind w:left="1134" w:right="900"/>
        <w:jc w:val="both"/>
        <w:rPr>
          <w:rFonts w:ascii="Palatino Linotype" w:hAnsi="Palatino Linotype"/>
          <w:i/>
          <w:sz w:val="22"/>
          <w:szCs w:val="22"/>
        </w:rPr>
      </w:pPr>
      <w:r w:rsidRPr="00BE621E">
        <w:rPr>
          <w:rFonts w:ascii="Palatino Linotype" w:hAnsi="Palatino Linotype"/>
          <w:b/>
          <w:i/>
          <w:sz w:val="22"/>
          <w:szCs w:val="22"/>
        </w:rPr>
        <w:t>III. El sujeto obligado responsable del acto, lo modifique o revoque de tal manera que el recurso de revisión quede sin materia...</w:t>
      </w:r>
      <w:r w:rsidRPr="00BE621E">
        <w:rPr>
          <w:rFonts w:ascii="Palatino Linotype" w:hAnsi="Palatino Linotype"/>
          <w:i/>
          <w:sz w:val="22"/>
          <w:szCs w:val="22"/>
        </w:rPr>
        <w:t>”</w:t>
      </w:r>
    </w:p>
    <w:p w14:paraId="7C2424EA" w14:textId="77777777" w:rsidR="004D40F3" w:rsidRPr="00BE621E" w:rsidRDefault="004D40F3" w:rsidP="004D40F3">
      <w:pPr>
        <w:spacing w:before="240" w:after="240" w:line="360" w:lineRule="auto"/>
        <w:jc w:val="both"/>
        <w:rPr>
          <w:rFonts w:ascii="Palatino Linotype" w:hAnsi="Palatino Linotype"/>
        </w:rPr>
      </w:pPr>
      <w:r w:rsidRPr="00BE621E">
        <w:rPr>
          <w:rFonts w:ascii="Palatino Linotype" w:hAnsi="Palatino Linotype"/>
        </w:rPr>
        <w:t>De lo establecido en el precepto legal citado se advierte que el sobreseimiento del recurso de revisión procede en los siguientes casos</w:t>
      </w:r>
    </w:p>
    <w:p w14:paraId="11A90FA2" w14:textId="77777777" w:rsidR="004D40F3" w:rsidRPr="00BE621E" w:rsidRDefault="004D40F3" w:rsidP="004D40F3">
      <w:pPr>
        <w:spacing w:before="240" w:after="240" w:line="360" w:lineRule="auto"/>
        <w:ind w:left="284"/>
        <w:jc w:val="both"/>
        <w:rPr>
          <w:rFonts w:ascii="Palatino Linotype" w:hAnsi="Palatino Linotype"/>
        </w:rPr>
      </w:pPr>
      <w:r w:rsidRPr="00BE621E">
        <w:rPr>
          <w:rFonts w:ascii="Palatino Linotype" w:hAnsi="Palatino Linotype"/>
        </w:rPr>
        <w:t xml:space="preserve">a) Cuando el sujeto obligado modifique el acto impugnado. </w:t>
      </w:r>
    </w:p>
    <w:p w14:paraId="1DC97F9D" w14:textId="77777777" w:rsidR="004D40F3" w:rsidRPr="00BE621E" w:rsidRDefault="004D40F3" w:rsidP="004D40F3">
      <w:pPr>
        <w:spacing w:before="240" w:after="240" w:line="360" w:lineRule="auto"/>
        <w:ind w:left="284"/>
        <w:jc w:val="both"/>
        <w:rPr>
          <w:rFonts w:ascii="Palatino Linotype" w:hAnsi="Palatino Linotype"/>
        </w:rPr>
      </w:pPr>
      <w:r w:rsidRPr="00BE621E">
        <w:rPr>
          <w:rFonts w:ascii="Palatino Linotype" w:hAnsi="Palatino Linotype"/>
        </w:rPr>
        <w:t xml:space="preserve">b) Cuando el sujeto obligado revoque el acto impugnado; </w:t>
      </w:r>
    </w:p>
    <w:p w14:paraId="563161A2" w14:textId="77777777" w:rsidR="004D40F3" w:rsidRPr="00BE621E" w:rsidRDefault="004D40F3" w:rsidP="004D40F3">
      <w:pPr>
        <w:spacing w:before="240" w:after="240" w:line="360" w:lineRule="auto"/>
        <w:jc w:val="both"/>
        <w:rPr>
          <w:rFonts w:ascii="Palatino Linotype" w:hAnsi="Palatino Linotype" w:cs="Arial"/>
        </w:rPr>
      </w:pPr>
      <w:r w:rsidRPr="00BE621E">
        <w:rPr>
          <w:rFonts w:ascii="Palatino Linotype" w:hAnsi="Palatino Linotype"/>
        </w:rPr>
        <w:t>Quedando en ambos casos el acto combatido sin materia o sin efectos.</w:t>
      </w:r>
    </w:p>
    <w:p w14:paraId="3F7B5526" w14:textId="77777777" w:rsidR="004D40F3" w:rsidRPr="00BE621E" w:rsidRDefault="004D40F3" w:rsidP="004D40F3">
      <w:pPr>
        <w:spacing w:before="240" w:after="240" w:line="360" w:lineRule="auto"/>
        <w:jc w:val="both"/>
        <w:rPr>
          <w:rFonts w:ascii="Palatino Linotype" w:hAnsi="Palatino Linotype"/>
        </w:rPr>
      </w:pPr>
      <w:r w:rsidRPr="00BE621E">
        <w:rPr>
          <w:rFonts w:ascii="Palatino Linotype" w:hAnsi="Palatino Linotype"/>
        </w:rPr>
        <w:t>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recurrente.</w:t>
      </w:r>
    </w:p>
    <w:p w14:paraId="797E6FB6" w14:textId="77777777" w:rsidR="004D40F3" w:rsidRPr="00BE621E" w:rsidRDefault="004D40F3" w:rsidP="004D40F3">
      <w:pPr>
        <w:spacing w:before="240" w:after="240" w:line="360" w:lineRule="auto"/>
        <w:jc w:val="both"/>
        <w:rPr>
          <w:rFonts w:ascii="Palatino Linotype" w:hAnsi="Palatino Linotype"/>
        </w:rPr>
      </w:pPr>
      <w:r w:rsidRPr="00BE621E">
        <w:rPr>
          <w:rFonts w:ascii="Palatino Linotype" w:hAnsi="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0290A251" w14:textId="77777777" w:rsidR="004D40F3" w:rsidRPr="00BE621E" w:rsidRDefault="004D40F3" w:rsidP="004D40F3">
      <w:pPr>
        <w:spacing w:before="240" w:after="240" w:line="360" w:lineRule="auto"/>
        <w:jc w:val="both"/>
        <w:rPr>
          <w:rFonts w:ascii="Palatino Linotype" w:hAnsi="Palatino Linotype"/>
        </w:rPr>
      </w:pPr>
      <w:r w:rsidRPr="00BE621E">
        <w:rPr>
          <w:rFonts w:ascii="Palatino Linotype" w:hAnsi="Palatino Linotype"/>
        </w:rPr>
        <w:lastRenderedPageBreak/>
        <w:t>En este orden de ideas, un acto impugnado queda sin efectos, cuando aun existiendo jurídicamente (esto es, que no se ha modificado, ni revocado) ya no genera ninguna consecuencia legal.</w:t>
      </w:r>
    </w:p>
    <w:p w14:paraId="01AFA105" w14:textId="77777777" w:rsidR="004D40F3" w:rsidRPr="00BE621E" w:rsidRDefault="004D40F3" w:rsidP="004D40F3">
      <w:pPr>
        <w:spacing w:before="240" w:after="240" w:line="360" w:lineRule="auto"/>
        <w:jc w:val="both"/>
        <w:rPr>
          <w:rFonts w:ascii="Palatino Linotype" w:hAnsi="Palatino Linotype"/>
        </w:rPr>
      </w:pPr>
      <w:r w:rsidRPr="00BE621E">
        <w:rPr>
          <w:rFonts w:ascii="Palatino Linotype" w:hAnsi="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1927F04F" w14:textId="59E12C13" w:rsidR="00081D04" w:rsidRPr="00BE621E" w:rsidRDefault="00096E8A" w:rsidP="00081D04">
      <w:pPr>
        <w:spacing w:before="240" w:after="240" w:line="360" w:lineRule="auto"/>
        <w:ind w:right="51"/>
        <w:jc w:val="both"/>
        <w:rPr>
          <w:rFonts w:ascii="Palatino Linotype" w:hAnsi="Palatino Linotype" w:cs="Arial"/>
        </w:rPr>
      </w:pPr>
      <w:r w:rsidRPr="00BE621E">
        <w:rPr>
          <w:rFonts w:ascii="Palatino Linotype" w:hAnsi="Palatino Linotype"/>
        </w:rPr>
        <w:t>Ahora bien,</w:t>
      </w:r>
      <w:r w:rsidR="004D40F3" w:rsidRPr="00BE621E">
        <w:rPr>
          <w:rFonts w:ascii="Palatino Linotype" w:hAnsi="Palatino Linotype"/>
        </w:rPr>
        <w:t xml:space="preserve"> en el caso concreto,</w:t>
      </w:r>
      <w:r w:rsidR="004B5CC1" w:rsidRPr="00BE621E">
        <w:rPr>
          <w:rFonts w:ascii="Palatino Linotype" w:hAnsi="Palatino Linotype"/>
        </w:rPr>
        <w:t xml:space="preserve"> </w:t>
      </w:r>
      <w:r w:rsidR="00E85431" w:rsidRPr="00BE621E">
        <w:rPr>
          <w:rFonts w:ascii="Palatino Linotype" w:hAnsi="Palatino Linotype"/>
        </w:rPr>
        <w:t xml:space="preserve">respecto del </w:t>
      </w:r>
      <w:r w:rsidR="00765D84" w:rsidRPr="00BE621E">
        <w:rPr>
          <w:rFonts w:ascii="Palatino Linotype" w:hAnsi="Palatino Linotype"/>
        </w:rPr>
        <w:t xml:space="preserve">permiso o el documento mediante el cual el jefe del servidor público mencionado en </w:t>
      </w:r>
      <w:r w:rsidR="00D43320" w:rsidRPr="00BE621E">
        <w:rPr>
          <w:rFonts w:ascii="Palatino Linotype" w:hAnsi="Palatino Linotype"/>
        </w:rPr>
        <w:t xml:space="preserve">la solicitud, </w:t>
      </w:r>
      <w:r w:rsidR="008C24A9" w:rsidRPr="00BE621E">
        <w:rPr>
          <w:rFonts w:ascii="Palatino Linotype" w:hAnsi="Palatino Linotype"/>
        </w:rPr>
        <w:t xml:space="preserve">autorizó la difusión o promoción de las labores que desempeña en el Centro de Control y Bienestar Animal, en su cuenta personal en la red social Facebook, </w:t>
      </w:r>
      <w:r w:rsidR="00F46EE5" w:rsidRPr="00BE621E">
        <w:rPr>
          <w:rFonts w:ascii="Palatino Linotype" w:hAnsi="Palatino Linotype"/>
        </w:rPr>
        <w:t xml:space="preserve">no escapa de la óptica de este órgano garante, </w:t>
      </w:r>
      <w:r w:rsidR="00C172CB" w:rsidRPr="00BE621E">
        <w:rPr>
          <w:rFonts w:ascii="Palatino Linotype" w:hAnsi="Palatino Linotype"/>
        </w:rPr>
        <w:t xml:space="preserve">que, </w:t>
      </w:r>
      <w:r w:rsidR="00F46EE5" w:rsidRPr="00BE621E">
        <w:rPr>
          <w:rFonts w:ascii="Palatino Linotype" w:hAnsi="Palatino Linotype"/>
        </w:rPr>
        <w:t xml:space="preserve">a través de la Unidad de Trasparencia, el sujeto obligado turnó la solicitud de información </w:t>
      </w:r>
      <w:r w:rsidR="00C172CB" w:rsidRPr="00BE621E">
        <w:rPr>
          <w:rFonts w:ascii="Palatino Linotype" w:hAnsi="Palatino Linotype"/>
        </w:rPr>
        <w:t xml:space="preserve">a la Coordinación del Centro de Control y Bienestar Animal </w:t>
      </w:r>
      <w:r w:rsidR="001A2E82" w:rsidRPr="00BE621E">
        <w:rPr>
          <w:rFonts w:ascii="Palatino Linotype" w:hAnsi="Palatino Linotype"/>
        </w:rPr>
        <w:t>cuyo encargado de despacho es el servidor público que el particular señaló como jefe de la persona de la cual se requiere información, quien informó que no localizó información alguna referente a lo solicitado, derivado de la búsqueda efectuada en los archivos del área a su cargo,</w:t>
      </w:r>
      <w:r w:rsidR="00373ACF" w:rsidRPr="00BE621E">
        <w:rPr>
          <w:rFonts w:ascii="Palatino Linotype" w:hAnsi="Palatino Linotype"/>
        </w:rPr>
        <w:t xml:space="preserve"> argumento que robusteció mediante el oficio remitido en la etapa de manifestaciones, </w:t>
      </w:r>
      <w:r w:rsidR="00D76EAC" w:rsidRPr="00BE621E">
        <w:rPr>
          <w:rFonts w:ascii="Palatino Linotype" w:hAnsi="Palatino Linotype"/>
        </w:rPr>
        <w:t>al señalar que, de conformidad con el Código Reglamentario de Toluca,</w:t>
      </w:r>
      <w:r w:rsidR="0072525A" w:rsidRPr="00BE621E">
        <w:rPr>
          <w:rFonts w:ascii="Palatino Linotype" w:hAnsi="Palatino Linotype"/>
        </w:rPr>
        <w:t xml:space="preserve"> </w:t>
      </w:r>
      <w:r w:rsidR="004802BF" w:rsidRPr="00BE621E">
        <w:rPr>
          <w:rFonts w:ascii="Palatino Linotype" w:hAnsi="Palatino Linotype"/>
        </w:rPr>
        <w:t xml:space="preserve">la Coordinación del Centro de Control y Bienestar Animal, no cuenta con atribuciones para </w:t>
      </w:r>
      <w:r w:rsidR="00722CA4" w:rsidRPr="00BE621E">
        <w:rPr>
          <w:rFonts w:ascii="Palatino Linotype" w:hAnsi="Palatino Linotype"/>
        </w:rPr>
        <w:t>emitir autorizaciones o realizar supervisiones del uso de las redes sociales de los servidores públicos</w:t>
      </w:r>
      <w:r w:rsidR="005829BE" w:rsidRPr="00BE621E">
        <w:rPr>
          <w:rFonts w:ascii="Palatino Linotype" w:hAnsi="Palatino Linotype"/>
        </w:rPr>
        <w:t xml:space="preserve">, reiterando que </w:t>
      </w:r>
      <w:r w:rsidR="00081D04" w:rsidRPr="00BE621E">
        <w:rPr>
          <w:rFonts w:ascii="Palatino Linotype" w:hAnsi="Palatino Linotype"/>
        </w:rPr>
        <w:t xml:space="preserve">no se localizó documento alguno que cumpla con lo solicitado, </w:t>
      </w:r>
      <w:r w:rsidR="00081D04" w:rsidRPr="00BE621E">
        <w:rPr>
          <w:rFonts w:ascii="Palatino Linotype" w:hAnsi="Palatino Linotype" w:cs="Arial"/>
        </w:rPr>
        <w:t xml:space="preserve">esto es, niega la existencia de información alguna al respecto. </w:t>
      </w:r>
    </w:p>
    <w:p w14:paraId="3C6A6914" w14:textId="5A375ECE" w:rsidR="00D308F4" w:rsidRPr="00BE621E" w:rsidRDefault="00D308F4" w:rsidP="00D308F4">
      <w:pPr>
        <w:spacing w:before="240" w:after="240" w:line="360" w:lineRule="auto"/>
        <w:ind w:right="51"/>
        <w:jc w:val="both"/>
        <w:rPr>
          <w:rFonts w:ascii="Palatino Linotype" w:hAnsi="Palatino Linotype"/>
        </w:rPr>
      </w:pPr>
      <w:r w:rsidRPr="00BE621E">
        <w:rPr>
          <w:rFonts w:ascii="Palatino Linotype" w:hAnsi="Palatino Linotype" w:cs="Arial"/>
        </w:rPr>
        <w:lastRenderedPageBreak/>
        <w:t xml:space="preserve">Lo mismo </w:t>
      </w:r>
      <w:r w:rsidR="00E5473D" w:rsidRPr="00BE621E">
        <w:rPr>
          <w:rFonts w:ascii="Palatino Linotype" w:hAnsi="Palatino Linotype" w:cs="Arial"/>
        </w:rPr>
        <w:t>o</w:t>
      </w:r>
      <w:r w:rsidRPr="00BE621E">
        <w:rPr>
          <w:rFonts w:ascii="Palatino Linotype" w:hAnsi="Palatino Linotype" w:cs="Arial"/>
        </w:rPr>
        <w:t xml:space="preserve">curre respecto de las </w:t>
      </w:r>
      <w:r w:rsidRPr="00BE621E">
        <w:rPr>
          <w:rFonts w:ascii="Palatino Linotype" w:hAnsi="Palatino Linotype"/>
        </w:rPr>
        <w:t xml:space="preserve">omisiones en las que </w:t>
      </w:r>
      <w:r w:rsidR="00BA69E4" w:rsidRPr="00BE621E">
        <w:rPr>
          <w:rFonts w:ascii="Palatino Linotype" w:hAnsi="Palatino Linotype"/>
        </w:rPr>
        <w:t xml:space="preserve">incurrió </w:t>
      </w:r>
      <w:r w:rsidRPr="00BE621E">
        <w:rPr>
          <w:rFonts w:ascii="Palatino Linotype" w:hAnsi="Palatino Linotype"/>
        </w:rPr>
        <w:t>el servidor público mencionado</w:t>
      </w:r>
      <w:r w:rsidR="00BA69E4" w:rsidRPr="00BE621E">
        <w:rPr>
          <w:rFonts w:ascii="Palatino Linotype" w:hAnsi="Palatino Linotype"/>
        </w:rPr>
        <w:t xml:space="preserve"> en la solicitud, por los hechos señalados en la solicitud de información, es decir, la promoción o difusión de las actividades laborales que realiza en el Centro de Control y Bienestar Animal, tales como captura, esterilización y atención de perros callejeros, entre otros servicios, en la red social </w:t>
      </w:r>
      <w:r w:rsidRPr="00BE621E">
        <w:rPr>
          <w:rFonts w:ascii="Palatino Linotype" w:hAnsi="Palatino Linotype"/>
        </w:rPr>
        <w:t>Facebook,</w:t>
      </w:r>
      <w:r w:rsidR="00BA69E4" w:rsidRPr="00BE621E">
        <w:rPr>
          <w:rFonts w:ascii="Palatino Linotype" w:hAnsi="Palatino Linotype"/>
        </w:rPr>
        <w:t xml:space="preserve"> </w:t>
      </w:r>
      <w:r w:rsidRPr="00BE621E">
        <w:rPr>
          <w:rFonts w:ascii="Palatino Linotype" w:hAnsi="Palatino Linotype"/>
        </w:rPr>
        <w:t xml:space="preserve"> </w:t>
      </w:r>
      <w:r w:rsidR="00BA69E4" w:rsidRPr="00BE621E">
        <w:rPr>
          <w:rFonts w:ascii="Palatino Linotype" w:hAnsi="Palatino Linotype"/>
        </w:rPr>
        <w:t xml:space="preserve">requerimiento que fue atendido por </w:t>
      </w:r>
      <w:r w:rsidRPr="00BE621E">
        <w:rPr>
          <w:rFonts w:ascii="Palatino Linotype" w:hAnsi="Palatino Linotype"/>
        </w:rPr>
        <w:t xml:space="preserve">el Contralor municipal, </w:t>
      </w:r>
      <w:r w:rsidR="00BA69E4" w:rsidRPr="00BE621E">
        <w:rPr>
          <w:rFonts w:ascii="Palatino Linotype" w:hAnsi="Palatino Linotype"/>
        </w:rPr>
        <w:t xml:space="preserve">quien </w:t>
      </w:r>
      <w:r w:rsidRPr="00BE621E">
        <w:rPr>
          <w:rFonts w:ascii="Palatino Linotype" w:hAnsi="Palatino Linotype"/>
        </w:rPr>
        <w:t>de conformidad con Código Reglamentario Municipal de Toluca, tiene las siguientes atribuciones:</w:t>
      </w:r>
    </w:p>
    <w:p w14:paraId="4F5662F5" w14:textId="77777777" w:rsidR="00D308F4" w:rsidRPr="00BE621E" w:rsidRDefault="00D308F4" w:rsidP="00D308F4">
      <w:pPr>
        <w:spacing w:before="120" w:after="120"/>
        <w:ind w:left="851" w:right="902"/>
        <w:jc w:val="both"/>
        <w:rPr>
          <w:rFonts w:ascii="Palatino Linotype" w:hAnsi="Palatino Linotype"/>
          <w:i/>
          <w:iCs/>
          <w:sz w:val="22"/>
          <w:szCs w:val="22"/>
        </w:rPr>
      </w:pPr>
      <w:r w:rsidRPr="00BE621E">
        <w:rPr>
          <w:rFonts w:ascii="Palatino Linotype" w:hAnsi="Palatino Linotype"/>
          <w:i/>
          <w:iCs/>
          <w:sz w:val="22"/>
          <w:szCs w:val="22"/>
        </w:rPr>
        <w:t>“</w:t>
      </w:r>
      <w:r w:rsidRPr="00BE621E">
        <w:rPr>
          <w:rFonts w:ascii="Palatino Linotype" w:hAnsi="Palatino Linotype"/>
          <w:b/>
          <w:bCs/>
          <w:i/>
          <w:iCs/>
          <w:sz w:val="22"/>
          <w:szCs w:val="22"/>
        </w:rPr>
        <w:t>Artículo 3.26.</w:t>
      </w:r>
      <w:r w:rsidRPr="00BE621E">
        <w:rPr>
          <w:rFonts w:ascii="Palatino Linotype" w:hAnsi="Palatino Linotype"/>
          <w:i/>
          <w:iCs/>
          <w:sz w:val="22"/>
          <w:szCs w:val="22"/>
        </w:rPr>
        <w:t xml:space="preserve"> La o el titular de la Contraloría tendrá las siguientes </w:t>
      </w:r>
      <w:bookmarkStart w:id="6" w:name="_Hlk83221386"/>
      <w:r w:rsidRPr="00BE621E">
        <w:rPr>
          <w:rFonts w:ascii="Palatino Linotype" w:hAnsi="Palatino Linotype"/>
          <w:i/>
          <w:iCs/>
          <w:sz w:val="22"/>
          <w:szCs w:val="22"/>
        </w:rPr>
        <w:t>atribuciones:</w:t>
      </w:r>
    </w:p>
    <w:p w14:paraId="401F3509" w14:textId="77777777" w:rsidR="00D308F4" w:rsidRPr="00BE621E" w:rsidRDefault="00D308F4" w:rsidP="00D308F4">
      <w:pPr>
        <w:spacing w:before="120" w:after="120"/>
        <w:ind w:left="851" w:right="902"/>
        <w:jc w:val="both"/>
        <w:rPr>
          <w:rFonts w:ascii="Palatino Linotype" w:hAnsi="Palatino Linotype"/>
          <w:i/>
          <w:iCs/>
          <w:sz w:val="22"/>
          <w:szCs w:val="22"/>
        </w:rPr>
      </w:pPr>
      <w:r w:rsidRPr="00BE621E">
        <w:rPr>
          <w:rFonts w:ascii="Palatino Linotype" w:hAnsi="Palatino Linotype"/>
          <w:i/>
          <w:iCs/>
          <w:sz w:val="22"/>
          <w:szCs w:val="22"/>
        </w:rPr>
        <w:t>...</w:t>
      </w:r>
    </w:p>
    <w:bookmarkEnd w:id="6"/>
    <w:p w14:paraId="0842608E" w14:textId="77777777" w:rsidR="00D308F4" w:rsidRPr="00BE621E" w:rsidRDefault="00D308F4" w:rsidP="00D308F4">
      <w:pPr>
        <w:spacing w:before="120" w:after="120"/>
        <w:ind w:left="851" w:right="902"/>
        <w:jc w:val="both"/>
        <w:rPr>
          <w:rFonts w:ascii="Palatino Linotype" w:hAnsi="Palatino Linotype"/>
          <w:i/>
          <w:iCs/>
          <w:sz w:val="22"/>
          <w:szCs w:val="22"/>
        </w:rPr>
      </w:pPr>
      <w:r w:rsidRPr="00BE621E">
        <w:rPr>
          <w:rFonts w:ascii="Palatino Linotype" w:hAnsi="Palatino Linotype"/>
          <w:b/>
          <w:bCs/>
          <w:i/>
          <w:iCs/>
          <w:sz w:val="22"/>
          <w:szCs w:val="22"/>
        </w:rPr>
        <w:t>XI.</w:t>
      </w:r>
      <w:r w:rsidRPr="00BE621E">
        <w:rPr>
          <w:rFonts w:ascii="Palatino Linotype" w:hAnsi="Palatino Linotype"/>
          <w:i/>
          <w:iCs/>
          <w:sz w:val="22"/>
          <w:szCs w:val="22"/>
        </w:rPr>
        <w:t xml:space="preserve"> Operar el Sistema de Atención Mexiquense que administra la Secretaría de la Contraloría del Gobierno del Estado de México; así como, </w:t>
      </w:r>
      <w:r w:rsidRPr="00BE621E">
        <w:rPr>
          <w:rFonts w:ascii="Palatino Linotype" w:hAnsi="Palatino Linotype"/>
          <w:b/>
          <w:bCs/>
          <w:i/>
          <w:iCs/>
          <w:sz w:val="22"/>
          <w:szCs w:val="22"/>
        </w:rPr>
        <w:t>recibir denuncias por hechos presuntamente constitutivos de faltas administrativas</w:t>
      </w:r>
      <w:r w:rsidRPr="00BE621E">
        <w:rPr>
          <w:rFonts w:ascii="Palatino Linotype" w:hAnsi="Palatino Linotype"/>
          <w:i/>
          <w:iCs/>
          <w:sz w:val="22"/>
          <w:szCs w:val="22"/>
        </w:rPr>
        <w:t xml:space="preserve"> de las o los servidores públicos municipales o de particulares </w:t>
      </w:r>
      <w:r w:rsidRPr="00BE621E">
        <w:rPr>
          <w:rFonts w:ascii="Palatino Linotype" w:hAnsi="Palatino Linotype"/>
          <w:b/>
          <w:bCs/>
          <w:i/>
          <w:iCs/>
          <w:sz w:val="22"/>
          <w:szCs w:val="22"/>
        </w:rPr>
        <w:t>por conductas sancionables en términos de la Ley de Responsabilidades Administrativas del Estado de México y Municipios</w:t>
      </w:r>
      <w:r w:rsidRPr="00BE621E">
        <w:rPr>
          <w:rFonts w:ascii="Palatino Linotype" w:hAnsi="Palatino Linotype"/>
          <w:i/>
          <w:iCs/>
          <w:sz w:val="22"/>
          <w:szCs w:val="22"/>
        </w:rPr>
        <w:t>, y en su caso turnar a la autoridad investigadora competente;</w:t>
      </w:r>
    </w:p>
    <w:p w14:paraId="757EE998" w14:textId="77777777" w:rsidR="00D308F4" w:rsidRPr="00BE621E" w:rsidRDefault="00D308F4" w:rsidP="00D308F4">
      <w:pPr>
        <w:spacing w:before="120" w:after="120"/>
        <w:ind w:left="851" w:right="902"/>
        <w:jc w:val="both"/>
        <w:rPr>
          <w:rFonts w:ascii="Palatino Linotype" w:hAnsi="Palatino Linotype"/>
          <w:i/>
          <w:iCs/>
          <w:sz w:val="22"/>
          <w:szCs w:val="22"/>
        </w:rPr>
      </w:pPr>
      <w:r w:rsidRPr="00BE621E">
        <w:rPr>
          <w:rFonts w:ascii="Palatino Linotype" w:hAnsi="Palatino Linotype"/>
          <w:b/>
          <w:bCs/>
          <w:i/>
          <w:iCs/>
          <w:sz w:val="22"/>
          <w:szCs w:val="22"/>
        </w:rPr>
        <w:t>.</w:t>
      </w:r>
      <w:r w:rsidRPr="00BE621E">
        <w:rPr>
          <w:rFonts w:ascii="Palatino Linotype" w:hAnsi="Palatino Linotype"/>
          <w:i/>
          <w:iCs/>
          <w:sz w:val="22"/>
          <w:szCs w:val="22"/>
        </w:rPr>
        <w:t>..</w:t>
      </w:r>
    </w:p>
    <w:p w14:paraId="20D46D66" w14:textId="77777777" w:rsidR="00D308F4" w:rsidRPr="00BE621E" w:rsidRDefault="00D308F4" w:rsidP="00D308F4">
      <w:pPr>
        <w:spacing w:before="120" w:after="120"/>
        <w:ind w:left="851" w:right="902"/>
        <w:jc w:val="both"/>
        <w:rPr>
          <w:rFonts w:ascii="Palatino Linotype" w:hAnsi="Palatino Linotype"/>
          <w:i/>
          <w:iCs/>
          <w:sz w:val="22"/>
          <w:szCs w:val="22"/>
        </w:rPr>
      </w:pPr>
      <w:r w:rsidRPr="00BE621E">
        <w:rPr>
          <w:rFonts w:ascii="Palatino Linotype" w:hAnsi="Palatino Linotype"/>
          <w:b/>
          <w:bCs/>
          <w:i/>
          <w:iCs/>
          <w:sz w:val="22"/>
          <w:szCs w:val="22"/>
        </w:rPr>
        <w:t>XIX.</w:t>
      </w:r>
      <w:r w:rsidRPr="00BE621E">
        <w:rPr>
          <w:rFonts w:ascii="Palatino Linotype" w:hAnsi="Palatino Linotype"/>
          <w:i/>
          <w:iCs/>
          <w:sz w:val="22"/>
          <w:szCs w:val="22"/>
        </w:rPr>
        <w:t xml:space="preserve"> </w:t>
      </w:r>
      <w:r w:rsidRPr="00BE621E">
        <w:rPr>
          <w:rFonts w:ascii="Palatino Linotype" w:hAnsi="Palatino Linotype"/>
          <w:b/>
          <w:bCs/>
          <w:i/>
          <w:iCs/>
          <w:sz w:val="22"/>
          <w:szCs w:val="22"/>
        </w:rPr>
        <w:t>Iniciar los procesos de investigación, substanciación y resolución, tratándose de faltas administrativas no graves,</w:t>
      </w:r>
      <w:r w:rsidRPr="00BE621E">
        <w:rPr>
          <w:rFonts w:ascii="Palatino Linotype" w:hAnsi="Palatino Linotype"/>
          <w:i/>
          <w:iCs/>
          <w:sz w:val="22"/>
          <w:szCs w:val="22"/>
        </w:rPr>
        <w:t xml:space="preserve">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14:paraId="10759B3A" w14:textId="77777777" w:rsidR="00D308F4" w:rsidRPr="00BE621E" w:rsidRDefault="00D308F4" w:rsidP="00D308F4">
      <w:pPr>
        <w:spacing w:before="120" w:after="120"/>
        <w:ind w:left="851" w:right="902"/>
        <w:jc w:val="both"/>
        <w:rPr>
          <w:rFonts w:ascii="Palatino Linotype" w:hAnsi="Palatino Linotype"/>
          <w:i/>
          <w:iCs/>
          <w:sz w:val="22"/>
          <w:szCs w:val="22"/>
        </w:rPr>
      </w:pPr>
      <w:r w:rsidRPr="00BE621E">
        <w:rPr>
          <w:rFonts w:ascii="Palatino Linotype" w:hAnsi="Palatino Linotype"/>
          <w:b/>
          <w:bCs/>
          <w:i/>
          <w:iCs/>
          <w:sz w:val="22"/>
          <w:szCs w:val="22"/>
        </w:rPr>
        <w:t>XX.</w:t>
      </w:r>
      <w:r w:rsidRPr="00BE621E">
        <w:rPr>
          <w:rFonts w:ascii="Palatino Linotype" w:hAnsi="Palatino Linotype"/>
          <w:i/>
          <w:iCs/>
          <w:sz w:val="22"/>
          <w:szCs w:val="22"/>
        </w:rPr>
        <w:t xml:space="preserve"> </w:t>
      </w:r>
      <w:r w:rsidRPr="00BE621E">
        <w:rPr>
          <w:rFonts w:ascii="Palatino Linotype" w:hAnsi="Palatino Linotype"/>
          <w:b/>
          <w:bCs/>
          <w:i/>
          <w:iCs/>
          <w:sz w:val="22"/>
          <w:szCs w:val="22"/>
          <w:u w:val="single"/>
        </w:rPr>
        <w:t>Iniciar la investigación, substanciación</w:t>
      </w:r>
      <w:r w:rsidRPr="00BE621E">
        <w:rPr>
          <w:rFonts w:ascii="Palatino Linotype" w:hAnsi="Palatino Linotype"/>
          <w:b/>
          <w:bCs/>
          <w:i/>
          <w:iCs/>
          <w:sz w:val="22"/>
          <w:szCs w:val="22"/>
        </w:rPr>
        <w:t xml:space="preserve"> y remitir al Tribunal de Justicia Administrativa, los autos originales del expediente para la continuación del procedimiento y su resolución por dicho órgano</w:t>
      </w:r>
      <w:r w:rsidRPr="00BE621E">
        <w:rPr>
          <w:rFonts w:ascii="Palatino Linotype" w:hAnsi="Palatino Linotype"/>
          <w:i/>
          <w:iCs/>
          <w:sz w:val="22"/>
          <w:szCs w:val="22"/>
        </w:rPr>
        <w:t xml:space="preserve">; </w:t>
      </w:r>
      <w:r w:rsidRPr="00BE621E">
        <w:rPr>
          <w:rFonts w:ascii="Palatino Linotype" w:hAnsi="Palatino Linotype"/>
          <w:b/>
          <w:bCs/>
          <w:i/>
          <w:iCs/>
          <w:sz w:val="22"/>
          <w:szCs w:val="22"/>
          <w:u w:val="single"/>
        </w:rPr>
        <w:t>cuando se trate de faltas administrativas graves</w:t>
      </w:r>
      <w:r w:rsidRPr="00BE621E">
        <w:rPr>
          <w:rFonts w:ascii="Palatino Linotype" w:hAnsi="Palatino Linotype"/>
          <w:i/>
          <w:iCs/>
          <w:sz w:val="22"/>
          <w:szCs w:val="22"/>
        </w:rPr>
        <w:t xml:space="preserve"> o faltas de particulares, en términos de la Ley de Responsabilidades Administrativas del Estado de México y Municipios; </w:t>
      </w:r>
    </w:p>
    <w:p w14:paraId="0AD0CA41" w14:textId="77777777" w:rsidR="00D308F4" w:rsidRPr="00BE621E" w:rsidRDefault="00D308F4" w:rsidP="00D308F4">
      <w:pPr>
        <w:spacing w:before="120" w:after="120"/>
        <w:ind w:left="851" w:right="902"/>
        <w:jc w:val="both"/>
        <w:rPr>
          <w:rFonts w:ascii="Palatino Linotype" w:hAnsi="Palatino Linotype"/>
          <w:i/>
          <w:iCs/>
          <w:sz w:val="22"/>
          <w:szCs w:val="22"/>
        </w:rPr>
      </w:pPr>
      <w:r w:rsidRPr="00BE621E">
        <w:rPr>
          <w:rFonts w:ascii="Palatino Linotype" w:hAnsi="Palatino Linotype"/>
          <w:b/>
          <w:bCs/>
          <w:i/>
          <w:iCs/>
          <w:sz w:val="22"/>
          <w:szCs w:val="22"/>
        </w:rPr>
        <w:t>XXI.</w:t>
      </w:r>
      <w:r w:rsidRPr="00BE621E">
        <w:rPr>
          <w:rFonts w:ascii="Palatino Linotype" w:hAnsi="Palatino Linotype"/>
          <w:i/>
          <w:iCs/>
          <w:sz w:val="22"/>
          <w:szCs w:val="22"/>
        </w:rPr>
        <w:t xml:space="preserve"> </w:t>
      </w:r>
      <w:r w:rsidRPr="00BE621E">
        <w:rPr>
          <w:rFonts w:ascii="Palatino Linotype" w:hAnsi="Palatino Linotype"/>
          <w:b/>
          <w:bCs/>
          <w:i/>
          <w:iCs/>
          <w:sz w:val="22"/>
          <w:szCs w:val="22"/>
        </w:rPr>
        <w:t>Practicar d</w:t>
      </w:r>
      <w:r w:rsidRPr="00BE621E">
        <w:rPr>
          <w:rFonts w:ascii="Palatino Linotype" w:hAnsi="Palatino Linotype"/>
          <w:i/>
          <w:iCs/>
          <w:sz w:val="22"/>
          <w:szCs w:val="22"/>
        </w:rPr>
        <w:t xml:space="preserve">e oficio o a solicitud de parte, las </w:t>
      </w:r>
      <w:r w:rsidRPr="00BE621E">
        <w:rPr>
          <w:rFonts w:ascii="Palatino Linotype" w:hAnsi="Palatino Linotype"/>
          <w:b/>
          <w:bCs/>
          <w:i/>
          <w:iCs/>
          <w:sz w:val="22"/>
          <w:szCs w:val="22"/>
        </w:rPr>
        <w:t xml:space="preserve">investigaciones sobre el incumplimiento de las obligaciones de las o los servidores públicos </w:t>
      </w:r>
      <w:r w:rsidRPr="00BE621E">
        <w:rPr>
          <w:rFonts w:ascii="Palatino Linotype" w:hAnsi="Palatino Linotype"/>
          <w:b/>
          <w:bCs/>
          <w:i/>
          <w:iCs/>
          <w:sz w:val="22"/>
          <w:szCs w:val="22"/>
        </w:rPr>
        <w:lastRenderedPageBreak/>
        <w:t>municipales</w:t>
      </w:r>
      <w:r w:rsidRPr="00BE621E">
        <w:rPr>
          <w:rFonts w:ascii="Palatino Linotype" w:hAnsi="Palatino Linotype"/>
          <w:i/>
          <w:iCs/>
          <w:sz w:val="22"/>
          <w:szCs w:val="22"/>
        </w:rPr>
        <w:t>, en términos de la Ley de Responsabilidades Administrativas del Estado de México y Municipios;</w:t>
      </w:r>
    </w:p>
    <w:p w14:paraId="06EBCC59" w14:textId="77777777" w:rsidR="00D308F4" w:rsidRPr="00BE621E" w:rsidRDefault="00D308F4" w:rsidP="00D308F4">
      <w:pPr>
        <w:spacing w:before="120" w:after="120"/>
        <w:ind w:left="851" w:right="902"/>
        <w:jc w:val="both"/>
        <w:rPr>
          <w:rFonts w:ascii="Palatino Linotype" w:hAnsi="Palatino Linotype"/>
          <w:i/>
          <w:iCs/>
          <w:sz w:val="22"/>
          <w:szCs w:val="22"/>
        </w:rPr>
      </w:pPr>
      <w:r w:rsidRPr="00BE621E">
        <w:rPr>
          <w:rFonts w:ascii="Palatino Linotype" w:hAnsi="Palatino Linotype"/>
          <w:b/>
          <w:bCs/>
          <w:i/>
          <w:iCs/>
          <w:sz w:val="22"/>
          <w:szCs w:val="22"/>
        </w:rPr>
        <w:t>...</w:t>
      </w:r>
    </w:p>
    <w:p w14:paraId="1F0B36AB" w14:textId="77777777" w:rsidR="00D308F4" w:rsidRPr="00BE621E" w:rsidRDefault="00D308F4" w:rsidP="00D308F4">
      <w:pPr>
        <w:spacing w:before="120" w:after="120"/>
        <w:ind w:left="851" w:right="902"/>
        <w:jc w:val="both"/>
        <w:rPr>
          <w:rFonts w:ascii="Palatino Linotype" w:hAnsi="Palatino Linotype"/>
          <w:b/>
          <w:bCs/>
          <w:i/>
          <w:iCs/>
          <w:sz w:val="22"/>
          <w:szCs w:val="22"/>
        </w:rPr>
      </w:pPr>
      <w:bookmarkStart w:id="7" w:name="_Hlk83221374"/>
      <w:r w:rsidRPr="00BE621E">
        <w:rPr>
          <w:rFonts w:ascii="Palatino Linotype" w:hAnsi="Palatino Linotype"/>
          <w:b/>
          <w:bCs/>
          <w:i/>
          <w:iCs/>
          <w:sz w:val="22"/>
          <w:szCs w:val="22"/>
        </w:rPr>
        <w:t xml:space="preserve">XXX. Determinar la abstención de iniciar el procedimiento de responsabilidad administrativa, o de imponer sanciones a las o los servidores públicos municipales, cuando se acredite que no existió daño ni perjuicio a la Hacienda Pública Estatal o Municipal o al patrimonio de los entes públicos, así como en los supuestos que determina la Ley de Responsabilidades Administrativas del Estado de México y Municipios; </w:t>
      </w:r>
    </w:p>
    <w:p w14:paraId="0C3D0AC7" w14:textId="77777777" w:rsidR="00D308F4" w:rsidRPr="00BE621E" w:rsidRDefault="00D308F4" w:rsidP="00D308F4">
      <w:pPr>
        <w:spacing w:before="120" w:after="120"/>
        <w:ind w:left="851" w:right="902"/>
        <w:jc w:val="both"/>
        <w:rPr>
          <w:rFonts w:ascii="Palatino Linotype" w:hAnsi="Palatino Linotype"/>
          <w:b/>
          <w:bCs/>
          <w:i/>
          <w:iCs/>
          <w:sz w:val="22"/>
          <w:szCs w:val="22"/>
        </w:rPr>
      </w:pPr>
      <w:r w:rsidRPr="00BE621E">
        <w:rPr>
          <w:rFonts w:ascii="Palatino Linotype" w:hAnsi="Palatino Linotype"/>
          <w:b/>
          <w:bCs/>
          <w:i/>
          <w:iCs/>
          <w:sz w:val="22"/>
          <w:szCs w:val="22"/>
        </w:rPr>
        <w:t>...</w:t>
      </w:r>
    </w:p>
    <w:bookmarkEnd w:id="7"/>
    <w:p w14:paraId="1CD320CE" w14:textId="77777777" w:rsidR="00D308F4" w:rsidRPr="00BE621E" w:rsidRDefault="00D308F4" w:rsidP="00D308F4">
      <w:pPr>
        <w:spacing w:before="120" w:after="120"/>
        <w:ind w:left="851" w:right="902"/>
        <w:jc w:val="both"/>
        <w:rPr>
          <w:rFonts w:ascii="Palatino Linotype" w:hAnsi="Palatino Linotype" w:cs="Arial"/>
          <w:i/>
          <w:iCs/>
          <w:sz w:val="22"/>
          <w:szCs w:val="22"/>
        </w:rPr>
      </w:pPr>
      <w:r w:rsidRPr="00BE621E">
        <w:rPr>
          <w:rFonts w:ascii="Palatino Linotype" w:hAnsi="Palatino Linotype"/>
          <w:b/>
          <w:bCs/>
          <w:i/>
          <w:iCs/>
          <w:sz w:val="22"/>
          <w:szCs w:val="22"/>
        </w:rPr>
        <w:t>XLI.</w:t>
      </w:r>
      <w:r w:rsidRPr="00BE621E">
        <w:rPr>
          <w:rFonts w:ascii="Palatino Linotype" w:hAnsi="Palatino Linotype"/>
          <w:i/>
          <w:iCs/>
          <w:sz w:val="22"/>
          <w:szCs w:val="22"/>
        </w:rPr>
        <w:t xml:space="preserve"> </w:t>
      </w:r>
      <w:r w:rsidRPr="00BE621E">
        <w:rPr>
          <w:rFonts w:ascii="Palatino Linotype" w:hAnsi="Palatino Linotype"/>
          <w:b/>
          <w:bCs/>
          <w:i/>
          <w:iCs/>
          <w:sz w:val="22"/>
          <w:szCs w:val="22"/>
        </w:rPr>
        <w:t>Coordinar la recepción</w:t>
      </w:r>
      <w:r w:rsidRPr="00BE621E">
        <w:rPr>
          <w:rFonts w:ascii="Palatino Linotype" w:hAnsi="Palatino Linotype"/>
          <w:i/>
          <w:iCs/>
          <w:sz w:val="22"/>
          <w:szCs w:val="22"/>
        </w:rPr>
        <w:t xml:space="preserve">, a través de los medios electrónicos que para tal efecto se establezcan, </w:t>
      </w:r>
      <w:r w:rsidRPr="00BE621E">
        <w:rPr>
          <w:rFonts w:ascii="Palatino Linotype" w:hAnsi="Palatino Linotype"/>
          <w:b/>
          <w:bCs/>
          <w:i/>
          <w:iCs/>
          <w:sz w:val="22"/>
          <w:szCs w:val="22"/>
        </w:rPr>
        <w:t>de las sanciones impuestas por las autoridades competentes a las y los servidores públicos y las y los particulares</w:t>
      </w:r>
      <w:r w:rsidRPr="00BE621E">
        <w:rPr>
          <w:rFonts w:ascii="Palatino Linotype" w:hAnsi="Palatino Linotype"/>
          <w:i/>
          <w:iCs/>
          <w:sz w:val="22"/>
          <w:szCs w:val="22"/>
        </w:rPr>
        <w:t>, de conformidad con la Ley de Responsabilidades Administrativas del Estado de México y Municipios, y llevar el registro de las mismas para suministrar la información a la Plataforma Digital del Sistema Estatal Anticorrupción;”</w:t>
      </w:r>
    </w:p>
    <w:p w14:paraId="0A10ED2D" w14:textId="2B34E404" w:rsidR="004D40F3" w:rsidRPr="00BE621E" w:rsidRDefault="004D40F3" w:rsidP="004D40F3">
      <w:pPr>
        <w:spacing w:before="240" w:after="240" w:line="360" w:lineRule="auto"/>
        <w:jc w:val="both"/>
        <w:rPr>
          <w:rFonts w:ascii="Palatino Linotype" w:hAnsi="Palatino Linotype"/>
        </w:rPr>
      </w:pPr>
      <w:r w:rsidRPr="00BE621E">
        <w:rPr>
          <w:rFonts w:ascii="Palatino Linotype" w:hAnsi="Palatino Linotype" w:cs="Arial"/>
          <w:szCs w:val="28"/>
        </w:rPr>
        <w:t xml:space="preserve">Siendo oportuno mencionar que dichas manifestaciones </w:t>
      </w:r>
      <w:r w:rsidRPr="00BE621E">
        <w:rPr>
          <w:rFonts w:ascii="Palatino Linotype" w:hAnsi="Palatino Linotype" w:cs="Arial"/>
        </w:rPr>
        <w:t xml:space="preserve">se constituye </w:t>
      </w:r>
      <w:r w:rsidRPr="00BE621E">
        <w:rPr>
          <w:rFonts w:ascii="Palatino Linotype" w:hAnsi="Palatino Linotype"/>
        </w:rPr>
        <w:t>en una expresión en sentido negativo</w:t>
      </w:r>
      <w:r w:rsidRPr="00BE621E">
        <w:rPr>
          <w:rFonts w:ascii="Palatino Linotype" w:hAnsi="Palatino Linotype" w:cs="Arial"/>
        </w:rPr>
        <w:t xml:space="preserve"> puesto que en la misma refiere expresamente que no obran en sus archivos documentos relacionados con lo solicitado por el particular; esto es, niega la existencia de información alguna al respecto. </w:t>
      </w:r>
    </w:p>
    <w:p w14:paraId="2C3AD35A" w14:textId="7C31A375" w:rsidR="00081D04" w:rsidRPr="00BE621E" w:rsidRDefault="004D40F3" w:rsidP="00081D04">
      <w:pPr>
        <w:spacing w:before="240" w:after="240" w:line="360" w:lineRule="auto"/>
        <w:jc w:val="both"/>
        <w:rPr>
          <w:rFonts w:ascii="Palatino Linotype" w:hAnsi="Palatino Linotype" w:cs="Arial"/>
        </w:rPr>
      </w:pPr>
      <w:r w:rsidRPr="00BE621E">
        <w:rPr>
          <w:rFonts w:ascii="Palatino Linotype" w:hAnsi="Palatino Linotype"/>
        </w:rPr>
        <w:t xml:space="preserve">Así, </w:t>
      </w:r>
      <w:r w:rsidR="00081D04" w:rsidRPr="00BE621E">
        <w:rPr>
          <w:rFonts w:ascii="Palatino Linotype" w:hAnsi="Palatino Linotype" w:cs="Arial"/>
        </w:rPr>
        <w:t>al considerarse como hecho</w:t>
      </w:r>
      <w:r w:rsidR="00B42971" w:rsidRPr="00BE621E">
        <w:rPr>
          <w:rFonts w:ascii="Palatino Linotype" w:hAnsi="Palatino Linotype" w:cs="Arial"/>
        </w:rPr>
        <w:t>s</w:t>
      </w:r>
      <w:r w:rsidR="00081D04" w:rsidRPr="00BE621E">
        <w:rPr>
          <w:rFonts w:ascii="Palatino Linotype" w:hAnsi="Palatino Linotype" w:cs="Arial"/>
        </w:rPr>
        <w:t xml:space="preserve"> negativo</w:t>
      </w:r>
      <w:r w:rsidR="00B42971" w:rsidRPr="00BE621E">
        <w:rPr>
          <w:rFonts w:ascii="Palatino Linotype" w:hAnsi="Palatino Linotype" w:cs="Arial"/>
        </w:rPr>
        <w:t>s</w:t>
      </w:r>
      <w:r w:rsidR="00081D04" w:rsidRPr="00BE621E">
        <w:rPr>
          <w:rFonts w:ascii="Palatino Linotype" w:hAnsi="Palatino Linotype" w:cs="Arial"/>
        </w:rPr>
        <w:t xml:space="preserve">, resulta obvio que el Sujeto Obligado no puede tener en sus archivos información relacionada con </w:t>
      </w:r>
      <w:r w:rsidR="00D308F4" w:rsidRPr="00BE621E">
        <w:rPr>
          <w:rFonts w:ascii="Palatino Linotype" w:hAnsi="Palatino Linotype" w:cs="Arial"/>
        </w:rPr>
        <w:t xml:space="preserve">la autorización para realizar publicaciones </w:t>
      </w:r>
      <w:r w:rsidR="00B42971" w:rsidRPr="00BE621E">
        <w:rPr>
          <w:rFonts w:ascii="Palatino Linotype" w:hAnsi="Palatino Linotype" w:cs="Arial"/>
        </w:rPr>
        <w:t xml:space="preserve">tendientes a difundir o promocionar las actividades del </w:t>
      </w:r>
      <w:r w:rsidR="00B42971" w:rsidRPr="00BE621E">
        <w:rPr>
          <w:rFonts w:ascii="Palatino Linotype" w:hAnsi="Palatino Linotype"/>
        </w:rPr>
        <w:t xml:space="preserve">Centro de Control y Bienestar Animal, </w:t>
      </w:r>
      <w:r w:rsidR="00D308F4" w:rsidRPr="00BE621E">
        <w:rPr>
          <w:rFonts w:ascii="Palatino Linotype" w:hAnsi="Palatino Linotype" w:cs="Arial"/>
        </w:rPr>
        <w:t xml:space="preserve">en una red social </w:t>
      </w:r>
      <w:r w:rsidR="00B42971" w:rsidRPr="00BE621E">
        <w:rPr>
          <w:rFonts w:ascii="Palatino Linotype" w:hAnsi="Palatino Linotype" w:cs="Arial"/>
        </w:rPr>
        <w:t>personal, así como</w:t>
      </w:r>
      <w:r w:rsidR="00D308F4" w:rsidRPr="00BE621E">
        <w:rPr>
          <w:rFonts w:ascii="Palatino Linotype" w:hAnsi="Palatino Linotype" w:cs="Arial"/>
        </w:rPr>
        <w:t xml:space="preserve"> las posibles omisiones en las que se incurre derivado de dichas publicaciones, </w:t>
      </w:r>
      <w:r w:rsidR="00081D04" w:rsidRPr="00BE621E">
        <w:rPr>
          <w:rFonts w:ascii="Palatino Linotype" w:hAnsi="Palatino Linotype" w:cs="Arial"/>
        </w:rPr>
        <w:t>que satisfaga la solicitud, ya que no puede probarse por ser lógica y materialmente imposible, ello aunado a que este Órgano Garante no puede tener la certeza de que dicha información debió haberse generado.</w:t>
      </w:r>
    </w:p>
    <w:p w14:paraId="67CAF690" w14:textId="7892BAF0" w:rsidR="00081D04" w:rsidRPr="00BE621E" w:rsidRDefault="00081D04" w:rsidP="00081D04">
      <w:pPr>
        <w:autoSpaceDE w:val="0"/>
        <w:autoSpaceDN w:val="0"/>
        <w:adjustRightInd w:val="0"/>
        <w:spacing w:before="240" w:after="360" w:line="360" w:lineRule="auto"/>
        <w:ind w:right="18"/>
        <w:jc w:val="both"/>
        <w:rPr>
          <w:rFonts w:ascii="Palatino Linotype" w:hAnsi="Palatino Linotype"/>
        </w:rPr>
      </w:pPr>
      <w:r w:rsidRPr="00BE621E">
        <w:rPr>
          <w:rFonts w:ascii="Palatino Linotype" w:hAnsi="Palatino Linotype" w:cs="Arial"/>
        </w:rPr>
        <w:lastRenderedPageBreak/>
        <w:t>De tal manera, basta con la aseveración por parte de</w:t>
      </w:r>
      <w:r w:rsidR="00B42971" w:rsidRPr="00BE621E">
        <w:rPr>
          <w:rFonts w:ascii="Palatino Linotype" w:hAnsi="Palatino Linotype" w:cs="Arial"/>
        </w:rPr>
        <w:t xml:space="preserve"> </w:t>
      </w:r>
      <w:r w:rsidRPr="00BE621E">
        <w:rPr>
          <w:rFonts w:ascii="Palatino Linotype" w:hAnsi="Palatino Linotype" w:cs="Arial"/>
        </w:rPr>
        <w:t>l</w:t>
      </w:r>
      <w:r w:rsidR="00B42971" w:rsidRPr="00BE621E">
        <w:rPr>
          <w:rFonts w:ascii="Palatino Linotype" w:hAnsi="Palatino Linotype" w:cs="Arial"/>
        </w:rPr>
        <w:t>os</w:t>
      </w:r>
      <w:r w:rsidRPr="00BE621E">
        <w:rPr>
          <w:rFonts w:ascii="Palatino Linotype" w:hAnsi="Palatino Linotype" w:cs="Arial"/>
        </w:rPr>
        <w:t xml:space="preserve"> servidor</w:t>
      </w:r>
      <w:r w:rsidR="00B42971" w:rsidRPr="00BE621E">
        <w:rPr>
          <w:rFonts w:ascii="Palatino Linotype" w:hAnsi="Palatino Linotype" w:cs="Arial"/>
        </w:rPr>
        <w:t>es</w:t>
      </w:r>
      <w:r w:rsidRPr="00BE621E">
        <w:rPr>
          <w:rFonts w:ascii="Palatino Linotype" w:hAnsi="Palatino Linotype" w:cs="Arial"/>
        </w:rPr>
        <w:t xml:space="preserve"> público</w:t>
      </w:r>
      <w:r w:rsidR="00B42971" w:rsidRPr="00BE621E">
        <w:rPr>
          <w:rFonts w:ascii="Palatino Linotype" w:hAnsi="Palatino Linotype" w:cs="Arial"/>
        </w:rPr>
        <w:t>s</w:t>
      </w:r>
      <w:r w:rsidRPr="00BE621E">
        <w:rPr>
          <w:rFonts w:ascii="Palatino Linotype" w:hAnsi="Palatino Linotype" w:cs="Arial"/>
        </w:rPr>
        <w:t xml:space="preserve"> habilitado</w:t>
      </w:r>
      <w:r w:rsidR="00B42971" w:rsidRPr="00BE621E">
        <w:rPr>
          <w:rFonts w:ascii="Palatino Linotype" w:hAnsi="Palatino Linotype" w:cs="Arial"/>
        </w:rPr>
        <w:t>s, en relación con</w:t>
      </w:r>
      <w:r w:rsidRPr="00BE621E">
        <w:rPr>
          <w:rFonts w:ascii="Palatino Linotype" w:hAnsi="Palatino Linotype" w:cs="Arial"/>
        </w:rPr>
        <w:t xml:space="preserve"> la i</w:t>
      </w:r>
      <w:r w:rsidR="00B42971" w:rsidRPr="00BE621E">
        <w:rPr>
          <w:rFonts w:ascii="Palatino Linotype" w:hAnsi="Palatino Linotype" w:cs="Arial"/>
        </w:rPr>
        <w:t>nexistencia de información en las</w:t>
      </w:r>
      <w:r w:rsidRPr="00BE621E">
        <w:rPr>
          <w:rFonts w:ascii="Palatino Linotype" w:hAnsi="Palatino Linotype" w:cs="Arial"/>
        </w:rPr>
        <w:t xml:space="preserve"> área</w:t>
      </w:r>
      <w:r w:rsidR="00B42971" w:rsidRPr="00BE621E">
        <w:rPr>
          <w:rFonts w:ascii="Palatino Linotype" w:hAnsi="Palatino Linotype" w:cs="Arial"/>
        </w:rPr>
        <w:t>s</w:t>
      </w:r>
      <w:r w:rsidRPr="00BE621E">
        <w:rPr>
          <w:rFonts w:ascii="Palatino Linotype" w:hAnsi="Palatino Linotype" w:cs="Arial"/>
        </w:rPr>
        <w:t xml:space="preserve"> a su cargo, relacionada con la materia de la solicitud, para tener por atendida la solicitud, toda vez que</w:t>
      </w:r>
      <w:r w:rsidRPr="00BE621E">
        <w:rPr>
          <w:rFonts w:ascii="Palatino Linotype" w:hAnsi="Palatino Linotype"/>
        </w:rPr>
        <w:t xml:space="preserve">, al pronunciarse en sentido negativo manifestando expresamente que no </w:t>
      </w:r>
      <w:r w:rsidR="00B42971" w:rsidRPr="00BE621E">
        <w:rPr>
          <w:rFonts w:ascii="Palatino Linotype" w:hAnsi="Palatino Linotype"/>
        </w:rPr>
        <w:t xml:space="preserve">se </w:t>
      </w:r>
      <w:r w:rsidRPr="00BE621E">
        <w:rPr>
          <w:rFonts w:ascii="Palatino Linotype" w:hAnsi="Palatino Linotype"/>
        </w:rPr>
        <w:t>cuenta con atribuciones para autorizar el uso de las redes sociales personales de los servidores públicos,</w:t>
      </w:r>
      <w:r w:rsidR="00B42971" w:rsidRPr="00BE621E">
        <w:rPr>
          <w:rFonts w:ascii="Palatino Linotype" w:hAnsi="Palatino Linotype"/>
        </w:rPr>
        <w:t xml:space="preserve"> así como que no existen registros de denuncias en contra del servidor público, y que no se tiene conocimiento de que sea presunto responsable por posibles omisiones en su empleo, </w:t>
      </w:r>
      <w:r w:rsidRPr="00BE621E">
        <w:rPr>
          <w:rFonts w:ascii="Palatino Linotype" w:hAnsi="Palatino Linotype"/>
        </w:rPr>
        <w:t xml:space="preserve"> no puede contar con de la información en sus archivos, encontrándose naturalmente imposibilitado para poder atenderla de manera positiva, pues no existe la obligación de generarla a fin de satisfacer la solitudes.</w:t>
      </w:r>
    </w:p>
    <w:p w14:paraId="7061EE77" w14:textId="06B9130A" w:rsidR="00081D04" w:rsidRPr="00BE621E" w:rsidRDefault="00081D04" w:rsidP="00081D04">
      <w:pPr>
        <w:autoSpaceDE w:val="0"/>
        <w:autoSpaceDN w:val="0"/>
        <w:adjustRightInd w:val="0"/>
        <w:spacing w:before="240" w:after="360" w:line="360" w:lineRule="auto"/>
        <w:ind w:right="18"/>
        <w:jc w:val="both"/>
        <w:rPr>
          <w:rFonts w:ascii="Palatino Linotype" w:hAnsi="Palatino Linotype" w:cs="Arial"/>
          <w:bCs/>
          <w:szCs w:val="22"/>
        </w:rPr>
      </w:pPr>
      <w:r w:rsidRPr="00BE621E">
        <w:rPr>
          <w:rFonts w:ascii="Palatino Linotype" w:hAnsi="Palatino Linotype" w:cs="Arial"/>
        </w:rPr>
        <w:t xml:space="preserve">Lo anterior es así, toda vez que, </w:t>
      </w:r>
      <w:r w:rsidRPr="00BE621E">
        <w:rPr>
          <w:rFonts w:ascii="Palatino Linotype" w:hAnsi="Palatino Linotype" w:cs="Arial"/>
          <w:bCs/>
          <w:szCs w:val="22"/>
        </w:rPr>
        <w:t>al haber existido un pronunciamiento por parte de</w:t>
      </w:r>
      <w:r w:rsidR="004D40F3" w:rsidRPr="00BE621E">
        <w:rPr>
          <w:rFonts w:ascii="Palatino Linotype" w:hAnsi="Palatino Linotype" w:cs="Arial"/>
          <w:bCs/>
          <w:szCs w:val="22"/>
        </w:rPr>
        <w:t xml:space="preserve"> los </w:t>
      </w:r>
      <w:r w:rsidRPr="00BE621E">
        <w:rPr>
          <w:rFonts w:ascii="Palatino Linotype" w:hAnsi="Palatino Linotype" w:cs="Arial"/>
          <w:bCs/>
          <w:szCs w:val="22"/>
        </w:rPr>
        <w:t>servidor</w:t>
      </w:r>
      <w:r w:rsidR="004D40F3" w:rsidRPr="00BE621E">
        <w:rPr>
          <w:rFonts w:ascii="Palatino Linotype" w:hAnsi="Palatino Linotype" w:cs="Arial"/>
          <w:bCs/>
          <w:szCs w:val="22"/>
        </w:rPr>
        <w:t>es</w:t>
      </w:r>
      <w:r w:rsidRPr="00BE621E">
        <w:rPr>
          <w:rFonts w:ascii="Palatino Linotype" w:hAnsi="Palatino Linotype" w:cs="Arial"/>
          <w:bCs/>
          <w:szCs w:val="22"/>
        </w:rPr>
        <w:t xml:space="preserve"> público</w:t>
      </w:r>
      <w:r w:rsidR="004D40F3" w:rsidRPr="00BE621E">
        <w:rPr>
          <w:rFonts w:ascii="Palatino Linotype" w:hAnsi="Palatino Linotype" w:cs="Arial"/>
          <w:bCs/>
          <w:szCs w:val="22"/>
        </w:rPr>
        <w:t>s habilitados competentes</w:t>
      </w:r>
      <w:r w:rsidRPr="00BE621E">
        <w:rPr>
          <w:rFonts w:ascii="Palatino Linotype" w:hAnsi="Palatino Linotype" w:cs="Arial"/>
          <w:bCs/>
          <w:szCs w:val="22"/>
        </w:rPr>
        <w:t xml:space="preserve"> respecto de la materia de la solicitud, este Órgano Garante no está facultado para manifestarse sobre la veracidad de lo manifestado por parte de este, pues no existe precepto legal alguno en la Ley de la materia que lo faculte para ello. </w:t>
      </w:r>
    </w:p>
    <w:p w14:paraId="78064A9B" w14:textId="77777777" w:rsidR="00081D04" w:rsidRPr="00BE621E" w:rsidRDefault="00081D04" w:rsidP="00081D04">
      <w:pPr>
        <w:spacing w:before="240" w:after="240" w:line="360" w:lineRule="auto"/>
        <w:jc w:val="both"/>
        <w:rPr>
          <w:rFonts w:ascii="Palatino Linotype" w:hAnsi="Palatino Linotype"/>
        </w:rPr>
      </w:pPr>
      <w:r w:rsidRPr="00BE621E">
        <w:rPr>
          <w:rFonts w:ascii="Palatino Linotype" w:hAnsi="Palatino Linotype" w:cs="Arial"/>
        </w:rPr>
        <w:t>Lo anterior se sustenta con lo plasmado en el criterio</w:t>
      </w:r>
      <w:r w:rsidRPr="00BE621E">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2469146C" w14:textId="77777777" w:rsidR="00081D04" w:rsidRPr="00BE621E" w:rsidRDefault="00081D04" w:rsidP="00081D04">
      <w:pPr>
        <w:spacing w:before="240" w:after="240"/>
        <w:ind w:left="993" w:right="1041"/>
        <w:jc w:val="both"/>
        <w:rPr>
          <w:rFonts w:ascii="Palatino Linotype" w:hAnsi="Palatino Linotype"/>
          <w:i/>
          <w:sz w:val="22"/>
          <w:szCs w:val="22"/>
        </w:rPr>
      </w:pPr>
      <w:r w:rsidRPr="00BE621E">
        <w:rPr>
          <w:rFonts w:ascii="Palatino Linotype" w:hAnsi="Palatino Linotype"/>
          <w:i/>
          <w:sz w:val="22"/>
          <w:szCs w:val="22"/>
        </w:rPr>
        <w:t>“</w:t>
      </w:r>
      <w:r w:rsidRPr="00BE621E">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BE621E">
        <w:rPr>
          <w:rFonts w:ascii="Palatino Linotype" w:hAnsi="Palatino Linotype"/>
          <w:i/>
          <w:sz w:val="22"/>
          <w:szCs w:val="22"/>
        </w:rPr>
        <w:t xml:space="preserve"> El Instituto Federal de Acceso a la Información y Protección de Datos es un </w:t>
      </w:r>
      <w:r w:rsidRPr="00BE621E">
        <w:rPr>
          <w:rFonts w:ascii="Palatino Linotype" w:hAnsi="Palatino Linotype"/>
          <w:i/>
          <w:sz w:val="22"/>
          <w:szCs w:val="22"/>
        </w:rPr>
        <w:lastRenderedPageBreak/>
        <w:t>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FB6013A" w14:textId="6B8A3512" w:rsidR="00D96B7C" w:rsidRPr="00BE621E" w:rsidRDefault="00B42971" w:rsidP="00FA1049">
      <w:pPr>
        <w:spacing w:before="240" w:after="240" w:line="360" w:lineRule="auto"/>
        <w:ind w:right="51"/>
        <w:jc w:val="both"/>
        <w:rPr>
          <w:rFonts w:ascii="Palatino Linotype" w:hAnsi="Palatino Linotype"/>
        </w:rPr>
      </w:pPr>
      <w:r w:rsidRPr="00BE621E">
        <w:rPr>
          <w:rFonts w:ascii="Palatino Linotype" w:hAnsi="Palatino Linotype"/>
        </w:rPr>
        <w:t xml:space="preserve">A efecto de robustecer lo anterior, </w:t>
      </w:r>
      <w:r w:rsidR="009674C3" w:rsidRPr="00BE621E">
        <w:rPr>
          <w:rFonts w:ascii="Palatino Linotype" w:hAnsi="Palatino Linotype"/>
        </w:rPr>
        <w:t>es preciso</w:t>
      </w:r>
      <w:r w:rsidR="004C3053" w:rsidRPr="00BE621E">
        <w:rPr>
          <w:rFonts w:ascii="Palatino Linotype" w:hAnsi="Palatino Linotype"/>
        </w:rPr>
        <w:t xml:space="preserve"> traer a colación el pronunciamiento vertido por l</w:t>
      </w:r>
      <w:r w:rsidR="000F7266" w:rsidRPr="00BE621E">
        <w:rPr>
          <w:rFonts w:ascii="Palatino Linotype" w:hAnsi="Palatino Linotype"/>
        </w:rPr>
        <w:t>a</w:t>
      </w:r>
      <w:r w:rsidR="004C3053" w:rsidRPr="00BE621E">
        <w:rPr>
          <w:rFonts w:ascii="Palatino Linotype" w:hAnsi="Palatino Linotype"/>
        </w:rPr>
        <w:t xml:space="preserve"> C</w:t>
      </w:r>
      <w:r w:rsidR="000F7266" w:rsidRPr="00BE621E">
        <w:rPr>
          <w:rFonts w:ascii="Palatino Linotype" w:hAnsi="Palatino Linotype"/>
        </w:rPr>
        <w:t>oordinación</w:t>
      </w:r>
      <w:r w:rsidR="004C3053" w:rsidRPr="00BE621E">
        <w:rPr>
          <w:rFonts w:ascii="Palatino Linotype" w:hAnsi="Palatino Linotype"/>
        </w:rPr>
        <w:t xml:space="preserve"> General de Comunicación S</w:t>
      </w:r>
      <w:r w:rsidR="000F7266" w:rsidRPr="00BE621E">
        <w:rPr>
          <w:rFonts w:ascii="Palatino Linotype" w:hAnsi="Palatino Linotype"/>
        </w:rPr>
        <w:t xml:space="preserve">ocial, </w:t>
      </w:r>
      <w:r w:rsidR="007228CB" w:rsidRPr="00BE621E">
        <w:rPr>
          <w:rFonts w:ascii="Palatino Linotype" w:hAnsi="Palatino Linotype"/>
        </w:rPr>
        <w:t xml:space="preserve">área que, de conformidad con su Manual de Organización, se encarga de planear y coordinar la  estrategia de comunicación social orientada a dar a conocer entre la población de Toluca, la información relacionada con la gestión de las dependencias de la administración pública municipal, </w:t>
      </w:r>
      <w:r w:rsidR="000F7266" w:rsidRPr="00BE621E">
        <w:rPr>
          <w:rFonts w:ascii="Palatino Linotype" w:hAnsi="Palatino Linotype"/>
        </w:rPr>
        <w:t>teniendo como funciones en su parte conducente, la de organizar, dirigir y controlar el proceso de elaboración y difusión de los lineamientos para la publicación de materiales impresos y electrónicos en los cuales se difunda información municipal, y la de emitir, difundir y vigilar la observancia de las normas y mecanismos a que habrán de sujetarse las ediciones oficiales que publique la adm</w:t>
      </w:r>
      <w:r w:rsidR="008C6830" w:rsidRPr="00BE621E">
        <w:rPr>
          <w:rFonts w:ascii="Palatino Linotype" w:hAnsi="Palatino Linotype"/>
        </w:rPr>
        <w:t>inistración pública municipal, c</w:t>
      </w:r>
      <w:r w:rsidR="000F7266" w:rsidRPr="00BE621E">
        <w:rPr>
          <w:rFonts w:ascii="Palatino Linotype" w:hAnsi="Palatino Linotype"/>
        </w:rPr>
        <w:t xml:space="preserve">uyo Titular indicó que </w:t>
      </w:r>
      <w:r w:rsidR="008C6830" w:rsidRPr="00BE621E">
        <w:rPr>
          <w:rFonts w:ascii="Palatino Linotype" w:hAnsi="Palatino Linotype"/>
        </w:rPr>
        <w:t>el servidor público referido por el particular no pertenece al personal adscrito al área a su cargo, consecuentemente, no contaba con información relacionada con el o sus redes sociales, al ser una cuenta personal.</w:t>
      </w:r>
    </w:p>
    <w:p w14:paraId="42A906CA" w14:textId="7C1BE5DF" w:rsidR="009F70F4" w:rsidRPr="00BE621E" w:rsidRDefault="003053BC" w:rsidP="00FA1049">
      <w:pPr>
        <w:spacing w:before="240" w:after="240" w:line="360" w:lineRule="auto"/>
        <w:ind w:right="51"/>
        <w:jc w:val="both"/>
        <w:rPr>
          <w:rFonts w:ascii="Palatino Linotype" w:hAnsi="Palatino Linotype"/>
        </w:rPr>
      </w:pPr>
      <w:r w:rsidRPr="00BE621E">
        <w:rPr>
          <w:rFonts w:ascii="Palatino Linotype" w:hAnsi="Palatino Linotype"/>
        </w:rPr>
        <w:t>E</w:t>
      </w:r>
      <w:r w:rsidR="00735AF0" w:rsidRPr="00BE621E">
        <w:rPr>
          <w:rFonts w:ascii="Palatino Linotype" w:hAnsi="Palatino Linotype"/>
        </w:rPr>
        <w:t xml:space="preserve">n este tenor, </w:t>
      </w:r>
      <w:r w:rsidR="00781EA9" w:rsidRPr="00BE621E">
        <w:rPr>
          <w:rFonts w:ascii="Palatino Linotype" w:hAnsi="Palatino Linotype"/>
        </w:rPr>
        <w:t xml:space="preserve">debe mencionarse que, </w:t>
      </w:r>
      <w:r w:rsidR="00735AF0" w:rsidRPr="00BE621E">
        <w:rPr>
          <w:rFonts w:ascii="Palatino Linotype" w:hAnsi="Palatino Linotype"/>
        </w:rPr>
        <w:t xml:space="preserve">de conformidad con las </w:t>
      </w:r>
      <w:r w:rsidR="00735AF0" w:rsidRPr="00BE621E">
        <w:rPr>
          <w:rFonts w:ascii="Palatino Linotype" w:hAnsi="Palatino Linotype"/>
          <w:i/>
        </w:rPr>
        <w:t>Políticas Generales para la Difusión de Información Pública mediante las redes sociales digitales</w:t>
      </w:r>
      <w:r w:rsidR="005E5A67" w:rsidRPr="00BE621E">
        <w:rPr>
          <w:rFonts w:ascii="Palatino Linotype" w:hAnsi="Palatino Linotype"/>
        </w:rPr>
        <w:t>,</w:t>
      </w:r>
      <w:r w:rsidR="00FB4304" w:rsidRPr="00BE621E">
        <w:rPr>
          <w:rFonts w:ascii="Palatino Linotype" w:hAnsi="Palatino Linotype"/>
        </w:rPr>
        <w:t xml:space="preserve"> cuyo objeto consiste en fijar las premisas que permitan identificar los casos en que se difunda </w:t>
      </w:r>
      <w:r w:rsidR="00FB4304" w:rsidRPr="00BE621E">
        <w:rPr>
          <w:rFonts w:ascii="Palatino Linotype" w:hAnsi="Palatino Linotype"/>
        </w:rPr>
        <w:lastRenderedPageBreak/>
        <w:t xml:space="preserve">información pública a través de las redes sociales digitales; proponer el carácter de información relevante, útil y de interés público a la relacionada con el nombre de las cuentas, la administración y la erogación de recursos públicos en las redes sociales digitales por parte de los sujetos obligados; brindar certeza a la sociedad sobre cuáles son las cuentas de redes sociales administradas por los sujetos obligados y establecer una definición para los tipos de cuentas de redes sociales digitales usadas para difundir información pública; garantizar la continuidad, verificabilidad, accesibilidad y conservación de la información pública que los sujetos obligados difundan en redes sociales; y establecer recomendaciones y buenas prácticas a los sujetos obligados respecto a la utilización y manejo de las redes sociales digitales como mecanismos para la difusión de información pública, </w:t>
      </w:r>
      <w:r w:rsidR="00193ED3" w:rsidRPr="00BE621E">
        <w:rPr>
          <w:rFonts w:ascii="Palatino Linotype" w:hAnsi="Palatino Linotype"/>
        </w:rPr>
        <w:t>las cuentas oficiales desde las cuales se puede difundir información p</w:t>
      </w:r>
      <w:r w:rsidR="009F70F4" w:rsidRPr="00BE621E">
        <w:rPr>
          <w:rFonts w:ascii="Palatino Linotype" w:hAnsi="Palatino Linotype"/>
        </w:rPr>
        <w:t>ública, se clasifican:</w:t>
      </w:r>
    </w:p>
    <w:p w14:paraId="2F1E5FAA" w14:textId="5A6E0F14" w:rsidR="009F70F4" w:rsidRPr="00BE621E" w:rsidRDefault="009F70F4" w:rsidP="009F70F4">
      <w:pPr>
        <w:pStyle w:val="Prrafodelista"/>
        <w:numPr>
          <w:ilvl w:val="0"/>
          <w:numId w:val="11"/>
        </w:numPr>
        <w:spacing w:before="240" w:after="240" w:line="360" w:lineRule="auto"/>
        <w:ind w:right="51"/>
        <w:jc w:val="both"/>
        <w:rPr>
          <w:rFonts w:ascii="Palatino Linotype" w:hAnsi="Palatino Linotype"/>
        </w:rPr>
      </w:pPr>
      <w:r w:rsidRPr="00BE621E">
        <w:rPr>
          <w:rFonts w:ascii="Palatino Linotype" w:hAnsi="Palatino Linotype"/>
        </w:rPr>
        <w:t>C</w:t>
      </w:r>
      <w:r w:rsidR="00FB4304" w:rsidRPr="00BE621E">
        <w:rPr>
          <w:rFonts w:ascii="Palatino Linotype" w:hAnsi="Palatino Linotype"/>
        </w:rPr>
        <w:t>uenta oficial</w:t>
      </w:r>
      <w:r w:rsidRPr="00BE621E">
        <w:rPr>
          <w:rFonts w:ascii="Palatino Linotype" w:hAnsi="Palatino Linotype"/>
        </w:rPr>
        <w:t>;</w:t>
      </w:r>
      <w:r w:rsidR="0024559E" w:rsidRPr="00BE621E">
        <w:rPr>
          <w:rFonts w:ascii="Palatino Linotype" w:hAnsi="Palatino Linotype"/>
        </w:rPr>
        <w:t xml:space="preserve"> y</w:t>
      </w:r>
    </w:p>
    <w:p w14:paraId="2C8CA21F" w14:textId="4B455518" w:rsidR="00193ED3" w:rsidRPr="00BE621E" w:rsidRDefault="009F70F4" w:rsidP="009F70F4">
      <w:pPr>
        <w:pStyle w:val="Prrafodelista"/>
        <w:numPr>
          <w:ilvl w:val="0"/>
          <w:numId w:val="11"/>
        </w:numPr>
        <w:spacing w:before="240" w:after="240" w:line="360" w:lineRule="auto"/>
        <w:ind w:right="51"/>
        <w:jc w:val="both"/>
        <w:rPr>
          <w:rFonts w:ascii="Palatino Linotype" w:hAnsi="Palatino Linotype"/>
        </w:rPr>
      </w:pPr>
      <w:r w:rsidRPr="00BE621E">
        <w:rPr>
          <w:rFonts w:ascii="Palatino Linotype" w:hAnsi="Palatino Linotype"/>
        </w:rPr>
        <w:t>C</w:t>
      </w:r>
      <w:r w:rsidR="00586E7B" w:rsidRPr="00BE621E">
        <w:rPr>
          <w:rFonts w:ascii="Palatino Linotype" w:hAnsi="Palatino Linotype"/>
        </w:rPr>
        <w:t>uenta personales de servidor público desde la que se difunde informaci</w:t>
      </w:r>
      <w:r w:rsidR="0024559E" w:rsidRPr="00BE621E">
        <w:rPr>
          <w:rFonts w:ascii="Palatino Linotype" w:hAnsi="Palatino Linotype"/>
        </w:rPr>
        <w:t>ón derivada de su encargo.</w:t>
      </w:r>
    </w:p>
    <w:p w14:paraId="324E6E85" w14:textId="6B500F4D" w:rsidR="00193ED3" w:rsidRPr="00BE621E" w:rsidRDefault="00FB4304" w:rsidP="00FA1049">
      <w:pPr>
        <w:spacing w:before="240" w:after="240" w:line="360" w:lineRule="auto"/>
        <w:ind w:right="51"/>
        <w:jc w:val="both"/>
        <w:rPr>
          <w:rFonts w:ascii="Palatino Linotype" w:hAnsi="Palatino Linotype"/>
        </w:rPr>
      </w:pPr>
      <w:r w:rsidRPr="00BE621E">
        <w:rPr>
          <w:rFonts w:ascii="Palatino Linotype" w:hAnsi="Palatino Linotype"/>
        </w:rPr>
        <w:t>L</w:t>
      </w:r>
      <w:r w:rsidR="005E5A67" w:rsidRPr="00BE621E">
        <w:rPr>
          <w:rFonts w:ascii="Palatino Linotype" w:hAnsi="Palatino Linotype"/>
        </w:rPr>
        <w:t>a</w:t>
      </w:r>
      <w:r w:rsidR="00175B51" w:rsidRPr="00BE621E">
        <w:rPr>
          <w:rFonts w:ascii="Palatino Linotype" w:hAnsi="Palatino Linotype"/>
        </w:rPr>
        <w:t>s</w:t>
      </w:r>
      <w:r w:rsidR="005E5A67" w:rsidRPr="00BE621E">
        <w:rPr>
          <w:rFonts w:ascii="Palatino Linotype" w:hAnsi="Palatino Linotype"/>
        </w:rPr>
        <w:t xml:space="preserve"> primera</w:t>
      </w:r>
      <w:r w:rsidR="00175B51" w:rsidRPr="00BE621E">
        <w:rPr>
          <w:rFonts w:ascii="Palatino Linotype" w:hAnsi="Palatino Linotype"/>
        </w:rPr>
        <w:t>s</w:t>
      </w:r>
      <w:r w:rsidR="005E5A67" w:rsidRPr="00BE621E">
        <w:rPr>
          <w:rFonts w:ascii="Palatino Linotype" w:hAnsi="Palatino Linotype"/>
        </w:rPr>
        <w:t xml:space="preserve"> se refiere</w:t>
      </w:r>
      <w:r w:rsidR="00175B51" w:rsidRPr="00BE621E">
        <w:rPr>
          <w:rFonts w:ascii="Palatino Linotype" w:hAnsi="Palatino Linotype"/>
        </w:rPr>
        <w:t>n</w:t>
      </w:r>
      <w:r w:rsidR="005E5A67" w:rsidRPr="00BE621E">
        <w:rPr>
          <w:rFonts w:ascii="Palatino Linotype" w:hAnsi="Palatino Linotype"/>
        </w:rPr>
        <w:t xml:space="preserve"> a aquella cuyo nombre hace alusión a un sujeto obligado, a algún área, dependencia o cargo perteneciente a éste, y que es administrada  supervisada, directa o indirectamente, por dicho sujeto obligado. Por ejemplo: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BE621E" w:rsidRPr="00BE621E" w14:paraId="0D7A8599" w14:textId="77777777" w:rsidTr="005D760E">
        <w:trPr>
          <w:jc w:val="center"/>
        </w:trPr>
        <w:tc>
          <w:tcPr>
            <w:tcW w:w="4414" w:type="dxa"/>
            <w:vAlign w:val="center"/>
          </w:tcPr>
          <w:p w14:paraId="41958131" w14:textId="77777777" w:rsidR="005D760E" w:rsidRPr="00BE621E" w:rsidRDefault="005D760E" w:rsidP="00DA09A6">
            <w:r w:rsidRPr="00BE621E">
              <w:rPr>
                <w:noProof/>
                <w:lang w:val="es-MX" w:eastAsia="es-MX"/>
              </w:rPr>
              <w:lastRenderedPageBreak/>
              <w:drawing>
                <wp:inline distT="0" distB="0" distL="0" distR="0" wp14:anchorId="2BE1F303" wp14:editId="163489BE">
                  <wp:extent cx="2664000" cy="1172135"/>
                  <wp:effectExtent l="0" t="0" r="317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4000" cy="1172135"/>
                          </a:xfrm>
                          <a:prstGeom prst="rect">
                            <a:avLst/>
                          </a:prstGeom>
                          <a:noFill/>
                          <a:ln>
                            <a:noFill/>
                          </a:ln>
                        </pic:spPr>
                      </pic:pic>
                    </a:graphicData>
                  </a:graphic>
                </wp:inline>
              </w:drawing>
            </w:r>
          </w:p>
        </w:tc>
        <w:tc>
          <w:tcPr>
            <w:tcW w:w="4414" w:type="dxa"/>
          </w:tcPr>
          <w:p w14:paraId="1F8A08A6" w14:textId="77777777" w:rsidR="005D760E" w:rsidRPr="00BE621E" w:rsidRDefault="005D760E" w:rsidP="00DA09A6">
            <w:r w:rsidRPr="00BE621E">
              <w:rPr>
                <w:noProof/>
                <w:lang w:val="es-MX" w:eastAsia="es-MX"/>
              </w:rPr>
              <w:drawing>
                <wp:inline distT="0" distB="0" distL="0" distR="0" wp14:anchorId="7894F4B8" wp14:editId="057D279D">
                  <wp:extent cx="2664000" cy="1561586"/>
                  <wp:effectExtent l="0" t="0" r="317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4000" cy="1561586"/>
                          </a:xfrm>
                          <a:prstGeom prst="rect">
                            <a:avLst/>
                          </a:prstGeom>
                          <a:noFill/>
                          <a:ln>
                            <a:noFill/>
                          </a:ln>
                        </pic:spPr>
                      </pic:pic>
                    </a:graphicData>
                  </a:graphic>
                </wp:inline>
              </w:drawing>
            </w:r>
          </w:p>
        </w:tc>
      </w:tr>
      <w:tr w:rsidR="00BE621E" w:rsidRPr="00BE621E" w14:paraId="40EBA9E8" w14:textId="77777777" w:rsidTr="005D760E">
        <w:trPr>
          <w:jc w:val="center"/>
        </w:trPr>
        <w:tc>
          <w:tcPr>
            <w:tcW w:w="4414" w:type="dxa"/>
          </w:tcPr>
          <w:p w14:paraId="30640863" w14:textId="77777777" w:rsidR="005D760E" w:rsidRPr="00BE621E" w:rsidRDefault="005D760E" w:rsidP="00DA09A6"/>
          <w:p w14:paraId="08A29496" w14:textId="7B9AEB7C" w:rsidR="005D760E" w:rsidRPr="00BE621E" w:rsidRDefault="00260E3C" w:rsidP="00DA09A6">
            <w:r w:rsidRPr="00BE621E">
              <w:rPr>
                <w:noProof/>
                <w:lang w:val="es-MX" w:eastAsia="es-MX"/>
              </w:rPr>
              <w:drawing>
                <wp:inline distT="0" distB="0" distL="0" distR="0" wp14:anchorId="0148F96C" wp14:editId="679563FF">
                  <wp:extent cx="2700000" cy="1182683"/>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182683"/>
                          </a:xfrm>
                          <a:prstGeom prst="rect">
                            <a:avLst/>
                          </a:prstGeom>
                          <a:noFill/>
                          <a:ln>
                            <a:noFill/>
                          </a:ln>
                        </pic:spPr>
                      </pic:pic>
                    </a:graphicData>
                  </a:graphic>
                </wp:inline>
              </w:drawing>
            </w:r>
          </w:p>
          <w:p w14:paraId="602AF111" w14:textId="77777777" w:rsidR="005D760E" w:rsidRPr="00BE621E" w:rsidRDefault="005D760E" w:rsidP="00DA09A6"/>
        </w:tc>
        <w:tc>
          <w:tcPr>
            <w:tcW w:w="4414" w:type="dxa"/>
            <w:vAlign w:val="center"/>
          </w:tcPr>
          <w:p w14:paraId="6A6F0A51" w14:textId="77777777" w:rsidR="005D760E" w:rsidRPr="00BE621E" w:rsidRDefault="005D760E" w:rsidP="00DA09A6">
            <w:pPr>
              <w:jc w:val="center"/>
            </w:pPr>
            <w:r w:rsidRPr="00BE621E">
              <w:rPr>
                <w:noProof/>
                <w:lang w:val="es-MX" w:eastAsia="es-MX"/>
              </w:rPr>
              <w:drawing>
                <wp:inline distT="0" distB="0" distL="0" distR="0" wp14:anchorId="7A628EF4" wp14:editId="321315AF">
                  <wp:extent cx="2700000" cy="1187267"/>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1187267"/>
                          </a:xfrm>
                          <a:prstGeom prst="rect">
                            <a:avLst/>
                          </a:prstGeom>
                          <a:noFill/>
                          <a:ln>
                            <a:noFill/>
                          </a:ln>
                        </pic:spPr>
                      </pic:pic>
                    </a:graphicData>
                  </a:graphic>
                </wp:inline>
              </w:drawing>
            </w:r>
          </w:p>
        </w:tc>
      </w:tr>
    </w:tbl>
    <w:p w14:paraId="5818630E" w14:textId="1AD03BD4" w:rsidR="00B30E3D" w:rsidRPr="00BE621E" w:rsidRDefault="005D760E" w:rsidP="00FA1049">
      <w:pPr>
        <w:spacing w:before="240" w:after="240" w:line="360" w:lineRule="auto"/>
        <w:ind w:right="51"/>
        <w:jc w:val="both"/>
        <w:rPr>
          <w:rFonts w:ascii="Palatino Linotype" w:hAnsi="Palatino Linotype"/>
        </w:rPr>
      </w:pPr>
      <w:r w:rsidRPr="00BE621E">
        <w:rPr>
          <w:rFonts w:ascii="Palatino Linotype" w:hAnsi="Palatino Linotype"/>
        </w:rPr>
        <w:t>La</w:t>
      </w:r>
      <w:r w:rsidR="00175B51" w:rsidRPr="00BE621E">
        <w:rPr>
          <w:rFonts w:ascii="Palatino Linotype" w:hAnsi="Palatino Linotype"/>
        </w:rPr>
        <w:t>s</w:t>
      </w:r>
      <w:r w:rsidRPr="00BE621E">
        <w:rPr>
          <w:rFonts w:ascii="Palatino Linotype" w:hAnsi="Palatino Linotype"/>
        </w:rPr>
        <w:t xml:space="preserve"> </w:t>
      </w:r>
      <w:r w:rsidR="00175B51" w:rsidRPr="00BE621E">
        <w:rPr>
          <w:rFonts w:ascii="Palatino Linotype" w:hAnsi="Palatino Linotype"/>
        </w:rPr>
        <w:t>segundas</w:t>
      </w:r>
      <w:r w:rsidR="00675D32" w:rsidRPr="00BE621E">
        <w:rPr>
          <w:rFonts w:ascii="Palatino Linotype" w:hAnsi="Palatino Linotype"/>
        </w:rPr>
        <w:t xml:space="preserve">, </w:t>
      </w:r>
      <w:r w:rsidR="00260E3C" w:rsidRPr="00BE621E">
        <w:rPr>
          <w:rFonts w:ascii="Palatino Linotype" w:hAnsi="Palatino Linotype"/>
        </w:rPr>
        <w:t xml:space="preserve">son cuentas privadas de redes sociales digitales creadas y administradas directamente por un servidor público sin recibir ningún tipo de recursos públicos para su administración o difusión, en la que </w:t>
      </w:r>
      <w:r w:rsidR="00260E3C" w:rsidRPr="00BE621E">
        <w:rPr>
          <w:rFonts w:ascii="Palatino Linotype" w:hAnsi="Palatino Linotype"/>
          <w:i/>
        </w:rPr>
        <w:t xml:space="preserve">voluntariamente </w:t>
      </w:r>
      <w:r w:rsidR="00260E3C" w:rsidRPr="00BE621E">
        <w:rPr>
          <w:rFonts w:ascii="Palatino Linotype" w:hAnsi="Palatino Linotype"/>
        </w:rPr>
        <w:t xml:space="preserve">dicho servidor público ha decidido difundir información y actividades </w:t>
      </w:r>
      <w:r w:rsidR="00260E3C" w:rsidRPr="00BE621E">
        <w:rPr>
          <w:rFonts w:ascii="Palatino Linotype" w:hAnsi="Palatino Linotype"/>
          <w:i/>
        </w:rPr>
        <w:t>derivadas del ejercicio de su cargo</w:t>
      </w:r>
      <w:r w:rsidR="00260E3C" w:rsidRPr="00BE621E">
        <w:rPr>
          <w:rFonts w:ascii="Palatino Linotype" w:hAnsi="Palatino Linotype"/>
        </w:rPr>
        <w:t>, de la que procurarán respaldar dicha información en los archivos del sujeto obligado, independientemente del soporte documental y conforme a las regulaciones aplicables en la materia. La administración y contraseñas de acceso a este tipo de cuentas personales son ajenas al sujeto obligado, pues el titular de los derechos de dicha cuenta es el servidor público como persona física y podrá continuar utilizando y administrando la misma cuando concluya su cargo público. Por ejemplo: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BE621E" w:rsidRPr="00BE621E" w14:paraId="734AC089" w14:textId="77777777" w:rsidTr="00191286">
        <w:trPr>
          <w:jc w:val="center"/>
        </w:trPr>
        <w:tc>
          <w:tcPr>
            <w:tcW w:w="4414" w:type="dxa"/>
            <w:vAlign w:val="center"/>
          </w:tcPr>
          <w:p w14:paraId="0142E5C4" w14:textId="77777777" w:rsidR="00191286" w:rsidRPr="00BE621E" w:rsidRDefault="00191286" w:rsidP="004B7A7B">
            <w:r w:rsidRPr="00BE621E">
              <w:rPr>
                <w:noProof/>
                <w:lang w:val="es-MX" w:eastAsia="es-MX"/>
              </w:rPr>
              <w:lastRenderedPageBreak/>
              <w:drawing>
                <wp:inline distT="0" distB="0" distL="0" distR="0" wp14:anchorId="77B0A593" wp14:editId="4ECCDDB4">
                  <wp:extent cx="2700000" cy="1191851"/>
                  <wp:effectExtent l="0" t="0" r="571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191851"/>
                          </a:xfrm>
                          <a:prstGeom prst="rect">
                            <a:avLst/>
                          </a:prstGeom>
                          <a:noFill/>
                          <a:ln>
                            <a:noFill/>
                          </a:ln>
                        </pic:spPr>
                      </pic:pic>
                    </a:graphicData>
                  </a:graphic>
                </wp:inline>
              </w:drawing>
            </w:r>
          </w:p>
        </w:tc>
        <w:tc>
          <w:tcPr>
            <w:tcW w:w="4414" w:type="dxa"/>
          </w:tcPr>
          <w:p w14:paraId="7E7540FA" w14:textId="77777777" w:rsidR="00191286" w:rsidRPr="00BE621E" w:rsidRDefault="00191286" w:rsidP="004B7A7B">
            <w:r w:rsidRPr="00BE621E">
              <w:rPr>
                <w:noProof/>
                <w:lang w:val="es-MX" w:eastAsia="es-MX"/>
              </w:rPr>
              <w:drawing>
                <wp:inline distT="0" distB="0" distL="0" distR="0" wp14:anchorId="24623269" wp14:editId="6634AED3">
                  <wp:extent cx="2700000" cy="1182683"/>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1182683"/>
                          </a:xfrm>
                          <a:prstGeom prst="rect">
                            <a:avLst/>
                          </a:prstGeom>
                          <a:noFill/>
                          <a:ln>
                            <a:noFill/>
                          </a:ln>
                        </pic:spPr>
                      </pic:pic>
                    </a:graphicData>
                  </a:graphic>
                </wp:inline>
              </w:drawing>
            </w:r>
          </w:p>
        </w:tc>
      </w:tr>
      <w:tr w:rsidR="00BE621E" w:rsidRPr="00BE621E" w14:paraId="10CBDB81" w14:textId="77777777" w:rsidTr="00191286">
        <w:trPr>
          <w:jc w:val="center"/>
        </w:trPr>
        <w:tc>
          <w:tcPr>
            <w:tcW w:w="4414" w:type="dxa"/>
          </w:tcPr>
          <w:p w14:paraId="15C94DF8" w14:textId="77777777" w:rsidR="00191286" w:rsidRPr="00BE621E" w:rsidRDefault="00191286" w:rsidP="004B7A7B">
            <w:pPr>
              <w:jc w:val="center"/>
            </w:pPr>
            <w:r w:rsidRPr="00BE621E">
              <w:rPr>
                <w:noProof/>
                <w:lang w:val="es-MX" w:eastAsia="es-MX"/>
              </w:rPr>
              <w:drawing>
                <wp:inline distT="0" distB="0" distL="0" distR="0" wp14:anchorId="0E23B5D6" wp14:editId="0B039CC6">
                  <wp:extent cx="2667170" cy="144000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170" cy="1440000"/>
                          </a:xfrm>
                          <a:prstGeom prst="rect">
                            <a:avLst/>
                          </a:prstGeom>
                          <a:noFill/>
                          <a:ln>
                            <a:noFill/>
                          </a:ln>
                        </pic:spPr>
                      </pic:pic>
                    </a:graphicData>
                  </a:graphic>
                </wp:inline>
              </w:drawing>
            </w:r>
          </w:p>
        </w:tc>
        <w:tc>
          <w:tcPr>
            <w:tcW w:w="4414" w:type="dxa"/>
            <w:vAlign w:val="center"/>
          </w:tcPr>
          <w:p w14:paraId="66C0E2DB" w14:textId="77777777" w:rsidR="00191286" w:rsidRPr="00BE621E" w:rsidRDefault="00191286" w:rsidP="004B7A7B">
            <w:pPr>
              <w:jc w:val="center"/>
            </w:pPr>
            <w:r w:rsidRPr="00BE621E">
              <w:rPr>
                <w:noProof/>
                <w:lang w:val="es-MX" w:eastAsia="es-MX"/>
              </w:rPr>
              <w:drawing>
                <wp:inline distT="0" distB="0" distL="0" distR="0" wp14:anchorId="24A21D17" wp14:editId="7A42C7EE">
                  <wp:extent cx="2554699" cy="1440000"/>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4699" cy="1440000"/>
                          </a:xfrm>
                          <a:prstGeom prst="rect">
                            <a:avLst/>
                          </a:prstGeom>
                          <a:noFill/>
                          <a:ln>
                            <a:noFill/>
                          </a:ln>
                        </pic:spPr>
                      </pic:pic>
                    </a:graphicData>
                  </a:graphic>
                </wp:inline>
              </w:drawing>
            </w:r>
          </w:p>
        </w:tc>
      </w:tr>
    </w:tbl>
    <w:p w14:paraId="62FD244C" w14:textId="79F094F3" w:rsidR="006B172E" w:rsidRPr="00BE621E" w:rsidRDefault="00B42971" w:rsidP="00391942">
      <w:pPr>
        <w:spacing w:before="240" w:after="240" w:line="360" w:lineRule="auto"/>
        <w:ind w:right="51"/>
        <w:jc w:val="both"/>
        <w:rPr>
          <w:rFonts w:ascii="Palatino Linotype" w:hAnsi="Palatino Linotype"/>
        </w:rPr>
      </w:pPr>
      <w:r w:rsidRPr="00BE621E">
        <w:rPr>
          <w:rFonts w:ascii="Palatino Linotype" w:hAnsi="Palatino Linotype"/>
        </w:rPr>
        <w:t>D</w:t>
      </w:r>
      <w:r w:rsidR="003C6030" w:rsidRPr="00BE621E">
        <w:rPr>
          <w:rFonts w:ascii="Palatino Linotype" w:hAnsi="Palatino Linotype"/>
        </w:rPr>
        <w:t>e conformidad con la Polí</w:t>
      </w:r>
      <w:r w:rsidR="00CA4271" w:rsidRPr="00BE621E">
        <w:rPr>
          <w:rFonts w:ascii="Palatino Linotype" w:hAnsi="Palatino Linotype"/>
        </w:rPr>
        <w:t>tica Tercera</w:t>
      </w:r>
      <w:r w:rsidR="003C6030" w:rsidRPr="00BE621E">
        <w:rPr>
          <w:rFonts w:ascii="Palatino Linotype" w:hAnsi="Palatino Linotype"/>
        </w:rPr>
        <w:t xml:space="preserve">, la información </w:t>
      </w:r>
      <w:r w:rsidR="00CA4271" w:rsidRPr="00BE621E">
        <w:rPr>
          <w:rFonts w:ascii="Palatino Linotype" w:hAnsi="Palatino Linotype"/>
        </w:rPr>
        <w:t xml:space="preserve">que difundan los sujetos obligados en sus </w:t>
      </w:r>
      <w:r w:rsidR="00CA4271" w:rsidRPr="00BE621E">
        <w:rPr>
          <w:rFonts w:ascii="Palatino Linotype" w:hAnsi="Palatino Linotype"/>
          <w:i/>
        </w:rPr>
        <w:t>cuentas oficiales</w:t>
      </w:r>
      <w:r w:rsidR="00CA4271" w:rsidRPr="00BE621E">
        <w:rPr>
          <w:rFonts w:ascii="Palatino Linotype" w:hAnsi="Palatino Linotype"/>
        </w:rPr>
        <w:t xml:space="preserve"> de redes sociales digitales, que sea en cumplimiento de sus funciones y del ejercicio de sus atribuciones, se considera información pública, sin que ello constituya una obligación de transpare</w:t>
      </w:r>
      <w:r w:rsidR="006B172E" w:rsidRPr="00BE621E">
        <w:rPr>
          <w:rFonts w:ascii="Palatino Linotype" w:hAnsi="Palatino Linotype"/>
        </w:rPr>
        <w:t>ncia.</w:t>
      </w:r>
    </w:p>
    <w:p w14:paraId="76EE279F" w14:textId="06092057" w:rsidR="007745F0" w:rsidRPr="00BE621E" w:rsidRDefault="006B172E" w:rsidP="00391942">
      <w:pPr>
        <w:spacing w:before="240" w:after="240" w:line="360" w:lineRule="auto"/>
        <w:ind w:right="51"/>
        <w:jc w:val="both"/>
        <w:rPr>
          <w:rFonts w:ascii="Palatino Linotype" w:hAnsi="Palatino Linotype"/>
        </w:rPr>
      </w:pPr>
      <w:r w:rsidRPr="00BE621E">
        <w:rPr>
          <w:rFonts w:ascii="Palatino Linotype" w:hAnsi="Palatino Linotype"/>
        </w:rPr>
        <w:t>R</w:t>
      </w:r>
      <w:r w:rsidR="00CA4271" w:rsidRPr="00BE621E">
        <w:rPr>
          <w:rFonts w:ascii="Palatino Linotype" w:hAnsi="Palatino Linotype"/>
        </w:rPr>
        <w:t xml:space="preserve">especto de las cuentas personales, la Política Quinta refiere que los </w:t>
      </w:r>
      <w:r w:rsidR="00CA4271" w:rsidRPr="00BE621E">
        <w:rPr>
          <w:rFonts w:ascii="Palatino Linotype" w:hAnsi="Palatino Linotype"/>
          <w:i/>
        </w:rPr>
        <w:t>Titulares del sujeto obligado y hasta cuatro niveles jerárquicos por debajo de este</w:t>
      </w:r>
      <w:r w:rsidR="00193D41" w:rsidRPr="00BE621E">
        <w:rPr>
          <w:rFonts w:ascii="Palatino Linotype" w:hAnsi="Palatino Linotype"/>
          <w:i/>
        </w:rPr>
        <w:t xml:space="preserve"> </w:t>
      </w:r>
      <w:r w:rsidR="00193D41" w:rsidRPr="00BE621E">
        <w:rPr>
          <w:rFonts w:ascii="Palatino Linotype" w:hAnsi="Palatino Linotype"/>
          <w:sz w:val="22"/>
        </w:rPr>
        <w:t>–mandos medios y superiores-</w:t>
      </w:r>
      <w:r w:rsidR="00CA4271" w:rsidRPr="00BE621E">
        <w:rPr>
          <w:rFonts w:ascii="Palatino Linotype" w:hAnsi="Palatino Linotype"/>
        </w:rPr>
        <w:t>, que voluntariamente decidan difundir información pública que generen, administren o posean producto del cargo que ejercen, a través de sus cuent</w:t>
      </w:r>
      <w:r w:rsidRPr="00BE621E">
        <w:rPr>
          <w:rFonts w:ascii="Palatino Linotype" w:hAnsi="Palatino Linotype"/>
        </w:rPr>
        <w:t>as de redes sociales personales;</w:t>
      </w:r>
      <w:r w:rsidR="00CA4271" w:rsidRPr="00BE621E">
        <w:rPr>
          <w:rFonts w:ascii="Palatino Linotype" w:hAnsi="Palatino Linotype"/>
        </w:rPr>
        <w:t xml:space="preserve"> pueden registrarlas en el directorio de cuentas</w:t>
      </w:r>
      <w:r w:rsidRPr="00BE621E">
        <w:rPr>
          <w:rFonts w:ascii="Palatino Linotype" w:hAnsi="Palatino Linotype"/>
        </w:rPr>
        <w:t xml:space="preserve"> de redes sociales, sin que por ello puedan considerarse dichas cuentas como oficiales o institucionales en ningún aspecto, no obstante, </w:t>
      </w:r>
      <w:r w:rsidR="00BF654D" w:rsidRPr="00BE621E">
        <w:rPr>
          <w:rFonts w:ascii="Palatino Linotype" w:hAnsi="Palatino Linotype"/>
        </w:rPr>
        <w:t xml:space="preserve">conforme la Política Décimo Novena, </w:t>
      </w:r>
      <w:r w:rsidRPr="00BE621E">
        <w:rPr>
          <w:rFonts w:ascii="Palatino Linotype" w:hAnsi="Palatino Linotype"/>
        </w:rPr>
        <w:t>si dicha cuenta es administrada por alguna área del sujeto obligado, se considerara como cuenta oficial mientras el servidor público correspondiente dure en su encarg</w:t>
      </w:r>
      <w:r w:rsidR="00BF654D" w:rsidRPr="00BE621E">
        <w:rPr>
          <w:rFonts w:ascii="Palatino Linotype" w:hAnsi="Palatino Linotype"/>
        </w:rPr>
        <w:t>o.</w:t>
      </w:r>
    </w:p>
    <w:p w14:paraId="0628BAD8" w14:textId="77777777" w:rsidR="001D1684" w:rsidRPr="00BE621E" w:rsidRDefault="00B42971" w:rsidP="00391942">
      <w:pPr>
        <w:spacing w:before="240" w:after="240" w:line="360" w:lineRule="auto"/>
        <w:ind w:right="51"/>
        <w:jc w:val="both"/>
        <w:rPr>
          <w:rFonts w:ascii="Palatino Linotype" w:hAnsi="Palatino Linotype"/>
        </w:rPr>
      </w:pPr>
      <w:r w:rsidRPr="00BE621E">
        <w:rPr>
          <w:rFonts w:ascii="Palatino Linotype" w:hAnsi="Palatino Linotype"/>
        </w:rPr>
        <w:lastRenderedPageBreak/>
        <w:t>E</w:t>
      </w:r>
      <w:r w:rsidR="00BF0116" w:rsidRPr="00BE621E">
        <w:rPr>
          <w:rFonts w:ascii="Palatino Linotype" w:hAnsi="Palatino Linotype"/>
        </w:rPr>
        <w:t>n el caso que nos ocupa, el Encargado del Despacho de la Coordinación del Centro de Control y Bienestar Animal así como el Coordinador de Comunicación Social manifestaron que la cuenta de la red social del servidor público era personal, y si bien, podría entenderse que esta encuadra en la segunda clasificación conforme a las Políticas, no debe perderse de vista que dicho concepto aplica respecto de cuentas de redes sociales de mandos medios y superiores, por lo que al ser subordinado del Encargado de Despacho, se sobre entiende que el servidor público referido en la solicitud no ocupa un puest</w:t>
      </w:r>
      <w:r w:rsidR="00F30688" w:rsidRPr="00BE621E">
        <w:rPr>
          <w:rFonts w:ascii="Palatino Linotype" w:hAnsi="Palatino Linotype"/>
        </w:rPr>
        <w:t>o de dichos niveles jerárquicos,</w:t>
      </w:r>
      <w:r w:rsidR="00BF654D" w:rsidRPr="00BE621E">
        <w:rPr>
          <w:rFonts w:ascii="Palatino Linotype" w:hAnsi="Palatino Linotype"/>
        </w:rPr>
        <w:t xml:space="preserve"> asimismo, que el sujeto obligado se deslindó de la administración de d</w:t>
      </w:r>
      <w:r w:rsidR="001D1684" w:rsidRPr="00BE621E">
        <w:rPr>
          <w:rFonts w:ascii="Palatino Linotype" w:hAnsi="Palatino Linotype"/>
        </w:rPr>
        <w:t>icha cuenta, al no ser oficial.</w:t>
      </w:r>
    </w:p>
    <w:p w14:paraId="539168D2" w14:textId="45C0CDEA" w:rsidR="002A7E8E" w:rsidRPr="00BE621E" w:rsidRDefault="001D1684" w:rsidP="002A7E8E">
      <w:pPr>
        <w:spacing w:before="240" w:after="240" w:line="360" w:lineRule="auto"/>
        <w:ind w:right="51"/>
        <w:jc w:val="both"/>
        <w:rPr>
          <w:rFonts w:ascii="Palatino Linotype" w:hAnsi="Palatino Linotype"/>
        </w:rPr>
      </w:pPr>
      <w:r w:rsidRPr="00BE621E">
        <w:rPr>
          <w:rFonts w:ascii="Palatino Linotype" w:hAnsi="Palatino Linotype"/>
        </w:rPr>
        <w:t xml:space="preserve">En tal sentido, el </w:t>
      </w:r>
      <w:r w:rsidR="00E135CB" w:rsidRPr="00BE621E">
        <w:rPr>
          <w:rFonts w:ascii="Palatino Linotype" w:hAnsi="Palatino Linotype"/>
        </w:rPr>
        <w:t>carácter</w:t>
      </w:r>
      <w:r w:rsidRPr="00BE621E">
        <w:rPr>
          <w:rFonts w:ascii="Palatino Linotype" w:hAnsi="Palatino Linotype"/>
        </w:rPr>
        <w:t xml:space="preserve"> de la cuenta de Facebook de la persona referida en la solicitud, </w:t>
      </w:r>
      <w:r w:rsidR="00E135CB" w:rsidRPr="00BE621E">
        <w:rPr>
          <w:rFonts w:ascii="Palatino Linotype" w:hAnsi="Palatino Linotype"/>
        </w:rPr>
        <w:t>no es público, sino privado</w:t>
      </w:r>
      <w:r w:rsidR="00273BD3" w:rsidRPr="00BE621E">
        <w:rPr>
          <w:rFonts w:ascii="Palatino Linotype" w:hAnsi="Palatino Linotype"/>
        </w:rPr>
        <w:t>,</w:t>
      </w:r>
      <w:r w:rsidRPr="00BE621E">
        <w:rPr>
          <w:rFonts w:ascii="Palatino Linotype" w:hAnsi="Palatino Linotype"/>
        </w:rPr>
        <w:t xml:space="preserve"> mediante la cual esta ejerce su derecho a la libertad de expresión como individuo, no como servidor público, </w:t>
      </w:r>
      <w:r w:rsidR="00BF654D" w:rsidRPr="00BE621E">
        <w:rPr>
          <w:rFonts w:ascii="Palatino Linotype" w:hAnsi="Palatino Linotype"/>
        </w:rPr>
        <w:t xml:space="preserve">siendo </w:t>
      </w:r>
      <w:r w:rsidRPr="00BE621E">
        <w:rPr>
          <w:rFonts w:ascii="Palatino Linotype" w:hAnsi="Palatino Linotype"/>
        </w:rPr>
        <w:t xml:space="preserve">en consecuencia su </w:t>
      </w:r>
      <w:r w:rsidR="00BF654D" w:rsidRPr="00BE621E">
        <w:rPr>
          <w:rFonts w:ascii="Palatino Linotype" w:hAnsi="Palatino Linotype"/>
        </w:rPr>
        <w:t>responsabilidad la información que decide compartir o no en ella, al i</w:t>
      </w:r>
      <w:r w:rsidR="00A4189B" w:rsidRPr="00BE621E">
        <w:rPr>
          <w:rFonts w:ascii="Palatino Linotype" w:hAnsi="Palatino Linotype"/>
        </w:rPr>
        <w:t>mpera</w:t>
      </w:r>
      <w:r w:rsidR="00BF654D" w:rsidRPr="00BE621E">
        <w:rPr>
          <w:rFonts w:ascii="Palatino Linotype" w:hAnsi="Palatino Linotype"/>
        </w:rPr>
        <w:t xml:space="preserve">r </w:t>
      </w:r>
      <w:r w:rsidRPr="00BE621E">
        <w:rPr>
          <w:rFonts w:ascii="Palatino Linotype" w:hAnsi="Palatino Linotype"/>
        </w:rPr>
        <w:t xml:space="preserve">exclusivamente sus </w:t>
      </w:r>
      <w:r w:rsidR="00A4189B" w:rsidRPr="00BE621E">
        <w:rPr>
          <w:rFonts w:ascii="Palatino Linotype" w:hAnsi="Palatino Linotype"/>
        </w:rPr>
        <w:t>dese</w:t>
      </w:r>
      <w:r w:rsidR="00BF654D" w:rsidRPr="00BE621E">
        <w:rPr>
          <w:rFonts w:ascii="Palatino Linotype" w:hAnsi="Palatino Linotype"/>
        </w:rPr>
        <w:t>os y preferencias individuales</w:t>
      </w:r>
      <w:r w:rsidRPr="00BE621E">
        <w:rPr>
          <w:rFonts w:ascii="Palatino Linotype" w:hAnsi="Palatino Linotype"/>
        </w:rPr>
        <w:t>,</w:t>
      </w:r>
      <w:r w:rsidR="00BF654D" w:rsidRPr="00BE621E">
        <w:rPr>
          <w:rFonts w:ascii="Palatino Linotype" w:hAnsi="Palatino Linotype"/>
        </w:rPr>
        <w:t xml:space="preserve"> constituyendo</w:t>
      </w:r>
      <w:r w:rsidR="00877D53" w:rsidRPr="00BE621E">
        <w:rPr>
          <w:rFonts w:ascii="Palatino Linotype" w:hAnsi="Palatino Linotype"/>
        </w:rPr>
        <w:t xml:space="preserve"> una esfera personal reconocida en el ejercicio de la </w:t>
      </w:r>
      <w:r w:rsidR="003F1270" w:rsidRPr="00BE621E">
        <w:rPr>
          <w:rFonts w:ascii="Palatino Linotype" w:hAnsi="Palatino Linotype"/>
        </w:rPr>
        <w:t>libertad individual, esta</w:t>
      </w:r>
      <w:r w:rsidR="008F6374" w:rsidRPr="00BE621E">
        <w:rPr>
          <w:rFonts w:ascii="Palatino Linotype" w:hAnsi="Palatino Linotype"/>
        </w:rPr>
        <w:t>n</w:t>
      </w:r>
      <w:r w:rsidR="003F1270" w:rsidRPr="00BE621E">
        <w:rPr>
          <w:rFonts w:ascii="Palatino Linotype" w:hAnsi="Palatino Linotype"/>
        </w:rPr>
        <w:t xml:space="preserve">do impedido el sujeto obligado para </w:t>
      </w:r>
      <w:r w:rsidR="00CA2DF9" w:rsidRPr="00BE621E">
        <w:rPr>
          <w:rFonts w:ascii="Palatino Linotype" w:hAnsi="Palatino Linotype"/>
        </w:rPr>
        <w:t>inmiscuirse</w:t>
      </w:r>
      <w:r w:rsidR="003F1270" w:rsidRPr="00BE621E">
        <w:rPr>
          <w:rFonts w:ascii="Palatino Linotype" w:hAnsi="Palatino Linotype"/>
        </w:rPr>
        <w:t xml:space="preserve"> </w:t>
      </w:r>
      <w:r w:rsidR="00CA2DF9" w:rsidRPr="00BE621E">
        <w:rPr>
          <w:rFonts w:ascii="Palatino Linotype" w:hAnsi="Palatino Linotype"/>
          <w:i/>
        </w:rPr>
        <w:t>mo</w:t>
      </w:r>
      <w:r w:rsidR="003F1270" w:rsidRPr="00BE621E">
        <w:rPr>
          <w:rFonts w:ascii="Palatino Linotype" w:hAnsi="Palatino Linotype"/>
          <w:i/>
        </w:rPr>
        <w:t>tu propio</w:t>
      </w:r>
      <w:r w:rsidR="003F1270" w:rsidRPr="00BE621E">
        <w:rPr>
          <w:rFonts w:ascii="Palatino Linotype" w:hAnsi="Palatino Linotype"/>
        </w:rPr>
        <w:t xml:space="preserve"> </w:t>
      </w:r>
      <w:r w:rsidR="002A7E8E" w:rsidRPr="00BE621E">
        <w:rPr>
          <w:rFonts w:ascii="Palatino Linotype" w:hAnsi="Palatino Linotype"/>
        </w:rPr>
        <w:t xml:space="preserve">con la finalidad de verificar si se comete falta u omisión en el ejercicio de </w:t>
      </w:r>
      <w:r w:rsidR="0011730D" w:rsidRPr="00BE621E">
        <w:rPr>
          <w:rFonts w:ascii="Palatino Linotype" w:hAnsi="Palatino Linotype"/>
        </w:rPr>
        <w:t xml:space="preserve">los derechos humanos que goza toda persona, </w:t>
      </w:r>
      <w:r w:rsidR="008F6374" w:rsidRPr="00BE621E">
        <w:rPr>
          <w:rFonts w:ascii="Palatino Linotype" w:hAnsi="Palatino Linotype"/>
        </w:rPr>
        <w:t>pues</w:t>
      </w:r>
      <w:r w:rsidR="002A7E8E" w:rsidRPr="00BE621E">
        <w:rPr>
          <w:rFonts w:ascii="Palatino Linotype" w:hAnsi="Palatino Linotype"/>
        </w:rPr>
        <w:t xml:space="preserve"> ley no le faculta para llevar a cabo dicha funci</w:t>
      </w:r>
      <w:r w:rsidR="008F6374" w:rsidRPr="00BE621E">
        <w:rPr>
          <w:rFonts w:ascii="Palatino Linotype" w:hAnsi="Palatino Linotype"/>
        </w:rPr>
        <w:t>ón</w:t>
      </w:r>
      <w:r w:rsidR="002A7E8E" w:rsidRPr="00BE621E">
        <w:rPr>
          <w:rFonts w:ascii="Palatino Linotype" w:hAnsi="Palatino Linotype"/>
        </w:rPr>
        <w:t xml:space="preserve"> </w:t>
      </w:r>
      <w:r w:rsidR="0011730D" w:rsidRPr="00BE621E">
        <w:rPr>
          <w:rFonts w:ascii="Palatino Linotype" w:hAnsi="Palatino Linotype"/>
        </w:rPr>
        <w:t>y entregar información que no está obligado a generar, administrar o poseer conforme a los artículos 4 y 12 de la Ley de la materia que rezan, en su parte conducente así:</w:t>
      </w:r>
    </w:p>
    <w:p w14:paraId="067C4DF3" w14:textId="46FCB349" w:rsidR="002A7E8E" w:rsidRPr="00BE621E" w:rsidRDefault="0011730D" w:rsidP="002A7E8E">
      <w:pPr>
        <w:spacing w:after="120"/>
        <w:ind w:left="1134" w:right="900"/>
        <w:jc w:val="both"/>
        <w:rPr>
          <w:rFonts w:ascii="Palatino Linotype" w:hAnsi="Palatino Linotype"/>
          <w:i/>
          <w:sz w:val="22"/>
          <w:szCs w:val="22"/>
        </w:rPr>
      </w:pPr>
      <w:r w:rsidRPr="00BE621E">
        <w:rPr>
          <w:rFonts w:ascii="Palatino Linotype" w:hAnsi="Palatino Linotype"/>
          <w:b/>
          <w:i/>
          <w:sz w:val="22"/>
          <w:szCs w:val="22"/>
        </w:rPr>
        <w:t xml:space="preserve"> </w:t>
      </w:r>
      <w:r w:rsidR="002A7E8E" w:rsidRPr="00BE621E">
        <w:rPr>
          <w:rFonts w:ascii="Palatino Linotype" w:hAnsi="Palatino Linotype"/>
          <w:b/>
          <w:i/>
          <w:sz w:val="22"/>
          <w:szCs w:val="22"/>
        </w:rPr>
        <w:t>“Artículo 4...</w:t>
      </w:r>
    </w:p>
    <w:p w14:paraId="69C71D58" w14:textId="77777777" w:rsidR="002A7E8E" w:rsidRPr="00BE621E" w:rsidRDefault="002A7E8E" w:rsidP="002A7E8E">
      <w:pPr>
        <w:spacing w:after="120"/>
        <w:ind w:left="1134" w:right="900"/>
        <w:jc w:val="both"/>
        <w:rPr>
          <w:rFonts w:ascii="Palatino Linotype" w:hAnsi="Palatino Linotype"/>
          <w:i/>
          <w:sz w:val="22"/>
          <w:szCs w:val="22"/>
        </w:rPr>
      </w:pPr>
      <w:r w:rsidRPr="00BE621E">
        <w:rPr>
          <w:rFonts w:ascii="Palatino Linotype" w:hAnsi="Palatino Linotype"/>
          <w:i/>
          <w:sz w:val="22"/>
          <w:szCs w:val="22"/>
        </w:rPr>
        <w:t xml:space="preserve">Toda la información generada, obtenida, adquirida, transformada, administrada o en posesión de los sujetos obligados es pública y accesible de </w:t>
      </w:r>
      <w:r w:rsidRPr="00BE621E">
        <w:rPr>
          <w:rFonts w:ascii="Palatino Linotype" w:hAnsi="Palatino Linotype"/>
          <w:i/>
          <w:sz w:val="22"/>
          <w:szCs w:val="22"/>
        </w:rPr>
        <w:lastRenderedPageBreak/>
        <w:t xml:space="preserve">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06254DCB" w14:textId="77777777" w:rsidR="002A7E8E" w:rsidRPr="00BE621E" w:rsidRDefault="002A7E8E" w:rsidP="002A7E8E">
      <w:pPr>
        <w:spacing w:after="120"/>
        <w:ind w:left="1134" w:right="900"/>
        <w:jc w:val="both"/>
        <w:rPr>
          <w:rFonts w:ascii="Palatino Linotype" w:hAnsi="Palatino Linotype"/>
          <w:i/>
          <w:sz w:val="22"/>
          <w:szCs w:val="22"/>
        </w:rPr>
      </w:pPr>
      <w:r w:rsidRPr="00BE621E">
        <w:rPr>
          <w:rFonts w:ascii="Palatino Linotype" w:hAnsi="Palatino Linotype"/>
          <w:b/>
          <w:i/>
          <w:sz w:val="22"/>
          <w:szCs w:val="22"/>
        </w:rPr>
        <w:t>Artículo 12.</w:t>
      </w:r>
      <w:r w:rsidRPr="00BE621E">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0260736" w14:textId="77777777" w:rsidR="002A7E8E" w:rsidRPr="00BE621E" w:rsidRDefault="002A7E8E" w:rsidP="002A7E8E">
      <w:pPr>
        <w:spacing w:after="120"/>
        <w:ind w:left="1134" w:right="900"/>
        <w:jc w:val="both"/>
        <w:rPr>
          <w:rFonts w:ascii="Palatino Linotype" w:hAnsi="Palatino Linotype" w:cs="Arial"/>
          <w:i/>
          <w:sz w:val="22"/>
          <w:szCs w:val="22"/>
        </w:rPr>
      </w:pPr>
      <w:r w:rsidRPr="00BE621E">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6FD95C8" w14:textId="25C12D27" w:rsidR="002A7E8E" w:rsidRPr="00BE621E" w:rsidRDefault="0011730D" w:rsidP="00391942">
      <w:pPr>
        <w:spacing w:before="240" w:after="240" w:line="360" w:lineRule="auto"/>
        <w:ind w:right="51"/>
        <w:jc w:val="both"/>
        <w:rPr>
          <w:rFonts w:ascii="Palatino Linotype" w:hAnsi="Palatino Linotype"/>
        </w:rPr>
      </w:pPr>
      <w:r w:rsidRPr="00BE621E">
        <w:rPr>
          <w:rFonts w:ascii="Palatino Linotype" w:hAnsi="Palatino Linotype"/>
        </w:rPr>
        <w:t>No obstante, si el particular considera que los hechos que señala en su solicitud le causan algún agravio a su persona o a los derechos humanos de terceros, se sugiere ejerza la acción correspondiente a través de las vías instauradas para tal efecto, pudiendo ser de manera enunciativa más no limitativa una queja o denuncia ciudadana ante la Contraloría del sujeto obligado</w:t>
      </w:r>
      <w:r w:rsidR="009E668E" w:rsidRPr="00BE621E">
        <w:rPr>
          <w:rFonts w:ascii="Palatino Linotype" w:hAnsi="Palatino Linotype"/>
        </w:rPr>
        <w:t xml:space="preserve"> para que realice la investigación correspondiente</w:t>
      </w:r>
      <w:r w:rsidR="008F6374" w:rsidRPr="00BE621E">
        <w:rPr>
          <w:rFonts w:ascii="Palatino Linotype" w:hAnsi="Palatino Linotype"/>
        </w:rPr>
        <w:t>.</w:t>
      </w:r>
    </w:p>
    <w:p w14:paraId="01789564" w14:textId="1C6A4D9A" w:rsidR="004D40F3" w:rsidRPr="00BE621E" w:rsidRDefault="004D40F3" w:rsidP="004D40F3">
      <w:pPr>
        <w:spacing w:before="240" w:after="240" w:line="360" w:lineRule="auto"/>
        <w:jc w:val="both"/>
        <w:rPr>
          <w:rFonts w:ascii="Palatino Linotype" w:hAnsi="Palatino Linotype"/>
        </w:rPr>
      </w:pPr>
      <w:r w:rsidRPr="00BE621E">
        <w:rPr>
          <w:rFonts w:ascii="Palatino Linotype" w:hAnsi="Palatino Linotype"/>
        </w:rPr>
        <w:t xml:space="preserve">De lo hasta aquí expuesto, resulta evidente que el Sujeto Obligado modificó la respuesta a la solicitud de acceso a la información pública de la ahora parte Recurrente, por tal motivo, debe tenerse que con lo entregado por el Sujeto Obligado, se satisface la solicitud planteada, </w:t>
      </w:r>
      <w:r w:rsidR="001D1684" w:rsidRPr="00BE621E">
        <w:rPr>
          <w:rFonts w:ascii="Palatino Linotype" w:hAnsi="Palatino Linotype"/>
        </w:rPr>
        <w:t>quedando</w:t>
      </w:r>
      <w:r w:rsidRPr="00BE621E">
        <w:rPr>
          <w:rFonts w:ascii="Palatino Linotype" w:hAnsi="Palatino Linotype"/>
        </w:rPr>
        <w:t xml:space="preserve"> sin materia el presente recurso de revisión, actualizándose en consecuencia, la causal prevista en la fracción III del artículo 192 de la Ley de la Materia vigente en la Entidad, antes transcrita.</w:t>
      </w:r>
    </w:p>
    <w:p w14:paraId="0A07C951" w14:textId="77777777" w:rsidR="004D40F3" w:rsidRPr="00BE621E" w:rsidRDefault="004D40F3" w:rsidP="004D40F3">
      <w:pPr>
        <w:spacing w:before="240" w:after="240" w:line="360" w:lineRule="auto"/>
        <w:jc w:val="both"/>
        <w:rPr>
          <w:rFonts w:ascii="Palatino Linotype" w:hAnsi="Palatino Linotype"/>
          <w:b/>
        </w:rPr>
      </w:pPr>
      <w:r w:rsidRPr="00BE621E">
        <w:rPr>
          <w:rFonts w:ascii="Palatino Linotype" w:hAnsi="Palatino Linotype"/>
        </w:rPr>
        <w:lastRenderedPageBreak/>
        <w:t xml:space="preserve">Siendo el  </w:t>
      </w:r>
      <w:r w:rsidRPr="00BE621E">
        <w:rPr>
          <w:rFonts w:ascii="Palatino Linotype" w:hAnsi="Palatino Linotype"/>
          <w:i/>
        </w:rPr>
        <w:t>sobreseimiento</w:t>
      </w:r>
      <w:r w:rsidRPr="00BE621E">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BE621E">
        <w:rPr>
          <w:rFonts w:ascii="Palatino Linotype" w:hAnsi="Palatino Linotype"/>
          <w:b/>
        </w:rPr>
        <w:t>SOBRESEIMIENTO, NO PERMITE ENTRAR AL ESTUDIO DE LAS CUESTIONES DE FONDO</w:t>
      </w:r>
      <w:r w:rsidRPr="00BE621E">
        <w:rPr>
          <w:rStyle w:val="Refdenotaalpie"/>
          <w:rFonts w:ascii="Palatino Linotype" w:hAnsi="Palatino Linotype"/>
          <w:b/>
        </w:rPr>
        <w:footnoteReference w:id="1"/>
      </w:r>
      <w:r w:rsidRPr="00BE621E">
        <w:rPr>
          <w:rFonts w:ascii="Palatino Linotype" w:hAnsi="Palatino Linotype"/>
          <w:b/>
        </w:rPr>
        <w:t>.</w:t>
      </w:r>
    </w:p>
    <w:p w14:paraId="506FECAD" w14:textId="77777777" w:rsidR="004D40F3" w:rsidRPr="00BE621E" w:rsidRDefault="004D40F3" w:rsidP="004D40F3">
      <w:pPr>
        <w:spacing w:before="240" w:after="240" w:line="360" w:lineRule="auto"/>
        <w:jc w:val="both"/>
        <w:rPr>
          <w:rFonts w:ascii="Palatino Linotype" w:hAnsi="Palatino Linotype" w:cs="Arial"/>
        </w:rPr>
      </w:pPr>
      <w:r w:rsidRPr="00BE621E">
        <w:rPr>
          <w:rFonts w:ascii="Palatino Linotype" w:hAnsi="Palatino Linotype" w:cs="Arial"/>
        </w:rPr>
        <w:t xml:space="preserve">Así, con fundamento en lo prescrito en los artículos </w:t>
      </w:r>
      <w:bookmarkStart w:id="8" w:name="_Hlk80709572"/>
      <w:r w:rsidRPr="00BE621E">
        <w:rPr>
          <w:rFonts w:ascii="Palatino Linotype" w:hAnsi="Palatino Linotype" w:cs="Arial"/>
        </w:rPr>
        <w:t>5 párrafos trigésimo, trigésimo primero y trigésimo segundo</w:t>
      </w:r>
      <w:r w:rsidRPr="00BE621E">
        <w:rPr>
          <w:rFonts w:ascii="Palatino Linotype" w:hAnsi="Palatino Linotype"/>
          <w:shd w:val="clear" w:color="auto" w:fill="FFFFFF"/>
        </w:rPr>
        <w:t xml:space="preserve"> fracciones IV y V de la </w:t>
      </w:r>
      <w:r w:rsidRPr="00BE621E">
        <w:rPr>
          <w:rFonts w:ascii="Palatino Linotype" w:hAnsi="Palatino Linotype" w:cs="Arial"/>
        </w:rPr>
        <w:t>Constitución Política del Estado Libre y Soberano de México; 2, fracción II; 29, 36 fracciones I y II; 176, 178, 181, 185, fracción I, 186 y 188</w:t>
      </w:r>
      <w:bookmarkEnd w:id="8"/>
      <w:r w:rsidRPr="00BE621E">
        <w:rPr>
          <w:rFonts w:ascii="Palatino Linotype" w:hAnsi="Palatino Linotype" w:cs="Arial"/>
        </w:rPr>
        <w:t xml:space="preserve"> de la Ley de Transparencia y Acceso a la Información Pública del Estado de México y Municipios, este Pleno:</w:t>
      </w:r>
    </w:p>
    <w:p w14:paraId="41497210" w14:textId="77777777" w:rsidR="0045623E" w:rsidRPr="00BE621E" w:rsidRDefault="0045623E" w:rsidP="00930F64">
      <w:pPr>
        <w:pStyle w:val="Prrafodelista"/>
        <w:numPr>
          <w:ilvl w:val="0"/>
          <w:numId w:val="1"/>
        </w:numPr>
        <w:spacing w:before="240" w:after="240" w:line="360" w:lineRule="auto"/>
        <w:jc w:val="center"/>
        <w:rPr>
          <w:rFonts w:ascii="Palatino Linotype" w:hAnsi="Palatino Linotype" w:cs="Arial"/>
          <w:b/>
        </w:rPr>
      </w:pPr>
      <w:r w:rsidRPr="00BE621E">
        <w:rPr>
          <w:rFonts w:ascii="Palatino Linotype" w:hAnsi="Palatino Linotype" w:cs="Arial"/>
          <w:b/>
        </w:rPr>
        <w:t>R E S U E L V E:</w:t>
      </w:r>
    </w:p>
    <w:bookmarkEnd w:id="3"/>
    <w:p w14:paraId="52357CF8" w14:textId="027582D7" w:rsidR="004D40F3" w:rsidRPr="00BE621E" w:rsidRDefault="004D40F3" w:rsidP="004D40F3">
      <w:pPr>
        <w:spacing w:before="240" w:after="240" w:line="360" w:lineRule="auto"/>
        <w:jc w:val="both"/>
        <w:rPr>
          <w:rFonts w:ascii="Palatino Linotype" w:hAnsi="Palatino Linotype"/>
        </w:rPr>
      </w:pPr>
      <w:r w:rsidRPr="00BE621E">
        <w:rPr>
          <w:rFonts w:ascii="Palatino Linotype" w:hAnsi="Palatino Linotype" w:cs="Arial"/>
          <w:b/>
        </w:rPr>
        <w:t xml:space="preserve">Primero. </w:t>
      </w:r>
      <w:r w:rsidRPr="00BE621E">
        <w:rPr>
          <w:rFonts w:ascii="Palatino Linotype" w:hAnsi="Palatino Linotype"/>
        </w:rPr>
        <w:t xml:space="preserve">Se </w:t>
      </w:r>
      <w:r w:rsidRPr="00BE621E">
        <w:rPr>
          <w:rFonts w:ascii="Palatino Linotype" w:hAnsi="Palatino Linotype"/>
          <w:b/>
        </w:rPr>
        <w:t xml:space="preserve">Sobresee </w:t>
      </w:r>
      <w:r w:rsidRPr="00BE621E">
        <w:rPr>
          <w:rFonts w:ascii="Palatino Linotype" w:hAnsi="Palatino Linotype"/>
        </w:rPr>
        <w:t xml:space="preserve">el recurso de revisión </w:t>
      </w:r>
      <w:r w:rsidRPr="00BE621E">
        <w:rPr>
          <w:rFonts w:ascii="Palatino Linotype" w:hAnsi="Palatino Linotype"/>
          <w:b/>
          <w:bCs/>
        </w:rPr>
        <w:t>02589/INFOEM/IP/RR/2021</w:t>
      </w:r>
      <w:r w:rsidRPr="00BE621E">
        <w:rPr>
          <w:rFonts w:ascii="Palatino Linotype" w:hAnsi="Palatino Linotype" w:cs="Arial"/>
          <w:b/>
        </w:rPr>
        <w:t xml:space="preserve"> </w:t>
      </w:r>
      <w:r w:rsidRPr="00BE621E">
        <w:rPr>
          <w:rFonts w:ascii="Palatino Linotype" w:hAnsi="Palatino Linotype"/>
          <w:bCs/>
        </w:rPr>
        <w:t xml:space="preserve">porque al </w:t>
      </w:r>
      <w:r w:rsidRPr="00BE621E">
        <w:rPr>
          <w:rFonts w:ascii="Palatino Linotype" w:hAnsi="Palatino Linotype"/>
          <w:b/>
          <w:bCs/>
        </w:rPr>
        <w:t>modificar la respuesta</w:t>
      </w:r>
      <w:r w:rsidRPr="00BE621E">
        <w:rPr>
          <w:rFonts w:ascii="Palatino Linotype" w:hAnsi="Palatino Linotype"/>
          <w:bCs/>
        </w:rPr>
        <w:t xml:space="preserve">, el recurso de revisión quedó sin materia en términos </w:t>
      </w:r>
      <w:r w:rsidRPr="00BE621E">
        <w:rPr>
          <w:rFonts w:ascii="Palatino Linotype" w:hAnsi="Palatino Linotype"/>
        </w:rPr>
        <w:t xml:space="preserve">del considerando </w:t>
      </w:r>
      <w:r w:rsidRPr="00BE621E">
        <w:rPr>
          <w:rFonts w:ascii="Palatino Linotype" w:hAnsi="Palatino Linotype"/>
          <w:b/>
        </w:rPr>
        <w:t xml:space="preserve">tercero </w:t>
      </w:r>
      <w:r w:rsidRPr="00BE621E">
        <w:rPr>
          <w:rFonts w:ascii="Palatino Linotype" w:hAnsi="Palatino Linotype"/>
        </w:rPr>
        <w:t>de esta resolución.</w:t>
      </w:r>
    </w:p>
    <w:p w14:paraId="69082177" w14:textId="77777777" w:rsidR="004D40F3" w:rsidRPr="00BE621E" w:rsidRDefault="004D40F3" w:rsidP="004D40F3">
      <w:pPr>
        <w:spacing w:before="240" w:after="240" w:line="360" w:lineRule="auto"/>
        <w:jc w:val="both"/>
        <w:rPr>
          <w:rFonts w:ascii="Palatino Linotype" w:hAnsi="Palatino Linotype"/>
        </w:rPr>
      </w:pPr>
      <w:r w:rsidRPr="00BE621E">
        <w:rPr>
          <w:rFonts w:ascii="Palatino Linotype" w:hAnsi="Palatino Linotype"/>
          <w:b/>
          <w:bCs/>
        </w:rPr>
        <w:t>Segundo. Remítase</w:t>
      </w:r>
      <w:r w:rsidRPr="00BE621E">
        <w:rPr>
          <w:rFonts w:ascii="Palatino Linotype" w:hAnsi="Palatino Linotype"/>
        </w:rPr>
        <w:t xml:space="preserve"> la presente resolución al Responsable de la Unidad de Transparencia del Sujeto Obligado.</w:t>
      </w:r>
    </w:p>
    <w:p w14:paraId="77F8B73B" w14:textId="77777777" w:rsidR="004D40F3" w:rsidRPr="00BE621E" w:rsidRDefault="004D40F3" w:rsidP="004D40F3">
      <w:pPr>
        <w:spacing w:before="240" w:after="240" w:line="360" w:lineRule="auto"/>
        <w:jc w:val="both"/>
        <w:rPr>
          <w:rFonts w:ascii="Palatino Linotype" w:hAnsi="Palatino Linotype" w:cs="Arial"/>
        </w:rPr>
      </w:pPr>
      <w:r w:rsidRPr="00BE621E">
        <w:rPr>
          <w:rFonts w:ascii="Palatino Linotype" w:hAnsi="Palatino Linotype" w:cs="Arial"/>
          <w:b/>
        </w:rPr>
        <w:lastRenderedPageBreak/>
        <w:t xml:space="preserve">Tercero. Hágase del Conocimiento </w:t>
      </w:r>
      <w:r w:rsidRPr="00BE621E">
        <w:rPr>
          <w:rFonts w:ascii="Palatino Linotype" w:hAnsi="Palatino Linotype" w:cs="Arial"/>
        </w:rPr>
        <w:t xml:space="preserve">de la parte </w:t>
      </w:r>
      <w:r w:rsidRPr="00BE621E">
        <w:rPr>
          <w:rFonts w:ascii="Palatino Linotype" w:hAnsi="Palatino Linotype" w:cs="Arial"/>
          <w:b/>
        </w:rPr>
        <w:t>Recurrente</w:t>
      </w:r>
      <w:r w:rsidRPr="00BE621E">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2A45F21B" w14:textId="3DD64360" w:rsidR="00865CE1" w:rsidRPr="00BE621E" w:rsidRDefault="00865CE1" w:rsidP="00865CE1">
      <w:pPr>
        <w:spacing w:before="240" w:after="240" w:line="360" w:lineRule="auto"/>
        <w:jc w:val="both"/>
        <w:rPr>
          <w:rFonts w:ascii="Palatino Linotype" w:hAnsi="Palatino Linotype" w:cs="Arial"/>
          <w:lang w:val="es-ES_tradnl"/>
        </w:rPr>
      </w:pPr>
      <w:r w:rsidRPr="00BE621E">
        <w:rPr>
          <w:rFonts w:ascii="Palatino Linotype" w:hAnsi="Palatino Linotype" w:cs="Arial"/>
        </w:rPr>
        <w:t>ASÍ LO RESUELVE, POR UNANIMIDAD DE VOTOS, EL PLENO DEL</w:t>
      </w:r>
      <w:r w:rsidRPr="00BE621E">
        <w:rPr>
          <w:rFonts w:ascii="Palatino Linotype" w:eastAsia="Arial Unicode MS" w:hAnsi="Palatino Linotype" w:cs="Arial"/>
        </w:rPr>
        <w:t xml:space="preserve"> INSTITUTO DE TRANSPARENCIA, ACCESO A LA INFORMACIÓN PÚBLICA Y PROTECCIÓN DE DATOS PERSONALES DEL ESTADO DE MÉXICO Y MUNICIPIOS</w:t>
      </w:r>
      <w:r w:rsidRPr="00BE621E">
        <w:rPr>
          <w:rFonts w:ascii="Palatino Linotype" w:hAnsi="Palatino Linotype" w:cs="Arial"/>
        </w:rPr>
        <w:t xml:space="preserve">, CONFORMADO POR LOS COMISIONADOS </w:t>
      </w:r>
      <w:r w:rsidRPr="00BE621E">
        <w:rPr>
          <w:rFonts w:ascii="Palatino Linotype" w:hAnsi="Palatino Linotype"/>
        </w:rPr>
        <w:t>JOSÉ MARTÍNEZ VILCHIS; SHARON CRISTINA MORALES MARTÍNEZ; MARÍA DEL ROSARIO MEJÍA AYALA; GUADALUPE RAMÍREZ PEÑA Y LUIS GUSTAVO PARRA NORIEGA;</w:t>
      </w:r>
      <w:r w:rsidRPr="00BE621E">
        <w:rPr>
          <w:rFonts w:ascii="Palatino Linotype" w:hAnsi="Palatino Linotype" w:cs="Arial"/>
        </w:rPr>
        <w:t xml:space="preserve"> EN LA TRIGÉSIM</w:t>
      </w:r>
      <w:r w:rsidR="00D83599" w:rsidRPr="00BE621E">
        <w:rPr>
          <w:rFonts w:ascii="Palatino Linotype" w:hAnsi="Palatino Linotype" w:cs="Arial"/>
        </w:rPr>
        <w:t xml:space="preserve">O </w:t>
      </w:r>
      <w:r w:rsidR="00206E9B" w:rsidRPr="00BE621E">
        <w:rPr>
          <w:rFonts w:ascii="Palatino Linotype" w:hAnsi="Palatino Linotype" w:cs="Arial"/>
        </w:rPr>
        <w:t>QUINTA</w:t>
      </w:r>
      <w:r w:rsidRPr="00BE621E">
        <w:rPr>
          <w:rFonts w:ascii="Palatino Linotype" w:hAnsi="Palatino Linotype" w:cs="Arial"/>
        </w:rPr>
        <w:t xml:space="preserve"> SESIÓN ORDINARIA CELEBRADA EL </w:t>
      </w:r>
      <w:r w:rsidR="00206E9B" w:rsidRPr="00BE621E">
        <w:rPr>
          <w:rFonts w:ascii="Palatino Linotype" w:hAnsi="Palatino Linotype" w:cs="Arial"/>
        </w:rPr>
        <w:t>SEIS DE OCTUBRE</w:t>
      </w:r>
      <w:r w:rsidRPr="00BE621E">
        <w:rPr>
          <w:rFonts w:ascii="Palatino Linotype" w:hAnsi="Palatino Linotype" w:cs="Arial"/>
        </w:rPr>
        <w:t xml:space="preserve"> DE DOS MIL VEINTIUNO, ANTE EL SECRETARIO TÉCNICO DEL PLENO, ALEXIS TAPIA</w:t>
      </w:r>
      <w:r w:rsidRPr="00BE621E">
        <w:rPr>
          <w:rFonts w:ascii="Palatino Linotype" w:hAnsi="Palatino Linotype" w:cs="Arial"/>
          <w:lang w:val="es-ES_tradnl"/>
        </w:rPr>
        <w:t xml:space="preserve"> RAMÍREZ.</w:t>
      </w:r>
    </w:p>
    <w:p w14:paraId="69B76F8E" w14:textId="5FE3803B" w:rsidR="00046C81" w:rsidRPr="00BE621E" w:rsidRDefault="004901CA" w:rsidP="00251B17">
      <w:pPr>
        <w:spacing w:before="240" w:after="240"/>
        <w:jc w:val="both"/>
        <w:rPr>
          <w:rFonts w:ascii="Palatino Linotype" w:hAnsi="Palatino Linotype" w:cs="Arial"/>
          <w:sz w:val="20"/>
          <w:szCs w:val="20"/>
          <w:lang w:val="es-ES_tradnl"/>
        </w:rPr>
      </w:pPr>
      <w:r w:rsidRPr="00BE621E">
        <w:rPr>
          <w:rFonts w:ascii="Palatino Linotype" w:hAnsi="Palatino Linotype" w:cs="Arial"/>
          <w:noProof/>
          <w:sz w:val="20"/>
          <w:szCs w:val="20"/>
          <w:lang w:val="es-MX" w:eastAsia="es-MX"/>
        </w:rPr>
        <mc:AlternateContent>
          <mc:Choice Requires="wps">
            <w:drawing>
              <wp:anchor distT="0" distB="0" distL="114300" distR="114300" simplePos="0" relativeHeight="251661312" behindDoc="0" locked="0" layoutInCell="1" allowOverlap="1" wp14:anchorId="6D559A8A" wp14:editId="4C528DB2">
                <wp:simplePos x="0" y="0"/>
                <wp:positionH relativeFrom="margin">
                  <wp:align>right</wp:align>
                </wp:positionH>
                <wp:positionV relativeFrom="paragraph">
                  <wp:posOffset>30694</wp:posOffset>
                </wp:positionV>
                <wp:extent cx="5486400" cy="3150824"/>
                <wp:effectExtent l="38100" t="19050" r="76200" b="88265"/>
                <wp:wrapNone/>
                <wp:docPr id="1" name="Conector recto 1"/>
                <wp:cNvGraphicFramePr/>
                <a:graphic xmlns:a="http://schemas.openxmlformats.org/drawingml/2006/main">
                  <a:graphicData uri="http://schemas.microsoft.com/office/word/2010/wordprocessingShape">
                    <wps:wsp>
                      <wps:cNvCnPr/>
                      <wps:spPr>
                        <a:xfrm>
                          <a:off x="0" y="0"/>
                          <a:ext cx="5486400" cy="315082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A561C4" id="Conector recto 1"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8pt,2.4pt" to="812.8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" strokecolor="black [3200]" strokeweight="2pt">
                <v:shadow on="t" color="black" opacity="24903f" origin=",.5" offset="0,.55556mm"/>
                <w10:wrap anchorx="margin"/>
              </v:line>
            </w:pict>
          </mc:Fallback>
        </mc:AlternateContent>
      </w:r>
    </w:p>
    <w:p w14:paraId="6FDD0586" w14:textId="336A044A" w:rsidR="009B0D78" w:rsidRPr="00BE621E" w:rsidRDefault="009B0D78" w:rsidP="00251B17">
      <w:pPr>
        <w:spacing w:before="240" w:after="240"/>
        <w:jc w:val="both"/>
        <w:rPr>
          <w:rFonts w:ascii="Palatino Linotype" w:hAnsi="Palatino Linotype" w:cs="Arial"/>
          <w:sz w:val="20"/>
          <w:szCs w:val="20"/>
          <w:lang w:val="es-ES_tradnl"/>
        </w:rPr>
      </w:pPr>
    </w:p>
    <w:p w14:paraId="188501F5" w14:textId="74D449B1" w:rsidR="009B0D78" w:rsidRPr="00BE621E" w:rsidRDefault="009B0D78" w:rsidP="00251B17">
      <w:pPr>
        <w:spacing w:before="240" w:after="240"/>
        <w:jc w:val="both"/>
        <w:rPr>
          <w:rFonts w:ascii="Palatino Linotype" w:hAnsi="Palatino Linotype" w:cs="Arial"/>
          <w:sz w:val="20"/>
          <w:szCs w:val="20"/>
          <w:lang w:val="es-ES_tradnl"/>
        </w:rPr>
      </w:pPr>
    </w:p>
    <w:p w14:paraId="06D37F00" w14:textId="5CA346FB" w:rsidR="009B0D78" w:rsidRPr="00BE621E" w:rsidRDefault="009B0D78" w:rsidP="00251B17">
      <w:pPr>
        <w:spacing w:before="240" w:after="240"/>
        <w:jc w:val="both"/>
        <w:rPr>
          <w:rFonts w:ascii="Palatino Linotype" w:hAnsi="Palatino Linotype" w:cs="Arial"/>
          <w:sz w:val="20"/>
          <w:szCs w:val="20"/>
          <w:lang w:val="es-ES_tradnl"/>
        </w:rPr>
      </w:pPr>
    </w:p>
    <w:p w14:paraId="13F1AE8E" w14:textId="2F6E2D29" w:rsidR="009B0D78" w:rsidRPr="00BE621E" w:rsidRDefault="009B0D78" w:rsidP="00251B17">
      <w:pPr>
        <w:spacing w:before="240" w:after="240"/>
        <w:jc w:val="both"/>
        <w:rPr>
          <w:rFonts w:ascii="Palatino Linotype" w:hAnsi="Palatino Linotype" w:cs="Arial"/>
          <w:sz w:val="20"/>
          <w:szCs w:val="20"/>
          <w:lang w:val="es-ES_tradnl"/>
        </w:rPr>
      </w:pPr>
    </w:p>
    <w:p w14:paraId="6ABB7AA7" w14:textId="2D949B0F" w:rsidR="009B0D78" w:rsidRPr="00BE621E" w:rsidRDefault="009B0D78" w:rsidP="00251B17">
      <w:pPr>
        <w:spacing w:before="240" w:after="240"/>
        <w:jc w:val="both"/>
        <w:rPr>
          <w:rFonts w:ascii="Palatino Linotype" w:hAnsi="Palatino Linotype" w:cs="Arial"/>
          <w:sz w:val="20"/>
          <w:szCs w:val="20"/>
          <w:lang w:val="es-ES_tradnl"/>
        </w:rPr>
      </w:pPr>
    </w:p>
    <w:p w14:paraId="58248052" w14:textId="0B5BBCCF" w:rsidR="009B0D78" w:rsidRPr="00BE621E" w:rsidRDefault="009B0D78" w:rsidP="00251B17">
      <w:pPr>
        <w:spacing w:before="240" w:after="240"/>
        <w:jc w:val="both"/>
        <w:rPr>
          <w:rFonts w:ascii="Palatino Linotype" w:hAnsi="Palatino Linotype" w:cs="Arial"/>
          <w:sz w:val="20"/>
          <w:szCs w:val="20"/>
          <w:lang w:val="es-ES_tradnl"/>
        </w:rPr>
      </w:pPr>
    </w:p>
    <w:p w14:paraId="5966FDB5" w14:textId="5F1FDE8C" w:rsidR="009B0D78" w:rsidRPr="00BE621E" w:rsidRDefault="009B0D78" w:rsidP="00251B17">
      <w:pPr>
        <w:spacing w:before="240" w:after="240"/>
        <w:jc w:val="both"/>
        <w:rPr>
          <w:rFonts w:ascii="Palatino Linotype" w:hAnsi="Palatino Linotype" w:cs="Arial"/>
          <w:sz w:val="20"/>
          <w:szCs w:val="20"/>
          <w:lang w:val="es-ES_tradnl"/>
        </w:rPr>
      </w:pPr>
    </w:p>
    <w:p w14:paraId="64A979DF" w14:textId="54B5581F" w:rsidR="009B0D78" w:rsidRPr="00BE621E" w:rsidRDefault="009B0D78" w:rsidP="00251B17">
      <w:pPr>
        <w:spacing w:before="240" w:after="240"/>
        <w:jc w:val="both"/>
        <w:rPr>
          <w:rFonts w:ascii="Palatino Linotype" w:hAnsi="Palatino Linotype" w:cs="Arial"/>
          <w:sz w:val="20"/>
          <w:szCs w:val="20"/>
          <w:lang w:val="es-ES_tradnl"/>
        </w:rPr>
      </w:pPr>
    </w:p>
    <w:p w14:paraId="4C027D9E" w14:textId="169A06DE" w:rsidR="009B0D78" w:rsidRPr="00BE621E" w:rsidRDefault="009B0D78" w:rsidP="00251B17">
      <w:pPr>
        <w:spacing w:before="240" w:after="240"/>
        <w:jc w:val="both"/>
        <w:rPr>
          <w:rFonts w:ascii="Palatino Linotype" w:hAnsi="Palatino Linotype" w:cs="Arial"/>
          <w:sz w:val="20"/>
          <w:szCs w:val="20"/>
          <w:lang w:val="es-ES_tradnl"/>
        </w:rPr>
      </w:pPr>
    </w:p>
    <w:p w14:paraId="2E063EC7" w14:textId="40A320C0" w:rsidR="009B0D78" w:rsidRPr="00BE621E" w:rsidRDefault="009B0D78" w:rsidP="00251B17">
      <w:pPr>
        <w:spacing w:before="240" w:after="240"/>
        <w:jc w:val="both"/>
        <w:rPr>
          <w:rFonts w:ascii="Palatino Linotype" w:hAnsi="Palatino Linotype" w:cs="Arial"/>
          <w:sz w:val="20"/>
          <w:szCs w:val="20"/>
          <w:lang w:val="es-ES_tradnl"/>
        </w:rPr>
      </w:pPr>
    </w:p>
    <w:p w14:paraId="4D2C3207" w14:textId="33880CF0" w:rsidR="009B0D78" w:rsidRPr="00BE621E" w:rsidRDefault="009B0D78" w:rsidP="00251B17">
      <w:pPr>
        <w:spacing w:before="240" w:after="240"/>
        <w:jc w:val="both"/>
        <w:rPr>
          <w:rFonts w:ascii="Palatino Linotype" w:hAnsi="Palatino Linotype" w:cs="Arial"/>
          <w:sz w:val="20"/>
          <w:szCs w:val="20"/>
          <w:lang w:val="es-ES_tradnl"/>
        </w:rPr>
      </w:pPr>
    </w:p>
    <w:p w14:paraId="0565173A" w14:textId="1238BCDA" w:rsidR="009B0D78" w:rsidRPr="00BE621E" w:rsidRDefault="009B0D78" w:rsidP="00251B17">
      <w:pPr>
        <w:spacing w:before="240" w:after="240"/>
        <w:jc w:val="both"/>
        <w:rPr>
          <w:rFonts w:ascii="Palatino Linotype" w:hAnsi="Palatino Linotype" w:cs="Arial"/>
          <w:sz w:val="20"/>
          <w:szCs w:val="20"/>
          <w:lang w:val="es-ES_tradnl"/>
        </w:rPr>
      </w:pPr>
    </w:p>
    <w:p w14:paraId="25B1B430" w14:textId="2D5A69BC" w:rsidR="009B0D78" w:rsidRPr="00BE621E" w:rsidRDefault="009B0D78" w:rsidP="00251B17">
      <w:pPr>
        <w:spacing w:before="240" w:after="240"/>
        <w:jc w:val="both"/>
        <w:rPr>
          <w:rFonts w:ascii="Palatino Linotype" w:hAnsi="Palatino Linotype" w:cs="Arial"/>
          <w:sz w:val="20"/>
          <w:szCs w:val="20"/>
          <w:lang w:val="es-ES_tradnl"/>
        </w:rPr>
      </w:pPr>
    </w:p>
    <w:p w14:paraId="0097120A" w14:textId="3E9BBAB6" w:rsidR="009B0D78" w:rsidRPr="00BE621E" w:rsidRDefault="009B0D78" w:rsidP="00251B17">
      <w:pPr>
        <w:spacing w:before="240" w:after="240"/>
        <w:jc w:val="both"/>
        <w:rPr>
          <w:rFonts w:ascii="Palatino Linotype" w:hAnsi="Palatino Linotype" w:cs="Arial"/>
          <w:sz w:val="20"/>
          <w:szCs w:val="20"/>
          <w:lang w:val="es-ES_tradnl"/>
        </w:rPr>
      </w:pPr>
    </w:p>
    <w:p w14:paraId="7756B0FB" w14:textId="53D082D2" w:rsidR="009B0D78" w:rsidRPr="00BE621E" w:rsidRDefault="009B0D78" w:rsidP="00251B17">
      <w:pPr>
        <w:spacing w:before="240" w:after="240"/>
        <w:jc w:val="both"/>
        <w:rPr>
          <w:rFonts w:ascii="Palatino Linotype" w:hAnsi="Palatino Linotype" w:cs="Arial"/>
          <w:sz w:val="20"/>
          <w:szCs w:val="20"/>
          <w:lang w:val="es-ES_tradnl"/>
        </w:rPr>
      </w:pPr>
    </w:p>
    <w:p w14:paraId="01379307" w14:textId="4C1013C3" w:rsidR="009B0D78" w:rsidRPr="00BE621E" w:rsidRDefault="009B0D78" w:rsidP="00251B17">
      <w:pPr>
        <w:spacing w:before="240" w:after="240"/>
        <w:jc w:val="both"/>
        <w:rPr>
          <w:rFonts w:ascii="Palatino Linotype" w:hAnsi="Palatino Linotype" w:cs="Arial"/>
          <w:sz w:val="20"/>
          <w:szCs w:val="20"/>
          <w:lang w:val="es-ES_tradnl"/>
        </w:rPr>
      </w:pPr>
    </w:p>
    <w:p w14:paraId="1FD2FDBA" w14:textId="7C5C9E5C" w:rsidR="009B0D78" w:rsidRPr="00BE621E" w:rsidRDefault="009B0D78" w:rsidP="00251B17">
      <w:pPr>
        <w:spacing w:before="240" w:after="240"/>
        <w:jc w:val="both"/>
        <w:rPr>
          <w:rFonts w:ascii="Palatino Linotype" w:hAnsi="Palatino Linotype" w:cs="Arial"/>
          <w:sz w:val="20"/>
          <w:szCs w:val="20"/>
          <w:lang w:val="es-ES_tradnl"/>
        </w:rPr>
      </w:pPr>
    </w:p>
    <w:p w14:paraId="08342ECE" w14:textId="54F44038" w:rsidR="009B0D78" w:rsidRPr="00BE621E" w:rsidRDefault="009B0D78" w:rsidP="00251B17">
      <w:pPr>
        <w:spacing w:before="240" w:after="240"/>
        <w:jc w:val="both"/>
        <w:rPr>
          <w:rFonts w:ascii="Palatino Linotype" w:hAnsi="Palatino Linotype" w:cs="Arial"/>
          <w:sz w:val="20"/>
          <w:szCs w:val="20"/>
          <w:lang w:val="es-ES_tradnl"/>
        </w:rPr>
      </w:pPr>
    </w:p>
    <w:p w14:paraId="395084B4" w14:textId="60FFB77E" w:rsidR="009B0D78" w:rsidRPr="00BE621E" w:rsidRDefault="009B0D78" w:rsidP="00251B17">
      <w:pPr>
        <w:spacing w:before="240" w:after="240"/>
        <w:jc w:val="both"/>
        <w:rPr>
          <w:rFonts w:ascii="Palatino Linotype" w:hAnsi="Palatino Linotype" w:cs="Arial"/>
          <w:sz w:val="20"/>
          <w:szCs w:val="20"/>
          <w:lang w:val="es-ES_tradnl"/>
        </w:rPr>
      </w:pPr>
    </w:p>
    <w:p w14:paraId="4D2F4F43" w14:textId="2B00AC29" w:rsidR="009B0D78" w:rsidRPr="00BE621E" w:rsidRDefault="009B0D78" w:rsidP="00251B17">
      <w:pPr>
        <w:spacing w:before="240" w:after="240"/>
        <w:jc w:val="both"/>
        <w:rPr>
          <w:rFonts w:ascii="Palatino Linotype" w:hAnsi="Palatino Linotype" w:cs="Arial"/>
          <w:sz w:val="20"/>
          <w:szCs w:val="20"/>
          <w:lang w:val="es-ES_tradnl"/>
        </w:rPr>
      </w:pPr>
    </w:p>
    <w:p w14:paraId="53D96D2C" w14:textId="573E0760" w:rsidR="009B0D78" w:rsidRPr="00BE621E" w:rsidRDefault="009B0D78" w:rsidP="00251B17">
      <w:pPr>
        <w:spacing w:before="240" w:after="240"/>
        <w:jc w:val="both"/>
        <w:rPr>
          <w:rFonts w:ascii="Palatino Linotype" w:hAnsi="Palatino Linotype" w:cs="Arial"/>
          <w:sz w:val="20"/>
          <w:szCs w:val="20"/>
          <w:lang w:val="es-ES_tradnl"/>
        </w:rPr>
      </w:pPr>
    </w:p>
    <w:p w14:paraId="01ADD847" w14:textId="77777777" w:rsidR="009B0D78" w:rsidRPr="00BE621E" w:rsidRDefault="009B0D78" w:rsidP="00251B17">
      <w:pPr>
        <w:spacing w:before="240" w:after="240"/>
        <w:jc w:val="both"/>
        <w:rPr>
          <w:rFonts w:ascii="Palatino Linotype" w:hAnsi="Palatino Linotype" w:cs="Arial"/>
          <w:sz w:val="20"/>
          <w:szCs w:val="20"/>
          <w:lang w:val="es-ES_tradnl"/>
        </w:rPr>
      </w:pPr>
    </w:p>
    <w:sectPr w:rsidR="009B0D78" w:rsidRPr="00BE621E" w:rsidSect="00160459">
      <w:headerReference w:type="default" r:id="rId16"/>
      <w:footerReference w:type="default" r:id="rId17"/>
      <w:headerReference w:type="first" r:id="rId18"/>
      <w:footerReference w:type="first" r:id="rId19"/>
      <w:type w:val="continuous"/>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B186C" w14:textId="77777777" w:rsidR="004B7A7B" w:rsidRDefault="004B7A7B" w:rsidP="00C80F8C">
      <w:r>
        <w:separator/>
      </w:r>
    </w:p>
  </w:endnote>
  <w:endnote w:type="continuationSeparator" w:id="0">
    <w:p w14:paraId="2056A582" w14:textId="77777777" w:rsidR="004B7A7B" w:rsidRDefault="004B7A7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77777777" w:rsidR="004D3C22" w:rsidRPr="00F12350" w:rsidRDefault="004D3C22"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C5FA7">
      <w:rPr>
        <w:rFonts w:ascii="Palatino Linotype" w:hAnsi="Palatino Linotype" w:cs="Arial"/>
        <w:b/>
        <w:bCs/>
        <w:noProof/>
        <w:sz w:val="20"/>
        <w:szCs w:val="20"/>
      </w:rPr>
      <w:t>13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C5FA7">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14:paraId="1A8CE916" w14:textId="77777777" w:rsidR="004D3C22" w:rsidRDefault="004D3C2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77777777" w:rsidR="004D3C22" w:rsidRPr="00F12350" w:rsidRDefault="004D3C2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C5FA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C5FA7">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14:paraId="51343F66" w14:textId="77777777" w:rsidR="004D3C22" w:rsidRDefault="004D3C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E8E1D" w14:textId="77777777" w:rsidR="004B7A7B" w:rsidRDefault="004B7A7B" w:rsidP="00C80F8C">
      <w:r>
        <w:separator/>
      </w:r>
    </w:p>
  </w:footnote>
  <w:footnote w:type="continuationSeparator" w:id="0">
    <w:p w14:paraId="5F958DB0" w14:textId="77777777" w:rsidR="004B7A7B" w:rsidRDefault="004B7A7B" w:rsidP="00C80F8C">
      <w:r>
        <w:continuationSeparator/>
      </w:r>
    </w:p>
  </w:footnote>
  <w:footnote w:id="1">
    <w:p w14:paraId="67C2CD70" w14:textId="77777777" w:rsidR="004D40F3" w:rsidRPr="00FA55C4" w:rsidRDefault="004D40F3" w:rsidP="004D40F3">
      <w:pPr>
        <w:pStyle w:val="Textonotapie"/>
        <w:jc w:val="both"/>
        <w:rPr>
          <w:rFonts w:ascii="Palatino Linotype" w:hAnsi="Palatino Linotype"/>
          <w:sz w:val="16"/>
          <w:szCs w:val="16"/>
        </w:rPr>
      </w:pPr>
      <w:r w:rsidRPr="00FA55C4">
        <w:rPr>
          <w:rStyle w:val="Refdenotaalpie"/>
          <w:rFonts w:ascii="Palatino Linotype" w:hAnsi="Palatino Linotype"/>
          <w:sz w:val="16"/>
          <w:szCs w:val="16"/>
        </w:rPr>
        <w:footnoteRef/>
      </w:r>
      <w:r w:rsidRPr="00FA55C4">
        <w:rPr>
          <w:rFonts w:ascii="Palatino Linotype" w:hAnsi="Palatino Linotype"/>
          <w:sz w:val="16"/>
          <w:szCs w:val="16"/>
        </w:rPr>
        <w:t xml:space="preserve"> </w:t>
      </w:r>
      <w:r w:rsidRPr="00FA55C4">
        <w:rPr>
          <w:rFonts w:ascii="Palatino Linotype" w:hAnsi="Palatino Linotype"/>
          <w:b/>
          <w:sz w:val="16"/>
          <w:szCs w:val="16"/>
        </w:rPr>
        <w:t>Cuerpo de tesis:</w:t>
      </w:r>
      <w:r w:rsidRPr="00FA55C4">
        <w:rPr>
          <w:rFonts w:ascii="Palatino Linotype" w:hAnsi="Palatino Linotype"/>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3750430D" w14:textId="77777777" w:rsidR="004D40F3" w:rsidRPr="00FA55C4" w:rsidRDefault="004D40F3" w:rsidP="004D40F3">
      <w:pPr>
        <w:pStyle w:val="Textonotapie"/>
        <w:jc w:val="both"/>
        <w:rPr>
          <w:rFonts w:ascii="Palatino Linotype" w:hAnsi="Palatino Linotype"/>
          <w:sz w:val="16"/>
          <w:szCs w:val="16"/>
        </w:rPr>
      </w:pPr>
      <w:r w:rsidRPr="00FA55C4">
        <w:rPr>
          <w:rFonts w:ascii="Palatino Linotype" w:hAnsi="Palatino Linotype"/>
          <w:b/>
          <w:sz w:val="16"/>
          <w:szCs w:val="16"/>
        </w:rPr>
        <w:t>Localización</w:t>
      </w:r>
      <w:r w:rsidRPr="00FA55C4">
        <w:rPr>
          <w:rFonts w:ascii="Palatino Linotype" w:hAnsi="Palatino Linotype"/>
          <w:sz w:val="16"/>
          <w:szCs w:val="16"/>
        </w:rPr>
        <w:t>: 2</w:t>
      </w:r>
      <w:r w:rsidRPr="00FA55C4">
        <w:rPr>
          <w:rFonts w:ascii="Palatino Linotype" w:hAnsi="Palatino Linotype"/>
          <w:color w:val="000000"/>
          <w:sz w:val="16"/>
          <w:szCs w:val="16"/>
          <w:shd w:val="clear" w:color="auto" w:fill="FFFFFF"/>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4D3C22" w:rsidRDefault="004D3C22"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5188EEB1">
          <wp:simplePos x="0" y="0"/>
          <wp:positionH relativeFrom="page">
            <wp:posOffset>0</wp:posOffset>
          </wp:positionH>
          <wp:positionV relativeFrom="paragraph">
            <wp:posOffset>-450215</wp:posOffset>
          </wp:positionV>
          <wp:extent cx="7809865" cy="10165715"/>
          <wp:effectExtent l="0" t="0" r="63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4D3C22" w:rsidRPr="008A510F" w14:paraId="18B3AC9D" w14:textId="77777777" w:rsidTr="00DF49AD">
      <w:tc>
        <w:tcPr>
          <w:tcW w:w="2489" w:type="dxa"/>
          <w:shd w:val="clear" w:color="auto" w:fill="auto"/>
        </w:tcPr>
        <w:p w14:paraId="6522F859" w14:textId="4A4929A6" w:rsidR="004D3C22" w:rsidRPr="008A510F" w:rsidRDefault="004D3C22"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40EB1990" w:rsidR="004D3C22" w:rsidRPr="008A510F" w:rsidRDefault="004D3C22" w:rsidP="00504F80">
          <w:pPr>
            <w:ind w:right="175"/>
            <w:jc w:val="both"/>
            <w:rPr>
              <w:rFonts w:ascii="Palatino Linotype" w:hAnsi="Palatino Linotype"/>
              <w:b/>
              <w:sz w:val="22"/>
              <w:szCs w:val="22"/>
              <w:lang w:val="es-ES_tradnl"/>
            </w:rPr>
          </w:pPr>
          <w:r>
            <w:rPr>
              <w:rFonts w:ascii="Palatino Linotype" w:hAnsi="Palatino Linotype"/>
              <w:b/>
              <w:sz w:val="22"/>
              <w:szCs w:val="22"/>
              <w:lang w:val="es-ES_tradnl"/>
            </w:rPr>
            <w:t>02589/INFOEM/IP/RR/2021</w:t>
          </w:r>
        </w:p>
      </w:tc>
    </w:tr>
    <w:tr w:rsidR="004D3C22" w:rsidRPr="008A510F" w14:paraId="6797BE02" w14:textId="77777777" w:rsidTr="00DF49AD">
      <w:trPr>
        <w:trHeight w:val="228"/>
      </w:trPr>
      <w:tc>
        <w:tcPr>
          <w:tcW w:w="2489" w:type="dxa"/>
          <w:shd w:val="clear" w:color="auto" w:fill="auto"/>
          <w:vAlign w:val="center"/>
        </w:tcPr>
        <w:p w14:paraId="3FF1D528" w14:textId="77777777" w:rsidR="004D3C22" w:rsidRPr="008A510F" w:rsidRDefault="004D3C22"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1016D002" w:rsidR="004D3C22" w:rsidRPr="00927A01" w:rsidRDefault="004D3C22" w:rsidP="00E822C1">
          <w:pPr>
            <w:ind w:left="-45" w:right="176"/>
            <w:jc w:val="both"/>
            <w:rPr>
              <w:rFonts w:ascii="Palatino Linotype" w:hAnsi="Palatino Linotype"/>
              <w:b/>
              <w:sz w:val="22"/>
              <w:szCs w:val="22"/>
              <w:lang w:val="es-ES_tradnl"/>
            </w:rPr>
          </w:pPr>
          <w:r w:rsidRPr="00B533D9">
            <w:rPr>
              <w:rFonts w:ascii="Palatino Linotype" w:hAnsi="Palatino Linotype"/>
              <w:b/>
              <w:sz w:val="22"/>
              <w:szCs w:val="22"/>
              <w:lang w:val="es-ES_tradnl"/>
            </w:rPr>
            <w:t>Ayuntamiento de Toluca</w:t>
          </w:r>
        </w:p>
      </w:tc>
    </w:tr>
    <w:tr w:rsidR="004D3C22" w:rsidRPr="008A510F" w14:paraId="0D950505" w14:textId="77777777" w:rsidTr="00DF49AD">
      <w:tc>
        <w:tcPr>
          <w:tcW w:w="2489" w:type="dxa"/>
          <w:shd w:val="clear" w:color="auto" w:fill="auto"/>
          <w:vAlign w:val="center"/>
        </w:tcPr>
        <w:p w14:paraId="43614717" w14:textId="77777777" w:rsidR="004D3C22" w:rsidRPr="008A510F" w:rsidRDefault="004D3C22"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31089674" w:rsidR="004D3C22" w:rsidRPr="008A510F" w:rsidRDefault="004D3C22"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4D3C22" w:rsidRDefault="004D3C22"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4D3C22" w:rsidRPr="005A5E02" w14:paraId="0EE5497D" w14:textId="77777777" w:rsidTr="00DF49AD">
      <w:tc>
        <w:tcPr>
          <w:tcW w:w="2551" w:type="dxa"/>
          <w:shd w:val="clear" w:color="auto" w:fill="auto"/>
          <w:vAlign w:val="center"/>
        </w:tcPr>
        <w:p w14:paraId="09A0E80D" w14:textId="00654EA5" w:rsidR="004D3C22" w:rsidRPr="005A5E02" w:rsidRDefault="004D3C22"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14:paraId="7CF2EFC5" w14:textId="33CC9D80" w:rsidR="004D3C22" w:rsidRPr="005A5E02" w:rsidRDefault="004D3C22" w:rsidP="00504F80">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02589/INFOEM/IP/RR/2021</w:t>
          </w:r>
        </w:p>
      </w:tc>
    </w:tr>
    <w:tr w:rsidR="004D3C22" w:rsidRPr="005A5E02" w14:paraId="01D75FFA" w14:textId="77777777" w:rsidTr="00BE6311">
      <w:trPr>
        <w:trHeight w:val="130"/>
      </w:trPr>
      <w:tc>
        <w:tcPr>
          <w:tcW w:w="2551" w:type="dxa"/>
          <w:shd w:val="clear" w:color="auto" w:fill="auto"/>
          <w:vAlign w:val="center"/>
        </w:tcPr>
        <w:p w14:paraId="0D40E9B3" w14:textId="77777777" w:rsidR="004D3C22" w:rsidRPr="005A5E02" w:rsidRDefault="004D3C22"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14:paraId="0E522EBA" w14:textId="4D5CE5F2" w:rsidR="004D3C22" w:rsidRPr="006220B0" w:rsidRDefault="005C5FA7" w:rsidP="005C5FA7">
          <w:pPr>
            <w:ind w:left="-45"/>
            <w:jc w:val="both"/>
            <w:rPr>
              <w:rFonts w:ascii="Palatino Linotype" w:hAnsi="Palatino Linotype"/>
              <w:b/>
              <w:bCs/>
              <w:sz w:val="22"/>
              <w:szCs w:val="22"/>
              <w:lang w:val="es-ES_tradnl"/>
            </w:rPr>
          </w:pPr>
          <w:r>
            <w:rPr>
              <w:rFonts w:ascii="Palatino Linotype" w:hAnsi="Palatino Linotype" w:cs="Arial"/>
              <w:b/>
              <w:bCs/>
            </w:rPr>
            <w:t>XXXXXXX XXXXX XXXXX</w:t>
          </w:r>
        </w:p>
      </w:tc>
    </w:tr>
    <w:tr w:rsidR="004D3C22" w:rsidRPr="005A5E02" w14:paraId="468EFDE2" w14:textId="77777777" w:rsidTr="00DF49AD">
      <w:trPr>
        <w:trHeight w:val="228"/>
      </w:trPr>
      <w:tc>
        <w:tcPr>
          <w:tcW w:w="2551" w:type="dxa"/>
          <w:shd w:val="clear" w:color="auto" w:fill="auto"/>
          <w:vAlign w:val="center"/>
        </w:tcPr>
        <w:p w14:paraId="3E89BB75" w14:textId="77777777" w:rsidR="004D3C22" w:rsidRPr="005A5E02" w:rsidRDefault="004D3C22"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14:paraId="44E955D7" w14:textId="458EC302" w:rsidR="004D3C22" w:rsidRPr="00927A01" w:rsidRDefault="004D3C22" w:rsidP="007A30B2">
          <w:pPr>
            <w:ind w:left="-45" w:right="176"/>
            <w:jc w:val="both"/>
            <w:rPr>
              <w:rFonts w:ascii="Palatino Linotype" w:hAnsi="Palatino Linotype"/>
              <w:b/>
              <w:sz w:val="22"/>
              <w:szCs w:val="22"/>
              <w:lang w:val="es-ES_tradnl"/>
            </w:rPr>
          </w:pPr>
          <w:r w:rsidRPr="00B533D9">
            <w:rPr>
              <w:rFonts w:ascii="Palatino Linotype" w:hAnsi="Palatino Linotype"/>
              <w:b/>
              <w:sz w:val="22"/>
              <w:szCs w:val="22"/>
              <w:lang w:val="es-ES_tradnl"/>
            </w:rPr>
            <w:t>Ayuntamiento de Toluca</w:t>
          </w:r>
        </w:p>
      </w:tc>
    </w:tr>
    <w:tr w:rsidR="004D3C22" w:rsidRPr="005A5E02" w14:paraId="5BC0C801" w14:textId="77777777" w:rsidTr="00DF49AD">
      <w:tc>
        <w:tcPr>
          <w:tcW w:w="2551" w:type="dxa"/>
          <w:shd w:val="clear" w:color="auto" w:fill="auto"/>
          <w:vAlign w:val="center"/>
        </w:tcPr>
        <w:p w14:paraId="76AEACB4" w14:textId="77777777" w:rsidR="004D3C22" w:rsidRPr="005A5E02" w:rsidRDefault="004D3C22"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14:paraId="26245AEC" w14:textId="7A84F8F5" w:rsidR="004D3C22" w:rsidRPr="005A5E02" w:rsidRDefault="004D3C22"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4D3C22" w:rsidRDefault="004D3C22"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1169F58B">
          <wp:simplePos x="0" y="0"/>
          <wp:positionH relativeFrom="margin">
            <wp:posOffset>-1099185</wp:posOffset>
          </wp:positionH>
          <wp:positionV relativeFrom="paragraph">
            <wp:posOffset>-1111472</wp:posOffset>
          </wp:positionV>
          <wp:extent cx="7809865" cy="10165715"/>
          <wp:effectExtent l="0" t="0" r="63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DF2367D"/>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E850593"/>
    <w:multiLevelType w:val="hybridMultilevel"/>
    <w:tmpl w:val="B84272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7BA23D4"/>
    <w:multiLevelType w:val="hybridMultilevel"/>
    <w:tmpl w:val="8800C91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CEB4F5B"/>
    <w:multiLevelType w:val="hybridMultilevel"/>
    <w:tmpl w:val="D6262698"/>
    <w:lvl w:ilvl="0" w:tplc="F774C844">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3E2A1578"/>
    <w:multiLevelType w:val="hybridMultilevel"/>
    <w:tmpl w:val="6FF6D32C"/>
    <w:lvl w:ilvl="0" w:tplc="CC9ABDE6">
      <w:start w:val="1"/>
      <w:numFmt w:val="upperRoman"/>
      <w:lvlText w:val="%1."/>
      <w:lvlJc w:val="left"/>
      <w:pPr>
        <w:ind w:left="1713" w:hanging="360"/>
      </w:pPr>
      <w:rPr>
        <w:rFonts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8">
    <w:nsid w:val="3F031E79"/>
    <w:multiLevelType w:val="hybridMultilevel"/>
    <w:tmpl w:val="48CE5796"/>
    <w:lvl w:ilvl="0" w:tplc="751AEAB8">
      <w:start w:val="1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5D717CAA"/>
    <w:multiLevelType w:val="hybridMultilevel"/>
    <w:tmpl w:val="F2122B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00D0F90"/>
    <w:multiLevelType w:val="hybridMultilevel"/>
    <w:tmpl w:val="1D56A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69578CE"/>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10"/>
  </w:num>
  <w:num w:numId="5">
    <w:abstractNumId w:val="7"/>
  </w:num>
  <w:num w:numId="6">
    <w:abstractNumId w:val="6"/>
  </w:num>
  <w:num w:numId="7">
    <w:abstractNumId w:val="8"/>
  </w:num>
  <w:num w:numId="8">
    <w:abstractNumId w:val="9"/>
  </w:num>
  <w:num w:numId="9">
    <w:abstractNumId w:val="2"/>
  </w:num>
  <w:num w:numId="10">
    <w:abstractNumId w:val="3"/>
  </w:num>
  <w:num w:numId="11">
    <w:abstractNumId w:val="5"/>
  </w:num>
  <w:num w:numId="1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defaultTabStop w:val="708"/>
  <w:hyphenationZone w:val="425"/>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8EF"/>
    <w:rsid w:val="00020AF4"/>
    <w:rsid w:val="00020DB3"/>
    <w:rsid w:val="00021550"/>
    <w:rsid w:val="000215E2"/>
    <w:rsid w:val="00021A61"/>
    <w:rsid w:val="00021B72"/>
    <w:rsid w:val="00021C02"/>
    <w:rsid w:val="00021FDB"/>
    <w:rsid w:val="00022392"/>
    <w:rsid w:val="000223A3"/>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53D"/>
    <w:rsid w:val="00027B19"/>
    <w:rsid w:val="000302DF"/>
    <w:rsid w:val="00030445"/>
    <w:rsid w:val="000306DD"/>
    <w:rsid w:val="0003074F"/>
    <w:rsid w:val="00030799"/>
    <w:rsid w:val="00030B88"/>
    <w:rsid w:val="00030C6C"/>
    <w:rsid w:val="0003133C"/>
    <w:rsid w:val="00032007"/>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95"/>
    <w:rsid w:val="00044302"/>
    <w:rsid w:val="0004467A"/>
    <w:rsid w:val="000457C8"/>
    <w:rsid w:val="00045B17"/>
    <w:rsid w:val="000464C0"/>
    <w:rsid w:val="00046C81"/>
    <w:rsid w:val="00046DEB"/>
    <w:rsid w:val="000470F2"/>
    <w:rsid w:val="000470FE"/>
    <w:rsid w:val="000473AA"/>
    <w:rsid w:val="000473B3"/>
    <w:rsid w:val="00047D51"/>
    <w:rsid w:val="00047E69"/>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8CC"/>
    <w:rsid w:val="00063A41"/>
    <w:rsid w:val="00063DF5"/>
    <w:rsid w:val="00063E57"/>
    <w:rsid w:val="000644BE"/>
    <w:rsid w:val="00064FF9"/>
    <w:rsid w:val="00065029"/>
    <w:rsid w:val="000650FA"/>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2FF"/>
    <w:rsid w:val="000734C5"/>
    <w:rsid w:val="0007380A"/>
    <w:rsid w:val="000743DD"/>
    <w:rsid w:val="000746C9"/>
    <w:rsid w:val="00074B17"/>
    <w:rsid w:val="00074E94"/>
    <w:rsid w:val="00074EB4"/>
    <w:rsid w:val="00075015"/>
    <w:rsid w:val="0007532E"/>
    <w:rsid w:val="00075BBE"/>
    <w:rsid w:val="00075CD7"/>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A5E"/>
    <w:rsid w:val="00081D04"/>
    <w:rsid w:val="00081D22"/>
    <w:rsid w:val="00081DCD"/>
    <w:rsid w:val="00082165"/>
    <w:rsid w:val="000821DF"/>
    <w:rsid w:val="00082AFC"/>
    <w:rsid w:val="000831D1"/>
    <w:rsid w:val="00083976"/>
    <w:rsid w:val="000839A1"/>
    <w:rsid w:val="00084798"/>
    <w:rsid w:val="0008531B"/>
    <w:rsid w:val="0008532C"/>
    <w:rsid w:val="0008542A"/>
    <w:rsid w:val="00085D4A"/>
    <w:rsid w:val="00085F4B"/>
    <w:rsid w:val="00086105"/>
    <w:rsid w:val="000867B6"/>
    <w:rsid w:val="00086C1F"/>
    <w:rsid w:val="0008798F"/>
    <w:rsid w:val="00087F26"/>
    <w:rsid w:val="000904E0"/>
    <w:rsid w:val="000905D6"/>
    <w:rsid w:val="000906BF"/>
    <w:rsid w:val="000907D5"/>
    <w:rsid w:val="00090E23"/>
    <w:rsid w:val="000910EC"/>
    <w:rsid w:val="000910F7"/>
    <w:rsid w:val="000914B2"/>
    <w:rsid w:val="00091A1B"/>
    <w:rsid w:val="00091C8A"/>
    <w:rsid w:val="000922DA"/>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568"/>
    <w:rsid w:val="000A7741"/>
    <w:rsid w:val="000A7AFC"/>
    <w:rsid w:val="000B04AB"/>
    <w:rsid w:val="000B0865"/>
    <w:rsid w:val="000B0E9A"/>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364"/>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F1A"/>
    <w:rsid w:val="000D51E6"/>
    <w:rsid w:val="000D544B"/>
    <w:rsid w:val="000D5790"/>
    <w:rsid w:val="000D5E9F"/>
    <w:rsid w:val="000D6E17"/>
    <w:rsid w:val="000D6F3D"/>
    <w:rsid w:val="000D6FA7"/>
    <w:rsid w:val="000D77EC"/>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A5E"/>
    <w:rsid w:val="000F4EA0"/>
    <w:rsid w:val="000F533B"/>
    <w:rsid w:val="000F540E"/>
    <w:rsid w:val="000F54DD"/>
    <w:rsid w:val="000F6049"/>
    <w:rsid w:val="000F65B7"/>
    <w:rsid w:val="000F676A"/>
    <w:rsid w:val="000F6933"/>
    <w:rsid w:val="000F6A21"/>
    <w:rsid w:val="000F70AD"/>
    <w:rsid w:val="000F70F5"/>
    <w:rsid w:val="000F7266"/>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30D"/>
    <w:rsid w:val="00117441"/>
    <w:rsid w:val="00117585"/>
    <w:rsid w:val="0011762E"/>
    <w:rsid w:val="0011780B"/>
    <w:rsid w:val="001178C2"/>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7C2"/>
    <w:rsid w:val="00140A2C"/>
    <w:rsid w:val="001410EC"/>
    <w:rsid w:val="0014198E"/>
    <w:rsid w:val="00141E62"/>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FF3"/>
    <w:rsid w:val="00150001"/>
    <w:rsid w:val="00150860"/>
    <w:rsid w:val="001508D9"/>
    <w:rsid w:val="0015173E"/>
    <w:rsid w:val="00151840"/>
    <w:rsid w:val="00152551"/>
    <w:rsid w:val="00152AD8"/>
    <w:rsid w:val="00152C23"/>
    <w:rsid w:val="001532CC"/>
    <w:rsid w:val="001537D5"/>
    <w:rsid w:val="00153E5A"/>
    <w:rsid w:val="00153FA8"/>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459"/>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6EC9"/>
    <w:rsid w:val="00166F56"/>
    <w:rsid w:val="00167222"/>
    <w:rsid w:val="0016762B"/>
    <w:rsid w:val="00167905"/>
    <w:rsid w:val="00170080"/>
    <w:rsid w:val="00170571"/>
    <w:rsid w:val="00170E1F"/>
    <w:rsid w:val="0017218F"/>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5B51"/>
    <w:rsid w:val="001765F2"/>
    <w:rsid w:val="001770C7"/>
    <w:rsid w:val="001774A1"/>
    <w:rsid w:val="001777B5"/>
    <w:rsid w:val="0018000D"/>
    <w:rsid w:val="00180031"/>
    <w:rsid w:val="00180217"/>
    <w:rsid w:val="001802AD"/>
    <w:rsid w:val="001808C0"/>
    <w:rsid w:val="001811B7"/>
    <w:rsid w:val="001814C8"/>
    <w:rsid w:val="0018173D"/>
    <w:rsid w:val="0018231B"/>
    <w:rsid w:val="001824E9"/>
    <w:rsid w:val="001824EE"/>
    <w:rsid w:val="00182C45"/>
    <w:rsid w:val="00182CC5"/>
    <w:rsid w:val="001837BB"/>
    <w:rsid w:val="00183FFE"/>
    <w:rsid w:val="00184175"/>
    <w:rsid w:val="0018493C"/>
    <w:rsid w:val="00184ACC"/>
    <w:rsid w:val="00184AF3"/>
    <w:rsid w:val="00184BBB"/>
    <w:rsid w:val="00184CE7"/>
    <w:rsid w:val="00185717"/>
    <w:rsid w:val="001858A8"/>
    <w:rsid w:val="00185B5A"/>
    <w:rsid w:val="00185BAF"/>
    <w:rsid w:val="00185BF0"/>
    <w:rsid w:val="00186547"/>
    <w:rsid w:val="00186ADF"/>
    <w:rsid w:val="00187FA7"/>
    <w:rsid w:val="0019006E"/>
    <w:rsid w:val="001901E6"/>
    <w:rsid w:val="001903F3"/>
    <w:rsid w:val="001904AE"/>
    <w:rsid w:val="001905C3"/>
    <w:rsid w:val="0019083E"/>
    <w:rsid w:val="001909D4"/>
    <w:rsid w:val="00191133"/>
    <w:rsid w:val="00191286"/>
    <w:rsid w:val="00191CAF"/>
    <w:rsid w:val="001934D2"/>
    <w:rsid w:val="001938EE"/>
    <w:rsid w:val="00193D41"/>
    <w:rsid w:val="00193ED3"/>
    <w:rsid w:val="0019412A"/>
    <w:rsid w:val="00194135"/>
    <w:rsid w:val="00194589"/>
    <w:rsid w:val="001949C4"/>
    <w:rsid w:val="00194B1A"/>
    <w:rsid w:val="00194CF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81E"/>
    <w:rsid w:val="001A2E82"/>
    <w:rsid w:val="001A389C"/>
    <w:rsid w:val="001A3C8E"/>
    <w:rsid w:val="001A3DD8"/>
    <w:rsid w:val="001A3E84"/>
    <w:rsid w:val="001A3E96"/>
    <w:rsid w:val="001A3F6A"/>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4B9"/>
    <w:rsid w:val="001D0561"/>
    <w:rsid w:val="001D070D"/>
    <w:rsid w:val="001D0A8A"/>
    <w:rsid w:val="001D0B9E"/>
    <w:rsid w:val="001D0BE2"/>
    <w:rsid w:val="001D0DEC"/>
    <w:rsid w:val="001D1684"/>
    <w:rsid w:val="001D2D78"/>
    <w:rsid w:val="001D2F10"/>
    <w:rsid w:val="001D2F58"/>
    <w:rsid w:val="001D31B3"/>
    <w:rsid w:val="001D3C9C"/>
    <w:rsid w:val="001D40B4"/>
    <w:rsid w:val="001D4E9C"/>
    <w:rsid w:val="001D611D"/>
    <w:rsid w:val="001D64D7"/>
    <w:rsid w:val="001D6661"/>
    <w:rsid w:val="001D6672"/>
    <w:rsid w:val="001D6687"/>
    <w:rsid w:val="001D7271"/>
    <w:rsid w:val="001D7487"/>
    <w:rsid w:val="001D7D15"/>
    <w:rsid w:val="001E0562"/>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491"/>
    <w:rsid w:val="00204507"/>
    <w:rsid w:val="002046F7"/>
    <w:rsid w:val="00204E18"/>
    <w:rsid w:val="002058B4"/>
    <w:rsid w:val="00205999"/>
    <w:rsid w:val="00205FC0"/>
    <w:rsid w:val="00206351"/>
    <w:rsid w:val="00206B43"/>
    <w:rsid w:val="00206E9B"/>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716"/>
    <w:rsid w:val="002218A8"/>
    <w:rsid w:val="00221E77"/>
    <w:rsid w:val="002223DE"/>
    <w:rsid w:val="002223F1"/>
    <w:rsid w:val="00222777"/>
    <w:rsid w:val="00222854"/>
    <w:rsid w:val="00222868"/>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1A51"/>
    <w:rsid w:val="00232113"/>
    <w:rsid w:val="00232287"/>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37DD7"/>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59E"/>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2BA"/>
    <w:rsid w:val="00257425"/>
    <w:rsid w:val="002574C8"/>
    <w:rsid w:val="00257AD7"/>
    <w:rsid w:val="002600B6"/>
    <w:rsid w:val="0026052F"/>
    <w:rsid w:val="00260989"/>
    <w:rsid w:val="00260CA8"/>
    <w:rsid w:val="00260D3C"/>
    <w:rsid w:val="00260D8C"/>
    <w:rsid w:val="00260E3C"/>
    <w:rsid w:val="002616BB"/>
    <w:rsid w:val="00261D3A"/>
    <w:rsid w:val="0026268A"/>
    <w:rsid w:val="002632BA"/>
    <w:rsid w:val="0026356F"/>
    <w:rsid w:val="002645B0"/>
    <w:rsid w:val="002645C0"/>
    <w:rsid w:val="0026464A"/>
    <w:rsid w:val="00264A96"/>
    <w:rsid w:val="00264C5B"/>
    <w:rsid w:val="002650AB"/>
    <w:rsid w:val="002652B8"/>
    <w:rsid w:val="00265C3E"/>
    <w:rsid w:val="00265E69"/>
    <w:rsid w:val="002660AA"/>
    <w:rsid w:val="00267C03"/>
    <w:rsid w:val="00270333"/>
    <w:rsid w:val="00270539"/>
    <w:rsid w:val="00270F46"/>
    <w:rsid w:val="00271166"/>
    <w:rsid w:val="002711FB"/>
    <w:rsid w:val="0027121C"/>
    <w:rsid w:val="0027140B"/>
    <w:rsid w:val="002714F4"/>
    <w:rsid w:val="00271A70"/>
    <w:rsid w:val="00271EBE"/>
    <w:rsid w:val="00273A2E"/>
    <w:rsid w:val="00273BD3"/>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B3"/>
    <w:rsid w:val="002817BD"/>
    <w:rsid w:val="0028190A"/>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9F2"/>
    <w:rsid w:val="00286F27"/>
    <w:rsid w:val="00287523"/>
    <w:rsid w:val="0028756E"/>
    <w:rsid w:val="00287B2A"/>
    <w:rsid w:val="00287DD9"/>
    <w:rsid w:val="002902C1"/>
    <w:rsid w:val="00290948"/>
    <w:rsid w:val="00290BCB"/>
    <w:rsid w:val="00290DA2"/>
    <w:rsid w:val="00291383"/>
    <w:rsid w:val="00291F6A"/>
    <w:rsid w:val="002925BD"/>
    <w:rsid w:val="00293CA5"/>
    <w:rsid w:val="00293D2C"/>
    <w:rsid w:val="002940E9"/>
    <w:rsid w:val="002944C8"/>
    <w:rsid w:val="00294D96"/>
    <w:rsid w:val="0029534F"/>
    <w:rsid w:val="00295C49"/>
    <w:rsid w:val="00295DD1"/>
    <w:rsid w:val="00295F22"/>
    <w:rsid w:val="00296164"/>
    <w:rsid w:val="00296255"/>
    <w:rsid w:val="00296373"/>
    <w:rsid w:val="0029675B"/>
    <w:rsid w:val="002967E6"/>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8E"/>
    <w:rsid w:val="002A7ECF"/>
    <w:rsid w:val="002B02F1"/>
    <w:rsid w:val="002B03AD"/>
    <w:rsid w:val="002B0929"/>
    <w:rsid w:val="002B0963"/>
    <w:rsid w:val="002B1CB9"/>
    <w:rsid w:val="002B279D"/>
    <w:rsid w:val="002B2828"/>
    <w:rsid w:val="002B28C8"/>
    <w:rsid w:val="002B29C4"/>
    <w:rsid w:val="002B2FFF"/>
    <w:rsid w:val="002B3065"/>
    <w:rsid w:val="002B308F"/>
    <w:rsid w:val="002B30F6"/>
    <w:rsid w:val="002B3ADE"/>
    <w:rsid w:val="002B3E74"/>
    <w:rsid w:val="002B41FE"/>
    <w:rsid w:val="002B42EA"/>
    <w:rsid w:val="002B4813"/>
    <w:rsid w:val="002B49D7"/>
    <w:rsid w:val="002B4A1A"/>
    <w:rsid w:val="002B4D76"/>
    <w:rsid w:val="002B4DB8"/>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7B7"/>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3BC"/>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20038"/>
    <w:rsid w:val="0032003D"/>
    <w:rsid w:val="00320E4B"/>
    <w:rsid w:val="00320F28"/>
    <w:rsid w:val="00321089"/>
    <w:rsid w:val="00321996"/>
    <w:rsid w:val="003219FE"/>
    <w:rsid w:val="00321B45"/>
    <w:rsid w:val="00321C7B"/>
    <w:rsid w:val="00322905"/>
    <w:rsid w:val="00322B25"/>
    <w:rsid w:val="00323202"/>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D2C"/>
    <w:rsid w:val="00342E84"/>
    <w:rsid w:val="00342EA0"/>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43F"/>
    <w:rsid w:val="00347480"/>
    <w:rsid w:val="003477DD"/>
    <w:rsid w:val="00347865"/>
    <w:rsid w:val="00347E6E"/>
    <w:rsid w:val="00350141"/>
    <w:rsid w:val="003503FA"/>
    <w:rsid w:val="0035054A"/>
    <w:rsid w:val="00350A92"/>
    <w:rsid w:val="00351078"/>
    <w:rsid w:val="00351941"/>
    <w:rsid w:val="00351DA8"/>
    <w:rsid w:val="00351DDC"/>
    <w:rsid w:val="003523CD"/>
    <w:rsid w:val="0035242E"/>
    <w:rsid w:val="00352758"/>
    <w:rsid w:val="00352795"/>
    <w:rsid w:val="00352920"/>
    <w:rsid w:val="00353206"/>
    <w:rsid w:val="003532BB"/>
    <w:rsid w:val="003534FB"/>
    <w:rsid w:val="003534FC"/>
    <w:rsid w:val="003538C9"/>
    <w:rsid w:val="00354011"/>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021"/>
    <w:rsid w:val="00363156"/>
    <w:rsid w:val="003631C3"/>
    <w:rsid w:val="003637BA"/>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2F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8046C"/>
    <w:rsid w:val="00380929"/>
    <w:rsid w:val="00380AE1"/>
    <w:rsid w:val="00380BAD"/>
    <w:rsid w:val="00380F69"/>
    <w:rsid w:val="0038175B"/>
    <w:rsid w:val="00381A46"/>
    <w:rsid w:val="00381B95"/>
    <w:rsid w:val="00382149"/>
    <w:rsid w:val="003821B8"/>
    <w:rsid w:val="003822CA"/>
    <w:rsid w:val="003829E3"/>
    <w:rsid w:val="0038313B"/>
    <w:rsid w:val="00383B74"/>
    <w:rsid w:val="00383BE4"/>
    <w:rsid w:val="00384411"/>
    <w:rsid w:val="00384DA5"/>
    <w:rsid w:val="00384ECC"/>
    <w:rsid w:val="00385A37"/>
    <w:rsid w:val="00385D32"/>
    <w:rsid w:val="003865FE"/>
    <w:rsid w:val="00386712"/>
    <w:rsid w:val="00386C05"/>
    <w:rsid w:val="0038730B"/>
    <w:rsid w:val="00387C64"/>
    <w:rsid w:val="00387F3A"/>
    <w:rsid w:val="0039015C"/>
    <w:rsid w:val="00390819"/>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30A7"/>
    <w:rsid w:val="003931B2"/>
    <w:rsid w:val="0039396A"/>
    <w:rsid w:val="00393CEF"/>
    <w:rsid w:val="00393F3A"/>
    <w:rsid w:val="00394105"/>
    <w:rsid w:val="00394798"/>
    <w:rsid w:val="00394874"/>
    <w:rsid w:val="00394EB3"/>
    <w:rsid w:val="00395DA2"/>
    <w:rsid w:val="00395E14"/>
    <w:rsid w:val="00396181"/>
    <w:rsid w:val="00396802"/>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B01D4"/>
    <w:rsid w:val="003B0627"/>
    <w:rsid w:val="003B09AA"/>
    <w:rsid w:val="003B169E"/>
    <w:rsid w:val="003B195A"/>
    <w:rsid w:val="003B1BD8"/>
    <w:rsid w:val="003B1C5A"/>
    <w:rsid w:val="003B1CB3"/>
    <w:rsid w:val="003B1E5A"/>
    <w:rsid w:val="003B20A5"/>
    <w:rsid w:val="003B20CA"/>
    <w:rsid w:val="003B284D"/>
    <w:rsid w:val="003B3623"/>
    <w:rsid w:val="003B365D"/>
    <w:rsid w:val="003B3E8E"/>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1DD3"/>
    <w:rsid w:val="003C24C5"/>
    <w:rsid w:val="003C25A2"/>
    <w:rsid w:val="003C2683"/>
    <w:rsid w:val="003C2753"/>
    <w:rsid w:val="003C27EB"/>
    <w:rsid w:val="003C281A"/>
    <w:rsid w:val="003C2BE5"/>
    <w:rsid w:val="003C2D31"/>
    <w:rsid w:val="003C2F7C"/>
    <w:rsid w:val="003C43B2"/>
    <w:rsid w:val="003C49AD"/>
    <w:rsid w:val="003C6030"/>
    <w:rsid w:val="003C6103"/>
    <w:rsid w:val="003C636E"/>
    <w:rsid w:val="003C6613"/>
    <w:rsid w:val="003C6801"/>
    <w:rsid w:val="003C68FB"/>
    <w:rsid w:val="003C74FE"/>
    <w:rsid w:val="003C7602"/>
    <w:rsid w:val="003C7726"/>
    <w:rsid w:val="003C77CA"/>
    <w:rsid w:val="003C7B9A"/>
    <w:rsid w:val="003D0546"/>
    <w:rsid w:val="003D08DE"/>
    <w:rsid w:val="003D0AAD"/>
    <w:rsid w:val="003D18D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373"/>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BD9"/>
    <w:rsid w:val="003E3E8B"/>
    <w:rsid w:val="003E42DE"/>
    <w:rsid w:val="003E4458"/>
    <w:rsid w:val="003E44B2"/>
    <w:rsid w:val="003E4D59"/>
    <w:rsid w:val="003E52D9"/>
    <w:rsid w:val="003E5663"/>
    <w:rsid w:val="003E56CD"/>
    <w:rsid w:val="003E5747"/>
    <w:rsid w:val="003E60C3"/>
    <w:rsid w:val="003E6319"/>
    <w:rsid w:val="003E6930"/>
    <w:rsid w:val="003E6C5E"/>
    <w:rsid w:val="003E79B4"/>
    <w:rsid w:val="003E7B97"/>
    <w:rsid w:val="003E7E53"/>
    <w:rsid w:val="003E7E85"/>
    <w:rsid w:val="003F03CA"/>
    <w:rsid w:val="003F059F"/>
    <w:rsid w:val="003F063F"/>
    <w:rsid w:val="003F0CCD"/>
    <w:rsid w:val="003F1028"/>
    <w:rsid w:val="003F1270"/>
    <w:rsid w:val="003F1484"/>
    <w:rsid w:val="003F170F"/>
    <w:rsid w:val="003F178A"/>
    <w:rsid w:val="003F1BA2"/>
    <w:rsid w:val="003F1EE4"/>
    <w:rsid w:val="003F277B"/>
    <w:rsid w:val="003F288D"/>
    <w:rsid w:val="003F292C"/>
    <w:rsid w:val="003F2F40"/>
    <w:rsid w:val="003F30D2"/>
    <w:rsid w:val="003F3940"/>
    <w:rsid w:val="003F4329"/>
    <w:rsid w:val="003F4693"/>
    <w:rsid w:val="003F4F2F"/>
    <w:rsid w:val="003F5541"/>
    <w:rsid w:val="003F5D5E"/>
    <w:rsid w:val="003F61C5"/>
    <w:rsid w:val="003F62C2"/>
    <w:rsid w:val="003F6963"/>
    <w:rsid w:val="003F6BB9"/>
    <w:rsid w:val="003F6CD4"/>
    <w:rsid w:val="003F6ED1"/>
    <w:rsid w:val="003F6FFD"/>
    <w:rsid w:val="003F75BB"/>
    <w:rsid w:val="003F7CA7"/>
    <w:rsid w:val="003F7E60"/>
    <w:rsid w:val="00400053"/>
    <w:rsid w:val="0040006B"/>
    <w:rsid w:val="00401522"/>
    <w:rsid w:val="00401E11"/>
    <w:rsid w:val="0040237E"/>
    <w:rsid w:val="004023D0"/>
    <w:rsid w:val="00402840"/>
    <w:rsid w:val="00402FE4"/>
    <w:rsid w:val="004039B5"/>
    <w:rsid w:val="00403C54"/>
    <w:rsid w:val="00403C97"/>
    <w:rsid w:val="00404265"/>
    <w:rsid w:val="004044D1"/>
    <w:rsid w:val="00404CFB"/>
    <w:rsid w:val="004056CA"/>
    <w:rsid w:val="00405C95"/>
    <w:rsid w:val="0040616E"/>
    <w:rsid w:val="00406D5B"/>
    <w:rsid w:val="00406D88"/>
    <w:rsid w:val="00406FF2"/>
    <w:rsid w:val="004071F0"/>
    <w:rsid w:val="00407341"/>
    <w:rsid w:val="004076BE"/>
    <w:rsid w:val="00407DC8"/>
    <w:rsid w:val="0041082E"/>
    <w:rsid w:val="00410D75"/>
    <w:rsid w:val="00410F2A"/>
    <w:rsid w:val="00411C72"/>
    <w:rsid w:val="00411F51"/>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518"/>
    <w:rsid w:val="00421DCD"/>
    <w:rsid w:val="00422257"/>
    <w:rsid w:val="00422638"/>
    <w:rsid w:val="00423236"/>
    <w:rsid w:val="004233D0"/>
    <w:rsid w:val="004233FC"/>
    <w:rsid w:val="004241A2"/>
    <w:rsid w:val="0042426F"/>
    <w:rsid w:val="004247A1"/>
    <w:rsid w:val="00424B75"/>
    <w:rsid w:val="00424E65"/>
    <w:rsid w:val="00424E9F"/>
    <w:rsid w:val="00424EC1"/>
    <w:rsid w:val="004258CB"/>
    <w:rsid w:val="00425C6D"/>
    <w:rsid w:val="00426AC2"/>
    <w:rsid w:val="00426B78"/>
    <w:rsid w:val="0042701D"/>
    <w:rsid w:val="004272D5"/>
    <w:rsid w:val="004275E2"/>
    <w:rsid w:val="004276ED"/>
    <w:rsid w:val="00427B48"/>
    <w:rsid w:val="004312A9"/>
    <w:rsid w:val="004312BC"/>
    <w:rsid w:val="00431692"/>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E9"/>
    <w:rsid w:val="0043632A"/>
    <w:rsid w:val="004364DF"/>
    <w:rsid w:val="004366E6"/>
    <w:rsid w:val="0043685F"/>
    <w:rsid w:val="004369BA"/>
    <w:rsid w:val="004369D5"/>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517"/>
    <w:rsid w:val="00443683"/>
    <w:rsid w:val="00443804"/>
    <w:rsid w:val="004439B4"/>
    <w:rsid w:val="00443A06"/>
    <w:rsid w:val="00443A3D"/>
    <w:rsid w:val="00443AC6"/>
    <w:rsid w:val="00443ED1"/>
    <w:rsid w:val="00444559"/>
    <w:rsid w:val="0044481D"/>
    <w:rsid w:val="00444962"/>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ACF"/>
    <w:rsid w:val="00463CEC"/>
    <w:rsid w:val="0046422D"/>
    <w:rsid w:val="004646A0"/>
    <w:rsid w:val="00464B80"/>
    <w:rsid w:val="00464D59"/>
    <w:rsid w:val="00464EB5"/>
    <w:rsid w:val="004650F6"/>
    <w:rsid w:val="004650FB"/>
    <w:rsid w:val="00465F46"/>
    <w:rsid w:val="00465F7C"/>
    <w:rsid w:val="0046600F"/>
    <w:rsid w:val="00466024"/>
    <w:rsid w:val="0046668F"/>
    <w:rsid w:val="00466E5E"/>
    <w:rsid w:val="0046711A"/>
    <w:rsid w:val="00467B9F"/>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80"/>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B0E"/>
    <w:rsid w:val="00482B69"/>
    <w:rsid w:val="00482C21"/>
    <w:rsid w:val="00482CAA"/>
    <w:rsid w:val="00483068"/>
    <w:rsid w:val="0048315F"/>
    <w:rsid w:val="004838C2"/>
    <w:rsid w:val="0048435B"/>
    <w:rsid w:val="0048464A"/>
    <w:rsid w:val="00484937"/>
    <w:rsid w:val="00484C1C"/>
    <w:rsid w:val="00485BA7"/>
    <w:rsid w:val="00486542"/>
    <w:rsid w:val="004869DE"/>
    <w:rsid w:val="00486AE2"/>
    <w:rsid w:val="004870F1"/>
    <w:rsid w:val="004871C4"/>
    <w:rsid w:val="00487321"/>
    <w:rsid w:val="004901CA"/>
    <w:rsid w:val="0049022F"/>
    <w:rsid w:val="004910CC"/>
    <w:rsid w:val="004912A5"/>
    <w:rsid w:val="004916C9"/>
    <w:rsid w:val="00491708"/>
    <w:rsid w:val="0049175B"/>
    <w:rsid w:val="0049279B"/>
    <w:rsid w:val="00492EB7"/>
    <w:rsid w:val="004946EA"/>
    <w:rsid w:val="004950CE"/>
    <w:rsid w:val="00495157"/>
    <w:rsid w:val="00495570"/>
    <w:rsid w:val="0049561C"/>
    <w:rsid w:val="00495A8A"/>
    <w:rsid w:val="00495B06"/>
    <w:rsid w:val="004963EA"/>
    <w:rsid w:val="00496A03"/>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50A2"/>
    <w:rsid w:val="004A55FB"/>
    <w:rsid w:val="004A58E9"/>
    <w:rsid w:val="004A5A35"/>
    <w:rsid w:val="004A6090"/>
    <w:rsid w:val="004A6568"/>
    <w:rsid w:val="004A65E9"/>
    <w:rsid w:val="004A663A"/>
    <w:rsid w:val="004A6772"/>
    <w:rsid w:val="004A6839"/>
    <w:rsid w:val="004A69D9"/>
    <w:rsid w:val="004A711E"/>
    <w:rsid w:val="004A72E2"/>
    <w:rsid w:val="004A7AAB"/>
    <w:rsid w:val="004B0950"/>
    <w:rsid w:val="004B0F19"/>
    <w:rsid w:val="004B144D"/>
    <w:rsid w:val="004B174B"/>
    <w:rsid w:val="004B1F09"/>
    <w:rsid w:val="004B251C"/>
    <w:rsid w:val="004B2A7E"/>
    <w:rsid w:val="004B37EB"/>
    <w:rsid w:val="004B3843"/>
    <w:rsid w:val="004B3924"/>
    <w:rsid w:val="004B3A6E"/>
    <w:rsid w:val="004B3DED"/>
    <w:rsid w:val="004B3F2C"/>
    <w:rsid w:val="004B3F9A"/>
    <w:rsid w:val="004B428A"/>
    <w:rsid w:val="004B42BB"/>
    <w:rsid w:val="004B4634"/>
    <w:rsid w:val="004B4BE0"/>
    <w:rsid w:val="004B54C6"/>
    <w:rsid w:val="004B5CC1"/>
    <w:rsid w:val="004B5E76"/>
    <w:rsid w:val="004B6289"/>
    <w:rsid w:val="004B66B1"/>
    <w:rsid w:val="004B6CC3"/>
    <w:rsid w:val="004B6D34"/>
    <w:rsid w:val="004B75DF"/>
    <w:rsid w:val="004B76C0"/>
    <w:rsid w:val="004B7A4A"/>
    <w:rsid w:val="004B7A7B"/>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053"/>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572"/>
    <w:rsid w:val="004D0755"/>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3C22"/>
    <w:rsid w:val="004D40F3"/>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3E5"/>
    <w:rsid w:val="004E581B"/>
    <w:rsid w:val="004E5876"/>
    <w:rsid w:val="004E58B0"/>
    <w:rsid w:val="004E6201"/>
    <w:rsid w:val="004E6BDF"/>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84B"/>
    <w:rsid w:val="00512B66"/>
    <w:rsid w:val="00512BD5"/>
    <w:rsid w:val="00512F91"/>
    <w:rsid w:val="005130DC"/>
    <w:rsid w:val="00513330"/>
    <w:rsid w:val="00513BDB"/>
    <w:rsid w:val="005145DC"/>
    <w:rsid w:val="00514A40"/>
    <w:rsid w:val="00514F6D"/>
    <w:rsid w:val="00514FC6"/>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577"/>
    <w:rsid w:val="00524632"/>
    <w:rsid w:val="00524652"/>
    <w:rsid w:val="0052472D"/>
    <w:rsid w:val="00524A5E"/>
    <w:rsid w:val="005251C5"/>
    <w:rsid w:val="0052573A"/>
    <w:rsid w:val="00525FB0"/>
    <w:rsid w:val="00526219"/>
    <w:rsid w:val="00526309"/>
    <w:rsid w:val="005268F0"/>
    <w:rsid w:val="00526CCE"/>
    <w:rsid w:val="00526D00"/>
    <w:rsid w:val="00526DCE"/>
    <w:rsid w:val="00526ECD"/>
    <w:rsid w:val="005270BD"/>
    <w:rsid w:val="005273C2"/>
    <w:rsid w:val="005274F8"/>
    <w:rsid w:val="0052758E"/>
    <w:rsid w:val="00527C98"/>
    <w:rsid w:val="0053002D"/>
    <w:rsid w:val="00530512"/>
    <w:rsid w:val="00530AAF"/>
    <w:rsid w:val="005310A0"/>
    <w:rsid w:val="005311EB"/>
    <w:rsid w:val="0053173C"/>
    <w:rsid w:val="00531976"/>
    <w:rsid w:val="005319B2"/>
    <w:rsid w:val="00531D1D"/>
    <w:rsid w:val="00531DB6"/>
    <w:rsid w:val="00531DED"/>
    <w:rsid w:val="00532194"/>
    <w:rsid w:val="005322CB"/>
    <w:rsid w:val="00532744"/>
    <w:rsid w:val="0053284C"/>
    <w:rsid w:val="00532CC6"/>
    <w:rsid w:val="0053302A"/>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7E6"/>
    <w:rsid w:val="005578C8"/>
    <w:rsid w:val="00557F8A"/>
    <w:rsid w:val="005604D9"/>
    <w:rsid w:val="005604EC"/>
    <w:rsid w:val="00560737"/>
    <w:rsid w:val="005609A0"/>
    <w:rsid w:val="00560E5B"/>
    <w:rsid w:val="00560E93"/>
    <w:rsid w:val="00561210"/>
    <w:rsid w:val="005618AF"/>
    <w:rsid w:val="00562E5E"/>
    <w:rsid w:val="005630BA"/>
    <w:rsid w:val="00563448"/>
    <w:rsid w:val="00565053"/>
    <w:rsid w:val="0056541A"/>
    <w:rsid w:val="0056575D"/>
    <w:rsid w:val="005658DE"/>
    <w:rsid w:val="00565DC2"/>
    <w:rsid w:val="00565E48"/>
    <w:rsid w:val="00566193"/>
    <w:rsid w:val="005666D5"/>
    <w:rsid w:val="00566AD4"/>
    <w:rsid w:val="00566EAF"/>
    <w:rsid w:val="00566FB0"/>
    <w:rsid w:val="0056731F"/>
    <w:rsid w:val="00570279"/>
    <w:rsid w:val="00570584"/>
    <w:rsid w:val="0057070F"/>
    <w:rsid w:val="005709B3"/>
    <w:rsid w:val="00570EE7"/>
    <w:rsid w:val="00571B99"/>
    <w:rsid w:val="00571BE1"/>
    <w:rsid w:val="0057214B"/>
    <w:rsid w:val="00572523"/>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02B3"/>
    <w:rsid w:val="005810A0"/>
    <w:rsid w:val="005810D0"/>
    <w:rsid w:val="00581F5E"/>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6E7B"/>
    <w:rsid w:val="005870D0"/>
    <w:rsid w:val="00587104"/>
    <w:rsid w:val="0058711B"/>
    <w:rsid w:val="00587226"/>
    <w:rsid w:val="00587751"/>
    <w:rsid w:val="00587DAC"/>
    <w:rsid w:val="005909B1"/>
    <w:rsid w:val="00590F54"/>
    <w:rsid w:val="00591073"/>
    <w:rsid w:val="00591440"/>
    <w:rsid w:val="00591D5A"/>
    <w:rsid w:val="00591FCF"/>
    <w:rsid w:val="00592B80"/>
    <w:rsid w:val="0059380E"/>
    <w:rsid w:val="00593849"/>
    <w:rsid w:val="00593F82"/>
    <w:rsid w:val="0059424E"/>
    <w:rsid w:val="005944BF"/>
    <w:rsid w:val="0059452A"/>
    <w:rsid w:val="00594719"/>
    <w:rsid w:val="00594B7C"/>
    <w:rsid w:val="00594E53"/>
    <w:rsid w:val="005950A8"/>
    <w:rsid w:val="0059541A"/>
    <w:rsid w:val="0059594C"/>
    <w:rsid w:val="00595A07"/>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C7E"/>
    <w:rsid w:val="005A4E6F"/>
    <w:rsid w:val="005A5199"/>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5FA7"/>
    <w:rsid w:val="005C629E"/>
    <w:rsid w:val="005C633E"/>
    <w:rsid w:val="005C67A6"/>
    <w:rsid w:val="005C6E37"/>
    <w:rsid w:val="005C6F70"/>
    <w:rsid w:val="005C7063"/>
    <w:rsid w:val="005C7207"/>
    <w:rsid w:val="005C7759"/>
    <w:rsid w:val="005C77BE"/>
    <w:rsid w:val="005D0229"/>
    <w:rsid w:val="005D0C76"/>
    <w:rsid w:val="005D1062"/>
    <w:rsid w:val="005D1175"/>
    <w:rsid w:val="005D1A4F"/>
    <w:rsid w:val="005D2153"/>
    <w:rsid w:val="005D22C5"/>
    <w:rsid w:val="005D2553"/>
    <w:rsid w:val="005D272C"/>
    <w:rsid w:val="005D2AEA"/>
    <w:rsid w:val="005D3266"/>
    <w:rsid w:val="005D3530"/>
    <w:rsid w:val="005D3A84"/>
    <w:rsid w:val="005D3B6F"/>
    <w:rsid w:val="005D40EE"/>
    <w:rsid w:val="005D4357"/>
    <w:rsid w:val="005D532C"/>
    <w:rsid w:val="005D533C"/>
    <w:rsid w:val="005D558F"/>
    <w:rsid w:val="005D580E"/>
    <w:rsid w:val="005D5B22"/>
    <w:rsid w:val="005D5E3D"/>
    <w:rsid w:val="005D62A2"/>
    <w:rsid w:val="005D693B"/>
    <w:rsid w:val="005D6BB2"/>
    <w:rsid w:val="005D74A4"/>
    <w:rsid w:val="005D74CE"/>
    <w:rsid w:val="005D760E"/>
    <w:rsid w:val="005E066A"/>
    <w:rsid w:val="005E0C42"/>
    <w:rsid w:val="005E0E75"/>
    <w:rsid w:val="005E106F"/>
    <w:rsid w:val="005E1098"/>
    <w:rsid w:val="005E1167"/>
    <w:rsid w:val="005E1B00"/>
    <w:rsid w:val="005E2066"/>
    <w:rsid w:val="005E209F"/>
    <w:rsid w:val="005E2EFA"/>
    <w:rsid w:val="005E3B88"/>
    <w:rsid w:val="005E3F80"/>
    <w:rsid w:val="005E4FC1"/>
    <w:rsid w:val="005E512D"/>
    <w:rsid w:val="005E53CC"/>
    <w:rsid w:val="005E5A37"/>
    <w:rsid w:val="005E5A6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76"/>
    <w:rsid w:val="0060496C"/>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434"/>
    <w:rsid w:val="00607995"/>
    <w:rsid w:val="00610390"/>
    <w:rsid w:val="0061061D"/>
    <w:rsid w:val="00610B33"/>
    <w:rsid w:val="00610F5F"/>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4E6"/>
    <w:rsid w:val="00623511"/>
    <w:rsid w:val="00623C72"/>
    <w:rsid w:val="00623F9D"/>
    <w:rsid w:val="0062420D"/>
    <w:rsid w:val="0062463C"/>
    <w:rsid w:val="00624ACD"/>
    <w:rsid w:val="006250A2"/>
    <w:rsid w:val="00625445"/>
    <w:rsid w:val="006260E3"/>
    <w:rsid w:val="00626310"/>
    <w:rsid w:val="00626432"/>
    <w:rsid w:val="00626877"/>
    <w:rsid w:val="006272FA"/>
    <w:rsid w:val="006274A1"/>
    <w:rsid w:val="00627AEC"/>
    <w:rsid w:val="00627E73"/>
    <w:rsid w:val="006302EC"/>
    <w:rsid w:val="0063044F"/>
    <w:rsid w:val="006305D8"/>
    <w:rsid w:val="00630D58"/>
    <w:rsid w:val="0063130F"/>
    <w:rsid w:val="00632405"/>
    <w:rsid w:val="006329C2"/>
    <w:rsid w:val="00632C26"/>
    <w:rsid w:val="00633034"/>
    <w:rsid w:val="0063316C"/>
    <w:rsid w:val="006336A2"/>
    <w:rsid w:val="00633CE5"/>
    <w:rsid w:val="00633F7E"/>
    <w:rsid w:val="006340B6"/>
    <w:rsid w:val="00634485"/>
    <w:rsid w:val="006347CF"/>
    <w:rsid w:val="006349E2"/>
    <w:rsid w:val="00634E33"/>
    <w:rsid w:val="00635166"/>
    <w:rsid w:val="00635CF8"/>
    <w:rsid w:val="00635E46"/>
    <w:rsid w:val="006363B6"/>
    <w:rsid w:val="0063657C"/>
    <w:rsid w:val="0063697C"/>
    <w:rsid w:val="00636ACB"/>
    <w:rsid w:val="00637287"/>
    <w:rsid w:val="0063765E"/>
    <w:rsid w:val="006378B6"/>
    <w:rsid w:val="00637A53"/>
    <w:rsid w:val="00637BAB"/>
    <w:rsid w:val="00640666"/>
    <w:rsid w:val="00640F1D"/>
    <w:rsid w:val="00641198"/>
    <w:rsid w:val="0064154A"/>
    <w:rsid w:val="0064171B"/>
    <w:rsid w:val="00641777"/>
    <w:rsid w:val="00641C34"/>
    <w:rsid w:val="006424C5"/>
    <w:rsid w:val="00643019"/>
    <w:rsid w:val="0064351D"/>
    <w:rsid w:val="00643579"/>
    <w:rsid w:val="006436A4"/>
    <w:rsid w:val="00643C40"/>
    <w:rsid w:val="00643CCD"/>
    <w:rsid w:val="00643D3D"/>
    <w:rsid w:val="00643FB6"/>
    <w:rsid w:val="006447A4"/>
    <w:rsid w:val="006449E2"/>
    <w:rsid w:val="00644A90"/>
    <w:rsid w:val="0064567F"/>
    <w:rsid w:val="00645F20"/>
    <w:rsid w:val="00646069"/>
    <w:rsid w:val="00646088"/>
    <w:rsid w:val="00646353"/>
    <w:rsid w:val="00647163"/>
    <w:rsid w:val="006472E6"/>
    <w:rsid w:val="00647E4C"/>
    <w:rsid w:val="00650F81"/>
    <w:rsid w:val="00651CC2"/>
    <w:rsid w:val="00651F8F"/>
    <w:rsid w:val="0065246D"/>
    <w:rsid w:val="0065274C"/>
    <w:rsid w:val="00652B0D"/>
    <w:rsid w:val="00653140"/>
    <w:rsid w:val="006532CF"/>
    <w:rsid w:val="0065365D"/>
    <w:rsid w:val="0065421A"/>
    <w:rsid w:val="006546AE"/>
    <w:rsid w:val="00654A04"/>
    <w:rsid w:val="00654AD6"/>
    <w:rsid w:val="0065522F"/>
    <w:rsid w:val="006555E9"/>
    <w:rsid w:val="00656C56"/>
    <w:rsid w:val="00656D49"/>
    <w:rsid w:val="006602EB"/>
    <w:rsid w:val="00660AB3"/>
    <w:rsid w:val="00660AEF"/>
    <w:rsid w:val="006623FB"/>
    <w:rsid w:val="006626FB"/>
    <w:rsid w:val="0066331A"/>
    <w:rsid w:val="006637F9"/>
    <w:rsid w:val="00664347"/>
    <w:rsid w:val="006643F7"/>
    <w:rsid w:val="00664408"/>
    <w:rsid w:val="00664699"/>
    <w:rsid w:val="0066469A"/>
    <w:rsid w:val="006648EA"/>
    <w:rsid w:val="006649F4"/>
    <w:rsid w:val="00664B8B"/>
    <w:rsid w:val="00664BD9"/>
    <w:rsid w:val="00665004"/>
    <w:rsid w:val="00665010"/>
    <w:rsid w:val="0066513A"/>
    <w:rsid w:val="006656D8"/>
    <w:rsid w:val="00665D5C"/>
    <w:rsid w:val="00665F0C"/>
    <w:rsid w:val="00666534"/>
    <w:rsid w:val="00666B1F"/>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32C0"/>
    <w:rsid w:val="00673665"/>
    <w:rsid w:val="006736E9"/>
    <w:rsid w:val="00673AA0"/>
    <w:rsid w:val="00673AAB"/>
    <w:rsid w:val="00673E66"/>
    <w:rsid w:val="00673F52"/>
    <w:rsid w:val="00674172"/>
    <w:rsid w:val="00674816"/>
    <w:rsid w:val="00675185"/>
    <w:rsid w:val="00675444"/>
    <w:rsid w:val="0067576E"/>
    <w:rsid w:val="0067597D"/>
    <w:rsid w:val="00675D32"/>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1079"/>
    <w:rsid w:val="0068210F"/>
    <w:rsid w:val="00682422"/>
    <w:rsid w:val="0068293D"/>
    <w:rsid w:val="00682B83"/>
    <w:rsid w:val="00682BE6"/>
    <w:rsid w:val="00682C9C"/>
    <w:rsid w:val="00683259"/>
    <w:rsid w:val="006832D4"/>
    <w:rsid w:val="00683AAC"/>
    <w:rsid w:val="00683CBF"/>
    <w:rsid w:val="00684C83"/>
    <w:rsid w:val="00684CF9"/>
    <w:rsid w:val="00685573"/>
    <w:rsid w:val="00685BB9"/>
    <w:rsid w:val="00686196"/>
    <w:rsid w:val="006864F5"/>
    <w:rsid w:val="00687BAA"/>
    <w:rsid w:val="006904E1"/>
    <w:rsid w:val="006917EA"/>
    <w:rsid w:val="006919FC"/>
    <w:rsid w:val="0069214C"/>
    <w:rsid w:val="00692301"/>
    <w:rsid w:val="006926A2"/>
    <w:rsid w:val="0069274A"/>
    <w:rsid w:val="00692AE2"/>
    <w:rsid w:val="00693D82"/>
    <w:rsid w:val="00693E2E"/>
    <w:rsid w:val="00694055"/>
    <w:rsid w:val="006944D7"/>
    <w:rsid w:val="00694935"/>
    <w:rsid w:val="00694F8E"/>
    <w:rsid w:val="00694FDA"/>
    <w:rsid w:val="00697004"/>
    <w:rsid w:val="00697742"/>
    <w:rsid w:val="006978FF"/>
    <w:rsid w:val="00697911"/>
    <w:rsid w:val="006A0270"/>
    <w:rsid w:val="006A03B1"/>
    <w:rsid w:val="006A047F"/>
    <w:rsid w:val="006A13CF"/>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172E"/>
    <w:rsid w:val="006B23A3"/>
    <w:rsid w:val="006B2688"/>
    <w:rsid w:val="006B2F3A"/>
    <w:rsid w:val="006B3A2A"/>
    <w:rsid w:val="006B3B5A"/>
    <w:rsid w:val="006B3B80"/>
    <w:rsid w:val="006B3F90"/>
    <w:rsid w:val="006B447C"/>
    <w:rsid w:val="006B4633"/>
    <w:rsid w:val="006B5283"/>
    <w:rsid w:val="006B5FBB"/>
    <w:rsid w:val="006B64BE"/>
    <w:rsid w:val="006B6A51"/>
    <w:rsid w:val="006B73F6"/>
    <w:rsid w:val="006B753E"/>
    <w:rsid w:val="006B78BE"/>
    <w:rsid w:val="006B78F4"/>
    <w:rsid w:val="006B7CF3"/>
    <w:rsid w:val="006B7D51"/>
    <w:rsid w:val="006B7F8B"/>
    <w:rsid w:val="006C051B"/>
    <w:rsid w:val="006C087E"/>
    <w:rsid w:val="006C1311"/>
    <w:rsid w:val="006C151C"/>
    <w:rsid w:val="006C1D0F"/>
    <w:rsid w:val="006C1D79"/>
    <w:rsid w:val="006C20AF"/>
    <w:rsid w:val="006C27D7"/>
    <w:rsid w:val="006C290E"/>
    <w:rsid w:val="006C2F4E"/>
    <w:rsid w:val="006C3107"/>
    <w:rsid w:val="006C35AE"/>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373"/>
    <w:rsid w:val="006D276A"/>
    <w:rsid w:val="006D2889"/>
    <w:rsid w:val="006D33CF"/>
    <w:rsid w:val="006D4050"/>
    <w:rsid w:val="006D557B"/>
    <w:rsid w:val="006D5846"/>
    <w:rsid w:val="006D5E18"/>
    <w:rsid w:val="006D5E3A"/>
    <w:rsid w:val="006D67CB"/>
    <w:rsid w:val="006D6818"/>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6AC6"/>
    <w:rsid w:val="006F729C"/>
    <w:rsid w:val="006F7B1A"/>
    <w:rsid w:val="006F7E05"/>
    <w:rsid w:val="007004C9"/>
    <w:rsid w:val="00700B1A"/>
    <w:rsid w:val="00700BE4"/>
    <w:rsid w:val="00702129"/>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3"/>
    <w:rsid w:val="00706CBF"/>
    <w:rsid w:val="00706E65"/>
    <w:rsid w:val="00706F8D"/>
    <w:rsid w:val="0070703E"/>
    <w:rsid w:val="00707983"/>
    <w:rsid w:val="00707B32"/>
    <w:rsid w:val="007101C1"/>
    <w:rsid w:val="007104A0"/>
    <w:rsid w:val="00710FEF"/>
    <w:rsid w:val="00711E44"/>
    <w:rsid w:val="00712FF2"/>
    <w:rsid w:val="007140DC"/>
    <w:rsid w:val="00714256"/>
    <w:rsid w:val="007169F0"/>
    <w:rsid w:val="00716A17"/>
    <w:rsid w:val="00716CFB"/>
    <w:rsid w:val="007171AE"/>
    <w:rsid w:val="007174FB"/>
    <w:rsid w:val="00717CA7"/>
    <w:rsid w:val="00720150"/>
    <w:rsid w:val="0072039E"/>
    <w:rsid w:val="00721221"/>
    <w:rsid w:val="007214EF"/>
    <w:rsid w:val="007228CB"/>
    <w:rsid w:val="00722CA4"/>
    <w:rsid w:val="00722E47"/>
    <w:rsid w:val="00722F77"/>
    <w:rsid w:val="00723EAB"/>
    <w:rsid w:val="007241AA"/>
    <w:rsid w:val="00724E50"/>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C9F"/>
    <w:rsid w:val="00733FF3"/>
    <w:rsid w:val="0073487E"/>
    <w:rsid w:val="00734D68"/>
    <w:rsid w:val="00734DA4"/>
    <w:rsid w:val="00734DF2"/>
    <w:rsid w:val="0073551B"/>
    <w:rsid w:val="007359EB"/>
    <w:rsid w:val="00735A0E"/>
    <w:rsid w:val="00735AF0"/>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B0"/>
    <w:rsid w:val="00750AD8"/>
    <w:rsid w:val="00750B09"/>
    <w:rsid w:val="00750C5B"/>
    <w:rsid w:val="00750E0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5C9"/>
    <w:rsid w:val="00770631"/>
    <w:rsid w:val="0077140F"/>
    <w:rsid w:val="00771744"/>
    <w:rsid w:val="0077277F"/>
    <w:rsid w:val="007727C8"/>
    <w:rsid w:val="00772C3F"/>
    <w:rsid w:val="00772CEC"/>
    <w:rsid w:val="00772F5D"/>
    <w:rsid w:val="00772FF8"/>
    <w:rsid w:val="0077358E"/>
    <w:rsid w:val="0077386B"/>
    <w:rsid w:val="00773956"/>
    <w:rsid w:val="00773B49"/>
    <w:rsid w:val="007745F0"/>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1EA9"/>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419"/>
    <w:rsid w:val="00785796"/>
    <w:rsid w:val="007857DD"/>
    <w:rsid w:val="0078591E"/>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9DD"/>
    <w:rsid w:val="00793C2C"/>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6E8B"/>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EF4"/>
    <w:rsid w:val="007A3F2D"/>
    <w:rsid w:val="007A4595"/>
    <w:rsid w:val="007A4620"/>
    <w:rsid w:val="007A59C7"/>
    <w:rsid w:val="007A5B4C"/>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905"/>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601"/>
    <w:rsid w:val="007C2678"/>
    <w:rsid w:val="007C2834"/>
    <w:rsid w:val="007C2882"/>
    <w:rsid w:val="007C2DA1"/>
    <w:rsid w:val="007C328B"/>
    <w:rsid w:val="007C3BAB"/>
    <w:rsid w:val="007C46A0"/>
    <w:rsid w:val="007C4F14"/>
    <w:rsid w:val="007C4FF4"/>
    <w:rsid w:val="007C50E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86F"/>
    <w:rsid w:val="007D3928"/>
    <w:rsid w:val="007D4281"/>
    <w:rsid w:val="007D4737"/>
    <w:rsid w:val="007D4FE6"/>
    <w:rsid w:val="007D593C"/>
    <w:rsid w:val="007D5B9E"/>
    <w:rsid w:val="007D5F4A"/>
    <w:rsid w:val="007D60F5"/>
    <w:rsid w:val="007D62D4"/>
    <w:rsid w:val="007D654C"/>
    <w:rsid w:val="007D6CEB"/>
    <w:rsid w:val="007D6D45"/>
    <w:rsid w:val="007D6D70"/>
    <w:rsid w:val="007D73EC"/>
    <w:rsid w:val="007D7A63"/>
    <w:rsid w:val="007D7E31"/>
    <w:rsid w:val="007E064B"/>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95D"/>
    <w:rsid w:val="007F5CAA"/>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863"/>
    <w:rsid w:val="008028A1"/>
    <w:rsid w:val="008028C2"/>
    <w:rsid w:val="00802B57"/>
    <w:rsid w:val="00802EE9"/>
    <w:rsid w:val="00803191"/>
    <w:rsid w:val="008039EB"/>
    <w:rsid w:val="00803B0F"/>
    <w:rsid w:val="008043AB"/>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A88"/>
    <w:rsid w:val="008120AB"/>
    <w:rsid w:val="00813463"/>
    <w:rsid w:val="008136AC"/>
    <w:rsid w:val="00813C0E"/>
    <w:rsid w:val="00813C6B"/>
    <w:rsid w:val="00813E02"/>
    <w:rsid w:val="00813E14"/>
    <w:rsid w:val="00813F0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44B"/>
    <w:rsid w:val="0082079F"/>
    <w:rsid w:val="008208D4"/>
    <w:rsid w:val="00821362"/>
    <w:rsid w:val="00821722"/>
    <w:rsid w:val="00821C80"/>
    <w:rsid w:val="00821CA4"/>
    <w:rsid w:val="0082215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30FA0"/>
    <w:rsid w:val="00831035"/>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159A"/>
    <w:rsid w:val="00841974"/>
    <w:rsid w:val="00841A25"/>
    <w:rsid w:val="00841F45"/>
    <w:rsid w:val="00842394"/>
    <w:rsid w:val="00842823"/>
    <w:rsid w:val="00842C2B"/>
    <w:rsid w:val="00842CB8"/>
    <w:rsid w:val="00842F0D"/>
    <w:rsid w:val="0084382D"/>
    <w:rsid w:val="00843D15"/>
    <w:rsid w:val="0084432D"/>
    <w:rsid w:val="00845064"/>
    <w:rsid w:val="00845795"/>
    <w:rsid w:val="00845B01"/>
    <w:rsid w:val="0084607A"/>
    <w:rsid w:val="0084607D"/>
    <w:rsid w:val="00846482"/>
    <w:rsid w:val="00846504"/>
    <w:rsid w:val="008469E1"/>
    <w:rsid w:val="00846A70"/>
    <w:rsid w:val="00846D04"/>
    <w:rsid w:val="00847100"/>
    <w:rsid w:val="008476FB"/>
    <w:rsid w:val="00847AC6"/>
    <w:rsid w:val="008504B5"/>
    <w:rsid w:val="00850521"/>
    <w:rsid w:val="00850971"/>
    <w:rsid w:val="00850B32"/>
    <w:rsid w:val="00850BA6"/>
    <w:rsid w:val="00850BD2"/>
    <w:rsid w:val="00851429"/>
    <w:rsid w:val="00851591"/>
    <w:rsid w:val="00851615"/>
    <w:rsid w:val="00851BE0"/>
    <w:rsid w:val="00851E5A"/>
    <w:rsid w:val="008527DE"/>
    <w:rsid w:val="00852BBC"/>
    <w:rsid w:val="00852C71"/>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3501"/>
    <w:rsid w:val="008644F5"/>
    <w:rsid w:val="00864BD7"/>
    <w:rsid w:val="00865213"/>
    <w:rsid w:val="00865356"/>
    <w:rsid w:val="008653E3"/>
    <w:rsid w:val="00865696"/>
    <w:rsid w:val="00865AEE"/>
    <w:rsid w:val="00865BF5"/>
    <w:rsid w:val="00865CE1"/>
    <w:rsid w:val="008663D1"/>
    <w:rsid w:val="00866A39"/>
    <w:rsid w:val="00866E49"/>
    <w:rsid w:val="00866E6B"/>
    <w:rsid w:val="00867001"/>
    <w:rsid w:val="00867199"/>
    <w:rsid w:val="00867229"/>
    <w:rsid w:val="00867BB1"/>
    <w:rsid w:val="00867D02"/>
    <w:rsid w:val="00870B66"/>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9A7"/>
    <w:rsid w:val="008749C3"/>
    <w:rsid w:val="00875110"/>
    <w:rsid w:val="00875630"/>
    <w:rsid w:val="008757F1"/>
    <w:rsid w:val="00875F33"/>
    <w:rsid w:val="0087613F"/>
    <w:rsid w:val="008764F7"/>
    <w:rsid w:val="008765BA"/>
    <w:rsid w:val="0087666A"/>
    <w:rsid w:val="0087698E"/>
    <w:rsid w:val="0087719B"/>
    <w:rsid w:val="0087736F"/>
    <w:rsid w:val="00877437"/>
    <w:rsid w:val="00877682"/>
    <w:rsid w:val="00877941"/>
    <w:rsid w:val="00877C00"/>
    <w:rsid w:val="00877CAA"/>
    <w:rsid w:val="00877D3B"/>
    <w:rsid w:val="00877D53"/>
    <w:rsid w:val="00877F1D"/>
    <w:rsid w:val="00880470"/>
    <w:rsid w:val="00880914"/>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139"/>
    <w:rsid w:val="00895784"/>
    <w:rsid w:val="00895D85"/>
    <w:rsid w:val="0089604A"/>
    <w:rsid w:val="0089619D"/>
    <w:rsid w:val="008963EF"/>
    <w:rsid w:val="008966D6"/>
    <w:rsid w:val="0089760A"/>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824"/>
    <w:rsid w:val="008A60A5"/>
    <w:rsid w:val="008A65B4"/>
    <w:rsid w:val="008A6773"/>
    <w:rsid w:val="008A6838"/>
    <w:rsid w:val="008A68DC"/>
    <w:rsid w:val="008A6F8C"/>
    <w:rsid w:val="008A7BFE"/>
    <w:rsid w:val="008A7EE6"/>
    <w:rsid w:val="008B0246"/>
    <w:rsid w:val="008B0317"/>
    <w:rsid w:val="008B035D"/>
    <w:rsid w:val="008B0C8C"/>
    <w:rsid w:val="008B0F11"/>
    <w:rsid w:val="008B1B3B"/>
    <w:rsid w:val="008B1CC7"/>
    <w:rsid w:val="008B220C"/>
    <w:rsid w:val="008B2542"/>
    <w:rsid w:val="008B2902"/>
    <w:rsid w:val="008B2AEC"/>
    <w:rsid w:val="008B2BED"/>
    <w:rsid w:val="008B2DE5"/>
    <w:rsid w:val="008B2E2C"/>
    <w:rsid w:val="008B3222"/>
    <w:rsid w:val="008B3B65"/>
    <w:rsid w:val="008B3D17"/>
    <w:rsid w:val="008B4150"/>
    <w:rsid w:val="008B425E"/>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CEC"/>
    <w:rsid w:val="008C51B3"/>
    <w:rsid w:val="008C5409"/>
    <w:rsid w:val="008C549B"/>
    <w:rsid w:val="008C6229"/>
    <w:rsid w:val="008C6830"/>
    <w:rsid w:val="008C6898"/>
    <w:rsid w:val="008C6AC3"/>
    <w:rsid w:val="008C7673"/>
    <w:rsid w:val="008C7685"/>
    <w:rsid w:val="008C7BC4"/>
    <w:rsid w:val="008C7FCB"/>
    <w:rsid w:val="008D0C84"/>
    <w:rsid w:val="008D13F0"/>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425"/>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6374"/>
    <w:rsid w:val="008F69A8"/>
    <w:rsid w:val="008F6B33"/>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20E8"/>
    <w:rsid w:val="00902D7B"/>
    <w:rsid w:val="00903344"/>
    <w:rsid w:val="009036B5"/>
    <w:rsid w:val="0090388E"/>
    <w:rsid w:val="00903991"/>
    <w:rsid w:val="009050BE"/>
    <w:rsid w:val="00905E52"/>
    <w:rsid w:val="009066F6"/>
    <w:rsid w:val="009072A8"/>
    <w:rsid w:val="00910019"/>
    <w:rsid w:val="00910391"/>
    <w:rsid w:val="009109BD"/>
    <w:rsid w:val="009110F7"/>
    <w:rsid w:val="00911756"/>
    <w:rsid w:val="00911CDB"/>
    <w:rsid w:val="00911D3F"/>
    <w:rsid w:val="00911D8E"/>
    <w:rsid w:val="00912272"/>
    <w:rsid w:val="00912397"/>
    <w:rsid w:val="009124AA"/>
    <w:rsid w:val="00912AB9"/>
    <w:rsid w:val="00912B2F"/>
    <w:rsid w:val="009132E7"/>
    <w:rsid w:val="0091338C"/>
    <w:rsid w:val="00913440"/>
    <w:rsid w:val="00913756"/>
    <w:rsid w:val="009139FB"/>
    <w:rsid w:val="00913A85"/>
    <w:rsid w:val="009143B4"/>
    <w:rsid w:val="00914B9E"/>
    <w:rsid w:val="00914CAC"/>
    <w:rsid w:val="00914F8F"/>
    <w:rsid w:val="0091584F"/>
    <w:rsid w:val="00915FA7"/>
    <w:rsid w:val="009161F0"/>
    <w:rsid w:val="0091642B"/>
    <w:rsid w:val="00916512"/>
    <w:rsid w:val="00916668"/>
    <w:rsid w:val="009166BC"/>
    <w:rsid w:val="009167B8"/>
    <w:rsid w:val="0091683D"/>
    <w:rsid w:val="00916849"/>
    <w:rsid w:val="009175F4"/>
    <w:rsid w:val="00920893"/>
    <w:rsid w:val="00920A38"/>
    <w:rsid w:val="00921378"/>
    <w:rsid w:val="009213D2"/>
    <w:rsid w:val="009217D1"/>
    <w:rsid w:val="009218EF"/>
    <w:rsid w:val="0092193A"/>
    <w:rsid w:val="00921D03"/>
    <w:rsid w:val="00921E34"/>
    <w:rsid w:val="00922119"/>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35"/>
    <w:rsid w:val="00933D6E"/>
    <w:rsid w:val="0093474C"/>
    <w:rsid w:val="00934831"/>
    <w:rsid w:val="00934B71"/>
    <w:rsid w:val="0093540B"/>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6182"/>
    <w:rsid w:val="00946262"/>
    <w:rsid w:val="009462E2"/>
    <w:rsid w:val="00946455"/>
    <w:rsid w:val="009465BE"/>
    <w:rsid w:val="0094796F"/>
    <w:rsid w:val="00950A5C"/>
    <w:rsid w:val="00950B8C"/>
    <w:rsid w:val="00950CFE"/>
    <w:rsid w:val="00950D5C"/>
    <w:rsid w:val="00950E32"/>
    <w:rsid w:val="00950ED6"/>
    <w:rsid w:val="009516E0"/>
    <w:rsid w:val="0095187E"/>
    <w:rsid w:val="00951AE4"/>
    <w:rsid w:val="00951B4E"/>
    <w:rsid w:val="00951F13"/>
    <w:rsid w:val="00952217"/>
    <w:rsid w:val="00952488"/>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A93"/>
    <w:rsid w:val="00961D80"/>
    <w:rsid w:val="009620A8"/>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4C3"/>
    <w:rsid w:val="009678AC"/>
    <w:rsid w:val="00967AD0"/>
    <w:rsid w:val="00967C63"/>
    <w:rsid w:val="0097050B"/>
    <w:rsid w:val="00970511"/>
    <w:rsid w:val="00970B66"/>
    <w:rsid w:val="009713BA"/>
    <w:rsid w:val="009716E5"/>
    <w:rsid w:val="009718EB"/>
    <w:rsid w:val="00972709"/>
    <w:rsid w:val="00972A01"/>
    <w:rsid w:val="00973242"/>
    <w:rsid w:val="00973953"/>
    <w:rsid w:val="0097428A"/>
    <w:rsid w:val="00974534"/>
    <w:rsid w:val="00974942"/>
    <w:rsid w:val="00974B93"/>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4D7"/>
    <w:rsid w:val="0099371E"/>
    <w:rsid w:val="00993761"/>
    <w:rsid w:val="00993A3C"/>
    <w:rsid w:val="00993BA4"/>
    <w:rsid w:val="00993F9D"/>
    <w:rsid w:val="00994894"/>
    <w:rsid w:val="009948C3"/>
    <w:rsid w:val="00994CD5"/>
    <w:rsid w:val="00994F1D"/>
    <w:rsid w:val="00995057"/>
    <w:rsid w:val="009951B9"/>
    <w:rsid w:val="0099541B"/>
    <w:rsid w:val="00995C45"/>
    <w:rsid w:val="00996154"/>
    <w:rsid w:val="00996678"/>
    <w:rsid w:val="0099685A"/>
    <w:rsid w:val="00996BF5"/>
    <w:rsid w:val="009972C1"/>
    <w:rsid w:val="009974C8"/>
    <w:rsid w:val="00997EB2"/>
    <w:rsid w:val="009A0381"/>
    <w:rsid w:val="009A041B"/>
    <w:rsid w:val="009A05B6"/>
    <w:rsid w:val="009A06D9"/>
    <w:rsid w:val="009A09DB"/>
    <w:rsid w:val="009A0AAA"/>
    <w:rsid w:val="009A0C1B"/>
    <w:rsid w:val="009A1424"/>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6BE"/>
    <w:rsid w:val="009B4764"/>
    <w:rsid w:val="009B47BC"/>
    <w:rsid w:val="009B483E"/>
    <w:rsid w:val="009B4A68"/>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2E8"/>
    <w:rsid w:val="009C12F5"/>
    <w:rsid w:val="009C231F"/>
    <w:rsid w:val="009C25FF"/>
    <w:rsid w:val="009C26F5"/>
    <w:rsid w:val="009C2856"/>
    <w:rsid w:val="009C3089"/>
    <w:rsid w:val="009C38C3"/>
    <w:rsid w:val="009C3B06"/>
    <w:rsid w:val="009C4A78"/>
    <w:rsid w:val="009C50EF"/>
    <w:rsid w:val="009C54A8"/>
    <w:rsid w:val="009C54E2"/>
    <w:rsid w:val="009C589E"/>
    <w:rsid w:val="009C5C7F"/>
    <w:rsid w:val="009C5F6E"/>
    <w:rsid w:val="009C62A2"/>
    <w:rsid w:val="009C6602"/>
    <w:rsid w:val="009C6930"/>
    <w:rsid w:val="009C7170"/>
    <w:rsid w:val="009C730C"/>
    <w:rsid w:val="009C7768"/>
    <w:rsid w:val="009C7967"/>
    <w:rsid w:val="009D00F3"/>
    <w:rsid w:val="009D023D"/>
    <w:rsid w:val="009D0839"/>
    <w:rsid w:val="009D0F3F"/>
    <w:rsid w:val="009D26C7"/>
    <w:rsid w:val="009D27FC"/>
    <w:rsid w:val="009D307C"/>
    <w:rsid w:val="009D3482"/>
    <w:rsid w:val="009D3954"/>
    <w:rsid w:val="009D3973"/>
    <w:rsid w:val="009D48CA"/>
    <w:rsid w:val="009D54CF"/>
    <w:rsid w:val="009D5F0D"/>
    <w:rsid w:val="009D61E7"/>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4E4C"/>
    <w:rsid w:val="009E5724"/>
    <w:rsid w:val="009E5F44"/>
    <w:rsid w:val="009E5FD3"/>
    <w:rsid w:val="009E626D"/>
    <w:rsid w:val="009E668E"/>
    <w:rsid w:val="009F01AC"/>
    <w:rsid w:val="009F075D"/>
    <w:rsid w:val="009F0C77"/>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BC"/>
    <w:rsid w:val="009F6977"/>
    <w:rsid w:val="009F6CC3"/>
    <w:rsid w:val="009F6E5F"/>
    <w:rsid w:val="009F70DE"/>
    <w:rsid w:val="009F70F4"/>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D84"/>
    <w:rsid w:val="00A101B1"/>
    <w:rsid w:val="00A10677"/>
    <w:rsid w:val="00A10DBD"/>
    <w:rsid w:val="00A11253"/>
    <w:rsid w:val="00A114B4"/>
    <w:rsid w:val="00A12BD3"/>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66E"/>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8A6"/>
    <w:rsid w:val="00A31D42"/>
    <w:rsid w:val="00A31E2D"/>
    <w:rsid w:val="00A31F9C"/>
    <w:rsid w:val="00A32052"/>
    <w:rsid w:val="00A3231C"/>
    <w:rsid w:val="00A3255A"/>
    <w:rsid w:val="00A32659"/>
    <w:rsid w:val="00A3305C"/>
    <w:rsid w:val="00A3331B"/>
    <w:rsid w:val="00A33409"/>
    <w:rsid w:val="00A348C2"/>
    <w:rsid w:val="00A34DAF"/>
    <w:rsid w:val="00A350B3"/>
    <w:rsid w:val="00A353F3"/>
    <w:rsid w:val="00A3564A"/>
    <w:rsid w:val="00A35AAD"/>
    <w:rsid w:val="00A35B9C"/>
    <w:rsid w:val="00A35D0C"/>
    <w:rsid w:val="00A35D50"/>
    <w:rsid w:val="00A35DA7"/>
    <w:rsid w:val="00A36748"/>
    <w:rsid w:val="00A3714B"/>
    <w:rsid w:val="00A37185"/>
    <w:rsid w:val="00A37301"/>
    <w:rsid w:val="00A373D4"/>
    <w:rsid w:val="00A3758D"/>
    <w:rsid w:val="00A37B08"/>
    <w:rsid w:val="00A403D3"/>
    <w:rsid w:val="00A40642"/>
    <w:rsid w:val="00A407F7"/>
    <w:rsid w:val="00A40ADF"/>
    <w:rsid w:val="00A40CE3"/>
    <w:rsid w:val="00A415CB"/>
    <w:rsid w:val="00A4189B"/>
    <w:rsid w:val="00A41CD8"/>
    <w:rsid w:val="00A420D6"/>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959"/>
    <w:rsid w:val="00A60F4D"/>
    <w:rsid w:val="00A61C51"/>
    <w:rsid w:val="00A625F2"/>
    <w:rsid w:val="00A627D5"/>
    <w:rsid w:val="00A62A99"/>
    <w:rsid w:val="00A62C06"/>
    <w:rsid w:val="00A62FE2"/>
    <w:rsid w:val="00A630AE"/>
    <w:rsid w:val="00A63276"/>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2027"/>
    <w:rsid w:val="00A722B1"/>
    <w:rsid w:val="00A72378"/>
    <w:rsid w:val="00A72416"/>
    <w:rsid w:val="00A72C56"/>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13"/>
    <w:rsid w:val="00A83573"/>
    <w:rsid w:val="00A8431D"/>
    <w:rsid w:val="00A8487B"/>
    <w:rsid w:val="00A851DD"/>
    <w:rsid w:val="00A85417"/>
    <w:rsid w:val="00A85C50"/>
    <w:rsid w:val="00A85D7C"/>
    <w:rsid w:val="00A85D86"/>
    <w:rsid w:val="00A85E67"/>
    <w:rsid w:val="00A85F5F"/>
    <w:rsid w:val="00A8600C"/>
    <w:rsid w:val="00A8688F"/>
    <w:rsid w:val="00A86B2A"/>
    <w:rsid w:val="00A8740F"/>
    <w:rsid w:val="00A87537"/>
    <w:rsid w:val="00A9042D"/>
    <w:rsid w:val="00A9046F"/>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A4A"/>
    <w:rsid w:val="00AC2E1F"/>
    <w:rsid w:val="00AC397A"/>
    <w:rsid w:val="00AC3CA5"/>
    <w:rsid w:val="00AC3EB2"/>
    <w:rsid w:val="00AC404E"/>
    <w:rsid w:val="00AC46B4"/>
    <w:rsid w:val="00AC47D9"/>
    <w:rsid w:val="00AC486A"/>
    <w:rsid w:val="00AC4A9E"/>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165"/>
    <w:rsid w:val="00AD129B"/>
    <w:rsid w:val="00AD1A35"/>
    <w:rsid w:val="00AD1C2F"/>
    <w:rsid w:val="00AD2010"/>
    <w:rsid w:val="00AD2145"/>
    <w:rsid w:val="00AD22C3"/>
    <w:rsid w:val="00AD237A"/>
    <w:rsid w:val="00AD268E"/>
    <w:rsid w:val="00AD38C9"/>
    <w:rsid w:val="00AD3F33"/>
    <w:rsid w:val="00AD43DC"/>
    <w:rsid w:val="00AD4D9C"/>
    <w:rsid w:val="00AD50B3"/>
    <w:rsid w:val="00AD56DC"/>
    <w:rsid w:val="00AD58FA"/>
    <w:rsid w:val="00AD640B"/>
    <w:rsid w:val="00AD64A3"/>
    <w:rsid w:val="00AD65CC"/>
    <w:rsid w:val="00AD665F"/>
    <w:rsid w:val="00AD6DB1"/>
    <w:rsid w:val="00AD73A1"/>
    <w:rsid w:val="00AD77C4"/>
    <w:rsid w:val="00AD7E8F"/>
    <w:rsid w:val="00AE00D1"/>
    <w:rsid w:val="00AE070D"/>
    <w:rsid w:val="00AE0F39"/>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750"/>
    <w:rsid w:val="00AE69A1"/>
    <w:rsid w:val="00AE7149"/>
    <w:rsid w:val="00AE76A0"/>
    <w:rsid w:val="00AE7F49"/>
    <w:rsid w:val="00AF069E"/>
    <w:rsid w:val="00AF0C35"/>
    <w:rsid w:val="00AF0C64"/>
    <w:rsid w:val="00AF1165"/>
    <w:rsid w:val="00AF14E4"/>
    <w:rsid w:val="00AF17AC"/>
    <w:rsid w:val="00AF19B0"/>
    <w:rsid w:val="00AF1AAD"/>
    <w:rsid w:val="00AF1FD7"/>
    <w:rsid w:val="00AF2BD0"/>
    <w:rsid w:val="00AF31BC"/>
    <w:rsid w:val="00AF3294"/>
    <w:rsid w:val="00AF450A"/>
    <w:rsid w:val="00AF458C"/>
    <w:rsid w:val="00AF4739"/>
    <w:rsid w:val="00AF4B6D"/>
    <w:rsid w:val="00AF4F7D"/>
    <w:rsid w:val="00AF5558"/>
    <w:rsid w:val="00AF6846"/>
    <w:rsid w:val="00AF68D6"/>
    <w:rsid w:val="00AF6917"/>
    <w:rsid w:val="00AF70C9"/>
    <w:rsid w:val="00AF70DD"/>
    <w:rsid w:val="00AF729E"/>
    <w:rsid w:val="00AF740C"/>
    <w:rsid w:val="00AF75CA"/>
    <w:rsid w:val="00B00A3B"/>
    <w:rsid w:val="00B00A79"/>
    <w:rsid w:val="00B012DD"/>
    <w:rsid w:val="00B01679"/>
    <w:rsid w:val="00B01C1A"/>
    <w:rsid w:val="00B01E0E"/>
    <w:rsid w:val="00B0246B"/>
    <w:rsid w:val="00B028E6"/>
    <w:rsid w:val="00B02CEB"/>
    <w:rsid w:val="00B02F27"/>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B2B"/>
    <w:rsid w:val="00B11640"/>
    <w:rsid w:val="00B11B43"/>
    <w:rsid w:val="00B130AE"/>
    <w:rsid w:val="00B132F2"/>
    <w:rsid w:val="00B137F2"/>
    <w:rsid w:val="00B1386B"/>
    <w:rsid w:val="00B139C0"/>
    <w:rsid w:val="00B13C39"/>
    <w:rsid w:val="00B13F7F"/>
    <w:rsid w:val="00B141A9"/>
    <w:rsid w:val="00B1434A"/>
    <w:rsid w:val="00B15A26"/>
    <w:rsid w:val="00B15E6D"/>
    <w:rsid w:val="00B16313"/>
    <w:rsid w:val="00B1693B"/>
    <w:rsid w:val="00B16E1A"/>
    <w:rsid w:val="00B178AD"/>
    <w:rsid w:val="00B203A4"/>
    <w:rsid w:val="00B21252"/>
    <w:rsid w:val="00B215CB"/>
    <w:rsid w:val="00B218F4"/>
    <w:rsid w:val="00B21C38"/>
    <w:rsid w:val="00B21DCC"/>
    <w:rsid w:val="00B21E5E"/>
    <w:rsid w:val="00B22733"/>
    <w:rsid w:val="00B22E8B"/>
    <w:rsid w:val="00B22F3E"/>
    <w:rsid w:val="00B233A3"/>
    <w:rsid w:val="00B2352A"/>
    <w:rsid w:val="00B23765"/>
    <w:rsid w:val="00B23D8C"/>
    <w:rsid w:val="00B24088"/>
    <w:rsid w:val="00B242A7"/>
    <w:rsid w:val="00B242D6"/>
    <w:rsid w:val="00B2466E"/>
    <w:rsid w:val="00B24896"/>
    <w:rsid w:val="00B24FE3"/>
    <w:rsid w:val="00B25556"/>
    <w:rsid w:val="00B262D3"/>
    <w:rsid w:val="00B26577"/>
    <w:rsid w:val="00B2674F"/>
    <w:rsid w:val="00B269E3"/>
    <w:rsid w:val="00B26AC9"/>
    <w:rsid w:val="00B2745F"/>
    <w:rsid w:val="00B274E3"/>
    <w:rsid w:val="00B3059E"/>
    <w:rsid w:val="00B306E6"/>
    <w:rsid w:val="00B30E3D"/>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DF"/>
    <w:rsid w:val="00B358C4"/>
    <w:rsid w:val="00B35BCB"/>
    <w:rsid w:val="00B36304"/>
    <w:rsid w:val="00B365A7"/>
    <w:rsid w:val="00B366B2"/>
    <w:rsid w:val="00B36A20"/>
    <w:rsid w:val="00B36F53"/>
    <w:rsid w:val="00B37032"/>
    <w:rsid w:val="00B37299"/>
    <w:rsid w:val="00B372D8"/>
    <w:rsid w:val="00B37511"/>
    <w:rsid w:val="00B37619"/>
    <w:rsid w:val="00B37851"/>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971"/>
    <w:rsid w:val="00B42BD8"/>
    <w:rsid w:val="00B42C24"/>
    <w:rsid w:val="00B4313B"/>
    <w:rsid w:val="00B43412"/>
    <w:rsid w:val="00B43ADD"/>
    <w:rsid w:val="00B43D9D"/>
    <w:rsid w:val="00B448C7"/>
    <w:rsid w:val="00B45191"/>
    <w:rsid w:val="00B4552D"/>
    <w:rsid w:val="00B45754"/>
    <w:rsid w:val="00B459A5"/>
    <w:rsid w:val="00B459FB"/>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6E4"/>
    <w:rsid w:val="00B768D1"/>
    <w:rsid w:val="00B76AC6"/>
    <w:rsid w:val="00B76EC4"/>
    <w:rsid w:val="00B7706D"/>
    <w:rsid w:val="00B778B2"/>
    <w:rsid w:val="00B77A80"/>
    <w:rsid w:val="00B77F24"/>
    <w:rsid w:val="00B80068"/>
    <w:rsid w:val="00B801AC"/>
    <w:rsid w:val="00B81DA6"/>
    <w:rsid w:val="00B81F75"/>
    <w:rsid w:val="00B81F78"/>
    <w:rsid w:val="00B81FB2"/>
    <w:rsid w:val="00B829FB"/>
    <w:rsid w:val="00B82B81"/>
    <w:rsid w:val="00B83455"/>
    <w:rsid w:val="00B83495"/>
    <w:rsid w:val="00B83890"/>
    <w:rsid w:val="00B83ADC"/>
    <w:rsid w:val="00B83FF1"/>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013"/>
    <w:rsid w:val="00BA131C"/>
    <w:rsid w:val="00BA154A"/>
    <w:rsid w:val="00BA2545"/>
    <w:rsid w:val="00BA2771"/>
    <w:rsid w:val="00BA28EC"/>
    <w:rsid w:val="00BA2BEA"/>
    <w:rsid w:val="00BA2CB8"/>
    <w:rsid w:val="00BA3521"/>
    <w:rsid w:val="00BA4630"/>
    <w:rsid w:val="00BA4746"/>
    <w:rsid w:val="00BA4CE4"/>
    <w:rsid w:val="00BA5008"/>
    <w:rsid w:val="00BA5058"/>
    <w:rsid w:val="00BA59B7"/>
    <w:rsid w:val="00BA5F72"/>
    <w:rsid w:val="00BA64DE"/>
    <w:rsid w:val="00BA69E4"/>
    <w:rsid w:val="00BA6B19"/>
    <w:rsid w:val="00BA701E"/>
    <w:rsid w:val="00BA71CF"/>
    <w:rsid w:val="00BA7563"/>
    <w:rsid w:val="00BA7892"/>
    <w:rsid w:val="00BA7940"/>
    <w:rsid w:val="00BA7C75"/>
    <w:rsid w:val="00BA7F0D"/>
    <w:rsid w:val="00BA7F3B"/>
    <w:rsid w:val="00BB00A6"/>
    <w:rsid w:val="00BB0C15"/>
    <w:rsid w:val="00BB0FEC"/>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66B"/>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15B6"/>
    <w:rsid w:val="00BD197E"/>
    <w:rsid w:val="00BD246C"/>
    <w:rsid w:val="00BD2570"/>
    <w:rsid w:val="00BD25C4"/>
    <w:rsid w:val="00BD27CA"/>
    <w:rsid w:val="00BD27FC"/>
    <w:rsid w:val="00BD2948"/>
    <w:rsid w:val="00BD29F7"/>
    <w:rsid w:val="00BD35A6"/>
    <w:rsid w:val="00BD3D3F"/>
    <w:rsid w:val="00BD3D84"/>
    <w:rsid w:val="00BD48BB"/>
    <w:rsid w:val="00BD496A"/>
    <w:rsid w:val="00BD4F59"/>
    <w:rsid w:val="00BD4F74"/>
    <w:rsid w:val="00BD51D8"/>
    <w:rsid w:val="00BD5766"/>
    <w:rsid w:val="00BD58D9"/>
    <w:rsid w:val="00BD59B0"/>
    <w:rsid w:val="00BD5A2A"/>
    <w:rsid w:val="00BD5F22"/>
    <w:rsid w:val="00BD6183"/>
    <w:rsid w:val="00BD631B"/>
    <w:rsid w:val="00BD6991"/>
    <w:rsid w:val="00BD6BAE"/>
    <w:rsid w:val="00BD7212"/>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55B"/>
    <w:rsid w:val="00BE3745"/>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21E"/>
    <w:rsid w:val="00BE6311"/>
    <w:rsid w:val="00BE6418"/>
    <w:rsid w:val="00BE6423"/>
    <w:rsid w:val="00BE6815"/>
    <w:rsid w:val="00BE6BDE"/>
    <w:rsid w:val="00BE71EB"/>
    <w:rsid w:val="00BE73EE"/>
    <w:rsid w:val="00BE77DF"/>
    <w:rsid w:val="00BF0026"/>
    <w:rsid w:val="00BF00FF"/>
    <w:rsid w:val="00BF0116"/>
    <w:rsid w:val="00BF0FA4"/>
    <w:rsid w:val="00BF108D"/>
    <w:rsid w:val="00BF1A53"/>
    <w:rsid w:val="00BF25CA"/>
    <w:rsid w:val="00BF2A81"/>
    <w:rsid w:val="00BF2F39"/>
    <w:rsid w:val="00BF3348"/>
    <w:rsid w:val="00BF4690"/>
    <w:rsid w:val="00BF4D43"/>
    <w:rsid w:val="00BF4D45"/>
    <w:rsid w:val="00BF4D96"/>
    <w:rsid w:val="00BF4E92"/>
    <w:rsid w:val="00BF5339"/>
    <w:rsid w:val="00BF5475"/>
    <w:rsid w:val="00BF585B"/>
    <w:rsid w:val="00BF5BC3"/>
    <w:rsid w:val="00BF5C68"/>
    <w:rsid w:val="00BF63A9"/>
    <w:rsid w:val="00BF654D"/>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BFF"/>
    <w:rsid w:val="00C04EBB"/>
    <w:rsid w:val="00C04FB1"/>
    <w:rsid w:val="00C056AA"/>
    <w:rsid w:val="00C0587B"/>
    <w:rsid w:val="00C0589F"/>
    <w:rsid w:val="00C0642B"/>
    <w:rsid w:val="00C068B7"/>
    <w:rsid w:val="00C06E55"/>
    <w:rsid w:val="00C06FC6"/>
    <w:rsid w:val="00C072DB"/>
    <w:rsid w:val="00C074B0"/>
    <w:rsid w:val="00C0754B"/>
    <w:rsid w:val="00C07A96"/>
    <w:rsid w:val="00C07C73"/>
    <w:rsid w:val="00C1041A"/>
    <w:rsid w:val="00C10632"/>
    <w:rsid w:val="00C10AAE"/>
    <w:rsid w:val="00C10C94"/>
    <w:rsid w:val="00C10EDB"/>
    <w:rsid w:val="00C11B0F"/>
    <w:rsid w:val="00C122D6"/>
    <w:rsid w:val="00C125C7"/>
    <w:rsid w:val="00C12A9A"/>
    <w:rsid w:val="00C12CB1"/>
    <w:rsid w:val="00C12E2D"/>
    <w:rsid w:val="00C12FDE"/>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82F"/>
    <w:rsid w:val="00C17DEA"/>
    <w:rsid w:val="00C20078"/>
    <w:rsid w:val="00C201D0"/>
    <w:rsid w:val="00C20365"/>
    <w:rsid w:val="00C205F1"/>
    <w:rsid w:val="00C209CB"/>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1544"/>
    <w:rsid w:val="00C322BC"/>
    <w:rsid w:val="00C3260D"/>
    <w:rsid w:val="00C327F7"/>
    <w:rsid w:val="00C32890"/>
    <w:rsid w:val="00C33008"/>
    <w:rsid w:val="00C3336A"/>
    <w:rsid w:val="00C334D4"/>
    <w:rsid w:val="00C33CC5"/>
    <w:rsid w:val="00C33EC3"/>
    <w:rsid w:val="00C34006"/>
    <w:rsid w:val="00C340A2"/>
    <w:rsid w:val="00C34724"/>
    <w:rsid w:val="00C347EC"/>
    <w:rsid w:val="00C3550F"/>
    <w:rsid w:val="00C355CD"/>
    <w:rsid w:val="00C35929"/>
    <w:rsid w:val="00C35B78"/>
    <w:rsid w:val="00C35BB8"/>
    <w:rsid w:val="00C36C8B"/>
    <w:rsid w:val="00C36F44"/>
    <w:rsid w:val="00C371A1"/>
    <w:rsid w:val="00C37222"/>
    <w:rsid w:val="00C37360"/>
    <w:rsid w:val="00C37456"/>
    <w:rsid w:val="00C374C5"/>
    <w:rsid w:val="00C37656"/>
    <w:rsid w:val="00C37AA0"/>
    <w:rsid w:val="00C37B7D"/>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455B"/>
    <w:rsid w:val="00C445B9"/>
    <w:rsid w:val="00C45158"/>
    <w:rsid w:val="00C45F64"/>
    <w:rsid w:val="00C4603E"/>
    <w:rsid w:val="00C46878"/>
    <w:rsid w:val="00C4690D"/>
    <w:rsid w:val="00C4693C"/>
    <w:rsid w:val="00C46ABF"/>
    <w:rsid w:val="00C46B10"/>
    <w:rsid w:val="00C47200"/>
    <w:rsid w:val="00C4789B"/>
    <w:rsid w:val="00C47CF4"/>
    <w:rsid w:val="00C47F65"/>
    <w:rsid w:val="00C50136"/>
    <w:rsid w:val="00C5026D"/>
    <w:rsid w:val="00C50290"/>
    <w:rsid w:val="00C50312"/>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6D7"/>
    <w:rsid w:val="00C56917"/>
    <w:rsid w:val="00C56BCB"/>
    <w:rsid w:val="00C5702B"/>
    <w:rsid w:val="00C57348"/>
    <w:rsid w:val="00C57447"/>
    <w:rsid w:val="00C576BF"/>
    <w:rsid w:val="00C579F1"/>
    <w:rsid w:val="00C57BDA"/>
    <w:rsid w:val="00C62579"/>
    <w:rsid w:val="00C62621"/>
    <w:rsid w:val="00C62F46"/>
    <w:rsid w:val="00C63030"/>
    <w:rsid w:val="00C63AD9"/>
    <w:rsid w:val="00C63B11"/>
    <w:rsid w:val="00C63CF7"/>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6E1"/>
    <w:rsid w:val="00C80782"/>
    <w:rsid w:val="00C807EF"/>
    <w:rsid w:val="00C80A09"/>
    <w:rsid w:val="00C80C0D"/>
    <w:rsid w:val="00C80EF0"/>
    <w:rsid w:val="00C80F8C"/>
    <w:rsid w:val="00C81536"/>
    <w:rsid w:val="00C81F7F"/>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7AE"/>
    <w:rsid w:val="00C86C35"/>
    <w:rsid w:val="00C86E7B"/>
    <w:rsid w:val="00C87561"/>
    <w:rsid w:val="00C87A72"/>
    <w:rsid w:val="00C87FFE"/>
    <w:rsid w:val="00C907D7"/>
    <w:rsid w:val="00C9091A"/>
    <w:rsid w:val="00C90A04"/>
    <w:rsid w:val="00C90C03"/>
    <w:rsid w:val="00C90E84"/>
    <w:rsid w:val="00C914DA"/>
    <w:rsid w:val="00C917B4"/>
    <w:rsid w:val="00C91B02"/>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B1C"/>
    <w:rsid w:val="00C95F8E"/>
    <w:rsid w:val="00C95FDF"/>
    <w:rsid w:val="00C96375"/>
    <w:rsid w:val="00C967AB"/>
    <w:rsid w:val="00C96846"/>
    <w:rsid w:val="00C96BB3"/>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507"/>
    <w:rsid w:val="00CA2DF9"/>
    <w:rsid w:val="00CA30DB"/>
    <w:rsid w:val="00CA31A8"/>
    <w:rsid w:val="00CA3259"/>
    <w:rsid w:val="00CA3653"/>
    <w:rsid w:val="00CA384E"/>
    <w:rsid w:val="00CA4271"/>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1074"/>
    <w:rsid w:val="00CC12D5"/>
    <w:rsid w:val="00CC16C7"/>
    <w:rsid w:val="00CC17FF"/>
    <w:rsid w:val="00CC1BCC"/>
    <w:rsid w:val="00CC1CAB"/>
    <w:rsid w:val="00CC2960"/>
    <w:rsid w:val="00CC37D6"/>
    <w:rsid w:val="00CC54F8"/>
    <w:rsid w:val="00CC5A44"/>
    <w:rsid w:val="00CC5AEE"/>
    <w:rsid w:val="00CC64AB"/>
    <w:rsid w:val="00CC66E5"/>
    <w:rsid w:val="00CC6BA1"/>
    <w:rsid w:val="00CC6C64"/>
    <w:rsid w:val="00CC6F40"/>
    <w:rsid w:val="00CC7083"/>
    <w:rsid w:val="00CC730D"/>
    <w:rsid w:val="00CC7472"/>
    <w:rsid w:val="00CC7704"/>
    <w:rsid w:val="00CC7854"/>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9C2"/>
    <w:rsid w:val="00D10ACF"/>
    <w:rsid w:val="00D10FEE"/>
    <w:rsid w:val="00D1111C"/>
    <w:rsid w:val="00D119FD"/>
    <w:rsid w:val="00D11BA3"/>
    <w:rsid w:val="00D12181"/>
    <w:rsid w:val="00D12220"/>
    <w:rsid w:val="00D124F9"/>
    <w:rsid w:val="00D12AAE"/>
    <w:rsid w:val="00D13454"/>
    <w:rsid w:val="00D134E8"/>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20167"/>
    <w:rsid w:val="00D201F2"/>
    <w:rsid w:val="00D207DD"/>
    <w:rsid w:val="00D20820"/>
    <w:rsid w:val="00D20A4F"/>
    <w:rsid w:val="00D20B5C"/>
    <w:rsid w:val="00D21098"/>
    <w:rsid w:val="00D211A6"/>
    <w:rsid w:val="00D2302E"/>
    <w:rsid w:val="00D23440"/>
    <w:rsid w:val="00D236AC"/>
    <w:rsid w:val="00D248FB"/>
    <w:rsid w:val="00D24C89"/>
    <w:rsid w:val="00D24DD6"/>
    <w:rsid w:val="00D24EE1"/>
    <w:rsid w:val="00D24FA9"/>
    <w:rsid w:val="00D24FDB"/>
    <w:rsid w:val="00D250FE"/>
    <w:rsid w:val="00D25389"/>
    <w:rsid w:val="00D259B8"/>
    <w:rsid w:val="00D25A44"/>
    <w:rsid w:val="00D25AB5"/>
    <w:rsid w:val="00D25E88"/>
    <w:rsid w:val="00D267C9"/>
    <w:rsid w:val="00D26CD5"/>
    <w:rsid w:val="00D26EEE"/>
    <w:rsid w:val="00D26FA5"/>
    <w:rsid w:val="00D274BB"/>
    <w:rsid w:val="00D274E0"/>
    <w:rsid w:val="00D27C96"/>
    <w:rsid w:val="00D27CE4"/>
    <w:rsid w:val="00D3013E"/>
    <w:rsid w:val="00D302CA"/>
    <w:rsid w:val="00D30433"/>
    <w:rsid w:val="00D308F4"/>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466"/>
    <w:rsid w:val="00D3574F"/>
    <w:rsid w:val="00D35793"/>
    <w:rsid w:val="00D35D17"/>
    <w:rsid w:val="00D35DCB"/>
    <w:rsid w:val="00D35E06"/>
    <w:rsid w:val="00D35FCE"/>
    <w:rsid w:val="00D3614A"/>
    <w:rsid w:val="00D36647"/>
    <w:rsid w:val="00D36BD1"/>
    <w:rsid w:val="00D373B8"/>
    <w:rsid w:val="00D37E8A"/>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8C8"/>
    <w:rsid w:val="00D57AF9"/>
    <w:rsid w:val="00D60F2A"/>
    <w:rsid w:val="00D60F5B"/>
    <w:rsid w:val="00D61042"/>
    <w:rsid w:val="00D6145E"/>
    <w:rsid w:val="00D6191F"/>
    <w:rsid w:val="00D61AA8"/>
    <w:rsid w:val="00D62B54"/>
    <w:rsid w:val="00D62CD1"/>
    <w:rsid w:val="00D63218"/>
    <w:rsid w:val="00D63620"/>
    <w:rsid w:val="00D6389D"/>
    <w:rsid w:val="00D639F5"/>
    <w:rsid w:val="00D63E82"/>
    <w:rsid w:val="00D63FB4"/>
    <w:rsid w:val="00D6447F"/>
    <w:rsid w:val="00D645CB"/>
    <w:rsid w:val="00D64895"/>
    <w:rsid w:val="00D6494E"/>
    <w:rsid w:val="00D6507A"/>
    <w:rsid w:val="00D650A8"/>
    <w:rsid w:val="00D6546D"/>
    <w:rsid w:val="00D65603"/>
    <w:rsid w:val="00D65BDB"/>
    <w:rsid w:val="00D661DA"/>
    <w:rsid w:val="00D66497"/>
    <w:rsid w:val="00D66E7C"/>
    <w:rsid w:val="00D6729A"/>
    <w:rsid w:val="00D675D9"/>
    <w:rsid w:val="00D67F36"/>
    <w:rsid w:val="00D67FED"/>
    <w:rsid w:val="00D70195"/>
    <w:rsid w:val="00D7072C"/>
    <w:rsid w:val="00D70A1C"/>
    <w:rsid w:val="00D70D7F"/>
    <w:rsid w:val="00D70DBD"/>
    <w:rsid w:val="00D715A6"/>
    <w:rsid w:val="00D7164C"/>
    <w:rsid w:val="00D717AC"/>
    <w:rsid w:val="00D717C8"/>
    <w:rsid w:val="00D72391"/>
    <w:rsid w:val="00D725FC"/>
    <w:rsid w:val="00D726BB"/>
    <w:rsid w:val="00D7321B"/>
    <w:rsid w:val="00D733B5"/>
    <w:rsid w:val="00D73ABF"/>
    <w:rsid w:val="00D73B09"/>
    <w:rsid w:val="00D73C11"/>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18C0"/>
    <w:rsid w:val="00D81B40"/>
    <w:rsid w:val="00D81D80"/>
    <w:rsid w:val="00D81FCF"/>
    <w:rsid w:val="00D822D5"/>
    <w:rsid w:val="00D826C5"/>
    <w:rsid w:val="00D82D2C"/>
    <w:rsid w:val="00D83165"/>
    <w:rsid w:val="00D833D8"/>
    <w:rsid w:val="00D83599"/>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C7"/>
    <w:rsid w:val="00D91DC1"/>
    <w:rsid w:val="00D923AB"/>
    <w:rsid w:val="00D925B7"/>
    <w:rsid w:val="00D92B1C"/>
    <w:rsid w:val="00D92F47"/>
    <w:rsid w:val="00D93204"/>
    <w:rsid w:val="00D9385F"/>
    <w:rsid w:val="00D93980"/>
    <w:rsid w:val="00D94EB1"/>
    <w:rsid w:val="00D94F2C"/>
    <w:rsid w:val="00D95640"/>
    <w:rsid w:val="00D95827"/>
    <w:rsid w:val="00D95A82"/>
    <w:rsid w:val="00D9675B"/>
    <w:rsid w:val="00D9685C"/>
    <w:rsid w:val="00D96998"/>
    <w:rsid w:val="00D96B7C"/>
    <w:rsid w:val="00D96C6E"/>
    <w:rsid w:val="00D96EEC"/>
    <w:rsid w:val="00D972BD"/>
    <w:rsid w:val="00D9730D"/>
    <w:rsid w:val="00D975BB"/>
    <w:rsid w:val="00D97754"/>
    <w:rsid w:val="00D97997"/>
    <w:rsid w:val="00D97B91"/>
    <w:rsid w:val="00D97CFC"/>
    <w:rsid w:val="00DA01BE"/>
    <w:rsid w:val="00DA0316"/>
    <w:rsid w:val="00DA038F"/>
    <w:rsid w:val="00DA04F1"/>
    <w:rsid w:val="00DA069B"/>
    <w:rsid w:val="00DA09A6"/>
    <w:rsid w:val="00DA0A4F"/>
    <w:rsid w:val="00DA0BAF"/>
    <w:rsid w:val="00DA0FCC"/>
    <w:rsid w:val="00DA11BE"/>
    <w:rsid w:val="00DA1666"/>
    <w:rsid w:val="00DA1E5A"/>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4371"/>
    <w:rsid w:val="00DB47B2"/>
    <w:rsid w:val="00DB5B51"/>
    <w:rsid w:val="00DB5DFC"/>
    <w:rsid w:val="00DB63D7"/>
    <w:rsid w:val="00DB6452"/>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EE9"/>
    <w:rsid w:val="00DC6FE7"/>
    <w:rsid w:val="00DC7894"/>
    <w:rsid w:val="00DC7A93"/>
    <w:rsid w:val="00DC7F4B"/>
    <w:rsid w:val="00DD079D"/>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274"/>
    <w:rsid w:val="00DE3371"/>
    <w:rsid w:val="00DE3A9C"/>
    <w:rsid w:val="00DE3E99"/>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851"/>
    <w:rsid w:val="00DF0BDE"/>
    <w:rsid w:val="00DF114E"/>
    <w:rsid w:val="00DF1724"/>
    <w:rsid w:val="00DF1975"/>
    <w:rsid w:val="00DF1A0E"/>
    <w:rsid w:val="00DF1C01"/>
    <w:rsid w:val="00DF1DDE"/>
    <w:rsid w:val="00DF2107"/>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07460"/>
    <w:rsid w:val="00E10247"/>
    <w:rsid w:val="00E10829"/>
    <w:rsid w:val="00E110E1"/>
    <w:rsid w:val="00E11DD0"/>
    <w:rsid w:val="00E13296"/>
    <w:rsid w:val="00E135CB"/>
    <w:rsid w:val="00E13DDC"/>
    <w:rsid w:val="00E13E1A"/>
    <w:rsid w:val="00E142DE"/>
    <w:rsid w:val="00E14D4F"/>
    <w:rsid w:val="00E14F37"/>
    <w:rsid w:val="00E15C39"/>
    <w:rsid w:val="00E15E5B"/>
    <w:rsid w:val="00E16021"/>
    <w:rsid w:val="00E162C1"/>
    <w:rsid w:val="00E16C0A"/>
    <w:rsid w:val="00E16E21"/>
    <w:rsid w:val="00E175CC"/>
    <w:rsid w:val="00E177E7"/>
    <w:rsid w:val="00E178FE"/>
    <w:rsid w:val="00E17F55"/>
    <w:rsid w:val="00E2028C"/>
    <w:rsid w:val="00E20530"/>
    <w:rsid w:val="00E20681"/>
    <w:rsid w:val="00E20807"/>
    <w:rsid w:val="00E2098B"/>
    <w:rsid w:val="00E20D2E"/>
    <w:rsid w:val="00E20EA0"/>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B60"/>
    <w:rsid w:val="00E25DCC"/>
    <w:rsid w:val="00E25DCD"/>
    <w:rsid w:val="00E25E76"/>
    <w:rsid w:val="00E26326"/>
    <w:rsid w:val="00E26CB2"/>
    <w:rsid w:val="00E26D87"/>
    <w:rsid w:val="00E26DF8"/>
    <w:rsid w:val="00E272D0"/>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969"/>
    <w:rsid w:val="00E34821"/>
    <w:rsid w:val="00E358BB"/>
    <w:rsid w:val="00E35BC6"/>
    <w:rsid w:val="00E35F5A"/>
    <w:rsid w:val="00E36031"/>
    <w:rsid w:val="00E3689D"/>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A66"/>
    <w:rsid w:val="00E53DF3"/>
    <w:rsid w:val="00E541C4"/>
    <w:rsid w:val="00E5473D"/>
    <w:rsid w:val="00E54BEA"/>
    <w:rsid w:val="00E54FB4"/>
    <w:rsid w:val="00E55149"/>
    <w:rsid w:val="00E5591E"/>
    <w:rsid w:val="00E55AC2"/>
    <w:rsid w:val="00E55E99"/>
    <w:rsid w:val="00E561ED"/>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EBA"/>
    <w:rsid w:val="00E64769"/>
    <w:rsid w:val="00E64821"/>
    <w:rsid w:val="00E64F8F"/>
    <w:rsid w:val="00E6540D"/>
    <w:rsid w:val="00E65575"/>
    <w:rsid w:val="00E656E6"/>
    <w:rsid w:val="00E65810"/>
    <w:rsid w:val="00E65A78"/>
    <w:rsid w:val="00E65BD8"/>
    <w:rsid w:val="00E663BD"/>
    <w:rsid w:val="00E66754"/>
    <w:rsid w:val="00E66D50"/>
    <w:rsid w:val="00E66E1C"/>
    <w:rsid w:val="00E67CCD"/>
    <w:rsid w:val="00E70687"/>
    <w:rsid w:val="00E70CD3"/>
    <w:rsid w:val="00E70FA4"/>
    <w:rsid w:val="00E71314"/>
    <w:rsid w:val="00E715B4"/>
    <w:rsid w:val="00E7199D"/>
    <w:rsid w:val="00E71C38"/>
    <w:rsid w:val="00E72170"/>
    <w:rsid w:val="00E7237A"/>
    <w:rsid w:val="00E723FD"/>
    <w:rsid w:val="00E727A9"/>
    <w:rsid w:val="00E72B87"/>
    <w:rsid w:val="00E72D3C"/>
    <w:rsid w:val="00E73491"/>
    <w:rsid w:val="00E73870"/>
    <w:rsid w:val="00E7439E"/>
    <w:rsid w:val="00E7450A"/>
    <w:rsid w:val="00E74562"/>
    <w:rsid w:val="00E74AEB"/>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FE2"/>
    <w:rsid w:val="00E846CC"/>
    <w:rsid w:val="00E84FE1"/>
    <w:rsid w:val="00E85431"/>
    <w:rsid w:val="00E85795"/>
    <w:rsid w:val="00E8590C"/>
    <w:rsid w:val="00E8595A"/>
    <w:rsid w:val="00E865C6"/>
    <w:rsid w:val="00E86855"/>
    <w:rsid w:val="00E86E4F"/>
    <w:rsid w:val="00E87D65"/>
    <w:rsid w:val="00E90915"/>
    <w:rsid w:val="00E91377"/>
    <w:rsid w:val="00E914D8"/>
    <w:rsid w:val="00E91EFF"/>
    <w:rsid w:val="00E92317"/>
    <w:rsid w:val="00E9249A"/>
    <w:rsid w:val="00E927D6"/>
    <w:rsid w:val="00E92995"/>
    <w:rsid w:val="00E92AC2"/>
    <w:rsid w:val="00E930E3"/>
    <w:rsid w:val="00E9344B"/>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8F8"/>
    <w:rsid w:val="00EA0C6A"/>
    <w:rsid w:val="00EA1279"/>
    <w:rsid w:val="00EA12E7"/>
    <w:rsid w:val="00EA13A9"/>
    <w:rsid w:val="00EA13EF"/>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4CE"/>
    <w:rsid w:val="00EB36D0"/>
    <w:rsid w:val="00EB3C89"/>
    <w:rsid w:val="00EB40DB"/>
    <w:rsid w:val="00EB430D"/>
    <w:rsid w:val="00EB4423"/>
    <w:rsid w:val="00EB4C66"/>
    <w:rsid w:val="00EB502C"/>
    <w:rsid w:val="00EB5089"/>
    <w:rsid w:val="00EB50D8"/>
    <w:rsid w:val="00EB525A"/>
    <w:rsid w:val="00EB5451"/>
    <w:rsid w:val="00EB567E"/>
    <w:rsid w:val="00EB5D86"/>
    <w:rsid w:val="00EB617F"/>
    <w:rsid w:val="00EB62EE"/>
    <w:rsid w:val="00EB646F"/>
    <w:rsid w:val="00EB6DFC"/>
    <w:rsid w:val="00EB7565"/>
    <w:rsid w:val="00EB78DD"/>
    <w:rsid w:val="00EC001F"/>
    <w:rsid w:val="00EC0372"/>
    <w:rsid w:val="00EC07DD"/>
    <w:rsid w:val="00EC0D38"/>
    <w:rsid w:val="00EC0ED6"/>
    <w:rsid w:val="00EC0F3E"/>
    <w:rsid w:val="00EC12E0"/>
    <w:rsid w:val="00EC156B"/>
    <w:rsid w:val="00EC1752"/>
    <w:rsid w:val="00EC1DF0"/>
    <w:rsid w:val="00EC20F3"/>
    <w:rsid w:val="00EC2825"/>
    <w:rsid w:val="00EC301F"/>
    <w:rsid w:val="00EC30FB"/>
    <w:rsid w:val="00EC3E73"/>
    <w:rsid w:val="00EC3F22"/>
    <w:rsid w:val="00EC44C3"/>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6153"/>
    <w:rsid w:val="00EE6D40"/>
    <w:rsid w:val="00EE77A9"/>
    <w:rsid w:val="00EF015C"/>
    <w:rsid w:val="00EF02B5"/>
    <w:rsid w:val="00EF0641"/>
    <w:rsid w:val="00EF0C37"/>
    <w:rsid w:val="00EF0E17"/>
    <w:rsid w:val="00EF192B"/>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80F"/>
    <w:rsid w:val="00EF5949"/>
    <w:rsid w:val="00EF5C85"/>
    <w:rsid w:val="00EF5F51"/>
    <w:rsid w:val="00EF6016"/>
    <w:rsid w:val="00EF63E3"/>
    <w:rsid w:val="00EF6591"/>
    <w:rsid w:val="00EF6CE2"/>
    <w:rsid w:val="00EF6FA2"/>
    <w:rsid w:val="00EF740B"/>
    <w:rsid w:val="00EF7621"/>
    <w:rsid w:val="00EF7643"/>
    <w:rsid w:val="00EF7A33"/>
    <w:rsid w:val="00EF7CAB"/>
    <w:rsid w:val="00F004E5"/>
    <w:rsid w:val="00F005E7"/>
    <w:rsid w:val="00F00E1F"/>
    <w:rsid w:val="00F00F03"/>
    <w:rsid w:val="00F01506"/>
    <w:rsid w:val="00F01576"/>
    <w:rsid w:val="00F0169B"/>
    <w:rsid w:val="00F018DC"/>
    <w:rsid w:val="00F02418"/>
    <w:rsid w:val="00F02757"/>
    <w:rsid w:val="00F0293F"/>
    <w:rsid w:val="00F03540"/>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49"/>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27471"/>
    <w:rsid w:val="00F3007D"/>
    <w:rsid w:val="00F300C1"/>
    <w:rsid w:val="00F30688"/>
    <w:rsid w:val="00F3092B"/>
    <w:rsid w:val="00F3094C"/>
    <w:rsid w:val="00F30CA4"/>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E50"/>
    <w:rsid w:val="00F42117"/>
    <w:rsid w:val="00F421CB"/>
    <w:rsid w:val="00F42CE1"/>
    <w:rsid w:val="00F430A0"/>
    <w:rsid w:val="00F44794"/>
    <w:rsid w:val="00F44D84"/>
    <w:rsid w:val="00F44E32"/>
    <w:rsid w:val="00F44E38"/>
    <w:rsid w:val="00F4529A"/>
    <w:rsid w:val="00F469EC"/>
    <w:rsid w:val="00F46A8B"/>
    <w:rsid w:val="00F46E36"/>
    <w:rsid w:val="00F46EE5"/>
    <w:rsid w:val="00F473B1"/>
    <w:rsid w:val="00F475BA"/>
    <w:rsid w:val="00F50088"/>
    <w:rsid w:val="00F5055E"/>
    <w:rsid w:val="00F507B7"/>
    <w:rsid w:val="00F51686"/>
    <w:rsid w:val="00F5191D"/>
    <w:rsid w:val="00F51B6E"/>
    <w:rsid w:val="00F524C4"/>
    <w:rsid w:val="00F5386C"/>
    <w:rsid w:val="00F538FA"/>
    <w:rsid w:val="00F54076"/>
    <w:rsid w:val="00F54C2C"/>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4DDE"/>
    <w:rsid w:val="00F7548E"/>
    <w:rsid w:val="00F7562D"/>
    <w:rsid w:val="00F75ACE"/>
    <w:rsid w:val="00F76521"/>
    <w:rsid w:val="00F76637"/>
    <w:rsid w:val="00F76EBE"/>
    <w:rsid w:val="00F77B9C"/>
    <w:rsid w:val="00F808EB"/>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049"/>
    <w:rsid w:val="00FA1590"/>
    <w:rsid w:val="00FA1A6B"/>
    <w:rsid w:val="00FA234B"/>
    <w:rsid w:val="00FA2519"/>
    <w:rsid w:val="00FA2705"/>
    <w:rsid w:val="00FA2BA0"/>
    <w:rsid w:val="00FA2EF4"/>
    <w:rsid w:val="00FA3B5E"/>
    <w:rsid w:val="00FA4640"/>
    <w:rsid w:val="00FA4963"/>
    <w:rsid w:val="00FA49C4"/>
    <w:rsid w:val="00FA4D4A"/>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9B"/>
    <w:rsid w:val="00FB420E"/>
    <w:rsid w:val="00FB4304"/>
    <w:rsid w:val="00FB476C"/>
    <w:rsid w:val="00FB48D6"/>
    <w:rsid w:val="00FB5553"/>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D01A1"/>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D4"/>
    <w:rsid w:val="00FD70F2"/>
    <w:rsid w:val="00FD70F8"/>
    <w:rsid w:val="00FD711A"/>
    <w:rsid w:val="00FD718A"/>
    <w:rsid w:val="00FD73A4"/>
    <w:rsid w:val="00FD7589"/>
    <w:rsid w:val="00FE046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474"/>
    <w:rsid w:val="00FF57AF"/>
    <w:rsid w:val="00FF5B60"/>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5C0911F7"/>
  <w15:docId w15:val="{CBD1FF26-1242-4875-AA58-AC2AB649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2933059">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EEE0C-1D0D-4D66-84A0-1B8F2187C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5442</Words>
  <Characters>29931</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2020-09-15T17:33:00Z</cp:lastPrinted>
  <dcterms:created xsi:type="dcterms:W3CDTF">2021-10-29T19:10:00Z</dcterms:created>
  <dcterms:modified xsi:type="dcterms:W3CDTF">2021-10-29T19:11:00Z</dcterms:modified>
</cp:coreProperties>
</file>