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15A2AC3A"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BD6ECE">
        <w:rPr>
          <w:rFonts w:ascii="Palatino Linotype" w:eastAsia="Times New Roman" w:hAnsi="Palatino Linotype" w:cs="Arial"/>
          <w:color w:val="000000"/>
          <w:sz w:val="24"/>
          <w:szCs w:val="24"/>
          <w:lang w:eastAsia="es-MX"/>
        </w:rPr>
        <w:t>veinticuatro de marzo</w:t>
      </w:r>
      <w:r w:rsidR="00F652B2">
        <w:rPr>
          <w:rFonts w:ascii="Palatino Linotype" w:eastAsia="Times New Roman" w:hAnsi="Palatino Linotype" w:cs="Arial"/>
          <w:color w:val="000000"/>
          <w:sz w:val="24"/>
          <w:szCs w:val="24"/>
          <w:lang w:eastAsia="es-MX"/>
        </w:rPr>
        <w:t xml:space="preserve"> de dos mil </w:t>
      </w:r>
      <w:r w:rsidR="00947921">
        <w:rPr>
          <w:rFonts w:ascii="Palatino Linotype" w:eastAsia="Times New Roman" w:hAnsi="Palatino Linotype" w:cs="Arial"/>
          <w:color w:val="000000"/>
          <w:sz w:val="24"/>
          <w:szCs w:val="24"/>
          <w:lang w:eastAsia="es-MX"/>
        </w:rPr>
        <w:t>veintiuno.</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4931DB7C" w:rsidR="00BF3214" w:rsidRPr="006B1DF2" w:rsidRDefault="00BF3214" w:rsidP="00AD2A55">
      <w:pPr>
        <w:tabs>
          <w:tab w:val="left" w:pos="1701"/>
        </w:tabs>
        <w:spacing w:after="0" w:line="360" w:lineRule="auto"/>
        <w:jc w:val="both"/>
        <w:rPr>
          <w:rFonts w:ascii="Palatino Linotype" w:hAnsi="Palatino Linotype"/>
          <w:b/>
          <w:sz w:val="23"/>
          <w:szCs w:val="23"/>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AF71FB">
        <w:rPr>
          <w:rFonts w:ascii="Palatino Linotype" w:hAnsi="Palatino Linotype" w:cs="Arial"/>
          <w:sz w:val="24"/>
          <w:szCs w:val="24"/>
        </w:rPr>
        <w:t>e</w:t>
      </w:r>
      <w:r w:rsidRPr="00AD2A55">
        <w:rPr>
          <w:rFonts w:ascii="Palatino Linotype" w:hAnsi="Palatino Linotype" w:cs="Arial"/>
          <w:sz w:val="24"/>
          <w:szCs w:val="24"/>
        </w:rPr>
        <w:t xml:space="preserve">l expediente electrónico </w:t>
      </w:r>
      <w:r w:rsidRPr="00DD6761">
        <w:rPr>
          <w:rFonts w:ascii="Palatino Linotype" w:hAnsi="Palatino Linotype" w:cs="Arial"/>
          <w:sz w:val="24"/>
          <w:szCs w:val="24"/>
        </w:rPr>
        <w:t xml:space="preserve">formado con motivo del recurso de revisión número </w:t>
      </w:r>
      <w:r w:rsidR="00045DF6" w:rsidRPr="00DD6761">
        <w:rPr>
          <w:rFonts w:ascii="Palatino Linotype" w:hAnsi="Palatino Linotype"/>
          <w:b/>
          <w:sz w:val="24"/>
          <w:szCs w:val="24"/>
        </w:rPr>
        <w:t>0</w:t>
      </w:r>
      <w:r w:rsidR="00694267">
        <w:rPr>
          <w:rFonts w:ascii="Palatino Linotype" w:hAnsi="Palatino Linotype"/>
          <w:b/>
          <w:sz w:val="24"/>
          <w:szCs w:val="24"/>
        </w:rPr>
        <w:t>01</w:t>
      </w:r>
      <w:r w:rsidR="005E27D7">
        <w:rPr>
          <w:rFonts w:ascii="Palatino Linotype" w:hAnsi="Palatino Linotype"/>
          <w:b/>
          <w:sz w:val="24"/>
          <w:szCs w:val="24"/>
        </w:rPr>
        <w:t>8</w:t>
      </w:r>
      <w:r w:rsidR="00694267">
        <w:rPr>
          <w:rFonts w:ascii="Palatino Linotype" w:hAnsi="Palatino Linotype"/>
          <w:b/>
          <w:sz w:val="24"/>
          <w:szCs w:val="24"/>
        </w:rPr>
        <w:t>5</w:t>
      </w:r>
      <w:r w:rsidR="00045DF6" w:rsidRPr="00DD6761">
        <w:rPr>
          <w:rFonts w:ascii="Palatino Linotype" w:hAnsi="Palatino Linotype"/>
          <w:b/>
          <w:sz w:val="24"/>
          <w:szCs w:val="24"/>
        </w:rPr>
        <w:t>/INFOEM/IP/RR/20</w:t>
      </w:r>
      <w:r w:rsidR="00694267">
        <w:rPr>
          <w:rFonts w:ascii="Palatino Linotype" w:hAnsi="Palatino Linotype"/>
          <w:b/>
          <w:sz w:val="24"/>
          <w:szCs w:val="24"/>
        </w:rPr>
        <w:t>21</w:t>
      </w:r>
      <w:r w:rsidR="009A79C8" w:rsidRPr="00DD6761">
        <w:rPr>
          <w:rFonts w:ascii="Palatino Linotype" w:hAnsi="Palatino Linotype"/>
          <w:b/>
          <w:sz w:val="24"/>
          <w:szCs w:val="24"/>
        </w:rPr>
        <w:t xml:space="preserve">, </w:t>
      </w:r>
      <w:r w:rsidRPr="00DD6761">
        <w:rPr>
          <w:rFonts w:ascii="Palatino Linotype" w:hAnsi="Palatino Linotype" w:cs="Arial"/>
          <w:sz w:val="24"/>
          <w:szCs w:val="24"/>
        </w:rPr>
        <w:t>interpuesto por</w:t>
      </w:r>
      <w:r w:rsidR="001E09BD" w:rsidRPr="00DD6761">
        <w:rPr>
          <w:rFonts w:ascii="Palatino Linotype" w:hAnsi="Palatino Linotype" w:cs="Arial"/>
          <w:sz w:val="24"/>
          <w:szCs w:val="24"/>
        </w:rPr>
        <w:t xml:space="preserve"> </w:t>
      </w:r>
      <w:r w:rsidR="005E27D7">
        <w:rPr>
          <w:rFonts w:ascii="Palatino Linotype" w:hAnsi="Palatino Linotype" w:cs="Arial"/>
          <w:sz w:val="24"/>
          <w:szCs w:val="24"/>
        </w:rPr>
        <w:t xml:space="preserve">el C. </w:t>
      </w:r>
      <w:proofErr w:type="spellStart"/>
      <w:r w:rsidR="002B3889">
        <w:rPr>
          <w:rFonts w:ascii="Palatino Linotype" w:hAnsi="Palatino Linotype" w:cs="Arial"/>
          <w:b/>
          <w:sz w:val="24"/>
          <w:szCs w:val="24"/>
        </w:rPr>
        <w:t>xxxxxxxxxxxxxxxxxxx</w:t>
      </w:r>
      <w:proofErr w:type="spellEnd"/>
      <w:r w:rsidR="005E27D7">
        <w:rPr>
          <w:rFonts w:ascii="Palatino Linotype" w:hAnsi="Palatino Linotype" w:cs="Arial"/>
          <w:sz w:val="24"/>
          <w:szCs w:val="24"/>
        </w:rPr>
        <w:t xml:space="preserve">, que </w:t>
      </w:r>
      <w:r w:rsidR="0069470D">
        <w:rPr>
          <w:rFonts w:ascii="Palatino Linotype" w:hAnsi="Palatino Linotype" w:cs="Arial"/>
          <w:sz w:val="24"/>
          <w:szCs w:val="24"/>
        </w:rPr>
        <w:t xml:space="preserve">en lo </w:t>
      </w:r>
      <w:r w:rsidR="00AF71FB" w:rsidRPr="00DD6761">
        <w:rPr>
          <w:rFonts w:ascii="Palatino Linotype" w:hAnsi="Palatino Linotype" w:cs="Arial"/>
          <w:sz w:val="24"/>
          <w:szCs w:val="24"/>
        </w:rPr>
        <w:t>s</w:t>
      </w:r>
      <w:r w:rsidR="00F60B1C" w:rsidRPr="00DD6761">
        <w:rPr>
          <w:rFonts w:ascii="Palatino Linotype" w:hAnsi="Palatino Linotype" w:cs="Arial"/>
          <w:sz w:val="24"/>
          <w:szCs w:val="24"/>
        </w:rPr>
        <w:t>ucesivo</w:t>
      </w:r>
      <w:r w:rsidR="00035DB8" w:rsidRPr="00DD6761">
        <w:rPr>
          <w:rFonts w:ascii="Palatino Linotype" w:hAnsi="Palatino Linotype" w:cs="Arial"/>
          <w:sz w:val="24"/>
          <w:szCs w:val="24"/>
        </w:rPr>
        <w:t xml:space="preserve"> se le denominara</w:t>
      </w:r>
      <w:r w:rsidR="00F60B1C" w:rsidRPr="00DD6761">
        <w:rPr>
          <w:rFonts w:ascii="Palatino Linotype" w:hAnsi="Palatino Linotype" w:cs="Arial"/>
          <w:sz w:val="24"/>
          <w:szCs w:val="24"/>
        </w:rPr>
        <w:t xml:space="preserve"> </w:t>
      </w:r>
      <w:r w:rsidR="00097126" w:rsidRPr="00DD6761">
        <w:rPr>
          <w:rFonts w:ascii="Palatino Linotype" w:hAnsi="Palatino Linotype" w:cs="Arial"/>
          <w:b/>
          <w:sz w:val="24"/>
          <w:szCs w:val="24"/>
        </w:rPr>
        <w:t>el</w:t>
      </w:r>
      <w:r w:rsidR="00440B5C" w:rsidRPr="00DD6761">
        <w:rPr>
          <w:rFonts w:ascii="Palatino Linotype" w:hAnsi="Palatino Linotype" w:cs="Arial"/>
          <w:b/>
          <w:sz w:val="24"/>
          <w:szCs w:val="24"/>
        </w:rPr>
        <w:t xml:space="preserve"> Recurrente</w:t>
      </w:r>
      <w:r w:rsidRPr="00DD6761">
        <w:rPr>
          <w:rFonts w:ascii="Palatino Linotype" w:hAnsi="Palatino Linotype" w:cs="Arial"/>
          <w:sz w:val="24"/>
          <w:szCs w:val="24"/>
        </w:rPr>
        <w:t>,</w:t>
      </w:r>
      <w:r w:rsidR="00163D26" w:rsidRPr="00DD6761">
        <w:rPr>
          <w:rFonts w:ascii="Palatino Linotype" w:hAnsi="Palatino Linotype" w:cs="Arial"/>
          <w:sz w:val="24"/>
          <w:szCs w:val="24"/>
        </w:rPr>
        <w:t xml:space="preserve"> en contra de</w:t>
      </w:r>
      <w:r w:rsidR="00A848D3">
        <w:rPr>
          <w:rFonts w:ascii="Palatino Linotype" w:hAnsi="Palatino Linotype" w:cs="Arial"/>
          <w:sz w:val="24"/>
          <w:szCs w:val="24"/>
        </w:rPr>
        <w:t xml:space="preserve"> </w:t>
      </w:r>
      <w:r w:rsidR="00163D26" w:rsidRPr="00DD6761">
        <w:rPr>
          <w:rFonts w:ascii="Palatino Linotype" w:hAnsi="Palatino Linotype" w:cs="Arial"/>
          <w:sz w:val="24"/>
          <w:szCs w:val="24"/>
        </w:rPr>
        <w:t>la</w:t>
      </w:r>
      <w:r w:rsidR="00E9307F" w:rsidRPr="00DD6761">
        <w:rPr>
          <w:rFonts w:ascii="Palatino Linotype" w:hAnsi="Palatino Linotype" w:cs="Arial"/>
          <w:sz w:val="24"/>
          <w:szCs w:val="24"/>
        </w:rPr>
        <w:t xml:space="preserve"> </w:t>
      </w:r>
      <w:r w:rsidR="0000477D" w:rsidRPr="00DD6761">
        <w:rPr>
          <w:rFonts w:ascii="Palatino Linotype" w:hAnsi="Palatino Linotype" w:cs="Arial"/>
          <w:sz w:val="24"/>
          <w:szCs w:val="24"/>
        </w:rPr>
        <w:t>r</w:t>
      </w:r>
      <w:r w:rsidR="0059317F" w:rsidRPr="00DD6761">
        <w:rPr>
          <w:rFonts w:ascii="Palatino Linotype" w:hAnsi="Palatino Linotype" w:cs="Arial"/>
          <w:sz w:val="24"/>
          <w:szCs w:val="24"/>
        </w:rPr>
        <w:t>espuesta</w:t>
      </w:r>
      <w:r w:rsidRPr="00DD6761">
        <w:rPr>
          <w:rFonts w:ascii="Palatino Linotype" w:hAnsi="Palatino Linotype" w:cs="Arial"/>
          <w:sz w:val="24"/>
          <w:szCs w:val="24"/>
        </w:rPr>
        <w:t xml:space="preserve"> de</w:t>
      </w:r>
      <w:r w:rsidR="005F08CE" w:rsidRPr="00DD6761">
        <w:rPr>
          <w:rFonts w:ascii="Palatino Linotype" w:hAnsi="Palatino Linotype" w:cs="Arial"/>
          <w:sz w:val="24"/>
          <w:szCs w:val="24"/>
        </w:rPr>
        <w:t xml:space="preserve">l </w:t>
      </w:r>
      <w:r w:rsidR="005E27D7">
        <w:rPr>
          <w:rFonts w:ascii="Palatino Linotype" w:hAnsi="Palatino Linotype" w:cs="Arial"/>
          <w:b/>
          <w:sz w:val="24"/>
          <w:szCs w:val="24"/>
        </w:rPr>
        <w:t>Ayuntamiento</w:t>
      </w:r>
      <w:r w:rsidR="0069470D" w:rsidRPr="00E82C25">
        <w:rPr>
          <w:rFonts w:ascii="Palatino Linotype" w:hAnsi="Palatino Linotype" w:cs="Arial"/>
          <w:b/>
          <w:sz w:val="24"/>
          <w:szCs w:val="24"/>
        </w:rPr>
        <w:t xml:space="preserve"> de Tianguistenco</w:t>
      </w:r>
      <w:r w:rsidR="007052CB" w:rsidRPr="00E82C25">
        <w:rPr>
          <w:rFonts w:ascii="Palatino Linotype" w:hAnsi="Palatino Linotype" w:cs="Arial"/>
          <w:b/>
          <w:sz w:val="24"/>
          <w:szCs w:val="24"/>
        </w:rPr>
        <w:t>,</w:t>
      </w:r>
      <w:r w:rsidR="000B2630" w:rsidRPr="00E82C25">
        <w:rPr>
          <w:rFonts w:ascii="Palatino Linotype" w:hAnsi="Palatino Linotype" w:cs="Arial"/>
          <w:b/>
          <w:sz w:val="24"/>
          <w:szCs w:val="24"/>
        </w:rPr>
        <w:t xml:space="preserve"> </w:t>
      </w:r>
      <w:r w:rsidRPr="00E82C25">
        <w:rPr>
          <w:rFonts w:ascii="Palatino Linotype" w:hAnsi="Palatino Linotype" w:cs="Arial"/>
          <w:sz w:val="24"/>
          <w:szCs w:val="24"/>
        </w:rPr>
        <w:t>e</w:t>
      </w:r>
      <w:r w:rsidRPr="00DD6761">
        <w:rPr>
          <w:rFonts w:ascii="Palatino Linotype" w:hAnsi="Palatino Linotype" w:cs="Arial"/>
          <w:sz w:val="24"/>
          <w:szCs w:val="24"/>
        </w:rPr>
        <w:t>n lo subsecuente</w:t>
      </w:r>
      <w:r w:rsidR="00E468E5" w:rsidRPr="00DD6761">
        <w:rPr>
          <w:rFonts w:ascii="Palatino Linotype" w:hAnsi="Palatino Linotype" w:cs="Arial"/>
          <w:b/>
          <w:sz w:val="24"/>
          <w:szCs w:val="24"/>
        </w:rPr>
        <w:t xml:space="preserve"> e</w:t>
      </w:r>
      <w:r w:rsidRPr="00DD6761">
        <w:rPr>
          <w:rFonts w:ascii="Palatino Linotype" w:hAnsi="Palatino Linotype" w:cs="Arial"/>
          <w:b/>
          <w:sz w:val="24"/>
          <w:szCs w:val="24"/>
        </w:rPr>
        <w:t>l Sujeto</w:t>
      </w:r>
      <w:r w:rsidRPr="00AD2A55">
        <w:rPr>
          <w:rFonts w:ascii="Palatino Linotype" w:hAnsi="Palatino Linotype" w:cs="Arial"/>
          <w:b/>
          <w:sz w:val="24"/>
          <w:szCs w:val="24"/>
        </w:rPr>
        <w:t xml:space="preserve"> Obligado, </w:t>
      </w:r>
      <w:r w:rsidRPr="00AD2A55">
        <w:rPr>
          <w:rFonts w:ascii="Palatino Linotype" w:hAnsi="Palatino Linotype" w:cs="Arial"/>
          <w:sz w:val="24"/>
          <w:szCs w:val="24"/>
        </w:rPr>
        <w:t>se procede a dictar la presente resolución.</w:t>
      </w:r>
    </w:p>
    <w:p w14:paraId="138C6F64" w14:textId="77777777" w:rsidR="00081DAC" w:rsidRPr="00BD6ECE" w:rsidRDefault="00081DAC" w:rsidP="00AD2A55">
      <w:pPr>
        <w:tabs>
          <w:tab w:val="left" w:pos="1701"/>
        </w:tabs>
        <w:spacing w:after="0" w:line="360" w:lineRule="auto"/>
        <w:jc w:val="both"/>
        <w:rPr>
          <w:rFonts w:ascii="Palatino Linotype" w:hAnsi="Palatino Linotype" w:cs="Arial"/>
          <w:sz w:val="10"/>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BD6ECE" w:rsidRDefault="00081DAC" w:rsidP="00AD2A55">
      <w:pPr>
        <w:spacing w:after="0" w:line="360" w:lineRule="auto"/>
        <w:jc w:val="center"/>
        <w:rPr>
          <w:rFonts w:ascii="Palatino Linotype" w:hAnsi="Palatino Linotype" w:cs="Arial"/>
          <w:b/>
          <w:sz w:val="16"/>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76DB2371"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 xml:space="preserve">Con fecha </w:t>
      </w:r>
      <w:r w:rsidR="005E27D7">
        <w:rPr>
          <w:rFonts w:ascii="Palatino Linotype" w:hAnsi="Palatino Linotype" w:cs="Arial"/>
          <w:sz w:val="24"/>
          <w:szCs w:val="24"/>
        </w:rPr>
        <w:t>siete de diciembre</w:t>
      </w:r>
      <w:r w:rsidR="008E068F">
        <w:rPr>
          <w:rFonts w:ascii="Palatino Linotype" w:hAnsi="Palatino Linotype" w:cs="Arial"/>
          <w:sz w:val="24"/>
          <w:szCs w:val="24"/>
        </w:rPr>
        <w:t xml:space="preserve"> de dos mil veinte</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w:t>
      </w:r>
      <w:r w:rsidR="00C65BF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5E27D7" w:rsidRPr="005E27D7">
        <w:rPr>
          <w:rFonts w:ascii="Palatino Linotype" w:hAnsi="Palatino Linotype" w:cs="Arial"/>
          <w:b/>
          <w:sz w:val="24"/>
          <w:szCs w:val="24"/>
        </w:rPr>
        <w:t>00124/TIANGUIS/IP/2020</w:t>
      </w:r>
      <w:r w:rsidR="00A3132A" w:rsidRPr="00045DF6">
        <w:rPr>
          <w:rFonts w:ascii="Palatino Linotype" w:hAnsi="Palatino Linotype"/>
          <w:b/>
          <w:sz w:val="23"/>
          <w:szCs w:val="23"/>
        </w:rPr>
        <w:t>,</w:t>
      </w:r>
      <w:r w:rsidR="00B51888">
        <w:rPr>
          <w:rFonts w:ascii="Palatino Linotype" w:hAnsi="Palatino Linotype"/>
          <w:b/>
          <w:sz w:val="23"/>
          <w:szCs w:val="23"/>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BD6ECE" w:rsidRDefault="00680961" w:rsidP="00AD2A55">
      <w:pPr>
        <w:spacing w:after="0" w:line="360" w:lineRule="auto"/>
        <w:jc w:val="both"/>
        <w:rPr>
          <w:rFonts w:ascii="Palatino Linotype" w:hAnsi="Palatino Linotype" w:cs="Arial"/>
          <w:sz w:val="10"/>
          <w:szCs w:val="24"/>
        </w:rPr>
      </w:pPr>
    </w:p>
    <w:p w14:paraId="12DFB4D8" w14:textId="0B178168"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2F4500" w:rsidRPr="0069470D">
        <w:rPr>
          <w:rFonts w:ascii="Palatino Linotype" w:hAnsi="Palatino Linotype" w:cs="Arial"/>
          <w:b/>
          <w:sz w:val="24"/>
          <w:szCs w:val="24"/>
        </w:rPr>
        <w:t>00019/DIFTIANGUI/IP/2020</w:t>
      </w:r>
      <w:r w:rsidR="004D2037">
        <w:rPr>
          <w:rFonts w:ascii="Palatino Linotype" w:hAnsi="Palatino Linotype"/>
          <w:b/>
          <w:sz w:val="23"/>
          <w:szCs w:val="23"/>
        </w:rPr>
        <w:t>.</w:t>
      </w:r>
    </w:p>
    <w:p w14:paraId="309698B8" w14:textId="51665396" w:rsidR="0074157F" w:rsidRDefault="006E33CE" w:rsidP="00792206">
      <w:pPr>
        <w:pStyle w:val="Textoindependienteprimerasangra2"/>
        <w:ind w:left="851" w:right="850" w:firstLine="0"/>
        <w:jc w:val="both"/>
        <w:rPr>
          <w:rFonts w:ascii="Palatino Linotype" w:hAnsi="Palatino Linotype"/>
          <w:i/>
        </w:rPr>
      </w:pPr>
      <w:r w:rsidRPr="005E27D7">
        <w:rPr>
          <w:rFonts w:ascii="Palatino Linotype" w:hAnsi="Palatino Linotype" w:cs="Arial"/>
          <w:i/>
        </w:rPr>
        <w:t>“</w:t>
      </w:r>
      <w:r w:rsidR="005E27D7" w:rsidRPr="005E27D7">
        <w:rPr>
          <w:rFonts w:ascii="Palatino Linotype" w:hAnsi="Palatino Linotype"/>
          <w:i/>
          <w:color w:val="000000"/>
        </w:rPr>
        <w:t xml:space="preserve">organigrama de la administración pública municipal, </w:t>
      </w:r>
      <w:proofErr w:type="spellStart"/>
      <w:r w:rsidR="005E27D7" w:rsidRPr="005E27D7">
        <w:rPr>
          <w:rFonts w:ascii="Palatino Linotype" w:hAnsi="Palatino Linotype"/>
          <w:i/>
          <w:color w:val="000000"/>
        </w:rPr>
        <w:t>nomina</w:t>
      </w:r>
      <w:proofErr w:type="spellEnd"/>
      <w:r w:rsidR="005E27D7" w:rsidRPr="005E27D7">
        <w:rPr>
          <w:rFonts w:ascii="Palatino Linotype" w:hAnsi="Palatino Linotype"/>
          <w:i/>
          <w:color w:val="000000"/>
        </w:rPr>
        <w:t xml:space="preserve"> de la segunda quincena de noviembre de 2020 solo de mandos medios y superiores, incluyendo los regidores, sindico, secretario del ayuntamiento y presidente municipal</w:t>
      </w:r>
      <w:r w:rsidR="002F4500" w:rsidRPr="005E27D7">
        <w:rPr>
          <w:rFonts w:ascii="Palatino Linotype" w:hAnsi="Palatino Linotype"/>
          <w:i/>
        </w:rPr>
        <w:t>.</w:t>
      </w:r>
      <w:r w:rsidR="0074157F" w:rsidRPr="005E27D7">
        <w:rPr>
          <w:rFonts w:ascii="Palatino Linotype" w:hAnsi="Palatino Linotype"/>
          <w:i/>
        </w:rPr>
        <w:t>”(Sic).</w:t>
      </w:r>
    </w:p>
    <w:p w14:paraId="5DA16F6B" w14:textId="77777777" w:rsidR="005E27D7" w:rsidRPr="00BD6ECE" w:rsidRDefault="005E27D7" w:rsidP="00792206">
      <w:pPr>
        <w:pStyle w:val="Textoindependienteprimerasangra2"/>
        <w:ind w:left="851" w:right="850" w:firstLine="0"/>
        <w:jc w:val="both"/>
        <w:rPr>
          <w:rFonts w:ascii="Palatino Linotype" w:hAnsi="Palatino Linotype"/>
          <w:i/>
          <w:sz w:val="8"/>
        </w:rPr>
      </w:pPr>
    </w:p>
    <w:p w14:paraId="788DFD11" w14:textId="791F95AA" w:rsidR="00EA760D" w:rsidRDefault="00EA760D" w:rsidP="008E068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3B0F3E8A" w14:textId="77777777" w:rsidR="008E068F" w:rsidRPr="00BD6ECE" w:rsidRDefault="008E068F" w:rsidP="008E068F">
      <w:pPr>
        <w:spacing w:after="0" w:line="360" w:lineRule="auto"/>
        <w:jc w:val="both"/>
        <w:rPr>
          <w:rFonts w:ascii="Palatino Linotype" w:hAnsi="Palatino Linotype" w:cs="Arial"/>
          <w:sz w:val="20"/>
          <w:szCs w:val="24"/>
        </w:rPr>
      </w:pPr>
    </w:p>
    <w:p w14:paraId="2E65B486" w14:textId="77777777"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14:paraId="0ECB40D7" w14:textId="720B885B" w:rsidR="006E33CE" w:rsidRDefault="006E33CE" w:rsidP="006E33C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w:t>
      </w:r>
      <w:r w:rsidR="00792206">
        <w:rPr>
          <w:rFonts w:ascii="Palatino Linotype" w:hAnsi="Palatino Linotype"/>
          <w:sz w:val="24"/>
          <w:szCs w:val="24"/>
        </w:rPr>
        <w:t>en fecha veinti</w:t>
      </w:r>
      <w:r w:rsidR="00183DA3">
        <w:rPr>
          <w:rFonts w:ascii="Palatino Linotype" w:hAnsi="Palatino Linotype"/>
          <w:sz w:val="24"/>
          <w:szCs w:val="24"/>
        </w:rPr>
        <w:t>cinco de enero de dos mil veintiuno rem</w:t>
      </w:r>
      <w:r w:rsidR="00792206">
        <w:rPr>
          <w:rFonts w:ascii="Palatino Linotype" w:hAnsi="Palatino Linotype"/>
          <w:sz w:val="24"/>
          <w:szCs w:val="24"/>
        </w:rPr>
        <w:t>itió respuesta en los siguientes término</w:t>
      </w:r>
      <w:r w:rsidR="00183DA3">
        <w:rPr>
          <w:rFonts w:ascii="Palatino Linotype" w:hAnsi="Palatino Linotype"/>
          <w:sz w:val="24"/>
          <w:szCs w:val="24"/>
        </w:rPr>
        <w:t>s</w:t>
      </w:r>
      <w:r w:rsidR="00792206">
        <w:rPr>
          <w:rFonts w:ascii="Palatino Linotype" w:hAnsi="Palatino Linotype"/>
          <w:sz w:val="24"/>
          <w:szCs w:val="24"/>
        </w:rPr>
        <w:t>:</w:t>
      </w:r>
    </w:p>
    <w:p w14:paraId="26832883" w14:textId="77777777" w:rsidR="006E33CE" w:rsidRPr="00BD6ECE" w:rsidRDefault="006E33CE" w:rsidP="006E33CE">
      <w:pPr>
        <w:spacing w:after="0" w:line="360" w:lineRule="auto"/>
        <w:jc w:val="center"/>
        <w:rPr>
          <w:rFonts w:ascii="Palatino Linotype" w:hAnsi="Palatino Linotype"/>
          <w:i/>
          <w:noProof/>
          <w:sz w:val="12"/>
          <w:lang w:eastAsia="es-MX"/>
        </w:rPr>
      </w:pPr>
    </w:p>
    <w:p w14:paraId="3C649BFA" w14:textId="77777777" w:rsidR="00183DA3" w:rsidRDefault="00183DA3" w:rsidP="00391BFF">
      <w:pPr>
        <w:spacing w:after="0" w:line="240" w:lineRule="auto"/>
        <w:ind w:left="851" w:right="850"/>
        <w:jc w:val="right"/>
        <w:rPr>
          <w:rFonts w:ascii="Palatino Linotype" w:hAnsi="Palatino Linotype"/>
          <w:i/>
          <w:color w:val="000000"/>
        </w:rPr>
      </w:pPr>
      <w:r w:rsidRPr="00391BFF">
        <w:rPr>
          <w:rFonts w:ascii="Palatino Linotype" w:hAnsi="Palatino Linotype"/>
          <w:i/>
          <w:color w:val="000000"/>
        </w:rPr>
        <w:t>Folio de la solicitud: 00124/TIANGUIS/IP/2020</w:t>
      </w:r>
    </w:p>
    <w:p w14:paraId="79DFB77B" w14:textId="77777777" w:rsidR="00391BFF" w:rsidRPr="00391BFF" w:rsidRDefault="00391BFF" w:rsidP="00391BFF">
      <w:pPr>
        <w:spacing w:after="0" w:line="240" w:lineRule="auto"/>
        <w:ind w:left="851" w:right="850"/>
        <w:jc w:val="right"/>
        <w:rPr>
          <w:rFonts w:ascii="Palatino Linotype" w:hAnsi="Palatino Linotype"/>
          <w:i/>
          <w:color w:val="000000"/>
        </w:rPr>
      </w:pPr>
    </w:p>
    <w:p w14:paraId="38EC67D5" w14:textId="7AC09730" w:rsidR="00792206" w:rsidRDefault="00792206" w:rsidP="00391BFF">
      <w:pPr>
        <w:spacing w:after="0" w:line="240" w:lineRule="auto"/>
        <w:ind w:left="851" w:right="850"/>
        <w:jc w:val="both"/>
        <w:rPr>
          <w:rFonts w:ascii="Palatino Linotype" w:hAnsi="Palatino Linotype"/>
          <w:i/>
          <w:color w:val="000000"/>
        </w:rPr>
      </w:pPr>
      <w:r w:rsidRPr="00391BFF">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68ED103" w14:textId="77777777" w:rsidR="00391BFF" w:rsidRPr="00391BFF" w:rsidRDefault="00391BFF" w:rsidP="00391BFF">
      <w:pPr>
        <w:spacing w:after="0" w:line="240" w:lineRule="auto"/>
        <w:ind w:left="851" w:right="850"/>
        <w:jc w:val="both"/>
        <w:rPr>
          <w:rFonts w:ascii="Palatino Linotype" w:hAnsi="Palatino Linotype"/>
          <w:i/>
          <w:color w:val="000000"/>
        </w:rPr>
      </w:pPr>
    </w:p>
    <w:p w14:paraId="3B82185B" w14:textId="63DEE44E" w:rsidR="00792206" w:rsidRDefault="00462346" w:rsidP="00391BFF">
      <w:pPr>
        <w:spacing w:after="0" w:line="240" w:lineRule="auto"/>
        <w:ind w:left="851" w:right="850"/>
        <w:jc w:val="both"/>
        <w:rPr>
          <w:rFonts w:ascii="Palatino Linotype" w:hAnsi="Palatino Linotype"/>
          <w:i/>
          <w:color w:val="000000"/>
        </w:rPr>
      </w:pPr>
      <w:r w:rsidRPr="00391BFF">
        <w:rPr>
          <w:rFonts w:ascii="Palatino Linotype" w:hAnsi="Palatino Linotype"/>
          <w:i/>
          <w:color w:val="000000"/>
        </w:rPr>
        <w:t>SE ANEXA RESPUESTA A LA SOLICITUD NÚMERO 00124/TIANGUIS/IP/2020</w:t>
      </w:r>
    </w:p>
    <w:p w14:paraId="7FF52625" w14:textId="77777777" w:rsidR="00391BFF" w:rsidRPr="00391BFF" w:rsidRDefault="00391BFF" w:rsidP="00391BFF">
      <w:pPr>
        <w:spacing w:after="0" w:line="240" w:lineRule="auto"/>
        <w:ind w:left="851" w:right="850"/>
        <w:jc w:val="both"/>
        <w:rPr>
          <w:rFonts w:ascii="Palatino Linotype" w:hAnsi="Palatino Linotype"/>
          <w:i/>
          <w:color w:val="000000"/>
        </w:rPr>
      </w:pPr>
    </w:p>
    <w:p w14:paraId="37859263" w14:textId="07A1E585" w:rsidR="00792206" w:rsidRPr="00391BFF" w:rsidRDefault="00792206" w:rsidP="00391BFF">
      <w:pPr>
        <w:spacing w:after="0" w:line="240" w:lineRule="auto"/>
        <w:ind w:left="851" w:right="850"/>
        <w:jc w:val="both"/>
        <w:rPr>
          <w:rFonts w:ascii="Palatino Linotype" w:hAnsi="Palatino Linotype"/>
          <w:i/>
          <w:color w:val="000000"/>
        </w:rPr>
      </w:pPr>
      <w:r w:rsidRPr="00391BFF">
        <w:rPr>
          <w:rFonts w:ascii="Palatino Linotype" w:hAnsi="Palatino Linotype"/>
          <w:i/>
          <w:color w:val="000000"/>
        </w:rPr>
        <w:t>ATENTAMENTE</w:t>
      </w:r>
    </w:p>
    <w:p w14:paraId="68EEC8C0" w14:textId="58EC63C8" w:rsidR="00792206" w:rsidRDefault="00462346" w:rsidP="00391BFF">
      <w:pPr>
        <w:spacing w:after="0" w:line="240" w:lineRule="auto"/>
        <w:ind w:left="851" w:right="850"/>
        <w:rPr>
          <w:rFonts w:ascii="Palatino Linotype" w:hAnsi="Palatino Linotype"/>
          <w:i/>
          <w:color w:val="000000"/>
        </w:rPr>
      </w:pPr>
      <w:r w:rsidRPr="00391BFF">
        <w:rPr>
          <w:rFonts w:ascii="Palatino Linotype" w:hAnsi="Palatino Linotype"/>
          <w:i/>
          <w:color w:val="000000"/>
        </w:rPr>
        <w:t>LIC. JAVIER CASTELLON SAMANO</w:t>
      </w:r>
    </w:p>
    <w:p w14:paraId="7AC55346" w14:textId="77777777" w:rsidR="00391BFF" w:rsidRPr="00391BFF" w:rsidRDefault="00391BFF" w:rsidP="00391BFF">
      <w:pPr>
        <w:spacing w:after="0" w:line="240" w:lineRule="auto"/>
        <w:ind w:left="851" w:right="850"/>
        <w:rPr>
          <w:rFonts w:ascii="Palatino Linotype" w:hAnsi="Palatino Linotype"/>
          <w:i/>
        </w:rPr>
      </w:pPr>
    </w:p>
    <w:p w14:paraId="01BA84B9" w14:textId="3BEE306A" w:rsidR="00792206" w:rsidRDefault="00792206" w:rsidP="00792206">
      <w:pPr>
        <w:spacing w:after="0" w:line="360" w:lineRule="auto"/>
        <w:jc w:val="both"/>
        <w:rPr>
          <w:rFonts w:ascii="Palatino Linotype" w:hAnsi="Palatino Linotype"/>
          <w:sz w:val="24"/>
          <w:szCs w:val="24"/>
        </w:rPr>
      </w:pPr>
      <w:r>
        <w:rPr>
          <w:rFonts w:ascii="Palatino Linotype" w:hAnsi="Palatino Linotype"/>
          <w:sz w:val="24"/>
          <w:szCs w:val="24"/>
        </w:rPr>
        <w:t xml:space="preserve">Es de señalar que el Sujeto Obligado remitió </w:t>
      </w:r>
      <w:r w:rsidR="00391BFF">
        <w:rPr>
          <w:rFonts w:ascii="Palatino Linotype" w:hAnsi="Palatino Linotype"/>
          <w:sz w:val="24"/>
          <w:szCs w:val="24"/>
        </w:rPr>
        <w:t>un</w:t>
      </w:r>
      <w:r>
        <w:rPr>
          <w:rFonts w:ascii="Palatino Linotype" w:hAnsi="Palatino Linotype"/>
          <w:sz w:val="24"/>
          <w:szCs w:val="24"/>
        </w:rPr>
        <w:t xml:space="preserve"> archivo electrónico, con la siguiente denominación y contenido:</w:t>
      </w:r>
    </w:p>
    <w:p w14:paraId="7FC151CA" w14:textId="1E8E8E24" w:rsidR="00C752A1" w:rsidRDefault="00391BFF" w:rsidP="00792206">
      <w:pPr>
        <w:spacing w:after="0" w:line="360" w:lineRule="auto"/>
        <w:jc w:val="both"/>
        <w:rPr>
          <w:rFonts w:ascii="Palatino Linotype" w:hAnsi="Palatino Linotype"/>
          <w:sz w:val="24"/>
          <w:szCs w:val="24"/>
        </w:rPr>
      </w:pPr>
      <w:r>
        <w:rPr>
          <w:rFonts w:ascii="Palatino Linotype" w:hAnsi="Palatino Linotype"/>
          <w:b/>
          <w:sz w:val="24"/>
          <w:szCs w:val="24"/>
        </w:rPr>
        <w:t>RESPUESTA 00124</w:t>
      </w:r>
      <w:r w:rsidR="00792206">
        <w:rPr>
          <w:rFonts w:ascii="Palatino Linotype" w:hAnsi="Palatino Linotype"/>
          <w:b/>
          <w:sz w:val="24"/>
          <w:szCs w:val="24"/>
        </w:rPr>
        <w:t xml:space="preserve">.pdf, </w:t>
      </w:r>
      <w:r w:rsidR="00792206">
        <w:rPr>
          <w:rFonts w:ascii="Palatino Linotype" w:hAnsi="Palatino Linotype"/>
          <w:sz w:val="24"/>
          <w:szCs w:val="24"/>
        </w:rPr>
        <w:t xml:space="preserve">archivo que contiene el oficio </w:t>
      </w:r>
      <w:r>
        <w:rPr>
          <w:rFonts w:ascii="Palatino Linotype" w:hAnsi="Palatino Linotype"/>
          <w:sz w:val="24"/>
          <w:szCs w:val="24"/>
        </w:rPr>
        <w:t>PMT/UT/0010/2021, de fecha veinticinco de enero de dos mil veintiuno</w:t>
      </w:r>
      <w:r w:rsidR="00267A1D">
        <w:rPr>
          <w:rFonts w:ascii="Palatino Linotype" w:hAnsi="Palatino Linotype"/>
          <w:sz w:val="24"/>
          <w:szCs w:val="24"/>
        </w:rPr>
        <w:t xml:space="preserve">, en donde </w:t>
      </w:r>
      <w:r>
        <w:rPr>
          <w:rFonts w:ascii="Palatino Linotype" w:hAnsi="Palatino Linotype"/>
          <w:sz w:val="24"/>
          <w:szCs w:val="24"/>
        </w:rPr>
        <w:t>el Encargado del despacho de la Unidad de Transparencia del Ayuntamiento de Tianguistenco</w:t>
      </w:r>
      <w:r w:rsidR="00C752A1">
        <w:rPr>
          <w:rFonts w:ascii="Palatino Linotype" w:hAnsi="Palatino Linotype"/>
          <w:sz w:val="24"/>
          <w:szCs w:val="24"/>
        </w:rPr>
        <w:t>, informa que lo referente al organigrama del Ayuntamiento de Tianguistenco, este se encuentra en la siguiente dirección electrónica:</w:t>
      </w:r>
    </w:p>
    <w:p w14:paraId="5D02526A" w14:textId="65086370" w:rsidR="00C752A1" w:rsidRDefault="007F620E" w:rsidP="00792206">
      <w:pPr>
        <w:spacing w:after="0" w:line="360" w:lineRule="auto"/>
        <w:jc w:val="both"/>
        <w:rPr>
          <w:rFonts w:ascii="Palatino Linotype" w:hAnsi="Palatino Linotype"/>
          <w:sz w:val="24"/>
          <w:szCs w:val="24"/>
        </w:rPr>
      </w:pPr>
      <w:hyperlink r:id="rId8" w:history="1">
        <w:r w:rsidR="00A41EF1" w:rsidRPr="00BF1F2A">
          <w:rPr>
            <w:rStyle w:val="Hipervnculo"/>
            <w:rFonts w:ascii="Palatino Linotype" w:hAnsi="Palatino Linotype"/>
            <w:sz w:val="24"/>
            <w:szCs w:val="24"/>
          </w:rPr>
          <w:t>https://www.ipomex.org.mx/recursos/ipo/files_ipo3/2019/42929/5/93be66578e87d59224237316fe4ce638.pdf</w:t>
        </w:r>
      </w:hyperlink>
      <w:r w:rsidR="00A41EF1">
        <w:rPr>
          <w:rFonts w:ascii="Palatino Linotype" w:hAnsi="Palatino Linotype"/>
          <w:sz w:val="24"/>
          <w:szCs w:val="24"/>
        </w:rPr>
        <w:t xml:space="preserve"> </w:t>
      </w:r>
    </w:p>
    <w:p w14:paraId="0DDBBB19" w14:textId="77777777" w:rsidR="00A41EF1" w:rsidRPr="00BD6ECE" w:rsidRDefault="00A41EF1" w:rsidP="00792206">
      <w:pPr>
        <w:spacing w:after="0" w:line="360" w:lineRule="auto"/>
        <w:jc w:val="both"/>
        <w:rPr>
          <w:rFonts w:ascii="Palatino Linotype" w:hAnsi="Palatino Linotype"/>
          <w:sz w:val="18"/>
          <w:szCs w:val="24"/>
        </w:rPr>
      </w:pPr>
    </w:p>
    <w:p w14:paraId="41A5762A" w14:textId="727FE4EB" w:rsidR="00A41EF1" w:rsidRDefault="00A41EF1" w:rsidP="00792206">
      <w:pPr>
        <w:spacing w:after="0" w:line="360" w:lineRule="auto"/>
        <w:jc w:val="both"/>
        <w:rPr>
          <w:rFonts w:ascii="Palatino Linotype" w:hAnsi="Palatino Linotype"/>
          <w:sz w:val="24"/>
          <w:szCs w:val="24"/>
        </w:rPr>
      </w:pPr>
      <w:r>
        <w:rPr>
          <w:rFonts w:ascii="Palatino Linotype" w:hAnsi="Palatino Linotype"/>
          <w:sz w:val="24"/>
          <w:szCs w:val="24"/>
        </w:rPr>
        <w:t>Por lo que respecta a la nómina de la segunda quincena de noviembre de 2020, solo de mandos medios y superiores, incluyendo los regidores, sindico, secretario del Ayuntamiento y Presidente Municipal, informa que se deja la información en consulta directa, en las oficinas que ocupa la Tesorería Municipal de este Ayuntamiento.</w:t>
      </w:r>
    </w:p>
    <w:p w14:paraId="2DE2D059" w14:textId="77777777" w:rsidR="006E33CE" w:rsidRPr="00BD6ECE" w:rsidRDefault="006E33CE" w:rsidP="006E33CE">
      <w:pPr>
        <w:spacing w:after="0" w:line="360" w:lineRule="auto"/>
        <w:jc w:val="both"/>
        <w:rPr>
          <w:rFonts w:ascii="Palatino Linotype" w:hAnsi="Palatino Linotype" w:cs="Arial"/>
          <w:b/>
          <w:sz w:val="18"/>
          <w:szCs w:val="28"/>
        </w:rPr>
      </w:pPr>
    </w:p>
    <w:p w14:paraId="715FA532" w14:textId="5404F93D"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w:t>
      </w:r>
      <w:r>
        <w:rPr>
          <w:rFonts w:ascii="Palatino Linotype" w:hAnsi="Palatino Linotype" w:cs="Arial"/>
          <w:b/>
          <w:sz w:val="24"/>
          <w:szCs w:val="24"/>
        </w:rPr>
        <w:t xml:space="preserve"> </w:t>
      </w:r>
      <w:r w:rsidRPr="0083246C">
        <w:rPr>
          <w:rFonts w:ascii="Palatino Linotype" w:hAnsi="Palatino Linotype" w:cs="Arial"/>
          <w:b/>
          <w:sz w:val="24"/>
          <w:szCs w:val="24"/>
        </w:rPr>
        <w:t>l</w:t>
      </w:r>
      <w:r>
        <w:rPr>
          <w:rFonts w:ascii="Palatino Linotype" w:hAnsi="Palatino Linotype" w:cs="Arial"/>
          <w:b/>
          <w:sz w:val="24"/>
          <w:szCs w:val="24"/>
        </w:rPr>
        <w:t>os</w:t>
      </w:r>
      <w:r w:rsidRPr="0083246C">
        <w:rPr>
          <w:rFonts w:ascii="Palatino Linotype" w:hAnsi="Palatino Linotype" w:cs="Arial"/>
          <w:b/>
          <w:sz w:val="24"/>
          <w:szCs w:val="24"/>
        </w:rPr>
        <w:t xml:space="preserve"> recurso</w:t>
      </w:r>
      <w:r>
        <w:rPr>
          <w:rFonts w:ascii="Palatino Linotype" w:hAnsi="Palatino Linotype" w:cs="Arial"/>
          <w:b/>
          <w:sz w:val="24"/>
          <w:szCs w:val="24"/>
        </w:rPr>
        <w:t>s</w:t>
      </w:r>
      <w:r w:rsidRPr="0083246C">
        <w:rPr>
          <w:rFonts w:ascii="Palatino Linotype" w:hAnsi="Palatino Linotype" w:cs="Arial"/>
          <w:b/>
          <w:sz w:val="24"/>
          <w:szCs w:val="24"/>
        </w:rPr>
        <w:t xml:space="preserve"> de revisión.</w:t>
      </w:r>
    </w:p>
    <w:p w14:paraId="7D515836" w14:textId="65B8BC2D"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 xml:space="preserve">a por parte del Sujeto Obligado, en </w:t>
      </w:r>
      <w:r w:rsidR="00A41EF1">
        <w:rPr>
          <w:rFonts w:ascii="Palatino Linotype" w:hAnsi="Palatino Linotype" w:cs="Arial"/>
          <w:sz w:val="24"/>
          <w:szCs w:val="24"/>
        </w:rPr>
        <w:t>veintisiete de enero de dos mil veintiuno</w:t>
      </w:r>
      <w:r>
        <w:rPr>
          <w:rFonts w:ascii="Palatino Linotype" w:hAnsi="Palatino Linotype" w:cs="Arial"/>
          <w:sz w:val="24"/>
          <w:szCs w:val="24"/>
        </w:rPr>
        <w:t xml:space="preserve">, el ahora Recurrente interpone recurso de revisión </w:t>
      </w:r>
      <w:r w:rsidR="00373340">
        <w:rPr>
          <w:rFonts w:ascii="Palatino Linotype" w:hAnsi="Palatino Linotype" w:cs="Arial"/>
          <w:sz w:val="24"/>
          <w:szCs w:val="24"/>
        </w:rPr>
        <w:t>e</w:t>
      </w:r>
      <w:r w:rsidRPr="00AD2A55">
        <w:rPr>
          <w:rFonts w:ascii="Palatino Linotype" w:hAnsi="Palatino Linotype" w:cs="Arial"/>
          <w:sz w:val="24"/>
          <w:szCs w:val="24"/>
        </w:rPr>
        <w:t>l cual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sidR="007C444A">
        <w:rPr>
          <w:rFonts w:ascii="Palatino Linotype" w:hAnsi="Palatino Linotype" w:cs="Arial"/>
          <w:sz w:val="24"/>
          <w:szCs w:val="24"/>
        </w:rPr>
        <w:t xml:space="preserve">en el sistema electrónico con </w:t>
      </w:r>
      <w:r w:rsidR="00373340">
        <w:rPr>
          <w:rFonts w:ascii="Palatino Linotype" w:hAnsi="Palatino Linotype" w:cs="Arial"/>
          <w:sz w:val="24"/>
          <w:szCs w:val="24"/>
        </w:rPr>
        <w:t>e</w:t>
      </w:r>
      <w:r w:rsidRPr="00AD2A55">
        <w:rPr>
          <w:rFonts w:ascii="Palatino Linotype" w:hAnsi="Palatino Linotype" w:cs="Arial"/>
          <w:sz w:val="24"/>
          <w:szCs w:val="24"/>
        </w:rPr>
        <w:t>l expedient</w:t>
      </w:r>
      <w:r w:rsidR="00373340">
        <w:rPr>
          <w:rFonts w:ascii="Palatino Linotype" w:hAnsi="Palatino Linotype" w:cs="Arial"/>
          <w:sz w:val="24"/>
          <w:szCs w:val="24"/>
        </w:rPr>
        <w:t>e</w:t>
      </w:r>
      <w:r w:rsidRPr="00AD2A55">
        <w:rPr>
          <w:rFonts w:ascii="Palatino Linotype" w:hAnsi="Palatino Linotype" w:cs="Arial"/>
          <w:sz w:val="24"/>
          <w:szCs w:val="24"/>
        </w:rPr>
        <w:t xml:space="preserve"> número </w:t>
      </w:r>
      <w:r>
        <w:rPr>
          <w:rFonts w:ascii="Palatino Linotype" w:hAnsi="Palatino Linotype" w:cs="Arial"/>
          <w:b/>
          <w:bCs/>
          <w:sz w:val="24"/>
          <w:szCs w:val="24"/>
          <w:lang w:eastAsia="es-MX"/>
        </w:rPr>
        <w:t>0</w:t>
      </w:r>
      <w:r w:rsidR="00A41EF1">
        <w:rPr>
          <w:rFonts w:ascii="Palatino Linotype" w:hAnsi="Palatino Linotype" w:cs="Arial"/>
          <w:b/>
          <w:bCs/>
          <w:sz w:val="24"/>
          <w:szCs w:val="24"/>
          <w:lang w:eastAsia="es-MX"/>
        </w:rPr>
        <w:t>0185</w:t>
      </w:r>
      <w:r>
        <w:rPr>
          <w:rFonts w:ascii="Palatino Linotype" w:hAnsi="Palatino Linotype" w:cs="Arial"/>
          <w:b/>
          <w:bCs/>
          <w:sz w:val="24"/>
          <w:szCs w:val="24"/>
          <w:lang w:eastAsia="es-MX"/>
        </w:rPr>
        <w:t>/INFOEM/IP/RR/202</w:t>
      </w:r>
      <w:r w:rsidR="00A41EF1">
        <w:rPr>
          <w:rFonts w:ascii="Palatino Linotype" w:hAnsi="Palatino Linotype" w:cs="Arial"/>
          <w:b/>
          <w:bCs/>
          <w:sz w:val="24"/>
          <w:szCs w:val="24"/>
          <w:lang w:eastAsia="es-MX"/>
        </w:rPr>
        <w:t>1</w:t>
      </w:r>
      <w:r w:rsidR="007C444A">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14:paraId="34B202EF" w14:textId="77777777" w:rsidR="006E33CE" w:rsidRPr="00405687" w:rsidRDefault="006E33CE" w:rsidP="006E33CE">
      <w:pPr>
        <w:spacing w:after="0" w:line="360" w:lineRule="auto"/>
        <w:jc w:val="both"/>
        <w:rPr>
          <w:rFonts w:ascii="Palatino Linotype" w:hAnsi="Palatino Linotype" w:cs="Arial"/>
          <w:sz w:val="14"/>
          <w:szCs w:val="24"/>
        </w:rPr>
      </w:pPr>
    </w:p>
    <w:p w14:paraId="2C275348" w14:textId="2AA90E12" w:rsidR="006E33CE" w:rsidRDefault="006E33CE" w:rsidP="006E33CE">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sidR="00A41EF1">
        <w:rPr>
          <w:rFonts w:ascii="Palatino Linotype" w:hAnsi="Palatino Linotype" w:cs="Arial"/>
          <w:b/>
          <w:bCs/>
          <w:sz w:val="24"/>
          <w:szCs w:val="24"/>
          <w:lang w:eastAsia="es-MX"/>
        </w:rPr>
        <w:t>00185/INFOEM/IP/RR/2021</w:t>
      </w:r>
      <w:r w:rsidRPr="006E0E53">
        <w:rPr>
          <w:rFonts w:ascii="Palatino Linotype" w:hAnsi="Palatino Linotype" w:cs="Arial"/>
          <w:b/>
          <w:bCs/>
          <w:sz w:val="24"/>
          <w:szCs w:val="24"/>
          <w:lang w:eastAsia="es-MX"/>
        </w:rPr>
        <w:tab/>
      </w:r>
    </w:p>
    <w:p w14:paraId="7BB2BD6E" w14:textId="77777777" w:rsidR="006E33CE" w:rsidRPr="00AD2A55" w:rsidRDefault="006E33CE" w:rsidP="006E33C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1A21B8" w14:textId="6FC1ADBB" w:rsidR="006E33CE" w:rsidRPr="00A41EF1" w:rsidRDefault="006E33CE" w:rsidP="007C61D5">
      <w:pPr>
        <w:ind w:left="851" w:right="992"/>
        <w:jc w:val="both"/>
        <w:rPr>
          <w:rFonts w:ascii="Palatino Linotype" w:eastAsia="Times New Roman" w:hAnsi="Palatino Linotype" w:cs="Times New Roman"/>
          <w:i/>
          <w:lang w:eastAsia="es-MX"/>
        </w:rPr>
      </w:pPr>
      <w:r w:rsidRPr="00A41EF1">
        <w:rPr>
          <w:rFonts w:ascii="Palatino Linotype" w:hAnsi="Palatino Linotype"/>
          <w:i/>
          <w:color w:val="000000"/>
        </w:rPr>
        <w:t>“</w:t>
      </w:r>
      <w:r w:rsidR="00A41EF1" w:rsidRPr="00A41EF1">
        <w:rPr>
          <w:rFonts w:ascii="Palatino Linotype" w:hAnsi="Palatino Linotype"/>
          <w:i/>
          <w:color w:val="000000"/>
        </w:rPr>
        <w:t>INFORMACIÓN INCOMPLETA</w:t>
      </w:r>
      <w:r w:rsidR="008E068F" w:rsidRPr="00A41EF1">
        <w:rPr>
          <w:rFonts w:ascii="Palatino Linotype" w:hAnsi="Palatino Linotype"/>
          <w:i/>
          <w:color w:val="000000"/>
        </w:rPr>
        <w:t>.</w:t>
      </w:r>
      <w:r w:rsidRPr="00A41EF1">
        <w:rPr>
          <w:rFonts w:ascii="Palatino Linotype" w:hAnsi="Palatino Linotype"/>
          <w:i/>
          <w:color w:val="000000"/>
        </w:rPr>
        <w:t>”(Sic).</w:t>
      </w:r>
    </w:p>
    <w:p w14:paraId="6C8C53F4" w14:textId="77777777" w:rsidR="006E33CE" w:rsidRPr="00BD6ECE" w:rsidRDefault="006E33CE" w:rsidP="006E33CE">
      <w:pPr>
        <w:spacing w:after="0" w:line="360" w:lineRule="auto"/>
        <w:jc w:val="both"/>
        <w:rPr>
          <w:rFonts w:ascii="Palatino Linotype" w:hAnsi="Palatino Linotype" w:cs="Arial"/>
          <w:b/>
          <w:sz w:val="16"/>
          <w:szCs w:val="24"/>
        </w:rPr>
      </w:pPr>
    </w:p>
    <w:p w14:paraId="5E7D95C0" w14:textId="77777777" w:rsidR="006E33CE" w:rsidRPr="00AD2A55"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12E6C5FD" w14:textId="6D65A6EC" w:rsidR="006E33CE" w:rsidRPr="00A41EF1" w:rsidRDefault="006E33CE" w:rsidP="007C61D5">
      <w:pPr>
        <w:ind w:left="851" w:right="992"/>
        <w:jc w:val="both"/>
        <w:rPr>
          <w:rFonts w:ascii="Palatino Linotype" w:eastAsia="Times New Roman" w:hAnsi="Palatino Linotype" w:cs="Times New Roman"/>
          <w:i/>
          <w:lang w:eastAsia="es-MX"/>
        </w:rPr>
      </w:pPr>
      <w:r w:rsidRPr="00A41EF1">
        <w:rPr>
          <w:rFonts w:ascii="Palatino Linotype" w:hAnsi="Palatino Linotype" w:cs="Arial"/>
          <w:i/>
        </w:rPr>
        <w:t>“</w:t>
      </w:r>
      <w:r w:rsidR="00A41EF1" w:rsidRPr="00A41EF1">
        <w:rPr>
          <w:rFonts w:ascii="Palatino Linotype" w:hAnsi="Palatino Linotype"/>
          <w:i/>
          <w:color w:val="000000"/>
        </w:rPr>
        <w:t>NO PUEDO ACUDIR AL MUNICIPIO, RAZON POR LA CUAL LES PIDO DE FAVOR QUE ME LA HAGAN LLEGAR VIA SAIMEX</w:t>
      </w:r>
      <w:r w:rsidR="008E068F" w:rsidRPr="00A41EF1">
        <w:rPr>
          <w:rFonts w:ascii="Palatino Linotype" w:hAnsi="Palatino Linotype"/>
          <w:i/>
          <w:color w:val="000000"/>
        </w:rPr>
        <w:t>.</w:t>
      </w:r>
      <w:r w:rsidRPr="00A41EF1">
        <w:rPr>
          <w:rFonts w:ascii="Palatino Linotype" w:hAnsi="Palatino Linotype"/>
          <w:i/>
          <w:color w:val="000000"/>
        </w:rPr>
        <w:t>” (Sic).</w:t>
      </w:r>
    </w:p>
    <w:p w14:paraId="3A462937" w14:textId="77777777" w:rsidR="006E33CE" w:rsidRDefault="006E33CE" w:rsidP="006E33CE">
      <w:pPr>
        <w:tabs>
          <w:tab w:val="left" w:pos="6263"/>
        </w:tabs>
        <w:spacing w:after="0" w:line="360" w:lineRule="auto"/>
        <w:rPr>
          <w:rFonts w:ascii="Palatino Linotype" w:hAnsi="Palatino Linotype" w:cs="Arial"/>
          <w:b/>
          <w:i/>
          <w:sz w:val="16"/>
        </w:rPr>
      </w:pPr>
    </w:p>
    <w:p w14:paraId="30A80690" w14:textId="77777777" w:rsidR="006E33CE" w:rsidRPr="00AD2A55" w:rsidRDefault="006E33CE" w:rsidP="006E33CE">
      <w:pPr>
        <w:spacing w:after="0" w:line="360" w:lineRule="auto"/>
        <w:jc w:val="both"/>
        <w:rPr>
          <w:rFonts w:ascii="Palatino Linotype" w:hAnsi="Palatino Linotype" w:cs="Arial"/>
          <w:b/>
          <w:sz w:val="24"/>
          <w:szCs w:val="24"/>
        </w:rPr>
      </w:pPr>
      <w:r w:rsidRPr="00405687">
        <w:rPr>
          <w:rFonts w:ascii="Palatino Linotype" w:hAnsi="Palatino Linotype" w:cs="Arial"/>
          <w:b/>
          <w:sz w:val="28"/>
          <w:szCs w:val="28"/>
        </w:rPr>
        <w:t xml:space="preserve">CUARTO. </w:t>
      </w:r>
      <w:r w:rsidRPr="00AD2A55">
        <w:rPr>
          <w:rFonts w:ascii="Palatino Linotype" w:hAnsi="Palatino Linotype" w:cs="Arial"/>
          <w:b/>
          <w:sz w:val="24"/>
          <w:szCs w:val="24"/>
        </w:rPr>
        <w:t>Del turno 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os</w:t>
      </w:r>
      <w:r w:rsidRPr="00AD2A55">
        <w:rPr>
          <w:rFonts w:ascii="Palatino Linotype" w:hAnsi="Palatino Linotype" w:cs="Arial"/>
          <w:b/>
          <w:sz w:val="24"/>
          <w:szCs w:val="24"/>
        </w:rPr>
        <w:t xml:space="preserve"> recurso</w:t>
      </w:r>
      <w:r>
        <w:rPr>
          <w:rFonts w:ascii="Palatino Linotype" w:hAnsi="Palatino Linotype" w:cs="Arial"/>
          <w:b/>
          <w:sz w:val="24"/>
          <w:szCs w:val="24"/>
        </w:rPr>
        <w:t>s</w:t>
      </w:r>
      <w:r w:rsidRPr="00AD2A55">
        <w:rPr>
          <w:rFonts w:ascii="Palatino Linotype" w:hAnsi="Palatino Linotype" w:cs="Arial"/>
          <w:b/>
          <w:sz w:val="24"/>
          <w:szCs w:val="24"/>
        </w:rPr>
        <w:t xml:space="preserve"> de revisión.</w:t>
      </w:r>
    </w:p>
    <w:p w14:paraId="39108526" w14:textId="047668AF" w:rsidR="006E33CE" w:rsidRDefault="006E33CE"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presentados mediante recursos de revisión con número </w:t>
      </w:r>
      <w:r w:rsidR="00A41EF1">
        <w:rPr>
          <w:rFonts w:ascii="Palatino Linotype" w:hAnsi="Palatino Linotype" w:cs="Arial"/>
          <w:b/>
          <w:bCs/>
          <w:sz w:val="24"/>
          <w:szCs w:val="24"/>
          <w:lang w:eastAsia="es-MX"/>
        </w:rPr>
        <w:t>00185/INFOEM/IP/RR/2021</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007C444A">
        <w:rPr>
          <w:rFonts w:ascii="Palatino Linotype" w:hAnsi="Palatino Linotype" w:cs="Arial"/>
          <w:b/>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w:t>
      </w:r>
      <w:r w:rsidRPr="00152075">
        <w:rPr>
          <w:rFonts w:ascii="Palatino Linotype" w:hAnsi="Palatino Linotype" w:cs="Arial"/>
          <w:sz w:val="24"/>
          <w:szCs w:val="24"/>
        </w:rPr>
        <w:lastRenderedPageBreak/>
        <w:t xml:space="preserve">Ley de Transparencia y Acceso a la información Pública del Estado de México y Municipios, del cual </w:t>
      </w:r>
      <w:r w:rsidR="005001A4" w:rsidRPr="00152075">
        <w:rPr>
          <w:rFonts w:ascii="Palatino Linotype" w:hAnsi="Palatino Linotype" w:cs="Arial"/>
          <w:sz w:val="24"/>
          <w:szCs w:val="24"/>
        </w:rPr>
        <w:t>recay</w:t>
      </w:r>
      <w:r w:rsidR="005001A4">
        <w:rPr>
          <w:rFonts w:ascii="Palatino Linotype" w:hAnsi="Palatino Linotype" w:cs="Arial"/>
          <w:sz w:val="24"/>
          <w:szCs w:val="24"/>
        </w:rPr>
        <w:t>ó</w:t>
      </w:r>
      <w:r w:rsidRPr="00152075">
        <w:rPr>
          <w:rFonts w:ascii="Palatino Linotype" w:hAnsi="Palatino Linotype" w:cs="Arial"/>
          <w:sz w:val="24"/>
          <w:szCs w:val="24"/>
        </w:rPr>
        <w:t xml:space="preserve"> acuerdo de admisión en fecha </w:t>
      </w:r>
      <w:r w:rsidR="00A41EF1">
        <w:rPr>
          <w:rFonts w:ascii="Palatino Linotype" w:hAnsi="Palatino Linotype" w:cs="Arial"/>
          <w:sz w:val="24"/>
          <w:szCs w:val="24"/>
        </w:rPr>
        <w:t>veintisiete de enero de dos mil veintiuno</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432C85D5" w14:textId="77777777" w:rsidR="007C444A" w:rsidRPr="00BD6ECE" w:rsidRDefault="007C444A" w:rsidP="006E33CE">
      <w:pPr>
        <w:spacing w:after="0" w:line="360" w:lineRule="auto"/>
        <w:jc w:val="both"/>
        <w:rPr>
          <w:rFonts w:ascii="Palatino Linotype" w:hAnsi="Palatino Linotype" w:cs="Arial"/>
          <w:sz w:val="20"/>
          <w:szCs w:val="24"/>
        </w:rPr>
      </w:pPr>
    </w:p>
    <w:p w14:paraId="6CCFF60F" w14:textId="77777777" w:rsidR="006E33CE" w:rsidRPr="00AD2A55" w:rsidRDefault="006E33CE" w:rsidP="006E33CE">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QUINTO.</w:t>
      </w:r>
      <w:r w:rsidRPr="00AD2A55">
        <w:rPr>
          <w:rFonts w:ascii="Palatino Linotype" w:hAnsi="Palatino Linotype" w:cs="Arial"/>
          <w:b/>
          <w:sz w:val="24"/>
          <w:szCs w:val="24"/>
        </w:rPr>
        <w:t xml:space="preserve"> De la etapa de manifestaciones y/o alegatos.</w:t>
      </w:r>
    </w:p>
    <w:p w14:paraId="011F921E" w14:textId="308E27EF" w:rsidR="006E33CE" w:rsidRDefault="006E33CE" w:rsidP="006E33CE">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sidR="00A41EF1">
        <w:rPr>
          <w:rFonts w:ascii="Palatino Linotype" w:hAnsi="Palatino Linotype" w:cs="Arial"/>
          <w:b/>
          <w:bCs/>
          <w:sz w:val="24"/>
          <w:szCs w:val="24"/>
          <w:lang w:eastAsia="es-MX"/>
        </w:rPr>
        <w:t>00185/INFOEM/IP/RR/2021</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tanto el Sujeto Obligado, como el Recurrente no remitieron información alguna, como se muestra a continuación:</w:t>
      </w:r>
    </w:p>
    <w:p w14:paraId="168E983E" w14:textId="16BF627C" w:rsidR="005001A4" w:rsidRDefault="00A41EF1" w:rsidP="00650F32">
      <w:pPr>
        <w:tabs>
          <w:tab w:val="left" w:pos="3206"/>
        </w:tabs>
        <w:spacing w:after="0" w:line="360" w:lineRule="auto"/>
        <w:jc w:val="center"/>
        <w:rPr>
          <w:rFonts w:ascii="Palatino Linotype" w:hAnsi="Palatino Linotype" w:cs="Arial"/>
          <w:b/>
          <w:sz w:val="24"/>
          <w:szCs w:val="24"/>
        </w:rPr>
      </w:pPr>
      <w:r>
        <w:rPr>
          <w:noProof/>
          <w:lang w:eastAsia="es-MX"/>
        </w:rPr>
        <w:drawing>
          <wp:inline distT="0" distB="0" distL="0" distR="0" wp14:anchorId="4731F987" wp14:editId="5629C35C">
            <wp:extent cx="5365187" cy="1738018"/>
            <wp:effectExtent l="190500" t="190500" r="197485" b="1860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29" t="39932" r="13441" b="17204"/>
                    <a:stretch/>
                  </pic:blipFill>
                  <pic:spPr bwMode="auto">
                    <a:xfrm>
                      <a:off x="0" y="0"/>
                      <a:ext cx="5388534" cy="174558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B4BCCB5" w14:textId="77777777" w:rsidR="006E33CE" w:rsidRPr="00AD2A55" w:rsidRDefault="006E33CE" w:rsidP="006E33C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45F8FE07" w14:textId="745C2427"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Pr="00666731">
        <w:rPr>
          <w:rFonts w:ascii="Palatino Linotype" w:hAnsi="Palatino Linotype" w:cs="Arial"/>
          <w:sz w:val="24"/>
          <w:szCs w:val="24"/>
        </w:rPr>
        <w:t xml:space="preserve">en fecha </w:t>
      </w:r>
      <w:r w:rsidR="001C4E43">
        <w:rPr>
          <w:rFonts w:ascii="Palatino Linotype" w:hAnsi="Palatino Linotype" w:cs="Arial"/>
          <w:sz w:val="24"/>
          <w:szCs w:val="24"/>
        </w:rPr>
        <w:t>quince de febrero</w:t>
      </w:r>
      <w:r w:rsidR="008E068F">
        <w:rPr>
          <w:rFonts w:ascii="Palatino Linotype" w:hAnsi="Palatino Linotype" w:cs="Arial"/>
          <w:sz w:val="24"/>
          <w:szCs w:val="24"/>
        </w:rPr>
        <w:t xml:space="preserve"> </w:t>
      </w:r>
      <w:r w:rsidRPr="00666731">
        <w:rPr>
          <w:rFonts w:ascii="Palatino Linotype" w:hAnsi="Palatino Linotype" w:cs="Arial"/>
          <w:sz w:val="24"/>
          <w:szCs w:val="24"/>
        </w:rPr>
        <w:t>de dos</w:t>
      </w:r>
      <w:r>
        <w:rPr>
          <w:rFonts w:ascii="Palatino Linotype" w:hAnsi="Palatino Linotype" w:cs="Arial"/>
          <w:sz w:val="24"/>
          <w:szCs w:val="24"/>
        </w:rPr>
        <w:t xml:space="preserve"> mil veint</w:t>
      </w:r>
      <w:r w:rsidR="008E068F">
        <w:rPr>
          <w:rFonts w:ascii="Palatino Linotype" w:hAnsi="Palatino Linotype" w:cs="Arial"/>
          <w:sz w:val="24"/>
          <w:szCs w:val="24"/>
        </w:rPr>
        <w: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190CEFFF" w14:textId="77777777" w:rsidR="00865CB0" w:rsidRDefault="00865CB0" w:rsidP="006E33CE">
      <w:pPr>
        <w:spacing w:after="0" w:line="360" w:lineRule="auto"/>
        <w:jc w:val="both"/>
        <w:rPr>
          <w:rFonts w:ascii="Palatino Linotype" w:hAnsi="Palatino Linotype" w:cs="Arial"/>
          <w:sz w:val="24"/>
          <w:szCs w:val="24"/>
        </w:rPr>
      </w:pPr>
    </w:p>
    <w:p w14:paraId="1CB5FAB3" w14:textId="77777777" w:rsidR="00BD6ECE" w:rsidRDefault="00BD6ECE" w:rsidP="006E33CE">
      <w:pPr>
        <w:spacing w:after="0" w:line="360" w:lineRule="auto"/>
        <w:jc w:val="center"/>
        <w:rPr>
          <w:rFonts w:ascii="Palatino Linotype" w:hAnsi="Palatino Linotype" w:cs="Arial"/>
          <w:b/>
          <w:sz w:val="24"/>
          <w:szCs w:val="24"/>
        </w:rPr>
      </w:pPr>
    </w:p>
    <w:p w14:paraId="0C5F5F66" w14:textId="77777777" w:rsidR="00BD6ECE" w:rsidRDefault="00BD6ECE" w:rsidP="006E33CE">
      <w:pPr>
        <w:spacing w:after="0" w:line="360" w:lineRule="auto"/>
        <w:jc w:val="center"/>
        <w:rPr>
          <w:rFonts w:ascii="Palatino Linotype" w:hAnsi="Palatino Linotype" w:cs="Arial"/>
          <w:b/>
          <w:sz w:val="24"/>
          <w:szCs w:val="24"/>
        </w:rPr>
      </w:pPr>
    </w:p>
    <w:p w14:paraId="463EA291" w14:textId="77777777" w:rsidR="006E33CE" w:rsidRDefault="006E33CE" w:rsidP="006E33C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lastRenderedPageBreak/>
        <w:t xml:space="preserve">C O N S I D E R A N D O </w:t>
      </w:r>
    </w:p>
    <w:p w14:paraId="6BEF7003" w14:textId="77777777" w:rsidR="006E33CE" w:rsidRPr="00405687" w:rsidRDefault="006E33CE" w:rsidP="006E33CE">
      <w:pPr>
        <w:spacing w:after="0" w:line="360" w:lineRule="auto"/>
        <w:jc w:val="center"/>
        <w:rPr>
          <w:rFonts w:ascii="Palatino Linotype" w:hAnsi="Palatino Linotype" w:cs="Arial"/>
          <w:b/>
          <w:sz w:val="14"/>
          <w:szCs w:val="24"/>
        </w:rPr>
      </w:pPr>
    </w:p>
    <w:p w14:paraId="5BA90D09" w14:textId="77777777" w:rsidR="006E33CE" w:rsidRPr="00A80539"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F660C79" w14:textId="77777777" w:rsidR="006E33CE"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09BF5F2" w14:textId="77777777" w:rsidR="00B52300" w:rsidRDefault="00B52300" w:rsidP="006E33CE">
      <w:pPr>
        <w:spacing w:after="0" w:line="360" w:lineRule="auto"/>
        <w:jc w:val="both"/>
        <w:rPr>
          <w:rFonts w:ascii="Palatino Linotype" w:hAnsi="Palatino Linotype" w:cs="Arial"/>
          <w:sz w:val="24"/>
          <w:szCs w:val="24"/>
        </w:rPr>
      </w:pPr>
    </w:p>
    <w:p w14:paraId="2562F69F" w14:textId="77777777" w:rsidR="00B52300" w:rsidRPr="00DB56FA" w:rsidRDefault="00B52300" w:rsidP="00B52300">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721C3D8" w14:textId="77777777" w:rsidR="00B52300" w:rsidRDefault="00B52300" w:rsidP="006E33CE">
      <w:pPr>
        <w:spacing w:after="0" w:line="360" w:lineRule="auto"/>
        <w:jc w:val="both"/>
        <w:rPr>
          <w:rFonts w:ascii="Palatino Linotype" w:hAnsi="Palatino Linotype" w:cs="Arial"/>
          <w:sz w:val="24"/>
          <w:szCs w:val="24"/>
        </w:rPr>
      </w:pPr>
    </w:p>
    <w:p w14:paraId="41DB92A3" w14:textId="77777777" w:rsidR="00BD6ECE" w:rsidRDefault="00BD6ECE" w:rsidP="006E33CE">
      <w:pPr>
        <w:autoSpaceDE w:val="0"/>
        <w:autoSpaceDN w:val="0"/>
        <w:adjustRightInd w:val="0"/>
        <w:spacing w:after="0" w:line="360" w:lineRule="auto"/>
        <w:jc w:val="both"/>
        <w:rPr>
          <w:rFonts w:ascii="Palatino Linotype" w:hAnsi="Palatino Linotype" w:cs="Arial"/>
          <w:b/>
          <w:sz w:val="28"/>
          <w:szCs w:val="28"/>
        </w:rPr>
      </w:pPr>
    </w:p>
    <w:p w14:paraId="67E24BC6" w14:textId="77777777" w:rsidR="006E33CE" w:rsidRPr="00AD2A55" w:rsidRDefault="006E33CE" w:rsidP="006E33CE">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lastRenderedPageBreak/>
        <w:t xml:space="preserve">SEGUNDO. </w:t>
      </w:r>
      <w:r w:rsidRPr="00AD2A55">
        <w:rPr>
          <w:rFonts w:ascii="Palatino Linotype" w:hAnsi="Palatino Linotype" w:cs="Arial"/>
          <w:b/>
          <w:sz w:val="24"/>
          <w:szCs w:val="24"/>
        </w:rPr>
        <w:t xml:space="preserve"> De los alcances del Recurso de Revisión. </w:t>
      </w:r>
    </w:p>
    <w:p w14:paraId="6F81CF7B" w14:textId="77777777" w:rsidR="006E33CE" w:rsidRPr="00C27225"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0198BE" w14:textId="77777777" w:rsidR="006E33CE" w:rsidRPr="00405687" w:rsidRDefault="006E33CE" w:rsidP="006E33CE">
      <w:pPr>
        <w:autoSpaceDE w:val="0"/>
        <w:autoSpaceDN w:val="0"/>
        <w:adjustRightInd w:val="0"/>
        <w:spacing w:after="0" w:line="360" w:lineRule="auto"/>
        <w:jc w:val="both"/>
        <w:rPr>
          <w:rFonts w:ascii="Palatino Linotype" w:hAnsi="Palatino Linotype" w:cs="Arial"/>
          <w:sz w:val="18"/>
          <w:szCs w:val="24"/>
        </w:rPr>
      </w:pPr>
    </w:p>
    <w:p w14:paraId="5ABDEAFB" w14:textId="77777777" w:rsidR="00D34E6B" w:rsidRPr="00F95D60" w:rsidRDefault="00D34E6B" w:rsidP="00D34E6B">
      <w:pPr>
        <w:pStyle w:val="Prrafodelista"/>
        <w:widowControl w:val="0"/>
        <w:autoSpaceDE w:val="0"/>
        <w:autoSpaceDN w:val="0"/>
        <w:adjustRightInd w:val="0"/>
        <w:spacing w:line="360" w:lineRule="auto"/>
        <w:ind w:left="0"/>
        <w:jc w:val="both"/>
        <w:rPr>
          <w:rFonts w:ascii="Palatino Linotype" w:hAnsi="Palatino Linotype"/>
          <w:b/>
          <w:szCs w:val="28"/>
        </w:rPr>
      </w:pPr>
      <w:r w:rsidRPr="008907F5">
        <w:rPr>
          <w:rFonts w:ascii="Palatino Linotype" w:hAnsi="Palatino Linotype"/>
          <w:b/>
          <w:sz w:val="28"/>
          <w:szCs w:val="28"/>
        </w:rPr>
        <w:t xml:space="preserve">TERCERO. </w:t>
      </w:r>
      <w:r w:rsidRPr="00F95D60">
        <w:rPr>
          <w:rFonts w:ascii="Palatino Linotype" w:hAnsi="Palatino Linotype"/>
          <w:b/>
          <w:szCs w:val="28"/>
        </w:rPr>
        <w:t xml:space="preserve">Del estudio de las causales de improcedencia. </w:t>
      </w:r>
    </w:p>
    <w:p w14:paraId="620CA229" w14:textId="77777777" w:rsidR="00D34E6B" w:rsidRPr="00AD2A55" w:rsidRDefault="00D34E6B" w:rsidP="00D34E6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9B5DA9C" w14:textId="77777777" w:rsidR="00D34E6B" w:rsidRPr="00405687" w:rsidRDefault="00D34E6B" w:rsidP="00D34E6B">
      <w:pPr>
        <w:autoSpaceDE w:val="0"/>
        <w:autoSpaceDN w:val="0"/>
        <w:adjustRightInd w:val="0"/>
        <w:spacing w:after="0" w:line="360" w:lineRule="auto"/>
        <w:jc w:val="both"/>
        <w:rPr>
          <w:rFonts w:ascii="Palatino Linotype" w:hAnsi="Palatino Linotype" w:cs="Arial"/>
          <w:sz w:val="18"/>
          <w:szCs w:val="24"/>
        </w:rPr>
      </w:pPr>
    </w:p>
    <w:p w14:paraId="709052BC" w14:textId="77777777" w:rsidR="00D34E6B" w:rsidRPr="00AD2A55" w:rsidRDefault="00D34E6B" w:rsidP="00D34E6B">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6BC2DBBF" w14:textId="77777777" w:rsidR="00D34E6B" w:rsidRPr="00AD2A55" w:rsidRDefault="00D34E6B" w:rsidP="00D34E6B">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lastRenderedPageBreak/>
        <w:t>Del examen de compatibilidad de los artículos</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752C7E" w14:textId="77777777" w:rsidR="00D34E6B" w:rsidRPr="00AD2A55" w:rsidRDefault="00D34E6B" w:rsidP="00D34E6B">
      <w:pPr>
        <w:pStyle w:val="Prrafodelista"/>
        <w:autoSpaceDE w:val="0"/>
        <w:autoSpaceDN w:val="0"/>
        <w:adjustRightInd w:val="0"/>
        <w:spacing w:line="360" w:lineRule="auto"/>
        <w:ind w:left="0"/>
        <w:jc w:val="both"/>
        <w:rPr>
          <w:rFonts w:ascii="Palatino Linotype" w:hAnsi="Palatino Linotype" w:cs="Arial"/>
        </w:rPr>
      </w:pPr>
    </w:p>
    <w:p w14:paraId="0338AC3A" w14:textId="77777777" w:rsidR="00D34E6B" w:rsidRPr="00AD2A55" w:rsidRDefault="00D34E6B" w:rsidP="00D34E6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3033E75E" w14:textId="77777777" w:rsidR="00D34E6B" w:rsidRPr="00405687" w:rsidRDefault="00D34E6B" w:rsidP="00D34E6B">
      <w:pPr>
        <w:pStyle w:val="Prrafodelista"/>
        <w:autoSpaceDE w:val="0"/>
        <w:autoSpaceDN w:val="0"/>
        <w:adjustRightInd w:val="0"/>
        <w:spacing w:line="360" w:lineRule="auto"/>
        <w:ind w:left="0"/>
        <w:jc w:val="both"/>
        <w:rPr>
          <w:rFonts w:ascii="Palatino Linotype" w:hAnsi="Palatino Linotype" w:cs="Arial"/>
          <w:sz w:val="16"/>
        </w:rPr>
      </w:pPr>
    </w:p>
    <w:p w14:paraId="523FC0C4" w14:textId="77777777" w:rsidR="00D34E6B" w:rsidRPr="00AD2A55" w:rsidRDefault="00D34E6B" w:rsidP="00D34E6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72D2F1D9" w14:textId="77777777" w:rsidR="00D34E6B" w:rsidRPr="00AD2A55" w:rsidRDefault="00D34E6B" w:rsidP="00D34E6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2194F916" w14:textId="77777777" w:rsidR="00D34E6B" w:rsidRPr="00AD2A55" w:rsidRDefault="00D34E6B" w:rsidP="00D34E6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6B248028" w14:textId="77777777" w:rsidR="00D34E6B" w:rsidRPr="00AD2A55" w:rsidRDefault="00D34E6B" w:rsidP="00D34E6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72555D17" w14:textId="77777777" w:rsidR="00D34E6B" w:rsidRPr="00AD2A55" w:rsidRDefault="00D34E6B" w:rsidP="00D34E6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4FE11E2F" w14:textId="77777777" w:rsidR="00D34E6B" w:rsidRPr="00AD2A55" w:rsidRDefault="00D34E6B" w:rsidP="00D34E6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0A4FE165" w14:textId="77777777" w:rsidR="00D34E6B" w:rsidRPr="00AD2A55" w:rsidRDefault="00D34E6B" w:rsidP="00D34E6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35869DE2" w14:textId="77777777" w:rsidR="00D34E6B" w:rsidRPr="00AD2A55" w:rsidRDefault="00D34E6B" w:rsidP="00D34E6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0863B7CE" w14:textId="77777777" w:rsidR="00D34E6B" w:rsidRPr="00AD2A55" w:rsidRDefault="00D34E6B" w:rsidP="00D34E6B">
      <w:pPr>
        <w:pStyle w:val="Prrafodelista"/>
        <w:autoSpaceDE w:val="0"/>
        <w:autoSpaceDN w:val="0"/>
        <w:adjustRightInd w:val="0"/>
        <w:spacing w:line="360" w:lineRule="auto"/>
        <w:ind w:right="850"/>
        <w:jc w:val="both"/>
        <w:rPr>
          <w:rFonts w:ascii="Palatino Linotype" w:hAnsi="Palatino Linotype" w:cs="Arial"/>
          <w:i/>
        </w:rPr>
      </w:pPr>
    </w:p>
    <w:p w14:paraId="748EFEFF" w14:textId="77777777" w:rsidR="00D34E6B" w:rsidRDefault="00D34E6B" w:rsidP="00D34E6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2CD98070" w14:textId="77777777" w:rsidR="00D34E6B" w:rsidRPr="00405687" w:rsidRDefault="00D34E6B" w:rsidP="00D34E6B">
      <w:pPr>
        <w:autoSpaceDE w:val="0"/>
        <w:autoSpaceDN w:val="0"/>
        <w:adjustRightInd w:val="0"/>
        <w:spacing w:after="0" w:line="360" w:lineRule="auto"/>
        <w:jc w:val="both"/>
        <w:rPr>
          <w:rFonts w:ascii="Palatino Linotype" w:hAnsi="Palatino Linotype" w:cs="Arial"/>
          <w:sz w:val="18"/>
          <w:szCs w:val="24"/>
        </w:rPr>
      </w:pPr>
    </w:p>
    <w:p w14:paraId="2F210FA5" w14:textId="77777777" w:rsidR="00D34E6B" w:rsidRDefault="00D34E6B" w:rsidP="00D34E6B">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5E09644F" w14:textId="77777777" w:rsidR="00CC6A6F" w:rsidRPr="00E2041E" w:rsidRDefault="00CC6A6F" w:rsidP="00CC6A6F">
      <w:pPr>
        <w:autoSpaceDE w:val="0"/>
        <w:autoSpaceDN w:val="0"/>
        <w:adjustRightInd w:val="0"/>
        <w:spacing w:after="0" w:line="360" w:lineRule="auto"/>
        <w:jc w:val="both"/>
        <w:rPr>
          <w:rFonts w:ascii="Palatino Linotype" w:hAnsi="Palatino Linotype" w:cs="Arial"/>
          <w:sz w:val="24"/>
          <w:szCs w:val="24"/>
          <w:highlight w:val="green"/>
        </w:rPr>
      </w:pPr>
    </w:p>
    <w:p w14:paraId="68E7E45E" w14:textId="77777777" w:rsidR="006E33CE" w:rsidRPr="009F5854" w:rsidRDefault="006E33CE" w:rsidP="006E33CE">
      <w:pPr>
        <w:pStyle w:val="Prrafodelista"/>
        <w:autoSpaceDE w:val="0"/>
        <w:autoSpaceDN w:val="0"/>
        <w:adjustRightInd w:val="0"/>
        <w:spacing w:line="360" w:lineRule="auto"/>
        <w:ind w:left="0"/>
        <w:jc w:val="both"/>
        <w:rPr>
          <w:rFonts w:ascii="Palatino Linotype" w:hAnsi="Palatino Linotype" w:cs="Arial"/>
        </w:rPr>
      </w:pPr>
      <w:r w:rsidRPr="009F5854">
        <w:rPr>
          <w:rFonts w:ascii="Palatino Linotype" w:hAnsi="Palatino Linotype" w:cs="Arial"/>
          <w:b/>
          <w:sz w:val="28"/>
          <w:szCs w:val="28"/>
        </w:rPr>
        <w:t>CUARTO.</w:t>
      </w:r>
      <w:r w:rsidRPr="009F5854">
        <w:rPr>
          <w:rFonts w:ascii="Palatino Linotype" w:hAnsi="Palatino Linotype" w:cs="Arial"/>
          <w:b/>
        </w:rPr>
        <w:t xml:space="preserve"> Del estudio y resolución del asunto.</w:t>
      </w:r>
      <w:r w:rsidRPr="009F5854">
        <w:rPr>
          <w:rFonts w:ascii="Palatino Linotype" w:hAnsi="Palatino Linotype" w:cs="Arial"/>
        </w:rPr>
        <w:t xml:space="preserve"> </w:t>
      </w:r>
    </w:p>
    <w:p w14:paraId="2330D2AD" w14:textId="77777777" w:rsidR="006E33CE" w:rsidRPr="0022308C" w:rsidRDefault="006E33CE" w:rsidP="0022308C">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Ahora bien, se procede</w:t>
      </w:r>
      <w:r w:rsidRPr="00AD2A55">
        <w:rPr>
          <w:rFonts w:ascii="Palatino Linotype" w:hAnsi="Palatino Linotype" w:cs="Arial"/>
          <w:sz w:val="24"/>
          <w:szCs w:val="24"/>
        </w:rPr>
        <w:t xml:space="preserv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w:t>
      </w:r>
      <w:r w:rsidRPr="0022308C">
        <w:rPr>
          <w:rFonts w:ascii="Palatino Linotype" w:hAnsi="Palatino Linotype" w:cs="Arial"/>
          <w:sz w:val="24"/>
          <w:szCs w:val="24"/>
        </w:rPr>
        <w:t>demás leyes aplicables en la materia, así como en los tratados internacionales en los que el Estado Mexicano sea parte, en concordancia con el artículo 8 de la Ley de Transparencia local.</w:t>
      </w:r>
    </w:p>
    <w:p w14:paraId="230EF93C" w14:textId="77777777" w:rsidR="006E33CE" w:rsidRPr="0022308C" w:rsidRDefault="006E33CE" w:rsidP="0022308C">
      <w:pPr>
        <w:autoSpaceDE w:val="0"/>
        <w:autoSpaceDN w:val="0"/>
        <w:adjustRightInd w:val="0"/>
        <w:spacing w:after="0" w:line="360" w:lineRule="auto"/>
        <w:jc w:val="both"/>
        <w:rPr>
          <w:rFonts w:ascii="Palatino Linotype" w:hAnsi="Palatino Linotype" w:cs="Arial"/>
          <w:sz w:val="24"/>
          <w:szCs w:val="24"/>
        </w:rPr>
      </w:pPr>
    </w:p>
    <w:p w14:paraId="165AE654" w14:textId="77777777" w:rsidR="0022308C" w:rsidRPr="0022308C" w:rsidRDefault="0022308C" w:rsidP="0022308C">
      <w:pPr>
        <w:tabs>
          <w:tab w:val="left" w:pos="709"/>
        </w:tabs>
        <w:spacing w:after="0" w:line="360" w:lineRule="auto"/>
        <w:jc w:val="both"/>
        <w:rPr>
          <w:rFonts w:ascii="Palatino Linotype" w:hAnsi="Palatino Linotype"/>
          <w:sz w:val="24"/>
          <w:szCs w:val="24"/>
        </w:rPr>
      </w:pPr>
      <w:r w:rsidRPr="0022308C">
        <w:rPr>
          <w:rFonts w:ascii="Palatino Linotype" w:hAnsi="Palatino Linotype" w:cs="Arial"/>
          <w:sz w:val="24"/>
          <w:szCs w:val="24"/>
        </w:rPr>
        <w:t xml:space="preserve">Con el propósito de realizar un mejor proveer por parte de este Órgano Garante, es conveniente </w:t>
      </w:r>
      <w:r w:rsidRPr="0022308C">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3842EA93" w14:textId="77777777" w:rsidR="0022308C" w:rsidRPr="00164A3E" w:rsidRDefault="0022308C" w:rsidP="0022308C">
      <w:pPr>
        <w:tabs>
          <w:tab w:val="left" w:pos="709"/>
        </w:tabs>
        <w:spacing w:after="0" w:line="360" w:lineRule="auto"/>
        <w:jc w:val="both"/>
        <w:rPr>
          <w:rFonts w:ascii="Palatino Linotype" w:hAnsi="Palatino Linotype"/>
          <w:sz w:val="18"/>
          <w:szCs w:val="24"/>
        </w:rPr>
      </w:pPr>
    </w:p>
    <w:p w14:paraId="7A2DDCDF" w14:textId="77777777" w:rsidR="0022308C" w:rsidRPr="00E05ED4" w:rsidRDefault="0022308C" w:rsidP="0022308C">
      <w:pPr>
        <w:tabs>
          <w:tab w:val="left" w:pos="709"/>
        </w:tabs>
        <w:spacing w:after="0" w:line="360" w:lineRule="auto"/>
        <w:jc w:val="both"/>
        <w:rPr>
          <w:rFonts w:ascii="Palatino Linotype" w:hAnsi="Palatino Linotype"/>
          <w:sz w:val="24"/>
          <w:szCs w:val="24"/>
        </w:rPr>
      </w:pPr>
      <w:r w:rsidRPr="0022308C">
        <w:rPr>
          <w:rFonts w:ascii="Palatino Linotype" w:hAnsi="Palatino Linotype"/>
          <w:sz w:val="24"/>
          <w:szCs w:val="24"/>
        </w:rPr>
        <w:t xml:space="preserve">Así, tenemos en un primer plano de estudio el texto de la solicitud de información, que </w:t>
      </w:r>
      <w:r w:rsidRPr="00E05ED4">
        <w:rPr>
          <w:rFonts w:ascii="Palatino Linotype" w:hAnsi="Palatino Linotype"/>
          <w:sz w:val="24"/>
          <w:szCs w:val="24"/>
        </w:rPr>
        <w:t>fue plasmada por el Recurrente en los términos siguientes:</w:t>
      </w:r>
    </w:p>
    <w:p w14:paraId="2EF26D24" w14:textId="0F3D66C2" w:rsidR="00D34E6B" w:rsidRPr="00E05ED4" w:rsidRDefault="00B22BB5" w:rsidP="00ED1E19">
      <w:pPr>
        <w:pStyle w:val="Prrafodelista"/>
        <w:numPr>
          <w:ilvl w:val="0"/>
          <w:numId w:val="17"/>
        </w:numPr>
        <w:tabs>
          <w:tab w:val="left" w:pos="1382"/>
        </w:tabs>
        <w:spacing w:line="360" w:lineRule="auto"/>
        <w:ind w:left="426" w:hanging="426"/>
        <w:jc w:val="both"/>
        <w:rPr>
          <w:rFonts w:ascii="Palatino Linotype" w:hAnsi="Palatino Linotype"/>
          <w:i/>
        </w:rPr>
      </w:pPr>
      <w:r w:rsidRPr="00E05ED4">
        <w:rPr>
          <w:rFonts w:ascii="Palatino Linotype" w:hAnsi="Palatino Linotype"/>
          <w:i/>
          <w:color w:val="000000"/>
        </w:rPr>
        <w:t xml:space="preserve">Organigrama </w:t>
      </w:r>
      <w:r w:rsidR="00D34E6B" w:rsidRPr="00E05ED4">
        <w:rPr>
          <w:rFonts w:ascii="Palatino Linotype" w:hAnsi="Palatino Linotype"/>
          <w:i/>
          <w:color w:val="000000"/>
        </w:rPr>
        <w:t xml:space="preserve">de la administración pública municipal </w:t>
      </w:r>
    </w:p>
    <w:p w14:paraId="3185DA78" w14:textId="5C3D8B2C" w:rsidR="00B22BB5" w:rsidRPr="00E05ED4" w:rsidRDefault="00E05ED4" w:rsidP="00720A13">
      <w:pPr>
        <w:pStyle w:val="Prrafodelista"/>
        <w:numPr>
          <w:ilvl w:val="0"/>
          <w:numId w:val="17"/>
        </w:numPr>
        <w:tabs>
          <w:tab w:val="left" w:pos="1382"/>
        </w:tabs>
        <w:spacing w:line="360" w:lineRule="auto"/>
        <w:ind w:left="426" w:hanging="426"/>
        <w:jc w:val="both"/>
        <w:rPr>
          <w:rFonts w:ascii="Palatino Linotype" w:hAnsi="Palatino Linotype"/>
          <w:i/>
        </w:rPr>
      </w:pPr>
      <w:r w:rsidRPr="00E05ED4">
        <w:rPr>
          <w:rFonts w:ascii="Palatino Linotype" w:hAnsi="Palatino Linotype"/>
          <w:i/>
          <w:color w:val="000000"/>
        </w:rPr>
        <w:t xml:space="preserve">Nómina </w:t>
      </w:r>
      <w:r w:rsidR="00D34E6B" w:rsidRPr="00E05ED4">
        <w:rPr>
          <w:rFonts w:ascii="Palatino Linotype" w:hAnsi="Palatino Linotype"/>
          <w:i/>
          <w:color w:val="000000"/>
        </w:rPr>
        <w:t xml:space="preserve">de la segunda quincena de noviembre de 2020 de mandos medios y superiores, incluyendo los </w:t>
      </w:r>
      <w:r w:rsidRPr="00E05ED4">
        <w:rPr>
          <w:rFonts w:ascii="Palatino Linotype" w:hAnsi="Palatino Linotype"/>
          <w:i/>
          <w:color w:val="000000"/>
        </w:rPr>
        <w:t>Regidores</w:t>
      </w:r>
      <w:r w:rsidR="00D34E6B" w:rsidRPr="00E05ED4">
        <w:rPr>
          <w:rFonts w:ascii="Palatino Linotype" w:hAnsi="Palatino Linotype"/>
          <w:i/>
          <w:color w:val="000000"/>
        </w:rPr>
        <w:t xml:space="preserve">, </w:t>
      </w:r>
      <w:r w:rsidRPr="00E05ED4">
        <w:rPr>
          <w:rFonts w:ascii="Palatino Linotype" w:hAnsi="Palatino Linotype"/>
          <w:i/>
          <w:color w:val="000000"/>
        </w:rPr>
        <w:t>Síndico</w:t>
      </w:r>
      <w:r w:rsidR="00D34E6B" w:rsidRPr="00E05ED4">
        <w:rPr>
          <w:rFonts w:ascii="Palatino Linotype" w:hAnsi="Palatino Linotype"/>
          <w:i/>
          <w:color w:val="000000"/>
        </w:rPr>
        <w:t xml:space="preserve">, </w:t>
      </w:r>
      <w:r w:rsidRPr="00E05ED4">
        <w:rPr>
          <w:rFonts w:ascii="Palatino Linotype" w:hAnsi="Palatino Linotype"/>
          <w:i/>
          <w:color w:val="000000"/>
        </w:rPr>
        <w:t xml:space="preserve">Secretario </w:t>
      </w:r>
      <w:r w:rsidR="00D34E6B" w:rsidRPr="00E05ED4">
        <w:rPr>
          <w:rFonts w:ascii="Palatino Linotype" w:hAnsi="Palatino Linotype"/>
          <w:i/>
          <w:color w:val="000000"/>
        </w:rPr>
        <w:t xml:space="preserve">del </w:t>
      </w:r>
      <w:r w:rsidRPr="00E05ED4">
        <w:rPr>
          <w:rFonts w:ascii="Palatino Linotype" w:hAnsi="Palatino Linotype"/>
          <w:i/>
          <w:color w:val="000000"/>
        </w:rPr>
        <w:t xml:space="preserve">Ayuntamiento </w:t>
      </w:r>
      <w:r w:rsidR="00D34E6B" w:rsidRPr="00E05ED4">
        <w:rPr>
          <w:rFonts w:ascii="Palatino Linotype" w:hAnsi="Palatino Linotype"/>
          <w:i/>
          <w:color w:val="000000"/>
        </w:rPr>
        <w:t xml:space="preserve">y </w:t>
      </w:r>
      <w:r w:rsidRPr="00E05ED4">
        <w:rPr>
          <w:rFonts w:ascii="Palatino Linotype" w:hAnsi="Palatino Linotype"/>
          <w:i/>
          <w:color w:val="000000"/>
        </w:rPr>
        <w:t>Presidente Municipal.</w:t>
      </w:r>
    </w:p>
    <w:p w14:paraId="5F81DAE1" w14:textId="77777777" w:rsidR="0022308C" w:rsidRPr="00164A3E" w:rsidRDefault="0022308C" w:rsidP="0059126F">
      <w:pPr>
        <w:tabs>
          <w:tab w:val="left" w:pos="709"/>
        </w:tabs>
        <w:spacing w:after="0" w:line="360" w:lineRule="auto"/>
        <w:jc w:val="both"/>
        <w:rPr>
          <w:rFonts w:ascii="Palatino Linotype" w:hAnsi="Palatino Linotype"/>
          <w:sz w:val="16"/>
          <w:szCs w:val="24"/>
        </w:rPr>
      </w:pPr>
    </w:p>
    <w:p w14:paraId="60059446" w14:textId="55A4F811" w:rsidR="00E05ED4" w:rsidRPr="00E05ED4" w:rsidRDefault="00ED1E19" w:rsidP="0059126F">
      <w:pPr>
        <w:tabs>
          <w:tab w:val="left" w:pos="709"/>
        </w:tabs>
        <w:spacing w:after="0" w:line="360" w:lineRule="auto"/>
        <w:jc w:val="both"/>
        <w:rPr>
          <w:rFonts w:ascii="Palatino Linotype" w:hAnsi="Palatino Linotype"/>
          <w:sz w:val="24"/>
          <w:szCs w:val="24"/>
        </w:rPr>
      </w:pPr>
      <w:r w:rsidRPr="00E05ED4">
        <w:rPr>
          <w:rFonts w:ascii="Palatino Linotype" w:hAnsi="Palatino Linotype"/>
          <w:sz w:val="24"/>
          <w:szCs w:val="24"/>
        </w:rPr>
        <w:t xml:space="preserve">En respuesta el Sujeto Obligado hizo del conocimiento que </w:t>
      </w:r>
      <w:r w:rsidR="00E05ED4" w:rsidRPr="00E05ED4">
        <w:rPr>
          <w:rFonts w:ascii="Palatino Linotype" w:hAnsi="Palatino Linotype"/>
          <w:sz w:val="24"/>
          <w:szCs w:val="24"/>
        </w:rPr>
        <w:t>lo referente al organigrama de la Administración Pública Municipal, se encuentra disponible en la dirección electrónica siguiente:</w:t>
      </w:r>
    </w:p>
    <w:p w14:paraId="35DA3559" w14:textId="77777777" w:rsidR="00E05ED4" w:rsidRDefault="007F620E" w:rsidP="00E05ED4">
      <w:pPr>
        <w:spacing w:after="0" w:line="360" w:lineRule="auto"/>
        <w:jc w:val="both"/>
        <w:rPr>
          <w:rFonts w:ascii="Palatino Linotype" w:hAnsi="Palatino Linotype"/>
          <w:sz w:val="24"/>
          <w:szCs w:val="24"/>
        </w:rPr>
      </w:pPr>
      <w:hyperlink r:id="rId12" w:history="1">
        <w:r w:rsidR="00E05ED4" w:rsidRPr="00BF1F2A">
          <w:rPr>
            <w:rStyle w:val="Hipervnculo"/>
            <w:rFonts w:ascii="Palatino Linotype" w:hAnsi="Palatino Linotype"/>
            <w:sz w:val="24"/>
            <w:szCs w:val="24"/>
          </w:rPr>
          <w:t>https://www.ipomex.org.mx/recursos/ipo/files_ipo3/2019/42929/5/93be66578e87d59224237316fe4ce638.pdf</w:t>
        </w:r>
      </w:hyperlink>
      <w:r w:rsidR="00E05ED4">
        <w:rPr>
          <w:rFonts w:ascii="Palatino Linotype" w:hAnsi="Palatino Linotype"/>
          <w:sz w:val="24"/>
          <w:szCs w:val="24"/>
        </w:rPr>
        <w:t xml:space="preserve"> </w:t>
      </w:r>
    </w:p>
    <w:p w14:paraId="1066DFD0" w14:textId="77777777" w:rsidR="00E05ED4" w:rsidRPr="00164A3E" w:rsidRDefault="00E05ED4" w:rsidP="0059126F">
      <w:pPr>
        <w:tabs>
          <w:tab w:val="left" w:pos="709"/>
        </w:tabs>
        <w:spacing w:after="0" w:line="360" w:lineRule="auto"/>
        <w:jc w:val="both"/>
        <w:rPr>
          <w:rFonts w:ascii="Palatino Linotype" w:hAnsi="Palatino Linotype"/>
          <w:sz w:val="2"/>
        </w:rPr>
      </w:pPr>
    </w:p>
    <w:p w14:paraId="587733DB" w14:textId="706425B4" w:rsidR="00E05ED4" w:rsidRDefault="00E05ED4" w:rsidP="0059126F">
      <w:pPr>
        <w:tabs>
          <w:tab w:val="left" w:pos="709"/>
        </w:tabs>
        <w:spacing w:after="0" w:line="360" w:lineRule="auto"/>
        <w:jc w:val="both"/>
        <w:rPr>
          <w:rFonts w:ascii="Palatino Linotype" w:hAnsi="Palatino Linotype"/>
        </w:rPr>
      </w:pPr>
      <w:r>
        <w:rPr>
          <w:noProof/>
          <w:lang w:eastAsia="es-MX"/>
        </w:rPr>
        <w:drawing>
          <wp:inline distT="0" distB="0" distL="0" distR="0" wp14:anchorId="4D074B33" wp14:editId="2194184A">
            <wp:extent cx="5472127" cy="2847975"/>
            <wp:effectExtent l="190500" t="190500" r="186055" b="1809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240" t="9266" r="7222" b="13441"/>
                    <a:stretch/>
                  </pic:blipFill>
                  <pic:spPr bwMode="auto">
                    <a:xfrm>
                      <a:off x="0" y="0"/>
                      <a:ext cx="5488143" cy="285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9749CCF" w14:textId="77777777" w:rsidR="00164A3E" w:rsidRDefault="00164A3E" w:rsidP="0059126F">
      <w:pPr>
        <w:tabs>
          <w:tab w:val="left" w:pos="709"/>
        </w:tabs>
        <w:spacing w:after="0" w:line="360" w:lineRule="auto"/>
        <w:jc w:val="both"/>
        <w:rPr>
          <w:rFonts w:ascii="Palatino Linotype" w:hAnsi="Palatino Linotype"/>
        </w:rPr>
      </w:pPr>
    </w:p>
    <w:p w14:paraId="19B08772" w14:textId="0A9CEA7A" w:rsidR="00164A3E" w:rsidRPr="00F0694A" w:rsidRDefault="00F0694A" w:rsidP="0059126F">
      <w:pPr>
        <w:tabs>
          <w:tab w:val="left" w:pos="709"/>
        </w:tabs>
        <w:spacing w:after="0" w:line="360" w:lineRule="auto"/>
        <w:jc w:val="both"/>
        <w:rPr>
          <w:rFonts w:ascii="Palatino Linotype" w:hAnsi="Palatino Linotype"/>
          <w:sz w:val="24"/>
          <w:szCs w:val="24"/>
        </w:rPr>
      </w:pPr>
      <w:r w:rsidRPr="00F0694A">
        <w:rPr>
          <w:rFonts w:ascii="Palatino Linotype" w:hAnsi="Palatino Linotype"/>
          <w:sz w:val="24"/>
          <w:szCs w:val="24"/>
        </w:rPr>
        <w:t xml:space="preserve">Ante la respuesta del Sujeto Obligado, debemos señalar que el requerimiento se encuentra colmado, toda vez que se está entregado la información requerida, sin </w:t>
      </w:r>
      <w:r w:rsidRPr="00F0694A">
        <w:rPr>
          <w:rFonts w:ascii="Palatino Linotype" w:hAnsi="Palatino Linotype"/>
          <w:sz w:val="24"/>
          <w:szCs w:val="24"/>
        </w:rPr>
        <w:lastRenderedPageBreak/>
        <w:t>embargo es de señalar que en los casos en que la información se encuentre en un medio electrónico, se debe informar al solicitante en un plazo que no exceda los cinco días hábiles, a partir de la suscripción de la solicitud de información, tal y como lo establece el artículo 161</w:t>
      </w:r>
      <w:r w:rsidRPr="00F0694A">
        <w:rPr>
          <w:rStyle w:val="Refdenotaalpie"/>
          <w:rFonts w:ascii="Palatino Linotype" w:hAnsi="Palatino Linotype"/>
          <w:sz w:val="24"/>
          <w:szCs w:val="24"/>
        </w:rPr>
        <w:footnoteReference w:id="1"/>
      </w:r>
      <w:r w:rsidRPr="00F0694A">
        <w:rPr>
          <w:rFonts w:ascii="Palatino Linotype" w:hAnsi="Palatino Linotype"/>
          <w:sz w:val="24"/>
          <w:szCs w:val="24"/>
        </w:rPr>
        <w:t xml:space="preserve"> de la Ley de Transparencia y Acceso a la Información Pública del Estado de México y Municipios.</w:t>
      </w:r>
    </w:p>
    <w:p w14:paraId="2448D684" w14:textId="77777777" w:rsidR="00164A3E" w:rsidRDefault="00164A3E" w:rsidP="0059126F">
      <w:pPr>
        <w:tabs>
          <w:tab w:val="left" w:pos="709"/>
        </w:tabs>
        <w:spacing w:after="0" w:line="360" w:lineRule="auto"/>
        <w:jc w:val="both"/>
        <w:rPr>
          <w:rFonts w:ascii="Palatino Linotype" w:hAnsi="Palatino Linotype"/>
        </w:rPr>
      </w:pPr>
    </w:p>
    <w:p w14:paraId="55240300" w14:textId="17D59C1D" w:rsidR="00F0694A" w:rsidRPr="00082188" w:rsidRDefault="00F0694A" w:rsidP="0059126F">
      <w:pPr>
        <w:tabs>
          <w:tab w:val="left" w:pos="709"/>
        </w:tabs>
        <w:spacing w:after="0" w:line="360" w:lineRule="auto"/>
        <w:jc w:val="both"/>
        <w:rPr>
          <w:rFonts w:ascii="Palatino Linotype" w:hAnsi="Palatino Linotype"/>
          <w:sz w:val="24"/>
          <w:szCs w:val="24"/>
        </w:rPr>
      </w:pPr>
      <w:r w:rsidRPr="00BD6ECE">
        <w:rPr>
          <w:rFonts w:ascii="Palatino Linotype" w:hAnsi="Palatino Linotype"/>
          <w:sz w:val="24"/>
          <w:szCs w:val="24"/>
        </w:rPr>
        <w:t>Por lo que respecta a la Información</w:t>
      </w:r>
      <w:r w:rsidRPr="00F0694A">
        <w:rPr>
          <w:rFonts w:ascii="Palatino Linotype" w:hAnsi="Palatino Linotype"/>
          <w:sz w:val="24"/>
          <w:szCs w:val="24"/>
        </w:rPr>
        <w:t xml:space="preserve"> relativa a la nómina de </w:t>
      </w:r>
      <w:r w:rsidRPr="00F0694A">
        <w:rPr>
          <w:rFonts w:ascii="Palatino Linotype" w:hAnsi="Palatino Linotype"/>
          <w:color w:val="000000"/>
          <w:sz w:val="24"/>
          <w:szCs w:val="24"/>
        </w:rPr>
        <w:t>la segunda quincena de noviembre de 2020 de mandos medios y superiores, incluyendo los Regidores, Síndico, Secretario del Ayuntamiento y Presidente Municipal</w:t>
      </w:r>
      <w:r>
        <w:rPr>
          <w:rFonts w:ascii="Palatino Linotype" w:hAnsi="Palatino Linotype"/>
          <w:color w:val="000000"/>
          <w:sz w:val="24"/>
          <w:szCs w:val="24"/>
        </w:rPr>
        <w:t xml:space="preserve">, el Sujeto Obligado </w:t>
      </w:r>
      <w:r w:rsidR="00082188">
        <w:rPr>
          <w:rFonts w:ascii="Palatino Linotype" w:hAnsi="Palatino Linotype"/>
          <w:color w:val="000000"/>
          <w:sz w:val="24"/>
          <w:szCs w:val="24"/>
        </w:rPr>
        <w:t xml:space="preserve">hizo del </w:t>
      </w:r>
      <w:r w:rsidR="00082188" w:rsidRPr="00082188">
        <w:rPr>
          <w:rFonts w:ascii="Palatino Linotype" w:hAnsi="Palatino Linotype"/>
          <w:color w:val="000000"/>
          <w:sz w:val="24"/>
          <w:szCs w:val="24"/>
        </w:rPr>
        <w:t>conocimiento</w:t>
      </w:r>
      <w:r w:rsidRPr="00082188">
        <w:rPr>
          <w:rFonts w:ascii="Palatino Linotype" w:hAnsi="Palatino Linotype"/>
          <w:color w:val="000000"/>
          <w:sz w:val="24"/>
          <w:szCs w:val="24"/>
        </w:rPr>
        <w:t xml:space="preserve"> que la información </w:t>
      </w:r>
      <w:r w:rsidR="00082188" w:rsidRPr="00082188">
        <w:rPr>
          <w:rFonts w:ascii="Palatino Linotype" w:hAnsi="Palatino Linotype"/>
          <w:color w:val="000000"/>
          <w:sz w:val="24"/>
          <w:szCs w:val="24"/>
        </w:rPr>
        <w:t>está disponible en las oficinas de la Tesorería del Ayuntamiento, haciendo el cambio de modalidad a in situ.</w:t>
      </w:r>
    </w:p>
    <w:p w14:paraId="79AC9C6A" w14:textId="77777777" w:rsidR="0059126F" w:rsidRPr="00082188" w:rsidRDefault="0059126F" w:rsidP="0059126F">
      <w:pPr>
        <w:tabs>
          <w:tab w:val="left" w:pos="709"/>
        </w:tabs>
        <w:spacing w:after="0" w:line="360" w:lineRule="auto"/>
        <w:jc w:val="both"/>
        <w:rPr>
          <w:rFonts w:ascii="Palatino Linotype" w:hAnsi="Palatino Linotype"/>
          <w:sz w:val="24"/>
          <w:szCs w:val="24"/>
        </w:rPr>
      </w:pPr>
    </w:p>
    <w:p w14:paraId="5958DFD4" w14:textId="0D354B98" w:rsidR="0059126F" w:rsidRPr="00082188" w:rsidRDefault="0059126F" w:rsidP="0059126F">
      <w:pPr>
        <w:tabs>
          <w:tab w:val="left" w:pos="709"/>
        </w:tabs>
        <w:spacing w:after="0" w:line="360" w:lineRule="auto"/>
        <w:jc w:val="both"/>
        <w:rPr>
          <w:rFonts w:ascii="Palatino Linotype" w:hAnsi="Palatino Linotype"/>
          <w:sz w:val="24"/>
          <w:szCs w:val="24"/>
        </w:rPr>
      </w:pPr>
      <w:r w:rsidRPr="00082188">
        <w:rPr>
          <w:rFonts w:ascii="Palatino Linotype" w:hAnsi="Palatino Linotype"/>
          <w:sz w:val="24"/>
          <w:szCs w:val="24"/>
        </w:rPr>
        <w:t xml:space="preserve">Primeramente debemos establecer que la Ley de Transparencia y Acceso a la Información Pública del Estado </w:t>
      </w:r>
      <w:r w:rsidR="006F7CB6" w:rsidRPr="00082188">
        <w:rPr>
          <w:rFonts w:ascii="Palatino Linotype" w:hAnsi="Palatino Linotype"/>
          <w:sz w:val="24"/>
          <w:szCs w:val="24"/>
        </w:rPr>
        <w:t xml:space="preserve">de México y Municipios, establece el cambio de modalidad, mismo que se configura </w:t>
      </w:r>
      <w:r w:rsidR="008C35FA" w:rsidRPr="00082188">
        <w:rPr>
          <w:rFonts w:ascii="Palatino Linotype" w:hAnsi="Palatino Linotype"/>
          <w:sz w:val="24"/>
          <w:szCs w:val="24"/>
        </w:rPr>
        <w:t xml:space="preserve">en el artículo </w:t>
      </w:r>
      <w:r w:rsidR="004C6093" w:rsidRPr="00082188">
        <w:rPr>
          <w:rFonts w:ascii="Palatino Linotype" w:hAnsi="Palatino Linotype"/>
          <w:sz w:val="24"/>
          <w:szCs w:val="24"/>
        </w:rPr>
        <w:t>164, que a continuación se inserta:</w:t>
      </w:r>
    </w:p>
    <w:p w14:paraId="78D2B0AA" w14:textId="77777777" w:rsidR="00082188" w:rsidRDefault="00082188" w:rsidP="0059126F">
      <w:pPr>
        <w:tabs>
          <w:tab w:val="left" w:pos="709"/>
        </w:tabs>
        <w:spacing w:after="0" w:line="360" w:lineRule="auto"/>
        <w:jc w:val="both"/>
        <w:rPr>
          <w:rFonts w:ascii="Palatino Linotype" w:hAnsi="Palatino Linotype"/>
        </w:rPr>
      </w:pPr>
    </w:p>
    <w:p w14:paraId="5C0775C6" w14:textId="77777777" w:rsidR="004C6093" w:rsidRPr="004C6093" w:rsidRDefault="004C6093" w:rsidP="004C6093">
      <w:pPr>
        <w:tabs>
          <w:tab w:val="left" w:pos="709"/>
        </w:tabs>
        <w:spacing w:after="0" w:line="240" w:lineRule="auto"/>
        <w:ind w:left="851" w:right="850"/>
        <w:jc w:val="both"/>
        <w:rPr>
          <w:rFonts w:ascii="Palatino Linotype" w:hAnsi="Palatino Linotype"/>
          <w:i/>
        </w:rPr>
      </w:pPr>
      <w:r w:rsidRPr="004C6093">
        <w:rPr>
          <w:rFonts w:ascii="Palatino Linotype" w:hAnsi="Palatino Linotype"/>
          <w:i/>
        </w:rPr>
        <w:t xml:space="preserve">Artículo 164. El acceso se dará en la modalidad de entrega y, en su caso, de envío elegidos por el solicitante. Cuando la información no pueda entregarse o enviarse en la modalidad solicitada, el sujeto obligado deberá ofrecer otra u otras modalidades de entrega. </w:t>
      </w:r>
    </w:p>
    <w:p w14:paraId="5265247A" w14:textId="253E2665" w:rsidR="004C6093" w:rsidRPr="004C6093" w:rsidRDefault="004C6093" w:rsidP="004C6093">
      <w:pPr>
        <w:tabs>
          <w:tab w:val="left" w:pos="709"/>
        </w:tabs>
        <w:spacing w:after="0" w:line="240" w:lineRule="auto"/>
        <w:ind w:left="851" w:right="850"/>
        <w:jc w:val="both"/>
        <w:rPr>
          <w:rFonts w:ascii="Palatino Linotype" w:hAnsi="Palatino Linotype"/>
          <w:i/>
        </w:rPr>
      </w:pPr>
      <w:r w:rsidRPr="004C6093">
        <w:rPr>
          <w:rFonts w:ascii="Palatino Linotype" w:hAnsi="Palatino Linotype"/>
          <w:i/>
        </w:rPr>
        <w:t>En cualquier caso, se deberá fundar y motivar la necesidad de ofrecer otras modalidades.</w:t>
      </w:r>
    </w:p>
    <w:p w14:paraId="16BCF248" w14:textId="77777777" w:rsidR="0059126F" w:rsidRDefault="0059126F" w:rsidP="0059126F">
      <w:pPr>
        <w:tabs>
          <w:tab w:val="left" w:pos="709"/>
        </w:tabs>
        <w:spacing w:after="0" w:line="360" w:lineRule="auto"/>
        <w:jc w:val="both"/>
        <w:rPr>
          <w:rFonts w:ascii="Palatino Linotype" w:hAnsi="Palatino Linotype"/>
        </w:rPr>
      </w:pPr>
    </w:p>
    <w:p w14:paraId="1EC970EC" w14:textId="77777777" w:rsidR="004C6093" w:rsidRPr="00082188" w:rsidRDefault="004C6093" w:rsidP="0059126F">
      <w:pPr>
        <w:tabs>
          <w:tab w:val="left" w:pos="709"/>
        </w:tabs>
        <w:spacing w:after="0" w:line="360" w:lineRule="auto"/>
        <w:jc w:val="both"/>
        <w:rPr>
          <w:rFonts w:ascii="Palatino Linotype" w:hAnsi="Palatino Linotype"/>
          <w:sz w:val="24"/>
          <w:szCs w:val="24"/>
        </w:rPr>
      </w:pPr>
      <w:r w:rsidRPr="00082188">
        <w:rPr>
          <w:rFonts w:ascii="Palatino Linotype" w:hAnsi="Palatino Linotype"/>
          <w:sz w:val="24"/>
          <w:szCs w:val="24"/>
        </w:rPr>
        <w:lastRenderedPageBreak/>
        <w:t>En una interpretación del precepto legal inserto, se advierte que en los casos en que la información solicitada no pueda otorgarse mediante la modalidad requerida, en este caso a través del SAIMEX, se podrá ofrecer alguna otra modalidad, siempre y cuando se haga del conocimiento de manera fundada y motivada, situación que no aconteció, ya que de la respuesta proporcionada por el Sujeto Obligado, podemos observar que no muestra argumentos ni fundamentos que demuestren que existe alguna imposibilidad para entregar la información mediante el SAIMEX, en tal sentido, no es procedente el cambio de modalidad.</w:t>
      </w:r>
    </w:p>
    <w:p w14:paraId="1231E30F" w14:textId="77777777" w:rsidR="004C6093" w:rsidRPr="00082188" w:rsidRDefault="004C6093" w:rsidP="0059126F">
      <w:pPr>
        <w:tabs>
          <w:tab w:val="left" w:pos="709"/>
        </w:tabs>
        <w:spacing w:after="0" w:line="360" w:lineRule="auto"/>
        <w:jc w:val="both"/>
        <w:rPr>
          <w:rFonts w:ascii="Palatino Linotype" w:hAnsi="Palatino Linotype"/>
          <w:sz w:val="24"/>
          <w:szCs w:val="24"/>
        </w:rPr>
      </w:pPr>
    </w:p>
    <w:p w14:paraId="6EF60B18" w14:textId="1F95551A" w:rsidR="004C6093" w:rsidRPr="00082188" w:rsidRDefault="004C6093" w:rsidP="0059126F">
      <w:pPr>
        <w:tabs>
          <w:tab w:val="left" w:pos="709"/>
        </w:tabs>
        <w:spacing w:after="0" w:line="360" w:lineRule="auto"/>
        <w:jc w:val="both"/>
        <w:rPr>
          <w:rFonts w:ascii="Palatino Linotype" w:hAnsi="Palatino Linotype"/>
          <w:sz w:val="24"/>
          <w:szCs w:val="24"/>
        </w:rPr>
      </w:pPr>
      <w:r w:rsidRPr="00082188">
        <w:rPr>
          <w:rFonts w:ascii="Palatino Linotype" w:hAnsi="Palatino Linotype"/>
          <w:sz w:val="24"/>
          <w:szCs w:val="24"/>
        </w:rPr>
        <w:t xml:space="preserve">Ahora bien por lo que respecta a la información solicitada, recordemos que de la respuesta se advierte que el Sujeto Obligado acepta contar con la información, no obstante citemos algunos preceptos legales, que rigen al </w:t>
      </w:r>
      <w:r w:rsidR="00082188">
        <w:rPr>
          <w:rFonts w:ascii="Palatino Linotype" w:hAnsi="Palatino Linotype" w:cs="Arial"/>
          <w:b/>
          <w:sz w:val="24"/>
          <w:szCs w:val="24"/>
        </w:rPr>
        <w:t>Ayuntamiento de</w:t>
      </w:r>
      <w:r w:rsidRPr="00082188">
        <w:rPr>
          <w:rFonts w:ascii="Palatino Linotype" w:hAnsi="Palatino Linotype" w:cs="Arial"/>
          <w:b/>
          <w:sz w:val="24"/>
          <w:szCs w:val="24"/>
        </w:rPr>
        <w:t xml:space="preserve"> Tianguistenco</w:t>
      </w:r>
      <w:r w:rsidRPr="00082188">
        <w:rPr>
          <w:rFonts w:ascii="Palatino Linotype" w:hAnsi="Palatino Linotype"/>
          <w:sz w:val="24"/>
          <w:szCs w:val="24"/>
        </w:rPr>
        <w:t xml:space="preserve">, </w:t>
      </w:r>
      <w:r w:rsidR="00ED0F19" w:rsidRPr="00082188">
        <w:rPr>
          <w:rFonts w:ascii="Palatino Linotype" w:hAnsi="Palatino Linotype"/>
          <w:sz w:val="24"/>
          <w:szCs w:val="24"/>
        </w:rPr>
        <w:t>para advertir</w:t>
      </w:r>
      <w:r w:rsidRPr="00082188">
        <w:rPr>
          <w:rFonts w:ascii="Palatino Linotype" w:hAnsi="Palatino Linotype"/>
          <w:sz w:val="24"/>
          <w:szCs w:val="24"/>
        </w:rPr>
        <w:t xml:space="preserve"> la existencia de la información.</w:t>
      </w:r>
    </w:p>
    <w:p w14:paraId="1AAFB480" w14:textId="77777777" w:rsidR="004C6093" w:rsidRDefault="004C6093" w:rsidP="0059126F">
      <w:pPr>
        <w:tabs>
          <w:tab w:val="left" w:pos="709"/>
        </w:tabs>
        <w:spacing w:after="0" w:line="360" w:lineRule="auto"/>
        <w:jc w:val="both"/>
        <w:rPr>
          <w:rFonts w:ascii="Palatino Linotype" w:hAnsi="Palatino Linotype"/>
        </w:rPr>
      </w:pPr>
    </w:p>
    <w:p w14:paraId="53EA111F" w14:textId="2DD62B74" w:rsidR="00ED0F19" w:rsidRDefault="004C6093" w:rsidP="00ED0F19">
      <w:pPr>
        <w:spacing w:after="0" w:line="360" w:lineRule="auto"/>
        <w:ind w:right="51"/>
        <w:jc w:val="both"/>
        <w:rPr>
          <w:rFonts w:ascii="Palatino Linotype" w:eastAsia="Arial Unicode MS" w:hAnsi="Palatino Linotype" w:cs="Arial"/>
          <w:sz w:val="24"/>
          <w:szCs w:val="24"/>
        </w:rPr>
      </w:pPr>
      <w:r w:rsidRPr="00172A8B">
        <w:rPr>
          <w:rFonts w:ascii="Palatino Linotype" w:hAnsi="Palatino Linotype"/>
          <w:sz w:val="24"/>
          <w:szCs w:val="24"/>
        </w:rPr>
        <w:t xml:space="preserve">Primeramente es de señalar que los </w:t>
      </w:r>
      <w:r w:rsidR="00ED0F19" w:rsidRPr="00172A8B">
        <w:rPr>
          <w:rFonts w:ascii="Palatino Linotype" w:hAnsi="Palatino Linotype"/>
          <w:color w:val="000000"/>
          <w:sz w:val="24"/>
          <w:szCs w:val="24"/>
        </w:rPr>
        <w:t>Lineamientos para la Integración del Informe Mensual 2020, los cuales pueden ser consultados en la página oficial del Órgano Superior de Fiscalización del Estado de México (OSFEM</w:t>
      </w:r>
      <w:r w:rsidR="00ED0F19" w:rsidRPr="00A64804">
        <w:rPr>
          <w:rFonts w:ascii="Palatino Linotype" w:hAnsi="Palatino Linotype"/>
          <w:color w:val="000000"/>
          <w:sz w:val="24"/>
          <w:szCs w:val="24"/>
        </w:rPr>
        <w:t>), donde se destaca que dentro de los informes mensuales que el Sujeto Obligado</w:t>
      </w:r>
      <w:r w:rsidR="00ED0F19" w:rsidRPr="00A64804">
        <w:rPr>
          <w:rFonts w:ascii="Palatino Linotype" w:hAnsi="Palatino Linotype"/>
          <w:b/>
          <w:color w:val="000000"/>
          <w:sz w:val="24"/>
          <w:szCs w:val="24"/>
        </w:rPr>
        <w:t xml:space="preserve"> </w:t>
      </w:r>
      <w:r w:rsidR="00ED0F19" w:rsidRPr="00A64804">
        <w:rPr>
          <w:rFonts w:ascii="Palatino Linotype" w:hAnsi="Palatino Linotype"/>
          <w:color w:val="000000"/>
          <w:sz w:val="24"/>
          <w:szCs w:val="24"/>
        </w:rPr>
        <w:t>tiene la obligación de presentar un informe</w:t>
      </w:r>
      <w:r w:rsidR="00ED0F19">
        <w:rPr>
          <w:rFonts w:ascii="Palatino Linotype" w:hAnsi="Palatino Linotype"/>
          <w:color w:val="000000"/>
          <w:sz w:val="24"/>
          <w:szCs w:val="24"/>
        </w:rPr>
        <w:t xml:space="preserve"> mensual en el que se contemplan los comprobantes digitales fiscales por internet por concepto de nómina</w:t>
      </w:r>
      <w:r w:rsidR="00ED0F19" w:rsidRPr="00A64804">
        <w:rPr>
          <w:rFonts w:ascii="Palatino Linotype" w:hAnsi="Palatino Linotype"/>
          <w:color w:val="000000"/>
          <w:sz w:val="24"/>
          <w:szCs w:val="24"/>
        </w:rPr>
        <w:t xml:space="preserve">, tan es así que  </w:t>
      </w:r>
      <w:r w:rsidR="00ED0F19" w:rsidRPr="00A64804">
        <w:rPr>
          <w:rFonts w:ascii="Palatino Linotype" w:hAnsi="Palatino Linotype"/>
          <w:sz w:val="24"/>
          <w:szCs w:val="24"/>
        </w:rPr>
        <w:t xml:space="preserve">el artículo </w:t>
      </w:r>
      <w:r w:rsidR="00ED0F19" w:rsidRPr="00A64804">
        <w:rPr>
          <w:rFonts w:ascii="Palatino Linotype" w:eastAsia="Arial Unicode MS" w:hAnsi="Palatino Linotype" w:cs="Arial"/>
          <w:sz w:val="24"/>
          <w:szCs w:val="24"/>
        </w:rPr>
        <w:t>350 del Código Financiero del Estado de México y Municipios, establece lo siguiente:</w:t>
      </w:r>
    </w:p>
    <w:p w14:paraId="6DE35E3D" w14:textId="77777777" w:rsidR="0054243C" w:rsidRPr="00F41A70" w:rsidRDefault="0054243C" w:rsidP="00ED0F19">
      <w:pPr>
        <w:spacing w:after="0" w:line="360" w:lineRule="auto"/>
        <w:ind w:right="51"/>
        <w:jc w:val="both"/>
        <w:rPr>
          <w:rFonts w:ascii="Palatino Linotype" w:hAnsi="Palatino Linotype" w:cs="Arial"/>
          <w:color w:val="000000"/>
          <w:sz w:val="24"/>
          <w:szCs w:val="24"/>
        </w:rPr>
      </w:pPr>
    </w:p>
    <w:p w14:paraId="559FAB6D" w14:textId="77777777" w:rsidR="00ED0F19" w:rsidRPr="00A64804" w:rsidRDefault="00ED0F19" w:rsidP="00ED0F19">
      <w:pPr>
        <w:ind w:left="851" w:right="849"/>
        <w:jc w:val="both"/>
        <w:rPr>
          <w:rFonts w:ascii="Palatino Linotype" w:eastAsia="Calibri" w:hAnsi="Palatino Linotype" w:cs="Arial"/>
          <w:i/>
        </w:rPr>
      </w:pPr>
      <w:r w:rsidRPr="00A64804">
        <w:rPr>
          <w:rFonts w:ascii="Palatino Linotype" w:eastAsia="Calibri" w:hAnsi="Palatino Linotype" w:cs="Arial"/>
          <w:i/>
        </w:rPr>
        <w:t xml:space="preserve"> “</w:t>
      </w:r>
      <w:r w:rsidRPr="00A64804">
        <w:rPr>
          <w:rFonts w:ascii="Palatino Linotype" w:eastAsia="Calibri" w:hAnsi="Palatino Linotype" w:cs="Arial"/>
          <w:b/>
          <w:i/>
        </w:rPr>
        <w:t>Artículo 350.-</w:t>
      </w:r>
      <w:r w:rsidRPr="00A64804">
        <w:rPr>
          <w:rFonts w:ascii="Palatino Linotype" w:eastAsia="Calibri" w:hAnsi="Palatino Linotype" w:cs="Arial"/>
          <w:i/>
        </w:rPr>
        <w:t xml:space="preserve"> </w:t>
      </w:r>
      <w:r w:rsidRPr="00A64804">
        <w:rPr>
          <w:rFonts w:ascii="Palatino Linotype" w:eastAsia="Calibri" w:hAnsi="Palatino Linotype" w:cs="Arial"/>
          <w:b/>
          <w:i/>
        </w:rPr>
        <w:t>Mensualmente dentro de los primeros veinte días hábiles</w:t>
      </w:r>
      <w:r w:rsidRPr="00A64804">
        <w:rPr>
          <w:rFonts w:ascii="Palatino Linotype" w:eastAsia="Calibri" w:hAnsi="Palatino Linotype" w:cs="Arial"/>
          <w:i/>
        </w:rPr>
        <w:t xml:space="preserve">, la Secretaría y </w:t>
      </w:r>
      <w:r w:rsidRPr="00A64804">
        <w:rPr>
          <w:rFonts w:ascii="Palatino Linotype" w:eastAsia="Calibri" w:hAnsi="Palatino Linotype" w:cs="Arial"/>
          <w:b/>
          <w:i/>
        </w:rPr>
        <w:t>las Tesorerías, enviarán para su análisis y evaluación</w:t>
      </w:r>
      <w:r w:rsidRPr="00A64804">
        <w:rPr>
          <w:rFonts w:ascii="Palatino Linotype" w:eastAsia="Calibri" w:hAnsi="Palatino Linotype" w:cs="Arial"/>
          <w:i/>
        </w:rPr>
        <w:t xml:space="preserve"> al Órgano Superior de Fiscalización del Estado de México, la siguiente información:</w:t>
      </w:r>
    </w:p>
    <w:p w14:paraId="69805447" w14:textId="77777777" w:rsidR="00ED0F19" w:rsidRPr="00A64804" w:rsidRDefault="00ED0F19" w:rsidP="00ED0F19">
      <w:pPr>
        <w:ind w:left="851" w:right="849"/>
        <w:jc w:val="both"/>
        <w:rPr>
          <w:rFonts w:ascii="Palatino Linotype" w:eastAsia="Calibri" w:hAnsi="Palatino Linotype" w:cs="Arial"/>
          <w:i/>
        </w:rPr>
      </w:pPr>
      <w:r w:rsidRPr="00A64804">
        <w:rPr>
          <w:rFonts w:ascii="Palatino Linotype" w:eastAsia="Calibri" w:hAnsi="Palatino Linotype" w:cs="Arial"/>
          <w:i/>
        </w:rPr>
        <w:t>I. Información patrimonial.</w:t>
      </w:r>
    </w:p>
    <w:p w14:paraId="7B2E2645" w14:textId="77777777" w:rsidR="00ED0F19" w:rsidRPr="00A64804" w:rsidRDefault="00ED0F19" w:rsidP="00ED0F19">
      <w:pPr>
        <w:ind w:left="851" w:right="849"/>
        <w:jc w:val="both"/>
        <w:rPr>
          <w:rFonts w:ascii="Palatino Linotype" w:eastAsia="Calibri" w:hAnsi="Palatino Linotype" w:cs="Arial"/>
          <w:i/>
        </w:rPr>
      </w:pPr>
      <w:r w:rsidRPr="00A64804">
        <w:rPr>
          <w:rFonts w:ascii="Palatino Linotype" w:eastAsia="Calibri" w:hAnsi="Palatino Linotype" w:cs="Arial"/>
          <w:i/>
        </w:rPr>
        <w:lastRenderedPageBreak/>
        <w:t>II. Información presupuestal.</w:t>
      </w:r>
    </w:p>
    <w:p w14:paraId="347F1649" w14:textId="77777777" w:rsidR="00ED0F19" w:rsidRPr="00A64804" w:rsidRDefault="00ED0F19" w:rsidP="00ED0F19">
      <w:pPr>
        <w:ind w:left="851" w:right="849"/>
        <w:jc w:val="both"/>
        <w:rPr>
          <w:rFonts w:ascii="Palatino Linotype" w:eastAsia="Calibri" w:hAnsi="Palatino Linotype" w:cs="Arial"/>
          <w:i/>
        </w:rPr>
      </w:pPr>
      <w:r w:rsidRPr="00A64804">
        <w:rPr>
          <w:rFonts w:ascii="Palatino Linotype" w:eastAsia="Calibri" w:hAnsi="Palatino Linotype" w:cs="Arial"/>
          <w:i/>
        </w:rPr>
        <w:t>III. Información de la obra pública.</w:t>
      </w:r>
    </w:p>
    <w:p w14:paraId="0A86B3AF" w14:textId="77777777" w:rsidR="00ED0F19" w:rsidRDefault="00ED0F19" w:rsidP="00ED0F19">
      <w:pPr>
        <w:ind w:left="851" w:right="849"/>
        <w:jc w:val="both"/>
        <w:rPr>
          <w:rFonts w:ascii="Palatino Linotype" w:eastAsia="Calibri" w:hAnsi="Palatino Linotype" w:cs="Arial"/>
          <w:b/>
          <w:i/>
        </w:rPr>
      </w:pPr>
      <w:r w:rsidRPr="00A64804">
        <w:rPr>
          <w:rFonts w:ascii="Palatino Linotype" w:eastAsia="Calibri" w:hAnsi="Palatino Linotype" w:cs="Arial"/>
          <w:b/>
          <w:i/>
        </w:rPr>
        <w:t>IV. Información de nómina.”</w:t>
      </w:r>
    </w:p>
    <w:p w14:paraId="6CA7E6C9" w14:textId="77777777" w:rsidR="00ED0F19" w:rsidRPr="00A64804" w:rsidRDefault="00ED0F19" w:rsidP="00ED0F19">
      <w:pPr>
        <w:spacing w:before="100" w:beforeAutospacing="1" w:after="100" w:afterAutospacing="1" w:line="360" w:lineRule="auto"/>
        <w:jc w:val="center"/>
        <w:rPr>
          <w:rFonts w:ascii="Palatino Linotype" w:hAnsi="Palatino Linotype" w:cs="Arial"/>
          <w:b/>
          <w:color w:val="000000" w:themeColor="text1"/>
        </w:rPr>
      </w:pPr>
      <w:r w:rsidRPr="00A64804">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3CE48D82" wp14:editId="0586A040">
                <wp:simplePos x="0" y="0"/>
                <wp:positionH relativeFrom="column">
                  <wp:posOffset>300990</wp:posOffset>
                </wp:positionH>
                <wp:positionV relativeFrom="paragraph">
                  <wp:posOffset>1793240</wp:posOffset>
                </wp:positionV>
                <wp:extent cx="1940943" cy="381000"/>
                <wp:effectExtent l="19050" t="19050" r="21590" b="19050"/>
                <wp:wrapNone/>
                <wp:docPr id="12" name="Rectángulo 12"/>
                <wp:cNvGraphicFramePr/>
                <a:graphic xmlns:a="http://schemas.openxmlformats.org/drawingml/2006/main">
                  <a:graphicData uri="http://schemas.microsoft.com/office/word/2010/wordprocessingShape">
                    <wps:wsp>
                      <wps:cNvSpPr/>
                      <wps:spPr>
                        <a:xfrm>
                          <a:off x="0" y="0"/>
                          <a:ext cx="1940943"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DC917" id="Rectángulo 12" o:spid="_x0000_s1026" style="position:absolute;margin-left:23.7pt;margin-top:141.2pt;width:152.8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" filled="f" strokecolor="red" strokeweight="2.25pt"/>
            </w:pict>
          </mc:Fallback>
        </mc:AlternateContent>
      </w:r>
      <w:r>
        <w:rPr>
          <w:noProof/>
          <w:lang w:eastAsia="es-MX"/>
        </w:rPr>
        <w:drawing>
          <wp:inline distT="0" distB="0" distL="0" distR="0" wp14:anchorId="01D55848" wp14:editId="70A865F8">
            <wp:extent cx="5322498" cy="3460319"/>
            <wp:effectExtent l="190500" t="190500" r="183515" b="1974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467" t="11980" r="23172" b="21723"/>
                    <a:stretch/>
                  </pic:blipFill>
                  <pic:spPr bwMode="auto">
                    <a:xfrm>
                      <a:off x="0" y="0"/>
                      <a:ext cx="5344076" cy="347434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04D9F4A" w14:textId="6049FB0A" w:rsidR="00ED0F19" w:rsidRDefault="00ED0F19" w:rsidP="00ED0F19">
      <w:pPr>
        <w:spacing w:after="0" w:line="360" w:lineRule="auto"/>
        <w:jc w:val="both"/>
        <w:rPr>
          <w:rFonts w:ascii="Palatino Linotype" w:hAnsi="Palatino Linotype"/>
          <w:sz w:val="24"/>
          <w:szCs w:val="24"/>
          <w:lang w:eastAsia="es-MX"/>
        </w:rPr>
      </w:pPr>
      <w:r w:rsidRPr="00A64804">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075CD48F" wp14:editId="0F5326ED">
                <wp:simplePos x="0" y="0"/>
                <wp:positionH relativeFrom="column">
                  <wp:posOffset>52629</wp:posOffset>
                </wp:positionH>
                <wp:positionV relativeFrom="paragraph">
                  <wp:posOffset>4370004</wp:posOffset>
                </wp:positionV>
                <wp:extent cx="5737244" cy="3063922"/>
                <wp:effectExtent l="0" t="0" r="34925" b="22225"/>
                <wp:wrapNone/>
                <wp:docPr id="13" name="Conector recto 13"/>
                <wp:cNvGraphicFramePr/>
                <a:graphic xmlns:a="http://schemas.openxmlformats.org/drawingml/2006/main">
                  <a:graphicData uri="http://schemas.microsoft.com/office/word/2010/wordprocessingShape">
                    <wps:wsp>
                      <wps:cNvCnPr/>
                      <wps:spPr>
                        <a:xfrm>
                          <a:off x="0" y="0"/>
                          <a:ext cx="5737244" cy="306392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9E9CC6" id="Conector recto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15pt,344.1pt" to="455.9pt,5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" strokecolor="#5b9bd5 [3204]" strokeweight="1.5pt">
                <v:stroke joinstyle="miter"/>
              </v:line>
            </w:pict>
          </mc:Fallback>
        </mc:AlternateContent>
      </w:r>
      <w:r w:rsidRPr="00A64804">
        <w:rPr>
          <w:rFonts w:ascii="Palatino Linotype" w:hAnsi="Palatino Linotype"/>
          <w:sz w:val="24"/>
          <w:szCs w:val="24"/>
          <w:lang w:eastAsia="es-MX"/>
        </w:rPr>
        <w:t>Acorde a lo anterior es claro que el Sujeto Obligado cuenta con la información solicitada, puesto que entrega mensualmente</w:t>
      </w:r>
      <w:r>
        <w:rPr>
          <w:rFonts w:ascii="Palatino Linotype" w:hAnsi="Palatino Linotype"/>
          <w:sz w:val="24"/>
          <w:szCs w:val="24"/>
          <w:lang w:eastAsia="es-MX"/>
        </w:rPr>
        <w:t xml:space="preserve"> </w:t>
      </w:r>
      <w:r>
        <w:rPr>
          <w:rFonts w:ascii="Palatino Linotype" w:hAnsi="Palatino Linotype"/>
          <w:color w:val="000000"/>
          <w:sz w:val="24"/>
          <w:szCs w:val="24"/>
        </w:rPr>
        <w:t>los comprobantes digitales fiscales por internet por concepto de nómina de cada una de las quincenas</w:t>
      </w:r>
      <w:r w:rsidRPr="00A64804">
        <w:rPr>
          <w:rFonts w:ascii="Palatino Linotype" w:hAnsi="Palatino Linotype"/>
          <w:sz w:val="24"/>
          <w:szCs w:val="24"/>
          <w:lang w:eastAsia="es-MX"/>
        </w:rPr>
        <w:t>, al Órgano Superior de Fiscalización del Estado</w:t>
      </w:r>
      <w:r>
        <w:rPr>
          <w:rFonts w:ascii="Palatino Linotype" w:hAnsi="Palatino Linotype"/>
          <w:sz w:val="24"/>
          <w:szCs w:val="24"/>
          <w:lang w:eastAsia="es-MX"/>
        </w:rPr>
        <w:t xml:space="preserve"> de México.</w:t>
      </w:r>
    </w:p>
    <w:p w14:paraId="3EEE90C6" w14:textId="77777777" w:rsidR="00BD6ECE" w:rsidRDefault="00BD6ECE" w:rsidP="00ED0F19">
      <w:pPr>
        <w:spacing w:after="0" w:line="360" w:lineRule="auto"/>
        <w:jc w:val="both"/>
        <w:rPr>
          <w:rFonts w:ascii="Palatino Linotype" w:hAnsi="Palatino Linotype"/>
          <w:sz w:val="24"/>
          <w:szCs w:val="24"/>
          <w:lang w:eastAsia="es-MX"/>
        </w:rPr>
      </w:pPr>
    </w:p>
    <w:p w14:paraId="113085ED" w14:textId="49927B86" w:rsidR="00ED0F19" w:rsidRDefault="00ED0F19" w:rsidP="00ED0F19">
      <w:pPr>
        <w:spacing w:after="0"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Por su parte, en relación al Reporte de Remuneraciones de mandos medios y superiores, recordemos que también los mencionados lineamientos contemplan el </w:t>
      </w:r>
      <w:r>
        <w:rPr>
          <w:rFonts w:ascii="Palatino Linotype" w:hAnsi="Palatino Linotype"/>
          <w:sz w:val="24"/>
          <w:szCs w:val="24"/>
          <w:lang w:eastAsia="es-MX"/>
        </w:rPr>
        <w:lastRenderedPageBreak/>
        <w:t>formato que se entrega cada mes al Órgano Superior de Fiscalización, como se muestra a continuación:</w:t>
      </w:r>
    </w:p>
    <w:p w14:paraId="0908B44D" w14:textId="77777777" w:rsidR="00ED0F19" w:rsidRPr="00BD6ECE" w:rsidRDefault="00ED0F19" w:rsidP="00ED0F19">
      <w:pPr>
        <w:spacing w:after="0" w:line="360" w:lineRule="auto"/>
        <w:jc w:val="both"/>
        <w:rPr>
          <w:rFonts w:ascii="Palatino Linotype" w:hAnsi="Palatino Linotype"/>
          <w:sz w:val="2"/>
          <w:szCs w:val="24"/>
          <w:lang w:eastAsia="es-MX"/>
        </w:rPr>
      </w:pPr>
    </w:p>
    <w:p w14:paraId="2DF999CF" w14:textId="6B16A316" w:rsidR="00ED0F19" w:rsidRDefault="00ED0F19" w:rsidP="00ED0F19">
      <w:pPr>
        <w:spacing w:after="0" w:line="360" w:lineRule="auto"/>
        <w:jc w:val="both"/>
        <w:rPr>
          <w:rFonts w:ascii="Palatino Linotype" w:hAnsi="Palatino Linotype"/>
          <w:sz w:val="24"/>
          <w:szCs w:val="24"/>
          <w:lang w:eastAsia="es-MX"/>
        </w:rPr>
      </w:pPr>
      <w:r>
        <w:rPr>
          <w:noProof/>
          <w:lang w:eastAsia="es-MX"/>
        </w:rPr>
        <w:drawing>
          <wp:inline distT="0" distB="0" distL="0" distR="0" wp14:anchorId="5E7B751B" wp14:editId="10EF1369">
            <wp:extent cx="5319161" cy="3518611"/>
            <wp:effectExtent l="190500" t="190500" r="186690" b="1962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048" t="13094" r="12367" b="3589"/>
                    <a:stretch/>
                  </pic:blipFill>
                  <pic:spPr bwMode="auto">
                    <a:xfrm>
                      <a:off x="0" y="0"/>
                      <a:ext cx="5335826" cy="35296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74881A4" w14:textId="5B858B0D" w:rsidR="000B14B5" w:rsidRPr="00BD6ECE" w:rsidRDefault="000B14B5" w:rsidP="0059126F">
      <w:pPr>
        <w:tabs>
          <w:tab w:val="left" w:pos="709"/>
        </w:tabs>
        <w:spacing w:after="0" w:line="360" w:lineRule="auto"/>
        <w:jc w:val="both"/>
        <w:rPr>
          <w:rFonts w:ascii="Palatino Linotype" w:hAnsi="Palatino Linotype"/>
          <w:sz w:val="24"/>
          <w:szCs w:val="24"/>
        </w:rPr>
      </w:pPr>
      <w:r w:rsidRPr="00BD6ECE">
        <w:rPr>
          <w:rFonts w:ascii="Palatino Linotype" w:hAnsi="Palatino Linotype"/>
          <w:sz w:val="24"/>
          <w:szCs w:val="24"/>
        </w:rPr>
        <w:t>De la imagen inserta, podemos observar que el formato muestra la información referente a las remuneraciones que percibe los mandos medios y superiores que el solicitante está requiriendo, sin embargo, el solicitante requiere la información de la segunda quincena de noviembre de dos mil veinte, por consiguiente esta ponencia considera que el documento que puede colmar el derecho de acceso a la información accionado por el particular, es la nómina general, toda vez que esta se entrega al Órgano Superior de Fiscalización con formatos de cada quincena</w:t>
      </w:r>
      <w:r w:rsidR="00BD6ECE">
        <w:rPr>
          <w:rFonts w:ascii="Palatino Linotype" w:hAnsi="Palatino Linotype"/>
          <w:sz w:val="24"/>
          <w:szCs w:val="24"/>
        </w:rPr>
        <w:t xml:space="preserve"> </w:t>
      </w:r>
      <w:r w:rsidRPr="00BD6ECE">
        <w:rPr>
          <w:rFonts w:ascii="Palatino Linotype" w:hAnsi="Palatino Linotype"/>
          <w:sz w:val="24"/>
          <w:szCs w:val="24"/>
        </w:rPr>
        <w:t xml:space="preserve">de, por el contario el reporte de Remuneraciones de mandos medios y superiores se entrega de </w:t>
      </w:r>
      <w:r w:rsidR="00BD6ECE">
        <w:rPr>
          <w:rFonts w:ascii="Palatino Linotype" w:hAnsi="Palatino Linotype"/>
          <w:sz w:val="24"/>
          <w:szCs w:val="24"/>
        </w:rPr>
        <w:t xml:space="preserve">manera </w:t>
      </w:r>
      <w:r w:rsidRPr="00BD6ECE">
        <w:rPr>
          <w:rFonts w:ascii="Palatino Linotype" w:hAnsi="Palatino Linotype"/>
          <w:sz w:val="24"/>
          <w:szCs w:val="24"/>
        </w:rPr>
        <w:t>mensual.</w:t>
      </w:r>
    </w:p>
    <w:p w14:paraId="7F1172D1" w14:textId="26735202" w:rsidR="000B14B5" w:rsidRDefault="000B14B5" w:rsidP="0059126F">
      <w:pPr>
        <w:tabs>
          <w:tab w:val="left" w:pos="709"/>
        </w:tabs>
        <w:spacing w:after="0" w:line="360" w:lineRule="auto"/>
        <w:jc w:val="both"/>
        <w:rPr>
          <w:rFonts w:ascii="Palatino Linotype" w:hAnsi="Palatino Linotype"/>
        </w:rPr>
      </w:pPr>
      <w:r>
        <w:rPr>
          <w:noProof/>
          <w:lang w:eastAsia="es-MX"/>
        </w:rPr>
        <w:lastRenderedPageBreak/>
        <w:drawing>
          <wp:inline distT="0" distB="0" distL="0" distR="0" wp14:anchorId="311DDB23" wp14:editId="4BBA3432">
            <wp:extent cx="5433544" cy="4193891"/>
            <wp:effectExtent l="190500" t="190500" r="186690" b="1879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350" t="7991" r="19715" b="7022"/>
                    <a:stretch/>
                  </pic:blipFill>
                  <pic:spPr bwMode="auto">
                    <a:xfrm>
                      <a:off x="0" y="0"/>
                      <a:ext cx="5441490" cy="420002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7CD5E92" w14:textId="6C928767" w:rsidR="0054243C" w:rsidRDefault="0054243C" w:rsidP="0054243C">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Bajo lo anteriormente expuesto, es dable ordenar al Sujeto Obligado atienda la solicitud de información de mérito, pues con la normatividad inserta y con la finalidad de salvaguardar el derecho de acceso a la información, es necesario entregar la información solicitada por el particular.</w:t>
      </w:r>
    </w:p>
    <w:p w14:paraId="4E82FB15" w14:textId="77777777" w:rsidR="0054243C" w:rsidRDefault="0054243C" w:rsidP="0054243C">
      <w:pPr>
        <w:tabs>
          <w:tab w:val="left" w:pos="709"/>
        </w:tabs>
        <w:spacing w:after="0" w:line="360" w:lineRule="auto"/>
        <w:jc w:val="both"/>
        <w:rPr>
          <w:rFonts w:ascii="Palatino Linotype" w:hAnsi="Palatino Linotype" w:cs="Arial"/>
          <w:sz w:val="24"/>
          <w:szCs w:val="24"/>
        </w:rPr>
      </w:pPr>
    </w:p>
    <w:p w14:paraId="4792C312" w14:textId="38AB7ABB" w:rsidR="0054243C" w:rsidRPr="001960AD" w:rsidRDefault="0054243C" w:rsidP="0054243C">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 anterior con la finalidad de no dejar en estado de indefensión al solicitante, pues </w:t>
      </w:r>
      <w:r w:rsidRPr="001960AD">
        <w:rPr>
          <w:rFonts w:ascii="Palatino Linotype" w:hAnsi="Palatino Linotype" w:cs="Arial"/>
          <w:sz w:val="24"/>
          <w:szCs w:val="24"/>
        </w:rPr>
        <w:t xml:space="preserve">con la respuesta que emita el Sujeto Obligado, se podrá tener por colmado el </w:t>
      </w:r>
      <w:r w:rsidRPr="001960AD">
        <w:rPr>
          <w:rFonts w:ascii="Palatino Linotype" w:hAnsi="Palatino Linotype" w:cs="Arial"/>
          <w:color w:val="000000" w:themeColor="text1"/>
          <w:sz w:val="24"/>
          <w:szCs w:val="24"/>
        </w:rPr>
        <w:t>derecho de acceso a la información pública, pues este implica que cualquier persona conozca la información contenida en los documentos que se encuentren en los archivos de los Sujetos Obligados.</w:t>
      </w:r>
    </w:p>
    <w:p w14:paraId="47D530BF" w14:textId="26345D3A" w:rsidR="0054243C" w:rsidRPr="001960AD" w:rsidRDefault="0054243C" w:rsidP="0054243C">
      <w:pPr>
        <w:spacing w:after="0" w:line="360" w:lineRule="auto"/>
        <w:jc w:val="both"/>
        <w:rPr>
          <w:rFonts w:ascii="Palatino Linotype" w:hAnsi="Palatino Linotype" w:cs="Arial"/>
          <w:color w:val="000000" w:themeColor="text1"/>
          <w:sz w:val="24"/>
          <w:szCs w:val="24"/>
        </w:rPr>
      </w:pPr>
      <w:r w:rsidRPr="001960AD">
        <w:rPr>
          <w:rFonts w:ascii="Palatino Linotype" w:hAnsi="Palatino Linotype" w:cs="Arial"/>
          <w:color w:val="000000" w:themeColor="text1"/>
          <w:sz w:val="24"/>
          <w:szCs w:val="24"/>
        </w:rPr>
        <w:lastRenderedPageBreak/>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1960AD">
        <w:rPr>
          <w:rFonts w:ascii="Palatino Linotype" w:hAnsi="Palatino Linotype" w:cs="Arial"/>
          <w:bCs/>
          <w:color w:val="000000" w:themeColor="text1"/>
          <w:sz w:val="24"/>
          <w:szCs w:val="24"/>
        </w:rPr>
        <w:t>de la Ley de Transparencia y Acceso a la Información Pública del Estado de México y Municipios</w:t>
      </w:r>
      <w:r w:rsidRPr="001960AD">
        <w:rPr>
          <w:rFonts w:ascii="Palatino Linotype" w:hAnsi="Palatino Linotype" w:cs="Arial"/>
          <w:color w:val="000000" w:themeColor="text1"/>
          <w:sz w:val="24"/>
          <w:szCs w:val="24"/>
        </w:rPr>
        <w:t>:</w:t>
      </w:r>
    </w:p>
    <w:p w14:paraId="58BBEA0C" w14:textId="77777777" w:rsidR="0054243C" w:rsidRPr="00BD6ECE" w:rsidRDefault="0054243C" w:rsidP="0054243C">
      <w:pPr>
        <w:spacing w:after="0" w:line="360" w:lineRule="auto"/>
        <w:jc w:val="both"/>
        <w:rPr>
          <w:rFonts w:ascii="Palatino Linotype" w:hAnsi="Palatino Linotype" w:cs="Arial"/>
          <w:color w:val="000000" w:themeColor="text1"/>
          <w:sz w:val="16"/>
          <w:szCs w:val="24"/>
        </w:rPr>
      </w:pPr>
      <w:r w:rsidRPr="001960AD">
        <w:rPr>
          <w:rFonts w:ascii="Palatino Linotype" w:hAnsi="Palatino Linotype" w:cs="Arial"/>
          <w:color w:val="000000" w:themeColor="text1"/>
          <w:sz w:val="24"/>
          <w:szCs w:val="24"/>
        </w:rPr>
        <w:tab/>
      </w:r>
    </w:p>
    <w:p w14:paraId="3C0EC652"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
          <w:bCs/>
          <w:i/>
          <w:color w:val="000000" w:themeColor="text1"/>
        </w:rPr>
        <w:t xml:space="preserve">“Artículo 3. </w:t>
      </w:r>
      <w:r w:rsidRPr="001960AD">
        <w:rPr>
          <w:rFonts w:ascii="Palatino Linotype" w:hAnsi="Palatino Linotype" w:cs="Arial"/>
          <w:bCs/>
          <w:i/>
          <w:color w:val="000000" w:themeColor="text1"/>
          <w:u w:val="single"/>
        </w:rPr>
        <w:t>Para los efectos de la presente Ley se entenderá por</w:t>
      </w:r>
      <w:r w:rsidRPr="001960AD">
        <w:rPr>
          <w:rFonts w:ascii="Palatino Linotype" w:hAnsi="Palatino Linotype" w:cs="Arial"/>
          <w:bCs/>
          <w:i/>
          <w:color w:val="000000" w:themeColor="text1"/>
        </w:rPr>
        <w:t>:</w:t>
      </w:r>
    </w:p>
    <w:p w14:paraId="1DDB0A36" w14:textId="77777777" w:rsidR="0054243C" w:rsidRPr="001960AD" w:rsidRDefault="0054243C" w:rsidP="0054243C">
      <w:pPr>
        <w:spacing w:after="0" w:line="240" w:lineRule="auto"/>
        <w:ind w:left="851" w:right="850"/>
        <w:jc w:val="both"/>
        <w:rPr>
          <w:rFonts w:ascii="Palatino Linotype" w:hAnsi="Palatino Linotype" w:cs="Arial"/>
          <w:i/>
        </w:rPr>
      </w:pPr>
      <w:r w:rsidRPr="001960AD">
        <w:rPr>
          <w:rFonts w:ascii="Palatino Linotype" w:hAnsi="Palatino Linotype" w:cs="Arial"/>
          <w:i/>
        </w:rPr>
        <w:t>…</w:t>
      </w:r>
    </w:p>
    <w:p w14:paraId="77238BF6"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
          <w:bCs/>
          <w:i/>
          <w:color w:val="000000" w:themeColor="text1"/>
        </w:rPr>
        <w:t xml:space="preserve">XI. </w:t>
      </w:r>
      <w:r w:rsidRPr="001960AD">
        <w:rPr>
          <w:rFonts w:ascii="Palatino Linotype" w:hAnsi="Palatino Linotype" w:cs="Arial"/>
          <w:b/>
          <w:bCs/>
          <w:i/>
          <w:color w:val="000000" w:themeColor="text1"/>
          <w:u w:val="single"/>
        </w:rPr>
        <w:t>Documento</w:t>
      </w:r>
      <w:r w:rsidRPr="001960AD">
        <w:rPr>
          <w:rFonts w:ascii="Palatino Linotype" w:hAnsi="Palatino Linotype" w:cs="Arial"/>
          <w:b/>
          <w:bCs/>
          <w:i/>
          <w:color w:val="000000" w:themeColor="text1"/>
        </w:rPr>
        <w:t xml:space="preserve">: </w:t>
      </w:r>
      <w:r w:rsidRPr="001960AD">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9BD4E1C" w14:textId="77777777" w:rsidR="0054243C" w:rsidRPr="001960AD" w:rsidRDefault="0054243C" w:rsidP="0054243C">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XII. Documento electrónico:</w:t>
      </w:r>
      <w:r w:rsidRPr="001960AD">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5E6A57D2"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rPr>
        <w:t>…</w:t>
      </w:r>
    </w:p>
    <w:p w14:paraId="30B7F05A" w14:textId="77777777" w:rsidR="0054243C" w:rsidRPr="001960AD" w:rsidRDefault="0054243C" w:rsidP="0054243C">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 xml:space="preserve">Artículo 4. </w:t>
      </w:r>
      <w:r w:rsidRPr="001960AD">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1960AD">
        <w:rPr>
          <w:rFonts w:ascii="Palatino Linotype" w:hAnsi="Palatino Linotype" w:cs="Arial"/>
          <w:bCs/>
          <w:i/>
          <w:color w:val="000000" w:themeColor="text1"/>
        </w:rPr>
        <w:t>, sin necesidad de acreditar personalidad ni interés jurídico.</w:t>
      </w:r>
    </w:p>
    <w:p w14:paraId="1B8C771A"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1960AD">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76C1E214"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070B1DF8"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
          <w:bCs/>
          <w:i/>
          <w:color w:val="000000" w:themeColor="text1"/>
        </w:rPr>
        <w:lastRenderedPageBreak/>
        <w:t xml:space="preserve">Artículo 12. </w:t>
      </w:r>
      <w:r w:rsidRPr="001960AD">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50895A95"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1960AD">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064D567"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rPr>
        <w:t>…</w:t>
      </w:r>
    </w:p>
    <w:p w14:paraId="775BB0FF"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
          <w:bCs/>
          <w:i/>
          <w:color w:val="000000" w:themeColor="text1"/>
        </w:rPr>
        <w:t xml:space="preserve">Artículo 24. </w:t>
      </w:r>
      <w:r w:rsidRPr="001960AD">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13A22C03"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Cs/>
          <w:i/>
          <w:color w:val="000000" w:themeColor="text1"/>
        </w:rPr>
        <w:t>..</w:t>
      </w:r>
      <w:r w:rsidRPr="001960AD">
        <w:rPr>
          <w:rFonts w:ascii="Palatino Linotype" w:hAnsi="Palatino Linotype" w:cs="Arial"/>
          <w:i/>
          <w:color w:val="000000" w:themeColor="text1"/>
        </w:rPr>
        <w:t>.</w:t>
      </w:r>
    </w:p>
    <w:p w14:paraId="4F7F2EDA" w14:textId="77777777" w:rsidR="0054243C" w:rsidRPr="001960AD" w:rsidRDefault="0054243C" w:rsidP="0054243C">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IX.</w:t>
      </w:r>
      <w:r w:rsidRPr="001960AD">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5D355123" w14:textId="77777777" w:rsidR="0054243C" w:rsidRPr="001960AD" w:rsidRDefault="0054243C" w:rsidP="0054243C">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w:t>
      </w:r>
    </w:p>
    <w:p w14:paraId="617693CA" w14:textId="77777777" w:rsidR="0054243C" w:rsidRPr="001960AD" w:rsidRDefault="0054243C" w:rsidP="0054243C">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XI.</w:t>
      </w:r>
      <w:r w:rsidRPr="001960AD">
        <w:rPr>
          <w:rFonts w:ascii="Palatino Linotype" w:hAnsi="Palatino Linotype" w:cs="Arial"/>
          <w:bCs/>
          <w:i/>
          <w:color w:val="000000" w:themeColor="text1"/>
        </w:rPr>
        <w:t xml:space="preserve"> </w:t>
      </w:r>
      <w:r w:rsidRPr="001960AD">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1D1091B0"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Cs/>
          <w:i/>
          <w:color w:val="000000" w:themeColor="text1"/>
        </w:rPr>
        <w:t>…</w:t>
      </w:r>
    </w:p>
    <w:p w14:paraId="1FB1D698"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04824DE7" w14:textId="77777777" w:rsidR="0054243C" w:rsidRPr="001960AD" w:rsidRDefault="0054243C" w:rsidP="0054243C">
      <w:pPr>
        <w:spacing w:after="0" w:line="240" w:lineRule="auto"/>
        <w:ind w:left="851" w:right="851"/>
        <w:jc w:val="both"/>
        <w:rPr>
          <w:rFonts w:ascii="Palatino Linotype" w:hAnsi="Palatino Linotype" w:cs="Arial"/>
          <w:i/>
          <w:color w:val="000000" w:themeColor="text1"/>
          <w:u w:val="single"/>
        </w:rPr>
      </w:pPr>
      <w:r w:rsidRPr="001960AD">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15F351BD" w14:textId="77777777" w:rsidR="0054243C" w:rsidRPr="001960AD" w:rsidRDefault="0054243C" w:rsidP="0054243C">
      <w:pPr>
        <w:spacing w:after="0" w:line="360" w:lineRule="auto"/>
        <w:ind w:left="851" w:right="851"/>
        <w:jc w:val="both"/>
        <w:rPr>
          <w:rFonts w:ascii="Palatino Linotype" w:hAnsi="Palatino Linotype" w:cs="Arial"/>
          <w:i/>
          <w:color w:val="000000" w:themeColor="text1"/>
        </w:rPr>
      </w:pPr>
    </w:p>
    <w:p w14:paraId="329389B1" w14:textId="77777777" w:rsidR="0054243C" w:rsidRPr="001960AD" w:rsidRDefault="0054243C" w:rsidP="0054243C">
      <w:pPr>
        <w:spacing w:after="0" w:line="360" w:lineRule="auto"/>
        <w:jc w:val="both"/>
        <w:rPr>
          <w:rFonts w:ascii="Palatino Linotype" w:hAnsi="Palatino Linotype" w:cs="Arial"/>
          <w:color w:val="000000" w:themeColor="text1"/>
          <w:sz w:val="24"/>
          <w:szCs w:val="24"/>
        </w:rPr>
      </w:pPr>
      <w:r w:rsidRPr="001960A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61161075" w14:textId="77777777" w:rsidR="0054243C" w:rsidRPr="001960AD" w:rsidRDefault="0054243C" w:rsidP="0054243C">
      <w:pPr>
        <w:spacing w:after="0" w:line="360" w:lineRule="auto"/>
        <w:jc w:val="both"/>
        <w:rPr>
          <w:rFonts w:ascii="Palatino Linotype" w:hAnsi="Palatino Linotype" w:cs="Arial"/>
          <w:color w:val="000000" w:themeColor="text1"/>
          <w:sz w:val="24"/>
          <w:szCs w:val="24"/>
        </w:rPr>
      </w:pPr>
    </w:p>
    <w:p w14:paraId="26824B72" w14:textId="77777777" w:rsidR="0054243C" w:rsidRDefault="0054243C" w:rsidP="0054243C">
      <w:pPr>
        <w:spacing w:after="0" w:line="360" w:lineRule="auto"/>
        <w:jc w:val="both"/>
        <w:rPr>
          <w:rFonts w:ascii="Palatino Linotype" w:hAnsi="Palatino Linotype" w:cs="Arial"/>
          <w:color w:val="000000" w:themeColor="text1"/>
          <w:sz w:val="24"/>
          <w:szCs w:val="24"/>
        </w:rPr>
      </w:pPr>
      <w:r w:rsidRPr="001960AD">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6F952050" w14:textId="77777777" w:rsidR="0054243C" w:rsidRDefault="0054243C" w:rsidP="0054243C">
      <w:pPr>
        <w:spacing w:after="0" w:line="360" w:lineRule="auto"/>
        <w:jc w:val="both"/>
        <w:rPr>
          <w:rFonts w:ascii="Palatino Linotype" w:hAnsi="Palatino Linotype" w:cs="Arial"/>
          <w:color w:val="000000" w:themeColor="text1"/>
          <w:sz w:val="24"/>
          <w:szCs w:val="24"/>
        </w:rPr>
      </w:pPr>
    </w:p>
    <w:p w14:paraId="47059D57" w14:textId="7561534A" w:rsidR="0054243C" w:rsidRDefault="0054243C" w:rsidP="0054243C">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Con base en lo anterior, es dable ordenar se realice una búsqueda de la información en los archivos de las áreas competentes con la finalidad de hacer entrega de</w:t>
      </w:r>
      <w:r w:rsidR="00301172">
        <w:rPr>
          <w:rFonts w:ascii="Palatino Linotype" w:hAnsi="Palatino Linotype" w:cs="Arial"/>
          <w:color w:val="000000" w:themeColor="text1"/>
          <w:sz w:val="24"/>
          <w:szCs w:val="24"/>
        </w:rPr>
        <w:t xml:space="preserve"> la nómina general de la segunda quincena de noviembre de dos mil veinte, </w:t>
      </w:r>
      <w:r w:rsidR="00301172" w:rsidRPr="00301172">
        <w:rPr>
          <w:rFonts w:ascii="Palatino Linotype" w:hAnsi="Palatino Linotype" w:cs="Arial"/>
          <w:color w:val="000000" w:themeColor="text1"/>
          <w:sz w:val="24"/>
          <w:szCs w:val="24"/>
        </w:rPr>
        <w:t>de mandos medios y superiores, incluyendo los regidores, sindico, secretario del ayuntamiento y presidente municipal</w:t>
      </w:r>
      <w:r w:rsidR="00301172">
        <w:rPr>
          <w:rFonts w:ascii="Palatino Linotype" w:hAnsi="Palatino Linotype" w:cs="Arial"/>
          <w:color w:val="000000" w:themeColor="text1"/>
          <w:sz w:val="24"/>
          <w:szCs w:val="24"/>
        </w:rPr>
        <w:t xml:space="preserve"> </w:t>
      </w:r>
      <w:r>
        <w:rPr>
          <w:rFonts w:ascii="Palatino Linotype" w:hAnsi="Palatino Linotype" w:cs="Arial"/>
          <w:color w:val="000000" w:themeColor="text1"/>
          <w:sz w:val="24"/>
          <w:szCs w:val="24"/>
        </w:rPr>
        <w:t>cabe señalar que para el caso de que dicha información cuente con datos susceptibles de ser testado, será necesario observar lo siguiente:</w:t>
      </w:r>
    </w:p>
    <w:p w14:paraId="3D71EB3F" w14:textId="77777777" w:rsidR="0054243C" w:rsidRPr="00BD6ECE" w:rsidRDefault="0054243C" w:rsidP="0054243C">
      <w:pPr>
        <w:spacing w:after="0" w:line="360" w:lineRule="auto"/>
        <w:jc w:val="both"/>
        <w:rPr>
          <w:rFonts w:ascii="Palatino Linotype" w:hAnsi="Palatino Linotype" w:cs="Arial"/>
          <w:color w:val="000000" w:themeColor="text1"/>
          <w:sz w:val="20"/>
          <w:szCs w:val="24"/>
        </w:rPr>
      </w:pPr>
    </w:p>
    <w:p w14:paraId="565AA527" w14:textId="77777777" w:rsidR="0054243C" w:rsidRPr="000177F8" w:rsidRDefault="0054243C" w:rsidP="0054243C">
      <w:pPr>
        <w:pStyle w:val="Prrafodelista"/>
        <w:numPr>
          <w:ilvl w:val="0"/>
          <w:numId w:val="13"/>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14:paraId="4D744A3E" w14:textId="77777777" w:rsidR="008F10A7" w:rsidRDefault="008F10A7" w:rsidP="008F10A7">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01510CE3" w14:textId="77777777" w:rsidR="008F10A7" w:rsidRPr="00BD6ECE" w:rsidRDefault="008F10A7" w:rsidP="008F10A7">
      <w:pPr>
        <w:spacing w:after="0" w:line="360" w:lineRule="auto"/>
        <w:jc w:val="both"/>
        <w:rPr>
          <w:rFonts w:ascii="Palatino Linotype" w:hAnsi="Palatino Linotype" w:cs="Arial"/>
          <w:sz w:val="14"/>
          <w:szCs w:val="24"/>
        </w:rPr>
      </w:pPr>
    </w:p>
    <w:p w14:paraId="1D680435" w14:textId="77777777" w:rsidR="008F10A7" w:rsidRPr="008873BA" w:rsidRDefault="008F10A7" w:rsidP="008F10A7">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3A763162" w14:textId="77777777" w:rsidR="008F10A7" w:rsidRPr="008873BA" w:rsidRDefault="008F10A7" w:rsidP="008F10A7">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6351508F" w14:textId="77777777" w:rsidR="008F10A7" w:rsidRPr="008873BA" w:rsidRDefault="008F10A7" w:rsidP="008F10A7">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418C58EA" w14:textId="77777777" w:rsidR="008F10A7" w:rsidRPr="008873BA" w:rsidRDefault="008F10A7" w:rsidP="008F10A7">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403BD01D" w14:textId="77777777" w:rsidR="008F10A7" w:rsidRPr="008873BA" w:rsidRDefault="008F10A7" w:rsidP="008F10A7">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51ABD0D6" w14:textId="77777777" w:rsidR="008F10A7" w:rsidRPr="008873BA" w:rsidRDefault="008F10A7" w:rsidP="008F10A7">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7777596" w14:textId="77777777" w:rsidR="008F10A7" w:rsidRPr="008873BA" w:rsidRDefault="008F10A7" w:rsidP="008F10A7">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4CE6DF25" w14:textId="77777777" w:rsidR="008F10A7" w:rsidRPr="008873BA" w:rsidRDefault="008F10A7" w:rsidP="008F10A7">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lastRenderedPageBreak/>
        <w:t>XLV. Versión pública: Documento en el que se elimine, suprime o borra la información clasificada como reservada o confidencial para permitir su acceso.</w:t>
      </w:r>
    </w:p>
    <w:p w14:paraId="500B7E9C" w14:textId="77777777" w:rsidR="008F10A7" w:rsidRPr="008873BA" w:rsidRDefault="008F10A7" w:rsidP="008F10A7">
      <w:pPr>
        <w:autoSpaceDE w:val="0"/>
        <w:autoSpaceDN w:val="0"/>
        <w:adjustRightInd w:val="0"/>
        <w:spacing w:after="0" w:line="276" w:lineRule="auto"/>
        <w:ind w:left="567" w:right="284"/>
        <w:jc w:val="both"/>
        <w:rPr>
          <w:rFonts w:ascii="Palatino Linotype" w:hAnsi="Palatino Linotype" w:cs="Arial"/>
          <w:i/>
          <w:szCs w:val="24"/>
        </w:rPr>
      </w:pPr>
    </w:p>
    <w:p w14:paraId="6404FD49" w14:textId="77777777" w:rsidR="008F10A7" w:rsidRPr="008873BA" w:rsidRDefault="008F10A7" w:rsidP="008F10A7">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14:paraId="2E75D8D3" w14:textId="77777777" w:rsidR="008F10A7" w:rsidRPr="00E07DF5" w:rsidRDefault="008F10A7" w:rsidP="008F10A7">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xml:space="preserve">. La clasificación es el proceso mediante el cual el sujeto obligado determina que la información en su poder </w:t>
      </w:r>
      <w:proofErr w:type="spellStart"/>
      <w:r w:rsidRPr="00E07DF5">
        <w:rPr>
          <w:rFonts w:ascii="Palatino Linotype" w:hAnsi="Palatino Linotype" w:cs="Arial"/>
          <w:i/>
        </w:rPr>
        <w:t>actualiza</w:t>
      </w:r>
      <w:proofErr w:type="spellEnd"/>
      <w:r w:rsidRPr="00E07DF5">
        <w:rPr>
          <w:rFonts w:ascii="Palatino Linotype" w:hAnsi="Palatino Linotype" w:cs="Arial"/>
          <w:i/>
        </w:rPr>
        <w:t xml:space="preserve"> alguno de los supuestos de reserva o confidencialidad, de conformidad con lo dispuesto en el presente título.</w:t>
      </w:r>
    </w:p>
    <w:p w14:paraId="7A0BE16D" w14:textId="77777777" w:rsidR="008F10A7" w:rsidRPr="00E07DF5" w:rsidRDefault="008F10A7" w:rsidP="008F10A7">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34D41D71" w14:textId="77777777" w:rsidR="008F10A7" w:rsidRPr="00E07DF5" w:rsidRDefault="008F10A7" w:rsidP="008F10A7">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487A41DB" w14:textId="77777777" w:rsidR="008F10A7" w:rsidRPr="00E07DF5" w:rsidRDefault="008F10A7" w:rsidP="008F10A7">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153D452E" w14:textId="77777777" w:rsidR="008F10A7" w:rsidRPr="00E07DF5" w:rsidRDefault="008F10A7" w:rsidP="008F10A7">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6A93A849" w14:textId="77777777" w:rsidR="008F10A7" w:rsidRPr="00E07DF5" w:rsidRDefault="008F10A7" w:rsidP="008F10A7">
      <w:pPr>
        <w:autoSpaceDE w:val="0"/>
        <w:autoSpaceDN w:val="0"/>
        <w:adjustRightInd w:val="0"/>
        <w:spacing w:after="0" w:line="360" w:lineRule="auto"/>
        <w:jc w:val="both"/>
        <w:rPr>
          <w:rFonts w:ascii="Palatino Linotype" w:hAnsi="Palatino Linotype" w:cs="Arial"/>
        </w:rPr>
      </w:pPr>
    </w:p>
    <w:p w14:paraId="3DABE9A9" w14:textId="77777777" w:rsidR="008F10A7" w:rsidRPr="00E07DF5" w:rsidRDefault="008F10A7" w:rsidP="008F10A7">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72FDCE1" w14:textId="77777777" w:rsidR="008F10A7" w:rsidRPr="00E07DF5" w:rsidRDefault="008F10A7" w:rsidP="008F10A7">
      <w:pPr>
        <w:autoSpaceDE w:val="0"/>
        <w:autoSpaceDN w:val="0"/>
        <w:adjustRightInd w:val="0"/>
        <w:spacing w:after="0" w:line="240" w:lineRule="auto"/>
        <w:ind w:left="567" w:right="284"/>
        <w:jc w:val="both"/>
        <w:rPr>
          <w:rFonts w:ascii="Palatino Linotype" w:hAnsi="Palatino Linotype" w:cs="Arial"/>
          <w:i/>
        </w:rPr>
      </w:pPr>
    </w:p>
    <w:p w14:paraId="5239471B" w14:textId="77777777" w:rsidR="008F10A7" w:rsidRPr="00E07DF5" w:rsidRDefault="008F10A7" w:rsidP="008F10A7">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7A69A674" w14:textId="77777777" w:rsidR="008F10A7" w:rsidRPr="00E07DF5" w:rsidRDefault="008F10A7" w:rsidP="008F10A7">
      <w:pPr>
        <w:pStyle w:val="Prrafodelista"/>
        <w:numPr>
          <w:ilvl w:val="0"/>
          <w:numId w:val="14"/>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4223B391" w14:textId="77777777" w:rsidR="008F10A7" w:rsidRPr="00E07DF5" w:rsidRDefault="008F10A7" w:rsidP="008F10A7">
      <w:pPr>
        <w:pStyle w:val="Prrafodelista"/>
        <w:autoSpaceDE w:val="0"/>
        <w:autoSpaceDN w:val="0"/>
        <w:adjustRightInd w:val="0"/>
        <w:ind w:left="1287" w:right="284"/>
        <w:jc w:val="both"/>
        <w:rPr>
          <w:rFonts w:ascii="Palatino Linotype" w:hAnsi="Palatino Linotype" w:cs="Arial"/>
          <w:i/>
        </w:rPr>
      </w:pPr>
    </w:p>
    <w:p w14:paraId="6EAC8C3A" w14:textId="77777777" w:rsidR="008F10A7" w:rsidRPr="008873BA" w:rsidRDefault="008F10A7" w:rsidP="008F10A7">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6C8C8301" w14:textId="77777777" w:rsidR="008F10A7" w:rsidRPr="00BD6ECE" w:rsidRDefault="008F10A7" w:rsidP="008F10A7">
      <w:pPr>
        <w:rPr>
          <w:sz w:val="12"/>
          <w:lang w:val="es-ES" w:eastAsia="es-ES"/>
        </w:rPr>
      </w:pPr>
    </w:p>
    <w:p w14:paraId="658AB9F8" w14:textId="77777777" w:rsidR="008F10A7" w:rsidRPr="008873BA" w:rsidRDefault="008F10A7" w:rsidP="008F10A7">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160D3BA2" w14:textId="77777777" w:rsidR="008F10A7" w:rsidRPr="008873BA" w:rsidRDefault="008F10A7" w:rsidP="008F10A7">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lastRenderedPageBreak/>
        <w:t>Los sujetos obligados deberán aplicar, de manera estricta, las excepciones al derecho de acceso a la información y sólo podrán invocarlas cuando acrediten su procedencia.</w:t>
      </w:r>
    </w:p>
    <w:p w14:paraId="14B575D8" w14:textId="77777777" w:rsidR="008F10A7" w:rsidRPr="008873BA" w:rsidRDefault="008F10A7" w:rsidP="008F10A7">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10769798" w14:textId="77777777" w:rsidR="008F10A7" w:rsidRPr="008873BA" w:rsidRDefault="008F10A7" w:rsidP="008F10A7">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30A25792" w14:textId="77777777" w:rsidR="008F10A7" w:rsidRPr="008873BA" w:rsidRDefault="008F10A7" w:rsidP="008F10A7">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5F063C1A" w14:textId="77777777" w:rsidR="008F10A7" w:rsidRPr="008873BA" w:rsidRDefault="008F10A7" w:rsidP="008F10A7">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0D3C96E7" w14:textId="77777777" w:rsidR="008F10A7" w:rsidRPr="008873BA" w:rsidRDefault="008F10A7" w:rsidP="008F10A7">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6875CD25" w14:textId="77777777" w:rsidR="008F10A7" w:rsidRPr="008873BA" w:rsidRDefault="008F10A7" w:rsidP="008F10A7">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0A4BEB3F" w14:textId="77777777" w:rsidR="008F10A7" w:rsidRPr="008873BA" w:rsidRDefault="008F10A7" w:rsidP="008F10A7">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1D8C8B75" w14:textId="77777777" w:rsidR="008F10A7" w:rsidRPr="008873BA" w:rsidRDefault="008F10A7" w:rsidP="008F10A7">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33CECA7E" w14:textId="77777777" w:rsidR="008F10A7" w:rsidRPr="008873BA" w:rsidRDefault="008F10A7" w:rsidP="008F10A7">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1F3B0616" w14:textId="77777777" w:rsidR="008F10A7" w:rsidRPr="008873BA" w:rsidRDefault="008F10A7" w:rsidP="008F10A7">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36654A51" w14:textId="77777777" w:rsidR="008F10A7" w:rsidRPr="008873BA" w:rsidRDefault="008F10A7" w:rsidP="008F10A7">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w:t>
      </w:r>
      <w:proofErr w:type="gramStart"/>
      <w:r w:rsidRPr="008873BA">
        <w:rPr>
          <w:rFonts w:ascii="Palatino Linotype" w:eastAsia="Times New Roman" w:hAnsi="Palatino Linotype"/>
          <w:i/>
          <w:color w:val="auto"/>
          <w:sz w:val="22"/>
          <w:szCs w:val="22"/>
          <w:lang w:val="es-MX" w:eastAsia="es-MX"/>
        </w:rPr>
        <w:t>.  …</w:t>
      </w:r>
      <w:proofErr w:type="gramEnd"/>
    </w:p>
    <w:p w14:paraId="66E0D479" w14:textId="77777777" w:rsidR="008F10A7" w:rsidRPr="008873BA" w:rsidRDefault="008F10A7" w:rsidP="008F10A7">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5A4417FF" w14:textId="77777777" w:rsidR="008F10A7" w:rsidRPr="008873BA" w:rsidRDefault="008F10A7" w:rsidP="008F10A7">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01597D03" w14:textId="77777777" w:rsidR="008F10A7" w:rsidRPr="008873BA" w:rsidRDefault="008F10A7" w:rsidP="008F10A7">
      <w:pPr>
        <w:shd w:val="clear" w:color="auto" w:fill="FFFFFF"/>
        <w:spacing w:after="0" w:line="240" w:lineRule="auto"/>
        <w:ind w:left="851" w:right="851"/>
        <w:jc w:val="both"/>
        <w:rPr>
          <w:rFonts w:ascii="Palatino Linotype" w:eastAsia="Times New Roman" w:hAnsi="Palatino Linotype" w:cs="Arial"/>
          <w:lang w:eastAsia="es-MX"/>
        </w:rPr>
      </w:pPr>
    </w:p>
    <w:p w14:paraId="611D9ABA" w14:textId="4DE9DAF4" w:rsidR="008F10A7" w:rsidRDefault="008F10A7" w:rsidP="008F10A7">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 xml:space="preserve">información se debe señalar el artículo, fracción, inciso, párrafo o numeral de la ley o tratado internacional suscrito por el Estado </w:t>
      </w:r>
      <w:r w:rsidR="00BD6ECE" w:rsidRPr="008873BA">
        <w:rPr>
          <w:rFonts w:ascii="Palatino Linotype" w:hAnsi="Palatino Linotype"/>
          <w:sz w:val="24"/>
          <w:szCs w:val="24"/>
        </w:rPr>
        <w:t xml:space="preserve">Mexicano </w:t>
      </w:r>
      <w:r w:rsidRPr="008873BA">
        <w:rPr>
          <w:rFonts w:ascii="Palatino Linotype" w:hAnsi="Palatino Linotype"/>
          <w:sz w:val="24"/>
          <w:szCs w:val="24"/>
        </w:rPr>
        <w:t>que expresamente le otorga el carácter de reservada o confidencial.</w:t>
      </w:r>
    </w:p>
    <w:p w14:paraId="7C34E6AF" w14:textId="77777777" w:rsidR="008F10A7" w:rsidRDefault="008F10A7" w:rsidP="008F10A7">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lastRenderedPageBreak/>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1482C7B4" w14:textId="77777777" w:rsidR="008F10A7" w:rsidRPr="00BD6ECE" w:rsidRDefault="008F10A7" w:rsidP="008F10A7">
      <w:pPr>
        <w:autoSpaceDE w:val="0"/>
        <w:autoSpaceDN w:val="0"/>
        <w:adjustRightInd w:val="0"/>
        <w:spacing w:after="0" w:line="360" w:lineRule="auto"/>
        <w:jc w:val="both"/>
        <w:rPr>
          <w:rFonts w:ascii="Palatino Linotype" w:hAnsi="Palatino Linotype" w:cs="Arial"/>
          <w:bCs/>
          <w:sz w:val="14"/>
          <w:szCs w:val="24"/>
        </w:rPr>
      </w:pPr>
    </w:p>
    <w:p w14:paraId="78340F3E" w14:textId="77777777" w:rsidR="008F10A7" w:rsidRPr="008873BA" w:rsidRDefault="008F10A7" w:rsidP="008F10A7">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0039A8FA" w14:textId="77777777" w:rsidR="008F10A7" w:rsidRPr="00E07DF5" w:rsidRDefault="008F10A7" w:rsidP="008F10A7">
      <w:pPr>
        <w:spacing w:after="0" w:line="360" w:lineRule="auto"/>
        <w:jc w:val="both"/>
        <w:rPr>
          <w:rFonts w:ascii="Palatino Linotype" w:hAnsi="Palatino Linotype" w:cs="Arial"/>
          <w:bCs/>
          <w:sz w:val="14"/>
          <w:szCs w:val="24"/>
        </w:rPr>
      </w:pPr>
    </w:p>
    <w:p w14:paraId="3F141E37" w14:textId="77777777" w:rsidR="008F10A7" w:rsidRDefault="008F10A7" w:rsidP="008F10A7">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1F819F67" w14:textId="77777777" w:rsidR="00BD6ECE" w:rsidRPr="00BD6ECE" w:rsidRDefault="00BD6ECE" w:rsidP="008F10A7">
      <w:pPr>
        <w:spacing w:after="0" w:line="360" w:lineRule="auto"/>
        <w:jc w:val="both"/>
        <w:rPr>
          <w:rFonts w:ascii="Palatino Linotype" w:hAnsi="Palatino Linotype" w:cs="Arial"/>
          <w:bCs/>
          <w:sz w:val="14"/>
          <w:szCs w:val="24"/>
        </w:rPr>
      </w:pPr>
    </w:p>
    <w:p w14:paraId="01D801F2" w14:textId="77777777" w:rsidR="008F10A7" w:rsidRPr="008873BA" w:rsidRDefault="008F10A7" w:rsidP="008F10A7">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xml:space="preserve"> Por tanto, no basta que el acto de autoridad apenas observe una motivación pro forma pero de una manera incongruente, insuficiente o imprecisa, que impida la finalidad del conocimiento, comprobación y defensa pertinente, ni es válido exigirle </w:t>
      </w:r>
      <w:r w:rsidRPr="008873BA">
        <w:rPr>
          <w:rFonts w:ascii="Palatino Linotype" w:hAnsi="Palatino Linotype" w:cs="Arial"/>
          <w:bCs/>
          <w:i/>
          <w:iCs/>
        </w:rPr>
        <w:lastRenderedPageBreak/>
        <w:t>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56CF5A3C" w14:textId="77777777" w:rsidR="008F10A7" w:rsidRPr="008873BA" w:rsidRDefault="008F10A7" w:rsidP="008F10A7">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6BC587EA" w14:textId="77777777" w:rsidR="008F10A7" w:rsidRPr="00E07DF5" w:rsidRDefault="008F10A7" w:rsidP="008F10A7">
      <w:pPr>
        <w:spacing w:after="0" w:line="240" w:lineRule="auto"/>
        <w:ind w:left="851" w:right="850"/>
        <w:jc w:val="both"/>
        <w:rPr>
          <w:rFonts w:ascii="Palatino Linotype" w:hAnsi="Palatino Linotype" w:cs="Arial"/>
          <w:bCs/>
          <w:i/>
          <w:iCs/>
          <w:sz w:val="16"/>
        </w:rPr>
      </w:pPr>
    </w:p>
    <w:p w14:paraId="13FBFDDE" w14:textId="77777777" w:rsidR="008F10A7" w:rsidRPr="00BD6ECE" w:rsidRDefault="008F10A7" w:rsidP="008F10A7">
      <w:pPr>
        <w:spacing w:after="0" w:line="240" w:lineRule="auto"/>
        <w:ind w:left="851" w:right="850"/>
        <w:jc w:val="both"/>
        <w:rPr>
          <w:rFonts w:ascii="Palatino Linotype" w:hAnsi="Palatino Linotype" w:cs="Arial"/>
          <w:bCs/>
          <w:i/>
          <w:iCs/>
          <w:sz w:val="20"/>
        </w:rPr>
      </w:pPr>
    </w:p>
    <w:p w14:paraId="4546E9D1" w14:textId="77777777" w:rsidR="008F10A7" w:rsidRDefault="008F10A7" w:rsidP="008F10A7">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4C84CB4B" w14:textId="77777777" w:rsidR="008F10A7" w:rsidRPr="00BD6ECE" w:rsidRDefault="008F10A7" w:rsidP="0054243C">
      <w:pPr>
        <w:pStyle w:val="Ttulo2"/>
        <w:spacing w:before="0" w:line="360" w:lineRule="auto"/>
        <w:jc w:val="both"/>
        <w:rPr>
          <w:rFonts w:ascii="Palatino Linotype" w:eastAsia="Calibri" w:hAnsi="Palatino Linotype" w:cs="Arial"/>
          <w:color w:val="auto"/>
          <w:sz w:val="20"/>
          <w:szCs w:val="24"/>
        </w:rPr>
      </w:pPr>
    </w:p>
    <w:p w14:paraId="0B93FBE9" w14:textId="77777777" w:rsidR="0054243C" w:rsidRDefault="0054243C" w:rsidP="0054243C">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70149AFE" w14:textId="77777777" w:rsidR="004C6093" w:rsidRPr="00BD6ECE" w:rsidRDefault="004C6093" w:rsidP="0059126F">
      <w:pPr>
        <w:tabs>
          <w:tab w:val="left" w:pos="709"/>
        </w:tabs>
        <w:spacing w:after="0" w:line="360" w:lineRule="auto"/>
        <w:jc w:val="both"/>
        <w:rPr>
          <w:rFonts w:ascii="Palatino Linotype" w:hAnsi="Palatino Linotype"/>
          <w:sz w:val="18"/>
        </w:rPr>
      </w:pPr>
    </w:p>
    <w:p w14:paraId="26487A49" w14:textId="3629530F" w:rsidR="00E82C25" w:rsidRPr="00A64804" w:rsidRDefault="00E82C25" w:rsidP="008C5908">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sidR="000B14B5">
        <w:rPr>
          <w:rFonts w:ascii="Palatino Linotype" w:hAnsi="Palatino Linotype"/>
          <w:sz w:val="24"/>
          <w:szCs w:val="24"/>
        </w:rPr>
        <w:t>modifica</w:t>
      </w:r>
      <w:r w:rsidRPr="00A64804">
        <w:rPr>
          <w:rFonts w:ascii="Palatino Linotype" w:hAnsi="Palatino Linotype"/>
          <w:sz w:val="24"/>
          <w:szCs w:val="24"/>
        </w:rPr>
        <w:t xml:space="preserve"> la respuesta a la solicitud de información </w:t>
      </w:r>
      <w:r w:rsidR="000B14B5" w:rsidRPr="005E27D7">
        <w:rPr>
          <w:rFonts w:ascii="Palatino Linotype" w:hAnsi="Palatino Linotype" w:cs="Arial"/>
          <w:b/>
          <w:sz w:val="24"/>
          <w:szCs w:val="24"/>
        </w:rPr>
        <w:t>00124/TIANGUIS/IP/2020</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45880BCD" w14:textId="77777777" w:rsidR="00E82C25" w:rsidRDefault="00E82C25" w:rsidP="008C5908">
      <w:pPr>
        <w:tabs>
          <w:tab w:val="left" w:pos="709"/>
        </w:tabs>
        <w:spacing w:after="0" w:line="360" w:lineRule="auto"/>
        <w:ind w:left="567"/>
        <w:jc w:val="both"/>
        <w:rPr>
          <w:rFonts w:ascii="Palatino Linotype" w:hAnsi="Palatino Linotype"/>
          <w:i/>
          <w:szCs w:val="24"/>
        </w:rPr>
      </w:pPr>
    </w:p>
    <w:p w14:paraId="0F3983AE" w14:textId="77777777" w:rsidR="00E82C25" w:rsidRPr="002C6934" w:rsidRDefault="00E82C25" w:rsidP="008C5908">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2C7D5346" w14:textId="77777777" w:rsidR="00E82C25" w:rsidRPr="00ED28F4" w:rsidRDefault="00E82C25" w:rsidP="008C5908">
      <w:pPr>
        <w:spacing w:after="0" w:line="360" w:lineRule="auto"/>
        <w:jc w:val="both"/>
        <w:rPr>
          <w:rFonts w:ascii="Palatino Linotype" w:eastAsia="Times New Roman" w:hAnsi="Palatino Linotype"/>
          <w:b/>
          <w:bCs/>
          <w:spacing w:val="60"/>
          <w:sz w:val="12"/>
          <w:szCs w:val="24"/>
          <w:lang w:val="es-ES_tradnl"/>
        </w:rPr>
      </w:pPr>
    </w:p>
    <w:p w14:paraId="5EF06C96" w14:textId="1C64F8C0" w:rsidR="00E82C25" w:rsidRPr="00A64804" w:rsidRDefault="00E82C25" w:rsidP="008C5908">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0B14B5">
        <w:rPr>
          <w:rFonts w:ascii="Palatino Linotype" w:hAnsi="Palatino Linotype" w:cs="Arial"/>
          <w:sz w:val="24"/>
          <w:szCs w:val="24"/>
        </w:rPr>
        <w:t>modifica</w:t>
      </w:r>
      <w:r w:rsidRPr="00A64804">
        <w:rPr>
          <w:rFonts w:ascii="Palatino Linotype" w:hAnsi="Palatino Linotype" w:cs="Arial"/>
          <w:sz w:val="24"/>
          <w:szCs w:val="24"/>
        </w:rPr>
        <w:t xml:space="preserve"> la respuesta entregada por el Sujeto Obligado, a la solicitud de información </w:t>
      </w:r>
      <w:r w:rsidR="008F10A7">
        <w:rPr>
          <w:rFonts w:ascii="Palatino Linotype" w:hAnsi="Palatino Linotype" w:cs="Arial"/>
          <w:b/>
          <w:sz w:val="24"/>
          <w:szCs w:val="24"/>
        </w:rPr>
        <w:t>00124/TIANGUIS/IP/2020</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Pr="00A64804">
        <w:rPr>
          <w:rFonts w:ascii="Palatino Linotype" w:hAnsi="Palatino Linotype" w:cs="Arial"/>
          <w:sz w:val="24"/>
          <w:szCs w:val="24"/>
        </w:rPr>
        <w:t>fundados los motivos de inconformidad que arguye la recurrente, en términos del considerando cuarto de la presente resolución.</w:t>
      </w:r>
    </w:p>
    <w:p w14:paraId="48828D42" w14:textId="77777777" w:rsidR="00E82C25" w:rsidRPr="00ED28F4" w:rsidRDefault="00E82C25" w:rsidP="008C5908">
      <w:pPr>
        <w:spacing w:after="0" w:line="360" w:lineRule="auto"/>
        <w:jc w:val="both"/>
        <w:rPr>
          <w:rFonts w:ascii="Palatino Linotype" w:hAnsi="Palatino Linotype" w:cs="Arial"/>
          <w:sz w:val="18"/>
          <w:szCs w:val="24"/>
        </w:rPr>
      </w:pPr>
    </w:p>
    <w:p w14:paraId="537203DA" w14:textId="570F2216" w:rsidR="00E82C25" w:rsidRDefault="00E82C25" w:rsidP="008C5908">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 xml:space="preserve">en términos del considerando cuarto de la presente resolución, </w:t>
      </w:r>
      <w:r w:rsidRPr="00A64804">
        <w:rPr>
          <w:rFonts w:ascii="Palatino Linotype" w:hAnsi="Palatino Linotype" w:cs="Arial"/>
          <w:sz w:val="24"/>
          <w:szCs w:val="24"/>
        </w:rPr>
        <w:t xml:space="preserve">mediante el SAIMEX, </w:t>
      </w:r>
      <w:r w:rsidR="008C5908">
        <w:rPr>
          <w:rFonts w:ascii="Palatino Linotype" w:hAnsi="Palatino Linotype" w:cs="Arial"/>
          <w:sz w:val="24"/>
          <w:szCs w:val="24"/>
        </w:rPr>
        <w:t xml:space="preserve">de ser procedente en versión pública, de </w:t>
      </w:r>
      <w:r w:rsidRPr="00A64804">
        <w:rPr>
          <w:rFonts w:ascii="Palatino Linotype" w:hAnsi="Palatino Linotype" w:cs="Arial"/>
          <w:sz w:val="24"/>
          <w:szCs w:val="24"/>
        </w:rPr>
        <w:t xml:space="preserve">lo siguiente: </w:t>
      </w:r>
    </w:p>
    <w:p w14:paraId="580AAB18" w14:textId="77777777" w:rsidR="00E82C25" w:rsidRPr="00A93911" w:rsidRDefault="00E82C25" w:rsidP="008C5908">
      <w:pPr>
        <w:spacing w:after="0" w:line="360" w:lineRule="auto"/>
        <w:jc w:val="both"/>
        <w:rPr>
          <w:rFonts w:ascii="Palatino Linotype" w:hAnsi="Palatino Linotype" w:cs="Arial"/>
          <w:sz w:val="18"/>
          <w:szCs w:val="24"/>
        </w:rPr>
      </w:pPr>
    </w:p>
    <w:p w14:paraId="029A1992" w14:textId="4A607135" w:rsidR="000B14B5" w:rsidRDefault="008C5908" w:rsidP="00BD6ECE">
      <w:pPr>
        <w:pStyle w:val="Prrafodelista"/>
        <w:tabs>
          <w:tab w:val="left" w:pos="1382"/>
        </w:tabs>
        <w:spacing w:line="360" w:lineRule="auto"/>
        <w:ind w:left="993" w:right="708" w:hanging="426"/>
        <w:jc w:val="both"/>
        <w:rPr>
          <w:rFonts w:ascii="Palatino Linotype" w:hAnsi="Palatino Linotype" w:cs="Arial"/>
          <w:i/>
          <w:color w:val="000000" w:themeColor="text1"/>
        </w:rPr>
      </w:pPr>
      <w:r w:rsidRPr="000B14B5">
        <w:rPr>
          <w:rFonts w:ascii="Palatino Linotype" w:hAnsi="Palatino Linotype"/>
          <w:i/>
          <w:color w:val="000000"/>
        </w:rPr>
        <w:t>1</w:t>
      </w:r>
      <w:r w:rsidRPr="00301172">
        <w:rPr>
          <w:rFonts w:ascii="Palatino Linotype" w:hAnsi="Palatino Linotype"/>
          <w:i/>
          <w:color w:val="000000"/>
        </w:rPr>
        <w:t xml:space="preserve">.- </w:t>
      </w:r>
      <w:r w:rsidR="00301172">
        <w:rPr>
          <w:rFonts w:ascii="Palatino Linotype" w:hAnsi="Palatino Linotype" w:cs="Arial"/>
          <w:i/>
          <w:color w:val="000000" w:themeColor="text1"/>
        </w:rPr>
        <w:t>L</w:t>
      </w:r>
      <w:r w:rsidR="00301172" w:rsidRPr="00301172">
        <w:rPr>
          <w:rFonts w:ascii="Palatino Linotype" w:hAnsi="Palatino Linotype" w:cs="Arial"/>
          <w:i/>
          <w:color w:val="000000" w:themeColor="text1"/>
        </w:rPr>
        <w:t>a nómina general de la segunda quincena de noviembre de dos mil veinte, de mandos medios y superiores, incluyendo los Regidores, Sindico, Secretario del Ayuntamiento y Presidente Municipal</w:t>
      </w:r>
      <w:r w:rsidR="00301172">
        <w:rPr>
          <w:rFonts w:ascii="Palatino Linotype" w:hAnsi="Palatino Linotype" w:cs="Arial"/>
          <w:i/>
          <w:color w:val="000000" w:themeColor="text1"/>
        </w:rPr>
        <w:t>.</w:t>
      </w:r>
    </w:p>
    <w:p w14:paraId="7C7A1B84" w14:textId="77777777" w:rsidR="00BD6ECE" w:rsidRPr="00301172" w:rsidRDefault="00BD6ECE" w:rsidP="00BD6ECE">
      <w:pPr>
        <w:pStyle w:val="Prrafodelista"/>
        <w:tabs>
          <w:tab w:val="left" w:pos="1382"/>
        </w:tabs>
        <w:spacing w:line="360" w:lineRule="auto"/>
        <w:ind w:left="993" w:right="708" w:hanging="426"/>
        <w:jc w:val="both"/>
        <w:rPr>
          <w:rFonts w:ascii="Palatino Linotype" w:hAnsi="Palatino Linotype"/>
          <w:i/>
          <w:color w:val="000000"/>
        </w:rPr>
      </w:pPr>
    </w:p>
    <w:p w14:paraId="57AE6A4A" w14:textId="77777777" w:rsidR="00E82C25" w:rsidRDefault="00E82C25" w:rsidP="00BD6ECE">
      <w:pPr>
        <w:spacing w:after="0" w:line="360" w:lineRule="auto"/>
        <w:jc w:val="both"/>
        <w:rPr>
          <w:rFonts w:ascii="Palatino Linotype" w:hAnsi="Palatino Linotype" w:cs="Arial"/>
          <w:i/>
          <w:sz w:val="24"/>
          <w:szCs w:val="24"/>
        </w:rPr>
      </w:pPr>
      <w:r w:rsidRPr="00BA5B07">
        <w:rPr>
          <w:rFonts w:ascii="Palatino Linotype" w:hAnsi="Palatino Linotype" w:cs="Arial"/>
          <w:i/>
          <w:sz w:val="24"/>
          <w:szCs w:val="24"/>
        </w:rPr>
        <w:t xml:space="preserve">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w:t>
      </w:r>
      <w:bookmarkStart w:id="0" w:name="_GoBack"/>
      <w:bookmarkEnd w:id="0"/>
      <w:r w:rsidRPr="00BA5B07">
        <w:rPr>
          <w:rFonts w:ascii="Palatino Linotype" w:hAnsi="Palatino Linotype" w:cs="Arial"/>
          <w:i/>
          <w:sz w:val="24"/>
          <w:szCs w:val="24"/>
        </w:rPr>
        <w:t>a la Información Pública del Estado de México y Municipios y demás normatividades aplicables.</w:t>
      </w:r>
    </w:p>
    <w:p w14:paraId="59306D7A" w14:textId="77777777" w:rsidR="00E82C25" w:rsidRPr="00A93911" w:rsidRDefault="00E82C25" w:rsidP="008C5908">
      <w:pPr>
        <w:pStyle w:val="Sinespaciado"/>
        <w:spacing w:line="360" w:lineRule="auto"/>
        <w:ind w:left="720"/>
        <w:jc w:val="both"/>
        <w:rPr>
          <w:rFonts w:ascii="Palatino Linotype" w:eastAsiaTheme="minorHAnsi" w:hAnsi="Palatino Linotype" w:cs="Arial"/>
          <w:sz w:val="20"/>
          <w:lang w:eastAsia="en-US"/>
        </w:rPr>
      </w:pPr>
    </w:p>
    <w:p w14:paraId="31E4BDEF" w14:textId="77777777" w:rsidR="00E82C25" w:rsidRDefault="00E82C25" w:rsidP="008C5908">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Arial"/>
          <w:sz w:val="24"/>
          <w:szCs w:val="24"/>
        </w:rPr>
        <w:t>diez</w:t>
      </w:r>
      <w:r w:rsidRPr="00A64804">
        <w:rPr>
          <w:rFonts w:ascii="Palatino Linotype" w:hAnsi="Palatino Linotype" w:cs="Arial"/>
          <w:sz w:val="24"/>
          <w:szCs w:val="24"/>
        </w:rPr>
        <w:t xml:space="preserve"> días hábiles, </w:t>
      </w:r>
      <w:r w:rsidRPr="00A64804">
        <w:rPr>
          <w:rFonts w:ascii="Palatino Linotype" w:hAnsi="Palatino Linotype" w:cs="Arial"/>
          <w:sz w:val="24"/>
          <w:szCs w:val="24"/>
        </w:rPr>
        <w:lastRenderedPageBreak/>
        <w:t>debiendo informar a este Instituto en un plazo de tres días hábiles siguientes sobre el cumplimiento dado a la presente resolución.</w:t>
      </w:r>
    </w:p>
    <w:p w14:paraId="2F5740C8" w14:textId="77777777" w:rsidR="00E82C25" w:rsidRDefault="00E82C25" w:rsidP="008C5908">
      <w:pPr>
        <w:autoSpaceDE w:val="0"/>
        <w:autoSpaceDN w:val="0"/>
        <w:adjustRightInd w:val="0"/>
        <w:spacing w:after="0" w:line="360" w:lineRule="auto"/>
        <w:jc w:val="both"/>
        <w:rPr>
          <w:rFonts w:ascii="Palatino Linotype" w:hAnsi="Palatino Linotype" w:cs="Arial"/>
          <w:sz w:val="24"/>
          <w:szCs w:val="24"/>
        </w:rPr>
      </w:pPr>
    </w:p>
    <w:p w14:paraId="415D1305" w14:textId="77777777" w:rsidR="00E82C25" w:rsidRPr="002121F2" w:rsidRDefault="00E82C25" w:rsidP="008C5908">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4220C0">
        <w:rPr>
          <w:rFonts w:ascii="Palatino Linotype" w:hAnsi="Palatino Linotype" w:cs="Arial"/>
          <w:b/>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2AAF82E8" w14:textId="77777777" w:rsidR="00E82C25" w:rsidRPr="00A64804" w:rsidRDefault="00E82C25" w:rsidP="008C5908">
      <w:pPr>
        <w:autoSpaceDE w:val="0"/>
        <w:autoSpaceDN w:val="0"/>
        <w:adjustRightInd w:val="0"/>
        <w:spacing w:after="0" w:line="360" w:lineRule="auto"/>
        <w:jc w:val="both"/>
        <w:rPr>
          <w:rFonts w:ascii="Palatino Linotype" w:hAnsi="Palatino Linotype" w:cs="Arial"/>
          <w:sz w:val="24"/>
          <w:szCs w:val="24"/>
        </w:rPr>
      </w:pPr>
    </w:p>
    <w:p w14:paraId="1D350181" w14:textId="77777777" w:rsidR="00E82C25" w:rsidRDefault="00E82C25" w:rsidP="008C5908">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Pr="00A64804">
        <w:rPr>
          <w:rFonts w:ascii="Palatino Linotype" w:hAnsi="Palatino Linotype" w:cs="Arial"/>
          <w:b/>
          <w:sz w:val="28"/>
          <w:szCs w:val="24"/>
        </w:rPr>
        <w:t>TO</w:t>
      </w:r>
      <w:r w:rsidRPr="00A64804">
        <w:rPr>
          <w:rFonts w:ascii="Palatino Linotype" w:hAnsi="Palatino Linotype" w:cs="Arial"/>
          <w:sz w:val="28"/>
          <w:szCs w:val="24"/>
        </w:rPr>
        <w:t>.</w:t>
      </w:r>
      <w:r w:rsidRPr="00A64804">
        <w:rPr>
          <w:rFonts w:ascii="Palatino Linotype" w:hAnsi="Palatino Linotype" w:cs="Arial"/>
          <w:sz w:val="24"/>
          <w:szCs w:val="24"/>
        </w:rPr>
        <w:t xml:space="preserve"> Notifíquese </w:t>
      </w:r>
      <w:r w:rsidRPr="00A64804">
        <w:rPr>
          <w:rFonts w:ascii="Palatino Linotype" w:hAnsi="Palatino Linotype" w:cs="Arial"/>
          <w:bCs/>
          <w:sz w:val="24"/>
          <w:szCs w:val="24"/>
        </w:rPr>
        <w:t>al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158764F8" w14:textId="77777777" w:rsidR="00E82C25" w:rsidRPr="0096071A" w:rsidRDefault="00E82C25" w:rsidP="008C5908">
      <w:pPr>
        <w:widowControl w:val="0"/>
        <w:tabs>
          <w:tab w:val="left" w:pos="1701"/>
        </w:tabs>
        <w:autoSpaceDE w:val="0"/>
        <w:autoSpaceDN w:val="0"/>
        <w:adjustRightInd w:val="0"/>
        <w:spacing w:after="0" w:line="360" w:lineRule="auto"/>
        <w:jc w:val="both"/>
        <w:rPr>
          <w:rFonts w:ascii="Palatino Linotype" w:eastAsiaTheme="minorEastAsia" w:hAnsi="Palatino Linotype"/>
          <w:sz w:val="2"/>
          <w:szCs w:val="24"/>
          <w:lang w:val="es-ES_tradnl" w:eastAsia="es-ES_tradnl"/>
        </w:rPr>
      </w:pPr>
    </w:p>
    <w:p w14:paraId="6A2338CA" w14:textId="77777777" w:rsidR="00817865" w:rsidRDefault="00817865" w:rsidP="008C5908">
      <w:pPr>
        <w:spacing w:after="0" w:line="360" w:lineRule="auto"/>
        <w:jc w:val="both"/>
        <w:rPr>
          <w:rFonts w:ascii="Palatino Linotype" w:hAnsi="Palatino Linotype"/>
          <w:sz w:val="24"/>
          <w:szCs w:val="24"/>
        </w:rPr>
      </w:pPr>
    </w:p>
    <w:p w14:paraId="1021AE32" w14:textId="6BBF7E13" w:rsidR="00BD6ECE" w:rsidRDefault="00BF3214" w:rsidP="008C590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8C5908">
        <w:rPr>
          <w:rFonts w:ascii="Palatino Linotype" w:hAnsi="Palatino Linotype" w:cs="Arial"/>
          <w:sz w:val="24"/>
          <w:szCs w:val="24"/>
        </w:rPr>
        <w:t xml:space="preserve"> </w:t>
      </w:r>
      <w:r w:rsidR="000432A3">
        <w:rPr>
          <w:rFonts w:ascii="Palatino Linotype" w:hAnsi="Palatino Linotype" w:cs="Arial"/>
          <w:sz w:val="24"/>
          <w:szCs w:val="24"/>
        </w:rPr>
        <w:t>Y LUIS GUSTAVO PARRA NORIEGA,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BD6ECE">
        <w:rPr>
          <w:rFonts w:ascii="Palatino Linotype" w:hAnsi="Palatino Linotype" w:cs="Arial"/>
          <w:sz w:val="24"/>
          <w:szCs w:val="24"/>
        </w:rPr>
        <w:t xml:space="preserve">DÉCIMA SESIÓN </w:t>
      </w:r>
      <w:r w:rsidR="003F6183" w:rsidRPr="00AD2A55">
        <w:rPr>
          <w:rFonts w:ascii="Palatino Linotype" w:hAnsi="Palatino Linotype" w:cs="Arial"/>
          <w:sz w:val="24"/>
          <w:szCs w:val="24"/>
        </w:rPr>
        <w:t xml:space="preserve">ORDINARIA CELEBRADA EL </w:t>
      </w:r>
      <w:r w:rsidR="00BD6ECE">
        <w:rPr>
          <w:rFonts w:ascii="Palatino Linotype" w:hAnsi="Palatino Linotype" w:cs="Arial"/>
          <w:sz w:val="24"/>
          <w:szCs w:val="24"/>
        </w:rPr>
        <w:t>VEINTICUATRO DE MARZO</w:t>
      </w:r>
      <w:r w:rsidR="00812D80">
        <w:rPr>
          <w:rFonts w:ascii="Palatino Linotype" w:hAnsi="Palatino Linotype" w:cs="Arial"/>
          <w:sz w:val="24"/>
          <w:szCs w:val="24"/>
        </w:rPr>
        <w:t xml:space="preserve"> </w:t>
      </w:r>
      <w:r w:rsidR="00F556CF">
        <w:rPr>
          <w:rFonts w:ascii="Palatino Linotype" w:hAnsi="Palatino Linotype" w:cs="Arial"/>
          <w:sz w:val="24"/>
          <w:szCs w:val="24"/>
        </w:rPr>
        <w:t>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w:t>
      </w:r>
      <w:r w:rsidR="00947921">
        <w:rPr>
          <w:rFonts w:ascii="Palatino Linotype" w:hAnsi="Palatino Linotype" w:cs="Arial"/>
          <w:sz w:val="24"/>
          <w:szCs w:val="24"/>
        </w:rPr>
        <w:t>IUNO</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BD6ECE">
        <w:rPr>
          <w:rFonts w:ascii="Palatino Linotype" w:hAnsi="Palatino Linotype" w:cs="Arial"/>
          <w:sz w:val="24"/>
          <w:szCs w:val="24"/>
        </w:rPr>
        <w:t>-------------------------------------------------------------------------------------------------------------------------------------------------------------------------------------------------------------------</w:t>
      </w:r>
    </w:p>
    <w:p w14:paraId="0BC7BDF6" w14:textId="08CF349A" w:rsidR="00BD6ECE" w:rsidRPr="00BD6ECE" w:rsidRDefault="00BD6ECE" w:rsidP="008C5908">
      <w:pPr>
        <w:spacing w:after="0" w:line="360" w:lineRule="auto"/>
        <w:jc w:val="both"/>
        <w:rPr>
          <w:rFonts w:ascii="Palatino Linotype" w:hAnsi="Palatino Linotype" w:cs="Arial"/>
          <w:sz w:val="18"/>
          <w:szCs w:val="18"/>
        </w:rPr>
      </w:pPr>
      <w:r w:rsidRPr="00BD6ECE">
        <w:rPr>
          <w:rFonts w:ascii="Palatino Linotype" w:hAnsi="Palatino Linotype" w:cs="Arial"/>
          <w:sz w:val="18"/>
          <w:szCs w:val="18"/>
        </w:rPr>
        <w:t>OSAM/MOC.</w:t>
      </w:r>
    </w:p>
    <w:p w14:paraId="4D8BEB1E" w14:textId="77777777" w:rsidR="00BD6ECE" w:rsidRDefault="00BD6ECE" w:rsidP="008C5908">
      <w:pPr>
        <w:spacing w:after="0" w:line="360" w:lineRule="auto"/>
        <w:jc w:val="both"/>
        <w:rPr>
          <w:rFonts w:ascii="Palatino Linotype" w:hAnsi="Palatino Linotype" w:cs="Arial"/>
          <w:sz w:val="24"/>
          <w:szCs w:val="24"/>
        </w:rPr>
      </w:pPr>
    </w:p>
    <w:p w14:paraId="3D8D32E7" w14:textId="77777777" w:rsidR="00FA3634" w:rsidRDefault="00FA3634" w:rsidP="00AD2A55">
      <w:pPr>
        <w:spacing w:after="0" w:line="360" w:lineRule="auto"/>
        <w:jc w:val="both"/>
        <w:rPr>
          <w:rFonts w:ascii="Palatino Linotype" w:hAnsi="Palatino Linotype" w:cs="Arial"/>
          <w:sz w:val="24"/>
          <w:szCs w:val="24"/>
        </w:rPr>
      </w:pPr>
    </w:p>
    <w:p w14:paraId="6CE6A13B" w14:textId="77777777" w:rsidR="00FA3634" w:rsidRDefault="00FA3634" w:rsidP="00AD2A55">
      <w:pPr>
        <w:spacing w:after="0" w:line="360" w:lineRule="auto"/>
        <w:jc w:val="both"/>
        <w:rPr>
          <w:rFonts w:ascii="Palatino Linotype" w:hAnsi="Palatino Linotype" w:cs="Arial"/>
          <w:sz w:val="24"/>
          <w:szCs w:val="24"/>
        </w:rPr>
      </w:pPr>
    </w:p>
    <w:p w14:paraId="71DFCBA0" w14:textId="77777777" w:rsidR="00301172" w:rsidRDefault="00301172" w:rsidP="00AD2A55">
      <w:pPr>
        <w:spacing w:after="0" w:line="360" w:lineRule="auto"/>
        <w:jc w:val="both"/>
        <w:rPr>
          <w:rFonts w:ascii="Palatino Linotype" w:hAnsi="Palatino Linotype" w:cs="Arial"/>
          <w:sz w:val="24"/>
          <w:szCs w:val="24"/>
        </w:rPr>
      </w:pPr>
    </w:p>
    <w:p w14:paraId="3193BCA0" w14:textId="77777777" w:rsidR="00301172" w:rsidRDefault="00301172" w:rsidP="00AD2A55">
      <w:pPr>
        <w:spacing w:after="0" w:line="360" w:lineRule="auto"/>
        <w:jc w:val="both"/>
        <w:rPr>
          <w:rFonts w:ascii="Palatino Linotype" w:hAnsi="Palatino Linotype" w:cs="Arial"/>
          <w:sz w:val="24"/>
          <w:szCs w:val="24"/>
        </w:rPr>
      </w:pPr>
    </w:p>
    <w:p w14:paraId="0BB81793" w14:textId="77777777" w:rsidR="00301172" w:rsidRDefault="00301172" w:rsidP="00AD2A55">
      <w:pPr>
        <w:spacing w:after="0" w:line="360" w:lineRule="auto"/>
        <w:jc w:val="both"/>
        <w:rPr>
          <w:rFonts w:ascii="Palatino Linotype" w:hAnsi="Palatino Linotype" w:cs="Arial"/>
          <w:sz w:val="24"/>
          <w:szCs w:val="24"/>
        </w:rPr>
      </w:pPr>
    </w:p>
    <w:p w14:paraId="306D26E3" w14:textId="77777777" w:rsidR="00301172" w:rsidRDefault="00301172" w:rsidP="00AD2A55">
      <w:pPr>
        <w:spacing w:after="0" w:line="360" w:lineRule="auto"/>
        <w:jc w:val="both"/>
        <w:rPr>
          <w:rFonts w:ascii="Palatino Linotype" w:hAnsi="Palatino Linotype" w:cs="Arial"/>
          <w:sz w:val="24"/>
          <w:szCs w:val="24"/>
        </w:rPr>
      </w:pPr>
    </w:p>
    <w:p w14:paraId="6679AD0D" w14:textId="77777777" w:rsidR="00301172" w:rsidRDefault="00301172" w:rsidP="00AD2A55">
      <w:pPr>
        <w:spacing w:after="0" w:line="360" w:lineRule="auto"/>
        <w:jc w:val="both"/>
        <w:rPr>
          <w:rFonts w:ascii="Palatino Linotype" w:hAnsi="Palatino Linotype" w:cs="Arial"/>
          <w:sz w:val="24"/>
          <w:szCs w:val="24"/>
        </w:rPr>
      </w:pPr>
    </w:p>
    <w:p w14:paraId="64F0BCB6" w14:textId="77777777" w:rsidR="00301172" w:rsidRDefault="00301172" w:rsidP="00AD2A55">
      <w:pPr>
        <w:spacing w:after="0" w:line="360" w:lineRule="auto"/>
        <w:jc w:val="both"/>
        <w:rPr>
          <w:rFonts w:ascii="Palatino Linotype" w:hAnsi="Palatino Linotype" w:cs="Arial"/>
          <w:sz w:val="24"/>
          <w:szCs w:val="24"/>
        </w:rPr>
      </w:pPr>
    </w:p>
    <w:p w14:paraId="02848F07" w14:textId="77777777" w:rsidR="00301172" w:rsidRDefault="00301172" w:rsidP="00AD2A55">
      <w:pPr>
        <w:spacing w:after="0" w:line="360" w:lineRule="auto"/>
        <w:jc w:val="both"/>
        <w:rPr>
          <w:rFonts w:ascii="Palatino Linotype" w:hAnsi="Palatino Linotype" w:cs="Arial"/>
          <w:sz w:val="24"/>
          <w:szCs w:val="24"/>
        </w:rPr>
      </w:pPr>
    </w:p>
    <w:p w14:paraId="326FAB27" w14:textId="77777777" w:rsidR="00301172" w:rsidRDefault="00301172" w:rsidP="00AD2A55">
      <w:pPr>
        <w:spacing w:after="0" w:line="360" w:lineRule="auto"/>
        <w:jc w:val="both"/>
        <w:rPr>
          <w:rFonts w:ascii="Palatino Linotype" w:hAnsi="Palatino Linotype" w:cs="Arial"/>
          <w:sz w:val="24"/>
          <w:szCs w:val="24"/>
        </w:rPr>
      </w:pPr>
    </w:p>
    <w:p w14:paraId="0105C613" w14:textId="77777777" w:rsidR="00301172" w:rsidRDefault="00301172" w:rsidP="00AD2A55">
      <w:pPr>
        <w:spacing w:after="0" w:line="360" w:lineRule="auto"/>
        <w:jc w:val="both"/>
        <w:rPr>
          <w:rFonts w:ascii="Palatino Linotype" w:hAnsi="Palatino Linotype" w:cs="Arial"/>
          <w:sz w:val="24"/>
          <w:szCs w:val="24"/>
        </w:rPr>
      </w:pPr>
    </w:p>
    <w:p w14:paraId="558C7548" w14:textId="77777777" w:rsidR="00301172" w:rsidRDefault="00301172" w:rsidP="00AD2A55">
      <w:pPr>
        <w:spacing w:after="0" w:line="360" w:lineRule="auto"/>
        <w:jc w:val="both"/>
        <w:rPr>
          <w:rFonts w:ascii="Palatino Linotype" w:hAnsi="Palatino Linotype" w:cs="Arial"/>
          <w:sz w:val="24"/>
          <w:szCs w:val="24"/>
        </w:rPr>
      </w:pPr>
    </w:p>
    <w:p w14:paraId="087C35B6" w14:textId="77777777" w:rsidR="00301172" w:rsidRDefault="00301172" w:rsidP="00AD2A55">
      <w:pPr>
        <w:spacing w:after="0" w:line="360" w:lineRule="auto"/>
        <w:jc w:val="both"/>
        <w:rPr>
          <w:rFonts w:ascii="Palatino Linotype" w:hAnsi="Palatino Linotype" w:cs="Arial"/>
          <w:sz w:val="24"/>
          <w:szCs w:val="24"/>
        </w:rPr>
      </w:pPr>
    </w:p>
    <w:p w14:paraId="20252AEF" w14:textId="77777777" w:rsidR="00301172" w:rsidRDefault="00301172" w:rsidP="00AD2A55">
      <w:pPr>
        <w:spacing w:after="0" w:line="360" w:lineRule="auto"/>
        <w:jc w:val="both"/>
        <w:rPr>
          <w:rFonts w:ascii="Palatino Linotype" w:hAnsi="Palatino Linotype" w:cs="Arial"/>
          <w:sz w:val="24"/>
          <w:szCs w:val="24"/>
        </w:rPr>
      </w:pPr>
    </w:p>
    <w:p w14:paraId="4CECE5EB" w14:textId="77777777" w:rsidR="00301172" w:rsidRDefault="00301172" w:rsidP="00AD2A55">
      <w:pPr>
        <w:spacing w:after="0" w:line="360" w:lineRule="auto"/>
        <w:jc w:val="both"/>
        <w:rPr>
          <w:rFonts w:ascii="Palatino Linotype" w:hAnsi="Palatino Linotype" w:cs="Arial"/>
          <w:sz w:val="24"/>
          <w:szCs w:val="24"/>
        </w:rPr>
      </w:pPr>
    </w:p>
    <w:p w14:paraId="373D5312" w14:textId="77777777" w:rsidR="00301172" w:rsidRDefault="00301172" w:rsidP="00AD2A55">
      <w:pPr>
        <w:spacing w:after="0" w:line="360" w:lineRule="auto"/>
        <w:jc w:val="both"/>
        <w:rPr>
          <w:rFonts w:ascii="Palatino Linotype" w:hAnsi="Palatino Linotype" w:cs="Arial"/>
          <w:sz w:val="24"/>
          <w:szCs w:val="24"/>
        </w:rPr>
      </w:pPr>
    </w:p>
    <w:p w14:paraId="46A8A631" w14:textId="77777777" w:rsidR="00301172" w:rsidRDefault="00301172" w:rsidP="00AD2A55">
      <w:pPr>
        <w:spacing w:after="0" w:line="360" w:lineRule="auto"/>
        <w:jc w:val="both"/>
        <w:rPr>
          <w:rFonts w:ascii="Palatino Linotype" w:hAnsi="Palatino Linotype" w:cs="Arial"/>
          <w:sz w:val="24"/>
          <w:szCs w:val="24"/>
        </w:rPr>
      </w:pPr>
    </w:p>
    <w:p w14:paraId="4EFC78AC" w14:textId="77777777" w:rsidR="00301172" w:rsidRDefault="00301172" w:rsidP="00AD2A55">
      <w:pPr>
        <w:spacing w:after="0" w:line="360" w:lineRule="auto"/>
        <w:jc w:val="both"/>
        <w:rPr>
          <w:rFonts w:ascii="Palatino Linotype" w:hAnsi="Palatino Linotype" w:cs="Arial"/>
          <w:sz w:val="24"/>
          <w:szCs w:val="24"/>
        </w:rPr>
      </w:pPr>
    </w:p>
    <w:p w14:paraId="46AE3447" w14:textId="77777777" w:rsidR="00301172" w:rsidRDefault="00301172" w:rsidP="00AD2A55">
      <w:pPr>
        <w:spacing w:after="0" w:line="360" w:lineRule="auto"/>
        <w:jc w:val="both"/>
        <w:rPr>
          <w:rFonts w:ascii="Palatino Linotype" w:hAnsi="Palatino Linotype" w:cs="Arial"/>
          <w:sz w:val="24"/>
          <w:szCs w:val="24"/>
        </w:rPr>
      </w:pPr>
    </w:p>
    <w:sectPr w:rsidR="00301172" w:rsidSect="006E3E3B">
      <w:headerReference w:type="even" r:id="rId17"/>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551DDC" w14:textId="77777777" w:rsidR="007F620E" w:rsidRDefault="007F620E" w:rsidP="00BF3214">
      <w:pPr>
        <w:spacing w:after="0" w:line="240" w:lineRule="auto"/>
      </w:pPr>
      <w:r>
        <w:separator/>
      </w:r>
    </w:p>
  </w:endnote>
  <w:endnote w:type="continuationSeparator" w:id="0">
    <w:p w14:paraId="7A3C580A" w14:textId="77777777" w:rsidR="007F620E" w:rsidRDefault="007F620E"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54243C" w:rsidRPr="002D6DD8" w:rsidRDefault="0054243C"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B3889">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B3889">
              <w:rPr>
                <w:rFonts w:ascii="Palatino Linotype" w:hAnsi="Palatino Linotype"/>
                <w:bCs/>
                <w:noProof/>
                <w:sz w:val="20"/>
              </w:rPr>
              <w:t>24</w:t>
            </w:r>
            <w:r>
              <w:rPr>
                <w:rFonts w:ascii="Palatino Linotype" w:hAnsi="Palatino Linotype"/>
                <w:bCs/>
                <w:noProof/>
                <w:sz w:val="20"/>
              </w:rPr>
              <w:fldChar w:fldCharType="end"/>
            </w:r>
          </w:p>
        </w:sdtContent>
      </w:sdt>
    </w:sdtContent>
  </w:sdt>
  <w:p w14:paraId="1002C619" w14:textId="77777777" w:rsidR="0054243C" w:rsidRDefault="0054243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54243C" w:rsidRPr="000B69FA" w:rsidRDefault="0054243C"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B388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B3889">
      <w:rPr>
        <w:rFonts w:ascii="Palatino Linotype" w:hAnsi="Palatino Linotype"/>
        <w:bCs/>
        <w:noProof/>
        <w:sz w:val="20"/>
      </w:rPr>
      <w:t>24</w:t>
    </w:r>
    <w:r>
      <w:rPr>
        <w:rFonts w:ascii="Palatino Linotype" w:hAnsi="Palatino Linotype"/>
        <w:bCs/>
        <w:noProof/>
        <w:sz w:val="20"/>
      </w:rPr>
      <w:fldChar w:fldCharType="end"/>
    </w:r>
  </w:p>
  <w:p w14:paraId="1DC90981" w14:textId="77777777" w:rsidR="0054243C" w:rsidRDefault="005424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B2668" w14:textId="77777777" w:rsidR="007F620E" w:rsidRDefault="007F620E" w:rsidP="00BF3214">
      <w:pPr>
        <w:spacing w:after="0" w:line="240" w:lineRule="auto"/>
      </w:pPr>
      <w:r>
        <w:separator/>
      </w:r>
    </w:p>
  </w:footnote>
  <w:footnote w:type="continuationSeparator" w:id="0">
    <w:p w14:paraId="5EF551F1" w14:textId="77777777" w:rsidR="007F620E" w:rsidRDefault="007F620E" w:rsidP="00BF3214">
      <w:pPr>
        <w:spacing w:after="0" w:line="240" w:lineRule="auto"/>
      </w:pPr>
      <w:r>
        <w:continuationSeparator/>
      </w:r>
    </w:p>
  </w:footnote>
  <w:footnote w:id="1">
    <w:p w14:paraId="6BD8FD39" w14:textId="0EDA8F08" w:rsidR="00F0694A" w:rsidRDefault="00F0694A">
      <w:pPr>
        <w:pStyle w:val="Textonotapie"/>
      </w:pPr>
      <w:r>
        <w:rPr>
          <w:rStyle w:val="Refdenotaalpie"/>
        </w:rPr>
        <w:footnoteRef/>
      </w:r>
      <w:r>
        <w:t xml:space="preserve">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8D6A0" w14:textId="25021F35" w:rsidR="00285429" w:rsidRDefault="007F620E">
    <w:pPr>
      <w:pStyle w:val="Encabezado"/>
    </w:pPr>
    <w:r>
      <w:rPr>
        <w:noProof/>
        <w:lang w:val="es-MX" w:eastAsia="es-MX"/>
      </w:rPr>
      <w:pict w14:anchorId="5D73F0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997954"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694267" w14:paraId="35E5EC0A" w14:textId="77777777" w:rsidTr="0069470D">
      <w:trPr>
        <w:trHeight w:val="227"/>
      </w:trPr>
      <w:tc>
        <w:tcPr>
          <w:tcW w:w="6091" w:type="dxa"/>
          <w:hideMark/>
        </w:tcPr>
        <w:p w14:paraId="7BC472F9" w14:textId="77777777" w:rsidR="00694267" w:rsidRDefault="00694267" w:rsidP="0069426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3A7BAE99" w14:textId="62F39C7F" w:rsidR="00694267" w:rsidRDefault="00694267" w:rsidP="002B3889">
          <w:pPr>
            <w:spacing w:after="120" w:line="256" w:lineRule="auto"/>
            <w:ind w:left="-486"/>
            <w:jc w:val="right"/>
            <w:rPr>
              <w:rFonts w:ascii="Palatino Linotype" w:hAnsi="Palatino Linotype" w:cs="Arial"/>
              <w:szCs w:val="20"/>
            </w:rPr>
          </w:pPr>
          <w:r>
            <w:rPr>
              <w:rFonts w:ascii="Palatino Linotype" w:hAnsi="Palatino Linotype" w:cs="Arial"/>
              <w:b/>
              <w:bCs/>
              <w:sz w:val="21"/>
              <w:szCs w:val="21"/>
              <w:lang w:eastAsia="es-MX"/>
            </w:rPr>
            <w:t>00185</w:t>
          </w:r>
          <w:r w:rsidR="002B3889">
            <w:rPr>
              <w:rFonts w:ascii="Palatino Linotype" w:hAnsi="Palatino Linotype" w:cs="Arial"/>
              <w:b/>
              <w:bCs/>
              <w:sz w:val="21"/>
              <w:szCs w:val="21"/>
              <w:lang w:eastAsia="es-MX"/>
            </w:rPr>
            <w:t>/</w:t>
          </w:r>
          <w:r>
            <w:rPr>
              <w:rFonts w:ascii="Palatino Linotype" w:hAnsi="Palatino Linotype" w:cs="Arial"/>
              <w:b/>
              <w:bCs/>
              <w:sz w:val="21"/>
              <w:szCs w:val="21"/>
              <w:lang w:eastAsia="es-MX"/>
            </w:rPr>
            <w:t>NFOEM/IP/RR/2021.</w:t>
          </w:r>
        </w:p>
      </w:tc>
    </w:tr>
    <w:tr w:rsidR="00694267" w14:paraId="0482DFAC" w14:textId="77777777" w:rsidTr="0069470D">
      <w:trPr>
        <w:trHeight w:val="242"/>
      </w:trPr>
      <w:tc>
        <w:tcPr>
          <w:tcW w:w="6091" w:type="dxa"/>
          <w:hideMark/>
        </w:tcPr>
        <w:p w14:paraId="509D07E9" w14:textId="77777777" w:rsidR="00694267" w:rsidRDefault="00694267" w:rsidP="0069426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33454C0A" w14:textId="630C0799" w:rsidR="00694267" w:rsidRDefault="00694267" w:rsidP="00694267">
          <w:pPr>
            <w:spacing w:after="120" w:line="256" w:lineRule="auto"/>
            <w:ind w:left="-486" w:firstLine="284"/>
            <w:jc w:val="right"/>
            <w:rPr>
              <w:rFonts w:ascii="Palatino Linotype" w:hAnsi="Palatino Linotype" w:cs="Arial"/>
              <w:szCs w:val="20"/>
            </w:rPr>
          </w:pPr>
          <w:r>
            <w:rPr>
              <w:rFonts w:ascii="Palatino Linotype" w:hAnsi="Palatino Linotype" w:cs="Arial"/>
              <w:b/>
              <w:sz w:val="21"/>
              <w:szCs w:val="21"/>
            </w:rPr>
            <w:t xml:space="preserve">Ayuntamiento de </w:t>
          </w:r>
          <w:r w:rsidRPr="0069470D">
            <w:rPr>
              <w:rFonts w:ascii="Palatino Linotype" w:hAnsi="Palatino Linotype" w:cs="Arial"/>
              <w:b/>
              <w:sz w:val="21"/>
              <w:szCs w:val="21"/>
            </w:rPr>
            <w:t>Tianguistenco</w:t>
          </w:r>
        </w:p>
      </w:tc>
    </w:tr>
    <w:tr w:rsidR="0054243C" w14:paraId="7B7E63F5" w14:textId="77777777" w:rsidTr="0069470D">
      <w:trPr>
        <w:trHeight w:val="342"/>
      </w:trPr>
      <w:tc>
        <w:tcPr>
          <w:tcW w:w="6091" w:type="dxa"/>
          <w:hideMark/>
        </w:tcPr>
        <w:p w14:paraId="2BCB7A44" w14:textId="77777777" w:rsidR="0054243C" w:rsidRDefault="0054243C"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14:paraId="381E3FB2" w14:textId="77777777" w:rsidR="0054243C" w:rsidRPr="00035DB8" w:rsidRDefault="0054243C" w:rsidP="0069470D">
          <w:pPr>
            <w:spacing w:after="120" w:line="256" w:lineRule="auto"/>
            <w:ind w:left="-486"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43E3D337" w:rsidR="0054243C" w:rsidRDefault="007F620E" w:rsidP="00B935D1">
    <w:pPr>
      <w:pStyle w:val="Encabezado"/>
      <w:tabs>
        <w:tab w:val="clear" w:pos="4419"/>
        <w:tab w:val="clear" w:pos="8838"/>
        <w:tab w:val="left" w:pos="6005"/>
      </w:tabs>
    </w:pPr>
    <w:r>
      <w:rPr>
        <w:noProof/>
        <w:lang w:val="es-MX" w:eastAsia="es-MX"/>
      </w:rPr>
      <w:pict w14:anchorId="162AC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997955"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r w:rsidR="0054243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54243C" w:rsidRPr="00D26364" w14:paraId="25A37BB4" w14:textId="77777777" w:rsidTr="003D3D1E">
      <w:trPr>
        <w:trHeight w:val="227"/>
      </w:trPr>
      <w:tc>
        <w:tcPr>
          <w:tcW w:w="6233" w:type="dxa"/>
          <w:hideMark/>
        </w:tcPr>
        <w:p w14:paraId="3B7407D3" w14:textId="77777777" w:rsidR="0054243C" w:rsidRPr="00D26364" w:rsidRDefault="0054243C"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14:paraId="6D5D0C08" w14:textId="02719A1E" w:rsidR="0054243C" w:rsidRPr="00D26364" w:rsidRDefault="00694267" w:rsidP="00694267">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00185</w:t>
          </w:r>
          <w:r w:rsidR="005E27D7">
            <w:rPr>
              <w:rFonts w:ascii="Palatino Linotype" w:hAnsi="Palatino Linotype" w:cs="Arial"/>
              <w:b/>
              <w:bCs/>
              <w:sz w:val="21"/>
              <w:szCs w:val="21"/>
              <w:lang w:eastAsia="es-MX"/>
            </w:rPr>
            <w:t>/</w:t>
          </w:r>
          <w:r w:rsidR="0054243C">
            <w:rPr>
              <w:rFonts w:ascii="Palatino Linotype" w:hAnsi="Palatino Linotype" w:cs="Arial"/>
              <w:b/>
              <w:bCs/>
              <w:sz w:val="21"/>
              <w:szCs w:val="21"/>
              <w:lang w:eastAsia="es-MX"/>
            </w:rPr>
            <w:t>INFOEM/IP/RR/202</w:t>
          </w:r>
          <w:r>
            <w:rPr>
              <w:rFonts w:ascii="Palatino Linotype" w:hAnsi="Palatino Linotype" w:cs="Arial"/>
              <w:b/>
              <w:bCs/>
              <w:sz w:val="21"/>
              <w:szCs w:val="21"/>
              <w:lang w:eastAsia="es-MX"/>
            </w:rPr>
            <w:t>1</w:t>
          </w:r>
          <w:r w:rsidR="0054243C">
            <w:rPr>
              <w:rFonts w:ascii="Palatino Linotype" w:hAnsi="Palatino Linotype" w:cs="Arial"/>
              <w:b/>
              <w:bCs/>
              <w:sz w:val="21"/>
              <w:szCs w:val="21"/>
              <w:lang w:eastAsia="es-MX"/>
            </w:rPr>
            <w:t>.</w:t>
          </w:r>
        </w:p>
      </w:tc>
    </w:tr>
    <w:tr w:rsidR="0054243C" w:rsidRPr="00D26364" w14:paraId="480BC2A1" w14:textId="77777777" w:rsidTr="003D3D1E">
      <w:trPr>
        <w:trHeight w:val="242"/>
      </w:trPr>
      <w:tc>
        <w:tcPr>
          <w:tcW w:w="6233" w:type="dxa"/>
          <w:hideMark/>
        </w:tcPr>
        <w:p w14:paraId="0BCD7858" w14:textId="77777777" w:rsidR="0054243C" w:rsidRPr="00D26364" w:rsidRDefault="0054243C"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14:paraId="648E742D" w14:textId="7C6FA68B" w:rsidR="0054243C" w:rsidRPr="00D26364" w:rsidRDefault="00694267" w:rsidP="00024EBD">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 xml:space="preserve">Ayuntamiento de </w:t>
          </w:r>
          <w:r w:rsidR="0054243C" w:rsidRPr="0069470D">
            <w:rPr>
              <w:rFonts w:ascii="Palatino Linotype" w:hAnsi="Palatino Linotype" w:cs="Arial"/>
              <w:b/>
              <w:sz w:val="21"/>
              <w:szCs w:val="21"/>
            </w:rPr>
            <w:t>Tianguistenco</w:t>
          </w:r>
        </w:p>
      </w:tc>
    </w:tr>
    <w:tr w:rsidR="0054243C" w:rsidRPr="00D26364" w14:paraId="60A059F9" w14:textId="77777777" w:rsidTr="003D3D1E">
      <w:trPr>
        <w:trHeight w:val="342"/>
      </w:trPr>
      <w:tc>
        <w:tcPr>
          <w:tcW w:w="6233" w:type="dxa"/>
        </w:tcPr>
        <w:p w14:paraId="063683FE" w14:textId="77777777" w:rsidR="0054243C" w:rsidRPr="00D26364" w:rsidRDefault="0054243C"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14:paraId="74725128" w14:textId="1B5BDA38" w:rsidR="0054243C" w:rsidRPr="00D26364" w:rsidRDefault="002B3889" w:rsidP="006B1DF2">
          <w:pPr>
            <w:spacing w:after="120" w:line="256" w:lineRule="auto"/>
            <w:ind w:left="-486" w:right="72" w:firstLine="284"/>
            <w:jc w:val="right"/>
            <w:rPr>
              <w:rFonts w:ascii="Palatino Linotype" w:hAnsi="Palatino Linotype" w:cs="Arial"/>
              <w:b/>
              <w:sz w:val="21"/>
              <w:szCs w:val="21"/>
            </w:rPr>
          </w:pPr>
          <w:proofErr w:type="spellStart"/>
          <w:r>
            <w:rPr>
              <w:rFonts w:ascii="Palatino Linotype" w:hAnsi="Palatino Linotype" w:cs="Arial"/>
              <w:b/>
              <w:sz w:val="21"/>
              <w:szCs w:val="21"/>
            </w:rPr>
            <w:t>xxxxxxxxxxxxxxxxx</w:t>
          </w:r>
          <w:proofErr w:type="spellEnd"/>
        </w:p>
      </w:tc>
    </w:tr>
    <w:tr w:rsidR="0054243C" w:rsidRPr="00D26364" w14:paraId="7854C9FF" w14:textId="77777777" w:rsidTr="003D3D1E">
      <w:trPr>
        <w:trHeight w:val="342"/>
      </w:trPr>
      <w:tc>
        <w:tcPr>
          <w:tcW w:w="6233" w:type="dxa"/>
        </w:tcPr>
        <w:p w14:paraId="02A89BC6" w14:textId="77777777" w:rsidR="0054243C" w:rsidRPr="00D26364" w:rsidRDefault="0054243C"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3974" w:type="dxa"/>
        </w:tcPr>
        <w:p w14:paraId="196CA724" w14:textId="77777777" w:rsidR="0054243C" w:rsidRPr="00D26364" w:rsidRDefault="0054243C"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6C312062" w:rsidR="0054243C" w:rsidRDefault="007F620E">
    <w:pPr>
      <w:pStyle w:val="Encabezado"/>
    </w:pPr>
    <w:r>
      <w:rPr>
        <w:noProof/>
        <w:lang w:val="es-MX" w:eastAsia="es-MX"/>
      </w:rPr>
      <w:pict w14:anchorId="33B43F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997953"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344028C4"/>
    <w:multiLevelType w:val="hybridMultilevel"/>
    <w:tmpl w:val="C2AE3E54"/>
    <w:lvl w:ilvl="0" w:tplc="E58EF6F6">
      <w:start w:val="1"/>
      <w:numFmt w:val="decimal"/>
      <w:lvlText w:val="%1."/>
      <w:lvlJc w:val="left"/>
      <w:pPr>
        <w:ind w:left="1080" w:hanging="360"/>
      </w:pPr>
      <w:rPr>
        <w:rFonts w:eastAsiaTheme="minorHAnsi"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305603A"/>
    <w:multiLevelType w:val="hybridMultilevel"/>
    <w:tmpl w:val="A7305D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E13226C"/>
    <w:multiLevelType w:val="hybridMultilevel"/>
    <w:tmpl w:val="AED228F0"/>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7CA4282"/>
    <w:multiLevelType w:val="hybridMultilevel"/>
    <w:tmpl w:val="5AF8456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9"/>
  </w:num>
  <w:num w:numId="3">
    <w:abstractNumId w:val="14"/>
  </w:num>
  <w:num w:numId="4">
    <w:abstractNumId w:val="13"/>
  </w:num>
  <w:num w:numId="5">
    <w:abstractNumId w:val="7"/>
  </w:num>
  <w:num w:numId="6">
    <w:abstractNumId w:val="10"/>
  </w:num>
  <w:num w:numId="7">
    <w:abstractNumId w:val="3"/>
  </w:num>
  <w:num w:numId="8">
    <w:abstractNumId w:val="4"/>
  </w:num>
  <w:num w:numId="9">
    <w:abstractNumId w:val="6"/>
  </w:num>
  <w:num w:numId="10">
    <w:abstractNumId w:val="15"/>
  </w:num>
  <w:num w:numId="11">
    <w:abstractNumId w:val="11"/>
  </w:num>
  <w:num w:numId="12">
    <w:abstractNumId w:val="0"/>
  </w:num>
  <w:num w:numId="13">
    <w:abstractNumId w:val="1"/>
  </w:num>
  <w:num w:numId="14">
    <w:abstractNumId w:val="18"/>
  </w:num>
  <w:num w:numId="15">
    <w:abstractNumId w:val="5"/>
  </w:num>
  <w:num w:numId="16">
    <w:abstractNumId w:val="2"/>
  </w:num>
  <w:num w:numId="17">
    <w:abstractNumId w:val="16"/>
  </w:num>
  <w:num w:numId="18">
    <w:abstractNumId w:val="12"/>
  </w:num>
  <w:num w:numId="19">
    <w:abstractNumId w:val="9"/>
  </w:num>
  <w:num w:numId="20">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1237"/>
    <w:rsid w:val="000225EB"/>
    <w:rsid w:val="000229C8"/>
    <w:rsid w:val="00022CB4"/>
    <w:rsid w:val="00023CA8"/>
    <w:rsid w:val="00023CE4"/>
    <w:rsid w:val="000241E1"/>
    <w:rsid w:val="0002487C"/>
    <w:rsid w:val="00024B9E"/>
    <w:rsid w:val="00024EBD"/>
    <w:rsid w:val="000250E7"/>
    <w:rsid w:val="00025104"/>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0494"/>
    <w:rsid w:val="00071A92"/>
    <w:rsid w:val="00072234"/>
    <w:rsid w:val="000722D2"/>
    <w:rsid w:val="000725F9"/>
    <w:rsid w:val="00073311"/>
    <w:rsid w:val="00073EDD"/>
    <w:rsid w:val="00074845"/>
    <w:rsid w:val="000764BF"/>
    <w:rsid w:val="000775D6"/>
    <w:rsid w:val="0008000B"/>
    <w:rsid w:val="0008117C"/>
    <w:rsid w:val="00081DAC"/>
    <w:rsid w:val="00081DB6"/>
    <w:rsid w:val="00082188"/>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B5"/>
    <w:rsid w:val="000B14EB"/>
    <w:rsid w:val="000B1C70"/>
    <w:rsid w:val="000B249F"/>
    <w:rsid w:val="000B2630"/>
    <w:rsid w:val="000B2653"/>
    <w:rsid w:val="000B2F5E"/>
    <w:rsid w:val="000B3967"/>
    <w:rsid w:val="000B5190"/>
    <w:rsid w:val="000B69D5"/>
    <w:rsid w:val="000B6CFA"/>
    <w:rsid w:val="000B7DC4"/>
    <w:rsid w:val="000C0753"/>
    <w:rsid w:val="000C0F46"/>
    <w:rsid w:val="000C1D76"/>
    <w:rsid w:val="000C226A"/>
    <w:rsid w:val="000C23B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360C"/>
    <w:rsid w:val="000F3B97"/>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67A3"/>
    <w:rsid w:val="00107399"/>
    <w:rsid w:val="00107E8C"/>
    <w:rsid w:val="00110188"/>
    <w:rsid w:val="00112337"/>
    <w:rsid w:val="00112BF6"/>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A3E"/>
    <w:rsid w:val="00164C6A"/>
    <w:rsid w:val="00165FC0"/>
    <w:rsid w:val="00166E57"/>
    <w:rsid w:val="001672CC"/>
    <w:rsid w:val="0016776C"/>
    <w:rsid w:val="0017089C"/>
    <w:rsid w:val="00170DC7"/>
    <w:rsid w:val="00171743"/>
    <w:rsid w:val="00171D67"/>
    <w:rsid w:val="001725CE"/>
    <w:rsid w:val="00172797"/>
    <w:rsid w:val="00172A8B"/>
    <w:rsid w:val="00173A17"/>
    <w:rsid w:val="001745DC"/>
    <w:rsid w:val="00175135"/>
    <w:rsid w:val="00175141"/>
    <w:rsid w:val="001755D9"/>
    <w:rsid w:val="00176B57"/>
    <w:rsid w:val="00176E06"/>
    <w:rsid w:val="00176FE3"/>
    <w:rsid w:val="001778C1"/>
    <w:rsid w:val="001801A8"/>
    <w:rsid w:val="00180B09"/>
    <w:rsid w:val="00180D90"/>
    <w:rsid w:val="001825C0"/>
    <w:rsid w:val="00182916"/>
    <w:rsid w:val="00183DA3"/>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43"/>
    <w:rsid w:val="001C4ED6"/>
    <w:rsid w:val="001C63C4"/>
    <w:rsid w:val="001C63FA"/>
    <w:rsid w:val="001C6AC8"/>
    <w:rsid w:val="001C77A7"/>
    <w:rsid w:val="001C7E71"/>
    <w:rsid w:val="001D034A"/>
    <w:rsid w:val="001D0BD2"/>
    <w:rsid w:val="001D10D7"/>
    <w:rsid w:val="001D1153"/>
    <w:rsid w:val="001D1B77"/>
    <w:rsid w:val="001D226D"/>
    <w:rsid w:val="001D2FDA"/>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7C3"/>
    <w:rsid w:val="0021242D"/>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08C"/>
    <w:rsid w:val="002237C7"/>
    <w:rsid w:val="00224DB6"/>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A1D"/>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5429"/>
    <w:rsid w:val="0028671D"/>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551"/>
    <w:rsid w:val="002A798F"/>
    <w:rsid w:val="002A7C52"/>
    <w:rsid w:val="002B0149"/>
    <w:rsid w:val="002B1018"/>
    <w:rsid w:val="002B3889"/>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2F4500"/>
    <w:rsid w:val="00301172"/>
    <w:rsid w:val="00301738"/>
    <w:rsid w:val="00302231"/>
    <w:rsid w:val="00304617"/>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1CF5"/>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E05"/>
    <w:rsid w:val="00373340"/>
    <w:rsid w:val="003737E1"/>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1BFF"/>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356"/>
    <w:rsid w:val="003C1711"/>
    <w:rsid w:val="003C1B58"/>
    <w:rsid w:val="003C3129"/>
    <w:rsid w:val="003C327C"/>
    <w:rsid w:val="003C4311"/>
    <w:rsid w:val="003C4B82"/>
    <w:rsid w:val="003C4C92"/>
    <w:rsid w:val="003C608B"/>
    <w:rsid w:val="003C66EE"/>
    <w:rsid w:val="003C6BC3"/>
    <w:rsid w:val="003C6D59"/>
    <w:rsid w:val="003D1912"/>
    <w:rsid w:val="003D197B"/>
    <w:rsid w:val="003D23D7"/>
    <w:rsid w:val="003D39CD"/>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49E"/>
    <w:rsid w:val="003E2A29"/>
    <w:rsid w:val="003E3E7C"/>
    <w:rsid w:val="003E41C3"/>
    <w:rsid w:val="003E4653"/>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62F7"/>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5764C"/>
    <w:rsid w:val="00461648"/>
    <w:rsid w:val="00461744"/>
    <w:rsid w:val="004619EA"/>
    <w:rsid w:val="00462346"/>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4E02"/>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7A03"/>
    <w:rsid w:val="00497A7E"/>
    <w:rsid w:val="004A0A66"/>
    <w:rsid w:val="004A10A4"/>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093"/>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4123"/>
    <w:rsid w:val="004D4883"/>
    <w:rsid w:val="004D4D53"/>
    <w:rsid w:val="004D53BD"/>
    <w:rsid w:val="004D6700"/>
    <w:rsid w:val="004D7033"/>
    <w:rsid w:val="004D78BE"/>
    <w:rsid w:val="004D7E26"/>
    <w:rsid w:val="004E0A13"/>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532B"/>
    <w:rsid w:val="004F5D2C"/>
    <w:rsid w:val="004F78BF"/>
    <w:rsid w:val="00500108"/>
    <w:rsid w:val="005001A4"/>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0A28"/>
    <w:rsid w:val="005210CD"/>
    <w:rsid w:val="005213EC"/>
    <w:rsid w:val="005216A0"/>
    <w:rsid w:val="0052303D"/>
    <w:rsid w:val="005234AB"/>
    <w:rsid w:val="005235CC"/>
    <w:rsid w:val="00523B6F"/>
    <w:rsid w:val="00523C9F"/>
    <w:rsid w:val="005244B8"/>
    <w:rsid w:val="005254C5"/>
    <w:rsid w:val="00525913"/>
    <w:rsid w:val="00526AF1"/>
    <w:rsid w:val="00530123"/>
    <w:rsid w:val="00530771"/>
    <w:rsid w:val="00531697"/>
    <w:rsid w:val="0053190D"/>
    <w:rsid w:val="005325E8"/>
    <w:rsid w:val="0053289A"/>
    <w:rsid w:val="00532B9A"/>
    <w:rsid w:val="005353D8"/>
    <w:rsid w:val="0053606B"/>
    <w:rsid w:val="00536EF4"/>
    <w:rsid w:val="00540872"/>
    <w:rsid w:val="0054243C"/>
    <w:rsid w:val="0054331B"/>
    <w:rsid w:val="00543E5E"/>
    <w:rsid w:val="005440DF"/>
    <w:rsid w:val="005458DE"/>
    <w:rsid w:val="005479B3"/>
    <w:rsid w:val="00550B6B"/>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5C22"/>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26F"/>
    <w:rsid w:val="00591D9B"/>
    <w:rsid w:val="00592372"/>
    <w:rsid w:val="00592A2B"/>
    <w:rsid w:val="00592A72"/>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2099"/>
    <w:rsid w:val="005D3C05"/>
    <w:rsid w:val="005D4036"/>
    <w:rsid w:val="005D4572"/>
    <w:rsid w:val="005D7590"/>
    <w:rsid w:val="005D76A8"/>
    <w:rsid w:val="005D77E7"/>
    <w:rsid w:val="005D791B"/>
    <w:rsid w:val="005D7A23"/>
    <w:rsid w:val="005E00DF"/>
    <w:rsid w:val="005E07F6"/>
    <w:rsid w:val="005E206D"/>
    <w:rsid w:val="005E27D7"/>
    <w:rsid w:val="005E36B2"/>
    <w:rsid w:val="005E39B9"/>
    <w:rsid w:val="005E409C"/>
    <w:rsid w:val="005E42E3"/>
    <w:rsid w:val="005E4782"/>
    <w:rsid w:val="005E47F6"/>
    <w:rsid w:val="005E4BDA"/>
    <w:rsid w:val="005E5F2D"/>
    <w:rsid w:val="005E6BCA"/>
    <w:rsid w:val="005E72D0"/>
    <w:rsid w:val="005F0884"/>
    <w:rsid w:val="005F08CE"/>
    <w:rsid w:val="005F09C0"/>
    <w:rsid w:val="005F17B3"/>
    <w:rsid w:val="005F32E0"/>
    <w:rsid w:val="005F4386"/>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45A4"/>
    <w:rsid w:val="006252E5"/>
    <w:rsid w:val="00625A32"/>
    <w:rsid w:val="006267A0"/>
    <w:rsid w:val="006268F8"/>
    <w:rsid w:val="006271AA"/>
    <w:rsid w:val="00627BC4"/>
    <w:rsid w:val="00630096"/>
    <w:rsid w:val="0063039A"/>
    <w:rsid w:val="00630D01"/>
    <w:rsid w:val="00631D27"/>
    <w:rsid w:val="006345D7"/>
    <w:rsid w:val="0063562B"/>
    <w:rsid w:val="00635E21"/>
    <w:rsid w:val="00635FC9"/>
    <w:rsid w:val="00636B1C"/>
    <w:rsid w:val="00640AF3"/>
    <w:rsid w:val="0064293B"/>
    <w:rsid w:val="00642AEF"/>
    <w:rsid w:val="006433DC"/>
    <w:rsid w:val="00643626"/>
    <w:rsid w:val="0064489E"/>
    <w:rsid w:val="00646D4B"/>
    <w:rsid w:val="00646E52"/>
    <w:rsid w:val="006471E2"/>
    <w:rsid w:val="00650556"/>
    <w:rsid w:val="00650F32"/>
    <w:rsid w:val="006534DA"/>
    <w:rsid w:val="006540B9"/>
    <w:rsid w:val="00655B55"/>
    <w:rsid w:val="0065659C"/>
    <w:rsid w:val="006571D2"/>
    <w:rsid w:val="00657C23"/>
    <w:rsid w:val="00660DD7"/>
    <w:rsid w:val="00662815"/>
    <w:rsid w:val="0066313C"/>
    <w:rsid w:val="0066335E"/>
    <w:rsid w:val="00663581"/>
    <w:rsid w:val="00663D78"/>
    <w:rsid w:val="006644F2"/>
    <w:rsid w:val="00664D18"/>
    <w:rsid w:val="006652FC"/>
    <w:rsid w:val="00666047"/>
    <w:rsid w:val="00666316"/>
    <w:rsid w:val="00670DF7"/>
    <w:rsid w:val="00671C54"/>
    <w:rsid w:val="00671EF9"/>
    <w:rsid w:val="00672007"/>
    <w:rsid w:val="00672B41"/>
    <w:rsid w:val="00672FAF"/>
    <w:rsid w:val="0067304C"/>
    <w:rsid w:val="00674490"/>
    <w:rsid w:val="00674CEC"/>
    <w:rsid w:val="0067577C"/>
    <w:rsid w:val="00675C51"/>
    <w:rsid w:val="006776B7"/>
    <w:rsid w:val="0068020D"/>
    <w:rsid w:val="00680961"/>
    <w:rsid w:val="00680ABE"/>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4267"/>
    <w:rsid w:val="0069470D"/>
    <w:rsid w:val="006953F1"/>
    <w:rsid w:val="00695B8D"/>
    <w:rsid w:val="00695C64"/>
    <w:rsid w:val="006A07A6"/>
    <w:rsid w:val="006A210E"/>
    <w:rsid w:val="006A2D8B"/>
    <w:rsid w:val="006A3AAA"/>
    <w:rsid w:val="006A3E42"/>
    <w:rsid w:val="006A458E"/>
    <w:rsid w:val="006A5C8F"/>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75EA"/>
    <w:rsid w:val="006C0743"/>
    <w:rsid w:val="006C0E9A"/>
    <w:rsid w:val="006C1706"/>
    <w:rsid w:val="006C1997"/>
    <w:rsid w:val="006C1B16"/>
    <w:rsid w:val="006C29CD"/>
    <w:rsid w:val="006C35F4"/>
    <w:rsid w:val="006C4CFB"/>
    <w:rsid w:val="006C5012"/>
    <w:rsid w:val="006C5889"/>
    <w:rsid w:val="006D0230"/>
    <w:rsid w:val="006D10AD"/>
    <w:rsid w:val="006D113D"/>
    <w:rsid w:val="006D12B9"/>
    <w:rsid w:val="006D350B"/>
    <w:rsid w:val="006D4126"/>
    <w:rsid w:val="006D5AA8"/>
    <w:rsid w:val="006D5DBB"/>
    <w:rsid w:val="006D6467"/>
    <w:rsid w:val="006D663B"/>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6F7CB6"/>
    <w:rsid w:val="007001F9"/>
    <w:rsid w:val="0070066B"/>
    <w:rsid w:val="007012D2"/>
    <w:rsid w:val="007021EA"/>
    <w:rsid w:val="007033E3"/>
    <w:rsid w:val="007034DE"/>
    <w:rsid w:val="00704962"/>
    <w:rsid w:val="007052CB"/>
    <w:rsid w:val="0070668B"/>
    <w:rsid w:val="0071083C"/>
    <w:rsid w:val="00710E13"/>
    <w:rsid w:val="00710E33"/>
    <w:rsid w:val="00711111"/>
    <w:rsid w:val="00711386"/>
    <w:rsid w:val="0071149E"/>
    <w:rsid w:val="007115F6"/>
    <w:rsid w:val="007141B6"/>
    <w:rsid w:val="00714284"/>
    <w:rsid w:val="00714A96"/>
    <w:rsid w:val="00714F14"/>
    <w:rsid w:val="00714F44"/>
    <w:rsid w:val="0071618A"/>
    <w:rsid w:val="007171C2"/>
    <w:rsid w:val="00720667"/>
    <w:rsid w:val="00720A13"/>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69B9"/>
    <w:rsid w:val="00746BB8"/>
    <w:rsid w:val="00746D85"/>
    <w:rsid w:val="0075026B"/>
    <w:rsid w:val="007509F4"/>
    <w:rsid w:val="00750AEA"/>
    <w:rsid w:val="00753154"/>
    <w:rsid w:val="0075506C"/>
    <w:rsid w:val="007552B0"/>
    <w:rsid w:val="007561F2"/>
    <w:rsid w:val="00756327"/>
    <w:rsid w:val="00756D92"/>
    <w:rsid w:val="007606FD"/>
    <w:rsid w:val="00760B28"/>
    <w:rsid w:val="0076189E"/>
    <w:rsid w:val="00762126"/>
    <w:rsid w:val="00763410"/>
    <w:rsid w:val="00763830"/>
    <w:rsid w:val="00763A41"/>
    <w:rsid w:val="00764C28"/>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206"/>
    <w:rsid w:val="00792419"/>
    <w:rsid w:val="00792FAB"/>
    <w:rsid w:val="0079401E"/>
    <w:rsid w:val="00794AC5"/>
    <w:rsid w:val="007954E4"/>
    <w:rsid w:val="00795C2D"/>
    <w:rsid w:val="00795D0D"/>
    <w:rsid w:val="00796B5E"/>
    <w:rsid w:val="00797066"/>
    <w:rsid w:val="007A07B8"/>
    <w:rsid w:val="007A0A64"/>
    <w:rsid w:val="007A1344"/>
    <w:rsid w:val="007A13A5"/>
    <w:rsid w:val="007A1C8E"/>
    <w:rsid w:val="007A265B"/>
    <w:rsid w:val="007A2BE5"/>
    <w:rsid w:val="007A53EE"/>
    <w:rsid w:val="007A6A20"/>
    <w:rsid w:val="007A6A60"/>
    <w:rsid w:val="007A7CF8"/>
    <w:rsid w:val="007B44AF"/>
    <w:rsid w:val="007B4541"/>
    <w:rsid w:val="007B4879"/>
    <w:rsid w:val="007B5322"/>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1D5"/>
    <w:rsid w:val="007C6257"/>
    <w:rsid w:val="007C793F"/>
    <w:rsid w:val="007C794A"/>
    <w:rsid w:val="007C7F83"/>
    <w:rsid w:val="007D0B6C"/>
    <w:rsid w:val="007D0E1E"/>
    <w:rsid w:val="007D55A1"/>
    <w:rsid w:val="007D5D10"/>
    <w:rsid w:val="007D5DBC"/>
    <w:rsid w:val="007D6D12"/>
    <w:rsid w:val="007D6F6A"/>
    <w:rsid w:val="007D763D"/>
    <w:rsid w:val="007D7798"/>
    <w:rsid w:val="007E0293"/>
    <w:rsid w:val="007E0AAA"/>
    <w:rsid w:val="007E21F7"/>
    <w:rsid w:val="007E21FE"/>
    <w:rsid w:val="007E3EBB"/>
    <w:rsid w:val="007E4A8B"/>
    <w:rsid w:val="007E643B"/>
    <w:rsid w:val="007E6999"/>
    <w:rsid w:val="007E6A14"/>
    <w:rsid w:val="007E7E8D"/>
    <w:rsid w:val="007F02DB"/>
    <w:rsid w:val="007F1A04"/>
    <w:rsid w:val="007F210D"/>
    <w:rsid w:val="007F2AC9"/>
    <w:rsid w:val="007F33D9"/>
    <w:rsid w:val="007F3E61"/>
    <w:rsid w:val="007F4857"/>
    <w:rsid w:val="007F4C21"/>
    <w:rsid w:val="007F58EF"/>
    <w:rsid w:val="007F620E"/>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107D5"/>
    <w:rsid w:val="00810C39"/>
    <w:rsid w:val="0081151F"/>
    <w:rsid w:val="00812D80"/>
    <w:rsid w:val="00812F4C"/>
    <w:rsid w:val="00813550"/>
    <w:rsid w:val="00813C38"/>
    <w:rsid w:val="00814719"/>
    <w:rsid w:val="0081486C"/>
    <w:rsid w:val="00814A5A"/>
    <w:rsid w:val="00815C36"/>
    <w:rsid w:val="00815F22"/>
    <w:rsid w:val="008165D1"/>
    <w:rsid w:val="00817865"/>
    <w:rsid w:val="00817D87"/>
    <w:rsid w:val="00820FFD"/>
    <w:rsid w:val="008217D9"/>
    <w:rsid w:val="00821BE7"/>
    <w:rsid w:val="00821CC5"/>
    <w:rsid w:val="008223B2"/>
    <w:rsid w:val="00823951"/>
    <w:rsid w:val="00823C99"/>
    <w:rsid w:val="00824AEE"/>
    <w:rsid w:val="00824E31"/>
    <w:rsid w:val="00825DD2"/>
    <w:rsid w:val="00826342"/>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EB5"/>
    <w:rsid w:val="0085207C"/>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CB0"/>
    <w:rsid w:val="00865E7D"/>
    <w:rsid w:val="00865EE3"/>
    <w:rsid w:val="008660F8"/>
    <w:rsid w:val="00866FD2"/>
    <w:rsid w:val="008675D6"/>
    <w:rsid w:val="00867CFE"/>
    <w:rsid w:val="008705A1"/>
    <w:rsid w:val="00870FBD"/>
    <w:rsid w:val="008730CC"/>
    <w:rsid w:val="00873164"/>
    <w:rsid w:val="00873A13"/>
    <w:rsid w:val="0087406C"/>
    <w:rsid w:val="00875C70"/>
    <w:rsid w:val="008765A9"/>
    <w:rsid w:val="0087680D"/>
    <w:rsid w:val="00876F59"/>
    <w:rsid w:val="00877602"/>
    <w:rsid w:val="0087774D"/>
    <w:rsid w:val="00877F78"/>
    <w:rsid w:val="00881122"/>
    <w:rsid w:val="0088157E"/>
    <w:rsid w:val="00881C57"/>
    <w:rsid w:val="0088218E"/>
    <w:rsid w:val="0088280F"/>
    <w:rsid w:val="00883820"/>
    <w:rsid w:val="008848D7"/>
    <w:rsid w:val="00887005"/>
    <w:rsid w:val="00887CAA"/>
    <w:rsid w:val="00890318"/>
    <w:rsid w:val="008904A3"/>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6CBC"/>
    <w:rsid w:val="008B7C54"/>
    <w:rsid w:val="008B7E4C"/>
    <w:rsid w:val="008C07D2"/>
    <w:rsid w:val="008C0CCD"/>
    <w:rsid w:val="008C195E"/>
    <w:rsid w:val="008C1A91"/>
    <w:rsid w:val="008C1C3B"/>
    <w:rsid w:val="008C2ECF"/>
    <w:rsid w:val="008C35FA"/>
    <w:rsid w:val="008C3C2A"/>
    <w:rsid w:val="008C4A1E"/>
    <w:rsid w:val="008C52FE"/>
    <w:rsid w:val="008C5908"/>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E8F"/>
    <w:rsid w:val="008E0242"/>
    <w:rsid w:val="008E068F"/>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0A7"/>
    <w:rsid w:val="008F1774"/>
    <w:rsid w:val="008F1E99"/>
    <w:rsid w:val="008F2D95"/>
    <w:rsid w:val="008F2EF5"/>
    <w:rsid w:val="008F3348"/>
    <w:rsid w:val="008F3A41"/>
    <w:rsid w:val="008F5341"/>
    <w:rsid w:val="008F559A"/>
    <w:rsid w:val="008F5E77"/>
    <w:rsid w:val="008F6478"/>
    <w:rsid w:val="008F694E"/>
    <w:rsid w:val="0090095F"/>
    <w:rsid w:val="00901327"/>
    <w:rsid w:val="0090132F"/>
    <w:rsid w:val="0090155F"/>
    <w:rsid w:val="009016A6"/>
    <w:rsid w:val="009018A6"/>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6CC5"/>
    <w:rsid w:val="00917A4F"/>
    <w:rsid w:val="00920337"/>
    <w:rsid w:val="00920CAC"/>
    <w:rsid w:val="00920FF3"/>
    <w:rsid w:val="00921804"/>
    <w:rsid w:val="00922876"/>
    <w:rsid w:val="009228A1"/>
    <w:rsid w:val="00922B95"/>
    <w:rsid w:val="0092361B"/>
    <w:rsid w:val="009253A2"/>
    <w:rsid w:val="009253B9"/>
    <w:rsid w:val="009254DE"/>
    <w:rsid w:val="0092586D"/>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11A"/>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47921"/>
    <w:rsid w:val="00950417"/>
    <w:rsid w:val="009505F1"/>
    <w:rsid w:val="009507D7"/>
    <w:rsid w:val="00950F44"/>
    <w:rsid w:val="009514A6"/>
    <w:rsid w:val="00951570"/>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6544"/>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65BD"/>
    <w:rsid w:val="009D7800"/>
    <w:rsid w:val="009E031A"/>
    <w:rsid w:val="009E127A"/>
    <w:rsid w:val="009E13F0"/>
    <w:rsid w:val="009E2D6C"/>
    <w:rsid w:val="009E3937"/>
    <w:rsid w:val="009E4BBB"/>
    <w:rsid w:val="009F033E"/>
    <w:rsid w:val="009F0920"/>
    <w:rsid w:val="009F0D2E"/>
    <w:rsid w:val="009F2D46"/>
    <w:rsid w:val="009F3F85"/>
    <w:rsid w:val="009F5648"/>
    <w:rsid w:val="009F5854"/>
    <w:rsid w:val="009F5C70"/>
    <w:rsid w:val="009F6076"/>
    <w:rsid w:val="009F6F65"/>
    <w:rsid w:val="00A00432"/>
    <w:rsid w:val="00A00754"/>
    <w:rsid w:val="00A02747"/>
    <w:rsid w:val="00A02C90"/>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1EF1"/>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FFD"/>
    <w:rsid w:val="00A57D21"/>
    <w:rsid w:val="00A60AB0"/>
    <w:rsid w:val="00A60B56"/>
    <w:rsid w:val="00A6126E"/>
    <w:rsid w:val="00A6139A"/>
    <w:rsid w:val="00A61C0F"/>
    <w:rsid w:val="00A63963"/>
    <w:rsid w:val="00A639A3"/>
    <w:rsid w:val="00A63B7D"/>
    <w:rsid w:val="00A63F7A"/>
    <w:rsid w:val="00A641DC"/>
    <w:rsid w:val="00A6748D"/>
    <w:rsid w:val="00A676BA"/>
    <w:rsid w:val="00A704CE"/>
    <w:rsid w:val="00A70B46"/>
    <w:rsid w:val="00A7230F"/>
    <w:rsid w:val="00A726D8"/>
    <w:rsid w:val="00A74251"/>
    <w:rsid w:val="00A7443A"/>
    <w:rsid w:val="00A74B46"/>
    <w:rsid w:val="00A75758"/>
    <w:rsid w:val="00A75B18"/>
    <w:rsid w:val="00A76410"/>
    <w:rsid w:val="00A76F86"/>
    <w:rsid w:val="00A808F6"/>
    <w:rsid w:val="00A82FBB"/>
    <w:rsid w:val="00A838C4"/>
    <w:rsid w:val="00A847D5"/>
    <w:rsid w:val="00A848D3"/>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DF2"/>
    <w:rsid w:val="00AB3E18"/>
    <w:rsid w:val="00AB45B8"/>
    <w:rsid w:val="00AB48F5"/>
    <w:rsid w:val="00AC0460"/>
    <w:rsid w:val="00AC1A64"/>
    <w:rsid w:val="00AC3BD3"/>
    <w:rsid w:val="00AC5CB7"/>
    <w:rsid w:val="00AC6FEA"/>
    <w:rsid w:val="00AC7825"/>
    <w:rsid w:val="00AD0D97"/>
    <w:rsid w:val="00AD0DBB"/>
    <w:rsid w:val="00AD1176"/>
    <w:rsid w:val="00AD1604"/>
    <w:rsid w:val="00AD263D"/>
    <w:rsid w:val="00AD2A55"/>
    <w:rsid w:val="00AD2DF5"/>
    <w:rsid w:val="00AD368D"/>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37E6"/>
    <w:rsid w:val="00AE4868"/>
    <w:rsid w:val="00AE51A9"/>
    <w:rsid w:val="00AE63B9"/>
    <w:rsid w:val="00AE6E63"/>
    <w:rsid w:val="00AE76B2"/>
    <w:rsid w:val="00AE786A"/>
    <w:rsid w:val="00AF09AC"/>
    <w:rsid w:val="00AF120F"/>
    <w:rsid w:val="00AF1E39"/>
    <w:rsid w:val="00AF216C"/>
    <w:rsid w:val="00AF25DC"/>
    <w:rsid w:val="00AF32A3"/>
    <w:rsid w:val="00AF36CD"/>
    <w:rsid w:val="00AF3C7B"/>
    <w:rsid w:val="00AF3CE8"/>
    <w:rsid w:val="00AF526A"/>
    <w:rsid w:val="00AF5DF3"/>
    <w:rsid w:val="00AF5E11"/>
    <w:rsid w:val="00AF60A8"/>
    <w:rsid w:val="00AF71FB"/>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A8E"/>
    <w:rsid w:val="00B16F6E"/>
    <w:rsid w:val="00B17071"/>
    <w:rsid w:val="00B178BA"/>
    <w:rsid w:val="00B20347"/>
    <w:rsid w:val="00B205E0"/>
    <w:rsid w:val="00B20B08"/>
    <w:rsid w:val="00B20D6D"/>
    <w:rsid w:val="00B227FF"/>
    <w:rsid w:val="00B22BB5"/>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990"/>
    <w:rsid w:val="00B41C1B"/>
    <w:rsid w:val="00B41C72"/>
    <w:rsid w:val="00B41D8B"/>
    <w:rsid w:val="00B41E09"/>
    <w:rsid w:val="00B42EA2"/>
    <w:rsid w:val="00B4389C"/>
    <w:rsid w:val="00B45895"/>
    <w:rsid w:val="00B46138"/>
    <w:rsid w:val="00B47BE3"/>
    <w:rsid w:val="00B5065D"/>
    <w:rsid w:val="00B51888"/>
    <w:rsid w:val="00B52300"/>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8B0"/>
    <w:rsid w:val="00B66C66"/>
    <w:rsid w:val="00B67B63"/>
    <w:rsid w:val="00B70BAD"/>
    <w:rsid w:val="00B72CD9"/>
    <w:rsid w:val="00B74ED9"/>
    <w:rsid w:val="00B75470"/>
    <w:rsid w:val="00B7625A"/>
    <w:rsid w:val="00B76C08"/>
    <w:rsid w:val="00B76DEE"/>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728"/>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1FDD"/>
    <w:rsid w:val="00BC3200"/>
    <w:rsid w:val="00BC32E5"/>
    <w:rsid w:val="00BC3747"/>
    <w:rsid w:val="00BC374F"/>
    <w:rsid w:val="00BC3ACE"/>
    <w:rsid w:val="00BC3CD2"/>
    <w:rsid w:val="00BC5216"/>
    <w:rsid w:val="00BC53AD"/>
    <w:rsid w:val="00BC5BEF"/>
    <w:rsid w:val="00BD0EC9"/>
    <w:rsid w:val="00BD12EB"/>
    <w:rsid w:val="00BD178B"/>
    <w:rsid w:val="00BD269E"/>
    <w:rsid w:val="00BD3334"/>
    <w:rsid w:val="00BD34B7"/>
    <w:rsid w:val="00BD4516"/>
    <w:rsid w:val="00BD478A"/>
    <w:rsid w:val="00BD590A"/>
    <w:rsid w:val="00BD6107"/>
    <w:rsid w:val="00BD6727"/>
    <w:rsid w:val="00BD6ECE"/>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8E0"/>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6EC2"/>
    <w:rsid w:val="00C3760C"/>
    <w:rsid w:val="00C41306"/>
    <w:rsid w:val="00C41EDB"/>
    <w:rsid w:val="00C4209A"/>
    <w:rsid w:val="00C4265D"/>
    <w:rsid w:val="00C42EE0"/>
    <w:rsid w:val="00C44043"/>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BF1"/>
    <w:rsid w:val="00C65C5E"/>
    <w:rsid w:val="00C65EBF"/>
    <w:rsid w:val="00C65F3F"/>
    <w:rsid w:val="00C671D4"/>
    <w:rsid w:val="00C67287"/>
    <w:rsid w:val="00C70171"/>
    <w:rsid w:val="00C727E0"/>
    <w:rsid w:val="00C73D3D"/>
    <w:rsid w:val="00C74A11"/>
    <w:rsid w:val="00C74E1C"/>
    <w:rsid w:val="00C752A1"/>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4CB2"/>
    <w:rsid w:val="00CA5EF7"/>
    <w:rsid w:val="00CA6D30"/>
    <w:rsid w:val="00CA7323"/>
    <w:rsid w:val="00CB075E"/>
    <w:rsid w:val="00CB24FE"/>
    <w:rsid w:val="00CB2574"/>
    <w:rsid w:val="00CB2ACF"/>
    <w:rsid w:val="00CB468C"/>
    <w:rsid w:val="00CB7299"/>
    <w:rsid w:val="00CB799A"/>
    <w:rsid w:val="00CC00CE"/>
    <w:rsid w:val="00CC1CAB"/>
    <w:rsid w:val="00CC22E9"/>
    <w:rsid w:val="00CC237B"/>
    <w:rsid w:val="00CC2623"/>
    <w:rsid w:val="00CC3135"/>
    <w:rsid w:val="00CC3DA4"/>
    <w:rsid w:val="00CC449F"/>
    <w:rsid w:val="00CC45EC"/>
    <w:rsid w:val="00CC572A"/>
    <w:rsid w:val="00CC67CF"/>
    <w:rsid w:val="00CC6A6F"/>
    <w:rsid w:val="00CC6E15"/>
    <w:rsid w:val="00CC714F"/>
    <w:rsid w:val="00CD0498"/>
    <w:rsid w:val="00CD1F47"/>
    <w:rsid w:val="00CD28C4"/>
    <w:rsid w:val="00CD3387"/>
    <w:rsid w:val="00CD3514"/>
    <w:rsid w:val="00CD42CC"/>
    <w:rsid w:val="00CD49B4"/>
    <w:rsid w:val="00CD5D17"/>
    <w:rsid w:val="00CD6388"/>
    <w:rsid w:val="00CD6F9F"/>
    <w:rsid w:val="00CD7E6A"/>
    <w:rsid w:val="00CE0DE7"/>
    <w:rsid w:val="00CE2860"/>
    <w:rsid w:val="00CE31B9"/>
    <w:rsid w:val="00CE3EC3"/>
    <w:rsid w:val="00CE49A0"/>
    <w:rsid w:val="00CE4B89"/>
    <w:rsid w:val="00CE535B"/>
    <w:rsid w:val="00CE591B"/>
    <w:rsid w:val="00CE67D6"/>
    <w:rsid w:val="00CE7F86"/>
    <w:rsid w:val="00CF042B"/>
    <w:rsid w:val="00CF155A"/>
    <w:rsid w:val="00CF24E8"/>
    <w:rsid w:val="00CF2FAD"/>
    <w:rsid w:val="00CF3179"/>
    <w:rsid w:val="00CF33B9"/>
    <w:rsid w:val="00CF35F4"/>
    <w:rsid w:val="00CF5B79"/>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4E6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422"/>
    <w:rsid w:val="00D659FD"/>
    <w:rsid w:val="00D66AF3"/>
    <w:rsid w:val="00D67432"/>
    <w:rsid w:val="00D677EB"/>
    <w:rsid w:val="00D7011D"/>
    <w:rsid w:val="00D701CA"/>
    <w:rsid w:val="00D706EF"/>
    <w:rsid w:val="00D7078A"/>
    <w:rsid w:val="00D71807"/>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15B"/>
    <w:rsid w:val="00DA1A95"/>
    <w:rsid w:val="00DA2340"/>
    <w:rsid w:val="00DA2F0F"/>
    <w:rsid w:val="00DA3233"/>
    <w:rsid w:val="00DA3599"/>
    <w:rsid w:val="00DA412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6E22"/>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761"/>
    <w:rsid w:val="00DD6C23"/>
    <w:rsid w:val="00DE0766"/>
    <w:rsid w:val="00DE1547"/>
    <w:rsid w:val="00DE1643"/>
    <w:rsid w:val="00DE40DB"/>
    <w:rsid w:val="00DE5201"/>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5ED4"/>
    <w:rsid w:val="00E076CB"/>
    <w:rsid w:val="00E07C65"/>
    <w:rsid w:val="00E07EC8"/>
    <w:rsid w:val="00E10216"/>
    <w:rsid w:val="00E10255"/>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19DC"/>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5F45"/>
    <w:rsid w:val="00E760F6"/>
    <w:rsid w:val="00E77A4E"/>
    <w:rsid w:val="00E8066F"/>
    <w:rsid w:val="00E80793"/>
    <w:rsid w:val="00E80799"/>
    <w:rsid w:val="00E80ADE"/>
    <w:rsid w:val="00E80F75"/>
    <w:rsid w:val="00E81878"/>
    <w:rsid w:val="00E819B3"/>
    <w:rsid w:val="00E81BBF"/>
    <w:rsid w:val="00E81C63"/>
    <w:rsid w:val="00E825A9"/>
    <w:rsid w:val="00E82C25"/>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0F19"/>
    <w:rsid w:val="00ED1089"/>
    <w:rsid w:val="00ED17C8"/>
    <w:rsid w:val="00ED1854"/>
    <w:rsid w:val="00ED1D71"/>
    <w:rsid w:val="00ED1E19"/>
    <w:rsid w:val="00ED20A1"/>
    <w:rsid w:val="00ED22D1"/>
    <w:rsid w:val="00ED22E7"/>
    <w:rsid w:val="00ED2A5F"/>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94A"/>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3132"/>
    <w:rsid w:val="00F64228"/>
    <w:rsid w:val="00F652B2"/>
    <w:rsid w:val="00F65D11"/>
    <w:rsid w:val="00F66113"/>
    <w:rsid w:val="00F6651F"/>
    <w:rsid w:val="00F67846"/>
    <w:rsid w:val="00F7043C"/>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E27"/>
    <w:rsid w:val="00F953B0"/>
    <w:rsid w:val="00F9682B"/>
    <w:rsid w:val="00FA03B0"/>
    <w:rsid w:val="00FA053D"/>
    <w:rsid w:val="00FA2B37"/>
    <w:rsid w:val="00FA3634"/>
    <w:rsid w:val="00FA3BC5"/>
    <w:rsid w:val="00FA3D39"/>
    <w:rsid w:val="00FA4191"/>
    <w:rsid w:val="00FA4521"/>
    <w:rsid w:val="00FB1223"/>
    <w:rsid w:val="00FB1E96"/>
    <w:rsid w:val="00FB2723"/>
    <w:rsid w:val="00FB2A09"/>
    <w:rsid w:val="00FB2E97"/>
    <w:rsid w:val="00FB6CD4"/>
    <w:rsid w:val="00FB6E74"/>
    <w:rsid w:val="00FB71FF"/>
    <w:rsid w:val="00FC1897"/>
    <w:rsid w:val="00FC247F"/>
    <w:rsid w:val="00FC2CF2"/>
    <w:rsid w:val="00FC2E31"/>
    <w:rsid w:val="00FC317B"/>
    <w:rsid w:val="00FC33F0"/>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E22B8"/>
    <w:rsid w:val="00FE26C3"/>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B762C184-7795-4D50-B590-2496E79B1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iPriority w:val="9"/>
    <w:unhideWhenUsed/>
    <w:qFormat/>
    <w:rsid w:val="006C58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 w:type="character" w:customStyle="1" w:styleId="Ttulo5Car">
    <w:name w:val="Título 5 Car"/>
    <w:basedOn w:val="Fuentedeprrafopredeter"/>
    <w:link w:val="Ttulo5"/>
    <w:uiPriority w:val="9"/>
    <w:rsid w:val="006C5889"/>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0065251">
      <w:bodyDiv w:val="1"/>
      <w:marLeft w:val="0"/>
      <w:marRight w:val="0"/>
      <w:marTop w:val="0"/>
      <w:marBottom w:val="0"/>
      <w:divBdr>
        <w:top w:val="none" w:sz="0" w:space="0" w:color="auto"/>
        <w:left w:val="none" w:sz="0" w:space="0" w:color="auto"/>
        <w:bottom w:val="none" w:sz="0" w:space="0" w:color="auto"/>
        <w:right w:val="none" w:sz="0" w:space="0" w:color="auto"/>
      </w:divBdr>
      <w:divsChild>
        <w:div w:id="3750970">
          <w:marLeft w:val="0"/>
          <w:marRight w:val="0"/>
          <w:marTop w:val="0"/>
          <w:marBottom w:val="101"/>
          <w:divBdr>
            <w:top w:val="none" w:sz="0" w:space="0" w:color="auto"/>
            <w:left w:val="none" w:sz="0" w:space="0" w:color="auto"/>
            <w:bottom w:val="none" w:sz="0" w:space="0" w:color="auto"/>
            <w:right w:val="none" w:sz="0" w:space="0" w:color="auto"/>
          </w:divBdr>
        </w:div>
        <w:div w:id="94911423">
          <w:marLeft w:val="0"/>
          <w:marRight w:val="0"/>
          <w:marTop w:val="0"/>
          <w:marBottom w:val="101"/>
          <w:divBdr>
            <w:top w:val="none" w:sz="0" w:space="0" w:color="auto"/>
            <w:left w:val="none" w:sz="0" w:space="0" w:color="auto"/>
            <w:bottom w:val="none" w:sz="0" w:space="0" w:color="auto"/>
            <w:right w:val="none" w:sz="0" w:space="0" w:color="auto"/>
          </w:divBdr>
        </w:div>
        <w:div w:id="126435173">
          <w:marLeft w:val="1138"/>
          <w:marRight w:val="763"/>
          <w:marTop w:val="0"/>
          <w:marBottom w:val="101"/>
          <w:divBdr>
            <w:top w:val="none" w:sz="0" w:space="0" w:color="auto"/>
            <w:left w:val="none" w:sz="0" w:space="0" w:color="auto"/>
            <w:bottom w:val="none" w:sz="0" w:space="0" w:color="auto"/>
            <w:right w:val="none" w:sz="0" w:space="0" w:color="auto"/>
          </w:divBdr>
        </w:div>
        <w:div w:id="161436053">
          <w:marLeft w:val="0"/>
          <w:marRight w:val="0"/>
          <w:marTop w:val="0"/>
          <w:marBottom w:val="101"/>
          <w:divBdr>
            <w:top w:val="none" w:sz="0" w:space="0" w:color="auto"/>
            <w:left w:val="none" w:sz="0" w:space="0" w:color="auto"/>
            <w:bottom w:val="none" w:sz="0" w:space="0" w:color="auto"/>
            <w:right w:val="none" w:sz="0" w:space="0" w:color="auto"/>
          </w:divBdr>
        </w:div>
        <w:div w:id="173303567">
          <w:marLeft w:val="1138"/>
          <w:marRight w:val="763"/>
          <w:marTop w:val="0"/>
          <w:marBottom w:val="101"/>
          <w:divBdr>
            <w:top w:val="none" w:sz="0" w:space="0" w:color="auto"/>
            <w:left w:val="none" w:sz="0" w:space="0" w:color="auto"/>
            <w:bottom w:val="none" w:sz="0" w:space="0" w:color="auto"/>
            <w:right w:val="none" w:sz="0" w:space="0" w:color="auto"/>
          </w:divBdr>
        </w:div>
        <w:div w:id="202403788">
          <w:marLeft w:val="0"/>
          <w:marRight w:val="0"/>
          <w:marTop w:val="0"/>
          <w:marBottom w:val="101"/>
          <w:divBdr>
            <w:top w:val="none" w:sz="0" w:space="0" w:color="auto"/>
            <w:left w:val="none" w:sz="0" w:space="0" w:color="auto"/>
            <w:bottom w:val="none" w:sz="0" w:space="0" w:color="auto"/>
            <w:right w:val="none" w:sz="0" w:space="0" w:color="auto"/>
          </w:divBdr>
        </w:div>
        <w:div w:id="256014502">
          <w:marLeft w:val="1138"/>
          <w:marRight w:val="763"/>
          <w:marTop w:val="0"/>
          <w:marBottom w:val="101"/>
          <w:divBdr>
            <w:top w:val="none" w:sz="0" w:space="0" w:color="auto"/>
            <w:left w:val="none" w:sz="0" w:space="0" w:color="auto"/>
            <w:bottom w:val="none" w:sz="0" w:space="0" w:color="auto"/>
            <w:right w:val="none" w:sz="0" w:space="0" w:color="auto"/>
          </w:divBdr>
        </w:div>
        <w:div w:id="335231354">
          <w:marLeft w:val="1138"/>
          <w:marRight w:val="763"/>
          <w:marTop w:val="0"/>
          <w:marBottom w:val="101"/>
          <w:divBdr>
            <w:top w:val="none" w:sz="0" w:space="0" w:color="auto"/>
            <w:left w:val="none" w:sz="0" w:space="0" w:color="auto"/>
            <w:bottom w:val="none" w:sz="0" w:space="0" w:color="auto"/>
            <w:right w:val="none" w:sz="0" w:space="0" w:color="auto"/>
          </w:divBdr>
        </w:div>
        <w:div w:id="395930557">
          <w:marLeft w:val="0"/>
          <w:marRight w:val="0"/>
          <w:marTop w:val="0"/>
          <w:marBottom w:val="101"/>
          <w:divBdr>
            <w:top w:val="none" w:sz="0" w:space="0" w:color="auto"/>
            <w:left w:val="none" w:sz="0" w:space="0" w:color="auto"/>
            <w:bottom w:val="none" w:sz="0" w:space="0" w:color="auto"/>
            <w:right w:val="none" w:sz="0" w:space="0" w:color="auto"/>
          </w:divBdr>
        </w:div>
        <w:div w:id="631518462">
          <w:marLeft w:val="1134"/>
          <w:marRight w:val="757"/>
          <w:marTop w:val="0"/>
          <w:marBottom w:val="101"/>
          <w:divBdr>
            <w:top w:val="none" w:sz="0" w:space="0" w:color="auto"/>
            <w:left w:val="none" w:sz="0" w:space="0" w:color="auto"/>
            <w:bottom w:val="none" w:sz="0" w:space="0" w:color="auto"/>
            <w:right w:val="none" w:sz="0" w:space="0" w:color="auto"/>
          </w:divBdr>
        </w:div>
        <w:div w:id="673534591">
          <w:marLeft w:val="0"/>
          <w:marRight w:val="0"/>
          <w:marTop w:val="0"/>
          <w:marBottom w:val="101"/>
          <w:divBdr>
            <w:top w:val="none" w:sz="0" w:space="0" w:color="auto"/>
            <w:left w:val="none" w:sz="0" w:space="0" w:color="auto"/>
            <w:bottom w:val="none" w:sz="0" w:space="0" w:color="auto"/>
            <w:right w:val="none" w:sz="0" w:space="0" w:color="auto"/>
          </w:divBdr>
        </w:div>
        <w:div w:id="700741852">
          <w:marLeft w:val="1138"/>
          <w:marRight w:val="763"/>
          <w:marTop w:val="0"/>
          <w:marBottom w:val="101"/>
          <w:divBdr>
            <w:top w:val="none" w:sz="0" w:space="0" w:color="auto"/>
            <w:left w:val="none" w:sz="0" w:space="0" w:color="auto"/>
            <w:bottom w:val="none" w:sz="0" w:space="0" w:color="auto"/>
            <w:right w:val="none" w:sz="0" w:space="0" w:color="auto"/>
          </w:divBdr>
        </w:div>
        <w:div w:id="743916038">
          <w:marLeft w:val="1138"/>
          <w:marRight w:val="763"/>
          <w:marTop w:val="0"/>
          <w:marBottom w:val="101"/>
          <w:divBdr>
            <w:top w:val="none" w:sz="0" w:space="0" w:color="auto"/>
            <w:left w:val="none" w:sz="0" w:space="0" w:color="auto"/>
            <w:bottom w:val="none" w:sz="0" w:space="0" w:color="auto"/>
            <w:right w:val="none" w:sz="0" w:space="0" w:color="auto"/>
          </w:divBdr>
        </w:div>
        <w:div w:id="834222738">
          <w:marLeft w:val="1138"/>
          <w:marRight w:val="763"/>
          <w:marTop w:val="0"/>
          <w:marBottom w:val="101"/>
          <w:divBdr>
            <w:top w:val="none" w:sz="0" w:space="0" w:color="auto"/>
            <w:left w:val="none" w:sz="0" w:space="0" w:color="auto"/>
            <w:bottom w:val="none" w:sz="0" w:space="0" w:color="auto"/>
            <w:right w:val="none" w:sz="0" w:space="0" w:color="auto"/>
          </w:divBdr>
        </w:div>
        <w:div w:id="1046300958">
          <w:marLeft w:val="1138"/>
          <w:marRight w:val="763"/>
          <w:marTop w:val="0"/>
          <w:marBottom w:val="101"/>
          <w:divBdr>
            <w:top w:val="none" w:sz="0" w:space="0" w:color="auto"/>
            <w:left w:val="none" w:sz="0" w:space="0" w:color="auto"/>
            <w:bottom w:val="none" w:sz="0" w:space="0" w:color="auto"/>
            <w:right w:val="none" w:sz="0" w:space="0" w:color="auto"/>
          </w:divBdr>
        </w:div>
        <w:div w:id="1066992132">
          <w:marLeft w:val="1134"/>
          <w:marRight w:val="757"/>
          <w:marTop w:val="0"/>
          <w:marBottom w:val="101"/>
          <w:divBdr>
            <w:top w:val="none" w:sz="0" w:space="0" w:color="auto"/>
            <w:left w:val="none" w:sz="0" w:space="0" w:color="auto"/>
            <w:bottom w:val="none" w:sz="0" w:space="0" w:color="auto"/>
            <w:right w:val="none" w:sz="0" w:space="0" w:color="auto"/>
          </w:divBdr>
        </w:div>
        <w:div w:id="1083067217">
          <w:marLeft w:val="1138"/>
          <w:marRight w:val="763"/>
          <w:marTop w:val="0"/>
          <w:marBottom w:val="101"/>
          <w:divBdr>
            <w:top w:val="none" w:sz="0" w:space="0" w:color="auto"/>
            <w:left w:val="none" w:sz="0" w:space="0" w:color="auto"/>
            <w:bottom w:val="none" w:sz="0" w:space="0" w:color="auto"/>
            <w:right w:val="none" w:sz="0" w:space="0" w:color="auto"/>
          </w:divBdr>
        </w:div>
        <w:div w:id="1224491438">
          <w:marLeft w:val="1134"/>
          <w:marRight w:val="757"/>
          <w:marTop w:val="0"/>
          <w:marBottom w:val="101"/>
          <w:divBdr>
            <w:top w:val="none" w:sz="0" w:space="0" w:color="auto"/>
            <w:left w:val="none" w:sz="0" w:space="0" w:color="auto"/>
            <w:bottom w:val="none" w:sz="0" w:space="0" w:color="auto"/>
            <w:right w:val="none" w:sz="0" w:space="0" w:color="auto"/>
          </w:divBdr>
        </w:div>
        <w:div w:id="1271354384">
          <w:marLeft w:val="720"/>
          <w:marRight w:val="0"/>
          <w:marTop w:val="0"/>
          <w:marBottom w:val="101"/>
          <w:divBdr>
            <w:top w:val="none" w:sz="0" w:space="0" w:color="auto"/>
            <w:left w:val="none" w:sz="0" w:space="0" w:color="auto"/>
            <w:bottom w:val="none" w:sz="0" w:space="0" w:color="auto"/>
            <w:right w:val="none" w:sz="0" w:space="0" w:color="auto"/>
          </w:divBdr>
        </w:div>
        <w:div w:id="1366910546">
          <w:marLeft w:val="1134"/>
          <w:marRight w:val="757"/>
          <w:marTop w:val="0"/>
          <w:marBottom w:val="101"/>
          <w:divBdr>
            <w:top w:val="none" w:sz="0" w:space="0" w:color="auto"/>
            <w:left w:val="none" w:sz="0" w:space="0" w:color="auto"/>
            <w:bottom w:val="none" w:sz="0" w:space="0" w:color="auto"/>
            <w:right w:val="none" w:sz="0" w:space="0" w:color="auto"/>
          </w:divBdr>
        </w:div>
        <w:div w:id="1370571784">
          <w:marLeft w:val="0"/>
          <w:marRight w:val="0"/>
          <w:marTop w:val="0"/>
          <w:marBottom w:val="101"/>
          <w:divBdr>
            <w:top w:val="none" w:sz="0" w:space="0" w:color="auto"/>
            <w:left w:val="none" w:sz="0" w:space="0" w:color="auto"/>
            <w:bottom w:val="none" w:sz="0" w:space="0" w:color="auto"/>
            <w:right w:val="none" w:sz="0" w:space="0" w:color="auto"/>
          </w:divBdr>
        </w:div>
        <w:div w:id="1427385236">
          <w:marLeft w:val="0"/>
          <w:marRight w:val="0"/>
          <w:marTop w:val="0"/>
          <w:marBottom w:val="101"/>
          <w:divBdr>
            <w:top w:val="none" w:sz="0" w:space="0" w:color="auto"/>
            <w:left w:val="none" w:sz="0" w:space="0" w:color="auto"/>
            <w:bottom w:val="none" w:sz="0" w:space="0" w:color="auto"/>
            <w:right w:val="none" w:sz="0" w:space="0" w:color="auto"/>
          </w:divBdr>
        </w:div>
        <w:div w:id="1487739878">
          <w:marLeft w:val="720"/>
          <w:marRight w:val="0"/>
          <w:marTop w:val="0"/>
          <w:marBottom w:val="101"/>
          <w:divBdr>
            <w:top w:val="none" w:sz="0" w:space="0" w:color="auto"/>
            <w:left w:val="none" w:sz="0" w:space="0" w:color="auto"/>
            <w:bottom w:val="none" w:sz="0" w:space="0" w:color="auto"/>
            <w:right w:val="none" w:sz="0" w:space="0" w:color="auto"/>
          </w:divBdr>
        </w:div>
        <w:div w:id="1513184347">
          <w:marLeft w:val="1138"/>
          <w:marRight w:val="763"/>
          <w:marTop w:val="0"/>
          <w:marBottom w:val="101"/>
          <w:divBdr>
            <w:top w:val="none" w:sz="0" w:space="0" w:color="auto"/>
            <w:left w:val="none" w:sz="0" w:space="0" w:color="auto"/>
            <w:bottom w:val="none" w:sz="0" w:space="0" w:color="auto"/>
            <w:right w:val="none" w:sz="0" w:space="0" w:color="auto"/>
          </w:divBdr>
        </w:div>
        <w:div w:id="1521704856">
          <w:marLeft w:val="720"/>
          <w:marRight w:val="0"/>
          <w:marTop w:val="0"/>
          <w:marBottom w:val="101"/>
          <w:divBdr>
            <w:top w:val="none" w:sz="0" w:space="0" w:color="auto"/>
            <w:left w:val="none" w:sz="0" w:space="0" w:color="auto"/>
            <w:bottom w:val="none" w:sz="0" w:space="0" w:color="auto"/>
            <w:right w:val="none" w:sz="0" w:space="0" w:color="auto"/>
          </w:divBdr>
        </w:div>
        <w:div w:id="1621064717">
          <w:marLeft w:val="0"/>
          <w:marRight w:val="0"/>
          <w:marTop w:val="0"/>
          <w:marBottom w:val="101"/>
          <w:divBdr>
            <w:top w:val="none" w:sz="0" w:space="0" w:color="auto"/>
            <w:left w:val="none" w:sz="0" w:space="0" w:color="auto"/>
            <w:bottom w:val="none" w:sz="0" w:space="0" w:color="auto"/>
            <w:right w:val="none" w:sz="0" w:space="0" w:color="auto"/>
          </w:divBdr>
        </w:div>
        <w:div w:id="1628581140">
          <w:marLeft w:val="1134"/>
          <w:marRight w:val="757"/>
          <w:marTop w:val="0"/>
          <w:marBottom w:val="101"/>
          <w:divBdr>
            <w:top w:val="none" w:sz="0" w:space="0" w:color="auto"/>
            <w:left w:val="none" w:sz="0" w:space="0" w:color="auto"/>
            <w:bottom w:val="none" w:sz="0" w:space="0" w:color="auto"/>
            <w:right w:val="none" w:sz="0" w:space="0" w:color="auto"/>
          </w:divBdr>
        </w:div>
        <w:div w:id="1633050860">
          <w:marLeft w:val="720"/>
          <w:marRight w:val="0"/>
          <w:marTop w:val="0"/>
          <w:marBottom w:val="101"/>
          <w:divBdr>
            <w:top w:val="none" w:sz="0" w:space="0" w:color="auto"/>
            <w:left w:val="none" w:sz="0" w:space="0" w:color="auto"/>
            <w:bottom w:val="none" w:sz="0" w:space="0" w:color="auto"/>
            <w:right w:val="none" w:sz="0" w:space="0" w:color="auto"/>
          </w:divBdr>
        </w:div>
        <w:div w:id="1633439942">
          <w:marLeft w:val="1134"/>
          <w:marRight w:val="757"/>
          <w:marTop w:val="0"/>
          <w:marBottom w:val="101"/>
          <w:divBdr>
            <w:top w:val="none" w:sz="0" w:space="0" w:color="auto"/>
            <w:left w:val="none" w:sz="0" w:space="0" w:color="auto"/>
            <w:bottom w:val="none" w:sz="0" w:space="0" w:color="auto"/>
            <w:right w:val="none" w:sz="0" w:space="0" w:color="auto"/>
          </w:divBdr>
        </w:div>
        <w:div w:id="1646619220">
          <w:marLeft w:val="1134"/>
          <w:marRight w:val="757"/>
          <w:marTop w:val="0"/>
          <w:marBottom w:val="101"/>
          <w:divBdr>
            <w:top w:val="none" w:sz="0" w:space="0" w:color="auto"/>
            <w:left w:val="none" w:sz="0" w:space="0" w:color="auto"/>
            <w:bottom w:val="none" w:sz="0" w:space="0" w:color="auto"/>
            <w:right w:val="none" w:sz="0" w:space="0" w:color="auto"/>
          </w:divBdr>
        </w:div>
        <w:div w:id="1745640745">
          <w:marLeft w:val="0"/>
          <w:marRight w:val="0"/>
          <w:marTop w:val="0"/>
          <w:marBottom w:val="101"/>
          <w:divBdr>
            <w:top w:val="none" w:sz="0" w:space="0" w:color="auto"/>
            <w:left w:val="none" w:sz="0" w:space="0" w:color="auto"/>
            <w:bottom w:val="none" w:sz="0" w:space="0" w:color="auto"/>
            <w:right w:val="none" w:sz="0" w:space="0" w:color="auto"/>
          </w:divBdr>
        </w:div>
        <w:div w:id="1961496428">
          <w:marLeft w:val="1134"/>
          <w:marRight w:val="757"/>
          <w:marTop w:val="0"/>
          <w:marBottom w:val="101"/>
          <w:divBdr>
            <w:top w:val="none" w:sz="0" w:space="0" w:color="auto"/>
            <w:left w:val="none" w:sz="0" w:space="0" w:color="auto"/>
            <w:bottom w:val="none" w:sz="0" w:space="0" w:color="auto"/>
            <w:right w:val="none" w:sz="0" w:space="0" w:color="auto"/>
          </w:divBdr>
        </w:div>
        <w:div w:id="2016299425">
          <w:marLeft w:val="0"/>
          <w:marRight w:val="0"/>
          <w:marTop w:val="0"/>
          <w:marBottom w:val="101"/>
          <w:divBdr>
            <w:top w:val="none" w:sz="0" w:space="0" w:color="auto"/>
            <w:left w:val="none" w:sz="0" w:space="0" w:color="auto"/>
            <w:bottom w:val="none" w:sz="0" w:space="0" w:color="auto"/>
            <w:right w:val="none" w:sz="0" w:space="0" w:color="auto"/>
          </w:divBdr>
        </w:div>
        <w:div w:id="2083260085">
          <w:marLeft w:val="1134"/>
          <w:marRight w:val="757"/>
          <w:marTop w:val="0"/>
          <w:marBottom w:val="101"/>
          <w:divBdr>
            <w:top w:val="none" w:sz="0" w:space="0" w:color="auto"/>
            <w:left w:val="none" w:sz="0" w:space="0" w:color="auto"/>
            <w:bottom w:val="none" w:sz="0" w:space="0" w:color="auto"/>
            <w:right w:val="none" w:sz="0" w:space="0" w:color="auto"/>
          </w:divBdr>
        </w:div>
      </w:divsChild>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71041153">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492018735">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53644552">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recursos/ipo/files_ipo3/2019/42929/5/93be66578e87d59224237316fe4ce638.pdf"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ipomex.org.mx/recursos/ipo/files_ipo3/2019/42929/5/93be66578e87d59224237316fe4ce638.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javascript:AbrirModal(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6B2A7-271D-4D8F-89EA-0903249B2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1623</TotalTime>
  <Pages>24</Pages>
  <Words>5559</Words>
  <Characters>30575</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2019-08-29T15:35:00Z</cp:lastPrinted>
  <dcterms:created xsi:type="dcterms:W3CDTF">2020-03-23T17:45:00Z</dcterms:created>
  <dcterms:modified xsi:type="dcterms:W3CDTF">2021-04-09T00:57:00Z</dcterms:modified>
</cp:coreProperties>
</file>