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E91" w:rsidRPr="0024200F" w:rsidRDefault="00F02E91" w:rsidP="00F02E9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5E537A">
        <w:rPr>
          <w:rFonts w:ascii="Palatino Linotype" w:hAnsi="Palatino Linotype"/>
        </w:rPr>
        <w:t xml:space="preserve"> diez de </w:t>
      </w:r>
      <w:r w:rsidR="00B264EF">
        <w:rPr>
          <w:rFonts w:ascii="Palatino Linotype" w:hAnsi="Palatino Linotype"/>
        </w:rPr>
        <w:t xml:space="preserve">noviembre </w:t>
      </w:r>
      <w:r>
        <w:rPr>
          <w:rFonts w:ascii="Palatino Linotype" w:hAnsi="Palatino Linotype"/>
        </w:rPr>
        <w:t>de dos mil veintiuno</w:t>
      </w:r>
      <w:r w:rsidRPr="0024200F">
        <w:rPr>
          <w:rFonts w:ascii="Palatino Linotype" w:hAnsi="Palatino Linotype"/>
        </w:rPr>
        <w:t>.</w:t>
      </w:r>
    </w:p>
    <w:p w:rsidR="00F02E91" w:rsidRPr="0024200F" w:rsidRDefault="00F02E91" w:rsidP="00F02E91">
      <w:pPr>
        <w:spacing w:line="360" w:lineRule="auto"/>
        <w:jc w:val="both"/>
        <w:rPr>
          <w:rFonts w:ascii="Palatino Linotype" w:hAnsi="Palatino Linotype"/>
        </w:rPr>
      </w:pPr>
    </w:p>
    <w:p w:rsidR="00F02E91" w:rsidRPr="0024200F" w:rsidRDefault="00F02E91" w:rsidP="00F02E9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4920/INFOEM/IP/RR/2021 </w:t>
      </w:r>
      <w:r w:rsidRPr="0024200F">
        <w:rPr>
          <w:rFonts w:ascii="Palatino Linotype" w:hAnsi="Palatino Linotype"/>
        </w:rPr>
        <w:t>promovido por</w:t>
      </w:r>
      <w:r>
        <w:rPr>
          <w:rFonts w:ascii="Palatino Linotype" w:hAnsi="Palatino Linotype"/>
        </w:rPr>
        <w:t xml:space="preserve"> </w:t>
      </w:r>
      <w:r w:rsidR="00B84EE8">
        <w:rPr>
          <w:rFonts w:ascii="Palatino Linotype" w:hAnsi="Palatino Linotype"/>
          <w:b/>
        </w:rPr>
        <w:t>xxxxxxxxxxxxxxxxxxxxxx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F02E91">
        <w:rPr>
          <w:rFonts w:ascii="Palatino Linotype" w:hAnsi="Palatino Linotype"/>
          <w:b/>
        </w:rPr>
        <w:t>Secretaría de Desarrollo Urbano y Obra</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F02E91" w:rsidRPr="002478BC" w:rsidRDefault="00F02E91" w:rsidP="00F02E91">
      <w:pPr>
        <w:spacing w:line="360" w:lineRule="auto"/>
        <w:jc w:val="center"/>
        <w:rPr>
          <w:rFonts w:ascii="Palatino Linotype" w:hAnsi="Palatino Linotype"/>
          <w:b/>
          <w:bCs/>
          <w:spacing w:val="60"/>
          <w:lang w:val="es-ES_tradnl"/>
        </w:rPr>
      </w:pPr>
    </w:p>
    <w:p w:rsidR="00F02E91" w:rsidRPr="0024200F" w:rsidRDefault="00F02E91" w:rsidP="00F02E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02E91" w:rsidRPr="0024200F" w:rsidRDefault="00F02E91" w:rsidP="00F02E91">
      <w:pPr>
        <w:spacing w:line="360" w:lineRule="auto"/>
        <w:jc w:val="center"/>
        <w:rPr>
          <w:rFonts w:ascii="Palatino Linotype" w:hAnsi="Palatino Linotype"/>
          <w:b/>
          <w:bCs/>
          <w:spacing w:val="60"/>
          <w:lang w:val="es-ES_tradnl"/>
        </w:rPr>
      </w:pPr>
    </w:p>
    <w:p w:rsidR="00F02E91" w:rsidRPr="0024200F" w:rsidRDefault="00F02E91" w:rsidP="00F02E9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trece de septiembre de dos mil veintiuno</w:t>
      </w:r>
      <w:r>
        <w:rPr>
          <w:rStyle w:val="Refdenotaalpie"/>
          <w:rFonts w:ascii="Palatino Linotype" w:hAnsi="Palatino Linotype"/>
        </w:rPr>
        <w:footnoteReference w:id="1"/>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F02E91">
        <w:rPr>
          <w:rFonts w:ascii="Palatino Linotype" w:hAnsi="Palatino Linotype"/>
          <w:b/>
          <w:bCs/>
        </w:rPr>
        <w:t>00051/SEDUO/IP/2021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F02E91" w:rsidRDefault="00F02E91" w:rsidP="00F02E91">
      <w:pPr>
        <w:spacing w:line="360" w:lineRule="auto"/>
        <w:jc w:val="both"/>
        <w:rPr>
          <w:rFonts w:ascii="Palatino Linotype" w:hAnsi="Palatino Linotype" w:cs="Arial"/>
        </w:rPr>
      </w:pPr>
    </w:p>
    <w:p w:rsidR="00F02E91" w:rsidRPr="00F02E91" w:rsidRDefault="00F02E91" w:rsidP="005E537A">
      <w:pPr>
        <w:spacing w:line="276" w:lineRule="auto"/>
        <w:ind w:left="567" w:right="616"/>
        <w:jc w:val="both"/>
        <w:rPr>
          <w:rFonts w:ascii="Palatino Linotype" w:hAnsi="Palatino Linotype"/>
          <w:bCs/>
          <w:sz w:val="22"/>
        </w:rPr>
      </w:pPr>
      <w:r w:rsidRPr="00157DDD">
        <w:rPr>
          <w:rFonts w:ascii="Palatino Linotype" w:hAnsi="Palatino Linotype"/>
          <w:bCs/>
          <w:i/>
          <w:sz w:val="22"/>
        </w:rPr>
        <w:t>“</w:t>
      </w:r>
      <w:r w:rsidRPr="00F02E91">
        <w:rPr>
          <w:rFonts w:ascii="Palatino Linotype" w:hAnsi="Palatino Linotype"/>
          <w:bCs/>
          <w:i/>
          <w:sz w:val="22"/>
        </w:rPr>
        <w:t xml:space="preserve">SOLICITO TODA LA INFORMACION CONTRATOS DE OBRA, ESTIMACIONES, PAGOS ,BITACORAS DE OBRA CON RESPECTO A LAS OBRAS REALIZADAS CON LA CAEM Y LA SECRETARIA DE OBRA EN EL </w:t>
      </w:r>
      <w:r w:rsidRPr="00F02E91">
        <w:rPr>
          <w:rFonts w:ascii="Palatino Linotype" w:hAnsi="Palatino Linotype"/>
          <w:bCs/>
          <w:i/>
          <w:sz w:val="22"/>
        </w:rPr>
        <w:lastRenderedPageBreak/>
        <w:t>MUNICIPIO DE NETZAHUALCOYOTL TANTO LAS DE FONDEM A PARTIR DE 2017 A LA FECHA</w:t>
      </w:r>
      <w:r>
        <w:rPr>
          <w:rFonts w:ascii="Palatino Linotype" w:hAnsi="Palatino Linotype"/>
          <w:bCs/>
          <w:i/>
          <w:sz w:val="22"/>
        </w:rPr>
        <w:t xml:space="preserve">” </w:t>
      </w:r>
      <w:r>
        <w:rPr>
          <w:rFonts w:ascii="Palatino Linotype" w:hAnsi="Palatino Linotype"/>
          <w:bCs/>
          <w:sz w:val="22"/>
        </w:rPr>
        <w:t>(Sic)</w:t>
      </w:r>
    </w:p>
    <w:p w:rsidR="00F02E91" w:rsidRPr="00B02F4C" w:rsidRDefault="00F02E91" w:rsidP="00F02E91">
      <w:pPr>
        <w:spacing w:line="360" w:lineRule="auto"/>
        <w:ind w:left="567" w:right="616"/>
        <w:jc w:val="both"/>
        <w:rPr>
          <w:rFonts w:ascii="Palatino Linotype" w:hAnsi="Palatino Linotype"/>
          <w:bCs/>
        </w:rPr>
      </w:pPr>
    </w:p>
    <w:p w:rsidR="00F02E91" w:rsidRDefault="00F02E91" w:rsidP="00F02E91">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F02E91" w:rsidRDefault="00F02E91" w:rsidP="00F02E91">
      <w:pPr>
        <w:spacing w:line="360" w:lineRule="auto"/>
        <w:jc w:val="both"/>
        <w:rPr>
          <w:rFonts w:ascii="Palatino Linotype" w:hAnsi="Palatino Linotype"/>
          <w:szCs w:val="28"/>
          <w:lang w:val="es-MX"/>
        </w:rPr>
      </w:pPr>
    </w:p>
    <w:p w:rsidR="005E537A" w:rsidRDefault="005E537A" w:rsidP="00F02E91">
      <w:pPr>
        <w:spacing w:line="360" w:lineRule="auto"/>
        <w:jc w:val="both"/>
        <w:rPr>
          <w:rFonts w:ascii="Palatino Linotype" w:hAnsi="Palatino Linotype"/>
          <w:szCs w:val="28"/>
          <w:lang w:val="es-MX"/>
        </w:rPr>
      </w:pPr>
    </w:p>
    <w:p w:rsidR="00F02E91" w:rsidRDefault="00F02E91" w:rsidP="00F02E91">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diecisiete de septiembre de dos mil veintiuno,</w:t>
      </w:r>
      <w:r w:rsidRPr="0024200F">
        <w:rPr>
          <w:rFonts w:ascii="Palatino Linotype" w:hAnsi="Palatino Linotype"/>
        </w:rPr>
        <w:t xml:space="preserve"> en </w:t>
      </w:r>
      <w:r>
        <w:rPr>
          <w:rFonts w:ascii="Palatino Linotype" w:hAnsi="Palatino Linotype"/>
        </w:rPr>
        <w:t>los términos siguientes:</w:t>
      </w:r>
    </w:p>
    <w:p w:rsidR="00F02E91" w:rsidRDefault="00F02E91" w:rsidP="00F02E91">
      <w:pPr>
        <w:spacing w:line="360" w:lineRule="auto"/>
        <w:jc w:val="both"/>
        <w:rPr>
          <w:rFonts w:ascii="Palatino Linotype" w:hAnsi="Palatino Linotype"/>
        </w:rPr>
      </w:pPr>
    </w:p>
    <w:p w:rsidR="00F02E91" w:rsidRDefault="00F02E91" w:rsidP="005E537A">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F02E91">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02E91" w:rsidRPr="00F02E91" w:rsidRDefault="00F02E91" w:rsidP="005E537A">
      <w:pPr>
        <w:spacing w:line="276" w:lineRule="auto"/>
        <w:ind w:left="567" w:right="616"/>
        <w:jc w:val="both"/>
        <w:rPr>
          <w:rFonts w:ascii="Palatino Linotype" w:hAnsi="Palatino Linotype"/>
          <w:bCs/>
          <w:i/>
          <w:sz w:val="22"/>
        </w:rPr>
      </w:pPr>
    </w:p>
    <w:p w:rsidR="00F02E91" w:rsidRPr="00157DDD" w:rsidRDefault="00F02E91" w:rsidP="005E537A">
      <w:pPr>
        <w:spacing w:line="276" w:lineRule="auto"/>
        <w:ind w:left="567" w:right="616"/>
        <w:jc w:val="both"/>
        <w:rPr>
          <w:rFonts w:ascii="Palatino Linotype" w:hAnsi="Palatino Linotype"/>
          <w:bCs/>
          <w:i/>
          <w:sz w:val="22"/>
        </w:rPr>
      </w:pPr>
      <w:r w:rsidRPr="00F02E91">
        <w:rPr>
          <w:rFonts w:ascii="Palatino Linotype" w:hAnsi="Palatino Linotype"/>
          <w:bCs/>
          <w:i/>
          <w:sz w:val="22"/>
        </w:rPr>
        <w:t>Sobre el particular, sírvase encontrar en archivo adjunto copia del oficio número SEDUO-CI-1066/2021, de fecha 17 de septiembre de 2021, mediante el cual se detalla lo referente a su solicitud.</w:t>
      </w:r>
      <w:r>
        <w:rPr>
          <w:rFonts w:ascii="Palatino Linotype" w:hAnsi="Palatino Linotype"/>
          <w:bCs/>
          <w:i/>
          <w:sz w:val="22"/>
        </w:rPr>
        <w:t>”</w:t>
      </w:r>
    </w:p>
    <w:p w:rsidR="00F02E91" w:rsidRDefault="00F02E91" w:rsidP="00F02E91">
      <w:pPr>
        <w:spacing w:line="360" w:lineRule="auto"/>
        <w:ind w:right="616"/>
        <w:jc w:val="both"/>
        <w:rPr>
          <w:rFonts w:ascii="Palatino Linotype" w:hAnsi="Palatino Linotype"/>
          <w:bCs/>
        </w:rPr>
      </w:pPr>
    </w:p>
    <w:p w:rsidR="00F02E91" w:rsidRDefault="00F02E91" w:rsidP="00F02E91">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F02E91">
        <w:rPr>
          <w:rFonts w:ascii="Palatino Linotype" w:hAnsi="Palatino Linotype"/>
          <w:bCs/>
        </w:rPr>
        <w:t>UT R SOL 51-21.pdf</w:t>
      </w:r>
      <w:r>
        <w:rPr>
          <w:rFonts w:ascii="Palatino Linotype" w:hAnsi="Palatino Linotype"/>
          <w:bCs/>
        </w:rPr>
        <w:t>”, que al ser del conocimiento de las partes no se inserta en este apartado, en obvio de repeticiones innecesarias, máxime que será objeto de estudio en párrafos posteriores.</w:t>
      </w:r>
    </w:p>
    <w:p w:rsidR="00F02E91" w:rsidRDefault="00F02E91" w:rsidP="00F02E91">
      <w:pPr>
        <w:spacing w:line="360" w:lineRule="auto"/>
        <w:ind w:right="616"/>
        <w:jc w:val="both"/>
        <w:rPr>
          <w:rFonts w:ascii="Palatino Linotype" w:hAnsi="Palatino Linotype"/>
          <w:bCs/>
        </w:rPr>
      </w:pPr>
    </w:p>
    <w:p w:rsidR="005E537A" w:rsidRDefault="005E537A" w:rsidP="00F02E91">
      <w:pPr>
        <w:spacing w:line="360" w:lineRule="auto"/>
        <w:ind w:right="616"/>
        <w:jc w:val="both"/>
        <w:rPr>
          <w:rFonts w:ascii="Palatino Linotype" w:hAnsi="Palatino Linotype"/>
          <w:bCs/>
        </w:rPr>
      </w:pPr>
    </w:p>
    <w:p w:rsidR="00F02E91" w:rsidRDefault="00F02E91" w:rsidP="00F02E91">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cuatro de octubre de dos mil veintiuno</w:t>
      </w:r>
      <w:r>
        <w:rPr>
          <w:rStyle w:val="Refdenotaalpie"/>
          <w:rFonts w:ascii="Palatino Linotype" w:hAnsi="Palatino Linotype" w:cs="Arial"/>
        </w:rPr>
        <w:footnoteReference w:id="2"/>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4920/INFOEM/IP/RR/2021,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F02E91" w:rsidRDefault="00F02E91" w:rsidP="00F02E91">
      <w:pPr>
        <w:spacing w:line="276" w:lineRule="auto"/>
        <w:ind w:right="616"/>
        <w:jc w:val="both"/>
        <w:rPr>
          <w:rFonts w:ascii="Palatino Linotype" w:hAnsi="Palatino Linotype"/>
          <w:b/>
        </w:rPr>
      </w:pPr>
    </w:p>
    <w:p w:rsidR="00F02E91" w:rsidRPr="005C7D38" w:rsidRDefault="00F02E91" w:rsidP="00F02E91">
      <w:pPr>
        <w:pStyle w:val="Prrafodelista"/>
        <w:numPr>
          <w:ilvl w:val="0"/>
          <w:numId w:val="3"/>
        </w:numPr>
        <w:spacing w:line="276" w:lineRule="auto"/>
        <w:ind w:right="616"/>
        <w:jc w:val="both"/>
        <w:rPr>
          <w:rFonts w:ascii="Palatino Linotype" w:hAnsi="Palatino Linotype"/>
          <w:b/>
        </w:rPr>
      </w:pPr>
      <w:r>
        <w:rPr>
          <w:rFonts w:ascii="Palatino Linotype" w:hAnsi="Palatino Linotype"/>
          <w:b/>
        </w:rPr>
        <w:t>Acto impugnado:</w:t>
      </w:r>
    </w:p>
    <w:p w:rsidR="00F02E91" w:rsidRDefault="00F02E91" w:rsidP="005E537A">
      <w:pPr>
        <w:spacing w:line="276" w:lineRule="auto"/>
        <w:ind w:right="616"/>
        <w:jc w:val="both"/>
        <w:rPr>
          <w:rFonts w:ascii="Palatino Linotype" w:hAnsi="Palatino Linotype"/>
          <w:b/>
        </w:rPr>
      </w:pPr>
    </w:p>
    <w:p w:rsidR="00F02E91" w:rsidRDefault="00F02E91" w:rsidP="005E537A">
      <w:pPr>
        <w:spacing w:line="276" w:lineRule="auto"/>
        <w:ind w:left="567" w:right="616"/>
        <w:jc w:val="both"/>
        <w:rPr>
          <w:rFonts w:ascii="Palatino Linotype" w:hAnsi="Palatino Linotype"/>
        </w:rPr>
      </w:pPr>
      <w:r w:rsidRPr="00591A86">
        <w:rPr>
          <w:rFonts w:ascii="Palatino Linotype" w:hAnsi="Palatino Linotype"/>
          <w:i/>
          <w:sz w:val="22"/>
        </w:rPr>
        <w:t>“</w:t>
      </w:r>
      <w:proofErr w:type="spellStart"/>
      <w:r w:rsidRPr="00F02E91">
        <w:rPr>
          <w:rFonts w:ascii="Palatino Linotype" w:hAnsi="Palatino Linotype"/>
          <w:i/>
          <w:sz w:val="22"/>
        </w:rPr>
        <w:t>pedi</w:t>
      </w:r>
      <w:proofErr w:type="spellEnd"/>
      <w:r w:rsidRPr="00F02E91">
        <w:rPr>
          <w:rFonts w:ascii="Palatino Linotype" w:hAnsi="Palatino Linotype"/>
          <w:i/>
          <w:sz w:val="22"/>
        </w:rPr>
        <w:t xml:space="preserve"> </w:t>
      </w:r>
      <w:proofErr w:type="spellStart"/>
      <w:r w:rsidRPr="00F02E91">
        <w:rPr>
          <w:rFonts w:ascii="Palatino Linotype" w:hAnsi="Palatino Linotype"/>
          <w:i/>
          <w:sz w:val="22"/>
        </w:rPr>
        <w:t>informacion</w:t>
      </w:r>
      <w:proofErr w:type="spellEnd"/>
      <w:r w:rsidRPr="00F02E91">
        <w:rPr>
          <w:rFonts w:ascii="Palatino Linotype" w:hAnsi="Palatino Linotype"/>
          <w:i/>
          <w:sz w:val="22"/>
        </w:rPr>
        <w:t xml:space="preserve"> de todas las obras realizadas con la </w:t>
      </w:r>
      <w:proofErr w:type="spellStart"/>
      <w:proofErr w:type="gramStart"/>
      <w:r w:rsidRPr="00F02E91">
        <w:rPr>
          <w:rFonts w:ascii="Palatino Linotype" w:hAnsi="Palatino Linotype"/>
          <w:i/>
          <w:sz w:val="22"/>
        </w:rPr>
        <w:t>Caem</w:t>
      </w:r>
      <w:proofErr w:type="spellEnd"/>
      <w:r w:rsidRPr="00F02E91">
        <w:rPr>
          <w:rFonts w:ascii="Palatino Linotype" w:hAnsi="Palatino Linotype"/>
          <w:i/>
          <w:sz w:val="22"/>
        </w:rPr>
        <w:t xml:space="preserve"> ,</w:t>
      </w:r>
      <w:proofErr w:type="gramEnd"/>
      <w:r w:rsidRPr="00F02E91">
        <w:rPr>
          <w:rFonts w:ascii="Palatino Linotype" w:hAnsi="Palatino Linotype"/>
          <w:i/>
          <w:sz w:val="22"/>
        </w:rPr>
        <w:t xml:space="preserve"> y solo me enviaron un oficio con números de oficio, falto que me anexaran esos oficios para que sean pruebas, ya que yo tengo cuatro oficios del 2018 en donde </w:t>
      </w:r>
      <w:proofErr w:type="spellStart"/>
      <w:r w:rsidRPr="00F02E91">
        <w:rPr>
          <w:rFonts w:ascii="Palatino Linotype" w:hAnsi="Palatino Linotype"/>
          <w:i/>
          <w:sz w:val="22"/>
        </w:rPr>
        <w:t>esta</w:t>
      </w:r>
      <w:proofErr w:type="spellEnd"/>
      <w:r w:rsidRPr="00F02E91">
        <w:rPr>
          <w:rFonts w:ascii="Palatino Linotype" w:hAnsi="Palatino Linotype"/>
          <w:i/>
          <w:sz w:val="22"/>
        </w:rPr>
        <w:t xml:space="preserve"> la firma del secretario </w:t>
      </w:r>
      <w:proofErr w:type="spellStart"/>
      <w:r w:rsidRPr="00F02E91">
        <w:rPr>
          <w:rFonts w:ascii="Palatino Linotype" w:hAnsi="Palatino Linotype"/>
          <w:i/>
          <w:sz w:val="22"/>
        </w:rPr>
        <w:t>Diaz</w:t>
      </w:r>
      <w:proofErr w:type="spellEnd"/>
      <w:r w:rsidRPr="00F02E91">
        <w:rPr>
          <w:rFonts w:ascii="Palatino Linotype" w:hAnsi="Palatino Linotype"/>
          <w:i/>
          <w:sz w:val="22"/>
        </w:rPr>
        <w:t xml:space="preserve"> leal y del vocal ejecutivo </w:t>
      </w:r>
      <w:proofErr w:type="spellStart"/>
      <w:r w:rsidRPr="00F02E91">
        <w:rPr>
          <w:rFonts w:ascii="Palatino Linotype" w:hAnsi="Palatino Linotype"/>
          <w:i/>
          <w:sz w:val="22"/>
        </w:rPr>
        <w:t>Perez</w:t>
      </w:r>
      <w:proofErr w:type="spellEnd"/>
      <w:r w:rsidRPr="00F02E91">
        <w:rPr>
          <w:rFonts w:ascii="Palatino Linotype" w:hAnsi="Palatino Linotype"/>
          <w:i/>
          <w:sz w:val="22"/>
        </w:rPr>
        <w:t xml:space="preserve"> </w:t>
      </w:r>
      <w:proofErr w:type="spellStart"/>
      <w:r w:rsidRPr="00F02E91">
        <w:rPr>
          <w:rFonts w:ascii="Palatino Linotype" w:hAnsi="Palatino Linotype"/>
          <w:i/>
          <w:sz w:val="22"/>
        </w:rPr>
        <w:t>Guzman</w:t>
      </w:r>
      <w:proofErr w:type="spellEnd"/>
      <w:r w:rsidRPr="00F02E91">
        <w:rPr>
          <w:rFonts w:ascii="Palatino Linotype" w:hAnsi="Palatino Linotype"/>
          <w:i/>
          <w:sz w:val="22"/>
        </w:rPr>
        <w:t xml:space="preserve"> de obra a realizar y de algunas que con presupuesto me están negando la </w:t>
      </w:r>
      <w:proofErr w:type="spellStart"/>
      <w:r w:rsidRPr="00F02E91">
        <w:rPr>
          <w:rFonts w:ascii="Palatino Linotype" w:hAnsi="Palatino Linotype"/>
          <w:i/>
          <w:sz w:val="22"/>
        </w:rPr>
        <w:t>informacion</w:t>
      </w:r>
      <w:proofErr w:type="spellEnd"/>
      <w:r>
        <w:rPr>
          <w:rFonts w:ascii="Palatino Linotype" w:hAnsi="Palatino Linotype"/>
          <w:i/>
          <w:sz w:val="22"/>
        </w:rPr>
        <w:t>” (sic)</w:t>
      </w:r>
    </w:p>
    <w:p w:rsidR="00F02E91" w:rsidRPr="00F02E91" w:rsidRDefault="00F02E91" w:rsidP="00F02E91">
      <w:pPr>
        <w:spacing w:line="360" w:lineRule="auto"/>
        <w:ind w:right="616"/>
        <w:jc w:val="both"/>
        <w:rPr>
          <w:rFonts w:ascii="Palatino Linotype" w:hAnsi="Palatino Linotype"/>
        </w:rPr>
      </w:pPr>
    </w:p>
    <w:p w:rsidR="00F02E91" w:rsidRPr="006B65F9" w:rsidRDefault="00F02E91" w:rsidP="00F02E91">
      <w:pPr>
        <w:pStyle w:val="Prrafodelista"/>
        <w:numPr>
          <w:ilvl w:val="0"/>
          <w:numId w:val="3"/>
        </w:numPr>
        <w:spacing w:line="360" w:lineRule="auto"/>
        <w:ind w:right="51"/>
        <w:jc w:val="both"/>
        <w:rPr>
          <w:rFonts w:ascii="Palatino Linotype" w:hAnsi="Palatino Linotype"/>
          <w:b/>
        </w:rPr>
      </w:pPr>
      <w:r w:rsidRPr="006B65F9">
        <w:rPr>
          <w:rFonts w:ascii="Palatino Linotype" w:hAnsi="Palatino Linotype"/>
          <w:b/>
        </w:rPr>
        <w:t>Razones o motivos de inconformidad:</w:t>
      </w:r>
    </w:p>
    <w:p w:rsidR="00F02E91" w:rsidRDefault="00F02E91" w:rsidP="00F02E91">
      <w:pPr>
        <w:spacing w:line="360" w:lineRule="auto"/>
        <w:ind w:right="51"/>
        <w:jc w:val="both"/>
        <w:rPr>
          <w:rFonts w:ascii="Palatino Linotype" w:hAnsi="Palatino Linotype"/>
        </w:rPr>
      </w:pPr>
    </w:p>
    <w:p w:rsidR="00F02E91" w:rsidRPr="005C7D38" w:rsidRDefault="00F02E91" w:rsidP="005E537A">
      <w:pPr>
        <w:spacing w:line="276" w:lineRule="auto"/>
        <w:ind w:left="567" w:right="616"/>
        <w:jc w:val="both"/>
        <w:rPr>
          <w:rFonts w:ascii="Palatino Linotype" w:hAnsi="Palatino Linotype"/>
          <w:i/>
          <w:sz w:val="22"/>
        </w:rPr>
      </w:pPr>
      <w:r>
        <w:rPr>
          <w:rFonts w:ascii="Palatino Linotype" w:hAnsi="Palatino Linotype"/>
          <w:i/>
          <w:sz w:val="22"/>
        </w:rPr>
        <w:t>“</w:t>
      </w:r>
      <w:r w:rsidRPr="00F02E91">
        <w:rPr>
          <w:rFonts w:ascii="Palatino Linotype" w:hAnsi="Palatino Linotype"/>
          <w:i/>
          <w:sz w:val="22"/>
        </w:rPr>
        <w:t xml:space="preserve">me </w:t>
      </w:r>
      <w:proofErr w:type="spellStart"/>
      <w:r w:rsidRPr="00F02E91">
        <w:rPr>
          <w:rFonts w:ascii="Palatino Linotype" w:hAnsi="Palatino Linotype"/>
          <w:i/>
          <w:sz w:val="22"/>
        </w:rPr>
        <w:t>envied</w:t>
      </w:r>
      <w:proofErr w:type="spellEnd"/>
      <w:r w:rsidRPr="00F02E91">
        <w:rPr>
          <w:rFonts w:ascii="Palatino Linotype" w:hAnsi="Palatino Linotype"/>
          <w:i/>
          <w:sz w:val="22"/>
        </w:rPr>
        <w:t xml:space="preserve"> un oficio sin los oficios que mencionan y mentira que no tengan obras realizadas con la </w:t>
      </w:r>
      <w:proofErr w:type="spellStart"/>
      <w:r w:rsidRPr="00F02E91">
        <w:rPr>
          <w:rFonts w:ascii="Palatino Linotype" w:hAnsi="Palatino Linotype"/>
          <w:i/>
          <w:sz w:val="22"/>
        </w:rPr>
        <w:t>Caem</w:t>
      </w:r>
      <w:proofErr w:type="spellEnd"/>
      <w:r w:rsidRPr="00F02E91">
        <w:rPr>
          <w:rFonts w:ascii="Palatino Linotype" w:hAnsi="Palatino Linotype"/>
          <w:i/>
          <w:sz w:val="22"/>
        </w:rPr>
        <w:t xml:space="preserve"> cuando yo tengo cuatro oficios firmados por el vocal ejecutivo y el secretario de obra </w:t>
      </w:r>
      <w:proofErr w:type="spellStart"/>
      <w:r w:rsidRPr="00F02E91">
        <w:rPr>
          <w:rFonts w:ascii="Palatino Linotype" w:hAnsi="Palatino Linotype"/>
          <w:i/>
          <w:sz w:val="22"/>
        </w:rPr>
        <w:t>publica</w:t>
      </w:r>
      <w:proofErr w:type="spellEnd"/>
      <w:r w:rsidRPr="00F02E91">
        <w:rPr>
          <w:rFonts w:ascii="Palatino Linotype" w:hAnsi="Palatino Linotype"/>
          <w:i/>
          <w:sz w:val="22"/>
        </w:rPr>
        <w:t xml:space="preserve"> en 2018</w:t>
      </w:r>
      <w:r>
        <w:rPr>
          <w:rFonts w:ascii="Palatino Linotype" w:hAnsi="Palatino Linotype"/>
          <w:i/>
          <w:sz w:val="22"/>
        </w:rPr>
        <w:t>”</w:t>
      </w:r>
    </w:p>
    <w:p w:rsidR="00F02E91" w:rsidRDefault="00F02E91" w:rsidP="00F02E91">
      <w:pPr>
        <w:spacing w:line="360" w:lineRule="auto"/>
        <w:ind w:right="51"/>
        <w:jc w:val="both"/>
        <w:rPr>
          <w:rFonts w:ascii="Palatino Linotype" w:hAnsi="Palatino Linotype"/>
        </w:rPr>
      </w:pPr>
    </w:p>
    <w:p w:rsidR="005E537A" w:rsidRDefault="005E537A" w:rsidP="00F02E91">
      <w:pPr>
        <w:spacing w:line="360" w:lineRule="auto"/>
        <w:ind w:right="51"/>
        <w:jc w:val="both"/>
        <w:rPr>
          <w:rFonts w:ascii="Palatino Linotype" w:hAnsi="Palatino Linotype"/>
        </w:rPr>
      </w:pPr>
    </w:p>
    <w:p w:rsidR="00F02E91" w:rsidRDefault="00F02E91" w:rsidP="00F02E9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cuatro de octubre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lastRenderedPageBreak/>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F02E91" w:rsidRDefault="00F02E91" w:rsidP="00F02E91">
      <w:pPr>
        <w:spacing w:line="360" w:lineRule="auto"/>
        <w:ind w:right="49"/>
        <w:jc w:val="both"/>
        <w:rPr>
          <w:rFonts w:ascii="Palatino Linotype" w:hAnsi="Palatino Linotype" w:cs="Arial"/>
          <w:lang w:val="es-ES_tradnl"/>
        </w:rPr>
      </w:pPr>
    </w:p>
    <w:p w:rsidR="005E537A" w:rsidRDefault="005E537A" w:rsidP="00F02E91">
      <w:pPr>
        <w:spacing w:line="360" w:lineRule="auto"/>
        <w:ind w:right="49"/>
        <w:jc w:val="both"/>
        <w:rPr>
          <w:rFonts w:ascii="Palatino Linotype" w:hAnsi="Palatino Linotype" w:cs="Arial"/>
          <w:lang w:val="es-ES_tradnl"/>
        </w:rPr>
      </w:pPr>
    </w:p>
    <w:p w:rsidR="00F02E91" w:rsidRDefault="00F02E91" w:rsidP="00F02E9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ocho de octubre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F02E91" w:rsidRDefault="00F02E91" w:rsidP="00F02E91">
      <w:pPr>
        <w:spacing w:line="360" w:lineRule="auto"/>
        <w:ind w:right="49"/>
        <w:jc w:val="both"/>
        <w:rPr>
          <w:rFonts w:ascii="Palatino Linotype" w:hAnsi="Palatino Linotype" w:cs="Arial"/>
        </w:rPr>
      </w:pPr>
    </w:p>
    <w:p w:rsidR="005E537A" w:rsidRDefault="005E537A" w:rsidP="00F02E91">
      <w:pPr>
        <w:spacing w:line="360" w:lineRule="auto"/>
        <w:ind w:right="49"/>
        <w:jc w:val="both"/>
        <w:rPr>
          <w:rFonts w:ascii="Palatino Linotype" w:hAnsi="Palatino Linotype" w:cs="Arial"/>
        </w:rPr>
      </w:pPr>
    </w:p>
    <w:p w:rsidR="00F02E91" w:rsidRDefault="00F02E91" w:rsidP="00F02E91">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w:t>
      </w:r>
      <w:r w:rsidRPr="00EB0CBC">
        <w:rPr>
          <w:rFonts w:ascii="Palatino Linotype" w:hAnsi="Palatino Linotype" w:cs="Arial"/>
          <w:b/>
          <w:lang w:val="es-ES_tradnl"/>
        </w:rPr>
        <w:t>Sujeto Obligado</w:t>
      </w:r>
      <w:r w:rsidRPr="002012DE">
        <w:rPr>
          <w:rFonts w:ascii="Palatino Linotype" w:hAnsi="Palatino Linotype" w:cs="Arial"/>
          <w:b/>
          <w:lang w:val="es-ES_tradnl"/>
        </w:rPr>
        <w:t xml:space="preserve">,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los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sidR="00C71E6C" w:rsidRPr="00C71E6C">
        <w:rPr>
          <w:rFonts w:ascii="Palatino Linotype" w:hAnsi="Palatino Linotype" w:cs="Arial"/>
          <w:lang w:val="es-ES_tradnl"/>
        </w:rPr>
        <w:t>“I. J. sol. 51-2021.pdf, DGPCYC R sol 51-2021 II.pdf, INSUMOS DGPCYC 51-21 VI.pdf, INSUMOS DGCOP SOL 51-21 IV.pdf, CA R SOL 51-2021 III.pdf, INSUMOS CA SOL 51-21 V.pdf y R. DGCOP R sol 51 I.pdf”</w:t>
      </w:r>
      <w:r>
        <w:rPr>
          <w:rFonts w:ascii="Palatino Linotype" w:hAnsi="Palatino Linotype" w:cs="Arial"/>
          <w:lang w:val="es-ES_tradnl"/>
        </w:rPr>
        <w:t xml:space="preserve">, mediante </w:t>
      </w:r>
      <w:r w:rsidR="004A134C">
        <w:rPr>
          <w:rFonts w:ascii="Palatino Linotype" w:hAnsi="Palatino Linotype" w:cs="Arial"/>
          <w:lang w:val="es-ES_tradnl"/>
        </w:rPr>
        <w:t xml:space="preserve">los cuales </w:t>
      </w:r>
      <w:r>
        <w:rPr>
          <w:rFonts w:ascii="Palatino Linotype" w:hAnsi="Palatino Linotype" w:cs="Arial"/>
          <w:lang w:val="es-ES_tradnl"/>
        </w:rPr>
        <w:t xml:space="preserve">sirvió </w:t>
      </w:r>
      <w:r w:rsidR="004A134C">
        <w:rPr>
          <w:rFonts w:ascii="Palatino Linotype" w:hAnsi="Palatino Linotype" w:cs="Arial"/>
          <w:lang w:val="es-ES_tradnl"/>
        </w:rPr>
        <w:t>sustancialmente en ratificar su respuesta primigenia, anexando los oficios de respuesta proporcionados por las áreas, d</w:t>
      </w:r>
      <w:r>
        <w:rPr>
          <w:rFonts w:ascii="Palatino Linotype" w:hAnsi="Palatino Linotype" w:cs="Arial"/>
          <w:lang w:val="es-ES_tradnl"/>
        </w:rPr>
        <w:t xml:space="preserve">ocumentos que fueron puestos a la vista del </w:t>
      </w:r>
      <w:r w:rsidRPr="00EB0CBC">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 sin que hiciera ejercicio de sus derechos.</w:t>
      </w:r>
    </w:p>
    <w:p w:rsidR="00F02E91" w:rsidRPr="00651740" w:rsidRDefault="00F02E91" w:rsidP="00F02E91">
      <w:pPr>
        <w:spacing w:line="360" w:lineRule="auto"/>
        <w:jc w:val="both"/>
        <w:rPr>
          <w:rFonts w:ascii="Palatino Linotype" w:hAnsi="Palatino Linotype" w:cs="Arial"/>
          <w:b/>
          <w:lang w:val="es-ES_tradnl"/>
        </w:rPr>
      </w:pPr>
    </w:p>
    <w:p w:rsidR="00F02E91" w:rsidRDefault="00F02E91" w:rsidP="00F02E91">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sidRPr="00CC33DA">
        <w:rPr>
          <w:rFonts w:ascii="Palatino Linotype" w:hAnsi="Palatino Linotype" w:cs="Arial"/>
        </w:rPr>
        <w:t xml:space="preserve">la </w:t>
      </w:r>
      <w:r>
        <w:rPr>
          <w:rFonts w:ascii="Palatino Linotype" w:hAnsi="Palatino Linotype" w:cs="Arial"/>
        </w:rPr>
        <w:t xml:space="preserve">entonces </w:t>
      </w:r>
      <w:r w:rsidRPr="00CC33DA">
        <w:rPr>
          <w:rFonts w:ascii="Palatino Linotype" w:hAnsi="Palatino Linotype" w:cs="Arial"/>
        </w:rPr>
        <w:t xml:space="preserve">Comisionada acordó </w:t>
      </w:r>
      <w:r w:rsidRPr="0024200F">
        <w:rPr>
          <w:rFonts w:ascii="Palatino Linotype" w:hAnsi="Palatino Linotype" w:cs="Arial"/>
        </w:rPr>
        <w:t xml:space="preserve">el cierre de instrucción, así como la </w:t>
      </w:r>
      <w:r w:rsidRPr="0024200F">
        <w:rPr>
          <w:rFonts w:ascii="Palatino Linotype" w:hAnsi="Palatino Linotype" w:cs="Arial"/>
        </w:rPr>
        <w:lastRenderedPageBreak/>
        <w:t>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F02E91" w:rsidRDefault="00F02E91" w:rsidP="00F02E91">
      <w:pPr>
        <w:spacing w:line="360" w:lineRule="auto"/>
        <w:jc w:val="both"/>
        <w:rPr>
          <w:rFonts w:ascii="Palatino Linotype" w:hAnsi="Palatino Linotype" w:cs="Arial"/>
          <w:lang w:val="es-ES_tradnl"/>
        </w:rPr>
      </w:pPr>
    </w:p>
    <w:p w:rsidR="005E537A" w:rsidRDefault="005E537A" w:rsidP="00F02E91">
      <w:pPr>
        <w:spacing w:line="360" w:lineRule="auto"/>
        <w:jc w:val="both"/>
        <w:rPr>
          <w:rFonts w:ascii="Palatino Linotype" w:hAnsi="Palatino Linotype" w:cs="Arial"/>
          <w:lang w:val="es-ES_tradnl"/>
        </w:rPr>
      </w:pPr>
    </w:p>
    <w:p w:rsidR="00F02E91" w:rsidRDefault="00F02E91" w:rsidP="00F02E9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4A134C">
        <w:rPr>
          <w:rFonts w:ascii="Palatino Linotype" w:eastAsiaTheme="minorHAnsi" w:hAnsi="Palatino Linotype" w:cs="Arial"/>
          <w:lang w:val="es-MX" w:eastAsia="en-US"/>
        </w:rPr>
        <w:t xml:space="preserve">veinticinco de octubre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F02E91" w:rsidRDefault="00F02E91" w:rsidP="00F02E91">
      <w:pPr>
        <w:pStyle w:val="Prrafodelista"/>
        <w:spacing w:line="360" w:lineRule="auto"/>
        <w:ind w:left="0"/>
        <w:jc w:val="both"/>
        <w:rPr>
          <w:rFonts w:ascii="Palatino Linotype" w:eastAsiaTheme="minorHAnsi" w:hAnsi="Palatino Linotype" w:cs="Arial"/>
          <w:lang w:val="es-MX" w:eastAsia="en-US"/>
        </w:rPr>
      </w:pPr>
    </w:p>
    <w:p w:rsidR="00F02E91" w:rsidRDefault="00F02E91" w:rsidP="00F02E91">
      <w:pPr>
        <w:pStyle w:val="Prrafodelista"/>
        <w:spacing w:line="360" w:lineRule="auto"/>
        <w:ind w:left="0"/>
        <w:jc w:val="both"/>
        <w:rPr>
          <w:rFonts w:ascii="Palatino Linotype" w:eastAsiaTheme="minorHAnsi" w:hAnsi="Palatino Linotype" w:cs="Arial"/>
          <w:lang w:val="es-MX" w:eastAsia="en-US"/>
        </w:rPr>
      </w:pPr>
    </w:p>
    <w:p w:rsidR="00F02E91" w:rsidRPr="0024200F" w:rsidRDefault="00F02E91" w:rsidP="00F02E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02E91" w:rsidRPr="00825F67" w:rsidRDefault="00F02E91" w:rsidP="00F02E91">
      <w:pPr>
        <w:spacing w:line="360" w:lineRule="auto"/>
        <w:ind w:right="49"/>
        <w:jc w:val="both"/>
        <w:rPr>
          <w:rFonts w:ascii="Palatino Linotype" w:hAnsi="Palatino Linotype"/>
          <w:szCs w:val="28"/>
        </w:rPr>
      </w:pPr>
    </w:p>
    <w:p w:rsidR="00F02E91" w:rsidRPr="00FB3150" w:rsidRDefault="00F02E91" w:rsidP="00F02E9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02E91" w:rsidRPr="00EB0CBC" w:rsidRDefault="00F02E91" w:rsidP="00F02E91">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EB0CBC">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rsidR="00F02E91" w:rsidRDefault="00F02E91" w:rsidP="00F02E91">
      <w:pPr>
        <w:spacing w:line="360" w:lineRule="auto"/>
        <w:jc w:val="both"/>
        <w:rPr>
          <w:rFonts w:ascii="Palatino Linotype" w:hAnsi="Palatino Linotype" w:cs="Arial"/>
        </w:rPr>
      </w:pPr>
    </w:p>
    <w:p w:rsidR="005E537A" w:rsidRDefault="005E537A" w:rsidP="00F02E91">
      <w:pPr>
        <w:spacing w:line="360" w:lineRule="auto"/>
        <w:jc w:val="both"/>
        <w:rPr>
          <w:rFonts w:ascii="Palatino Linotype" w:hAnsi="Palatino Linotype" w:cs="Arial"/>
        </w:rPr>
      </w:pPr>
    </w:p>
    <w:p w:rsidR="00F02E91" w:rsidRPr="00FB3150" w:rsidRDefault="00F02E91" w:rsidP="00F02E9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F02E91" w:rsidRDefault="00F02E91" w:rsidP="00F02E9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264EF" w:rsidRDefault="00B264EF" w:rsidP="00F02E91">
      <w:pPr>
        <w:spacing w:line="360" w:lineRule="auto"/>
        <w:ind w:right="49"/>
        <w:jc w:val="both"/>
        <w:rPr>
          <w:rFonts w:ascii="Palatino Linotype" w:hAnsi="Palatino Linotype" w:cs="Arial"/>
        </w:rPr>
      </w:pPr>
    </w:p>
    <w:p w:rsidR="005E537A" w:rsidRDefault="005E537A" w:rsidP="00F02E91">
      <w:pPr>
        <w:spacing w:line="360" w:lineRule="auto"/>
        <w:ind w:right="49"/>
        <w:jc w:val="both"/>
        <w:rPr>
          <w:rFonts w:ascii="Palatino Linotype" w:hAnsi="Palatino Linotype" w:cs="Arial"/>
        </w:rPr>
      </w:pPr>
    </w:p>
    <w:p w:rsidR="00F02E91" w:rsidRPr="0047590A" w:rsidRDefault="00F02E91" w:rsidP="00F02E9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F02E91" w:rsidRPr="0047590A" w:rsidRDefault="00F02E91" w:rsidP="00F02E91">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02E91" w:rsidRPr="0047590A" w:rsidRDefault="00F02E91" w:rsidP="00F02E91">
      <w:pPr>
        <w:autoSpaceDE w:val="0"/>
        <w:autoSpaceDN w:val="0"/>
        <w:adjustRightInd w:val="0"/>
        <w:spacing w:line="360" w:lineRule="auto"/>
        <w:contextualSpacing/>
        <w:jc w:val="both"/>
        <w:rPr>
          <w:rFonts w:ascii="Palatino Linotype" w:eastAsiaTheme="minorEastAsia" w:hAnsi="Palatino Linotype" w:cs="Arial"/>
          <w:lang w:val="es-ES_tradnl"/>
        </w:rPr>
      </w:pPr>
    </w:p>
    <w:p w:rsidR="00F02E91" w:rsidRPr="0047590A" w:rsidRDefault="00F02E91" w:rsidP="00F02E91">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3"/>
      </w:r>
      <w:r w:rsidRPr="0047590A">
        <w:rPr>
          <w:rFonts w:ascii="Palatino Linotype" w:eastAsiaTheme="minorEastAsia" w:hAnsi="Palatino Linotype" w:cs="Arial"/>
          <w:lang w:val="es-ES_tradnl"/>
        </w:rPr>
        <w:t>.</w:t>
      </w:r>
    </w:p>
    <w:p w:rsidR="005E537A" w:rsidRDefault="005E537A" w:rsidP="00F02E91">
      <w:pPr>
        <w:autoSpaceDE w:val="0"/>
        <w:autoSpaceDN w:val="0"/>
        <w:adjustRightInd w:val="0"/>
        <w:spacing w:line="360" w:lineRule="auto"/>
        <w:jc w:val="both"/>
        <w:rPr>
          <w:rFonts w:ascii="Palatino Linotype" w:eastAsiaTheme="minorEastAsia" w:hAnsi="Palatino Linotype" w:cs="Arial"/>
          <w:lang w:val="es-ES_tradnl"/>
        </w:rPr>
      </w:pPr>
    </w:p>
    <w:p w:rsidR="00F02E91" w:rsidRDefault="00F02E91" w:rsidP="00F02E91">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r w:rsidRPr="0047590A">
        <w:rPr>
          <w:rFonts w:ascii="Palatino Linotype" w:eastAsiaTheme="minorEastAsia" w:hAnsi="Palatino Linotype" w:cs="Arial"/>
          <w:lang w:val="es-ES_tradnl"/>
        </w:rPr>
        <w:lastRenderedPageBreak/>
        <w:t xml:space="preserve">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rsidR="00F02E91" w:rsidRPr="0047590A" w:rsidRDefault="00F02E91" w:rsidP="00F02E91">
      <w:pPr>
        <w:autoSpaceDE w:val="0"/>
        <w:autoSpaceDN w:val="0"/>
        <w:adjustRightInd w:val="0"/>
        <w:spacing w:line="360" w:lineRule="auto"/>
        <w:jc w:val="both"/>
        <w:rPr>
          <w:rFonts w:ascii="Palatino Linotype" w:eastAsiaTheme="minorEastAsia" w:hAnsi="Palatino Linotype" w:cs="Arial"/>
          <w:lang w:val="es-ES_tradnl"/>
        </w:rPr>
      </w:pPr>
    </w:p>
    <w:p w:rsidR="00F02E91" w:rsidRPr="0047590A" w:rsidRDefault="00F02E91" w:rsidP="00F02E91">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Ya que el planteamiento del problema es de toral importancia, a efecto de determinar la intención o voluntad del </w:t>
      </w:r>
      <w:r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rsidR="00F02E91" w:rsidRDefault="00F02E91" w:rsidP="00F02E91">
      <w:pPr>
        <w:pStyle w:val="Prrafodelista"/>
        <w:spacing w:line="360" w:lineRule="auto"/>
        <w:ind w:left="0" w:right="49"/>
        <w:jc w:val="both"/>
        <w:rPr>
          <w:rFonts w:ascii="Palatino Linotype" w:hAnsi="Palatino Linotype"/>
          <w:bCs/>
          <w:lang w:val="es-ES_tradnl"/>
        </w:rPr>
      </w:pPr>
    </w:p>
    <w:p w:rsidR="00F02E91" w:rsidRDefault="00F02E91" w:rsidP="00F02E91">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EB0CBC">
        <w:rPr>
          <w:rFonts w:ascii="Palatino Linotype" w:hAnsi="Palatino Linotype"/>
          <w:b/>
          <w:bCs/>
        </w:rPr>
        <w:t>Recurrente</w:t>
      </w:r>
      <w:r>
        <w:rPr>
          <w:rFonts w:ascii="Palatino Linotype" w:hAnsi="Palatino Linotype"/>
          <w:b/>
          <w:bCs/>
        </w:rPr>
        <w:t xml:space="preserve"> </w:t>
      </w:r>
      <w:r>
        <w:rPr>
          <w:rFonts w:ascii="Palatino Linotype" w:hAnsi="Palatino Linotype"/>
          <w:bCs/>
        </w:rPr>
        <w:t xml:space="preserve">peticiona </w:t>
      </w:r>
      <w:r w:rsidR="004A134C">
        <w:rPr>
          <w:rFonts w:ascii="Palatino Linotype" w:hAnsi="Palatino Linotype"/>
          <w:bCs/>
        </w:rPr>
        <w:t>respecto de las obras</w:t>
      </w:r>
      <w:r w:rsidR="00B07E05">
        <w:rPr>
          <w:rFonts w:ascii="Palatino Linotype" w:hAnsi="Palatino Linotype"/>
          <w:bCs/>
        </w:rPr>
        <w:t xml:space="preserve"> realizadas junto con la Comisión del Agua del Estado de México a favor del Municipio de Nezahualcóyotl,</w:t>
      </w:r>
      <w:r w:rsidR="00B542CF">
        <w:rPr>
          <w:rFonts w:ascii="Palatino Linotype" w:hAnsi="Palatino Linotype"/>
          <w:bCs/>
        </w:rPr>
        <w:t xml:space="preserve"> así como las realizadas con el FONDEM, </w:t>
      </w:r>
      <w:r>
        <w:rPr>
          <w:rFonts w:ascii="Palatino Linotype" w:hAnsi="Palatino Linotype"/>
          <w:bCs/>
        </w:rPr>
        <w:t xml:space="preserve">lo siguiente: </w:t>
      </w:r>
    </w:p>
    <w:p w:rsidR="00F02E91" w:rsidRDefault="00F02E91" w:rsidP="00F02E91">
      <w:pPr>
        <w:pStyle w:val="Prrafodelista"/>
        <w:spacing w:line="360" w:lineRule="auto"/>
        <w:ind w:left="0" w:right="49"/>
        <w:jc w:val="both"/>
        <w:rPr>
          <w:rFonts w:ascii="Palatino Linotype" w:hAnsi="Palatino Linotype" w:cs="Arial"/>
          <w:color w:val="000000" w:themeColor="text1"/>
        </w:rPr>
      </w:pPr>
    </w:p>
    <w:p w:rsidR="00F02E91" w:rsidRDefault="00B07E05" w:rsidP="004A134C">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Soporte documental que contenga c</w:t>
      </w:r>
      <w:r w:rsidR="004A134C" w:rsidRPr="004A134C">
        <w:rPr>
          <w:rFonts w:ascii="Palatino Linotype" w:hAnsi="Palatino Linotype" w:cs="Arial"/>
          <w:color w:val="000000" w:themeColor="text1"/>
        </w:rPr>
        <w:t>ontratos de obra, estimaciones, pagos</w:t>
      </w:r>
      <w:r>
        <w:rPr>
          <w:rFonts w:ascii="Palatino Linotype" w:hAnsi="Palatino Linotype" w:cs="Arial"/>
          <w:color w:val="000000" w:themeColor="text1"/>
        </w:rPr>
        <w:t xml:space="preserve">, </w:t>
      </w:r>
      <w:r w:rsidR="004A134C" w:rsidRPr="004A134C">
        <w:rPr>
          <w:rFonts w:ascii="Palatino Linotype" w:hAnsi="Palatino Linotype" w:cs="Arial"/>
          <w:color w:val="000000" w:themeColor="text1"/>
        </w:rPr>
        <w:t xml:space="preserve">bitácoras de obra </w:t>
      </w:r>
      <w:r w:rsidR="00B542CF">
        <w:rPr>
          <w:rFonts w:ascii="Palatino Linotype" w:hAnsi="Palatino Linotype" w:cs="Arial"/>
          <w:color w:val="000000" w:themeColor="text1"/>
        </w:rPr>
        <w:t>a partir de 2017 al 13 de octubre de 2021.</w:t>
      </w:r>
    </w:p>
    <w:p w:rsidR="00F02E91" w:rsidRDefault="00F02E91" w:rsidP="00F02E91">
      <w:pPr>
        <w:spacing w:line="360" w:lineRule="auto"/>
        <w:jc w:val="both"/>
        <w:rPr>
          <w:rFonts w:ascii="Palatino Linotype" w:hAnsi="Palatino Linotype" w:cs="Arial"/>
          <w:color w:val="000000" w:themeColor="text1"/>
        </w:rPr>
      </w:pPr>
    </w:p>
    <w:p w:rsidR="00F02E91" w:rsidRDefault="00F02E91" w:rsidP="00F02E91">
      <w:pPr>
        <w:spacing w:line="360" w:lineRule="auto"/>
        <w:jc w:val="both"/>
        <w:rPr>
          <w:rFonts w:ascii="Palatino Linotype" w:hAnsi="Palatino Linotype"/>
          <w:bCs/>
        </w:rPr>
      </w:pPr>
      <w:r>
        <w:rPr>
          <w:rFonts w:ascii="Palatino Linotype" w:hAnsi="Palatino Linotype" w:cs="Arial"/>
          <w:color w:val="000000" w:themeColor="text1"/>
        </w:rPr>
        <w:t xml:space="preserve">El </w:t>
      </w:r>
      <w:r w:rsidRPr="00EB0CBC">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del archivo </w:t>
      </w:r>
      <w:r>
        <w:rPr>
          <w:rFonts w:ascii="Palatino Linotype" w:hAnsi="Palatino Linotype"/>
          <w:bCs/>
        </w:rPr>
        <w:t>“</w:t>
      </w:r>
      <w:r w:rsidR="009D295E" w:rsidRPr="009D295E">
        <w:rPr>
          <w:rFonts w:ascii="Palatino Linotype" w:hAnsi="Palatino Linotype"/>
          <w:bCs/>
        </w:rPr>
        <w:t>UT R SOL 51-21.pdf</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del que se desprende el contenido siguiente:</w:t>
      </w:r>
    </w:p>
    <w:p w:rsidR="009D295E" w:rsidRDefault="009D295E" w:rsidP="00F02E91">
      <w:pPr>
        <w:spacing w:line="360" w:lineRule="auto"/>
        <w:jc w:val="both"/>
        <w:rPr>
          <w:rFonts w:ascii="Palatino Linotype" w:hAnsi="Palatino Linotype"/>
          <w:bCs/>
        </w:rPr>
      </w:pPr>
    </w:p>
    <w:p w:rsidR="00B10B43" w:rsidRDefault="009D295E" w:rsidP="00B10B43">
      <w:pPr>
        <w:pStyle w:val="Prrafodelista"/>
        <w:numPr>
          <w:ilvl w:val="0"/>
          <w:numId w:val="1"/>
        </w:numPr>
        <w:spacing w:line="360" w:lineRule="auto"/>
        <w:jc w:val="both"/>
        <w:rPr>
          <w:rFonts w:ascii="Palatino Linotype" w:hAnsi="Palatino Linotype"/>
          <w:bCs/>
        </w:rPr>
      </w:pPr>
      <w:r w:rsidRPr="009D295E">
        <w:rPr>
          <w:rFonts w:ascii="Palatino Linotype" w:hAnsi="Palatino Linotype"/>
          <w:b/>
          <w:bCs/>
        </w:rPr>
        <w:t>UT R SOL 51-21.pdf</w:t>
      </w:r>
      <w:r w:rsidR="00F02E91" w:rsidRPr="00330DF1">
        <w:rPr>
          <w:rFonts w:ascii="Palatino Linotype" w:hAnsi="Palatino Linotype"/>
          <w:b/>
          <w:bCs/>
        </w:rPr>
        <w:t>:</w:t>
      </w:r>
      <w:r w:rsidR="00F02E91">
        <w:rPr>
          <w:rFonts w:ascii="Palatino Linotype" w:hAnsi="Palatino Linotype"/>
          <w:bCs/>
        </w:rPr>
        <w:t xml:space="preserve"> consistente en el oficio </w:t>
      </w:r>
      <w:r>
        <w:rPr>
          <w:rFonts w:ascii="Palatino Linotype" w:hAnsi="Palatino Linotype"/>
          <w:bCs/>
        </w:rPr>
        <w:t xml:space="preserve">SEDUO-CI-1066/2021 </w:t>
      </w:r>
      <w:r w:rsidR="00F02E91">
        <w:rPr>
          <w:rFonts w:ascii="Palatino Linotype" w:hAnsi="Palatino Linotype"/>
          <w:bCs/>
        </w:rPr>
        <w:t xml:space="preserve">de fecha </w:t>
      </w:r>
      <w:r>
        <w:rPr>
          <w:rFonts w:ascii="Palatino Linotype" w:hAnsi="Palatino Linotype"/>
          <w:bCs/>
        </w:rPr>
        <w:t xml:space="preserve">diecisiete de septiembre </w:t>
      </w:r>
      <w:r w:rsidR="00F02E91">
        <w:rPr>
          <w:rFonts w:ascii="Palatino Linotype" w:hAnsi="Palatino Linotype"/>
          <w:bCs/>
        </w:rPr>
        <w:t xml:space="preserve">de julio de dos mil veintiuno, mediante el cual la Titular de la Unidad de </w:t>
      </w:r>
      <w:r>
        <w:rPr>
          <w:rFonts w:ascii="Palatino Linotype" w:hAnsi="Palatino Linotype"/>
          <w:bCs/>
        </w:rPr>
        <w:t>Transparencia</w:t>
      </w:r>
      <w:r w:rsidR="00F02E91">
        <w:rPr>
          <w:rFonts w:ascii="Palatino Linotype" w:hAnsi="Palatino Linotype"/>
          <w:bCs/>
        </w:rPr>
        <w:t>, informa al Solicitante, la</w:t>
      </w:r>
      <w:r>
        <w:rPr>
          <w:rFonts w:ascii="Palatino Linotype" w:hAnsi="Palatino Linotype"/>
          <w:bCs/>
        </w:rPr>
        <w:t>s</w:t>
      </w:r>
      <w:r w:rsidR="00F02E91">
        <w:rPr>
          <w:rFonts w:ascii="Palatino Linotype" w:hAnsi="Palatino Linotype"/>
          <w:bCs/>
        </w:rPr>
        <w:t xml:space="preserve"> respuesta</w:t>
      </w:r>
      <w:r>
        <w:rPr>
          <w:rFonts w:ascii="Palatino Linotype" w:hAnsi="Palatino Linotype"/>
          <w:bCs/>
        </w:rPr>
        <w:t>s</w:t>
      </w:r>
      <w:r w:rsidR="00F02E91">
        <w:rPr>
          <w:rFonts w:ascii="Palatino Linotype" w:hAnsi="Palatino Linotype"/>
          <w:bCs/>
        </w:rPr>
        <w:t xml:space="preserve"> emitida</w:t>
      </w:r>
      <w:r>
        <w:rPr>
          <w:rFonts w:ascii="Palatino Linotype" w:hAnsi="Palatino Linotype"/>
          <w:bCs/>
        </w:rPr>
        <w:t>s</w:t>
      </w:r>
      <w:r w:rsidR="00F02E91">
        <w:rPr>
          <w:rFonts w:ascii="Palatino Linotype" w:hAnsi="Palatino Linotype"/>
          <w:bCs/>
        </w:rPr>
        <w:t xml:space="preserve"> </w:t>
      </w:r>
      <w:r w:rsidR="00F02E91">
        <w:rPr>
          <w:rFonts w:ascii="Palatino Linotype" w:hAnsi="Palatino Linotype"/>
          <w:bCs/>
        </w:rPr>
        <w:lastRenderedPageBreak/>
        <w:t xml:space="preserve">por </w:t>
      </w:r>
      <w:r>
        <w:rPr>
          <w:rFonts w:ascii="Palatino Linotype" w:hAnsi="Palatino Linotype"/>
          <w:bCs/>
        </w:rPr>
        <w:t>los servidores públicos habilitados de la Dirección General de Construcción de Obra Pública, Dirección General de Proyectos, Concursos y Contratos, Coordinador Administrativo</w:t>
      </w:r>
      <w:r w:rsidR="00B10B43">
        <w:rPr>
          <w:rFonts w:ascii="Palatino Linotype" w:hAnsi="Palatino Linotype"/>
          <w:bCs/>
        </w:rPr>
        <w:t xml:space="preserve">, generadas por los oficios 22400104L/1233/2021, </w:t>
      </w:r>
      <w:r w:rsidR="00B10B43" w:rsidRPr="00B10B43">
        <w:rPr>
          <w:rFonts w:ascii="Palatino Linotype" w:hAnsi="Palatino Linotype"/>
          <w:bCs/>
        </w:rPr>
        <w:t>22400103A000000/1764/2021</w:t>
      </w:r>
      <w:r w:rsidR="00B10B43">
        <w:rPr>
          <w:rFonts w:ascii="Palatino Linotype" w:hAnsi="Palatino Linotype"/>
          <w:bCs/>
        </w:rPr>
        <w:t xml:space="preserve"> y </w:t>
      </w:r>
      <w:r w:rsidR="00B10B43" w:rsidRPr="00B10B43">
        <w:rPr>
          <w:rFonts w:ascii="Palatino Linotype" w:hAnsi="Palatino Linotype"/>
          <w:bCs/>
        </w:rPr>
        <w:t>22400004000000S/1098/2021</w:t>
      </w:r>
      <w:r w:rsidR="00B10B43">
        <w:rPr>
          <w:rFonts w:ascii="Palatino Linotype" w:hAnsi="Palatino Linotype"/>
          <w:bCs/>
        </w:rPr>
        <w:t>, respectivamente, en los cuales señalan sustancialmente:</w:t>
      </w:r>
    </w:p>
    <w:p w:rsidR="00B264EF" w:rsidRDefault="00B264EF" w:rsidP="00B264EF">
      <w:pPr>
        <w:pStyle w:val="Prrafodelista"/>
        <w:spacing w:line="360" w:lineRule="auto"/>
        <w:ind w:left="720"/>
        <w:jc w:val="both"/>
        <w:rPr>
          <w:rFonts w:ascii="Palatino Linotype" w:hAnsi="Palatino Linotype"/>
          <w:bCs/>
        </w:rPr>
      </w:pPr>
    </w:p>
    <w:p w:rsidR="00B10B43" w:rsidRDefault="00B10B43" w:rsidP="005E537A">
      <w:pPr>
        <w:pStyle w:val="Prrafodelista"/>
        <w:spacing w:line="276" w:lineRule="auto"/>
        <w:ind w:left="720"/>
        <w:jc w:val="both"/>
        <w:rPr>
          <w:rFonts w:ascii="Palatino Linotype" w:hAnsi="Palatino Linotype"/>
          <w:bCs/>
        </w:rPr>
      </w:pPr>
      <w:r>
        <w:rPr>
          <w:rFonts w:ascii="Palatino Linotype" w:hAnsi="Palatino Linotype"/>
          <w:bCs/>
          <w:i/>
        </w:rPr>
        <w:t>“…</w:t>
      </w:r>
      <w:r w:rsidRPr="00B10B43">
        <w:rPr>
          <w:rFonts w:ascii="Palatino Linotype" w:hAnsi="Palatino Linotype"/>
          <w:bCs/>
          <w:i/>
        </w:rPr>
        <w:t>derivado de una búsqueda exhaustiva y razonada en los archivos de esta Unidad Administrativa, no se ha generado información</w:t>
      </w:r>
      <w:r>
        <w:rPr>
          <w:rFonts w:ascii="Palatino Linotype" w:hAnsi="Palatino Linotype"/>
          <w:bCs/>
          <w:i/>
        </w:rPr>
        <w:t xml:space="preserve"> relacionada con lo solicitado.”</w:t>
      </w:r>
    </w:p>
    <w:p w:rsidR="00B10B43" w:rsidRDefault="00B10B43" w:rsidP="005E537A">
      <w:pPr>
        <w:pStyle w:val="Prrafodelista"/>
        <w:spacing w:line="276" w:lineRule="auto"/>
        <w:ind w:left="720"/>
        <w:jc w:val="both"/>
        <w:rPr>
          <w:rFonts w:ascii="Palatino Linotype" w:hAnsi="Palatino Linotype"/>
          <w:bCs/>
        </w:rPr>
      </w:pPr>
    </w:p>
    <w:p w:rsidR="00F02E91" w:rsidRDefault="00B10B43" w:rsidP="005E537A">
      <w:pPr>
        <w:pStyle w:val="Prrafodelista"/>
        <w:spacing w:line="276" w:lineRule="auto"/>
        <w:ind w:left="720"/>
        <w:jc w:val="both"/>
        <w:rPr>
          <w:rFonts w:ascii="Palatino Linotype" w:hAnsi="Palatino Linotype"/>
          <w:bCs/>
        </w:rPr>
      </w:pPr>
      <w:r>
        <w:rPr>
          <w:rFonts w:ascii="Palatino Linotype" w:hAnsi="Palatino Linotype"/>
          <w:bCs/>
          <w:i/>
        </w:rPr>
        <w:t>“…</w:t>
      </w:r>
      <w:r w:rsidRPr="00B10B43">
        <w:rPr>
          <w:rFonts w:ascii="Palatino Linotype" w:hAnsi="Palatino Linotype"/>
          <w:bCs/>
          <w:i/>
        </w:rPr>
        <w:t>de acuerdo a lo establecido en los artículos 10 y 15 del Reglamento Interior de la Secretaría de Obra Pública; 20, Fracción XXI del Reglamento Interior de la Secretaría de Desarrollo Urbano y Metropolitano; esta Coordinación Administrativa no ejecuta obra pública.”</w:t>
      </w:r>
    </w:p>
    <w:p w:rsidR="00AF6224" w:rsidRDefault="00AF6224" w:rsidP="00B10B43">
      <w:pPr>
        <w:spacing w:line="360" w:lineRule="auto"/>
        <w:ind w:left="567"/>
        <w:jc w:val="both"/>
        <w:rPr>
          <w:rFonts w:ascii="Palatino Linotype" w:hAnsi="Palatino Linotype"/>
          <w:bCs/>
          <w:sz w:val="22"/>
        </w:rPr>
      </w:pPr>
    </w:p>
    <w:p w:rsidR="00B10B43" w:rsidRPr="00AF6224" w:rsidRDefault="00B10B43" w:rsidP="00AF6224">
      <w:pPr>
        <w:spacing w:line="360" w:lineRule="auto"/>
        <w:ind w:left="851"/>
        <w:jc w:val="both"/>
        <w:rPr>
          <w:rFonts w:ascii="Palatino Linotype" w:hAnsi="Palatino Linotype"/>
          <w:bCs/>
        </w:rPr>
      </w:pPr>
      <w:r w:rsidRPr="00AF6224">
        <w:rPr>
          <w:rFonts w:ascii="Palatino Linotype" w:hAnsi="Palatino Linotype"/>
          <w:bCs/>
        </w:rPr>
        <w:t xml:space="preserve">No pasa desapercibido que, una vez analizado el archivo descrito, el </w:t>
      </w:r>
      <w:r w:rsidRPr="00AF6224">
        <w:rPr>
          <w:rFonts w:ascii="Palatino Linotype" w:hAnsi="Palatino Linotype"/>
          <w:b/>
          <w:bCs/>
        </w:rPr>
        <w:t>Sujeto Obligado</w:t>
      </w:r>
      <w:r w:rsidRPr="00AF6224">
        <w:rPr>
          <w:rFonts w:ascii="Palatino Linotype" w:hAnsi="Palatino Linotype"/>
          <w:bCs/>
        </w:rPr>
        <w:t xml:space="preserve"> no adjunta los archivos descritos en su oficio de respuesta.</w:t>
      </w:r>
    </w:p>
    <w:p w:rsidR="00B10B43" w:rsidRDefault="00B10B43" w:rsidP="00F02E91">
      <w:pPr>
        <w:spacing w:line="360" w:lineRule="auto"/>
        <w:jc w:val="both"/>
        <w:rPr>
          <w:rFonts w:ascii="Palatino Linotype" w:hAnsi="Palatino Linotype"/>
          <w:bCs/>
          <w:sz w:val="22"/>
        </w:rPr>
      </w:pPr>
    </w:p>
    <w:p w:rsidR="00996BE9" w:rsidRPr="00996BE9" w:rsidRDefault="00996BE9" w:rsidP="00996BE9">
      <w:pPr>
        <w:spacing w:line="360" w:lineRule="auto"/>
        <w:jc w:val="both"/>
        <w:rPr>
          <w:rFonts w:ascii="Palatino Linotype" w:hAnsi="Palatino Linotype" w:cs="Arial"/>
        </w:rPr>
      </w:pPr>
      <w:r w:rsidRPr="00996BE9">
        <w:rPr>
          <w:rFonts w:ascii="Palatino Linotype" w:hAnsi="Palatino Linotype"/>
        </w:rPr>
        <w:t>Respuesta</w:t>
      </w:r>
      <w:r w:rsidR="005E537A">
        <w:rPr>
          <w:rFonts w:ascii="Palatino Linotype" w:hAnsi="Palatino Linotype"/>
        </w:rPr>
        <w:t xml:space="preserve"> en la que se señala </w:t>
      </w:r>
      <w:r w:rsidRPr="00996BE9">
        <w:rPr>
          <w:rFonts w:ascii="Palatino Linotype" w:hAnsi="Palatino Linotype"/>
        </w:rPr>
        <w:t xml:space="preserve">que si bien, dentro de las facultades, funciones y atribuciones del </w:t>
      </w:r>
      <w:r w:rsidRPr="00996BE9">
        <w:rPr>
          <w:rFonts w:ascii="Palatino Linotype" w:hAnsi="Palatino Linotype"/>
          <w:b/>
        </w:rPr>
        <w:t>Sujeto Obligado</w:t>
      </w:r>
      <w:r w:rsidRPr="00996BE9">
        <w:rPr>
          <w:rFonts w:ascii="Palatino Linotype" w:hAnsi="Palatino Linotype"/>
        </w:rPr>
        <w:t xml:space="preserve"> se encuentran las de </w:t>
      </w:r>
      <w:r w:rsidR="004216CD">
        <w:rPr>
          <w:rFonts w:ascii="Palatino Linotype" w:hAnsi="Palatino Linotype"/>
        </w:rPr>
        <w:t>generar y administrar información de obras públicas, también lo es que no</w:t>
      </w:r>
      <w:r w:rsidR="005E537A">
        <w:rPr>
          <w:rFonts w:ascii="Palatino Linotype" w:hAnsi="Palatino Linotype"/>
        </w:rPr>
        <w:t xml:space="preserve"> cumplen </w:t>
      </w:r>
      <w:r w:rsidR="004216CD">
        <w:rPr>
          <w:rFonts w:ascii="Palatino Linotype" w:hAnsi="Palatino Linotype"/>
        </w:rPr>
        <w:t xml:space="preserve">los parámetros peticionados por el </w:t>
      </w:r>
      <w:r w:rsidR="004216CD">
        <w:rPr>
          <w:rFonts w:ascii="Palatino Linotype" w:hAnsi="Palatino Linotype"/>
          <w:b/>
        </w:rPr>
        <w:t>Recurrente</w:t>
      </w:r>
      <w:r w:rsidRPr="00996BE9">
        <w:rPr>
          <w:rFonts w:ascii="Palatino Linotype" w:hAnsi="Palatino Linotype"/>
          <w:b/>
          <w:sz w:val="22"/>
        </w:rPr>
        <w:t xml:space="preserve">, </w:t>
      </w:r>
      <w:r w:rsidRPr="00996BE9">
        <w:rPr>
          <w:rFonts w:ascii="Palatino Linotype" w:hAnsi="Palatino Linotype"/>
        </w:rPr>
        <w:t xml:space="preserve">en consecuencia </w:t>
      </w:r>
      <w:r w:rsidR="004216CD">
        <w:rPr>
          <w:rFonts w:ascii="Palatino Linotype" w:hAnsi="Palatino Linotype"/>
        </w:rPr>
        <w:t xml:space="preserve">el </w:t>
      </w:r>
      <w:r w:rsidR="004216CD" w:rsidRPr="004216CD">
        <w:rPr>
          <w:rFonts w:ascii="Palatino Linotype" w:hAnsi="Palatino Linotype"/>
          <w:b/>
        </w:rPr>
        <w:t>Sujeto Obligado</w:t>
      </w:r>
      <w:r w:rsidRPr="00996BE9">
        <w:rPr>
          <w:rFonts w:ascii="Palatino Linotype" w:hAnsi="Palatino Linotype"/>
        </w:rPr>
        <w:t xml:space="preserve"> se encuentra imposibilitado para su entrega, </w:t>
      </w:r>
      <w:r w:rsidRPr="00996BE9">
        <w:rPr>
          <w:rFonts w:ascii="Palatino Linotype" w:hAnsi="Palatino Linotype" w:cs="Arial"/>
        </w:rPr>
        <w:t>en ese orden de ideas, debemos recordar el contenido del artículo 12 de la Ley de Transparencia local, que establece lo siguiente:</w:t>
      </w:r>
    </w:p>
    <w:p w:rsidR="00996BE9" w:rsidRPr="00996BE9" w:rsidRDefault="00996BE9" w:rsidP="00996BE9">
      <w:pPr>
        <w:spacing w:line="360" w:lineRule="auto"/>
        <w:jc w:val="both"/>
        <w:rPr>
          <w:rFonts w:ascii="Palatino Linotype" w:hAnsi="Palatino Linotype" w:cs="Arial"/>
        </w:rPr>
      </w:pPr>
    </w:p>
    <w:p w:rsidR="00996BE9" w:rsidRPr="00996BE9" w:rsidRDefault="00996BE9" w:rsidP="005E537A">
      <w:pPr>
        <w:spacing w:line="276" w:lineRule="auto"/>
        <w:ind w:left="567" w:right="616"/>
        <w:jc w:val="both"/>
        <w:rPr>
          <w:rFonts w:ascii="Palatino Linotype" w:hAnsi="Palatino Linotype" w:cs="Arial"/>
          <w:i/>
          <w:sz w:val="22"/>
        </w:rPr>
      </w:pPr>
      <w:r w:rsidRPr="00996BE9">
        <w:rPr>
          <w:rFonts w:ascii="Palatino Linotype" w:hAnsi="Palatino Linotype" w:cs="Arial"/>
          <w:i/>
          <w:sz w:val="22"/>
        </w:rPr>
        <w:t>“</w:t>
      </w:r>
      <w:r w:rsidRPr="00996BE9">
        <w:rPr>
          <w:rFonts w:ascii="Palatino Linotype" w:hAnsi="Palatino Linotype" w:cs="Arial"/>
          <w:b/>
          <w:i/>
          <w:sz w:val="22"/>
        </w:rPr>
        <w:t>Artículo 12.</w:t>
      </w:r>
      <w:r w:rsidRPr="00996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996BE9" w:rsidRPr="00996BE9" w:rsidRDefault="00996BE9" w:rsidP="005E537A">
      <w:pPr>
        <w:spacing w:line="276" w:lineRule="auto"/>
        <w:ind w:left="567" w:right="616"/>
        <w:jc w:val="both"/>
        <w:rPr>
          <w:rFonts w:ascii="Palatino Linotype" w:hAnsi="Palatino Linotype" w:cs="Arial"/>
          <w:i/>
          <w:sz w:val="22"/>
        </w:rPr>
      </w:pPr>
      <w:r w:rsidRPr="00996BE9">
        <w:rPr>
          <w:rFonts w:ascii="Palatino Linotype" w:hAnsi="Palatino Linotype" w:cs="Arial"/>
          <w:i/>
          <w:sz w:val="22"/>
          <w:u w:val="single"/>
        </w:rPr>
        <w:lastRenderedPageBreak/>
        <w:t>Los sujetos obligados sólo proporcionarán la información pública que se les requiera y que obre en sus archivos y en el estado en que ésta se encuentre.</w:t>
      </w:r>
      <w:r w:rsidRPr="00996BE9">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996BE9" w:rsidRPr="00996BE9" w:rsidRDefault="00996BE9" w:rsidP="005E537A">
      <w:pPr>
        <w:spacing w:line="276" w:lineRule="auto"/>
        <w:ind w:left="567" w:right="616"/>
        <w:jc w:val="both"/>
        <w:rPr>
          <w:rFonts w:ascii="Palatino Linotype" w:hAnsi="Palatino Linotype" w:cs="Arial"/>
          <w:i/>
          <w:sz w:val="22"/>
        </w:rPr>
      </w:pPr>
    </w:p>
    <w:p w:rsidR="00996BE9" w:rsidRPr="00996BE9" w:rsidRDefault="00996BE9" w:rsidP="005E537A">
      <w:pPr>
        <w:spacing w:line="276" w:lineRule="auto"/>
        <w:ind w:left="567" w:right="616"/>
        <w:jc w:val="right"/>
        <w:rPr>
          <w:rFonts w:ascii="Palatino Linotype" w:hAnsi="Palatino Linotype" w:cs="Arial"/>
          <w:sz w:val="22"/>
        </w:rPr>
      </w:pPr>
      <w:r w:rsidRPr="00996BE9">
        <w:rPr>
          <w:rFonts w:ascii="Palatino Linotype" w:hAnsi="Palatino Linotype" w:cs="Arial"/>
          <w:sz w:val="22"/>
        </w:rPr>
        <w:t>(Énfasis añadido)</w:t>
      </w:r>
    </w:p>
    <w:p w:rsidR="004216CD" w:rsidRDefault="004216CD" w:rsidP="00996BE9">
      <w:pPr>
        <w:spacing w:line="360" w:lineRule="auto"/>
        <w:jc w:val="both"/>
        <w:rPr>
          <w:rFonts w:ascii="Palatino Linotype" w:hAnsi="Palatino Linotype" w:cs="Arial"/>
        </w:rPr>
      </w:pPr>
    </w:p>
    <w:p w:rsidR="00996BE9" w:rsidRPr="00996BE9" w:rsidRDefault="00996BE9" w:rsidP="00996BE9">
      <w:pPr>
        <w:spacing w:line="360" w:lineRule="auto"/>
        <w:jc w:val="both"/>
        <w:rPr>
          <w:rFonts w:ascii="Palatino Linotype" w:hAnsi="Palatino Linotype" w:cs="Arial"/>
          <w:b/>
        </w:rPr>
      </w:pPr>
      <w:r w:rsidRPr="00996BE9">
        <w:rPr>
          <w:rFonts w:ascii="Palatino Linotype" w:hAnsi="Palatino Linotype" w:cs="Arial"/>
        </w:rPr>
        <w:t xml:space="preserve">Orden normativo que consagra la obligación de los Sujeto Obligados de hacer entrega de la información que se les requiera y que obre en sus archivos, por lo que </w:t>
      </w:r>
      <w:r w:rsidRPr="00996BE9">
        <w:rPr>
          <w:rFonts w:ascii="Palatino Linotype" w:hAnsi="Palatino Linotype" w:cs="Arial"/>
          <w:i/>
        </w:rPr>
        <w:t>“a contrario sensu”</w:t>
      </w:r>
      <w:r w:rsidRPr="00996BE9">
        <w:rPr>
          <w:rFonts w:ascii="Palatino Linotype" w:hAnsi="Palatino Linotype" w:cs="Arial"/>
          <w:i/>
          <w:vertAlign w:val="superscript"/>
        </w:rPr>
        <w:footnoteReference w:id="4"/>
      </w:r>
      <w:r w:rsidRPr="00996BE9">
        <w:rPr>
          <w:rFonts w:ascii="Palatino Linotype" w:hAnsi="Palatino Linotype" w:cs="Arial"/>
        </w:rPr>
        <w:t xml:space="preserve">, al no tener la información por no </w:t>
      </w:r>
      <w:r w:rsidRPr="00996BE9">
        <w:rPr>
          <w:rFonts w:ascii="Palatino Linotype" w:hAnsi="Palatino Linotype" w:cs="Arial"/>
          <w:b/>
          <w:u w:val="single"/>
        </w:rPr>
        <w:t>generarla</w:t>
      </w:r>
      <w:r w:rsidRPr="00996BE9">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996BE9" w:rsidRPr="00996BE9" w:rsidRDefault="00996BE9" w:rsidP="00996BE9">
      <w:pPr>
        <w:tabs>
          <w:tab w:val="left" w:pos="709"/>
        </w:tabs>
        <w:spacing w:line="360" w:lineRule="auto"/>
        <w:jc w:val="both"/>
        <w:rPr>
          <w:rFonts w:ascii="Palatino Linotype" w:eastAsiaTheme="minorHAnsi" w:hAnsi="Palatino Linotype" w:cs="Arial"/>
          <w:b/>
          <w:lang w:val="es-MX" w:eastAsia="en-US"/>
        </w:rPr>
      </w:pPr>
    </w:p>
    <w:p w:rsidR="00996BE9" w:rsidRDefault="00996BE9" w:rsidP="00996BE9">
      <w:pPr>
        <w:shd w:val="clear" w:color="auto" w:fill="FFFFFF"/>
        <w:spacing w:line="360" w:lineRule="auto"/>
        <w:contextualSpacing/>
        <w:jc w:val="both"/>
        <w:rPr>
          <w:rFonts w:ascii="Palatino Linotype" w:eastAsia="Calibri" w:hAnsi="Palatino Linotype" w:cs="Arial"/>
          <w:lang w:val="es-ES_tradnl" w:eastAsia="en-US"/>
        </w:rPr>
      </w:pPr>
      <w:r w:rsidRPr="00996BE9">
        <w:rPr>
          <w:rFonts w:ascii="Palatino Linotype" w:eastAsia="Calibri" w:hAnsi="Palatino Linotype" w:cs="Arial"/>
          <w:lang w:val="es-MX" w:eastAsia="en-US"/>
        </w:rPr>
        <w:t>En ese apartado, es necesario señalar que este Órgano Garante</w:t>
      </w:r>
      <w:r w:rsidRPr="00996BE9">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996BE9">
        <w:rPr>
          <w:rFonts w:ascii="Palatino Linotype" w:eastAsia="Calibri" w:hAnsi="Palatino Linotype" w:cs="Arial"/>
          <w:b/>
          <w:lang w:val="es-ES_tradnl" w:eastAsia="en-US"/>
        </w:rPr>
        <w:t>sujetos obligados</w:t>
      </w:r>
      <w:r w:rsidRPr="00996BE9">
        <w:rPr>
          <w:rFonts w:ascii="Palatino Linotype" w:eastAsia="Calibri" w:hAnsi="Palatino Linotype" w:cs="Arial"/>
          <w:lang w:val="es-ES_tradnl" w:eastAsia="en-US"/>
        </w:rPr>
        <w:t xml:space="preserve">, conforme a lo establecido en el Criterio 31/10 emitido por el Instituto Nacional de Transparencia, </w:t>
      </w:r>
      <w:r w:rsidRPr="00C43E85">
        <w:rPr>
          <w:rFonts w:ascii="Palatino Linotype" w:eastAsia="Calibri" w:hAnsi="Palatino Linotype" w:cs="Arial"/>
          <w:lang w:val="es-ES_tradnl" w:eastAsia="en-US"/>
        </w:rPr>
        <w:t>Acceso a la Información Pública y Protección de Datos Personales INAI (anteriormente IFAI) que se procede a citar a continuación:</w:t>
      </w:r>
    </w:p>
    <w:p w:rsidR="004216CD" w:rsidRPr="00996BE9" w:rsidRDefault="004216CD" w:rsidP="00996BE9">
      <w:pPr>
        <w:shd w:val="clear" w:color="auto" w:fill="FFFFFF"/>
        <w:spacing w:line="360" w:lineRule="auto"/>
        <w:contextualSpacing/>
        <w:jc w:val="both"/>
        <w:rPr>
          <w:rFonts w:ascii="Palatino Linotype" w:eastAsia="Calibri" w:hAnsi="Palatino Linotype" w:cs="Arial"/>
          <w:lang w:val="es-ES_tradnl" w:eastAsia="en-US"/>
        </w:rPr>
      </w:pP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2"/>
          <w:szCs w:val="22"/>
          <w:lang w:val="es-MX"/>
        </w:rPr>
      </w:pPr>
      <w:r w:rsidRPr="00996BE9">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996BE9">
        <w:rPr>
          <w:rFonts w:ascii="Palatino Linotype" w:eastAsia="MS Mincho" w:hAnsi="Palatino Linotype" w:cs="Arial"/>
          <w:i/>
          <w:sz w:val="22"/>
          <w:szCs w:val="22"/>
          <w:lang w:val="es-MX"/>
        </w:rPr>
        <w:t xml:space="preserve"> El Instituto Federal de Acceso a la </w:t>
      </w:r>
      <w:r w:rsidRPr="00996BE9">
        <w:rPr>
          <w:rFonts w:ascii="Palatino Linotype" w:eastAsia="MS Mincho" w:hAnsi="Palatino Linotype" w:cs="Arial"/>
          <w:i/>
          <w:sz w:val="22"/>
          <w:szCs w:val="22"/>
          <w:lang w:val="es-MX"/>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Expedientes:</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2440/07 Comisión Federal de Electricidad - Alonso Lujambio Irazábal</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0113/09 Instituto de Seguridad y Servicios Sociales de los Trabajadores del</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Estado – Alonso Lujambio Irazábal</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 xml:space="preserve">1624/09 Instituto Nacional para la Educación de los Adultos - María </w:t>
      </w:r>
      <w:proofErr w:type="spellStart"/>
      <w:r w:rsidRPr="00996BE9">
        <w:rPr>
          <w:rFonts w:ascii="Palatino Linotype" w:eastAsia="MS Mincho" w:hAnsi="Palatino Linotype" w:cs="Arial"/>
          <w:i/>
          <w:sz w:val="20"/>
          <w:szCs w:val="22"/>
          <w:lang w:val="es-MX"/>
        </w:rPr>
        <w:t>Marván</w:t>
      </w:r>
      <w:proofErr w:type="spellEnd"/>
      <w:r w:rsidRPr="00996BE9">
        <w:rPr>
          <w:rFonts w:ascii="Palatino Linotype" w:eastAsia="MS Mincho" w:hAnsi="Palatino Linotype" w:cs="Arial"/>
          <w:i/>
          <w:sz w:val="20"/>
          <w:szCs w:val="22"/>
          <w:lang w:val="es-MX"/>
        </w:rPr>
        <w:t xml:space="preserve"> Laborde</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 xml:space="preserve">2395/09 Secretaría de Economía - María </w:t>
      </w:r>
      <w:proofErr w:type="spellStart"/>
      <w:r w:rsidRPr="00996BE9">
        <w:rPr>
          <w:rFonts w:ascii="Palatino Linotype" w:eastAsia="MS Mincho" w:hAnsi="Palatino Linotype" w:cs="Arial"/>
          <w:i/>
          <w:sz w:val="20"/>
          <w:szCs w:val="22"/>
          <w:lang w:val="es-MX"/>
        </w:rPr>
        <w:t>Marván</w:t>
      </w:r>
      <w:proofErr w:type="spellEnd"/>
      <w:r w:rsidRPr="00996BE9">
        <w:rPr>
          <w:rFonts w:ascii="Palatino Linotype" w:eastAsia="MS Mincho" w:hAnsi="Palatino Linotype" w:cs="Arial"/>
          <w:i/>
          <w:sz w:val="20"/>
          <w:szCs w:val="22"/>
          <w:lang w:val="es-MX"/>
        </w:rPr>
        <w:t xml:space="preserve"> Laborde</w:t>
      </w:r>
    </w:p>
    <w:p w:rsidR="00996BE9" w:rsidRPr="00996BE9" w:rsidRDefault="00996BE9" w:rsidP="005E537A">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 xml:space="preserve">0837/10 Administración Portuaria Integral de Veracruz, S.A. de C.V. – María </w:t>
      </w:r>
      <w:proofErr w:type="spellStart"/>
      <w:r w:rsidRPr="00996BE9">
        <w:rPr>
          <w:rFonts w:ascii="Palatino Linotype" w:eastAsia="MS Mincho" w:hAnsi="Palatino Linotype" w:cs="Arial"/>
          <w:i/>
          <w:sz w:val="20"/>
          <w:szCs w:val="22"/>
          <w:lang w:val="es-MX"/>
        </w:rPr>
        <w:t>Marván</w:t>
      </w:r>
      <w:proofErr w:type="spellEnd"/>
      <w:r w:rsidRPr="00996BE9">
        <w:rPr>
          <w:rFonts w:ascii="Palatino Linotype" w:eastAsia="MS Mincho" w:hAnsi="Palatino Linotype" w:cs="Arial"/>
          <w:i/>
          <w:sz w:val="20"/>
          <w:szCs w:val="22"/>
          <w:lang w:val="es-MX"/>
        </w:rPr>
        <w:t xml:space="preserve"> Laborde.</w:t>
      </w:r>
    </w:p>
    <w:p w:rsidR="00996BE9" w:rsidRPr="00996BE9" w:rsidRDefault="00996BE9" w:rsidP="00996BE9">
      <w:pPr>
        <w:tabs>
          <w:tab w:val="left" w:pos="709"/>
        </w:tabs>
        <w:spacing w:line="360" w:lineRule="auto"/>
        <w:jc w:val="both"/>
        <w:rPr>
          <w:rFonts w:ascii="Palatino Linotype" w:eastAsiaTheme="minorHAnsi" w:hAnsi="Palatino Linotype" w:cstheme="minorBidi"/>
          <w:lang w:val="es-MX" w:eastAsia="en-US"/>
        </w:rPr>
      </w:pPr>
    </w:p>
    <w:p w:rsidR="00F02E91" w:rsidRDefault="00C43E85" w:rsidP="00F02E91">
      <w:pPr>
        <w:spacing w:line="360" w:lineRule="auto"/>
        <w:jc w:val="both"/>
        <w:rPr>
          <w:rFonts w:ascii="Palatino Linotype" w:hAnsi="Palatino Linotype"/>
          <w:bCs/>
        </w:rPr>
      </w:pPr>
      <w:r>
        <w:rPr>
          <w:rFonts w:ascii="Palatino Linotype" w:hAnsi="Palatino Linotype"/>
          <w:bCs/>
          <w:lang w:val="es-MX"/>
        </w:rPr>
        <w:t xml:space="preserve">Ahora bien, </w:t>
      </w:r>
      <w:r>
        <w:rPr>
          <w:rFonts w:ascii="Palatino Linotype" w:hAnsi="Palatino Linotype"/>
          <w:bCs/>
        </w:rPr>
        <w:t>inconforme</w:t>
      </w:r>
      <w:r w:rsidR="00F02E91">
        <w:rPr>
          <w:rFonts w:ascii="Palatino Linotype" w:hAnsi="Palatino Linotype"/>
          <w:bCs/>
        </w:rPr>
        <w:t xml:space="preserve"> con la respuesta proporcionada, el </w:t>
      </w:r>
      <w:r w:rsidR="00F02E91" w:rsidRPr="00EB0CBC">
        <w:rPr>
          <w:rFonts w:ascii="Palatino Linotype" w:hAnsi="Palatino Linotype"/>
          <w:b/>
          <w:bCs/>
        </w:rPr>
        <w:t>Recurrente</w:t>
      </w:r>
      <w:r w:rsidR="00F02E91">
        <w:rPr>
          <w:rFonts w:ascii="Palatino Linotype" w:hAnsi="Palatino Linotype"/>
          <w:bCs/>
        </w:rPr>
        <w:t xml:space="preserve"> interpone el presente recurso de revisión, señalando objetivamente como acto impugnado y razones o motivos de inconformidad, </w:t>
      </w:r>
      <w:r w:rsidR="00F02E91">
        <w:rPr>
          <w:rFonts w:ascii="Palatino Linotype" w:hAnsi="Palatino Linotype"/>
          <w:bCs/>
          <w:i/>
        </w:rPr>
        <w:t>“</w:t>
      </w:r>
      <w:r w:rsidRPr="00C43E85">
        <w:rPr>
          <w:rFonts w:ascii="Palatino Linotype" w:hAnsi="Palatino Linotype"/>
          <w:bCs/>
          <w:i/>
        </w:rPr>
        <w:t xml:space="preserve">me </w:t>
      </w:r>
      <w:proofErr w:type="spellStart"/>
      <w:r w:rsidRPr="00C43E85">
        <w:rPr>
          <w:rFonts w:ascii="Palatino Linotype" w:hAnsi="Palatino Linotype"/>
          <w:bCs/>
          <w:i/>
        </w:rPr>
        <w:t>envied</w:t>
      </w:r>
      <w:proofErr w:type="spellEnd"/>
      <w:r w:rsidRPr="00C43E85">
        <w:rPr>
          <w:rFonts w:ascii="Palatino Linotype" w:hAnsi="Palatino Linotype"/>
          <w:bCs/>
          <w:i/>
        </w:rPr>
        <w:t xml:space="preserve"> un oficio sin los oficios que mencionan</w:t>
      </w:r>
      <w:r>
        <w:rPr>
          <w:rFonts w:ascii="Palatino Linotype" w:hAnsi="Palatino Linotype"/>
          <w:bCs/>
          <w:i/>
        </w:rPr>
        <w:t>…”</w:t>
      </w:r>
      <w:r>
        <w:rPr>
          <w:rFonts w:ascii="Palatino Linotype" w:hAnsi="Palatino Linotype"/>
          <w:bCs/>
        </w:rPr>
        <w:t xml:space="preserve"> (sic)</w:t>
      </w:r>
      <w:r w:rsidR="00F02E91">
        <w:rPr>
          <w:rFonts w:ascii="Palatino Linotype" w:hAnsi="Palatino Linotype"/>
          <w:bCs/>
        </w:rPr>
        <w:t>, razones o motivos de inconformidad que</w:t>
      </w:r>
      <w:r>
        <w:rPr>
          <w:rFonts w:ascii="Palatino Linotype" w:hAnsi="Palatino Linotype"/>
          <w:bCs/>
        </w:rPr>
        <w:t xml:space="preserve"> </w:t>
      </w:r>
      <w:r w:rsidR="00F02E91">
        <w:rPr>
          <w:rFonts w:ascii="Palatino Linotype" w:hAnsi="Palatino Linotype"/>
          <w:bCs/>
        </w:rPr>
        <w:t>encuadra</w:t>
      </w:r>
      <w:r w:rsidR="006A494B">
        <w:rPr>
          <w:rFonts w:ascii="Palatino Linotype" w:hAnsi="Palatino Linotype"/>
          <w:bCs/>
        </w:rPr>
        <w:t>n</w:t>
      </w:r>
      <w:r>
        <w:rPr>
          <w:rFonts w:ascii="Palatino Linotype" w:hAnsi="Palatino Linotype"/>
          <w:bCs/>
        </w:rPr>
        <w:t xml:space="preserve"> en lo establecido en</w:t>
      </w:r>
      <w:r w:rsidR="00F02E91">
        <w:rPr>
          <w:rFonts w:ascii="Palatino Linotype" w:hAnsi="Palatino Linotype"/>
          <w:bCs/>
        </w:rPr>
        <w:t xml:space="preserve"> la fracción V </w:t>
      </w:r>
      <w:r>
        <w:rPr>
          <w:rFonts w:ascii="Palatino Linotype" w:hAnsi="Palatino Linotype"/>
          <w:bCs/>
        </w:rPr>
        <w:t xml:space="preserve">del artículo </w:t>
      </w:r>
      <w:r w:rsidR="00F02E91">
        <w:rPr>
          <w:rFonts w:ascii="Palatino Linotype" w:hAnsi="Palatino Linotype"/>
          <w:bCs/>
        </w:rPr>
        <w:t>179 de la Ley de Transparencia y Acceso a la Información Pública del Estado de México y Municipios, los cuales establecen lo siguiente:</w:t>
      </w:r>
    </w:p>
    <w:p w:rsidR="00F02E91" w:rsidRDefault="00F02E91" w:rsidP="00F02E91">
      <w:pPr>
        <w:spacing w:line="360" w:lineRule="auto"/>
        <w:jc w:val="both"/>
        <w:rPr>
          <w:rFonts w:ascii="Palatino Linotype" w:hAnsi="Palatino Linotype"/>
          <w:bCs/>
        </w:rPr>
      </w:pPr>
    </w:p>
    <w:p w:rsidR="00F02E91" w:rsidRPr="00DE5D50" w:rsidRDefault="00F02E91" w:rsidP="005E537A">
      <w:pPr>
        <w:spacing w:line="276" w:lineRule="auto"/>
        <w:ind w:left="567" w:right="616"/>
        <w:jc w:val="both"/>
        <w:rPr>
          <w:rFonts w:ascii="Palatino Linotype" w:hAnsi="Palatino Linotype"/>
          <w:bCs/>
          <w:i/>
          <w:sz w:val="22"/>
        </w:rPr>
      </w:pPr>
      <w:r>
        <w:rPr>
          <w:rFonts w:ascii="Palatino Linotype" w:hAnsi="Palatino Linotype"/>
          <w:bCs/>
          <w:i/>
          <w:sz w:val="22"/>
        </w:rPr>
        <w:t>“</w:t>
      </w:r>
      <w:r w:rsidRPr="0008305D">
        <w:rPr>
          <w:rFonts w:ascii="Palatino Linotype" w:hAnsi="Palatino Linotype"/>
          <w:b/>
          <w:bCs/>
          <w:i/>
          <w:sz w:val="22"/>
        </w:rPr>
        <w:t>Artículo 179.</w:t>
      </w:r>
      <w:r w:rsidRPr="00DE5D50">
        <w:rPr>
          <w:rFonts w:ascii="Palatino Linotype" w:hAnsi="Palatino Linotype"/>
          <w:bCs/>
          <w:i/>
          <w:sz w:val="22"/>
        </w:rPr>
        <w:t xml:space="preserve"> El recurso de revisión es un medio de protección que la Ley otorga a los particulares,</w:t>
      </w:r>
      <w:r>
        <w:rPr>
          <w:rFonts w:ascii="Palatino Linotype" w:hAnsi="Palatino Linotype"/>
          <w:bCs/>
          <w:i/>
          <w:sz w:val="22"/>
        </w:rPr>
        <w:t xml:space="preserve"> </w:t>
      </w:r>
      <w:r w:rsidRPr="00DE5D50">
        <w:rPr>
          <w:rFonts w:ascii="Palatino Linotype" w:hAnsi="Palatino Linotype"/>
          <w:bCs/>
          <w:i/>
          <w:sz w:val="22"/>
        </w:rPr>
        <w:t>para hacer valer su derecho de acceso a la información pública, y procederá en contra de las siguientes</w:t>
      </w:r>
      <w:r>
        <w:rPr>
          <w:rFonts w:ascii="Palatino Linotype" w:hAnsi="Palatino Linotype"/>
          <w:bCs/>
          <w:i/>
          <w:sz w:val="22"/>
        </w:rPr>
        <w:t xml:space="preserve"> </w:t>
      </w:r>
      <w:r w:rsidRPr="00DE5D50">
        <w:rPr>
          <w:rFonts w:ascii="Palatino Linotype" w:hAnsi="Palatino Linotype"/>
          <w:bCs/>
          <w:i/>
          <w:sz w:val="22"/>
        </w:rPr>
        <w:t>causas:</w:t>
      </w:r>
    </w:p>
    <w:p w:rsidR="00F02E91" w:rsidRPr="008223B3" w:rsidRDefault="00F02E91" w:rsidP="005E537A">
      <w:pPr>
        <w:spacing w:line="276" w:lineRule="auto"/>
        <w:ind w:left="567" w:right="616"/>
        <w:jc w:val="both"/>
        <w:rPr>
          <w:rFonts w:ascii="Palatino Linotype" w:hAnsi="Palatino Linotype"/>
          <w:bCs/>
          <w:i/>
          <w:sz w:val="22"/>
        </w:rPr>
      </w:pPr>
      <w:r w:rsidRPr="008223B3">
        <w:rPr>
          <w:rFonts w:ascii="Palatino Linotype" w:hAnsi="Palatino Linotype"/>
          <w:bCs/>
          <w:i/>
          <w:sz w:val="22"/>
        </w:rPr>
        <w:t>(…)</w:t>
      </w:r>
    </w:p>
    <w:p w:rsidR="00F02E91" w:rsidRDefault="00F02E91" w:rsidP="005E537A">
      <w:pPr>
        <w:spacing w:line="276" w:lineRule="auto"/>
        <w:ind w:left="567" w:right="616"/>
        <w:jc w:val="both"/>
        <w:rPr>
          <w:rFonts w:ascii="Palatino Linotype" w:hAnsi="Palatino Linotype"/>
          <w:bCs/>
          <w:i/>
          <w:sz w:val="22"/>
        </w:rPr>
      </w:pPr>
      <w:r w:rsidRPr="0008305D">
        <w:rPr>
          <w:rFonts w:ascii="Palatino Linotype" w:hAnsi="Palatino Linotype"/>
          <w:b/>
          <w:bCs/>
          <w:i/>
          <w:sz w:val="22"/>
        </w:rPr>
        <w:t>V.</w:t>
      </w:r>
      <w:r w:rsidRPr="00DE5D50">
        <w:rPr>
          <w:rFonts w:ascii="Palatino Linotype" w:hAnsi="Palatino Linotype"/>
          <w:bCs/>
          <w:i/>
          <w:sz w:val="22"/>
        </w:rPr>
        <w:t xml:space="preserve"> La entrega de información incompleta;</w:t>
      </w:r>
    </w:p>
    <w:p w:rsidR="00F02E91" w:rsidRPr="008223B3" w:rsidRDefault="00F02E91" w:rsidP="005E537A">
      <w:pPr>
        <w:spacing w:line="276" w:lineRule="auto"/>
        <w:ind w:left="567" w:right="616"/>
        <w:jc w:val="both"/>
        <w:rPr>
          <w:rFonts w:ascii="Palatino Linotype" w:hAnsi="Palatino Linotype"/>
          <w:bCs/>
          <w:i/>
          <w:sz w:val="22"/>
        </w:rPr>
      </w:pPr>
      <w:r w:rsidRPr="008223B3">
        <w:rPr>
          <w:rFonts w:ascii="Palatino Linotype" w:hAnsi="Palatino Linotype"/>
          <w:bCs/>
          <w:i/>
          <w:sz w:val="22"/>
        </w:rPr>
        <w:t>(…)</w:t>
      </w:r>
    </w:p>
    <w:p w:rsidR="00F02E91" w:rsidRDefault="00F02E91" w:rsidP="00F02E91">
      <w:pPr>
        <w:spacing w:line="360" w:lineRule="auto"/>
        <w:jc w:val="both"/>
        <w:rPr>
          <w:rFonts w:ascii="Palatino Linotype" w:hAnsi="Palatino Linotype"/>
          <w:bCs/>
        </w:rPr>
      </w:pPr>
    </w:p>
    <w:p w:rsidR="00C43E85" w:rsidRDefault="00C43E85" w:rsidP="00F02E91">
      <w:pPr>
        <w:spacing w:line="360" w:lineRule="auto"/>
        <w:jc w:val="both"/>
        <w:rPr>
          <w:rFonts w:ascii="Palatino Linotype" w:hAnsi="Palatino Linotype"/>
          <w:bCs/>
        </w:rPr>
      </w:pPr>
      <w:r>
        <w:rPr>
          <w:rFonts w:ascii="Palatino Linotype" w:hAnsi="Palatino Linotype"/>
          <w:bCs/>
        </w:rPr>
        <w:lastRenderedPageBreak/>
        <w:t xml:space="preserve">En lo que corresponde a las razones o motivos de inconformidad relativos a </w:t>
      </w:r>
      <w:r>
        <w:rPr>
          <w:rFonts w:ascii="Palatino Linotype" w:hAnsi="Palatino Linotype"/>
          <w:bCs/>
          <w:i/>
        </w:rPr>
        <w:t>“…</w:t>
      </w:r>
      <w:r w:rsidRPr="00C43E85">
        <w:rPr>
          <w:rFonts w:ascii="Palatino Linotype" w:hAnsi="Palatino Linotype"/>
          <w:bCs/>
          <w:i/>
        </w:rPr>
        <w:t xml:space="preserve">mentira que no tengan obras realizadas con la </w:t>
      </w:r>
      <w:proofErr w:type="spellStart"/>
      <w:r w:rsidRPr="00C43E85">
        <w:rPr>
          <w:rFonts w:ascii="Palatino Linotype" w:hAnsi="Palatino Linotype"/>
          <w:bCs/>
          <w:i/>
        </w:rPr>
        <w:t>Caem</w:t>
      </w:r>
      <w:proofErr w:type="spellEnd"/>
      <w:r w:rsidRPr="00C43E85">
        <w:rPr>
          <w:rFonts w:ascii="Palatino Linotype" w:hAnsi="Palatino Linotype"/>
          <w:bCs/>
          <w:i/>
        </w:rPr>
        <w:t xml:space="preserve"> cuando yo tengo cuatro oficios firmados por el vocal ejecutivo y el secretario de obra </w:t>
      </w:r>
      <w:proofErr w:type="spellStart"/>
      <w:r w:rsidRPr="00C43E85">
        <w:rPr>
          <w:rFonts w:ascii="Palatino Linotype" w:hAnsi="Palatino Linotype"/>
          <w:bCs/>
          <w:i/>
        </w:rPr>
        <w:t>publica</w:t>
      </w:r>
      <w:proofErr w:type="spellEnd"/>
      <w:r w:rsidRPr="00C43E85">
        <w:rPr>
          <w:rFonts w:ascii="Palatino Linotype" w:hAnsi="Palatino Linotype"/>
          <w:bCs/>
          <w:i/>
        </w:rPr>
        <w:t xml:space="preserve"> en 2018</w:t>
      </w:r>
      <w:r>
        <w:rPr>
          <w:rFonts w:ascii="Palatino Linotype" w:hAnsi="Palatino Linotype"/>
          <w:bCs/>
          <w:i/>
        </w:rPr>
        <w:t>”</w:t>
      </w:r>
      <w:r w:rsidR="006A494B">
        <w:rPr>
          <w:rFonts w:ascii="Palatino Linotype" w:hAnsi="Palatino Linotype"/>
          <w:bCs/>
        </w:rPr>
        <w:t>, resultan improcedentes para la interposición del recurso de revisión, ello con base en la fracción V del artículo 191 de la citada Ley de Transparencia Local, que consagra:</w:t>
      </w:r>
    </w:p>
    <w:p w:rsidR="006A494B" w:rsidRDefault="006A494B" w:rsidP="00F02E91">
      <w:pPr>
        <w:spacing w:line="360" w:lineRule="auto"/>
        <w:jc w:val="both"/>
        <w:rPr>
          <w:rFonts w:ascii="Palatino Linotype" w:hAnsi="Palatino Linotype"/>
          <w:bCs/>
        </w:rPr>
      </w:pPr>
    </w:p>
    <w:p w:rsidR="006A494B" w:rsidRDefault="006A494B" w:rsidP="005E537A">
      <w:pPr>
        <w:spacing w:line="276" w:lineRule="auto"/>
        <w:ind w:left="567"/>
        <w:jc w:val="both"/>
        <w:rPr>
          <w:rFonts w:ascii="Palatino Linotype" w:hAnsi="Palatino Linotype"/>
          <w:bCs/>
          <w:i/>
          <w:sz w:val="22"/>
        </w:rPr>
      </w:pPr>
      <w:r>
        <w:rPr>
          <w:rFonts w:ascii="Palatino Linotype" w:hAnsi="Palatino Linotype"/>
          <w:bCs/>
          <w:i/>
          <w:sz w:val="22"/>
        </w:rPr>
        <w:t>“</w:t>
      </w:r>
      <w:r w:rsidRPr="006A494B">
        <w:rPr>
          <w:rFonts w:ascii="Palatino Linotype" w:hAnsi="Palatino Linotype"/>
          <w:b/>
          <w:bCs/>
          <w:i/>
          <w:sz w:val="22"/>
        </w:rPr>
        <w:t>Artículo 191</w:t>
      </w:r>
      <w:r w:rsidRPr="006A494B">
        <w:rPr>
          <w:rFonts w:ascii="Palatino Linotype" w:hAnsi="Palatino Linotype"/>
          <w:bCs/>
          <w:i/>
          <w:sz w:val="22"/>
        </w:rPr>
        <w:t>. El recurso será desechado por improcedente cuando:</w:t>
      </w:r>
    </w:p>
    <w:p w:rsidR="006A494B" w:rsidRDefault="006A494B" w:rsidP="005E537A">
      <w:pPr>
        <w:spacing w:line="276" w:lineRule="auto"/>
        <w:ind w:left="567"/>
        <w:jc w:val="both"/>
        <w:rPr>
          <w:rFonts w:ascii="Palatino Linotype" w:hAnsi="Palatino Linotype"/>
          <w:bCs/>
          <w:i/>
          <w:sz w:val="22"/>
        </w:rPr>
      </w:pPr>
      <w:r>
        <w:rPr>
          <w:rFonts w:ascii="Palatino Linotype" w:hAnsi="Palatino Linotype"/>
          <w:bCs/>
          <w:i/>
          <w:sz w:val="22"/>
        </w:rPr>
        <w:t>(…)</w:t>
      </w:r>
    </w:p>
    <w:p w:rsidR="006A494B" w:rsidRPr="006A494B" w:rsidRDefault="006A494B" w:rsidP="005E537A">
      <w:pPr>
        <w:spacing w:line="276" w:lineRule="auto"/>
        <w:ind w:left="567"/>
        <w:jc w:val="both"/>
        <w:rPr>
          <w:rFonts w:ascii="Palatino Linotype" w:hAnsi="Palatino Linotype"/>
          <w:bCs/>
          <w:i/>
          <w:sz w:val="22"/>
        </w:rPr>
      </w:pPr>
      <w:r w:rsidRPr="006A494B">
        <w:rPr>
          <w:rFonts w:ascii="Palatino Linotype" w:hAnsi="Palatino Linotype"/>
          <w:b/>
          <w:bCs/>
          <w:i/>
          <w:sz w:val="22"/>
        </w:rPr>
        <w:t>V.</w:t>
      </w:r>
      <w:r w:rsidRPr="006A494B">
        <w:rPr>
          <w:rFonts w:ascii="Palatino Linotype" w:hAnsi="Palatino Linotype"/>
          <w:bCs/>
          <w:i/>
          <w:sz w:val="22"/>
        </w:rPr>
        <w:t xml:space="preserve"> Se impugne la veracidad de la información proporcionada;</w:t>
      </w:r>
      <w:r>
        <w:rPr>
          <w:rFonts w:ascii="Palatino Linotype" w:hAnsi="Palatino Linotype"/>
          <w:bCs/>
          <w:i/>
          <w:sz w:val="22"/>
        </w:rPr>
        <w:t>”</w:t>
      </w:r>
    </w:p>
    <w:p w:rsidR="00C43E85" w:rsidRDefault="00C43E85" w:rsidP="00F02E91">
      <w:pPr>
        <w:spacing w:line="360" w:lineRule="auto"/>
        <w:jc w:val="both"/>
        <w:rPr>
          <w:rFonts w:ascii="Palatino Linotype" w:hAnsi="Palatino Linotype"/>
          <w:bCs/>
        </w:rPr>
      </w:pPr>
    </w:p>
    <w:p w:rsidR="006A494B" w:rsidRDefault="006A494B" w:rsidP="00F02E91">
      <w:pPr>
        <w:spacing w:line="360" w:lineRule="auto"/>
        <w:jc w:val="both"/>
        <w:rPr>
          <w:rFonts w:ascii="Palatino Linotype" w:hAnsi="Palatino Linotype"/>
          <w:bCs/>
        </w:rPr>
      </w:pPr>
      <w:r>
        <w:rPr>
          <w:rFonts w:ascii="Palatino Linotype" w:hAnsi="Palatino Linotype"/>
          <w:bCs/>
        </w:rPr>
        <w:t xml:space="preserve">Ordenamiento que consagra la improcedencia del recurso de revisión cuando los solicitantes duden de la veracidad de la información proporcionada por los Sujetos Obligados, ello atendiendo que como quedó precisado en párrafos previos, este Órgano Garante no se encuentra facultado para dudar de la veracidad de la información proporcionada por los Sujetos Obligados, aunado que de conformidad con </w:t>
      </w:r>
      <w:r w:rsidR="007F077C">
        <w:rPr>
          <w:rFonts w:ascii="Palatino Linotype" w:hAnsi="Palatino Linotype"/>
          <w:bCs/>
        </w:rPr>
        <w:t xml:space="preserve">los artículos </w:t>
      </w:r>
      <w:r>
        <w:rPr>
          <w:rFonts w:ascii="Palatino Linotype" w:hAnsi="Palatino Linotype"/>
          <w:bCs/>
        </w:rPr>
        <w:t xml:space="preserve">57 </w:t>
      </w:r>
      <w:r w:rsidR="007F077C">
        <w:rPr>
          <w:rFonts w:ascii="Palatino Linotype" w:hAnsi="Palatino Linotype"/>
          <w:bCs/>
        </w:rPr>
        <w:t xml:space="preserve">y 59 </w:t>
      </w:r>
      <w:r>
        <w:rPr>
          <w:rFonts w:ascii="Palatino Linotype" w:hAnsi="Palatino Linotype"/>
          <w:bCs/>
        </w:rPr>
        <w:t>del Código de Procedimientos Administrativos del Estado de México, todos los documentos expedidos por los servidores públicos en el ejercicio de sus funciones son documentos públicos, que se enc</w:t>
      </w:r>
      <w:r w:rsidR="007F077C">
        <w:rPr>
          <w:rFonts w:ascii="Palatino Linotype" w:hAnsi="Palatino Linotype"/>
          <w:bCs/>
        </w:rPr>
        <w:t>uentran revestidos de legalidad y fe pública,</w:t>
      </w:r>
      <w:r>
        <w:rPr>
          <w:rFonts w:ascii="Palatino Linotype" w:hAnsi="Palatino Linotype"/>
          <w:bCs/>
        </w:rPr>
        <w:t xml:space="preserve"> se cita</w:t>
      </w:r>
      <w:r w:rsidR="007F077C">
        <w:rPr>
          <w:rFonts w:ascii="Palatino Linotype" w:hAnsi="Palatino Linotype"/>
          <w:bCs/>
        </w:rPr>
        <w:t>n</w:t>
      </w:r>
      <w:r>
        <w:rPr>
          <w:rFonts w:ascii="Palatino Linotype" w:hAnsi="Palatino Linotype"/>
          <w:bCs/>
        </w:rPr>
        <w:t xml:space="preserve"> l</w:t>
      </w:r>
      <w:r w:rsidR="007F077C">
        <w:rPr>
          <w:rFonts w:ascii="Palatino Linotype" w:hAnsi="Palatino Linotype"/>
          <w:bCs/>
        </w:rPr>
        <w:t>os</w:t>
      </w:r>
      <w:r>
        <w:rPr>
          <w:rFonts w:ascii="Palatino Linotype" w:hAnsi="Palatino Linotype"/>
          <w:bCs/>
        </w:rPr>
        <w:t xml:space="preserve"> artículo</w:t>
      </w:r>
      <w:r w:rsidR="007F077C">
        <w:rPr>
          <w:rFonts w:ascii="Palatino Linotype" w:hAnsi="Palatino Linotype"/>
          <w:bCs/>
        </w:rPr>
        <w:t>s</w:t>
      </w:r>
      <w:r>
        <w:rPr>
          <w:rFonts w:ascii="Palatino Linotype" w:hAnsi="Palatino Linotype"/>
          <w:bCs/>
        </w:rPr>
        <w:t xml:space="preserve"> para mayor referencia:</w:t>
      </w:r>
    </w:p>
    <w:p w:rsidR="006A494B" w:rsidRDefault="006A494B" w:rsidP="00F02E91">
      <w:pPr>
        <w:spacing w:line="360" w:lineRule="auto"/>
        <w:jc w:val="both"/>
        <w:rPr>
          <w:rFonts w:ascii="Palatino Linotype" w:hAnsi="Palatino Linotype"/>
          <w:bCs/>
        </w:rPr>
      </w:pPr>
    </w:p>
    <w:p w:rsidR="006A494B" w:rsidRDefault="006A494B" w:rsidP="005E537A">
      <w:pPr>
        <w:spacing w:line="276" w:lineRule="auto"/>
        <w:ind w:left="567" w:right="616"/>
        <w:jc w:val="both"/>
        <w:rPr>
          <w:rFonts w:ascii="Palatino Linotype" w:hAnsi="Palatino Linotype"/>
          <w:bCs/>
          <w:i/>
          <w:sz w:val="22"/>
        </w:rPr>
      </w:pPr>
      <w:r>
        <w:rPr>
          <w:rFonts w:ascii="Palatino Linotype" w:hAnsi="Palatino Linotype"/>
          <w:bCs/>
          <w:i/>
          <w:sz w:val="22"/>
        </w:rPr>
        <w:t>“</w:t>
      </w:r>
      <w:r w:rsidRPr="006A494B">
        <w:rPr>
          <w:rFonts w:ascii="Palatino Linotype" w:hAnsi="Palatino Linotype"/>
          <w:b/>
          <w:bCs/>
          <w:i/>
          <w:sz w:val="22"/>
        </w:rPr>
        <w:t>Artículo 57.-</w:t>
      </w:r>
      <w:r w:rsidRPr="006A494B">
        <w:rPr>
          <w:rFonts w:ascii="Palatino Linotype" w:hAnsi="Palatino Linotype"/>
          <w:bCs/>
          <w:i/>
          <w:sz w:val="22"/>
        </w:rPr>
        <w:t xml:space="preserve"> Son documentos públicos aquéllos cuya formulación está encomendada por ley,</w:t>
      </w:r>
      <w:r>
        <w:rPr>
          <w:rFonts w:ascii="Palatino Linotype" w:hAnsi="Palatino Linotype"/>
          <w:bCs/>
          <w:i/>
          <w:sz w:val="22"/>
        </w:rPr>
        <w:t xml:space="preserve"> </w:t>
      </w:r>
      <w:r w:rsidRPr="006A494B">
        <w:rPr>
          <w:rFonts w:ascii="Palatino Linotype" w:hAnsi="Palatino Linotype"/>
          <w:bCs/>
          <w:i/>
          <w:sz w:val="22"/>
        </w:rPr>
        <w:t>dentro de los límites de sus facultades, a las personas dotadas de fe pública y los expedidos por</w:t>
      </w:r>
      <w:r>
        <w:rPr>
          <w:rFonts w:ascii="Palatino Linotype" w:hAnsi="Palatino Linotype"/>
          <w:bCs/>
          <w:i/>
          <w:sz w:val="22"/>
        </w:rPr>
        <w:t xml:space="preserve"> </w:t>
      </w:r>
      <w:r w:rsidRPr="006A494B">
        <w:rPr>
          <w:rFonts w:ascii="Palatino Linotype" w:hAnsi="Palatino Linotype"/>
          <w:bCs/>
          <w:i/>
          <w:sz w:val="22"/>
        </w:rPr>
        <w:t>servidores públicos en el ejercicio de sus funciones.</w:t>
      </w:r>
    </w:p>
    <w:p w:rsidR="006A494B" w:rsidRPr="006A494B" w:rsidRDefault="006A494B" w:rsidP="005E537A">
      <w:pPr>
        <w:spacing w:line="276" w:lineRule="auto"/>
        <w:ind w:left="567" w:right="616"/>
        <w:jc w:val="both"/>
        <w:rPr>
          <w:rFonts w:ascii="Palatino Linotype" w:hAnsi="Palatino Linotype"/>
          <w:bCs/>
          <w:i/>
          <w:sz w:val="22"/>
        </w:rPr>
      </w:pPr>
    </w:p>
    <w:p w:rsidR="006A494B" w:rsidRDefault="006A494B" w:rsidP="005E537A">
      <w:pPr>
        <w:spacing w:line="276" w:lineRule="auto"/>
        <w:ind w:left="567" w:right="616"/>
        <w:jc w:val="both"/>
        <w:rPr>
          <w:rFonts w:ascii="Palatino Linotype" w:hAnsi="Palatino Linotype"/>
          <w:bCs/>
          <w:i/>
          <w:sz w:val="22"/>
        </w:rPr>
      </w:pPr>
      <w:r w:rsidRPr="006A494B">
        <w:rPr>
          <w:rFonts w:ascii="Palatino Linotype" w:hAnsi="Palatino Linotype"/>
          <w:bCs/>
          <w:i/>
          <w:sz w:val="22"/>
        </w:rPr>
        <w:t>La calidad de públicos se demuestra por la existencia regular, sobre los documentos, de sellos,</w:t>
      </w:r>
      <w:r>
        <w:rPr>
          <w:rFonts w:ascii="Palatino Linotype" w:hAnsi="Palatino Linotype"/>
          <w:bCs/>
          <w:i/>
          <w:sz w:val="22"/>
        </w:rPr>
        <w:t xml:space="preserve"> </w:t>
      </w:r>
      <w:r w:rsidRPr="006A494B">
        <w:rPr>
          <w:rFonts w:ascii="Palatino Linotype" w:hAnsi="Palatino Linotype"/>
          <w:bCs/>
          <w:i/>
          <w:sz w:val="22"/>
        </w:rPr>
        <w:t xml:space="preserve">firmas u otros signos exteriores que, en su caso, prevengan las </w:t>
      </w:r>
      <w:r w:rsidR="007F077C">
        <w:rPr>
          <w:rFonts w:ascii="Palatino Linotype" w:hAnsi="Palatino Linotype"/>
          <w:bCs/>
          <w:i/>
          <w:sz w:val="22"/>
        </w:rPr>
        <w:t>leyes, salvo prueba en contrario</w:t>
      </w:r>
    </w:p>
    <w:p w:rsidR="007F077C" w:rsidRDefault="007F077C" w:rsidP="005E537A">
      <w:pPr>
        <w:spacing w:line="276" w:lineRule="auto"/>
        <w:ind w:left="567" w:right="616"/>
        <w:jc w:val="both"/>
        <w:rPr>
          <w:rFonts w:ascii="Palatino Linotype" w:hAnsi="Palatino Linotype"/>
          <w:bCs/>
          <w:i/>
          <w:sz w:val="22"/>
        </w:rPr>
      </w:pPr>
    </w:p>
    <w:p w:rsidR="007F077C" w:rsidRDefault="007F077C" w:rsidP="005E537A">
      <w:pPr>
        <w:spacing w:line="276" w:lineRule="auto"/>
        <w:ind w:left="567" w:right="616"/>
        <w:jc w:val="both"/>
        <w:rPr>
          <w:rFonts w:ascii="Palatino Linotype" w:hAnsi="Palatino Linotype"/>
          <w:bCs/>
          <w:i/>
          <w:sz w:val="22"/>
        </w:rPr>
      </w:pPr>
      <w:r w:rsidRPr="007F077C">
        <w:rPr>
          <w:rFonts w:ascii="Palatino Linotype" w:hAnsi="Palatino Linotype"/>
          <w:b/>
          <w:bCs/>
          <w:i/>
          <w:sz w:val="22"/>
        </w:rPr>
        <w:lastRenderedPageBreak/>
        <w:t>Artículo 59.-</w:t>
      </w:r>
      <w:r w:rsidRPr="007F077C">
        <w:rPr>
          <w:rFonts w:ascii="Palatino Linotype" w:hAnsi="Palatino Linotype"/>
          <w:bCs/>
          <w:i/>
          <w:sz w:val="22"/>
        </w:rPr>
        <w:t xml:space="preserve"> Los documentos públicos expedidos por autoridades de la federación, de los</w:t>
      </w:r>
      <w:r>
        <w:rPr>
          <w:rFonts w:ascii="Palatino Linotype" w:hAnsi="Palatino Linotype"/>
          <w:bCs/>
          <w:i/>
          <w:sz w:val="22"/>
        </w:rPr>
        <w:t xml:space="preserve"> </w:t>
      </w:r>
      <w:r w:rsidRPr="007F077C">
        <w:rPr>
          <w:rFonts w:ascii="Palatino Linotype" w:hAnsi="Palatino Linotype"/>
          <w:bCs/>
          <w:i/>
          <w:sz w:val="22"/>
        </w:rPr>
        <w:t>estados, del Distrito Federal o de los municipios harán fe en el Estado sin necesidad de</w:t>
      </w:r>
      <w:r>
        <w:rPr>
          <w:rFonts w:ascii="Palatino Linotype" w:hAnsi="Palatino Linotype"/>
          <w:bCs/>
          <w:i/>
          <w:sz w:val="22"/>
        </w:rPr>
        <w:t xml:space="preserve"> </w:t>
      </w:r>
      <w:r w:rsidRPr="007F077C">
        <w:rPr>
          <w:rFonts w:ascii="Palatino Linotype" w:hAnsi="Palatino Linotype"/>
          <w:bCs/>
          <w:i/>
          <w:sz w:val="22"/>
        </w:rPr>
        <w:t>legalización.</w:t>
      </w:r>
    </w:p>
    <w:p w:rsidR="007F077C" w:rsidRPr="007F077C" w:rsidRDefault="007F077C" w:rsidP="005E537A">
      <w:pPr>
        <w:spacing w:line="276" w:lineRule="auto"/>
        <w:ind w:left="567" w:right="616"/>
        <w:jc w:val="both"/>
        <w:rPr>
          <w:rFonts w:ascii="Palatino Linotype" w:hAnsi="Palatino Linotype"/>
          <w:bCs/>
          <w:i/>
          <w:sz w:val="22"/>
        </w:rPr>
      </w:pPr>
    </w:p>
    <w:p w:rsidR="007F077C" w:rsidRPr="006A494B" w:rsidRDefault="007F077C" w:rsidP="005E537A">
      <w:pPr>
        <w:spacing w:line="276" w:lineRule="auto"/>
        <w:ind w:left="567" w:right="616"/>
        <w:jc w:val="both"/>
        <w:rPr>
          <w:rFonts w:ascii="Palatino Linotype" w:hAnsi="Palatino Linotype"/>
          <w:bCs/>
          <w:i/>
          <w:sz w:val="22"/>
        </w:rPr>
      </w:pPr>
      <w:r w:rsidRPr="007F077C">
        <w:rPr>
          <w:rFonts w:ascii="Palatino Linotype" w:hAnsi="Palatino Linotype"/>
          <w:bCs/>
          <w:i/>
          <w:sz w:val="22"/>
        </w:rPr>
        <w:t>Para que hagan fe en la entidad los documentos procedentes del extranjero, deberán</w:t>
      </w:r>
      <w:r>
        <w:rPr>
          <w:rFonts w:ascii="Palatino Linotype" w:hAnsi="Palatino Linotype"/>
          <w:bCs/>
          <w:i/>
          <w:sz w:val="22"/>
        </w:rPr>
        <w:t xml:space="preserve"> </w:t>
      </w:r>
      <w:r w:rsidRPr="007F077C">
        <w:rPr>
          <w:rFonts w:ascii="Palatino Linotype" w:hAnsi="Palatino Linotype"/>
          <w:bCs/>
          <w:i/>
          <w:sz w:val="22"/>
        </w:rPr>
        <w:t>presentarse debidamente legalizados por las autoridades diplomáticas o consulares o estarse a</w:t>
      </w:r>
      <w:r>
        <w:rPr>
          <w:rFonts w:ascii="Palatino Linotype" w:hAnsi="Palatino Linotype"/>
          <w:bCs/>
          <w:i/>
          <w:sz w:val="22"/>
        </w:rPr>
        <w:t xml:space="preserve"> </w:t>
      </w:r>
      <w:r w:rsidRPr="007F077C">
        <w:rPr>
          <w:rFonts w:ascii="Palatino Linotype" w:hAnsi="Palatino Linotype"/>
          <w:bCs/>
          <w:i/>
          <w:sz w:val="22"/>
        </w:rPr>
        <w:t>los convenios que el Estado haya celebrado en esta materia.</w:t>
      </w:r>
      <w:r>
        <w:rPr>
          <w:rFonts w:ascii="Palatino Linotype" w:hAnsi="Palatino Linotype"/>
          <w:bCs/>
          <w:i/>
          <w:sz w:val="22"/>
        </w:rPr>
        <w:t>”</w:t>
      </w:r>
    </w:p>
    <w:p w:rsidR="006A494B" w:rsidRDefault="006A494B" w:rsidP="00F02E91">
      <w:pPr>
        <w:spacing w:line="360" w:lineRule="auto"/>
        <w:jc w:val="both"/>
        <w:rPr>
          <w:rFonts w:ascii="Palatino Linotype" w:hAnsi="Palatino Linotype"/>
          <w:bCs/>
        </w:rPr>
      </w:pPr>
    </w:p>
    <w:p w:rsidR="007F077C" w:rsidRPr="007F077C" w:rsidRDefault="007F077C" w:rsidP="00F02E91">
      <w:pPr>
        <w:spacing w:line="360" w:lineRule="auto"/>
        <w:jc w:val="both"/>
        <w:rPr>
          <w:rFonts w:ascii="Palatino Linotype" w:hAnsi="Palatino Linotype"/>
          <w:bCs/>
        </w:rPr>
      </w:pPr>
      <w:r>
        <w:rPr>
          <w:rFonts w:ascii="Palatino Linotype" w:hAnsi="Palatino Linotype"/>
          <w:bCs/>
        </w:rPr>
        <w:t>Acotado lo anterior, como ha quedado precisado el líneas precedentes, se advierte que del contenido del archivo “</w:t>
      </w:r>
      <w:r w:rsidRPr="007F077C">
        <w:rPr>
          <w:rFonts w:ascii="Palatino Linotype" w:hAnsi="Palatino Linotype"/>
          <w:bCs/>
        </w:rPr>
        <w:t>UT R SOL 51-21.pdf</w:t>
      </w:r>
      <w:r>
        <w:rPr>
          <w:rFonts w:ascii="Palatino Linotype" w:hAnsi="Palatino Linotype"/>
          <w:bCs/>
        </w:rPr>
        <w:t xml:space="preserve">”, el </w:t>
      </w:r>
      <w:r>
        <w:rPr>
          <w:rFonts w:ascii="Palatino Linotype" w:hAnsi="Palatino Linotype"/>
          <w:b/>
          <w:bCs/>
        </w:rPr>
        <w:t>Sujeto Obligado</w:t>
      </w:r>
      <w:r>
        <w:rPr>
          <w:rFonts w:ascii="Palatino Linotype" w:hAnsi="Palatino Linotype"/>
          <w:bCs/>
        </w:rPr>
        <w:t xml:space="preserve"> se sirvió en dar respuesta al </w:t>
      </w:r>
      <w:r>
        <w:rPr>
          <w:rFonts w:ascii="Palatino Linotype" w:hAnsi="Palatino Linotype"/>
          <w:b/>
          <w:bCs/>
        </w:rPr>
        <w:t>Recurrente</w:t>
      </w:r>
      <w:r>
        <w:rPr>
          <w:rFonts w:ascii="Palatino Linotype" w:hAnsi="Palatino Linotype"/>
          <w:bCs/>
        </w:rPr>
        <w:t xml:space="preserve">, únicamente describiendo los oficios de respuesta de </w:t>
      </w:r>
      <w:r w:rsidRPr="007F077C">
        <w:rPr>
          <w:rFonts w:ascii="Palatino Linotype" w:hAnsi="Palatino Linotype"/>
          <w:bCs/>
        </w:rPr>
        <w:t>los servidores públicos habilitados de la Dirección General de Construcción de Obra Pública, Dirección General de Proyectos, Concursos y Contratos, Coordinador Administrativo, generadas por los oficios 22400104L/1233/2021, 22400103A000000/1764/2021 y 22400004000000S/1098/2021, respectivamente</w:t>
      </w:r>
      <w:r>
        <w:rPr>
          <w:rFonts w:ascii="Palatino Linotype" w:hAnsi="Palatino Linotype"/>
          <w:bCs/>
        </w:rPr>
        <w:t xml:space="preserve">, sin embargo, no se adjuntaron ni hicieron entrega tales oficios, consecuentemente, se tienen por acreditados </w:t>
      </w:r>
      <w:r w:rsidR="007675D8">
        <w:rPr>
          <w:rFonts w:ascii="Palatino Linotype" w:hAnsi="Palatino Linotype"/>
          <w:bCs/>
        </w:rPr>
        <w:t>y procedentes.</w:t>
      </w:r>
    </w:p>
    <w:p w:rsidR="00B264EF" w:rsidRDefault="00B264EF" w:rsidP="00F02E91">
      <w:pPr>
        <w:spacing w:line="360" w:lineRule="auto"/>
        <w:jc w:val="both"/>
        <w:rPr>
          <w:rFonts w:ascii="Palatino Linotype" w:hAnsi="Palatino Linotype"/>
          <w:bCs/>
        </w:rPr>
      </w:pPr>
    </w:p>
    <w:p w:rsidR="00030275" w:rsidRDefault="007675D8" w:rsidP="00F02E91">
      <w:pPr>
        <w:spacing w:line="360" w:lineRule="auto"/>
        <w:jc w:val="both"/>
        <w:rPr>
          <w:rFonts w:ascii="Palatino Linotype" w:hAnsi="Palatino Linotype" w:cs="Arial"/>
          <w:lang w:val="es-ES_tradnl"/>
        </w:rPr>
      </w:pPr>
      <w:r>
        <w:rPr>
          <w:rFonts w:ascii="Palatino Linotype" w:hAnsi="Palatino Linotype"/>
          <w:bCs/>
        </w:rPr>
        <w:t>Derivado de la interposición del recurso de revisión, en la etapa</w:t>
      </w:r>
      <w:r w:rsidR="00F02E91">
        <w:rPr>
          <w:rFonts w:ascii="Palatino Linotype" w:hAnsi="Palatino Linotype"/>
          <w:bCs/>
        </w:rPr>
        <w:t xml:space="preserve"> de manifestaciones el </w:t>
      </w:r>
      <w:r w:rsidR="00F02E91" w:rsidRPr="00377330">
        <w:rPr>
          <w:rFonts w:ascii="Palatino Linotype" w:hAnsi="Palatino Linotype"/>
          <w:b/>
          <w:bCs/>
        </w:rPr>
        <w:t>Sujeto Obligado</w:t>
      </w:r>
      <w:r w:rsidR="00F02E91">
        <w:rPr>
          <w:rFonts w:ascii="Palatino Linotype" w:hAnsi="Palatino Linotype"/>
          <w:bCs/>
        </w:rPr>
        <w:t xml:space="preserve"> se sirvió en </w:t>
      </w:r>
      <w:r>
        <w:rPr>
          <w:rFonts w:ascii="Palatino Linotype" w:hAnsi="Palatino Linotype"/>
          <w:bCs/>
        </w:rPr>
        <w:t xml:space="preserve">rendir </w:t>
      </w:r>
      <w:r w:rsidR="00F02E91">
        <w:rPr>
          <w:rFonts w:ascii="Palatino Linotype" w:hAnsi="Palatino Linotype"/>
          <w:bCs/>
        </w:rPr>
        <w:t>su informe justificado, a través de</w:t>
      </w:r>
      <w:r w:rsidR="00030275">
        <w:rPr>
          <w:rFonts w:ascii="Palatino Linotype" w:hAnsi="Palatino Linotype"/>
          <w:bCs/>
        </w:rPr>
        <w:t xml:space="preserve"> los archivos </w:t>
      </w:r>
      <w:r w:rsidR="00030275" w:rsidRPr="00C71E6C">
        <w:rPr>
          <w:rFonts w:ascii="Palatino Linotype" w:hAnsi="Palatino Linotype" w:cs="Arial"/>
          <w:lang w:val="es-ES_tradnl"/>
        </w:rPr>
        <w:t>“I. J. sol. 51-2021.pdf, DGPCYC R sol 51-2021 II.pdf, INSUMOS DGPCYC 51-21 VI.pdf, INSUMOS DGCOP SOL 51-21 IV.pdf, CA R SOL 51-2021 III.pdf, INSUMOS CA SOL 51-21 V.pdf y R. DGCOP R sol 51 I.pdf”</w:t>
      </w:r>
      <w:r w:rsidR="00030275">
        <w:rPr>
          <w:rFonts w:ascii="Palatino Linotype" w:hAnsi="Palatino Linotype" w:cs="Arial"/>
          <w:lang w:val="es-ES_tradnl"/>
        </w:rPr>
        <w:t>, de los que se procede a la descripción de su contenido en los términos siguientes:</w:t>
      </w:r>
    </w:p>
    <w:p w:rsidR="00030275" w:rsidRDefault="00030275" w:rsidP="00F02E91">
      <w:pPr>
        <w:spacing w:line="360" w:lineRule="auto"/>
        <w:jc w:val="both"/>
        <w:rPr>
          <w:rFonts w:ascii="Palatino Linotype" w:hAnsi="Palatino Linotype" w:cs="Arial"/>
          <w:lang w:val="es-ES_tradnl"/>
        </w:rPr>
      </w:pPr>
    </w:p>
    <w:p w:rsidR="00030275" w:rsidRPr="00AF469F" w:rsidRDefault="00030275" w:rsidP="00030275">
      <w:pPr>
        <w:pStyle w:val="Prrafodelista"/>
        <w:numPr>
          <w:ilvl w:val="0"/>
          <w:numId w:val="1"/>
        </w:numPr>
        <w:spacing w:line="360" w:lineRule="auto"/>
        <w:jc w:val="both"/>
        <w:rPr>
          <w:rFonts w:ascii="Palatino Linotype" w:hAnsi="Palatino Linotype"/>
          <w:bCs/>
        </w:rPr>
      </w:pPr>
      <w:r w:rsidRPr="00030275">
        <w:rPr>
          <w:rFonts w:ascii="Palatino Linotype" w:hAnsi="Palatino Linotype" w:cs="Arial"/>
          <w:b/>
          <w:lang w:val="es-ES_tradnl"/>
        </w:rPr>
        <w:t>I. J. sol. 51-2021.pdf:</w:t>
      </w:r>
      <w:r>
        <w:rPr>
          <w:rFonts w:ascii="Palatino Linotype" w:hAnsi="Palatino Linotype" w:cs="Arial"/>
          <w:lang w:val="es-ES_tradnl"/>
        </w:rPr>
        <w:t xml:space="preserve"> oficio SEDUO-CI-1182/2021 relativo al informe justificado, remitido por la Unidad de Transparencia a este Instituto de Transparencia, a </w:t>
      </w:r>
      <w:r>
        <w:rPr>
          <w:rFonts w:ascii="Palatino Linotype" w:hAnsi="Palatino Linotype" w:cs="Arial"/>
          <w:lang w:val="es-ES_tradnl"/>
        </w:rPr>
        <w:lastRenderedPageBreak/>
        <w:t xml:space="preserve">través del cual en esencia, ratifica su respuesta primigenia en el sentido que se le hizo del conocimiento al ahora </w:t>
      </w:r>
      <w:r>
        <w:rPr>
          <w:rFonts w:ascii="Palatino Linotype" w:hAnsi="Palatino Linotype" w:cs="Arial"/>
          <w:b/>
          <w:lang w:val="es-ES_tradnl"/>
        </w:rPr>
        <w:t>Recurrente</w:t>
      </w:r>
      <w:r>
        <w:rPr>
          <w:rFonts w:ascii="Palatino Linotype" w:hAnsi="Palatino Linotype" w:cs="Arial"/>
          <w:lang w:val="es-ES_tradnl"/>
        </w:rPr>
        <w:t xml:space="preserve"> que la solicitud de información fue turnada a las áreas que dentro de sus facultades, funciones y/o atribuciones, pudieran tener en sus archivos, la información peticionada, áreas que respondieron que después de </w:t>
      </w:r>
      <w:r w:rsidR="00AF469F">
        <w:rPr>
          <w:rFonts w:ascii="Palatino Linotype" w:hAnsi="Palatino Linotype" w:cs="Arial"/>
          <w:lang w:val="es-ES_tradnl"/>
        </w:rPr>
        <w:t>realizada una búsqueda exhaustiva y razonable, no se ha generado información.</w:t>
      </w:r>
    </w:p>
    <w:p w:rsidR="00AF469F" w:rsidRDefault="00AF469F" w:rsidP="00AF469F">
      <w:pPr>
        <w:pStyle w:val="Prrafodelista"/>
        <w:spacing w:line="360" w:lineRule="auto"/>
        <w:ind w:left="720"/>
        <w:jc w:val="both"/>
        <w:rPr>
          <w:rFonts w:ascii="Palatino Linotype" w:hAnsi="Palatino Linotype" w:cs="Arial"/>
          <w:lang w:val="es-ES_tradnl"/>
        </w:rPr>
      </w:pPr>
    </w:p>
    <w:p w:rsidR="00AF469F" w:rsidRDefault="00AF469F" w:rsidP="00AF469F">
      <w:pPr>
        <w:pStyle w:val="Prrafodelista"/>
        <w:spacing w:line="360" w:lineRule="auto"/>
        <w:ind w:left="720"/>
        <w:jc w:val="both"/>
        <w:rPr>
          <w:rFonts w:ascii="Palatino Linotype" w:hAnsi="Palatino Linotype"/>
          <w:bCs/>
        </w:rPr>
      </w:pPr>
      <w:r>
        <w:rPr>
          <w:rFonts w:ascii="Palatino Linotype" w:hAnsi="Palatino Linotype" w:cs="Arial"/>
          <w:lang w:val="es-ES_tradnl"/>
        </w:rPr>
        <w:t xml:space="preserve">Continua el </w:t>
      </w:r>
      <w:r>
        <w:rPr>
          <w:rFonts w:ascii="Palatino Linotype" w:hAnsi="Palatino Linotype" w:cs="Arial"/>
          <w:b/>
          <w:lang w:val="es-ES_tradnl"/>
        </w:rPr>
        <w:t>Sujeto Obligado</w:t>
      </w:r>
      <w:r>
        <w:rPr>
          <w:rFonts w:ascii="Palatino Linotype" w:hAnsi="Palatino Linotype" w:cs="Arial"/>
          <w:lang w:val="es-ES_tradnl"/>
        </w:rPr>
        <w:t xml:space="preserve">, manifestando que en lo que corresponde a los motivos de inconformidad relativos a la </w:t>
      </w:r>
      <w:r>
        <w:rPr>
          <w:rFonts w:ascii="Palatino Linotype" w:hAnsi="Palatino Linotype"/>
          <w:bCs/>
          <w:i/>
        </w:rPr>
        <w:t>“…</w:t>
      </w:r>
      <w:r w:rsidRPr="00C43E85">
        <w:rPr>
          <w:rFonts w:ascii="Palatino Linotype" w:hAnsi="Palatino Linotype"/>
          <w:bCs/>
          <w:i/>
        </w:rPr>
        <w:t xml:space="preserve">mentira que no tengan obras realizadas con la </w:t>
      </w:r>
      <w:proofErr w:type="spellStart"/>
      <w:r w:rsidRPr="00C43E85">
        <w:rPr>
          <w:rFonts w:ascii="Palatino Linotype" w:hAnsi="Palatino Linotype"/>
          <w:bCs/>
          <w:i/>
        </w:rPr>
        <w:t>Caem</w:t>
      </w:r>
      <w:proofErr w:type="spellEnd"/>
      <w:r w:rsidRPr="00C43E85">
        <w:rPr>
          <w:rFonts w:ascii="Palatino Linotype" w:hAnsi="Palatino Linotype"/>
          <w:bCs/>
          <w:i/>
        </w:rPr>
        <w:t xml:space="preserve"> cuando yo tengo cuatro oficios firmados por el vocal ejecutivo y el secretario de obra </w:t>
      </w:r>
      <w:proofErr w:type="spellStart"/>
      <w:r w:rsidRPr="00C43E85">
        <w:rPr>
          <w:rFonts w:ascii="Palatino Linotype" w:hAnsi="Palatino Linotype"/>
          <w:bCs/>
          <w:i/>
        </w:rPr>
        <w:t>publica</w:t>
      </w:r>
      <w:proofErr w:type="spellEnd"/>
      <w:r w:rsidRPr="00C43E85">
        <w:rPr>
          <w:rFonts w:ascii="Palatino Linotype" w:hAnsi="Palatino Linotype"/>
          <w:bCs/>
          <w:i/>
        </w:rPr>
        <w:t xml:space="preserve"> en 2018</w:t>
      </w:r>
      <w:r>
        <w:rPr>
          <w:rFonts w:ascii="Palatino Linotype" w:hAnsi="Palatino Linotype"/>
          <w:bCs/>
          <w:i/>
        </w:rPr>
        <w:t>”</w:t>
      </w:r>
      <w:r>
        <w:rPr>
          <w:rFonts w:ascii="Palatino Linotype" w:hAnsi="Palatino Linotype"/>
          <w:bCs/>
        </w:rPr>
        <w:t>, los mismos resultan infundados, toda vez que no se ha generado información conforme a lo peticionado y que de conformidad con el artículo 12 de la Ley de Transparencia local, los Sujetos Obligados deben hacer entrega de la información que se les requiera y obre en sus archivos y en el estado en que se encuentra; ahora bien, en el caso particular, al no haber sido generada información</w:t>
      </w:r>
      <w:r w:rsidR="003C4CF7">
        <w:rPr>
          <w:rFonts w:ascii="Palatino Linotype" w:hAnsi="Palatino Linotype"/>
          <w:bCs/>
        </w:rPr>
        <w:t xml:space="preserve"> de conformidad con los parámetros peticionados, no es posible la entrega de información que en esencia no existe.</w:t>
      </w:r>
    </w:p>
    <w:p w:rsidR="003C4CF7" w:rsidRDefault="003C4CF7" w:rsidP="00AF469F">
      <w:pPr>
        <w:pStyle w:val="Prrafodelista"/>
        <w:spacing w:line="360" w:lineRule="auto"/>
        <w:ind w:left="720"/>
        <w:jc w:val="both"/>
        <w:rPr>
          <w:rFonts w:ascii="Palatino Linotype" w:hAnsi="Palatino Linotype"/>
          <w:bCs/>
        </w:rPr>
      </w:pPr>
    </w:p>
    <w:p w:rsidR="003C4CF7" w:rsidRPr="003C4CF7" w:rsidRDefault="003C4CF7" w:rsidP="00AF469F">
      <w:pPr>
        <w:pStyle w:val="Prrafodelista"/>
        <w:spacing w:line="360" w:lineRule="auto"/>
        <w:ind w:left="720"/>
        <w:jc w:val="both"/>
        <w:rPr>
          <w:rFonts w:ascii="Palatino Linotype" w:hAnsi="Palatino Linotype"/>
          <w:bCs/>
        </w:rPr>
      </w:pPr>
      <w:r>
        <w:rPr>
          <w:rFonts w:ascii="Palatino Linotype" w:hAnsi="Palatino Linotype"/>
          <w:bCs/>
        </w:rPr>
        <w:t xml:space="preserve">Concluye el </w:t>
      </w:r>
      <w:r>
        <w:rPr>
          <w:rFonts w:ascii="Palatino Linotype" w:hAnsi="Palatino Linotype"/>
          <w:b/>
          <w:bCs/>
        </w:rPr>
        <w:t>Sujeto Obligado</w:t>
      </w:r>
      <w:r>
        <w:rPr>
          <w:rFonts w:ascii="Palatino Linotype" w:hAnsi="Palatino Linotype"/>
          <w:bCs/>
        </w:rPr>
        <w:t xml:space="preserve"> manifestando que adjunta al presente informe, los oficios número </w:t>
      </w:r>
      <w:r w:rsidRPr="003C4CF7">
        <w:rPr>
          <w:rFonts w:ascii="Palatino Linotype" w:hAnsi="Palatino Linotype"/>
          <w:bCs/>
        </w:rPr>
        <w:t>22400104L/1233/2021, 22400103A000000/1764/2021, 22400004000000S/1098/2021, 22400104L/1365/2021, 22400004000000S/1203/2021 y 22400103A000000/1990/2021, signados por el Director General de Construcción de Obra Pública, el Director General de Proyectos, Concursos y Contratos y el Coordinador Administrativo,</w:t>
      </w:r>
      <w:r>
        <w:rPr>
          <w:rFonts w:ascii="Palatino Linotype" w:hAnsi="Palatino Linotype"/>
          <w:bCs/>
        </w:rPr>
        <w:t xml:space="preserve"> relativos a los proporcionados en </w:t>
      </w:r>
      <w:r>
        <w:rPr>
          <w:rFonts w:ascii="Palatino Linotype" w:hAnsi="Palatino Linotype"/>
          <w:bCs/>
        </w:rPr>
        <w:lastRenderedPageBreak/>
        <w:t>respuesta primigenia, así como los remitidos para dar contestación al presente recurso de revisión.</w:t>
      </w:r>
    </w:p>
    <w:p w:rsidR="00030275" w:rsidRDefault="00030275" w:rsidP="00F02E91">
      <w:pPr>
        <w:spacing w:line="360" w:lineRule="auto"/>
        <w:jc w:val="both"/>
        <w:rPr>
          <w:rFonts w:ascii="Palatino Linotype" w:hAnsi="Palatino Linotype"/>
          <w:bCs/>
        </w:rPr>
      </w:pPr>
    </w:p>
    <w:p w:rsidR="00AF469F" w:rsidRPr="003C4CF7" w:rsidRDefault="003C4CF7" w:rsidP="003C4CF7">
      <w:pPr>
        <w:pStyle w:val="Prrafodelista"/>
        <w:numPr>
          <w:ilvl w:val="0"/>
          <w:numId w:val="1"/>
        </w:numPr>
        <w:spacing w:line="360" w:lineRule="auto"/>
        <w:jc w:val="both"/>
        <w:rPr>
          <w:rFonts w:ascii="Palatino Linotype" w:hAnsi="Palatino Linotype"/>
          <w:bCs/>
          <w:lang w:val="es-MX"/>
        </w:rPr>
      </w:pPr>
      <w:r w:rsidRPr="003C4CF7">
        <w:rPr>
          <w:rFonts w:ascii="Palatino Linotype" w:hAnsi="Palatino Linotype"/>
          <w:b/>
          <w:bCs/>
          <w:lang w:val="es-MX"/>
        </w:rPr>
        <w:t>DGPCYC R sol 51-2021 II.pdf:</w:t>
      </w:r>
      <w:r w:rsidRPr="003C4CF7">
        <w:rPr>
          <w:rFonts w:ascii="Palatino Linotype" w:hAnsi="Palatino Linotype"/>
          <w:bCs/>
          <w:lang w:val="es-MX"/>
        </w:rPr>
        <w:t xml:space="preserve"> </w:t>
      </w:r>
      <w:r>
        <w:rPr>
          <w:rFonts w:ascii="Palatino Linotype" w:hAnsi="Palatino Linotype"/>
          <w:bCs/>
          <w:lang w:val="es-MX"/>
        </w:rPr>
        <w:t>of</w:t>
      </w:r>
      <w:r w:rsidRPr="003C4CF7">
        <w:rPr>
          <w:rFonts w:ascii="Palatino Linotype" w:hAnsi="Palatino Linotype"/>
          <w:bCs/>
          <w:lang w:val="es-MX"/>
        </w:rPr>
        <w:t xml:space="preserve">icio 22400103A000000/1764/2021 del quince de septiembre de </w:t>
      </w:r>
      <w:r>
        <w:rPr>
          <w:rFonts w:ascii="Palatino Linotype" w:hAnsi="Palatino Linotype"/>
          <w:bCs/>
          <w:lang w:val="es-MX"/>
        </w:rPr>
        <w:t>dos mil veintiuno, remitido por el Director General de Proyectos de Concursos y Contratos a la Titular de la Unidad de Transparencia, ambos del Sujet</w:t>
      </w:r>
      <w:r w:rsidR="009B5353">
        <w:rPr>
          <w:rFonts w:ascii="Palatino Linotype" w:hAnsi="Palatino Linotype"/>
          <w:bCs/>
          <w:lang w:val="es-MX"/>
        </w:rPr>
        <w:t>o Obligado</w:t>
      </w:r>
      <w:r>
        <w:rPr>
          <w:rFonts w:ascii="Palatino Linotype" w:hAnsi="Palatino Linotype"/>
          <w:bCs/>
          <w:lang w:val="es-MX"/>
        </w:rPr>
        <w:t xml:space="preserve">, informando que en lo que corresponde a la solicitud de información 00051/SEDUO/IP/2021, </w:t>
      </w:r>
      <w:r>
        <w:rPr>
          <w:rFonts w:ascii="Palatino Linotype" w:hAnsi="Palatino Linotype"/>
          <w:bCs/>
          <w:i/>
          <w:lang w:val="es-MX"/>
        </w:rPr>
        <w:t xml:space="preserve">“…derivado de una </w:t>
      </w:r>
      <w:r>
        <w:rPr>
          <w:rFonts w:ascii="Palatino Linotype" w:hAnsi="Palatino Linotype"/>
          <w:b/>
          <w:bCs/>
          <w:i/>
          <w:lang w:val="es-MX"/>
        </w:rPr>
        <w:t>búsqueda exhaustiva y razonable</w:t>
      </w:r>
      <w:r>
        <w:rPr>
          <w:rFonts w:ascii="Palatino Linotype" w:hAnsi="Palatino Linotype"/>
          <w:bCs/>
          <w:i/>
          <w:lang w:val="es-MX"/>
        </w:rPr>
        <w:t xml:space="preserve"> en los archivos de esta Unidad Administrativa, no se ha generado información con lo solicitado del 217 a la fecha”</w:t>
      </w:r>
      <w:r>
        <w:rPr>
          <w:rFonts w:ascii="Palatino Linotype" w:hAnsi="Palatino Linotype"/>
          <w:bCs/>
          <w:lang w:val="es-MX"/>
        </w:rPr>
        <w:t>.</w:t>
      </w:r>
    </w:p>
    <w:p w:rsidR="00AF469F" w:rsidRDefault="00AF469F" w:rsidP="00F02E91">
      <w:pPr>
        <w:spacing w:line="360" w:lineRule="auto"/>
        <w:jc w:val="both"/>
        <w:rPr>
          <w:rFonts w:ascii="Palatino Linotype" w:hAnsi="Palatino Linotype"/>
          <w:bCs/>
          <w:lang w:val="es-MX"/>
        </w:rPr>
      </w:pPr>
    </w:p>
    <w:p w:rsidR="00782E76" w:rsidRPr="003C4CF7" w:rsidRDefault="00782E76" w:rsidP="00782E76">
      <w:pPr>
        <w:pStyle w:val="Prrafodelista"/>
        <w:numPr>
          <w:ilvl w:val="0"/>
          <w:numId w:val="1"/>
        </w:numPr>
        <w:spacing w:line="360" w:lineRule="auto"/>
        <w:jc w:val="both"/>
        <w:rPr>
          <w:rFonts w:ascii="Palatino Linotype" w:hAnsi="Palatino Linotype"/>
          <w:bCs/>
          <w:lang w:val="es-MX"/>
        </w:rPr>
      </w:pPr>
      <w:r w:rsidRPr="003C4CF7">
        <w:rPr>
          <w:rFonts w:ascii="Palatino Linotype" w:hAnsi="Palatino Linotype"/>
          <w:b/>
          <w:bCs/>
          <w:lang w:val="es-MX"/>
        </w:rPr>
        <w:t>INSUMOS DGPCYC 51-21 VI.pdf:</w:t>
      </w:r>
      <w:r>
        <w:rPr>
          <w:rFonts w:ascii="Palatino Linotype" w:hAnsi="Palatino Linotype"/>
          <w:bCs/>
          <w:lang w:val="es-MX"/>
        </w:rPr>
        <w:t xml:space="preserve"> of</w:t>
      </w:r>
      <w:r w:rsidRPr="003C4CF7">
        <w:rPr>
          <w:rFonts w:ascii="Palatino Linotype" w:hAnsi="Palatino Linotype"/>
          <w:bCs/>
          <w:lang w:val="es-MX"/>
        </w:rPr>
        <w:t xml:space="preserve">icio </w:t>
      </w:r>
      <w:r>
        <w:rPr>
          <w:rFonts w:ascii="Palatino Linotype" w:hAnsi="Palatino Linotype"/>
          <w:bCs/>
          <w:lang w:val="es-MX"/>
        </w:rPr>
        <w:t>22400103A000000/1990/2021</w:t>
      </w:r>
      <w:r w:rsidRPr="003C4CF7">
        <w:rPr>
          <w:rFonts w:ascii="Palatino Linotype" w:hAnsi="Palatino Linotype"/>
          <w:bCs/>
          <w:lang w:val="es-MX"/>
        </w:rPr>
        <w:t xml:space="preserve"> del </w:t>
      </w:r>
      <w:r>
        <w:rPr>
          <w:rFonts w:ascii="Palatino Linotype" w:hAnsi="Palatino Linotype"/>
          <w:bCs/>
          <w:lang w:val="es-MX"/>
        </w:rPr>
        <w:t>siete</w:t>
      </w:r>
      <w:r w:rsidRPr="003C4CF7">
        <w:rPr>
          <w:rFonts w:ascii="Palatino Linotype" w:hAnsi="Palatino Linotype"/>
          <w:bCs/>
          <w:lang w:val="es-MX"/>
        </w:rPr>
        <w:t xml:space="preserve"> de </w:t>
      </w:r>
      <w:r>
        <w:rPr>
          <w:rFonts w:ascii="Palatino Linotype" w:hAnsi="Palatino Linotype"/>
          <w:bCs/>
          <w:lang w:val="es-MX"/>
        </w:rPr>
        <w:t>octubre</w:t>
      </w:r>
      <w:r w:rsidRPr="003C4CF7">
        <w:rPr>
          <w:rFonts w:ascii="Palatino Linotype" w:hAnsi="Palatino Linotype"/>
          <w:bCs/>
          <w:lang w:val="es-MX"/>
        </w:rPr>
        <w:t xml:space="preserve"> de </w:t>
      </w:r>
      <w:r>
        <w:rPr>
          <w:rFonts w:ascii="Palatino Linotype" w:hAnsi="Palatino Linotype"/>
          <w:bCs/>
          <w:lang w:val="es-MX"/>
        </w:rPr>
        <w:t>dos mil veintiuno, remitido por el Director General de Proyectos, Concursos y Contratos a la Titular de la Unidad de Transparencia, ambos del Sujeto Obligado, informando que reitera la respuesta proporcionada en su similar 22400103A000000/1764/2021, en el sentido que derivado de una búsqueda exhaustiva y razonada en los archivos de esa Unidad Administrativa, no se ha generado información con los datos proporcionados en la solicitud de referencia.</w:t>
      </w:r>
    </w:p>
    <w:p w:rsidR="00782E76" w:rsidRDefault="00782E76" w:rsidP="00F02E91">
      <w:pPr>
        <w:spacing w:line="360" w:lineRule="auto"/>
        <w:jc w:val="both"/>
        <w:rPr>
          <w:rFonts w:ascii="Palatino Linotype" w:hAnsi="Palatino Linotype"/>
          <w:bCs/>
          <w:lang w:val="es-MX"/>
        </w:rPr>
      </w:pPr>
    </w:p>
    <w:p w:rsidR="00782E76" w:rsidRPr="005326BE" w:rsidRDefault="00782E76" w:rsidP="00782E76">
      <w:pPr>
        <w:pStyle w:val="Prrafodelista"/>
        <w:numPr>
          <w:ilvl w:val="0"/>
          <w:numId w:val="1"/>
        </w:numPr>
        <w:spacing w:line="360" w:lineRule="auto"/>
        <w:jc w:val="both"/>
        <w:rPr>
          <w:rFonts w:ascii="Palatino Linotype" w:hAnsi="Palatino Linotype"/>
          <w:bCs/>
          <w:lang w:val="es-MX"/>
        </w:rPr>
      </w:pPr>
      <w:r w:rsidRPr="00557D40">
        <w:rPr>
          <w:rFonts w:ascii="Palatino Linotype" w:hAnsi="Palatino Linotype" w:cs="Arial"/>
          <w:b/>
          <w:lang w:val="es-ES_tradnl"/>
        </w:rPr>
        <w:t>CA R SOL 51-2021 III.pdf:</w:t>
      </w:r>
      <w:r>
        <w:rPr>
          <w:rFonts w:ascii="Palatino Linotype" w:hAnsi="Palatino Linotype" w:cs="Arial"/>
          <w:lang w:val="es-ES_tradnl"/>
        </w:rPr>
        <w:t xml:space="preserve"> </w:t>
      </w:r>
      <w:r>
        <w:rPr>
          <w:rFonts w:ascii="Palatino Linotype" w:hAnsi="Palatino Linotype"/>
          <w:bCs/>
          <w:lang w:val="es-MX"/>
        </w:rPr>
        <w:t>of</w:t>
      </w:r>
      <w:r w:rsidRPr="003C4CF7">
        <w:rPr>
          <w:rFonts w:ascii="Palatino Linotype" w:hAnsi="Palatino Linotype"/>
          <w:bCs/>
          <w:lang w:val="es-MX"/>
        </w:rPr>
        <w:t xml:space="preserve">icio </w:t>
      </w:r>
      <w:r>
        <w:rPr>
          <w:rFonts w:ascii="Palatino Linotype" w:hAnsi="Palatino Linotype"/>
          <w:bCs/>
          <w:lang w:val="es-MX"/>
        </w:rPr>
        <w:t>2240004000000S/1098/2021</w:t>
      </w:r>
      <w:r w:rsidRPr="003C4CF7">
        <w:rPr>
          <w:rFonts w:ascii="Palatino Linotype" w:hAnsi="Palatino Linotype"/>
          <w:bCs/>
          <w:lang w:val="es-MX"/>
        </w:rPr>
        <w:t xml:space="preserve"> del </w:t>
      </w:r>
      <w:r>
        <w:rPr>
          <w:rFonts w:ascii="Palatino Linotype" w:hAnsi="Palatino Linotype"/>
          <w:bCs/>
          <w:lang w:val="es-MX"/>
        </w:rPr>
        <w:t>catorce de septiembre</w:t>
      </w:r>
      <w:r w:rsidRPr="003C4CF7">
        <w:rPr>
          <w:rFonts w:ascii="Palatino Linotype" w:hAnsi="Palatino Linotype"/>
          <w:bCs/>
          <w:lang w:val="es-MX"/>
        </w:rPr>
        <w:t xml:space="preserve"> de </w:t>
      </w:r>
      <w:r>
        <w:rPr>
          <w:rFonts w:ascii="Palatino Linotype" w:hAnsi="Palatino Linotype"/>
          <w:bCs/>
          <w:lang w:val="es-MX"/>
        </w:rPr>
        <w:t>dos mil veintiuno, remitido por el Coordinador Administrativo a la Titular de la Unidad de Transparencia, ambos del Sujeto Obligado, informando que da respuesta a la solicitud de información 00051/SEDUO/IP/2021, en el sentido que esa área no ejecuta obra pública.</w:t>
      </w:r>
    </w:p>
    <w:p w:rsidR="009B5353" w:rsidRPr="00557D40" w:rsidRDefault="009B5353" w:rsidP="009B5353">
      <w:pPr>
        <w:pStyle w:val="Prrafodelista"/>
        <w:numPr>
          <w:ilvl w:val="0"/>
          <w:numId w:val="1"/>
        </w:numPr>
        <w:spacing w:line="360" w:lineRule="auto"/>
        <w:jc w:val="both"/>
        <w:rPr>
          <w:rFonts w:ascii="Palatino Linotype" w:hAnsi="Palatino Linotype"/>
          <w:bCs/>
          <w:lang w:val="es-MX"/>
        </w:rPr>
      </w:pPr>
      <w:r w:rsidRPr="00557D40">
        <w:rPr>
          <w:rFonts w:ascii="Palatino Linotype" w:hAnsi="Palatino Linotype" w:cs="Arial"/>
          <w:b/>
          <w:lang w:val="es-ES_tradnl"/>
        </w:rPr>
        <w:lastRenderedPageBreak/>
        <w:t>INSUMOS CA SOL 51-21 V.pdf:</w:t>
      </w:r>
      <w:r>
        <w:rPr>
          <w:rFonts w:ascii="Palatino Linotype" w:hAnsi="Palatino Linotype" w:cs="Arial"/>
          <w:lang w:val="es-ES_tradnl"/>
        </w:rPr>
        <w:t xml:space="preserve"> oficio </w:t>
      </w:r>
      <w:r w:rsidR="00782E76">
        <w:rPr>
          <w:rFonts w:ascii="Palatino Linotype" w:hAnsi="Palatino Linotype" w:cs="Arial"/>
          <w:lang w:val="es-ES_tradnl"/>
        </w:rPr>
        <w:t>22400004000000S/1203</w:t>
      </w:r>
      <w:r>
        <w:rPr>
          <w:rFonts w:ascii="Palatino Linotype" w:hAnsi="Palatino Linotype" w:cs="Arial"/>
          <w:lang w:val="es-ES_tradnl"/>
        </w:rPr>
        <w:t xml:space="preserve">/2021 del </w:t>
      </w:r>
      <w:r w:rsidR="00782E76">
        <w:rPr>
          <w:rFonts w:ascii="Palatino Linotype" w:hAnsi="Palatino Linotype" w:cs="Arial"/>
          <w:lang w:val="es-ES_tradnl"/>
        </w:rPr>
        <w:t xml:space="preserve">cinco de </w:t>
      </w:r>
      <w:r>
        <w:rPr>
          <w:rFonts w:ascii="Palatino Linotype" w:hAnsi="Palatino Linotype" w:cs="Arial"/>
          <w:lang w:val="es-ES_tradnl"/>
        </w:rPr>
        <w:t xml:space="preserve">octubre de dos mil veintiuno, remitido por el </w:t>
      </w:r>
      <w:r w:rsidR="00782E76">
        <w:rPr>
          <w:rFonts w:ascii="Palatino Linotype" w:hAnsi="Palatino Linotype" w:cs="Arial"/>
          <w:lang w:val="es-ES_tradnl"/>
        </w:rPr>
        <w:t xml:space="preserve">Coordinador Administrativo </w:t>
      </w:r>
      <w:r>
        <w:rPr>
          <w:rFonts w:ascii="Palatino Linotype" w:hAnsi="Palatino Linotype" w:cs="Arial"/>
          <w:lang w:val="es-ES_tradnl"/>
        </w:rPr>
        <w:t xml:space="preserve">a la </w:t>
      </w:r>
      <w:r>
        <w:rPr>
          <w:rFonts w:ascii="Palatino Linotype" w:hAnsi="Palatino Linotype"/>
          <w:bCs/>
          <w:lang w:val="es-MX"/>
        </w:rPr>
        <w:t xml:space="preserve">Titular de la Unidad de Transparencia, ambos del Sujeto Obligado, a través del cual reitera la respuesta proporcionada a través de su similar </w:t>
      </w:r>
      <w:r w:rsidR="00782E76">
        <w:rPr>
          <w:rFonts w:ascii="Palatino Linotype" w:hAnsi="Palatino Linotype"/>
          <w:bCs/>
          <w:lang w:val="es-MX"/>
        </w:rPr>
        <w:t>22400004000000S/1098</w:t>
      </w:r>
      <w:r>
        <w:rPr>
          <w:rFonts w:ascii="Palatino Linotype" w:hAnsi="Palatino Linotype"/>
          <w:bCs/>
          <w:lang w:val="es-MX"/>
        </w:rPr>
        <w:t>/2021,</w:t>
      </w:r>
      <w:r w:rsidR="00782E76">
        <w:rPr>
          <w:rFonts w:ascii="Palatino Linotype" w:hAnsi="Palatino Linotype"/>
          <w:bCs/>
          <w:lang w:val="es-MX"/>
        </w:rPr>
        <w:t xml:space="preserve"> del catorce de septiembre de dos mil veintiuno,</w:t>
      </w:r>
      <w:r>
        <w:rPr>
          <w:rFonts w:ascii="Palatino Linotype" w:hAnsi="Palatino Linotype"/>
          <w:bCs/>
          <w:lang w:val="es-MX"/>
        </w:rPr>
        <w:t xml:space="preserve"> en el sentido </w:t>
      </w:r>
      <w:r w:rsidR="00782E76">
        <w:rPr>
          <w:rFonts w:ascii="Palatino Linotype" w:hAnsi="Palatino Linotype"/>
          <w:bCs/>
          <w:lang w:val="es-MX"/>
        </w:rPr>
        <w:t>que esa área no ejecuta obra pública.</w:t>
      </w:r>
    </w:p>
    <w:p w:rsidR="009B5353" w:rsidRPr="009B5353" w:rsidRDefault="009B5353" w:rsidP="009B5353">
      <w:pPr>
        <w:spacing w:line="360" w:lineRule="auto"/>
        <w:jc w:val="both"/>
        <w:rPr>
          <w:rFonts w:ascii="Palatino Linotype" w:hAnsi="Palatino Linotype"/>
          <w:bCs/>
          <w:lang w:val="es-MX"/>
        </w:rPr>
      </w:pPr>
    </w:p>
    <w:p w:rsidR="00C47ED8" w:rsidRPr="00557D40" w:rsidRDefault="00C47ED8" w:rsidP="00C47ED8">
      <w:pPr>
        <w:pStyle w:val="Prrafodelista"/>
        <w:numPr>
          <w:ilvl w:val="0"/>
          <w:numId w:val="1"/>
        </w:numPr>
        <w:spacing w:line="360" w:lineRule="auto"/>
        <w:jc w:val="both"/>
        <w:rPr>
          <w:rFonts w:ascii="Palatino Linotype" w:hAnsi="Palatino Linotype"/>
          <w:bCs/>
          <w:lang w:val="es-MX"/>
        </w:rPr>
      </w:pPr>
      <w:r w:rsidRPr="009B5353">
        <w:rPr>
          <w:rFonts w:ascii="Palatino Linotype" w:hAnsi="Palatino Linotype"/>
          <w:b/>
          <w:bCs/>
          <w:lang w:val="es-MX"/>
        </w:rPr>
        <w:t>R. DGCOP R sol 51 I.pdf:</w:t>
      </w:r>
      <w:r w:rsidRPr="00557D40">
        <w:rPr>
          <w:rFonts w:ascii="Palatino Linotype" w:hAnsi="Palatino Linotype"/>
          <w:bCs/>
          <w:lang w:val="es-MX"/>
        </w:rPr>
        <w:t xml:space="preserve"> officio 22400104L/1233/2021 del trece de septiembre</w:t>
      </w:r>
      <w:r>
        <w:rPr>
          <w:rFonts w:ascii="Palatino Linotype" w:hAnsi="Palatino Linotype"/>
          <w:bCs/>
          <w:lang w:val="es-MX"/>
        </w:rPr>
        <w:t xml:space="preserve"> de dos mil veintiuno, remitido por el Director General de Construcción de Obra Pública a la Titular de la Unidad de Transparencia, ambos del Sujeto Obligado, informando que derivado de una búsqueda exhaustiva y razonable en los archivos de esta Unidad Administrativa, no se ha generado información relacionada a lo solicitado.</w:t>
      </w:r>
    </w:p>
    <w:p w:rsidR="00F34DE3" w:rsidRDefault="00F34DE3" w:rsidP="00F02E91">
      <w:pPr>
        <w:spacing w:line="360" w:lineRule="auto"/>
        <w:jc w:val="both"/>
        <w:rPr>
          <w:rFonts w:ascii="Palatino Linotype" w:hAnsi="Palatino Linotype"/>
          <w:bCs/>
          <w:lang w:val="es-MX"/>
        </w:rPr>
      </w:pPr>
    </w:p>
    <w:p w:rsidR="005326BE" w:rsidRPr="005326BE" w:rsidRDefault="00F34DE3" w:rsidP="00F34DE3">
      <w:pPr>
        <w:pStyle w:val="Prrafodelista"/>
        <w:numPr>
          <w:ilvl w:val="0"/>
          <w:numId w:val="1"/>
        </w:numPr>
        <w:spacing w:line="360" w:lineRule="auto"/>
        <w:jc w:val="both"/>
        <w:rPr>
          <w:rFonts w:ascii="Palatino Linotype" w:hAnsi="Palatino Linotype"/>
          <w:bCs/>
          <w:lang w:val="es-MX"/>
        </w:rPr>
      </w:pPr>
      <w:r w:rsidRPr="00F34DE3">
        <w:rPr>
          <w:rFonts w:ascii="Palatino Linotype" w:hAnsi="Palatino Linotype" w:cs="Arial"/>
          <w:b/>
          <w:lang w:val="es-ES_tradnl"/>
        </w:rPr>
        <w:t>INSUMOS DGCOP SOL 51-21 IV.pdf</w:t>
      </w:r>
      <w:r w:rsidR="005326BE" w:rsidRPr="005326BE">
        <w:rPr>
          <w:rFonts w:ascii="Palatino Linotype" w:hAnsi="Palatino Linotype" w:cs="Arial"/>
          <w:b/>
          <w:lang w:val="es-ES_tradnl"/>
        </w:rPr>
        <w:t>:</w:t>
      </w:r>
      <w:r w:rsidR="005326BE">
        <w:rPr>
          <w:rFonts w:ascii="Palatino Linotype" w:hAnsi="Palatino Linotype" w:cs="Arial"/>
          <w:lang w:val="es-ES_tradnl"/>
        </w:rPr>
        <w:t xml:space="preserve"> </w:t>
      </w:r>
      <w:r w:rsidR="005326BE">
        <w:rPr>
          <w:rFonts w:ascii="Palatino Linotype" w:hAnsi="Palatino Linotype"/>
          <w:bCs/>
          <w:lang w:val="es-MX"/>
        </w:rPr>
        <w:t>of</w:t>
      </w:r>
      <w:r w:rsidR="005326BE" w:rsidRPr="003C4CF7">
        <w:rPr>
          <w:rFonts w:ascii="Palatino Linotype" w:hAnsi="Palatino Linotype"/>
          <w:bCs/>
          <w:lang w:val="es-MX"/>
        </w:rPr>
        <w:t xml:space="preserve">icio </w:t>
      </w:r>
      <w:r>
        <w:rPr>
          <w:rFonts w:ascii="Palatino Linotype" w:hAnsi="Palatino Linotype"/>
          <w:bCs/>
          <w:lang w:val="es-MX"/>
        </w:rPr>
        <w:t>22400104L/1365</w:t>
      </w:r>
      <w:r w:rsidR="00064901">
        <w:rPr>
          <w:rFonts w:ascii="Palatino Linotype" w:hAnsi="Palatino Linotype"/>
          <w:bCs/>
          <w:lang w:val="es-MX"/>
        </w:rPr>
        <w:t>/2021</w:t>
      </w:r>
      <w:r w:rsidR="005326BE" w:rsidRPr="003C4CF7">
        <w:rPr>
          <w:rFonts w:ascii="Palatino Linotype" w:hAnsi="Palatino Linotype"/>
          <w:bCs/>
          <w:lang w:val="es-MX"/>
        </w:rPr>
        <w:t xml:space="preserve"> del </w:t>
      </w:r>
      <w:r w:rsidR="005326BE">
        <w:rPr>
          <w:rFonts w:ascii="Palatino Linotype" w:hAnsi="Palatino Linotype"/>
          <w:bCs/>
          <w:lang w:val="es-MX"/>
        </w:rPr>
        <w:t>cinco</w:t>
      </w:r>
      <w:r w:rsidR="005326BE" w:rsidRPr="003C4CF7">
        <w:rPr>
          <w:rFonts w:ascii="Palatino Linotype" w:hAnsi="Palatino Linotype"/>
          <w:bCs/>
          <w:lang w:val="es-MX"/>
        </w:rPr>
        <w:t xml:space="preserve"> de </w:t>
      </w:r>
      <w:r w:rsidR="005326BE">
        <w:rPr>
          <w:rFonts w:ascii="Palatino Linotype" w:hAnsi="Palatino Linotype"/>
          <w:bCs/>
          <w:lang w:val="es-MX"/>
        </w:rPr>
        <w:t>octubre</w:t>
      </w:r>
      <w:r w:rsidR="005326BE" w:rsidRPr="003C4CF7">
        <w:rPr>
          <w:rFonts w:ascii="Palatino Linotype" w:hAnsi="Palatino Linotype"/>
          <w:bCs/>
          <w:lang w:val="es-MX"/>
        </w:rPr>
        <w:t xml:space="preserve"> de </w:t>
      </w:r>
      <w:r w:rsidR="005326BE">
        <w:rPr>
          <w:rFonts w:ascii="Palatino Linotype" w:hAnsi="Palatino Linotype"/>
          <w:bCs/>
          <w:lang w:val="es-MX"/>
        </w:rPr>
        <w:t>dos mil veintiuno, remitido por el</w:t>
      </w:r>
      <w:r>
        <w:rPr>
          <w:rFonts w:ascii="Palatino Linotype" w:hAnsi="Palatino Linotype"/>
          <w:bCs/>
          <w:lang w:val="es-MX"/>
        </w:rPr>
        <w:t xml:space="preserve"> Director General de Construcción de Obra Pública</w:t>
      </w:r>
      <w:r w:rsidR="00064901">
        <w:rPr>
          <w:rFonts w:ascii="Palatino Linotype" w:hAnsi="Palatino Linotype"/>
          <w:bCs/>
          <w:lang w:val="es-MX"/>
        </w:rPr>
        <w:t xml:space="preserve"> a</w:t>
      </w:r>
      <w:r w:rsidR="005326BE">
        <w:rPr>
          <w:rFonts w:ascii="Palatino Linotype" w:hAnsi="Palatino Linotype"/>
          <w:bCs/>
          <w:lang w:val="es-MX"/>
        </w:rPr>
        <w:t xml:space="preserve"> la Titular de la Unidad de Transparencia, ambos del Sujeto Obligado, informando que ratifica la respuesta proporcionada en su diverso </w:t>
      </w:r>
      <w:r>
        <w:rPr>
          <w:rFonts w:ascii="Palatino Linotype" w:hAnsi="Palatino Linotype"/>
          <w:bCs/>
          <w:lang w:val="es-MX"/>
        </w:rPr>
        <w:t>22400104L/1233</w:t>
      </w:r>
      <w:r w:rsidR="00557D40">
        <w:rPr>
          <w:rFonts w:ascii="Palatino Linotype" w:hAnsi="Palatino Linotype"/>
          <w:bCs/>
          <w:lang w:val="es-MX"/>
        </w:rPr>
        <w:t>/2021</w:t>
      </w:r>
      <w:r w:rsidR="005326BE">
        <w:rPr>
          <w:rFonts w:ascii="Palatino Linotype" w:hAnsi="Palatino Linotype"/>
          <w:bCs/>
          <w:lang w:val="es-MX"/>
        </w:rPr>
        <w:t xml:space="preserve"> de fecha </w:t>
      </w:r>
      <w:r>
        <w:rPr>
          <w:rFonts w:ascii="Palatino Linotype" w:hAnsi="Palatino Linotype"/>
          <w:bCs/>
          <w:lang w:val="es-MX"/>
        </w:rPr>
        <w:t>trece</w:t>
      </w:r>
      <w:r w:rsidR="005326BE">
        <w:rPr>
          <w:rFonts w:ascii="Palatino Linotype" w:hAnsi="Palatino Linotype"/>
          <w:bCs/>
          <w:lang w:val="es-MX"/>
        </w:rPr>
        <w:t xml:space="preserve"> de septiembre de dos mil veintiuno, en el sentido que </w:t>
      </w:r>
      <w:r>
        <w:rPr>
          <w:rFonts w:ascii="Palatino Linotype" w:hAnsi="Palatino Linotype"/>
          <w:bCs/>
          <w:lang w:val="es-MX"/>
        </w:rPr>
        <w:t>no se ha generado información relacionada con lo solicitado.</w:t>
      </w:r>
    </w:p>
    <w:p w:rsidR="005326BE" w:rsidRDefault="005326BE" w:rsidP="00F02E91">
      <w:pPr>
        <w:spacing w:line="360" w:lineRule="auto"/>
        <w:jc w:val="both"/>
        <w:rPr>
          <w:rFonts w:ascii="Palatino Linotype" w:hAnsi="Palatino Linotype"/>
          <w:bCs/>
          <w:lang w:val="es-MX"/>
        </w:rPr>
      </w:pPr>
    </w:p>
    <w:p w:rsidR="00F02E91" w:rsidRPr="00782E76" w:rsidRDefault="00782E76" w:rsidP="00F02E91">
      <w:pPr>
        <w:spacing w:line="360" w:lineRule="auto"/>
        <w:jc w:val="both"/>
        <w:rPr>
          <w:rFonts w:ascii="Palatino Linotype" w:hAnsi="Palatino Linotype"/>
          <w:bCs/>
        </w:rPr>
      </w:pPr>
      <w:r>
        <w:rPr>
          <w:rFonts w:ascii="Palatino Linotype" w:hAnsi="Palatino Linotype"/>
          <w:bCs/>
        </w:rPr>
        <w:t xml:space="preserve">De las documentales descritas, podemos acreditar que el </w:t>
      </w:r>
      <w:r>
        <w:rPr>
          <w:rFonts w:ascii="Palatino Linotype" w:hAnsi="Palatino Linotype"/>
          <w:b/>
          <w:bCs/>
        </w:rPr>
        <w:t>Sujeto Obligado</w:t>
      </w:r>
      <w:r>
        <w:rPr>
          <w:rFonts w:ascii="Palatino Linotype" w:hAnsi="Palatino Linotype"/>
          <w:bCs/>
        </w:rPr>
        <w:t xml:space="preserve"> ratifica sus respuestas primigenias, en el sentido que en la temporalidad peticionada por el </w:t>
      </w:r>
      <w:r>
        <w:rPr>
          <w:rFonts w:ascii="Palatino Linotype" w:hAnsi="Palatino Linotype"/>
          <w:b/>
          <w:bCs/>
        </w:rPr>
        <w:t>Recurrente,</w:t>
      </w:r>
      <w:r>
        <w:rPr>
          <w:rFonts w:ascii="Palatino Linotype" w:hAnsi="Palatino Linotype"/>
          <w:bCs/>
        </w:rPr>
        <w:t xml:space="preserve"> no se ha generado información que cumpla con los parámetros referidos, anexando los oficios emitidos en respuesta primigenia, así como los generados para la </w:t>
      </w:r>
      <w:r>
        <w:rPr>
          <w:rFonts w:ascii="Palatino Linotype" w:hAnsi="Palatino Linotype"/>
          <w:bCs/>
        </w:rPr>
        <w:lastRenderedPageBreak/>
        <w:t xml:space="preserve">rendición del informe justificado, en esa virtud, como quedo establecido, las manifestaciones se materializan en un hecho negativo a favor del </w:t>
      </w:r>
      <w:r>
        <w:rPr>
          <w:rFonts w:ascii="Palatino Linotype" w:hAnsi="Palatino Linotype"/>
          <w:b/>
          <w:bCs/>
        </w:rPr>
        <w:t>Sujeto Obligado,</w:t>
      </w:r>
      <w:r>
        <w:rPr>
          <w:rFonts w:ascii="Palatino Linotype" w:hAnsi="Palatino Linotype"/>
          <w:bCs/>
        </w:rPr>
        <w:t xml:space="preserve"> que si bien tiene las atribuciones para generar la información, no existe el acto jurídico que lo constriña a la generación de la misma, consecuentemente se encuentra materialmente impedido a hacer entrega de información que no </w:t>
      </w:r>
      <w:r w:rsidR="00B264EF">
        <w:rPr>
          <w:rFonts w:ascii="Palatino Linotype" w:hAnsi="Palatino Linotype"/>
          <w:bCs/>
        </w:rPr>
        <w:t>fue generada.</w:t>
      </w:r>
    </w:p>
    <w:p w:rsidR="00F02E91" w:rsidRDefault="00F02E91" w:rsidP="00F02E91">
      <w:pPr>
        <w:spacing w:line="360" w:lineRule="auto"/>
        <w:jc w:val="both"/>
        <w:rPr>
          <w:rFonts w:ascii="Palatino Linotype" w:hAnsi="Palatino Linotype"/>
          <w:bCs/>
        </w:rPr>
      </w:pPr>
    </w:p>
    <w:p w:rsidR="00F02E91" w:rsidRDefault="00F02E91" w:rsidP="00F02E91">
      <w:pPr>
        <w:spacing w:line="360" w:lineRule="auto"/>
        <w:jc w:val="both"/>
        <w:rPr>
          <w:rFonts w:ascii="Palatino Linotype" w:hAnsi="Palatino Linotype"/>
          <w:bCs/>
        </w:rPr>
      </w:pPr>
      <w:r>
        <w:rPr>
          <w:rFonts w:ascii="Palatino Linotype" w:hAnsi="Palatino Linotype"/>
          <w:bCs/>
        </w:rPr>
        <w:t>Podemos concluir entonces, que en el presente asunto, se actualiza la causal de sobreseimiento prevista en la fracción V del artículo 192, de la Ley de Transparencia y Acceso a información Pública del Estado de México y Municipios, que disponen lo siguiente:</w:t>
      </w:r>
    </w:p>
    <w:p w:rsidR="00B264EF" w:rsidRDefault="00B264EF" w:rsidP="00F02E91">
      <w:pPr>
        <w:spacing w:line="360" w:lineRule="auto"/>
        <w:jc w:val="both"/>
        <w:rPr>
          <w:rFonts w:ascii="Palatino Linotype" w:hAnsi="Palatino Linotype"/>
          <w:bCs/>
        </w:rPr>
      </w:pPr>
    </w:p>
    <w:p w:rsidR="00F02E91" w:rsidRPr="001B5F43" w:rsidRDefault="00F02E91" w:rsidP="005E537A">
      <w:pPr>
        <w:ind w:left="567" w:right="616"/>
        <w:jc w:val="both"/>
        <w:rPr>
          <w:rFonts w:ascii="Palatino Linotype" w:hAnsi="Palatino Linotype"/>
          <w:bCs/>
          <w:i/>
          <w:sz w:val="22"/>
        </w:rPr>
      </w:pPr>
      <w:r>
        <w:rPr>
          <w:rFonts w:ascii="Palatino Linotype" w:hAnsi="Palatino Linotype"/>
          <w:bCs/>
          <w:i/>
          <w:sz w:val="22"/>
        </w:rPr>
        <w:t>“</w:t>
      </w: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rsidR="00F02E91" w:rsidRPr="001B5F43" w:rsidRDefault="00F02E91" w:rsidP="005E537A">
      <w:pPr>
        <w:ind w:left="567" w:right="616"/>
        <w:jc w:val="both"/>
        <w:rPr>
          <w:rFonts w:ascii="Palatino Linotype" w:hAnsi="Palatino Linotype"/>
          <w:bCs/>
          <w:i/>
          <w:sz w:val="22"/>
        </w:rPr>
      </w:pPr>
      <w:r>
        <w:rPr>
          <w:rFonts w:ascii="Palatino Linotype" w:hAnsi="Palatino Linotype"/>
          <w:bCs/>
          <w:i/>
          <w:sz w:val="22"/>
        </w:rPr>
        <w:t>(…)</w:t>
      </w:r>
    </w:p>
    <w:p w:rsidR="005E537A" w:rsidRDefault="00F02E91" w:rsidP="005E537A">
      <w:pPr>
        <w:ind w:left="567" w:right="616"/>
        <w:jc w:val="both"/>
        <w:rPr>
          <w:rFonts w:ascii="Palatino Linotype" w:hAnsi="Palatino Linotype"/>
          <w:bCs/>
          <w:i/>
          <w:sz w:val="22"/>
        </w:rPr>
      </w:pPr>
      <w:r w:rsidRPr="00961C21">
        <w:rPr>
          <w:rFonts w:ascii="Palatino Linotype" w:hAnsi="Palatino Linotype"/>
          <w:bCs/>
          <w:i/>
          <w:sz w:val="22"/>
        </w:rPr>
        <w:t xml:space="preserve">V. Cuando por cualquier motivo </w:t>
      </w:r>
      <w:r w:rsidR="005E537A">
        <w:rPr>
          <w:rFonts w:ascii="Palatino Linotype" w:hAnsi="Palatino Linotype"/>
          <w:bCs/>
          <w:i/>
          <w:sz w:val="22"/>
        </w:rPr>
        <w:t>quede sin materia el recurso.</w:t>
      </w:r>
    </w:p>
    <w:p w:rsidR="00F02E91" w:rsidRPr="00B34AEC" w:rsidRDefault="00F02E91" w:rsidP="005E537A">
      <w:pPr>
        <w:ind w:left="567" w:right="616"/>
        <w:jc w:val="right"/>
        <w:rPr>
          <w:rFonts w:ascii="Palatino Linotype" w:hAnsi="Palatino Linotype"/>
          <w:bCs/>
          <w:sz w:val="22"/>
        </w:rPr>
      </w:pPr>
      <w:r>
        <w:rPr>
          <w:rFonts w:ascii="Palatino Linotype" w:hAnsi="Palatino Linotype"/>
          <w:bCs/>
          <w:sz w:val="22"/>
        </w:rPr>
        <w:t>(Énfasis añadido)</w:t>
      </w:r>
    </w:p>
    <w:p w:rsidR="005E537A" w:rsidRDefault="005E537A" w:rsidP="00F02E91">
      <w:pPr>
        <w:spacing w:line="360" w:lineRule="auto"/>
        <w:jc w:val="both"/>
        <w:rPr>
          <w:rFonts w:ascii="Palatino Linotype" w:hAnsi="Palatino Linotype"/>
          <w:bCs/>
        </w:rPr>
      </w:pPr>
    </w:p>
    <w:p w:rsidR="00F02E91" w:rsidRDefault="00F02E91" w:rsidP="00F02E91">
      <w:pPr>
        <w:spacing w:line="360" w:lineRule="auto"/>
        <w:jc w:val="both"/>
        <w:rPr>
          <w:rFonts w:ascii="Palatino Linotype" w:hAnsi="Palatino Linotype"/>
          <w:bCs/>
        </w:rPr>
      </w:pPr>
      <w:r>
        <w:rPr>
          <w:rFonts w:ascii="Palatino Linotype" w:hAnsi="Palatino Linotype"/>
          <w:bCs/>
        </w:rPr>
        <w:t xml:space="preserve">Ello es así, atendiendo que si bien es cierto en respuesta primigenia </w:t>
      </w:r>
      <w:r w:rsidR="00B264EF">
        <w:rPr>
          <w:rFonts w:ascii="Palatino Linotype" w:hAnsi="Palatino Linotype"/>
          <w:bCs/>
        </w:rPr>
        <w:t xml:space="preserve">manifestó que las áreas competentes refieren no haber generado la información, también lo es, que no entregó los oficios generados y proporcionados por dichas áreas para dar atención a la solicitud de información </w:t>
      </w:r>
      <w:r w:rsidR="00B264EF" w:rsidRPr="00B264EF">
        <w:rPr>
          <w:rFonts w:ascii="Palatino Linotype" w:hAnsi="Palatino Linotype"/>
          <w:b/>
          <w:bCs/>
        </w:rPr>
        <w:t>00051/SEDUO/IP/2021</w:t>
      </w:r>
      <w:r w:rsidR="00B264EF">
        <w:rPr>
          <w:rFonts w:ascii="Palatino Linotype" w:hAnsi="Palatino Linotype"/>
          <w:bCs/>
        </w:rPr>
        <w:t xml:space="preserve">, </w:t>
      </w:r>
      <w:r>
        <w:rPr>
          <w:rFonts w:ascii="Palatino Linotype" w:hAnsi="Palatino Linotype"/>
          <w:bCs/>
        </w:rPr>
        <w:t xml:space="preserve">pero posteriormente, </w:t>
      </w:r>
      <w:r w:rsidR="00B264EF">
        <w:rPr>
          <w:rFonts w:ascii="Palatino Linotype" w:hAnsi="Palatino Linotype"/>
          <w:bCs/>
        </w:rPr>
        <w:t>subsano su actuar, al hacer entrega de los oficios de referencia, así como de los generados para la presentación del informe justificado.</w:t>
      </w:r>
    </w:p>
    <w:p w:rsidR="00F02E91" w:rsidRDefault="00F02E91" w:rsidP="00F02E91">
      <w:pPr>
        <w:spacing w:line="360" w:lineRule="auto"/>
        <w:jc w:val="both"/>
        <w:rPr>
          <w:rFonts w:ascii="Palatino Linotype" w:hAnsi="Palatino Linotype"/>
          <w:bCs/>
        </w:rPr>
      </w:pPr>
    </w:p>
    <w:p w:rsidR="00F02E91" w:rsidRPr="00E505A7" w:rsidRDefault="00F02E91" w:rsidP="00F02E91">
      <w:pPr>
        <w:spacing w:line="360" w:lineRule="auto"/>
        <w:jc w:val="both"/>
        <w:rPr>
          <w:rFonts w:ascii="Palatino Linotype" w:eastAsiaTheme="minorEastAsia" w:hAnsi="Palatino Linotype"/>
          <w:lang w:val="es-ES_tradnl"/>
        </w:rPr>
      </w:pPr>
      <w:r>
        <w:rPr>
          <w:rFonts w:ascii="Palatino Linotype" w:hAnsi="Palatino Linotype"/>
          <w:bCs/>
        </w:rPr>
        <w:t xml:space="preserve">Por lo que </w:t>
      </w:r>
      <w:r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w:t>
      </w:r>
      <w:r w:rsidRPr="00E505A7">
        <w:rPr>
          <w:rFonts w:ascii="Palatino Linotype" w:eastAsiaTheme="minorEastAsia" w:hAnsi="Palatino Linotype" w:cs="Arial"/>
          <w:lang w:val="es-ES_tradnl"/>
        </w:rPr>
        <w:lastRenderedPageBreak/>
        <w:t xml:space="preserve">Municipios, se </w:t>
      </w:r>
      <w:r w:rsidR="00B264EF"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Pr="00563937">
        <w:rPr>
          <w:rFonts w:ascii="Palatino Linotype" w:hAnsi="Palatino Linotype"/>
          <w:b/>
          <w:bCs/>
        </w:rPr>
        <w:t>0</w:t>
      </w:r>
      <w:r w:rsidR="00B264EF">
        <w:rPr>
          <w:rFonts w:ascii="Palatino Linotype" w:hAnsi="Palatino Linotype"/>
          <w:b/>
          <w:bCs/>
        </w:rPr>
        <w:t>4920/INFOEM/IP/RR/2021</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F02E91" w:rsidRPr="0075485F" w:rsidRDefault="00F02E91" w:rsidP="00F02E91">
      <w:pPr>
        <w:spacing w:line="360" w:lineRule="auto"/>
        <w:jc w:val="both"/>
        <w:rPr>
          <w:rFonts w:ascii="Palatino Linotype" w:hAnsi="Palatino Linotype"/>
          <w:lang w:val="es-ES_tradnl"/>
        </w:rPr>
      </w:pPr>
    </w:p>
    <w:p w:rsidR="00F02E91" w:rsidRDefault="00F02E91" w:rsidP="00F02E91">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AF6224" w:rsidRDefault="00AF6224" w:rsidP="00F02E91">
      <w:pPr>
        <w:spacing w:line="360" w:lineRule="auto"/>
        <w:jc w:val="both"/>
        <w:rPr>
          <w:rFonts w:ascii="Palatino Linotype" w:hAnsi="Palatino Linotype"/>
        </w:rPr>
      </w:pPr>
    </w:p>
    <w:p w:rsidR="00F02E91" w:rsidRDefault="00F02E91" w:rsidP="00F02E91">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rsidR="00F02E91" w:rsidRPr="00D5045F" w:rsidRDefault="00F02E91" w:rsidP="00F02E91">
      <w:pPr>
        <w:spacing w:line="360" w:lineRule="auto"/>
        <w:jc w:val="center"/>
        <w:rPr>
          <w:rFonts w:ascii="Palatino Linotype" w:hAnsi="Palatino Linotype"/>
          <w:bCs/>
          <w:spacing w:val="60"/>
          <w:lang w:val="es-ES_tradnl"/>
        </w:rPr>
      </w:pPr>
    </w:p>
    <w:p w:rsidR="00F02E91" w:rsidRPr="00EB1705" w:rsidRDefault="00F02E91" w:rsidP="00F02E91">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Pr="004F05F5">
        <w:rPr>
          <w:rFonts w:ascii="Palatino Linotype" w:eastAsiaTheme="minorEastAsia" w:hAnsi="Palatino Linotype" w:cs="Arial"/>
          <w:b/>
          <w:lang w:val="es-ES_tradnl"/>
        </w:rPr>
        <w:t>0</w:t>
      </w:r>
      <w:r w:rsidR="00B264EF">
        <w:rPr>
          <w:rFonts w:ascii="Palatino Linotype" w:eastAsiaTheme="minorEastAsia" w:hAnsi="Palatino Linotype" w:cs="Arial"/>
          <w:b/>
          <w:lang w:val="es-ES_tradnl"/>
        </w:rPr>
        <w:t>4920</w:t>
      </w:r>
      <w:r w:rsidRPr="004F05F5">
        <w:rPr>
          <w:rFonts w:ascii="Palatino Linotype" w:eastAsiaTheme="minorEastAsia" w:hAnsi="Palatino Linotype" w:cs="Arial"/>
          <w:b/>
          <w:lang w:val="es-ES_tradnl"/>
        </w:rPr>
        <w:t>/INFOEM/IP/RR/2021</w:t>
      </w:r>
      <w:r w:rsidRPr="004F05F5">
        <w:rPr>
          <w:rFonts w:ascii="Palatino Linotype" w:eastAsiaTheme="minorEastAsia" w:hAnsi="Palatino Linotype" w:cs="Arial"/>
          <w:lang w:val="es-ES_tradnl"/>
        </w:rPr>
        <w:t>, por</w:t>
      </w:r>
      <w:r>
        <w:rPr>
          <w:rFonts w:ascii="Palatino Linotype" w:eastAsiaTheme="minorEastAsia" w:hAnsi="Palatino Linotype" w:cs="Arial"/>
          <w:lang w:val="es-ES_tradnl"/>
        </w:rPr>
        <w:t xml:space="preserve"> quedarse sin materia,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F02E91" w:rsidRPr="00EB1705" w:rsidRDefault="00F02E91" w:rsidP="00F02E91">
      <w:pPr>
        <w:tabs>
          <w:tab w:val="left" w:pos="8647"/>
        </w:tabs>
        <w:spacing w:line="360" w:lineRule="auto"/>
        <w:ind w:right="51"/>
        <w:jc w:val="both"/>
        <w:rPr>
          <w:rFonts w:ascii="Palatino Linotype" w:eastAsiaTheme="minorEastAsia" w:hAnsi="Palatino Linotype" w:cs="Arial"/>
          <w:lang w:val="es-ES_tradnl"/>
        </w:rPr>
      </w:pPr>
    </w:p>
    <w:p w:rsidR="00F02E91" w:rsidRPr="00EB1705" w:rsidRDefault="00F02E91" w:rsidP="00F02E91">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SAIMEX la presente resolución al Titular de la Unidad de Transparencia del </w:t>
      </w:r>
      <w:r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F02E91" w:rsidRPr="00EB1705" w:rsidRDefault="00F02E91" w:rsidP="00F02E91">
      <w:pPr>
        <w:spacing w:line="360" w:lineRule="auto"/>
        <w:jc w:val="both"/>
        <w:rPr>
          <w:rFonts w:ascii="Palatino Linotype" w:eastAsia="Batang" w:hAnsi="Palatino Linotype" w:cs="Arial"/>
        </w:rPr>
      </w:pPr>
    </w:p>
    <w:p w:rsidR="00F02E91" w:rsidRPr="00EB1705" w:rsidRDefault="00F02E91" w:rsidP="00F02E91">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02E91" w:rsidRDefault="00AF6224" w:rsidP="00F02E91">
      <w:pPr>
        <w:spacing w:line="360" w:lineRule="auto"/>
        <w:jc w:val="both"/>
        <w:rPr>
          <w:rFonts w:ascii="Palatino Linotype" w:eastAsiaTheme="minorHAnsi" w:hAnsi="Palatino Linotype" w:cstheme="minorBidi"/>
          <w:lang w:val="es-MX" w:eastAsia="es-ES_tradnl"/>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24045</wp:posOffset>
                </wp:positionH>
                <wp:positionV relativeFrom="paragraph">
                  <wp:posOffset>124424</wp:posOffset>
                </wp:positionV>
                <wp:extent cx="5796951" cy="1664898"/>
                <wp:effectExtent l="0" t="0" r="70485" b="69215"/>
                <wp:wrapNone/>
                <wp:docPr id="1" name="Conector recto de flecha 1"/>
                <wp:cNvGraphicFramePr/>
                <a:graphic xmlns:a="http://schemas.openxmlformats.org/drawingml/2006/main">
                  <a:graphicData uri="http://schemas.microsoft.com/office/word/2010/wordprocessingShape">
                    <wps:wsp>
                      <wps:cNvCnPr/>
                      <wps:spPr>
                        <a:xfrm>
                          <a:off x="0" y="0"/>
                          <a:ext cx="5796951" cy="166489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7E55A9E" id="_x0000_t32" coordsize="21600,21600" o:spt="32" o:oned="t" path="m,l21600,21600e" filled="f">
                <v:path arrowok="t" fillok="f" o:connecttype="none"/>
                <o:lock v:ext="edit" shapetype="t"/>
              </v:shapetype>
              <v:shape id="Conector recto de flecha 1" o:spid="_x0000_s1026" type="#_x0000_t32" style="position:absolute;margin-left:1.9pt;margin-top:9.8pt;width:456.45pt;height:131.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" strokecolor="black [3200]" strokeweight="1.5pt">
                <v:stroke endarrow="block" joinstyle="miter"/>
              </v:shape>
            </w:pict>
          </mc:Fallback>
        </mc:AlternateContent>
      </w:r>
    </w:p>
    <w:p w:rsidR="00AF6224" w:rsidRDefault="00AF6224" w:rsidP="00F02E91">
      <w:pPr>
        <w:spacing w:line="360" w:lineRule="auto"/>
        <w:jc w:val="both"/>
        <w:rPr>
          <w:rFonts w:ascii="Palatino Linotype" w:eastAsiaTheme="minorHAnsi" w:hAnsi="Palatino Linotype" w:cstheme="minorBidi"/>
          <w:lang w:val="es-MX" w:eastAsia="es-ES_tradnl"/>
        </w:rPr>
      </w:pPr>
    </w:p>
    <w:p w:rsidR="00AF6224" w:rsidRDefault="00AF6224" w:rsidP="00F02E91">
      <w:pPr>
        <w:spacing w:line="360" w:lineRule="auto"/>
        <w:jc w:val="both"/>
        <w:rPr>
          <w:rFonts w:ascii="Palatino Linotype" w:eastAsiaTheme="minorHAnsi" w:hAnsi="Palatino Linotype" w:cstheme="minorBidi"/>
          <w:lang w:val="es-MX" w:eastAsia="es-ES_tradnl"/>
        </w:rPr>
      </w:pPr>
    </w:p>
    <w:p w:rsidR="00AF6224" w:rsidRDefault="00AF6224" w:rsidP="00F02E91">
      <w:pPr>
        <w:spacing w:line="360" w:lineRule="auto"/>
        <w:jc w:val="both"/>
        <w:rPr>
          <w:rFonts w:ascii="Palatino Linotype" w:eastAsiaTheme="minorHAnsi" w:hAnsi="Palatino Linotype" w:cstheme="minorBidi"/>
          <w:lang w:val="es-MX" w:eastAsia="es-ES_tradnl"/>
        </w:rPr>
      </w:pPr>
    </w:p>
    <w:p w:rsidR="00AF6224" w:rsidRDefault="00AF6224" w:rsidP="00F02E91">
      <w:pPr>
        <w:spacing w:line="360" w:lineRule="auto"/>
        <w:jc w:val="both"/>
        <w:rPr>
          <w:rFonts w:ascii="Palatino Linotype" w:eastAsiaTheme="minorHAnsi" w:hAnsi="Palatino Linotype" w:cstheme="minorBidi"/>
          <w:lang w:val="es-MX" w:eastAsia="es-ES_tradnl"/>
        </w:rPr>
      </w:pPr>
    </w:p>
    <w:p w:rsidR="00AF6224" w:rsidRDefault="00AF6224" w:rsidP="00F02E91">
      <w:pPr>
        <w:spacing w:line="360" w:lineRule="auto"/>
        <w:jc w:val="both"/>
        <w:rPr>
          <w:rFonts w:ascii="Palatino Linotype" w:eastAsiaTheme="minorHAnsi" w:hAnsi="Palatino Linotype" w:cstheme="minorBidi"/>
          <w:lang w:val="es-MX" w:eastAsia="es-ES_tradnl"/>
        </w:rPr>
      </w:pPr>
    </w:p>
    <w:p w:rsidR="00F02E91" w:rsidRDefault="00F02E91" w:rsidP="00F02E91">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lastRenderedPageBreak/>
        <w:t xml:space="preserve">ASÍ LO RESUELVE, POR </w:t>
      </w:r>
      <w:r>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005E537A">
        <w:rPr>
          <w:rFonts w:ascii="Palatino Linotype" w:eastAsiaTheme="minorHAnsi" w:hAnsi="Palatino Linotype" w:cs="Arial"/>
          <w:lang w:val="es-MX" w:eastAsia="en-US"/>
        </w:rPr>
        <w:t xml:space="preserve">CUADRAGÉSIMA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5E537A">
        <w:rPr>
          <w:rFonts w:ascii="Palatino Linotype" w:eastAsiaTheme="minorHAnsi" w:hAnsi="Palatino Linotype" w:cs="Arial"/>
          <w:lang w:val="es-MX" w:eastAsia="en-US"/>
        </w:rPr>
        <w:t xml:space="preserve">DIEZ DE NOVIEMBRE </w:t>
      </w:r>
      <w:r w:rsidRPr="00EA72CF">
        <w:rPr>
          <w:rFonts w:ascii="Palatino Linotype" w:eastAsiaTheme="minorHAnsi" w:hAnsi="Palatino Linotype" w:cs="Arial"/>
          <w:lang w:val="es-MX" w:eastAsia="en-US"/>
        </w:rPr>
        <w:t>DE DOS MIL VEINTIUNO,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5E537A">
        <w:rPr>
          <w:rFonts w:ascii="Palatino Linotype" w:hAnsi="Palatino Linotype" w:cs="Arial"/>
        </w:rPr>
        <w:t>----------------------</w:t>
      </w:r>
      <w:r>
        <w:rPr>
          <w:rFonts w:ascii="Palatino Linotype" w:hAnsi="Palatino Linotype" w:cs="Arial"/>
        </w:rPr>
        <w:t>------</w:t>
      </w:r>
    </w:p>
    <w:p w:rsidR="00AF6224" w:rsidRDefault="00AF6224" w:rsidP="00F02E91">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AF6224" w:rsidRDefault="00AF6224" w:rsidP="00AF6224">
      <w:pPr>
        <w:spacing w:line="360" w:lineRule="auto"/>
        <w:jc w:val="both"/>
        <w:rPr>
          <w:rFonts w:ascii="Palatino Linotype" w:hAnsi="Palatino Linotype" w:cs="Arial"/>
        </w:rPr>
      </w:pPr>
      <w:r>
        <w:rPr>
          <w:rFonts w:ascii="Palatino Linotype" w:hAnsi="Palatino Linotype" w:cs="Arial"/>
        </w:rPr>
        <w:t>------------------------------------------------------------------------------------------------------------------</w:t>
      </w:r>
    </w:p>
    <w:p w:rsidR="00F02E91" w:rsidRPr="005E537A" w:rsidRDefault="005E537A" w:rsidP="00F02E91">
      <w:pPr>
        <w:spacing w:line="360" w:lineRule="auto"/>
        <w:jc w:val="both"/>
        <w:rPr>
          <w:rFonts w:ascii="Palatino Linotype" w:hAnsi="Palatino Linotype" w:cs="Arial"/>
          <w:sz w:val="20"/>
        </w:rPr>
      </w:pPr>
      <w:r w:rsidRPr="005E537A">
        <w:rPr>
          <w:rFonts w:ascii="Palatino Linotype" w:hAnsi="Palatino Linotype" w:cs="Arial"/>
          <w:sz w:val="20"/>
        </w:rPr>
        <w:t>CCR/HAP</w:t>
      </w:r>
    </w:p>
    <w:p w:rsidR="00F02E91" w:rsidRDefault="00F02E91" w:rsidP="00F02E91">
      <w:pPr>
        <w:spacing w:line="360" w:lineRule="auto"/>
        <w:jc w:val="both"/>
        <w:rPr>
          <w:rFonts w:ascii="Palatino Linotype" w:hAnsi="Palatino Linotype" w:cs="Arial"/>
        </w:rPr>
      </w:pPr>
    </w:p>
    <w:p w:rsidR="00F02E91" w:rsidRDefault="00F02E91" w:rsidP="00F02E91">
      <w:pPr>
        <w:spacing w:line="360" w:lineRule="auto"/>
        <w:jc w:val="both"/>
        <w:rPr>
          <w:rFonts w:ascii="Palatino Linotype" w:hAnsi="Palatino Linotype" w:cs="Arial"/>
        </w:rPr>
      </w:pPr>
    </w:p>
    <w:p w:rsidR="00F02E91" w:rsidRDefault="00F02E91" w:rsidP="00F02E91">
      <w:pPr>
        <w:spacing w:line="360" w:lineRule="auto"/>
        <w:jc w:val="both"/>
        <w:rPr>
          <w:rFonts w:ascii="Palatino Linotype" w:hAnsi="Palatino Linotype" w:cs="Arial"/>
        </w:rPr>
      </w:pPr>
    </w:p>
    <w:p w:rsidR="00F02E91" w:rsidRDefault="00F02E91" w:rsidP="00F02E91"/>
    <w:p w:rsidR="00F02E91" w:rsidRDefault="00F02E91" w:rsidP="00F02E91"/>
    <w:p w:rsidR="00F02E91" w:rsidRDefault="00F02E91" w:rsidP="00F02E91"/>
    <w:p w:rsidR="00F02E91" w:rsidRDefault="00F02E91" w:rsidP="00F02E91"/>
    <w:p w:rsidR="00EF5006" w:rsidRDefault="00B84EE8"/>
    <w:sectPr w:rsidR="00EF5006"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684" w:rsidRDefault="00461684" w:rsidP="00F02E91">
      <w:r>
        <w:separator/>
      </w:r>
    </w:p>
  </w:endnote>
  <w:endnote w:type="continuationSeparator" w:id="0">
    <w:p w:rsidR="00461684" w:rsidRDefault="00461684" w:rsidP="00F0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A2780F" w:rsidRDefault="00445AED"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4EE8">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4EE8">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070856" w:rsidRDefault="00445AED"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4EE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4EE8">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684" w:rsidRDefault="00461684" w:rsidP="00F02E91">
      <w:r>
        <w:separator/>
      </w:r>
    </w:p>
  </w:footnote>
  <w:footnote w:type="continuationSeparator" w:id="0">
    <w:p w:rsidR="00461684" w:rsidRDefault="00461684" w:rsidP="00F02E91">
      <w:r>
        <w:continuationSeparator/>
      </w:r>
    </w:p>
  </w:footnote>
  <w:footnote w:id="1">
    <w:p w:rsidR="00F02E91" w:rsidRPr="00F02E91" w:rsidRDefault="00F02E91" w:rsidP="00F02E91">
      <w:pPr>
        <w:pStyle w:val="Textonotapie"/>
        <w:jc w:val="both"/>
      </w:pPr>
      <w:r>
        <w:rPr>
          <w:rStyle w:val="Refdenotaalpie"/>
        </w:rPr>
        <w:footnoteRef/>
      </w:r>
      <w:r>
        <w:t xml:space="preserve"> </w:t>
      </w:r>
      <w:r w:rsidRPr="00F02E91">
        <w:rPr>
          <w:rFonts w:ascii="Palatino Linotype" w:hAnsi="Palatino Linotype"/>
        </w:rPr>
        <w:t>La solicitud de información fue ingresada el día domingo 12 (doce) de septiembre de 2021 (dos mil veintiuno), sin embargo, correspondió a día inhábil de conformidad con el calendario de labores 2021 de este Instituto, por lo que se tuvo por ingresada al día hábil siguiente.</w:t>
      </w:r>
    </w:p>
  </w:footnote>
  <w:footnote w:id="2">
    <w:p w:rsidR="00F02E91" w:rsidRPr="005C7D38" w:rsidRDefault="00F02E91" w:rsidP="00F02E91">
      <w:pPr>
        <w:pStyle w:val="Textonotapie"/>
        <w:jc w:val="both"/>
      </w:pPr>
      <w:r>
        <w:rPr>
          <w:rStyle w:val="Refdenotaalpie"/>
        </w:rPr>
        <w:footnoteRef/>
      </w:r>
      <w:r>
        <w:t xml:space="preserve"> </w:t>
      </w:r>
      <w:r w:rsidRPr="005C7D38">
        <w:rPr>
          <w:rFonts w:ascii="Palatino Linotype" w:hAnsi="Palatino Linotype"/>
        </w:rPr>
        <w:t xml:space="preserve">El recurso fue interpuesto el día </w:t>
      </w:r>
      <w:r>
        <w:rPr>
          <w:rFonts w:ascii="Palatino Linotype" w:hAnsi="Palatino Linotype"/>
        </w:rPr>
        <w:t>domingo</w:t>
      </w:r>
      <w:r w:rsidRPr="005C7D38">
        <w:rPr>
          <w:rFonts w:ascii="Palatino Linotype" w:hAnsi="Palatino Linotype"/>
        </w:rPr>
        <w:t xml:space="preserve"> </w:t>
      </w:r>
      <w:r>
        <w:rPr>
          <w:rFonts w:ascii="Palatino Linotype" w:hAnsi="Palatino Linotype"/>
        </w:rPr>
        <w:t>03</w:t>
      </w:r>
      <w:r w:rsidRPr="005C7D38">
        <w:rPr>
          <w:rFonts w:ascii="Palatino Linotype" w:hAnsi="Palatino Linotype"/>
        </w:rPr>
        <w:t xml:space="preserve"> (</w:t>
      </w:r>
      <w:r>
        <w:rPr>
          <w:rFonts w:ascii="Palatino Linotype" w:hAnsi="Palatino Linotype"/>
        </w:rPr>
        <w:t>tres</w:t>
      </w:r>
      <w:r w:rsidRPr="005C7D38">
        <w:rPr>
          <w:rFonts w:ascii="Palatino Linotype" w:hAnsi="Palatino Linotype"/>
        </w:rPr>
        <w:t xml:space="preserve">) de </w:t>
      </w:r>
      <w:r>
        <w:rPr>
          <w:rFonts w:ascii="Palatino Linotype" w:hAnsi="Palatino Linotype"/>
        </w:rPr>
        <w:t>octubre</w:t>
      </w:r>
      <w:r w:rsidRPr="005C7D38">
        <w:rPr>
          <w:rFonts w:ascii="Palatino Linotype" w:hAnsi="Palatino Linotype"/>
        </w:rPr>
        <w:t xml:space="preserve"> de 2021 (dos mil veintiuno), empero de conformidad con el calendario de labores de este Instituto, </w:t>
      </w:r>
      <w:r>
        <w:rPr>
          <w:rFonts w:ascii="Palatino Linotype" w:hAnsi="Palatino Linotype"/>
        </w:rPr>
        <w:t>correspondió a día inhábil</w:t>
      </w:r>
      <w:r w:rsidRPr="005C7D38">
        <w:rPr>
          <w:rFonts w:ascii="Palatino Linotype" w:hAnsi="Palatino Linotype"/>
        </w:rPr>
        <w:t>, por lo que se tuvo por presentado al día hábil inmediato.</w:t>
      </w:r>
    </w:p>
  </w:footnote>
  <w:footnote w:id="3">
    <w:p w:rsidR="00F02E91" w:rsidRPr="00911081" w:rsidRDefault="00F02E91" w:rsidP="00F02E91">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02E91" w:rsidRPr="00911081" w:rsidRDefault="00F02E91" w:rsidP="00F02E9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4">
    <w:p w:rsidR="00996BE9" w:rsidRPr="00935D10" w:rsidRDefault="00996BE9" w:rsidP="00996BE9">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996BE9" w:rsidRPr="00935D10" w:rsidRDefault="00996BE9" w:rsidP="00996BE9">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445AED"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445AED" w:rsidP="00F02E91">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F02E91">
            <w:rPr>
              <w:rFonts w:ascii="Palatino Linotype" w:hAnsi="Palatino Linotype"/>
              <w:b/>
              <w:sz w:val="22"/>
              <w:szCs w:val="22"/>
              <w:lang w:val="es-ES_tradnl"/>
            </w:rPr>
            <w:t>4920</w:t>
          </w:r>
          <w:r>
            <w:rPr>
              <w:rFonts w:ascii="Palatino Linotype" w:hAnsi="Palatino Linotype"/>
              <w:b/>
              <w:sz w:val="22"/>
              <w:szCs w:val="22"/>
              <w:lang w:val="es-ES_tradnl"/>
            </w:rPr>
            <w:t>/INFOEM/IP/RR/2021</w:t>
          </w:r>
        </w:p>
      </w:tc>
    </w:tr>
    <w:tr w:rsidR="001B5F43" w:rsidRPr="008F2CCC" w:rsidTr="001B5F43">
      <w:tc>
        <w:tcPr>
          <w:tcW w:w="3620" w:type="dxa"/>
          <w:shd w:val="clear" w:color="auto" w:fill="auto"/>
        </w:tcPr>
        <w:p w:rsidR="001B5F43" w:rsidRPr="007E5FC4" w:rsidRDefault="00445AED"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F02E91" w:rsidP="001B5F43">
          <w:pPr>
            <w:spacing w:line="276" w:lineRule="auto"/>
            <w:jc w:val="right"/>
            <w:rPr>
              <w:rFonts w:ascii="Palatino Linotype" w:hAnsi="Palatino Linotype"/>
              <w:b/>
              <w:sz w:val="22"/>
              <w:szCs w:val="22"/>
              <w:lang w:val="es-ES_tradnl"/>
            </w:rPr>
          </w:pPr>
          <w:r w:rsidRPr="00F02E91">
            <w:rPr>
              <w:rFonts w:ascii="Palatino Linotype" w:hAnsi="Palatino Linotype"/>
              <w:b/>
              <w:sz w:val="22"/>
              <w:szCs w:val="22"/>
            </w:rPr>
            <w:t>Secretaría de Desarrollo Urbano y Obra</w:t>
          </w:r>
        </w:p>
      </w:tc>
    </w:tr>
    <w:tr w:rsidR="001B5F43" w:rsidRPr="008F2CCC" w:rsidTr="001B5F43">
      <w:trPr>
        <w:trHeight w:val="228"/>
      </w:trPr>
      <w:tc>
        <w:tcPr>
          <w:tcW w:w="3620" w:type="dxa"/>
          <w:shd w:val="clear" w:color="auto" w:fill="auto"/>
        </w:tcPr>
        <w:p w:rsidR="001B5F43" w:rsidRPr="007E5FC4" w:rsidRDefault="00445AED"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445AED"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445AED"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7790B16" wp14:editId="39AB09B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445AED" w:rsidP="00F02E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F02E91">
            <w:rPr>
              <w:rFonts w:ascii="Palatino Linotype" w:hAnsi="Palatino Linotype"/>
              <w:b/>
              <w:sz w:val="22"/>
              <w:szCs w:val="22"/>
              <w:lang w:val="es-ES_tradnl"/>
            </w:rPr>
            <w:t>4920</w:t>
          </w:r>
          <w:r>
            <w:rPr>
              <w:rFonts w:ascii="Palatino Linotype" w:hAnsi="Palatino Linotype"/>
              <w:b/>
              <w:sz w:val="22"/>
              <w:szCs w:val="22"/>
              <w:lang w:val="es-ES_tradnl"/>
            </w:rPr>
            <w:t>/INFOEM/IP/RR/2021</w:t>
          </w:r>
        </w:p>
      </w:tc>
    </w:tr>
    <w:tr w:rsidR="001B5F43" w:rsidRPr="008F2CCC" w:rsidTr="001B5F43">
      <w:tc>
        <w:tcPr>
          <w:tcW w:w="2977" w:type="dxa"/>
          <w:shd w:val="clear" w:color="auto" w:fill="auto"/>
          <w:vAlign w:val="center"/>
        </w:tcPr>
        <w:p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B84EE8"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w:t>
          </w:r>
          <w:proofErr w:type="spellEnd"/>
        </w:p>
      </w:tc>
    </w:tr>
    <w:tr w:rsidR="001B5F43" w:rsidRPr="008F2CCC" w:rsidTr="001B5F43">
      <w:trPr>
        <w:trHeight w:val="228"/>
      </w:trPr>
      <w:tc>
        <w:tcPr>
          <w:tcW w:w="2977" w:type="dxa"/>
          <w:shd w:val="clear" w:color="auto" w:fill="auto"/>
        </w:tcPr>
        <w:p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F02E91" w:rsidP="001B5F43">
          <w:pPr>
            <w:spacing w:line="360" w:lineRule="auto"/>
            <w:jc w:val="right"/>
            <w:rPr>
              <w:rFonts w:ascii="Palatino Linotype" w:hAnsi="Palatino Linotype"/>
              <w:b/>
              <w:sz w:val="22"/>
              <w:szCs w:val="22"/>
            </w:rPr>
          </w:pPr>
          <w:r w:rsidRPr="00F02E91">
            <w:rPr>
              <w:rFonts w:ascii="Palatino Linotype" w:hAnsi="Palatino Linotype"/>
              <w:b/>
              <w:sz w:val="22"/>
              <w:szCs w:val="22"/>
            </w:rPr>
            <w:t>Secretaría de Desarrollo Urbano y Obra</w:t>
          </w:r>
        </w:p>
      </w:tc>
    </w:tr>
    <w:tr w:rsidR="001B5F43" w:rsidRPr="008F2CCC" w:rsidTr="001B5F43">
      <w:tc>
        <w:tcPr>
          <w:tcW w:w="2977" w:type="dxa"/>
          <w:shd w:val="clear" w:color="auto" w:fill="auto"/>
        </w:tcPr>
        <w:p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445AED"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445AE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1A03FDD" wp14:editId="2BBEFCB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91"/>
    <w:rsid w:val="00030275"/>
    <w:rsid w:val="00036F8B"/>
    <w:rsid w:val="00064901"/>
    <w:rsid w:val="00123996"/>
    <w:rsid w:val="003C4CF7"/>
    <w:rsid w:val="004216CD"/>
    <w:rsid w:val="00445AED"/>
    <w:rsid w:val="00461684"/>
    <w:rsid w:val="004A134C"/>
    <w:rsid w:val="005326BE"/>
    <w:rsid w:val="00557D40"/>
    <w:rsid w:val="005E537A"/>
    <w:rsid w:val="006A494B"/>
    <w:rsid w:val="007675D8"/>
    <w:rsid w:val="00782E76"/>
    <w:rsid w:val="007955F1"/>
    <w:rsid w:val="007D0B28"/>
    <w:rsid w:val="007F077C"/>
    <w:rsid w:val="00996BE9"/>
    <w:rsid w:val="009B5353"/>
    <w:rsid w:val="009D295E"/>
    <w:rsid w:val="00AF469F"/>
    <w:rsid w:val="00AF6224"/>
    <w:rsid w:val="00B07E05"/>
    <w:rsid w:val="00B10B43"/>
    <w:rsid w:val="00B264EF"/>
    <w:rsid w:val="00B542CF"/>
    <w:rsid w:val="00B84EE8"/>
    <w:rsid w:val="00C43E85"/>
    <w:rsid w:val="00C47ED8"/>
    <w:rsid w:val="00C71E6C"/>
    <w:rsid w:val="00D93FFE"/>
    <w:rsid w:val="00F02E91"/>
    <w:rsid w:val="00F34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B3839F-88B3-46D2-B049-958104FD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E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2E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02E91"/>
    <w:rPr>
      <w:rFonts w:eastAsiaTheme="minorEastAsia"/>
      <w:sz w:val="24"/>
      <w:szCs w:val="24"/>
      <w:lang w:val="es-ES_tradnl" w:eastAsia="es-ES"/>
    </w:rPr>
  </w:style>
  <w:style w:type="paragraph" w:styleId="Piedepgina">
    <w:name w:val="footer"/>
    <w:basedOn w:val="Normal"/>
    <w:link w:val="PiedepginaCar"/>
    <w:uiPriority w:val="99"/>
    <w:unhideWhenUsed/>
    <w:rsid w:val="00F02E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02E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02E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02E9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02E91"/>
    <w:rPr>
      <w:vertAlign w:val="superscript"/>
    </w:rPr>
  </w:style>
  <w:style w:type="character" w:customStyle="1" w:styleId="apple-converted-space">
    <w:name w:val="apple-converted-space"/>
    <w:basedOn w:val="Fuentedeprrafopredeter"/>
    <w:rsid w:val="00F02E91"/>
  </w:style>
  <w:style w:type="character" w:styleId="Hipervnculo">
    <w:name w:val="Hyperlink"/>
    <w:basedOn w:val="Fuentedeprrafopredeter"/>
    <w:uiPriority w:val="99"/>
    <w:unhideWhenUsed/>
    <w:rsid w:val="00F02E91"/>
    <w:rPr>
      <w:color w:val="0563C1" w:themeColor="hyperlink"/>
      <w:u w:val="single"/>
    </w:rPr>
  </w:style>
  <w:style w:type="paragraph" w:styleId="Textonotapie">
    <w:name w:val="footnote text"/>
    <w:basedOn w:val="Normal"/>
    <w:link w:val="TextonotapieCar"/>
    <w:uiPriority w:val="99"/>
    <w:semiHidden/>
    <w:unhideWhenUsed/>
    <w:rsid w:val="00F02E91"/>
    <w:rPr>
      <w:sz w:val="20"/>
      <w:szCs w:val="20"/>
    </w:rPr>
  </w:style>
  <w:style w:type="character" w:customStyle="1" w:styleId="TextonotapieCar">
    <w:name w:val="Texto nota pie Car"/>
    <w:basedOn w:val="Fuentedeprrafopredeter"/>
    <w:link w:val="Textonotapie"/>
    <w:uiPriority w:val="99"/>
    <w:semiHidden/>
    <w:rsid w:val="00F02E9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1602">
      <w:bodyDiv w:val="1"/>
      <w:marLeft w:val="0"/>
      <w:marRight w:val="0"/>
      <w:marTop w:val="0"/>
      <w:marBottom w:val="0"/>
      <w:divBdr>
        <w:top w:val="none" w:sz="0" w:space="0" w:color="auto"/>
        <w:left w:val="none" w:sz="0" w:space="0" w:color="auto"/>
        <w:bottom w:val="none" w:sz="0" w:space="0" w:color="auto"/>
        <w:right w:val="none" w:sz="0" w:space="0" w:color="auto"/>
      </w:divBdr>
    </w:div>
    <w:div w:id="14130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20</Pages>
  <Words>4480</Words>
  <Characters>24644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2021-10-26T17:29:00Z</dcterms:created>
  <dcterms:modified xsi:type="dcterms:W3CDTF">2021-11-29T21:02:00Z</dcterms:modified>
</cp:coreProperties>
</file>