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1CCD3" w14:textId="47388C46"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FF7402">
        <w:rPr>
          <w:rFonts w:ascii="Palatino Linotype" w:hAnsi="Palatino Linotype"/>
          <w:sz w:val="24"/>
          <w:szCs w:val="24"/>
          <w:lang w:eastAsia="es-MX"/>
        </w:rPr>
        <w:t>siete de julio de dos mil veintiuno</w:t>
      </w:r>
      <w:r w:rsidRPr="00C35F18">
        <w:rPr>
          <w:rFonts w:ascii="Palatino Linotype" w:hAnsi="Palatino Linotype"/>
          <w:sz w:val="24"/>
          <w:szCs w:val="24"/>
          <w:lang w:eastAsia="es-MX"/>
        </w:rPr>
        <w:t>.</w:t>
      </w:r>
    </w:p>
    <w:p w14:paraId="41AB8DE6" w14:textId="77777777" w:rsidR="007E2E80" w:rsidRPr="00C35F18" w:rsidRDefault="007E2E80" w:rsidP="0014447C">
      <w:pPr>
        <w:pStyle w:val="Sinespaciado"/>
        <w:spacing w:line="360" w:lineRule="auto"/>
        <w:jc w:val="both"/>
        <w:rPr>
          <w:rFonts w:ascii="Palatino Linotype" w:hAnsi="Palatino Linotype"/>
          <w:sz w:val="24"/>
          <w:szCs w:val="24"/>
          <w:lang w:eastAsia="es-MX"/>
        </w:rPr>
      </w:pPr>
    </w:p>
    <w:p w14:paraId="6D6F82D3" w14:textId="430A64B7"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FF7402" w:rsidRPr="00FF7402">
        <w:rPr>
          <w:rFonts w:ascii="Palatino Linotype" w:hAnsi="Palatino Linotype"/>
          <w:b/>
          <w:bCs/>
          <w:sz w:val="24"/>
          <w:szCs w:val="24"/>
          <w:lang w:eastAsia="es-MX"/>
        </w:rPr>
        <w:t>02535/INFOEM/IP/RR/2021</w:t>
      </w:r>
      <w:r w:rsidR="003C3124">
        <w:rPr>
          <w:rFonts w:ascii="Palatino Linotype" w:hAnsi="Palatino Linotype"/>
          <w:sz w:val="24"/>
          <w:szCs w:val="24"/>
        </w:rPr>
        <w:t>, interpuest</w:t>
      </w:r>
      <w:r w:rsidR="009151CF">
        <w:rPr>
          <w:rFonts w:ascii="Palatino Linotype" w:hAnsi="Palatino Linotype"/>
          <w:sz w:val="24"/>
          <w:szCs w:val="24"/>
        </w:rPr>
        <w:t>o por</w:t>
      </w:r>
      <w:r w:rsidR="00FF7402">
        <w:rPr>
          <w:rFonts w:ascii="Palatino Linotype" w:hAnsi="Palatino Linotype"/>
          <w:sz w:val="24"/>
          <w:szCs w:val="24"/>
        </w:rPr>
        <w:t xml:space="preserve"> el</w:t>
      </w:r>
      <w:r w:rsidR="009151CF">
        <w:rPr>
          <w:rFonts w:ascii="Palatino Linotype" w:hAnsi="Palatino Linotype"/>
          <w:sz w:val="24"/>
          <w:szCs w:val="24"/>
        </w:rPr>
        <w:t xml:space="preserve"> </w:t>
      </w:r>
      <w:r w:rsidR="00216B8D">
        <w:rPr>
          <w:rFonts w:ascii="Palatino Linotype" w:hAnsi="Palatino Linotype"/>
          <w:b/>
          <w:sz w:val="24"/>
          <w:szCs w:val="24"/>
        </w:rPr>
        <w:t xml:space="preserve">C. </w:t>
      </w:r>
      <w:proofErr w:type="spellStart"/>
      <w:r w:rsidR="00836376">
        <w:rPr>
          <w:rFonts w:ascii="Palatino Linotype" w:hAnsi="Palatino Linotype"/>
          <w:b/>
          <w:sz w:val="24"/>
          <w:szCs w:val="24"/>
        </w:rPr>
        <w:t>xxxxxxxxxxxxxxxxxxxxxxxxx</w:t>
      </w:r>
      <w:proofErr w:type="spellEnd"/>
      <w:r w:rsidR="00FF7402">
        <w:rPr>
          <w:rFonts w:ascii="Palatino Linotype" w:hAnsi="Palatino Linotype"/>
          <w:b/>
          <w:sz w:val="24"/>
          <w:szCs w:val="24"/>
        </w:rPr>
        <w:t xml:space="preserve"> </w:t>
      </w:r>
      <w:proofErr w:type="spellStart"/>
      <w:r w:rsidR="00836376">
        <w:rPr>
          <w:rFonts w:ascii="Palatino Linotype" w:hAnsi="Palatino Linotype"/>
          <w:b/>
          <w:sz w:val="24"/>
          <w:szCs w:val="24"/>
        </w:rPr>
        <w:t>xxxxxxxxxxxxxxxxx</w:t>
      </w:r>
      <w:proofErr w:type="spellEnd"/>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FF7402" w:rsidRPr="00FF7402">
        <w:rPr>
          <w:rFonts w:ascii="Palatino Linotype" w:hAnsi="Palatino Linotype" w:cs="Arial"/>
          <w:b/>
          <w:sz w:val="24"/>
          <w:szCs w:val="24"/>
        </w:rPr>
        <w:t>Ayuntamiento de Ecatepec de Morelos</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14:paraId="69FAC36C" w14:textId="77777777" w:rsidR="007E2E80" w:rsidRPr="00C35F18" w:rsidRDefault="007E2E80" w:rsidP="0014447C">
      <w:pPr>
        <w:pStyle w:val="Sinespaciado"/>
        <w:spacing w:line="360" w:lineRule="auto"/>
        <w:jc w:val="both"/>
        <w:rPr>
          <w:rFonts w:ascii="Palatino Linotype" w:hAnsi="Palatino Linotype"/>
          <w:sz w:val="24"/>
          <w:szCs w:val="24"/>
        </w:rPr>
      </w:pPr>
    </w:p>
    <w:p w14:paraId="5428004B" w14:textId="77777777"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1DA012F7" w14:textId="77777777" w:rsidR="00DD5971" w:rsidRDefault="00DD5971" w:rsidP="0014447C">
      <w:pPr>
        <w:pStyle w:val="Sinespaciado"/>
        <w:spacing w:line="360" w:lineRule="auto"/>
        <w:jc w:val="both"/>
        <w:rPr>
          <w:rFonts w:ascii="Palatino Linotype" w:hAnsi="Palatino Linotype"/>
          <w:b/>
          <w:sz w:val="24"/>
          <w:szCs w:val="24"/>
        </w:rPr>
      </w:pPr>
    </w:p>
    <w:p w14:paraId="21045FC7" w14:textId="77777777"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75281877" w14:textId="1E3F7C34" w:rsidR="00FF7402"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FF7402">
        <w:rPr>
          <w:rFonts w:ascii="Palatino Linotype" w:hAnsi="Palatino Linotype"/>
          <w:sz w:val="24"/>
          <w:szCs w:val="24"/>
        </w:rPr>
        <w:t>trece de abril de dos mil veintiuno</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AF63FB">
        <w:rPr>
          <w:rFonts w:ascii="Palatino Linotype" w:hAnsi="Palatino Linotype"/>
          <w:b/>
          <w:sz w:val="24"/>
          <w:szCs w:val="24"/>
        </w:rPr>
        <w:t>Recurrente</w:t>
      </w:r>
      <w:r w:rsidRPr="00C35F18">
        <w:rPr>
          <w:rFonts w:ascii="Palatino Linotype" w:hAnsi="Palatino Linotype"/>
          <w:sz w:val="24"/>
          <w:szCs w:val="24"/>
        </w:rPr>
        <w:t xml:space="preserve">, presentó </w:t>
      </w:r>
      <w:r w:rsidR="009A7E59" w:rsidRPr="00BE6C5D">
        <w:rPr>
          <w:rFonts w:ascii="Palatino Linotype" w:hAnsi="Palatino Linotype" w:cs="Arial"/>
          <w:sz w:val="24"/>
          <w:szCs w:val="24"/>
        </w:rPr>
        <w:t xml:space="preserve">a través de </w:t>
      </w:r>
      <w:r w:rsidR="009A7E59" w:rsidRPr="00BB7716">
        <w:rPr>
          <w:rFonts w:ascii="Palatino Linotype" w:hAnsi="Palatino Linotype" w:cs="Arial"/>
          <w:sz w:val="24"/>
          <w:szCs w:val="24"/>
        </w:rPr>
        <w:t xml:space="preserve">la Plataforma Nacional de Transparencia </w:t>
      </w:r>
      <w:r w:rsidR="009A7E59" w:rsidRPr="00BB7716">
        <w:rPr>
          <w:rFonts w:ascii="Palatino Linotype" w:hAnsi="Palatino Linotype" w:cs="Arial"/>
          <w:b/>
          <w:bCs/>
          <w:sz w:val="24"/>
          <w:szCs w:val="24"/>
        </w:rPr>
        <w:t>(PNT)</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 xml:space="preserve">l </w:t>
      </w:r>
      <w:r w:rsidRPr="00AF63FB">
        <w:rPr>
          <w:rFonts w:ascii="Palatino Linotype" w:hAnsi="Palatino Linotype"/>
          <w:b/>
          <w:sz w:val="24"/>
          <w:szCs w:val="24"/>
        </w:rPr>
        <w:t>Sujeto Obligado</w:t>
      </w:r>
      <w:r w:rsidRPr="00C35F18">
        <w:rPr>
          <w:rFonts w:ascii="Palatino Linotype" w:hAnsi="Palatino Linotype"/>
          <w:sz w:val="24"/>
          <w:szCs w:val="24"/>
        </w:rPr>
        <w:t xml:space="preserve">, solicitud de </w:t>
      </w:r>
      <w:proofErr w:type="gramStart"/>
      <w:r w:rsidRPr="00C35F18">
        <w:rPr>
          <w:rFonts w:ascii="Palatino Linotype" w:hAnsi="Palatino Linotype"/>
          <w:sz w:val="24"/>
          <w:szCs w:val="24"/>
        </w:rPr>
        <w:t>acceso</w:t>
      </w:r>
      <w:proofErr w:type="gramEnd"/>
      <w:r w:rsidRPr="00C35F18">
        <w:rPr>
          <w:rFonts w:ascii="Palatino Linotype" w:hAnsi="Palatino Linotype"/>
          <w:sz w:val="24"/>
          <w:szCs w:val="24"/>
        </w:rPr>
        <w:t xml:space="preserve"> a la información pública, registrada bajo el número de expediente</w:t>
      </w:r>
      <w:r w:rsidR="00216B8D">
        <w:rPr>
          <w:rFonts w:ascii="Palatino Linotype" w:hAnsi="Palatino Linotype"/>
          <w:b/>
          <w:sz w:val="24"/>
          <w:szCs w:val="24"/>
        </w:rPr>
        <w:t xml:space="preserve"> </w:t>
      </w:r>
      <w:r w:rsidR="00FF7402" w:rsidRPr="00FF7402">
        <w:rPr>
          <w:rFonts w:ascii="Palatino Linotype" w:hAnsi="Palatino Linotype"/>
          <w:b/>
          <w:sz w:val="24"/>
          <w:szCs w:val="24"/>
        </w:rPr>
        <w:t>00339/ECATEPEC/IP/2021</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4A82BC5D" w14:textId="1EB6490C" w:rsidR="007E2E80" w:rsidRPr="00FF7402" w:rsidRDefault="00FF7402" w:rsidP="0014447C">
      <w:pPr>
        <w:pStyle w:val="Sinespaciado"/>
        <w:spacing w:line="360" w:lineRule="auto"/>
        <w:jc w:val="both"/>
        <w:rPr>
          <w:rFonts w:ascii="Palatino Linotype" w:hAnsi="Palatino Linotype"/>
          <w:sz w:val="24"/>
          <w:szCs w:val="24"/>
        </w:rPr>
      </w:pPr>
      <w:r w:rsidRPr="00FF7402">
        <w:rPr>
          <w:rFonts w:ascii="Palatino Linotype" w:hAnsi="Palatino Linotype"/>
          <w:noProof/>
          <w:sz w:val="24"/>
          <w:szCs w:val="24"/>
          <w:lang w:eastAsia="es-MX"/>
        </w:rPr>
        <w:drawing>
          <wp:inline distT="0" distB="0" distL="0" distR="0" wp14:anchorId="6E32664E" wp14:editId="0372A935">
            <wp:extent cx="5760720" cy="166179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61795"/>
                    </a:xfrm>
                    <a:prstGeom prst="rect">
                      <a:avLst/>
                    </a:prstGeom>
                  </pic:spPr>
                </pic:pic>
              </a:graphicData>
            </a:graphic>
          </wp:inline>
        </w:drawing>
      </w:r>
    </w:p>
    <w:p w14:paraId="14811C85" w14:textId="6E087C7A" w:rsidR="005A02B4" w:rsidRDefault="005A02B4" w:rsidP="005A02B4">
      <w:pPr>
        <w:spacing w:before="240" w:after="240" w:line="360" w:lineRule="auto"/>
        <w:jc w:val="both"/>
        <w:rPr>
          <w:rFonts w:ascii="Palatino Linotype" w:eastAsia="Calibri" w:hAnsi="Palatino Linotype" w:cs="Arial"/>
          <w:sz w:val="24"/>
        </w:rPr>
      </w:pPr>
      <w:r w:rsidRPr="008C56E7">
        <w:rPr>
          <w:rFonts w:ascii="Palatino Linotype" w:eastAsia="Calibri" w:hAnsi="Palatino Linotype" w:cs="Arial"/>
          <w:sz w:val="24"/>
        </w:rPr>
        <w:lastRenderedPageBreak/>
        <w:t>Haciéndose constar que, de</w:t>
      </w:r>
      <w:r>
        <w:rPr>
          <w:rFonts w:ascii="Palatino Linotype" w:eastAsia="Calibri" w:hAnsi="Palatino Linotype" w:cs="Arial"/>
          <w:sz w:val="24"/>
        </w:rPr>
        <w:t>l</w:t>
      </w:r>
      <w:r w:rsidRPr="008C56E7">
        <w:rPr>
          <w:rFonts w:ascii="Palatino Linotype" w:eastAsia="Calibri" w:hAnsi="Palatino Linotype" w:cs="Arial"/>
          <w:sz w:val="24"/>
        </w:rPr>
        <w:t xml:space="preserve"> acuse de la solicitud</w:t>
      </w:r>
      <w:r>
        <w:rPr>
          <w:rFonts w:ascii="Palatino Linotype" w:eastAsia="Calibri" w:hAnsi="Palatino Linotype" w:cs="Arial"/>
          <w:sz w:val="24"/>
        </w:rPr>
        <w:t xml:space="preserve"> </w:t>
      </w:r>
      <w:r w:rsidRPr="008C56E7">
        <w:rPr>
          <w:rFonts w:ascii="Palatino Linotype" w:eastAsia="Calibri" w:hAnsi="Palatino Linotype" w:cs="Arial"/>
          <w:sz w:val="24"/>
        </w:rPr>
        <w:t xml:space="preserve">de información contenida en </w:t>
      </w:r>
      <w:r>
        <w:rPr>
          <w:rFonts w:ascii="Palatino Linotype" w:eastAsia="Calibri" w:hAnsi="Palatino Linotype" w:cs="Arial"/>
          <w:sz w:val="24"/>
        </w:rPr>
        <w:t>el</w:t>
      </w:r>
      <w:r w:rsidRPr="008C56E7">
        <w:rPr>
          <w:rFonts w:ascii="Palatino Linotype" w:eastAsia="Calibri" w:hAnsi="Palatino Linotype" w:cs="Arial"/>
          <w:sz w:val="24"/>
        </w:rPr>
        <w:t xml:space="preserve"> expediente electrónico del Sistema de Acceso a la Información Mexiquense</w:t>
      </w:r>
      <w:r>
        <w:rPr>
          <w:rFonts w:ascii="Palatino Linotype" w:eastAsia="Calibri" w:hAnsi="Palatino Linotype" w:cs="Arial"/>
          <w:sz w:val="24"/>
        </w:rPr>
        <w:t>,</w:t>
      </w:r>
      <w:r w:rsidRPr="008C56E7">
        <w:rPr>
          <w:rFonts w:ascii="Palatino Linotype" w:eastAsia="Calibri" w:hAnsi="Palatino Linotype" w:cs="Arial"/>
          <w:sz w:val="24"/>
        </w:rPr>
        <w:t xml:space="preserve"> se observa que </w:t>
      </w:r>
      <w:r>
        <w:rPr>
          <w:rFonts w:ascii="Palatino Linotype" w:eastAsia="Calibri" w:hAnsi="Palatino Linotype" w:cs="Arial"/>
          <w:b/>
          <w:bCs/>
          <w:sz w:val="24"/>
        </w:rPr>
        <w:t>e</w:t>
      </w:r>
      <w:r w:rsidRPr="008C56E7">
        <w:rPr>
          <w:rFonts w:ascii="Palatino Linotype" w:eastAsia="Calibri" w:hAnsi="Palatino Linotype" w:cs="Arial"/>
          <w:b/>
          <w:bCs/>
          <w:sz w:val="24"/>
        </w:rPr>
        <w:t>l Recurrente</w:t>
      </w:r>
      <w:r w:rsidRPr="008C56E7">
        <w:rPr>
          <w:rFonts w:ascii="Palatino Linotype" w:eastAsia="Calibri" w:hAnsi="Palatino Linotype" w:cs="Arial"/>
          <w:sz w:val="24"/>
        </w:rPr>
        <w:t xml:space="preserve"> eligió como modalidad de entrega de la información, a través del sistema de solicitudes de acceso a la información de la </w:t>
      </w:r>
      <w:r w:rsidRPr="008C56E7">
        <w:rPr>
          <w:rFonts w:ascii="Palatino Linotype" w:eastAsia="Calibri" w:hAnsi="Palatino Linotype" w:cs="Arial"/>
          <w:b/>
          <w:bCs/>
          <w:sz w:val="24"/>
        </w:rPr>
        <w:t>PNT</w:t>
      </w:r>
      <w:r w:rsidRPr="008C56E7">
        <w:rPr>
          <w:rFonts w:ascii="Palatino Linotype" w:eastAsia="Calibri" w:hAnsi="Palatino Linotype" w:cs="Arial"/>
          <w:sz w:val="24"/>
        </w:rPr>
        <w:t xml:space="preserve"> y mediante correo electrónico, como se observa a continuación:</w:t>
      </w:r>
    </w:p>
    <w:p w14:paraId="382FE0E6" w14:textId="05880B32" w:rsidR="005A02B4" w:rsidRPr="004A1788" w:rsidRDefault="00836376" w:rsidP="004A1788">
      <w:pPr>
        <w:spacing w:before="240" w:after="240" w:line="360" w:lineRule="auto"/>
        <w:jc w:val="both"/>
        <w:rPr>
          <w:rFonts w:ascii="Palatino Linotype" w:eastAsia="Calibri" w:hAnsi="Palatino Linotype" w:cs="Arial"/>
          <w:sz w:val="24"/>
        </w:rPr>
      </w:pPr>
      <w:r>
        <w:rPr>
          <w:rFonts w:ascii="Palatino Linotype" w:eastAsia="Calibri" w:hAnsi="Palatino Linotype" w:cs="Arial"/>
          <w:noProof/>
          <w:sz w:val="24"/>
          <w:lang w:eastAsia="es-MX"/>
        </w:rPr>
        <w:drawing>
          <wp:inline distT="0" distB="0" distL="0" distR="0" wp14:anchorId="4F0FC1F2" wp14:editId="1EB025A6">
            <wp:extent cx="5703690" cy="570369"/>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3599" cy="582360"/>
                    </a:xfrm>
                    <a:prstGeom prst="rect">
                      <a:avLst/>
                    </a:prstGeom>
                    <a:noFill/>
                    <a:ln>
                      <a:noFill/>
                    </a:ln>
                  </pic:spPr>
                </pic:pic>
              </a:graphicData>
            </a:graphic>
          </wp:inline>
        </w:drawing>
      </w:r>
    </w:p>
    <w:p w14:paraId="1FD3B571" w14:textId="77777777" w:rsidR="005A02B4" w:rsidRPr="00C35F18" w:rsidRDefault="005A02B4" w:rsidP="0014447C">
      <w:pPr>
        <w:pStyle w:val="Sinespaciado"/>
        <w:spacing w:line="360" w:lineRule="auto"/>
        <w:jc w:val="both"/>
        <w:rPr>
          <w:rFonts w:ascii="Palatino Linotype" w:eastAsia="Times New Roman" w:hAnsi="Palatino Linotype" w:cs="Times New Roman"/>
          <w:sz w:val="24"/>
          <w:szCs w:val="24"/>
          <w:lang w:val="es-ES_tradnl" w:eastAsia="es-ES"/>
        </w:rPr>
      </w:pPr>
    </w:p>
    <w:p w14:paraId="17E47A62" w14:textId="77777777"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14:paraId="3337BC46" w14:textId="64563003"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w:t>
      </w:r>
      <w:r w:rsidRPr="00AF63FB">
        <w:rPr>
          <w:rFonts w:ascii="Palatino Linotype" w:hAnsi="Palatino Linotype"/>
          <w:b/>
          <w:sz w:val="24"/>
        </w:rPr>
        <w:t>Sujeto Obligado</w:t>
      </w:r>
      <w:r w:rsidRPr="00C35F18">
        <w:rPr>
          <w:rFonts w:ascii="Palatino Linotype" w:hAnsi="Palatino Linotype"/>
          <w:sz w:val="24"/>
        </w:rPr>
        <w:t xml:space="preserve"> dio respuesta a la solicitud de información en fecha </w:t>
      </w:r>
      <w:r w:rsidR="004A1788">
        <w:rPr>
          <w:rFonts w:ascii="Palatino Linotype" w:hAnsi="Palatino Linotype"/>
          <w:sz w:val="24"/>
        </w:rPr>
        <w:t>veintiocho de abril de dos mil veintiuno</w:t>
      </w:r>
      <w:r w:rsidRPr="00C35F18">
        <w:rPr>
          <w:rFonts w:ascii="Palatino Linotype" w:hAnsi="Palatino Linotype"/>
          <w:sz w:val="24"/>
        </w:rPr>
        <w:t xml:space="preserve">, </w:t>
      </w:r>
      <w:r w:rsidR="008C0E72">
        <w:rPr>
          <w:rFonts w:ascii="Palatino Linotype" w:hAnsi="Palatino Linotype"/>
          <w:sz w:val="24"/>
        </w:rPr>
        <w:t>manifestando lo siguiente:</w:t>
      </w:r>
    </w:p>
    <w:p w14:paraId="7C3E8585" w14:textId="77777777" w:rsidR="008C0E72" w:rsidRDefault="008C0E72" w:rsidP="0014447C">
      <w:pPr>
        <w:pStyle w:val="Sinespaciado"/>
        <w:spacing w:line="360" w:lineRule="auto"/>
        <w:jc w:val="both"/>
        <w:rPr>
          <w:rFonts w:ascii="Palatino Linotype" w:hAnsi="Palatino Linotype"/>
          <w:sz w:val="24"/>
        </w:rPr>
      </w:pPr>
    </w:p>
    <w:p w14:paraId="7827DFE0" w14:textId="77777777" w:rsidR="004A1788" w:rsidRPr="004A1788" w:rsidRDefault="008C0E72" w:rsidP="004A1788">
      <w:pPr>
        <w:pStyle w:val="Sinespaciado"/>
        <w:ind w:left="567" w:right="567"/>
        <w:jc w:val="right"/>
        <w:rPr>
          <w:rFonts w:ascii="Palatino Linotype" w:hAnsi="Palatino Linotype"/>
          <w:i/>
        </w:rPr>
      </w:pPr>
      <w:r>
        <w:rPr>
          <w:rFonts w:ascii="Palatino Linotype" w:hAnsi="Palatino Linotype"/>
          <w:sz w:val="24"/>
        </w:rPr>
        <w:t>“</w:t>
      </w:r>
      <w:r w:rsidR="004A1788" w:rsidRPr="004A1788">
        <w:rPr>
          <w:rFonts w:ascii="Palatino Linotype" w:hAnsi="Palatino Linotype"/>
          <w:i/>
        </w:rPr>
        <w:t>Folio de la solicitud: 00339/ECA</w:t>
      </w:r>
      <w:bookmarkStart w:id="0" w:name="_GoBack"/>
      <w:bookmarkEnd w:id="0"/>
      <w:r w:rsidR="004A1788" w:rsidRPr="004A1788">
        <w:rPr>
          <w:rFonts w:ascii="Palatino Linotype" w:hAnsi="Palatino Linotype"/>
          <w:i/>
        </w:rPr>
        <w:t>TEPEC/IP/2021</w:t>
      </w:r>
    </w:p>
    <w:p w14:paraId="05470E89" w14:textId="77777777" w:rsidR="004A1788" w:rsidRDefault="004A1788" w:rsidP="004A1788">
      <w:pPr>
        <w:pStyle w:val="Sinespaciado"/>
        <w:ind w:left="567" w:right="567"/>
        <w:jc w:val="both"/>
        <w:rPr>
          <w:rFonts w:ascii="Palatino Linotype" w:hAnsi="Palatino Linotype"/>
          <w:i/>
        </w:rPr>
      </w:pPr>
    </w:p>
    <w:p w14:paraId="2CC49D45" w14:textId="1CEE83E8" w:rsidR="004A1788" w:rsidRPr="004A1788" w:rsidRDefault="004A1788" w:rsidP="004A1788">
      <w:pPr>
        <w:pStyle w:val="Sinespaciado"/>
        <w:ind w:left="567" w:right="567"/>
        <w:jc w:val="both"/>
        <w:rPr>
          <w:rFonts w:ascii="Palatino Linotype" w:hAnsi="Palatino Linotype"/>
          <w:i/>
        </w:rPr>
      </w:pPr>
      <w:r w:rsidRPr="004A1788">
        <w:rPr>
          <w:rFonts w:ascii="Palatino Linotype" w:hAnsi="Palatino Linotype"/>
          <w:i/>
        </w:rPr>
        <w:t xml:space="preserve">El H. Ayuntamiento Constitucional de Ecatepec de Morelos hace de su conocimiento las respuestas emitidas por: </w:t>
      </w:r>
      <w:r w:rsidRPr="004A1788">
        <w:rPr>
          <w:rFonts w:ascii="Palatino Linotype" w:hAnsi="Palatino Linotype"/>
          <w:i/>
        </w:rPr>
        <w:t> DIRECCIÓN DE ADMINISTRACIÓN. Se anexa al presente en formato PDF respuesta emitida por el área antes mencionada.</w:t>
      </w:r>
    </w:p>
    <w:p w14:paraId="726F1F85" w14:textId="77777777" w:rsidR="004A1788" w:rsidRDefault="004A1788" w:rsidP="004A1788">
      <w:pPr>
        <w:pStyle w:val="Sinespaciado"/>
        <w:ind w:left="567" w:right="567"/>
        <w:jc w:val="both"/>
        <w:rPr>
          <w:rFonts w:ascii="Palatino Linotype" w:hAnsi="Palatino Linotype"/>
          <w:i/>
        </w:rPr>
      </w:pPr>
    </w:p>
    <w:p w14:paraId="0DD23484" w14:textId="12055A8A" w:rsidR="004A1788" w:rsidRPr="004A1788" w:rsidRDefault="004A1788" w:rsidP="004A1788">
      <w:pPr>
        <w:pStyle w:val="Sinespaciado"/>
        <w:ind w:left="567" w:right="567"/>
        <w:jc w:val="both"/>
        <w:rPr>
          <w:rFonts w:ascii="Palatino Linotype" w:hAnsi="Palatino Linotype"/>
          <w:i/>
        </w:rPr>
      </w:pPr>
      <w:r w:rsidRPr="004A1788">
        <w:rPr>
          <w:rFonts w:ascii="Palatino Linotype" w:hAnsi="Palatino Linotype"/>
          <w:i/>
        </w:rPr>
        <w:t>ATENTAMENTE</w:t>
      </w:r>
    </w:p>
    <w:p w14:paraId="14283A09" w14:textId="54355443" w:rsidR="008C0E72" w:rsidRPr="008C0E72" w:rsidRDefault="004A1788" w:rsidP="004A1788">
      <w:pPr>
        <w:pStyle w:val="Sinespaciado"/>
        <w:ind w:left="567" w:right="567"/>
        <w:jc w:val="both"/>
        <w:rPr>
          <w:rFonts w:ascii="Palatino Linotype" w:hAnsi="Palatino Linotype"/>
          <w:i/>
        </w:rPr>
      </w:pPr>
      <w:r w:rsidRPr="004A1788">
        <w:rPr>
          <w:rFonts w:ascii="Palatino Linotype" w:hAnsi="Palatino Linotype"/>
          <w:i/>
        </w:rPr>
        <w:t xml:space="preserve">Lic. </w:t>
      </w:r>
      <w:proofErr w:type="spellStart"/>
      <w:r w:rsidRPr="004A1788">
        <w:rPr>
          <w:rFonts w:ascii="Palatino Linotype" w:hAnsi="Palatino Linotype"/>
          <w:i/>
        </w:rPr>
        <w:t>Brianda</w:t>
      </w:r>
      <w:proofErr w:type="spellEnd"/>
      <w:r w:rsidRPr="004A1788">
        <w:rPr>
          <w:rFonts w:ascii="Palatino Linotype" w:hAnsi="Palatino Linotype"/>
          <w:i/>
        </w:rPr>
        <w:t xml:space="preserve"> Eunice </w:t>
      </w:r>
      <w:proofErr w:type="spellStart"/>
      <w:r w:rsidRPr="004A1788">
        <w:rPr>
          <w:rFonts w:ascii="Palatino Linotype" w:hAnsi="Palatino Linotype"/>
          <w:i/>
        </w:rPr>
        <w:t>Iberri</w:t>
      </w:r>
      <w:proofErr w:type="spellEnd"/>
      <w:r w:rsidRPr="004A1788">
        <w:rPr>
          <w:rFonts w:ascii="Palatino Linotype" w:hAnsi="Palatino Linotype"/>
          <w:i/>
        </w:rPr>
        <w:t xml:space="preserve"> Estrada</w:t>
      </w:r>
      <w:r w:rsidR="008C0E72" w:rsidRPr="008C0E72">
        <w:rPr>
          <w:rFonts w:ascii="Palatino Linotype" w:hAnsi="Palatino Linotype"/>
          <w:i/>
        </w:rPr>
        <w:t>” (Sic)</w:t>
      </w:r>
    </w:p>
    <w:p w14:paraId="66472E1B" w14:textId="77777777" w:rsidR="008C0E72" w:rsidRDefault="008C0E72" w:rsidP="0014447C">
      <w:pPr>
        <w:pStyle w:val="Sinespaciado"/>
        <w:spacing w:line="360" w:lineRule="auto"/>
        <w:jc w:val="both"/>
        <w:rPr>
          <w:rFonts w:ascii="Palatino Linotype" w:hAnsi="Palatino Linotype"/>
          <w:sz w:val="24"/>
        </w:rPr>
      </w:pPr>
    </w:p>
    <w:p w14:paraId="53C09C8C" w14:textId="25B8F1C5" w:rsidR="007E2E80" w:rsidRPr="00D04234" w:rsidRDefault="00D04234" w:rsidP="0014447C">
      <w:pPr>
        <w:pStyle w:val="Sinespaciado"/>
        <w:spacing w:line="360" w:lineRule="auto"/>
        <w:jc w:val="both"/>
        <w:rPr>
          <w:rFonts w:ascii="Palatino Linotype" w:hAnsi="Palatino Linotype"/>
          <w:i/>
          <w:sz w:val="24"/>
          <w:szCs w:val="24"/>
        </w:rPr>
      </w:pPr>
      <w:r w:rsidRPr="00D04234">
        <w:rPr>
          <w:rFonts w:ascii="Palatino Linotype" w:hAnsi="Palatino Linotype"/>
          <w:sz w:val="24"/>
          <w:szCs w:val="24"/>
        </w:rPr>
        <w:t xml:space="preserve">A su respuesta anexó </w:t>
      </w:r>
      <w:r w:rsidR="004A1788">
        <w:rPr>
          <w:rFonts w:ascii="Palatino Linotype" w:hAnsi="Palatino Linotype"/>
          <w:sz w:val="24"/>
          <w:szCs w:val="24"/>
        </w:rPr>
        <w:t>el</w:t>
      </w:r>
      <w:r w:rsidRPr="00D04234">
        <w:rPr>
          <w:rFonts w:ascii="Palatino Linotype" w:hAnsi="Palatino Linotype"/>
          <w:sz w:val="24"/>
          <w:szCs w:val="24"/>
        </w:rPr>
        <w:t xml:space="preserve"> archivo electrónico denominado </w:t>
      </w:r>
      <w:r w:rsidRPr="0045270C">
        <w:rPr>
          <w:rFonts w:ascii="Palatino Linotype" w:hAnsi="Palatino Linotype"/>
          <w:b/>
          <w:sz w:val="24"/>
          <w:szCs w:val="24"/>
        </w:rPr>
        <w:t>“</w:t>
      </w:r>
      <w:r w:rsidR="004A1788" w:rsidRPr="004A1788">
        <w:rPr>
          <w:rFonts w:ascii="Palatino Linotype" w:hAnsi="Palatino Linotype"/>
          <w:b/>
          <w:sz w:val="24"/>
          <w:szCs w:val="24"/>
        </w:rPr>
        <w:t>339-28.pdf</w:t>
      </w:r>
      <w:r w:rsidR="00EA2AAB" w:rsidRPr="00EA2AAB">
        <w:rPr>
          <w:rFonts w:ascii="Palatino Linotype" w:hAnsi="Palatino Linotype"/>
          <w:b/>
          <w:sz w:val="24"/>
          <w:szCs w:val="24"/>
        </w:rPr>
        <w:t>”</w:t>
      </w:r>
      <w:r w:rsidR="00EA2AAB">
        <w:rPr>
          <w:rFonts w:ascii="Palatino Linotype" w:hAnsi="Palatino Linotype"/>
          <w:sz w:val="24"/>
          <w:szCs w:val="24"/>
        </w:rPr>
        <w:t xml:space="preserve">, </w:t>
      </w:r>
      <w:r w:rsidR="004A1788">
        <w:rPr>
          <w:rFonts w:ascii="Palatino Linotype" w:hAnsi="Palatino Linotype"/>
          <w:sz w:val="24"/>
          <w:szCs w:val="24"/>
        </w:rPr>
        <w:t>el</w:t>
      </w:r>
      <w:r w:rsidRPr="00D04234">
        <w:rPr>
          <w:rFonts w:ascii="Palatino Linotype" w:hAnsi="Palatino Linotype"/>
          <w:sz w:val="24"/>
          <w:szCs w:val="24"/>
        </w:rPr>
        <w:t xml:space="preserve"> cual no se reproduce </w:t>
      </w:r>
      <w:r w:rsidR="008E63C2">
        <w:rPr>
          <w:rFonts w:ascii="Palatino Linotype" w:hAnsi="Palatino Linotype"/>
          <w:sz w:val="24"/>
          <w:szCs w:val="24"/>
        </w:rPr>
        <w:t xml:space="preserve">toda vez que su contenido es del </w:t>
      </w:r>
      <w:r w:rsidRPr="00D04234">
        <w:rPr>
          <w:rFonts w:ascii="Palatino Linotype" w:hAnsi="Palatino Linotype"/>
          <w:sz w:val="24"/>
          <w:szCs w:val="24"/>
        </w:rPr>
        <w:t>conocimiento de las partes; no obstante, se hará mérito de su contenido más adelante</w:t>
      </w:r>
      <w:r w:rsidR="00BE6D77" w:rsidRPr="00D04234">
        <w:rPr>
          <w:rFonts w:ascii="Palatino Linotype" w:hAnsi="Palatino Linotype"/>
          <w:sz w:val="24"/>
          <w:szCs w:val="24"/>
        </w:rPr>
        <w:t>.</w:t>
      </w:r>
    </w:p>
    <w:p w14:paraId="1F427F6D" w14:textId="77777777"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14:paraId="551F46E6" w14:textId="77777777"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2BEFB847" w14:textId="4731DCCA"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 xml:space="preserve">on la respuesta emitida por el </w:t>
      </w:r>
      <w:r w:rsidR="00D04234" w:rsidRPr="004D4176">
        <w:rPr>
          <w:rFonts w:ascii="Palatino Linotype" w:hAnsi="Palatino Linotype"/>
          <w:b/>
          <w:sz w:val="24"/>
          <w:szCs w:val="24"/>
        </w:rPr>
        <w:t>Sujeto O</w:t>
      </w:r>
      <w:r w:rsidRPr="004D4176">
        <w:rPr>
          <w:rFonts w:ascii="Palatino Linotype" w:hAnsi="Palatino Linotype"/>
          <w:b/>
          <w:sz w:val="24"/>
          <w:szCs w:val="24"/>
        </w:rPr>
        <w:t>bligado</w:t>
      </w:r>
      <w:r w:rsidRPr="00D04234">
        <w:rPr>
          <w:rFonts w:ascii="Palatino Linotype" w:hAnsi="Palatino Linotype"/>
          <w:sz w:val="24"/>
          <w:szCs w:val="24"/>
        </w:rPr>
        <w:t xml:space="preserve">, </w:t>
      </w:r>
      <w:r w:rsidR="00A4214D">
        <w:rPr>
          <w:rFonts w:ascii="Palatino Linotype" w:hAnsi="Palatino Linotype"/>
          <w:sz w:val="24"/>
          <w:szCs w:val="24"/>
        </w:rPr>
        <w:t>el</w:t>
      </w:r>
      <w:r w:rsidRPr="00D04234">
        <w:rPr>
          <w:rFonts w:ascii="Palatino Linotype" w:hAnsi="Palatino Linotype"/>
          <w:sz w:val="24"/>
          <w:szCs w:val="24"/>
        </w:rPr>
        <w:t xml:space="preserve"> </w:t>
      </w:r>
      <w:r w:rsidRPr="004D4176">
        <w:rPr>
          <w:rFonts w:ascii="Palatino Linotype" w:hAnsi="Palatino Linotype"/>
          <w:b/>
          <w:sz w:val="24"/>
          <w:szCs w:val="24"/>
        </w:rPr>
        <w:t>Recurrente</w:t>
      </w:r>
      <w:r w:rsidRPr="00D04234">
        <w:rPr>
          <w:rFonts w:ascii="Palatino Linotype" w:hAnsi="Palatino Linotype"/>
          <w:sz w:val="24"/>
          <w:szCs w:val="24"/>
        </w:rPr>
        <w:t xml:space="preserv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860B49">
        <w:rPr>
          <w:rFonts w:ascii="Palatino Linotype" w:hAnsi="Palatino Linotype"/>
          <w:sz w:val="24"/>
          <w:szCs w:val="24"/>
        </w:rPr>
        <w:t>trece de abril de dos mil veintiuno</w:t>
      </w:r>
      <w:r w:rsidRPr="00D04234">
        <w:rPr>
          <w:rFonts w:ascii="Palatino Linotype" w:hAnsi="Palatino Linotype"/>
          <w:sz w:val="24"/>
          <w:szCs w:val="24"/>
        </w:rPr>
        <w:t xml:space="preserve">, en el sistema electrónico con el expediente número </w:t>
      </w:r>
      <w:r w:rsidR="00860B49" w:rsidRPr="00860B49">
        <w:rPr>
          <w:rFonts w:ascii="Palatino Linotype" w:hAnsi="Palatino Linotype"/>
          <w:b/>
          <w:bCs/>
          <w:sz w:val="24"/>
          <w:szCs w:val="24"/>
          <w:lang w:eastAsia="es-MX"/>
        </w:rPr>
        <w:t>02535/INFOEM/IP/RR/2021</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267D43A7" w14:textId="77777777"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2E991890" w14:textId="3804C111"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t>“</w:t>
      </w:r>
      <w:r w:rsidR="00860B49" w:rsidRPr="00860B49">
        <w:rPr>
          <w:rFonts w:ascii="Palatino Linotype" w:hAnsi="Palatino Linotype" w:cs="Arial"/>
          <w:i/>
        </w:rPr>
        <w:t xml:space="preserve">Se impugna la respuesta porque no se turnó a todas las unidades competentes, ni se respondió en modo exhaustivo, ni es congruente y exhaustiva, además de que se impugna la declaración de inexistencia por no estar debidamente fundada y motivada. </w:t>
      </w:r>
      <w:r w:rsidR="006A3A54" w:rsidRPr="00D04234">
        <w:rPr>
          <w:rFonts w:ascii="Palatino Linotype" w:hAnsi="Palatino Linotype" w:cs="Arial"/>
          <w:i/>
        </w:rPr>
        <w:t>"(Sic)</w:t>
      </w:r>
    </w:p>
    <w:p w14:paraId="42501D4F" w14:textId="77777777"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1681471A" w14:textId="7AAACBBA"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860B49" w:rsidRPr="00860B49">
        <w:rPr>
          <w:rFonts w:ascii="Palatino Linotype" w:hAnsi="Palatino Linotype" w:cs="Arial"/>
          <w:i/>
        </w:rPr>
        <w:t>Se solicitó información y documentación pública al archivo municipal de Ecatepec, que forma parte del Ayuntamiento de Ecatepec. Sin embargo, se turnó la solicitud a la Dirección de Administración que responde no tener la información. Por lo tanto la respuesta está incompleta, no fue congruente ni exhaustiva, ni se turnó al área competente (archivo municipal), además de que debe señalarse que la Dirección de Administración sí dispone de información relativa al expediente de la entonces funcionaria Olga Martínez Miranda, como se demuestra por su respuesta a la solicitud diversa 00339/ECATEPEC/IP/2021.</w:t>
      </w:r>
      <w:r w:rsidR="006A3A54" w:rsidRPr="004657BE">
        <w:rPr>
          <w:rFonts w:ascii="Palatino Linotype" w:hAnsi="Palatino Linotype" w:cs="Arial"/>
          <w:i/>
        </w:rPr>
        <w:t>” (Sic)</w:t>
      </w:r>
    </w:p>
    <w:p w14:paraId="78917D65" w14:textId="77777777" w:rsidR="00730FE6" w:rsidRDefault="00730FE6" w:rsidP="00730FE6">
      <w:pPr>
        <w:pStyle w:val="Sinespaciado"/>
        <w:spacing w:line="360" w:lineRule="auto"/>
        <w:jc w:val="both"/>
        <w:rPr>
          <w:rFonts w:ascii="Palatino Linotype" w:hAnsi="Palatino Linotype"/>
          <w:sz w:val="24"/>
          <w:szCs w:val="24"/>
        </w:rPr>
      </w:pPr>
    </w:p>
    <w:p w14:paraId="00847A71" w14:textId="77777777"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14:paraId="7559E025" w14:textId="02C734AA"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860B49">
        <w:rPr>
          <w:rFonts w:ascii="Palatino Linotype" w:hAnsi="Palatino Linotype"/>
          <w:sz w:val="24"/>
          <w:szCs w:val="24"/>
        </w:rPr>
        <w:t xml:space="preserve">cuatro de mayo de dos mil </w:t>
      </w:r>
      <w:r w:rsidR="00860B49">
        <w:rPr>
          <w:rFonts w:ascii="Palatino Linotype" w:hAnsi="Palatino Linotype"/>
          <w:sz w:val="24"/>
          <w:szCs w:val="24"/>
        </w:rPr>
        <w:lastRenderedPageBreak/>
        <w:t>veintiuno</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13F8D3E5" w14:textId="77777777" w:rsidR="00F544A7" w:rsidRPr="004657BE" w:rsidRDefault="00F544A7" w:rsidP="004657BE">
      <w:pPr>
        <w:pStyle w:val="Sinespaciado"/>
        <w:spacing w:line="360" w:lineRule="auto"/>
        <w:jc w:val="both"/>
        <w:rPr>
          <w:rFonts w:ascii="Palatino Linotype" w:hAnsi="Palatino Linotype"/>
          <w:sz w:val="24"/>
          <w:szCs w:val="24"/>
        </w:rPr>
      </w:pPr>
    </w:p>
    <w:p w14:paraId="4BE5BF26"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572D7E87" w14:textId="0CC090DA" w:rsidR="00860B49" w:rsidRDefault="00860B49" w:rsidP="00860B49">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Así, una vez transcurrido el término legal referido se destaca que </w:t>
      </w:r>
      <w:r w:rsidRPr="008A5D92">
        <w:rPr>
          <w:rFonts w:ascii="Palatino Linotype" w:hAnsi="Palatino Linotype" w:cs="Arial"/>
          <w:b/>
          <w:sz w:val="24"/>
          <w:szCs w:val="24"/>
        </w:rPr>
        <w:t>El Sujeto Obligado</w:t>
      </w:r>
      <w:r w:rsidRPr="008A5D92">
        <w:rPr>
          <w:rFonts w:ascii="Palatino Linotype" w:hAnsi="Palatino Linotype" w:cs="Arial"/>
          <w:sz w:val="24"/>
          <w:szCs w:val="24"/>
        </w:rPr>
        <w:t xml:space="preserve"> fue omiso en remitir su Informe Justificado; por su part</w:t>
      </w:r>
      <w:r>
        <w:rPr>
          <w:rFonts w:ascii="Palatino Linotype" w:hAnsi="Palatino Linotype" w:cs="Arial"/>
          <w:sz w:val="24"/>
          <w:szCs w:val="24"/>
        </w:rPr>
        <w:t>e la</w:t>
      </w:r>
      <w:r w:rsidRPr="00E974DE">
        <w:rPr>
          <w:rFonts w:ascii="Palatino Linotype" w:hAnsi="Palatino Linotype" w:cs="Arial"/>
          <w:b/>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tampoco realizó manifestación alguna, de conformidad con la siguiente imagen:</w:t>
      </w:r>
    </w:p>
    <w:p w14:paraId="075BE4C7" w14:textId="07170C94" w:rsidR="00860B49" w:rsidRDefault="00860B49" w:rsidP="00860B49">
      <w:pPr>
        <w:spacing w:after="0" w:line="360" w:lineRule="auto"/>
        <w:jc w:val="both"/>
        <w:rPr>
          <w:rFonts w:ascii="Palatino Linotype" w:hAnsi="Palatino Linotype" w:cs="Arial"/>
          <w:sz w:val="24"/>
          <w:szCs w:val="24"/>
        </w:rPr>
      </w:pPr>
      <w:r w:rsidRPr="00860B49">
        <w:rPr>
          <w:rFonts w:ascii="Palatino Linotype" w:hAnsi="Palatino Linotype" w:cs="Arial"/>
          <w:noProof/>
          <w:sz w:val="24"/>
          <w:szCs w:val="24"/>
          <w:lang w:eastAsia="es-MX"/>
        </w:rPr>
        <w:drawing>
          <wp:inline distT="0" distB="0" distL="0" distR="0" wp14:anchorId="4B1E5D5C" wp14:editId="10FF33DA">
            <wp:extent cx="5760720" cy="1694815"/>
            <wp:effectExtent l="190500" t="190500" r="182880" b="1911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1694815"/>
                    </a:xfrm>
                    <a:prstGeom prst="rect">
                      <a:avLst/>
                    </a:prstGeom>
                    <a:noFill/>
                    <a:ln>
                      <a:noFill/>
                    </a:ln>
                    <a:effectLst>
                      <a:outerShdw blurRad="190500" algn="ctr" rotWithShape="0">
                        <a:prstClr val="black">
                          <a:alpha val="70000"/>
                        </a:prstClr>
                      </a:outerShdw>
                    </a:effectLst>
                  </pic:spPr>
                </pic:pic>
              </a:graphicData>
            </a:graphic>
          </wp:inline>
        </w:drawing>
      </w:r>
    </w:p>
    <w:p w14:paraId="67FE20B5" w14:textId="77777777" w:rsidR="00352915" w:rsidRPr="0014447C" w:rsidRDefault="00352915" w:rsidP="0014447C">
      <w:pPr>
        <w:pStyle w:val="Sinespaciado"/>
        <w:spacing w:line="360" w:lineRule="auto"/>
        <w:jc w:val="both"/>
        <w:rPr>
          <w:rFonts w:ascii="Palatino Linotype" w:hAnsi="Palatino Linotype"/>
          <w:sz w:val="24"/>
          <w:szCs w:val="24"/>
        </w:rPr>
      </w:pPr>
    </w:p>
    <w:p w14:paraId="1B39A2A9" w14:textId="77777777"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14:paraId="3AD1C748" w14:textId="1CD6F30B" w:rsidR="00860B49"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860B49">
        <w:rPr>
          <w:rFonts w:ascii="Palatino Linotype" w:hAnsi="Palatino Linotype"/>
          <w:sz w:val="24"/>
          <w:szCs w:val="24"/>
        </w:rPr>
        <w:t>nueve de junio de dos mil veintiuno</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14:paraId="6C2369FC" w14:textId="77777777" w:rsidR="00ED3EE3" w:rsidRDefault="00ED3EE3" w:rsidP="0014447C">
      <w:pPr>
        <w:pStyle w:val="Sinespaciado"/>
        <w:spacing w:line="360" w:lineRule="auto"/>
        <w:jc w:val="both"/>
        <w:rPr>
          <w:rFonts w:ascii="Palatino Linotype" w:hAnsi="Palatino Linotype"/>
          <w:sz w:val="24"/>
          <w:szCs w:val="24"/>
        </w:rPr>
      </w:pPr>
    </w:p>
    <w:p w14:paraId="25A5E41B" w14:textId="77777777" w:rsidR="00ED3EE3" w:rsidRPr="00ED3EE3" w:rsidRDefault="00ED3EE3" w:rsidP="00ED3EE3">
      <w:pPr>
        <w:pStyle w:val="Sinespaciado"/>
        <w:spacing w:line="360" w:lineRule="auto"/>
        <w:jc w:val="both"/>
        <w:rPr>
          <w:rFonts w:ascii="Palatino Linotype" w:hAnsi="Palatino Linotype"/>
          <w:b/>
          <w:sz w:val="26"/>
          <w:szCs w:val="26"/>
        </w:rPr>
      </w:pPr>
      <w:r w:rsidRPr="00ED3EE3">
        <w:rPr>
          <w:rFonts w:ascii="Palatino Linotype" w:hAnsi="Palatino Linotype"/>
          <w:b/>
          <w:sz w:val="26"/>
          <w:szCs w:val="26"/>
        </w:rPr>
        <w:t>SÉPTIMO. De la ampliación del término para resolver.</w:t>
      </w:r>
    </w:p>
    <w:p w14:paraId="682CA783" w14:textId="46E75508" w:rsidR="00ED3EE3" w:rsidRPr="00ED3EE3" w:rsidRDefault="00ED3EE3" w:rsidP="00ED3EE3">
      <w:pPr>
        <w:spacing w:after="0" w:line="360" w:lineRule="auto"/>
        <w:jc w:val="both"/>
        <w:rPr>
          <w:rFonts w:ascii="Palatino Linotype" w:eastAsia="Calibri" w:hAnsi="Palatino Linotype" w:cs="Arial"/>
          <w:sz w:val="24"/>
          <w:szCs w:val="24"/>
        </w:rPr>
      </w:pPr>
      <w:r w:rsidRPr="00ED3EE3">
        <w:rPr>
          <w:rFonts w:ascii="Palatino Linotype" w:eastAsia="Calibri" w:hAnsi="Palatino Linotype" w:cs="Arial"/>
          <w:sz w:val="24"/>
          <w:szCs w:val="24"/>
        </w:rPr>
        <w:lastRenderedPageBreak/>
        <w:t xml:space="preserve">En fecha </w:t>
      </w:r>
      <w:r w:rsidR="00860B49">
        <w:rPr>
          <w:rFonts w:ascii="Palatino Linotype" w:eastAsia="Calibri" w:hAnsi="Palatino Linotype" w:cs="Arial"/>
          <w:sz w:val="24"/>
          <w:szCs w:val="24"/>
        </w:rPr>
        <w:t>diecisiete de junio de dos mil veintiuno</w:t>
      </w:r>
      <w:r w:rsidRPr="00ED3EE3">
        <w:rPr>
          <w:rFonts w:ascii="Palatino Linotype" w:eastAsia="Calibri" w:hAnsi="Palatino Linotype" w:cs="Arial"/>
          <w:sz w:val="24"/>
          <w:szCs w:val="24"/>
        </w:rPr>
        <w:t>, se amplió el término para resolver el presente recurso de revisión en términos del artículo 181 párrafo tercero de la Ley de Transparencia y Acceso a la Información Pública del Estado de México y Municipios por un plazo de quince días hábiles.</w:t>
      </w:r>
    </w:p>
    <w:p w14:paraId="14234647" w14:textId="77777777" w:rsidR="00ED3EE3" w:rsidRPr="0014447C" w:rsidRDefault="00ED3EE3" w:rsidP="0014447C">
      <w:pPr>
        <w:pStyle w:val="Sinespaciado"/>
        <w:spacing w:line="360" w:lineRule="auto"/>
        <w:jc w:val="both"/>
        <w:rPr>
          <w:rFonts w:ascii="Palatino Linotype" w:hAnsi="Palatino Linotype"/>
          <w:sz w:val="24"/>
          <w:szCs w:val="24"/>
        </w:rPr>
      </w:pPr>
    </w:p>
    <w:p w14:paraId="284BC4AC" w14:textId="77777777" w:rsidR="00423C27" w:rsidRPr="0014447C" w:rsidRDefault="00423C27" w:rsidP="0014447C">
      <w:pPr>
        <w:pStyle w:val="Sinespaciado"/>
        <w:spacing w:line="360" w:lineRule="auto"/>
        <w:jc w:val="both"/>
        <w:rPr>
          <w:rFonts w:ascii="Palatino Linotype" w:hAnsi="Palatino Linotype"/>
          <w:sz w:val="24"/>
          <w:szCs w:val="24"/>
        </w:rPr>
      </w:pPr>
    </w:p>
    <w:p w14:paraId="7DC4BAC5" w14:textId="77777777"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7F3E11EC" w14:textId="77777777" w:rsidR="0014447C" w:rsidRPr="0014447C" w:rsidRDefault="0014447C" w:rsidP="0014447C">
      <w:pPr>
        <w:pStyle w:val="Sinespaciado"/>
        <w:spacing w:line="360" w:lineRule="auto"/>
        <w:jc w:val="both"/>
        <w:rPr>
          <w:rFonts w:ascii="Palatino Linotype" w:hAnsi="Palatino Linotype"/>
          <w:sz w:val="24"/>
          <w:szCs w:val="24"/>
        </w:rPr>
      </w:pPr>
    </w:p>
    <w:p w14:paraId="0B427C67"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212CD838" w14:textId="77777777" w:rsidR="00D62506" w:rsidRDefault="00D62506" w:rsidP="00D62506">
      <w:pPr>
        <w:spacing w:after="0" w:line="360" w:lineRule="auto"/>
        <w:jc w:val="both"/>
        <w:rPr>
          <w:rFonts w:ascii="Palatino Linotype" w:hAnsi="Palatino Linotype" w:cs="Arial"/>
          <w:sz w:val="24"/>
          <w:szCs w:val="24"/>
        </w:rPr>
      </w:pPr>
      <w:r w:rsidRPr="003604C6">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3604C6">
        <w:rPr>
          <w:rFonts w:ascii="Palatino Linotype" w:hAnsi="Palatino Linotype" w:cs="Arial"/>
          <w:b/>
          <w:sz w:val="24"/>
          <w:szCs w:val="24"/>
        </w:rPr>
        <w:t xml:space="preserve"> </w:t>
      </w:r>
      <w:r w:rsidRPr="003604C6">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06F9C1B" w14:textId="77777777" w:rsidR="00D62506" w:rsidRDefault="00D62506" w:rsidP="00D62506">
      <w:pPr>
        <w:spacing w:after="0" w:line="360" w:lineRule="auto"/>
        <w:jc w:val="both"/>
        <w:rPr>
          <w:rFonts w:ascii="Palatino Linotype" w:hAnsi="Palatino Linotype" w:cs="Arial"/>
          <w:sz w:val="24"/>
          <w:szCs w:val="24"/>
        </w:rPr>
      </w:pPr>
    </w:p>
    <w:p w14:paraId="10AB4407" w14:textId="00902FAA" w:rsidR="00C40AEA" w:rsidRPr="00D62506" w:rsidRDefault="00D62506" w:rsidP="00D62506">
      <w:pPr>
        <w:spacing w:after="0" w:line="360" w:lineRule="auto"/>
        <w:jc w:val="both"/>
        <w:rPr>
          <w:rFonts w:ascii="Palatino Linotype" w:eastAsia="Calibri" w:hAnsi="Palatino Linotype" w:cs="Arial"/>
          <w:sz w:val="24"/>
        </w:rPr>
      </w:pPr>
      <w:r w:rsidRPr="00C85359">
        <w:rPr>
          <w:rFonts w:ascii="Palatino Linotype" w:eastAsia="Calibri" w:hAnsi="Palatino Linotype" w:cs="Arial"/>
          <w:sz w:val="24"/>
        </w:rPr>
        <w:t xml:space="preserve">Aunado a lo anterior, este Órgano Garante estima pertinente realizar un pronunciamiento ya que consientes de la situación que se vive en la actualidad a fin </w:t>
      </w:r>
      <w:r w:rsidRPr="00C85359">
        <w:rPr>
          <w:rFonts w:ascii="Palatino Linotype" w:eastAsia="Calibri" w:hAnsi="Palatino Linotype" w:cs="Arial"/>
          <w:sz w:val="24"/>
        </w:rPr>
        <w:lastRenderedPageBreak/>
        <w:t>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55D7465" w14:textId="77777777" w:rsidR="007E2E80" w:rsidRPr="001F021C" w:rsidRDefault="007E2E80" w:rsidP="0014447C">
      <w:pPr>
        <w:pStyle w:val="Sinespaciado"/>
        <w:spacing w:line="360" w:lineRule="auto"/>
        <w:jc w:val="both"/>
        <w:rPr>
          <w:rFonts w:ascii="Palatino Linotype" w:hAnsi="Palatino Linotype"/>
          <w:sz w:val="20"/>
          <w:szCs w:val="24"/>
        </w:rPr>
      </w:pPr>
    </w:p>
    <w:p w14:paraId="3D4714D8" w14:textId="77777777"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6AF76740" w14:textId="36812F13" w:rsidR="00AA7001"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C362C6F" w14:textId="77777777" w:rsidR="00AA7001" w:rsidRPr="0014447C" w:rsidRDefault="00AA7001" w:rsidP="0014447C">
      <w:pPr>
        <w:pStyle w:val="Sinespaciado"/>
        <w:spacing w:line="360" w:lineRule="auto"/>
        <w:jc w:val="both"/>
        <w:rPr>
          <w:rFonts w:ascii="Palatino Linotype" w:hAnsi="Palatino Linotype"/>
          <w:sz w:val="24"/>
          <w:szCs w:val="24"/>
        </w:rPr>
      </w:pPr>
    </w:p>
    <w:p w14:paraId="255386DA" w14:textId="557DBD61" w:rsidR="00705D1C" w:rsidRPr="0014447C" w:rsidRDefault="00D62506"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14:paraId="10691B96" w14:textId="77777777"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B53FA6C" w14:textId="77777777" w:rsidR="00705D1C" w:rsidRPr="0014447C" w:rsidRDefault="00705D1C" w:rsidP="00705D1C">
      <w:pPr>
        <w:pStyle w:val="Sinespaciado"/>
        <w:spacing w:line="360" w:lineRule="auto"/>
        <w:jc w:val="both"/>
        <w:rPr>
          <w:rFonts w:ascii="Palatino Linotype" w:hAnsi="Palatino Linotype"/>
          <w:sz w:val="24"/>
          <w:szCs w:val="24"/>
        </w:rPr>
      </w:pPr>
    </w:p>
    <w:p w14:paraId="4FBACC29" w14:textId="77777777"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14:paraId="4C37334F" w14:textId="77777777" w:rsidR="00705D1C" w:rsidRPr="0014447C" w:rsidRDefault="00705D1C" w:rsidP="00705D1C">
      <w:pPr>
        <w:pStyle w:val="Sinespaciado"/>
        <w:spacing w:line="360" w:lineRule="auto"/>
        <w:jc w:val="both"/>
        <w:rPr>
          <w:rFonts w:ascii="Palatino Linotype" w:hAnsi="Palatino Linotype"/>
          <w:sz w:val="24"/>
          <w:szCs w:val="24"/>
        </w:rPr>
      </w:pPr>
    </w:p>
    <w:p w14:paraId="7CB8458C" w14:textId="77777777" w:rsidR="00705D1C" w:rsidRPr="00F25E51" w:rsidRDefault="00705D1C"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451029F" w14:textId="77777777" w:rsidR="00AA7001" w:rsidRDefault="00AA7001" w:rsidP="0014447C">
      <w:pPr>
        <w:pStyle w:val="Sinespaciado"/>
        <w:spacing w:line="360" w:lineRule="auto"/>
        <w:jc w:val="both"/>
        <w:rPr>
          <w:rFonts w:ascii="Palatino Linotype" w:hAnsi="Palatino Linotype"/>
          <w:b/>
          <w:sz w:val="26"/>
          <w:szCs w:val="26"/>
        </w:rPr>
      </w:pPr>
    </w:p>
    <w:p w14:paraId="72DE63DA" w14:textId="4354C2FD" w:rsidR="007E2E80" w:rsidRPr="0014447C" w:rsidRDefault="00D62506"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14:paraId="58A99715" w14:textId="77777777"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D15E840" w14:textId="77777777" w:rsidR="00301A01" w:rsidRPr="0014447C" w:rsidRDefault="00301A01" w:rsidP="0014447C">
      <w:pPr>
        <w:pStyle w:val="Sinespaciado"/>
        <w:spacing w:line="360" w:lineRule="auto"/>
        <w:jc w:val="both"/>
        <w:rPr>
          <w:rFonts w:ascii="Palatino Linotype" w:hAnsi="Palatino Linotype"/>
          <w:sz w:val="24"/>
          <w:szCs w:val="24"/>
        </w:rPr>
      </w:pPr>
    </w:p>
    <w:p w14:paraId="4C7BE778" w14:textId="77777777" w:rsidR="00A43CFC" w:rsidRPr="008F51F0" w:rsidRDefault="00A43CFC" w:rsidP="00A43CFC">
      <w:pPr>
        <w:spacing w:after="0" w:line="360" w:lineRule="auto"/>
        <w:jc w:val="both"/>
        <w:rPr>
          <w:rFonts w:ascii="Palatino Linotype" w:eastAsia="Calibri" w:hAnsi="Palatino Linotype" w:cs="Arial"/>
          <w:sz w:val="24"/>
          <w:szCs w:val="24"/>
        </w:rPr>
      </w:pPr>
      <w:r w:rsidRPr="00DC056B">
        <w:rPr>
          <w:rFonts w:ascii="Palatino Linotype" w:eastAsia="Calibri" w:hAnsi="Palatino Linotype" w:cs="Arial"/>
          <w:sz w:val="24"/>
          <w:szCs w:val="24"/>
        </w:rPr>
        <w:t>En primer término</w:t>
      </w:r>
      <w:r w:rsidRPr="008F51F0">
        <w:rPr>
          <w:rFonts w:ascii="Palatino Linotype" w:eastAsia="Calibri" w:hAnsi="Palatino Linotype" w:cs="Arial"/>
          <w:sz w:val="24"/>
          <w:szCs w:val="24"/>
        </w:rPr>
        <w:t xml:space="preserve">, es importante mencionar que la solicitud de información </w:t>
      </w:r>
      <w:r w:rsidR="007D7DC3" w:rsidRPr="008F51F0">
        <w:rPr>
          <w:rFonts w:ascii="Palatino Linotype" w:eastAsia="Calibri" w:hAnsi="Palatino Linotype" w:cs="Arial"/>
          <w:sz w:val="24"/>
          <w:szCs w:val="24"/>
        </w:rPr>
        <w:t>fu</w:t>
      </w:r>
      <w:r w:rsidR="007D7DC3">
        <w:rPr>
          <w:rFonts w:ascii="Palatino Linotype" w:eastAsia="Calibri" w:hAnsi="Palatino Linotype" w:cs="Arial"/>
          <w:sz w:val="24"/>
          <w:szCs w:val="24"/>
        </w:rPr>
        <w:t>e</w:t>
      </w:r>
      <w:r w:rsidRPr="008F51F0">
        <w:rPr>
          <w:rFonts w:ascii="Palatino Linotype" w:eastAsia="Calibri" w:hAnsi="Palatino Linotype" w:cs="Arial"/>
          <w:sz w:val="24"/>
          <w:szCs w:val="24"/>
        </w:rPr>
        <w:t xml:space="preserv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w:t>
      </w:r>
      <w:r w:rsidRPr="008F51F0">
        <w:rPr>
          <w:rFonts w:ascii="Palatino Linotype" w:eastAsia="Calibri" w:hAnsi="Palatino Linotype" w:cs="Arial"/>
          <w:sz w:val="24"/>
          <w:szCs w:val="24"/>
        </w:rPr>
        <w:lastRenderedPageBreak/>
        <w:t>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w:t>
      </w:r>
    </w:p>
    <w:p w14:paraId="486BC920" w14:textId="77777777" w:rsidR="00A43CFC" w:rsidRPr="008F51F0" w:rsidRDefault="00A43CFC" w:rsidP="00A43CFC">
      <w:pPr>
        <w:spacing w:after="0" w:line="360" w:lineRule="auto"/>
        <w:jc w:val="both"/>
        <w:rPr>
          <w:rFonts w:ascii="Palatino Linotype" w:eastAsia="Calibri" w:hAnsi="Palatino Linotype" w:cs="Arial"/>
          <w:sz w:val="24"/>
          <w:szCs w:val="24"/>
        </w:rPr>
      </w:pPr>
    </w:p>
    <w:p w14:paraId="6A0FA4FE" w14:textId="77777777" w:rsidR="00A43CFC" w:rsidRPr="008F51F0" w:rsidRDefault="00A43CFC" w:rsidP="00A43CFC">
      <w:pPr>
        <w:spacing w:after="0" w:line="360" w:lineRule="auto"/>
        <w:jc w:val="both"/>
        <w:rPr>
          <w:rFonts w:ascii="Palatino Linotype" w:eastAsia="Calibri" w:hAnsi="Palatino Linotype" w:cs="Arial"/>
          <w:sz w:val="24"/>
          <w:szCs w:val="24"/>
        </w:rPr>
      </w:pPr>
      <w:r w:rsidRPr="008F51F0">
        <w:rPr>
          <w:rFonts w:ascii="Palatino Linotype" w:eastAsia="Calibri" w:hAnsi="Palatino Linotype" w:cs="Arial"/>
          <w:sz w:val="24"/>
          <w:szCs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14:paraId="75399257" w14:textId="77777777" w:rsidR="00A43CFC" w:rsidRPr="008F51F0" w:rsidRDefault="00A43CFC" w:rsidP="00A43CFC">
      <w:pPr>
        <w:spacing w:after="0" w:line="360" w:lineRule="auto"/>
        <w:jc w:val="both"/>
        <w:rPr>
          <w:rFonts w:ascii="Palatino Linotype" w:eastAsia="Calibri" w:hAnsi="Palatino Linotype" w:cs="Arial"/>
          <w:sz w:val="24"/>
          <w:szCs w:val="24"/>
        </w:rPr>
      </w:pPr>
    </w:p>
    <w:p w14:paraId="3CB00D4A" w14:textId="77777777" w:rsidR="00A43CFC" w:rsidRPr="00D82767" w:rsidRDefault="00A43CFC" w:rsidP="00A43CFC">
      <w:pPr>
        <w:spacing w:after="0" w:line="360" w:lineRule="auto"/>
        <w:jc w:val="both"/>
        <w:rPr>
          <w:rFonts w:ascii="Palatino Linotype" w:eastAsia="Calibri" w:hAnsi="Palatino Linotype" w:cs="Arial"/>
          <w:sz w:val="24"/>
          <w:szCs w:val="24"/>
        </w:rPr>
      </w:pPr>
      <w:r w:rsidRPr="008F51F0">
        <w:rPr>
          <w:rFonts w:ascii="Palatino Linotype" w:eastAsia="Calibri" w:hAnsi="Palatino Linotype" w:cs="Arial"/>
          <w:sz w:val="24"/>
          <w:szCs w:val="24"/>
        </w:rPr>
        <w:t>De este modo la información plasmada en el expediente electrónico de la Plataforma, también se encontrará registrado en el Sistema SAIMEX, por ello este Instituto conoce y resuelve los recursos de revisión que fueron interpuestos mediante esta vía.</w:t>
      </w:r>
    </w:p>
    <w:p w14:paraId="48FAA91F" w14:textId="77777777" w:rsidR="00A43CFC" w:rsidRDefault="00A43CFC" w:rsidP="00A43CFC">
      <w:pPr>
        <w:autoSpaceDE w:val="0"/>
        <w:autoSpaceDN w:val="0"/>
        <w:adjustRightInd w:val="0"/>
        <w:spacing w:after="0" w:line="360" w:lineRule="auto"/>
        <w:jc w:val="both"/>
        <w:rPr>
          <w:rFonts w:ascii="Palatino Linotype" w:hAnsi="Palatino Linotype" w:cs="Arial"/>
          <w:sz w:val="24"/>
          <w:szCs w:val="24"/>
        </w:rPr>
      </w:pPr>
    </w:p>
    <w:p w14:paraId="5336F0EA" w14:textId="77777777" w:rsidR="00A43CFC" w:rsidRPr="00AE5B1D" w:rsidRDefault="00A43CFC" w:rsidP="00A43C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Señalado lo anterior</w:t>
      </w:r>
      <w:r w:rsidRPr="00AE5B1D">
        <w:rPr>
          <w:rFonts w:ascii="Palatino Linotype" w:hAnsi="Palatino Linotype" w:cs="Arial"/>
          <w:sz w:val="24"/>
          <w:szCs w:val="24"/>
        </w:rPr>
        <w:t xml:space="preserve"> es necesario hacer alusión a la solicitud de información ya que de ella deriva por un lado al procedimiento de</w:t>
      </w:r>
      <w:r>
        <w:rPr>
          <w:rFonts w:ascii="Palatino Linotype" w:hAnsi="Palatino Linotype" w:cs="Arial"/>
          <w:sz w:val="24"/>
          <w:szCs w:val="24"/>
        </w:rPr>
        <w:t xml:space="preserve"> acceso a la información ante </w:t>
      </w:r>
      <w:r w:rsidR="007D7DC3">
        <w:rPr>
          <w:rFonts w:ascii="Palatino Linotype" w:hAnsi="Palatino Linotype" w:cs="Arial"/>
          <w:b/>
          <w:sz w:val="24"/>
          <w:szCs w:val="24"/>
        </w:rPr>
        <w:t>el</w:t>
      </w:r>
      <w:r w:rsidRPr="00F54527">
        <w:rPr>
          <w:rFonts w:ascii="Palatino Linotype" w:hAnsi="Palatino Linotype" w:cs="Arial"/>
          <w:b/>
          <w:sz w:val="24"/>
          <w:szCs w:val="24"/>
        </w:rPr>
        <w:t xml:space="preserve"> Sujeto Obligado</w:t>
      </w:r>
      <w:r w:rsidRPr="00AE5B1D">
        <w:rPr>
          <w:rFonts w:ascii="Palatino Linotype" w:hAnsi="Palatino Linotype" w:cs="Arial"/>
          <w:sz w:val="24"/>
          <w:szCs w:val="24"/>
        </w:rPr>
        <w:t>, y por otro lado la materia sobre la que versara el recurso de revisión ante este Órgano Garante; se resalta la innegable necesidad de interpretar el texto de la</w:t>
      </w:r>
      <w:r>
        <w:rPr>
          <w:rFonts w:ascii="Palatino Linotype" w:hAnsi="Palatino Linotype" w:cs="Arial"/>
          <w:sz w:val="24"/>
          <w:szCs w:val="24"/>
        </w:rPr>
        <w:t>s</w:t>
      </w:r>
      <w:r w:rsidRPr="00AE5B1D">
        <w:rPr>
          <w:rFonts w:ascii="Palatino Linotype" w:hAnsi="Palatino Linotype" w:cs="Arial"/>
          <w:sz w:val="24"/>
          <w:szCs w:val="24"/>
        </w:rPr>
        <w:t xml:space="preserve"> </w:t>
      </w:r>
      <w:r w:rsidRPr="00AE5B1D">
        <w:rPr>
          <w:rFonts w:ascii="Palatino Linotype" w:hAnsi="Palatino Linotype" w:cs="Arial"/>
          <w:sz w:val="24"/>
          <w:szCs w:val="24"/>
        </w:rPr>
        <w:lastRenderedPageBreak/>
        <w:t>solicitud</w:t>
      </w:r>
      <w:r>
        <w:rPr>
          <w:rFonts w:ascii="Palatino Linotype" w:hAnsi="Palatino Linotype" w:cs="Arial"/>
          <w:sz w:val="24"/>
          <w:szCs w:val="24"/>
        </w:rPr>
        <w:t>es</w:t>
      </w:r>
      <w:r w:rsidRPr="00AE5B1D">
        <w:rPr>
          <w:rFonts w:ascii="Palatino Linotype" w:hAnsi="Palatino Linotype" w:cs="Arial"/>
          <w:sz w:val="24"/>
          <w:szCs w:val="24"/>
        </w:rPr>
        <w:t>,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w:t>
      </w:r>
      <w:r>
        <w:rPr>
          <w:rFonts w:ascii="Palatino Linotype" w:hAnsi="Palatino Linotype" w:cs="Arial"/>
          <w:sz w:val="24"/>
          <w:szCs w:val="24"/>
        </w:rPr>
        <w:t xml:space="preserve">s solicitudes </w:t>
      </w:r>
      <w:r w:rsidRPr="00AE5B1D">
        <w:rPr>
          <w:rFonts w:ascii="Palatino Linotype" w:hAnsi="Palatino Linotype" w:cs="Arial"/>
          <w:sz w:val="24"/>
          <w:szCs w:val="24"/>
        </w:rPr>
        <w:t xml:space="preserve">no se entiende o no se precisan temas o materias objetivas; por ello es de notoria importancia el trabajo de interpretación que se le dé a </w:t>
      </w:r>
      <w:r>
        <w:rPr>
          <w:rFonts w:ascii="Palatino Linotype" w:hAnsi="Palatino Linotype" w:cs="Arial"/>
          <w:sz w:val="24"/>
          <w:szCs w:val="24"/>
        </w:rPr>
        <w:t>las</w:t>
      </w:r>
      <w:r w:rsidRPr="00AE5B1D">
        <w:rPr>
          <w:rFonts w:ascii="Palatino Linotype" w:hAnsi="Palatino Linotype" w:cs="Arial"/>
          <w:sz w:val="24"/>
          <w:szCs w:val="24"/>
        </w:rPr>
        <w:t xml:space="preserve"> solicitud</w:t>
      </w:r>
      <w:r>
        <w:rPr>
          <w:rFonts w:ascii="Palatino Linotype" w:hAnsi="Palatino Linotype" w:cs="Arial"/>
          <w:sz w:val="24"/>
          <w:szCs w:val="24"/>
        </w:rPr>
        <w:t>es</w:t>
      </w:r>
      <w:r w:rsidRPr="00AE5B1D">
        <w:rPr>
          <w:rFonts w:ascii="Palatino Linotype" w:hAnsi="Palatino Linotype" w:cs="Arial"/>
          <w:sz w:val="24"/>
          <w:szCs w:val="24"/>
        </w:rPr>
        <w:t xml:space="preserve"> de información, ya que </w:t>
      </w:r>
      <w:r>
        <w:rPr>
          <w:rFonts w:ascii="Palatino Linotype" w:hAnsi="Palatino Linotype" w:cs="Arial"/>
          <w:sz w:val="24"/>
          <w:szCs w:val="24"/>
        </w:rPr>
        <w:t xml:space="preserve">el sujeto obligado </w:t>
      </w:r>
      <w:r w:rsidRPr="00AE5B1D">
        <w:rPr>
          <w:rFonts w:ascii="Palatino Linotype" w:hAnsi="Palatino Linotype" w:cs="Arial"/>
          <w:sz w:val="24"/>
          <w:szCs w:val="24"/>
        </w:rPr>
        <w:t>puede considerar una circunstancia en particular diversa a la que el particular objetivamente requiere.</w:t>
      </w:r>
    </w:p>
    <w:p w14:paraId="7DC51500" w14:textId="77777777" w:rsidR="00A43CFC" w:rsidRPr="00AE5B1D" w:rsidRDefault="00A43CFC" w:rsidP="00A43CFC">
      <w:pPr>
        <w:autoSpaceDE w:val="0"/>
        <w:autoSpaceDN w:val="0"/>
        <w:adjustRightInd w:val="0"/>
        <w:spacing w:after="0" w:line="360" w:lineRule="auto"/>
        <w:jc w:val="both"/>
        <w:rPr>
          <w:rFonts w:ascii="Palatino Linotype" w:hAnsi="Palatino Linotype" w:cs="Arial"/>
          <w:sz w:val="24"/>
          <w:szCs w:val="24"/>
        </w:rPr>
      </w:pPr>
    </w:p>
    <w:p w14:paraId="0CC39298" w14:textId="77777777" w:rsidR="00A43CFC" w:rsidRPr="00AE5B1D" w:rsidRDefault="00A43CFC" w:rsidP="00A43CFC">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Ya que el planteamiento del problema es de toral importancia, a efecto de determinar la intención o voluntad d</w:t>
      </w:r>
      <w:r>
        <w:rPr>
          <w:rFonts w:ascii="Palatino Linotype" w:hAnsi="Palatino Linotype" w:cs="Arial"/>
          <w:sz w:val="24"/>
          <w:szCs w:val="24"/>
        </w:rPr>
        <w:t xml:space="preserve">el </w:t>
      </w:r>
      <w:r w:rsidR="007D7DC3">
        <w:rPr>
          <w:rFonts w:ascii="Palatino Linotype" w:hAnsi="Palatino Linotype" w:cs="Arial"/>
          <w:sz w:val="24"/>
          <w:szCs w:val="24"/>
        </w:rPr>
        <w:t>R</w:t>
      </w:r>
      <w:r>
        <w:rPr>
          <w:rFonts w:ascii="Palatino Linotype" w:hAnsi="Palatino Linotype" w:cs="Arial"/>
          <w:sz w:val="24"/>
          <w:szCs w:val="24"/>
        </w:rPr>
        <w:t>ecurrente</w:t>
      </w:r>
      <w:r w:rsidRPr="00AE5B1D">
        <w:rPr>
          <w:rFonts w:ascii="Palatino Linotype" w:hAnsi="Palatino Linotype" w:cs="Arial"/>
          <w:sz w:val="24"/>
          <w:szCs w:val="24"/>
        </w:rPr>
        <w:t xml:space="preserve"> a la luz de la interpretación de la</w:t>
      </w:r>
      <w:r>
        <w:rPr>
          <w:rFonts w:ascii="Palatino Linotype" w:hAnsi="Palatino Linotype" w:cs="Arial"/>
          <w:sz w:val="24"/>
          <w:szCs w:val="24"/>
        </w:rPr>
        <w:t>s</w:t>
      </w:r>
      <w:r w:rsidRPr="00AE5B1D">
        <w:rPr>
          <w:rFonts w:ascii="Palatino Linotype" w:hAnsi="Palatino Linotype" w:cs="Arial"/>
          <w:sz w:val="24"/>
          <w:szCs w:val="24"/>
        </w:rPr>
        <w:t xml:space="preserve"> solicitud</w:t>
      </w:r>
      <w:r>
        <w:rPr>
          <w:rFonts w:ascii="Palatino Linotype" w:hAnsi="Palatino Linotype" w:cs="Arial"/>
          <w:sz w:val="24"/>
          <w:szCs w:val="24"/>
        </w:rPr>
        <w:t>es</w:t>
      </w:r>
      <w:r w:rsidRPr="00AE5B1D">
        <w:rPr>
          <w:rFonts w:ascii="Palatino Linotype" w:hAnsi="Palatino Linotype" w:cs="Arial"/>
          <w:sz w:val="24"/>
          <w:szCs w:val="24"/>
        </w:rPr>
        <w:t xml:space="preserve"> de información, y que puede generar de forma objetiva y material </w:t>
      </w:r>
      <w:r>
        <w:rPr>
          <w:rFonts w:ascii="Palatino Linotype" w:hAnsi="Palatino Linotype" w:cs="Arial"/>
          <w:sz w:val="24"/>
          <w:szCs w:val="24"/>
        </w:rPr>
        <w:t xml:space="preserve">el </w:t>
      </w:r>
      <w:r w:rsidR="007D7DC3">
        <w:rPr>
          <w:rFonts w:ascii="Palatino Linotype" w:hAnsi="Palatino Linotype" w:cs="Arial"/>
          <w:sz w:val="24"/>
          <w:szCs w:val="24"/>
        </w:rPr>
        <w:t>S</w:t>
      </w:r>
      <w:r>
        <w:rPr>
          <w:rFonts w:ascii="Palatino Linotype" w:hAnsi="Palatino Linotype" w:cs="Arial"/>
          <w:sz w:val="24"/>
          <w:szCs w:val="24"/>
        </w:rPr>
        <w:t xml:space="preserve">ujeto </w:t>
      </w:r>
      <w:r w:rsidR="007D7DC3">
        <w:rPr>
          <w:rFonts w:ascii="Palatino Linotype" w:hAnsi="Palatino Linotype" w:cs="Arial"/>
          <w:sz w:val="24"/>
          <w:szCs w:val="24"/>
        </w:rPr>
        <w:t>O</w:t>
      </w:r>
      <w:r>
        <w:rPr>
          <w:rFonts w:ascii="Palatino Linotype" w:hAnsi="Palatino Linotype" w:cs="Arial"/>
          <w:sz w:val="24"/>
          <w:szCs w:val="24"/>
        </w:rPr>
        <w:t xml:space="preserve">bligado </w:t>
      </w:r>
      <w:r w:rsidRPr="00AE5B1D">
        <w:rPr>
          <w:rFonts w:ascii="Palatino Linotype" w:hAnsi="Palatino Linotype" w:cs="Arial"/>
          <w:sz w:val="24"/>
          <w:szCs w:val="24"/>
        </w:rPr>
        <w:t>que se relacione con esa intención, respecto del presente asunto se realiza a continuación.</w:t>
      </w:r>
    </w:p>
    <w:p w14:paraId="45DB92C8" w14:textId="77777777" w:rsidR="00A43CFC" w:rsidRPr="00AE5B1D" w:rsidRDefault="00A43CFC" w:rsidP="00A43CFC">
      <w:pPr>
        <w:autoSpaceDE w:val="0"/>
        <w:autoSpaceDN w:val="0"/>
        <w:adjustRightInd w:val="0"/>
        <w:spacing w:after="0" w:line="360" w:lineRule="auto"/>
        <w:jc w:val="both"/>
        <w:rPr>
          <w:rFonts w:ascii="Palatino Linotype" w:hAnsi="Palatino Linotype" w:cs="Arial"/>
          <w:sz w:val="24"/>
          <w:szCs w:val="24"/>
        </w:rPr>
      </w:pPr>
    </w:p>
    <w:p w14:paraId="139ADA07" w14:textId="77777777" w:rsidR="00973A72" w:rsidRDefault="00A43CFC" w:rsidP="007D7DC3">
      <w:pPr>
        <w:pStyle w:val="Prrafodelista"/>
        <w:autoSpaceDE w:val="0"/>
        <w:autoSpaceDN w:val="0"/>
        <w:adjustRightInd w:val="0"/>
        <w:spacing w:line="360" w:lineRule="auto"/>
        <w:ind w:left="0"/>
        <w:jc w:val="both"/>
        <w:rPr>
          <w:rFonts w:ascii="Palatino Linotype" w:hAnsi="Palatino Linotype" w:cs="Arial"/>
        </w:rPr>
      </w:pPr>
      <w:r w:rsidRPr="001C6C81">
        <w:rPr>
          <w:rFonts w:ascii="Palatino Linotype" w:hAnsi="Palatino Linotype" w:cs="Arial"/>
        </w:rPr>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w:t>
      </w:r>
      <w:r w:rsidR="007D7DC3">
        <w:rPr>
          <w:rFonts w:ascii="Palatino Linotype" w:hAnsi="Palatino Linotype" w:cs="Arial"/>
        </w:rPr>
        <w:t>S</w:t>
      </w:r>
      <w:r>
        <w:rPr>
          <w:rFonts w:ascii="Palatino Linotype" w:hAnsi="Palatino Linotype" w:cs="Arial"/>
        </w:rPr>
        <w:t xml:space="preserve">ujeto </w:t>
      </w:r>
      <w:r w:rsidR="007D7DC3">
        <w:rPr>
          <w:rFonts w:ascii="Palatino Linotype" w:hAnsi="Palatino Linotype" w:cs="Arial"/>
        </w:rPr>
        <w:t>O</w:t>
      </w:r>
      <w:r>
        <w:rPr>
          <w:rFonts w:ascii="Palatino Linotype" w:hAnsi="Palatino Linotype" w:cs="Arial"/>
        </w:rPr>
        <w:t xml:space="preserve">bligado </w:t>
      </w:r>
      <w:r w:rsidRPr="001C6C81">
        <w:rPr>
          <w:rFonts w:ascii="Palatino Linotype" w:hAnsi="Palatino Linotype" w:cs="Arial"/>
        </w:rPr>
        <w:t>y del marco normativo que rige el actuar del ente público, así tenemos que se solicitó:</w:t>
      </w:r>
    </w:p>
    <w:p w14:paraId="36AAEA14" w14:textId="77777777" w:rsidR="007D7DC3" w:rsidRDefault="007D7DC3" w:rsidP="007D7DC3">
      <w:pPr>
        <w:pStyle w:val="Prrafodelista"/>
        <w:autoSpaceDE w:val="0"/>
        <w:autoSpaceDN w:val="0"/>
        <w:adjustRightInd w:val="0"/>
        <w:spacing w:line="360" w:lineRule="auto"/>
        <w:ind w:left="0"/>
        <w:jc w:val="both"/>
        <w:rPr>
          <w:rFonts w:ascii="Palatino Linotype" w:hAnsi="Palatino Linotype" w:cs="Arial"/>
        </w:rPr>
      </w:pPr>
    </w:p>
    <w:p w14:paraId="4D1DA834" w14:textId="4035931E" w:rsidR="007D7DC3" w:rsidRPr="004C7A6C" w:rsidRDefault="007D7DC3" w:rsidP="00467BD3">
      <w:pPr>
        <w:tabs>
          <w:tab w:val="left" w:pos="7655"/>
        </w:tabs>
        <w:spacing w:line="240" w:lineRule="auto"/>
        <w:ind w:left="851" w:right="850"/>
        <w:jc w:val="both"/>
        <w:rPr>
          <w:rFonts w:ascii="Palatino Linotype" w:eastAsia="Times New Roman" w:hAnsi="Palatino Linotype" w:cs="Times New Roman"/>
          <w:i/>
          <w:lang w:eastAsia="es-MX"/>
        </w:rPr>
      </w:pPr>
      <w:r w:rsidRPr="004C7A6C">
        <w:rPr>
          <w:rFonts w:ascii="Palatino Linotype" w:eastAsia="Times New Roman" w:hAnsi="Palatino Linotype" w:cs="Times New Roman"/>
          <w:i/>
          <w:lang w:eastAsia="es-MX"/>
        </w:rPr>
        <w:t>“</w:t>
      </w:r>
      <w:r w:rsidR="00467BD3">
        <w:rPr>
          <w:rFonts w:ascii="Palatino Linotype" w:eastAsia="Times New Roman" w:hAnsi="Palatino Linotype" w:cs="Times New Roman"/>
          <w:i/>
          <w:lang w:eastAsia="es-MX"/>
        </w:rPr>
        <w:t>s</w:t>
      </w:r>
      <w:r w:rsidR="00467BD3" w:rsidRPr="00467BD3">
        <w:rPr>
          <w:rFonts w:ascii="Palatino Linotype" w:eastAsia="Times New Roman" w:hAnsi="Palatino Linotype" w:cs="Times New Roman"/>
          <w:i/>
          <w:lang w:eastAsia="es-MX"/>
        </w:rPr>
        <w:t xml:space="preserve">olicito al archivo municipal de Ecatepec toda la información relativa a los estudios y a los cargos de Olga Martínez Miranda en el Ayuntamiento de Ecatepec, quien laboró ahí del 1 de septiembre de 2006 al 15 de mayo de 2009, pues de acuerdo a la Dirección de Administración del Ayuntamiento, el expediente laboral de la dicha Olga Martínez Miranda fue enviado al Archivo municipal para su resguardo. Le ruego indicar como mínimo en su respuesta: - </w:t>
      </w:r>
      <w:bookmarkStart w:id="1" w:name="_Hlk75455229"/>
      <w:r w:rsidR="00467BD3" w:rsidRPr="00467BD3">
        <w:rPr>
          <w:rFonts w:ascii="Palatino Linotype" w:eastAsia="Times New Roman" w:hAnsi="Palatino Linotype" w:cs="Times New Roman"/>
          <w:i/>
          <w:lang w:eastAsia="es-MX"/>
        </w:rPr>
        <w:t xml:space="preserve">Todos los documentos de los grados </w:t>
      </w:r>
      <w:r w:rsidR="00467BD3" w:rsidRPr="00467BD3">
        <w:rPr>
          <w:rFonts w:ascii="Palatino Linotype" w:eastAsia="Times New Roman" w:hAnsi="Palatino Linotype" w:cs="Times New Roman"/>
          <w:i/>
          <w:lang w:eastAsia="es-MX"/>
        </w:rPr>
        <w:lastRenderedPageBreak/>
        <w:t>de estudio y formación académica</w:t>
      </w:r>
      <w:bookmarkEnd w:id="1"/>
      <w:r w:rsidR="00467BD3" w:rsidRPr="00467BD3">
        <w:rPr>
          <w:rFonts w:ascii="Palatino Linotype" w:eastAsia="Times New Roman" w:hAnsi="Palatino Linotype" w:cs="Times New Roman"/>
          <w:i/>
          <w:lang w:eastAsia="es-MX"/>
        </w:rPr>
        <w:t xml:space="preserve"> de Olga Martínez Miranda (títulos, boletas de calificaciones, grados que indicó tener en formato de ingreso al Ayuntamiento, </w:t>
      </w:r>
      <w:proofErr w:type="spellStart"/>
      <w:r w:rsidR="00467BD3" w:rsidRPr="00467BD3">
        <w:rPr>
          <w:rFonts w:ascii="Palatino Linotype" w:eastAsia="Times New Roman" w:hAnsi="Palatino Linotype" w:cs="Times New Roman"/>
          <w:i/>
          <w:lang w:eastAsia="es-MX"/>
        </w:rPr>
        <w:t>etc</w:t>
      </w:r>
      <w:proofErr w:type="spellEnd"/>
      <w:r w:rsidR="00467BD3" w:rsidRPr="00467BD3">
        <w:rPr>
          <w:rFonts w:ascii="Palatino Linotype" w:eastAsia="Times New Roman" w:hAnsi="Palatino Linotype" w:cs="Times New Roman"/>
          <w:i/>
          <w:lang w:eastAsia="es-MX"/>
        </w:rPr>
        <w:t xml:space="preserve">); - Curriculum Vitae de Olga Martínez Miranda; - Toda otra información educativa disponible en el expediente laboral de Olga Martínez Miranda; - </w:t>
      </w:r>
      <w:bookmarkStart w:id="2" w:name="_Hlk75455269"/>
      <w:r w:rsidR="00467BD3" w:rsidRPr="00467BD3">
        <w:rPr>
          <w:rFonts w:ascii="Palatino Linotype" w:eastAsia="Times New Roman" w:hAnsi="Palatino Linotype" w:cs="Times New Roman"/>
          <w:i/>
          <w:lang w:eastAsia="es-MX"/>
        </w:rPr>
        <w:t>Cargos y salario</w:t>
      </w:r>
      <w:bookmarkEnd w:id="2"/>
      <w:r w:rsidR="00467BD3" w:rsidRPr="00467BD3">
        <w:rPr>
          <w:rFonts w:ascii="Palatino Linotype" w:eastAsia="Times New Roman" w:hAnsi="Palatino Linotype" w:cs="Times New Roman"/>
          <w:i/>
          <w:lang w:eastAsia="es-MX"/>
        </w:rPr>
        <w:t xml:space="preserve"> en cada uno de ellos, de Olga Martínez Miranda; - </w:t>
      </w:r>
      <w:bookmarkStart w:id="3" w:name="_Hlk75455285"/>
      <w:r w:rsidR="00467BD3" w:rsidRPr="00467BD3">
        <w:rPr>
          <w:rFonts w:ascii="Palatino Linotype" w:eastAsia="Times New Roman" w:hAnsi="Palatino Linotype" w:cs="Times New Roman"/>
          <w:i/>
          <w:lang w:eastAsia="es-MX"/>
        </w:rPr>
        <w:t xml:space="preserve">Perfil de puesto del cargo que ocupó </w:t>
      </w:r>
      <w:bookmarkEnd w:id="3"/>
      <w:r w:rsidR="00467BD3" w:rsidRPr="00467BD3">
        <w:rPr>
          <w:rFonts w:ascii="Palatino Linotype" w:eastAsia="Times New Roman" w:hAnsi="Palatino Linotype" w:cs="Times New Roman"/>
          <w:i/>
          <w:lang w:eastAsia="es-MX"/>
        </w:rPr>
        <w:t>Olga Martínez Miranda. Agradezco su gestión.</w:t>
      </w:r>
      <w:r w:rsidRPr="004C7A6C">
        <w:rPr>
          <w:rFonts w:ascii="Palatino Linotype" w:eastAsia="Times New Roman" w:hAnsi="Palatino Linotype" w:cs="Times New Roman"/>
          <w:i/>
          <w:lang w:eastAsia="es-MX"/>
        </w:rPr>
        <w:t>”</w:t>
      </w:r>
      <w:r>
        <w:rPr>
          <w:rFonts w:ascii="Palatino Linotype" w:eastAsia="Times New Roman" w:hAnsi="Palatino Linotype" w:cs="Times New Roman"/>
          <w:i/>
          <w:lang w:eastAsia="es-MX"/>
        </w:rPr>
        <w:t xml:space="preserve"> </w:t>
      </w:r>
      <w:r w:rsidRPr="004C7A6C">
        <w:rPr>
          <w:rFonts w:ascii="Palatino Linotype" w:eastAsia="Times New Roman" w:hAnsi="Palatino Linotype" w:cs="Times New Roman"/>
          <w:i/>
          <w:lang w:eastAsia="es-MX"/>
        </w:rPr>
        <w:t>(</w:t>
      </w:r>
      <w:proofErr w:type="gramStart"/>
      <w:r w:rsidRPr="004C7A6C">
        <w:rPr>
          <w:rFonts w:ascii="Palatino Linotype" w:eastAsia="Times New Roman" w:hAnsi="Palatino Linotype" w:cs="Times New Roman"/>
          <w:i/>
          <w:lang w:eastAsia="es-MX"/>
        </w:rPr>
        <w:t>sic</w:t>
      </w:r>
      <w:proofErr w:type="gramEnd"/>
      <w:r w:rsidRPr="004C7A6C">
        <w:rPr>
          <w:rFonts w:ascii="Palatino Linotype" w:eastAsia="Times New Roman" w:hAnsi="Palatino Linotype" w:cs="Times New Roman"/>
          <w:i/>
          <w:lang w:eastAsia="es-MX"/>
        </w:rPr>
        <w:t>).</w:t>
      </w:r>
    </w:p>
    <w:p w14:paraId="05CABAD2" w14:textId="77777777" w:rsidR="007D7DC3" w:rsidRPr="007D7DC3" w:rsidRDefault="007D7DC3" w:rsidP="007D7DC3">
      <w:pPr>
        <w:pStyle w:val="Prrafodelista"/>
        <w:autoSpaceDE w:val="0"/>
        <w:autoSpaceDN w:val="0"/>
        <w:adjustRightInd w:val="0"/>
        <w:spacing w:line="360" w:lineRule="auto"/>
        <w:ind w:left="0"/>
        <w:jc w:val="both"/>
        <w:rPr>
          <w:rFonts w:ascii="Palatino Linotype" w:hAnsi="Palatino Linotype" w:cs="Arial"/>
          <w:b/>
          <w:sz w:val="28"/>
        </w:rPr>
      </w:pPr>
    </w:p>
    <w:p w14:paraId="4D6DBB4B" w14:textId="1C0E7D35" w:rsidR="0038541A" w:rsidRDefault="0038541A" w:rsidP="0038541A">
      <w:pPr>
        <w:autoSpaceDE w:val="0"/>
        <w:autoSpaceDN w:val="0"/>
        <w:adjustRightInd w:val="0"/>
        <w:spacing w:after="0" w:line="360" w:lineRule="auto"/>
        <w:jc w:val="both"/>
        <w:rPr>
          <w:rFonts w:ascii="Palatino Linotype" w:hAnsi="Palatino Linotype" w:cs="Arial"/>
          <w:sz w:val="24"/>
          <w:szCs w:val="24"/>
        </w:rPr>
      </w:pPr>
      <w:r w:rsidRPr="008E2D70">
        <w:rPr>
          <w:rFonts w:ascii="Palatino Linotype" w:hAnsi="Palatino Linotype" w:cs="Arial"/>
          <w:sz w:val="24"/>
          <w:szCs w:val="24"/>
        </w:rPr>
        <w:t>Derivado de l</w:t>
      </w:r>
      <w:r w:rsidR="00F97EF9">
        <w:rPr>
          <w:rFonts w:ascii="Palatino Linotype" w:hAnsi="Palatino Linotype" w:cs="Arial"/>
          <w:sz w:val="24"/>
          <w:szCs w:val="24"/>
        </w:rPr>
        <w:t>a</w:t>
      </w:r>
      <w:r w:rsidRPr="008E2D70">
        <w:rPr>
          <w:rFonts w:ascii="Palatino Linotype" w:hAnsi="Palatino Linotype" w:cs="Arial"/>
          <w:sz w:val="24"/>
          <w:szCs w:val="24"/>
        </w:rPr>
        <w:t xml:space="preserve"> solicitud de información</w:t>
      </w:r>
      <w:r w:rsidR="00F97EF9">
        <w:rPr>
          <w:rFonts w:ascii="Palatino Linotype" w:hAnsi="Palatino Linotype" w:cs="Arial"/>
          <w:sz w:val="24"/>
          <w:szCs w:val="24"/>
        </w:rPr>
        <w:t xml:space="preserve"> presentada</w:t>
      </w:r>
      <w:r w:rsidRPr="008E2D70">
        <w:rPr>
          <w:rFonts w:ascii="Palatino Linotype" w:hAnsi="Palatino Linotype" w:cs="Arial"/>
          <w:sz w:val="24"/>
          <w:szCs w:val="24"/>
        </w:rPr>
        <w:t>, podemos</w:t>
      </w:r>
      <w:r>
        <w:rPr>
          <w:rFonts w:ascii="Palatino Linotype" w:hAnsi="Palatino Linotype" w:cs="Arial"/>
          <w:sz w:val="24"/>
          <w:szCs w:val="24"/>
        </w:rPr>
        <w:t xml:space="preserve"> determinar que objetivamente </w:t>
      </w:r>
      <w:r w:rsidR="00F97EF9">
        <w:rPr>
          <w:rFonts w:ascii="Palatino Linotype" w:hAnsi="Palatino Linotype" w:cs="Arial"/>
          <w:b/>
          <w:sz w:val="24"/>
          <w:szCs w:val="24"/>
        </w:rPr>
        <w:t>e</w:t>
      </w:r>
      <w:r w:rsidRPr="008E2D70">
        <w:rPr>
          <w:rFonts w:ascii="Palatino Linotype" w:hAnsi="Palatino Linotype" w:cs="Arial"/>
          <w:b/>
          <w:sz w:val="24"/>
          <w:szCs w:val="24"/>
        </w:rPr>
        <w:t>l Recurrente</w:t>
      </w:r>
      <w:r w:rsidRPr="008E2D70">
        <w:rPr>
          <w:rFonts w:ascii="Palatino Linotype" w:hAnsi="Palatino Linotype" w:cs="Arial"/>
          <w:sz w:val="24"/>
          <w:szCs w:val="24"/>
        </w:rPr>
        <w:t>, peticiona</w:t>
      </w:r>
      <w:r>
        <w:rPr>
          <w:rFonts w:ascii="Palatino Linotype" w:hAnsi="Palatino Linotype" w:cs="Arial"/>
          <w:sz w:val="24"/>
          <w:szCs w:val="24"/>
        </w:rPr>
        <w:t xml:space="preserve"> </w:t>
      </w:r>
      <w:r w:rsidR="00F82F7F" w:rsidRPr="00F82F7F">
        <w:rPr>
          <w:rFonts w:ascii="Palatino Linotype" w:hAnsi="Palatino Linotype" w:cs="Arial"/>
          <w:sz w:val="24"/>
          <w:szCs w:val="24"/>
        </w:rPr>
        <w:t xml:space="preserve">de Olga Martínez Miranda </w:t>
      </w:r>
      <w:r w:rsidR="00F82F7F">
        <w:rPr>
          <w:rFonts w:ascii="Palatino Linotype" w:hAnsi="Palatino Linotype" w:cs="Arial"/>
          <w:sz w:val="24"/>
          <w:szCs w:val="24"/>
        </w:rPr>
        <w:t xml:space="preserve">quien laboró </w:t>
      </w:r>
      <w:r w:rsidR="00F82F7F" w:rsidRPr="00F82F7F">
        <w:rPr>
          <w:rFonts w:ascii="Palatino Linotype" w:hAnsi="Palatino Linotype" w:cs="Arial"/>
          <w:sz w:val="24"/>
          <w:szCs w:val="24"/>
        </w:rPr>
        <w:t>en el Ayuntamiento de Ecatepec</w:t>
      </w:r>
      <w:r w:rsidR="00F82F7F">
        <w:rPr>
          <w:rFonts w:ascii="Palatino Linotype" w:hAnsi="Palatino Linotype" w:cs="Arial"/>
          <w:sz w:val="24"/>
          <w:szCs w:val="24"/>
        </w:rPr>
        <w:t xml:space="preserve"> </w:t>
      </w:r>
      <w:r w:rsidR="00F82F7F" w:rsidRPr="00F82F7F">
        <w:rPr>
          <w:rFonts w:ascii="Palatino Linotype" w:hAnsi="Palatino Linotype" w:cs="Arial"/>
          <w:sz w:val="24"/>
          <w:szCs w:val="24"/>
        </w:rPr>
        <w:t>del 1 de septiembre de 2006 al 15 de mayo de 2009</w:t>
      </w:r>
      <w:r w:rsidR="00F82F7F">
        <w:rPr>
          <w:rFonts w:ascii="Palatino Linotype" w:hAnsi="Palatino Linotype" w:cs="Arial"/>
          <w:sz w:val="24"/>
          <w:szCs w:val="24"/>
        </w:rPr>
        <w:t xml:space="preserve">, </w:t>
      </w:r>
      <w:bookmarkStart w:id="4" w:name="_Hlk75975036"/>
      <w:r>
        <w:rPr>
          <w:rFonts w:ascii="Palatino Linotype" w:hAnsi="Palatino Linotype" w:cs="Arial"/>
          <w:sz w:val="24"/>
          <w:szCs w:val="24"/>
        </w:rPr>
        <w:t>la documentación comprobatoria de</w:t>
      </w:r>
      <w:r w:rsidRPr="008E2D70">
        <w:rPr>
          <w:rFonts w:ascii="Palatino Linotype" w:hAnsi="Palatino Linotype" w:cs="Arial"/>
          <w:sz w:val="24"/>
          <w:szCs w:val="24"/>
        </w:rPr>
        <w:t xml:space="preserve"> los puntos siguientes</w:t>
      </w:r>
      <w:bookmarkEnd w:id="4"/>
      <w:r w:rsidRPr="009C5E90">
        <w:rPr>
          <w:rFonts w:ascii="Palatino Linotype" w:hAnsi="Palatino Linotype" w:cs="Arial"/>
          <w:sz w:val="24"/>
          <w:szCs w:val="24"/>
        </w:rPr>
        <w:t>:</w:t>
      </w:r>
    </w:p>
    <w:p w14:paraId="4148B9BD" w14:textId="7F489D79" w:rsidR="0038541A" w:rsidRDefault="00F82F7F" w:rsidP="0038541A">
      <w:pPr>
        <w:pStyle w:val="Prrafodelista"/>
        <w:numPr>
          <w:ilvl w:val="0"/>
          <w:numId w:val="20"/>
        </w:numPr>
        <w:autoSpaceDE w:val="0"/>
        <w:autoSpaceDN w:val="0"/>
        <w:adjustRightInd w:val="0"/>
        <w:spacing w:after="240" w:line="360" w:lineRule="auto"/>
        <w:ind w:left="714" w:hanging="357"/>
        <w:jc w:val="both"/>
        <w:rPr>
          <w:rFonts w:ascii="Palatino Linotype" w:hAnsi="Palatino Linotype" w:cs="Arial"/>
        </w:rPr>
      </w:pPr>
      <w:r>
        <w:rPr>
          <w:rFonts w:ascii="Palatino Linotype" w:hAnsi="Palatino Linotype" w:cs="Arial"/>
        </w:rPr>
        <w:t xml:space="preserve">Último grado </w:t>
      </w:r>
      <w:r w:rsidRPr="00F82F7F">
        <w:rPr>
          <w:rFonts w:ascii="Palatino Linotype" w:hAnsi="Palatino Linotype" w:cs="Arial"/>
        </w:rPr>
        <w:t>de estudio y formación académica</w:t>
      </w:r>
      <w:r w:rsidR="0038541A">
        <w:rPr>
          <w:rFonts w:ascii="Palatino Linotype" w:hAnsi="Palatino Linotype" w:cs="Arial"/>
        </w:rPr>
        <w:t>.</w:t>
      </w:r>
    </w:p>
    <w:p w14:paraId="1E0A548A" w14:textId="447CE881" w:rsidR="0038541A" w:rsidRDefault="00F82F7F" w:rsidP="0038541A">
      <w:pPr>
        <w:pStyle w:val="Prrafodelista"/>
        <w:numPr>
          <w:ilvl w:val="0"/>
          <w:numId w:val="20"/>
        </w:numPr>
        <w:autoSpaceDE w:val="0"/>
        <w:autoSpaceDN w:val="0"/>
        <w:adjustRightInd w:val="0"/>
        <w:spacing w:after="240" w:line="360" w:lineRule="auto"/>
        <w:ind w:left="714" w:hanging="357"/>
        <w:jc w:val="both"/>
        <w:rPr>
          <w:rFonts w:ascii="Palatino Linotype" w:hAnsi="Palatino Linotype" w:cs="Arial"/>
        </w:rPr>
      </w:pPr>
      <w:r w:rsidRPr="00F82F7F">
        <w:rPr>
          <w:rFonts w:ascii="Palatino Linotype" w:hAnsi="Palatino Linotype" w:cs="Arial"/>
        </w:rPr>
        <w:t>Curr</w:t>
      </w:r>
      <w:r>
        <w:rPr>
          <w:rFonts w:ascii="Palatino Linotype" w:hAnsi="Palatino Linotype" w:cs="Arial"/>
        </w:rPr>
        <w:t>í</w:t>
      </w:r>
      <w:r w:rsidRPr="00F82F7F">
        <w:rPr>
          <w:rFonts w:ascii="Palatino Linotype" w:hAnsi="Palatino Linotype" w:cs="Arial"/>
        </w:rPr>
        <w:t>culum Vitae</w:t>
      </w:r>
      <w:r w:rsidR="0038541A">
        <w:rPr>
          <w:rFonts w:ascii="Palatino Linotype" w:hAnsi="Palatino Linotype" w:cs="Arial"/>
        </w:rPr>
        <w:t>.</w:t>
      </w:r>
    </w:p>
    <w:p w14:paraId="52D2BFE1" w14:textId="6A47DF37" w:rsidR="00F82F7F" w:rsidRDefault="00F82F7F" w:rsidP="0038541A">
      <w:pPr>
        <w:pStyle w:val="Prrafodelista"/>
        <w:numPr>
          <w:ilvl w:val="0"/>
          <w:numId w:val="20"/>
        </w:numPr>
        <w:autoSpaceDE w:val="0"/>
        <w:autoSpaceDN w:val="0"/>
        <w:adjustRightInd w:val="0"/>
        <w:spacing w:after="240" w:line="360" w:lineRule="auto"/>
        <w:ind w:left="714" w:hanging="357"/>
        <w:jc w:val="both"/>
        <w:rPr>
          <w:rFonts w:ascii="Palatino Linotype" w:hAnsi="Palatino Linotype" w:cs="Arial"/>
        </w:rPr>
      </w:pPr>
      <w:r w:rsidRPr="00F82F7F">
        <w:rPr>
          <w:rFonts w:ascii="Palatino Linotype" w:hAnsi="Palatino Linotype" w:cs="Arial"/>
        </w:rPr>
        <w:t>Cargos</w:t>
      </w:r>
      <w:r>
        <w:rPr>
          <w:rFonts w:ascii="Palatino Linotype" w:hAnsi="Palatino Linotype" w:cs="Arial"/>
        </w:rPr>
        <w:t xml:space="preserve"> y perfil de puesto</w:t>
      </w:r>
      <w:r w:rsidRPr="00F82F7F">
        <w:rPr>
          <w:rFonts w:ascii="Palatino Linotype" w:hAnsi="Palatino Linotype" w:cs="Arial"/>
        </w:rPr>
        <w:t xml:space="preserve"> </w:t>
      </w:r>
      <w:r>
        <w:rPr>
          <w:rFonts w:ascii="Palatino Linotype" w:hAnsi="Palatino Linotype" w:cs="Arial"/>
        </w:rPr>
        <w:t>ocupados.</w:t>
      </w:r>
    </w:p>
    <w:p w14:paraId="2E7649EC" w14:textId="5218D55B" w:rsidR="00F82F7F" w:rsidRPr="00F82F7F" w:rsidRDefault="00F82F7F" w:rsidP="00F82F7F">
      <w:pPr>
        <w:pStyle w:val="Prrafodelista"/>
        <w:numPr>
          <w:ilvl w:val="0"/>
          <w:numId w:val="20"/>
        </w:numPr>
        <w:autoSpaceDE w:val="0"/>
        <w:autoSpaceDN w:val="0"/>
        <w:adjustRightInd w:val="0"/>
        <w:spacing w:after="240" w:line="360" w:lineRule="auto"/>
        <w:ind w:left="714" w:hanging="357"/>
        <w:jc w:val="both"/>
        <w:rPr>
          <w:rFonts w:ascii="Palatino Linotype" w:hAnsi="Palatino Linotype" w:cs="Arial"/>
        </w:rPr>
      </w:pPr>
      <w:r>
        <w:rPr>
          <w:rFonts w:ascii="Palatino Linotype" w:hAnsi="Palatino Linotype" w:cs="Arial"/>
        </w:rPr>
        <w:t>Salario percibido.</w:t>
      </w:r>
    </w:p>
    <w:p w14:paraId="0D59F38C" w14:textId="77777777" w:rsidR="00B56587" w:rsidRDefault="00B56587" w:rsidP="0014447C">
      <w:pPr>
        <w:pStyle w:val="Sinespaciado"/>
        <w:spacing w:line="360" w:lineRule="auto"/>
        <w:jc w:val="both"/>
        <w:rPr>
          <w:rFonts w:ascii="Palatino Linotype" w:hAnsi="Palatino Linotype"/>
          <w:sz w:val="24"/>
          <w:szCs w:val="24"/>
        </w:rPr>
      </w:pPr>
    </w:p>
    <w:p w14:paraId="4EE10B4A" w14:textId="7E438580" w:rsidR="005B7E58" w:rsidRDefault="00B56587" w:rsidP="00033282">
      <w:pPr>
        <w:pStyle w:val="Sinespaciado"/>
        <w:spacing w:after="240" w:line="360" w:lineRule="auto"/>
        <w:jc w:val="both"/>
        <w:rPr>
          <w:rFonts w:ascii="Palatino Linotype" w:hAnsi="Palatino Linotype"/>
          <w:sz w:val="24"/>
          <w:szCs w:val="24"/>
        </w:rPr>
      </w:pPr>
      <w:r>
        <w:rPr>
          <w:rFonts w:ascii="Palatino Linotype" w:hAnsi="Palatino Linotype"/>
          <w:sz w:val="24"/>
          <w:szCs w:val="24"/>
        </w:rPr>
        <w:t>El Sujeto Obligado turnó la solicitud a la</w:t>
      </w:r>
      <w:r w:rsidR="006D49C5">
        <w:rPr>
          <w:rFonts w:ascii="Palatino Linotype" w:hAnsi="Palatino Linotype"/>
          <w:sz w:val="24"/>
          <w:szCs w:val="24"/>
        </w:rPr>
        <w:t>s</w:t>
      </w:r>
      <w:r>
        <w:rPr>
          <w:rFonts w:ascii="Palatino Linotype" w:hAnsi="Palatino Linotype"/>
          <w:sz w:val="24"/>
          <w:szCs w:val="24"/>
        </w:rPr>
        <w:t xml:space="preserve"> unidad</w:t>
      </w:r>
      <w:r w:rsidR="006D49C5">
        <w:rPr>
          <w:rFonts w:ascii="Palatino Linotype" w:hAnsi="Palatino Linotype"/>
          <w:sz w:val="24"/>
          <w:szCs w:val="24"/>
        </w:rPr>
        <w:t>es</w:t>
      </w:r>
      <w:r>
        <w:rPr>
          <w:rFonts w:ascii="Palatino Linotype" w:hAnsi="Palatino Linotype"/>
          <w:sz w:val="24"/>
          <w:szCs w:val="24"/>
        </w:rPr>
        <w:t xml:space="preserve"> administrativa</w:t>
      </w:r>
      <w:r w:rsidR="006D49C5">
        <w:rPr>
          <w:rFonts w:ascii="Palatino Linotype" w:hAnsi="Palatino Linotype"/>
          <w:sz w:val="24"/>
          <w:szCs w:val="24"/>
        </w:rPr>
        <w:t>s</w:t>
      </w:r>
      <w:r>
        <w:rPr>
          <w:rFonts w:ascii="Palatino Linotype" w:hAnsi="Palatino Linotype"/>
          <w:sz w:val="24"/>
          <w:szCs w:val="24"/>
        </w:rPr>
        <w:t xml:space="preserve"> que consideró competente</w:t>
      </w:r>
      <w:r w:rsidR="006D49C5">
        <w:rPr>
          <w:rFonts w:ascii="Palatino Linotype" w:hAnsi="Palatino Linotype"/>
          <w:sz w:val="24"/>
          <w:szCs w:val="24"/>
        </w:rPr>
        <w:t>s</w:t>
      </w:r>
      <w:r>
        <w:rPr>
          <w:rFonts w:ascii="Palatino Linotype" w:hAnsi="Palatino Linotype"/>
          <w:sz w:val="24"/>
          <w:szCs w:val="24"/>
        </w:rPr>
        <w:t xml:space="preserve"> y respondió</w:t>
      </w:r>
      <w:r w:rsidR="00400852">
        <w:rPr>
          <w:rFonts w:ascii="Palatino Linotype" w:hAnsi="Palatino Linotype"/>
          <w:sz w:val="24"/>
          <w:szCs w:val="24"/>
        </w:rPr>
        <w:t xml:space="preserve"> </w:t>
      </w:r>
      <w:r w:rsidR="006D49C5">
        <w:rPr>
          <w:rFonts w:ascii="Palatino Linotype" w:hAnsi="Palatino Linotype"/>
          <w:sz w:val="24"/>
          <w:szCs w:val="24"/>
        </w:rPr>
        <w:t xml:space="preserve">mediante </w:t>
      </w:r>
      <w:r w:rsidR="00467F0A">
        <w:rPr>
          <w:rFonts w:ascii="Palatino Linotype" w:hAnsi="Palatino Linotype"/>
          <w:sz w:val="24"/>
          <w:szCs w:val="24"/>
        </w:rPr>
        <w:t>un</w:t>
      </w:r>
      <w:r w:rsidR="006D49C5">
        <w:rPr>
          <w:rFonts w:ascii="Palatino Linotype" w:hAnsi="Palatino Linotype"/>
          <w:sz w:val="24"/>
          <w:szCs w:val="24"/>
        </w:rPr>
        <w:t xml:space="preserve"> oficio remitido por la </w:t>
      </w:r>
      <w:r w:rsidR="00467F0A">
        <w:rPr>
          <w:rFonts w:ascii="Palatino Linotype" w:hAnsi="Palatino Linotype"/>
          <w:sz w:val="24"/>
          <w:szCs w:val="24"/>
        </w:rPr>
        <w:t>Encargada de Despacho de la Dirección de Administración</w:t>
      </w:r>
      <w:r w:rsidR="00400852">
        <w:rPr>
          <w:rFonts w:ascii="Palatino Linotype" w:hAnsi="Palatino Linotype"/>
          <w:sz w:val="24"/>
          <w:szCs w:val="24"/>
        </w:rPr>
        <w:t>,</w:t>
      </w:r>
      <w:r w:rsidR="006D49C5">
        <w:rPr>
          <w:rFonts w:ascii="Palatino Linotype" w:hAnsi="Palatino Linotype"/>
          <w:sz w:val="24"/>
          <w:szCs w:val="24"/>
        </w:rPr>
        <w:t xml:space="preserve"> mediante </w:t>
      </w:r>
      <w:r w:rsidR="00467F0A">
        <w:rPr>
          <w:rFonts w:ascii="Palatino Linotype" w:hAnsi="Palatino Linotype"/>
          <w:sz w:val="24"/>
          <w:szCs w:val="24"/>
        </w:rPr>
        <w:t>el</w:t>
      </w:r>
      <w:r w:rsidR="006D49C5">
        <w:rPr>
          <w:rFonts w:ascii="Palatino Linotype" w:hAnsi="Palatino Linotype"/>
          <w:sz w:val="24"/>
          <w:szCs w:val="24"/>
        </w:rPr>
        <w:t xml:space="preserve"> cual</w:t>
      </w:r>
      <w:r w:rsidR="00400852">
        <w:rPr>
          <w:rFonts w:ascii="Palatino Linotype" w:hAnsi="Palatino Linotype"/>
          <w:sz w:val="24"/>
          <w:szCs w:val="24"/>
        </w:rPr>
        <w:t xml:space="preserve"> se hizo </w:t>
      </w:r>
      <w:r w:rsidR="005B7E58">
        <w:rPr>
          <w:rFonts w:ascii="Palatino Linotype" w:hAnsi="Palatino Linotype"/>
          <w:sz w:val="24"/>
          <w:szCs w:val="24"/>
        </w:rPr>
        <w:t>del conocimiento del particular lo siguiente:</w:t>
      </w:r>
    </w:p>
    <w:p w14:paraId="0B48D136" w14:textId="53DB3196" w:rsidR="00B56587" w:rsidRDefault="00467F0A" w:rsidP="00467F0A">
      <w:pPr>
        <w:pStyle w:val="Sinespaciado"/>
        <w:numPr>
          <w:ilvl w:val="0"/>
          <w:numId w:val="15"/>
        </w:numPr>
        <w:spacing w:after="120" w:line="360" w:lineRule="auto"/>
        <w:ind w:left="714" w:hanging="357"/>
        <w:jc w:val="both"/>
        <w:rPr>
          <w:rFonts w:ascii="Palatino Linotype" w:hAnsi="Palatino Linotype"/>
          <w:b/>
          <w:sz w:val="24"/>
          <w:szCs w:val="24"/>
        </w:rPr>
      </w:pPr>
      <w:r w:rsidRPr="00467F0A">
        <w:rPr>
          <w:rFonts w:ascii="Palatino Linotype" w:hAnsi="Palatino Linotype"/>
          <w:b/>
          <w:sz w:val="24"/>
          <w:szCs w:val="24"/>
        </w:rPr>
        <w:t>339-28.pdf</w:t>
      </w:r>
      <w:r w:rsidR="006D49C5">
        <w:rPr>
          <w:rFonts w:ascii="Palatino Linotype" w:hAnsi="Palatino Linotype"/>
          <w:b/>
          <w:sz w:val="24"/>
          <w:szCs w:val="24"/>
        </w:rPr>
        <w:t xml:space="preserve">: </w:t>
      </w:r>
      <w:r w:rsidR="006D49C5" w:rsidRPr="006D49C5">
        <w:rPr>
          <w:rFonts w:ascii="Palatino Linotype" w:hAnsi="Palatino Linotype"/>
          <w:sz w:val="24"/>
          <w:szCs w:val="24"/>
        </w:rPr>
        <w:t>archivo electrónico que contiene el oficio</w:t>
      </w:r>
      <w:r w:rsidR="006D49C5">
        <w:rPr>
          <w:rFonts w:ascii="Palatino Linotype" w:hAnsi="Palatino Linotype"/>
          <w:sz w:val="24"/>
          <w:szCs w:val="24"/>
        </w:rPr>
        <w:t xml:space="preserve"> No. </w:t>
      </w:r>
      <w:r>
        <w:rPr>
          <w:rFonts w:ascii="Palatino Linotype" w:hAnsi="Palatino Linotype"/>
          <w:sz w:val="24"/>
          <w:szCs w:val="24"/>
        </w:rPr>
        <w:t>DA/SRH/DDP/0208/2021</w:t>
      </w:r>
      <w:r w:rsidR="006D49C5">
        <w:rPr>
          <w:rFonts w:ascii="Palatino Linotype" w:hAnsi="Palatino Linotype"/>
          <w:sz w:val="24"/>
          <w:szCs w:val="24"/>
        </w:rPr>
        <w:t xml:space="preserve"> signado por </w:t>
      </w:r>
      <w:r>
        <w:rPr>
          <w:rFonts w:ascii="Palatino Linotype" w:hAnsi="Palatino Linotype"/>
          <w:sz w:val="24"/>
          <w:szCs w:val="24"/>
        </w:rPr>
        <w:t xml:space="preserve">la </w:t>
      </w:r>
      <w:r w:rsidRPr="00467F0A">
        <w:rPr>
          <w:rFonts w:ascii="Palatino Linotype" w:hAnsi="Palatino Linotype"/>
          <w:sz w:val="24"/>
          <w:szCs w:val="24"/>
        </w:rPr>
        <w:t>Encargada de Despacho de la Dirección de Administración</w:t>
      </w:r>
      <w:r w:rsidR="006D49C5" w:rsidRPr="006D49C5">
        <w:rPr>
          <w:rFonts w:ascii="Palatino Linotype" w:hAnsi="Palatino Linotype"/>
          <w:sz w:val="24"/>
          <w:szCs w:val="24"/>
        </w:rPr>
        <w:t>, y remitido a</w:t>
      </w:r>
      <w:r w:rsidR="00033282">
        <w:rPr>
          <w:rFonts w:ascii="Palatino Linotype" w:hAnsi="Palatino Linotype"/>
          <w:sz w:val="24"/>
          <w:szCs w:val="24"/>
        </w:rPr>
        <w:t xml:space="preserve">l </w:t>
      </w:r>
      <w:r w:rsidR="00513D0E">
        <w:rPr>
          <w:rFonts w:ascii="Palatino Linotype" w:hAnsi="Palatino Linotype"/>
          <w:sz w:val="24"/>
          <w:szCs w:val="24"/>
        </w:rPr>
        <w:t>Titular de la Unidad de Transparencia</w:t>
      </w:r>
      <w:r w:rsidR="00033282">
        <w:rPr>
          <w:rFonts w:ascii="Palatino Linotype" w:hAnsi="Palatino Linotype"/>
          <w:sz w:val="24"/>
          <w:szCs w:val="24"/>
        </w:rPr>
        <w:t xml:space="preserve">, ambos </w:t>
      </w:r>
      <w:r w:rsidR="00033282" w:rsidRPr="00033282">
        <w:rPr>
          <w:rFonts w:ascii="Palatino Linotype" w:hAnsi="Palatino Linotype"/>
          <w:sz w:val="24"/>
          <w:szCs w:val="24"/>
        </w:rPr>
        <w:lastRenderedPageBreak/>
        <w:t>del Sujeto Obligado</w:t>
      </w:r>
      <w:r w:rsidR="00033282">
        <w:rPr>
          <w:rFonts w:ascii="Palatino Linotype" w:hAnsi="Palatino Linotype"/>
          <w:sz w:val="24"/>
          <w:szCs w:val="24"/>
        </w:rPr>
        <w:t>, a través del cual informa que</w:t>
      </w:r>
      <w:r w:rsidR="00513D0E">
        <w:rPr>
          <w:rFonts w:ascii="Palatino Linotype" w:hAnsi="Palatino Linotype"/>
          <w:sz w:val="24"/>
          <w:szCs w:val="24"/>
        </w:rPr>
        <w:t>,</w:t>
      </w:r>
      <w:r>
        <w:rPr>
          <w:rFonts w:ascii="Palatino Linotype" w:hAnsi="Palatino Linotype"/>
          <w:sz w:val="24"/>
          <w:szCs w:val="24"/>
        </w:rPr>
        <w:t xml:space="preserve"> en atención a la fecha de baja de la servidora pública de la cual se requiere la información, esa Dependencia no cuenta con el expediente solicitado, en virtud de la temporalidad de la misma, motivo por el cual esa Dirección no está en posibilidad de proporcionar la información solicitada</w:t>
      </w:r>
      <w:r w:rsidR="00033282">
        <w:rPr>
          <w:rFonts w:ascii="Palatino Linotype" w:hAnsi="Palatino Linotype"/>
          <w:sz w:val="24"/>
          <w:szCs w:val="24"/>
        </w:rPr>
        <w:t>.</w:t>
      </w:r>
    </w:p>
    <w:p w14:paraId="1B0A2814" w14:textId="77777777" w:rsidR="00467F0A" w:rsidRPr="00467F0A" w:rsidRDefault="00467F0A" w:rsidP="00467F0A">
      <w:pPr>
        <w:pStyle w:val="Sinespaciado"/>
        <w:spacing w:after="120" w:line="360" w:lineRule="auto"/>
        <w:ind w:left="714"/>
        <w:jc w:val="both"/>
        <w:rPr>
          <w:rFonts w:ascii="Palatino Linotype" w:hAnsi="Palatino Linotype"/>
          <w:b/>
          <w:sz w:val="24"/>
          <w:szCs w:val="24"/>
        </w:rPr>
      </w:pPr>
    </w:p>
    <w:p w14:paraId="36257F98" w14:textId="78430318" w:rsidR="004C68B0" w:rsidRDefault="007640C8" w:rsidP="00E40448">
      <w:pPr>
        <w:pStyle w:val="Sinespaciado"/>
        <w:spacing w:line="360" w:lineRule="auto"/>
        <w:jc w:val="both"/>
        <w:rPr>
          <w:rFonts w:ascii="Palatino Linotype" w:hAnsi="Palatino Linotype"/>
          <w:sz w:val="24"/>
          <w:szCs w:val="24"/>
        </w:rPr>
      </w:pPr>
      <w:r>
        <w:rPr>
          <w:rFonts w:ascii="Palatino Linotype" w:hAnsi="Palatino Linotype"/>
          <w:sz w:val="24"/>
          <w:szCs w:val="24"/>
        </w:rPr>
        <w:t>Ante la respuesta emitida</w:t>
      </w:r>
      <w:r w:rsidR="00F812F5">
        <w:rPr>
          <w:rFonts w:ascii="Palatino Linotype" w:hAnsi="Palatino Linotype"/>
          <w:sz w:val="24"/>
          <w:szCs w:val="24"/>
        </w:rPr>
        <w:t xml:space="preserve"> por el Sujeto Obligado</w:t>
      </w:r>
      <w:r>
        <w:rPr>
          <w:rFonts w:ascii="Palatino Linotype" w:hAnsi="Palatino Linotype"/>
          <w:sz w:val="24"/>
          <w:szCs w:val="24"/>
        </w:rPr>
        <w:t>, el particular interpuso el presente recurso de revisión</w:t>
      </w:r>
      <w:r w:rsidR="00E40448">
        <w:rPr>
          <w:rFonts w:ascii="Palatino Linotype" w:hAnsi="Palatino Linotype"/>
          <w:sz w:val="24"/>
          <w:szCs w:val="24"/>
        </w:rPr>
        <w:t>, señalando como acto impugnado</w:t>
      </w:r>
      <w:r w:rsidR="004C68B0">
        <w:rPr>
          <w:rFonts w:ascii="Palatino Linotype" w:hAnsi="Palatino Linotype"/>
          <w:sz w:val="24"/>
          <w:szCs w:val="24"/>
        </w:rPr>
        <w:t xml:space="preserve">, medularmente que no </w:t>
      </w:r>
      <w:r w:rsidR="00E40448">
        <w:rPr>
          <w:rFonts w:ascii="Palatino Linotype" w:hAnsi="Palatino Linotype"/>
          <w:sz w:val="24"/>
          <w:szCs w:val="24"/>
        </w:rPr>
        <w:t xml:space="preserve"> </w:t>
      </w:r>
      <w:r w:rsidR="004C68B0">
        <w:rPr>
          <w:rFonts w:ascii="Palatino Linotype" w:hAnsi="Palatino Linotype"/>
          <w:sz w:val="24"/>
          <w:szCs w:val="24"/>
        </w:rPr>
        <w:t xml:space="preserve">se turnó a </w:t>
      </w:r>
      <w:r w:rsidR="004C68B0" w:rsidRPr="004C68B0">
        <w:rPr>
          <w:rFonts w:ascii="Palatino Linotype" w:hAnsi="Palatino Linotype"/>
          <w:sz w:val="24"/>
          <w:szCs w:val="24"/>
        </w:rPr>
        <w:t>todas las unidades competentes,</w:t>
      </w:r>
      <w:r w:rsidR="004C68B0">
        <w:rPr>
          <w:rFonts w:ascii="Palatino Linotype" w:hAnsi="Palatino Linotype"/>
          <w:sz w:val="24"/>
          <w:szCs w:val="24"/>
        </w:rPr>
        <w:t xml:space="preserve"> así como l</w:t>
      </w:r>
      <w:r w:rsidR="004C68B0" w:rsidRPr="004C68B0">
        <w:rPr>
          <w:rFonts w:ascii="Palatino Linotype" w:hAnsi="Palatino Linotype"/>
          <w:sz w:val="24"/>
          <w:szCs w:val="24"/>
        </w:rPr>
        <w:t>a declaración de inexistencia por no estar debidamente fundada y motivada</w:t>
      </w:r>
      <w:r w:rsidR="004C68B0">
        <w:rPr>
          <w:rFonts w:ascii="Palatino Linotype" w:hAnsi="Palatino Linotype"/>
          <w:sz w:val="24"/>
          <w:szCs w:val="24"/>
        </w:rPr>
        <w:t xml:space="preserve">, y como razones o motivos de inconformidad lo siguiente: </w:t>
      </w:r>
    </w:p>
    <w:p w14:paraId="55A37FEA" w14:textId="6874DFB3" w:rsidR="004C68B0" w:rsidRPr="004C68B0" w:rsidRDefault="004C68B0" w:rsidP="004C68B0">
      <w:pPr>
        <w:spacing w:line="240" w:lineRule="auto"/>
        <w:ind w:left="851" w:right="850"/>
        <w:jc w:val="both"/>
        <w:rPr>
          <w:rFonts w:ascii="Palatino Linotype" w:hAnsi="Palatino Linotype" w:cs="Arial"/>
          <w:i/>
        </w:rPr>
      </w:pPr>
      <w:r w:rsidRPr="004657BE">
        <w:rPr>
          <w:rFonts w:ascii="Palatino Linotype" w:hAnsi="Palatino Linotype" w:cs="Arial"/>
          <w:i/>
        </w:rPr>
        <w:t>“</w:t>
      </w:r>
      <w:r w:rsidRPr="00860B49">
        <w:rPr>
          <w:rFonts w:ascii="Palatino Linotype" w:hAnsi="Palatino Linotype" w:cs="Arial"/>
          <w:i/>
        </w:rPr>
        <w:t xml:space="preserve">Se solicitó información y documentación pública al archivo municipal de Ecatepec, que forma parte del Ayuntamiento de Ecatepec. </w:t>
      </w:r>
      <w:r w:rsidRPr="004C68B0">
        <w:rPr>
          <w:rFonts w:ascii="Palatino Linotype" w:hAnsi="Palatino Linotype" w:cs="Arial"/>
          <w:b/>
          <w:bCs/>
          <w:i/>
        </w:rPr>
        <w:t>Sin embargo, se turnó la solicitud a la Dirección de Administración que responde no tener la información. Por lo tanto la respuesta está incompleta, no fue congruente ni exhaustiva, ni se turnó al área competente (archivo municipal)</w:t>
      </w:r>
      <w:r w:rsidRPr="00860B49">
        <w:rPr>
          <w:rFonts w:ascii="Palatino Linotype" w:hAnsi="Palatino Linotype" w:cs="Arial"/>
          <w:i/>
        </w:rPr>
        <w:t>, además de que debe señalarse que la Dirección de Administración sí dispone de información relativa al expediente de la entonces funcionaria Olga Martínez Miranda, como se demuestra por su respuesta a la solicitud diversa 00339/ECATEPEC/IP/2021.</w:t>
      </w:r>
      <w:r w:rsidRPr="004657BE">
        <w:rPr>
          <w:rFonts w:ascii="Palatino Linotype" w:hAnsi="Palatino Linotype" w:cs="Arial"/>
          <w:i/>
        </w:rPr>
        <w:t>” (Sic)</w:t>
      </w:r>
    </w:p>
    <w:p w14:paraId="32039D2D" w14:textId="77777777" w:rsidR="004C68B0" w:rsidRDefault="004C68B0" w:rsidP="00E40448">
      <w:pPr>
        <w:pStyle w:val="Sinespaciado"/>
        <w:spacing w:line="360" w:lineRule="auto"/>
        <w:jc w:val="both"/>
        <w:rPr>
          <w:rFonts w:ascii="Palatino Linotype" w:eastAsia="Calibri" w:hAnsi="Palatino Linotype" w:cs="Arial"/>
          <w:b/>
          <w:sz w:val="24"/>
          <w:szCs w:val="24"/>
        </w:rPr>
      </w:pPr>
    </w:p>
    <w:p w14:paraId="038ECAE7" w14:textId="69B539BC" w:rsidR="00E40448" w:rsidRPr="00E40448" w:rsidRDefault="004C68B0" w:rsidP="00E40448">
      <w:pPr>
        <w:pStyle w:val="Sinespaciado"/>
        <w:spacing w:line="360" w:lineRule="auto"/>
        <w:jc w:val="both"/>
        <w:rPr>
          <w:rFonts w:ascii="Palatino Linotype" w:hAnsi="Palatino Linotype"/>
          <w:sz w:val="24"/>
          <w:szCs w:val="24"/>
        </w:rPr>
      </w:pPr>
      <w:r>
        <w:rPr>
          <w:rFonts w:ascii="Palatino Linotype" w:eastAsia="Calibri" w:hAnsi="Palatino Linotype" w:cs="Arial"/>
          <w:sz w:val="24"/>
          <w:szCs w:val="24"/>
        </w:rPr>
        <w:t>R</w:t>
      </w:r>
      <w:r w:rsidR="00E40448" w:rsidRPr="00E40448">
        <w:rPr>
          <w:rFonts w:ascii="Palatino Linotype" w:eastAsia="Calibri" w:hAnsi="Palatino Linotype" w:cs="Arial"/>
          <w:sz w:val="24"/>
          <w:szCs w:val="24"/>
        </w:rPr>
        <w:t xml:space="preserve">esultando procedente la interposición del recurso de revisión cuando </w:t>
      </w:r>
      <w:r w:rsidR="00E40448">
        <w:rPr>
          <w:rFonts w:ascii="Palatino Linotype" w:eastAsia="Calibri" w:hAnsi="Palatino Linotype" w:cs="Arial"/>
          <w:b/>
          <w:sz w:val="24"/>
          <w:szCs w:val="24"/>
        </w:rPr>
        <w:t>e</w:t>
      </w:r>
      <w:r w:rsidR="00E40448" w:rsidRPr="00E40448">
        <w:rPr>
          <w:rFonts w:ascii="Palatino Linotype" w:eastAsia="Calibri" w:hAnsi="Palatino Linotype" w:cs="Arial"/>
          <w:b/>
          <w:sz w:val="24"/>
          <w:szCs w:val="24"/>
        </w:rPr>
        <w:t>l Sujeto Obligado</w:t>
      </w:r>
      <w:r w:rsidR="00E40448" w:rsidRPr="00E40448">
        <w:rPr>
          <w:rFonts w:ascii="Palatino Linotype" w:eastAsia="Calibri" w:hAnsi="Palatino Linotype" w:cs="Arial"/>
          <w:sz w:val="24"/>
          <w:szCs w:val="24"/>
        </w:rPr>
        <w:t xml:space="preserve"> no hace entrega de la información requerida; en ese tenor se precisa que la materia sobre la cual versará el estudio del asunto, consiste en verificar si </w:t>
      </w:r>
      <w:r w:rsidR="00E40448">
        <w:rPr>
          <w:rFonts w:ascii="Palatino Linotype" w:eastAsia="Calibri" w:hAnsi="Palatino Linotype" w:cs="Arial"/>
          <w:b/>
          <w:sz w:val="24"/>
          <w:szCs w:val="24"/>
        </w:rPr>
        <w:t>e</w:t>
      </w:r>
      <w:r w:rsidR="00E40448" w:rsidRPr="00E40448">
        <w:rPr>
          <w:rFonts w:ascii="Palatino Linotype" w:eastAsia="Calibri" w:hAnsi="Palatino Linotype" w:cs="Arial"/>
          <w:b/>
          <w:sz w:val="24"/>
          <w:szCs w:val="24"/>
        </w:rPr>
        <w:t>l Sujeto Obligado</w:t>
      </w:r>
      <w:r w:rsidR="00E40448" w:rsidRPr="00E40448">
        <w:rPr>
          <w:rFonts w:ascii="Palatino Linotype" w:eastAsia="Calibri" w:hAnsi="Palatino Linotype" w:cs="Arial"/>
          <w:sz w:val="24"/>
          <w:szCs w:val="24"/>
        </w:rPr>
        <w:t xml:space="preserve"> atendió el requerimiento formulado por </w:t>
      </w:r>
      <w:r w:rsidR="00E40448">
        <w:rPr>
          <w:rFonts w:ascii="Palatino Linotype" w:eastAsia="Calibri" w:hAnsi="Palatino Linotype" w:cs="Arial"/>
          <w:sz w:val="24"/>
          <w:szCs w:val="24"/>
        </w:rPr>
        <w:t>el</w:t>
      </w:r>
      <w:r w:rsidR="00E40448" w:rsidRPr="00E40448">
        <w:rPr>
          <w:rFonts w:ascii="Palatino Linotype" w:eastAsia="Calibri" w:hAnsi="Palatino Linotype" w:cs="Arial"/>
          <w:sz w:val="24"/>
          <w:szCs w:val="24"/>
        </w:rPr>
        <w:t xml:space="preserve"> </w:t>
      </w:r>
      <w:r w:rsidR="00E40448" w:rsidRPr="00E40448">
        <w:rPr>
          <w:rFonts w:ascii="Palatino Linotype" w:eastAsia="Calibri" w:hAnsi="Palatino Linotype" w:cs="Arial"/>
          <w:b/>
          <w:sz w:val="24"/>
          <w:szCs w:val="24"/>
        </w:rPr>
        <w:t>Recurrente</w:t>
      </w:r>
      <w:r w:rsidR="00E40448" w:rsidRPr="00E40448">
        <w:rPr>
          <w:rFonts w:ascii="Palatino Linotype" w:eastAsia="Calibri" w:hAnsi="Palatino Linotype" w:cs="Arial"/>
          <w:sz w:val="24"/>
          <w:szCs w:val="24"/>
        </w:rPr>
        <w:t>, otorgando la respuesta que en derecho corresponde.</w:t>
      </w:r>
    </w:p>
    <w:p w14:paraId="180AC1EF" w14:textId="77777777" w:rsidR="00E40448" w:rsidRPr="00E40448" w:rsidRDefault="00E40448" w:rsidP="00E40448">
      <w:pPr>
        <w:spacing w:after="0" w:line="360" w:lineRule="auto"/>
        <w:jc w:val="both"/>
        <w:rPr>
          <w:rFonts w:ascii="Palatino Linotype" w:eastAsia="Times New Roman" w:hAnsi="Palatino Linotype" w:cs="Times New Roman"/>
          <w:sz w:val="24"/>
          <w:szCs w:val="24"/>
          <w:lang w:eastAsia="es-ES"/>
        </w:rPr>
      </w:pPr>
    </w:p>
    <w:p w14:paraId="7F6436F6" w14:textId="77777777" w:rsidR="00CA1BA5" w:rsidRDefault="00CA1BA5" w:rsidP="0014447C">
      <w:pPr>
        <w:pStyle w:val="Sinespaciado"/>
        <w:spacing w:line="360" w:lineRule="auto"/>
        <w:jc w:val="both"/>
        <w:rPr>
          <w:rFonts w:ascii="Palatino Linotype" w:hAnsi="Palatino Linotype"/>
          <w:sz w:val="24"/>
          <w:szCs w:val="24"/>
        </w:rPr>
      </w:pPr>
    </w:p>
    <w:p w14:paraId="429D6BFC" w14:textId="77777777" w:rsidR="009759F9" w:rsidRDefault="0040728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base en lo anterior, este Instituto estima que las razones o motivos de inconformidad planteados por el </w:t>
      </w:r>
      <w:r w:rsidRPr="00B616F6">
        <w:rPr>
          <w:rFonts w:ascii="Palatino Linotype" w:hAnsi="Palatino Linotype"/>
          <w:b/>
          <w:sz w:val="24"/>
          <w:szCs w:val="24"/>
        </w:rPr>
        <w:t xml:space="preserve">Recurrente </w:t>
      </w:r>
      <w:r>
        <w:rPr>
          <w:rFonts w:ascii="Palatino Linotype" w:hAnsi="Palatino Linotype"/>
          <w:sz w:val="24"/>
          <w:szCs w:val="24"/>
        </w:rPr>
        <w:t xml:space="preserve">son </w:t>
      </w:r>
      <w:r w:rsidR="00A82CE4">
        <w:rPr>
          <w:rFonts w:ascii="Palatino Linotype" w:hAnsi="Palatino Linotype"/>
          <w:sz w:val="24"/>
          <w:szCs w:val="24"/>
        </w:rPr>
        <w:t>parcialmente fundados</w:t>
      </w:r>
      <w:r>
        <w:rPr>
          <w:rFonts w:ascii="Palatino Linotype" w:hAnsi="Palatino Linotype"/>
          <w:sz w:val="24"/>
          <w:szCs w:val="24"/>
        </w:rPr>
        <w:t xml:space="preserve"> tomando en cuenta las siguientes consideraciones de hecho y de derecho:</w:t>
      </w:r>
    </w:p>
    <w:p w14:paraId="2C447CB0" w14:textId="77777777" w:rsidR="00407282" w:rsidRPr="00407282" w:rsidRDefault="00407282" w:rsidP="0014447C">
      <w:pPr>
        <w:pStyle w:val="Sinespaciado"/>
        <w:spacing w:line="360" w:lineRule="auto"/>
        <w:jc w:val="both"/>
        <w:rPr>
          <w:rFonts w:ascii="Palatino Linotype" w:hAnsi="Palatino Linotype"/>
          <w:sz w:val="24"/>
          <w:szCs w:val="24"/>
        </w:rPr>
      </w:pPr>
    </w:p>
    <w:p w14:paraId="5A70331E" w14:textId="77777777" w:rsidR="00407282" w:rsidRPr="00407282" w:rsidRDefault="00407282" w:rsidP="00407282">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1D65F52B" w14:textId="77777777" w:rsidR="00407282" w:rsidRPr="00407282" w:rsidRDefault="00407282" w:rsidP="00407282">
      <w:pPr>
        <w:pStyle w:val="Sinespaciado"/>
        <w:spacing w:line="360" w:lineRule="auto"/>
        <w:jc w:val="both"/>
        <w:rPr>
          <w:rFonts w:ascii="Palatino Linotype" w:hAnsi="Palatino Linotype"/>
          <w:color w:val="000000"/>
          <w:sz w:val="24"/>
          <w:szCs w:val="24"/>
        </w:rPr>
      </w:pPr>
    </w:p>
    <w:p w14:paraId="6B7B4258" w14:textId="77777777" w:rsidR="00407282" w:rsidRPr="004E6B5B" w:rsidRDefault="00407282" w:rsidP="00407282">
      <w:pPr>
        <w:pStyle w:val="Sinespaciado"/>
        <w:ind w:left="567" w:right="567"/>
        <w:jc w:val="both"/>
        <w:rPr>
          <w:rFonts w:ascii="Palatino Linotype" w:hAnsi="Palatino Linotype"/>
          <w:b/>
          <w:i/>
        </w:rPr>
      </w:pPr>
      <w:r w:rsidRPr="004E6B5B">
        <w:rPr>
          <w:rFonts w:ascii="Palatino Linotype" w:hAnsi="Palatino Linotype"/>
          <w:b/>
          <w:i/>
        </w:rPr>
        <w:t>Artículo 6</w:t>
      </w:r>
    </w:p>
    <w:p w14:paraId="72AD0DFF"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w:t>
      </w:r>
    </w:p>
    <w:p w14:paraId="73FEDC5B" w14:textId="77777777" w:rsidR="00407282" w:rsidRPr="004E6B5B" w:rsidRDefault="00407282" w:rsidP="00407282">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13587E7B" w14:textId="77777777" w:rsidR="00407282" w:rsidRPr="004E6B5B" w:rsidRDefault="00407282" w:rsidP="00407282">
      <w:pPr>
        <w:pStyle w:val="Sinespaciado"/>
        <w:ind w:left="567" w:right="567"/>
        <w:jc w:val="both"/>
        <w:rPr>
          <w:rFonts w:ascii="Palatino Linotype" w:hAnsi="Palatino Linotype"/>
          <w:i/>
        </w:rPr>
      </w:pPr>
    </w:p>
    <w:p w14:paraId="44F8EC0E" w14:textId="77777777" w:rsidR="00407282" w:rsidRDefault="00407282" w:rsidP="00407282">
      <w:pPr>
        <w:pStyle w:val="Sinespaciado"/>
        <w:numPr>
          <w:ilvl w:val="0"/>
          <w:numId w:val="14"/>
        </w:numPr>
        <w:ind w:left="993" w:right="567"/>
        <w:jc w:val="both"/>
        <w:rPr>
          <w:rFonts w:ascii="Palatino Linotype" w:hAnsi="Palatino Linotype"/>
          <w:i/>
        </w:rPr>
      </w:pPr>
      <w:r w:rsidRPr="004E6B5B">
        <w:rPr>
          <w:rFonts w:ascii="Palatino Linotype" w:hAnsi="Palatino Linotype"/>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w:t>
      </w:r>
      <w:r w:rsidRPr="004E6B5B">
        <w:rPr>
          <w:rFonts w:ascii="Palatino Linotype" w:hAnsi="Palatino Linotype"/>
          <w:i/>
        </w:rPr>
        <w:lastRenderedPageBreak/>
        <w:t>facultades, competencias o funciones, la ley determinará los supuestos específicos bajo los cuales procederá la declaración de inexistencia de la información.</w:t>
      </w:r>
    </w:p>
    <w:p w14:paraId="1C84B7D8" w14:textId="77777777" w:rsidR="00407282" w:rsidRPr="00407282" w:rsidRDefault="00407282" w:rsidP="00407282">
      <w:pPr>
        <w:pStyle w:val="Sinespaciado"/>
        <w:spacing w:line="360" w:lineRule="auto"/>
        <w:jc w:val="both"/>
        <w:rPr>
          <w:rFonts w:ascii="Palatino Linotype" w:hAnsi="Palatino Linotype"/>
          <w:sz w:val="24"/>
          <w:szCs w:val="24"/>
        </w:rPr>
      </w:pPr>
    </w:p>
    <w:p w14:paraId="2A8D9C62" w14:textId="77777777" w:rsidR="00407282" w:rsidRPr="00407282" w:rsidRDefault="00407282" w:rsidP="00407282">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14:paraId="15B516F3" w14:textId="77777777" w:rsidR="00407282" w:rsidRPr="00407282" w:rsidRDefault="00407282" w:rsidP="00407282">
      <w:pPr>
        <w:pStyle w:val="Sinespaciado"/>
        <w:ind w:left="567" w:right="567"/>
        <w:jc w:val="both"/>
        <w:rPr>
          <w:rFonts w:ascii="Palatino Linotype" w:hAnsi="Palatino Linotype"/>
          <w:sz w:val="24"/>
          <w:szCs w:val="24"/>
        </w:rPr>
      </w:pPr>
    </w:p>
    <w:p w14:paraId="5F3E165B" w14:textId="77777777"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6BEC9618" w14:textId="77777777"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i/>
        </w:rPr>
        <w:t>…</w:t>
      </w:r>
    </w:p>
    <w:p w14:paraId="6E470C47" w14:textId="77777777"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36AEFFD9" w14:textId="77777777" w:rsidR="00407282" w:rsidRPr="006376FA" w:rsidRDefault="00407282" w:rsidP="00407282">
      <w:pPr>
        <w:pStyle w:val="Sinespaciado"/>
        <w:ind w:left="567" w:right="567"/>
        <w:jc w:val="both"/>
        <w:rPr>
          <w:rFonts w:ascii="Palatino Linotype" w:hAnsi="Palatino Linotype"/>
          <w:i/>
        </w:rPr>
      </w:pPr>
    </w:p>
    <w:p w14:paraId="7299EBA4" w14:textId="77777777"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5F1DB2E" w14:textId="77777777" w:rsidR="00407282" w:rsidRPr="006376FA" w:rsidRDefault="00407282" w:rsidP="00407282">
      <w:pPr>
        <w:pStyle w:val="Sinespaciado"/>
        <w:ind w:left="567" w:right="567"/>
        <w:jc w:val="both"/>
        <w:rPr>
          <w:rFonts w:ascii="Palatino Linotype" w:hAnsi="Palatino Linotype"/>
          <w:bCs/>
          <w:i/>
        </w:rPr>
      </w:pPr>
    </w:p>
    <w:p w14:paraId="7A723D10" w14:textId="77777777"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B9D885A" w14:textId="77777777" w:rsidR="00407282" w:rsidRPr="006376FA" w:rsidRDefault="00407282" w:rsidP="00407282">
      <w:pPr>
        <w:pStyle w:val="Sinespaciado"/>
        <w:ind w:left="567" w:right="567"/>
        <w:jc w:val="both"/>
        <w:rPr>
          <w:rFonts w:ascii="Palatino Linotype" w:hAnsi="Palatino Linotype"/>
          <w:bCs/>
          <w:i/>
        </w:rPr>
      </w:pPr>
    </w:p>
    <w:p w14:paraId="358489C9" w14:textId="77777777" w:rsidR="00407282" w:rsidRPr="006376FA" w:rsidRDefault="00407282" w:rsidP="00407282">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38A6BA7D" w14:textId="77777777" w:rsidR="00407282" w:rsidRPr="006376FA" w:rsidRDefault="00407282" w:rsidP="00407282">
      <w:pPr>
        <w:pStyle w:val="Sinespaciado"/>
        <w:ind w:left="567" w:right="567"/>
        <w:jc w:val="both"/>
        <w:rPr>
          <w:rFonts w:ascii="Palatino Linotype" w:hAnsi="Palatino Linotype"/>
          <w:i/>
        </w:rPr>
      </w:pPr>
    </w:p>
    <w:p w14:paraId="6F4D1869" w14:textId="77777777" w:rsidR="00407282" w:rsidRPr="006376FA" w:rsidRDefault="00407282" w:rsidP="00407282">
      <w:pPr>
        <w:pStyle w:val="Sinespaciado"/>
        <w:ind w:left="567" w:right="567"/>
        <w:jc w:val="both"/>
        <w:rPr>
          <w:rFonts w:ascii="Palatino Linotype" w:hAnsi="Palatino Linotype"/>
          <w:i/>
        </w:rPr>
      </w:pPr>
      <w:r w:rsidRPr="006376FA">
        <w:rPr>
          <w:rFonts w:ascii="Palatino Linotype" w:hAnsi="Palatino Linotype"/>
          <w:b/>
          <w:i/>
        </w:rPr>
        <w:lastRenderedPageBreak/>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7BAE6D86" w14:textId="77777777" w:rsidR="00407282" w:rsidRPr="006376FA" w:rsidRDefault="00407282" w:rsidP="00407282">
      <w:pPr>
        <w:pStyle w:val="Sinespaciado"/>
        <w:ind w:left="567" w:right="567"/>
        <w:jc w:val="both"/>
        <w:rPr>
          <w:rFonts w:ascii="Palatino Linotype" w:hAnsi="Palatino Linotype"/>
          <w:i/>
        </w:rPr>
      </w:pPr>
    </w:p>
    <w:p w14:paraId="6DACB7C5" w14:textId="77777777" w:rsidR="00407282" w:rsidRPr="004E6B5B" w:rsidRDefault="00407282" w:rsidP="00407282">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1612F7C8" w14:textId="77777777" w:rsidR="00407282" w:rsidRPr="00407282" w:rsidRDefault="00407282" w:rsidP="00407282">
      <w:pPr>
        <w:pStyle w:val="Sinespaciado"/>
        <w:spacing w:line="360" w:lineRule="auto"/>
        <w:jc w:val="both"/>
        <w:rPr>
          <w:rFonts w:ascii="Palatino Linotype" w:hAnsi="Palatino Linotype"/>
          <w:sz w:val="24"/>
          <w:szCs w:val="24"/>
        </w:rPr>
      </w:pPr>
    </w:p>
    <w:p w14:paraId="70B866D4" w14:textId="77777777" w:rsidR="00870CBA" w:rsidRDefault="00407282" w:rsidP="00870CBA">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D4DD58A" w14:textId="77777777" w:rsidR="00870CBA" w:rsidRDefault="00870CBA" w:rsidP="00870CBA">
      <w:pPr>
        <w:pStyle w:val="Sinespaciado"/>
        <w:spacing w:line="360" w:lineRule="auto"/>
        <w:jc w:val="both"/>
        <w:rPr>
          <w:rFonts w:ascii="Palatino Linotype" w:hAnsi="Palatino Linotype" w:cs="Arial"/>
          <w:sz w:val="24"/>
          <w:szCs w:val="24"/>
        </w:rPr>
      </w:pPr>
    </w:p>
    <w:p w14:paraId="5E05F928" w14:textId="77777777" w:rsidR="00870CBA" w:rsidRDefault="00870CBA" w:rsidP="00870CBA">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Ahora bien,</w:t>
      </w:r>
      <w:r w:rsidRPr="00870CBA">
        <w:rPr>
          <w:rFonts w:ascii="Palatino Linotype" w:eastAsia="Times New Roman" w:hAnsi="Palatino Linotype" w:cs="Times New Roman"/>
          <w:sz w:val="24"/>
          <w:szCs w:val="24"/>
          <w:lang w:val="es-ES" w:eastAsia="es-ES"/>
        </w:rPr>
        <w:t xml:space="preserve"> la Ley de Transparencia y Acceso a la Información Pública del Estado de México y Municipio</w:t>
      </w:r>
      <w:r>
        <w:rPr>
          <w:rFonts w:ascii="Palatino Linotype" w:eastAsia="Times New Roman" w:hAnsi="Palatino Linotype" w:cs="Times New Roman"/>
          <w:sz w:val="24"/>
          <w:szCs w:val="24"/>
          <w:lang w:val="es-ES" w:eastAsia="es-ES"/>
        </w:rPr>
        <w:t>s, prevé en su artículo 23 fracción IV,</w:t>
      </w:r>
      <w:r w:rsidR="002C5676" w:rsidRPr="002C5676">
        <w:t xml:space="preserve"> </w:t>
      </w:r>
      <w:r w:rsidR="002C5676" w:rsidRPr="002C5676">
        <w:rPr>
          <w:rFonts w:ascii="Palatino Linotype" w:eastAsia="Times New Roman" w:hAnsi="Palatino Linotype" w:cs="Times New Roman"/>
          <w:sz w:val="24"/>
          <w:szCs w:val="24"/>
          <w:lang w:val="es-ES" w:eastAsia="es-ES"/>
        </w:rPr>
        <w:t>que los Ayuntamientos se encuentran obligados a transparentar y permitir el acceso a la información que generen, posean o administren; de ahí que la Ley de la materia delimita perfectamente los alcances de las obligaciones que corresponden a los Ayuntamientos</w:t>
      </w:r>
      <w:r w:rsidR="002C5676">
        <w:rPr>
          <w:rFonts w:ascii="Palatino Linotype" w:eastAsia="Times New Roman" w:hAnsi="Palatino Linotype" w:cs="Times New Roman"/>
          <w:sz w:val="24"/>
          <w:szCs w:val="24"/>
          <w:lang w:val="es-ES" w:eastAsia="es-ES"/>
        </w:rPr>
        <w:t>, como se advierte enseguida</w:t>
      </w:r>
      <w:r>
        <w:rPr>
          <w:rFonts w:ascii="Palatino Linotype" w:eastAsia="Times New Roman" w:hAnsi="Palatino Linotype" w:cs="Times New Roman"/>
          <w:sz w:val="24"/>
          <w:szCs w:val="24"/>
          <w:lang w:val="es-ES" w:eastAsia="es-ES"/>
        </w:rPr>
        <w:t>:</w:t>
      </w:r>
    </w:p>
    <w:p w14:paraId="26344E45" w14:textId="77777777" w:rsidR="00B87B77" w:rsidRPr="00870CBA" w:rsidRDefault="00B87B77" w:rsidP="00870CBA">
      <w:pPr>
        <w:spacing w:after="0" w:line="360" w:lineRule="auto"/>
        <w:jc w:val="both"/>
        <w:rPr>
          <w:rFonts w:ascii="Palatino Linotype" w:eastAsia="Times New Roman" w:hAnsi="Palatino Linotype" w:cs="Times New Roman"/>
          <w:sz w:val="24"/>
          <w:szCs w:val="24"/>
          <w:lang w:val="es-ES" w:eastAsia="es-ES"/>
        </w:rPr>
      </w:pPr>
    </w:p>
    <w:p w14:paraId="3FAB85A2" w14:textId="77777777" w:rsidR="00870CBA" w:rsidRPr="00870CBA" w:rsidRDefault="00870CBA" w:rsidP="00B87B77">
      <w:pPr>
        <w:spacing w:after="120" w:line="240" w:lineRule="auto"/>
        <w:ind w:left="851" w:right="902"/>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“Artículo 23.</w:t>
      </w:r>
      <w:r w:rsidRPr="00870CBA">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32326627" w14:textId="77777777" w:rsidR="00870CBA" w:rsidRPr="00870CBA" w:rsidRDefault="00870CBA" w:rsidP="00870CBA">
      <w:pPr>
        <w:spacing w:after="0" w:line="240" w:lineRule="auto"/>
        <w:ind w:left="851" w:right="899"/>
        <w:jc w:val="both"/>
        <w:rPr>
          <w:rFonts w:ascii="Palatino Linotype" w:eastAsia="Times New Roman" w:hAnsi="Palatino Linotype" w:cs="Arial"/>
          <w:i/>
          <w:szCs w:val="24"/>
          <w:lang w:val="es-ES" w:eastAsia="es-ES"/>
        </w:rPr>
      </w:pPr>
      <w:r w:rsidRPr="00870CBA">
        <w:rPr>
          <w:rFonts w:ascii="Palatino Linotype" w:eastAsia="Times New Roman" w:hAnsi="Palatino Linotype" w:cs="Arial"/>
          <w:b/>
          <w:i/>
          <w:szCs w:val="24"/>
          <w:lang w:val="es-ES" w:eastAsia="es-ES"/>
        </w:rPr>
        <w:t>IV. Los ayuntamientos y las dependencias, organismos, órganos y entidades de la administración municipal</w:t>
      </w:r>
      <w:r w:rsidRPr="00870CBA">
        <w:rPr>
          <w:rFonts w:ascii="Palatino Linotype" w:eastAsia="Times New Roman" w:hAnsi="Palatino Linotype" w:cs="Arial"/>
          <w:i/>
          <w:szCs w:val="24"/>
          <w:lang w:val="es-ES" w:eastAsia="es-ES"/>
        </w:rPr>
        <w:t>;</w:t>
      </w:r>
      <w:r w:rsidR="00B87B77">
        <w:rPr>
          <w:rFonts w:ascii="Palatino Linotype" w:eastAsia="Times New Roman" w:hAnsi="Palatino Linotype" w:cs="Arial"/>
          <w:i/>
          <w:szCs w:val="24"/>
          <w:lang w:val="es-ES" w:eastAsia="es-ES"/>
        </w:rPr>
        <w:t>”</w:t>
      </w:r>
    </w:p>
    <w:p w14:paraId="5285B8E3" w14:textId="77777777" w:rsidR="00870CBA" w:rsidRPr="00870CBA" w:rsidRDefault="00B87B77" w:rsidP="00B87B77">
      <w:pPr>
        <w:spacing w:after="0" w:line="240" w:lineRule="auto"/>
        <w:ind w:left="851" w:right="899"/>
        <w:jc w:val="right"/>
        <w:rPr>
          <w:rFonts w:ascii="Palatino Linotype" w:eastAsia="Times New Roman" w:hAnsi="Palatino Linotype" w:cs="Arial"/>
          <w:i/>
          <w:szCs w:val="24"/>
          <w:lang w:val="es-ES" w:eastAsia="es-ES"/>
        </w:rPr>
      </w:pPr>
      <w:r w:rsidRPr="00870CBA">
        <w:rPr>
          <w:rFonts w:ascii="Palatino Linotype" w:eastAsia="Times New Roman" w:hAnsi="Palatino Linotype" w:cs="Arial"/>
          <w:i/>
          <w:szCs w:val="24"/>
          <w:lang w:val="es-ES" w:eastAsia="es-ES"/>
        </w:rPr>
        <w:t xml:space="preserve"> </w:t>
      </w:r>
      <w:r w:rsidR="00870CBA" w:rsidRPr="00870CBA">
        <w:rPr>
          <w:rFonts w:ascii="Palatino Linotype" w:eastAsia="Times New Roman" w:hAnsi="Palatino Linotype" w:cs="Arial"/>
          <w:i/>
          <w:szCs w:val="24"/>
          <w:lang w:val="es-ES" w:eastAsia="es-ES"/>
        </w:rPr>
        <w:t>(Énfasis añadido)</w:t>
      </w:r>
    </w:p>
    <w:p w14:paraId="6F12CAAF" w14:textId="77777777" w:rsidR="002C5676" w:rsidRDefault="002C5676" w:rsidP="002C567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EF67CD5" w14:textId="77777777" w:rsidR="002C5676" w:rsidRDefault="002C5676" w:rsidP="002C567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2762E46" w14:textId="267C6955" w:rsidR="00C62BC3" w:rsidRPr="00C62BC3" w:rsidRDefault="00F93F66" w:rsidP="00C62BC3">
      <w:pPr>
        <w:autoSpaceDE w:val="0"/>
        <w:autoSpaceDN w:val="0"/>
        <w:adjustRightInd w:val="0"/>
        <w:spacing w:before="100" w:beforeAutospacing="1" w:after="100" w:afterAutospacing="1" w:line="360" w:lineRule="auto"/>
        <w:ind w:right="51"/>
        <w:jc w:val="both"/>
        <w:rPr>
          <w:rFonts w:ascii="Palatino Linotype" w:hAnsi="Palatino Linotype"/>
          <w:sz w:val="24"/>
          <w:szCs w:val="24"/>
        </w:rPr>
      </w:pPr>
      <w:r>
        <w:rPr>
          <w:rFonts w:ascii="Palatino Linotype" w:eastAsia="Times New Roman" w:hAnsi="Palatino Linotype" w:cs="Arial"/>
          <w:sz w:val="24"/>
          <w:szCs w:val="24"/>
          <w:lang w:val="es-ES" w:eastAsia="es-ES"/>
        </w:rPr>
        <w:t>Del precepto legal</w:t>
      </w:r>
      <w:r w:rsidRPr="00870CB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en cita</w:t>
      </w:r>
      <w:r w:rsidRPr="00870CBA">
        <w:rPr>
          <w:rFonts w:ascii="Palatino Linotype" w:eastAsia="Times New Roman" w:hAnsi="Palatino Linotype" w:cs="Arial"/>
          <w:sz w:val="24"/>
          <w:szCs w:val="24"/>
          <w:lang w:val="es-ES" w:eastAsia="es-ES"/>
        </w:rPr>
        <w:t xml:space="preserve"> se establece que los Ayuntamientos se encuentran obligados a transparentar </w:t>
      </w:r>
      <w:r>
        <w:rPr>
          <w:rFonts w:ascii="Palatino Linotype" w:eastAsia="Times New Roman" w:hAnsi="Palatino Linotype" w:cs="Arial"/>
          <w:sz w:val="24"/>
          <w:szCs w:val="24"/>
          <w:lang w:val="es-ES" w:eastAsia="es-ES"/>
        </w:rPr>
        <w:t>y</w:t>
      </w:r>
      <w:r w:rsidRPr="00870CBA">
        <w:rPr>
          <w:rFonts w:ascii="Palatino Linotype" w:eastAsia="Times New Roman" w:hAnsi="Palatino Linotype" w:cs="Arial"/>
          <w:sz w:val="24"/>
          <w:szCs w:val="24"/>
          <w:lang w:val="es-ES" w:eastAsia="es-ES"/>
        </w:rPr>
        <w:t xml:space="preserve"> permitir el acceso a la información que generen, posean o administren; de ahí que la Ley de la materia delimita perfectamente los alcances de las obligaciones que corresponden a los Ayuntamientos</w:t>
      </w:r>
      <w:r>
        <w:rPr>
          <w:rFonts w:ascii="Palatino Linotype" w:eastAsia="Times New Roman" w:hAnsi="Palatino Linotype" w:cs="Arial"/>
          <w:sz w:val="24"/>
          <w:szCs w:val="24"/>
          <w:lang w:val="es-ES" w:eastAsia="es-ES"/>
        </w:rPr>
        <w:t xml:space="preserve">; </w:t>
      </w:r>
      <w:r w:rsidR="00C62BC3">
        <w:rPr>
          <w:rFonts w:ascii="Palatino Linotype" w:hAnsi="Palatino Linotype"/>
          <w:sz w:val="24"/>
          <w:szCs w:val="24"/>
        </w:rPr>
        <w:t xml:space="preserve">en ese tenor, en virtud de que el entonces solicitante requiere el acceso a </w:t>
      </w:r>
      <w:r w:rsidR="00C62BC3" w:rsidRPr="00C62BC3">
        <w:rPr>
          <w:rFonts w:ascii="Palatino Linotype" w:hAnsi="Palatino Linotype"/>
          <w:sz w:val="24"/>
          <w:szCs w:val="24"/>
        </w:rPr>
        <w:t>la documentación comprobatoria</w:t>
      </w:r>
      <w:r w:rsidR="00C62BC3">
        <w:rPr>
          <w:rFonts w:ascii="Palatino Linotype" w:hAnsi="Palatino Linotype"/>
          <w:sz w:val="24"/>
          <w:szCs w:val="24"/>
        </w:rPr>
        <w:t xml:space="preserve"> del ú</w:t>
      </w:r>
      <w:r w:rsidR="00C62BC3" w:rsidRPr="00C62BC3">
        <w:rPr>
          <w:rFonts w:ascii="Palatino Linotype" w:hAnsi="Palatino Linotype"/>
          <w:sz w:val="24"/>
          <w:szCs w:val="24"/>
        </w:rPr>
        <w:t>ltimo grado de estudio y formación académica</w:t>
      </w:r>
      <w:r w:rsidR="00C62BC3">
        <w:rPr>
          <w:rFonts w:ascii="Palatino Linotype" w:hAnsi="Palatino Linotype"/>
          <w:sz w:val="24"/>
          <w:szCs w:val="24"/>
        </w:rPr>
        <w:t>, C</w:t>
      </w:r>
      <w:r w:rsidR="00C62BC3" w:rsidRPr="00C62BC3">
        <w:rPr>
          <w:rFonts w:ascii="Palatino Linotype" w:hAnsi="Palatino Linotype"/>
          <w:sz w:val="24"/>
          <w:szCs w:val="24"/>
        </w:rPr>
        <w:t>urrículum Vitae</w:t>
      </w:r>
      <w:r w:rsidR="00C62BC3">
        <w:rPr>
          <w:rFonts w:ascii="Palatino Linotype" w:hAnsi="Palatino Linotype"/>
          <w:sz w:val="24"/>
          <w:szCs w:val="24"/>
        </w:rPr>
        <w:t>, los c</w:t>
      </w:r>
      <w:r w:rsidR="00C62BC3" w:rsidRPr="00C62BC3">
        <w:rPr>
          <w:rFonts w:ascii="Palatino Linotype" w:hAnsi="Palatino Linotype"/>
          <w:sz w:val="24"/>
          <w:szCs w:val="24"/>
        </w:rPr>
        <w:t>argos y perfil</w:t>
      </w:r>
      <w:r w:rsidR="00C62BC3">
        <w:rPr>
          <w:rFonts w:ascii="Palatino Linotype" w:hAnsi="Palatino Linotype"/>
          <w:sz w:val="24"/>
          <w:szCs w:val="24"/>
        </w:rPr>
        <w:t>es</w:t>
      </w:r>
      <w:r w:rsidR="00C62BC3" w:rsidRPr="00C62BC3">
        <w:rPr>
          <w:rFonts w:ascii="Palatino Linotype" w:hAnsi="Palatino Linotype"/>
          <w:sz w:val="24"/>
          <w:szCs w:val="24"/>
        </w:rPr>
        <w:t xml:space="preserve"> de puesto ocupados</w:t>
      </w:r>
      <w:r w:rsidR="00C62BC3">
        <w:rPr>
          <w:rFonts w:ascii="Palatino Linotype" w:hAnsi="Palatino Linotype"/>
          <w:sz w:val="24"/>
          <w:szCs w:val="24"/>
        </w:rPr>
        <w:t>, así como el s</w:t>
      </w:r>
      <w:r w:rsidR="00C62BC3" w:rsidRPr="00C62BC3">
        <w:rPr>
          <w:rFonts w:ascii="Palatino Linotype" w:hAnsi="Palatino Linotype"/>
          <w:sz w:val="24"/>
          <w:szCs w:val="24"/>
        </w:rPr>
        <w:t>alario percibido</w:t>
      </w:r>
      <w:r w:rsidR="00C62BC3">
        <w:rPr>
          <w:rFonts w:ascii="Palatino Linotype" w:hAnsi="Palatino Linotype"/>
          <w:sz w:val="24"/>
          <w:szCs w:val="24"/>
        </w:rPr>
        <w:t xml:space="preserve"> en cada uno de ellos, conviene traer a contexto</w:t>
      </w:r>
      <w:r w:rsidR="00C62BC3" w:rsidRPr="00C62BC3">
        <w:rPr>
          <w:rFonts w:ascii="Palatino Linotype" w:hAnsi="Palatino Linotype" w:cs="Arial"/>
          <w:sz w:val="24"/>
        </w:rPr>
        <w:t xml:space="preserve"> lo establecido en la Ley del Trabajo de los Servidores Públicos del Estado de México</w:t>
      </w:r>
      <w:r w:rsidR="00C62BC3" w:rsidRPr="00C62BC3">
        <w:rPr>
          <w:rFonts w:ascii="Palatino Linotype" w:hAnsi="Palatino Linotype" w:cs="Arial"/>
          <w:i/>
          <w:sz w:val="24"/>
        </w:rPr>
        <w:t xml:space="preserve">, </w:t>
      </w:r>
      <w:r w:rsidR="00C62BC3" w:rsidRPr="00C62BC3">
        <w:rPr>
          <w:rFonts w:ascii="Palatino Linotype" w:hAnsi="Palatino Linotype" w:cs="Arial"/>
          <w:sz w:val="24"/>
        </w:rPr>
        <w:t>que tiene por objeto regular las relaciones de trabajo comprendidas entre los poderes públicos del Estado y los Municipios, y sus respectivos servidores públicos</w:t>
      </w:r>
      <w:r w:rsidR="00C62BC3" w:rsidRPr="00C62BC3">
        <w:rPr>
          <w:rFonts w:ascii="Palatino Linotype" w:hAnsi="Palatino Linotype" w:cs="Arial"/>
          <w:sz w:val="24"/>
          <w:vertAlign w:val="superscript"/>
        </w:rPr>
        <w:footnoteReference w:id="2"/>
      </w:r>
      <w:r w:rsidR="00C62BC3" w:rsidRPr="00C62BC3">
        <w:rPr>
          <w:rFonts w:ascii="Palatino Linotype" w:hAnsi="Palatino Linotype" w:cs="Arial"/>
          <w:sz w:val="24"/>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3ADA1D27" w14:textId="77777777" w:rsidR="00C62BC3" w:rsidRPr="00C62BC3" w:rsidRDefault="00C62BC3" w:rsidP="00C62BC3">
      <w:pPr>
        <w:spacing w:before="240" w:after="240"/>
        <w:ind w:left="851" w:right="900"/>
        <w:jc w:val="both"/>
        <w:rPr>
          <w:rFonts w:ascii="Palatino Linotype" w:hAnsi="Palatino Linotype"/>
          <w:i/>
        </w:rPr>
      </w:pPr>
      <w:r w:rsidRPr="00C62BC3">
        <w:rPr>
          <w:rFonts w:ascii="Palatino Linotype" w:hAnsi="Palatino Linotype" w:cs="Arial"/>
        </w:rPr>
        <w:t>“</w:t>
      </w:r>
      <w:r w:rsidRPr="00C62BC3">
        <w:rPr>
          <w:rFonts w:ascii="Palatino Linotype" w:hAnsi="Palatino Linotype"/>
          <w:b/>
          <w:i/>
        </w:rPr>
        <w:t>Artículo 5.-</w:t>
      </w:r>
      <w:r w:rsidRPr="00C62BC3">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5C9D4665" w14:textId="77777777" w:rsidR="00C62BC3" w:rsidRPr="00C62BC3" w:rsidRDefault="00C62BC3" w:rsidP="00C62BC3">
      <w:pPr>
        <w:spacing w:before="240" w:after="240"/>
        <w:ind w:left="851" w:right="900"/>
        <w:jc w:val="both"/>
        <w:rPr>
          <w:rFonts w:ascii="Palatino Linotype" w:hAnsi="Palatino Linotype" w:cs="Arial"/>
          <w:i/>
        </w:rPr>
      </w:pPr>
      <w:r w:rsidRPr="00C62BC3">
        <w:rPr>
          <w:rFonts w:ascii="Palatino Linotype" w:hAnsi="Palatino Linotype"/>
          <w:i/>
        </w:rPr>
        <w:t>Para los efectos de esta ley, las instituciones públicas estarán representadas por sus titulares.</w:t>
      </w:r>
      <w:r w:rsidRPr="00C62BC3">
        <w:rPr>
          <w:rFonts w:ascii="Palatino Linotype" w:hAnsi="Palatino Linotype" w:cs="Arial"/>
          <w:i/>
        </w:rPr>
        <w:t>”</w:t>
      </w:r>
    </w:p>
    <w:p w14:paraId="18A279BE" w14:textId="77777777" w:rsidR="00C62BC3" w:rsidRPr="00C62BC3" w:rsidRDefault="00C62BC3" w:rsidP="00C62BC3">
      <w:pPr>
        <w:spacing w:before="240" w:after="240"/>
        <w:ind w:left="851" w:right="900"/>
        <w:jc w:val="both"/>
        <w:rPr>
          <w:rFonts w:ascii="Palatino Linotype" w:hAnsi="Palatino Linotype" w:cs="Arial"/>
          <w:i/>
        </w:rPr>
      </w:pPr>
    </w:p>
    <w:p w14:paraId="2C253AD4" w14:textId="77777777" w:rsidR="00C62BC3" w:rsidRPr="00C62BC3" w:rsidRDefault="00C62BC3" w:rsidP="00C62BC3">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C62BC3">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14:paraId="2B4E9176" w14:textId="77777777" w:rsidR="00C62BC3" w:rsidRPr="00C62BC3" w:rsidRDefault="00C62BC3" w:rsidP="00C62BC3">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C62BC3">
        <w:rPr>
          <w:rFonts w:ascii="Palatino Linotype" w:eastAsia="Calibri" w:hAnsi="Palatino Linotype" w:cs="Times New Roman"/>
          <w:b/>
          <w:i/>
        </w:rPr>
        <w:t>ARTÍCULO 98.</w:t>
      </w:r>
      <w:r w:rsidRPr="00C62BC3">
        <w:rPr>
          <w:rFonts w:ascii="Palatino Linotype" w:eastAsia="Calibri" w:hAnsi="Palatino Linotype" w:cs="Times New Roman"/>
          <w:i/>
        </w:rPr>
        <w:t xml:space="preserve"> Son obligaciones de las instituciones públicas:</w:t>
      </w:r>
    </w:p>
    <w:p w14:paraId="002F296C" w14:textId="77777777" w:rsidR="00C62BC3" w:rsidRPr="00C62BC3" w:rsidRDefault="00C62BC3" w:rsidP="00C62BC3">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C62BC3">
        <w:rPr>
          <w:rFonts w:ascii="Palatino Linotype" w:eastAsia="Calibri" w:hAnsi="Palatino Linotype" w:cs="Times New Roman"/>
          <w:i/>
        </w:rPr>
        <w:t xml:space="preserve">XVII. </w:t>
      </w:r>
      <w:r w:rsidRPr="00C62BC3">
        <w:rPr>
          <w:rFonts w:ascii="Palatino Linotype" w:eastAsia="Calibri" w:hAnsi="Palatino Linotype" w:cs="Times New Roman"/>
          <w:b/>
          <w:i/>
          <w:u w:val="single"/>
        </w:rPr>
        <w:t>Integrar los expedientes de los servidores públicos</w:t>
      </w:r>
      <w:r w:rsidRPr="00C62BC3">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14:paraId="2C54C7A3" w14:textId="77777777" w:rsidR="00C62BC3" w:rsidRPr="00C62BC3" w:rsidRDefault="00C62BC3" w:rsidP="00C62BC3">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14:paraId="4B7B82EB" w14:textId="0B170231" w:rsidR="00C62BC3" w:rsidRPr="00C62BC3" w:rsidRDefault="00C62BC3" w:rsidP="00C62BC3">
      <w:pPr>
        <w:spacing w:after="0" w:line="360" w:lineRule="auto"/>
        <w:jc w:val="both"/>
        <w:rPr>
          <w:rFonts w:ascii="Palatino Linotype" w:eastAsia="Calibri" w:hAnsi="Palatino Linotype" w:cs="Arial"/>
          <w:sz w:val="24"/>
        </w:rPr>
      </w:pPr>
      <w:r w:rsidRPr="00C62BC3">
        <w:rPr>
          <w:rFonts w:ascii="Palatino Linotype" w:eastAsia="Calibri" w:hAnsi="Palatino Linotype" w:cs="Arial"/>
          <w:sz w:val="24"/>
        </w:rPr>
        <w:t>Así las cosas, de la normatividad anteriormente referida, se puede observar que las instituciones públicas tienen la obligación de integrar los expedientes laborales de cada servidor público, dentro de los cuales puede constar algún documento en el cual conste el ultimo grado de estudios</w:t>
      </w:r>
      <w:r>
        <w:rPr>
          <w:rFonts w:ascii="Palatino Linotype" w:eastAsia="Calibri" w:hAnsi="Palatino Linotype" w:cs="Arial"/>
          <w:sz w:val="24"/>
        </w:rPr>
        <w:t>, c</w:t>
      </w:r>
      <w:r w:rsidRPr="00C62BC3">
        <w:rPr>
          <w:rFonts w:ascii="Palatino Linotype" w:eastAsia="Calibri" w:hAnsi="Palatino Linotype" w:cs="Arial"/>
          <w:sz w:val="24"/>
        </w:rPr>
        <w:t xml:space="preserve">urrículum </w:t>
      </w:r>
      <w:r>
        <w:rPr>
          <w:rFonts w:ascii="Palatino Linotype" w:eastAsia="Calibri" w:hAnsi="Palatino Linotype" w:cs="Arial"/>
          <w:sz w:val="24"/>
        </w:rPr>
        <w:t>v</w:t>
      </w:r>
      <w:r w:rsidRPr="00C62BC3">
        <w:rPr>
          <w:rFonts w:ascii="Palatino Linotype" w:eastAsia="Calibri" w:hAnsi="Palatino Linotype" w:cs="Arial"/>
          <w:sz w:val="24"/>
        </w:rPr>
        <w:t>itae, los cargos y perfiles de puesto ocupados, así como el salario percibido de</w:t>
      </w:r>
      <w:r>
        <w:rPr>
          <w:rFonts w:ascii="Palatino Linotype" w:eastAsia="Calibri" w:hAnsi="Palatino Linotype" w:cs="Arial"/>
          <w:sz w:val="24"/>
        </w:rPr>
        <w:t xml:space="preserve"> la</w:t>
      </w:r>
      <w:r w:rsidRPr="00C62BC3">
        <w:rPr>
          <w:rFonts w:ascii="Palatino Linotype" w:eastAsia="Calibri" w:hAnsi="Palatino Linotype" w:cs="Arial"/>
          <w:sz w:val="24"/>
        </w:rPr>
        <w:t xml:space="preserve"> servidor</w:t>
      </w:r>
      <w:r>
        <w:rPr>
          <w:rFonts w:ascii="Palatino Linotype" w:eastAsia="Calibri" w:hAnsi="Palatino Linotype" w:cs="Arial"/>
          <w:sz w:val="24"/>
        </w:rPr>
        <w:t>a</w:t>
      </w:r>
      <w:r w:rsidRPr="00C62BC3">
        <w:rPr>
          <w:rFonts w:ascii="Palatino Linotype" w:eastAsia="Calibri" w:hAnsi="Palatino Linotype" w:cs="Arial"/>
          <w:sz w:val="24"/>
        </w:rPr>
        <w:t xml:space="preserve"> públic</w:t>
      </w:r>
      <w:r>
        <w:rPr>
          <w:rFonts w:ascii="Palatino Linotype" w:eastAsia="Calibri" w:hAnsi="Palatino Linotype" w:cs="Arial"/>
          <w:sz w:val="24"/>
        </w:rPr>
        <w:t>a en comento</w:t>
      </w:r>
      <w:r w:rsidRPr="00C62BC3">
        <w:rPr>
          <w:rFonts w:ascii="Palatino Linotype" w:eastAsia="Calibri" w:hAnsi="Palatino Linotype" w:cs="Arial"/>
          <w:sz w:val="24"/>
        </w:rPr>
        <w:t xml:space="preserve">, sin embargo dichos documentos pueden tener en su contenido datos personales que puedan ser afectados al momento de dar a conocer la información, para lo cual </w:t>
      </w:r>
      <w:r w:rsidRPr="00C62BC3">
        <w:rPr>
          <w:rFonts w:ascii="Palatino Linotype" w:eastAsia="Calibri" w:hAnsi="Palatino Linotype" w:cs="Arial"/>
          <w:b/>
          <w:sz w:val="24"/>
        </w:rPr>
        <w:t>el Sujeto Obligado</w:t>
      </w:r>
      <w:r w:rsidRPr="00C62BC3">
        <w:rPr>
          <w:rFonts w:ascii="Palatino Linotype" w:eastAsia="Calibri" w:hAnsi="Palatino Linotype" w:cs="Arial"/>
          <w:sz w:val="24"/>
        </w:rPr>
        <w:t xml:space="preserve"> deberá proteger toda aquella información que conlleve a un riesgo grave a los servidores públicos en comento.</w:t>
      </w:r>
    </w:p>
    <w:p w14:paraId="5C5A5D44" w14:textId="77777777" w:rsidR="00C62BC3" w:rsidRPr="00C62BC3" w:rsidRDefault="00C62BC3" w:rsidP="00C62BC3">
      <w:pPr>
        <w:spacing w:after="0" w:line="360" w:lineRule="auto"/>
        <w:jc w:val="both"/>
        <w:rPr>
          <w:rFonts w:ascii="Palatino Linotype" w:eastAsia="Calibri" w:hAnsi="Palatino Linotype" w:cs="Arial"/>
          <w:sz w:val="24"/>
        </w:rPr>
      </w:pPr>
    </w:p>
    <w:p w14:paraId="11B8E920" w14:textId="3280CEBF" w:rsidR="00C62BC3" w:rsidRPr="00C62BC3" w:rsidRDefault="00C62BC3" w:rsidP="00C62BC3">
      <w:pPr>
        <w:spacing w:after="0" w:line="360" w:lineRule="auto"/>
        <w:jc w:val="both"/>
        <w:rPr>
          <w:rFonts w:ascii="Palatino Linotype" w:eastAsia="Calibri" w:hAnsi="Palatino Linotype" w:cs="Arial"/>
          <w:sz w:val="24"/>
        </w:rPr>
      </w:pPr>
      <w:r w:rsidRPr="00C62BC3">
        <w:rPr>
          <w:rFonts w:ascii="Palatino Linotype" w:eastAsia="Calibri" w:hAnsi="Palatino Linotype" w:cs="Arial"/>
          <w:sz w:val="24"/>
        </w:rPr>
        <w:t>Por ende y tomando en cuenta que son obligaciones de las instituciones públicas integrar los expedientes de los diversos servidores públicos, el documento en donde conste documentó probatorio del grado de estudios (Título Profesional, Certificado o Cédula Profesional</w:t>
      </w:r>
      <w:r>
        <w:rPr>
          <w:rFonts w:ascii="Palatino Linotype" w:eastAsia="Calibri" w:hAnsi="Palatino Linotype" w:cs="Arial"/>
          <w:sz w:val="24"/>
        </w:rPr>
        <w:t xml:space="preserve">) así como el </w:t>
      </w:r>
      <w:r>
        <w:t>c</w:t>
      </w:r>
      <w:r w:rsidRPr="00C62BC3">
        <w:rPr>
          <w:rFonts w:ascii="Palatino Linotype" w:eastAsia="Calibri" w:hAnsi="Palatino Linotype" w:cs="Arial"/>
          <w:sz w:val="24"/>
        </w:rPr>
        <w:t>urrículum vitae, los cargos y perfiles de puesto ocupados, así como el salario percibido de la servidora pública en comento, deberá estar inmerso en este</w:t>
      </w:r>
      <w:r>
        <w:rPr>
          <w:rFonts w:ascii="Palatino Linotype" w:eastAsia="Calibri" w:hAnsi="Palatino Linotype" w:cs="Arial"/>
          <w:sz w:val="24"/>
        </w:rPr>
        <w:t>.</w:t>
      </w:r>
      <w:r w:rsidRPr="00C62BC3">
        <w:rPr>
          <w:rFonts w:ascii="Palatino Linotype" w:eastAsia="Calibri" w:hAnsi="Palatino Linotype" w:cs="Arial"/>
          <w:sz w:val="24"/>
        </w:rPr>
        <w:t xml:space="preserve"> </w:t>
      </w:r>
    </w:p>
    <w:p w14:paraId="7DD427EB" w14:textId="77777777" w:rsidR="00C62BC3" w:rsidRPr="00C62BC3" w:rsidRDefault="00C62BC3" w:rsidP="00C62BC3">
      <w:pPr>
        <w:autoSpaceDE w:val="0"/>
        <w:autoSpaceDN w:val="0"/>
        <w:adjustRightInd w:val="0"/>
        <w:spacing w:line="360" w:lineRule="auto"/>
        <w:jc w:val="both"/>
        <w:rPr>
          <w:rFonts w:ascii="Palatino Linotype" w:hAnsi="Palatino Linotype" w:cs="Arial"/>
          <w:sz w:val="24"/>
        </w:rPr>
      </w:pPr>
    </w:p>
    <w:p w14:paraId="4F0C6485" w14:textId="77777777" w:rsidR="00C62BC3" w:rsidRPr="00C62BC3" w:rsidRDefault="00C62BC3" w:rsidP="00C62BC3">
      <w:pPr>
        <w:autoSpaceDE w:val="0"/>
        <w:autoSpaceDN w:val="0"/>
        <w:adjustRightInd w:val="0"/>
        <w:spacing w:line="360" w:lineRule="auto"/>
        <w:jc w:val="both"/>
        <w:rPr>
          <w:rFonts w:ascii="Palatino Linotype" w:hAnsi="Palatino Linotype" w:cs="Arial"/>
          <w:color w:val="000000" w:themeColor="text1"/>
          <w:sz w:val="24"/>
        </w:rPr>
      </w:pPr>
      <w:r w:rsidRPr="00C62BC3">
        <w:rPr>
          <w:rFonts w:ascii="Palatino Linotype" w:hAnsi="Palatino Linotype" w:cs="Arial"/>
          <w:sz w:val="24"/>
        </w:rPr>
        <w:t xml:space="preserve">Ahora bien, es importante señalar de manera enunciativa más no limitada que entre documentos que lograrán probar el grado de estudios pudiendo ser el certificado de estudios, cédulas de pasantes, cedula profesional, constancias, diplomas o grados académicos, los cuales deben ser </w:t>
      </w:r>
      <w:r w:rsidRPr="00C62BC3">
        <w:rPr>
          <w:rFonts w:ascii="Palatino Linotype" w:hAnsi="Palatino Linotype" w:cs="Arial"/>
          <w:color w:val="000000" w:themeColor="text1"/>
          <w:sz w:val="24"/>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29792FCA" w14:textId="77777777" w:rsidR="00C62BC3" w:rsidRPr="00C62BC3" w:rsidRDefault="00C62BC3" w:rsidP="00C62BC3">
      <w:pPr>
        <w:autoSpaceDE w:val="0"/>
        <w:autoSpaceDN w:val="0"/>
        <w:adjustRightInd w:val="0"/>
        <w:ind w:left="567" w:right="616"/>
        <w:contextualSpacing/>
        <w:jc w:val="both"/>
        <w:rPr>
          <w:rFonts w:ascii="Palatino Linotype" w:eastAsia="Calibri" w:hAnsi="Palatino Linotype" w:cs="Arial"/>
          <w:i/>
        </w:rPr>
      </w:pPr>
      <w:r w:rsidRPr="00C62BC3">
        <w:rPr>
          <w:rFonts w:ascii="Palatino Linotype" w:hAnsi="Palatino Linotype"/>
          <w:i/>
        </w:rPr>
        <w:t>“</w:t>
      </w:r>
      <w:r w:rsidRPr="00C62BC3">
        <w:rPr>
          <w:rFonts w:ascii="Palatino Linotype" w:hAnsi="Palatino Linotype"/>
          <w:b/>
          <w:i/>
        </w:rPr>
        <w:t>Artículo 171</w:t>
      </w:r>
      <w:r w:rsidRPr="00C62BC3">
        <w:rPr>
          <w:rFonts w:ascii="Palatino Linotype" w:hAnsi="Palatino Linotype"/>
          <w:i/>
        </w:rPr>
        <w:t xml:space="preserve">. </w:t>
      </w:r>
      <w:r w:rsidRPr="00C62BC3">
        <w:rPr>
          <w:rFonts w:ascii="Palatino Linotype" w:hAnsi="Palatino Linotype"/>
          <w:b/>
          <w:i/>
        </w:rPr>
        <w:t>Las instituciones del Sistema Educativo</w:t>
      </w:r>
      <w:r w:rsidRPr="00C62BC3">
        <w:rPr>
          <w:rFonts w:ascii="Palatino Linotype" w:hAnsi="Palatino Linotype"/>
          <w:i/>
        </w:rPr>
        <w:t xml:space="preserve"> </w:t>
      </w:r>
      <w:r w:rsidRPr="00C62BC3">
        <w:rPr>
          <w:rFonts w:ascii="Palatino Linotype" w:hAnsi="Palatino Linotype"/>
          <w:b/>
          <w:i/>
        </w:rPr>
        <w:t>expedirán</w:t>
      </w:r>
      <w:r w:rsidRPr="00C62BC3">
        <w:rPr>
          <w:rFonts w:ascii="Palatino Linotype" w:hAnsi="Palatino Linotype"/>
          <w:i/>
        </w:rPr>
        <w:t xml:space="preserve"> </w:t>
      </w:r>
      <w:r w:rsidRPr="00C62BC3">
        <w:rPr>
          <w:rFonts w:ascii="Palatino Linotype" w:hAnsi="Palatino Linotype"/>
          <w:b/>
          <w:i/>
          <w:u w:val="single"/>
        </w:rPr>
        <w:t>certificados</w:t>
      </w:r>
      <w:r w:rsidRPr="00C62BC3">
        <w:rPr>
          <w:rFonts w:ascii="Palatino Linotype" w:hAnsi="Palatino Linotype"/>
          <w:b/>
          <w:i/>
        </w:rPr>
        <w:t xml:space="preserve"> y otorgarán </w:t>
      </w:r>
      <w:r w:rsidRPr="00C62BC3">
        <w:rPr>
          <w:rFonts w:ascii="Palatino Linotype" w:hAnsi="Palatino Linotype"/>
          <w:b/>
          <w:i/>
          <w:u w:val="single"/>
        </w:rPr>
        <w:t>constancias, diplomas, títulos o grados académicos</w:t>
      </w:r>
      <w:r w:rsidRPr="00C62BC3">
        <w:rPr>
          <w:rFonts w:ascii="Palatino Linotype" w:hAnsi="Palatino Linotype"/>
          <w:i/>
        </w:rPr>
        <w:t xml:space="preserve"> </w:t>
      </w:r>
      <w:r w:rsidRPr="00C62BC3">
        <w:rPr>
          <w:rFonts w:ascii="Palatino Linotype" w:hAnsi="Palatino Linotype"/>
          <w:b/>
          <w:i/>
        </w:rPr>
        <w:t>a las personas que hayan concluido estudios, de conformidad con los requisitos establecidos en los planes y programas correspondientes.</w:t>
      </w:r>
      <w:r w:rsidRPr="00C62BC3">
        <w:rPr>
          <w:rFonts w:ascii="Palatino Linotype" w:hAnsi="Palatino Linotype"/>
          <w:i/>
        </w:rPr>
        <w:t xml:space="preserve"> </w:t>
      </w:r>
      <w:r w:rsidRPr="00C62BC3">
        <w:rPr>
          <w:rFonts w:ascii="Palatino Linotype" w:hAnsi="Palatino Linotype"/>
          <w:b/>
          <w:i/>
        </w:rPr>
        <w:t>Dichos</w:t>
      </w:r>
      <w:r w:rsidRPr="00C62BC3">
        <w:rPr>
          <w:rFonts w:ascii="Palatino Linotype" w:hAnsi="Palatino Linotype"/>
          <w:i/>
        </w:rPr>
        <w:t xml:space="preserve"> </w:t>
      </w:r>
      <w:r w:rsidRPr="00C62BC3">
        <w:rPr>
          <w:rFonts w:ascii="Palatino Linotype" w:hAnsi="Palatino Linotype"/>
          <w:b/>
          <w:i/>
          <w:u w:val="single"/>
        </w:rPr>
        <w:t>certificados, constancias, diplomas, títulos y grados</w:t>
      </w:r>
      <w:r w:rsidRPr="00C62BC3">
        <w:rPr>
          <w:rFonts w:ascii="Palatino Linotype" w:hAnsi="Palatino Linotype"/>
          <w:i/>
          <w:u w:val="single"/>
        </w:rPr>
        <w:t xml:space="preserve"> </w:t>
      </w:r>
      <w:r w:rsidRPr="00C62BC3">
        <w:rPr>
          <w:rFonts w:ascii="Palatino Linotype" w:hAnsi="Palatino Linotype"/>
          <w:b/>
          <w:i/>
          <w:u w:val="single"/>
        </w:rPr>
        <w:t>deberán registrarse en el Sistema de Información y Gestión Educativa y tendrán validez en toda la República</w:t>
      </w:r>
      <w:r w:rsidRPr="00C62BC3">
        <w:rPr>
          <w:rFonts w:ascii="Palatino Linotype" w:hAnsi="Palatino Linotype"/>
          <w:i/>
        </w:rPr>
        <w:t>, en términos de lo dispuesto en la Ley General.</w:t>
      </w:r>
    </w:p>
    <w:p w14:paraId="292B1A52" w14:textId="77777777" w:rsidR="00C62BC3" w:rsidRPr="00C62BC3" w:rsidRDefault="00C62BC3" w:rsidP="00C62BC3">
      <w:pPr>
        <w:autoSpaceDE w:val="0"/>
        <w:autoSpaceDN w:val="0"/>
        <w:adjustRightInd w:val="0"/>
        <w:ind w:left="567" w:right="616"/>
        <w:contextualSpacing/>
        <w:jc w:val="both"/>
        <w:rPr>
          <w:rFonts w:ascii="Palatino Linotype" w:hAnsi="Palatino Linotype"/>
          <w:i/>
        </w:rPr>
      </w:pPr>
    </w:p>
    <w:p w14:paraId="759D8FA2" w14:textId="77777777" w:rsidR="00C62BC3" w:rsidRPr="00C62BC3" w:rsidRDefault="00C62BC3" w:rsidP="00C62BC3">
      <w:pPr>
        <w:autoSpaceDE w:val="0"/>
        <w:autoSpaceDN w:val="0"/>
        <w:adjustRightInd w:val="0"/>
        <w:ind w:left="567" w:right="616"/>
        <w:contextualSpacing/>
        <w:jc w:val="both"/>
        <w:rPr>
          <w:rFonts w:ascii="Palatino Linotype" w:hAnsi="Palatino Linotype"/>
          <w:i/>
        </w:rPr>
      </w:pPr>
      <w:r w:rsidRPr="00C62BC3">
        <w:rPr>
          <w:rFonts w:ascii="Palatino Linotype" w:hAnsi="Palatino Linotype"/>
          <w:b/>
          <w:i/>
        </w:rPr>
        <w:t>DEL SISTEMA ESTATAL DE INFORMACIÓN Y GESTIÓN EDUCATIVA</w:t>
      </w:r>
      <w:r w:rsidRPr="00C62BC3">
        <w:rPr>
          <w:rFonts w:ascii="Palatino Linotype" w:hAnsi="Palatino Linotype"/>
          <w:i/>
        </w:rPr>
        <w:t xml:space="preserve"> </w:t>
      </w:r>
    </w:p>
    <w:p w14:paraId="389C1D82" w14:textId="77777777" w:rsidR="00C62BC3" w:rsidRPr="00C62BC3" w:rsidRDefault="00C62BC3" w:rsidP="00C62BC3">
      <w:pPr>
        <w:autoSpaceDE w:val="0"/>
        <w:autoSpaceDN w:val="0"/>
        <w:adjustRightInd w:val="0"/>
        <w:ind w:left="567" w:right="616"/>
        <w:contextualSpacing/>
        <w:jc w:val="both"/>
        <w:rPr>
          <w:rFonts w:ascii="Palatino Linotype" w:hAnsi="Palatino Linotype"/>
          <w:i/>
        </w:rPr>
      </w:pPr>
    </w:p>
    <w:p w14:paraId="5824CE2E" w14:textId="77777777" w:rsidR="00C62BC3" w:rsidRPr="00C62BC3" w:rsidRDefault="00C62BC3" w:rsidP="00C62BC3">
      <w:pPr>
        <w:autoSpaceDE w:val="0"/>
        <w:autoSpaceDN w:val="0"/>
        <w:adjustRightInd w:val="0"/>
        <w:ind w:left="567" w:right="616"/>
        <w:contextualSpacing/>
        <w:jc w:val="both"/>
        <w:rPr>
          <w:rFonts w:ascii="Palatino Linotype" w:hAnsi="Palatino Linotype"/>
          <w:b/>
          <w:i/>
        </w:rPr>
      </w:pPr>
      <w:r w:rsidRPr="00C62BC3">
        <w:rPr>
          <w:rFonts w:ascii="Palatino Linotype" w:hAnsi="Palatino Linotype"/>
          <w:b/>
          <w:i/>
        </w:rPr>
        <w:t>Artículo 174.-</w:t>
      </w:r>
      <w:r w:rsidRPr="00C62BC3">
        <w:rPr>
          <w:rFonts w:ascii="Palatino Linotype" w:hAnsi="Palatino Linotype"/>
          <w:i/>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C62BC3">
        <w:rPr>
          <w:rFonts w:ascii="Palatino Linotype" w:hAnsi="Palatino Linotype"/>
          <w:b/>
          <w:i/>
        </w:rPr>
        <w:t>Asimismo participará en la actualización e integración permanente del Sistema de Información y Gestión Educativa, que contendrá:</w:t>
      </w:r>
    </w:p>
    <w:p w14:paraId="17069F44" w14:textId="77777777" w:rsidR="00C62BC3" w:rsidRPr="00C62BC3" w:rsidRDefault="00C62BC3" w:rsidP="00C62BC3">
      <w:pPr>
        <w:autoSpaceDE w:val="0"/>
        <w:autoSpaceDN w:val="0"/>
        <w:adjustRightInd w:val="0"/>
        <w:ind w:left="567" w:right="616"/>
        <w:contextualSpacing/>
        <w:jc w:val="both"/>
        <w:rPr>
          <w:rFonts w:ascii="Palatino Linotype" w:hAnsi="Palatino Linotype"/>
          <w:b/>
          <w:i/>
        </w:rPr>
      </w:pPr>
      <w:r w:rsidRPr="00C62BC3">
        <w:rPr>
          <w:rFonts w:ascii="Palatino Linotype" w:hAnsi="Palatino Linotype"/>
          <w:b/>
          <w:i/>
        </w:rPr>
        <w:t>…</w:t>
      </w:r>
    </w:p>
    <w:p w14:paraId="7418C466" w14:textId="77777777" w:rsidR="00C62BC3" w:rsidRPr="00C62BC3" w:rsidRDefault="00C62BC3" w:rsidP="00C62BC3">
      <w:pPr>
        <w:autoSpaceDE w:val="0"/>
        <w:autoSpaceDN w:val="0"/>
        <w:adjustRightInd w:val="0"/>
        <w:ind w:left="567" w:right="616"/>
        <w:contextualSpacing/>
        <w:jc w:val="both"/>
        <w:rPr>
          <w:rFonts w:ascii="Palatino Linotype" w:hAnsi="Palatino Linotype"/>
          <w:i/>
        </w:rPr>
      </w:pPr>
      <w:r w:rsidRPr="00C62BC3">
        <w:rPr>
          <w:rFonts w:ascii="Palatino Linotype" w:hAnsi="Palatino Linotype"/>
          <w:b/>
          <w:i/>
        </w:rPr>
        <w:t>IV.</w:t>
      </w:r>
      <w:r w:rsidRPr="00C62BC3">
        <w:rPr>
          <w:rFonts w:ascii="Palatino Linotype" w:hAnsi="Palatino Linotype"/>
          <w:i/>
        </w:rPr>
        <w:t xml:space="preserve"> El Registro Estatal de emisión, validación e inscripción de documentos académicos;</w:t>
      </w:r>
    </w:p>
    <w:p w14:paraId="75336EF1" w14:textId="77777777" w:rsidR="00C62BC3" w:rsidRPr="00C62BC3" w:rsidRDefault="00C62BC3" w:rsidP="00C62BC3">
      <w:pPr>
        <w:autoSpaceDE w:val="0"/>
        <w:autoSpaceDN w:val="0"/>
        <w:adjustRightInd w:val="0"/>
        <w:ind w:left="567" w:right="616"/>
        <w:contextualSpacing/>
        <w:jc w:val="both"/>
        <w:rPr>
          <w:rFonts w:ascii="Palatino Linotype" w:hAnsi="Palatino Linotype"/>
          <w:i/>
        </w:rPr>
      </w:pPr>
      <w:r w:rsidRPr="00C62BC3">
        <w:rPr>
          <w:rFonts w:ascii="Palatino Linotype" w:hAnsi="Palatino Linotype"/>
          <w:i/>
        </w:rPr>
        <w:t>…</w:t>
      </w:r>
    </w:p>
    <w:p w14:paraId="51341759" w14:textId="77777777" w:rsidR="00C62BC3" w:rsidRPr="00C62BC3" w:rsidRDefault="00C62BC3" w:rsidP="00C62BC3">
      <w:pPr>
        <w:autoSpaceDE w:val="0"/>
        <w:autoSpaceDN w:val="0"/>
        <w:adjustRightInd w:val="0"/>
        <w:ind w:left="567" w:right="616"/>
        <w:contextualSpacing/>
        <w:jc w:val="both"/>
        <w:rPr>
          <w:rFonts w:ascii="Palatino Linotype" w:hAnsi="Palatino Linotype"/>
          <w:i/>
        </w:rPr>
      </w:pPr>
      <w:r w:rsidRPr="00C62BC3">
        <w:rPr>
          <w:rFonts w:ascii="Palatino Linotype" w:hAnsi="Palatino Linotype"/>
          <w:b/>
          <w:i/>
        </w:rPr>
        <w:lastRenderedPageBreak/>
        <w:t>VI.</w:t>
      </w:r>
      <w:r w:rsidRPr="00C62BC3">
        <w:rPr>
          <w:rFonts w:ascii="Palatino Linotype" w:hAnsi="Palatino Linotype"/>
          <w:i/>
        </w:rPr>
        <w:t xml:space="preserve"> </w:t>
      </w:r>
      <w:r w:rsidRPr="00C62BC3">
        <w:rPr>
          <w:rFonts w:ascii="Palatino Linotype" w:hAnsi="Palatino Linotype"/>
          <w:b/>
          <w:i/>
        </w:rPr>
        <w:t>Certificados, diplomas de especialidad, títulos y cédulas profesionales</w:t>
      </w:r>
      <w:r w:rsidRPr="00C62BC3">
        <w:rPr>
          <w:rFonts w:ascii="Palatino Linotype" w:hAnsi="Palatino Linotype"/>
          <w:i/>
        </w:rPr>
        <w:t xml:space="preserve"> de educación básica, media superior y superior;</w:t>
      </w:r>
    </w:p>
    <w:p w14:paraId="56709EA7" w14:textId="77777777" w:rsidR="00C62BC3" w:rsidRPr="00C62BC3" w:rsidRDefault="00C62BC3" w:rsidP="00C62BC3">
      <w:pPr>
        <w:autoSpaceDE w:val="0"/>
        <w:autoSpaceDN w:val="0"/>
        <w:adjustRightInd w:val="0"/>
        <w:ind w:left="567" w:right="616"/>
        <w:contextualSpacing/>
        <w:jc w:val="both"/>
        <w:rPr>
          <w:rFonts w:ascii="Palatino Linotype" w:hAnsi="Palatino Linotype"/>
          <w:b/>
          <w:i/>
        </w:rPr>
      </w:pPr>
      <w:r w:rsidRPr="00C62BC3">
        <w:rPr>
          <w:rFonts w:ascii="Palatino Linotype" w:hAnsi="Palatino Linotype"/>
          <w:b/>
          <w:i/>
        </w:rPr>
        <w:t>VII.</w:t>
      </w:r>
      <w:r w:rsidRPr="00C62BC3">
        <w:rPr>
          <w:rFonts w:ascii="Palatino Linotype" w:hAnsi="Palatino Linotype"/>
          <w:i/>
        </w:rPr>
        <w:t xml:space="preserve"> </w:t>
      </w:r>
      <w:r w:rsidRPr="00C62BC3">
        <w:rPr>
          <w:rFonts w:ascii="Palatino Linotype" w:hAnsi="Palatino Linotype"/>
          <w:b/>
          <w:i/>
        </w:rPr>
        <w:t>Cédulas de pasante y autorizaciones temporales para el ejercicio de una actividad profesional;</w:t>
      </w:r>
    </w:p>
    <w:p w14:paraId="39834708" w14:textId="77777777" w:rsidR="00C62BC3" w:rsidRPr="00C62BC3" w:rsidRDefault="00C62BC3" w:rsidP="00C62BC3">
      <w:pPr>
        <w:autoSpaceDE w:val="0"/>
        <w:autoSpaceDN w:val="0"/>
        <w:adjustRightInd w:val="0"/>
        <w:ind w:left="567" w:right="616"/>
        <w:contextualSpacing/>
        <w:jc w:val="both"/>
        <w:rPr>
          <w:rFonts w:ascii="Palatino Linotype" w:hAnsi="Palatino Linotype"/>
          <w:i/>
        </w:rPr>
      </w:pPr>
      <w:r w:rsidRPr="00C62BC3">
        <w:rPr>
          <w:rFonts w:ascii="Palatino Linotype" w:hAnsi="Palatino Linotype"/>
          <w:i/>
        </w:rPr>
        <w:t>…</w:t>
      </w:r>
    </w:p>
    <w:p w14:paraId="7C48D9FD" w14:textId="77777777" w:rsidR="00C62BC3" w:rsidRPr="00C62BC3" w:rsidRDefault="00C62BC3" w:rsidP="00C62BC3">
      <w:pPr>
        <w:autoSpaceDE w:val="0"/>
        <w:autoSpaceDN w:val="0"/>
        <w:adjustRightInd w:val="0"/>
        <w:ind w:left="567" w:right="616"/>
        <w:contextualSpacing/>
        <w:jc w:val="both"/>
        <w:rPr>
          <w:rFonts w:ascii="Palatino Linotype" w:hAnsi="Palatino Linotype"/>
          <w:i/>
        </w:rPr>
      </w:pPr>
      <w:r w:rsidRPr="00C62BC3">
        <w:rPr>
          <w:rFonts w:ascii="Palatino Linotype" w:hAnsi="Palatino Linotype"/>
          <w:b/>
          <w:i/>
        </w:rPr>
        <w:t>IX.</w:t>
      </w:r>
      <w:r w:rsidRPr="00C62BC3">
        <w:rPr>
          <w:rFonts w:ascii="Palatino Linotype" w:hAnsi="Palatino Linotype"/>
          <w:i/>
        </w:rPr>
        <w:t xml:space="preserve"> </w:t>
      </w:r>
      <w:r w:rsidRPr="00C62BC3">
        <w:rPr>
          <w:rFonts w:ascii="Palatino Linotype" w:hAnsi="Palatino Linotype"/>
          <w:b/>
          <w:i/>
        </w:rPr>
        <w:t>Certificaciones Profesionales</w:t>
      </w:r>
      <w:r w:rsidRPr="00C62BC3">
        <w:rPr>
          <w:rFonts w:ascii="Palatino Linotype" w:hAnsi="Palatino Linotype"/>
          <w:i/>
        </w:rPr>
        <w:t>, expedidas por los colegios o asociaciones de profesionistas.” (Sic)</w:t>
      </w:r>
    </w:p>
    <w:p w14:paraId="11DFC82F" w14:textId="77777777" w:rsidR="00C62BC3" w:rsidRPr="00C62BC3" w:rsidRDefault="00C62BC3" w:rsidP="00C62BC3">
      <w:pPr>
        <w:spacing w:after="0" w:line="360" w:lineRule="auto"/>
        <w:jc w:val="both"/>
        <w:rPr>
          <w:rFonts w:ascii="Palatino Linotype" w:eastAsia="Calibri" w:hAnsi="Palatino Linotype" w:cs="Tahoma"/>
          <w:bCs/>
        </w:rPr>
      </w:pPr>
    </w:p>
    <w:p w14:paraId="510F5D8F" w14:textId="77777777" w:rsidR="00C62BC3" w:rsidRPr="00C62BC3" w:rsidRDefault="00C62BC3" w:rsidP="00C62BC3">
      <w:pPr>
        <w:spacing w:after="0" w:line="360" w:lineRule="auto"/>
        <w:jc w:val="both"/>
        <w:rPr>
          <w:rFonts w:ascii="Palatino Linotype" w:hAnsi="Palatino Linotype" w:cs="Arial"/>
          <w:sz w:val="28"/>
          <w:szCs w:val="24"/>
        </w:rPr>
      </w:pPr>
      <w:r w:rsidRPr="00C62BC3">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585106A" w14:textId="77777777" w:rsidR="00C62BC3" w:rsidRPr="00C62BC3" w:rsidRDefault="00C62BC3" w:rsidP="00C62BC3">
      <w:pPr>
        <w:shd w:val="clear" w:color="auto" w:fill="FFFFFF" w:themeFill="background1"/>
        <w:spacing w:after="0" w:line="360" w:lineRule="auto"/>
        <w:jc w:val="both"/>
        <w:rPr>
          <w:rFonts w:ascii="Palatino Linotype" w:eastAsia="Calibri" w:hAnsi="Palatino Linotype" w:cs="Tahoma"/>
          <w:bCs/>
          <w:sz w:val="24"/>
          <w:szCs w:val="24"/>
          <w:lang w:val="es-ES"/>
        </w:rPr>
      </w:pPr>
    </w:p>
    <w:p w14:paraId="6CD387B3" w14:textId="77777777" w:rsidR="00C62BC3" w:rsidRPr="00C62BC3" w:rsidRDefault="00C62BC3" w:rsidP="00C62BC3">
      <w:pPr>
        <w:shd w:val="clear" w:color="auto" w:fill="FFFFFF" w:themeFill="background1"/>
        <w:spacing w:after="0" w:line="360" w:lineRule="auto"/>
        <w:contextualSpacing/>
        <w:jc w:val="both"/>
        <w:rPr>
          <w:rFonts w:ascii="Palatino Linotype" w:eastAsia="Calibri" w:hAnsi="Palatino Linotype" w:cs="Tahoma"/>
          <w:bCs/>
          <w:sz w:val="24"/>
          <w:szCs w:val="24"/>
          <w:lang w:val="es-ES"/>
        </w:rPr>
      </w:pPr>
      <w:r w:rsidRPr="00C62BC3">
        <w:rPr>
          <w:rFonts w:ascii="Palatino Linotype" w:eastAsia="Calibri" w:hAnsi="Palatino Linotype" w:cs="Tahoma"/>
          <w:bCs/>
          <w:sz w:val="24"/>
          <w:szCs w:val="24"/>
          <w:lang w:val="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A09CC07" w14:textId="77777777" w:rsidR="00C62BC3" w:rsidRPr="00C62BC3" w:rsidRDefault="00C62BC3" w:rsidP="00C62BC3">
      <w:pPr>
        <w:shd w:val="clear" w:color="auto" w:fill="FFFFFF" w:themeFill="background1"/>
        <w:spacing w:after="0" w:line="360" w:lineRule="auto"/>
        <w:jc w:val="both"/>
        <w:rPr>
          <w:rFonts w:ascii="Palatino Linotype" w:eastAsia="Calibri" w:hAnsi="Palatino Linotype" w:cs="Tahoma"/>
          <w:bCs/>
          <w:sz w:val="24"/>
          <w:szCs w:val="24"/>
          <w:lang w:val="es-ES"/>
        </w:rPr>
      </w:pPr>
    </w:p>
    <w:p w14:paraId="34E4CE88" w14:textId="77777777" w:rsidR="00C62BC3" w:rsidRPr="00C62BC3" w:rsidRDefault="00C62BC3" w:rsidP="00C62BC3">
      <w:pPr>
        <w:shd w:val="clear" w:color="auto" w:fill="FFFFFF" w:themeFill="background1"/>
        <w:spacing w:after="0" w:line="360" w:lineRule="auto"/>
        <w:contextualSpacing/>
        <w:jc w:val="both"/>
        <w:rPr>
          <w:rFonts w:ascii="Palatino Linotype" w:eastAsia="Calibri" w:hAnsi="Palatino Linotype" w:cs="Tahoma"/>
          <w:bCs/>
          <w:sz w:val="24"/>
          <w:szCs w:val="24"/>
          <w:lang w:val="es-ES"/>
        </w:rPr>
      </w:pPr>
      <w:r w:rsidRPr="00C62BC3">
        <w:rPr>
          <w:rFonts w:ascii="Palatino Linotype" w:eastAsia="Calibri" w:hAnsi="Palatino Linotype" w:cs="Tahoma"/>
          <w:bCs/>
          <w:sz w:val="24"/>
          <w:szCs w:val="24"/>
          <w:lang w:val="es-ES"/>
        </w:rPr>
        <w:lastRenderedPageBreak/>
        <w:t>De tal suerte, las instituciones públicas tienen la doble responsabilidad, por un lado de proteger los datos personales y por otro, darles publicidad cuando la relevancia de esos datos sea de interés público.</w:t>
      </w:r>
    </w:p>
    <w:p w14:paraId="48D414C4" w14:textId="77777777" w:rsidR="00C62BC3" w:rsidRPr="00C62BC3" w:rsidRDefault="00C62BC3" w:rsidP="00C62BC3">
      <w:pPr>
        <w:shd w:val="clear" w:color="auto" w:fill="FFFFFF" w:themeFill="background1"/>
        <w:spacing w:after="0" w:line="360" w:lineRule="auto"/>
        <w:jc w:val="both"/>
        <w:rPr>
          <w:rFonts w:ascii="Palatino Linotype" w:eastAsia="Calibri" w:hAnsi="Palatino Linotype" w:cs="Tahoma"/>
          <w:bCs/>
          <w:sz w:val="24"/>
          <w:szCs w:val="24"/>
          <w:lang w:val="es-ES"/>
        </w:rPr>
      </w:pPr>
    </w:p>
    <w:p w14:paraId="0B2D897C" w14:textId="77777777" w:rsidR="00C62BC3" w:rsidRPr="00C62BC3" w:rsidRDefault="00C62BC3" w:rsidP="00C62BC3">
      <w:pPr>
        <w:shd w:val="clear" w:color="auto" w:fill="FFFFFF" w:themeFill="background1"/>
        <w:spacing w:after="0" w:line="360" w:lineRule="auto"/>
        <w:contextualSpacing/>
        <w:jc w:val="both"/>
        <w:rPr>
          <w:rFonts w:ascii="Palatino Linotype" w:eastAsia="Calibri" w:hAnsi="Palatino Linotype" w:cs="Tahoma"/>
          <w:bCs/>
          <w:sz w:val="24"/>
          <w:szCs w:val="24"/>
          <w:lang w:val="es-ES"/>
        </w:rPr>
      </w:pPr>
      <w:r w:rsidRPr="00C62BC3">
        <w:rPr>
          <w:rFonts w:ascii="Palatino Linotype" w:eastAsia="Calibri" w:hAnsi="Palatino Linotype" w:cs="Tahoma"/>
          <w:bCs/>
          <w:sz w:val="24"/>
          <w:szCs w:val="24"/>
          <w:lang w:val="es-E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D000B33" w14:textId="77777777" w:rsidR="00C62BC3" w:rsidRPr="00C62BC3" w:rsidRDefault="00C62BC3" w:rsidP="00C62BC3">
      <w:pPr>
        <w:shd w:val="clear" w:color="auto" w:fill="FFFFFF" w:themeFill="background1"/>
        <w:spacing w:after="0" w:line="360" w:lineRule="auto"/>
        <w:jc w:val="both"/>
        <w:rPr>
          <w:rFonts w:ascii="Palatino Linotype" w:eastAsia="Calibri" w:hAnsi="Palatino Linotype" w:cs="Tahoma"/>
          <w:bCs/>
          <w:sz w:val="24"/>
          <w:szCs w:val="24"/>
          <w:lang w:val="es-ES"/>
        </w:rPr>
      </w:pPr>
    </w:p>
    <w:p w14:paraId="35BA835D" w14:textId="77777777" w:rsidR="00C62BC3" w:rsidRPr="00C62BC3" w:rsidRDefault="00C62BC3" w:rsidP="00C62BC3">
      <w:pPr>
        <w:shd w:val="clear" w:color="auto" w:fill="FFFFFF" w:themeFill="background1"/>
        <w:spacing w:after="0" w:line="360" w:lineRule="auto"/>
        <w:contextualSpacing/>
        <w:jc w:val="both"/>
        <w:rPr>
          <w:rFonts w:ascii="Palatino Linotype" w:eastAsia="Calibri" w:hAnsi="Palatino Linotype" w:cs="Tahoma"/>
          <w:bCs/>
          <w:sz w:val="24"/>
          <w:szCs w:val="24"/>
          <w:lang w:val="es-ES"/>
        </w:rPr>
      </w:pPr>
      <w:r w:rsidRPr="00C62BC3">
        <w:rPr>
          <w:rFonts w:ascii="Palatino Linotype" w:eastAsia="Calibri" w:hAnsi="Palatino Linotype" w:cs="Tahoma"/>
          <w:bCs/>
          <w:sz w:val="24"/>
          <w:szCs w:val="24"/>
          <w:lang w:val="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4F4E468C" w14:textId="77777777" w:rsidR="00C62BC3" w:rsidRPr="00C62BC3" w:rsidRDefault="00C62BC3" w:rsidP="00C62BC3">
      <w:pPr>
        <w:shd w:val="clear" w:color="auto" w:fill="FFFFFF" w:themeFill="background1"/>
        <w:spacing w:after="0" w:line="360" w:lineRule="auto"/>
        <w:jc w:val="both"/>
        <w:rPr>
          <w:rFonts w:ascii="Palatino Linotype" w:eastAsia="Calibri" w:hAnsi="Palatino Linotype" w:cs="Tahoma"/>
          <w:bCs/>
          <w:sz w:val="24"/>
          <w:szCs w:val="24"/>
          <w:lang w:val="es-ES"/>
        </w:rPr>
      </w:pPr>
    </w:p>
    <w:p w14:paraId="08F558CE" w14:textId="77777777" w:rsidR="00C62BC3" w:rsidRPr="00C62BC3" w:rsidRDefault="00C62BC3" w:rsidP="00C62BC3">
      <w:pPr>
        <w:shd w:val="clear" w:color="auto" w:fill="FFFFFF" w:themeFill="background1"/>
        <w:spacing w:after="0" w:line="360" w:lineRule="auto"/>
        <w:contextualSpacing/>
        <w:jc w:val="both"/>
        <w:rPr>
          <w:rFonts w:ascii="Palatino Linotype" w:eastAsia="Calibri" w:hAnsi="Palatino Linotype" w:cs="Tahoma"/>
          <w:bCs/>
          <w:sz w:val="24"/>
          <w:szCs w:val="24"/>
          <w:lang w:val="es-ES"/>
        </w:rPr>
      </w:pPr>
      <w:r w:rsidRPr="00C62BC3">
        <w:rPr>
          <w:rFonts w:ascii="Palatino Linotype" w:eastAsia="Calibri" w:hAnsi="Palatino Linotype" w:cs="Tahoma"/>
          <w:bCs/>
          <w:sz w:val="24"/>
          <w:szCs w:val="24"/>
          <w:lang w:val="es-E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75C988C" w14:textId="77777777" w:rsidR="00C62BC3" w:rsidRPr="00C62BC3" w:rsidRDefault="00C62BC3" w:rsidP="00C62BC3">
      <w:pPr>
        <w:spacing w:after="0" w:line="360" w:lineRule="auto"/>
        <w:jc w:val="both"/>
        <w:rPr>
          <w:rFonts w:ascii="Palatino Linotype" w:hAnsi="Palatino Linotype" w:cs="Arial"/>
          <w:sz w:val="24"/>
          <w:szCs w:val="24"/>
        </w:rPr>
      </w:pPr>
    </w:p>
    <w:p w14:paraId="4655182A" w14:textId="77777777" w:rsidR="00C62BC3" w:rsidRPr="00C62BC3" w:rsidRDefault="00C62BC3" w:rsidP="00C62BC3">
      <w:pPr>
        <w:spacing w:after="0" w:line="360" w:lineRule="auto"/>
        <w:ind w:right="49"/>
        <w:contextualSpacing/>
        <w:jc w:val="both"/>
        <w:rPr>
          <w:rFonts w:ascii="Palatino Linotype" w:eastAsia="MS Mincho" w:hAnsi="Palatino Linotype" w:cs="Arial"/>
          <w:sz w:val="24"/>
          <w:szCs w:val="24"/>
          <w:lang w:val="es-ES" w:eastAsia="es-ES"/>
        </w:rPr>
      </w:pPr>
      <w:r w:rsidRPr="00C62BC3">
        <w:rPr>
          <w:rFonts w:ascii="Palatino Linotype" w:eastAsia="Times New Roman" w:hAnsi="Palatino Linotype" w:cs="Arial"/>
          <w:sz w:val="24"/>
          <w:szCs w:val="24"/>
          <w:lang w:val="es-ES" w:eastAsia="es-ES"/>
        </w:rPr>
        <w:t xml:space="preserve">Por lo anterior, </w:t>
      </w:r>
      <w:r w:rsidRPr="00C62BC3">
        <w:rPr>
          <w:rFonts w:ascii="Palatino Linotype" w:eastAsia="Calibri" w:hAnsi="Palatino Linotype" w:cs="Arial"/>
          <w:color w:val="000000"/>
          <w:sz w:val="24"/>
          <w:szCs w:val="24"/>
        </w:rPr>
        <w:t xml:space="preserve">es necesario precisar que el </w:t>
      </w:r>
      <w:r w:rsidRPr="00C62BC3">
        <w:rPr>
          <w:rFonts w:ascii="Palatino Linotype" w:eastAsia="Calibri" w:hAnsi="Palatino Linotype" w:cs="Arial"/>
          <w:b/>
          <w:sz w:val="24"/>
          <w:szCs w:val="24"/>
        </w:rPr>
        <w:t>Título Profesional</w:t>
      </w:r>
      <w:r w:rsidRPr="00C62BC3">
        <w:rPr>
          <w:rFonts w:ascii="Palatino Linotype" w:eastAsia="Calibri" w:hAnsi="Palatino Linotype" w:cs="Arial"/>
          <w:sz w:val="24"/>
          <w:szCs w:val="24"/>
        </w:rPr>
        <w:t xml:space="preserve">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w:t>
      </w:r>
      <w:r w:rsidRPr="00C62BC3">
        <w:rPr>
          <w:rFonts w:ascii="Palatino Linotype" w:eastAsia="Times New Roman" w:hAnsi="Palatino Linotype" w:cs="Arial"/>
          <w:sz w:val="24"/>
          <w:szCs w:val="24"/>
          <w:lang w:val="es-ES" w:eastAsia="es-ES"/>
        </w:rPr>
        <w:t xml:space="preserve">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498CCCE9" w14:textId="77777777" w:rsidR="00C62BC3" w:rsidRPr="00C62BC3" w:rsidRDefault="00C62BC3" w:rsidP="00C62BC3">
      <w:pPr>
        <w:spacing w:after="0" w:line="360" w:lineRule="auto"/>
        <w:ind w:right="49"/>
        <w:jc w:val="both"/>
        <w:rPr>
          <w:rFonts w:ascii="Palatino Linotype" w:eastAsia="MS Mincho" w:hAnsi="Palatino Linotype" w:cs="Arial"/>
          <w:sz w:val="24"/>
          <w:szCs w:val="24"/>
          <w:lang w:val="es-ES" w:eastAsia="es-ES"/>
        </w:rPr>
      </w:pPr>
    </w:p>
    <w:p w14:paraId="40B94659" w14:textId="77777777" w:rsidR="00C62BC3" w:rsidRPr="00C62BC3" w:rsidRDefault="00C62BC3" w:rsidP="00C62BC3">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p>
    <w:p w14:paraId="1ECC8A8B" w14:textId="77777777" w:rsidR="00C62BC3" w:rsidRPr="00C62BC3" w:rsidRDefault="00C62BC3" w:rsidP="00C62BC3">
      <w:pPr>
        <w:tabs>
          <w:tab w:val="left" w:pos="709"/>
        </w:tabs>
        <w:spacing w:after="0" w:line="360" w:lineRule="auto"/>
        <w:jc w:val="both"/>
        <w:rPr>
          <w:rFonts w:ascii="Palatino Linotype" w:hAnsi="Palatino Linotype" w:cs="Arial"/>
          <w:sz w:val="24"/>
          <w:szCs w:val="23"/>
        </w:rPr>
      </w:pPr>
      <w:r w:rsidRPr="00C62BC3">
        <w:rPr>
          <w:rFonts w:ascii="Palatino Linotype" w:hAnsi="Palatino Linotype" w:cs="Arial"/>
          <w:sz w:val="24"/>
          <w:szCs w:val="23"/>
        </w:rPr>
        <w:lastRenderedPageBreak/>
        <w:t xml:space="preserve">En conclusión, el </w:t>
      </w:r>
      <w:r w:rsidRPr="00C62BC3">
        <w:rPr>
          <w:rFonts w:ascii="Palatino Linotype" w:hAnsi="Palatino Linotype" w:cs="Arial"/>
          <w:b/>
          <w:i/>
          <w:sz w:val="24"/>
          <w:szCs w:val="23"/>
        </w:rPr>
        <w:t>Currículum Vitae</w:t>
      </w:r>
      <w:r w:rsidRPr="00C62BC3">
        <w:rPr>
          <w:rFonts w:ascii="Palatino Linotype" w:hAnsi="Palatino Linotype" w:cs="Arial"/>
          <w:sz w:val="24"/>
          <w:szCs w:val="23"/>
        </w:rPr>
        <w:t xml:space="preserve"> no es un documento oficial como lo es el Título o Cédula Profesional; sin embargo, los cargos públicos en los que sea indispensable contar con un grado de estudios como Licenciatura o Maestría, en obviedad de circunstancias se debe contar con Título o Cédula Profesional, por lo que NO es procedente restringir el acceso a la fotografía en el currículum vitae, cuando el dato personal tiene el carácter de público en otros documentos como lo son el Título o Cédula Profesional, mismos que indudablemente deben obrar en los archivos de los Sujetos Obligados por ser inherentes e indispensables para el desempeño de los cargos públicos.</w:t>
      </w:r>
    </w:p>
    <w:p w14:paraId="27EBB18B" w14:textId="77777777" w:rsidR="00C62BC3" w:rsidRPr="00C62BC3" w:rsidRDefault="00C62BC3" w:rsidP="00C62BC3">
      <w:pPr>
        <w:spacing w:after="0" w:line="360" w:lineRule="auto"/>
        <w:rPr>
          <w:rFonts w:ascii="Times New Roman" w:eastAsia="Times New Roman" w:hAnsi="Times New Roman" w:cs="Times New Roman"/>
          <w:sz w:val="24"/>
          <w:szCs w:val="23"/>
          <w:lang w:eastAsia="es-ES"/>
        </w:rPr>
      </w:pPr>
    </w:p>
    <w:p w14:paraId="1806DA12" w14:textId="77777777" w:rsidR="00C62BC3" w:rsidRPr="00C62BC3" w:rsidRDefault="00C62BC3" w:rsidP="00C62BC3">
      <w:pPr>
        <w:tabs>
          <w:tab w:val="left" w:pos="709"/>
        </w:tabs>
        <w:spacing w:after="0" w:line="360" w:lineRule="auto"/>
        <w:jc w:val="both"/>
        <w:rPr>
          <w:rFonts w:ascii="Palatino Linotype" w:hAnsi="Palatino Linotype" w:cs="Arial"/>
          <w:sz w:val="24"/>
          <w:szCs w:val="23"/>
        </w:rPr>
      </w:pPr>
      <w:r w:rsidRPr="00C62BC3">
        <w:rPr>
          <w:rFonts w:ascii="Palatino Linotype"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14:paraId="59E89D55" w14:textId="77777777" w:rsidR="00C62BC3" w:rsidRPr="00C62BC3" w:rsidRDefault="00C62BC3" w:rsidP="00C62BC3">
      <w:pPr>
        <w:spacing w:after="0" w:line="360" w:lineRule="auto"/>
        <w:rPr>
          <w:rFonts w:ascii="Times New Roman" w:eastAsia="Times New Roman" w:hAnsi="Times New Roman" w:cs="Times New Roman"/>
          <w:sz w:val="24"/>
          <w:szCs w:val="23"/>
          <w:lang w:eastAsia="es-ES"/>
        </w:rPr>
      </w:pPr>
    </w:p>
    <w:p w14:paraId="4BE8B9F1" w14:textId="77777777" w:rsidR="00C62BC3" w:rsidRPr="00C62BC3" w:rsidRDefault="00C62BC3" w:rsidP="00C62BC3">
      <w:pPr>
        <w:tabs>
          <w:tab w:val="left" w:pos="709"/>
        </w:tabs>
        <w:spacing w:after="0" w:line="360" w:lineRule="auto"/>
        <w:jc w:val="both"/>
        <w:rPr>
          <w:rFonts w:ascii="Palatino Linotype" w:hAnsi="Palatino Linotype" w:cs="Arial"/>
          <w:sz w:val="24"/>
          <w:szCs w:val="23"/>
        </w:rPr>
      </w:pPr>
      <w:r w:rsidRPr="00C62BC3">
        <w:rPr>
          <w:rFonts w:ascii="Palatino Linotype"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3A323A41" w14:textId="77777777" w:rsidR="00C62BC3" w:rsidRPr="00C62BC3" w:rsidRDefault="00C62BC3" w:rsidP="00C62BC3">
      <w:pPr>
        <w:spacing w:after="0" w:line="360" w:lineRule="auto"/>
        <w:rPr>
          <w:rFonts w:ascii="Times New Roman" w:eastAsia="Times New Roman" w:hAnsi="Times New Roman" w:cs="Times New Roman"/>
          <w:sz w:val="24"/>
          <w:szCs w:val="23"/>
          <w:lang w:eastAsia="es-ES"/>
        </w:rPr>
      </w:pPr>
    </w:p>
    <w:p w14:paraId="33F19213" w14:textId="77777777" w:rsidR="00C62BC3" w:rsidRPr="00C62BC3" w:rsidRDefault="00C62BC3" w:rsidP="00C62BC3">
      <w:pPr>
        <w:tabs>
          <w:tab w:val="left" w:pos="709"/>
        </w:tabs>
        <w:spacing w:after="0" w:line="360" w:lineRule="auto"/>
        <w:jc w:val="both"/>
        <w:rPr>
          <w:rFonts w:ascii="Palatino Linotype" w:hAnsi="Palatino Linotype" w:cs="Arial"/>
          <w:sz w:val="24"/>
          <w:szCs w:val="23"/>
        </w:rPr>
      </w:pPr>
      <w:r w:rsidRPr="00C62BC3">
        <w:rPr>
          <w:rFonts w:ascii="Palatino Linotype" w:hAnsi="Palatino Linotype" w:cs="Arial"/>
          <w:sz w:val="24"/>
          <w:szCs w:val="23"/>
        </w:rPr>
        <w:t xml:space="preserve">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w:t>
      </w:r>
      <w:r w:rsidRPr="00C62BC3">
        <w:rPr>
          <w:rFonts w:ascii="Palatino Linotype" w:hAnsi="Palatino Linotype" w:cs="Arial"/>
          <w:sz w:val="24"/>
          <w:szCs w:val="23"/>
        </w:rPr>
        <w:lastRenderedPageBreak/>
        <w:t>el derecho al honor y privacidad de las personas, así como también el acceso a la información que sobre los mismos se registre.</w:t>
      </w:r>
    </w:p>
    <w:p w14:paraId="557DC129" w14:textId="77777777" w:rsidR="00C62BC3" w:rsidRPr="00C62BC3" w:rsidRDefault="00C62BC3" w:rsidP="00C62BC3">
      <w:pPr>
        <w:tabs>
          <w:tab w:val="left" w:pos="709"/>
        </w:tabs>
        <w:spacing w:after="0" w:line="360" w:lineRule="auto"/>
        <w:jc w:val="both"/>
        <w:rPr>
          <w:rFonts w:ascii="Palatino Linotype" w:hAnsi="Palatino Linotype" w:cs="Arial"/>
          <w:sz w:val="24"/>
          <w:szCs w:val="23"/>
        </w:rPr>
      </w:pPr>
    </w:p>
    <w:p w14:paraId="54682F10" w14:textId="77777777" w:rsidR="00C62BC3" w:rsidRPr="00C62BC3" w:rsidRDefault="00C62BC3" w:rsidP="00C62BC3">
      <w:pPr>
        <w:tabs>
          <w:tab w:val="left" w:pos="709"/>
        </w:tabs>
        <w:spacing w:after="0" w:line="360" w:lineRule="auto"/>
        <w:jc w:val="both"/>
        <w:rPr>
          <w:rFonts w:ascii="Palatino Linotype" w:hAnsi="Palatino Linotype" w:cs="Arial"/>
          <w:sz w:val="24"/>
          <w:szCs w:val="23"/>
        </w:rPr>
      </w:pPr>
      <w:r w:rsidRPr="00C62BC3">
        <w:rPr>
          <w:rFonts w:ascii="Palatino Linotype"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3BE26B9A" w14:textId="77777777" w:rsidR="00C62BC3" w:rsidRPr="00C62BC3" w:rsidRDefault="00C62BC3" w:rsidP="00C62BC3">
      <w:pPr>
        <w:spacing w:after="0" w:line="360" w:lineRule="auto"/>
        <w:rPr>
          <w:rFonts w:ascii="Times New Roman" w:eastAsia="Times New Roman" w:hAnsi="Times New Roman" w:cs="Times New Roman"/>
          <w:sz w:val="24"/>
          <w:szCs w:val="23"/>
          <w:lang w:eastAsia="es-ES"/>
        </w:rPr>
      </w:pPr>
    </w:p>
    <w:p w14:paraId="7846D745" w14:textId="77777777" w:rsidR="00C62BC3" w:rsidRPr="00C62BC3" w:rsidRDefault="00C62BC3" w:rsidP="00C62BC3">
      <w:pPr>
        <w:tabs>
          <w:tab w:val="left" w:pos="709"/>
        </w:tabs>
        <w:spacing w:after="0" w:line="360" w:lineRule="auto"/>
        <w:jc w:val="both"/>
        <w:rPr>
          <w:rFonts w:ascii="Palatino Linotype" w:hAnsi="Palatino Linotype"/>
          <w:sz w:val="24"/>
          <w:szCs w:val="23"/>
        </w:rPr>
      </w:pPr>
      <w:r w:rsidRPr="00C62BC3">
        <w:rPr>
          <w:rFonts w:ascii="Palatino Linotype" w:hAnsi="Palatino Linotype"/>
          <w:sz w:val="24"/>
          <w:szCs w:val="23"/>
        </w:rPr>
        <w:t xml:space="preserve">En estos casos, debe corroborar una conexión patente entre </w:t>
      </w:r>
      <w:r w:rsidRPr="00C62BC3">
        <w:rPr>
          <w:rFonts w:ascii="Palatino Linotype" w:hAnsi="Palatino Linotype"/>
          <w:b/>
          <w:sz w:val="24"/>
          <w:szCs w:val="23"/>
        </w:rPr>
        <w:t>la información confidencial y un tema de interés público</w:t>
      </w:r>
      <w:r w:rsidRPr="00C62BC3">
        <w:rPr>
          <w:rFonts w:ascii="Palatino Linotype" w:hAnsi="Palatino Linotype"/>
          <w:sz w:val="24"/>
          <w:szCs w:val="23"/>
        </w:rPr>
        <w:t xml:space="preserve">. La </w:t>
      </w:r>
      <w:r w:rsidRPr="00C62BC3">
        <w:rPr>
          <w:rFonts w:ascii="Palatino Linotype" w:eastAsia="Times New Roman" w:hAnsi="Palatino Linotype" w:cs="Arial"/>
          <w:color w:val="000000"/>
          <w:sz w:val="24"/>
          <w:szCs w:val="23"/>
        </w:rPr>
        <w:t xml:space="preserve">fecha y lugar de nacimiento, edad, domicilio, teléfono, correo electrónico y </w:t>
      </w:r>
      <w:r w:rsidRPr="00C62BC3">
        <w:rPr>
          <w:rFonts w:ascii="Palatino Linotype" w:hAnsi="Palatino Linotype"/>
          <w:sz w:val="24"/>
          <w:szCs w:val="23"/>
        </w:rPr>
        <w:t xml:space="preserve">fotografía de un servidor público contenidos en un currículum vitae son datos personales susceptibles de ser clasificados como confidenciales. </w:t>
      </w:r>
    </w:p>
    <w:p w14:paraId="50BD7A96" w14:textId="77777777" w:rsidR="00C62BC3" w:rsidRPr="00C62BC3" w:rsidRDefault="00C62BC3" w:rsidP="00C62BC3">
      <w:pPr>
        <w:spacing w:after="0" w:line="360" w:lineRule="auto"/>
        <w:rPr>
          <w:rFonts w:ascii="Times New Roman" w:eastAsia="Times New Roman" w:hAnsi="Times New Roman" w:cs="Times New Roman"/>
          <w:sz w:val="24"/>
          <w:szCs w:val="23"/>
          <w:lang w:eastAsia="es-ES"/>
        </w:rPr>
      </w:pPr>
    </w:p>
    <w:p w14:paraId="1014A489" w14:textId="77777777" w:rsidR="00C62BC3" w:rsidRPr="00C62BC3" w:rsidRDefault="00C62BC3" w:rsidP="00C62BC3">
      <w:pPr>
        <w:tabs>
          <w:tab w:val="left" w:pos="709"/>
        </w:tabs>
        <w:spacing w:after="0" w:line="360" w:lineRule="auto"/>
        <w:jc w:val="both"/>
        <w:rPr>
          <w:rFonts w:ascii="Palatino Linotype" w:hAnsi="Palatino Linotype"/>
          <w:sz w:val="24"/>
          <w:szCs w:val="23"/>
        </w:rPr>
      </w:pPr>
      <w:r w:rsidRPr="00C62BC3">
        <w:rPr>
          <w:rFonts w:ascii="Palatino Linotype" w:hAnsi="Palatino Linotype"/>
          <w:sz w:val="24"/>
          <w:szCs w:val="23"/>
        </w:rPr>
        <w:t>El interés público que existe, radica en que ésta medida permite identificar la relación que tiene la persona que aparece en la fotografía con la experiencia tanto laboral como académica. Lo que además permitirá identificar si la persona titular del currículum vitae es quien brinda sus servicios al Sujeto Obligado.</w:t>
      </w:r>
    </w:p>
    <w:p w14:paraId="02F8DFA9" w14:textId="77777777" w:rsidR="00C62BC3" w:rsidRPr="00C62BC3" w:rsidRDefault="00C62BC3" w:rsidP="00C62BC3">
      <w:pPr>
        <w:spacing w:after="0" w:line="360" w:lineRule="auto"/>
        <w:rPr>
          <w:rFonts w:ascii="Times New Roman" w:eastAsia="Times New Roman" w:hAnsi="Times New Roman" w:cs="Times New Roman"/>
          <w:sz w:val="24"/>
          <w:szCs w:val="23"/>
          <w:lang w:eastAsia="es-ES"/>
        </w:rPr>
      </w:pPr>
    </w:p>
    <w:p w14:paraId="20A8F93D" w14:textId="77777777" w:rsidR="00C62BC3" w:rsidRPr="00C62BC3" w:rsidRDefault="00C62BC3" w:rsidP="00C62BC3">
      <w:pPr>
        <w:tabs>
          <w:tab w:val="left" w:pos="709"/>
        </w:tabs>
        <w:spacing w:after="0" w:line="360" w:lineRule="auto"/>
        <w:jc w:val="both"/>
        <w:rPr>
          <w:rFonts w:ascii="Palatino Linotype" w:hAnsi="Palatino Linotype"/>
          <w:sz w:val="24"/>
          <w:szCs w:val="23"/>
        </w:rPr>
      </w:pPr>
      <w:r w:rsidRPr="00C62BC3">
        <w:rPr>
          <w:rFonts w:ascii="Palatino Linotype" w:eastAsia="Times New Roman" w:hAnsi="Palatino Linotype" w:cs="Arial"/>
          <w:color w:val="000000"/>
          <w:sz w:val="24"/>
          <w:szCs w:val="23"/>
        </w:rPr>
        <w:lastRenderedPageBreak/>
        <w:t>Como ya se ha señalado, el interés público consiste en que las personas, conozcan si la trayectoria académica y profesional que se encuentra inmersa dentro del currículum vitae que se solicitó, corresponde a las personas que se encuentran laborando en la</w:t>
      </w:r>
      <w:r w:rsidRPr="00C62BC3">
        <w:rPr>
          <w:sz w:val="24"/>
          <w:szCs w:val="23"/>
        </w:rPr>
        <w:t xml:space="preserve"> </w:t>
      </w:r>
      <w:r w:rsidRPr="00C62BC3">
        <w:rPr>
          <w:rFonts w:ascii="Palatino Linotype" w:eastAsia="Times New Roman" w:hAnsi="Palatino Linotype" w:cs="Arial"/>
          <w:color w:val="000000"/>
          <w:sz w:val="24"/>
          <w:szCs w:val="23"/>
        </w:rPr>
        <w:t>administración pública municipal.</w:t>
      </w:r>
    </w:p>
    <w:p w14:paraId="0D6E5E66" w14:textId="77777777" w:rsidR="00C62BC3" w:rsidRPr="00C62BC3" w:rsidRDefault="00C62BC3" w:rsidP="00C62BC3">
      <w:pPr>
        <w:spacing w:after="0" w:line="360" w:lineRule="auto"/>
        <w:rPr>
          <w:rFonts w:ascii="Times New Roman" w:eastAsia="Times New Roman" w:hAnsi="Times New Roman" w:cs="Times New Roman"/>
          <w:sz w:val="24"/>
          <w:szCs w:val="23"/>
          <w:lang w:eastAsia="es-ES"/>
        </w:rPr>
      </w:pPr>
    </w:p>
    <w:p w14:paraId="5E28333D" w14:textId="77777777" w:rsidR="00C62BC3" w:rsidRPr="00C62BC3" w:rsidRDefault="00C62BC3" w:rsidP="00C62BC3">
      <w:pPr>
        <w:tabs>
          <w:tab w:val="left" w:pos="709"/>
        </w:tabs>
        <w:spacing w:after="0" w:line="360" w:lineRule="auto"/>
        <w:jc w:val="both"/>
        <w:rPr>
          <w:rFonts w:ascii="Palatino Linotype" w:hAnsi="Palatino Linotype"/>
          <w:sz w:val="24"/>
          <w:szCs w:val="23"/>
        </w:rPr>
      </w:pPr>
      <w:r w:rsidRPr="00C62BC3">
        <w:rPr>
          <w:rFonts w:ascii="Palatino Linotype" w:hAnsi="Palatino Linotype" w:cs="Arial"/>
          <w:sz w:val="24"/>
          <w:szCs w:val="23"/>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4742903D" w14:textId="77777777" w:rsidR="00C62BC3" w:rsidRPr="00C62BC3" w:rsidRDefault="00C62BC3" w:rsidP="00C62BC3">
      <w:pPr>
        <w:spacing w:after="0" w:line="240" w:lineRule="auto"/>
        <w:rPr>
          <w:rFonts w:ascii="Times New Roman" w:eastAsia="Times New Roman" w:hAnsi="Times New Roman" w:cs="Times New Roman"/>
          <w:sz w:val="23"/>
          <w:szCs w:val="23"/>
          <w:lang w:eastAsia="es-ES"/>
        </w:rPr>
      </w:pPr>
    </w:p>
    <w:p w14:paraId="5FA44F45" w14:textId="77777777" w:rsidR="00C62BC3" w:rsidRPr="00C62BC3" w:rsidRDefault="00C62BC3" w:rsidP="00C62BC3">
      <w:pPr>
        <w:tabs>
          <w:tab w:val="left" w:pos="709"/>
        </w:tabs>
        <w:spacing w:after="0" w:line="360" w:lineRule="auto"/>
        <w:jc w:val="both"/>
        <w:rPr>
          <w:rFonts w:ascii="Palatino Linotype" w:hAnsi="Palatino Linotype" w:cs="Arial"/>
          <w:sz w:val="24"/>
          <w:szCs w:val="23"/>
        </w:rPr>
      </w:pPr>
      <w:r w:rsidRPr="00C62BC3">
        <w:rPr>
          <w:rFonts w:ascii="Palatino Linotype" w:hAnsi="Palatino Linotype" w:cs="Arial"/>
          <w:sz w:val="24"/>
          <w:szCs w:val="23"/>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14:paraId="3D820579" w14:textId="77777777" w:rsidR="00C62BC3" w:rsidRPr="00C62BC3" w:rsidRDefault="00C62BC3" w:rsidP="00C62BC3">
      <w:pPr>
        <w:tabs>
          <w:tab w:val="left" w:pos="709"/>
        </w:tabs>
        <w:spacing w:after="0" w:line="360" w:lineRule="auto"/>
        <w:jc w:val="both"/>
        <w:rPr>
          <w:rFonts w:ascii="Palatino Linotype" w:hAnsi="Palatino Linotype" w:cs="Arial"/>
          <w:sz w:val="24"/>
          <w:szCs w:val="23"/>
        </w:rPr>
      </w:pPr>
    </w:p>
    <w:p w14:paraId="4018D304" w14:textId="77777777" w:rsidR="00C62BC3" w:rsidRPr="00C62BC3" w:rsidRDefault="00C62BC3" w:rsidP="00C62BC3">
      <w:pPr>
        <w:tabs>
          <w:tab w:val="left" w:pos="709"/>
        </w:tabs>
        <w:spacing w:after="0" w:line="360" w:lineRule="auto"/>
        <w:jc w:val="both"/>
        <w:rPr>
          <w:rFonts w:ascii="Palatino Linotype" w:hAnsi="Palatino Linotype" w:cs="Arial"/>
          <w:sz w:val="24"/>
          <w:szCs w:val="23"/>
        </w:rPr>
      </w:pPr>
      <w:r w:rsidRPr="00C62BC3">
        <w:rPr>
          <w:rFonts w:ascii="Palatino Linotype" w:hAnsi="Palatino Linotype" w:cs="Arial"/>
          <w:sz w:val="24"/>
          <w:szCs w:val="23"/>
        </w:rPr>
        <w:t xml:space="preserve">De la misma forma, es de señalar que el currículum vitae no cuenta con validez oficial a diferencia del Título o Cédula Profesional, sin embargo, los cargos públicos en los que sea indispensable contar con un grado de estudios como Licenciatura o Maestría, en obviedad de circunstancias se debe contar Título o Cédula Profesional, por lo que </w:t>
      </w:r>
      <w:r w:rsidRPr="00C62BC3">
        <w:rPr>
          <w:rFonts w:ascii="Palatino Linotype" w:hAnsi="Palatino Linotype" w:cs="Arial"/>
          <w:sz w:val="24"/>
          <w:szCs w:val="23"/>
        </w:rPr>
        <w:lastRenderedPageBreak/>
        <w:t>NO es procedente restringir el acceso a la fotografía en el currículum vitae,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1364150D" w14:textId="77777777" w:rsidR="00C62BC3" w:rsidRPr="00C62BC3" w:rsidRDefault="00C62BC3" w:rsidP="00C62BC3">
      <w:pPr>
        <w:tabs>
          <w:tab w:val="left" w:pos="709"/>
        </w:tabs>
        <w:spacing w:after="0" w:line="360" w:lineRule="auto"/>
        <w:jc w:val="both"/>
        <w:rPr>
          <w:rFonts w:ascii="Palatino Linotype" w:hAnsi="Palatino Linotype" w:cs="Arial"/>
          <w:sz w:val="24"/>
          <w:szCs w:val="23"/>
        </w:rPr>
      </w:pPr>
    </w:p>
    <w:p w14:paraId="018849FA" w14:textId="77777777" w:rsidR="00C62BC3" w:rsidRPr="00C62BC3" w:rsidRDefault="00C62BC3" w:rsidP="00C62BC3">
      <w:pPr>
        <w:tabs>
          <w:tab w:val="left" w:pos="709"/>
        </w:tabs>
        <w:spacing w:after="0" w:line="360" w:lineRule="auto"/>
        <w:jc w:val="both"/>
        <w:rPr>
          <w:rFonts w:ascii="Palatino Linotype" w:hAnsi="Palatino Linotype" w:cs="Arial"/>
          <w:sz w:val="24"/>
          <w:szCs w:val="23"/>
        </w:rPr>
      </w:pPr>
      <w:r w:rsidRPr="00C62BC3">
        <w:rPr>
          <w:rFonts w:ascii="Palatino Linotype" w:hAnsi="Palatino Linotype" w:cs="Arial"/>
          <w:sz w:val="24"/>
          <w:szCs w:val="23"/>
        </w:rPr>
        <w:t>Es así que bajo las razones antes plasmadas se considera que la fotografía de los cargos públicos antes descritos en la solicitud de información debe ser pública, toda vez que no afecta la esfera más íntima de su privacidad, así como su trayectoria académica y laboral.</w:t>
      </w:r>
    </w:p>
    <w:p w14:paraId="6F854E41" w14:textId="77777777" w:rsidR="00236915" w:rsidRPr="00236915" w:rsidRDefault="00236915" w:rsidP="00236915">
      <w:pPr>
        <w:autoSpaceDE w:val="0"/>
        <w:autoSpaceDN w:val="0"/>
        <w:adjustRightInd w:val="0"/>
        <w:spacing w:after="0" w:line="360" w:lineRule="auto"/>
        <w:jc w:val="both"/>
        <w:rPr>
          <w:rFonts w:ascii="Palatino Linotype" w:eastAsia="Calibri" w:hAnsi="Palatino Linotype" w:cs="Arial"/>
          <w:sz w:val="24"/>
          <w:szCs w:val="24"/>
        </w:rPr>
      </w:pPr>
    </w:p>
    <w:p w14:paraId="68181636" w14:textId="0B921D22" w:rsidR="008F244B" w:rsidRPr="00236915" w:rsidRDefault="00236915" w:rsidP="00236915">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236915">
        <w:rPr>
          <w:rFonts w:ascii="Palatino Linotype" w:eastAsia="Calibri" w:hAnsi="Palatino Linotype" w:cs="Times New Roman"/>
          <w:sz w:val="24"/>
          <w:szCs w:val="24"/>
          <w:lang w:val="es-ES_tradnl"/>
        </w:rPr>
        <w:t xml:space="preserve">Derivado de los preceptos legales inmersos en párrafos anteriores, se concluye que </w:t>
      </w:r>
      <w:r>
        <w:rPr>
          <w:rFonts w:ascii="Palatino Linotype" w:eastAsia="Calibri" w:hAnsi="Palatino Linotype" w:cs="Times New Roman"/>
          <w:sz w:val="24"/>
          <w:szCs w:val="24"/>
          <w:lang w:val="es-ES_tradnl"/>
        </w:rPr>
        <w:t>e</w:t>
      </w:r>
      <w:r w:rsidRPr="00236915">
        <w:rPr>
          <w:rFonts w:ascii="Palatino Linotype" w:eastAsia="Calibri" w:hAnsi="Palatino Linotype" w:cs="Times New Roman"/>
          <w:sz w:val="24"/>
          <w:szCs w:val="24"/>
          <w:lang w:val="es-ES_tradnl"/>
        </w:rPr>
        <w:t xml:space="preserve">l Sujeto Obligado, </w:t>
      </w:r>
      <w:r>
        <w:rPr>
          <w:rFonts w:ascii="Palatino Linotype" w:eastAsia="Calibri" w:hAnsi="Palatino Linotype" w:cs="Times New Roman"/>
          <w:sz w:val="24"/>
          <w:szCs w:val="24"/>
          <w:lang w:val="es-ES_tradnl"/>
        </w:rPr>
        <w:t>pudiera</w:t>
      </w:r>
      <w:r w:rsidRPr="00236915">
        <w:rPr>
          <w:rFonts w:ascii="Palatino Linotype" w:eastAsia="Calibri" w:hAnsi="Palatino Linotype" w:cs="Times New Roman"/>
          <w:sz w:val="24"/>
          <w:szCs w:val="24"/>
          <w:lang w:val="es-ES_tradnl"/>
        </w:rPr>
        <w:t xml:space="preserve"> contar con la información peticionada por </w:t>
      </w:r>
      <w:r>
        <w:rPr>
          <w:rFonts w:ascii="Palatino Linotype" w:eastAsia="Calibri" w:hAnsi="Palatino Linotype" w:cs="Times New Roman"/>
          <w:sz w:val="24"/>
          <w:szCs w:val="24"/>
          <w:lang w:val="es-ES_tradnl"/>
        </w:rPr>
        <w:t>e</w:t>
      </w:r>
      <w:r w:rsidRPr="00236915">
        <w:rPr>
          <w:rFonts w:ascii="Palatino Linotype" w:eastAsia="Calibri" w:hAnsi="Palatino Linotype" w:cs="Times New Roman"/>
          <w:sz w:val="24"/>
          <w:szCs w:val="24"/>
          <w:lang w:val="es-ES_tradnl"/>
        </w:rPr>
        <w:t>l Recurrente, referente a</w:t>
      </w:r>
      <w:r w:rsidR="00BB7080">
        <w:rPr>
          <w:rFonts w:ascii="Palatino Linotype" w:eastAsia="Calibri" w:hAnsi="Palatino Linotype" w:cs="Times New Roman"/>
          <w:sz w:val="24"/>
          <w:szCs w:val="24"/>
          <w:lang w:val="es-ES_tradnl"/>
        </w:rPr>
        <w:t xml:space="preserve"> los documentos en donde conste</w:t>
      </w:r>
      <w:r w:rsidR="00BB7080" w:rsidRPr="00BB7080">
        <w:rPr>
          <w:rFonts w:ascii="Palatino Linotype" w:eastAsia="Calibri" w:hAnsi="Palatino Linotype" w:cs="Times New Roman"/>
          <w:sz w:val="24"/>
          <w:szCs w:val="24"/>
          <w:lang w:val="es-ES_tradnl"/>
        </w:rPr>
        <w:t xml:space="preserve"> el ultimo grado de estudios, currículum vitae, los cargos y perfiles de puesto ocupados, así como el salario percibido de la servidora pública </w:t>
      </w:r>
      <w:r w:rsidR="00BB7080">
        <w:rPr>
          <w:rFonts w:ascii="Palatino Linotype" w:eastAsia="Calibri" w:hAnsi="Palatino Linotype" w:cs="Times New Roman"/>
          <w:sz w:val="24"/>
          <w:szCs w:val="24"/>
          <w:lang w:val="es-ES_tradnl"/>
        </w:rPr>
        <w:t>referida en la solicitud de información</w:t>
      </w:r>
      <w:r>
        <w:rPr>
          <w:rFonts w:ascii="Palatino Linotype" w:eastAsia="Calibri" w:hAnsi="Palatino Linotype" w:cs="Times New Roman"/>
          <w:sz w:val="24"/>
          <w:szCs w:val="24"/>
          <w:lang w:val="es-ES_tradnl"/>
        </w:rPr>
        <w:t>, sin embargo, mediante respuesta primigenia</w:t>
      </w:r>
      <w:r w:rsidR="008F244B">
        <w:rPr>
          <w:rFonts w:ascii="Palatino Linotype" w:hAnsi="Palatino Linotype"/>
          <w:sz w:val="24"/>
          <w:szCs w:val="24"/>
        </w:rPr>
        <w:t xml:space="preserve">, </w:t>
      </w:r>
      <w:r w:rsidR="008F244B" w:rsidRPr="00281F5A">
        <w:rPr>
          <w:rFonts w:ascii="Palatino Linotype" w:hAnsi="Palatino Linotype"/>
          <w:b/>
          <w:sz w:val="24"/>
          <w:szCs w:val="24"/>
        </w:rPr>
        <w:t>el Sujeto Obligado</w:t>
      </w:r>
      <w:r w:rsidR="008F244B">
        <w:rPr>
          <w:rFonts w:ascii="Palatino Linotype" w:hAnsi="Palatino Linotype"/>
          <w:sz w:val="24"/>
          <w:szCs w:val="24"/>
        </w:rPr>
        <w:t>, a través de</w:t>
      </w:r>
      <w:r w:rsidR="00BB7080" w:rsidRPr="00BB7080">
        <w:t xml:space="preserve"> </w:t>
      </w:r>
      <w:r w:rsidR="00BB7080" w:rsidRPr="00BB7080">
        <w:rPr>
          <w:rFonts w:ascii="Palatino Linotype" w:hAnsi="Palatino Linotype"/>
          <w:sz w:val="24"/>
          <w:szCs w:val="24"/>
        </w:rPr>
        <w:t xml:space="preserve">la Encargada de Despacho de la Dirección de Administración, </w:t>
      </w:r>
      <w:r w:rsidR="00BB7080">
        <w:rPr>
          <w:rFonts w:ascii="Palatino Linotype" w:hAnsi="Palatino Linotype"/>
          <w:sz w:val="24"/>
          <w:szCs w:val="24"/>
        </w:rPr>
        <w:t xml:space="preserve">informó que </w:t>
      </w:r>
      <w:r w:rsidR="00BB7080" w:rsidRPr="00BB7080">
        <w:rPr>
          <w:rFonts w:ascii="Palatino Linotype" w:hAnsi="Palatino Linotype"/>
          <w:sz w:val="24"/>
          <w:szCs w:val="24"/>
        </w:rPr>
        <w:t xml:space="preserve">en atención a la fecha de baja de la servidora pública de la cual se requiere la información, esa Dependencia no cuenta con el </w:t>
      </w:r>
      <w:r w:rsidR="00BB7080" w:rsidRPr="00BB7080">
        <w:rPr>
          <w:rFonts w:ascii="Palatino Linotype" w:hAnsi="Palatino Linotype"/>
          <w:sz w:val="24"/>
          <w:szCs w:val="24"/>
        </w:rPr>
        <w:lastRenderedPageBreak/>
        <w:t>expediente solicitado en virtud de la temporalidad de la misma, motivo por el cual no está en posibilidad de proporcionar la información solicitada.</w:t>
      </w:r>
    </w:p>
    <w:p w14:paraId="7F190688" w14:textId="77777777" w:rsidR="008A1C19" w:rsidRDefault="008A1C19" w:rsidP="0014447C">
      <w:pPr>
        <w:pStyle w:val="Sinespaciado"/>
        <w:spacing w:line="360" w:lineRule="auto"/>
        <w:jc w:val="both"/>
        <w:rPr>
          <w:rFonts w:ascii="Palatino Linotype" w:hAnsi="Palatino Linotype"/>
          <w:sz w:val="24"/>
          <w:szCs w:val="24"/>
        </w:rPr>
      </w:pPr>
    </w:p>
    <w:p w14:paraId="7E1C8557" w14:textId="4505CF7D" w:rsidR="004D5ECF" w:rsidRPr="000620A4" w:rsidRDefault="008A1C19" w:rsidP="000620A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tanto, al señalar que </w:t>
      </w:r>
      <w:r w:rsidR="00471D86">
        <w:rPr>
          <w:rFonts w:ascii="Palatino Linotype" w:hAnsi="Palatino Linotype"/>
          <w:sz w:val="24"/>
          <w:szCs w:val="24"/>
        </w:rPr>
        <w:t>no</w:t>
      </w:r>
      <w:r w:rsidR="00617FF0">
        <w:rPr>
          <w:rFonts w:ascii="Palatino Linotype" w:hAnsi="Palatino Linotype"/>
          <w:sz w:val="24"/>
          <w:szCs w:val="24"/>
        </w:rPr>
        <w:t xml:space="preserve"> </w:t>
      </w:r>
      <w:r w:rsidR="000620A4">
        <w:rPr>
          <w:rFonts w:ascii="Palatino Linotype" w:hAnsi="Palatino Linotype"/>
          <w:sz w:val="24"/>
          <w:szCs w:val="24"/>
        </w:rPr>
        <w:t xml:space="preserve">que no se tiene la información </w:t>
      </w:r>
      <w:r w:rsidR="00BB7080">
        <w:rPr>
          <w:rFonts w:ascii="Palatino Linotype" w:hAnsi="Palatino Linotype"/>
          <w:sz w:val="24"/>
          <w:szCs w:val="24"/>
        </w:rPr>
        <w:t>inmersa en el expediente de la servidora pública de la cual se requiere la información</w:t>
      </w:r>
      <w:r w:rsidR="00591988">
        <w:rPr>
          <w:rFonts w:ascii="Palatino Linotype" w:hAnsi="Palatino Linotype"/>
          <w:sz w:val="24"/>
          <w:szCs w:val="24"/>
        </w:rPr>
        <w:t xml:space="preserve">, </w:t>
      </w:r>
      <w:r w:rsidR="000F199E">
        <w:rPr>
          <w:rFonts w:ascii="Palatino Linotype" w:hAnsi="Palatino Linotype"/>
          <w:sz w:val="24"/>
          <w:szCs w:val="24"/>
        </w:rPr>
        <w:t xml:space="preserve">si bien es cierto que </w:t>
      </w:r>
      <w:r w:rsidR="000F199E" w:rsidRPr="009357AA">
        <w:rPr>
          <w:rFonts w:ascii="Palatino Linotype" w:hAnsi="Palatino Linotype"/>
          <w:b/>
          <w:sz w:val="24"/>
          <w:szCs w:val="24"/>
        </w:rPr>
        <w:t>el Sujeto Obligado</w:t>
      </w:r>
      <w:r w:rsidR="000F199E">
        <w:rPr>
          <w:rFonts w:ascii="Palatino Linotype" w:hAnsi="Palatino Linotype"/>
          <w:sz w:val="24"/>
          <w:szCs w:val="24"/>
        </w:rPr>
        <w:t xml:space="preserve"> cuenta con las atribuciones de </w:t>
      </w:r>
      <w:r w:rsidR="00D667B6">
        <w:rPr>
          <w:rFonts w:ascii="Palatino Linotype" w:hAnsi="Palatino Linotype"/>
          <w:sz w:val="24"/>
          <w:szCs w:val="24"/>
        </w:rPr>
        <w:t xml:space="preserve">generar, </w:t>
      </w:r>
      <w:r w:rsidR="000F199E">
        <w:rPr>
          <w:rFonts w:ascii="Palatino Linotype" w:hAnsi="Palatino Linotype"/>
          <w:sz w:val="24"/>
          <w:szCs w:val="24"/>
        </w:rPr>
        <w:t xml:space="preserve">administrar o </w:t>
      </w:r>
      <w:r w:rsidR="00D667B6">
        <w:rPr>
          <w:rFonts w:ascii="Palatino Linotype" w:hAnsi="Palatino Linotype"/>
          <w:sz w:val="24"/>
          <w:szCs w:val="24"/>
        </w:rPr>
        <w:t>poseer</w:t>
      </w:r>
      <w:r w:rsidR="000F199E">
        <w:rPr>
          <w:rFonts w:ascii="Palatino Linotype" w:hAnsi="Palatino Linotype"/>
          <w:sz w:val="24"/>
          <w:szCs w:val="24"/>
        </w:rPr>
        <w:t xml:space="preserve"> </w:t>
      </w:r>
      <w:r w:rsidR="000620A4">
        <w:rPr>
          <w:rFonts w:ascii="Palatino Linotype" w:hAnsi="Palatino Linotype"/>
          <w:sz w:val="24"/>
          <w:szCs w:val="24"/>
        </w:rPr>
        <w:t>la información a la cual pretende tener acceso el particular</w:t>
      </w:r>
      <w:r w:rsidR="002C529C">
        <w:rPr>
          <w:rFonts w:ascii="Palatino Linotype" w:hAnsi="Palatino Linotype"/>
          <w:sz w:val="24"/>
          <w:szCs w:val="24"/>
        </w:rPr>
        <w:t xml:space="preserve">, </w:t>
      </w:r>
      <w:r w:rsidR="00F51CBE">
        <w:rPr>
          <w:rFonts w:ascii="Palatino Linotype" w:hAnsi="Palatino Linotype"/>
          <w:sz w:val="24"/>
          <w:szCs w:val="24"/>
        </w:rPr>
        <w:t>se debe señalar que, en virtud de la fecha  de los documentos a los cuales se pretende acceder, existe la posibilidad de que estos formen parte del archivo municipal</w:t>
      </w:r>
      <w:r w:rsidR="004D5ECF">
        <w:rPr>
          <w:rFonts w:ascii="Palatino Linotype" w:hAnsi="Palatino Linotype" w:cs="Arial"/>
          <w:sz w:val="24"/>
          <w:szCs w:val="24"/>
        </w:rPr>
        <w:t>,</w:t>
      </w:r>
      <w:r w:rsidR="00F51CBE">
        <w:rPr>
          <w:rFonts w:ascii="Palatino Linotype" w:hAnsi="Palatino Linotype" w:cs="Arial"/>
          <w:sz w:val="24"/>
          <w:szCs w:val="24"/>
        </w:rPr>
        <w:t xml:space="preserve"> ante ello,</w:t>
      </w:r>
      <w:r w:rsidR="004D5ECF">
        <w:rPr>
          <w:rFonts w:ascii="Palatino Linotype" w:hAnsi="Palatino Linotype" w:cs="Arial"/>
          <w:sz w:val="24"/>
          <w:szCs w:val="24"/>
        </w:rPr>
        <w:t xml:space="preserve"> e</w:t>
      </w:r>
      <w:r w:rsidR="004D5ECF" w:rsidRPr="004D5ECF">
        <w:rPr>
          <w:rFonts w:ascii="Palatino Linotype" w:hAnsi="Palatino Linotype" w:cs="Arial"/>
          <w:sz w:val="24"/>
          <w:szCs w:val="24"/>
        </w:rPr>
        <w:t xml:space="preserve">s de precisar que, aunque la solicitud de información y la respuesta estén dirigidas y atendidas por un </w:t>
      </w:r>
      <w:r w:rsidR="004D5ECF" w:rsidRPr="004D5ECF">
        <w:rPr>
          <w:rFonts w:ascii="Palatino Linotype" w:hAnsi="Palatino Linotype" w:cs="Arial"/>
          <w:b/>
          <w:sz w:val="24"/>
          <w:szCs w:val="24"/>
        </w:rPr>
        <w:t>Sujeto Obligado</w:t>
      </w:r>
      <w:r w:rsidR="004D5ECF" w:rsidRPr="004D5ECF">
        <w:rPr>
          <w:rFonts w:ascii="Palatino Linotype" w:hAnsi="Palatino Linotype" w:cs="Arial"/>
          <w:sz w:val="24"/>
          <w:szCs w:val="24"/>
        </w:rPr>
        <w:t xml:space="preserve">, lo cierto es que también tienen diversas Unidades Administrativas y cada área cuenta con un </w:t>
      </w:r>
      <w:r w:rsidR="004D5ECF" w:rsidRPr="004D5ECF">
        <w:rPr>
          <w:rFonts w:ascii="Palatino Linotype" w:hAnsi="Palatino Linotype" w:cs="Arial"/>
          <w:b/>
          <w:sz w:val="24"/>
          <w:szCs w:val="24"/>
        </w:rPr>
        <w:t>Servidor Público Habilitado</w:t>
      </w:r>
      <w:r w:rsidR="004D5ECF" w:rsidRPr="004D5ECF">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27345737" w14:textId="77777777" w:rsidR="004D5ECF" w:rsidRPr="004D5ECF" w:rsidRDefault="004D5ECF" w:rsidP="004D5ECF">
      <w:pPr>
        <w:spacing w:after="0" w:line="240" w:lineRule="auto"/>
        <w:rPr>
          <w:rFonts w:ascii="Times New Roman" w:eastAsia="Times New Roman" w:hAnsi="Times New Roman" w:cs="Times New Roman"/>
          <w:sz w:val="24"/>
          <w:szCs w:val="24"/>
          <w:lang w:eastAsia="es-ES"/>
        </w:rPr>
      </w:pPr>
    </w:p>
    <w:p w14:paraId="1E028F28"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3.</w:t>
      </w:r>
      <w:r w:rsidRPr="004D5ECF">
        <w:rPr>
          <w:rFonts w:ascii="Palatino Linotype" w:hAnsi="Palatino Linotype" w:cs="Arial"/>
          <w:i/>
          <w:szCs w:val="24"/>
        </w:rPr>
        <w:t xml:space="preserve"> Para los efectos de la presente Ley se entenderá por:</w:t>
      </w:r>
    </w:p>
    <w:p w14:paraId="633AB185"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w:t>
      </w:r>
    </w:p>
    <w:p w14:paraId="5DB919CD"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 xml:space="preserve">XXXIX. Servidor público habilitado: </w:t>
      </w:r>
      <w:r w:rsidRPr="004D5ECF">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11FA930"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lastRenderedPageBreak/>
        <w:t>(…)</w:t>
      </w:r>
    </w:p>
    <w:p w14:paraId="56AA5680" w14:textId="77777777" w:rsidR="004D5ECF" w:rsidRPr="004D5ECF" w:rsidRDefault="004D5ECF" w:rsidP="004D5ECF">
      <w:pPr>
        <w:spacing w:after="0" w:line="240" w:lineRule="auto"/>
        <w:rPr>
          <w:rFonts w:ascii="Times New Roman" w:eastAsia="Times New Roman" w:hAnsi="Times New Roman" w:cs="Times New Roman"/>
          <w:sz w:val="24"/>
          <w:szCs w:val="24"/>
          <w:lang w:eastAsia="es-ES"/>
        </w:rPr>
      </w:pPr>
    </w:p>
    <w:p w14:paraId="5FC551F4"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58.</w:t>
      </w:r>
      <w:r w:rsidRPr="004D5ECF">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2FE5D53C"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p>
    <w:p w14:paraId="1F321F3D"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b/>
          <w:i/>
          <w:szCs w:val="24"/>
        </w:rPr>
        <w:t>Artículo 59.</w:t>
      </w:r>
      <w:r w:rsidRPr="004D5ECF">
        <w:rPr>
          <w:rFonts w:ascii="Palatino Linotype" w:hAnsi="Palatino Linotype" w:cs="Arial"/>
          <w:i/>
          <w:szCs w:val="24"/>
        </w:rPr>
        <w:t xml:space="preserve"> </w:t>
      </w:r>
      <w:r w:rsidRPr="004D5ECF">
        <w:rPr>
          <w:rFonts w:ascii="Palatino Linotype" w:hAnsi="Palatino Linotype" w:cs="Arial"/>
          <w:b/>
          <w:i/>
          <w:szCs w:val="24"/>
          <w:u w:val="single"/>
        </w:rPr>
        <w:t>Los servidores públicos habilitados</w:t>
      </w:r>
      <w:r w:rsidRPr="004D5ECF">
        <w:rPr>
          <w:rFonts w:ascii="Palatino Linotype" w:hAnsi="Palatino Linotype" w:cs="Arial"/>
          <w:i/>
          <w:szCs w:val="24"/>
        </w:rPr>
        <w:t xml:space="preserve"> tendrán las funciones siguientes:</w:t>
      </w:r>
    </w:p>
    <w:p w14:paraId="60E522BA" w14:textId="77777777" w:rsidR="004D5ECF" w:rsidRPr="004D5ECF" w:rsidRDefault="004D5ECF" w:rsidP="004D5ECF">
      <w:pPr>
        <w:spacing w:after="0" w:line="240" w:lineRule="auto"/>
        <w:rPr>
          <w:rFonts w:ascii="Times New Roman" w:eastAsia="Times New Roman" w:hAnsi="Times New Roman" w:cs="Times New Roman"/>
          <w:sz w:val="24"/>
          <w:szCs w:val="24"/>
          <w:lang w:eastAsia="es-ES"/>
        </w:rPr>
      </w:pPr>
    </w:p>
    <w:p w14:paraId="517222EB"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 xml:space="preserve">I. </w:t>
      </w:r>
      <w:r w:rsidRPr="004D5ECF">
        <w:rPr>
          <w:rFonts w:ascii="Palatino Linotype" w:hAnsi="Palatino Linotype" w:cs="Arial"/>
          <w:b/>
          <w:i/>
          <w:szCs w:val="24"/>
          <w:u w:val="single"/>
        </w:rPr>
        <w:t>Localizar la información que le solicite la Unidad de Transparencia</w:t>
      </w:r>
      <w:r w:rsidRPr="004D5ECF">
        <w:rPr>
          <w:rFonts w:ascii="Palatino Linotype" w:hAnsi="Palatino Linotype" w:cs="Arial"/>
          <w:i/>
          <w:szCs w:val="24"/>
        </w:rPr>
        <w:t>;</w:t>
      </w:r>
    </w:p>
    <w:p w14:paraId="22B27A0C"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 xml:space="preserve">II. </w:t>
      </w:r>
      <w:r w:rsidRPr="004D5ECF">
        <w:rPr>
          <w:rFonts w:ascii="Palatino Linotype" w:hAnsi="Palatino Linotype" w:cs="Arial"/>
          <w:b/>
          <w:i/>
          <w:szCs w:val="24"/>
          <w:u w:val="single"/>
        </w:rPr>
        <w:t>Proporcionar la información que obre en los archivos y que le sea solicitada por la Unidad de Transparencia</w:t>
      </w:r>
      <w:r w:rsidRPr="004D5ECF">
        <w:rPr>
          <w:rFonts w:ascii="Palatino Linotype" w:hAnsi="Palatino Linotype" w:cs="Arial"/>
          <w:i/>
          <w:szCs w:val="24"/>
        </w:rPr>
        <w:t>;</w:t>
      </w:r>
    </w:p>
    <w:p w14:paraId="3400EEAF"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III. Apoyar a la Unidad de Transparencia en lo que esta le solicite para el cumplimiento de sus funciones;</w:t>
      </w:r>
    </w:p>
    <w:p w14:paraId="22D17EA0"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IV. Proporcionar a la Unidad de Transparencia, las modificaciones a la información pública de oficio que obre en su poder;</w:t>
      </w:r>
    </w:p>
    <w:p w14:paraId="59F38BCD"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6F4722D8"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VI. Verificar, una vez analizado el contenido de la información, que no se encuentre en los supuestos de información clasificada; y</w:t>
      </w:r>
    </w:p>
    <w:p w14:paraId="17109D7A" w14:textId="77777777" w:rsidR="004D5ECF" w:rsidRPr="004D5ECF" w:rsidRDefault="004D5ECF" w:rsidP="004D5ECF">
      <w:pPr>
        <w:autoSpaceDE w:val="0"/>
        <w:autoSpaceDN w:val="0"/>
        <w:adjustRightInd w:val="0"/>
        <w:spacing w:after="0" w:line="276" w:lineRule="auto"/>
        <w:ind w:left="567" w:right="708"/>
        <w:jc w:val="both"/>
        <w:rPr>
          <w:rFonts w:ascii="Palatino Linotype" w:hAnsi="Palatino Linotype" w:cs="Arial"/>
          <w:i/>
          <w:szCs w:val="24"/>
        </w:rPr>
      </w:pPr>
      <w:r w:rsidRPr="004D5ECF">
        <w:rPr>
          <w:rFonts w:ascii="Palatino Linotype" w:hAnsi="Palatino Linotype" w:cs="Arial"/>
          <w:i/>
          <w:szCs w:val="24"/>
        </w:rPr>
        <w:t>VII. Dar cuenta a la Unidad de Transparencia del vencimiento de los plazos de reserva.</w:t>
      </w:r>
    </w:p>
    <w:p w14:paraId="7375FF19" w14:textId="77777777" w:rsidR="004D5ECF" w:rsidRDefault="004D5ECF" w:rsidP="004D5ECF">
      <w:pPr>
        <w:spacing w:before="240" w:after="240" w:line="360" w:lineRule="auto"/>
        <w:jc w:val="both"/>
        <w:rPr>
          <w:rFonts w:ascii="Palatino Linotype" w:eastAsia="Times New Roman" w:hAnsi="Palatino Linotype"/>
          <w:sz w:val="24"/>
          <w:lang w:eastAsia="es-MX"/>
        </w:rPr>
      </w:pPr>
    </w:p>
    <w:p w14:paraId="10C8619D" w14:textId="77777777" w:rsidR="004D5ECF" w:rsidRPr="004D5ECF" w:rsidRDefault="004D5ECF" w:rsidP="004D5ECF">
      <w:pPr>
        <w:spacing w:before="240" w:after="240" w:line="360" w:lineRule="auto"/>
        <w:jc w:val="both"/>
        <w:rPr>
          <w:rFonts w:ascii="Palatino Linotype" w:eastAsia="Times New Roman" w:hAnsi="Palatino Linotype"/>
          <w:sz w:val="24"/>
          <w:lang w:eastAsia="es-MX"/>
        </w:rPr>
      </w:pPr>
      <w:r w:rsidRPr="004D5ECF">
        <w:rPr>
          <w:rFonts w:ascii="Palatino Linotype" w:eastAsia="Times New Roman" w:hAnsi="Palatino Linotype"/>
          <w:sz w:val="24"/>
          <w:lang w:eastAsia="es-MX"/>
        </w:rPr>
        <w:t xml:space="preserve">En otras palabras, cumplió parcialmente con lo </w:t>
      </w:r>
      <w:r w:rsidR="00F26B14" w:rsidRPr="004D5ECF">
        <w:rPr>
          <w:rFonts w:ascii="Palatino Linotype" w:eastAsia="Times New Roman" w:hAnsi="Palatino Linotype"/>
          <w:sz w:val="24"/>
          <w:lang w:eastAsia="es-MX"/>
        </w:rPr>
        <w:t>que</w:t>
      </w:r>
      <w:r w:rsidRPr="004D5ECF">
        <w:rPr>
          <w:rFonts w:ascii="Palatino Linotype" w:eastAsia="Times New Roman" w:hAnsi="Palatino Linotype"/>
          <w:sz w:val="24"/>
          <w:lang w:eastAsia="es-MX"/>
        </w:rPr>
        <w:t xml:space="preserve"> para tal efecto</w:t>
      </w:r>
      <w:r w:rsidR="00F26B14">
        <w:rPr>
          <w:rFonts w:ascii="Palatino Linotype" w:eastAsia="Times New Roman" w:hAnsi="Palatino Linotype"/>
          <w:sz w:val="24"/>
          <w:lang w:eastAsia="es-MX"/>
        </w:rPr>
        <w:t>,</w:t>
      </w:r>
      <w:r w:rsidRPr="004D5ECF">
        <w:rPr>
          <w:rFonts w:ascii="Palatino Linotype" w:eastAsia="Times New Roman" w:hAnsi="Palatino Linotype"/>
          <w:sz w:val="24"/>
          <w:lang w:eastAsia="es-MX"/>
        </w:rPr>
        <w:t xml:space="preserve"> dispone el artículo 162 de la Ley de Transparencia y Acceso a la Información Pública del Estado de México y Municipios, que índica:</w:t>
      </w:r>
    </w:p>
    <w:p w14:paraId="72557D81" w14:textId="77777777" w:rsidR="004D5ECF" w:rsidRPr="004D5ECF" w:rsidRDefault="004D5ECF" w:rsidP="004D5ECF">
      <w:pPr>
        <w:spacing w:after="0" w:line="240" w:lineRule="auto"/>
        <w:rPr>
          <w:rFonts w:ascii="Times New Roman" w:eastAsia="Times New Roman" w:hAnsi="Times New Roman" w:cs="Times New Roman"/>
          <w:sz w:val="24"/>
          <w:szCs w:val="24"/>
          <w:lang w:eastAsia="es-ES"/>
        </w:rPr>
      </w:pPr>
    </w:p>
    <w:p w14:paraId="54BCA3EA" w14:textId="77777777" w:rsidR="004D5ECF" w:rsidRPr="004D5ECF" w:rsidRDefault="004D5ECF" w:rsidP="004D5ECF">
      <w:pPr>
        <w:spacing w:after="0" w:line="276" w:lineRule="auto"/>
        <w:ind w:left="567"/>
        <w:jc w:val="both"/>
        <w:rPr>
          <w:rFonts w:ascii="Palatino Linotype" w:eastAsia="Times New Roman" w:hAnsi="Palatino Linotype"/>
          <w:i/>
          <w:szCs w:val="20"/>
          <w:lang w:eastAsia="es-MX"/>
        </w:rPr>
      </w:pPr>
      <w:r w:rsidRPr="004D5ECF">
        <w:rPr>
          <w:rFonts w:ascii="Palatino Linotype" w:eastAsia="Times New Roman" w:hAnsi="Palatino Linotype"/>
          <w:i/>
          <w:szCs w:val="20"/>
          <w:lang w:eastAsia="es-MX"/>
        </w:rPr>
        <w:t>“</w:t>
      </w:r>
      <w:r w:rsidRPr="004D5ECF">
        <w:rPr>
          <w:rFonts w:ascii="Palatino Linotype" w:eastAsia="Times New Roman" w:hAnsi="Palatino Linotype"/>
          <w:b/>
          <w:bCs/>
          <w:i/>
          <w:szCs w:val="20"/>
          <w:lang w:eastAsia="es-MX"/>
        </w:rPr>
        <w:t xml:space="preserve">Artículo 162. </w:t>
      </w:r>
      <w:r w:rsidRPr="004D5ECF">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D5ECF">
        <w:rPr>
          <w:rFonts w:ascii="Palatino Linotype" w:eastAsia="Times New Roman" w:hAnsi="Palatino Linotype"/>
          <w:i/>
          <w:szCs w:val="20"/>
          <w:lang w:eastAsia="es-MX"/>
        </w:rPr>
        <w:t>”</w:t>
      </w:r>
    </w:p>
    <w:p w14:paraId="63E93121" w14:textId="77777777" w:rsidR="004D5ECF" w:rsidRPr="004D5ECF" w:rsidRDefault="004D5ECF" w:rsidP="004D5ECF">
      <w:pPr>
        <w:spacing w:before="240" w:after="240"/>
        <w:ind w:left="567"/>
        <w:jc w:val="right"/>
        <w:rPr>
          <w:rFonts w:ascii="Palatino Linotype" w:eastAsia="Times New Roman" w:hAnsi="Palatino Linotype"/>
          <w:b/>
          <w:i/>
          <w:sz w:val="20"/>
          <w:szCs w:val="20"/>
          <w:lang w:eastAsia="es-MX"/>
        </w:rPr>
      </w:pPr>
      <w:r w:rsidRPr="004D5ECF">
        <w:rPr>
          <w:rFonts w:ascii="Palatino Linotype" w:eastAsia="Times New Roman" w:hAnsi="Palatino Linotype"/>
          <w:b/>
          <w:i/>
          <w:sz w:val="20"/>
          <w:szCs w:val="20"/>
          <w:lang w:eastAsia="es-MX"/>
        </w:rPr>
        <w:lastRenderedPageBreak/>
        <w:t xml:space="preserve"> [Énfasis añadido]</w:t>
      </w:r>
    </w:p>
    <w:p w14:paraId="040EB920" w14:textId="77777777" w:rsidR="004D5ECF" w:rsidRPr="004D5ECF" w:rsidRDefault="004D5ECF" w:rsidP="004D5ECF">
      <w:pPr>
        <w:spacing w:after="0" w:line="240" w:lineRule="auto"/>
        <w:rPr>
          <w:rFonts w:ascii="Times New Roman" w:eastAsia="Times New Roman" w:hAnsi="Times New Roman" w:cs="Times New Roman"/>
          <w:sz w:val="24"/>
          <w:szCs w:val="24"/>
          <w:lang w:eastAsia="es-ES"/>
        </w:rPr>
      </w:pPr>
    </w:p>
    <w:p w14:paraId="43E0B6F3" w14:textId="77777777" w:rsidR="004D5ECF" w:rsidRPr="004D5ECF" w:rsidRDefault="004D5ECF" w:rsidP="004D5ECF">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1ED75635" w14:textId="77777777" w:rsidR="004D5ECF" w:rsidRPr="004D5ECF" w:rsidRDefault="004D5ECF" w:rsidP="004D5ECF">
      <w:pPr>
        <w:spacing w:after="0" w:line="360" w:lineRule="auto"/>
        <w:jc w:val="both"/>
        <w:rPr>
          <w:rFonts w:ascii="Palatino Linotype" w:hAnsi="Palatino Linotype" w:cs="Arial"/>
          <w:bCs/>
          <w:sz w:val="24"/>
          <w:szCs w:val="24"/>
        </w:rPr>
      </w:pPr>
    </w:p>
    <w:p w14:paraId="4612DF22" w14:textId="321DDFBC" w:rsidR="004D5ECF" w:rsidRPr="004D5ECF" w:rsidRDefault="004D5ECF" w:rsidP="004D5ECF">
      <w:pPr>
        <w:spacing w:after="0" w:line="360" w:lineRule="auto"/>
        <w:jc w:val="both"/>
        <w:rPr>
          <w:rFonts w:ascii="Palatino Linotype" w:hAnsi="Palatino Linotype" w:cs="Arial"/>
          <w:bCs/>
          <w:sz w:val="24"/>
          <w:szCs w:val="24"/>
        </w:rPr>
      </w:pPr>
      <w:r w:rsidRPr="004D5ECF">
        <w:rPr>
          <w:rFonts w:ascii="Palatino Linotype" w:hAnsi="Palatino Linotype" w:cs="Arial"/>
          <w:bCs/>
          <w:sz w:val="24"/>
          <w:szCs w:val="24"/>
        </w:rPr>
        <w:t xml:space="preserve">Cabe precisar que </w:t>
      </w:r>
      <w:r w:rsidRPr="004D5ECF">
        <w:rPr>
          <w:rFonts w:ascii="Palatino Linotype" w:hAnsi="Palatino Linotype" w:cs="Arial"/>
          <w:bCs/>
          <w:sz w:val="24"/>
          <w:szCs w:val="24"/>
          <w:u w:val="single"/>
        </w:rPr>
        <w:t xml:space="preserve">no basta con que </w:t>
      </w:r>
      <w:r w:rsidR="00FE1EB2">
        <w:rPr>
          <w:rFonts w:ascii="Palatino Linotype" w:hAnsi="Palatino Linotype" w:cs="Arial"/>
          <w:b/>
          <w:bCs/>
          <w:sz w:val="24"/>
          <w:szCs w:val="24"/>
          <w:u w:val="single"/>
        </w:rPr>
        <w:t>e</w:t>
      </w:r>
      <w:r w:rsidRPr="004D5ECF">
        <w:rPr>
          <w:rFonts w:ascii="Palatino Linotype" w:hAnsi="Palatino Linotype" w:cs="Arial"/>
          <w:b/>
          <w:bCs/>
          <w:sz w:val="24"/>
          <w:szCs w:val="24"/>
          <w:u w:val="single"/>
        </w:rPr>
        <w:t>l Sujeto Obligado</w:t>
      </w:r>
      <w:r w:rsidRPr="004D5ECF">
        <w:rPr>
          <w:rFonts w:ascii="Palatino Linotype" w:hAnsi="Palatino Linotype" w:cs="Arial"/>
          <w:bCs/>
          <w:sz w:val="24"/>
          <w:szCs w:val="24"/>
          <w:u w:val="single"/>
        </w:rPr>
        <w:t xml:space="preserve"> únicamente remita la respuesta formulada por cada servidor público habilitado,</w:t>
      </w:r>
      <w:r w:rsidRPr="004D5ECF">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transparencia, toda vez que </w:t>
      </w:r>
      <w:r w:rsidR="00FE1EB2">
        <w:rPr>
          <w:rFonts w:ascii="Palatino Linotype" w:hAnsi="Palatino Linotype" w:cs="Arial"/>
          <w:b/>
          <w:bCs/>
          <w:sz w:val="24"/>
          <w:szCs w:val="24"/>
        </w:rPr>
        <w:t>e</w:t>
      </w:r>
      <w:r w:rsidRPr="004D5ECF">
        <w:rPr>
          <w:rFonts w:ascii="Palatino Linotype" w:hAnsi="Palatino Linotype" w:cs="Arial"/>
          <w:b/>
          <w:bCs/>
          <w:sz w:val="24"/>
          <w:szCs w:val="24"/>
        </w:rPr>
        <w:t>l Sujeto Obligado</w:t>
      </w:r>
      <w:r w:rsidRPr="004D5ECF">
        <w:rPr>
          <w:rFonts w:ascii="Palatino Linotype" w:hAnsi="Palatino Linotype" w:cs="Arial"/>
          <w:bCs/>
          <w:sz w:val="24"/>
          <w:szCs w:val="24"/>
        </w:rPr>
        <w:t xml:space="preserve"> en el presente asunto es el Ayuntamiento de </w:t>
      </w:r>
      <w:r w:rsidR="00AE3516">
        <w:rPr>
          <w:rFonts w:ascii="Palatino Linotype" w:hAnsi="Palatino Linotype" w:cs="Arial"/>
          <w:bCs/>
          <w:sz w:val="24"/>
          <w:szCs w:val="24"/>
        </w:rPr>
        <w:t>Ecatepec de Morelos</w:t>
      </w:r>
      <w:r w:rsidRPr="004D5ECF">
        <w:rPr>
          <w:rFonts w:ascii="Palatino Linotype" w:hAnsi="Palatino Linotype" w:cs="Arial"/>
          <w:bCs/>
          <w:sz w:val="24"/>
          <w:szCs w:val="24"/>
        </w:rPr>
        <w:t xml:space="preserve"> en su conjunto, incluyendo </w:t>
      </w:r>
      <w:r w:rsidRPr="004D5ECF">
        <w:rPr>
          <w:rFonts w:ascii="Palatino Linotype" w:hAnsi="Palatino Linotype" w:cs="Arial"/>
          <w:b/>
          <w:bCs/>
          <w:sz w:val="24"/>
          <w:szCs w:val="24"/>
          <w:u w:val="single"/>
        </w:rPr>
        <w:t>todas y cada una de las áreas que lo conforman</w:t>
      </w:r>
      <w:r w:rsidRPr="004D5ECF">
        <w:rPr>
          <w:rFonts w:ascii="Palatino Linotype" w:hAnsi="Palatino Linotype" w:cs="Arial"/>
          <w:bCs/>
          <w:sz w:val="24"/>
          <w:szCs w:val="24"/>
        </w:rPr>
        <w:t xml:space="preserve"> y por supuesto en donde pudiera obrar la información que se solicita.</w:t>
      </w:r>
    </w:p>
    <w:p w14:paraId="5D06F7D0" w14:textId="77777777" w:rsidR="004D5ECF" w:rsidRPr="004D5ECF" w:rsidRDefault="004D5ECF" w:rsidP="004D5ECF"/>
    <w:p w14:paraId="6F5DC5F2" w14:textId="77777777" w:rsidR="004D5ECF" w:rsidRPr="004D5ECF" w:rsidRDefault="004D5ECF" w:rsidP="004D5ECF">
      <w:pPr>
        <w:spacing w:after="0" w:line="360" w:lineRule="auto"/>
        <w:jc w:val="both"/>
        <w:rPr>
          <w:rFonts w:ascii="Palatino Linotype" w:hAnsi="Palatino Linotype" w:cs="Arial"/>
          <w:sz w:val="24"/>
          <w:szCs w:val="24"/>
        </w:rPr>
      </w:pPr>
      <w:r w:rsidRPr="004D5ECF">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sidRPr="004D5ECF">
        <w:rPr>
          <w:rFonts w:ascii="Palatino Linotype" w:hAnsi="Palatino Linotype" w:cs="Arial"/>
          <w:b/>
          <w:bCs/>
          <w:sz w:val="24"/>
          <w:szCs w:val="24"/>
        </w:rPr>
        <w:t xml:space="preserve">Recurrente </w:t>
      </w:r>
      <w:r w:rsidRPr="004D5ECF">
        <w:rPr>
          <w:rFonts w:ascii="Palatino Linotype" w:hAnsi="Palatino Linotype" w:cs="Arial"/>
          <w:bCs/>
          <w:sz w:val="24"/>
          <w:szCs w:val="24"/>
        </w:rPr>
        <w:t>el resultado de la misma, junto con las constancias que acrediten la búsqueda precisada.</w:t>
      </w:r>
    </w:p>
    <w:p w14:paraId="7B7FB784" w14:textId="77777777" w:rsidR="004D5ECF" w:rsidRPr="004D5ECF" w:rsidRDefault="004D5ECF" w:rsidP="004D5ECF">
      <w:pPr>
        <w:spacing w:line="360" w:lineRule="auto"/>
        <w:jc w:val="both"/>
        <w:rPr>
          <w:rFonts w:ascii="Palatino Linotype" w:hAnsi="Palatino Linotype"/>
          <w:sz w:val="24"/>
        </w:rPr>
      </w:pPr>
    </w:p>
    <w:p w14:paraId="6DB044A7" w14:textId="77777777" w:rsidR="004D5ECF" w:rsidRPr="004D5ECF" w:rsidRDefault="004D5ECF" w:rsidP="004D5ECF">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t xml:space="preserve">Una vez hechas las precisiones anteriores, y derivado de la respuesta del </w:t>
      </w:r>
      <w:r w:rsidRPr="004D5ECF">
        <w:rPr>
          <w:rFonts w:ascii="Palatino Linotype" w:hAnsi="Palatino Linotype" w:cs="Arial"/>
          <w:b/>
          <w:sz w:val="24"/>
          <w:szCs w:val="24"/>
        </w:rPr>
        <w:t>Sujeto Obligado</w:t>
      </w:r>
      <w:r w:rsidRPr="004D5ECF">
        <w:rPr>
          <w:rFonts w:ascii="Palatino Linotype" w:hAnsi="Palatino Linotype" w:cs="Arial"/>
          <w:sz w:val="24"/>
          <w:szCs w:val="24"/>
        </w:rPr>
        <w:t>,</w:t>
      </w:r>
      <w:r w:rsidRPr="004D5ECF">
        <w:rPr>
          <w:rFonts w:ascii="Palatino Linotype" w:hAnsi="Palatino Linotype" w:cs="Arial"/>
          <w:b/>
          <w:sz w:val="24"/>
          <w:szCs w:val="24"/>
        </w:rPr>
        <w:t xml:space="preserve"> </w:t>
      </w:r>
      <w:r w:rsidRPr="004D5ECF">
        <w:rPr>
          <w:rFonts w:ascii="Palatino Linotype" w:hAnsi="Palatino Linotype" w:cs="Arial"/>
          <w:sz w:val="24"/>
          <w:szCs w:val="24"/>
        </w:rPr>
        <w:t>resulta procedente hacer un estudio de su marco jurídico, del que se desprende lo siguiente:</w:t>
      </w:r>
    </w:p>
    <w:p w14:paraId="1E46A4B2" w14:textId="77777777" w:rsidR="004D5ECF" w:rsidRPr="004D5ECF" w:rsidRDefault="004D5ECF" w:rsidP="004D5ECF">
      <w:pPr>
        <w:spacing w:after="0" w:line="360" w:lineRule="auto"/>
        <w:jc w:val="both"/>
        <w:rPr>
          <w:rFonts w:ascii="Palatino Linotype" w:hAnsi="Palatino Linotype" w:cs="Arial"/>
          <w:sz w:val="24"/>
          <w:szCs w:val="24"/>
        </w:rPr>
      </w:pPr>
    </w:p>
    <w:p w14:paraId="1728F50B" w14:textId="77777777" w:rsidR="004D5ECF" w:rsidRPr="004D5ECF" w:rsidRDefault="004D5ECF" w:rsidP="004D5ECF">
      <w:pPr>
        <w:spacing w:after="0" w:line="360" w:lineRule="auto"/>
        <w:jc w:val="both"/>
        <w:rPr>
          <w:rFonts w:ascii="Palatino Linotype" w:hAnsi="Palatino Linotype" w:cs="Arial"/>
          <w:sz w:val="24"/>
          <w:szCs w:val="24"/>
        </w:rPr>
      </w:pPr>
      <w:r w:rsidRPr="004D5ECF">
        <w:rPr>
          <w:rFonts w:ascii="Palatino Linotype" w:hAnsi="Palatino Linotype" w:cs="Arial"/>
          <w:sz w:val="24"/>
          <w:szCs w:val="24"/>
        </w:rPr>
        <w:lastRenderedPageBreak/>
        <w:t>En primer lugar, es necesario señalar que la Ley Orgánica Municipal del Estado de México, en su artículo</w:t>
      </w:r>
      <w:r w:rsidR="00CF52E5">
        <w:rPr>
          <w:rFonts w:ascii="Palatino Linotype" w:hAnsi="Palatino Linotype" w:cs="Arial"/>
          <w:sz w:val="24"/>
          <w:szCs w:val="24"/>
        </w:rPr>
        <w:t xml:space="preserve"> 49</w:t>
      </w:r>
      <w:r w:rsidRPr="004D5ECF">
        <w:rPr>
          <w:rFonts w:ascii="Palatino Linotype" w:hAnsi="Palatino Linotype" w:cs="Arial"/>
          <w:sz w:val="24"/>
          <w:szCs w:val="24"/>
        </w:rPr>
        <w:t xml:space="preserve">, </w:t>
      </w:r>
      <w:proofErr w:type="gramStart"/>
      <w:r w:rsidR="00CF52E5">
        <w:rPr>
          <w:rFonts w:ascii="Palatino Linotype" w:hAnsi="Palatino Linotype" w:cs="Arial"/>
          <w:sz w:val="24"/>
          <w:szCs w:val="24"/>
        </w:rPr>
        <w:t>establecen</w:t>
      </w:r>
      <w:proofErr w:type="gramEnd"/>
      <w:r w:rsidR="00CF52E5">
        <w:rPr>
          <w:rFonts w:ascii="Palatino Linotype" w:hAnsi="Palatino Linotype" w:cs="Arial"/>
          <w:sz w:val="24"/>
          <w:szCs w:val="24"/>
        </w:rPr>
        <w:t xml:space="preserve"> lo que a continuación se transcribe</w:t>
      </w:r>
      <w:r w:rsidRPr="004D5ECF">
        <w:rPr>
          <w:rFonts w:ascii="Palatino Linotype" w:hAnsi="Palatino Linotype" w:cs="Arial"/>
          <w:sz w:val="24"/>
          <w:szCs w:val="24"/>
        </w:rPr>
        <w:t>:</w:t>
      </w:r>
    </w:p>
    <w:p w14:paraId="194D5933" w14:textId="77777777" w:rsidR="004D5ECF" w:rsidRPr="004D5ECF" w:rsidRDefault="004D5ECF" w:rsidP="004D5ECF">
      <w:pPr>
        <w:spacing w:after="0" w:line="360" w:lineRule="auto"/>
        <w:jc w:val="both"/>
        <w:rPr>
          <w:rFonts w:ascii="Palatino Linotype" w:hAnsi="Palatino Linotype" w:cs="Arial"/>
          <w:sz w:val="24"/>
          <w:szCs w:val="24"/>
        </w:rPr>
      </w:pPr>
    </w:p>
    <w:p w14:paraId="4763C7D4" w14:textId="77777777" w:rsidR="004D5ECF" w:rsidRDefault="004D5ECF" w:rsidP="008955B6">
      <w:pPr>
        <w:spacing w:after="120" w:line="240" w:lineRule="auto"/>
        <w:ind w:right="567"/>
        <w:jc w:val="both"/>
        <w:rPr>
          <w:rFonts w:ascii="Palatino Linotype" w:hAnsi="Palatino Linotype" w:cs="Arial"/>
          <w:i/>
          <w:szCs w:val="24"/>
        </w:rPr>
      </w:pPr>
    </w:p>
    <w:p w14:paraId="59F5E2BC" w14:textId="77777777" w:rsidR="008153B7" w:rsidRPr="004D5ECF" w:rsidRDefault="008153B7" w:rsidP="008153B7">
      <w:pPr>
        <w:spacing w:after="120" w:line="240" w:lineRule="auto"/>
        <w:ind w:left="567" w:right="567"/>
        <w:jc w:val="both"/>
        <w:rPr>
          <w:rFonts w:ascii="Palatino Linotype" w:hAnsi="Palatino Linotype" w:cs="Arial"/>
          <w:i/>
          <w:szCs w:val="24"/>
        </w:rPr>
      </w:pPr>
      <w:r w:rsidRPr="008153B7">
        <w:rPr>
          <w:rFonts w:ascii="Palatino Linotype" w:hAnsi="Palatino Linotype" w:cs="Arial"/>
          <w:b/>
          <w:i/>
          <w:szCs w:val="24"/>
        </w:rPr>
        <w:t>Artículo 49.-</w:t>
      </w:r>
      <w:r w:rsidRPr="008153B7">
        <w:rPr>
          <w:rFonts w:ascii="Palatino Linotype" w:hAnsi="Palatino Linotype" w:cs="Arial"/>
          <w:i/>
          <w:szCs w:val="24"/>
        </w:rPr>
        <w:t xml:space="preserve"> Para el cumplimiento de sus funciones, </w:t>
      </w:r>
      <w:r w:rsidRPr="008153B7">
        <w:rPr>
          <w:rFonts w:ascii="Palatino Linotype" w:hAnsi="Palatino Linotype" w:cs="Arial"/>
          <w:b/>
          <w:i/>
          <w:szCs w:val="24"/>
        </w:rPr>
        <w:t>el presidente municipal se auxiliará de los demás integrantes del ayuntamiento, así como de los órganos administrativos y comisiones que esta Ley establezca</w:t>
      </w:r>
      <w:r w:rsidRPr="008153B7">
        <w:rPr>
          <w:rFonts w:ascii="Palatino Linotype" w:hAnsi="Palatino Linotype" w:cs="Arial"/>
          <w:i/>
          <w:szCs w:val="24"/>
        </w:rPr>
        <w:t>.</w:t>
      </w:r>
      <w:r>
        <w:rPr>
          <w:rFonts w:ascii="Palatino Linotype" w:hAnsi="Palatino Linotype" w:cs="Arial"/>
          <w:i/>
          <w:szCs w:val="24"/>
        </w:rPr>
        <w:t>”</w:t>
      </w:r>
    </w:p>
    <w:p w14:paraId="49083484" w14:textId="77777777" w:rsidR="004D5ECF" w:rsidRPr="004D5ECF" w:rsidRDefault="008153B7" w:rsidP="004D5ECF">
      <w:pPr>
        <w:spacing w:after="0" w:line="240" w:lineRule="auto"/>
        <w:ind w:left="567" w:right="567"/>
        <w:jc w:val="right"/>
        <w:rPr>
          <w:rFonts w:ascii="Palatino Linotype" w:hAnsi="Palatino Linotype" w:cs="Arial"/>
          <w:szCs w:val="24"/>
        </w:rPr>
      </w:pPr>
      <w:r w:rsidRPr="004D5ECF">
        <w:rPr>
          <w:rFonts w:ascii="Palatino Linotype" w:hAnsi="Palatino Linotype" w:cs="Arial"/>
          <w:szCs w:val="24"/>
        </w:rPr>
        <w:t xml:space="preserve"> </w:t>
      </w:r>
      <w:r w:rsidR="004D5ECF" w:rsidRPr="004D5ECF">
        <w:rPr>
          <w:rFonts w:ascii="Palatino Linotype" w:hAnsi="Palatino Linotype" w:cs="Arial"/>
          <w:szCs w:val="24"/>
        </w:rPr>
        <w:t>(Énfasis añadido)</w:t>
      </w:r>
    </w:p>
    <w:p w14:paraId="5AD38D35" w14:textId="77777777" w:rsidR="004D5ECF" w:rsidRPr="004D5ECF" w:rsidRDefault="004D5ECF" w:rsidP="004D5ECF">
      <w:pPr>
        <w:spacing w:after="0" w:line="360" w:lineRule="auto"/>
        <w:jc w:val="both"/>
        <w:rPr>
          <w:rFonts w:ascii="Palatino Linotype" w:hAnsi="Palatino Linotype" w:cs="Arial"/>
          <w:sz w:val="24"/>
          <w:szCs w:val="24"/>
        </w:rPr>
      </w:pPr>
    </w:p>
    <w:p w14:paraId="08690B69" w14:textId="49A730A9" w:rsidR="00AE3516" w:rsidRPr="00AE3516" w:rsidRDefault="004D5ECF" w:rsidP="00AE3516">
      <w:pPr>
        <w:tabs>
          <w:tab w:val="left" w:pos="709"/>
        </w:tabs>
        <w:spacing w:after="0" w:line="360" w:lineRule="auto"/>
        <w:jc w:val="both"/>
        <w:rPr>
          <w:rFonts w:ascii="Palatino Linotype" w:eastAsia="Calibri" w:hAnsi="Palatino Linotype" w:cs="Times New Roman"/>
          <w:sz w:val="24"/>
        </w:rPr>
      </w:pPr>
      <w:r w:rsidRPr="004D5ECF">
        <w:rPr>
          <w:rFonts w:ascii="Palatino Linotype" w:eastAsia="Times New Roman" w:hAnsi="Palatino Linotype" w:cs="Arial"/>
          <w:sz w:val="24"/>
          <w:szCs w:val="24"/>
          <w:lang w:val="es-ES" w:eastAsia="es-ES"/>
        </w:rPr>
        <w:t xml:space="preserve">Visto lo </w:t>
      </w:r>
      <w:r w:rsidR="00AE3516">
        <w:rPr>
          <w:rFonts w:ascii="Palatino Linotype" w:eastAsia="Times New Roman" w:hAnsi="Palatino Linotype" w:cs="Arial"/>
          <w:sz w:val="24"/>
          <w:szCs w:val="24"/>
          <w:lang w:val="es-ES" w:eastAsia="es-ES"/>
        </w:rPr>
        <w:t>anterior, cobra relevancia lo</w:t>
      </w:r>
      <w:r w:rsidR="00AE3516" w:rsidRPr="00AE3516">
        <w:rPr>
          <w:rFonts w:ascii="Palatino Linotype" w:eastAsia="Calibri" w:hAnsi="Palatino Linotype" w:cs="Times New Roman"/>
          <w:sz w:val="24"/>
        </w:rPr>
        <w:t xml:space="preserve"> dispuesto por la Ley Orgánica del Estado de México y Municipios, que al efecto dispone:</w:t>
      </w:r>
    </w:p>
    <w:p w14:paraId="40E77045" w14:textId="77777777" w:rsidR="00AE3516" w:rsidRPr="00AE3516" w:rsidRDefault="00AE3516" w:rsidP="00AE3516">
      <w:pPr>
        <w:spacing w:after="0" w:line="240" w:lineRule="auto"/>
        <w:rPr>
          <w:rFonts w:ascii="Times New Roman" w:eastAsia="Times New Roman" w:hAnsi="Times New Roman" w:cs="Times New Roman"/>
          <w:sz w:val="24"/>
          <w:szCs w:val="24"/>
          <w:lang w:eastAsia="es-ES"/>
        </w:rPr>
      </w:pPr>
    </w:p>
    <w:p w14:paraId="09CAD898" w14:textId="77777777" w:rsidR="00AE3516" w:rsidRPr="00AE3516" w:rsidRDefault="00AE3516" w:rsidP="00AE3516">
      <w:pPr>
        <w:spacing w:after="0" w:line="256" w:lineRule="auto"/>
        <w:ind w:left="567" w:right="567"/>
        <w:jc w:val="both"/>
        <w:rPr>
          <w:rFonts w:ascii="Palatino Linotype" w:eastAsia="Calibri" w:hAnsi="Palatino Linotype" w:cs="Times New Roman"/>
          <w:b/>
          <w:bCs/>
          <w:i/>
          <w:iCs/>
        </w:rPr>
      </w:pPr>
      <w:r w:rsidRPr="00AE3516">
        <w:rPr>
          <w:rFonts w:ascii="Palatino Linotype" w:eastAsia="Calibri" w:hAnsi="Palatino Linotype" w:cs="Times New Roman"/>
          <w:b/>
          <w:bCs/>
          <w:i/>
          <w:iCs/>
        </w:rPr>
        <w:t>“Artículo 91.-</w:t>
      </w:r>
      <w:r w:rsidRPr="00AE3516">
        <w:rPr>
          <w:rFonts w:ascii="Palatino Linotype" w:eastAsia="Calibri" w:hAnsi="Palatino Linotype" w:cs="Times New Roman"/>
          <w:i/>
          <w:iCs/>
        </w:rPr>
        <w:t xml:space="preserve"> </w:t>
      </w:r>
      <w:r w:rsidRPr="00AE3516">
        <w:rPr>
          <w:rFonts w:ascii="Palatino Linotype" w:eastAsia="Calibri" w:hAnsi="Palatino Linotype" w:cs="Times New Roman"/>
          <w:b/>
          <w:bCs/>
          <w:i/>
          <w:iCs/>
        </w:rPr>
        <w:t>La Secretaría del Ayuntamiento</w:t>
      </w:r>
      <w:r w:rsidRPr="00AE3516">
        <w:rPr>
          <w:rFonts w:ascii="Palatino Linotype" w:eastAsia="Calibri" w:hAnsi="Palatino Linotype" w:cs="Times New Roman"/>
          <w:i/>
          <w:iCs/>
        </w:rPr>
        <w:t xml:space="preserve"> estará a cargo de un Secretario, el que, sin ser miembro del mismo, deberá ser nombrado por el propio Ayuntamiento a propuesta del Presidente Municipal como lo marca el artículo 31 de la presente ley. Sus faltas temporales serán cubiertas por quien designe el Ayuntamiento </w:t>
      </w:r>
      <w:r w:rsidRPr="00AE3516">
        <w:rPr>
          <w:rFonts w:ascii="Palatino Linotype" w:eastAsia="Calibri" w:hAnsi="Palatino Linotype" w:cs="Times New Roman"/>
          <w:b/>
          <w:bCs/>
          <w:i/>
          <w:iCs/>
        </w:rPr>
        <w:t xml:space="preserve">y sus atribuciones son las siguientes: </w:t>
      </w:r>
    </w:p>
    <w:p w14:paraId="45E3E44F" w14:textId="77777777" w:rsidR="00AE3516" w:rsidRPr="00AE3516" w:rsidRDefault="00AE3516" w:rsidP="00AE3516">
      <w:pPr>
        <w:spacing w:after="0" w:line="256" w:lineRule="auto"/>
        <w:ind w:left="567" w:right="567"/>
        <w:jc w:val="both"/>
        <w:rPr>
          <w:rFonts w:ascii="Palatino Linotype" w:eastAsia="Calibri" w:hAnsi="Palatino Linotype" w:cs="Times New Roman"/>
          <w:i/>
          <w:iCs/>
        </w:rPr>
      </w:pPr>
    </w:p>
    <w:p w14:paraId="52BA812A" w14:textId="77777777" w:rsidR="00AE3516" w:rsidRPr="00AE3516" w:rsidRDefault="00AE3516" w:rsidP="00AE3516">
      <w:pPr>
        <w:spacing w:after="0" w:line="256" w:lineRule="auto"/>
        <w:ind w:left="567" w:right="567"/>
        <w:jc w:val="both"/>
        <w:rPr>
          <w:rFonts w:ascii="Palatino Linotype" w:eastAsia="Calibri" w:hAnsi="Palatino Linotype" w:cs="Times New Roman"/>
          <w:i/>
          <w:iCs/>
        </w:rPr>
      </w:pPr>
      <w:r w:rsidRPr="00AE3516">
        <w:rPr>
          <w:rFonts w:ascii="Palatino Linotype" w:eastAsia="Calibri" w:hAnsi="Palatino Linotype" w:cs="Times New Roman"/>
          <w:i/>
          <w:iCs/>
        </w:rPr>
        <w:t xml:space="preserve">I. Asistir a las sesiones del ayuntamiento y levantar las actas correspondientes; </w:t>
      </w:r>
    </w:p>
    <w:p w14:paraId="57FA19A0" w14:textId="77777777" w:rsidR="00AE3516" w:rsidRPr="00AE3516" w:rsidRDefault="00AE3516" w:rsidP="00AE3516">
      <w:pPr>
        <w:spacing w:after="0" w:line="256" w:lineRule="auto"/>
        <w:ind w:left="567" w:right="567"/>
        <w:jc w:val="both"/>
        <w:rPr>
          <w:rFonts w:ascii="Palatino Linotype" w:eastAsia="Calibri" w:hAnsi="Palatino Linotype" w:cs="Times New Roman"/>
          <w:i/>
          <w:iCs/>
        </w:rPr>
      </w:pPr>
      <w:r w:rsidRPr="00AE3516">
        <w:rPr>
          <w:rFonts w:ascii="Palatino Linotype" w:eastAsia="Calibri" w:hAnsi="Palatino Linotype" w:cs="Times New Roman"/>
          <w:i/>
          <w:iCs/>
        </w:rPr>
        <w:t xml:space="preserve">II. Emitir los citatorios para la celebración de las sesiones de cabildo, convocadas legalmente; </w:t>
      </w:r>
    </w:p>
    <w:p w14:paraId="30B5E226" w14:textId="77777777" w:rsidR="00AE3516" w:rsidRPr="00AE3516" w:rsidRDefault="00AE3516" w:rsidP="00AE3516">
      <w:pPr>
        <w:spacing w:after="0" w:line="256" w:lineRule="auto"/>
        <w:ind w:left="567" w:right="567"/>
        <w:jc w:val="both"/>
        <w:rPr>
          <w:rFonts w:ascii="Palatino Linotype" w:eastAsia="Calibri" w:hAnsi="Palatino Linotype" w:cs="Times New Roman"/>
          <w:i/>
          <w:iCs/>
        </w:rPr>
      </w:pPr>
      <w:r w:rsidRPr="00AE3516">
        <w:rPr>
          <w:rFonts w:ascii="Palatino Linotype" w:eastAsia="Calibri" w:hAnsi="Palatino Linotype" w:cs="Times New Roman"/>
          <w:i/>
          <w:iCs/>
        </w:rPr>
        <w:t xml:space="preserve">III. Dar cuenta en la primera sesión de cada mes, del número y contenido de los expedientes pasados a comisión, con mención de los que hayan sido resueltos y de los pendientes; </w:t>
      </w:r>
    </w:p>
    <w:p w14:paraId="4CB1892C" w14:textId="77777777" w:rsidR="00AE3516" w:rsidRPr="00AE3516" w:rsidRDefault="00AE3516" w:rsidP="00AE3516">
      <w:pPr>
        <w:spacing w:after="0" w:line="256" w:lineRule="auto"/>
        <w:ind w:left="567" w:right="567"/>
        <w:jc w:val="both"/>
        <w:rPr>
          <w:rFonts w:ascii="Palatino Linotype" w:eastAsia="Calibri" w:hAnsi="Palatino Linotype" w:cs="Times New Roman"/>
          <w:i/>
          <w:iCs/>
        </w:rPr>
      </w:pPr>
      <w:r w:rsidRPr="00AE3516">
        <w:rPr>
          <w:rFonts w:ascii="Palatino Linotype" w:eastAsia="Calibri" w:hAnsi="Palatino Linotype" w:cs="Times New Roman"/>
          <w:i/>
          <w:iCs/>
        </w:rPr>
        <w:t>IV. Llevar y conservar los libros de actas de cabildo, obteniendo las firmas de los asistentes a las sesiones;</w:t>
      </w:r>
    </w:p>
    <w:p w14:paraId="51E82DC2" w14:textId="77777777" w:rsidR="00AE3516" w:rsidRPr="00AE3516" w:rsidRDefault="00AE3516" w:rsidP="00AE3516">
      <w:pPr>
        <w:spacing w:after="0" w:line="256" w:lineRule="auto"/>
        <w:ind w:left="567" w:right="567"/>
        <w:jc w:val="both"/>
        <w:rPr>
          <w:rFonts w:ascii="Palatino Linotype" w:eastAsia="Calibri" w:hAnsi="Palatino Linotype" w:cs="Times New Roman"/>
          <w:i/>
          <w:iCs/>
        </w:rPr>
      </w:pPr>
      <w:r w:rsidRPr="00AE3516">
        <w:rPr>
          <w:rFonts w:ascii="Palatino Linotype" w:eastAsia="Calibri" w:hAnsi="Palatino Linotype" w:cs="Times New Roman"/>
          <w:i/>
          <w:iCs/>
        </w:rPr>
        <w:t xml:space="preserve">V. Validar con su firma, los documentos oficiales emanados del ayuntamiento o de cualquiera de sus miembros; </w:t>
      </w:r>
    </w:p>
    <w:p w14:paraId="53303DF9" w14:textId="77777777" w:rsidR="00AE3516" w:rsidRPr="00AE3516" w:rsidRDefault="00AE3516" w:rsidP="00AE3516">
      <w:pPr>
        <w:spacing w:after="0" w:line="256" w:lineRule="auto"/>
        <w:ind w:left="567" w:right="567"/>
        <w:jc w:val="both"/>
        <w:rPr>
          <w:rFonts w:ascii="Palatino Linotype" w:eastAsia="Calibri" w:hAnsi="Palatino Linotype" w:cs="Times New Roman"/>
          <w:b/>
          <w:bCs/>
          <w:i/>
          <w:iCs/>
        </w:rPr>
      </w:pPr>
      <w:r w:rsidRPr="00AE3516">
        <w:rPr>
          <w:rFonts w:ascii="Palatino Linotype" w:eastAsia="Calibri" w:hAnsi="Palatino Linotype" w:cs="Times New Roman"/>
          <w:b/>
          <w:bCs/>
          <w:i/>
          <w:iCs/>
        </w:rPr>
        <w:t xml:space="preserve">VI. Tener a su cargo el archivo general del ayuntamiento; </w:t>
      </w:r>
    </w:p>
    <w:p w14:paraId="7CC652C5" w14:textId="77777777" w:rsidR="00AE3516" w:rsidRPr="00AE3516" w:rsidRDefault="00AE3516" w:rsidP="00AE3516">
      <w:pPr>
        <w:spacing w:after="0" w:line="256" w:lineRule="auto"/>
        <w:ind w:left="567" w:right="567"/>
        <w:jc w:val="both"/>
        <w:rPr>
          <w:rFonts w:ascii="Palatino Linotype" w:eastAsia="Calibri" w:hAnsi="Palatino Linotype" w:cs="Times New Roman"/>
          <w:i/>
          <w:iCs/>
        </w:rPr>
      </w:pPr>
      <w:r w:rsidRPr="00AE3516">
        <w:rPr>
          <w:rFonts w:ascii="Palatino Linotype" w:eastAsia="Calibri" w:hAnsi="Palatino Linotype" w:cs="Times New Roman"/>
          <w:i/>
          <w:iCs/>
        </w:rPr>
        <w:t xml:space="preserve">VII. Controlar y distribuir la correspondencia oficial del ayuntamiento, dando cuenta diaria al presidente municipal para acordar su trámite; </w:t>
      </w:r>
    </w:p>
    <w:p w14:paraId="5F623D2F" w14:textId="77777777" w:rsidR="00AE3516" w:rsidRPr="00AE3516" w:rsidRDefault="00AE3516" w:rsidP="00AE3516">
      <w:pPr>
        <w:spacing w:after="0" w:line="256" w:lineRule="auto"/>
        <w:ind w:left="567" w:right="567"/>
        <w:jc w:val="both"/>
        <w:rPr>
          <w:rFonts w:ascii="Palatino Linotype" w:eastAsia="Calibri" w:hAnsi="Palatino Linotype" w:cs="Times New Roman"/>
          <w:i/>
          <w:iCs/>
        </w:rPr>
      </w:pPr>
      <w:r w:rsidRPr="00AE3516">
        <w:rPr>
          <w:rFonts w:ascii="Palatino Linotype" w:eastAsia="Calibri" w:hAnsi="Palatino Linotype" w:cs="Times New Roman"/>
          <w:i/>
          <w:iCs/>
        </w:rPr>
        <w:t xml:space="preserve">VIII. Publicar los reglamentos, circulares y demás disposiciones municipales de observancia general; </w:t>
      </w:r>
    </w:p>
    <w:p w14:paraId="56D22A63" w14:textId="77777777" w:rsidR="00AE3516" w:rsidRPr="00AE3516" w:rsidRDefault="00AE3516" w:rsidP="00AE3516">
      <w:pPr>
        <w:spacing w:after="0" w:line="256" w:lineRule="auto"/>
        <w:ind w:left="567" w:right="567"/>
        <w:jc w:val="both"/>
        <w:rPr>
          <w:rFonts w:ascii="Palatino Linotype" w:eastAsia="Calibri" w:hAnsi="Palatino Linotype" w:cs="Times New Roman"/>
          <w:i/>
          <w:iCs/>
        </w:rPr>
      </w:pPr>
      <w:r w:rsidRPr="00AE3516">
        <w:rPr>
          <w:rFonts w:ascii="Palatino Linotype" w:eastAsia="Calibri" w:hAnsi="Palatino Linotype" w:cs="Times New Roman"/>
          <w:i/>
          <w:iCs/>
        </w:rPr>
        <w:lastRenderedPageBreak/>
        <w:t xml:space="preserve">IX. Compilar leyes, decretos, reglamentos, periódicos oficiales del estado, circulares y órdenes relativas a los distintos sectores de la administración pública municipal; 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57B0EA89" w14:textId="77777777" w:rsidR="00AE3516" w:rsidRPr="00AE3516" w:rsidRDefault="00AE3516" w:rsidP="00AE3516">
      <w:pPr>
        <w:spacing w:after="0" w:line="256" w:lineRule="auto"/>
        <w:ind w:left="567" w:right="567"/>
        <w:jc w:val="both"/>
        <w:rPr>
          <w:rFonts w:ascii="Palatino Linotype" w:eastAsia="Calibri" w:hAnsi="Palatino Linotype" w:cs="Times New Roman"/>
          <w:i/>
          <w:iCs/>
        </w:rPr>
      </w:pPr>
      <w:r w:rsidRPr="00AE3516">
        <w:rPr>
          <w:rFonts w:ascii="Palatino Linotype" w:eastAsia="Calibri" w:hAnsi="Palatino Linotype" w:cs="Times New Roman"/>
          <w:i/>
          <w:iCs/>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39226A0E" w14:textId="77777777" w:rsidR="00AE3516" w:rsidRPr="00AE3516" w:rsidRDefault="00AE3516" w:rsidP="00AE3516">
      <w:pPr>
        <w:spacing w:after="0" w:line="256" w:lineRule="auto"/>
        <w:ind w:left="567" w:right="567"/>
        <w:jc w:val="both"/>
        <w:rPr>
          <w:rFonts w:ascii="Palatino Linotype" w:eastAsia="Calibri" w:hAnsi="Palatino Linotype" w:cs="Times New Roman"/>
          <w:i/>
          <w:iCs/>
        </w:rPr>
      </w:pPr>
      <w:r w:rsidRPr="00AE3516">
        <w:rPr>
          <w:rFonts w:ascii="Palatino Linotype" w:eastAsia="Calibri" w:hAnsi="Palatino Linotype" w:cs="Times New Roman"/>
          <w:i/>
          <w:iCs/>
        </w:rPr>
        <w:t xml:space="preserve">XII. Integrar un sistema de información que contenga datos de los aspectos socio-económicos básicos del municipio; </w:t>
      </w:r>
    </w:p>
    <w:p w14:paraId="784B5E38" w14:textId="77777777" w:rsidR="00AE3516" w:rsidRPr="00AE3516" w:rsidRDefault="00AE3516" w:rsidP="00AE3516">
      <w:pPr>
        <w:spacing w:after="0" w:line="256" w:lineRule="auto"/>
        <w:ind w:left="567" w:right="567"/>
        <w:jc w:val="both"/>
        <w:rPr>
          <w:rFonts w:ascii="Palatino Linotype" w:eastAsia="Calibri" w:hAnsi="Palatino Linotype" w:cs="Times New Roman"/>
          <w:i/>
          <w:iCs/>
        </w:rPr>
      </w:pPr>
      <w:r w:rsidRPr="00AE3516">
        <w:rPr>
          <w:rFonts w:ascii="Palatino Linotype" w:eastAsia="Calibri" w:hAnsi="Palatino Linotype" w:cs="Times New Roman"/>
          <w:i/>
          <w:iCs/>
        </w:rPr>
        <w:t xml:space="preserve">XIII. Ser responsable de la publicación de la Gaceta Municipal, así como de las publicaciones en los estrados de los Ayuntamientos; </w:t>
      </w:r>
    </w:p>
    <w:p w14:paraId="7E6A80F4" w14:textId="77777777" w:rsidR="00AE3516" w:rsidRPr="00AE3516" w:rsidRDefault="00AE3516" w:rsidP="00AE3516">
      <w:pPr>
        <w:spacing w:after="0" w:line="256" w:lineRule="auto"/>
        <w:ind w:left="567" w:right="567"/>
        <w:jc w:val="both"/>
        <w:rPr>
          <w:rFonts w:ascii="Palatino Linotype" w:eastAsia="Calibri" w:hAnsi="Palatino Linotype" w:cs="Times New Roman"/>
          <w:i/>
          <w:iCs/>
        </w:rPr>
      </w:pPr>
      <w:r w:rsidRPr="00AE3516">
        <w:rPr>
          <w:rFonts w:ascii="Palatino Linotype" w:eastAsia="Calibri" w:hAnsi="Palatino Linotype" w:cs="Times New Roman"/>
          <w:i/>
          <w:iCs/>
        </w:rPr>
        <w:t>XIV. Las demás que le confieran esta Ley y disposiciones aplicables.</w:t>
      </w:r>
    </w:p>
    <w:p w14:paraId="56E1FF29" w14:textId="77777777" w:rsidR="00AE3516" w:rsidRPr="00AE3516" w:rsidRDefault="00AE3516" w:rsidP="00AE3516">
      <w:pPr>
        <w:spacing w:after="0" w:line="256" w:lineRule="auto"/>
        <w:ind w:left="567" w:right="567"/>
        <w:jc w:val="both"/>
        <w:rPr>
          <w:rFonts w:ascii="Palatino Linotype" w:eastAsia="Calibri" w:hAnsi="Palatino Linotype" w:cs="Times New Roman"/>
          <w:i/>
          <w:iCs/>
        </w:rPr>
      </w:pPr>
    </w:p>
    <w:p w14:paraId="749E1C7A" w14:textId="77777777" w:rsidR="00AE3516" w:rsidRPr="00AE3516" w:rsidRDefault="00AE3516" w:rsidP="00AE3516">
      <w:pPr>
        <w:spacing w:after="0" w:line="360" w:lineRule="auto"/>
        <w:jc w:val="both"/>
        <w:rPr>
          <w:rFonts w:ascii="Palatino Linotype" w:eastAsia="Calibri" w:hAnsi="Palatino Linotype" w:cs="Times New Roman"/>
          <w:sz w:val="24"/>
        </w:rPr>
      </w:pPr>
    </w:p>
    <w:p w14:paraId="105269E3" w14:textId="48EF957C" w:rsidR="004D5ECF" w:rsidRPr="00180A64" w:rsidRDefault="00180A64" w:rsidP="00AE3516">
      <w:pPr>
        <w:spacing w:after="0" w:line="360" w:lineRule="auto"/>
        <w:jc w:val="both"/>
        <w:rPr>
          <w:rFonts w:ascii="Palatino Linotype" w:eastAsia="Calibri" w:hAnsi="Palatino Linotype" w:cs="Times New Roman"/>
          <w:sz w:val="24"/>
        </w:rPr>
      </w:pPr>
      <w:r>
        <w:rPr>
          <w:rFonts w:ascii="Palatino Linotype" w:eastAsia="Calibri" w:hAnsi="Palatino Linotype" w:cs="Times New Roman"/>
          <w:sz w:val="24"/>
        </w:rPr>
        <w:t>Por lo anteriormente expuesto</w:t>
      </w:r>
      <w:r w:rsidR="00AE3516" w:rsidRPr="00AE3516">
        <w:rPr>
          <w:rFonts w:ascii="Palatino Linotype" w:eastAsia="Calibri" w:hAnsi="Palatino Linotype" w:cs="Times New Roman"/>
          <w:sz w:val="24"/>
        </w:rPr>
        <w:t>, al</w:t>
      </w:r>
      <w:r>
        <w:rPr>
          <w:rFonts w:ascii="Palatino Linotype" w:eastAsia="Calibri" w:hAnsi="Palatino Linotype" w:cs="Times New Roman"/>
          <w:sz w:val="24"/>
        </w:rPr>
        <w:t xml:space="preserve"> requerir</w:t>
      </w:r>
      <w:r w:rsidR="00AE3516" w:rsidRPr="00AE3516">
        <w:rPr>
          <w:rFonts w:ascii="Palatino Linotype" w:eastAsia="Calibri" w:hAnsi="Palatino Linotype" w:cs="Times New Roman"/>
          <w:sz w:val="24"/>
        </w:rPr>
        <w:t xml:space="preserve"> información</w:t>
      </w:r>
      <w:r>
        <w:rPr>
          <w:rFonts w:ascii="Palatino Linotype" w:eastAsia="Calibri" w:hAnsi="Palatino Linotype" w:cs="Times New Roman"/>
          <w:sz w:val="24"/>
        </w:rPr>
        <w:t xml:space="preserve"> </w:t>
      </w:r>
      <w:r w:rsidR="00AE3516" w:rsidRPr="00AE3516">
        <w:rPr>
          <w:rFonts w:ascii="Palatino Linotype" w:eastAsia="Calibri" w:hAnsi="Palatino Linotype" w:cs="Times New Roman"/>
          <w:sz w:val="24"/>
        </w:rPr>
        <w:t xml:space="preserve">concerniente al año </w:t>
      </w:r>
      <w:r>
        <w:rPr>
          <w:rFonts w:ascii="Palatino Linotype" w:eastAsia="Calibri" w:hAnsi="Palatino Linotype" w:cs="Times New Roman"/>
          <w:sz w:val="24"/>
        </w:rPr>
        <w:t>2009 por el particular</w:t>
      </w:r>
      <w:r w:rsidR="00AE3516" w:rsidRPr="00AE3516">
        <w:rPr>
          <w:rFonts w:ascii="Palatino Linotype" w:eastAsia="Calibri" w:hAnsi="Palatino Linotype" w:cs="Times New Roman"/>
          <w:sz w:val="24"/>
        </w:rPr>
        <w:t>, de existir tal información en los archivos del Ayuntamiento, el Secretario del Ayuntamiento al tener dentro de sus funciones el manejo del archivo, deberá acreditar en su caso la búsqueda exhaustiva y razonable dentro del mismo</w:t>
      </w:r>
      <w:r w:rsidR="00F80206">
        <w:rPr>
          <w:rFonts w:ascii="Palatino Linotype" w:hAnsi="Palatino Linotype" w:cs="Arial"/>
          <w:sz w:val="24"/>
          <w:szCs w:val="24"/>
        </w:rPr>
        <w:t xml:space="preserve">, </w:t>
      </w:r>
      <w:r w:rsidR="008B5EE5">
        <w:rPr>
          <w:rFonts w:ascii="Palatino Linotype" w:hAnsi="Palatino Linotype" w:cs="Arial"/>
          <w:sz w:val="24"/>
          <w:szCs w:val="24"/>
        </w:rPr>
        <w:t>por lo tanto, si bien</w:t>
      </w:r>
      <w:r w:rsidR="004D5ECF" w:rsidRPr="004D5ECF">
        <w:rPr>
          <w:rFonts w:ascii="Palatino Linotype" w:hAnsi="Palatino Linotype" w:cs="Arial"/>
          <w:sz w:val="24"/>
          <w:szCs w:val="24"/>
        </w:rPr>
        <w:t xml:space="preserve"> al haberse pronunciado </w:t>
      </w:r>
      <w:r w:rsidR="00B4298E">
        <w:rPr>
          <w:rFonts w:ascii="Palatino Linotype" w:hAnsi="Palatino Linotype" w:cs="Arial"/>
          <w:b/>
          <w:sz w:val="24"/>
          <w:szCs w:val="24"/>
        </w:rPr>
        <w:t>e</w:t>
      </w:r>
      <w:r w:rsidR="004D5ECF" w:rsidRPr="004D5ECF">
        <w:rPr>
          <w:rFonts w:ascii="Palatino Linotype" w:hAnsi="Palatino Linotype" w:cs="Arial"/>
          <w:b/>
          <w:sz w:val="24"/>
          <w:szCs w:val="24"/>
        </w:rPr>
        <w:t>l Sujeto Obligado</w:t>
      </w:r>
      <w:r w:rsidR="004D5ECF" w:rsidRPr="004D5ECF">
        <w:rPr>
          <w:rFonts w:ascii="Palatino Linotype" w:hAnsi="Palatino Linotype" w:cs="Arial"/>
          <w:sz w:val="24"/>
          <w:szCs w:val="24"/>
        </w:rPr>
        <w:t xml:space="preserve"> </w:t>
      </w:r>
      <w:r w:rsidR="00680E0A" w:rsidRPr="00680E0A">
        <w:rPr>
          <w:rFonts w:ascii="Palatino Linotype" w:hAnsi="Palatino Linotype" w:cs="Arial"/>
          <w:sz w:val="24"/>
          <w:szCs w:val="24"/>
        </w:rPr>
        <w:t xml:space="preserve">que </w:t>
      </w:r>
      <w:r w:rsidR="00E91441" w:rsidRPr="00E91441">
        <w:rPr>
          <w:rFonts w:ascii="Palatino Linotype" w:hAnsi="Palatino Linotype" w:cs="Arial"/>
          <w:sz w:val="24"/>
          <w:szCs w:val="24"/>
        </w:rPr>
        <w:t>al señalar que</w:t>
      </w:r>
      <w:r>
        <w:rPr>
          <w:rFonts w:ascii="Palatino Linotype" w:hAnsi="Palatino Linotype" w:cs="Arial"/>
          <w:sz w:val="24"/>
          <w:szCs w:val="24"/>
        </w:rPr>
        <w:t xml:space="preserve"> en atención a la fecha de baja de  la servidora pública referida en la solicitud, no </w:t>
      </w:r>
      <w:proofErr w:type="spellStart"/>
      <w:r>
        <w:rPr>
          <w:rFonts w:ascii="Palatino Linotype" w:hAnsi="Palatino Linotype" w:cs="Arial"/>
          <w:sz w:val="24"/>
          <w:szCs w:val="24"/>
        </w:rPr>
        <w:t>esta</w:t>
      </w:r>
      <w:proofErr w:type="spellEnd"/>
      <w:r>
        <w:rPr>
          <w:rFonts w:ascii="Palatino Linotype" w:hAnsi="Palatino Linotype" w:cs="Arial"/>
          <w:sz w:val="24"/>
          <w:szCs w:val="24"/>
        </w:rPr>
        <w:t xml:space="preserve"> en posibilidad de proporcionar la información solicitada</w:t>
      </w:r>
      <w:r w:rsidR="004D5ECF" w:rsidRPr="004D5ECF">
        <w:rPr>
          <w:rFonts w:ascii="Palatino Linotype" w:hAnsi="Palatino Linotype" w:cs="Arial"/>
          <w:sz w:val="24"/>
          <w:szCs w:val="24"/>
        </w:rPr>
        <w:t xml:space="preserve">, </w:t>
      </w:r>
      <w:r w:rsidR="003011E4" w:rsidRPr="008B5EE5">
        <w:rPr>
          <w:rFonts w:ascii="Palatino Linotype" w:hAnsi="Palatino Linotype" w:cs="Arial"/>
          <w:sz w:val="24"/>
          <w:szCs w:val="24"/>
          <w:u w:val="single"/>
        </w:rPr>
        <w:t xml:space="preserve">a través </w:t>
      </w:r>
      <w:r w:rsidR="00E91441" w:rsidRPr="00E91441">
        <w:rPr>
          <w:rFonts w:ascii="Palatino Linotype" w:hAnsi="Palatino Linotype" w:cs="Arial"/>
          <w:sz w:val="24"/>
          <w:szCs w:val="24"/>
          <w:u w:val="single"/>
        </w:rPr>
        <w:t xml:space="preserve">de </w:t>
      </w:r>
      <w:r>
        <w:rPr>
          <w:rFonts w:ascii="Palatino Linotype" w:hAnsi="Palatino Linotype" w:cs="Arial"/>
          <w:sz w:val="24"/>
          <w:szCs w:val="24"/>
          <w:u w:val="single"/>
        </w:rPr>
        <w:t>la Encargada de Despacho de la Dirección de Administración</w:t>
      </w:r>
      <w:r w:rsidR="008B5EE5">
        <w:rPr>
          <w:rFonts w:ascii="Palatino Linotype" w:hAnsi="Palatino Linotype" w:cs="Arial"/>
          <w:b/>
          <w:sz w:val="24"/>
          <w:szCs w:val="24"/>
          <w:u w:val="single"/>
        </w:rPr>
        <w:t>,</w:t>
      </w:r>
      <w:r w:rsidR="004D5ECF" w:rsidRPr="004D5ECF">
        <w:rPr>
          <w:rFonts w:ascii="Palatino Linotype" w:hAnsi="Palatino Linotype" w:cs="Arial"/>
          <w:b/>
          <w:sz w:val="24"/>
          <w:szCs w:val="24"/>
          <w:u w:val="single"/>
        </w:rPr>
        <w:t xml:space="preserve"> </w:t>
      </w:r>
      <w:r w:rsidR="008B5EE5">
        <w:rPr>
          <w:rFonts w:ascii="Palatino Linotype" w:hAnsi="Palatino Linotype" w:cs="Arial"/>
          <w:b/>
          <w:sz w:val="24"/>
          <w:szCs w:val="24"/>
          <w:u w:val="single"/>
        </w:rPr>
        <w:t>no se pronunció al respecto de</w:t>
      </w:r>
      <w:r w:rsidR="008B5EE5" w:rsidRPr="008B5EE5">
        <w:t xml:space="preserve"> </w:t>
      </w:r>
      <w:r w:rsidR="008B5EE5" w:rsidRPr="008B5EE5">
        <w:rPr>
          <w:rFonts w:ascii="Palatino Linotype" w:hAnsi="Palatino Linotype" w:cs="Arial"/>
          <w:b/>
          <w:sz w:val="24"/>
          <w:szCs w:val="24"/>
          <w:u w:val="single"/>
        </w:rPr>
        <w:t xml:space="preserve">la </w:t>
      </w:r>
      <w:r>
        <w:rPr>
          <w:rFonts w:ascii="Palatino Linotype" w:hAnsi="Palatino Linotype" w:cs="Arial"/>
          <w:b/>
          <w:sz w:val="24"/>
          <w:szCs w:val="24"/>
          <w:u w:val="single"/>
        </w:rPr>
        <w:t>Secretaría del Ayuntamiento de Ecatepec de Morelos</w:t>
      </w:r>
      <w:r w:rsidR="00A731D7">
        <w:rPr>
          <w:rFonts w:ascii="Palatino Linotype" w:hAnsi="Palatino Linotype" w:cs="Arial"/>
          <w:b/>
          <w:sz w:val="24"/>
          <w:szCs w:val="24"/>
          <w:u w:val="single"/>
        </w:rPr>
        <w:t>.</w:t>
      </w:r>
    </w:p>
    <w:p w14:paraId="44B4E6E8" w14:textId="77777777" w:rsidR="004D5ECF" w:rsidRPr="004D5ECF" w:rsidRDefault="004D5ECF" w:rsidP="004D5ECF">
      <w:pPr>
        <w:spacing w:after="0" w:line="240" w:lineRule="auto"/>
        <w:rPr>
          <w:rFonts w:ascii="Times New Roman" w:eastAsia="Times New Roman" w:hAnsi="Times New Roman" w:cs="Times New Roman"/>
          <w:sz w:val="24"/>
          <w:szCs w:val="24"/>
          <w:lang w:eastAsia="es-ES"/>
        </w:rPr>
      </w:pPr>
    </w:p>
    <w:p w14:paraId="6B0B2A05" w14:textId="398FF2A1" w:rsidR="00E66803" w:rsidRDefault="004D5ECF" w:rsidP="00137A0C">
      <w:pPr>
        <w:spacing w:before="240" w:after="240" w:line="360" w:lineRule="auto"/>
        <w:jc w:val="both"/>
        <w:rPr>
          <w:rFonts w:ascii="Palatino Linotype" w:hAnsi="Palatino Linotype" w:cs="Arial"/>
          <w:sz w:val="24"/>
          <w:szCs w:val="24"/>
        </w:rPr>
      </w:pPr>
      <w:r w:rsidRPr="004D5ECF">
        <w:rPr>
          <w:rFonts w:ascii="Palatino Linotype" w:hAnsi="Palatino Linotype" w:cs="Arial"/>
          <w:sz w:val="24"/>
        </w:rPr>
        <w:lastRenderedPageBreak/>
        <w:t xml:space="preserve">Es así que, que </w:t>
      </w:r>
      <w:r w:rsidR="00B4298E">
        <w:rPr>
          <w:rFonts w:ascii="Palatino Linotype" w:hAnsi="Palatino Linotype" w:cs="Arial"/>
          <w:b/>
          <w:sz w:val="24"/>
        </w:rPr>
        <w:t>e</w:t>
      </w:r>
      <w:r w:rsidRPr="004D5ECF">
        <w:rPr>
          <w:rFonts w:ascii="Palatino Linotype" w:hAnsi="Palatino Linotype" w:cs="Arial"/>
          <w:b/>
          <w:sz w:val="24"/>
        </w:rPr>
        <w:t>l Sujeto Obligado</w:t>
      </w:r>
      <w:r w:rsidRPr="004D5ECF">
        <w:rPr>
          <w:rFonts w:ascii="Palatino Linotype" w:hAnsi="Palatino Linotype" w:cs="Arial"/>
          <w:sz w:val="24"/>
        </w:rPr>
        <w:t xml:space="preserve"> pudiera contar con alguna información al respecto,</w:t>
      </w:r>
      <w:r w:rsidR="00A731D7">
        <w:rPr>
          <w:rFonts w:ascii="Palatino Linotype" w:hAnsi="Palatino Linotype" w:cs="Arial"/>
          <w:sz w:val="24"/>
        </w:rPr>
        <w:t xml:space="preserve"> </w:t>
      </w:r>
      <w:r w:rsidRPr="004D5ECF">
        <w:rPr>
          <w:rFonts w:ascii="Palatino Linotype" w:hAnsi="Palatino Linotype" w:cs="Arial"/>
          <w:sz w:val="24"/>
        </w:rPr>
        <w:t>p</w:t>
      </w:r>
      <w:r w:rsidRPr="004D5ECF">
        <w:rPr>
          <w:rFonts w:ascii="Palatino Linotype" w:hAnsi="Palatino Linotype" w:cs="Arial"/>
          <w:sz w:val="24"/>
          <w:szCs w:val="24"/>
        </w:rPr>
        <w:t xml:space="preserve">or </w:t>
      </w:r>
      <w:r w:rsidR="00A731D7">
        <w:rPr>
          <w:rFonts w:ascii="Palatino Linotype" w:hAnsi="Palatino Linotype" w:cs="Arial"/>
          <w:sz w:val="24"/>
          <w:szCs w:val="24"/>
        </w:rPr>
        <w:t>ello</w:t>
      </w:r>
      <w:r w:rsidRPr="004D5ECF">
        <w:rPr>
          <w:rFonts w:ascii="Palatino Linotype" w:hAnsi="Palatino Linotype" w:cs="Arial"/>
          <w:sz w:val="24"/>
          <w:szCs w:val="24"/>
        </w:rPr>
        <w:t xml:space="preserve"> es dable ordenar una búsqueda exhaustiva y razonable de la información solicitada y la entrega en</w:t>
      </w:r>
      <w:r w:rsidR="00A731D7">
        <w:rPr>
          <w:rFonts w:ascii="Palatino Linotype" w:hAnsi="Palatino Linotype" w:cs="Arial"/>
          <w:sz w:val="24"/>
          <w:szCs w:val="24"/>
        </w:rPr>
        <w:t xml:space="preserve"> versión pública en su caso, de</w:t>
      </w:r>
      <w:r w:rsidRPr="004D5ECF">
        <w:rPr>
          <w:rFonts w:ascii="Palatino Linotype" w:hAnsi="Palatino Linotype" w:cs="Arial"/>
          <w:sz w:val="24"/>
          <w:szCs w:val="24"/>
        </w:rPr>
        <w:t xml:space="preserve"> </w:t>
      </w:r>
      <w:bookmarkStart w:id="5" w:name="_Hlk19105037"/>
      <w:r w:rsidR="00D30DE9" w:rsidRPr="00D30DE9">
        <w:rPr>
          <w:rFonts w:ascii="Palatino Linotype" w:hAnsi="Palatino Linotype" w:cs="Arial"/>
          <w:sz w:val="24"/>
          <w:szCs w:val="24"/>
        </w:rPr>
        <w:t>la documentación comprobatoria del último grado de estudio y formación académica, Currículum Vitae, los cargos y perfiles de puesto ocupados, así como el salario percibido en cada uno de ellos</w:t>
      </w:r>
      <w:r w:rsidR="00137A0C" w:rsidRPr="00137A0C">
        <w:rPr>
          <w:rFonts w:ascii="Palatino Linotype" w:hAnsi="Palatino Linotype" w:cs="Arial"/>
          <w:sz w:val="24"/>
          <w:szCs w:val="24"/>
        </w:rPr>
        <w:t>.</w:t>
      </w:r>
    </w:p>
    <w:p w14:paraId="432ED4F2" w14:textId="02897633" w:rsidR="00D03273" w:rsidRPr="00D03273" w:rsidRDefault="00E66803" w:rsidP="00D03273">
      <w:pPr>
        <w:pStyle w:val="Sinespaciado"/>
        <w:spacing w:line="360" w:lineRule="auto"/>
        <w:jc w:val="both"/>
        <w:rPr>
          <w:rFonts w:ascii="Palatino Linotype" w:eastAsia="Times New Roman" w:hAnsi="Palatino Linotype" w:cs="Times New Roman"/>
          <w:sz w:val="24"/>
          <w:szCs w:val="24"/>
          <w:lang w:eastAsia="es-ES"/>
        </w:rPr>
      </w:pPr>
      <w:r w:rsidRPr="0082737F">
        <w:rPr>
          <w:rFonts w:ascii="Palatino Linotype" w:hAnsi="Palatino Linotype" w:cs="Arial"/>
          <w:sz w:val="24"/>
          <w:szCs w:val="24"/>
        </w:rPr>
        <w:t>Finalmente</w:t>
      </w:r>
      <w:r w:rsidR="00D03273" w:rsidRPr="00D03273">
        <w:rPr>
          <w:rFonts w:ascii="Palatino Linotype" w:eastAsia="Times New Roman" w:hAnsi="Palatino Linotype" w:cs="Arial"/>
          <w:sz w:val="24"/>
          <w:szCs w:val="24"/>
          <w:lang w:eastAsia="es-ES"/>
        </w:rPr>
        <w:t>, es de precisarse q</w:t>
      </w:r>
      <w:r w:rsidR="00D03273">
        <w:rPr>
          <w:rFonts w:ascii="Palatino Linotype" w:eastAsia="Times New Roman" w:hAnsi="Palatino Linotype" w:cs="Arial"/>
          <w:sz w:val="24"/>
          <w:szCs w:val="24"/>
          <w:lang w:eastAsia="es-ES"/>
        </w:rPr>
        <w:t>ue el</w:t>
      </w:r>
      <w:r w:rsidR="00D03273" w:rsidRPr="00D03273">
        <w:rPr>
          <w:rFonts w:ascii="Palatino Linotype" w:eastAsia="Times New Roman" w:hAnsi="Palatino Linotype" w:cs="Arial"/>
          <w:b/>
          <w:sz w:val="24"/>
          <w:szCs w:val="24"/>
          <w:lang w:eastAsia="es-ES"/>
        </w:rPr>
        <w:t xml:space="preserve"> Recurrente </w:t>
      </w:r>
      <w:r w:rsidR="00D03273" w:rsidRPr="00D03273">
        <w:rPr>
          <w:rFonts w:ascii="Palatino Linotype" w:eastAsia="Times New Roman" w:hAnsi="Palatino Linotype" w:cs="Arial"/>
          <w:sz w:val="24"/>
          <w:szCs w:val="24"/>
          <w:lang w:eastAsia="es-ES"/>
        </w:rPr>
        <w:t>desea conocer específicamente</w:t>
      </w:r>
      <w:r w:rsidR="00D03273">
        <w:rPr>
          <w:rFonts w:ascii="Palatino Linotype" w:eastAsia="Times New Roman" w:hAnsi="Palatino Linotype" w:cs="Arial"/>
          <w:sz w:val="24"/>
          <w:szCs w:val="24"/>
          <w:lang w:eastAsia="es-ES"/>
        </w:rPr>
        <w:t xml:space="preserve"> de un expediente de un servidor público dado de baja en el ejercicio fiscal 2009</w:t>
      </w:r>
      <w:r w:rsidR="00D03273" w:rsidRPr="00D03273">
        <w:rPr>
          <w:rFonts w:ascii="Palatino Linotype" w:eastAsia="Times New Roman" w:hAnsi="Palatino Linotype" w:cs="Arial"/>
          <w:sz w:val="24"/>
          <w:szCs w:val="24"/>
          <w:lang w:eastAsia="es-ES"/>
        </w:rPr>
        <w:t>;</w:t>
      </w:r>
      <w:r w:rsidR="00D03273" w:rsidRPr="00D03273">
        <w:rPr>
          <w:rFonts w:ascii="Palatino Linotype" w:eastAsia="Times New Roman" w:hAnsi="Palatino Linotype" w:cs="Times New Roman"/>
          <w:sz w:val="24"/>
          <w:szCs w:val="24"/>
          <w:lang w:eastAsia="es-ES"/>
        </w:rPr>
        <w:t xml:space="preserve"> lo cual no es óbice para que dichos documentos no obren en los archivos del </w:t>
      </w:r>
      <w:r w:rsidR="00D03273" w:rsidRPr="00D03273">
        <w:rPr>
          <w:rFonts w:ascii="Palatino Linotype" w:eastAsia="Times New Roman" w:hAnsi="Palatino Linotype" w:cs="Times New Roman"/>
          <w:b/>
          <w:sz w:val="24"/>
          <w:szCs w:val="24"/>
          <w:lang w:eastAsia="es-ES"/>
        </w:rPr>
        <w:t>Sujeto Obligado</w:t>
      </w:r>
      <w:r w:rsidR="00D03273" w:rsidRPr="00D03273">
        <w:rPr>
          <w:rFonts w:ascii="Palatino Linotype" w:eastAsia="Times New Roman" w:hAnsi="Palatino Linotype" w:cs="Times New Roman"/>
          <w:sz w:val="24"/>
          <w:szCs w:val="24"/>
          <w:lang w:eastAsia="es-ES"/>
        </w:rPr>
        <w:t>, pues éste tiene la obligación de resguardar los documentos que se generen en el ejercicio de sus facultades obligacionales y competencias.</w:t>
      </w:r>
    </w:p>
    <w:p w14:paraId="76AC0F51" w14:textId="77777777" w:rsidR="00D03273" w:rsidRPr="00D03273" w:rsidRDefault="00D03273" w:rsidP="00D03273">
      <w:pPr>
        <w:spacing w:after="0" w:line="360" w:lineRule="auto"/>
        <w:jc w:val="both"/>
        <w:rPr>
          <w:rFonts w:ascii="Palatino Linotype" w:eastAsia="Times New Roman" w:hAnsi="Palatino Linotype" w:cs="Times New Roman"/>
          <w:sz w:val="24"/>
          <w:szCs w:val="24"/>
          <w:lang w:eastAsia="es-ES"/>
        </w:rPr>
      </w:pPr>
    </w:p>
    <w:p w14:paraId="41D49A99" w14:textId="77777777" w:rsidR="00D03273" w:rsidRPr="00D03273" w:rsidRDefault="00D03273" w:rsidP="00D03273">
      <w:pPr>
        <w:spacing w:after="0" w:line="360" w:lineRule="auto"/>
        <w:jc w:val="both"/>
        <w:rPr>
          <w:rFonts w:ascii="Palatino Linotype" w:eastAsia="Times New Roman" w:hAnsi="Palatino Linotype" w:cs="Times New Roman"/>
          <w:sz w:val="24"/>
          <w:szCs w:val="24"/>
          <w:lang w:eastAsia="es-ES"/>
        </w:rPr>
      </w:pPr>
      <w:r w:rsidRPr="00D03273">
        <w:rPr>
          <w:rFonts w:ascii="Palatino Linotype" w:eastAsia="Times New Roman" w:hAnsi="Palatino Linotype" w:cs="Times New Roman"/>
          <w:sz w:val="24"/>
          <w:szCs w:val="24"/>
          <w:lang w:eastAsia="es-ES"/>
        </w:rPr>
        <w:t xml:space="preserve">Por tanto, es conveniente señalar los siguientes conceptos de acuerdo a los lineamientos para la Organización y Conservación de Archivos, emitidos por el Instituto Nacional de Acceso a la Información (INAI), cuyo objeto es </w:t>
      </w:r>
      <w:r w:rsidRPr="00D03273">
        <w:rPr>
          <w:rFonts w:ascii="Palatino Linotype" w:eastAsia="Times New Roman" w:hAnsi="Palatino Linotype" w:cs="Times New Roman"/>
          <w:i/>
          <w:sz w:val="24"/>
          <w:szCs w:val="24"/>
          <w:lang w:eastAsia="es-ES"/>
        </w:rPr>
        <w:t>“establecer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r w:rsidRPr="00D03273">
        <w:rPr>
          <w:rFonts w:ascii="Palatino Linotype" w:eastAsia="Times New Roman" w:hAnsi="Palatino Linotype" w:cs="Times New Roman"/>
          <w:sz w:val="24"/>
          <w:szCs w:val="24"/>
          <w:lang w:eastAsia="es-ES"/>
        </w:rPr>
        <w:t>”, al tenor de lo siguiente:</w:t>
      </w:r>
    </w:p>
    <w:p w14:paraId="143BC94F" w14:textId="77777777" w:rsidR="00D03273" w:rsidRPr="00D03273" w:rsidRDefault="00D03273" w:rsidP="00D03273">
      <w:pPr>
        <w:spacing w:after="0" w:line="360" w:lineRule="auto"/>
        <w:jc w:val="both"/>
        <w:rPr>
          <w:rFonts w:ascii="Palatino Linotype" w:eastAsia="Times New Roman" w:hAnsi="Palatino Linotype" w:cs="Times New Roman"/>
          <w:sz w:val="24"/>
          <w:szCs w:val="24"/>
          <w:lang w:eastAsia="es-ES"/>
        </w:rPr>
      </w:pPr>
    </w:p>
    <w:p w14:paraId="54A69A7D"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b/>
          <w:i/>
          <w:sz w:val="24"/>
          <w:szCs w:val="24"/>
          <w:lang w:eastAsia="es-ES"/>
        </w:rPr>
      </w:pPr>
      <w:r w:rsidRPr="00D03273">
        <w:rPr>
          <w:rFonts w:ascii="Palatino Linotype" w:eastAsia="Times New Roman" w:hAnsi="Palatino Linotype" w:cs="Times New Roman"/>
          <w:b/>
          <w:i/>
          <w:sz w:val="24"/>
          <w:szCs w:val="24"/>
          <w:lang w:eastAsia="es-ES"/>
        </w:rPr>
        <w:t>Cuarto.</w:t>
      </w:r>
    </w:p>
    <w:p w14:paraId="16818F7F"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i/>
          <w:sz w:val="24"/>
          <w:szCs w:val="24"/>
          <w:lang w:eastAsia="es-ES"/>
        </w:rPr>
        <w:t>…</w:t>
      </w:r>
    </w:p>
    <w:p w14:paraId="036AA5B3"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b/>
          <w:i/>
          <w:sz w:val="24"/>
          <w:szCs w:val="24"/>
          <w:lang w:eastAsia="es-ES"/>
        </w:rPr>
        <w:lastRenderedPageBreak/>
        <w:t>II. Archivo:</w:t>
      </w:r>
      <w:r w:rsidRPr="00D03273">
        <w:rPr>
          <w:rFonts w:ascii="Palatino Linotype" w:eastAsia="Times New Roman" w:hAnsi="Palatino Linotype" w:cs="Times New Roman"/>
          <w:i/>
          <w:sz w:val="24"/>
          <w:szCs w:val="24"/>
          <w:lang w:eastAsia="es-ES"/>
        </w:rPr>
        <w:t xml:space="preserve"> El conjunto orgánico de documentos en cualquier soporte, que son producidos o recibidos por los sujetos obligados o los particulares en el ejercicio de sus atribuciones o en el desarrollo de sus actividades;</w:t>
      </w:r>
    </w:p>
    <w:p w14:paraId="2D637E19"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b/>
          <w:i/>
          <w:sz w:val="24"/>
          <w:szCs w:val="24"/>
          <w:lang w:eastAsia="es-ES"/>
        </w:rPr>
        <w:t>III. Archivo de concentración:</w:t>
      </w:r>
      <w:r w:rsidRPr="00D03273">
        <w:rPr>
          <w:rFonts w:ascii="Palatino Linotype" w:eastAsia="Times New Roman" w:hAnsi="Palatino Linotype" w:cs="Times New Roman"/>
          <w:i/>
          <w:sz w:val="24"/>
          <w:szCs w:val="24"/>
          <w:lang w:eastAsia="es-ES"/>
        </w:rPr>
        <w:t xml:space="preserve"> La unidad de la administración de documentos cuya consulta es esporádica y que permanecen en ella hasta su transferencia secundaria o baja documental;</w:t>
      </w:r>
    </w:p>
    <w:p w14:paraId="5CE95627"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b/>
          <w:i/>
          <w:sz w:val="24"/>
          <w:szCs w:val="24"/>
          <w:lang w:eastAsia="es-ES"/>
        </w:rPr>
        <w:t xml:space="preserve">IV. </w:t>
      </w:r>
      <w:r w:rsidRPr="00D03273">
        <w:rPr>
          <w:rFonts w:ascii="Palatino Linotype" w:eastAsia="Times New Roman" w:hAnsi="Palatino Linotype" w:cs="Times New Roman"/>
          <w:b/>
          <w:i/>
          <w:sz w:val="24"/>
          <w:szCs w:val="24"/>
          <w:u w:val="single"/>
          <w:lang w:eastAsia="es-ES"/>
        </w:rPr>
        <w:t>Archivo histórico.</w:t>
      </w:r>
      <w:r w:rsidRPr="00D03273">
        <w:rPr>
          <w:rFonts w:ascii="Palatino Linotype" w:eastAsia="Times New Roman" w:hAnsi="Palatino Linotype" w:cs="Times New Roman"/>
          <w:i/>
          <w:sz w:val="24"/>
          <w:szCs w:val="24"/>
          <w:lang w:eastAsia="es-ES"/>
        </w:rPr>
        <w:t xml:space="preserve"> La unidad responsable de la administración de los documentos de conservación permanente y que son fuente de acceso público;</w:t>
      </w:r>
    </w:p>
    <w:p w14:paraId="7E9B0489"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b/>
          <w:i/>
          <w:sz w:val="24"/>
          <w:szCs w:val="24"/>
          <w:lang w:eastAsia="es-ES"/>
        </w:rPr>
        <w:t>V. Archivo de trámite:</w:t>
      </w:r>
      <w:r w:rsidRPr="00D03273">
        <w:rPr>
          <w:rFonts w:ascii="Palatino Linotype" w:eastAsia="Times New Roman" w:hAnsi="Palatino Linotype" w:cs="Times New Roman"/>
          <w:i/>
          <w:sz w:val="24"/>
          <w:szCs w:val="24"/>
          <w:lang w:eastAsia="es-ES"/>
        </w:rPr>
        <w:t xml:space="preserve"> La unidad responsable de la administración de documentos de uso cotidiano y necesario para el ejercicio de las atribuciones de una unidad administrativa, los cuales permanecen en ella hasta su transferencia primaria;</w:t>
      </w:r>
    </w:p>
    <w:p w14:paraId="1C09EAF7"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b/>
          <w:bCs/>
          <w:i/>
          <w:sz w:val="24"/>
          <w:szCs w:val="24"/>
          <w:lang w:eastAsia="es-ES"/>
        </w:rPr>
      </w:pPr>
      <w:r w:rsidRPr="00D03273">
        <w:rPr>
          <w:rFonts w:ascii="Palatino Linotype" w:eastAsia="Times New Roman" w:hAnsi="Palatino Linotype" w:cs="Times New Roman"/>
          <w:b/>
          <w:i/>
          <w:sz w:val="24"/>
          <w:szCs w:val="24"/>
          <w:lang w:eastAsia="es-ES"/>
        </w:rPr>
        <w:t>VIII. Baja documental.</w:t>
      </w:r>
      <w:r w:rsidRPr="00D03273">
        <w:rPr>
          <w:rFonts w:ascii="Palatino Linotype" w:eastAsia="Times New Roman" w:hAnsi="Palatino Linotype" w:cs="Times New Roman"/>
          <w:i/>
          <w:sz w:val="24"/>
          <w:szCs w:val="24"/>
          <w:lang w:eastAsia="es-ES"/>
        </w:rPr>
        <w:t xml:space="preserve"> </w:t>
      </w:r>
      <w:r w:rsidRPr="00D03273">
        <w:rPr>
          <w:rFonts w:ascii="Palatino Linotype" w:eastAsia="Times New Roman" w:hAnsi="Palatino Linotype" w:cs="Times New Roman"/>
          <w:b/>
          <w:bCs/>
          <w:i/>
          <w:sz w:val="24"/>
          <w:szCs w:val="24"/>
          <w:lang w:eastAsia="es-ES"/>
        </w:rPr>
        <w:t>La eliminación de aquella documentación que haya prescrito en sus valores administrativos, legales, fiscales, contables, y que no contenga valores históricos;</w:t>
      </w:r>
    </w:p>
    <w:p w14:paraId="4387CE7C"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i/>
          <w:sz w:val="24"/>
          <w:szCs w:val="24"/>
          <w:lang w:eastAsia="es-ES"/>
        </w:rPr>
        <w:t>…</w:t>
      </w:r>
    </w:p>
    <w:p w14:paraId="4C095332"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b/>
          <w:i/>
          <w:sz w:val="24"/>
          <w:szCs w:val="24"/>
          <w:lang w:eastAsia="es-ES"/>
        </w:rPr>
        <w:t>X. Ciclo vital del documento:</w:t>
      </w:r>
      <w:r w:rsidRPr="00D03273">
        <w:rPr>
          <w:rFonts w:ascii="Palatino Linotype" w:eastAsia="Times New Roman" w:hAnsi="Palatino Linotype" w:cs="Times New Roman"/>
          <w:i/>
          <w:sz w:val="24"/>
          <w:szCs w:val="24"/>
          <w:lang w:eastAsia="es-ES"/>
        </w:rPr>
        <w:t xml:space="preserve"> </w:t>
      </w:r>
      <w:r w:rsidRPr="00D03273">
        <w:rPr>
          <w:rFonts w:ascii="Palatino Linotype" w:eastAsia="Times New Roman" w:hAnsi="Palatino Linotype" w:cs="Times New Roman"/>
          <w:b/>
          <w:bCs/>
          <w:i/>
          <w:sz w:val="24"/>
          <w:szCs w:val="24"/>
          <w:lang w:eastAsia="es-ES"/>
        </w:rPr>
        <w:t>La etapas de los documentos desde su producción o recepción hasta su baja o transferencia a un archivo histórico</w:t>
      </w:r>
      <w:r w:rsidRPr="00D03273">
        <w:rPr>
          <w:rFonts w:ascii="Palatino Linotype" w:eastAsia="Times New Roman" w:hAnsi="Palatino Linotype" w:cs="Times New Roman"/>
          <w:i/>
          <w:sz w:val="24"/>
          <w:szCs w:val="24"/>
          <w:lang w:eastAsia="es-ES"/>
        </w:rPr>
        <w:t>;</w:t>
      </w:r>
    </w:p>
    <w:p w14:paraId="1CC99170"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i/>
          <w:sz w:val="24"/>
          <w:szCs w:val="24"/>
          <w:lang w:eastAsia="es-ES"/>
        </w:rPr>
        <w:t>…</w:t>
      </w:r>
    </w:p>
    <w:p w14:paraId="7BDD3B38"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b/>
          <w:i/>
          <w:sz w:val="24"/>
          <w:szCs w:val="24"/>
          <w:lang w:eastAsia="es-ES"/>
        </w:rPr>
        <w:t xml:space="preserve">XLVIII. Transferencia documental: </w:t>
      </w:r>
      <w:r w:rsidRPr="00D03273">
        <w:rPr>
          <w:rFonts w:ascii="Palatino Linotype" w:eastAsia="Times New Roman" w:hAnsi="Palatino Linotype" w:cs="Times New Roman"/>
          <w:i/>
          <w:sz w:val="24"/>
          <w:szCs w:val="24"/>
          <w:lang w:eastAsia="es-ES"/>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7135C2C2" w14:textId="77777777" w:rsidR="00D03273" w:rsidRPr="00D03273" w:rsidRDefault="00D03273" w:rsidP="00D03273">
      <w:pPr>
        <w:spacing w:before="120" w:after="120" w:line="240" w:lineRule="auto"/>
        <w:ind w:left="851" w:right="851"/>
        <w:jc w:val="both"/>
        <w:rPr>
          <w:rFonts w:ascii="Palatino Linotype" w:eastAsia="Times New Roman" w:hAnsi="Palatino Linotype" w:cs="Times New Roman"/>
          <w:i/>
          <w:sz w:val="24"/>
          <w:szCs w:val="24"/>
          <w:lang w:eastAsia="es-ES"/>
        </w:rPr>
      </w:pPr>
      <w:r w:rsidRPr="00D03273">
        <w:rPr>
          <w:rFonts w:ascii="Palatino Linotype" w:eastAsia="Times New Roman" w:hAnsi="Palatino Linotype" w:cs="Times New Roman"/>
          <w:b/>
          <w:i/>
          <w:sz w:val="24"/>
          <w:szCs w:val="24"/>
          <w:lang w:eastAsia="es-ES"/>
        </w:rPr>
        <w:t>…</w:t>
      </w:r>
      <w:r w:rsidRPr="00D03273">
        <w:rPr>
          <w:rFonts w:ascii="Palatino Linotype" w:eastAsia="Times New Roman" w:hAnsi="Palatino Linotype" w:cs="Times New Roman"/>
          <w:i/>
          <w:sz w:val="24"/>
          <w:szCs w:val="24"/>
          <w:lang w:eastAsia="es-ES"/>
        </w:rPr>
        <w:t>”</w:t>
      </w:r>
    </w:p>
    <w:p w14:paraId="367D9093" w14:textId="77777777" w:rsidR="00D03273" w:rsidRPr="00D03273" w:rsidRDefault="00D03273" w:rsidP="00D03273">
      <w:pPr>
        <w:spacing w:after="0" w:line="360" w:lineRule="auto"/>
        <w:jc w:val="both"/>
        <w:rPr>
          <w:rFonts w:ascii="Palatino Linotype" w:eastAsia="Times New Roman" w:hAnsi="Palatino Linotype" w:cs="Times New Roman"/>
          <w:sz w:val="24"/>
          <w:szCs w:val="24"/>
          <w:lang w:eastAsia="es-ES"/>
        </w:rPr>
      </w:pPr>
    </w:p>
    <w:p w14:paraId="0A203A3D" w14:textId="2D9CCCDD" w:rsidR="00D03273" w:rsidRDefault="00D03273" w:rsidP="00D03273">
      <w:pPr>
        <w:spacing w:after="0" w:line="360" w:lineRule="auto"/>
        <w:jc w:val="both"/>
        <w:rPr>
          <w:rFonts w:ascii="Palatino Linotype" w:eastAsia="Times New Roman" w:hAnsi="Palatino Linotype" w:cs="Times New Roman"/>
          <w:sz w:val="24"/>
          <w:szCs w:val="24"/>
          <w:lang w:eastAsia="es-ES"/>
        </w:rPr>
      </w:pPr>
      <w:r w:rsidRPr="00D03273">
        <w:rPr>
          <w:rFonts w:ascii="Palatino Linotype" w:eastAsia="Times New Roman" w:hAnsi="Palatino Linotype" w:cs="Times New Roman"/>
          <w:sz w:val="24"/>
          <w:szCs w:val="24"/>
          <w:lang w:eastAsia="es-ES"/>
        </w:rPr>
        <w:t xml:space="preserve">Por lo expuesto, se colige que los documentos cuentan con un ciclo vital, entendiéndose como las etapas a las que se someten desde su producción o recepción hasta su baja o transferencia a un archivo histórico; siendo el Archivo de Trámite la </w:t>
      </w:r>
      <w:r w:rsidRPr="00D03273">
        <w:rPr>
          <w:rFonts w:ascii="Palatino Linotype" w:eastAsia="Times New Roman" w:hAnsi="Palatino Linotype" w:cs="Times New Roman"/>
          <w:sz w:val="24"/>
          <w:szCs w:val="24"/>
          <w:lang w:eastAsia="es-ES"/>
        </w:rPr>
        <w:lastRenderedPageBreak/>
        <w:t>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14:paraId="736BFDCB" w14:textId="10F447D7" w:rsidR="00B41C9D" w:rsidRDefault="00B41C9D" w:rsidP="00D03273">
      <w:pPr>
        <w:spacing w:after="0" w:line="360" w:lineRule="auto"/>
        <w:jc w:val="both"/>
        <w:rPr>
          <w:rFonts w:ascii="Palatino Linotype" w:eastAsia="Times New Roman" w:hAnsi="Palatino Linotype" w:cs="Times New Roman"/>
          <w:sz w:val="24"/>
          <w:szCs w:val="24"/>
          <w:lang w:eastAsia="es-ES"/>
        </w:rPr>
      </w:pPr>
    </w:p>
    <w:p w14:paraId="468D43CD" w14:textId="35632275" w:rsidR="00B41C9D" w:rsidRDefault="00B41C9D" w:rsidP="00B41C9D">
      <w:pPr>
        <w:pStyle w:val="Prrafodelista"/>
        <w:autoSpaceDE w:val="0"/>
        <w:autoSpaceDN w:val="0"/>
        <w:adjustRightInd w:val="0"/>
        <w:spacing w:before="240" w:after="240" w:line="360" w:lineRule="auto"/>
        <w:ind w:left="0"/>
        <w:jc w:val="both"/>
        <w:rPr>
          <w:rFonts w:ascii="Palatino Linotype" w:hAnsi="Palatino Linotype" w:cs="Arial"/>
        </w:rPr>
      </w:pPr>
      <w:r w:rsidRPr="008D7B00">
        <w:rPr>
          <w:rFonts w:ascii="Palatino Linotype" w:hAnsi="Palatino Linotype" w:cs="Arial"/>
        </w:rPr>
        <w:t>En ese orden de ideas, este Órgano Garante invariablemente arriba a la conclusión de que</w:t>
      </w:r>
      <w:r>
        <w:rPr>
          <w:rFonts w:ascii="Palatino Linotype" w:hAnsi="Palatino Linotype" w:cs="Arial"/>
        </w:rPr>
        <w:t xml:space="preserve"> los documentos requeridos por el particular se</w:t>
      </w:r>
      <w:r w:rsidRPr="004E6DFC">
        <w:rPr>
          <w:rFonts w:ascii="Palatino Linotype" w:hAnsi="Palatino Linotype" w:cs="Arial"/>
        </w:rPr>
        <w:t xml:space="preserve"> debieron generar por mandato de Ley</w:t>
      </w:r>
      <w:r>
        <w:rPr>
          <w:rFonts w:ascii="Palatino Linotype" w:hAnsi="Palatino Linotype" w:cs="Arial"/>
        </w:rPr>
        <w:t xml:space="preserve">, ya que existe fuente obligacional que constriñe al </w:t>
      </w:r>
      <w:r>
        <w:rPr>
          <w:rFonts w:ascii="Palatino Linotype" w:hAnsi="Palatino Linotype" w:cs="Arial"/>
          <w:b/>
        </w:rPr>
        <w:t>sujeto o</w:t>
      </w:r>
      <w:r w:rsidRPr="00D25522">
        <w:rPr>
          <w:rFonts w:ascii="Palatino Linotype" w:hAnsi="Palatino Linotype" w:cs="Arial"/>
          <w:b/>
        </w:rPr>
        <w:t>bligado</w:t>
      </w:r>
      <w:r>
        <w:rPr>
          <w:rFonts w:ascii="Palatino Linotype" w:hAnsi="Palatino Linotype" w:cs="Arial"/>
        </w:rPr>
        <w:t xml:space="preserve"> a generar, poseer y administrar dicha información; en tal virtud, resulta aplicable lo referido por el artículo 19 de la Ley de Transparencia local que a la letra señala:</w:t>
      </w:r>
    </w:p>
    <w:p w14:paraId="346EE8DD" w14:textId="77777777" w:rsidR="00B41C9D" w:rsidRPr="00FB3A6E" w:rsidRDefault="00B41C9D" w:rsidP="00B41C9D">
      <w:pPr>
        <w:pStyle w:val="Prrafodelista"/>
        <w:autoSpaceDE w:val="0"/>
        <w:autoSpaceDN w:val="0"/>
        <w:adjustRightInd w:val="0"/>
        <w:spacing w:before="120" w:after="120"/>
        <w:ind w:left="851" w:right="851"/>
        <w:jc w:val="both"/>
        <w:rPr>
          <w:rFonts w:ascii="Palatino Linotype" w:hAnsi="Palatino Linotype" w:cs="Arial"/>
          <w:i/>
          <w:color w:val="000000" w:themeColor="text1"/>
          <w:sz w:val="22"/>
          <w:szCs w:val="22"/>
          <w:lang w:val="es-MX"/>
        </w:rPr>
      </w:pPr>
      <w:r w:rsidRPr="00FB3A6E">
        <w:rPr>
          <w:rFonts w:ascii="Palatino Linotype" w:hAnsi="Palatino Linotype" w:cs="Arial"/>
          <w:i/>
          <w:color w:val="000000" w:themeColor="text1"/>
          <w:sz w:val="22"/>
          <w:szCs w:val="22"/>
          <w:lang w:val="es-MX"/>
        </w:rPr>
        <w:t>“</w:t>
      </w:r>
      <w:r w:rsidRPr="00FB3A6E">
        <w:rPr>
          <w:rFonts w:ascii="Palatino Linotype" w:hAnsi="Palatino Linotype" w:cs="Arial"/>
          <w:b/>
          <w:i/>
          <w:color w:val="000000" w:themeColor="text1"/>
          <w:sz w:val="22"/>
          <w:szCs w:val="22"/>
          <w:lang w:val="es-MX"/>
        </w:rPr>
        <w:t>Artículo 19.</w:t>
      </w:r>
      <w:r w:rsidRPr="00FB3A6E">
        <w:rPr>
          <w:rFonts w:ascii="Palatino Linotype" w:hAnsi="Palatino Linotype" w:cs="Arial"/>
          <w:i/>
          <w:color w:val="000000" w:themeColor="text1"/>
          <w:sz w:val="22"/>
          <w:szCs w:val="22"/>
          <w:lang w:val="es-MX"/>
        </w:rPr>
        <w:t xml:space="preserve"> </w:t>
      </w:r>
      <w:r w:rsidRPr="00FB3A6E">
        <w:rPr>
          <w:rFonts w:ascii="Palatino Linotype" w:hAnsi="Palatino Linotype" w:cs="Arial"/>
          <w:i/>
          <w:color w:val="000000" w:themeColor="text1"/>
          <w:sz w:val="22"/>
          <w:szCs w:val="22"/>
          <w:u w:val="single"/>
          <w:lang w:val="es-MX"/>
        </w:rPr>
        <w:t>Se presume que la información debe existir si se refiere a las facultades, competencias y funciones que los ordenamientos jurídicos aplicables otorgan a los sujetos obligados</w:t>
      </w:r>
      <w:r w:rsidRPr="00FB3A6E">
        <w:rPr>
          <w:rFonts w:ascii="Palatino Linotype" w:hAnsi="Palatino Linotype" w:cs="Arial"/>
          <w:i/>
          <w:color w:val="000000" w:themeColor="text1"/>
          <w:sz w:val="22"/>
          <w:szCs w:val="22"/>
          <w:lang w:val="es-MX"/>
        </w:rPr>
        <w:t xml:space="preserve">. </w:t>
      </w:r>
    </w:p>
    <w:p w14:paraId="1DE83483" w14:textId="77777777" w:rsidR="00B41C9D" w:rsidRPr="00FB3A6E" w:rsidRDefault="00B41C9D" w:rsidP="00B41C9D">
      <w:pPr>
        <w:pStyle w:val="Prrafodelista"/>
        <w:autoSpaceDE w:val="0"/>
        <w:autoSpaceDN w:val="0"/>
        <w:adjustRightInd w:val="0"/>
        <w:spacing w:before="120" w:after="120"/>
        <w:ind w:left="851" w:right="851"/>
        <w:jc w:val="both"/>
        <w:rPr>
          <w:rFonts w:ascii="Palatino Linotype" w:hAnsi="Palatino Linotype" w:cs="Arial"/>
          <w:i/>
          <w:color w:val="000000" w:themeColor="text1"/>
          <w:sz w:val="22"/>
          <w:szCs w:val="22"/>
          <w:lang w:val="es-MX"/>
        </w:rPr>
      </w:pPr>
      <w:r w:rsidRPr="00FB3A6E">
        <w:rPr>
          <w:rFonts w:ascii="Palatino Linotype" w:hAnsi="Palatino Linotype" w:cs="Arial"/>
          <w:i/>
          <w:color w:val="000000" w:themeColor="text1"/>
          <w:sz w:val="22"/>
          <w:szCs w:val="22"/>
          <w:lang w:val="es-MX"/>
        </w:rPr>
        <w:t xml:space="preserve">En los casos en que ciertas facultades, competencias o funciones no se hayan ejercido, se debe motivar la respuesta en función de las causas que motiven tal circunstancia. </w:t>
      </w:r>
    </w:p>
    <w:p w14:paraId="70335157" w14:textId="77777777" w:rsidR="00B41C9D" w:rsidRPr="00D25522" w:rsidRDefault="00B41C9D" w:rsidP="00B41C9D">
      <w:pPr>
        <w:pStyle w:val="Prrafodelista"/>
        <w:autoSpaceDE w:val="0"/>
        <w:autoSpaceDN w:val="0"/>
        <w:adjustRightInd w:val="0"/>
        <w:spacing w:before="120" w:after="120"/>
        <w:ind w:left="851" w:right="851"/>
        <w:jc w:val="both"/>
        <w:rPr>
          <w:rFonts w:ascii="Palatino Linotype" w:hAnsi="Palatino Linotype" w:cs="Arial"/>
          <w:i/>
          <w:color w:val="000000" w:themeColor="text1"/>
          <w:lang w:val="es-MX"/>
        </w:rPr>
      </w:pPr>
      <w:r w:rsidRPr="00FB3A6E">
        <w:rPr>
          <w:rFonts w:ascii="Palatino Linotype" w:hAnsi="Palatino Linotype" w:cs="Arial"/>
          <w:i/>
          <w:color w:val="000000" w:themeColor="text1"/>
          <w:sz w:val="22"/>
          <w:szCs w:val="22"/>
          <w:u w:val="single"/>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FB3A6E">
        <w:rPr>
          <w:rFonts w:ascii="Palatino Linotype" w:hAnsi="Palatino Linotype" w:cs="Arial"/>
          <w:i/>
          <w:color w:val="000000" w:themeColor="text1"/>
          <w:sz w:val="22"/>
          <w:szCs w:val="22"/>
          <w:lang w:val="es-MX"/>
        </w:rPr>
        <w:t>.”</w:t>
      </w:r>
    </w:p>
    <w:p w14:paraId="7BC468F1" w14:textId="77777777" w:rsidR="00B41C9D" w:rsidRDefault="00B41C9D" w:rsidP="00B41C9D">
      <w:pPr>
        <w:pStyle w:val="Prrafodelista"/>
        <w:autoSpaceDE w:val="0"/>
        <w:autoSpaceDN w:val="0"/>
        <w:adjustRightInd w:val="0"/>
        <w:spacing w:before="240" w:after="160" w:line="360" w:lineRule="auto"/>
        <w:ind w:left="0"/>
        <w:jc w:val="both"/>
        <w:rPr>
          <w:rFonts w:ascii="Palatino Linotype" w:hAnsi="Palatino Linotype" w:cs="Arial"/>
          <w:color w:val="000000" w:themeColor="text1"/>
          <w:lang w:val="es-MX"/>
        </w:rPr>
      </w:pPr>
    </w:p>
    <w:p w14:paraId="38FAECF2" w14:textId="14337CCF" w:rsidR="00B41C9D" w:rsidRDefault="00B41C9D" w:rsidP="00B41C9D">
      <w:pPr>
        <w:pStyle w:val="Prrafodelista"/>
        <w:autoSpaceDE w:val="0"/>
        <w:autoSpaceDN w:val="0"/>
        <w:adjustRightInd w:val="0"/>
        <w:spacing w:before="240" w:after="160" w:line="360" w:lineRule="auto"/>
        <w:ind w:left="0"/>
        <w:jc w:val="both"/>
        <w:rPr>
          <w:rFonts w:ascii="Palatino Linotype" w:hAnsi="Palatino Linotype" w:cs="Arial"/>
          <w:color w:val="000000" w:themeColor="text1"/>
          <w:lang w:val="es-MX"/>
        </w:rPr>
      </w:pPr>
      <w:r w:rsidRPr="00686C53">
        <w:rPr>
          <w:rFonts w:ascii="Palatino Linotype" w:hAnsi="Palatino Linotype" w:cs="Arial"/>
          <w:color w:val="000000" w:themeColor="text1"/>
          <w:lang w:val="es-MX"/>
        </w:rPr>
        <w:t>De</w:t>
      </w:r>
      <w:r>
        <w:rPr>
          <w:rFonts w:ascii="Palatino Linotype" w:hAnsi="Palatino Linotype" w:cs="Arial"/>
          <w:color w:val="000000" w:themeColor="text1"/>
          <w:lang w:val="es-MX"/>
        </w:rPr>
        <w:t>l</w:t>
      </w:r>
      <w:r w:rsidRPr="00686C53">
        <w:rPr>
          <w:rFonts w:ascii="Palatino Linotype" w:hAnsi="Palatino Linotype" w:cs="Arial"/>
          <w:color w:val="000000" w:themeColor="text1"/>
          <w:lang w:val="es-MX"/>
        </w:rPr>
        <w:t xml:space="preserve"> </w:t>
      </w:r>
      <w:r>
        <w:rPr>
          <w:rFonts w:ascii="Palatino Linotype" w:hAnsi="Palatino Linotype" w:cs="Arial"/>
          <w:color w:val="000000" w:themeColor="text1"/>
          <w:lang w:val="es-MX"/>
        </w:rPr>
        <w:t>precepto</w:t>
      </w:r>
      <w:r w:rsidRPr="00686C53">
        <w:rPr>
          <w:rFonts w:ascii="Palatino Linotype" w:hAnsi="Palatino Linotype" w:cs="Arial"/>
          <w:color w:val="000000" w:themeColor="text1"/>
          <w:lang w:val="es-MX"/>
        </w:rPr>
        <w:t xml:space="preserve"> legal que antecede, se puede notar la presunción de existencia de información cuando ésta es acorde a facultades, competencia y/o funciones del </w:t>
      </w:r>
      <w:r>
        <w:rPr>
          <w:rFonts w:ascii="Palatino Linotype" w:hAnsi="Palatino Linotype" w:cs="Arial"/>
          <w:b/>
          <w:color w:val="000000" w:themeColor="text1"/>
          <w:lang w:val="es-MX"/>
        </w:rPr>
        <w:t>sujeto o</w:t>
      </w:r>
      <w:r w:rsidRPr="00686C53">
        <w:rPr>
          <w:rFonts w:ascii="Palatino Linotype" w:hAnsi="Palatino Linotype" w:cs="Arial"/>
          <w:b/>
          <w:color w:val="000000" w:themeColor="text1"/>
          <w:lang w:val="es-MX"/>
        </w:rPr>
        <w:t>bligado</w:t>
      </w:r>
      <w:r w:rsidRPr="00686C53">
        <w:rPr>
          <w:rFonts w:ascii="Palatino Linotype" w:hAnsi="Palatino Linotype" w:cs="Arial"/>
          <w:color w:val="000000" w:themeColor="text1"/>
          <w:lang w:val="es-MX"/>
        </w:rPr>
        <w:t xml:space="preserve">; </w:t>
      </w:r>
      <w:r>
        <w:rPr>
          <w:rFonts w:ascii="Palatino Linotype" w:hAnsi="Palatino Linotype" w:cs="Arial"/>
          <w:color w:val="000000" w:themeColor="text1"/>
          <w:lang w:val="es-MX"/>
        </w:rPr>
        <w:t>sin embargo, para el caso de que la información solicitada haya causado baja documental</w:t>
      </w:r>
      <w:r w:rsidRPr="00686C53">
        <w:rPr>
          <w:rFonts w:ascii="Palatino Linotype" w:hAnsi="Palatino Linotype" w:cs="Arial"/>
          <w:color w:val="000000" w:themeColor="text1"/>
          <w:lang w:val="es-MX"/>
        </w:rPr>
        <w:t xml:space="preserve">, lo procedente para la debida atención a la solicitud de información, </w:t>
      </w:r>
      <w:r>
        <w:rPr>
          <w:rFonts w:ascii="Palatino Linotype" w:hAnsi="Palatino Linotype" w:cs="Arial"/>
          <w:color w:val="000000" w:themeColor="text1"/>
          <w:lang w:val="es-MX"/>
        </w:rPr>
        <w:t>es</w:t>
      </w:r>
      <w:r w:rsidRPr="00686C53">
        <w:rPr>
          <w:rFonts w:ascii="Palatino Linotype" w:hAnsi="Palatino Linotype" w:cs="Arial"/>
          <w:color w:val="000000" w:themeColor="text1"/>
          <w:lang w:val="es-MX"/>
        </w:rPr>
        <w:t xml:space="preserve"> </w:t>
      </w:r>
      <w:r w:rsidRPr="00686C53">
        <w:rPr>
          <w:rFonts w:ascii="Palatino Linotype" w:hAnsi="Palatino Linotype" w:cs="Arial"/>
          <w:color w:val="000000" w:themeColor="text1"/>
          <w:lang w:val="es-MX"/>
        </w:rPr>
        <w:lastRenderedPageBreak/>
        <w:t>entregar el acuerdo de inexistencia emitido por el Comité de Transparencia, en el que debidamente fundado y motivado, se debieron detallar las razones del por qué lo solicitado no obra en sus archivos o no se ha generado.</w:t>
      </w:r>
    </w:p>
    <w:p w14:paraId="0D60E273" w14:textId="5C65D2E5" w:rsidR="00B41C9D" w:rsidRDefault="00B41C9D" w:rsidP="00B41C9D">
      <w:pPr>
        <w:pStyle w:val="Prrafodelista"/>
        <w:autoSpaceDE w:val="0"/>
        <w:autoSpaceDN w:val="0"/>
        <w:adjustRightInd w:val="0"/>
        <w:spacing w:before="240" w:after="160" w:line="360" w:lineRule="auto"/>
        <w:ind w:left="0"/>
        <w:jc w:val="both"/>
        <w:rPr>
          <w:rFonts w:ascii="Palatino Linotype" w:hAnsi="Palatino Linotype" w:cs="Arial"/>
          <w:color w:val="000000" w:themeColor="text1"/>
          <w:lang w:val="es-MX"/>
        </w:rPr>
      </w:pPr>
      <w:r>
        <w:rPr>
          <w:rFonts w:ascii="Palatino Linotype" w:hAnsi="Palatino Linotype" w:cs="Arial"/>
          <w:color w:val="000000" w:themeColor="text1"/>
          <w:lang w:val="es-MX"/>
        </w:rPr>
        <w:t xml:space="preserve">Bajo ese tenor, al a no haberse entregado algún documento que compruebe la inexistencia de dicha información; se actualiza a favor del </w:t>
      </w:r>
      <w:r>
        <w:rPr>
          <w:rFonts w:ascii="Palatino Linotype" w:hAnsi="Palatino Linotype" w:cs="Arial"/>
          <w:b/>
          <w:color w:val="000000" w:themeColor="text1"/>
          <w:lang w:val="es-MX"/>
        </w:rPr>
        <w:t>r</w:t>
      </w:r>
      <w:r w:rsidRPr="00B90E77">
        <w:rPr>
          <w:rFonts w:ascii="Palatino Linotype" w:hAnsi="Palatino Linotype" w:cs="Arial"/>
          <w:b/>
          <w:color w:val="000000" w:themeColor="text1"/>
          <w:lang w:val="es-MX"/>
        </w:rPr>
        <w:t>ecurrente</w:t>
      </w:r>
      <w:r>
        <w:rPr>
          <w:rFonts w:ascii="Palatino Linotype" w:hAnsi="Palatino Linotype" w:cs="Arial"/>
          <w:color w:val="000000" w:themeColor="text1"/>
          <w:lang w:val="es-MX"/>
        </w:rPr>
        <w:t xml:space="preserve"> la fracción III del artículo 179 de la Ley de Transparencia local, es decir, la declaración de inexistencia de la información requerida. En esa tesitura, resulta procedente ordenar una nueva búsqueda exhaustiva y razonable de los recibos de nómina </w:t>
      </w:r>
      <w:r w:rsidRPr="00442584">
        <w:rPr>
          <w:rFonts w:ascii="Palatino Linotype" w:hAnsi="Palatino Linotype" w:cs="Arial"/>
          <w:color w:val="000000" w:themeColor="text1"/>
          <w:lang w:val="es-MX"/>
        </w:rPr>
        <w:t>correspondientes a la s</w:t>
      </w:r>
      <w:r>
        <w:rPr>
          <w:rFonts w:ascii="Palatino Linotype" w:hAnsi="Palatino Linotype" w:cs="Arial"/>
          <w:color w:val="000000" w:themeColor="text1"/>
          <w:lang w:val="es-MX"/>
        </w:rPr>
        <w:t xml:space="preserve">egunda quincena de enero de dos mil diecinueve y entregarlos en versión pública al </w:t>
      </w:r>
      <w:r>
        <w:rPr>
          <w:rFonts w:ascii="Palatino Linotype" w:hAnsi="Palatino Linotype" w:cs="Arial"/>
          <w:b/>
          <w:color w:val="000000" w:themeColor="text1"/>
          <w:lang w:val="es-MX"/>
        </w:rPr>
        <w:t>r</w:t>
      </w:r>
      <w:r w:rsidRPr="00686C53">
        <w:rPr>
          <w:rFonts w:ascii="Palatino Linotype" w:hAnsi="Palatino Linotype" w:cs="Arial"/>
          <w:b/>
          <w:color w:val="000000" w:themeColor="text1"/>
          <w:lang w:val="es-MX"/>
        </w:rPr>
        <w:t>ecurrente</w:t>
      </w:r>
      <w:r>
        <w:rPr>
          <w:rFonts w:ascii="Palatino Linotype" w:hAnsi="Palatino Linotype" w:cs="Arial"/>
          <w:color w:val="000000" w:themeColor="text1"/>
          <w:lang w:val="es-MX"/>
        </w:rPr>
        <w:t xml:space="preserve">. </w:t>
      </w:r>
    </w:p>
    <w:p w14:paraId="58DC03C8" w14:textId="77777777" w:rsidR="00B41C9D" w:rsidRDefault="00B41C9D" w:rsidP="00B41C9D">
      <w:pPr>
        <w:pStyle w:val="Prrafodelista"/>
        <w:autoSpaceDE w:val="0"/>
        <w:autoSpaceDN w:val="0"/>
        <w:adjustRightInd w:val="0"/>
        <w:spacing w:line="360" w:lineRule="auto"/>
        <w:ind w:left="0"/>
        <w:jc w:val="both"/>
        <w:rPr>
          <w:rFonts w:ascii="Palatino Linotype" w:hAnsi="Palatino Linotype" w:cs="Arial"/>
          <w:color w:val="000000" w:themeColor="text1"/>
          <w:lang w:val="es-MX"/>
        </w:rPr>
      </w:pPr>
    </w:p>
    <w:p w14:paraId="62A85C85" w14:textId="3E26E42B" w:rsidR="00A8147A" w:rsidRDefault="00B41C9D" w:rsidP="00B41C9D">
      <w:pPr>
        <w:spacing w:after="0" w:line="360" w:lineRule="auto"/>
        <w:jc w:val="both"/>
        <w:rPr>
          <w:rFonts w:ascii="Palatino Linotype" w:hAnsi="Palatino Linotype"/>
          <w:sz w:val="24"/>
          <w:szCs w:val="24"/>
        </w:rPr>
      </w:pPr>
      <w:r w:rsidRPr="00442584">
        <w:rPr>
          <w:rFonts w:ascii="Palatino Linotype" w:hAnsi="Palatino Linotype" w:cs="Arial"/>
          <w:color w:val="000000" w:themeColor="text1"/>
          <w:sz w:val="24"/>
          <w:szCs w:val="24"/>
        </w:rPr>
        <w:t>En caso de no localizar lo que se ordena en el párrafo que antecede</w:t>
      </w:r>
      <w:r>
        <w:rPr>
          <w:rFonts w:ascii="Palatino Linotype" w:hAnsi="Palatino Linotype" w:cs="Arial"/>
          <w:color w:val="000000" w:themeColor="text1"/>
          <w:sz w:val="24"/>
          <w:szCs w:val="24"/>
        </w:rPr>
        <w:t>,</w:t>
      </w:r>
      <w:r w:rsidRPr="00442584">
        <w:rPr>
          <w:rFonts w:ascii="Palatino Linotype" w:hAnsi="Palatino Linotype" w:cs="Arial"/>
          <w:color w:val="000000" w:themeColor="text1"/>
          <w:sz w:val="24"/>
          <w:szCs w:val="24"/>
        </w:rPr>
        <w:t xml:space="preserve"> el </w:t>
      </w:r>
      <w:r>
        <w:rPr>
          <w:rFonts w:ascii="Palatino Linotype" w:hAnsi="Palatino Linotype" w:cs="Arial"/>
          <w:b/>
          <w:color w:val="000000" w:themeColor="text1"/>
          <w:sz w:val="24"/>
          <w:szCs w:val="24"/>
        </w:rPr>
        <w:t>sujeto o</w:t>
      </w:r>
      <w:r w:rsidRPr="00442584">
        <w:rPr>
          <w:rFonts w:ascii="Palatino Linotype" w:hAnsi="Palatino Linotype" w:cs="Arial"/>
          <w:b/>
          <w:color w:val="000000" w:themeColor="text1"/>
          <w:sz w:val="24"/>
          <w:szCs w:val="24"/>
        </w:rPr>
        <w:t>bligado</w:t>
      </w:r>
      <w:r w:rsidRPr="00442584">
        <w:rPr>
          <w:rFonts w:ascii="Palatino Linotype" w:hAnsi="Palatino Linotype" w:cs="Arial"/>
          <w:color w:val="000000" w:themeColor="text1"/>
          <w:sz w:val="24"/>
          <w:szCs w:val="24"/>
        </w:rPr>
        <w:t xml:space="preserve"> deberá entregar al </w:t>
      </w:r>
      <w:r>
        <w:rPr>
          <w:rFonts w:ascii="Palatino Linotype" w:hAnsi="Palatino Linotype" w:cs="Arial"/>
          <w:b/>
          <w:color w:val="000000" w:themeColor="text1"/>
          <w:sz w:val="24"/>
          <w:szCs w:val="24"/>
        </w:rPr>
        <w:t>r</w:t>
      </w:r>
      <w:r w:rsidRPr="00442584">
        <w:rPr>
          <w:rFonts w:ascii="Palatino Linotype" w:hAnsi="Palatino Linotype" w:cs="Arial"/>
          <w:b/>
          <w:color w:val="000000" w:themeColor="text1"/>
          <w:sz w:val="24"/>
          <w:szCs w:val="24"/>
        </w:rPr>
        <w:t>ecurrente</w:t>
      </w:r>
      <w:r w:rsidRPr="00442584">
        <w:rPr>
          <w:rFonts w:ascii="Palatino Linotype" w:hAnsi="Palatino Linotype" w:cs="Arial"/>
          <w:color w:val="000000" w:themeColor="text1"/>
          <w:sz w:val="24"/>
          <w:szCs w:val="24"/>
        </w:rPr>
        <w:t xml:space="preserve"> en términos del artículo 19 de la Ley de Transparencia, el acuerdo que confirme la inexistencia </w:t>
      </w:r>
      <w:r w:rsidRPr="00B41C9D">
        <w:rPr>
          <w:rFonts w:ascii="Palatino Linotype" w:hAnsi="Palatino Linotype" w:cs="Arial"/>
          <w:color w:val="000000" w:themeColor="text1"/>
          <w:sz w:val="24"/>
          <w:szCs w:val="24"/>
        </w:rPr>
        <w:t>de la documentación comprobatoria del último grado de estudio</w:t>
      </w:r>
      <w:r>
        <w:rPr>
          <w:rFonts w:ascii="Palatino Linotype" w:hAnsi="Palatino Linotype" w:cs="Arial"/>
          <w:color w:val="000000" w:themeColor="text1"/>
          <w:sz w:val="24"/>
          <w:szCs w:val="24"/>
        </w:rPr>
        <w:t>s</w:t>
      </w:r>
      <w:r w:rsidRPr="00B41C9D">
        <w:rPr>
          <w:rFonts w:ascii="Palatino Linotype" w:hAnsi="Palatino Linotype" w:cs="Arial"/>
          <w:color w:val="000000" w:themeColor="text1"/>
          <w:sz w:val="24"/>
          <w:szCs w:val="24"/>
        </w:rPr>
        <w:t>, Currículum Vitae, los cargos y perfiles de puesto ocupados, así como el salario percibido en cada uno de ellos</w:t>
      </w:r>
      <w:r w:rsidRPr="00442584">
        <w:rPr>
          <w:rFonts w:ascii="Palatino Linotype" w:hAnsi="Palatino Linotype" w:cs="Arial"/>
          <w:color w:val="000000" w:themeColor="text1"/>
          <w:sz w:val="24"/>
          <w:szCs w:val="24"/>
        </w:rPr>
        <w:t>.</w:t>
      </w:r>
      <w:bookmarkEnd w:id="5"/>
    </w:p>
    <w:p w14:paraId="750C1079" w14:textId="77777777" w:rsidR="00B41C9D" w:rsidRPr="00B41C9D" w:rsidRDefault="00B41C9D" w:rsidP="00B41C9D">
      <w:pPr>
        <w:spacing w:after="0" w:line="360" w:lineRule="auto"/>
        <w:jc w:val="both"/>
        <w:rPr>
          <w:rFonts w:ascii="Palatino Linotype" w:hAnsi="Palatino Linotype"/>
          <w:sz w:val="24"/>
          <w:szCs w:val="24"/>
        </w:rPr>
      </w:pPr>
    </w:p>
    <w:p w14:paraId="6FF2580B" w14:textId="77777777" w:rsidR="00A8147A" w:rsidRPr="00A8147A" w:rsidRDefault="00A8147A" w:rsidP="00A8147A">
      <w:pPr>
        <w:numPr>
          <w:ilvl w:val="0"/>
          <w:numId w:val="17"/>
        </w:numPr>
        <w:spacing w:after="0" w:line="360" w:lineRule="auto"/>
        <w:ind w:right="141"/>
        <w:jc w:val="both"/>
        <w:rPr>
          <w:rFonts w:ascii="Palatino Linotype" w:eastAsia="Times New Roman" w:hAnsi="Palatino Linotype" w:cs="Times New Roman"/>
          <w:b/>
          <w:i/>
          <w:sz w:val="24"/>
          <w:szCs w:val="24"/>
          <w:lang w:val="es-ES" w:eastAsia="es-ES"/>
        </w:rPr>
      </w:pPr>
      <w:r w:rsidRPr="00A8147A">
        <w:rPr>
          <w:rFonts w:ascii="Palatino Linotype" w:eastAsia="Times New Roman" w:hAnsi="Palatino Linotype" w:cs="Times New Roman"/>
          <w:b/>
          <w:i/>
          <w:sz w:val="24"/>
          <w:szCs w:val="24"/>
          <w:lang w:val="es-ES" w:eastAsia="es-ES"/>
        </w:rPr>
        <w:t>De la Versión Pública</w:t>
      </w:r>
    </w:p>
    <w:p w14:paraId="3F289642" w14:textId="77777777" w:rsidR="00A8147A" w:rsidRPr="00A8147A" w:rsidRDefault="00A8147A" w:rsidP="00A8147A">
      <w:pPr>
        <w:spacing w:after="0" w:line="360" w:lineRule="auto"/>
        <w:jc w:val="both"/>
        <w:rPr>
          <w:rFonts w:ascii="Palatino Linotype" w:hAnsi="Palatino Linotype" w:cs="Arial"/>
          <w:sz w:val="24"/>
          <w:szCs w:val="24"/>
        </w:rPr>
      </w:pPr>
    </w:p>
    <w:p w14:paraId="126961E6" w14:textId="47CBA943" w:rsidR="00795B4E" w:rsidRPr="00795B4E" w:rsidRDefault="00795B4E" w:rsidP="00795B4E">
      <w:pPr>
        <w:autoSpaceDE w:val="0"/>
        <w:autoSpaceDN w:val="0"/>
        <w:adjustRightInd w:val="0"/>
        <w:spacing w:after="0" w:line="360" w:lineRule="auto"/>
        <w:jc w:val="both"/>
        <w:rPr>
          <w:rFonts w:ascii="Palatino Linotype" w:hAnsi="Palatino Linotype" w:cs="Arial"/>
          <w:sz w:val="24"/>
          <w:szCs w:val="24"/>
        </w:rPr>
      </w:pPr>
      <w:r w:rsidRPr="00795B4E">
        <w:rPr>
          <w:rFonts w:ascii="Palatino Linotype" w:hAnsi="Palatino Linotype" w:cs="Arial"/>
          <w:sz w:val="24"/>
          <w:szCs w:val="24"/>
        </w:rPr>
        <w:t xml:space="preserve">Debido a que la información requerida se centra en obtener las Fichas Curriculares y el documentó probatorio del grado de estudios (Título Profesional, Certificado o Cédula Profesional), se destaca que de acuerdo con la naturaleza de la información, amerita la elaboración de una versión pública, </w:t>
      </w:r>
      <w:r w:rsidRPr="00795B4E">
        <w:rPr>
          <w:rFonts w:ascii="Palatino Linotype" w:eastAsia="Arial Unicode MS" w:hAnsi="Palatino Linotype" w:cs="Arial"/>
          <w:sz w:val="24"/>
          <w:szCs w:val="24"/>
          <w:lang w:val="es-ES" w:eastAsia="es-ES"/>
        </w:rPr>
        <w:t xml:space="preserve">esto es, omitirá, eliminará o suprimirá </w:t>
      </w:r>
      <w:r w:rsidRPr="00795B4E">
        <w:rPr>
          <w:rFonts w:ascii="Palatino Linotype" w:eastAsia="Arial Unicode MS" w:hAnsi="Palatino Linotype" w:cs="Arial"/>
          <w:sz w:val="24"/>
          <w:szCs w:val="24"/>
          <w:lang w:val="es-ES" w:eastAsia="es-ES"/>
        </w:rPr>
        <w:lastRenderedPageBreak/>
        <w:t>la información personal de los servidores públicos sujetos a evaluación, e</w:t>
      </w:r>
      <w:r w:rsidRPr="00795B4E">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795B4E">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795B4E">
        <w:rPr>
          <w:rFonts w:ascii="Palatino Linotype" w:eastAsia="Times New Roman" w:hAnsi="Palatino Linotype" w:cs="Arial"/>
          <w:b/>
          <w:sz w:val="24"/>
          <w:szCs w:val="24"/>
          <w:lang w:val="es-ES" w:eastAsia="es-ES"/>
        </w:rPr>
        <w:t>Registro Federal de Contribuyentes</w:t>
      </w:r>
      <w:r w:rsidRPr="00795B4E">
        <w:rPr>
          <w:rFonts w:ascii="Palatino Linotype" w:eastAsia="Times New Roman" w:hAnsi="Palatino Linotype" w:cs="Arial"/>
          <w:sz w:val="24"/>
          <w:szCs w:val="24"/>
          <w:lang w:val="es-ES" w:eastAsia="es-ES"/>
        </w:rPr>
        <w:t xml:space="preserve"> (RFC), la </w:t>
      </w:r>
      <w:r w:rsidRPr="00795B4E">
        <w:rPr>
          <w:rFonts w:ascii="Palatino Linotype" w:eastAsia="Times New Roman" w:hAnsi="Palatino Linotype" w:cs="Arial"/>
          <w:b/>
          <w:sz w:val="24"/>
          <w:szCs w:val="24"/>
          <w:lang w:val="es-ES" w:eastAsia="es-ES"/>
        </w:rPr>
        <w:t>Clave Única de Registro de Población</w:t>
      </w:r>
      <w:r w:rsidRPr="00795B4E">
        <w:rPr>
          <w:rFonts w:ascii="Palatino Linotype" w:eastAsia="Times New Roman" w:hAnsi="Palatino Linotype" w:cs="Arial"/>
          <w:sz w:val="24"/>
          <w:szCs w:val="24"/>
          <w:lang w:val="es-ES" w:eastAsia="es-ES"/>
        </w:rPr>
        <w:t xml:space="preserve"> (CURP), la </w:t>
      </w:r>
      <w:r w:rsidRPr="00795B4E">
        <w:rPr>
          <w:rFonts w:ascii="Palatino Linotype" w:eastAsia="Times New Roman" w:hAnsi="Palatino Linotype" w:cs="Arial"/>
          <w:b/>
          <w:sz w:val="24"/>
          <w:szCs w:val="24"/>
          <w:lang w:val="es-ES" w:eastAsia="es-ES"/>
        </w:rPr>
        <w:t>Clave de cualquier tipo de seguridad social</w:t>
      </w:r>
      <w:r w:rsidRPr="00795B4E">
        <w:rPr>
          <w:rFonts w:ascii="Palatino Linotype" w:eastAsia="Times New Roman" w:hAnsi="Palatino Linotype" w:cs="Arial"/>
          <w:sz w:val="24"/>
          <w:szCs w:val="24"/>
          <w:lang w:val="es-ES" w:eastAsia="es-ES"/>
        </w:rPr>
        <w:t xml:space="preserve"> (ISSEMYM); </w:t>
      </w:r>
      <w:r w:rsidRPr="00795B4E">
        <w:rPr>
          <w:rFonts w:ascii="Palatino Linotype" w:eastAsia="Times New Roman" w:hAnsi="Palatino Linotype" w:cs="Arial"/>
          <w:b/>
          <w:sz w:val="24"/>
          <w:szCs w:val="24"/>
          <w:lang w:val="es-ES" w:eastAsia="es-ES"/>
        </w:rPr>
        <w:t>préstamos o descuentos</w:t>
      </w:r>
      <w:r w:rsidRPr="00795B4E">
        <w:rPr>
          <w:rFonts w:ascii="Palatino Linotype" w:eastAsia="Times New Roman" w:hAnsi="Palatino Linotype" w:cs="Arial"/>
          <w:sz w:val="24"/>
          <w:szCs w:val="24"/>
          <w:lang w:val="es-ES" w:eastAsia="es-ES"/>
        </w:rPr>
        <w:t xml:space="preserve"> que se les hagan y que no tengan relación con los impuestos o la cuota por seguridad social, así como, firmas y calificaciones, entre otros datos.</w:t>
      </w:r>
    </w:p>
    <w:p w14:paraId="6FDD7FC8" w14:textId="77777777" w:rsidR="00795B4E" w:rsidRPr="00795B4E" w:rsidRDefault="00795B4E" w:rsidP="00795B4E">
      <w:pPr>
        <w:autoSpaceDE w:val="0"/>
        <w:autoSpaceDN w:val="0"/>
        <w:adjustRightInd w:val="0"/>
        <w:spacing w:line="360" w:lineRule="auto"/>
        <w:jc w:val="both"/>
        <w:rPr>
          <w:rFonts w:ascii="Palatino Linotype" w:hAnsi="Palatino Linotype" w:cs="Arial"/>
        </w:rPr>
      </w:pPr>
    </w:p>
    <w:p w14:paraId="1F7C0396" w14:textId="77777777" w:rsidR="00795B4E" w:rsidRPr="00795B4E" w:rsidRDefault="00795B4E" w:rsidP="00795B4E">
      <w:pPr>
        <w:autoSpaceDE w:val="0"/>
        <w:autoSpaceDN w:val="0"/>
        <w:adjustRightInd w:val="0"/>
        <w:spacing w:line="360" w:lineRule="auto"/>
        <w:ind w:right="-91"/>
        <w:jc w:val="both"/>
        <w:rPr>
          <w:rFonts w:ascii="Palatino Linotype" w:hAnsi="Palatino Linotype"/>
          <w:sz w:val="24"/>
        </w:rPr>
      </w:pPr>
      <w:r w:rsidRPr="00795B4E">
        <w:rPr>
          <w:rFonts w:ascii="Palatino Linotype" w:hAnsi="Palatino Linotype" w:cs="Arial"/>
          <w:sz w:val="24"/>
          <w:lang w:eastAsia="es-MX"/>
        </w:rPr>
        <w:t xml:space="preserve">Por cuanto hace al </w:t>
      </w:r>
      <w:r w:rsidRPr="00795B4E">
        <w:rPr>
          <w:rFonts w:ascii="Palatino Linotype" w:hAnsi="Palatino Linotype" w:cs="Arial"/>
          <w:b/>
          <w:sz w:val="24"/>
          <w:lang w:eastAsia="es-MX"/>
        </w:rPr>
        <w:t>Registro Federal de Contribuyentes</w:t>
      </w:r>
      <w:r w:rsidRPr="00795B4E">
        <w:rPr>
          <w:rFonts w:ascii="Palatino Linotype" w:hAnsi="Palatino Linotype" w:cs="Arial"/>
          <w:sz w:val="24"/>
          <w:lang w:eastAsia="es-MX"/>
        </w:rPr>
        <w:t xml:space="preserve"> </w:t>
      </w:r>
      <w:r w:rsidRPr="00795B4E">
        <w:rPr>
          <w:rFonts w:ascii="Palatino Linotype" w:hAnsi="Palatino Linotype" w:cs="Arial"/>
          <w:b/>
          <w:sz w:val="24"/>
          <w:lang w:eastAsia="es-MX"/>
        </w:rPr>
        <w:t>de las personas físicas</w:t>
      </w:r>
      <w:r w:rsidRPr="00795B4E">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795B4E">
        <w:rPr>
          <w:rFonts w:ascii="Palatino Linotype" w:hAnsi="Palatino Linotype"/>
          <w:sz w:val="24"/>
        </w:rPr>
        <w:t xml:space="preserve"> y finalmente la </w:t>
      </w:r>
      <w:proofErr w:type="spellStart"/>
      <w:r w:rsidRPr="00795B4E">
        <w:rPr>
          <w:rFonts w:ascii="Palatino Linotype" w:hAnsi="Palatino Linotype"/>
          <w:sz w:val="24"/>
        </w:rPr>
        <w:t>homoclave</w:t>
      </w:r>
      <w:proofErr w:type="spellEnd"/>
      <w:r w:rsidRPr="00795B4E">
        <w:rPr>
          <w:rFonts w:ascii="Palatino Linotype" w:hAnsi="Palatino Linotype"/>
          <w:sz w:val="24"/>
        </w:rPr>
        <w:t>; la cual para su obtención es necesario acreditar personalidad, fecha de nacimiento entre otros con documentos oficiales.</w:t>
      </w:r>
    </w:p>
    <w:p w14:paraId="73A24291" w14:textId="77777777" w:rsidR="00795B4E" w:rsidRPr="00795B4E" w:rsidRDefault="00795B4E" w:rsidP="00795B4E">
      <w:pPr>
        <w:spacing w:after="0" w:line="240" w:lineRule="auto"/>
        <w:rPr>
          <w:rFonts w:ascii="Times New Roman" w:eastAsia="Times New Roman" w:hAnsi="Times New Roman" w:cs="Times New Roman"/>
          <w:sz w:val="24"/>
          <w:szCs w:val="24"/>
          <w:lang w:eastAsia="es-ES"/>
        </w:rPr>
      </w:pPr>
    </w:p>
    <w:p w14:paraId="32E0B3E8" w14:textId="77777777" w:rsidR="00795B4E" w:rsidRPr="00795B4E" w:rsidRDefault="00795B4E" w:rsidP="00795B4E">
      <w:pPr>
        <w:spacing w:line="360" w:lineRule="auto"/>
        <w:ind w:right="-91"/>
        <w:jc w:val="both"/>
        <w:rPr>
          <w:rFonts w:ascii="Palatino Linotype" w:hAnsi="Palatino Linotype" w:cs="Arial"/>
          <w:sz w:val="24"/>
          <w:lang w:eastAsia="es-MX"/>
        </w:rPr>
      </w:pPr>
      <w:r w:rsidRPr="00795B4E">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14:paraId="71628F3D" w14:textId="77777777" w:rsidR="00795B4E" w:rsidRPr="00795B4E" w:rsidRDefault="00795B4E" w:rsidP="00795B4E">
      <w:pPr>
        <w:spacing w:after="0" w:line="240" w:lineRule="auto"/>
        <w:rPr>
          <w:rFonts w:ascii="Times New Roman" w:eastAsia="Times New Roman" w:hAnsi="Times New Roman" w:cs="Times New Roman"/>
          <w:sz w:val="24"/>
          <w:szCs w:val="24"/>
          <w:lang w:eastAsia="es-ES"/>
        </w:rPr>
      </w:pPr>
    </w:p>
    <w:p w14:paraId="6D1E0DB2" w14:textId="77777777" w:rsidR="00795B4E" w:rsidRPr="00795B4E" w:rsidRDefault="00795B4E" w:rsidP="00795B4E">
      <w:pPr>
        <w:ind w:left="851" w:right="902"/>
        <w:jc w:val="both"/>
        <w:rPr>
          <w:rFonts w:ascii="Palatino Linotype" w:hAnsi="Palatino Linotype" w:cs="Arial"/>
          <w:b/>
          <w:bCs/>
          <w:i/>
        </w:rPr>
      </w:pPr>
      <w:r w:rsidRPr="00795B4E">
        <w:rPr>
          <w:rFonts w:ascii="Palatino Linotype" w:hAnsi="Palatino Linotype" w:cs="Arial"/>
          <w:b/>
          <w:bCs/>
          <w:i/>
        </w:rPr>
        <w:lastRenderedPageBreak/>
        <w:t xml:space="preserve">“Registro Federal de Contribuyentes (RFC) de personas físicas. </w:t>
      </w:r>
      <w:r w:rsidRPr="00795B4E">
        <w:rPr>
          <w:rFonts w:ascii="Palatino Linotype" w:hAnsi="Palatino Linotype" w:cs="Arial"/>
          <w:bCs/>
          <w:i/>
        </w:rPr>
        <w:t xml:space="preserve">El RFC es una clave de carácter fiscal, </w:t>
      </w:r>
      <w:proofErr w:type="gramStart"/>
      <w:r w:rsidRPr="00795B4E">
        <w:rPr>
          <w:rFonts w:ascii="Palatino Linotype" w:hAnsi="Palatino Linotype" w:cs="Arial"/>
          <w:bCs/>
          <w:i/>
        </w:rPr>
        <w:t>única</w:t>
      </w:r>
      <w:proofErr w:type="gramEnd"/>
      <w:r w:rsidRPr="00795B4E">
        <w:rPr>
          <w:rFonts w:ascii="Palatino Linotype" w:hAnsi="Palatino Linotype" w:cs="Arial"/>
          <w:bCs/>
          <w:i/>
        </w:rPr>
        <w:t xml:space="preserve"> e irrepetible, que permite identificar al titular, su edad y fecha de nacimiento, por lo que es un dato personal de carácter confidencial.</w:t>
      </w:r>
    </w:p>
    <w:p w14:paraId="35004D4A" w14:textId="77777777" w:rsidR="00795B4E" w:rsidRPr="00795B4E" w:rsidRDefault="00795B4E" w:rsidP="00795B4E">
      <w:pPr>
        <w:spacing w:after="0" w:line="240" w:lineRule="auto"/>
        <w:rPr>
          <w:rFonts w:ascii="Times New Roman" w:eastAsia="Times New Roman" w:hAnsi="Times New Roman" w:cs="Times New Roman"/>
          <w:sz w:val="24"/>
          <w:szCs w:val="24"/>
          <w:lang w:eastAsia="es-ES"/>
        </w:rPr>
      </w:pPr>
    </w:p>
    <w:p w14:paraId="67A1F1D0" w14:textId="77777777" w:rsidR="00795B4E" w:rsidRPr="00795B4E" w:rsidRDefault="00795B4E" w:rsidP="00795B4E">
      <w:pPr>
        <w:spacing w:after="0" w:line="240" w:lineRule="auto"/>
        <w:ind w:left="851" w:right="902"/>
        <w:jc w:val="both"/>
        <w:rPr>
          <w:rFonts w:ascii="Palatino Linotype" w:hAnsi="Palatino Linotype" w:cs="Arial"/>
          <w:b/>
          <w:bCs/>
          <w:i/>
        </w:rPr>
      </w:pPr>
      <w:r w:rsidRPr="00795B4E">
        <w:rPr>
          <w:rFonts w:ascii="Palatino Linotype" w:hAnsi="Palatino Linotype" w:cs="Arial"/>
          <w:b/>
          <w:bCs/>
          <w:i/>
        </w:rPr>
        <w:t>Resoluciones:</w:t>
      </w:r>
    </w:p>
    <w:p w14:paraId="4AC6A1E9" w14:textId="77777777" w:rsidR="00795B4E" w:rsidRPr="00795B4E" w:rsidRDefault="00795B4E" w:rsidP="00795B4E">
      <w:pPr>
        <w:spacing w:after="0" w:line="240" w:lineRule="auto"/>
        <w:ind w:left="851" w:right="902"/>
        <w:jc w:val="both"/>
        <w:rPr>
          <w:rFonts w:ascii="Palatino Linotype" w:hAnsi="Palatino Linotype" w:cs="Arial"/>
          <w:bCs/>
          <w:i/>
        </w:rPr>
      </w:pPr>
      <w:r w:rsidRPr="00795B4E">
        <w:rPr>
          <w:rFonts w:ascii="Palatino Linotype" w:hAnsi="Palatino Linotype" w:cs="Arial"/>
          <w:b/>
          <w:bCs/>
          <w:i/>
        </w:rPr>
        <w:t>•</w:t>
      </w:r>
      <w:r w:rsidRPr="00795B4E">
        <w:rPr>
          <w:rFonts w:ascii="Palatino Linotype" w:hAnsi="Palatino Linotype" w:cs="Arial"/>
          <w:b/>
          <w:bCs/>
          <w:i/>
        </w:rPr>
        <w:tab/>
        <w:t xml:space="preserve">RRA 0189/17. </w:t>
      </w:r>
      <w:r w:rsidRPr="00795B4E">
        <w:rPr>
          <w:rFonts w:ascii="Palatino Linotype" w:hAnsi="Palatino Linotype" w:cs="Arial"/>
          <w:bCs/>
          <w:i/>
        </w:rPr>
        <w:t>Morena. 08 de febrero de 2017. Por unanimidad. Comisionado Ponente Joel Salas Suárez.</w:t>
      </w:r>
    </w:p>
    <w:p w14:paraId="413E5052" w14:textId="77777777" w:rsidR="00795B4E" w:rsidRPr="00795B4E" w:rsidRDefault="00795B4E" w:rsidP="00795B4E">
      <w:pPr>
        <w:spacing w:after="0" w:line="240" w:lineRule="auto"/>
        <w:ind w:left="851" w:right="902"/>
        <w:jc w:val="both"/>
        <w:rPr>
          <w:rFonts w:ascii="Palatino Linotype" w:hAnsi="Palatino Linotype" w:cs="Arial"/>
          <w:b/>
          <w:bCs/>
          <w:i/>
        </w:rPr>
      </w:pPr>
      <w:r w:rsidRPr="00795B4E">
        <w:rPr>
          <w:rFonts w:ascii="Palatino Linotype" w:hAnsi="Palatino Linotype" w:cs="Arial"/>
          <w:b/>
          <w:bCs/>
          <w:i/>
        </w:rPr>
        <w:t>•</w:t>
      </w:r>
      <w:r w:rsidRPr="00795B4E">
        <w:rPr>
          <w:rFonts w:ascii="Palatino Linotype" w:hAnsi="Palatino Linotype" w:cs="Arial"/>
          <w:b/>
          <w:bCs/>
          <w:i/>
        </w:rPr>
        <w:tab/>
        <w:t xml:space="preserve">RRA 0677/17. </w:t>
      </w:r>
      <w:r w:rsidRPr="00795B4E">
        <w:rPr>
          <w:rFonts w:ascii="Palatino Linotype" w:hAnsi="Palatino Linotype" w:cs="Arial"/>
          <w:bCs/>
          <w:i/>
        </w:rPr>
        <w:t xml:space="preserve">Universidad Nacional Autónoma de México. 08 de marzo de 2017. Por unanimidad. Comisionado Ponente </w:t>
      </w:r>
      <w:proofErr w:type="spellStart"/>
      <w:r w:rsidRPr="00795B4E">
        <w:rPr>
          <w:rFonts w:ascii="Palatino Linotype" w:hAnsi="Palatino Linotype" w:cs="Arial"/>
          <w:bCs/>
          <w:i/>
        </w:rPr>
        <w:t>Rosendoevgueni</w:t>
      </w:r>
      <w:proofErr w:type="spellEnd"/>
      <w:r w:rsidRPr="00795B4E">
        <w:rPr>
          <w:rFonts w:ascii="Palatino Linotype" w:hAnsi="Palatino Linotype" w:cs="Arial"/>
          <w:bCs/>
          <w:i/>
        </w:rPr>
        <w:t xml:space="preserve"> Monterrey </w:t>
      </w:r>
      <w:proofErr w:type="spellStart"/>
      <w:r w:rsidRPr="00795B4E">
        <w:rPr>
          <w:rFonts w:ascii="Palatino Linotype" w:hAnsi="Palatino Linotype" w:cs="Arial"/>
          <w:bCs/>
          <w:i/>
        </w:rPr>
        <w:t>Chepov</w:t>
      </w:r>
      <w:proofErr w:type="spellEnd"/>
      <w:r w:rsidRPr="00795B4E">
        <w:rPr>
          <w:rFonts w:ascii="Palatino Linotype" w:hAnsi="Palatino Linotype" w:cs="Arial"/>
          <w:bCs/>
          <w:i/>
        </w:rPr>
        <w:t>.</w:t>
      </w:r>
      <w:r w:rsidRPr="00795B4E">
        <w:rPr>
          <w:rFonts w:ascii="Palatino Linotype" w:hAnsi="Palatino Linotype" w:cs="Arial"/>
          <w:b/>
          <w:bCs/>
          <w:i/>
        </w:rPr>
        <w:t xml:space="preserve"> </w:t>
      </w:r>
    </w:p>
    <w:p w14:paraId="0E9C2A1E" w14:textId="77777777" w:rsidR="00795B4E" w:rsidRPr="00795B4E" w:rsidRDefault="00795B4E" w:rsidP="00795B4E">
      <w:pPr>
        <w:spacing w:after="0" w:line="240" w:lineRule="auto"/>
        <w:ind w:left="851" w:right="900"/>
        <w:jc w:val="both"/>
        <w:rPr>
          <w:rFonts w:ascii="Palatino Linotype" w:hAnsi="Palatino Linotype" w:cs="Arial"/>
          <w:szCs w:val="20"/>
          <w:lang w:eastAsia="es-MX"/>
        </w:rPr>
      </w:pPr>
      <w:r w:rsidRPr="00795B4E">
        <w:rPr>
          <w:rFonts w:ascii="Palatino Linotype" w:hAnsi="Palatino Linotype" w:cs="Arial"/>
          <w:b/>
          <w:bCs/>
          <w:i/>
        </w:rPr>
        <w:t>•</w:t>
      </w:r>
      <w:r w:rsidRPr="00795B4E">
        <w:rPr>
          <w:rFonts w:ascii="Palatino Linotype" w:hAnsi="Palatino Linotype" w:cs="Arial"/>
          <w:b/>
          <w:bCs/>
          <w:i/>
        </w:rPr>
        <w:tab/>
        <w:t xml:space="preserve">RRA 1564/17. </w:t>
      </w:r>
      <w:r w:rsidRPr="00795B4E">
        <w:rPr>
          <w:rFonts w:ascii="Palatino Linotype" w:hAnsi="Palatino Linotype" w:cs="Arial"/>
          <w:bCs/>
          <w:i/>
        </w:rPr>
        <w:t>Tribunal Electoral del Poder Judicial de la Federación. 26 de abril de 2017. Por unanimidad. Comisionado Ponente Oscar Mauricio Guerra Ford</w:t>
      </w:r>
      <w:r w:rsidRPr="00795B4E">
        <w:rPr>
          <w:rFonts w:ascii="Palatino Linotype" w:hAnsi="Palatino Linotype" w:cs="Arial"/>
          <w:i/>
        </w:rPr>
        <w:t>.”</w:t>
      </w:r>
    </w:p>
    <w:p w14:paraId="18086996" w14:textId="77777777" w:rsidR="00795B4E" w:rsidRPr="00795B4E" w:rsidRDefault="00795B4E" w:rsidP="00795B4E">
      <w:pPr>
        <w:jc w:val="both"/>
        <w:rPr>
          <w:rFonts w:ascii="Palatino Linotype" w:hAnsi="Palatino Linotype" w:cs="Arial"/>
          <w:sz w:val="16"/>
          <w:szCs w:val="16"/>
          <w:lang w:eastAsia="es-MX"/>
        </w:rPr>
      </w:pPr>
    </w:p>
    <w:p w14:paraId="15C76B2C" w14:textId="77777777" w:rsidR="00795B4E" w:rsidRPr="00795B4E" w:rsidRDefault="00795B4E" w:rsidP="00795B4E">
      <w:pPr>
        <w:spacing w:line="360" w:lineRule="auto"/>
        <w:jc w:val="both"/>
        <w:rPr>
          <w:rFonts w:ascii="Palatino Linotype" w:hAnsi="Palatino Linotype" w:cs="Arial"/>
          <w:sz w:val="24"/>
          <w:lang w:eastAsia="es-MX"/>
        </w:rPr>
      </w:pPr>
      <w:r w:rsidRPr="00795B4E">
        <w:rPr>
          <w:rFonts w:ascii="Palatino Linotype" w:hAnsi="Palatino Linotype" w:cs="Arial"/>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795B4E">
        <w:rPr>
          <w:rFonts w:ascii="Palatino Linotype" w:hAnsi="Palatino Linotype" w:cs="Arial"/>
          <w:sz w:val="24"/>
          <w:lang w:eastAsia="es-MX"/>
        </w:rPr>
        <w:t>homoclave</w:t>
      </w:r>
      <w:proofErr w:type="spellEnd"/>
      <w:r w:rsidRPr="00795B4E">
        <w:rPr>
          <w:rFonts w:ascii="Palatino Linotype" w:hAnsi="Palatino Linotype" w:cs="Arial"/>
          <w:sz w:val="24"/>
          <w:lang w:eastAsia="es-MX"/>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1E673BFF" w14:textId="77777777" w:rsidR="00795B4E" w:rsidRPr="00795B4E" w:rsidRDefault="00795B4E" w:rsidP="00795B4E">
      <w:pPr>
        <w:ind w:right="-93"/>
        <w:jc w:val="both"/>
        <w:rPr>
          <w:rFonts w:ascii="Palatino Linotype" w:hAnsi="Palatino Linotype" w:cs="Arial"/>
          <w:sz w:val="16"/>
          <w:szCs w:val="16"/>
          <w:lang w:eastAsia="es-MX"/>
        </w:rPr>
      </w:pPr>
    </w:p>
    <w:p w14:paraId="79756446" w14:textId="77777777" w:rsidR="00795B4E" w:rsidRPr="00795B4E" w:rsidRDefault="00795B4E" w:rsidP="00795B4E">
      <w:pPr>
        <w:spacing w:line="360" w:lineRule="auto"/>
        <w:ind w:right="-93"/>
        <w:jc w:val="both"/>
        <w:rPr>
          <w:rFonts w:ascii="Palatino Linotype" w:hAnsi="Palatino Linotype" w:cs="Arial"/>
          <w:sz w:val="24"/>
          <w:lang w:eastAsia="es-MX"/>
        </w:rPr>
      </w:pPr>
      <w:r w:rsidRPr="00795B4E">
        <w:rPr>
          <w:rFonts w:ascii="Palatino Linotype" w:hAnsi="Palatino Linotype" w:cs="Arial"/>
          <w:sz w:val="24"/>
          <w:lang w:eastAsia="es-MX"/>
        </w:rPr>
        <w:t xml:space="preserve">De igual manera la </w:t>
      </w:r>
      <w:r w:rsidRPr="00795B4E">
        <w:rPr>
          <w:rFonts w:ascii="Palatino Linotype" w:hAnsi="Palatino Linotype" w:cs="Arial"/>
          <w:b/>
          <w:sz w:val="24"/>
        </w:rPr>
        <w:t xml:space="preserve">Clave Única de Registro de Población, </w:t>
      </w:r>
      <w:r w:rsidRPr="00795B4E">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794CBF0" w14:textId="77777777" w:rsidR="00795B4E" w:rsidRPr="00795B4E" w:rsidRDefault="00795B4E" w:rsidP="00795B4E">
      <w:pPr>
        <w:ind w:right="-93"/>
        <w:jc w:val="both"/>
        <w:rPr>
          <w:rFonts w:ascii="Palatino Linotype" w:hAnsi="Palatino Linotype" w:cs="Arial"/>
          <w:sz w:val="18"/>
          <w:szCs w:val="16"/>
          <w:lang w:eastAsia="es-MX"/>
        </w:rPr>
      </w:pPr>
    </w:p>
    <w:p w14:paraId="12608F6E" w14:textId="77777777" w:rsidR="00795B4E" w:rsidRPr="00795B4E" w:rsidRDefault="00795B4E" w:rsidP="00795B4E">
      <w:pPr>
        <w:spacing w:line="360" w:lineRule="auto"/>
        <w:ind w:right="-93"/>
        <w:jc w:val="both"/>
        <w:rPr>
          <w:rFonts w:ascii="Palatino Linotype" w:hAnsi="Palatino Linotype" w:cs="Arial"/>
          <w:sz w:val="24"/>
          <w:lang w:eastAsia="es-MX"/>
        </w:rPr>
      </w:pPr>
      <w:r w:rsidRPr="00795B4E">
        <w:rPr>
          <w:rFonts w:ascii="Palatino Linotype" w:hAnsi="Palatino Linotype" w:cs="Arial"/>
          <w:sz w:val="24"/>
          <w:lang w:eastAsia="es-MX"/>
        </w:rPr>
        <w:lastRenderedPageBreak/>
        <w:t>Lo anterior, tiene sustento en los artículos 86 y 91 de la Ley General de Población, la cual señala lo siguiente:</w:t>
      </w:r>
    </w:p>
    <w:p w14:paraId="1D6B2F40" w14:textId="77777777" w:rsidR="00795B4E" w:rsidRPr="00795B4E" w:rsidRDefault="00795B4E" w:rsidP="00795B4E">
      <w:pPr>
        <w:spacing w:before="120" w:after="120" w:line="276" w:lineRule="auto"/>
        <w:ind w:left="851" w:right="900"/>
        <w:jc w:val="both"/>
        <w:rPr>
          <w:rFonts w:ascii="Palatino Linotype" w:hAnsi="Palatino Linotype" w:cs="Arial"/>
          <w:i/>
          <w:lang w:eastAsia="es-MX"/>
        </w:rPr>
      </w:pPr>
      <w:r w:rsidRPr="00795B4E">
        <w:rPr>
          <w:rFonts w:ascii="Palatino Linotype" w:hAnsi="Palatino Linotype" w:cs="Arial,Bold"/>
          <w:b/>
          <w:bCs/>
          <w:i/>
          <w:lang w:eastAsia="es-MX"/>
        </w:rPr>
        <w:t xml:space="preserve">“Artículo 86. </w:t>
      </w:r>
      <w:r w:rsidRPr="00795B4E">
        <w:rPr>
          <w:rFonts w:ascii="Palatino Linotype" w:hAnsi="Palatino Linotype" w:cs="Arial"/>
          <w:i/>
          <w:lang w:eastAsia="es-MX"/>
        </w:rPr>
        <w:t xml:space="preserve">El </w:t>
      </w:r>
      <w:r w:rsidRPr="00795B4E">
        <w:rPr>
          <w:rFonts w:ascii="Palatino Linotype" w:hAnsi="Palatino Linotype" w:cs="Arial"/>
          <w:i/>
          <w:color w:val="000000"/>
        </w:rPr>
        <w:t>Registro</w:t>
      </w:r>
      <w:r w:rsidRPr="00795B4E">
        <w:rPr>
          <w:rFonts w:ascii="Palatino Linotype" w:hAnsi="Palatino Linotype" w:cs="Arial"/>
          <w:i/>
          <w:lang w:eastAsia="es-MX"/>
        </w:rPr>
        <w:t xml:space="preserve"> Nacional </w:t>
      </w:r>
      <w:r w:rsidRPr="00795B4E">
        <w:rPr>
          <w:rFonts w:ascii="Palatino Linotype" w:hAnsi="Palatino Linotype" w:cs="Arial"/>
          <w:i/>
        </w:rPr>
        <w:t>de</w:t>
      </w:r>
      <w:r w:rsidRPr="00795B4E">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34007E3F" w14:textId="77777777" w:rsidR="00795B4E" w:rsidRPr="00795B4E" w:rsidRDefault="00795B4E" w:rsidP="00795B4E">
      <w:pPr>
        <w:spacing w:before="120" w:after="120" w:line="276" w:lineRule="auto"/>
        <w:ind w:left="851" w:right="900"/>
        <w:jc w:val="both"/>
        <w:rPr>
          <w:rFonts w:ascii="Palatino Linotype" w:hAnsi="Palatino Linotype" w:cs="Arial"/>
          <w:i/>
          <w:lang w:eastAsia="es-MX"/>
        </w:rPr>
      </w:pPr>
      <w:r w:rsidRPr="00795B4E">
        <w:rPr>
          <w:rFonts w:ascii="Palatino Linotype" w:hAnsi="Palatino Linotype" w:cs="Arial,Bold"/>
          <w:b/>
          <w:bCs/>
          <w:i/>
          <w:lang w:eastAsia="es-MX"/>
        </w:rPr>
        <w:t xml:space="preserve">Artículo 91. </w:t>
      </w:r>
      <w:r w:rsidRPr="00795B4E">
        <w:rPr>
          <w:rFonts w:ascii="Palatino Linotype" w:hAnsi="Palatino Linotype" w:cs="Arial"/>
          <w:i/>
          <w:lang w:eastAsia="es-MX"/>
        </w:rPr>
        <w:t xml:space="preserve">Al incorporar a una persona en el Registro Nacional de Población, se le asignará una clave que se denominará </w:t>
      </w:r>
      <w:r w:rsidRPr="00795B4E">
        <w:rPr>
          <w:rFonts w:ascii="Palatino Linotype" w:hAnsi="Palatino Linotype" w:cs="Arial"/>
          <w:i/>
          <w:color w:val="000000"/>
        </w:rPr>
        <w:t>Clave</w:t>
      </w:r>
      <w:r w:rsidRPr="00795B4E">
        <w:rPr>
          <w:rFonts w:ascii="Palatino Linotype" w:hAnsi="Palatino Linotype" w:cs="Arial"/>
          <w:i/>
          <w:lang w:eastAsia="es-MX"/>
        </w:rPr>
        <w:t xml:space="preserve"> Única de Registro de Población. Esta servirá para registrarla e identificarla en forma </w:t>
      </w:r>
      <w:r w:rsidRPr="00795B4E">
        <w:rPr>
          <w:rFonts w:ascii="Palatino Linotype" w:hAnsi="Palatino Linotype" w:cs="Arial"/>
          <w:i/>
        </w:rPr>
        <w:t>individual</w:t>
      </w:r>
      <w:r w:rsidRPr="00795B4E">
        <w:rPr>
          <w:rFonts w:ascii="Palatino Linotype" w:hAnsi="Palatino Linotype" w:cs="Arial"/>
          <w:i/>
          <w:lang w:eastAsia="es-MX"/>
        </w:rPr>
        <w:t>.”</w:t>
      </w:r>
    </w:p>
    <w:p w14:paraId="11F8021E" w14:textId="77777777" w:rsidR="00795B4E" w:rsidRPr="00795B4E" w:rsidRDefault="00795B4E" w:rsidP="00795B4E">
      <w:pPr>
        <w:shd w:val="clear" w:color="auto" w:fill="FFFFFF"/>
        <w:jc w:val="both"/>
        <w:rPr>
          <w:rFonts w:ascii="Palatino Linotype" w:hAnsi="Palatino Linotype"/>
          <w:sz w:val="16"/>
          <w:szCs w:val="16"/>
          <w:lang w:eastAsia="es-MX"/>
        </w:rPr>
      </w:pPr>
    </w:p>
    <w:p w14:paraId="7275FA75" w14:textId="77777777" w:rsidR="00795B4E" w:rsidRPr="00795B4E" w:rsidRDefault="00795B4E" w:rsidP="00795B4E">
      <w:pPr>
        <w:shd w:val="clear" w:color="auto" w:fill="FFFFFF"/>
        <w:spacing w:line="360" w:lineRule="auto"/>
        <w:jc w:val="both"/>
        <w:rPr>
          <w:rFonts w:ascii="Palatino Linotype" w:hAnsi="Palatino Linotype"/>
          <w:sz w:val="24"/>
          <w:lang w:eastAsia="es-MX"/>
        </w:rPr>
      </w:pPr>
      <w:r w:rsidRPr="00795B4E">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795B4E">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795B4E">
        <w:rPr>
          <w:rFonts w:ascii="Palatino Linotype" w:hAnsi="Palatino Linotype"/>
          <w:sz w:val="24"/>
          <w:lang w:eastAsia="es-MX"/>
        </w:rPr>
        <w:t xml:space="preserve">; sexo; entidad federativa o lugar de nacimiento; finalmente una </w:t>
      </w:r>
      <w:proofErr w:type="spellStart"/>
      <w:r w:rsidRPr="00795B4E">
        <w:rPr>
          <w:rFonts w:ascii="Palatino Linotype" w:hAnsi="Palatino Linotype"/>
          <w:sz w:val="24"/>
          <w:lang w:eastAsia="es-MX"/>
        </w:rPr>
        <w:t>homoclave</w:t>
      </w:r>
      <w:proofErr w:type="spellEnd"/>
      <w:r w:rsidRPr="00795B4E">
        <w:rPr>
          <w:rFonts w:ascii="Palatino Linotype" w:hAnsi="Palatino Linotype"/>
          <w:sz w:val="24"/>
          <w:lang w:eastAsia="es-MX"/>
        </w:rPr>
        <w:t xml:space="preserve"> o digito verificador, compuesto de dos elementos, con el que se evitan duplicaciones en la Clave, identifican el cambio de siglo y garantizan la correcta integración. </w:t>
      </w:r>
    </w:p>
    <w:p w14:paraId="3316583C" w14:textId="77777777" w:rsidR="00795B4E" w:rsidRPr="00795B4E" w:rsidRDefault="00795B4E" w:rsidP="00795B4E">
      <w:pPr>
        <w:spacing w:after="0" w:line="240" w:lineRule="auto"/>
        <w:rPr>
          <w:rFonts w:ascii="Times New Roman" w:eastAsia="Times New Roman" w:hAnsi="Times New Roman" w:cs="Times New Roman"/>
          <w:sz w:val="24"/>
          <w:szCs w:val="24"/>
          <w:lang w:eastAsia="es-ES"/>
        </w:rPr>
      </w:pPr>
    </w:p>
    <w:p w14:paraId="7B43C7D7" w14:textId="77777777" w:rsidR="00795B4E" w:rsidRPr="00795B4E" w:rsidRDefault="00795B4E" w:rsidP="00795B4E">
      <w:pPr>
        <w:spacing w:line="360" w:lineRule="auto"/>
        <w:ind w:right="-91"/>
        <w:jc w:val="both"/>
        <w:rPr>
          <w:rFonts w:ascii="Palatino Linotype" w:hAnsi="Palatino Linotype" w:cs="Arial"/>
          <w:sz w:val="24"/>
          <w:lang w:eastAsia="es-MX"/>
        </w:rPr>
      </w:pPr>
      <w:r w:rsidRPr="00795B4E">
        <w:rPr>
          <w:rFonts w:ascii="Palatino Linotype" w:hAnsi="Palatino Linotype" w:cs="Arial"/>
          <w:sz w:val="24"/>
          <w:lang w:eastAsia="es-MX"/>
        </w:rPr>
        <w:t>Al respecto, el INAI a través del Criterio 18/17, señala literalmente lo siguiente:</w:t>
      </w:r>
    </w:p>
    <w:p w14:paraId="72567F55" w14:textId="77777777" w:rsidR="00795B4E" w:rsidRPr="00795B4E" w:rsidRDefault="00795B4E" w:rsidP="00795B4E">
      <w:pPr>
        <w:spacing w:before="120" w:after="120"/>
        <w:ind w:left="851" w:right="900"/>
        <w:jc w:val="both"/>
        <w:rPr>
          <w:rFonts w:ascii="Palatino Linotype" w:hAnsi="Palatino Linotype" w:cs="Arial"/>
          <w:i/>
          <w:lang w:eastAsia="es-MX"/>
        </w:rPr>
      </w:pPr>
      <w:r w:rsidRPr="00795B4E">
        <w:rPr>
          <w:rFonts w:ascii="Palatino Linotype" w:hAnsi="Palatino Linotype" w:cs="Arial"/>
          <w:b/>
          <w:bCs/>
          <w:i/>
          <w:lang w:eastAsia="es-MX"/>
        </w:rPr>
        <w:t>“Clave Única de Registro de Población (CURP)</w:t>
      </w:r>
      <w:r w:rsidRPr="00795B4E">
        <w:rPr>
          <w:rFonts w:ascii="Palatino Linotype" w:hAnsi="Palatino Linotype" w:cs="Arial"/>
          <w:i/>
          <w:lang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w:t>
      </w:r>
      <w:r w:rsidRPr="00795B4E">
        <w:rPr>
          <w:rFonts w:ascii="Palatino Linotype" w:hAnsi="Palatino Linotype" w:cs="Arial"/>
          <w:i/>
          <w:lang w:eastAsia="es-MX"/>
        </w:rPr>
        <w:lastRenderedPageBreak/>
        <w:t>a una persona física del resto de los habitantes del país, por lo que la CURP está considerada como información confidencial.</w:t>
      </w:r>
    </w:p>
    <w:p w14:paraId="7B5FE65F" w14:textId="77777777" w:rsidR="00795B4E" w:rsidRPr="00795B4E" w:rsidRDefault="00795B4E" w:rsidP="00795B4E">
      <w:pPr>
        <w:spacing w:before="120" w:after="120"/>
        <w:ind w:left="851" w:right="900"/>
        <w:jc w:val="both"/>
        <w:rPr>
          <w:rFonts w:ascii="Palatino Linotype" w:hAnsi="Palatino Linotype" w:cs="Arial"/>
          <w:i/>
          <w:lang w:eastAsia="es-MX"/>
        </w:rPr>
      </w:pPr>
    </w:p>
    <w:p w14:paraId="2915CC84" w14:textId="77777777" w:rsidR="00795B4E" w:rsidRPr="00795B4E" w:rsidRDefault="00795B4E" w:rsidP="00795B4E">
      <w:pPr>
        <w:spacing w:after="0" w:line="240" w:lineRule="auto"/>
        <w:ind w:left="851" w:right="900"/>
        <w:jc w:val="both"/>
        <w:rPr>
          <w:rFonts w:ascii="Palatino Linotype" w:hAnsi="Palatino Linotype" w:cs="Arial"/>
          <w:b/>
          <w:i/>
          <w:lang w:eastAsia="es-MX"/>
        </w:rPr>
      </w:pPr>
      <w:r w:rsidRPr="00795B4E">
        <w:rPr>
          <w:rFonts w:ascii="Palatino Linotype" w:hAnsi="Palatino Linotype" w:cs="Arial"/>
          <w:b/>
          <w:i/>
          <w:lang w:eastAsia="es-MX"/>
        </w:rPr>
        <w:t>Resoluciones:</w:t>
      </w:r>
    </w:p>
    <w:p w14:paraId="44539D20" w14:textId="77777777" w:rsidR="00795B4E" w:rsidRPr="00795B4E" w:rsidRDefault="00795B4E" w:rsidP="00795B4E">
      <w:pPr>
        <w:spacing w:after="0" w:line="240" w:lineRule="auto"/>
        <w:ind w:left="851" w:right="900"/>
        <w:jc w:val="both"/>
        <w:rPr>
          <w:rFonts w:ascii="Palatino Linotype" w:hAnsi="Palatino Linotype" w:cs="Arial"/>
          <w:i/>
          <w:lang w:eastAsia="es-MX"/>
        </w:rPr>
      </w:pPr>
      <w:r w:rsidRPr="00795B4E">
        <w:rPr>
          <w:rFonts w:ascii="Palatino Linotype" w:hAnsi="Palatino Linotype" w:cs="Arial"/>
          <w:i/>
          <w:lang w:eastAsia="es-MX"/>
        </w:rPr>
        <w:t>•</w:t>
      </w:r>
      <w:r w:rsidRPr="00795B4E">
        <w:rPr>
          <w:rFonts w:ascii="Palatino Linotype" w:hAnsi="Palatino Linotype" w:cs="Arial"/>
          <w:i/>
          <w:lang w:eastAsia="es-MX"/>
        </w:rPr>
        <w:tab/>
      </w:r>
      <w:r w:rsidRPr="00795B4E">
        <w:rPr>
          <w:rFonts w:ascii="Palatino Linotype" w:hAnsi="Palatino Linotype" w:cs="Arial"/>
          <w:b/>
          <w:i/>
          <w:lang w:eastAsia="es-MX"/>
        </w:rPr>
        <w:t>RRA 3995/16</w:t>
      </w:r>
      <w:r w:rsidRPr="00795B4E">
        <w:rPr>
          <w:rFonts w:ascii="Palatino Linotype" w:hAnsi="Palatino Linotype" w:cs="Arial"/>
          <w:i/>
          <w:lang w:eastAsia="es-MX"/>
        </w:rPr>
        <w:t xml:space="preserve">. Secretaría de la Defensa Nacional. 1 de febrero de 2017. Por unanimidad. Comisionado Ponente </w:t>
      </w:r>
      <w:proofErr w:type="spellStart"/>
      <w:r w:rsidRPr="00795B4E">
        <w:rPr>
          <w:rFonts w:ascii="Palatino Linotype" w:hAnsi="Palatino Linotype" w:cs="Arial"/>
          <w:i/>
          <w:lang w:eastAsia="es-MX"/>
        </w:rPr>
        <w:t>Rosendoevgueni</w:t>
      </w:r>
      <w:proofErr w:type="spellEnd"/>
      <w:r w:rsidRPr="00795B4E">
        <w:rPr>
          <w:rFonts w:ascii="Palatino Linotype" w:hAnsi="Palatino Linotype" w:cs="Arial"/>
          <w:i/>
          <w:lang w:eastAsia="es-MX"/>
        </w:rPr>
        <w:t xml:space="preserve"> Monterrey </w:t>
      </w:r>
      <w:proofErr w:type="spellStart"/>
      <w:r w:rsidRPr="00795B4E">
        <w:rPr>
          <w:rFonts w:ascii="Palatino Linotype" w:hAnsi="Palatino Linotype" w:cs="Arial"/>
          <w:i/>
          <w:lang w:eastAsia="es-MX"/>
        </w:rPr>
        <w:t>Chepov</w:t>
      </w:r>
      <w:proofErr w:type="spellEnd"/>
      <w:r w:rsidRPr="00795B4E">
        <w:rPr>
          <w:rFonts w:ascii="Palatino Linotype" w:hAnsi="Palatino Linotype" w:cs="Arial"/>
          <w:i/>
          <w:lang w:eastAsia="es-MX"/>
        </w:rPr>
        <w:t>.</w:t>
      </w:r>
    </w:p>
    <w:p w14:paraId="56BF9ECE" w14:textId="77777777" w:rsidR="00795B4E" w:rsidRPr="00795B4E" w:rsidRDefault="00795B4E" w:rsidP="00795B4E">
      <w:pPr>
        <w:spacing w:after="0" w:line="240" w:lineRule="auto"/>
        <w:ind w:left="851" w:right="900"/>
        <w:jc w:val="both"/>
        <w:rPr>
          <w:rFonts w:ascii="Palatino Linotype" w:hAnsi="Palatino Linotype" w:cs="Arial"/>
          <w:i/>
          <w:lang w:eastAsia="es-MX"/>
        </w:rPr>
      </w:pPr>
      <w:r w:rsidRPr="00795B4E">
        <w:rPr>
          <w:rFonts w:ascii="Palatino Linotype" w:hAnsi="Palatino Linotype" w:cs="Arial"/>
          <w:i/>
          <w:lang w:eastAsia="es-MX"/>
        </w:rPr>
        <w:t>•</w:t>
      </w:r>
      <w:r w:rsidRPr="00795B4E">
        <w:rPr>
          <w:rFonts w:ascii="Palatino Linotype" w:hAnsi="Palatino Linotype" w:cs="Arial"/>
          <w:i/>
          <w:lang w:eastAsia="es-MX"/>
        </w:rPr>
        <w:tab/>
      </w:r>
      <w:r w:rsidRPr="00795B4E">
        <w:rPr>
          <w:rFonts w:ascii="Palatino Linotype" w:hAnsi="Palatino Linotype" w:cs="Arial"/>
          <w:b/>
          <w:i/>
          <w:lang w:eastAsia="es-MX"/>
        </w:rPr>
        <w:t>RRA 0937/17</w:t>
      </w:r>
      <w:r w:rsidRPr="00795B4E">
        <w:rPr>
          <w:rFonts w:ascii="Palatino Linotype" w:hAnsi="Palatino Linotype" w:cs="Arial"/>
          <w:i/>
          <w:lang w:eastAsia="es-MX"/>
        </w:rPr>
        <w:t xml:space="preserve">. Senado de la República. 15 de marzo de 2017. Por unanimidad. Comisionada Ponente Ximena Puente de la Mora. </w:t>
      </w:r>
    </w:p>
    <w:p w14:paraId="103C17EF" w14:textId="77777777" w:rsidR="00795B4E" w:rsidRPr="00795B4E" w:rsidRDefault="00795B4E" w:rsidP="00795B4E">
      <w:pPr>
        <w:spacing w:after="0" w:line="240" w:lineRule="auto"/>
        <w:ind w:left="851" w:right="900"/>
        <w:jc w:val="both"/>
        <w:rPr>
          <w:rFonts w:ascii="Palatino Linotype" w:hAnsi="Palatino Linotype" w:cs="Arial"/>
          <w:lang w:eastAsia="es-MX"/>
        </w:rPr>
      </w:pPr>
      <w:r w:rsidRPr="00795B4E">
        <w:rPr>
          <w:rFonts w:ascii="Palatino Linotype" w:hAnsi="Palatino Linotype" w:cs="Arial"/>
          <w:i/>
          <w:lang w:eastAsia="es-MX"/>
        </w:rPr>
        <w:t>•</w:t>
      </w:r>
      <w:r w:rsidRPr="00795B4E">
        <w:rPr>
          <w:rFonts w:ascii="Palatino Linotype" w:hAnsi="Palatino Linotype" w:cs="Arial"/>
          <w:i/>
          <w:lang w:eastAsia="es-MX"/>
        </w:rPr>
        <w:tab/>
      </w:r>
      <w:r w:rsidRPr="00795B4E">
        <w:rPr>
          <w:rFonts w:ascii="Palatino Linotype" w:hAnsi="Palatino Linotype" w:cs="Arial"/>
          <w:b/>
          <w:i/>
          <w:lang w:eastAsia="es-MX"/>
        </w:rPr>
        <w:t>RRA 0478/17</w:t>
      </w:r>
      <w:r w:rsidRPr="00795B4E">
        <w:rPr>
          <w:rFonts w:ascii="Palatino Linotype" w:hAnsi="Palatino Linotype" w:cs="Arial"/>
          <w:i/>
          <w:lang w:eastAsia="es-MX"/>
        </w:rPr>
        <w:t>. Secretaría de Relaciones Exteriores. 26 de abril de 2017. Por unanimidad. Comisionada Ponente Areli Cano Guadiana.</w:t>
      </w:r>
      <w:r w:rsidRPr="00795B4E">
        <w:rPr>
          <w:rFonts w:ascii="Palatino Linotype" w:hAnsi="Palatino Linotype" w:cs="Arial"/>
          <w:i/>
        </w:rPr>
        <w:t>”</w:t>
      </w:r>
    </w:p>
    <w:p w14:paraId="6C6EF028" w14:textId="77777777" w:rsidR="00795B4E" w:rsidRPr="00795B4E" w:rsidRDefault="00795B4E" w:rsidP="00795B4E">
      <w:pPr>
        <w:spacing w:line="360" w:lineRule="auto"/>
        <w:ind w:left="851" w:right="900"/>
        <w:jc w:val="both"/>
        <w:rPr>
          <w:rFonts w:ascii="Palatino Linotype" w:hAnsi="Palatino Linotype" w:cs="Arial"/>
          <w:sz w:val="16"/>
          <w:szCs w:val="16"/>
          <w:lang w:eastAsia="es-MX"/>
        </w:rPr>
      </w:pPr>
    </w:p>
    <w:p w14:paraId="7700218B" w14:textId="77777777" w:rsidR="00795B4E" w:rsidRPr="00795B4E" w:rsidRDefault="00795B4E" w:rsidP="00795B4E">
      <w:pPr>
        <w:spacing w:line="360" w:lineRule="auto"/>
        <w:ind w:right="-93"/>
        <w:jc w:val="both"/>
        <w:rPr>
          <w:rFonts w:ascii="Palatino Linotype" w:hAnsi="Palatino Linotype" w:cs="Arial"/>
          <w:sz w:val="24"/>
          <w:lang w:eastAsia="es-MX"/>
        </w:rPr>
      </w:pPr>
      <w:r w:rsidRPr="00795B4E">
        <w:rPr>
          <w:rFonts w:ascii="Palatino Linotype" w:hAnsi="Palatino Linotype" w:cs="Arial"/>
          <w:sz w:val="24"/>
          <w:lang w:eastAsia="es-MX"/>
        </w:rPr>
        <w:t xml:space="preserve">De lo anterior, se desprende que la </w:t>
      </w:r>
      <w:r w:rsidRPr="00795B4E">
        <w:rPr>
          <w:rFonts w:ascii="Palatino Linotype" w:hAnsi="Palatino Linotype"/>
          <w:sz w:val="24"/>
          <w:lang w:eastAsia="es-MX"/>
        </w:rPr>
        <w:t xml:space="preserve">Clave Única de Registro de Población, </w:t>
      </w:r>
      <w:r w:rsidRPr="00795B4E">
        <w:rPr>
          <w:rFonts w:ascii="Palatino Linotype" w:hAnsi="Palatino Linotype" w:cs="Arial"/>
          <w:sz w:val="24"/>
          <w:lang w:eastAsia="es-MX"/>
        </w:rPr>
        <w:t xml:space="preserve">se encuentra vinculado al nombre de la persona, permitiendo identificar la edad, fecha de nacimiento, sexo, lugar de nacimiento, así como su </w:t>
      </w:r>
      <w:proofErr w:type="spellStart"/>
      <w:r w:rsidRPr="00795B4E">
        <w:rPr>
          <w:rFonts w:ascii="Palatino Linotype" w:hAnsi="Palatino Linotype" w:cs="Arial"/>
          <w:sz w:val="24"/>
          <w:lang w:eastAsia="es-MX"/>
        </w:rPr>
        <w:t>homoclave</w:t>
      </w:r>
      <w:proofErr w:type="spellEnd"/>
      <w:r w:rsidRPr="00795B4E">
        <w:rPr>
          <w:rFonts w:ascii="Palatino Linotype" w:hAnsi="Palatino Linotype" w:cs="Arial"/>
          <w:sz w:val="24"/>
          <w:lang w:eastAsia="es-MX"/>
        </w:rPr>
        <w:t>;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5B13CACE" w14:textId="77777777" w:rsidR="00795B4E" w:rsidRPr="00795B4E" w:rsidRDefault="00795B4E" w:rsidP="00795B4E">
      <w:pPr>
        <w:spacing w:after="0" w:line="240" w:lineRule="auto"/>
        <w:rPr>
          <w:rFonts w:ascii="Times New Roman" w:eastAsia="Times New Roman" w:hAnsi="Times New Roman" w:cs="Times New Roman"/>
          <w:sz w:val="24"/>
          <w:szCs w:val="24"/>
          <w:lang w:eastAsia="es-ES"/>
        </w:rPr>
      </w:pPr>
    </w:p>
    <w:p w14:paraId="21581DAD" w14:textId="77777777" w:rsidR="00795B4E" w:rsidRPr="00795B4E" w:rsidRDefault="00795B4E" w:rsidP="00795B4E">
      <w:pPr>
        <w:spacing w:line="360" w:lineRule="auto"/>
        <w:ind w:right="-93"/>
        <w:jc w:val="both"/>
        <w:rPr>
          <w:rFonts w:ascii="Palatino Linotype" w:hAnsi="Palatino Linotype" w:cs="Arial"/>
          <w:sz w:val="24"/>
          <w:lang w:eastAsia="es-MX"/>
        </w:rPr>
      </w:pPr>
      <w:r w:rsidRPr="00795B4E">
        <w:rPr>
          <w:rFonts w:ascii="Palatino Linotype" w:hAnsi="Palatino Linotype" w:cs="Arial"/>
          <w:sz w:val="24"/>
          <w:lang w:eastAsia="es-MX"/>
        </w:rPr>
        <w:t xml:space="preserve">Por cuanto hace a la </w:t>
      </w:r>
      <w:r w:rsidRPr="00795B4E">
        <w:rPr>
          <w:rFonts w:ascii="Palatino Linotype" w:hAnsi="Palatino Linotype" w:cs="Arial"/>
          <w:b/>
          <w:sz w:val="24"/>
        </w:rPr>
        <w:t>Clave de cualquier tipo de seguridad social</w:t>
      </w:r>
      <w:r w:rsidRPr="00795B4E">
        <w:rPr>
          <w:rFonts w:ascii="Palatino Linotype" w:hAnsi="Palatino Linotype" w:cs="Arial"/>
          <w:sz w:val="24"/>
        </w:rPr>
        <w:t xml:space="preserve"> (ISSEMYM, u otros), está integrada por una </w:t>
      </w:r>
      <w:r w:rsidRPr="00795B4E">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795B4E">
        <w:rPr>
          <w:rFonts w:ascii="Palatino Linotype" w:hAnsi="Palatino Linotype" w:cs="Arial"/>
          <w:sz w:val="24"/>
          <w:lang w:eastAsia="es-MX"/>
        </w:rPr>
        <w:t xml:space="preserve">dato que únicamente le atañen al servidor público, por lo que constituye un dato personal que concierne a una persona física identificada e identificable en términos de los artículos 3 fracción IX de la Ley de Transparencia y Acceso a la </w:t>
      </w:r>
      <w:r w:rsidRPr="00795B4E">
        <w:rPr>
          <w:rFonts w:ascii="Palatino Linotype" w:hAnsi="Palatino Linotype" w:cs="Arial"/>
          <w:sz w:val="24"/>
          <w:lang w:eastAsia="es-MX"/>
        </w:rPr>
        <w:lastRenderedPageBreak/>
        <w:t>Información Pública del Estado de México y Municipios y 4 fracción VII de la Ley de Protección de Datos Personales del Estado de México.</w:t>
      </w:r>
    </w:p>
    <w:p w14:paraId="4C772B59" w14:textId="77777777" w:rsidR="00795B4E" w:rsidRPr="00795B4E" w:rsidRDefault="00795B4E" w:rsidP="00795B4E">
      <w:pPr>
        <w:spacing w:after="0" w:line="240" w:lineRule="auto"/>
        <w:rPr>
          <w:rFonts w:ascii="Times New Roman" w:eastAsia="Times New Roman" w:hAnsi="Times New Roman" w:cs="Times New Roman"/>
          <w:sz w:val="24"/>
          <w:szCs w:val="24"/>
          <w:lang w:eastAsia="es-ES"/>
        </w:rPr>
      </w:pPr>
    </w:p>
    <w:p w14:paraId="12C6C356" w14:textId="77777777" w:rsidR="00795B4E" w:rsidRPr="00795B4E" w:rsidRDefault="00795B4E" w:rsidP="00795B4E">
      <w:pPr>
        <w:widowControl w:val="0"/>
        <w:autoSpaceDE w:val="0"/>
        <w:autoSpaceDN w:val="0"/>
        <w:adjustRightInd w:val="0"/>
        <w:spacing w:line="360" w:lineRule="auto"/>
        <w:jc w:val="both"/>
        <w:rPr>
          <w:rFonts w:ascii="Palatino Linotype" w:hAnsi="Palatino Linotype"/>
          <w:sz w:val="24"/>
        </w:rPr>
      </w:pPr>
      <w:r w:rsidRPr="00795B4E">
        <w:rPr>
          <w:rFonts w:ascii="Palatino Linotype" w:hAnsi="Palatino Linotype" w:cs="Arial"/>
          <w:sz w:val="24"/>
          <w:lang w:val="es-ES_tradnl"/>
        </w:rPr>
        <w:t>Por lo que hace a la</w:t>
      </w:r>
      <w:r w:rsidRPr="00795B4E">
        <w:rPr>
          <w:rFonts w:ascii="Palatino Linotype" w:hAnsi="Palatino Linotype" w:cs="Arial"/>
          <w:noProof/>
          <w:sz w:val="24"/>
          <w:lang w:eastAsia="es-MX"/>
        </w:rPr>
        <w:t xml:space="preserve"> firma y calificaciones, para el caso de que  los documetos a expedir las  contenga, en atención a que constituyen datos personales que hacen identificable a la persona, estos son susceptibles de ser testados con el objeto de protegerlos en términos </w:t>
      </w:r>
      <w:r w:rsidRPr="00795B4E">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795B4E">
        <w:rPr>
          <w:rFonts w:ascii="Palatino Linotype" w:hAnsi="Palatino Linotype" w:cs="Arial"/>
          <w:bCs/>
          <w:sz w:val="24"/>
          <w:lang w:eastAsia="es-MX"/>
        </w:rPr>
        <w:t xml:space="preserve">así como en el artículo 4, fracciones XI y XII de </w:t>
      </w:r>
      <w:r w:rsidRPr="00795B4E">
        <w:rPr>
          <w:rFonts w:ascii="Palatino Linotype" w:hAnsi="Palatino Linotype"/>
          <w:sz w:val="24"/>
        </w:rPr>
        <w:t xml:space="preserve">la Ley de Protección de Datos Personales en Posesión de Sujetos Obligados del Estado de México y Municipios, </w:t>
      </w:r>
      <w:r w:rsidRPr="00795B4E">
        <w:rPr>
          <w:rFonts w:ascii="Palatino Linotype" w:hAnsi="Palatino Linotype" w:cs="Arial"/>
          <w:sz w:val="24"/>
          <w:szCs w:val="24"/>
        </w:rPr>
        <w:t>que establecen:</w:t>
      </w:r>
    </w:p>
    <w:p w14:paraId="6E407116" w14:textId="77777777" w:rsidR="00795B4E" w:rsidRPr="00795B4E" w:rsidRDefault="00795B4E" w:rsidP="00795B4E">
      <w:pPr>
        <w:spacing w:after="0" w:line="240" w:lineRule="auto"/>
        <w:rPr>
          <w:rFonts w:ascii="Times New Roman" w:eastAsia="Times New Roman" w:hAnsi="Times New Roman" w:cs="Times New Roman"/>
          <w:sz w:val="24"/>
          <w:szCs w:val="24"/>
          <w:lang w:eastAsia="es-ES"/>
        </w:rPr>
      </w:pPr>
    </w:p>
    <w:p w14:paraId="393F57B2"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Artículo 3.</w:t>
      </w:r>
      <w:r w:rsidRPr="00795B4E">
        <w:rPr>
          <w:rFonts w:ascii="Palatino Linotype" w:hAnsi="Palatino Linotype" w:cs="Arial"/>
          <w:i/>
          <w:szCs w:val="24"/>
        </w:rPr>
        <w:t xml:space="preserve"> Para los efectos de la presente Ley se entenderá por:</w:t>
      </w:r>
    </w:p>
    <w:p w14:paraId="4E14277F"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i/>
          <w:szCs w:val="24"/>
        </w:rPr>
        <w:t>[…]</w:t>
      </w:r>
    </w:p>
    <w:p w14:paraId="763C1930"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IX. Datos personales:</w:t>
      </w:r>
      <w:r w:rsidRPr="00795B4E">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7A9F2F69"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XX. Información clasificada:</w:t>
      </w:r>
      <w:r w:rsidRPr="00795B4E">
        <w:rPr>
          <w:rFonts w:ascii="Palatino Linotype" w:hAnsi="Palatino Linotype" w:cs="Arial"/>
          <w:i/>
          <w:szCs w:val="24"/>
        </w:rPr>
        <w:t xml:space="preserve"> Aquella considerada por la presente Ley como reservada o confidencial;</w:t>
      </w:r>
    </w:p>
    <w:p w14:paraId="47EABB6A"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XXI. Información confidencial:</w:t>
      </w:r>
      <w:r w:rsidRPr="00795B4E">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24BD7C"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XLV. Versión pública:</w:t>
      </w:r>
      <w:r w:rsidRPr="00795B4E">
        <w:rPr>
          <w:rFonts w:ascii="Palatino Linotype" w:hAnsi="Palatino Linotype" w:cs="Arial"/>
          <w:i/>
          <w:szCs w:val="24"/>
        </w:rPr>
        <w:t xml:space="preserve"> Documento en el que se elimine, suprime o borra la información clasificada como reservada o confidencial para permitir su acceso.</w:t>
      </w:r>
    </w:p>
    <w:p w14:paraId="0385E7B6"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i/>
          <w:szCs w:val="24"/>
        </w:rPr>
        <w:t>[…]</w:t>
      </w:r>
    </w:p>
    <w:p w14:paraId="4316E44B"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Artículo 91.</w:t>
      </w:r>
      <w:r w:rsidRPr="00795B4E">
        <w:rPr>
          <w:rFonts w:ascii="Palatino Linotype" w:hAnsi="Palatino Linotype" w:cs="Arial"/>
          <w:i/>
          <w:szCs w:val="24"/>
        </w:rPr>
        <w:t xml:space="preserve"> El acceso a la información pública será restringido excepcionalmente, cuando ésta sea clasificada como reservada o confidencial.</w:t>
      </w:r>
    </w:p>
    <w:p w14:paraId="6040ED68" w14:textId="77777777" w:rsidR="00795B4E" w:rsidRPr="00795B4E" w:rsidRDefault="00795B4E" w:rsidP="00795B4E">
      <w:pPr>
        <w:spacing w:after="0" w:line="240" w:lineRule="auto"/>
        <w:ind w:left="851" w:right="851"/>
        <w:jc w:val="both"/>
        <w:rPr>
          <w:rFonts w:ascii="Palatino Linotype" w:hAnsi="Palatino Linotype" w:cs="Arial"/>
          <w:i/>
          <w:szCs w:val="24"/>
        </w:rPr>
      </w:pPr>
    </w:p>
    <w:p w14:paraId="35E098A8"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Artículo 132.</w:t>
      </w:r>
      <w:r w:rsidRPr="00795B4E">
        <w:rPr>
          <w:rFonts w:ascii="Palatino Linotype" w:hAnsi="Palatino Linotype" w:cs="Arial"/>
          <w:i/>
          <w:szCs w:val="24"/>
        </w:rPr>
        <w:t xml:space="preserve"> </w:t>
      </w:r>
      <w:r w:rsidRPr="00795B4E">
        <w:rPr>
          <w:rFonts w:ascii="Palatino Linotype" w:hAnsi="Palatino Linotype" w:cs="Arial"/>
          <w:i/>
          <w:szCs w:val="24"/>
          <w:u w:val="single"/>
        </w:rPr>
        <w:t>La clasificación de la información se llevará a cabo en el momento en que</w:t>
      </w:r>
      <w:r w:rsidRPr="00795B4E">
        <w:rPr>
          <w:rFonts w:ascii="Palatino Linotype" w:hAnsi="Palatino Linotype" w:cs="Arial"/>
          <w:i/>
          <w:szCs w:val="24"/>
        </w:rPr>
        <w:t>:</w:t>
      </w:r>
    </w:p>
    <w:p w14:paraId="044D31C3"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I.</w:t>
      </w:r>
      <w:r w:rsidRPr="00795B4E">
        <w:rPr>
          <w:rFonts w:ascii="Palatino Linotype" w:hAnsi="Palatino Linotype" w:cs="Arial"/>
          <w:i/>
          <w:szCs w:val="24"/>
        </w:rPr>
        <w:t xml:space="preserve"> Se reciba una solicitud de acceso a la información;</w:t>
      </w:r>
    </w:p>
    <w:p w14:paraId="207AB951" w14:textId="77777777" w:rsidR="00795B4E" w:rsidRPr="00795B4E" w:rsidRDefault="00795B4E" w:rsidP="00795B4E">
      <w:pPr>
        <w:spacing w:after="0" w:line="240" w:lineRule="auto"/>
        <w:ind w:left="851" w:right="851"/>
        <w:jc w:val="both"/>
        <w:rPr>
          <w:rFonts w:ascii="Palatino Linotype" w:hAnsi="Palatino Linotype" w:cs="Arial"/>
          <w:i/>
          <w:szCs w:val="24"/>
          <w:u w:val="single"/>
        </w:rPr>
      </w:pPr>
      <w:r w:rsidRPr="00795B4E">
        <w:rPr>
          <w:rFonts w:ascii="Palatino Linotype" w:hAnsi="Palatino Linotype" w:cs="Arial"/>
          <w:b/>
          <w:i/>
          <w:szCs w:val="24"/>
        </w:rPr>
        <w:t>II.</w:t>
      </w:r>
      <w:r w:rsidRPr="00795B4E">
        <w:rPr>
          <w:rFonts w:ascii="Palatino Linotype" w:hAnsi="Palatino Linotype" w:cs="Arial"/>
          <w:i/>
          <w:szCs w:val="24"/>
        </w:rPr>
        <w:t xml:space="preserve"> </w:t>
      </w:r>
      <w:r w:rsidRPr="00795B4E">
        <w:rPr>
          <w:rFonts w:ascii="Palatino Linotype" w:hAnsi="Palatino Linotype" w:cs="Arial"/>
          <w:i/>
          <w:szCs w:val="24"/>
          <w:u w:val="single"/>
        </w:rPr>
        <w:t>Se determine mediante resolución de autoridad competente; o</w:t>
      </w:r>
    </w:p>
    <w:p w14:paraId="1F242A1A" w14:textId="77777777" w:rsidR="00795B4E" w:rsidRPr="00795B4E" w:rsidRDefault="00795B4E" w:rsidP="00795B4E">
      <w:pPr>
        <w:spacing w:after="0" w:line="240" w:lineRule="auto"/>
        <w:ind w:left="851" w:right="851"/>
        <w:jc w:val="both"/>
        <w:rPr>
          <w:rFonts w:ascii="Palatino Linotype" w:hAnsi="Palatino Linotype" w:cs="Arial"/>
          <w:i/>
          <w:szCs w:val="24"/>
          <w:u w:val="single"/>
        </w:rPr>
      </w:pPr>
      <w:r w:rsidRPr="00795B4E">
        <w:rPr>
          <w:rFonts w:ascii="Palatino Linotype" w:hAnsi="Palatino Linotype" w:cs="Arial"/>
          <w:b/>
          <w:i/>
          <w:szCs w:val="24"/>
        </w:rPr>
        <w:lastRenderedPageBreak/>
        <w:t>III.</w:t>
      </w:r>
      <w:r w:rsidRPr="00795B4E">
        <w:rPr>
          <w:rFonts w:ascii="Palatino Linotype" w:hAnsi="Palatino Linotype" w:cs="Arial"/>
          <w:i/>
          <w:szCs w:val="24"/>
        </w:rPr>
        <w:t xml:space="preserve"> </w:t>
      </w:r>
      <w:r w:rsidRPr="00795B4E">
        <w:rPr>
          <w:rFonts w:ascii="Palatino Linotype" w:hAnsi="Palatino Linotype" w:cs="Arial"/>
          <w:i/>
          <w:szCs w:val="24"/>
          <w:u w:val="single"/>
        </w:rPr>
        <w:t>Se generen versiones públicas para dar cumplimiento a las obligaciones de transparencia previstas en esta Ley.</w:t>
      </w:r>
    </w:p>
    <w:p w14:paraId="496FDA79"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i/>
          <w:szCs w:val="24"/>
        </w:rPr>
        <w:t>[…]</w:t>
      </w:r>
    </w:p>
    <w:p w14:paraId="631D222E" w14:textId="77777777" w:rsidR="00795B4E" w:rsidRPr="00795B4E" w:rsidRDefault="00795B4E" w:rsidP="00795B4E">
      <w:pPr>
        <w:spacing w:after="0" w:line="240" w:lineRule="auto"/>
        <w:ind w:left="851" w:right="851"/>
        <w:jc w:val="both"/>
        <w:rPr>
          <w:rFonts w:ascii="Palatino Linotype" w:hAnsi="Palatino Linotype" w:cs="Arial"/>
          <w:i/>
          <w:szCs w:val="24"/>
        </w:rPr>
      </w:pPr>
    </w:p>
    <w:p w14:paraId="6FB530D3"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Artículo 143.</w:t>
      </w:r>
      <w:r w:rsidRPr="00795B4E">
        <w:rPr>
          <w:rFonts w:ascii="Palatino Linotype" w:hAnsi="Palatino Linotype" w:cs="Arial"/>
          <w:i/>
          <w:szCs w:val="24"/>
        </w:rPr>
        <w:t xml:space="preserve"> </w:t>
      </w:r>
      <w:r w:rsidRPr="00795B4E">
        <w:rPr>
          <w:rFonts w:ascii="Palatino Linotype" w:hAnsi="Palatino Linotype" w:cs="Arial"/>
          <w:i/>
          <w:szCs w:val="24"/>
          <w:u w:val="single"/>
        </w:rPr>
        <w:t>Para los efectos de esta Ley se considera información confidencial, la clasificada como tal, de manera permanente, por su naturaleza, cuando</w:t>
      </w:r>
      <w:r w:rsidRPr="00795B4E">
        <w:rPr>
          <w:rFonts w:ascii="Palatino Linotype" w:hAnsi="Palatino Linotype" w:cs="Arial"/>
          <w:i/>
          <w:szCs w:val="24"/>
        </w:rPr>
        <w:t>:</w:t>
      </w:r>
    </w:p>
    <w:p w14:paraId="151F00FF"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I.</w:t>
      </w:r>
      <w:r w:rsidRPr="00795B4E">
        <w:rPr>
          <w:rFonts w:ascii="Palatino Linotype" w:hAnsi="Palatino Linotype" w:cs="Arial"/>
          <w:i/>
          <w:szCs w:val="24"/>
        </w:rPr>
        <w:t xml:space="preserve"> </w:t>
      </w:r>
      <w:r w:rsidRPr="00795B4E">
        <w:rPr>
          <w:rFonts w:ascii="Palatino Linotype" w:hAnsi="Palatino Linotype" w:cs="Arial"/>
          <w:i/>
          <w:szCs w:val="24"/>
          <w:u w:val="single"/>
        </w:rPr>
        <w:t xml:space="preserve">Se refiera a la información privada y los datos personales concernientes a una persona física o </w:t>
      </w:r>
      <w:proofErr w:type="gramStart"/>
      <w:r w:rsidRPr="00795B4E">
        <w:rPr>
          <w:rFonts w:ascii="Palatino Linotype" w:hAnsi="Palatino Linotype" w:cs="Arial"/>
          <w:i/>
          <w:szCs w:val="24"/>
          <w:u w:val="single"/>
        </w:rPr>
        <w:t>jurídico</w:t>
      </w:r>
      <w:proofErr w:type="gramEnd"/>
      <w:r w:rsidRPr="00795B4E">
        <w:rPr>
          <w:rFonts w:ascii="Palatino Linotype" w:hAnsi="Palatino Linotype" w:cs="Arial"/>
          <w:i/>
          <w:szCs w:val="24"/>
          <w:u w:val="single"/>
        </w:rPr>
        <w:t xml:space="preserve"> colectiva identificada o identificable</w:t>
      </w:r>
      <w:r w:rsidRPr="00795B4E">
        <w:rPr>
          <w:rFonts w:ascii="Palatino Linotype" w:hAnsi="Palatino Linotype" w:cs="Arial"/>
          <w:i/>
          <w:szCs w:val="24"/>
        </w:rPr>
        <w:t>;</w:t>
      </w:r>
    </w:p>
    <w:p w14:paraId="6175F14E" w14:textId="77777777" w:rsidR="00795B4E" w:rsidRPr="00795B4E" w:rsidRDefault="00795B4E" w:rsidP="00795B4E">
      <w:pPr>
        <w:spacing w:after="0" w:line="240" w:lineRule="auto"/>
        <w:ind w:left="851" w:right="851"/>
        <w:jc w:val="both"/>
        <w:rPr>
          <w:rFonts w:ascii="Palatino Linotype" w:hAnsi="Palatino Linotype" w:cs="Arial"/>
          <w:i/>
          <w:szCs w:val="24"/>
          <w:u w:val="single"/>
        </w:rPr>
      </w:pPr>
      <w:r w:rsidRPr="00795B4E">
        <w:rPr>
          <w:rFonts w:ascii="Palatino Linotype" w:hAnsi="Palatino Linotype" w:cs="Arial"/>
          <w:b/>
          <w:i/>
          <w:szCs w:val="24"/>
        </w:rPr>
        <w:t>II.</w:t>
      </w:r>
      <w:r w:rsidRPr="00795B4E">
        <w:rPr>
          <w:rFonts w:ascii="Palatino Linotype" w:hAnsi="Palatino Linotype" w:cs="Arial"/>
          <w:i/>
          <w:szCs w:val="24"/>
        </w:rPr>
        <w:t xml:space="preserve"> </w:t>
      </w:r>
      <w:r w:rsidRPr="00795B4E">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04B71FCC"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b/>
          <w:i/>
          <w:szCs w:val="24"/>
        </w:rPr>
        <w:t>III.</w:t>
      </w:r>
      <w:r w:rsidRPr="00795B4E">
        <w:rPr>
          <w:rFonts w:ascii="Palatino Linotype" w:hAnsi="Palatino Linotype" w:cs="Arial"/>
          <w:i/>
          <w:szCs w:val="24"/>
        </w:rPr>
        <w:t xml:space="preserve"> La que presenten los particulares a los sujetos obligados, de conformidad con lo dispuesto por las leyes o los tratados internacionales.</w:t>
      </w:r>
    </w:p>
    <w:p w14:paraId="004B7C27"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AE689A1" w14:textId="77777777" w:rsidR="00795B4E" w:rsidRPr="00795B4E" w:rsidRDefault="00795B4E" w:rsidP="00795B4E">
      <w:pPr>
        <w:spacing w:after="0" w:line="240" w:lineRule="auto"/>
        <w:ind w:left="851" w:right="851"/>
        <w:jc w:val="both"/>
        <w:rPr>
          <w:rFonts w:ascii="Palatino Linotype" w:hAnsi="Palatino Linotype" w:cs="Arial"/>
          <w:i/>
          <w:szCs w:val="24"/>
        </w:rPr>
      </w:pPr>
      <w:r w:rsidRPr="00795B4E">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293ADECD" w14:textId="77777777" w:rsidR="00795B4E" w:rsidRPr="00795B4E" w:rsidRDefault="00795B4E" w:rsidP="00795B4E">
      <w:pPr>
        <w:spacing w:after="0" w:line="360" w:lineRule="auto"/>
        <w:ind w:left="851" w:right="851"/>
        <w:jc w:val="both"/>
        <w:rPr>
          <w:rFonts w:ascii="Palatino Linotype" w:hAnsi="Palatino Linotype" w:cs="Arial"/>
          <w:i/>
          <w:szCs w:val="24"/>
        </w:rPr>
      </w:pPr>
    </w:p>
    <w:p w14:paraId="52822355" w14:textId="77777777" w:rsidR="00795B4E" w:rsidRPr="00795B4E" w:rsidRDefault="00795B4E" w:rsidP="00795B4E">
      <w:pPr>
        <w:spacing w:after="0" w:line="360" w:lineRule="auto"/>
        <w:jc w:val="both"/>
        <w:rPr>
          <w:rFonts w:ascii="Palatino Linotype" w:hAnsi="Palatino Linotype"/>
          <w:sz w:val="24"/>
        </w:rPr>
      </w:pPr>
      <w:r w:rsidRPr="00795B4E">
        <w:rPr>
          <w:rFonts w:ascii="Palatino Linotype" w:hAnsi="Palatino Linotype"/>
          <w:sz w:val="24"/>
        </w:rPr>
        <w:t xml:space="preserve">Igualmente, los </w:t>
      </w:r>
      <w:r w:rsidRPr="00795B4E">
        <w:rPr>
          <w:rFonts w:ascii="Palatino Linotype" w:hAnsi="Palatino Linotype"/>
          <w:i/>
          <w:sz w:val="24"/>
        </w:rPr>
        <w:t>Lineamientos Generales en Materia de Clasificación y Desclasificación de la Información, así como para la elaboración de Versiones Públicas</w:t>
      </w:r>
      <w:r w:rsidRPr="00795B4E">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5924AF2" w14:textId="77777777" w:rsidR="00795B4E" w:rsidRPr="00795B4E" w:rsidRDefault="00795B4E" w:rsidP="00795B4E">
      <w:pPr>
        <w:spacing w:after="0" w:line="360" w:lineRule="auto"/>
        <w:ind w:left="851" w:right="851"/>
        <w:jc w:val="both"/>
        <w:rPr>
          <w:rFonts w:ascii="Palatino Linotype" w:hAnsi="Palatino Linotype"/>
          <w:sz w:val="24"/>
        </w:rPr>
      </w:pPr>
    </w:p>
    <w:p w14:paraId="3852024D" w14:textId="77777777" w:rsidR="00795B4E" w:rsidRPr="00795B4E" w:rsidRDefault="00795B4E" w:rsidP="00795B4E">
      <w:pPr>
        <w:spacing w:after="0" w:line="360" w:lineRule="auto"/>
        <w:jc w:val="both"/>
        <w:rPr>
          <w:rFonts w:ascii="Palatino Linotype" w:hAnsi="Palatino Linotype" w:cs="Arial"/>
          <w:sz w:val="24"/>
          <w:szCs w:val="24"/>
          <w:lang w:eastAsia="es-CO"/>
        </w:rPr>
      </w:pPr>
      <w:r w:rsidRPr="00795B4E">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w:t>
      </w:r>
      <w:r w:rsidRPr="00795B4E">
        <w:rPr>
          <w:rFonts w:ascii="Palatino Linotype" w:hAnsi="Palatino Linotype" w:cs="Arial"/>
          <w:sz w:val="24"/>
          <w:szCs w:val="24"/>
          <w:lang w:eastAsia="es-CO"/>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5464DBC" w14:textId="77777777" w:rsidR="00A8147A" w:rsidRPr="00A8147A" w:rsidRDefault="00A8147A" w:rsidP="00A8147A">
      <w:pPr>
        <w:spacing w:after="0" w:line="360" w:lineRule="auto"/>
        <w:jc w:val="both"/>
        <w:rPr>
          <w:rFonts w:ascii="Palatino Linotype" w:hAnsi="Palatino Linotype" w:cs="Arial"/>
          <w:bCs/>
          <w:i/>
          <w:iCs/>
        </w:rPr>
      </w:pPr>
    </w:p>
    <w:p w14:paraId="6520EBBA" w14:textId="4C592866" w:rsidR="00A8147A" w:rsidRPr="00A8147A" w:rsidRDefault="00A8147A" w:rsidP="00A8147A">
      <w:pPr>
        <w:spacing w:after="0" w:line="360" w:lineRule="auto"/>
        <w:jc w:val="both"/>
        <w:rPr>
          <w:rFonts w:ascii="Palatino Linotype" w:hAnsi="Palatino Linotype"/>
          <w:sz w:val="24"/>
          <w:szCs w:val="24"/>
        </w:rPr>
      </w:pPr>
      <w:r w:rsidRPr="00A8147A">
        <w:rPr>
          <w:rFonts w:ascii="Palatino Linotype" w:hAnsi="Palatino Linotype" w:cs="Arial"/>
          <w:sz w:val="24"/>
          <w:szCs w:val="24"/>
          <w:lang w:eastAsia="es-MX"/>
        </w:rPr>
        <w:t>Final</w:t>
      </w:r>
      <w:r w:rsidRPr="00A8147A">
        <w:rPr>
          <w:rFonts w:ascii="Palatino Linotype" w:hAnsi="Palatino Linotype"/>
          <w:sz w:val="24"/>
          <w:szCs w:val="24"/>
        </w:rPr>
        <w:t xml:space="preserve">mente y en mérito de lo expuesto en líneas anteriores, resultan parcialmente fundados los motivos de inconformidad vertidos por </w:t>
      </w:r>
      <w:r w:rsidR="00F6706E">
        <w:rPr>
          <w:rFonts w:ascii="Palatino Linotype" w:hAnsi="Palatino Linotype"/>
          <w:b/>
          <w:sz w:val="24"/>
          <w:szCs w:val="24"/>
        </w:rPr>
        <w:t>e</w:t>
      </w:r>
      <w:r w:rsidRPr="00A8147A">
        <w:rPr>
          <w:rFonts w:ascii="Palatino Linotype" w:hAnsi="Palatino Linotype"/>
          <w:b/>
          <w:sz w:val="24"/>
          <w:szCs w:val="24"/>
        </w:rPr>
        <w:t>l Recurrente</w:t>
      </w:r>
      <w:r w:rsidRPr="00A8147A">
        <w:rPr>
          <w:rFonts w:ascii="Palatino Linotype" w:hAnsi="Palatino Linotype"/>
          <w:sz w:val="24"/>
          <w:szCs w:val="24"/>
        </w:rPr>
        <w:t xml:space="preserve">, por ello con fundamento en la </w:t>
      </w:r>
      <w:r w:rsidR="00991936">
        <w:rPr>
          <w:rFonts w:ascii="Palatino Linotype" w:hAnsi="Palatino Linotype"/>
          <w:i/>
          <w:sz w:val="24"/>
          <w:szCs w:val="24"/>
        </w:rPr>
        <w:t>segunda</w:t>
      </w:r>
      <w:r w:rsidRPr="00A8147A">
        <w:rPr>
          <w:rFonts w:ascii="Palatino Linotype" w:hAnsi="Palatino Linotype"/>
          <w:i/>
          <w:sz w:val="24"/>
          <w:szCs w:val="24"/>
        </w:rPr>
        <w:t xml:space="preserve"> hipótesis</w:t>
      </w:r>
      <w:r w:rsidRPr="00A8147A">
        <w:rPr>
          <w:rFonts w:ascii="Palatino Linotype" w:hAnsi="Palatino Linotype"/>
          <w:sz w:val="24"/>
          <w:szCs w:val="24"/>
        </w:rPr>
        <w:t xml:space="preserve"> del artículo 186, fracción III, de la Ley de Transparencia y Acceso a la Información Pública del Estado de México y Municipios, se </w:t>
      </w:r>
      <w:r w:rsidR="00991936">
        <w:rPr>
          <w:rFonts w:ascii="Palatino Linotype" w:hAnsi="Palatino Linotype"/>
          <w:b/>
          <w:sz w:val="24"/>
          <w:szCs w:val="24"/>
        </w:rPr>
        <w:t>MODIFICA</w:t>
      </w:r>
      <w:r w:rsidRPr="00A8147A">
        <w:rPr>
          <w:rFonts w:ascii="Palatino Linotype" w:hAnsi="Palatino Linotype"/>
          <w:b/>
          <w:sz w:val="24"/>
          <w:szCs w:val="24"/>
        </w:rPr>
        <w:t xml:space="preserve"> </w:t>
      </w:r>
      <w:r w:rsidRPr="00A8147A">
        <w:rPr>
          <w:rFonts w:ascii="Palatino Linotype" w:hAnsi="Palatino Linotype"/>
          <w:sz w:val="24"/>
          <w:szCs w:val="24"/>
        </w:rPr>
        <w:t xml:space="preserve">la respuesta a la solicitud de información </w:t>
      </w:r>
      <w:r w:rsidR="00795B4E" w:rsidRPr="00795B4E">
        <w:rPr>
          <w:rFonts w:ascii="Palatino Linotype" w:hAnsi="Palatino Linotype" w:cs="Arial"/>
          <w:b/>
          <w:sz w:val="24"/>
          <w:szCs w:val="24"/>
        </w:rPr>
        <w:t>00339/ECATEPEC/IP/2021</w:t>
      </w:r>
      <w:r w:rsidRPr="00A8147A">
        <w:rPr>
          <w:rFonts w:ascii="Palatino Linotype" w:hAnsi="Palatino Linotype" w:cs="Arial"/>
          <w:sz w:val="24"/>
          <w:szCs w:val="24"/>
        </w:rPr>
        <w:t xml:space="preserve">, </w:t>
      </w:r>
      <w:r w:rsidRPr="00A8147A">
        <w:rPr>
          <w:rFonts w:ascii="Palatino Linotype" w:hAnsi="Palatino Linotype"/>
          <w:sz w:val="24"/>
          <w:szCs w:val="24"/>
        </w:rPr>
        <w:t>que ha sido materia del presente fallo.</w:t>
      </w:r>
    </w:p>
    <w:p w14:paraId="3B0034E2" w14:textId="77777777" w:rsidR="00A8147A" w:rsidRPr="00A8147A" w:rsidRDefault="00A8147A" w:rsidP="00A8147A">
      <w:pPr>
        <w:spacing w:after="120" w:line="360" w:lineRule="auto"/>
        <w:jc w:val="both"/>
        <w:rPr>
          <w:rFonts w:ascii="Palatino Linotype" w:hAnsi="Palatino Linotype"/>
          <w:sz w:val="24"/>
          <w:szCs w:val="24"/>
        </w:rPr>
      </w:pPr>
    </w:p>
    <w:p w14:paraId="11F994AD" w14:textId="77777777" w:rsidR="00A8147A" w:rsidRPr="00A8147A" w:rsidRDefault="00A8147A" w:rsidP="00A8147A">
      <w:pPr>
        <w:spacing w:after="0" w:line="360" w:lineRule="auto"/>
        <w:jc w:val="both"/>
        <w:rPr>
          <w:rFonts w:ascii="Palatino Linotype" w:hAnsi="Palatino Linotype"/>
          <w:sz w:val="24"/>
          <w:szCs w:val="24"/>
        </w:rPr>
      </w:pPr>
      <w:r w:rsidRPr="00A8147A">
        <w:rPr>
          <w:rFonts w:ascii="Palatino Linotype" w:hAnsi="Palatino Linotype"/>
          <w:sz w:val="24"/>
          <w:szCs w:val="24"/>
        </w:rPr>
        <w:t xml:space="preserve">Por lo antes expuesto y fundado. </w:t>
      </w:r>
    </w:p>
    <w:p w14:paraId="2EC96AC5" w14:textId="77777777" w:rsidR="00EF4D17" w:rsidRDefault="00EF4D17" w:rsidP="0014447C">
      <w:pPr>
        <w:pStyle w:val="Sinespaciado"/>
        <w:spacing w:line="360" w:lineRule="auto"/>
        <w:jc w:val="both"/>
        <w:rPr>
          <w:rFonts w:ascii="Palatino Linotype" w:hAnsi="Palatino Linotype" w:cs="Arial"/>
          <w:sz w:val="24"/>
        </w:rPr>
      </w:pPr>
    </w:p>
    <w:p w14:paraId="0011CAB5" w14:textId="77777777" w:rsidR="00A8147A" w:rsidRPr="0014447C" w:rsidRDefault="00A8147A" w:rsidP="0014447C">
      <w:pPr>
        <w:pStyle w:val="Sinespaciado"/>
        <w:spacing w:line="360" w:lineRule="auto"/>
        <w:jc w:val="both"/>
        <w:rPr>
          <w:rFonts w:ascii="Palatino Linotype" w:hAnsi="Palatino Linotype"/>
          <w:sz w:val="24"/>
          <w:szCs w:val="24"/>
        </w:rPr>
      </w:pPr>
    </w:p>
    <w:p w14:paraId="459A2BA4" w14:textId="77777777"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R E S U E L V E</w:t>
      </w:r>
    </w:p>
    <w:p w14:paraId="4688FAA9" w14:textId="77777777" w:rsidR="00EF4D17" w:rsidRPr="00C90CE9" w:rsidRDefault="00EF4D17" w:rsidP="0014447C">
      <w:pPr>
        <w:pStyle w:val="Sinespaciado"/>
        <w:spacing w:line="360" w:lineRule="auto"/>
        <w:jc w:val="both"/>
        <w:rPr>
          <w:rFonts w:ascii="Palatino Linotype" w:hAnsi="Palatino Linotype"/>
          <w:b/>
          <w:sz w:val="2"/>
          <w:szCs w:val="24"/>
        </w:rPr>
      </w:pPr>
    </w:p>
    <w:p w14:paraId="100502D5" w14:textId="74F2257D" w:rsidR="00A8147A" w:rsidRPr="00A8147A" w:rsidRDefault="00A8147A" w:rsidP="00A8147A">
      <w:pPr>
        <w:spacing w:after="120" w:line="360" w:lineRule="auto"/>
        <w:jc w:val="both"/>
        <w:rPr>
          <w:rFonts w:ascii="Palatino Linotype" w:hAnsi="Palatino Linotype"/>
          <w:sz w:val="24"/>
          <w:szCs w:val="24"/>
        </w:rPr>
      </w:pPr>
      <w:r w:rsidRPr="00A8147A">
        <w:rPr>
          <w:rFonts w:ascii="Palatino Linotype" w:hAnsi="Palatino Linotype"/>
          <w:b/>
          <w:sz w:val="28"/>
          <w:szCs w:val="28"/>
        </w:rPr>
        <w:t>PRIMERO</w:t>
      </w:r>
      <w:r w:rsidRPr="00A8147A">
        <w:rPr>
          <w:rFonts w:ascii="Palatino Linotype" w:hAnsi="Palatino Linotype"/>
          <w:b/>
          <w:sz w:val="24"/>
          <w:szCs w:val="24"/>
        </w:rPr>
        <w:t xml:space="preserve">. </w:t>
      </w:r>
      <w:r w:rsidRPr="00A8147A">
        <w:rPr>
          <w:rFonts w:ascii="Palatino Linotype" w:hAnsi="Palatino Linotype"/>
          <w:sz w:val="24"/>
          <w:szCs w:val="24"/>
        </w:rPr>
        <w:t xml:space="preserve">Se </w:t>
      </w:r>
      <w:r w:rsidR="00991936">
        <w:rPr>
          <w:rFonts w:ascii="Palatino Linotype" w:hAnsi="Palatino Linotype"/>
          <w:b/>
          <w:sz w:val="24"/>
          <w:szCs w:val="24"/>
        </w:rPr>
        <w:t>MODIFICA</w:t>
      </w:r>
      <w:r w:rsidRPr="00A8147A">
        <w:rPr>
          <w:rFonts w:ascii="Palatino Linotype" w:hAnsi="Palatino Linotype"/>
          <w:sz w:val="24"/>
          <w:szCs w:val="24"/>
        </w:rPr>
        <w:t xml:space="preserve"> la respuesta entregada por </w:t>
      </w:r>
      <w:r w:rsidR="00F6706E">
        <w:rPr>
          <w:rFonts w:ascii="Palatino Linotype" w:hAnsi="Palatino Linotype"/>
          <w:b/>
          <w:sz w:val="24"/>
          <w:szCs w:val="24"/>
        </w:rPr>
        <w:t>e</w:t>
      </w:r>
      <w:r w:rsidRPr="00A8147A">
        <w:rPr>
          <w:rFonts w:ascii="Palatino Linotype" w:hAnsi="Palatino Linotype"/>
          <w:b/>
          <w:sz w:val="24"/>
          <w:szCs w:val="24"/>
        </w:rPr>
        <w:t>l Sujeto Obligado</w:t>
      </w:r>
      <w:r w:rsidRPr="00A8147A">
        <w:rPr>
          <w:rFonts w:ascii="Palatino Linotype" w:hAnsi="Palatino Linotype"/>
          <w:sz w:val="24"/>
          <w:szCs w:val="24"/>
        </w:rPr>
        <w:t xml:space="preserve"> a la solicitud de información número </w:t>
      </w:r>
      <w:r w:rsidR="00795B4E" w:rsidRPr="00795B4E">
        <w:rPr>
          <w:rFonts w:ascii="Palatino Linotype" w:hAnsi="Palatino Linotype"/>
          <w:b/>
          <w:sz w:val="24"/>
          <w:szCs w:val="24"/>
        </w:rPr>
        <w:t>00339/ECATEPEC/IP/2021</w:t>
      </w:r>
      <w:r w:rsidRPr="00A8147A">
        <w:rPr>
          <w:rFonts w:ascii="Palatino Linotype" w:hAnsi="Palatino Linotype"/>
          <w:sz w:val="24"/>
          <w:szCs w:val="24"/>
        </w:rPr>
        <w:t xml:space="preserve">, por resultar parcialmente </w:t>
      </w:r>
      <w:r w:rsidRPr="00A8147A">
        <w:rPr>
          <w:rFonts w:ascii="Palatino Linotype" w:hAnsi="Palatino Linotype"/>
          <w:sz w:val="24"/>
          <w:szCs w:val="24"/>
        </w:rPr>
        <w:lastRenderedPageBreak/>
        <w:t xml:space="preserve">fundados los motivos de inconformidad vertidos por </w:t>
      </w:r>
      <w:r w:rsidR="00F6706E">
        <w:rPr>
          <w:rFonts w:ascii="Palatino Linotype" w:hAnsi="Palatino Linotype"/>
          <w:b/>
          <w:sz w:val="24"/>
          <w:szCs w:val="24"/>
        </w:rPr>
        <w:t>e</w:t>
      </w:r>
      <w:r w:rsidRPr="00A8147A">
        <w:rPr>
          <w:rFonts w:ascii="Palatino Linotype" w:hAnsi="Palatino Linotype"/>
          <w:b/>
          <w:sz w:val="24"/>
          <w:szCs w:val="24"/>
        </w:rPr>
        <w:t>l Recurrente</w:t>
      </w:r>
      <w:r w:rsidRPr="00A8147A">
        <w:rPr>
          <w:rFonts w:ascii="Palatino Linotype" w:hAnsi="Palatino Linotype"/>
          <w:sz w:val="24"/>
          <w:szCs w:val="24"/>
        </w:rPr>
        <w:t xml:space="preserve">, en términos del Considerando </w:t>
      </w:r>
      <w:r w:rsidR="00B31499">
        <w:rPr>
          <w:rFonts w:ascii="Palatino Linotype" w:hAnsi="Palatino Linotype"/>
          <w:b/>
          <w:sz w:val="24"/>
          <w:szCs w:val="24"/>
        </w:rPr>
        <w:t>CUARTO</w:t>
      </w:r>
      <w:r w:rsidRPr="00A8147A">
        <w:rPr>
          <w:rFonts w:ascii="Palatino Linotype" w:hAnsi="Palatino Linotype"/>
          <w:sz w:val="24"/>
          <w:szCs w:val="24"/>
        </w:rPr>
        <w:t xml:space="preserve"> de </w:t>
      </w:r>
      <w:r w:rsidR="0036714C" w:rsidRPr="00A8147A">
        <w:rPr>
          <w:rFonts w:ascii="Palatino Linotype" w:hAnsi="Palatino Linotype"/>
          <w:sz w:val="24"/>
          <w:szCs w:val="24"/>
        </w:rPr>
        <w:t>esta</w:t>
      </w:r>
      <w:r w:rsidRPr="00A8147A">
        <w:rPr>
          <w:rFonts w:ascii="Palatino Linotype" w:hAnsi="Palatino Linotype"/>
          <w:sz w:val="24"/>
          <w:szCs w:val="24"/>
        </w:rPr>
        <w:t xml:space="preserve"> resolución.</w:t>
      </w:r>
    </w:p>
    <w:p w14:paraId="2B4A6C43" w14:textId="77777777" w:rsidR="00A8147A" w:rsidRPr="00A8147A" w:rsidRDefault="00A8147A" w:rsidP="00A8147A">
      <w:pPr>
        <w:spacing w:after="120" w:line="360" w:lineRule="auto"/>
        <w:jc w:val="both"/>
        <w:rPr>
          <w:rFonts w:ascii="Palatino Linotype" w:hAnsi="Palatino Linotype"/>
          <w:sz w:val="12"/>
          <w:szCs w:val="24"/>
        </w:rPr>
      </w:pPr>
    </w:p>
    <w:p w14:paraId="612819BC" w14:textId="043B916E" w:rsidR="00A8147A" w:rsidRPr="00A8147A" w:rsidRDefault="00A8147A" w:rsidP="00A8147A">
      <w:pPr>
        <w:spacing w:after="120" w:line="360" w:lineRule="auto"/>
        <w:jc w:val="both"/>
        <w:rPr>
          <w:rFonts w:ascii="Palatino Linotype" w:hAnsi="Palatino Linotype"/>
          <w:sz w:val="24"/>
          <w:szCs w:val="24"/>
        </w:rPr>
      </w:pPr>
      <w:r w:rsidRPr="00A8147A">
        <w:rPr>
          <w:rFonts w:ascii="Palatino Linotype" w:hAnsi="Palatino Linotype"/>
          <w:b/>
          <w:sz w:val="28"/>
          <w:szCs w:val="28"/>
        </w:rPr>
        <w:t>SEGUNDO.</w:t>
      </w:r>
      <w:r w:rsidRPr="00A8147A">
        <w:rPr>
          <w:rFonts w:ascii="Palatino Linotype" w:hAnsi="Palatino Linotype"/>
          <w:sz w:val="24"/>
          <w:szCs w:val="24"/>
        </w:rPr>
        <w:t xml:space="preserve"> Se </w:t>
      </w:r>
      <w:r w:rsidRPr="00A8147A">
        <w:rPr>
          <w:rFonts w:ascii="Palatino Linotype" w:hAnsi="Palatino Linotype"/>
          <w:b/>
          <w:sz w:val="24"/>
          <w:szCs w:val="24"/>
        </w:rPr>
        <w:t>ORDENA</w:t>
      </w:r>
      <w:r w:rsidRPr="00A8147A">
        <w:rPr>
          <w:rFonts w:ascii="Palatino Linotype" w:hAnsi="Palatino Linotype"/>
          <w:sz w:val="24"/>
          <w:szCs w:val="24"/>
        </w:rPr>
        <w:t xml:space="preserve"> al </w:t>
      </w:r>
      <w:r w:rsidRPr="00A8147A">
        <w:rPr>
          <w:rFonts w:ascii="Palatino Linotype" w:hAnsi="Palatino Linotype"/>
          <w:b/>
          <w:sz w:val="24"/>
          <w:szCs w:val="24"/>
        </w:rPr>
        <w:t>Sujeto Obligado</w:t>
      </w:r>
      <w:r w:rsidRPr="00A8147A">
        <w:rPr>
          <w:rFonts w:ascii="Palatino Linotype" w:hAnsi="Palatino Linotype"/>
          <w:sz w:val="24"/>
          <w:szCs w:val="24"/>
        </w:rPr>
        <w:t xml:space="preserve">, </w:t>
      </w:r>
      <w:r w:rsidR="00B31499" w:rsidRPr="00B31499">
        <w:rPr>
          <w:rFonts w:ascii="Palatino Linotype" w:hAnsi="Palatino Linotype"/>
          <w:sz w:val="24"/>
          <w:szCs w:val="24"/>
        </w:rPr>
        <w:t>previa búsqueda exhaustiva y razonable</w:t>
      </w:r>
      <w:r w:rsidR="00B31499">
        <w:rPr>
          <w:rFonts w:ascii="Palatino Linotype" w:hAnsi="Palatino Linotype"/>
          <w:sz w:val="24"/>
          <w:szCs w:val="24"/>
        </w:rPr>
        <w:t>,</w:t>
      </w:r>
      <w:r w:rsidR="00B31499" w:rsidRPr="00B31499">
        <w:rPr>
          <w:rFonts w:ascii="Palatino Linotype" w:hAnsi="Palatino Linotype"/>
          <w:sz w:val="24"/>
          <w:szCs w:val="24"/>
        </w:rPr>
        <w:t xml:space="preserve"> </w:t>
      </w:r>
      <w:r w:rsidRPr="00A8147A">
        <w:rPr>
          <w:rFonts w:ascii="Palatino Linotype" w:hAnsi="Palatino Linotype"/>
          <w:sz w:val="24"/>
          <w:szCs w:val="24"/>
        </w:rPr>
        <w:t xml:space="preserve">haga entrega al </w:t>
      </w:r>
      <w:r w:rsidRPr="00A8147A">
        <w:rPr>
          <w:rFonts w:ascii="Palatino Linotype" w:hAnsi="Palatino Linotype"/>
          <w:b/>
          <w:sz w:val="24"/>
          <w:szCs w:val="24"/>
        </w:rPr>
        <w:t>Recurrente</w:t>
      </w:r>
      <w:r w:rsidRPr="00A8147A">
        <w:rPr>
          <w:rFonts w:ascii="Palatino Linotype" w:hAnsi="Palatino Linotype"/>
          <w:sz w:val="24"/>
          <w:szCs w:val="24"/>
        </w:rPr>
        <w:t>, en versión pública de ser procedente,</w:t>
      </w:r>
      <w:r w:rsidRPr="00A8147A">
        <w:t xml:space="preserve"> </w:t>
      </w:r>
      <w:r w:rsidRPr="00A8147A">
        <w:rPr>
          <w:rFonts w:ascii="Palatino Linotype" w:hAnsi="Palatino Linotype"/>
          <w:sz w:val="24"/>
          <w:szCs w:val="24"/>
        </w:rPr>
        <w:t xml:space="preserve">a través del </w:t>
      </w:r>
      <w:r w:rsidRPr="00A8147A">
        <w:rPr>
          <w:rFonts w:ascii="Palatino Linotype" w:hAnsi="Palatino Linotype"/>
          <w:b/>
          <w:sz w:val="24"/>
          <w:szCs w:val="24"/>
        </w:rPr>
        <w:t>SAIMEX</w:t>
      </w:r>
      <w:r w:rsidR="006846BF">
        <w:rPr>
          <w:rFonts w:ascii="Palatino Linotype" w:hAnsi="Palatino Linotype"/>
          <w:b/>
          <w:sz w:val="24"/>
          <w:szCs w:val="24"/>
        </w:rPr>
        <w:t xml:space="preserve"> </w:t>
      </w:r>
      <w:r w:rsidR="006846BF" w:rsidRPr="006846BF">
        <w:rPr>
          <w:rFonts w:ascii="Palatino Linotype" w:hAnsi="Palatino Linotype"/>
          <w:b/>
          <w:sz w:val="24"/>
          <w:szCs w:val="24"/>
        </w:rPr>
        <w:t>y Correo Electrónico</w:t>
      </w:r>
      <w:r w:rsidR="00FD1D12">
        <w:rPr>
          <w:rFonts w:ascii="Palatino Linotype" w:hAnsi="Palatino Linotype"/>
          <w:b/>
          <w:sz w:val="24"/>
          <w:szCs w:val="24"/>
        </w:rPr>
        <w:t>,</w:t>
      </w:r>
      <w:r w:rsidRPr="00A8147A">
        <w:rPr>
          <w:rFonts w:ascii="Palatino Linotype" w:hAnsi="Palatino Linotype"/>
          <w:sz w:val="24"/>
          <w:szCs w:val="24"/>
        </w:rPr>
        <w:t xml:space="preserve"> </w:t>
      </w:r>
      <w:r w:rsidR="00372492" w:rsidRPr="00372492">
        <w:rPr>
          <w:rFonts w:ascii="Palatino Linotype" w:hAnsi="Palatino Linotype"/>
          <w:sz w:val="24"/>
          <w:szCs w:val="24"/>
        </w:rPr>
        <w:t>de lo siguiente</w:t>
      </w:r>
      <w:r w:rsidRPr="00A8147A">
        <w:rPr>
          <w:rFonts w:ascii="Palatino Linotype" w:hAnsi="Palatino Linotype"/>
          <w:sz w:val="24"/>
          <w:szCs w:val="24"/>
        </w:rPr>
        <w:t>:</w:t>
      </w:r>
    </w:p>
    <w:p w14:paraId="5A702181" w14:textId="77777777" w:rsidR="00A8147A" w:rsidRPr="00A8147A" w:rsidRDefault="00A8147A" w:rsidP="00A8147A">
      <w:pPr>
        <w:spacing w:after="0" w:line="240" w:lineRule="auto"/>
        <w:rPr>
          <w:rFonts w:ascii="Times New Roman" w:eastAsia="Times New Roman" w:hAnsi="Times New Roman" w:cs="Times New Roman"/>
          <w:sz w:val="24"/>
          <w:szCs w:val="24"/>
          <w:lang w:eastAsia="es-ES"/>
        </w:rPr>
      </w:pPr>
    </w:p>
    <w:p w14:paraId="1AC23466" w14:textId="2DB78E37" w:rsidR="00D04ACB" w:rsidRDefault="00372492" w:rsidP="005449AD">
      <w:pPr>
        <w:pStyle w:val="Prrafodelista"/>
        <w:numPr>
          <w:ilvl w:val="0"/>
          <w:numId w:val="18"/>
        </w:numPr>
        <w:spacing w:before="240" w:after="240" w:line="360" w:lineRule="auto"/>
        <w:jc w:val="both"/>
        <w:rPr>
          <w:rFonts w:ascii="Palatino Linotype" w:hAnsi="Palatino Linotype" w:cs="Arial"/>
        </w:rPr>
      </w:pPr>
      <w:r w:rsidRPr="00372492">
        <w:rPr>
          <w:rFonts w:ascii="Palatino Linotype" w:hAnsi="Palatino Linotype" w:cs="Arial"/>
          <w:lang w:val="es-MX"/>
        </w:rPr>
        <w:t>De l</w:t>
      </w:r>
      <w:r w:rsidR="00795B4E">
        <w:rPr>
          <w:rFonts w:ascii="Palatino Linotype" w:hAnsi="Palatino Linotype" w:cs="Arial"/>
          <w:lang w:val="es-MX"/>
        </w:rPr>
        <w:t xml:space="preserve">a servidora pública referida en la solicitud de información número </w:t>
      </w:r>
      <w:r w:rsidR="00795B4E" w:rsidRPr="00795B4E">
        <w:rPr>
          <w:rFonts w:ascii="Palatino Linotype" w:hAnsi="Palatino Linotype" w:cs="Arial"/>
          <w:lang w:val="es-MX"/>
        </w:rPr>
        <w:t>00339/ECATEPEC/IP/2021</w:t>
      </w:r>
      <w:r w:rsidR="00795B4E">
        <w:rPr>
          <w:rFonts w:ascii="Palatino Linotype" w:hAnsi="Palatino Linotype" w:cs="Arial"/>
        </w:rPr>
        <w:t xml:space="preserve">, </w:t>
      </w:r>
      <w:r w:rsidR="00795B4E" w:rsidRPr="00795B4E">
        <w:rPr>
          <w:rFonts w:ascii="Palatino Linotype" w:hAnsi="Palatino Linotype" w:cs="Arial"/>
        </w:rPr>
        <w:t>la documentación comprobatoria de los puntos siguientes</w:t>
      </w:r>
      <w:r w:rsidR="00795B4E">
        <w:rPr>
          <w:rFonts w:ascii="Palatino Linotype" w:hAnsi="Palatino Linotype" w:cs="Arial"/>
        </w:rPr>
        <w:t>:</w:t>
      </w:r>
    </w:p>
    <w:p w14:paraId="7E96CFFB" w14:textId="77777777" w:rsidR="00795B4E" w:rsidRDefault="00795B4E" w:rsidP="00795B4E">
      <w:pPr>
        <w:pStyle w:val="Prrafodelista"/>
        <w:numPr>
          <w:ilvl w:val="1"/>
          <w:numId w:val="18"/>
        </w:numPr>
        <w:spacing w:before="240" w:after="240" w:line="360" w:lineRule="auto"/>
        <w:jc w:val="both"/>
        <w:rPr>
          <w:rFonts w:ascii="Palatino Linotype" w:hAnsi="Palatino Linotype" w:cs="Arial"/>
        </w:rPr>
      </w:pPr>
      <w:r>
        <w:rPr>
          <w:rFonts w:ascii="Palatino Linotype" w:hAnsi="Palatino Linotype" w:cs="Arial"/>
          <w:lang w:val="es-MX"/>
        </w:rPr>
        <w:t>Último grado de estudios</w:t>
      </w:r>
      <w:r w:rsidR="00D04ACB">
        <w:rPr>
          <w:rFonts w:ascii="Palatino Linotype" w:hAnsi="Palatino Linotype" w:cs="Arial"/>
        </w:rPr>
        <w:t>.</w:t>
      </w:r>
    </w:p>
    <w:p w14:paraId="2760DB10" w14:textId="115D5175" w:rsidR="005449AD" w:rsidRDefault="00795B4E" w:rsidP="00795B4E">
      <w:pPr>
        <w:pStyle w:val="Prrafodelista"/>
        <w:numPr>
          <w:ilvl w:val="1"/>
          <w:numId w:val="18"/>
        </w:numPr>
        <w:spacing w:before="240" w:after="240" w:line="360" w:lineRule="auto"/>
        <w:jc w:val="both"/>
        <w:rPr>
          <w:rFonts w:ascii="Palatino Linotype" w:hAnsi="Palatino Linotype" w:cs="Arial"/>
        </w:rPr>
      </w:pPr>
      <w:r>
        <w:rPr>
          <w:rFonts w:ascii="Palatino Linotype" w:hAnsi="Palatino Linotype" w:cs="Arial"/>
        </w:rPr>
        <w:t>Ficha curricular.</w:t>
      </w:r>
    </w:p>
    <w:p w14:paraId="440A9D84" w14:textId="411DBC4F" w:rsidR="00795B4E" w:rsidRDefault="00795B4E" w:rsidP="00795B4E">
      <w:pPr>
        <w:pStyle w:val="Prrafodelista"/>
        <w:numPr>
          <w:ilvl w:val="1"/>
          <w:numId w:val="18"/>
        </w:numPr>
        <w:spacing w:before="240" w:after="240" w:line="360" w:lineRule="auto"/>
        <w:jc w:val="both"/>
        <w:rPr>
          <w:rFonts w:ascii="Palatino Linotype" w:hAnsi="Palatino Linotype" w:cs="Arial"/>
        </w:rPr>
      </w:pPr>
      <w:r>
        <w:rPr>
          <w:rFonts w:ascii="Palatino Linotype" w:hAnsi="Palatino Linotype" w:cs="Arial"/>
        </w:rPr>
        <w:t>Cargos y perfil o perfiles de puestos ocupados.</w:t>
      </w:r>
    </w:p>
    <w:p w14:paraId="2CCDFF16" w14:textId="20B264F3" w:rsidR="00795B4E" w:rsidRPr="005449AD" w:rsidRDefault="00991936" w:rsidP="00795B4E">
      <w:pPr>
        <w:pStyle w:val="Prrafodelista"/>
        <w:numPr>
          <w:ilvl w:val="1"/>
          <w:numId w:val="18"/>
        </w:numPr>
        <w:spacing w:before="240" w:after="240" w:line="360" w:lineRule="auto"/>
        <w:jc w:val="both"/>
        <w:rPr>
          <w:rFonts w:ascii="Palatino Linotype" w:hAnsi="Palatino Linotype" w:cs="Arial"/>
        </w:rPr>
      </w:pPr>
      <w:r>
        <w:rPr>
          <w:rFonts w:ascii="Palatino Linotype" w:hAnsi="Palatino Linotype" w:cs="Arial"/>
        </w:rPr>
        <w:t>El salario percibido por</w:t>
      </w:r>
      <w:r w:rsidR="00B31499">
        <w:rPr>
          <w:rFonts w:ascii="Palatino Linotype" w:hAnsi="Palatino Linotype" w:cs="Arial"/>
        </w:rPr>
        <w:t xml:space="preserve"> cada cargo ocupado</w:t>
      </w:r>
      <w:r>
        <w:rPr>
          <w:rFonts w:ascii="Palatino Linotype" w:hAnsi="Palatino Linotype" w:cs="Arial"/>
        </w:rPr>
        <w:t>.</w:t>
      </w:r>
    </w:p>
    <w:p w14:paraId="49C0BC85" w14:textId="77777777" w:rsidR="00A8147A" w:rsidRPr="00A8147A" w:rsidRDefault="00A8147A" w:rsidP="00A8147A">
      <w:pPr>
        <w:spacing w:after="0" w:line="240" w:lineRule="auto"/>
        <w:rPr>
          <w:rFonts w:ascii="Times New Roman" w:eastAsia="Times New Roman" w:hAnsi="Times New Roman" w:cs="Times New Roman"/>
          <w:sz w:val="24"/>
          <w:szCs w:val="24"/>
          <w:lang w:eastAsia="es-ES"/>
        </w:rPr>
      </w:pPr>
    </w:p>
    <w:p w14:paraId="020D0DA4" w14:textId="77777777" w:rsidR="007A7C14" w:rsidRDefault="007A7C14" w:rsidP="00A8147A">
      <w:pPr>
        <w:spacing w:after="0" w:line="240" w:lineRule="auto"/>
        <w:ind w:left="993" w:right="709"/>
        <w:jc w:val="both"/>
        <w:rPr>
          <w:rFonts w:ascii="Palatino Linotype" w:eastAsia="Times New Roman" w:hAnsi="Palatino Linotype" w:cs="Arial"/>
          <w:i/>
          <w:sz w:val="24"/>
          <w:szCs w:val="24"/>
          <w:lang w:val="es-ES" w:eastAsia="es-ES"/>
        </w:rPr>
      </w:pPr>
    </w:p>
    <w:p w14:paraId="14BA74FC" w14:textId="77777777" w:rsidR="00B31499" w:rsidRDefault="00B31499" w:rsidP="00B31499">
      <w:pPr>
        <w:spacing w:after="0" w:line="240" w:lineRule="auto"/>
        <w:ind w:left="993" w:right="425"/>
        <w:jc w:val="both"/>
        <w:rPr>
          <w:rFonts w:ascii="Palatino Linotype" w:hAnsi="Palatino Linotype" w:cs="Arial"/>
          <w:i/>
        </w:rPr>
      </w:pPr>
      <w:r w:rsidRPr="00F070BF">
        <w:rPr>
          <w:rFonts w:ascii="Palatino Linotype" w:hAnsi="Palatino Linotype" w:cs="Arial"/>
          <w:i/>
        </w:rPr>
        <w:t>Por lo que hace a los datos susceptibles de clasificar, se deberá generar la versión pública correspondiente, en aquellos casos que sea procedente y notificar el acuerdo de clasificación que respalde la versión pública en términos de lo señalado en el Considerando CUARTO y en los artículos 49 fracción VIII, 132 fracción II de la Ley de Transparencia y Acceso a la Información Pública del Estado de México y Municipios y demás normatividad aplicable.</w:t>
      </w:r>
    </w:p>
    <w:p w14:paraId="274DBD04" w14:textId="77777777" w:rsidR="00B31499" w:rsidRDefault="00B31499" w:rsidP="00B31499">
      <w:pPr>
        <w:spacing w:after="0" w:line="240" w:lineRule="auto"/>
        <w:ind w:right="425"/>
        <w:jc w:val="both"/>
        <w:rPr>
          <w:rFonts w:ascii="Palatino Linotype" w:hAnsi="Palatino Linotype" w:cs="Arial"/>
          <w:i/>
        </w:rPr>
      </w:pPr>
    </w:p>
    <w:p w14:paraId="6C590703" w14:textId="7C46D70A" w:rsidR="00B31499" w:rsidRDefault="00B31499" w:rsidP="00B31499">
      <w:pPr>
        <w:spacing w:after="0" w:line="240" w:lineRule="auto"/>
        <w:ind w:left="993" w:right="425"/>
        <w:jc w:val="both"/>
        <w:rPr>
          <w:rFonts w:ascii="Palatino Linotype" w:hAnsi="Palatino Linotype" w:cs="Arial"/>
          <w:i/>
        </w:rPr>
      </w:pPr>
      <w:r w:rsidRPr="00443A32">
        <w:rPr>
          <w:rFonts w:ascii="Palatino Linotype" w:hAnsi="Palatino Linotype" w:cs="Arial"/>
          <w:i/>
        </w:rPr>
        <w:t>Si después de realizar una búsqueda exhaustiva y razonable no se localiza la info</w:t>
      </w:r>
      <w:r>
        <w:rPr>
          <w:rFonts w:ascii="Palatino Linotype" w:hAnsi="Palatino Linotype" w:cs="Arial"/>
          <w:i/>
        </w:rPr>
        <w:t>rmación requerida en presente resolutivo</w:t>
      </w:r>
      <w:r w:rsidRPr="00443A32">
        <w:rPr>
          <w:rFonts w:ascii="Palatino Linotype" w:hAnsi="Palatino Linotype" w:cs="Arial"/>
          <w:i/>
        </w:rPr>
        <w:t xml:space="preserve">, el Sujeto Obligado </w:t>
      </w:r>
      <w:r>
        <w:rPr>
          <w:rFonts w:ascii="Palatino Linotype" w:hAnsi="Palatino Linotype" w:cs="Arial"/>
          <w:i/>
        </w:rPr>
        <w:t xml:space="preserve">deberá poner a disposición del </w:t>
      </w:r>
      <w:r>
        <w:rPr>
          <w:rFonts w:ascii="Palatino Linotype" w:hAnsi="Palatino Linotype" w:cs="Arial"/>
          <w:i/>
        </w:rPr>
        <w:lastRenderedPageBreak/>
        <w:t>r</w:t>
      </w:r>
      <w:r w:rsidRPr="00443A32">
        <w:rPr>
          <w:rFonts w:ascii="Palatino Linotype" w:hAnsi="Palatino Linotype" w:cs="Arial"/>
          <w:i/>
        </w:rPr>
        <w:t>ecurrente el respectivo acuerdo de inexistencia debidamente fundado y motivado en el que explique los detalles del por qué lo solicitado no obra en sus archivos</w:t>
      </w:r>
    </w:p>
    <w:p w14:paraId="49D0FF74" w14:textId="67E69A4D" w:rsidR="00A8147A" w:rsidRPr="00A8147A" w:rsidRDefault="00A8147A" w:rsidP="00A8147A">
      <w:pPr>
        <w:spacing w:after="0" w:line="240" w:lineRule="auto"/>
        <w:ind w:left="993" w:right="709"/>
        <w:jc w:val="both"/>
        <w:rPr>
          <w:rFonts w:ascii="Palatino Linotype" w:eastAsia="Times New Roman" w:hAnsi="Palatino Linotype" w:cs="Arial"/>
          <w:i/>
          <w:sz w:val="24"/>
          <w:szCs w:val="24"/>
          <w:lang w:val="es-ES" w:eastAsia="es-ES"/>
        </w:rPr>
      </w:pPr>
    </w:p>
    <w:p w14:paraId="71E4EBCB" w14:textId="77777777" w:rsidR="00A8147A" w:rsidRPr="00A8147A" w:rsidRDefault="00A8147A" w:rsidP="00A8147A">
      <w:pPr>
        <w:spacing w:after="120" w:line="360" w:lineRule="auto"/>
        <w:jc w:val="both"/>
        <w:rPr>
          <w:rFonts w:ascii="Palatino Linotype" w:hAnsi="Palatino Linotype"/>
          <w:sz w:val="24"/>
          <w:szCs w:val="24"/>
        </w:rPr>
      </w:pPr>
    </w:p>
    <w:p w14:paraId="7636B5BE" w14:textId="44B48FAC" w:rsidR="00A8147A" w:rsidRDefault="00A8147A" w:rsidP="00A8147A">
      <w:pPr>
        <w:autoSpaceDE w:val="0"/>
        <w:autoSpaceDN w:val="0"/>
        <w:adjustRightInd w:val="0"/>
        <w:spacing w:after="0" w:line="360" w:lineRule="auto"/>
        <w:ind w:right="49"/>
        <w:jc w:val="both"/>
        <w:rPr>
          <w:rFonts w:ascii="Palatino Linotype" w:hAnsi="Palatino Linotype" w:cs="Arial"/>
          <w:sz w:val="24"/>
          <w:szCs w:val="24"/>
        </w:rPr>
      </w:pPr>
      <w:r w:rsidRPr="00A8147A">
        <w:rPr>
          <w:rFonts w:ascii="Palatino Linotype" w:hAnsi="Palatino Linotype" w:cs="Arial"/>
          <w:b/>
          <w:sz w:val="28"/>
          <w:szCs w:val="28"/>
        </w:rPr>
        <w:t>TERCERO.</w:t>
      </w:r>
      <w:r w:rsidRPr="00A8147A">
        <w:rPr>
          <w:rFonts w:ascii="Palatino Linotype" w:hAnsi="Palatino Linotype" w:cs="Arial"/>
          <w:b/>
          <w:sz w:val="24"/>
          <w:szCs w:val="24"/>
        </w:rPr>
        <w:t xml:space="preserve"> NOTIFÍQUESE</w:t>
      </w:r>
      <w:r w:rsidRPr="00A8147A">
        <w:rPr>
          <w:rFonts w:ascii="Palatino Linotype" w:hAnsi="Palatino Linotype" w:cs="Arial"/>
          <w:i/>
          <w:sz w:val="24"/>
          <w:szCs w:val="24"/>
        </w:rPr>
        <w:t xml:space="preserve"> </w:t>
      </w:r>
      <w:r w:rsidRPr="00A8147A">
        <w:rPr>
          <w:rFonts w:ascii="Palatino Linotype" w:hAnsi="Palatino Linotype" w:cs="Arial"/>
          <w:sz w:val="24"/>
          <w:szCs w:val="24"/>
        </w:rPr>
        <w:t>la presente resolución al Titular de la Unidad de Transparencia del</w:t>
      </w:r>
      <w:r w:rsidRPr="00A8147A">
        <w:rPr>
          <w:rFonts w:ascii="Palatino Linotype" w:hAnsi="Palatino Linotype" w:cs="Arial"/>
          <w:b/>
          <w:sz w:val="24"/>
          <w:szCs w:val="24"/>
        </w:rPr>
        <w:t xml:space="preserve"> Sujeto Obligado</w:t>
      </w:r>
      <w:r w:rsidRPr="00A8147A">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DF888D5" w14:textId="22A63AEF" w:rsidR="00B31499" w:rsidRDefault="00B31499" w:rsidP="00A8147A">
      <w:pPr>
        <w:autoSpaceDE w:val="0"/>
        <w:autoSpaceDN w:val="0"/>
        <w:adjustRightInd w:val="0"/>
        <w:spacing w:after="0" w:line="360" w:lineRule="auto"/>
        <w:ind w:right="49"/>
        <w:jc w:val="both"/>
        <w:rPr>
          <w:rFonts w:ascii="Palatino Linotype" w:hAnsi="Palatino Linotype" w:cs="Arial"/>
          <w:sz w:val="24"/>
          <w:szCs w:val="24"/>
        </w:rPr>
      </w:pPr>
    </w:p>
    <w:p w14:paraId="5E2F9759" w14:textId="1759E582" w:rsidR="00B31499" w:rsidRPr="00B31499" w:rsidRDefault="00B31499" w:rsidP="00B31499">
      <w:pPr>
        <w:autoSpaceDE w:val="0"/>
        <w:autoSpaceDN w:val="0"/>
        <w:adjustRightInd w:val="0"/>
        <w:spacing w:before="240" w:line="360" w:lineRule="auto"/>
        <w:jc w:val="both"/>
        <w:rPr>
          <w:rFonts w:ascii="Palatino Linotype" w:eastAsia="Calibri" w:hAnsi="Palatino Linotype" w:cs="Arial"/>
          <w:sz w:val="24"/>
          <w:szCs w:val="24"/>
        </w:rPr>
      </w:pPr>
      <w:r w:rsidRPr="00B31499">
        <w:rPr>
          <w:rFonts w:ascii="Palatino Linotype" w:eastAsia="Calibri" w:hAnsi="Palatino Linotype" w:cs="Arial"/>
          <w:b/>
          <w:sz w:val="28"/>
          <w:szCs w:val="24"/>
        </w:rPr>
        <w:t>CUARTO</w:t>
      </w:r>
      <w:r w:rsidRPr="00B31499">
        <w:rPr>
          <w:rFonts w:ascii="Palatino Linotype" w:eastAsia="Calibri" w:hAnsi="Palatino Linotype" w:cs="Arial"/>
          <w:b/>
          <w:sz w:val="24"/>
        </w:rPr>
        <w:t xml:space="preserve">. </w:t>
      </w:r>
      <w:r w:rsidRPr="00B31499">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B31499">
        <w:rPr>
          <w:rFonts w:ascii="Palatino Linotype" w:eastAsia="Calibri" w:hAnsi="Palatino Linotype" w:cs="Arial"/>
          <w:b/>
          <w:sz w:val="24"/>
          <w:szCs w:val="24"/>
        </w:rPr>
        <w:t>Sujeto Obligado</w:t>
      </w:r>
      <w:r w:rsidRPr="00B31499">
        <w:rPr>
          <w:rFonts w:ascii="Palatino Linotype" w:eastAsia="Calibri" w:hAnsi="Palatino Linotype" w:cs="Arial"/>
          <w:sz w:val="24"/>
          <w:szCs w:val="24"/>
        </w:rPr>
        <w:t xml:space="preserve"> de manera fundada y motivada, podrá solicitar una ampliación de plazo para el cumplimiento de la presente resolución.</w:t>
      </w:r>
    </w:p>
    <w:p w14:paraId="2BE7228D" w14:textId="77777777" w:rsidR="00A8147A" w:rsidRPr="00A8147A" w:rsidRDefault="00A8147A" w:rsidP="00A8147A"/>
    <w:p w14:paraId="5D253DAF" w14:textId="41D3C503" w:rsidR="00A8147A" w:rsidRPr="00A8147A" w:rsidRDefault="00B31499" w:rsidP="00A8147A">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8"/>
        </w:rPr>
        <w:t>QUINTO</w:t>
      </w:r>
      <w:r w:rsidR="00A8147A" w:rsidRPr="00A8147A">
        <w:rPr>
          <w:rFonts w:ascii="Palatino Linotype" w:hAnsi="Palatino Linotype" w:cs="Arial"/>
          <w:b/>
          <w:sz w:val="28"/>
          <w:szCs w:val="28"/>
        </w:rPr>
        <w:t>.</w:t>
      </w:r>
      <w:r w:rsidR="00A8147A" w:rsidRPr="00A8147A">
        <w:rPr>
          <w:rFonts w:ascii="Palatino Linotype" w:hAnsi="Palatino Linotype" w:cs="Arial"/>
          <w:b/>
          <w:sz w:val="24"/>
          <w:szCs w:val="24"/>
        </w:rPr>
        <w:t xml:space="preserve"> NOTIFÍQUESE</w:t>
      </w:r>
      <w:r w:rsidR="00A8147A" w:rsidRPr="00A8147A">
        <w:rPr>
          <w:rFonts w:ascii="Palatino Linotype" w:hAnsi="Palatino Linotype" w:cs="Arial"/>
          <w:sz w:val="24"/>
          <w:szCs w:val="24"/>
        </w:rPr>
        <w:t xml:space="preserve"> al </w:t>
      </w:r>
      <w:r w:rsidR="00A8147A" w:rsidRPr="00A8147A">
        <w:rPr>
          <w:rFonts w:ascii="Palatino Linotype" w:hAnsi="Palatino Linotype" w:cs="Arial"/>
          <w:b/>
          <w:sz w:val="24"/>
          <w:szCs w:val="24"/>
        </w:rPr>
        <w:t>Recurrente</w:t>
      </w:r>
      <w:r w:rsidR="00A8147A" w:rsidRPr="00A8147A">
        <w:rPr>
          <w:rFonts w:ascii="Palatino Linotype" w:hAnsi="Palatino Linotype" w:cs="Arial"/>
          <w:sz w:val="24"/>
          <w:szCs w:val="24"/>
        </w:rPr>
        <w:t xml:space="preserve"> la presente resolución,</w:t>
      </w:r>
      <w:r w:rsidR="00581332" w:rsidRPr="00581332">
        <w:t xml:space="preserve"> </w:t>
      </w:r>
      <w:r w:rsidR="00581332" w:rsidRPr="00581332">
        <w:rPr>
          <w:rFonts w:ascii="Palatino Linotype" w:hAnsi="Palatino Linotype" w:cs="Arial"/>
          <w:sz w:val="24"/>
          <w:szCs w:val="24"/>
        </w:rPr>
        <w:t>a través del SAIMEX y Correo Electrónico</w:t>
      </w:r>
      <w:r w:rsidR="00581332">
        <w:rPr>
          <w:rFonts w:ascii="Palatino Linotype" w:hAnsi="Palatino Linotype" w:cs="Arial"/>
          <w:sz w:val="24"/>
          <w:szCs w:val="24"/>
        </w:rPr>
        <w:t>,</w:t>
      </w:r>
      <w:r w:rsidR="00A8147A" w:rsidRPr="00A8147A">
        <w:rPr>
          <w:rFonts w:ascii="Palatino Linotype" w:hAnsi="Palatino Linotype" w:cs="Arial"/>
          <w:sz w:val="24"/>
          <w:szCs w:val="24"/>
        </w:rPr>
        <w:t xml:space="preserve"> así mismo de conformidad con lo establecido en el artículo 196 de la Ley de Transparencia y Acceso a la Información Pública del Estado de México y Municipios podrá promover el Juicio de Amparo en los términos de las leyes aplicables.</w:t>
      </w:r>
    </w:p>
    <w:p w14:paraId="78BC40D5" w14:textId="77777777" w:rsidR="00D14E3B" w:rsidRPr="0014447C" w:rsidRDefault="00D14E3B" w:rsidP="0014447C">
      <w:pPr>
        <w:pStyle w:val="Sinespaciado"/>
        <w:spacing w:line="360" w:lineRule="auto"/>
        <w:jc w:val="both"/>
        <w:rPr>
          <w:rFonts w:ascii="Palatino Linotype" w:hAnsi="Palatino Linotype"/>
          <w:sz w:val="24"/>
          <w:szCs w:val="24"/>
        </w:rPr>
      </w:pPr>
    </w:p>
    <w:p w14:paraId="6910188C" w14:textId="2CD6A140" w:rsidR="00646C4B" w:rsidRPr="00646C4B" w:rsidRDefault="00646C4B" w:rsidP="00646C4B">
      <w:pPr>
        <w:widowControl w:val="0"/>
        <w:spacing w:after="0" w:line="360" w:lineRule="auto"/>
        <w:ind w:left="20"/>
        <w:jc w:val="both"/>
        <w:rPr>
          <w:rFonts w:ascii="Palatino Linotype" w:eastAsia="Times New Roman" w:hAnsi="Palatino Linotype" w:cs="Arial"/>
          <w:sz w:val="24"/>
          <w:szCs w:val="24"/>
        </w:rPr>
      </w:pPr>
      <w:r w:rsidRPr="00646C4B">
        <w:rPr>
          <w:rFonts w:ascii="Palatino Linotype" w:eastAsia="Times New Roman" w:hAnsi="Palatino Linotype" w:cs="Arial"/>
          <w:sz w:val="24"/>
          <w:szCs w:val="24"/>
        </w:rPr>
        <w:t>ASÍ LO RESUELVE, POR UNANIMIDAD DE VOTOS EL PLENO DEL</w:t>
      </w:r>
      <w:r w:rsidRPr="00646C4B">
        <w:rPr>
          <w:rFonts w:ascii="Palatino Linotype" w:eastAsia="Arial Unicode MS" w:hAnsi="Palatino Linotype" w:cs="Arial"/>
          <w:sz w:val="24"/>
          <w:szCs w:val="24"/>
        </w:rPr>
        <w:t xml:space="preserve"> INSTITUTO </w:t>
      </w:r>
      <w:r w:rsidRPr="00646C4B">
        <w:rPr>
          <w:rFonts w:ascii="Palatino Linotype" w:eastAsia="Arial Unicode MS" w:hAnsi="Palatino Linotype" w:cs="Arial"/>
          <w:sz w:val="24"/>
          <w:szCs w:val="24"/>
        </w:rPr>
        <w:lastRenderedPageBreak/>
        <w:t>DE TRANSPARENCIA, ACCESO A LA INFORMACIÓN PÚBLICA Y PROTECCIÓN DE DATOS PERSONALES DEL ESTADO DE MÉXICO Y MUNICIPIOS</w:t>
      </w:r>
      <w:r w:rsidRPr="00646C4B">
        <w:rPr>
          <w:rFonts w:ascii="Palatino Linotype" w:eastAsia="Times New Roman" w:hAnsi="Palatino Linotype" w:cs="Arial"/>
          <w:sz w:val="24"/>
          <w:szCs w:val="24"/>
        </w:rPr>
        <w:t xml:space="preserve">, CONFORMADO POR LOS COMISIONADOS ZULEMA MARTÍNEZ SÁNCHEZ, EVA ABAID YAPUR, JAVIER MARTÍNEZ CRUZ Y LUIS GUSTAVO PARRA NORIEGA, EN LA </w:t>
      </w:r>
      <w:r w:rsidR="00B31499">
        <w:rPr>
          <w:rFonts w:ascii="Palatino Linotype" w:eastAsia="Times New Roman" w:hAnsi="Palatino Linotype" w:cs="Arial"/>
          <w:sz w:val="24"/>
          <w:szCs w:val="24"/>
        </w:rPr>
        <w:t>VIGÉSIMA</w:t>
      </w:r>
      <w:r w:rsidR="005E3DE8">
        <w:rPr>
          <w:rFonts w:ascii="Palatino Linotype" w:eastAsia="Times New Roman" w:hAnsi="Palatino Linotype" w:cs="Arial"/>
          <w:sz w:val="24"/>
          <w:szCs w:val="24"/>
        </w:rPr>
        <w:t xml:space="preserve"> </w:t>
      </w:r>
      <w:r w:rsidR="00B31499">
        <w:rPr>
          <w:rFonts w:ascii="Palatino Linotype" w:eastAsia="Times New Roman" w:hAnsi="Palatino Linotype" w:cs="Arial"/>
          <w:sz w:val="24"/>
          <w:szCs w:val="24"/>
        </w:rPr>
        <w:t>CUARTA</w:t>
      </w:r>
      <w:r w:rsidR="00D54434">
        <w:rPr>
          <w:rFonts w:ascii="Palatino Linotype" w:eastAsia="Times New Roman" w:hAnsi="Palatino Linotype" w:cs="Arial"/>
          <w:sz w:val="24"/>
          <w:szCs w:val="24"/>
        </w:rPr>
        <w:t xml:space="preserve"> SESIÓN</w:t>
      </w:r>
      <w:r w:rsidRPr="00646C4B">
        <w:rPr>
          <w:rFonts w:ascii="Palatino Linotype" w:eastAsia="Times New Roman" w:hAnsi="Palatino Linotype" w:cs="Arial"/>
          <w:sz w:val="24"/>
          <w:szCs w:val="24"/>
        </w:rPr>
        <w:t xml:space="preserve"> ORDINARIA CELEBRADA EL </w:t>
      </w:r>
      <w:r w:rsidR="00B31499">
        <w:rPr>
          <w:rFonts w:ascii="Palatino Linotype" w:eastAsia="Times New Roman" w:hAnsi="Palatino Linotype" w:cs="Arial"/>
          <w:sz w:val="24"/>
          <w:szCs w:val="24"/>
        </w:rPr>
        <w:t>SIETE DE JULIO DE DOS MIL VEINTIUNO</w:t>
      </w:r>
      <w:r w:rsidRPr="00646C4B">
        <w:rPr>
          <w:rFonts w:ascii="Palatino Linotype" w:eastAsia="Times New Roman" w:hAnsi="Palatino Linotype" w:cs="Arial"/>
          <w:sz w:val="24"/>
          <w:szCs w:val="24"/>
        </w:rPr>
        <w:t>, ANTE EL SECRETARIO TÉCNICO DEL PLENO, ALEXIS TAPIA RAMÍREZ.--------------------------</w:t>
      </w:r>
      <w:r w:rsidR="00B066CA">
        <w:rPr>
          <w:rFonts w:ascii="Palatino Linotype" w:eastAsia="Times New Roman" w:hAnsi="Palatino Linotype" w:cs="Arial"/>
          <w:sz w:val="24"/>
          <w:szCs w:val="24"/>
        </w:rPr>
        <w:t>----------------------------------------------------------------------------------------------------------------------------------------------------------------------------------------------------------------------------------------------------</w:t>
      </w:r>
      <w:r w:rsidR="00FA7C10">
        <w:rPr>
          <w:rFonts w:ascii="Palatino Linotype" w:eastAsia="Times New Roman" w:hAnsi="Palatino Linotype" w:cs="Arial"/>
          <w:sz w:val="24"/>
          <w:szCs w:val="24"/>
        </w:rPr>
        <w:t>-------------------------------------------------------------------------------------------------------------------------------------------------------------------------------------------------------------------------------------------------------------------------------------------------------------------------------------------------------------------------------------------------------------------------------------------------------------------------------------------------------------------------------------------------------------------------------------------------------------------------------------------------------------------------------------------------------------------------------------------------------------------------------------------------------------------------------------------------------------------------------------------------------------------------------------------------------------------------------------------------------------------------------------------------------------------------------------------------------------------------------------------------------------------------------------------------------------------------------------------------------------------------------------------------------------------------------------------------------------------------------------------------------------------------------------------------------------------------------------------------------------------------------------------------------------------------------------------------------------------------------------------------------------------</w:t>
      </w:r>
    </w:p>
    <w:p w14:paraId="393A5521" w14:textId="77777777" w:rsidR="00646C4B" w:rsidRPr="00646C4B" w:rsidRDefault="00646C4B" w:rsidP="00646C4B">
      <w:pPr>
        <w:widowControl w:val="0"/>
        <w:spacing w:after="0" w:line="240" w:lineRule="auto"/>
        <w:jc w:val="both"/>
        <w:rPr>
          <w:rFonts w:ascii="Palatino Linotype" w:eastAsia="Times New Roman" w:hAnsi="Palatino Linotype" w:cs="Times New Roman"/>
          <w:sz w:val="16"/>
          <w:szCs w:val="18"/>
        </w:rPr>
      </w:pPr>
      <w:r w:rsidRPr="00646C4B">
        <w:rPr>
          <w:rFonts w:ascii="Palatino Linotype" w:eastAsia="Times New Roman" w:hAnsi="Palatino Linotype" w:cs="Times New Roman"/>
          <w:sz w:val="16"/>
          <w:szCs w:val="18"/>
        </w:rPr>
        <w:t>ZMS/OSAM/EJDG</w:t>
      </w:r>
    </w:p>
    <w:p w14:paraId="0DE0A7CF" w14:textId="77777777" w:rsidR="007E2E80" w:rsidRPr="00AA4F9A" w:rsidRDefault="007E2E80" w:rsidP="00646C4B">
      <w:pPr>
        <w:pStyle w:val="Sinespaciado"/>
        <w:spacing w:line="360" w:lineRule="auto"/>
        <w:jc w:val="both"/>
        <w:rPr>
          <w:rFonts w:ascii="Palatino Linotype" w:hAnsi="Palatino Linotype"/>
          <w:bCs/>
          <w:sz w:val="16"/>
          <w:szCs w:val="16"/>
          <w:lang w:eastAsia="es-MX"/>
        </w:rPr>
      </w:pPr>
    </w:p>
    <w:sectPr w:rsidR="007E2E80" w:rsidRPr="00AA4F9A" w:rsidSect="00050A9C">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F616D" w14:textId="77777777" w:rsidR="00170216" w:rsidRDefault="00170216" w:rsidP="007E2E80">
      <w:pPr>
        <w:spacing w:after="0" w:line="240" w:lineRule="auto"/>
      </w:pPr>
      <w:r>
        <w:separator/>
      </w:r>
    </w:p>
  </w:endnote>
  <w:endnote w:type="continuationSeparator" w:id="0">
    <w:p w14:paraId="5B020C45" w14:textId="77777777" w:rsidR="00170216" w:rsidRDefault="00170216"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80A83" w14:textId="77777777" w:rsidR="00FE6A3B" w:rsidRPr="000B69FA" w:rsidRDefault="00FE6A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6376">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36376">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2A06D" w14:textId="77777777" w:rsidR="00FE6A3B" w:rsidRPr="000B69FA" w:rsidRDefault="00FE6A3B"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3637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36376">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2B538" w14:textId="77777777" w:rsidR="00170216" w:rsidRDefault="00170216" w:rsidP="007E2E80">
      <w:pPr>
        <w:spacing w:after="0" w:line="240" w:lineRule="auto"/>
      </w:pPr>
      <w:r>
        <w:separator/>
      </w:r>
    </w:p>
  </w:footnote>
  <w:footnote w:type="continuationSeparator" w:id="0">
    <w:p w14:paraId="246E3342" w14:textId="77777777" w:rsidR="00170216" w:rsidRDefault="00170216" w:rsidP="007E2E80">
      <w:pPr>
        <w:spacing w:after="0" w:line="240" w:lineRule="auto"/>
      </w:pPr>
      <w:r>
        <w:continuationSeparator/>
      </w:r>
    </w:p>
  </w:footnote>
  <w:footnote w:id="1">
    <w:p w14:paraId="7B82F257" w14:textId="77777777" w:rsidR="00FE6A3B" w:rsidRPr="00615B4B" w:rsidRDefault="00FE6A3B"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997EB6A" w14:textId="77777777" w:rsidR="00FE6A3B" w:rsidRPr="00615B4B" w:rsidRDefault="00FE6A3B"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48A9C6A" w14:textId="77777777" w:rsidR="00C62BC3" w:rsidRDefault="00C62BC3" w:rsidP="00C62BC3">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hAnsi="Palatino Linotype" w:cs="Arial"/>
          <w:sz w:val="16"/>
          <w:szCs w:val="16"/>
        </w:rPr>
        <w:t xml:space="preserve">Ley del Trabajo de los Servidores Públicos del Estado de México, </w:t>
      </w:r>
      <w:r>
        <w:rPr>
          <w:rFonts w:ascii="Palatino Linotype" w:hAnsi="Palatino Linotype"/>
          <w:sz w:val="16"/>
          <w:szCs w:val="16"/>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EC13F" w14:textId="7EA51727" w:rsidR="00854330" w:rsidRDefault="00170216">
    <w:pPr>
      <w:pStyle w:val="Encabezado"/>
    </w:pPr>
    <w:r>
      <w:rPr>
        <w:noProof/>
        <w:lang w:val="es-MX" w:eastAsia="es-MX"/>
      </w:rPr>
      <w:pict w14:anchorId="1E7633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88778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3EADD" w14:textId="37AED47C" w:rsidR="00FE6A3B" w:rsidRDefault="00170216">
    <w:pPr>
      <w:pStyle w:val="Encabezado"/>
    </w:pPr>
    <w:r>
      <w:rPr>
        <w:noProof/>
        <w:lang w:val="es-MX" w:eastAsia="es-MX"/>
      </w:rPr>
      <w:pict w14:anchorId="491A6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88778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FE6A3B" w14:paraId="4E6AFD59" w14:textId="77777777" w:rsidTr="00182616">
      <w:trPr>
        <w:trHeight w:val="227"/>
      </w:trPr>
      <w:tc>
        <w:tcPr>
          <w:tcW w:w="5949" w:type="dxa"/>
          <w:hideMark/>
        </w:tcPr>
        <w:p w14:paraId="3786042A" w14:textId="77777777" w:rsidR="00FE6A3B" w:rsidRDefault="00FE6A3B"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2B5A9DF8" w14:textId="3DAD1E23" w:rsidR="00FE6A3B" w:rsidRDefault="00FF7402" w:rsidP="006446F7">
          <w:pPr>
            <w:spacing w:after="120" w:line="256" w:lineRule="auto"/>
            <w:ind w:left="208" w:right="214"/>
            <w:jc w:val="right"/>
            <w:rPr>
              <w:rFonts w:ascii="Palatino Linotype" w:hAnsi="Palatino Linotype" w:cs="Arial"/>
              <w:szCs w:val="20"/>
            </w:rPr>
          </w:pPr>
          <w:r w:rsidRPr="00FF7402">
            <w:rPr>
              <w:rFonts w:ascii="Palatino Linotype" w:hAnsi="Palatino Linotype" w:cs="Arial"/>
              <w:bCs/>
              <w:sz w:val="24"/>
              <w:lang w:eastAsia="es-MX"/>
            </w:rPr>
            <w:t>02535/INFOEM/IP/RR/2021</w:t>
          </w:r>
        </w:p>
      </w:tc>
    </w:tr>
    <w:tr w:rsidR="00FE6A3B" w14:paraId="2F5B0A2B" w14:textId="77777777" w:rsidTr="00182616">
      <w:trPr>
        <w:trHeight w:val="242"/>
      </w:trPr>
      <w:tc>
        <w:tcPr>
          <w:tcW w:w="5949" w:type="dxa"/>
          <w:hideMark/>
        </w:tcPr>
        <w:p w14:paraId="79861965" w14:textId="77777777" w:rsidR="00FE6A3B" w:rsidRDefault="00FE6A3B"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28891E45" w14:textId="147E968B" w:rsidR="00FE6A3B" w:rsidRDefault="00FF7402" w:rsidP="00182616">
          <w:pPr>
            <w:spacing w:after="120" w:line="256" w:lineRule="auto"/>
            <w:ind w:left="72" w:right="214"/>
            <w:jc w:val="right"/>
            <w:rPr>
              <w:rFonts w:ascii="Palatino Linotype" w:hAnsi="Palatino Linotype" w:cs="Arial"/>
              <w:szCs w:val="20"/>
            </w:rPr>
          </w:pPr>
          <w:r w:rsidRPr="00FF7402">
            <w:rPr>
              <w:rFonts w:ascii="Palatino Linotype" w:hAnsi="Palatino Linotype" w:cs="Arial"/>
              <w:szCs w:val="20"/>
            </w:rPr>
            <w:t>Ayuntamiento de Ecatepec de Morelos</w:t>
          </w:r>
        </w:p>
      </w:tc>
    </w:tr>
    <w:tr w:rsidR="00FE6A3B" w14:paraId="7D64ABA8" w14:textId="77777777" w:rsidTr="00182616">
      <w:trPr>
        <w:trHeight w:val="342"/>
      </w:trPr>
      <w:tc>
        <w:tcPr>
          <w:tcW w:w="5949" w:type="dxa"/>
          <w:hideMark/>
        </w:tcPr>
        <w:p w14:paraId="52A1E9F0" w14:textId="77777777" w:rsidR="00FE6A3B" w:rsidRDefault="00FE6A3B"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28987F9E" w14:textId="77777777" w:rsidR="00FE6A3B" w:rsidRDefault="00FE6A3B"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1A1A5561" w14:textId="77777777" w:rsidR="00FE6A3B" w:rsidRDefault="00FE6A3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FE6A3B" w14:paraId="71CB0FED" w14:textId="77777777" w:rsidTr="00182616">
      <w:trPr>
        <w:trHeight w:val="227"/>
      </w:trPr>
      <w:tc>
        <w:tcPr>
          <w:tcW w:w="5103" w:type="dxa"/>
          <w:hideMark/>
        </w:tcPr>
        <w:p w14:paraId="75EBA2E6" w14:textId="77777777" w:rsidR="00FE6A3B" w:rsidRDefault="00FE6A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6BD55281" w14:textId="43D29637" w:rsidR="00FE6A3B" w:rsidRPr="00B4142F" w:rsidRDefault="00FF7402" w:rsidP="00212498">
          <w:pPr>
            <w:spacing w:after="120" w:line="256" w:lineRule="auto"/>
            <w:ind w:left="208" w:right="214"/>
            <w:jc w:val="right"/>
            <w:rPr>
              <w:rFonts w:ascii="Palatino Linotype" w:hAnsi="Palatino Linotype" w:cs="Arial"/>
              <w:szCs w:val="20"/>
            </w:rPr>
          </w:pPr>
          <w:r w:rsidRPr="00FF7402">
            <w:rPr>
              <w:rFonts w:ascii="Palatino Linotype" w:hAnsi="Palatino Linotype" w:cs="Arial"/>
              <w:bCs/>
              <w:sz w:val="24"/>
              <w:lang w:eastAsia="es-MX"/>
            </w:rPr>
            <w:t>02535/INFOEM/IP/RR/2021</w:t>
          </w:r>
        </w:p>
      </w:tc>
    </w:tr>
    <w:tr w:rsidR="00FE6A3B" w14:paraId="7A7F1FBB" w14:textId="77777777" w:rsidTr="00182616">
      <w:trPr>
        <w:trHeight w:val="196"/>
      </w:trPr>
      <w:tc>
        <w:tcPr>
          <w:tcW w:w="5103" w:type="dxa"/>
          <w:hideMark/>
        </w:tcPr>
        <w:p w14:paraId="162EFB0D" w14:textId="77777777" w:rsidR="00FE6A3B" w:rsidRDefault="00FE6A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2361D041" w14:textId="14EC21AE" w:rsidR="00FE6A3B" w:rsidRPr="00F06FED" w:rsidRDefault="00836376" w:rsidP="00836376">
          <w:pPr>
            <w:spacing w:after="120" w:line="256" w:lineRule="auto"/>
            <w:ind w:left="208" w:right="214"/>
            <w:jc w:val="right"/>
            <w:rPr>
              <w:rFonts w:ascii="Palatino Linotype" w:hAnsi="Palatino Linotype" w:cs="Arial"/>
            </w:rPr>
          </w:pPr>
          <w:proofErr w:type="spellStart"/>
          <w:r>
            <w:rPr>
              <w:rFonts w:ascii="Palatino Linotype" w:hAnsi="Palatino Linotype" w:cs="Arial"/>
            </w:rPr>
            <w:t>xxxxxxxxxxxxxxxxxxxxxxxxxxx</w:t>
          </w:r>
          <w:proofErr w:type="spellEnd"/>
          <w:r w:rsidR="00FF7402" w:rsidRPr="00FF7402">
            <w:rPr>
              <w:rFonts w:ascii="Palatino Linotype" w:hAnsi="Palatino Linotype" w:cs="Arial"/>
            </w:rPr>
            <w:t xml:space="preserve"> </w:t>
          </w:r>
          <w:proofErr w:type="spellStart"/>
          <w:r>
            <w:rPr>
              <w:rFonts w:ascii="Palatino Linotype" w:hAnsi="Palatino Linotype" w:cs="Arial"/>
            </w:rPr>
            <w:t>xxxxxxxxxxx</w:t>
          </w:r>
          <w:proofErr w:type="spellEnd"/>
        </w:p>
      </w:tc>
    </w:tr>
    <w:tr w:rsidR="00FE6A3B" w14:paraId="32663BED" w14:textId="77777777" w:rsidTr="00182616">
      <w:trPr>
        <w:trHeight w:val="242"/>
      </w:trPr>
      <w:tc>
        <w:tcPr>
          <w:tcW w:w="5103" w:type="dxa"/>
          <w:hideMark/>
        </w:tcPr>
        <w:p w14:paraId="79F14C21" w14:textId="77777777" w:rsidR="00FE6A3B" w:rsidRDefault="00FE6A3B"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3902904A" w14:textId="42F9EC80" w:rsidR="00FE6A3B" w:rsidRDefault="00FF7402" w:rsidP="00212498">
          <w:pPr>
            <w:spacing w:after="120" w:line="256" w:lineRule="auto"/>
            <w:ind w:left="208" w:right="214"/>
            <w:jc w:val="right"/>
            <w:rPr>
              <w:rFonts w:ascii="Palatino Linotype" w:hAnsi="Palatino Linotype" w:cs="Arial"/>
              <w:szCs w:val="20"/>
            </w:rPr>
          </w:pPr>
          <w:r w:rsidRPr="00FF7402">
            <w:rPr>
              <w:rFonts w:ascii="Palatino Linotype" w:hAnsi="Palatino Linotype" w:cs="Arial"/>
              <w:szCs w:val="20"/>
            </w:rPr>
            <w:t>Ayuntamiento de Ecatepec de Morelos</w:t>
          </w:r>
        </w:p>
      </w:tc>
    </w:tr>
    <w:tr w:rsidR="00FE6A3B" w14:paraId="6623FA3C" w14:textId="77777777" w:rsidTr="00182616">
      <w:trPr>
        <w:trHeight w:val="342"/>
      </w:trPr>
      <w:tc>
        <w:tcPr>
          <w:tcW w:w="5103" w:type="dxa"/>
          <w:hideMark/>
        </w:tcPr>
        <w:p w14:paraId="1715D329" w14:textId="77777777" w:rsidR="00FE6A3B" w:rsidRDefault="00FE6A3B"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3B527A20" w14:textId="77777777" w:rsidR="00FE6A3B" w:rsidRDefault="00FE6A3B"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0D43BD1F" w14:textId="63F7B363" w:rsidR="00FE6A3B" w:rsidRDefault="00170216">
    <w:pPr>
      <w:pStyle w:val="Encabezado"/>
    </w:pPr>
    <w:r>
      <w:rPr>
        <w:noProof/>
        <w:lang w:val="es-MX" w:eastAsia="es-MX"/>
      </w:rPr>
      <w:pict w14:anchorId="30A9D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887781"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9B5BAF"/>
    <w:multiLevelType w:val="hybridMultilevel"/>
    <w:tmpl w:val="0A049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CC5556"/>
    <w:multiLevelType w:val="hybridMultilevel"/>
    <w:tmpl w:val="0810B01C"/>
    <w:lvl w:ilvl="0" w:tplc="9AB47AB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B5F5BB7"/>
    <w:multiLevelType w:val="hybridMultilevel"/>
    <w:tmpl w:val="A3D24462"/>
    <w:lvl w:ilvl="0" w:tplc="F362BA1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D127E18"/>
    <w:multiLevelType w:val="hybridMultilevel"/>
    <w:tmpl w:val="64E28C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19"/>
  </w:num>
  <w:num w:numId="5">
    <w:abstractNumId w:val="3"/>
  </w:num>
  <w:num w:numId="6">
    <w:abstractNumId w:val="2"/>
  </w:num>
  <w:num w:numId="7">
    <w:abstractNumId w:val="11"/>
  </w:num>
  <w:num w:numId="8">
    <w:abstractNumId w:val="10"/>
  </w:num>
  <w:num w:numId="9">
    <w:abstractNumId w:val="15"/>
  </w:num>
  <w:num w:numId="10">
    <w:abstractNumId w:val="4"/>
  </w:num>
  <w:num w:numId="11">
    <w:abstractNumId w:val="16"/>
  </w:num>
  <w:num w:numId="12">
    <w:abstractNumId w:val="14"/>
  </w:num>
  <w:num w:numId="13">
    <w:abstractNumId w:val="12"/>
  </w:num>
  <w:num w:numId="14">
    <w:abstractNumId w:val="8"/>
  </w:num>
  <w:num w:numId="15">
    <w:abstractNumId w:val="5"/>
  </w:num>
  <w:num w:numId="16">
    <w:abstractNumId w:val="7"/>
  </w:num>
  <w:num w:numId="17">
    <w:abstractNumId w:val="9"/>
  </w:num>
  <w:num w:numId="18">
    <w:abstractNumId w:val="17"/>
  </w:num>
  <w:num w:numId="19">
    <w:abstractNumId w:val="20"/>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A5D"/>
    <w:rsid w:val="00016C7A"/>
    <w:rsid w:val="000203B3"/>
    <w:rsid w:val="00022E72"/>
    <w:rsid w:val="000267C9"/>
    <w:rsid w:val="000276E0"/>
    <w:rsid w:val="00032DBD"/>
    <w:rsid w:val="00033282"/>
    <w:rsid w:val="00033949"/>
    <w:rsid w:val="00033A37"/>
    <w:rsid w:val="00043018"/>
    <w:rsid w:val="00050A9C"/>
    <w:rsid w:val="00051311"/>
    <w:rsid w:val="00053C9B"/>
    <w:rsid w:val="00054BE5"/>
    <w:rsid w:val="00057570"/>
    <w:rsid w:val="000620A4"/>
    <w:rsid w:val="0007328F"/>
    <w:rsid w:val="000738E9"/>
    <w:rsid w:val="0008795C"/>
    <w:rsid w:val="00095218"/>
    <w:rsid w:val="000A27C1"/>
    <w:rsid w:val="000D17BE"/>
    <w:rsid w:val="000D47AB"/>
    <w:rsid w:val="000D6982"/>
    <w:rsid w:val="000D6CA3"/>
    <w:rsid w:val="000D756B"/>
    <w:rsid w:val="000E7C0A"/>
    <w:rsid w:val="000F199E"/>
    <w:rsid w:val="000F3722"/>
    <w:rsid w:val="000F451F"/>
    <w:rsid w:val="00114C3C"/>
    <w:rsid w:val="0012508A"/>
    <w:rsid w:val="00132E9F"/>
    <w:rsid w:val="00135494"/>
    <w:rsid w:val="00137A0C"/>
    <w:rsid w:val="00140AE4"/>
    <w:rsid w:val="0014191F"/>
    <w:rsid w:val="00143AC6"/>
    <w:rsid w:val="0014447C"/>
    <w:rsid w:val="001510E8"/>
    <w:rsid w:val="001552E9"/>
    <w:rsid w:val="00162176"/>
    <w:rsid w:val="00165929"/>
    <w:rsid w:val="00166046"/>
    <w:rsid w:val="00166FB7"/>
    <w:rsid w:val="00170216"/>
    <w:rsid w:val="00171703"/>
    <w:rsid w:val="00180A64"/>
    <w:rsid w:val="00180F6B"/>
    <w:rsid w:val="00182616"/>
    <w:rsid w:val="00183260"/>
    <w:rsid w:val="00187292"/>
    <w:rsid w:val="001923AF"/>
    <w:rsid w:val="001A17B9"/>
    <w:rsid w:val="001A3CA3"/>
    <w:rsid w:val="001A4700"/>
    <w:rsid w:val="001C0CE9"/>
    <w:rsid w:val="001D1A01"/>
    <w:rsid w:val="001D61D0"/>
    <w:rsid w:val="001E07AC"/>
    <w:rsid w:val="001E1D14"/>
    <w:rsid w:val="001E60B7"/>
    <w:rsid w:val="001F021C"/>
    <w:rsid w:val="00203FA5"/>
    <w:rsid w:val="00206000"/>
    <w:rsid w:val="00207DA3"/>
    <w:rsid w:val="002108D8"/>
    <w:rsid w:val="00211473"/>
    <w:rsid w:val="00212498"/>
    <w:rsid w:val="00216B8D"/>
    <w:rsid w:val="002252AD"/>
    <w:rsid w:val="00236915"/>
    <w:rsid w:val="002450D9"/>
    <w:rsid w:val="00254523"/>
    <w:rsid w:val="002572CF"/>
    <w:rsid w:val="00257AA5"/>
    <w:rsid w:val="0026191D"/>
    <w:rsid w:val="00271762"/>
    <w:rsid w:val="00281F5A"/>
    <w:rsid w:val="0028585E"/>
    <w:rsid w:val="00287072"/>
    <w:rsid w:val="00290397"/>
    <w:rsid w:val="002A1927"/>
    <w:rsid w:val="002A5ABA"/>
    <w:rsid w:val="002B25E0"/>
    <w:rsid w:val="002B5B14"/>
    <w:rsid w:val="002B790E"/>
    <w:rsid w:val="002C2D19"/>
    <w:rsid w:val="002C4D19"/>
    <w:rsid w:val="002C529C"/>
    <w:rsid w:val="002C5676"/>
    <w:rsid w:val="002D4991"/>
    <w:rsid w:val="002D6110"/>
    <w:rsid w:val="002E22D8"/>
    <w:rsid w:val="002E2D4C"/>
    <w:rsid w:val="002E3C62"/>
    <w:rsid w:val="002E6036"/>
    <w:rsid w:val="002F044A"/>
    <w:rsid w:val="002F160B"/>
    <w:rsid w:val="002F17FB"/>
    <w:rsid w:val="003011E4"/>
    <w:rsid w:val="00301A01"/>
    <w:rsid w:val="003021C1"/>
    <w:rsid w:val="00304C91"/>
    <w:rsid w:val="00307784"/>
    <w:rsid w:val="00310760"/>
    <w:rsid w:val="00311191"/>
    <w:rsid w:val="00312E7E"/>
    <w:rsid w:val="00323CDC"/>
    <w:rsid w:val="00327932"/>
    <w:rsid w:val="00335EE8"/>
    <w:rsid w:val="00336EDF"/>
    <w:rsid w:val="003476C8"/>
    <w:rsid w:val="00352915"/>
    <w:rsid w:val="00357717"/>
    <w:rsid w:val="00363308"/>
    <w:rsid w:val="00365ADF"/>
    <w:rsid w:val="0036714C"/>
    <w:rsid w:val="00372492"/>
    <w:rsid w:val="00374450"/>
    <w:rsid w:val="00375FF5"/>
    <w:rsid w:val="003822C0"/>
    <w:rsid w:val="0038385D"/>
    <w:rsid w:val="0038541A"/>
    <w:rsid w:val="003908F4"/>
    <w:rsid w:val="003919AC"/>
    <w:rsid w:val="003A13D2"/>
    <w:rsid w:val="003A3096"/>
    <w:rsid w:val="003C3124"/>
    <w:rsid w:val="003C3E1B"/>
    <w:rsid w:val="003C74AF"/>
    <w:rsid w:val="003D0D98"/>
    <w:rsid w:val="003D2672"/>
    <w:rsid w:val="003D3420"/>
    <w:rsid w:val="003E08B9"/>
    <w:rsid w:val="003E4451"/>
    <w:rsid w:val="00400852"/>
    <w:rsid w:val="00404F9D"/>
    <w:rsid w:val="00406B61"/>
    <w:rsid w:val="00407282"/>
    <w:rsid w:val="004132B8"/>
    <w:rsid w:val="00417EBD"/>
    <w:rsid w:val="00423C27"/>
    <w:rsid w:val="00425199"/>
    <w:rsid w:val="00443826"/>
    <w:rsid w:val="0045270C"/>
    <w:rsid w:val="0045396C"/>
    <w:rsid w:val="004572BE"/>
    <w:rsid w:val="004617C7"/>
    <w:rsid w:val="0046521E"/>
    <w:rsid w:val="004657BE"/>
    <w:rsid w:val="00467BD3"/>
    <w:rsid w:val="00467F0A"/>
    <w:rsid w:val="00471D86"/>
    <w:rsid w:val="004807F7"/>
    <w:rsid w:val="00481F61"/>
    <w:rsid w:val="004830B5"/>
    <w:rsid w:val="00484E47"/>
    <w:rsid w:val="00487B8B"/>
    <w:rsid w:val="00493E07"/>
    <w:rsid w:val="00497B93"/>
    <w:rsid w:val="004A1788"/>
    <w:rsid w:val="004A51FF"/>
    <w:rsid w:val="004B2C63"/>
    <w:rsid w:val="004C1DDF"/>
    <w:rsid w:val="004C68B0"/>
    <w:rsid w:val="004C7E18"/>
    <w:rsid w:val="004D4176"/>
    <w:rsid w:val="004D5ECF"/>
    <w:rsid w:val="004E56D6"/>
    <w:rsid w:val="004E69E2"/>
    <w:rsid w:val="004F483E"/>
    <w:rsid w:val="0050104C"/>
    <w:rsid w:val="005023F4"/>
    <w:rsid w:val="005033CC"/>
    <w:rsid w:val="00513D0E"/>
    <w:rsid w:val="00522501"/>
    <w:rsid w:val="0052393E"/>
    <w:rsid w:val="00524986"/>
    <w:rsid w:val="005328FB"/>
    <w:rsid w:val="00533672"/>
    <w:rsid w:val="00537419"/>
    <w:rsid w:val="005421C7"/>
    <w:rsid w:val="005448FA"/>
    <w:rsid w:val="005449AD"/>
    <w:rsid w:val="0056521F"/>
    <w:rsid w:val="00566699"/>
    <w:rsid w:val="005733EB"/>
    <w:rsid w:val="0057534D"/>
    <w:rsid w:val="00581332"/>
    <w:rsid w:val="005861F8"/>
    <w:rsid w:val="00590126"/>
    <w:rsid w:val="00591988"/>
    <w:rsid w:val="00596856"/>
    <w:rsid w:val="005A02B4"/>
    <w:rsid w:val="005A1836"/>
    <w:rsid w:val="005A6F55"/>
    <w:rsid w:val="005B2A31"/>
    <w:rsid w:val="005B7E58"/>
    <w:rsid w:val="005C057C"/>
    <w:rsid w:val="005C76D5"/>
    <w:rsid w:val="005D02A8"/>
    <w:rsid w:val="005D5EEB"/>
    <w:rsid w:val="005D66B9"/>
    <w:rsid w:val="005E36C3"/>
    <w:rsid w:val="005E3DE8"/>
    <w:rsid w:val="005E7014"/>
    <w:rsid w:val="005F4B6E"/>
    <w:rsid w:val="00600D67"/>
    <w:rsid w:val="0060633A"/>
    <w:rsid w:val="00610820"/>
    <w:rsid w:val="006149F1"/>
    <w:rsid w:val="00617FF0"/>
    <w:rsid w:val="00620FA6"/>
    <w:rsid w:val="006246A5"/>
    <w:rsid w:val="00627F9C"/>
    <w:rsid w:val="00631F1B"/>
    <w:rsid w:val="00633C3F"/>
    <w:rsid w:val="00636F1A"/>
    <w:rsid w:val="00640D07"/>
    <w:rsid w:val="00642541"/>
    <w:rsid w:val="00644363"/>
    <w:rsid w:val="006446F7"/>
    <w:rsid w:val="00644ECD"/>
    <w:rsid w:val="00646C4B"/>
    <w:rsid w:val="00647B4C"/>
    <w:rsid w:val="0065064C"/>
    <w:rsid w:val="00661204"/>
    <w:rsid w:val="0066610F"/>
    <w:rsid w:val="00673D7C"/>
    <w:rsid w:val="006749FD"/>
    <w:rsid w:val="00676C32"/>
    <w:rsid w:val="00680E0A"/>
    <w:rsid w:val="006846BF"/>
    <w:rsid w:val="00686046"/>
    <w:rsid w:val="00693459"/>
    <w:rsid w:val="0069776E"/>
    <w:rsid w:val="006A0ADE"/>
    <w:rsid w:val="006A29C5"/>
    <w:rsid w:val="006A3A54"/>
    <w:rsid w:val="006A561E"/>
    <w:rsid w:val="006C6176"/>
    <w:rsid w:val="006D01DC"/>
    <w:rsid w:val="006D1136"/>
    <w:rsid w:val="006D254A"/>
    <w:rsid w:val="006D49C5"/>
    <w:rsid w:val="006D4AD4"/>
    <w:rsid w:val="006D780C"/>
    <w:rsid w:val="006E0601"/>
    <w:rsid w:val="006E6394"/>
    <w:rsid w:val="006E6C81"/>
    <w:rsid w:val="006F18FD"/>
    <w:rsid w:val="006F4A35"/>
    <w:rsid w:val="00702DB6"/>
    <w:rsid w:val="00703123"/>
    <w:rsid w:val="00705D1C"/>
    <w:rsid w:val="0071210D"/>
    <w:rsid w:val="00713634"/>
    <w:rsid w:val="0071455D"/>
    <w:rsid w:val="007218F2"/>
    <w:rsid w:val="007256EA"/>
    <w:rsid w:val="00730DE0"/>
    <w:rsid w:val="00730FE6"/>
    <w:rsid w:val="00733FD3"/>
    <w:rsid w:val="0074093D"/>
    <w:rsid w:val="00763D73"/>
    <w:rsid w:val="007640C8"/>
    <w:rsid w:val="007676AF"/>
    <w:rsid w:val="00776087"/>
    <w:rsid w:val="00784775"/>
    <w:rsid w:val="00785145"/>
    <w:rsid w:val="00786497"/>
    <w:rsid w:val="00795B4E"/>
    <w:rsid w:val="00797BE3"/>
    <w:rsid w:val="007A0571"/>
    <w:rsid w:val="007A19C3"/>
    <w:rsid w:val="007A223B"/>
    <w:rsid w:val="007A4E13"/>
    <w:rsid w:val="007A7C14"/>
    <w:rsid w:val="007B0292"/>
    <w:rsid w:val="007B0E30"/>
    <w:rsid w:val="007C186D"/>
    <w:rsid w:val="007D0CFF"/>
    <w:rsid w:val="007D35A4"/>
    <w:rsid w:val="007D7DC3"/>
    <w:rsid w:val="007E2E80"/>
    <w:rsid w:val="007F282E"/>
    <w:rsid w:val="007F7846"/>
    <w:rsid w:val="008041A7"/>
    <w:rsid w:val="008153B7"/>
    <w:rsid w:val="00821898"/>
    <w:rsid w:val="00821CDD"/>
    <w:rsid w:val="00823454"/>
    <w:rsid w:val="00824894"/>
    <w:rsid w:val="0082737F"/>
    <w:rsid w:val="00833A4C"/>
    <w:rsid w:val="008341CF"/>
    <w:rsid w:val="00836376"/>
    <w:rsid w:val="008407D8"/>
    <w:rsid w:val="008455DC"/>
    <w:rsid w:val="00853CC3"/>
    <w:rsid w:val="00854330"/>
    <w:rsid w:val="00860B49"/>
    <w:rsid w:val="008653A7"/>
    <w:rsid w:val="008667A6"/>
    <w:rsid w:val="00867D56"/>
    <w:rsid w:val="00870064"/>
    <w:rsid w:val="00870CBA"/>
    <w:rsid w:val="008725EE"/>
    <w:rsid w:val="00892543"/>
    <w:rsid w:val="008955B6"/>
    <w:rsid w:val="008A1C19"/>
    <w:rsid w:val="008A3386"/>
    <w:rsid w:val="008B5EE5"/>
    <w:rsid w:val="008C0E72"/>
    <w:rsid w:val="008C0F70"/>
    <w:rsid w:val="008C651F"/>
    <w:rsid w:val="008C7CEB"/>
    <w:rsid w:val="008D17A8"/>
    <w:rsid w:val="008E572E"/>
    <w:rsid w:val="008E63C2"/>
    <w:rsid w:val="008F244B"/>
    <w:rsid w:val="00903599"/>
    <w:rsid w:val="00905CE1"/>
    <w:rsid w:val="009151CF"/>
    <w:rsid w:val="00925002"/>
    <w:rsid w:val="009272C6"/>
    <w:rsid w:val="00930F68"/>
    <w:rsid w:val="009339EC"/>
    <w:rsid w:val="009357AA"/>
    <w:rsid w:val="00935E68"/>
    <w:rsid w:val="00937353"/>
    <w:rsid w:val="0093743A"/>
    <w:rsid w:val="00942349"/>
    <w:rsid w:val="00943B37"/>
    <w:rsid w:val="0094617B"/>
    <w:rsid w:val="00954DC1"/>
    <w:rsid w:val="00960D8F"/>
    <w:rsid w:val="0096284F"/>
    <w:rsid w:val="0096359D"/>
    <w:rsid w:val="00965F37"/>
    <w:rsid w:val="00967270"/>
    <w:rsid w:val="00973A72"/>
    <w:rsid w:val="0097416D"/>
    <w:rsid w:val="009759F9"/>
    <w:rsid w:val="00982544"/>
    <w:rsid w:val="00984977"/>
    <w:rsid w:val="00984CA8"/>
    <w:rsid w:val="009859B8"/>
    <w:rsid w:val="00991936"/>
    <w:rsid w:val="00994FE7"/>
    <w:rsid w:val="00995C85"/>
    <w:rsid w:val="009A5F84"/>
    <w:rsid w:val="009A7E59"/>
    <w:rsid w:val="009B205B"/>
    <w:rsid w:val="009B3592"/>
    <w:rsid w:val="009B70C3"/>
    <w:rsid w:val="009C1EA2"/>
    <w:rsid w:val="009C3FC7"/>
    <w:rsid w:val="009C6C7F"/>
    <w:rsid w:val="009D56AA"/>
    <w:rsid w:val="009E0089"/>
    <w:rsid w:val="009E396D"/>
    <w:rsid w:val="009F7B22"/>
    <w:rsid w:val="00A06551"/>
    <w:rsid w:val="00A0773E"/>
    <w:rsid w:val="00A10000"/>
    <w:rsid w:val="00A10775"/>
    <w:rsid w:val="00A112EB"/>
    <w:rsid w:val="00A2199B"/>
    <w:rsid w:val="00A22469"/>
    <w:rsid w:val="00A256A7"/>
    <w:rsid w:val="00A2746B"/>
    <w:rsid w:val="00A3134D"/>
    <w:rsid w:val="00A33B3A"/>
    <w:rsid w:val="00A35B31"/>
    <w:rsid w:val="00A41F77"/>
    <w:rsid w:val="00A4214D"/>
    <w:rsid w:val="00A43CFC"/>
    <w:rsid w:val="00A52F47"/>
    <w:rsid w:val="00A5315E"/>
    <w:rsid w:val="00A5530D"/>
    <w:rsid w:val="00A55B20"/>
    <w:rsid w:val="00A61A45"/>
    <w:rsid w:val="00A62727"/>
    <w:rsid w:val="00A65C29"/>
    <w:rsid w:val="00A666CE"/>
    <w:rsid w:val="00A721BE"/>
    <w:rsid w:val="00A731D7"/>
    <w:rsid w:val="00A8147A"/>
    <w:rsid w:val="00A82CE4"/>
    <w:rsid w:val="00A871F0"/>
    <w:rsid w:val="00A9172E"/>
    <w:rsid w:val="00A94BF6"/>
    <w:rsid w:val="00AA4F9A"/>
    <w:rsid w:val="00AA5A0A"/>
    <w:rsid w:val="00AA7001"/>
    <w:rsid w:val="00AB1AF3"/>
    <w:rsid w:val="00AD0168"/>
    <w:rsid w:val="00AD3C94"/>
    <w:rsid w:val="00AE3516"/>
    <w:rsid w:val="00AE658B"/>
    <w:rsid w:val="00AF5FD0"/>
    <w:rsid w:val="00AF63FB"/>
    <w:rsid w:val="00B066CA"/>
    <w:rsid w:val="00B06F77"/>
    <w:rsid w:val="00B070F5"/>
    <w:rsid w:val="00B07E25"/>
    <w:rsid w:val="00B122E4"/>
    <w:rsid w:val="00B12CBA"/>
    <w:rsid w:val="00B13B15"/>
    <w:rsid w:val="00B16CAC"/>
    <w:rsid w:val="00B31499"/>
    <w:rsid w:val="00B31ACE"/>
    <w:rsid w:val="00B3245B"/>
    <w:rsid w:val="00B34950"/>
    <w:rsid w:val="00B35DBB"/>
    <w:rsid w:val="00B41C9D"/>
    <w:rsid w:val="00B4298E"/>
    <w:rsid w:val="00B4557A"/>
    <w:rsid w:val="00B501B2"/>
    <w:rsid w:val="00B51F88"/>
    <w:rsid w:val="00B549E1"/>
    <w:rsid w:val="00B54D22"/>
    <w:rsid w:val="00B56587"/>
    <w:rsid w:val="00B616F6"/>
    <w:rsid w:val="00B66CFE"/>
    <w:rsid w:val="00B74543"/>
    <w:rsid w:val="00B75842"/>
    <w:rsid w:val="00B7692D"/>
    <w:rsid w:val="00B87B77"/>
    <w:rsid w:val="00B93C5C"/>
    <w:rsid w:val="00B97CAC"/>
    <w:rsid w:val="00BA69A0"/>
    <w:rsid w:val="00BA7B91"/>
    <w:rsid w:val="00BB2359"/>
    <w:rsid w:val="00BB7080"/>
    <w:rsid w:val="00BC0C08"/>
    <w:rsid w:val="00BC64D4"/>
    <w:rsid w:val="00BD20DA"/>
    <w:rsid w:val="00BE100C"/>
    <w:rsid w:val="00BE1C4B"/>
    <w:rsid w:val="00BE48F3"/>
    <w:rsid w:val="00BE6D77"/>
    <w:rsid w:val="00BF0AEC"/>
    <w:rsid w:val="00BF123B"/>
    <w:rsid w:val="00BF123D"/>
    <w:rsid w:val="00BF3765"/>
    <w:rsid w:val="00BF5EE2"/>
    <w:rsid w:val="00BF69B1"/>
    <w:rsid w:val="00C10AAE"/>
    <w:rsid w:val="00C115F4"/>
    <w:rsid w:val="00C2107B"/>
    <w:rsid w:val="00C25822"/>
    <w:rsid w:val="00C25B89"/>
    <w:rsid w:val="00C277F4"/>
    <w:rsid w:val="00C34B47"/>
    <w:rsid w:val="00C35F18"/>
    <w:rsid w:val="00C40345"/>
    <w:rsid w:val="00C40AEA"/>
    <w:rsid w:val="00C574CD"/>
    <w:rsid w:val="00C62BC3"/>
    <w:rsid w:val="00C67A59"/>
    <w:rsid w:val="00C74C6E"/>
    <w:rsid w:val="00C76BC6"/>
    <w:rsid w:val="00C81CD6"/>
    <w:rsid w:val="00C8353A"/>
    <w:rsid w:val="00C8573E"/>
    <w:rsid w:val="00C90CE9"/>
    <w:rsid w:val="00C921D5"/>
    <w:rsid w:val="00C95F13"/>
    <w:rsid w:val="00C96178"/>
    <w:rsid w:val="00CA1BA5"/>
    <w:rsid w:val="00CA2ED9"/>
    <w:rsid w:val="00CA3DD3"/>
    <w:rsid w:val="00CA5CEF"/>
    <w:rsid w:val="00CA5EC1"/>
    <w:rsid w:val="00CC36DD"/>
    <w:rsid w:val="00CD5D9E"/>
    <w:rsid w:val="00CE15C8"/>
    <w:rsid w:val="00CF1D7E"/>
    <w:rsid w:val="00CF27C6"/>
    <w:rsid w:val="00CF52E5"/>
    <w:rsid w:val="00CF7E3D"/>
    <w:rsid w:val="00D01B24"/>
    <w:rsid w:val="00D020E2"/>
    <w:rsid w:val="00D03273"/>
    <w:rsid w:val="00D04234"/>
    <w:rsid w:val="00D04ACB"/>
    <w:rsid w:val="00D052E0"/>
    <w:rsid w:val="00D0540D"/>
    <w:rsid w:val="00D13B83"/>
    <w:rsid w:val="00D14D51"/>
    <w:rsid w:val="00D14D5D"/>
    <w:rsid w:val="00D14E3B"/>
    <w:rsid w:val="00D23F11"/>
    <w:rsid w:val="00D30DE9"/>
    <w:rsid w:val="00D32449"/>
    <w:rsid w:val="00D32E6F"/>
    <w:rsid w:val="00D5329C"/>
    <w:rsid w:val="00D54434"/>
    <w:rsid w:val="00D54889"/>
    <w:rsid w:val="00D57072"/>
    <w:rsid w:val="00D57A8D"/>
    <w:rsid w:val="00D62506"/>
    <w:rsid w:val="00D633B6"/>
    <w:rsid w:val="00D64F6D"/>
    <w:rsid w:val="00D664FF"/>
    <w:rsid w:val="00D667B6"/>
    <w:rsid w:val="00D70758"/>
    <w:rsid w:val="00D72377"/>
    <w:rsid w:val="00D760EF"/>
    <w:rsid w:val="00D77F62"/>
    <w:rsid w:val="00D80239"/>
    <w:rsid w:val="00D82C3F"/>
    <w:rsid w:val="00DA0E70"/>
    <w:rsid w:val="00DA21DB"/>
    <w:rsid w:val="00DA5A00"/>
    <w:rsid w:val="00DA6917"/>
    <w:rsid w:val="00DB5FF7"/>
    <w:rsid w:val="00DC0CB0"/>
    <w:rsid w:val="00DC4E35"/>
    <w:rsid w:val="00DC7504"/>
    <w:rsid w:val="00DD0417"/>
    <w:rsid w:val="00DD13E2"/>
    <w:rsid w:val="00DD2781"/>
    <w:rsid w:val="00DD2D53"/>
    <w:rsid w:val="00DD5971"/>
    <w:rsid w:val="00DD5DC9"/>
    <w:rsid w:val="00DE0587"/>
    <w:rsid w:val="00DE16E2"/>
    <w:rsid w:val="00DE6ED7"/>
    <w:rsid w:val="00DF0AF9"/>
    <w:rsid w:val="00DF1527"/>
    <w:rsid w:val="00DF2F2C"/>
    <w:rsid w:val="00DF3485"/>
    <w:rsid w:val="00DF51C8"/>
    <w:rsid w:val="00DF5D95"/>
    <w:rsid w:val="00E014FE"/>
    <w:rsid w:val="00E1006C"/>
    <w:rsid w:val="00E1469C"/>
    <w:rsid w:val="00E23E06"/>
    <w:rsid w:val="00E25492"/>
    <w:rsid w:val="00E31685"/>
    <w:rsid w:val="00E37AA1"/>
    <w:rsid w:val="00E40448"/>
    <w:rsid w:val="00E426C9"/>
    <w:rsid w:val="00E44607"/>
    <w:rsid w:val="00E46610"/>
    <w:rsid w:val="00E50EFF"/>
    <w:rsid w:val="00E50F4B"/>
    <w:rsid w:val="00E510CB"/>
    <w:rsid w:val="00E51947"/>
    <w:rsid w:val="00E53096"/>
    <w:rsid w:val="00E56111"/>
    <w:rsid w:val="00E60476"/>
    <w:rsid w:val="00E61468"/>
    <w:rsid w:val="00E65AE8"/>
    <w:rsid w:val="00E66803"/>
    <w:rsid w:val="00E67A9A"/>
    <w:rsid w:val="00E70CAE"/>
    <w:rsid w:val="00E726BA"/>
    <w:rsid w:val="00E83DA0"/>
    <w:rsid w:val="00E91441"/>
    <w:rsid w:val="00E93334"/>
    <w:rsid w:val="00E93579"/>
    <w:rsid w:val="00EA0886"/>
    <w:rsid w:val="00EA2AAB"/>
    <w:rsid w:val="00EB2068"/>
    <w:rsid w:val="00EC1776"/>
    <w:rsid w:val="00EC4B6A"/>
    <w:rsid w:val="00EC58B1"/>
    <w:rsid w:val="00ED3EE3"/>
    <w:rsid w:val="00ED4829"/>
    <w:rsid w:val="00ED60C2"/>
    <w:rsid w:val="00ED78F3"/>
    <w:rsid w:val="00EE03F5"/>
    <w:rsid w:val="00EE1017"/>
    <w:rsid w:val="00EE20A6"/>
    <w:rsid w:val="00EF4D17"/>
    <w:rsid w:val="00EF6B28"/>
    <w:rsid w:val="00F07DC2"/>
    <w:rsid w:val="00F1770B"/>
    <w:rsid w:val="00F2178A"/>
    <w:rsid w:val="00F2343A"/>
    <w:rsid w:val="00F25E51"/>
    <w:rsid w:val="00F26B14"/>
    <w:rsid w:val="00F3151B"/>
    <w:rsid w:val="00F44637"/>
    <w:rsid w:val="00F45389"/>
    <w:rsid w:val="00F4708B"/>
    <w:rsid w:val="00F51CBE"/>
    <w:rsid w:val="00F53B53"/>
    <w:rsid w:val="00F544A7"/>
    <w:rsid w:val="00F64404"/>
    <w:rsid w:val="00F66A72"/>
    <w:rsid w:val="00F6706E"/>
    <w:rsid w:val="00F7667E"/>
    <w:rsid w:val="00F80206"/>
    <w:rsid w:val="00F812F5"/>
    <w:rsid w:val="00F82F7F"/>
    <w:rsid w:val="00F83F9F"/>
    <w:rsid w:val="00F8521C"/>
    <w:rsid w:val="00F86466"/>
    <w:rsid w:val="00F92D09"/>
    <w:rsid w:val="00F93F66"/>
    <w:rsid w:val="00F97EF9"/>
    <w:rsid w:val="00FA3EB5"/>
    <w:rsid w:val="00FA47E2"/>
    <w:rsid w:val="00FA7C10"/>
    <w:rsid w:val="00FB2F77"/>
    <w:rsid w:val="00FB4EA5"/>
    <w:rsid w:val="00FB55E9"/>
    <w:rsid w:val="00FC7D8B"/>
    <w:rsid w:val="00FD1D12"/>
    <w:rsid w:val="00FD3A3C"/>
    <w:rsid w:val="00FD468D"/>
    <w:rsid w:val="00FD4EB1"/>
    <w:rsid w:val="00FE1EB2"/>
    <w:rsid w:val="00FE6A3B"/>
    <w:rsid w:val="00FF0836"/>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CAA9F3"/>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9AD"/>
  </w:style>
  <w:style w:type="paragraph" w:styleId="Ttulo1">
    <w:name w:val="heading 1"/>
    <w:basedOn w:val="Normal"/>
    <w:next w:val="Normal"/>
    <w:link w:val="Ttulo1Car"/>
    <w:uiPriority w:val="9"/>
    <w:qFormat/>
    <w:rsid w:val="00A814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646C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A8147A"/>
    <w:rPr>
      <w:rFonts w:asciiTheme="majorHAnsi" w:eastAsiaTheme="majorEastAsia" w:hAnsiTheme="majorHAnsi" w:cstheme="majorBidi"/>
      <w:color w:val="2E74B5" w:themeColor="accent1" w:themeShade="BF"/>
      <w:sz w:val="32"/>
      <w:szCs w:val="32"/>
    </w:rPr>
  </w:style>
  <w:style w:type="table" w:customStyle="1" w:styleId="Tablaconcuadrcula2">
    <w:name w:val="Tabla con cuadrícula2"/>
    <w:basedOn w:val="Tablanormal"/>
    <w:next w:val="Tablaconcuadrcula"/>
    <w:uiPriority w:val="39"/>
    <w:rsid w:val="002C567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27987">
      <w:bodyDiv w:val="1"/>
      <w:marLeft w:val="0"/>
      <w:marRight w:val="0"/>
      <w:marTop w:val="0"/>
      <w:marBottom w:val="0"/>
      <w:divBdr>
        <w:top w:val="none" w:sz="0" w:space="0" w:color="auto"/>
        <w:left w:val="none" w:sz="0" w:space="0" w:color="auto"/>
        <w:bottom w:val="none" w:sz="0" w:space="0" w:color="auto"/>
        <w:right w:val="none" w:sz="0" w:space="0" w:color="auto"/>
      </w:divBdr>
    </w:div>
    <w:div w:id="279996490">
      <w:bodyDiv w:val="1"/>
      <w:marLeft w:val="0"/>
      <w:marRight w:val="0"/>
      <w:marTop w:val="0"/>
      <w:marBottom w:val="0"/>
      <w:divBdr>
        <w:top w:val="none" w:sz="0" w:space="0" w:color="auto"/>
        <w:left w:val="none" w:sz="0" w:space="0" w:color="auto"/>
        <w:bottom w:val="none" w:sz="0" w:space="0" w:color="auto"/>
        <w:right w:val="none" w:sz="0" w:space="0" w:color="auto"/>
      </w:divBdr>
    </w:div>
    <w:div w:id="416025604">
      <w:bodyDiv w:val="1"/>
      <w:marLeft w:val="0"/>
      <w:marRight w:val="0"/>
      <w:marTop w:val="0"/>
      <w:marBottom w:val="0"/>
      <w:divBdr>
        <w:top w:val="none" w:sz="0" w:space="0" w:color="auto"/>
        <w:left w:val="none" w:sz="0" w:space="0" w:color="auto"/>
        <w:bottom w:val="none" w:sz="0" w:space="0" w:color="auto"/>
        <w:right w:val="none" w:sz="0" w:space="0" w:color="auto"/>
      </w:divBdr>
    </w:div>
    <w:div w:id="516849060">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336879015">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6747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6E85A-BEE5-4905-BF82-A5E88F7A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45</Pages>
  <Words>10766</Words>
  <Characters>59216</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cp:revision>
  <cp:lastPrinted>2019-03-28T18:40:00Z</cp:lastPrinted>
  <dcterms:created xsi:type="dcterms:W3CDTF">2021-06-25T00:18:00Z</dcterms:created>
  <dcterms:modified xsi:type="dcterms:W3CDTF">2021-08-05T01:20:00Z</dcterms:modified>
</cp:coreProperties>
</file>