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5291CD3"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EF4C41">
        <w:rPr>
          <w:rFonts w:ascii="Palatino Linotype" w:eastAsia="Times New Roman" w:hAnsi="Palatino Linotype" w:cs="Arial"/>
          <w:color w:val="000000"/>
          <w:sz w:val="24"/>
          <w:szCs w:val="24"/>
          <w:lang w:eastAsia="es-MX"/>
        </w:rPr>
        <w:t xml:space="preserve">catorce de abril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0B3C8A18"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694267">
        <w:rPr>
          <w:rFonts w:ascii="Palatino Linotype" w:hAnsi="Palatino Linotype"/>
          <w:b/>
          <w:sz w:val="24"/>
          <w:szCs w:val="24"/>
        </w:rPr>
        <w:t>0</w:t>
      </w:r>
      <w:r w:rsidR="00346831">
        <w:rPr>
          <w:rFonts w:ascii="Palatino Linotype" w:hAnsi="Palatino Linotype"/>
          <w:b/>
          <w:sz w:val="24"/>
          <w:szCs w:val="24"/>
        </w:rPr>
        <w:t>5</w:t>
      </w:r>
      <w:r w:rsidR="005D652A">
        <w:rPr>
          <w:rFonts w:ascii="Palatino Linotype" w:hAnsi="Palatino Linotype"/>
          <w:b/>
          <w:sz w:val="24"/>
          <w:szCs w:val="24"/>
        </w:rPr>
        <w:t>30</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 xml:space="preserve">interpuesto </w:t>
      </w:r>
      <w:r w:rsidRPr="00D81DAB">
        <w:rPr>
          <w:rFonts w:ascii="Palatino Linotype" w:hAnsi="Palatino Linotype" w:cs="Arial"/>
          <w:sz w:val="24"/>
          <w:szCs w:val="24"/>
        </w:rPr>
        <w:t>por</w:t>
      </w:r>
      <w:r w:rsidR="001E09BD" w:rsidRPr="00D81DAB">
        <w:rPr>
          <w:rFonts w:ascii="Palatino Linotype" w:hAnsi="Palatino Linotype" w:cs="Arial"/>
          <w:sz w:val="24"/>
          <w:szCs w:val="24"/>
        </w:rPr>
        <w:t xml:space="preserve"> </w:t>
      </w:r>
      <w:r w:rsidR="005E27D7" w:rsidRPr="00D81DAB">
        <w:rPr>
          <w:rFonts w:ascii="Palatino Linotype" w:hAnsi="Palatino Linotype" w:cs="Arial"/>
          <w:sz w:val="24"/>
          <w:szCs w:val="24"/>
        </w:rPr>
        <w:t xml:space="preserve">el C. </w:t>
      </w:r>
      <w:r w:rsidR="008D7312">
        <w:rPr>
          <w:rFonts w:ascii="Palatino Linotype" w:hAnsi="Palatino Linotype" w:cs="Arial"/>
          <w:b/>
          <w:sz w:val="24"/>
          <w:szCs w:val="24"/>
        </w:rPr>
        <w:t>xxxxxxxxxxxxxxxxxxxxxxxxx</w:t>
      </w:r>
      <w:bookmarkStart w:id="0" w:name="_GoBack"/>
      <w:bookmarkEnd w:id="0"/>
      <w:r w:rsidR="005E27D7" w:rsidRPr="00D81DAB">
        <w:rPr>
          <w:rFonts w:ascii="Palatino Linotype" w:hAnsi="Palatino Linotype" w:cs="Arial"/>
          <w:sz w:val="24"/>
          <w:szCs w:val="24"/>
        </w:rPr>
        <w:t>, que</w:t>
      </w:r>
      <w:r w:rsidR="005E27D7">
        <w:rPr>
          <w:rFonts w:ascii="Palatino Linotype" w:hAnsi="Palatino Linotype" w:cs="Arial"/>
          <w:sz w:val="24"/>
          <w:szCs w:val="24"/>
        </w:rPr>
        <w:t xml:space="preserv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5E27D7">
        <w:rPr>
          <w:rFonts w:ascii="Palatino Linotype" w:hAnsi="Palatino Linotype" w:cs="Arial"/>
          <w:b/>
          <w:sz w:val="24"/>
          <w:szCs w:val="24"/>
        </w:rPr>
        <w:t>Ayuntamiento</w:t>
      </w:r>
      <w:r w:rsidR="00346831">
        <w:rPr>
          <w:rFonts w:ascii="Palatino Linotype" w:hAnsi="Palatino Linotype" w:cs="Arial"/>
          <w:b/>
          <w:sz w:val="24"/>
          <w:szCs w:val="24"/>
        </w:rPr>
        <w:t xml:space="preserve"> de </w:t>
      </w:r>
      <w:r w:rsidR="005D652A">
        <w:rPr>
          <w:rFonts w:ascii="Palatino Linotype" w:hAnsi="Palatino Linotype" w:cs="Arial"/>
          <w:b/>
          <w:sz w:val="24"/>
          <w:szCs w:val="24"/>
        </w:rPr>
        <w:t>Atizapán de Zaragoza</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79BA83C"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5D652A">
        <w:rPr>
          <w:rFonts w:ascii="Palatino Linotype" w:hAnsi="Palatino Linotype" w:cs="Arial"/>
          <w:sz w:val="24"/>
          <w:szCs w:val="24"/>
        </w:rPr>
        <w:t>dieciocho de enero</w:t>
      </w:r>
      <w:r w:rsidR="00346831">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5D652A" w:rsidRPr="005D652A">
        <w:rPr>
          <w:rFonts w:ascii="Palatino Linotype" w:hAnsi="Palatino Linotype" w:cs="Arial"/>
          <w:b/>
          <w:sz w:val="24"/>
          <w:szCs w:val="24"/>
        </w:rPr>
        <w:t>00016/ATIZARA/IP/2021</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41E5B91"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5D652A" w:rsidRPr="005D652A">
        <w:rPr>
          <w:rFonts w:ascii="Palatino Linotype" w:hAnsi="Palatino Linotype" w:cs="Arial"/>
          <w:b/>
          <w:sz w:val="24"/>
          <w:szCs w:val="24"/>
        </w:rPr>
        <w:t>00016/ATIZARA/IP/2021</w:t>
      </w:r>
      <w:r w:rsidR="004D2037">
        <w:rPr>
          <w:rFonts w:ascii="Palatino Linotype" w:hAnsi="Palatino Linotype"/>
          <w:b/>
          <w:sz w:val="23"/>
          <w:szCs w:val="23"/>
        </w:rPr>
        <w:t>.</w:t>
      </w:r>
    </w:p>
    <w:p w14:paraId="309698B8" w14:textId="6D4DE324" w:rsidR="0074157F" w:rsidRPr="005D652A" w:rsidRDefault="006E33CE" w:rsidP="00792206">
      <w:pPr>
        <w:pStyle w:val="Textoindependienteprimerasangra2"/>
        <w:ind w:left="851" w:right="850" w:firstLine="0"/>
        <w:jc w:val="both"/>
        <w:rPr>
          <w:rFonts w:ascii="Palatino Linotype" w:hAnsi="Palatino Linotype"/>
          <w:i/>
        </w:rPr>
      </w:pPr>
      <w:r w:rsidRPr="005D652A">
        <w:rPr>
          <w:rFonts w:ascii="Palatino Linotype" w:hAnsi="Palatino Linotype" w:cs="Arial"/>
          <w:i/>
        </w:rPr>
        <w:t>“</w:t>
      </w:r>
      <w:r w:rsidR="005D652A" w:rsidRPr="005D652A">
        <w:rPr>
          <w:rFonts w:ascii="Palatino Linotype" w:hAnsi="Palatino Linotype"/>
          <w:i/>
          <w:color w:val="000000"/>
        </w:rPr>
        <w:t xml:space="preserve">En atención al CONSIDERANDO SEGUNDO, del ACTA NOVENA DE LA SESIÓN ORDINARIA DEL COMITÉ DE TRANSPARENCIA DEL SUJETO OBLIGADO emitido en fecha 01 de diciembre de 2020, solicito: 1. El oficio y el acuse de recibo, enviado al Titular del Órgano Interno de Control y su respuesta. 2. Copia de las investigaciones y/o diligencias que Titular del Órgano Interno de Control ha realizado a efecto de dar cumplimiento a lo expuesto en el acta de mérito. 3. El número o números de expediente abiertos con motivo de las investigaciones realizadas y la </w:t>
      </w:r>
      <w:r w:rsidR="005D652A" w:rsidRPr="005D652A">
        <w:rPr>
          <w:rFonts w:ascii="Palatino Linotype" w:hAnsi="Palatino Linotype"/>
          <w:i/>
          <w:color w:val="000000"/>
        </w:rPr>
        <w:lastRenderedPageBreak/>
        <w:t>etapa en que se encuentran. 4. En su caso, el informe de presunta responsabilidad administrativa, documental donde se contiene la calificación de la falta. 5. El currículo y copia de la credencial institucional del Titular de la Unidad de Transparencia y del Titular del Órgano Interno de Control.</w:t>
      </w:r>
      <w:r w:rsidR="0074157F" w:rsidRPr="005D652A">
        <w:rPr>
          <w:rFonts w:ascii="Palatino Linotype" w:hAnsi="Palatino Linotype"/>
          <w:i/>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Default="008E068F" w:rsidP="008E068F">
      <w:pPr>
        <w:spacing w:after="0" w:line="360" w:lineRule="auto"/>
        <w:jc w:val="both"/>
        <w:rPr>
          <w:rFonts w:ascii="Palatino Linotype" w:hAnsi="Palatino Linotype" w:cs="Arial"/>
          <w:sz w:val="24"/>
          <w:szCs w:val="24"/>
        </w:rPr>
      </w:pPr>
    </w:p>
    <w:p w14:paraId="2E65B486" w14:textId="4F2B086F"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w:t>
      </w:r>
      <w:r w:rsidR="005D652A">
        <w:rPr>
          <w:rFonts w:ascii="Palatino Linotype" w:hAnsi="Palatino Linotype" w:cs="Arial"/>
          <w:b/>
          <w:sz w:val="24"/>
          <w:szCs w:val="24"/>
        </w:rPr>
        <w:t xml:space="preserve"> solicitud de aclaración</w:t>
      </w:r>
      <w:r w:rsidRPr="00AD2A55">
        <w:rPr>
          <w:rFonts w:ascii="Palatino Linotype" w:hAnsi="Palatino Linotype" w:cs="Arial"/>
          <w:b/>
          <w:sz w:val="24"/>
          <w:szCs w:val="24"/>
        </w:rPr>
        <w:t xml:space="preserve">. </w:t>
      </w:r>
    </w:p>
    <w:p w14:paraId="0ECB40D7" w14:textId="39EEDF0C"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792206">
        <w:rPr>
          <w:rFonts w:ascii="Palatino Linotype" w:hAnsi="Palatino Linotype"/>
          <w:sz w:val="24"/>
          <w:szCs w:val="24"/>
        </w:rPr>
        <w:t>en fecha veinti</w:t>
      </w:r>
      <w:r w:rsidR="00183DA3">
        <w:rPr>
          <w:rFonts w:ascii="Palatino Linotype" w:hAnsi="Palatino Linotype"/>
          <w:sz w:val="24"/>
          <w:szCs w:val="24"/>
        </w:rPr>
        <w:t xml:space="preserve">cinco de enero de dos mil veintiuno </w:t>
      </w:r>
      <w:r w:rsidR="005D652A">
        <w:rPr>
          <w:rFonts w:ascii="Palatino Linotype" w:hAnsi="Palatino Linotype"/>
          <w:sz w:val="24"/>
          <w:szCs w:val="24"/>
        </w:rPr>
        <w:t>suscribió una solicitud de aclaración en los siguientes términos:</w:t>
      </w:r>
    </w:p>
    <w:p w14:paraId="1BEF9E30" w14:textId="77777777" w:rsidR="005D652A" w:rsidRDefault="005D652A" w:rsidP="006E33CE">
      <w:pPr>
        <w:spacing w:after="0" w:line="360" w:lineRule="auto"/>
        <w:jc w:val="both"/>
        <w:rPr>
          <w:rFonts w:ascii="Palatino Linotype" w:hAnsi="Palatino Linotype"/>
          <w:sz w:val="24"/>
          <w:szCs w:val="24"/>
        </w:rPr>
      </w:pPr>
    </w:p>
    <w:p w14:paraId="52944E36" w14:textId="4ACEC12A" w:rsidR="005D652A" w:rsidRDefault="005D652A" w:rsidP="00FD25F1">
      <w:pPr>
        <w:spacing w:after="0" w:line="360" w:lineRule="auto"/>
        <w:ind w:left="851" w:right="850"/>
        <w:jc w:val="both"/>
        <w:rPr>
          <w:rFonts w:ascii="Palatino Linotype" w:hAnsi="Palatino Linotype"/>
          <w:i/>
          <w:color w:val="000000"/>
        </w:rPr>
      </w:pPr>
      <w:r w:rsidRPr="00FD25F1">
        <w:rPr>
          <w:rFonts w:ascii="Palatino Linotype" w:hAnsi="Palatino Linotype"/>
          <w:i/>
          <w:color w:val="000000"/>
        </w:rPr>
        <w:t xml:space="preserve">Con fundamento en el </w:t>
      </w:r>
      <w:r w:rsidR="006E55EB" w:rsidRPr="00FD25F1">
        <w:rPr>
          <w:rFonts w:ascii="Palatino Linotype" w:hAnsi="Palatino Linotype"/>
          <w:i/>
          <w:color w:val="000000"/>
        </w:rPr>
        <w:t>artículo</w:t>
      </w:r>
      <w:r w:rsidRPr="00FD25F1">
        <w:rPr>
          <w:rFonts w:ascii="Palatino Linotype" w:hAnsi="Palatino Linotype"/>
          <w:i/>
          <w:color w:val="000000"/>
        </w:rPr>
        <w:t xml:space="preserve"> 159 de la Ley de Transparencia y Acceso a la Información Pública del Estado de México y Municipios, se le requiere para que dentro del plazo de diez días hábiles realice lo siguiente:</w:t>
      </w:r>
    </w:p>
    <w:p w14:paraId="1E54BE7E" w14:textId="77777777" w:rsidR="00FD25F1" w:rsidRPr="00FD25F1" w:rsidRDefault="00FD25F1" w:rsidP="00FD25F1">
      <w:pPr>
        <w:spacing w:after="0" w:line="360" w:lineRule="auto"/>
        <w:ind w:left="851" w:right="850"/>
        <w:jc w:val="both"/>
        <w:rPr>
          <w:rFonts w:ascii="Palatino Linotype" w:hAnsi="Palatino Linotype"/>
          <w:i/>
          <w:color w:val="000000"/>
        </w:rPr>
      </w:pPr>
    </w:p>
    <w:p w14:paraId="0DD7B091" w14:textId="47E6B7EB" w:rsidR="005D652A" w:rsidRDefault="005D652A" w:rsidP="00FD25F1">
      <w:pPr>
        <w:spacing w:after="0" w:line="360" w:lineRule="auto"/>
        <w:ind w:left="851" w:right="850"/>
        <w:jc w:val="both"/>
        <w:rPr>
          <w:rFonts w:ascii="Palatino Linotype" w:hAnsi="Palatino Linotype"/>
          <w:i/>
          <w:color w:val="000000"/>
        </w:rPr>
      </w:pPr>
      <w:r w:rsidRPr="00FD25F1">
        <w:rPr>
          <w:rFonts w:ascii="Palatino Linotype" w:hAnsi="Palatino Linotype"/>
          <w:i/>
          <w:color w:val="000000"/>
        </w:rPr>
        <w:t>Le envío un cordial saludo y le solicito ser más claro y especifico con lo solicitado para poder atender su solicitud</w:t>
      </w:r>
    </w:p>
    <w:p w14:paraId="341CA8D0" w14:textId="77777777" w:rsidR="00FD25F1" w:rsidRPr="00FD25F1" w:rsidRDefault="00FD25F1" w:rsidP="00FD25F1">
      <w:pPr>
        <w:spacing w:after="0" w:line="360" w:lineRule="auto"/>
        <w:ind w:left="851" w:right="850"/>
        <w:jc w:val="both"/>
        <w:rPr>
          <w:rFonts w:ascii="Palatino Linotype" w:hAnsi="Palatino Linotype"/>
          <w:i/>
          <w:color w:val="000000"/>
        </w:rPr>
      </w:pPr>
    </w:p>
    <w:p w14:paraId="792A8D55" w14:textId="20159078" w:rsidR="005D652A" w:rsidRDefault="005D652A" w:rsidP="00FD25F1">
      <w:pPr>
        <w:spacing w:after="0" w:line="360" w:lineRule="auto"/>
        <w:ind w:left="851" w:right="850"/>
        <w:jc w:val="both"/>
        <w:rPr>
          <w:rFonts w:ascii="Palatino Linotype" w:hAnsi="Palatino Linotype"/>
          <w:i/>
          <w:color w:val="000000"/>
        </w:rPr>
      </w:pPr>
      <w:r w:rsidRPr="00FD25F1">
        <w:rPr>
          <w:rFonts w:ascii="Palatino Linotype" w:hAnsi="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A850083" w14:textId="77777777" w:rsidR="00FD25F1" w:rsidRPr="00FD25F1" w:rsidRDefault="00FD25F1" w:rsidP="00FD25F1">
      <w:pPr>
        <w:spacing w:after="0" w:line="360" w:lineRule="auto"/>
        <w:ind w:left="851" w:right="850"/>
        <w:jc w:val="both"/>
        <w:rPr>
          <w:rFonts w:ascii="Palatino Linotype" w:hAnsi="Palatino Linotype"/>
          <w:i/>
          <w:color w:val="000000"/>
        </w:rPr>
      </w:pPr>
    </w:p>
    <w:p w14:paraId="76540A88" w14:textId="0A4F4407" w:rsidR="005D652A" w:rsidRPr="00FD25F1" w:rsidRDefault="005D652A" w:rsidP="00FD25F1">
      <w:pPr>
        <w:spacing w:after="0" w:line="360" w:lineRule="auto"/>
        <w:ind w:left="851" w:right="850"/>
        <w:jc w:val="both"/>
        <w:rPr>
          <w:rFonts w:ascii="Palatino Linotype" w:hAnsi="Palatino Linotype"/>
          <w:i/>
          <w:color w:val="000000"/>
        </w:rPr>
      </w:pPr>
      <w:r w:rsidRPr="00FD25F1">
        <w:rPr>
          <w:rFonts w:ascii="Palatino Linotype" w:hAnsi="Palatino Linotype"/>
          <w:i/>
          <w:color w:val="000000"/>
        </w:rPr>
        <w:t>ATENTAMENTE</w:t>
      </w:r>
    </w:p>
    <w:p w14:paraId="1DF1761E" w14:textId="402AFD20" w:rsidR="005D652A" w:rsidRPr="00FD25F1" w:rsidRDefault="005D652A" w:rsidP="00FD25F1">
      <w:pPr>
        <w:spacing w:after="0" w:line="360" w:lineRule="auto"/>
        <w:ind w:left="851" w:right="850"/>
        <w:jc w:val="both"/>
        <w:rPr>
          <w:rFonts w:ascii="Palatino Linotype" w:hAnsi="Palatino Linotype"/>
          <w:i/>
        </w:rPr>
      </w:pPr>
      <w:r w:rsidRPr="00FD25F1">
        <w:rPr>
          <w:rFonts w:ascii="Palatino Linotype" w:hAnsi="Palatino Linotype"/>
          <w:i/>
          <w:color w:val="000000"/>
        </w:rPr>
        <w:t>LIC. MARIAMNEE VEGA BLANCARTE</w:t>
      </w:r>
      <w:r w:rsidR="00FD25F1" w:rsidRPr="00FD25F1">
        <w:rPr>
          <w:rFonts w:ascii="Palatino Linotype" w:hAnsi="Palatino Linotype"/>
          <w:i/>
          <w:color w:val="000000"/>
        </w:rPr>
        <w:t xml:space="preserve"> </w:t>
      </w:r>
    </w:p>
    <w:p w14:paraId="26832883" w14:textId="61D6AA79" w:rsidR="006E33CE" w:rsidRDefault="00D26001" w:rsidP="00FD25F1">
      <w:pPr>
        <w:spacing w:after="0" w:line="360" w:lineRule="auto"/>
        <w:rPr>
          <w:rFonts w:ascii="Palatino Linotype" w:hAnsi="Palatino Linotype"/>
          <w:b/>
          <w:noProof/>
          <w:sz w:val="24"/>
          <w:szCs w:val="24"/>
          <w:lang w:eastAsia="es-MX"/>
        </w:rPr>
      </w:pPr>
      <w:r>
        <w:rPr>
          <w:rFonts w:ascii="Palatino Linotype" w:hAnsi="Palatino Linotype"/>
          <w:b/>
          <w:noProof/>
          <w:sz w:val="24"/>
          <w:szCs w:val="24"/>
          <w:lang w:eastAsia="es-MX"/>
        </w:rPr>
        <w:lastRenderedPageBreak/>
        <w:t>Desahogo de la aclaración.</w:t>
      </w:r>
    </w:p>
    <w:p w14:paraId="0356D4A7" w14:textId="4A2001B1" w:rsidR="00D26001" w:rsidRPr="00D26001" w:rsidRDefault="00D26001" w:rsidP="00D26001">
      <w:pPr>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En el expediente del SAIMEX,  el veintisiete de enero de dos mil veintiuno, el Recurrente desahogo la alcaración en los siguientes terminos:</w:t>
      </w:r>
    </w:p>
    <w:p w14:paraId="4C3D8B8B" w14:textId="77777777" w:rsidR="00FD25F1" w:rsidRDefault="00FD25F1" w:rsidP="006E33CE">
      <w:pPr>
        <w:spacing w:after="0" w:line="360" w:lineRule="auto"/>
        <w:jc w:val="both"/>
        <w:rPr>
          <w:rFonts w:ascii="Palatino Linotype" w:hAnsi="Palatino Linotype" w:cs="Arial"/>
          <w:b/>
          <w:sz w:val="28"/>
          <w:szCs w:val="28"/>
        </w:rPr>
      </w:pPr>
    </w:p>
    <w:p w14:paraId="701F21F2" w14:textId="3AE3228F" w:rsidR="00FD25F1" w:rsidRDefault="00D26001" w:rsidP="00D26001">
      <w:pPr>
        <w:spacing w:after="0" w:line="360" w:lineRule="auto"/>
        <w:ind w:left="851" w:right="850"/>
        <w:jc w:val="both"/>
        <w:rPr>
          <w:rFonts w:ascii="Palatino Linotype" w:hAnsi="Palatino Linotype"/>
          <w:i/>
          <w:color w:val="000000"/>
        </w:rPr>
      </w:pPr>
      <w:r w:rsidRPr="00D26001">
        <w:rPr>
          <w:rFonts w:ascii="Palatino Linotype" w:hAnsi="Palatino Linotype"/>
          <w:i/>
          <w:color w:val="000000"/>
        </w:rPr>
        <w:t>En fecha 01 de diciembre de 2020, el comité de transparencia emitió el acta número: ACT/UTI/CTATIZARA/9°/2019-2021, ahora bien, de la lectura del acta respectiva se desprende que se emitieron diferentes oficios, razón por la cual solicito: 1. El oficio y el acuse de recibo, enviado al Titular del Órgano Interno de Control y su respuesta. 2. Copia de las investigaciones y/o diligencias que Titular del Órgano Interno de Control ha realizado a efecto de dar cumplimiento a lo expuesto en el acta de mérito. 3. El número o números de expediente abiertos con motivo de las investigaciones realizadas y la etapa en que se encuentran. 4. En su caso, el informe de presunta responsabilidad administrativa, documental donde se contiene la calificación de la falta. Por otra parte, solicito el currículo y copia de la credencial institucional del Titular de la Unidad de Transparencia, del Titular del Órgano Interno de Control y de cada servidor público que tuvo intervención alguna durante la substanciación de la solicitud de información 00670/ATIZARA/IP/2019 y del recurso de revisión 07608/INFOEM/IP/RR/2019.</w:t>
      </w:r>
    </w:p>
    <w:p w14:paraId="1473C0B5" w14:textId="77777777" w:rsidR="00D26001" w:rsidRPr="00D26001" w:rsidRDefault="00D26001" w:rsidP="00D26001">
      <w:pPr>
        <w:spacing w:after="0" w:line="360" w:lineRule="auto"/>
        <w:ind w:left="851" w:right="850"/>
        <w:jc w:val="both"/>
        <w:rPr>
          <w:rFonts w:ascii="Palatino Linotype" w:hAnsi="Palatino Linotype" w:cs="Arial"/>
          <w:b/>
          <w:i/>
        </w:rPr>
      </w:pPr>
    </w:p>
    <w:p w14:paraId="37B49494" w14:textId="77777777" w:rsidR="00D26001"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sidR="00D26001">
        <w:rPr>
          <w:rFonts w:ascii="Palatino Linotype" w:hAnsi="Palatino Linotype" w:cs="Arial"/>
          <w:b/>
          <w:sz w:val="24"/>
          <w:szCs w:val="24"/>
        </w:rPr>
        <w:t>a respuesta.</w:t>
      </w:r>
    </w:p>
    <w:p w14:paraId="2447273B" w14:textId="7D31DBC9" w:rsidR="00D26001" w:rsidRDefault="00D26001"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En el expediente del SAIMEX, se aprecia que en fecha dieciocho de febrero de dos mil veintiuno, el Sujeto Obligado dio respuesta a los requerimientos solicitados en los siguientes términos:</w:t>
      </w:r>
    </w:p>
    <w:p w14:paraId="7CC99EDC" w14:textId="1BD6A256" w:rsidR="00D26001" w:rsidRPr="00D26001" w:rsidRDefault="00D26001" w:rsidP="00D26001">
      <w:pPr>
        <w:spacing w:after="0" w:line="360" w:lineRule="auto"/>
        <w:ind w:left="851" w:right="992"/>
        <w:jc w:val="right"/>
        <w:rPr>
          <w:rFonts w:ascii="Palatino Linotype" w:hAnsi="Palatino Linotype"/>
          <w:i/>
          <w:color w:val="000000"/>
        </w:rPr>
      </w:pPr>
      <w:r w:rsidRPr="00D26001">
        <w:rPr>
          <w:rFonts w:ascii="Palatino Linotype" w:hAnsi="Palatino Linotype"/>
          <w:i/>
          <w:color w:val="000000"/>
        </w:rPr>
        <w:t>Folio de la solicitud: 00016/ATIZARA/IP/2021</w:t>
      </w:r>
    </w:p>
    <w:p w14:paraId="141E72BE" w14:textId="77777777" w:rsidR="00D26001" w:rsidRPr="00D26001" w:rsidRDefault="00D26001" w:rsidP="00D26001">
      <w:pPr>
        <w:spacing w:after="0" w:line="360" w:lineRule="auto"/>
        <w:ind w:left="851" w:right="992"/>
        <w:jc w:val="both"/>
        <w:rPr>
          <w:rFonts w:ascii="Palatino Linotype" w:hAnsi="Palatino Linotype"/>
          <w:i/>
          <w:color w:val="000000"/>
        </w:rPr>
      </w:pPr>
    </w:p>
    <w:p w14:paraId="6F24B105" w14:textId="54AFFC0D" w:rsidR="00D26001" w:rsidRDefault="00D26001" w:rsidP="00D26001">
      <w:pPr>
        <w:spacing w:after="0" w:line="360" w:lineRule="auto"/>
        <w:ind w:left="851" w:right="992"/>
        <w:jc w:val="both"/>
        <w:rPr>
          <w:rFonts w:ascii="Palatino Linotype" w:hAnsi="Palatino Linotype"/>
          <w:i/>
          <w:color w:val="000000"/>
        </w:rPr>
      </w:pPr>
      <w:r w:rsidRPr="00D26001">
        <w:rPr>
          <w:rFonts w:ascii="Palatino Linotype" w:hAnsi="Palatino Linotype"/>
          <w:i/>
          <w:color w:val="000000"/>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52A102E" w14:textId="77777777" w:rsidR="00D26001" w:rsidRPr="00D26001" w:rsidRDefault="00D26001" w:rsidP="00D26001">
      <w:pPr>
        <w:spacing w:after="0" w:line="360" w:lineRule="auto"/>
        <w:ind w:left="851" w:right="992"/>
        <w:jc w:val="both"/>
        <w:rPr>
          <w:rFonts w:ascii="Palatino Linotype" w:hAnsi="Palatino Linotype"/>
          <w:i/>
          <w:color w:val="000000"/>
        </w:rPr>
      </w:pPr>
    </w:p>
    <w:p w14:paraId="7E657242" w14:textId="30FBD4C0" w:rsidR="00D26001" w:rsidRDefault="00D26001" w:rsidP="00D26001">
      <w:pPr>
        <w:spacing w:after="0" w:line="360" w:lineRule="auto"/>
        <w:ind w:left="851" w:right="992"/>
        <w:jc w:val="both"/>
        <w:rPr>
          <w:rFonts w:ascii="Palatino Linotype" w:hAnsi="Palatino Linotype"/>
          <w:i/>
          <w:color w:val="000000"/>
        </w:rPr>
      </w:pPr>
      <w:r w:rsidRPr="00D26001">
        <w:rPr>
          <w:rFonts w:ascii="Palatino Linotype" w:hAnsi="Palatino Linotype"/>
          <w:i/>
          <w:color w:val="000000"/>
        </w:rPr>
        <w:t>Se Anexa documentos de respuesta ok</w:t>
      </w:r>
    </w:p>
    <w:p w14:paraId="49BBA6E7" w14:textId="77777777" w:rsidR="00D26001" w:rsidRPr="00D26001" w:rsidRDefault="00D26001" w:rsidP="00D26001">
      <w:pPr>
        <w:spacing w:after="0" w:line="360" w:lineRule="auto"/>
        <w:ind w:left="851" w:right="992"/>
        <w:jc w:val="both"/>
        <w:rPr>
          <w:rFonts w:ascii="Palatino Linotype" w:hAnsi="Palatino Linotype"/>
          <w:i/>
          <w:color w:val="000000"/>
        </w:rPr>
      </w:pPr>
    </w:p>
    <w:p w14:paraId="481D9BCC" w14:textId="54425BAF" w:rsidR="00D26001" w:rsidRPr="00D26001" w:rsidRDefault="00D26001" w:rsidP="00D26001">
      <w:pPr>
        <w:spacing w:after="0" w:line="360" w:lineRule="auto"/>
        <w:ind w:left="851" w:right="992"/>
        <w:jc w:val="both"/>
        <w:rPr>
          <w:rFonts w:ascii="Palatino Linotype" w:hAnsi="Palatino Linotype"/>
          <w:i/>
          <w:color w:val="000000"/>
        </w:rPr>
      </w:pPr>
      <w:r w:rsidRPr="00D26001">
        <w:rPr>
          <w:rFonts w:ascii="Palatino Linotype" w:hAnsi="Palatino Linotype"/>
          <w:i/>
          <w:color w:val="000000"/>
        </w:rPr>
        <w:t>ATENTAMENTE</w:t>
      </w:r>
    </w:p>
    <w:p w14:paraId="10C41AA0" w14:textId="714D35D6" w:rsidR="00D26001" w:rsidRDefault="00D26001" w:rsidP="00D26001">
      <w:pPr>
        <w:spacing w:after="0" w:line="360" w:lineRule="auto"/>
        <w:ind w:left="851" w:right="992"/>
        <w:jc w:val="both"/>
        <w:rPr>
          <w:rFonts w:ascii="Palatino Linotype" w:hAnsi="Palatino Linotype"/>
          <w:i/>
          <w:color w:val="000000"/>
        </w:rPr>
      </w:pPr>
      <w:r w:rsidRPr="00D26001">
        <w:rPr>
          <w:rFonts w:ascii="Palatino Linotype" w:hAnsi="Palatino Linotype"/>
          <w:i/>
          <w:color w:val="000000"/>
        </w:rPr>
        <w:t xml:space="preserve">Mtro. Jorge </w:t>
      </w:r>
      <w:proofErr w:type="spellStart"/>
      <w:r w:rsidRPr="00D26001">
        <w:rPr>
          <w:rFonts w:ascii="Palatino Linotype" w:hAnsi="Palatino Linotype"/>
          <w:i/>
          <w:color w:val="000000"/>
        </w:rPr>
        <w:t>Cajiga</w:t>
      </w:r>
      <w:proofErr w:type="spellEnd"/>
      <w:r w:rsidRPr="00D26001">
        <w:rPr>
          <w:rFonts w:ascii="Palatino Linotype" w:hAnsi="Palatino Linotype"/>
          <w:i/>
          <w:color w:val="000000"/>
        </w:rPr>
        <w:t xml:space="preserve"> </w:t>
      </w:r>
      <w:proofErr w:type="spellStart"/>
      <w:r w:rsidRPr="00D26001">
        <w:rPr>
          <w:rFonts w:ascii="Palatino Linotype" w:hAnsi="Palatino Linotype"/>
          <w:i/>
          <w:color w:val="000000"/>
        </w:rPr>
        <w:t>Calderon</w:t>
      </w:r>
      <w:proofErr w:type="spellEnd"/>
    </w:p>
    <w:p w14:paraId="43156B4D" w14:textId="77777777" w:rsidR="00441DCB" w:rsidRDefault="00441DCB" w:rsidP="00D26001">
      <w:pPr>
        <w:spacing w:after="0" w:line="360" w:lineRule="auto"/>
        <w:ind w:left="851" w:right="992"/>
        <w:jc w:val="both"/>
        <w:rPr>
          <w:rFonts w:ascii="Palatino Linotype" w:hAnsi="Palatino Linotype"/>
          <w:i/>
          <w:color w:val="000000"/>
        </w:rPr>
      </w:pPr>
    </w:p>
    <w:p w14:paraId="3EFEBEDD" w14:textId="608AF211" w:rsidR="00D26001" w:rsidRDefault="00D26001" w:rsidP="003776FE">
      <w:pPr>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Cabe señal</w:t>
      </w:r>
      <w:r w:rsidR="003776FE">
        <w:rPr>
          <w:rFonts w:ascii="Palatino Linotype" w:hAnsi="Palatino Linotype" w:cs="Arial"/>
          <w:bCs/>
          <w:sz w:val="24"/>
          <w:szCs w:val="24"/>
          <w:lang w:eastAsia="es-MX"/>
        </w:rPr>
        <w:t xml:space="preserve">ar que el </w:t>
      </w:r>
      <w:r w:rsidR="00441DCB">
        <w:rPr>
          <w:rFonts w:ascii="Palatino Linotype" w:hAnsi="Palatino Linotype" w:cs="Arial"/>
          <w:bCs/>
          <w:sz w:val="24"/>
          <w:szCs w:val="24"/>
          <w:lang w:eastAsia="es-MX"/>
        </w:rPr>
        <w:t>Sujeto</w:t>
      </w:r>
      <w:r w:rsidR="003776FE">
        <w:rPr>
          <w:rFonts w:ascii="Palatino Linotype" w:hAnsi="Palatino Linotype" w:cs="Arial"/>
          <w:bCs/>
          <w:sz w:val="24"/>
          <w:szCs w:val="24"/>
          <w:lang w:eastAsia="es-MX"/>
        </w:rPr>
        <w:t xml:space="preserve"> </w:t>
      </w:r>
      <w:r w:rsidR="00441DCB">
        <w:rPr>
          <w:rFonts w:ascii="Palatino Linotype" w:hAnsi="Palatino Linotype" w:cs="Arial"/>
          <w:bCs/>
          <w:sz w:val="24"/>
          <w:szCs w:val="24"/>
          <w:lang w:eastAsia="es-MX"/>
        </w:rPr>
        <w:t>Obligado</w:t>
      </w:r>
      <w:r w:rsidR="003776FE">
        <w:rPr>
          <w:rFonts w:ascii="Palatino Linotype" w:hAnsi="Palatino Linotype" w:cs="Arial"/>
          <w:bCs/>
          <w:sz w:val="24"/>
          <w:szCs w:val="24"/>
          <w:lang w:eastAsia="es-MX"/>
        </w:rPr>
        <w:t xml:space="preserve"> adjunto un archivo denominado: </w:t>
      </w:r>
      <w:hyperlink r:id="rId8" w:tgtFrame="_blank" w:history="1">
        <w:r w:rsidRPr="00D26001">
          <w:rPr>
            <w:rFonts w:ascii="Palatino Linotype" w:hAnsi="Palatino Linotype"/>
            <w:b/>
            <w:sz w:val="24"/>
            <w:szCs w:val="24"/>
            <w:lang w:eastAsia="es-MX"/>
          </w:rPr>
          <w:t xml:space="preserve">00016 </w:t>
        </w:r>
        <w:proofErr w:type="spellStart"/>
        <w:r w:rsidRPr="00D26001">
          <w:rPr>
            <w:rFonts w:ascii="Palatino Linotype" w:hAnsi="Palatino Linotype"/>
            <w:b/>
            <w:sz w:val="24"/>
            <w:szCs w:val="24"/>
            <w:lang w:eastAsia="es-MX"/>
          </w:rPr>
          <w:t>Contestacion</w:t>
        </w:r>
        <w:proofErr w:type="spellEnd"/>
        <w:r w:rsidRPr="00D26001">
          <w:rPr>
            <w:rFonts w:ascii="Palatino Linotype" w:hAnsi="Palatino Linotype"/>
            <w:b/>
            <w:sz w:val="24"/>
            <w:szCs w:val="24"/>
            <w:lang w:eastAsia="es-MX"/>
          </w:rPr>
          <w:t xml:space="preserve"> Original ok.pdf</w:t>
        </w:r>
      </w:hyperlink>
      <w:r w:rsidR="003776FE">
        <w:rPr>
          <w:rFonts w:ascii="Palatino Linotype" w:hAnsi="Palatino Linotype" w:cs="Arial"/>
          <w:b/>
          <w:bCs/>
          <w:sz w:val="24"/>
          <w:szCs w:val="24"/>
          <w:lang w:eastAsia="es-MX"/>
        </w:rPr>
        <w:t xml:space="preserve">¸ </w:t>
      </w:r>
      <w:r w:rsidR="003776FE">
        <w:rPr>
          <w:rFonts w:ascii="Palatino Linotype" w:hAnsi="Palatino Linotype" w:cs="Arial"/>
          <w:bCs/>
          <w:sz w:val="24"/>
          <w:szCs w:val="24"/>
          <w:lang w:eastAsia="es-MX"/>
        </w:rPr>
        <w:t xml:space="preserve">que contiene el oficio CIM/994/2021, de fecha diecisiete de febrero de dos mil veintiuno en donde la Contraloría Interna Municipal informa que </w:t>
      </w:r>
      <w:r w:rsidR="00441DCB">
        <w:rPr>
          <w:rFonts w:ascii="Palatino Linotype" w:hAnsi="Palatino Linotype" w:cs="Arial"/>
          <w:bCs/>
          <w:sz w:val="24"/>
          <w:szCs w:val="24"/>
          <w:lang w:eastAsia="es-MX"/>
        </w:rPr>
        <w:t>con el oficio PAM/UT/4599/2020, de fecha tres de diciembre de dos mil veinte, mismo que contiene sello de recibido por parte de la Contraloría Interna Municipal de la misma fecha, sí mismo se envía curriculum y credencial institucional del Titular del Órgano de Control Interno.</w:t>
      </w:r>
    </w:p>
    <w:p w14:paraId="4D75691E" w14:textId="77777777" w:rsidR="00441DCB" w:rsidRDefault="00441DCB" w:rsidP="003776FE">
      <w:pPr>
        <w:spacing w:after="0" w:line="360" w:lineRule="auto"/>
        <w:jc w:val="both"/>
        <w:rPr>
          <w:rFonts w:ascii="Palatino Linotype" w:hAnsi="Palatino Linotype" w:cs="Arial"/>
          <w:bCs/>
          <w:sz w:val="24"/>
          <w:szCs w:val="24"/>
          <w:lang w:eastAsia="es-MX"/>
        </w:rPr>
      </w:pPr>
    </w:p>
    <w:p w14:paraId="2C4E6FCD" w14:textId="0247AA93" w:rsidR="00441DCB" w:rsidRDefault="00441DCB" w:rsidP="003776FE">
      <w:pPr>
        <w:spacing w:after="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Así mismo informa que en relación a las acciones que la Titular del Órgano </w:t>
      </w:r>
      <w:r w:rsidR="00855D32">
        <w:rPr>
          <w:rFonts w:ascii="Palatino Linotype" w:hAnsi="Palatino Linotype" w:cs="Arial"/>
          <w:bCs/>
          <w:sz w:val="24"/>
          <w:szCs w:val="24"/>
          <w:lang w:eastAsia="es-MX"/>
        </w:rPr>
        <w:t>Interno de</w:t>
      </w:r>
      <w:r>
        <w:rPr>
          <w:rFonts w:ascii="Palatino Linotype" w:hAnsi="Palatino Linotype" w:cs="Arial"/>
          <w:bCs/>
          <w:sz w:val="24"/>
          <w:szCs w:val="24"/>
          <w:lang w:eastAsia="es-MX"/>
        </w:rPr>
        <w:t xml:space="preserve"> Control ha realizado a efecto de dar cumplimiento a lo expuesto, se envía copia del oficio CIMAZ/57428/2020, el cual se refiere a la diligencia realizada y en relación al procedimientos este se encuentra bajo el expediente número CM/UI/229/2020 el cual se encuentra en etapa de investigación, por lo que a la fecha no se ha determinado la calificación</w:t>
      </w:r>
    </w:p>
    <w:p w14:paraId="27C23194" w14:textId="77777777" w:rsidR="00441DCB" w:rsidRPr="003776FE" w:rsidRDefault="00441DCB" w:rsidP="003776FE">
      <w:pPr>
        <w:spacing w:after="0" w:line="360" w:lineRule="auto"/>
        <w:jc w:val="both"/>
        <w:rPr>
          <w:rFonts w:ascii="Palatino Linotype" w:hAnsi="Palatino Linotype" w:cs="Arial"/>
          <w:bCs/>
          <w:sz w:val="24"/>
          <w:szCs w:val="24"/>
          <w:lang w:eastAsia="es-MX"/>
        </w:rPr>
      </w:pPr>
    </w:p>
    <w:p w14:paraId="031FD5BD" w14:textId="3C0AFB07" w:rsidR="00D26001" w:rsidRDefault="00441DCB" w:rsidP="00D26001">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D26001">
        <w:rPr>
          <w:rFonts w:ascii="Palatino Linotype" w:hAnsi="Palatino Linotype" w:cs="Arial"/>
          <w:b/>
          <w:sz w:val="28"/>
          <w:szCs w:val="28"/>
        </w:rPr>
        <w:t>T</w:t>
      </w:r>
      <w:r w:rsidR="00D26001" w:rsidRPr="006F4C89">
        <w:rPr>
          <w:rFonts w:ascii="Palatino Linotype" w:hAnsi="Palatino Linotype" w:cs="Arial"/>
          <w:b/>
          <w:sz w:val="28"/>
          <w:szCs w:val="28"/>
        </w:rPr>
        <w:t>O</w:t>
      </w:r>
      <w:r w:rsidR="00D26001" w:rsidRPr="0083246C">
        <w:rPr>
          <w:rFonts w:ascii="Palatino Linotype" w:hAnsi="Palatino Linotype" w:cs="Arial"/>
          <w:b/>
          <w:sz w:val="24"/>
          <w:szCs w:val="24"/>
        </w:rPr>
        <w:t>. De</w:t>
      </w:r>
      <w:r w:rsidR="00D26001">
        <w:rPr>
          <w:rFonts w:ascii="Palatino Linotype" w:hAnsi="Palatino Linotype" w:cs="Arial"/>
          <w:b/>
          <w:sz w:val="24"/>
          <w:szCs w:val="24"/>
        </w:rPr>
        <w:t>l recurso de revisión.</w:t>
      </w:r>
    </w:p>
    <w:p w14:paraId="7D515836" w14:textId="79608347"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Inconforme con </w:t>
      </w:r>
      <w:r w:rsidR="00CC068E">
        <w:rPr>
          <w:rFonts w:ascii="Palatino Linotype" w:hAnsi="Palatino Linotype" w:cs="Arial"/>
          <w:sz w:val="24"/>
          <w:szCs w:val="24"/>
        </w:rPr>
        <w:t xml:space="preserve">la </w:t>
      </w:r>
      <w:r w:rsidRPr="00AD2A55">
        <w:rPr>
          <w:rFonts w:ascii="Palatino Linotype" w:hAnsi="Palatino Linotype" w:cs="Arial"/>
          <w:sz w:val="24"/>
          <w:szCs w:val="24"/>
        </w:rPr>
        <w:t>respuest</w:t>
      </w:r>
      <w:r>
        <w:rPr>
          <w:rFonts w:ascii="Palatino Linotype" w:hAnsi="Palatino Linotype" w:cs="Arial"/>
          <w:sz w:val="24"/>
          <w:szCs w:val="24"/>
        </w:rPr>
        <w:t xml:space="preserve">a por parte del Sujeto Obligado, en </w:t>
      </w:r>
      <w:r w:rsidR="00441DCB">
        <w:rPr>
          <w:rFonts w:ascii="Palatino Linotype" w:hAnsi="Palatino Linotype" w:cs="Arial"/>
          <w:sz w:val="24"/>
          <w:szCs w:val="24"/>
        </w:rPr>
        <w:t>veintiuno de febrero d</w:t>
      </w:r>
      <w:r w:rsidR="00CC068E">
        <w:rPr>
          <w:rFonts w:ascii="Palatino Linotype" w:hAnsi="Palatino Linotype" w:cs="Arial"/>
          <w:sz w:val="24"/>
          <w:szCs w:val="24"/>
        </w:rPr>
        <w:t xml:space="preserve">e </w:t>
      </w:r>
      <w:r w:rsidR="00A41EF1">
        <w:rPr>
          <w:rFonts w:ascii="Palatino Linotype" w:hAnsi="Palatino Linotype" w:cs="Arial"/>
          <w:sz w:val="24"/>
          <w:szCs w:val="24"/>
        </w:rPr>
        <w:t>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41EF1">
        <w:rPr>
          <w:rFonts w:ascii="Palatino Linotype" w:hAnsi="Palatino Linotype" w:cs="Arial"/>
          <w:b/>
          <w:bCs/>
          <w:sz w:val="24"/>
          <w:szCs w:val="24"/>
          <w:lang w:eastAsia="es-MX"/>
        </w:rPr>
        <w:t>0</w:t>
      </w:r>
      <w:r w:rsidR="00CC068E">
        <w:rPr>
          <w:rFonts w:ascii="Palatino Linotype" w:hAnsi="Palatino Linotype" w:cs="Arial"/>
          <w:b/>
          <w:bCs/>
          <w:sz w:val="24"/>
          <w:szCs w:val="24"/>
          <w:lang w:eastAsia="es-MX"/>
        </w:rPr>
        <w:t>5</w:t>
      </w:r>
      <w:r w:rsidR="00441DCB">
        <w:rPr>
          <w:rFonts w:ascii="Palatino Linotype" w:hAnsi="Palatino Linotype" w:cs="Arial"/>
          <w:b/>
          <w:bCs/>
          <w:sz w:val="24"/>
          <w:szCs w:val="24"/>
          <w:lang w:eastAsia="es-MX"/>
        </w:rPr>
        <w:t>30</w:t>
      </w:r>
      <w:r>
        <w:rPr>
          <w:rFonts w:ascii="Palatino Linotype" w:hAnsi="Palatino Linotype" w:cs="Arial"/>
          <w:b/>
          <w:bCs/>
          <w:sz w:val="24"/>
          <w:szCs w:val="24"/>
          <w:lang w:eastAsia="es-MX"/>
        </w:rPr>
        <w:t>/INFOEM/IP/RR/202</w:t>
      </w:r>
      <w:r w:rsidR="00A41EF1">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3A352EF8"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41EF1">
        <w:rPr>
          <w:rFonts w:ascii="Palatino Linotype" w:hAnsi="Palatino Linotype" w:cs="Arial"/>
          <w:b/>
          <w:bCs/>
          <w:sz w:val="24"/>
          <w:szCs w:val="24"/>
          <w:lang w:eastAsia="es-MX"/>
        </w:rPr>
        <w:t>00</w:t>
      </w:r>
      <w:r w:rsidR="00CC068E">
        <w:rPr>
          <w:rFonts w:ascii="Palatino Linotype" w:hAnsi="Palatino Linotype" w:cs="Arial"/>
          <w:b/>
          <w:bCs/>
          <w:sz w:val="24"/>
          <w:szCs w:val="24"/>
          <w:lang w:eastAsia="es-MX"/>
        </w:rPr>
        <w:t>5</w:t>
      </w:r>
      <w:r w:rsidR="00441DCB">
        <w:rPr>
          <w:rFonts w:ascii="Palatino Linotype" w:hAnsi="Palatino Linotype" w:cs="Arial"/>
          <w:b/>
          <w:bCs/>
          <w:sz w:val="24"/>
          <w:szCs w:val="24"/>
          <w:lang w:eastAsia="es-MX"/>
        </w:rPr>
        <w:t>30</w:t>
      </w:r>
      <w:r w:rsidR="00A41EF1">
        <w:rPr>
          <w:rFonts w:ascii="Palatino Linotype" w:hAnsi="Palatino Linotype" w:cs="Arial"/>
          <w:b/>
          <w:bCs/>
          <w:sz w:val="24"/>
          <w:szCs w:val="24"/>
          <w:lang w:eastAsia="es-MX"/>
        </w:rPr>
        <w:t>/INFOEM/IP/RR/2021</w:t>
      </w:r>
      <w:r w:rsidRPr="006E0E53">
        <w:rPr>
          <w:rFonts w:ascii="Palatino Linotype" w:hAnsi="Palatino Linotype" w:cs="Arial"/>
          <w:b/>
          <w:bCs/>
          <w:sz w:val="24"/>
          <w:szCs w:val="24"/>
          <w:lang w:eastAsia="es-MX"/>
        </w:rPr>
        <w:tab/>
      </w:r>
    </w:p>
    <w:p w14:paraId="7BB2BD6E" w14:textId="77777777" w:rsidR="006E33CE" w:rsidRPr="00441DCB" w:rsidRDefault="006E33CE" w:rsidP="006E33CE">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1A21B8" w14:textId="7BE8A177" w:rsidR="006E33CE" w:rsidRPr="00441DCB" w:rsidRDefault="006E33CE" w:rsidP="007C61D5">
      <w:pPr>
        <w:ind w:left="851" w:right="992"/>
        <w:jc w:val="both"/>
        <w:rPr>
          <w:rFonts w:ascii="Palatino Linotype" w:eastAsia="Times New Roman" w:hAnsi="Palatino Linotype" w:cs="Times New Roman"/>
          <w:i/>
          <w:lang w:eastAsia="es-MX"/>
        </w:rPr>
      </w:pPr>
      <w:r w:rsidRPr="00441DCB">
        <w:rPr>
          <w:rFonts w:ascii="Palatino Linotype" w:hAnsi="Palatino Linotype"/>
          <w:i/>
          <w:color w:val="000000"/>
        </w:rPr>
        <w:t>“</w:t>
      </w:r>
      <w:r w:rsidR="00441DCB" w:rsidRPr="00441DCB">
        <w:rPr>
          <w:rFonts w:ascii="Palatino Linotype" w:hAnsi="Palatino Linotype"/>
          <w:i/>
          <w:color w:val="000000"/>
        </w:rPr>
        <w:t>El sujeto obligado entrega la información incompleta</w:t>
      </w:r>
      <w:proofErr w:type="gramStart"/>
      <w:r w:rsidR="00441DCB" w:rsidRPr="00441DCB">
        <w:rPr>
          <w:rFonts w:ascii="Palatino Linotype" w:hAnsi="Palatino Linotype"/>
          <w:i/>
          <w:color w:val="000000"/>
        </w:rPr>
        <w:t>.</w:t>
      </w:r>
      <w:r w:rsidR="008E068F" w:rsidRPr="00441DCB">
        <w:rPr>
          <w:rFonts w:ascii="Palatino Linotype" w:hAnsi="Palatino Linotype"/>
          <w:i/>
          <w:color w:val="000000"/>
        </w:rPr>
        <w:t>.</w:t>
      </w:r>
      <w:r w:rsidRPr="00441DCB">
        <w:rPr>
          <w:rFonts w:ascii="Palatino Linotype" w:hAnsi="Palatino Linotype"/>
          <w:i/>
          <w:color w:val="000000"/>
        </w:rPr>
        <w:t>”</w:t>
      </w:r>
      <w:proofErr w:type="gramEnd"/>
      <w:r w:rsidRPr="00441DCB">
        <w:rPr>
          <w:rFonts w:ascii="Palatino Linotype" w:hAnsi="Palatino Linotype"/>
          <w:i/>
          <w:color w:val="000000"/>
        </w:rPr>
        <w:t>(Sic).</w:t>
      </w:r>
    </w:p>
    <w:p w14:paraId="6C8C53F4" w14:textId="77777777" w:rsidR="006E33CE" w:rsidRPr="00441DCB" w:rsidRDefault="006E33CE" w:rsidP="006E33CE">
      <w:pPr>
        <w:spacing w:after="0" w:line="360" w:lineRule="auto"/>
        <w:jc w:val="both"/>
        <w:rPr>
          <w:rFonts w:ascii="Palatino Linotype" w:hAnsi="Palatino Linotype" w:cs="Arial"/>
          <w:b/>
          <w:i/>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5BBE1BB5" w:rsidR="006E33CE" w:rsidRPr="00441DCB" w:rsidRDefault="006E33CE" w:rsidP="007C61D5">
      <w:pPr>
        <w:ind w:left="851" w:right="992"/>
        <w:jc w:val="both"/>
        <w:rPr>
          <w:rFonts w:ascii="Palatino Linotype" w:eastAsia="Times New Roman" w:hAnsi="Palatino Linotype" w:cs="Times New Roman"/>
          <w:i/>
          <w:lang w:eastAsia="es-MX"/>
        </w:rPr>
      </w:pPr>
      <w:r w:rsidRPr="00441DCB">
        <w:rPr>
          <w:rFonts w:ascii="Palatino Linotype" w:hAnsi="Palatino Linotype" w:cs="Arial"/>
          <w:i/>
        </w:rPr>
        <w:t>“</w:t>
      </w:r>
      <w:r w:rsidR="00441DCB" w:rsidRPr="00441DCB">
        <w:rPr>
          <w:rFonts w:ascii="Palatino Linotype" w:hAnsi="Palatino Linotype"/>
          <w:i/>
          <w:color w:val="000000"/>
        </w:rPr>
        <w:t xml:space="preserve">El sujeto obligado realiza la entrega de la información incompleta en virtud de que no exhibe copia de las investigaciones realizadas, de igual manera, tampoco clasifica la información mediante los criterios establecidos en los ordenamientos aplicables. Por otra parte, solo exhibe currículo y credencial de un servidor público, no así de la titular de la Unidad de Transparencia. En tales condiciones, se desprende que el titular de la unidad de transparencia en turno cuando se presentó la solicitud, atendió la solicitud de información de manera precaria, razón por la que solicito se dé vista al Órgano Interno de Control de este Instituto y se tenga por acreditada mi calidad respectiva a ser quien </w:t>
      </w:r>
      <w:proofErr w:type="spellStart"/>
      <w:r w:rsidR="00441DCB" w:rsidRPr="00441DCB">
        <w:rPr>
          <w:rFonts w:ascii="Palatino Linotype" w:hAnsi="Palatino Linotype"/>
          <w:i/>
          <w:color w:val="000000"/>
        </w:rPr>
        <w:t>quien</w:t>
      </w:r>
      <w:proofErr w:type="spellEnd"/>
      <w:r w:rsidR="00441DCB" w:rsidRPr="00441DCB">
        <w:rPr>
          <w:rFonts w:ascii="Palatino Linotype" w:hAnsi="Palatino Linotype"/>
          <w:i/>
          <w:color w:val="000000"/>
        </w:rPr>
        <w:t xml:space="preserve"> ha sufrido un agravio en contra de mi derecho humano de acceso a la información pública</w:t>
      </w:r>
      <w:proofErr w:type="gramStart"/>
      <w:r w:rsidR="00441DCB" w:rsidRPr="00441DCB">
        <w:rPr>
          <w:rFonts w:ascii="Palatino Linotype" w:hAnsi="Palatino Linotype"/>
          <w:i/>
          <w:color w:val="000000"/>
        </w:rPr>
        <w:t>.</w:t>
      </w:r>
      <w:r w:rsidR="008E068F" w:rsidRPr="00441DCB">
        <w:rPr>
          <w:rFonts w:ascii="Palatino Linotype" w:hAnsi="Palatino Linotype"/>
          <w:i/>
          <w:color w:val="000000"/>
        </w:rPr>
        <w:t>.</w:t>
      </w:r>
      <w:r w:rsidRPr="00441DCB">
        <w:rPr>
          <w:rFonts w:ascii="Palatino Linotype" w:hAnsi="Palatino Linotype"/>
          <w:i/>
          <w:color w:val="000000"/>
        </w:rPr>
        <w:t>”</w:t>
      </w:r>
      <w:proofErr w:type="gramEnd"/>
      <w:r w:rsidRPr="00441DCB">
        <w:rPr>
          <w:rFonts w:ascii="Palatino Linotype" w:hAnsi="Palatino Linotype"/>
          <w:i/>
          <w:color w:val="000000"/>
        </w:rPr>
        <w:t xml:space="preserve">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9B818EF" w:rsidR="006E33CE" w:rsidRPr="00AD2A55" w:rsidRDefault="00957B74" w:rsidP="006E33CE">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6E33CE" w:rsidRPr="00405687">
        <w:rPr>
          <w:rFonts w:ascii="Palatino Linotype" w:hAnsi="Palatino Linotype" w:cs="Arial"/>
          <w:b/>
          <w:sz w:val="28"/>
          <w:szCs w:val="28"/>
        </w:rPr>
        <w:t xml:space="preserve">TO. </w:t>
      </w:r>
      <w:r w:rsidR="006E33CE" w:rsidRPr="00AD2A55">
        <w:rPr>
          <w:rFonts w:ascii="Palatino Linotype" w:hAnsi="Palatino Linotype" w:cs="Arial"/>
          <w:b/>
          <w:sz w:val="24"/>
          <w:szCs w:val="24"/>
        </w:rPr>
        <w:t>Del turno de</w:t>
      </w:r>
      <w:r w:rsidR="006E33CE">
        <w:rPr>
          <w:rFonts w:ascii="Palatino Linotype" w:hAnsi="Palatino Linotype" w:cs="Arial"/>
          <w:b/>
          <w:sz w:val="24"/>
          <w:szCs w:val="24"/>
        </w:rPr>
        <w:t xml:space="preserve"> </w:t>
      </w:r>
      <w:r w:rsidR="006E33CE" w:rsidRPr="00AD2A55">
        <w:rPr>
          <w:rFonts w:ascii="Palatino Linotype" w:hAnsi="Palatino Linotype" w:cs="Arial"/>
          <w:b/>
          <w:sz w:val="24"/>
          <w:szCs w:val="24"/>
        </w:rPr>
        <w:t>l</w:t>
      </w:r>
      <w:r w:rsidR="006E33CE">
        <w:rPr>
          <w:rFonts w:ascii="Palatino Linotype" w:hAnsi="Palatino Linotype" w:cs="Arial"/>
          <w:b/>
          <w:sz w:val="24"/>
          <w:szCs w:val="24"/>
        </w:rPr>
        <w:t>os</w:t>
      </w:r>
      <w:r w:rsidR="006E33CE" w:rsidRPr="00AD2A55">
        <w:rPr>
          <w:rFonts w:ascii="Palatino Linotype" w:hAnsi="Palatino Linotype" w:cs="Arial"/>
          <w:b/>
          <w:sz w:val="24"/>
          <w:szCs w:val="24"/>
        </w:rPr>
        <w:t xml:space="preserve"> recurso</w:t>
      </w:r>
      <w:r w:rsidR="006E33CE">
        <w:rPr>
          <w:rFonts w:ascii="Palatino Linotype" w:hAnsi="Palatino Linotype" w:cs="Arial"/>
          <w:b/>
          <w:sz w:val="24"/>
          <w:szCs w:val="24"/>
        </w:rPr>
        <w:t>s</w:t>
      </w:r>
      <w:r w:rsidR="006E33CE" w:rsidRPr="00AD2A55">
        <w:rPr>
          <w:rFonts w:ascii="Palatino Linotype" w:hAnsi="Palatino Linotype" w:cs="Arial"/>
          <w:b/>
          <w:sz w:val="24"/>
          <w:szCs w:val="24"/>
        </w:rPr>
        <w:t xml:space="preserve"> de revisión.</w:t>
      </w:r>
    </w:p>
    <w:p w14:paraId="39108526" w14:textId="34E3EBA1"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00</w:t>
      </w:r>
      <w:r w:rsidR="00CC068E">
        <w:rPr>
          <w:rFonts w:ascii="Palatino Linotype" w:hAnsi="Palatino Linotype" w:cs="Arial"/>
          <w:b/>
          <w:bCs/>
          <w:sz w:val="24"/>
          <w:szCs w:val="24"/>
          <w:lang w:eastAsia="es-MX"/>
        </w:rPr>
        <w:t>5</w:t>
      </w:r>
      <w:r w:rsidR="00D81DAB">
        <w:rPr>
          <w:rFonts w:ascii="Palatino Linotype" w:hAnsi="Palatino Linotype" w:cs="Arial"/>
          <w:b/>
          <w:bCs/>
          <w:sz w:val="24"/>
          <w:szCs w:val="24"/>
          <w:lang w:eastAsia="es-MX"/>
        </w:rPr>
        <w:t>30</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CC068E">
        <w:rPr>
          <w:rFonts w:ascii="Palatino Linotype" w:hAnsi="Palatino Linotype" w:cs="Arial"/>
          <w:sz w:val="24"/>
          <w:szCs w:val="24"/>
        </w:rPr>
        <w:t>veintiséis</w:t>
      </w:r>
      <w:r w:rsidR="00A41EF1">
        <w:rPr>
          <w:rFonts w:ascii="Palatino Linotype" w:hAnsi="Palatino Linotype" w:cs="Arial"/>
          <w:sz w:val="24"/>
          <w:szCs w:val="24"/>
        </w:rPr>
        <w:t xml:space="preserve"> de </w:t>
      </w:r>
      <w:r w:rsidR="00CC068E">
        <w:rPr>
          <w:rFonts w:ascii="Palatino Linotype" w:hAnsi="Palatino Linotype" w:cs="Arial"/>
          <w:sz w:val="24"/>
          <w:szCs w:val="24"/>
        </w:rPr>
        <w:t>febrero</w:t>
      </w:r>
      <w:r w:rsidR="00A41EF1">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6CCFF60F" w14:textId="2734A2EB" w:rsidR="006E33CE" w:rsidRPr="00AD2A55" w:rsidRDefault="00D81DAB" w:rsidP="006E33CE">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SÉPTIMO</w:t>
      </w:r>
      <w:r w:rsidR="006E33CE" w:rsidRPr="00FE2D30">
        <w:rPr>
          <w:rFonts w:ascii="Palatino Linotype" w:hAnsi="Palatino Linotype" w:cs="Arial"/>
          <w:b/>
          <w:sz w:val="28"/>
          <w:szCs w:val="28"/>
        </w:rPr>
        <w:t>.</w:t>
      </w:r>
      <w:r w:rsidR="006E33CE" w:rsidRPr="00AD2A55">
        <w:rPr>
          <w:rFonts w:ascii="Palatino Linotype" w:hAnsi="Palatino Linotype" w:cs="Arial"/>
          <w:b/>
          <w:sz w:val="24"/>
          <w:szCs w:val="24"/>
        </w:rPr>
        <w:t xml:space="preserve"> De la etapa de manifestaciones y/o alegatos.</w:t>
      </w:r>
    </w:p>
    <w:p w14:paraId="011F921E" w14:textId="7B487BB2"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A41EF1">
        <w:rPr>
          <w:rFonts w:ascii="Palatino Linotype" w:hAnsi="Palatino Linotype" w:cs="Arial"/>
          <w:b/>
          <w:bCs/>
          <w:sz w:val="24"/>
          <w:szCs w:val="24"/>
          <w:lang w:eastAsia="es-MX"/>
        </w:rPr>
        <w:t>00</w:t>
      </w:r>
      <w:r w:rsidR="00CC068E">
        <w:rPr>
          <w:rFonts w:ascii="Palatino Linotype" w:hAnsi="Palatino Linotype" w:cs="Arial"/>
          <w:b/>
          <w:bCs/>
          <w:sz w:val="24"/>
          <w:szCs w:val="24"/>
          <w:lang w:eastAsia="es-MX"/>
        </w:rPr>
        <w:t>5</w:t>
      </w:r>
      <w:r w:rsidR="00D81DAB">
        <w:rPr>
          <w:rFonts w:ascii="Palatino Linotype" w:hAnsi="Palatino Linotype" w:cs="Arial"/>
          <w:b/>
          <w:bCs/>
          <w:sz w:val="24"/>
          <w:szCs w:val="24"/>
          <w:lang w:eastAsia="es-MX"/>
        </w:rPr>
        <w:t>30</w:t>
      </w:r>
      <w:r w:rsidR="00A41EF1">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 xml:space="preserve">el Sujeto </w:t>
      </w:r>
      <w:r w:rsidR="00D81DAB">
        <w:rPr>
          <w:rFonts w:ascii="Palatino Linotype" w:hAnsi="Palatino Linotype" w:cs="Arial"/>
          <w:sz w:val="24"/>
          <w:szCs w:val="24"/>
        </w:rPr>
        <w:t xml:space="preserve">Obligado remitió informe justificado en fecha cuatro de marzo de dos mil veintiuno mediante el archivo denominado </w:t>
      </w:r>
      <w:r w:rsidR="00D81DAB" w:rsidRPr="000E5165">
        <w:rPr>
          <w:rFonts w:ascii="Palatino Linotype" w:hAnsi="Palatino Linotype" w:cs="Arial"/>
          <w:b/>
          <w:sz w:val="24"/>
          <w:szCs w:val="24"/>
        </w:rPr>
        <w:t>20210304150238854.pdf,</w:t>
      </w:r>
      <w:r w:rsidR="00D81DAB">
        <w:rPr>
          <w:rFonts w:ascii="Palatino Linotype" w:hAnsi="Palatino Linotype" w:cs="Arial"/>
          <w:sz w:val="24"/>
          <w:szCs w:val="24"/>
        </w:rPr>
        <w:t xml:space="preserve"> archivo que contiene el oficio CIM/1137/2021, de fecha veinticinco de febrero de dos mil veintiuno, signado por la Titular de la Contraloría interna Municipal, en donde informa que se remitió la información solicitada en respuesta, haciendo referencia a los documentos env</w:t>
      </w:r>
      <w:r w:rsidR="00F27337">
        <w:rPr>
          <w:rFonts w:ascii="Palatino Linotype" w:hAnsi="Palatino Linotype" w:cs="Arial"/>
          <w:sz w:val="24"/>
          <w:szCs w:val="24"/>
        </w:rPr>
        <w:t>iado en la respuesta primigenia, información que fue puesta a la vista del particular en fecha</w:t>
      </w:r>
      <w:r w:rsidR="00FD7A55">
        <w:rPr>
          <w:rFonts w:ascii="Palatino Linotype" w:hAnsi="Palatino Linotype" w:cs="Arial"/>
          <w:sz w:val="24"/>
          <w:szCs w:val="24"/>
        </w:rPr>
        <w:t xml:space="preserve"> ocho de marzo de dos mil veintiuno.</w:t>
      </w:r>
    </w:p>
    <w:p w14:paraId="71EF1012" w14:textId="77777777" w:rsidR="00FD7A55" w:rsidRDefault="00FD7A55" w:rsidP="006E33CE">
      <w:pPr>
        <w:spacing w:after="0" w:line="360" w:lineRule="auto"/>
        <w:jc w:val="both"/>
        <w:rPr>
          <w:rFonts w:ascii="Palatino Linotype" w:hAnsi="Palatino Linotype" w:cs="Arial"/>
          <w:sz w:val="24"/>
          <w:szCs w:val="24"/>
        </w:rPr>
      </w:pPr>
    </w:p>
    <w:p w14:paraId="26BE50EE" w14:textId="282119E4" w:rsidR="00FD7A55" w:rsidRDefault="00FD7A55"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Recurrente no remitió manifestaciones o presento alegatos que a su derecho convinieran.</w:t>
      </w:r>
    </w:p>
    <w:p w14:paraId="168E983E" w14:textId="295AD8B4" w:rsidR="005001A4" w:rsidRDefault="005001A4" w:rsidP="00650F32">
      <w:pPr>
        <w:tabs>
          <w:tab w:val="left" w:pos="3206"/>
        </w:tabs>
        <w:spacing w:after="0" w:line="360" w:lineRule="auto"/>
        <w:jc w:val="center"/>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DB258EE"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F27337">
        <w:rPr>
          <w:rFonts w:ascii="Palatino Linotype" w:hAnsi="Palatino Linotype" w:cs="Arial"/>
          <w:sz w:val="24"/>
          <w:szCs w:val="24"/>
        </w:rPr>
        <w:t>dieciséis</w:t>
      </w:r>
      <w:r w:rsidR="00CC068E">
        <w:rPr>
          <w:rFonts w:ascii="Palatino Linotype" w:hAnsi="Palatino Linotype" w:cs="Arial"/>
          <w:sz w:val="24"/>
          <w:szCs w:val="24"/>
        </w:rPr>
        <w:t xml:space="preserve"> de marzo</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90CEFFF" w14:textId="77777777" w:rsidR="00865CB0" w:rsidRDefault="00865CB0" w:rsidP="006E33CE">
      <w:pPr>
        <w:spacing w:after="0" w:line="360" w:lineRule="auto"/>
        <w:jc w:val="both"/>
        <w:rPr>
          <w:rFonts w:ascii="Palatino Linotype" w:hAnsi="Palatino Linotype" w:cs="Arial"/>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5ABDEAFB" w14:textId="77777777" w:rsidR="00D34E6B" w:rsidRPr="00F95D60" w:rsidRDefault="00D34E6B" w:rsidP="00D34E6B">
      <w:pPr>
        <w:pStyle w:val="Prrafodelista"/>
        <w:widowControl w:val="0"/>
        <w:autoSpaceDE w:val="0"/>
        <w:autoSpaceDN w:val="0"/>
        <w:adjustRightInd w:val="0"/>
        <w:spacing w:line="360" w:lineRule="auto"/>
        <w:ind w:left="0"/>
        <w:jc w:val="both"/>
        <w:rPr>
          <w:rFonts w:ascii="Palatino Linotype" w:hAnsi="Palatino Linotype"/>
          <w:b/>
          <w:szCs w:val="28"/>
        </w:rPr>
      </w:pPr>
      <w:r w:rsidRPr="008907F5">
        <w:rPr>
          <w:rFonts w:ascii="Palatino Linotype" w:hAnsi="Palatino Linotype"/>
          <w:b/>
          <w:sz w:val="28"/>
          <w:szCs w:val="28"/>
        </w:rPr>
        <w:t xml:space="preserve">TERCERO. </w:t>
      </w:r>
      <w:r w:rsidRPr="00F95D60">
        <w:rPr>
          <w:rFonts w:ascii="Palatino Linotype" w:hAnsi="Palatino Linotype"/>
          <w:b/>
          <w:szCs w:val="28"/>
        </w:rPr>
        <w:t xml:space="preserve">Del estudio de las causales de improcedencia. </w:t>
      </w:r>
    </w:p>
    <w:p w14:paraId="620CA229" w14:textId="77777777" w:rsidR="00D34E6B" w:rsidRPr="00AD2A55"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9B5DA9C" w14:textId="77777777" w:rsidR="00D34E6B" w:rsidRPr="00405687" w:rsidRDefault="00D34E6B" w:rsidP="00D34E6B">
      <w:pPr>
        <w:autoSpaceDE w:val="0"/>
        <w:autoSpaceDN w:val="0"/>
        <w:adjustRightInd w:val="0"/>
        <w:spacing w:after="0" w:line="360" w:lineRule="auto"/>
        <w:jc w:val="both"/>
        <w:rPr>
          <w:rFonts w:ascii="Palatino Linotype" w:hAnsi="Palatino Linotype" w:cs="Arial"/>
          <w:sz w:val="18"/>
          <w:szCs w:val="24"/>
        </w:rPr>
      </w:pPr>
    </w:p>
    <w:p w14:paraId="709052BC" w14:textId="77777777" w:rsidR="00D34E6B" w:rsidRPr="00AD2A55" w:rsidRDefault="00D34E6B" w:rsidP="00D34E6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BC2DBBF" w14:textId="77777777" w:rsidR="00D34E6B" w:rsidRPr="00AD2A55" w:rsidRDefault="00D34E6B" w:rsidP="00D34E6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AD2A55">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752C7E" w14:textId="77777777" w:rsidR="00D34E6B" w:rsidRPr="00AD2A55" w:rsidRDefault="00D34E6B" w:rsidP="00D34E6B">
      <w:pPr>
        <w:pStyle w:val="Prrafodelista"/>
        <w:autoSpaceDE w:val="0"/>
        <w:autoSpaceDN w:val="0"/>
        <w:adjustRightInd w:val="0"/>
        <w:spacing w:line="360" w:lineRule="auto"/>
        <w:ind w:left="0"/>
        <w:jc w:val="both"/>
        <w:rPr>
          <w:rFonts w:ascii="Palatino Linotype" w:hAnsi="Palatino Linotype" w:cs="Arial"/>
        </w:rPr>
      </w:pPr>
    </w:p>
    <w:p w14:paraId="0338AC3A" w14:textId="77777777" w:rsidR="00D34E6B" w:rsidRPr="00AD2A55"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033E75E" w14:textId="77777777" w:rsidR="00D34E6B" w:rsidRPr="00405687" w:rsidRDefault="00D34E6B" w:rsidP="00D34E6B">
      <w:pPr>
        <w:pStyle w:val="Prrafodelista"/>
        <w:autoSpaceDE w:val="0"/>
        <w:autoSpaceDN w:val="0"/>
        <w:adjustRightInd w:val="0"/>
        <w:spacing w:line="360" w:lineRule="auto"/>
        <w:ind w:left="0"/>
        <w:jc w:val="both"/>
        <w:rPr>
          <w:rFonts w:ascii="Palatino Linotype" w:hAnsi="Palatino Linotype" w:cs="Arial"/>
          <w:sz w:val="16"/>
        </w:rPr>
      </w:pPr>
    </w:p>
    <w:p w14:paraId="523FC0C4"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2D2F1D9"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2194F916"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B248028"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72555D17"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FE11E2F"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A4FE165"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5869DE2"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0863B7CE" w14:textId="77777777" w:rsidR="00D34E6B" w:rsidRPr="00AD2A55" w:rsidRDefault="00D34E6B" w:rsidP="00D34E6B">
      <w:pPr>
        <w:pStyle w:val="Prrafodelista"/>
        <w:autoSpaceDE w:val="0"/>
        <w:autoSpaceDN w:val="0"/>
        <w:adjustRightInd w:val="0"/>
        <w:spacing w:line="360" w:lineRule="auto"/>
        <w:ind w:right="850"/>
        <w:jc w:val="both"/>
        <w:rPr>
          <w:rFonts w:ascii="Palatino Linotype" w:hAnsi="Palatino Linotype" w:cs="Arial"/>
          <w:i/>
        </w:rPr>
      </w:pPr>
    </w:p>
    <w:p w14:paraId="748EFEFF" w14:textId="77777777" w:rsidR="00D34E6B"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CD98070" w14:textId="77777777" w:rsidR="00D34E6B" w:rsidRPr="00405687" w:rsidRDefault="00D34E6B" w:rsidP="00D34E6B">
      <w:pPr>
        <w:autoSpaceDE w:val="0"/>
        <w:autoSpaceDN w:val="0"/>
        <w:adjustRightInd w:val="0"/>
        <w:spacing w:after="0" w:line="360" w:lineRule="auto"/>
        <w:jc w:val="both"/>
        <w:rPr>
          <w:rFonts w:ascii="Palatino Linotype" w:hAnsi="Palatino Linotype" w:cs="Arial"/>
          <w:sz w:val="18"/>
          <w:szCs w:val="24"/>
        </w:rPr>
      </w:pPr>
    </w:p>
    <w:p w14:paraId="2F210FA5" w14:textId="77777777" w:rsidR="00D34E6B" w:rsidRDefault="00D34E6B" w:rsidP="00D34E6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E09644F" w14:textId="77777777" w:rsidR="00CC6A6F" w:rsidRPr="00E2041E" w:rsidRDefault="00CC6A6F" w:rsidP="00CC6A6F">
      <w:pPr>
        <w:autoSpaceDE w:val="0"/>
        <w:autoSpaceDN w:val="0"/>
        <w:adjustRightInd w:val="0"/>
        <w:spacing w:after="0" w:line="360" w:lineRule="auto"/>
        <w:jc w:val="both"/>
        <w:rPr>
          <w:rFonts w:ascii="Palatino Linotype" w:hAnsi="Palatino Linotype" w:cs="Arial"/>
          <w:sz w:val="24"/>
          <w:szCs w:val="24"/>
          <w:highlight w:val="green"/>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230EF93C"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p>
    <w:p w14:paraId="165AE654" w14:textId="77777777" w:rsidR="0022308C" w:rsidRP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3842EA93" w14:textId="77777777" w:rsidR="0022308C" w:rsidRPr="00164A3E" w:rsidRDefault="0022308C" w:rsidP="0022308C">
      <w:pPr>
        <w:tabs>
          <w:tab w:val="left" w:pos="709"/>
        </w:tabs>
        <w:spacing w:after="0" w:line="360" w:lineRule="auto"/>
        <w:jc w:val="both"/>
        <w:rPr>
          <w:rFonts w:ascii="Palatino Linotype" w:hAnsi="Palatino Linotype"/>
          <w:sz w:val="18"/>
          <w:szCs w:val="24"/>
        </w:rPr>
      </w:pPr>
    </w:p>
    <w:p w14:paraId="0B93FBE9" w14:textId="253C51BE" w:rsidR="0054243C" w:rsidRDefault="0022308C" w:rsidP="00D81DAB">
      <w:pPr>
        <w:tabs>
          <w:tab w:val="left" w:pos="709"/>
        </w:tabs>
        <w:spacing w:after="0" w:line="360" w:lineRule="auto"/>
        <w:jc w:val="both"/>
        <w:rPr>
          <w:rFonts w:ascii="Palatino Linotype" w:hAnsi="Palatino Linotype"/>
          <w:sz w:val="24"/>
          <w:szCs w:val="24"/>
        </w:rPr>
      </w:pPr>
      <w:r w:rsidRPr="005211A0">
        <w:rPr>
          <w:rFonts w:ascii="Palatino Linotype" w:hAnsi="Palatino Linotype"/>
          <w:sz w:val="24"/>
          <w:szCs w:val="24"/>
        </w:rPr>
        <w:t>Así, tenemos en un primer plano de estudio el texto de la solicitud de información, que fue plasmada por el Recurrente en los términos siguientes:</w:t>
      </w:r>
      <w:r w:rsidR="0050690F" w:rsidRPr="005211A0">
        <w:rPr>
          <w:rFonts w:ascii="Palatino Linotype" w:hAnsi="Palatino Linotype"/>
          <w:sz w:val="24"/>
          <w:szCs w:val="24"/>
        </w:rPr>
        <w:t xml:space="preserve"> </w:t>
      </w:r>
    </w:p>
    <w:p w14:paraId="1618AA83" w14:textId="77777777" w:rsidR="00D81DAB" w:rsidRDefault="00D81DAB" w:rsidP="00D81DAB">
      <w:pPr>
        <w:tabs>
          <w:tab w:val="left" w:pos="709"/>
        </w:tabs>
        <w:spacing w:after="0" w:line="360" w:lineRule="auto"/>
        <w:jc w:val="both"/>
        <w:rPr>
          <w:rFonts w:ascii="Palatino Linotype" w:hAnsi="Palatino Linotype"/>
          <w:sz w:val="24"/>
          <w:szCs w:val="24"/>
        </w:rPr>
      </w:pPr>
    </w:p>
    <w:p w14:paraId="24ED46D5" w14:textId="77777777" w:rsidR="00D81DAB" w:rsidRDefault="00D81DAB" w:rsidP="00D81DAB">
      <w:pPr>
        <w:tabs>
          <w:tab w:val="left" w:pos="709"/>
        </w:tabs>
        <w:spacing w:after="0" w:line="360" w:lineRule="auto"/>
        <w:jc w:val="both"/>
        <w:rPr>
          <w:rFonts w:ascii="Palatino Linotype" w:hAnsi="Palatino Linotype"/>
          <w:i/>
          <w:color w:val="000000"/>
        </w:rPr>
      </w:pPr>
      <w:r w:rsidRPr="005D652A">
        <w:rPr>
          <w:rFonts w:ascii="Palatino Linotype" w:hAnsi="Palatino Linotype"/>
          <w:i/>
          <w:color w:val="000000"/>
        </w:rPr>
        <w:lastRenderedPageBreak/>
        <w:t xml:space="preserve">En atención al CONSIDERANDO SEGUNDO, del ACTA NOVENA DE LA SESIÓN ORDINARIA DEL COMITÉ DE TRANSPARENCIA DEL SUJETO OBLIGADO emitido en fecha 01 de diciembre de 2020, solicito: </w:t>
      </w:r>
    </w:p>
    <w:p w14:paraId="0476DE2F" w14:textId="77777777" w:rsidR="00D81DAB" w:rsidRDefault="00D81DAB" w:rsidP="00D81DAB">
      <w:pPr>
        <w:tabs>
          <w:tab w:val="left" w:pos="709"/>
        </w:tabs>
        <w:spacing w:after="0" w:line="360" w:lineRule="auto"/>
        <w:jc w:val="both"/>
        <w:rPr>
          <w:rFonts w:ascii="Palatino Linotype" w:hAnsi="Palatino Linotype"/>
          <w:i/>
          <w:color w:val="000000"/>
        </w:rPr>
      </w:pPr>
      <w:r w:rsidRPr="005D652A">
        <w:rPr>
          <w:rFonts w:ascii="Palatino Linotype" w:hAnsi="Palatino Linotype"/>
          <w:i/>
          <w:color w:val="000000"/>
        </w:rPr>
        <w:t xml:space="preserve">1. El oficio y el acuse de recibo, enviado al Titular del Órgano Interno de Control y su respuesta. </w:t>
      </w:r>
    </w:p>
    <w:p w14:paraId="447A29DE" w14:textId="77777777" w:rsidR="00D81DAB" w:rsidRDefault="00D81DAB" w:rsidP="00D81DAB">
      <w:pPr>
        <w:tabs>
          <w:tab w:val="left" w:pos="709"/>
        </w:tabs>
        <w:spacing w:after="0" w:line="360" w:lineRule="auto"/>
        <w:jc w:val="both"/>
        <w:rPr>
          <w:rFonts w:ascii="Palatino Linotype" w:hAnsi="Palatino Linotype"/>
          <w:i/>
          <w:color w:val="000000"/>
        </w:rPr>
      </w:pPr>
      <w:r w:rsidRPr="005D652A">
        <w:rPr>
          <w:rFonts w:ascii="Palatino Linotype" w:hAnsi="Palatino Linotype"/>
          <w:i/>
          <w:color w:val="000000"/>
        </w:rPr>
        <w:t xml:space="preserve">2. Copia de las investigaciones y/o diligencias que Titular del Órgano Interno de Control ha realizado a efecto de dar cumplimiento a lo expuesto en el acta de mérito. </w:t>
      </w:r>
    </w:p>
    <w:p w14:paraId="612725B0" w14:textId="77777777" w:rsidR="00D81DAB" w:rsidRDefault="00D81DAB" w:rsidP="00D81DAB">
      <w:pPr>
        <w:tabs>
          <w:tab w:val="left" w:pos="709"/>
        </w:tabs>
        <w:spacing w:after="0" w:line="360" w:lineRule="auto"/>
        <w:jc w:val="both"/>
        <w:rPr>
          <w:rFonts w:ascii="Palatino Linotype" w:hAnsi="Palatino Linotype"/>
          <w:i/>
          <w:color w:val="000000"/>
        </w:rPr>
      </w:pPr>
      <w:r w:rsidRPr="005D652A">
        <w:rPr>
          <w:rFonts w:ascii="Palatino Linotype" w:hAnsi="Palatino Linotype"/>
          <w:i/>
          <w:color w:val="000000"/>
        </w:rPr>
        <w:t xml:space="preserve">3. El número o números de expediente abiertos con motivo de las investigaciones realizadas y la etapa en que se encuentran. </w:t>
      </w:r>
    </w:p>
    <w:p w14:paraId="183494B2" w14:textId="77777777" w:rsidR="00D81DAB" w:rsidRDefault="00D81DAB" w:rsidP="00D81DAB">
      <w:pPr>
        <w:tabs>
          <w:tab w:val="left" w:pos="709"/>
        </w:tabs>
        <w:spacing w:after="0" w:line="360" w:lineRule="auto"/>
        <w:jc w:val="both"/>
        <w:rPr>
          <w:rFonts w:ascii="Palatino Linotype" w:hAnsi="Palatino Linotype"/>
          <w:i/>
          <w:color w:val="000000"/>
        </w:rPr>
      </w:pPr>
      <w:r w:rsidRPr="005D652A">
        <w:rPr>
          <w:rFonts w:ascii="Palatino Linotype" w:hAnsi="Palatino Linotype"/>
          <w:i/>
          <w:color w:val="000000"/>
        </w:rPr>
        <w:t xml:space="preserve">4. En su caso, el informe de presunta responsabilidad administrativa, documental donde se contiene la calificación de la falta. </w:t>
      </w:r>
    </w:p>
    <w:p w14:paraId="4B5217D1" w14:textId="34392677" w:rsidR="00D81DAB" w:rsidRDefault="00D81DAB" w:rsidP="00D81DAB">
      <w:pPr>
        <w:tabs>
          <w:tab w:val="left" w:pos="709"/>
        </w:tabs>
        <w:spacing w:after="0" w:line="360" w:lineRule="auto"/>
        <w:jc w:val="both"/>
        <w:rPr>
          <w:rFonts w:ascii="Palatino Linotype" w:eastAsia="Calibri" w:hAnsi="Palatino Linotype" w:cs="Arial"/>
          <w:sz w:val="24"/>
          <w:szCs w:val="24"/>
        </w:rPr>
      </w:pPr>
      <w:r w:rsidRPr="005D652A">
        <w:rPr>
          <w:rFonts w:ascii="Palatino Linotype" w:hAnsi="Palatino Linotype"/>
          <w:i/>
          <w:color w:val="000000"/>
        </w:rPr>
        <w:t>5. El currículo y copia de la credencial institucional del Titular de la Unidad de Transparencia y del Titular del Órgano Interno de Control</w:t>
      </w:r>
    </w:p>
    <w:p w14:paraId="70149AFE" w14:textId="77777777" w:rsidR="004C6093" w:rsidRPr="00FD7A55" w:rsidRDefault="004C6093" w:rsidP="0059126F">
      <w:pPr>
        <w:tabs>
          <w:tab w:val="left" w:pos="709"/>
        </w:tabs>
        <w:spacing w:after="0" w:line="360" w:lineRule="auto"/>
        <w:jc w:val="both"/>
        <w:rPr>
          <w:rFonts w:ascii="Palatino Linotype" w:hAnsi="Palatino Linotype"/>
          <w:sz w:val="24"/>
          <w:szCs w:val="24"/>
        </w:rPr>
      </w:pPr>
    </w:p>
    <w:p w14:paraId="420B246E" w14:textId="1B1F776D" w:rsidR="00FD7A55" w:rsidRDefault="00D81DAB" w:rsidP="00FD7A55">
      <w:pPr>
        <w:spacing w:after="0" w:line="360" w:lineRule="auto"/>
        <w:jc w:val="both"/>
        <w:rPr>
          <w:rFonts w:ascii="Palatino Linotype" w:hAnsi="Palatino Linotype" w:cs="Arial"/>
          <w:bCs/>
          <w:sz w:val="24"/>
          <w:szCs w:val="24"/>
          <w:lang w:eastAsia="es-MX"/>
        </w:rPr>
      </w:pPr>
      <w:r w:rsidRPr="00FD7A55">
        <w:rPr>
          <w:rFonts w:ascii="Palatino Linotype" w:hAnsi="Palatino Linotype"/>
          <w:sz w:val="24"/>
          <w:szCs w:val="24"/>
        </w:rPr>
        <w:t xml:space="preserve">En respuesta el Sujeto Obligado, </w:t>
      </w:r>
      <w:r w:rsidR="00D53D43" w:rsidRPr="00FD7A55">
        <w:rPr>
          <w:rFonts w:ascii="Palatino Linotype" w:hAnsi="Palatino Linotype"/>
          <w:sz w:val="24"/>
          <w:szCs w:val="24"/>
        </w:rPr>
        <w:t>remitió</w:t>
      </w:r>
      <w:r w:rsidRPr="00FD7A55">
        <w:rPr>
          <w:rFonts w:ascii="Palatino Linotype" w:hAnsi="Palatino Linotype"/>
          <w:sz w:val="24"/>
          <w:szCs w:val="24"/>
        </w:rPr>
        <w:t xml:space="preserve"> diversa información </w:t>
      </w:r>
      <w:r w:rsidR="00FD7A55">
        <w:rPr>
          <w:rFonts w:ascii="Palatino Linotype" w:hAnsi="Palatino Linotype"/>
          <w:sz w:val="24"/>
          <w:szCs w:val="24"/>
        </w:rPr>
        <w:t xml:space="preserve">mediante el </w:t>
      </w:r>
      <w:r w:rsidR="00FD7A55">
        <w:rPr>
          <w:rFonts w:ascii="Palatino Linotype" w:hAnsi="Palatino Linotype" w:cs="Arial"/>
          <w:bCs/>
          <w:sz w:val="24"/>
          <w:szCs w:val="24"/>
          <w:lang w:eastAsia="es-MX"/>
        </w:rPr>
        <w:t xml:space="preserve">oficio CIM/994/2021, de fecha diecisiete de febrero de dos mil veintiuno en donde la Contraloría Interna Municipal informa que con el oficio PAM/UT/4599/2020, de fecha tres de diciembre de dos mil veinte, mismo que contiene sello de recibido por parte de la Contraloría Interna Municipal de la misma fecha, sí mismo se envía curriculum y credencial institucional del Titular del Órgano de Control Interno, así también </w:t>
      </w:r>
      <w:r w:rsidR="00C767CE">
        <w:rPr>
          <w:rFonts w:ascii="Palatino Linotype" w:hAnsi="Palatino Linotype" w:cs="Arial"/>
          <w:bCs/>
          <w:sz w:val="24"/>
          <w:szCs w:val="24"/>
          <w:lang w:eastAsia="es-MX"/>
        </w:rPr>
        <w:t>informó</w:t>
      </w:r>
      <w:r w:rsidR="00FD7A55">
        <w:rPr>
          <w:rFonts w:ascii="Palatino Linotype" w:hAnsi="Palatino Linotype" w:cs="Arial"/>
          <w:bCs/>
          <w:sz w:val="24"/>
          <w:szCs w:val="24"/>
          <w:lang w:eastAsia="es-MX"/>
        </w:rPr>
        <w:t xml:space="preserve">  que en relación a las acciones que la Titular del Órgano Interno de Control ha realizado a efecto de dar cumplimiento a lo expuesto, se envía copia del oficio CIMAZ/57428/2020, el cual se refiere a la diligencia realizada y en relación al procedimientos este se encuentra bajo el expediente número CM/UI/229/2020 el cual se encuentra en etapa de investigación, por lo que a la fecha no se ha determinado la calificación</w:t>
      </w:r>
    </w:p>
    <w:p w14:paraId="103132E6" w14:textId="610BFF74" w:rsidR="00FD7A55" w:rsidRDefault="00FD7A55" w:rsidP="00FD7A55">
      <w:pPr>
        <w:spacing w:after="0" w:line="360" w:lineRule="auto"/>
        <w:jc w:val="both"/>
        <w:rPr>
          <w:rFonts w:ascii="Palatino Linotype" w:hAnsi="Palatino Linotype" w:cs="Arial"/>
          <w:bCs/>
          <w:sz w:val="24"/>
          <w:szCs w:val="24"/>
          <w:lang w:eastAsia="es-MX"/>
        </w:rPr>
      </w:pPr>
    </w:p>
    <w:p w14:paraId="6A89646A" w14:textId="2195DD5B" w:rsidR="00D81DAB" w:rsidRPr="004C5F9C" w:rsidRDefault="00C767CE" w:rsidP="0059126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Derivado de la respuesta proporcionada, el recurrente interpone recurso de revisión manifestando </w:t>
      </w:r>
      <w:r w:rsidR="003B3949">
        <w:rPr>
          <w:rFonts w:ascii="Palatino Linotype" w:hAnsi="Palatino Linotype"/>
          <w:sz w:val="24"/>
          <w:szCs w:val="24"/>
        </w:rPr>
        <w:t>su inconformidad, con los siguientes argumentos</w:t>
      </w:r>
      <w:r w:rsidR="003B3949" w:rsidRPr="008D12E6">
        <w:rPr>
          <w:rFonts w:ascii="Palatino Linotype" w:hAnsi="Palatino Linotype"/>
          <w:sz w:val="24"/>
          <w:szCs w:val="24"/>
          <w:u w:val="single"/>
        </w:rPr>
        <w:t>:</w:t>
      </w:r>
      <w:r w:rsidR="00032B3D" w:rsidRPr="008D12E6">
        <w:rPr>
          <w:rFonts w:ascii="Palatino Linotype" w:hAnsi="Palatino Linotype"/>
          <w:sz w:val="24"/>
          <w:szCs w:val="24"/>
          <w:u w:val="single"/>
        </w:rPr>
        <w:t xml:space="preserve"> </w:t>
      </w:r>
      <w:r w:rsidR="00855D32" w:rsidRPr="008D12E6">
        <w:rPr>
          <w:rFonts w:ascii="Palatino Linotype" w:hAnsi="Palatino Linotype"/>
          <w:sz w:val="24"/>
          <w:szCs w:val="24"/>
          <w:u w:val="single"/>
        </w:rPr>
        <w:t>no exhibe copia de las investigaciones realizadas</w:t>
      </w:r>
      <w:r w:rsidR="00032B3D" w:rsidRPr="008D12E6">
        <w:rPr>
          <w:rFonts w:ascii="Palatino Linotype" w:hAnsi="Palatino Linotype"/>
          <w:sz w:val="24"/>
          <w:szCs w:val="24"/>
          <w:u w:val="single"/>
        </w:rPr>
        <w:t>,</w:t>
      </w:r>
      <w:r w:rsidR="00855D32" w:rsidRPr="008D12E6">
        <w:rPr>
          <w:rFonts w:ascii="Palatino Linotype" w:hAnsi="Palatino Linotype"/>
          <w:sz w:val="24"/>
          <w:szCs w:val="24"/>
          <w:u w:val="single"/>
        </w:rPr>
        <w:t xml:space="preserve"> tampoco clasifica la información</w:t>
      </w:r>
      <w:r w:rsidR="00032B3D" w:rsidRPr="008D12E6">
        <w:rPr>
          <w:rFonts w:ascii="Palatino Linotype" w:hAnsi="Palatino Linotype"/>
          <w:sz w:val="24"/>
          <w:szCs w:val="24"/>
          <w:u w:val="single"/>
        </w:rPr>
        <w:t xml:space="preserve">, </w:t>
      </w:r>
      <w:r w:rsidR="00855D32" w:rsidRPr="008D12E6">
        <w:rPr>
          <w:rFonts w:ascii="Palatino Linotype" w:hAnsi="Palatino Linotype"/>
          <w:sz w:val="24"/>
          <w:szCs w:val="24"/>
          <w:u w:val="single"/>
        </w:rPr>
        <w:t xml:space="preserve">no exhibe currículo y </w:t>
      </w:r>
      <w:r w:rsidR="00855D32" w:rsidRPr="004C5F9C">
        <w:rPr>
          <w:rFonts w:ascii="Palatino Linotype" w:hAnsi="Palatino Linotype"/>
          <w:sz w:val="24"/>
          <w:szCs w:val="24"/>
          <w:u w:val="single"/>
        </w:rPr>
        <w:t>credencial de</w:t>
      </w:r>
      <w:r w:rsidR="00032B3D" w:rsidRPr="004C5F9C">
        <w:rPr>
          <w:rFonts w:ascii="Palatino Linotype" w:hAnsi="Palatino Linotype"/>
          <w:sz w:val="24"/>
          <w:szCs w:val="24"/>
          <w:u w:val="single"/>
        </w:rPr>
        <w:t>l servidor público a cargo de</w:t>
      </w:r>
      <w:r w:rsidR="00855D32" w:rsidRPr="004C5F9C">
        <w:rPr>
          <w:rFonts w:ascii="Palatino Linotype" w:hAnsi="Palatino Linotype"/>
          <w:sz w:val="24"/>
          <w:szCs w:val="24"/>
          <w:u w:val="single"/>
        </w:rPr>
        <w:t xml:space="preserve"> </w:t>
      </w:r>
      <w:r w:rsidR="00CF55D0" w:rsidRPr="004C5F9C">
        <w:rPr>
          <w:rFonts w:ascii="Palatino Linotype" w:hAnsi="Palatino Linotype"/>
          <w:sz w:val="24"/>
          <w:szCs w:val="24"/>
          <w:u w:val="single"/>
        </w:rPr>
        <w:t>la Unidad de Transparencia</w:t>
      </w:r>
      <w:r w:rsidR="00CF55D0" w:rsidRPr="004C5F9C">
        <w:rPr>
          <w:rFonts w:ascii="Palatino Linotype" w:hAnsi="Palatino Linotype"/>
          <w:sz w:val="24"/>
          <w:szCs w:val="24"/>
        </w:rPr>
        <w:t>.</w:t>
      </w:r>
    </w:p>
    <w:p w14:paraId="7EB5DABF" w14:textId="77777777" w:rsidR="00CF55D0" w:rsidRPr="004C5F9C" w:rsidRDefault="00CF55D0" w:rsidP="0059126F">
      <w:pPr>
        <w:tabs>
          <w:tab w:val="left" w:pos="709"/>
        </w:tabs>
        <w:spacing w:after="0" w:line="360" w:lineRule="auto"/>
        <w:jc w:val="both"/>
        <w:rPr>
          <w:rFonts w:ascii="Palatino Linotype" w:hAnsi="Palatino Linotype"/>
          <w:sz w:val="24"/>
          <w:szCs w:val="24"/>
        </w:rPr>
      </w:pPr>
    </w:p>
    <w:p w14:paraId="1AF6FC09" w14:textId="77C7257D" w:rsidR="004C5F9C" w:rsidRPr="004C5F9C" w:rsidRDefault="004C5F9C" w:rsidP="004C5F9C">
      <w:pPr>
        <w:spacing w:after="0" w:line="360" w:lineRule="auto"/>
        <w:jc w:val="both"/>
        <w:rPr>
          <w:rFonts w:ascii="Palatino Linotype" w:hAnsi="Palatino Linotype" w:cs="Arial"/>
          <w:sz w:val="24"/>
          <w:szCs w:val="24"/>
        </w:rPr>
      </w:pPr>
      <w:r w:rsidRPr="004C5F9C">
        <w:rPr>
          <w:rFonts w:ascii="Palatino Linotype" w:hAnsi="Palatino Linotype"/>
          <w:sz w:val="24"/>
          <w:szCs w:val="24"/>
          <w:lang w:eastAsia="es-MX"/>
        </w:rPr>
        <w:t>Primeramente debemos señalar que el punto uno, tres, cuatro y seis de la solicitud de información no fueron recurridos por el Particular, por lo tanto d</w:t>
      </w:r>
      <w:r w:rsidRPr="004C5F9C">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4C5F9C">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02FAB68" w14:textId="77777777" w:rsidR="004C5F9C" w:rsidRPr="004C5F9C" w:rsidRDefault="004C5F9C" w:rsidP="004C5F9C">
      <w:pPr>
        <w:spacing w:before="100" w:beforeAutospacing="1" w:after="100" w:afterAutospacing="1" w:line="276" w:lineRule="auto"/>
        <w:ind w:left="851" w:right="900"/>
        <w:jc w:val="both"/>
        <w:rPr>
          <w:rFonts w:ascii="Palatino Linotype" w:hAnsi="Palatino Linotype"/>
        </w:rPr>
      </w:pPr>
      <w:r w:rsidRPr="004C5F9C">
        <w:rPr>
          <w:rFonts w:ascii="Palatino Linotype" w:hAnsi="Palatino Linotype"/>
          <w:sz w:val="24"/>
          <w:szCs w:val="24"/>
        </w:rPr>
        <w:t>“</w:t>
      </w:r>
      <w:r w:rsidRPr="004C5F9C">
        <w:rPr>
          <w:rFonts w:ascii="Palatino Linotype" w:hAnsi="Palatino Linotype"/>
          <w:b/>
          <w:i/>
        </w:rPr>
        <w:t>REVISIÓN EN AMPARO. LOS RESOLUTIVOS NO COMBATIDOS DEBEN DECLARARSE FIRMES</w:t>
      </w:r>
      <w:r w:rsidRPr="004C5F9C">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FCF68DC" w14:textId="77777777" w:rsidR="004C5F9C" w:rsidRPr="004C5F9C" w:rsidRDefault="004C5F9C" w:rsidP="004C5F9C">
      <w:pPr>
        <w:spacing w:before="100" w:beforeAutospacing="1" w:after="100" w:afterAutospacing="1" w:line="360" w:lineRule="auto"/>
        <w:jc w:val="both"/>
        <w:rPr>
          <w:rFonts w:ascii="Palatino Linotype" w:hAnsi="Palatino Linotype"/>
          <w:sz w:val="24"/>
          <w:szCs w:val="24"/>
        </w:rPr>
      </w:pPr>
      <w:r w:rsidRPr="004C5F9C">
        <w:rPr>
          <w:rFonts w:ascii="Palatino Linotype" w:hAnsi="Palatino Linotype"/>
          <w:sz w:val="24"/>
          <w:szCs w:val="24"/>
        </w:rPr>
        <w:t xml:space="preserve">Así, la parte de la solicitud sobre la que no se expresó inconformidad, debe declararse consentida por el hoy Recurrente, ya que no pueden producirse efectos jurídicos </w:t>
      </w:r>
      <w:r w:rsidRPr="004C5F9C">
        <w:rPr>
          <w:rFonts w:ascii="Palatino Linotype" w:hAnsi="Palatino Linotype"/>
          <w:sz w:val="24"/>
          <w:szCs w:val="24"/>
        </w:rPr>
        <w:lastRenderedPageBreak/>
        <w:t>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2F67C9E" w14:textId="77777777" w:rsidR="004C5F9C" w:rsidRPr="00D7408A" w:rsidRDefault="004C5F9C" w:rsidP="004C5F9C">
      <w:pPr>
        <w:spacing w:line="276" w:lineRule="auto"/>
        <w:ind w:left="851" w:right="900"/>
        <w:jc w:val="both"/>
        <w:rPr>
          <w:rFonts w:ascii="Palatino Linotype" w:hAnsi="Palatino Linotype"/>
          <w:i/>
        </w:rPr>
      </w:pPr>
      <w:r w:rsidRPr="004C5F9C">
        <w:rPr>
          <w:rFonts w:ascii="Palatino Linotype" w:hAnsi="Palatino Linotype"/>
          <w:i/>
        </w:rPr>
        <w:t>“</w:t>
      </w:r>
      <w:r w:rsidRPr="004C5F9C">
        <w:rPr>
          <w:rFonts w:ascii="Palatino Linotype" w:hAnsi="Palatino Linotype"/>
          <w:b/>
          <w:i/>
        </w:rPr>
        <w:t>ACTOS CONSENTIDOS. SON LOS QUE NO SE IMPUGNAN MEDIANTE EL RECURSO IDÓNEO</w:t>
      </w:r>
      <w:r w:rsidRPr="004C5F9C">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1771D1" w14:textId="77777777" w:rsidR="004C5F9C" w:rsidRPr="00370E67" w:rsidRDefault="004C5F9C" w:rsidP="004C5F9C">
      <w:pPr>
        <w:spacing w:after="0" w:line="360" w:lineRule="auto"/>
        <w:ind w:right="141"/>
        <w:jc w:val="both"/>
        <w:rPr>
          <w:rFonts w:ascii="Palatino Linotype" w:hAnsi="Palatino Linotype"/>
          <w:sz w:val="16"/>
          <w:szCs w:val="24"/>
          <w:lang w:eastAsia="es-MX"/>
        </w:rPr>
      </w:pPr>
    </w:p>
    <w:p w14:paraId="4F765683" w14:textId="4D5FD5E1" w:rsidR="004C5F9C" w:rsidRDefault="004C5F9C" w:rsidP="004C5F9C">
      <w:pPr>
        <w:spacing w:after="0" w:line="360" w:lineRule="auto"/>
        <w:jc w:val="both"/>
        <w:rPr>
          <w:rFonts w:ascii="Palatino Linotype" w:hAnsi="Palatino Linotype"/>
          <w:sz w:val="24"/>
          <w:szCs w:val="24"/>
        </w:rPr>
      </w:pPr>
      <w:r w:rsidRPr="004C5F9C">
        <w:rPr>
          <w:rFonts w:ascii="Palatino Linotype" w:hAnsi="Palatino Linotype"/>
          <w:sz w:val="24"/>
          <w:szCs w:val="24"/>
        </w:rPr>
        <w:t>Ahora bien por lo que respecta a los puntos dos y cinco, entraremos al estudio de la informaci</w:t>
      </w:r>
      <w:r>
        <w:rPr>
          <w:rFonts w:ascii="Palatino Linotype" w:hAnsi="Palatino Linotype"/>
          <w:sz w:val="24"/>
          <w:szCs w:val="24"/>
        </w:rPr>
        <w:t>ón, ya que de estos puntos el particular argumenta que no se le entrego la información.</w:t>
      </w:r>
    </w:p>
    <w:p w14:paraId="7251F639" w14:textId="77777777" w:rsidR="004C5F9C" w:rsidRPr="00370E67" w:rsidRDefault="004C5F9C" w:rsidP="004C5F9C">
      <w:pPr>
        <w:spacing w:after="0" w:line="360" w:lineRule="auto"/>
        <w:rPr>
          <w:rFonts w:ascii="Palatino Linotype" w:hAnsi="Palatino Linotype"/>
          <w:sz w:val="14"/>
          <w:szCs w:val="24"/>
        </w:rPr>
      </w:pPr>
    </w:p>
    <w:p w14:paraId="00348763" w14:textId="77777777" w:rsidR="00370E67" w:rsidRDefault="004C5F9C" w:rsidP="004C5F9C">
      <w:pPr>
        <w:tabs>
          <w:tab w:val="left" w:pos="709"/>
        </w:tabs>
        <w:spacing w:after="0" w:line="360" w:lineRule="auto"/>
        <w:jc w:val="both"/>
        <w:rPr>
          <w:rFonts w:ascii="Palatino Linotype" w:hAnsi="Palatino Linotype"/>
          <w:color w:val="000000"/>
          <w:sz w:val="24"/>
          <w:szCs w:val="24"/>
        </w:rPr>
      </w:pPr>
      <w:r>
        <w:rPr>
          <w:rFonts w:ascii="Palatino Linotype" w:hAnsi="Palatino Linotype"/>
          <w:sz w:val="24"/>
          <w:szCs w:val="24"/>
        </w:rPr>
        <w:t xml:space="preserve">En relación al punto </w:t>
      </w:r>
      <w:r w:rsidRPr="004C5F9C">
        <w:rPr>
          <w:rFonts w:ascii="Palatino Linotype" w:hAnsi="Palatino Linotype"/>
          <w:sz w:val="24"/>
          <w:szCs w:val="24"/>
        </w:rPr>
        <w:t xml:space="preserve">dos consistente en </w:t>
      </w:r>
      <w:r>
        <w:rPr>
          <w:rFonts w:ascii="Palatino Linotype" w:hAnsi="Palatino Linotype"/>
          <w:color w:val="000000"/>
          <w:sz w:val="24"/>
          <w:szCs w:val="24"/>
        </w:rPr>
        <w:t>obtener la c</w:t>
      </w:r>
      <w:r w:rsidRPr="004C5F9C">
        <w:rPr>
          <w:rFonts w:ascii="Palatino Linotype" w:hAnsi="Palatino Linotype"/>
          <w:color w:val="000000"/>
          <w:sz w:val="24"/>
          <w:szCs w:val="24"/>
        </w:rPr>
        <w:t>opia de las investigaciones y/o diligencias que Titular del Órgano Interno de Control ha realizado a efecto de dar cumplimiento a lo</w:t>
      </w:r>
      <w:r>
        <w:rPr>
          <w:rFonts w:ascii="Palatino Linotype" w:hAnsi="Palatino Linotype"/>
          <w:color w:val="000000"/>
          <w:sz w:val="24"/>
          <w:szCs w:val="24"/>
        </w:rPr>
        <w:t xml:space="preserve"> expuesto en el acta de mérito, en respuesta el Sujeto Obligado </w:t>
      </w:r>
      <w:r w:rsidR="00370E67">
        <w:rPr>
          <w:rFonts w:ascii="Palatino Linotype" w:hAnsi="Palatino Linotype"/>
          <w:color w:val="000000"/>
          <w:sz w:val="24"/>
          <w:szCs w:val="24"/>
        </w:rPr>
        <w:t>remitió lo siguiente:</w:t>
      </w:r>
    </w:p>
    <w:p w14:paraId="26DC8DD7" w14:textId="39CACF58" w:rsidR="004C5F9C" w:rsidRPr="004C5F9C" w:rsidRDefault="00370E67" w:rsidP="00370E67">
      <w:pPr>
        <w:tabs>
          <w:tab w:val="left" w:pos="709"/>
        </w:tabs>
        <w:spacing w:after="0" w:line="360" w:lineRule="auto"/>
        <w:jc w:val="center"/>
        <w:rPr>
          <w:rFonts w:ascii="Palatino Linotype" w:hAnsi="Palatino Linotype"/>
          <w:color w:val="000000"/>
          <w:sz w:val="24"/>
          <w:szCs w:val="24"/>
        </w:rPr>
      </w:pPr>
      <w:r>
        <w:rPr>
          <w:noProof/>
          <w:lang w:eastAsia="es-MX"/>
        </w:rPr>
        <w:drawing>
          <wp:inline distT="0" distB="0" distL="0" distR="0" wp14:anchorId="5A8B3E67" wp14:editId="38B0603A">
            <wp:extent cx="5594945" cy="893928"/>
            <wp:effectExtent l="190500" t="190500" r="196850" b="1924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45" t="45908" r="17429" b="36190"/>
                    <a:stretch/>
                  </pic:blipFill>
                  <pic:spPr bwMode="auto">
                    <a:xfrm>
                      <a:off x="0" y="0"/>
                      <a:ext cx="5632612" cy="899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9CE53D" w14:textId="437A8E6B" w:rsidR="004C5F9C" w:rsidRPr="004C5F9C" w:rsidRDefault="00370E67" w:rsidP="00370E67">
      <w:pPr>
        <w:spacing w:after="0" w:line="360" w:lineRule="auto"/>
        <w:jc w:val="center"/>
        <w:rPr>
          <w:rFonts w:ascii="Palatino Linotype" w:hAnsi="Palatino Linotype"/>
          <w:sz w:val="24"/>
          <w:szCs w:val="24"/>
        </w:rPr>
      </w:pPr>
      <w:r>
        <w:rPr>
          <w:noProof/>
          <w:lang w:eastAsia="es-MX"/>
        </w:rPr>
        <w:lastRenderedPageBreak/>
        <w:drawing>
          <wp:inline distT="0" distB="0" distL="0" distR="0" wp14:anchorId="4FB68479" wp14:editId="09C2F90A">
            <wp:extent cx="5493967" cy="7103660"/>
            <wp:effectExtent l="190500" t="190500" r="183515" b="1930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36" t="8002" r="31764" b="6487"/>
                    <a:stretch/>
                  </pic:blipFill>
                  <pic:spPr bwMode="auto">
                    <a:xfrm>
                      <a:off x="0" y="0"/>
                      <a:ext cx="5510557" cy="7125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C2C6A0" w14:textId="77777777" w:rsidR="001A7D5E" w:rsidRPr="003E256B" w:rsidRDefault="001A7D5E" w:rsidP="001A7D5E">
      <w:pPr>
        <w:shd w:val="clear" w:color="auto" w:fill="FFFFFF"/>
        <w:spacing w:after="0" w:line="360" w:lineRule="auto"/>
        <w:jc w:val="both"/>
        <w:rPr>
          <w:rFonts w:ascii="Palatino Linotype" w:hAnsi="Palatino Linotype"/>
          <w:color w:val="222222"/>
          <w:sz w:val="24"/>
        </w:rPr>
      </w:pPr>
      <w:r w:rsidRPr="003E256B">
        <w:rPr>
          <w:rFonts w:ascii="Palatino Linotype" w:hAnsi="Palatino Linotype"/>
          <w:color w:val="222222"/>
          <w:sz w:val="24"/>
        </w:rPr>
        <w:lastRenderedPageBreak/>
        <w:t>En este sentido, debe dejarse claro que al haber existido un pronunciamiento por parte del </w:t>
      </w:r>
      <w:r w:rsidRPr="003E256B">
        <w:rPr>
          <w:rFonts w:ascii="Palatino Linotype" w:hAnsi="Palatino Linotype"/>
          <w:b/>
          <w:bCs/>
          <w:color w:val="222222"/>
          <w:sz w:val="24"/>
        </w:rPr>
        <w:t>Sujeto Obligado</w:t>
      </w:r>
      <w:r w:rsidRPr="003E256B">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534ABFF1" w14:textId="77777777" w:rsidR="001A7D5E" w:rsidRPr="003E256B" w:rsidRDefault="001A7D5E" w:rsidP="001A7D5E">
      <w:pPr>
        <w:shd w:val="clear" w:color="auto" w:fill="FFFFFF"/>
        <w:spacing w:after="0" w:line="360" w:lineRule="auto"/>
        <w:jc w:val="both"/>
        <w:rPr>
          <w:color w:val="222222"/>
          <w:sz w:val="16"/>
        </w:rPr>
      </w:pPr>
    </w:p>
    <w:p w14:paraId="75B255E4" w14:textId="77777777" w:rsidR="001A7D5E" w:rsidRPr="003E256B" w:rsidRDefault="001A7D5E" w:rsidP="001A7D5E">
      <w:pPr>
        <w:shd w:val="clear" w:color="auto" w:fill="FFFFFF"/>
        <w:spacing w:after="0" w:line="221" w:lineRule="atLeast"/>
        <w:ind w:left="851" w:right="1276"/>
        <w:jc w:val="both"/>
        <w:rPr>
          <w:color w:val="222222"/>
        </w:rPr>
      </w:pPr>
      <w:r w:rsidRPr="003E256B">
        <w:rPr>
          <w:rFonts w:ascii="Palatino Linotype" w:hAnsi="Palatino Linotype"/>
          <w:i/>
          <w:iCs/>
          <w:color w:val="222222"/>
        </w:rPr>
        <w:t>“</w:t>
      </w:r>
      <w:r w:rsidRPr="003E256B">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E256B">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9607C2" w14:textId="77777777" w:rsidR="001A7D5E" w:rsidRPr="003E256B" w:rsidRDefault="001A7D5E" w:rsidP="001A7D5E">
      <w:pPr>
        <w:spacing w:after="0" w:line="360" w:lineRule="auto"/>
        <w:jc w:val="both"/>
        <w:rPr>
          <w:rFonts w:ascii="Palatino Linotype" w:hAnsi="Palatino Linotype"/>
          <w:sz w:val="24"/>
          <w:szCs w:val="24"/>
        </w:rPr>
      </w:pPr>
    </w:p>
    <w:p w14:paraId="77B48819" w14:textId="6AB3F9D9" w:rsidR="001A7D5E" w:rsidRPr="003E256B" w:rsidRDefault="001A7D5E" w:rsidP="001A7D5E">
      <w:pPr>
        <w:spacing w:after="0" w:line="360" w:lineRule="auto"/>
        <w:jc w:val="both"/>
        <w:rPr>
          <w:rFonts w:ascii="Palatino Linotype" w:hAnsi="Palatino Linotype"/>
          <w:sz w:val="24"/>
          <w:szCs w:val="24"/>
        </w:rPr>
      </w:pPr>
      <w:r w:rsidRPr="003E256B">
        <w:rPr>
          <w:rFonts w:ascii="Palatino Linotype" w:hAnsi="Palatino Linotype"/>
          <w:sz w:val="24"/>
          <w:szCs w:val="24"/>
        </w:rPr>
        <w:t xml:space="preserve">Así mismo debemos enfatizar en que el Sujeto Obligado asume la existencia de la información, sin embargo, </w:t>
      </w:r>
      <w:r>
        <w:rPr>
          <w:rFonts w:ascii="Palatino Linotype" w:hAnsi="Palatino Linotype"/>
          <w:sz w:val="24"/>
          <w:szCs w:val="24"/>
        </w:rPr>
        <w:t xml:space="preserve">no remitió el acuerdo de clasificación de la información </w:t>
      </w:r>
      <w:r w:rsidRPr="003E256B">
        <w:rPr>
          <w:rFonts w:ascii="Palatino Linotype" w:hAnsi="Palatino Linotype"/>
          <w:sz w:val="24"/>
          <w:szCs w:val="24"/>
        </w:rPr>
        <w:t xml:space="preserve">como reservada, ya que </w:t>
      </w:r>
      <w:r>
        <w:rPr>
          <w:rFonts w:ascii="Palatino Linotype" w:hAnsi="Palatino Linotype"/>
          <w:sz w:val="24"/>
          <w:szCs w:val="24"/>
        </w:rPr>
        <w:t>manifiesta que se encuentra en proceso de investigación.</w:t>
      </w:r>
    </w:p>
    <w:p w14:paraId="63D61320" w14:textId="77777777" w:rsidR="001A7D5E" w:rsidRPr="003E256B" w:rsidRDefault="001A7D5E" w:rsidP="001A7D5E">
      <w:pPr>
        <w:spacing w:after="0" w:line="360" w:lineRule="auto"/>
        <w:jc w:val="both"/>
        <w:rPr>
          <w:rFonts w:ascii="Palatino Linotype" w:hAnsi="Palatino Linotype"/>
          <w:sz w:val="24"/>
          <w:szCs w:val="24"/>
        </w:rPr>
      </w:pPr>
    </w:p>
    <w:p w14:paraId="26796C0B" w14:textId="21B9D207" w:rsidR="001A7D5E" w:rsidRDefault="001A7D5E" w:rsidP="001A7D5E">
      <w:pPr>
        <w:spacing w:after="0" w:line="360" w:lineRule="auto"/>
        <w:jc w:val="both"/>
        <w:rPr>
          <w:rFonts w:ascii="Palatino Linotype" w:hAnsi="Palatino Linotype"/>
          <w:color w:val="000000"/>
          <w:sz w:val="24"/>
          <w:szCs w:val="24"/>
        </w:rPr>
      </w:pPr>
      <w:r w:rsidRPr="003E256B">
        <w:rPr>
          <w:rFonts w:ascii="Palatino Linotype" w:hAnsi="Palatino Linotype" w:cs="Tahoma"/>
          <w:bCs/>
          <w:sz w:val="24"/>
        </w:rPr>
        <w:t>Conforme a lo anterior, se pude advertir que si bien el Sujeto Obligado se pronunció respecto de la información relacionada con lo solicitado, lo cierto es que</w:t>
      </w:r>
      <w:r w:rsidRPr="003E256B">
        <w:rPr>
          <w:rFonts w:ascii="Palatino Linotype" w:hAnsi="Palatino Linotype" w:cs="Tahoma"/>
          <w:b/>
          <w:bCs/>
          <w:sz w:val="24"/>
        </w:rPr>
        <w:t xml:space="preserve"> no atiende </w:t>
      </w:r>
      <w:r>
        <w:rPr>
          <w:rFonts w:ascii="Palatino Linotype" w:hAnsi="Palatino Linotype" w:cs="Tahoma"/>
          <w:b/>
          <w:bCs/>
          <w:sz w:val="24"/>
        </w:rPr>
        <w:t xml:space="preserve">en su totalidad </w:t>
      </w:r>
      <w:r w:rsidRPr="003E256B">
        <w:rPr>
          <w:rFonts w:ascii="Palatino Linotype" w:hAnsi="Palatino Linotype" w:cs="Tahoma"/>
          <w:b/>
          <w:bCs/>
          <w:sz w:val="24"/>
        </w:rPr>
        <w:t>el presente requerimiento, pues la pretensión del ahora Recurren</w:t>
      </w:r>
      <w:r w:rsidRPr="003E256B">
        <w:rPr>
          <w:rFonts w:ascii="Palatino Linotype" w:hAnsi="Palatino Linotype" w:cs="Tahoma"/>
          <w:b/>
          <w:bCs/>
          <w:sz w:val="24"/>
          <w:szCs w:val="24"/>
        </w:rPr>
        <w:t xml:space="preserve">te es obtener </w:t>
      </w:r>
      <w:r>
        <w:rPr>
          <w:rFonts w:ascii="Palatino Linotype" w:hAnsi="Palatino Linotype" w:cs="Tahoma"/>
          <w:b/>
          <w:bCs/>
          <w:sz w:val="24"/>
          <w:szCs w:val="24"/>
        </w:rPr>
        <w:t xml:space="preserve">los documentos que sustenten </w:t>
      </w:r>
      <w:r w:rsidRPr="004C5F9C">
        <w:rPr>
          <w:rFonts w:ascii="Palatino Linotype" w:hAnsi="Palatino Linotype"/>
          <w:color w:val="000000"/>
          <w:sz w:val="24"/>
          <w:szCs w:val="24"/>
        </w:rPr>
        <w:t xml:space="preserve">las investigaciones y/o diligencias que </w:t>
      </w:r>
      <w:r w:rsidR="00322DC9">
        <w:rPr>
          <w:rFonts w:ascii="Palatino Linotype" w:hAnsi="Palatino Linotype"/>
          <w:color w:val="000000"/>
          <w:sz w:val="24"/>
          <w:szCs w:val="24"/>
        </w:rPr>
        <w:t xml:space="preserve">la </w:t>
      </w:r>
      <w:r w:rsidR="00322DC9">
        <w:rPr>
          <w:rFonts w:ascii="Palatino Linotype" w:hAnsi="Palatino Linotype"/>
          <w:color w:val="000000"/>
          <w:sz w:val="24"/>
          <w:szCs w:val="24"/>
        </w:rPr>
        <w:lastRenderedPageBreak/>
        <w:t>Contraloría Interna</w:t>
      </w:r>
      <w:r w:rsidRPr="004C5F9C">
        <w:rPr>
          <w:rFonts w:ascii="Palatino Linotype" w:hAnsi="Palatino Linotype"/>
          <w:color w:val="000000"/>
          <w:sz w:val="24"/>
          <w:szCs w:val="24"/>
        </w:rPr>
        <w:t xml:space="preserve"> ha realizado a efecto de dar cumplimiento a lo</w:t>
      </w:r>
      <w:r>
        <w:rPr>
          <w:rFonts w:ascii="Palatino Linotype" w:hAnsi="Palatino Linotype"/>
          <w:color w:val="000000"/>
          <w:sz w:val="24"/>
          <w:szCs w:val="24"/>
        </w:rPr>
        <w:t xml:space="preserve"> expuesto en el acta en mención, si bien es cierto se da a conocer el oficio que la Titular del Órgano de Control Interno remitió a la Titular de la Unidad Investigadora adscrita a la misma Contraloría, no quiere decir que el solicitante únicamente se haya pronunciado en relación a las actuaciones del  Titular del Órgano de Control Interno, sino más bien a todas las acciones que se han llevado a cabo por parte de esa Unidad Administrativa, tomando en consideración </w:t>
      </w:r>
      <w:r w:rsidR="00322DC9">
        <w:rPr>
          <w:rFonts w:ascii="Palatino Linotype" w:hAnsi="Palatino Linotype"/>
          <w:color w:val="000000"/>
          <w:sz w:val="24"/>
          <w:szCs w:val="24"/>
        </w:rPr>
        <w:t>las áreas que conforman a la Contraloría Municipal.</w:t>
      </w:r>
    </w:p>
    <w:p w14:paraId="3079C558" w14:textId="77777777" w:rsidR="001A7D5E" w:rsidRPr="00390F51" w:rsidRDefault="001A7D5E" w:rsidP="001A7D5E">
      <w:pPr>
        <w:spacing w:after="0" w:line="360" w:lineRule="auto"/>
        <w:jc w:val="both"/>
        <w:rPr>
          <w:rFonts w:ascii="Palatino Linotype" w:hAnsi="Palatino Linotype"/>
          <w:b/>
          <w:color w:val="000000"/>
          <w:sz w:val="24"/>
          <w:szCs w:val="24"/>
          <w:highlight w:val="yellow"/>
          <w:u w:val="single"/>
        </w:rPr>
      </w:pPr>
    </w:p>
    <w:p w14:paraId="4A949543" w14:textId="77777777" w:rsidR="001A7D5E" w:rsidRPr="003E256B" w:rsidRDefault="001A7D5E" w:rsidP="001A7D5E">
      <w:pPr>
        <w:spacing w:after="0" w:line="360" w:lineRule="auto"/>
        <w:jc w:val="both"/>
        <w:rPr>
          <w:rFonts w:ascii="Palatino Linotype" w:hAnsi="Palatino Linotype" w:cs="Tahoma"/>
          <w:bCs/>
          <w:iCs/>
          <w:sz w:val="24"/>
          <w:szCs w:val="24"/>
          <w:lang w:val="es-ES"/>
        </w:rPr>
      </w:pPr>
      <w:r w:rsidRPr="003E256B">
        <w:rPr>
          <w:rFonts w:ascii="Palatino Linotype" w:hAnsi="Palatino Linotype" w:cs="Tahoma"/>
          <w:bCs/>
          <w:iCs/>
          <w:sz w:val="24"/>
          <w:lang w:val="es-ES"/>
        </w:rPr>
        <w:t xml:space="preserve">Toma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w:t>
      </w:r>
      <w:r w:rsidRPr="003E256B">
        <w:rPr>
          <w:rFonts w:ascii="Palatino Linotype" w:hAnsi="Palatino Linotype" w:cs="Tahoma"/>
          <w:bCs/>
          <w:iCs/>
          <w:sz w:val="24"/>
          <w:szCs w:val="24"/>
          <w:lang w:val="es-ES"/>
        </w:rPr>
        <w:t>publicidad de la información oportuna, verificable, comprensible, actualizada y completa.</w:t>
      </w:r>
    </w:p>
    <w:p w14:paraId="412F1271" w14:textId="77777777" w:rsidR="001A7D5E" w:rsidRPr="003E256B" w:rsidRDefault="001A7D5E" w:rsidP="001A7D5E">
      <w:pPr>
        <w:spacing w:after="0" w:line="360" w:lineRule="auto"/>
        <w:jc w:val="both"/>
        <w:rPr>
          <w:rFonts w:ascii="Palatino Linotype" w:hAnsi="Palatino Linotype" w:cs="Tahoma"/>
          <w:bCs/>
          <w:iCs/>
          <w:sz w:val="24"/>
          <w:szCs w:val="24"/>
          <w:lang w:val="es-ES"/>
        </w:rPr>
      </w:pPr>
    </w:p>
    <w:p w14:paraId="45E3507E" w14:textId="77777777" w:rsidR="001A7D5E" w:rsidRPr="003E256B" w:rsidRDefault="001A7D5E" w:rsidP="001A7D5E">
      <w:pPr>
        <w:spacing w:after="0" w:line="360" w:lineRule="auto"/>
        <w:jc w:val="both"/>
        <w:rPr>
          <w:rFonts w:ascii="Palatino Linotype" w:hAnsi="Palatino Linotype" w:cs="Arial"/>
          <w:sz w:val="24"/>
          <w:szCs w:val="24"/>
        </w:rPr>
      </w:pPr>
      <w:r w:rsidRPr="003E256B">
        <w:rPr>
          <w:rFonts w:ascii="Palatino Linotype" w:hAnsi="Palatino Linotype" w:cs="Arial"/>
          <w:sz w:val="24"/>
          <w:szCs w:val="24"/>
        </w:rPr>
        <w:t xml:space="preserve">Por lo anterior y en atención a lo dispuesto por los artículos 4 y 12, </w:t>
      </w:r>
      <w:r w:rsidRPr="003E256B">
        <w:rPr>
          <w:rFonts w:ascii="Palatino Linotype" w:hAnsi="Palatino Linotype" w:cs="Arial"/>
          <w:bCs/>
          <w:sz w:val="24"/>
          <w:szCs w:val="24"/>
        </w:rPr>
        <w:t>de la Ley de Transparencia y Acceso a la Información Pública del Estado de México y Municipios</w:t>
      </w:r>
      <w:r w:rsidRPr="003E256B">
        <w:rPr>
          <w:rFonts w:ascii="Palatino Linotype" w:hAnsi="Palatino Linotype" w:cs="Arial"/>
          <w:sz w:val="24"/>
          <w:szCs w:val="24"/>
        </w:rPr>
        <w:t>, los cuales son del tenor literal siguiente:</w:t>
      </w:r>
    </w:p>
    <w:p w14:paraId="3C93CAA4" w14:textId="77777777" w:rsidR="001A7D5E" w:rsidRPr="003E256B" w:rsidRDefault="001A7D5E" w:rsidP="001A7D5E">
      <w:pPr>
        <w:pStyle w:val="Sinespaciado"/>
        <w:ind w:left="851" w:right="851"/>
        <w:jc w:val="both"/>
        <w:rPr>
          <w:rFonts w:ascii="Palatino Linotype" w:hAnsi="Palatino Linotype"/>
          <w:i/>
          <w:sz w:val="22"/>
          <w:szCs w:val="22"/>
        </w:rPr>
      </w:pPr>
    </w:p>
    <w:p w14:paraId="0CD1B964" w14:textId="77777777" w:rsidR="001A7D5E" w:rsidRPr="003E256B" w:rsidRDefault="001A7D5E" w:rsidP="001A7D5E">
      <w:pPr>
        <w:pStyle w:val="Sinespaciado"/>
        <w:ind w:left="567" w:right="567"/>
        <w:jc w:val="both"/>
        <w:rPr>
          <w:rFonts w:ascii="Palatino Linotype" w:hAnsi="Palatino Linotype"/>
          <w:bCs/>
          <w:i/>
          <w:sz w:val="22"/>
          <w:szCs w:val="22"/>
        </w:rPr>
      </w:pPr>
      <w:r w:rsidRPr="003E256B">
        <w:rPr>
          <w:rFonts w:ascii="Palatino Linotype" w:hAnsi="Palatino Linotype"/>
          <w:b/>
          <w:bCs/>
          <w:i/>
          <w:sz w:val="22"/>
          <w:szCs w:val="22"/>
        </w:rPr>
        <w:t>Artículo 4.</w:t>
      </w:r>
      <w:r w:rsidRPr="003E256B">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C1F390" w14:textId="77777777" w:rsidR="001A7D5E" w:rsidRPr="003E256B" w:rsidRDefault="001A7D5E" w:rsidP="001A7D5E">
      <w:pPr>
        <w:pStyle w:val="Sinespaciado"/>
        <w:ind w:left="567" w:right="567"/>
        <w:jc w:val="both"/>
        <w:rPr>
          <w:rFonts w:ascii="Palatino Linotype" w:hAnsi="Palatino Linotype"/>
          <w:bCs/>
          <w:i/>
          <w:sz w:val="22"/>
          <w:szCs w:val="22"/>
        </w:rPr>
      </w:pPr>
    </w:p>
    <w:p w14:paraId="7FA9CB07" w14:textId="77777777" w:rsidR="001A7D5E" w:rsidRPr="003E256B" w:rsidRDefault="001A7D5E" w:rsidP="001A7D5E">
      <w:pPr>
        <w:pStyle w:val="Sinespaciado"/>
        <w:ind w:left="567" w:right="567"/>
        <w:jc w:val="both"/>
        <w:rPr>
          <w:rFonts w:ascii="Palatino Linotype" w:hAnsi="Palatino Linotype"/>
          <w:bCs/>
          <w:i/>
          <w:sz w:val="22"/>
          <w:szCs w:val="22"/>
        </w:rPr>
      </w:pPr>
      <w:r w:rsidRPr="003E256B">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3E256B">
        <w:rPr>
          <w:rFonts w:ascii="Palatino Linotype" w:hAnsi="Palatino Linotype"/>
          <w:bCs/>
          <w:i/>
          <w:sz w:val="22"/>
          <w:szCs w:val="22"/>
        </w:rPr>
        <w:t xml:space="preserve"> en los términos y condiciones que se establezcan en los tratados </w:t>
      </w:r>
      <w:r w:rsidRPr="003E256B">
        <w:rPr>
          <w:rFonts w:ascii="Palatino Linotype" w:hAnsi="Palatino Linotype"/>
          <w:bCs/>
          <w:i/>
          <w:sz w:val="22"/>
          <w:szCs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DEC514" w14:textId="77777777" w:rsidR="001A7D5E" w:rsidRPr="003E256B" w:rsidRDefault="001A7D5E" w:rsidP="001A7D5E">
      <w:pPr>
        <w:pStyle w:val="Sinespaciado"/>
        <w:ind w:left="567" w:right="567"/>
        <w:jc w:val="both"/>
        <w:rPr>
          <w:rFonts w:ascii="Palatino Linotype" w:hAnsi="Palatino Linotype"/>
          <w:bCs/>
          <w:i/>
          <w:sz w:val="22"/>
          <w:szCs w:val="22"/>
        </w:rPr>
      </w:pPr>
    </w:p>
    <w:p w14:paraId="103B5BB9" w14:textId="77777777" w:rsidR="001A7D5E" w:rsidRPr="003E256B" w:rsidRDefault="001A7D5E" w:rsidP="001A7D5E">
      <w:pPr>
        <w:pStyle w:val="Sinespaciado"/>
        <w:ind w:left="567" w:right="567"/>
        <w:jc w:val="both"/>
        <w:rPr>
          <w:rFonts w:ascii="Palatino Linotype" w:hAnsi="Palatino Linotype"/>
          <w:bCs/>
          <w:i/>
          <w:sz w:val="22"/>
          <w:szCs w:val="22"/>
        </w:rPr>
      </w:pPr>
      <w:r w:rsidRPr="003E256B">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503A784F" w14:textId="77777777" w:rsidR="001A7D5E" w:rsidRPr="003E256B" w:rsidRDefault="001A7D5E" w:rsidP="001A7D5E">
      <w:pPr>
        <w:pStyle w:val="Sinespaciado"/>
        <w:ind w:left="567" w:right="567"/>
        <w:jc w:val="both"/>
        <w:rPr>
          <w:rFonts w:ascii="Palatino Linotype" w:hAnsi="Palatino Linotype"/>
          <w:i/>
          <w:sz w:val="22"/>
          <w:szCs w:val="22"/>
        </w:rPr>
      </w:pPr>
    </w:p>
    <w:p w14:paraId="6E266010" w14:textId="77777777" w:rsidR="001A7D5E" w:rsidRPr="003E256B" w:rsidRDefault="001A7D5E" w:rsidP="001A7D5E">
      <w:pPr>
        <w:pStyle w:val="Sinespaciado"/>
        <w:ind w:left="567" w:right="567"/>
        <w:jc w:val="both"/>
        <w:rPr>
          <w:rFonts w:ascii="Palatino Linotype" w:hAnsi="Palatino Linotype"/>
          <w:i/>
          <w:sz w:val="22"/>
          <w:szCs w:val="22"/>
        </w:rPr>
      </w:pPr>
      <w:r w:rsidRPr="003E256B">
        <w:rPr>
          <w:rFonts w:ascii="Palatino Linotype" w:hAnsi="Palatino Linotype"/>
          <w:b/>
          <w:i/>
          <w:sz w:val="22"/>
          <w:szCs w:val="22"/>
        </w:rPr>
        <w:t>Artículo 12.</w:t>
      </w:r>
      <w:r w:rsidRPr="003E256B">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51403F32" w14:textId="77777777" w:rsidR="001A7D5E" w:rsidRPr="003E256B" w:rsidRDefault="001A7D5E" w:rsidP="001A7D5E">
      <w:pPr>
        <w:pStyle w:val="Sinespaciado"/>
        <w:ind w:left="567" w:right="567"/>
        <w:jc w:val="both"/>
        <w:rPr>
          <w:rFonts w:ascii="Palatino Linotype" w:hAnsi="Palatino Linotype"/>
          <w:i/>
          <w:sz w:val="22"/>
          <w:szCs w:val="22"/>
        </w:rPr>
      </w:pPr>
    </w:p>
    <w:p w14:paraId="28C544E5" w14:textId="77777777" w:rsidR="001A7D5E" w:rsidRPr="003E256B" w:rsidRDefault="001A7D5E" w:rsidP="001A7D5E">
      <w:pPr>
        <w:pStyle w:val="Sinespaciado"/>
        <w:ind w:left="567" w:right="567"/>
        <w:jc w:val="both"/>
        <w:rPr>
          <w:rFonts w:ascii="Palatino Linotype" w:hAnsi="Palatino Linotype"/>
          <w:i/>
          <w:u w:val="single"/>
        </w:rPr>
      </w:pPr>
      <w:r w:rsidRPr="003E256B">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E256B">
        <w:rPr>
          <w:rFonts w:ascii="Palatino Linotype" w:hAnsi="Palatino Linotype"/>
          <w:i/>
          <w:sz w:val="22"/>
          <w:szCs w:val="22"/>
        </w:rPr>
        <w:t>.</w:t>
      </w:r>
    </w:p>
    <w:p w14:paraId="32F0D5F7" w14:textId="77777777" w:rsidR="001A7D5E" w:rsidRPr="003E256B" w:rsidRDefault="001A7D5E" w:rsidP="001A7D5E">
      <w:pPr>
        <w:pStyle w:val="Sinespaciado"/>
        <w:spacing w:line="360" w:lineRule="auto"/>
        <w:jc w:val="both"/>
        <w:rPr>
          <w:rFonts w:ascii="Palatino Linotype" w:hAnsi="Palatino Linotype"/>
        </w:rPr>
      </w:pPr>
    </w:p>
    <w:p w14:paraId="5C4D373A" w14:textId="77777777" w:rsidR="001A7D5E" w:rsidRPr="003E256B" w:rsidRDefault="001A7D5E" w:rsidP="001A7D5E">
      <w:pPr>
        <w:pStyle w:val="Sinespaciado"/>
        <w:spacing w:line="360" w:lineRule="auto"/>
        <w:jc w:val="both"/>
        <w:rPr>
          <w:rFonts w:ascii="Palatino Linotype" w:hAnsi="Palatino Linotype" w:cs="Arial"/>
        </w:rPr>
      </w:pPr>
      <w:r w:rsidRPr="003E256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94C8563" w14:textId="77777777" w:rsidR="001A7D5E" w:rsidRPr="003E256B" w:rsidRDefault="001A7D5E" w:rsidP="001A7D5E">
      <w:pPr>
        <w:pStyle w:val="Default"/>
        <w:spacing w:line="360" w:lineRule="auto"/>
        <w:jc w:val="both"/>
        <w:rPr>
          <w:rFonts w:ascii="Palatino Linotype" w:hAnsi="Palatino Linotype"/>
          <w:szCs w:val="20"/>
        </w:rPr>
      </w:pPr>
    </w:p>
    <w:p w14:paraId="27A5EE39" w14:textId="4C87FF27" w:rsidR="001A7D5E" w:rsidRPr="00D71CCE" w:rsidRDefault="001A7D5E" w:rsidP="001A7D5E">
      <w:pPr>
        <w:pStyle w:val="Default"/>
        <w:spacing w:line="360" w:lineRule="auto"/>
        <w:jc w:val="both"/>
        <w:rPr>
          <w:rFonts w:ascii="Palatino Linotype" w:hAnsi="Palatino Linotype"/>
          <w:szCs w:val="20"/>
        </w:rPr>
      </w:pPr>
      <w:r w:rsidRPr="003E256B">
        <w:rPr>
          <w:rFonts w:ascii="Palatino Linotype" w:hAnsi="Palatino Linotype"/>
          <w:szCs w:val="20"/>
        </w:rPr>
        <w:t xml:space="preserve">Asimismo y dado que la información solicitada </w:t>
      </w:r>
      <w:r w:rsidRPr="000379A2">
        <w:rPr>
          <w:rFonts w:ascii="Palatino Linotype" w:hAnsi="Palatino Linotype"/>
          <w:szCs w:val="20"/>
        </w:rPr>
        <w:t>por el Recurrente, está</w:t>
      </w:r>
      <w:r w:rsidRPr="003E256B">
        <w:rPr>
          <w:rFonts w:ascii="Palatino Linotype" w:hAnsi="Palatino Linotype"/>
          <w:szCs w:val="20"/>
        </w:rPr>
        <w:t xml:space="preserve"> relacionada con documentos que </w:t>
      </w:r>
      <w:r>
        <w:rPr>
          <w:rFonts w:ascii="Palatino Linotype" w:hAnsi="Palatino Linotype"/>
          <w:szCs w:val="20"/>
        </w:rPr>
        <w:t xml:space="preserve">a decir del Sujeto Obligado </w:t>
      </w:r>
      <w:r w:rsidRPr="003E256B">
        <w:rPr>
          <w:rFonts w:ascii="Palatino Linotype" w:hAnsi="Palatino Linotype"/>
          <w:szCs w:val="20"/>
        </w:rPr>
        <w:t xml:space="preserve">se </w:t>
      </w:r>
      <w:r w:rsidRPr="00D71CCE">
        <w:rPr>
          <w:rFonts w:ascii="Palatino Linotype" w:hAnsi="Palatino Linotype"/>
          <w:szCs w:val="20"/>
        </w:rPr>
        <w:t xml:space="preserve">encuentran en un procedimiento </w:t>
      </w:r>
      <w:r w:rsidR="00322DC9">
        <w:rPr>
          <w:rFonts w:ascii="Palatino Linotype" w:hAnsi="Palatino Linotype"/>
          <w:szCs w:val="20"/>
        </w:rPr>
        <w:t>en etapa de investigación</w:t>
      </w:r>
      <w:r w:rsidRPr="00D71CCE">
        <w:rPr>
          <w:rFonts w:ascii="Palatino Linotype" w:hAnsi="Palatino Linotype"/>
          <w:szCs w:val="20"/>
        </w:rPr>
        <w:t xml:space="preserve">, es conveniente mencionar que </w:t>
      </w:r>
      <w:r w:rsidR="00322DC9">
        <w:rPr>
          <w:rFonts w:ascii="Palatino Linotype" w:hAnsi="Palatino Linotype"/>
          <w:szCs w:val="20"/>
        </w:rPr>
        <w:t xml:space="preserve">la información </w:t>
      </w:r>
      <w:proofErr w:type="spellStart"/>
      <w:r w:rsidR="00322DC9">
        <w:rPr>
          <w:rFonts w:ascii="Palatino Linotype" w:hAnsi="Palatino Linotype"/>
          <w:szCs w:val="20"/>
        </w:rPr>
        <w:t>debio</w:t>
      </w:r>
      <w:proofErr w:type="spellEnd"/>
      <w:r w:rsidR="00322DC9">
        <w:rPr>
          <w:rFonts w:ascii="Palatino Linotype" w:hAnsi="Palatino Linotype"/>
          <w:szCs w:val="20"/>
        </w:rPr>
        <w:t xml:space="preserve"> haberse clasificado como reservada</w:t>
      </w:r>
      <w:r>
        <w:rPr>
          <w:rFonts w:ascii="Palatino Linotype" w:hAnsi="Palatino Linotype"/>
          <w:szCs w:val="20"/>
        </w:rPr>
        <w:t xml:space="preserve"> bajo </w:t>
      </w:r>
      <w:r w:rsidRPr="00D71CCE">
        <w:rPr>
          <w:rFonts w:ascii="Palatino Linotype" w:hAnsi="Palatino Linotype"/>
          <w:szCs w:val="20"/>
        </w:rPr>
        <w:t>las hipótesis jurídicas previsto en los artículos 91 y artículo 140, fracciones V</w:t>
      </w:r>
      <w:r>
        <w:rPr>
          <w:rFonts w:ascii="Palatino Linotype" w:hAnsi="Palatino Linotype"/>
          <w:szCs w:val="20"/>
        </w:rPr>
        <w:t>I, VIII y X</w:t>
      </w:r>
      <w:r w:rsidRPr="00D71CCE">
        <w:rPr>
          <w:rFonts w:ascii="Palatino Linotype" w:hAnsi="Palatino Linotype"/>
          <w:szCs w:val="20"/>
        </w:rPr>
        <w:t>, de la Ley de Transparencia estatal, en los que se estipula lo siguiente:</w:t>
      </w:r>
    </w:p>
    <w:p w14:paraId="513EAFBB" w14:textId="77777777" w:rsidR="001A7D5E" w:rsidRPr="00D71CCE" w:rsidRDefault="001A7D5E" w:rsidP="001A7D5E">
      <w:pPr>
        <w:pStyle w:val="Default"/>
        <w:ind w:left="567" w:right="709"/>
        <w:jc w:val="both"/>
        <w:rPr>
          <w:rFonts w:ascii="Palatino Linotype" w:hAnsi="Palatino Linotype"/>
          <w:i/>
          <w:sz w:val="22"/>
          <w:szCs w:val="20"/>
        </w:rPr>
      </w:pPr>
      <w:r w:rsidRPr="00D71CCE">
        <w:rPr>
          <w:rFonts w:ascii="Palatino Linotype" w:hAnsi="Palatino Linotype"/>
          <w:b/>
          <w:i/>
          <w:sz w:val="22"/>
          <w:szCs w:val="20"/>
        </w:rPr>
        <w:lastRenderedPageBreak/>
        <w:t>Artículo 91.</w:t>
      </w:r>
      <w:r w:rsidRPr="00D71CCE">
        <w:rPr>
          <w:rFonts w:ascii="Palatino Linotype" w:hAnsi="Palatino Linotype"/>
          <w:i/>
          <w:sz w:val="22"/>
          <w:szCs w:val="20"/>
        </w:rPr>
        <w:t xml:space="preserve"> </w:t>
      </w:r>
      <w:r w:rsidRPr="00D71CCE">
        <w:rPr>
          <w:rFonts w:ascii="Palatino Linotype" w:hAnsi="Palatino Linotype"/>
          <w:b/>
          <w:i/>
          <w:sz w:val="22"/>
          <w:szCs w:val="20"/>
          <w:u w:val="single"/>
        </w:rPr>
        <w:t>El acceso a la información pública será restringido excepcionalmente, cuando ésta sea clasificada como reservada</w:t>
      </w:r>
      <w:r w:rsidRPr="00D71CCE">
        <w:rPr>
          <w:rFonts w:ascii="Palatino Linotype" w:hAnsi="Palatino Linotype"/>
          <w:i/>
          <w:sz w:val="22"/>
          <w:szCs w:val="20"/>
        </w:rPr>
        <w:t xml:space="preserve"> o confidencial.</w:t>
      </w:r>
    </w:p>
    <w:p w14:paraId="6CE87D56" w14:textId="77777777" w:rsidR="001A7D5E" w:rsidRPr="00D71CCE" w:rsidRDefault="001A7D5E" w:rsidP="001A7D5E">
      <w:pPr>
        <w:pStyle w:val="Default"/>
        <w:ind w:left="567" w:right="709"/>
        <w:jc w:val="both"/>
        <w:rPr>
          <w:rFonts w:ascii="Palatino Linotype" w:hAnsi="Palatino Linotype"/>
          <w:i/>
          <w:sz w:val="22"/>
          <w:szCs w:val="20"/>
        </w:rPr>
      </w:pPr>
    </w:p>
    <w:p w14:paraId="2E1D355E" w14:textId="77777777" w:rsidR="001A7D5E" w:rsidRPr="00D71CCE" w:rsidRDefault="001A7D5E" w:rsidP="001A7D5E">
      <w:pPr>
        <w:spacing w:after="0" w:line="240" w:lineRule="auto"/>
        <w:ind w:left="567" w:right="567"/>
        <w:jc w:val="both"/>
        <w:rPr>
          <w:rFonts w:ascii="Palatino Linotype" w:hAnsi="Palatino Linotype" w:cs="Tahoma"/>
          <w:bCs/>
          <w:i/>
        </w:rPr>
      </w:pPr>
      <w:r w:rsidRPr="00D71CCE">
        <w:rPr>
          <w:rFonts w:ascii="Palatino Linotype" w:hAnsi="Palatino Linotype" w:cs="Tahoma"/>
          <w:b/>
          <w:bCs/>
          <w:i/>
        </w:rPr>
        <w:t>“Artículo 140.</w:t>
      </w:r>
      <w:r w:rsidRPr="00D71CCE">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31952AFF" w14:textId="77777777" w:rsidR="001A7D5E" w:rsidRPr="00D71CCE" w:rsidRDefault="001A7D5E" w:rsidP="001A7D5E">
      <w:pPr>
        <w:spacing w:after="0" w:line="240" w:lineRule="auto"/>
        <w:ind w:left="567" w:right="567"/>
        <w:jc w:val="both"/>
        <w:rPr>
          <w:rFonts w:ascii="Palatino Linotype" w:hAnsi="Palatino Linotype" w:cs="Tahoma"/>
          <w:bCs/>
          <w:i/>
        </w:rPr>
      </w:pPr>
      <w:r w:rsidRPr="00D71CCE">
        <w:rPr>
          <w:rFonts w:ascii="Palatino Linotype" w:hAnsi="Palatino Linotype" w:cs="Tahoma"/>
          <w:bCs/>
          <w:i/>
        </w:rPr>
        <w:t>(…)</w:t>
      </w:r>
    </w:p>
    <w:p w14:paraId="429F35EE" w14:textId="77777777" w:rsidR="001A7D5E" w:rsidRPr="00323B64" w:rsidRDefault="001A7D5E" w:rsidP="001A7D5E">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
          <w:bCs/>
          <w:i/>
          <w:sz w:val="24"/>
          <w:szCs w:val="24"/>
          <w:lang w:eastAsia="es-ES"/>
        </w:rPr>
        <w:t xml:space="preserve">VI. </w:t>
      </w:r>
      <w:r w:rsidRPr="00323B64">
        <w:rPr>
          <w:rFonts w:ascii="Palatino Linotype" w:eastAsia="Times New Roman" w:hAnsi="Palatino Linotype" w:cs="Times New Roman"/>
          <w:bCs/>
          <w:i/>
          <w:sz w:val="24"/>
          <w:szCs w:val="24"/>
          <w:lang w:eastAsia="es-ES"/>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323B64">
        <w:rPr>
          <w:rFonts w:ascii="Palatino Linotype" w:eastAsia="Times New Roman" w:hAnsi="Palatino Linotype" w:cs="Times New Roman"/>
          <w:bCs/>
          <w:i/>
          <w:sz w:val="24"/>
          <w:szCs w:val="24"/>
          <w:lang w:eastAsia="es-ES"/>
        </w:rPr>
        <w:cr/>
      </w:r>
    </w:p>
    <w:p w14:paraId="70E4B543" w14:textId="77777777" w:rsidR="001A7D5E" w:rsidRPr="00323B64" w:rsidRDefault="001A7D5E" w:rsidP="001A7D5E">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 xml:space="preserve">VIII. Vulnere la conducción de los expedientes judiciales o de los procedimientos administrativos seguidos en forma de juicio, en tanto no hayan quedado firmes; </w:t>
      </w:r>
    </w:p>
    <w:p w14:paraId="110AC853" w14:textId="77777777" w:rsidR="001A7D5E" w:rsidRPr="00323B64" w:rsidRDefault="001A7D5E" w:rsidP="001A7D5E">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w:t>
      </w:r>
    </w:p>
    <w:p w14:paraId="65B3CABA" w14:textId="77777777" w:rsidR="001A7D5E" w:rsidRPr="000379A2" w:rsidRDefault="001A7D5E" w:rsidP="001A7D5E">
      <w:pPr>
        <w:spacing w:after="0" w:line="240" w:lineRule="auto"/>
        <w:ind w:left="567" w:right="567"/>
        <w:jc w:val="both"/>
        <w:rPr>
          <w:rFonts w:ascii="Palatino Linotype" w:eastAsia="Times New Roman" w:hAnsi="Palatino Linotype" w:cs="Times New Roman"/>
          <w:bCs/>
          <w:i/>
          <w:sz w:val="24"/>
          <w:szCs w:val="24"/>
          <w:lang w:eastAsia="es-ES"/>
        </w:rPr>
      </w:pPr>
      <w:r w:rsidRPr="00323B64">
        <w:rPr>
          <w:rFonts w:ascii="Palatino Linotype" w:eastAsia="Times New Roman" w:hAnsi="Palatino Linotype" w:cs="Times New Roman"/>
          <w:bCs/>
          <w:i/>
          <w:sz w:val="24"/>
          <w:szCs w:val="24"/>
          <w:lang w:eastAsia="es-ES"/>
        </w:rPr>
        <w:t xml:space="preserve">X. El daño que pueda producirse con la publicación de la información sea mayor que el interés público de conocer la información de referencia, siempre que esté directamente relacionado con procesos o procedimientos administrativos o </w:t>
      </w:r>
      <w:r w:rsidRPr="000379A2">
        <w:rPr>
          <w:rFonts w:ascii="Palatino Linotype" w:eastAsia="Times New Roman" w:hAnsi="Palatino Linotype" w:cs="Times New Roman"/>
          <w:bCs/>
          <w:i/>
          <w:sz w:val="24"/>
          <w:szCs w:val="24"/>
          <w:lang w:eastAsia="es-ES"/>
        </w:rPr>
        <w:t xml:space="preserve">judiciales que no hayan quedado firmes; </w:t>
      </w:r>
    </w:p>
    <w:p w14:paraId="3D7532B6" w14:textId="77777777" w:rsidR="001A7D5E" w:rsidRPr="000379A2" w:rsidRDefault="001A7D5E" w:rsidP="001A7D5E">
      <w:pPr>
        <w:ind w:left="567" w:right="567"/>
        <w:jc w:val="both"/>
        <w:rPr>
          <w:rFonts w:ascii="Palatino Linotype" w:hAnsi="Palatino Linotype" w:cs="Tahoma"/>
          <w:bCs/>
          <w:i/>
        </w:rPr>
      </w:pPr>
      <w:r w:rsidRPr="000379A2">
        <w:rPr>
          <w:rFonts w:ascii="Palatino Linotype" w:hAnsi="Palatino Linotype" w:cs="Tahoma"/>
          <w:bCs/>
          <w:i/>
        </w:rPr>
        <w:t xml:space="preserve"> (…)” </w:t>
      </w:r>
    </w:p>
    <w:p w14:paraId="54275498" w14:textId="77777777" w:rsidR="001A7D5E" w:rsidRPr="00322DC9" w:rsidRDefault="001A7D5E" w:rsidP="001A7D5E">
      <w:pPr>
        <w:pStyle w:val="Default"/>
        <w:ind w:left="567" w:right="709"/>
        <w:jc w:val="both"/>
        <w:rPr>
          <w:rFonts w:ascii="Palatino Linotype" w:hAnsi="Palatino Linotype"/>
          <w:i/>
          <w:sz w:val="14"/>
          <w:szCs w:val="20"/>
        </w:rPr>
      </w:pPr>
    </w:p>
    <w:p w14:paraId="03E53B51" w14:textId="185469B1" w:rsidR="001A7D5E" w:rsidRDefault="001A7D5E" w:rsidP="001A7D5E">
      <w:pPr>
        <w:spacing w:after="0" w:line="360" w:lineRule="auto"/>
        <w:jc w:val="both"/>
        <w:rPr>
          <w:rFonts w:ascii="Palatino Linotype" w:hAnsi="Palatino Linotype" w:cs="Tahoma"/>
          <w:bCs/>
          <w:sz w:val="24"/>
          <w:szCs w:val="24"/>
        </w:rPr>
      </w:pPr>
      <w:r w:rsidRPr="00D71CCE">
        <w:rPr>
          <w:rFonts w:ascii="Palatino Linotype" w:hAnsi="Palatino Linotype" w:cs="Tahoma"/>
          <w:bCs/>
          <w:sz w:val="24"/>
          <w:szCs w:val="24"/>
        </w:rPr>
        <w:t xml:space="preserve">Conforme a lo anterior, se puede corroborar que el procedimiento en cuestión, cuya divulgación obstruya o pueda causar un perjuicio a </w:t>
      </w:r>
      <w:r>
        <w:rPr>
          <w:rFonts w:ascii="Palatino Linotype" w:hAnsi="Palatino Linotype" w:cs="Tahoma"/>
          <w:bCs/>
          <w:sz w:val="24"/>
          <w:szCs w:val="24"/>
        </w:rPr>
        <w:t xml:space="preserve">los procedimientos que se están llevando a cabo, </w:t>
      </w:r>
      <w:r w:rsidRPr="00D71CCE">
        <w:rPr>
          <w:rFonts w:ascii="Palatino Linotype" w:hAnsi="Palatino Linotype" w:cs="Tahoma"/>
          <w:bCs/>
          <w:sz w:val="24"/>
          <w:szCs w:val="24"/>
        </w:rPr>
        <w:t>por lo tanto la información solicitada podría actualizar una causal de clasificación, en su carácter de reservada.</w:t>
      </w:r>
    </w:p>
    <w:p w14:paraId="79675BB4" w14:textId="77777777" w:rsidR="00322DC9" w:rsidRPr="00D71CCE" w:rsidRDefault="00322DC9" w:rsidP="001A7D5E">
      <w:pPr>
        <w:spacing w:after="0" w:line="360" w:lineRule="auto"/>
        <w:jc w:val="both"/>
        <w:rPr>
          <w:rFonts w:ascii="Palatino Linotype" w:hAnsi="Palatino Linotype" w:cs="Tahoma"/>
          <w:bCs/>
          <w:sz w:val="24"/>
          <w:szCs w:val="24"/>
        </w:rPr>
      </w:pPr>
    </w:p>
    <w:p w14:paraId="71FC922D" w14:textId="0D35EF45" w:rsidR="001A7D5E" w:rsidRPr="00D71CCE" w:rsidRDefault="001A7D5E" w:rsidP="001A7D5E">
      <w:pPr>
        <w:spacing w:line="360" w:lineRule="auto"/>
        <w:ind w:right="-93"/>
        <w:jc w:val="both"/>
        <w:rPr>
          <w:rFonts w:ascii="Palatino Linotype" w:hAnsi="Palatino Linotype" w:cs="Tahoma"/>
          <w:bCs/>
          <w:sz w:val="24"/>
          <w:lang w:val="es-ES"/>
        </w:rPr>
      </w:pPr>
      <w:r w:rsidRPr="00D71CCE">
        <w:rPr>
          <w:rFonts w:ascii="Palatino Linotype" w:hAnsi="Palatino Linotype" w:cs="Tahoma"/>
          <w:bCs/>
          <w:sz w:val="24"/>
          <w:lang w:val="es-ES"/>
        </w:rPr>
        <w:t>Por su parte, en los Lineamientos Generales en materia de clasificación y desclasificación de la información, así como para la elaboración de versiones públicas, prevé lo siguiente:</w:t>
      </w:r>
    </w:p>
    <w:p w14:paraId="0180B91E" w14:textId="77777777" w:rsidR="001A7D5E" w:rsidRPr="00D71CCE" w:rsidRDefault="001A7D5E" w:rsidP="001A7D5E">
      <w:pPr>
        <w:pStyle w:val="Sinespaciado"/>
        <w:rPr>
          <w:lang w:val="es-ES"/>
        </w:rPr>
      </w:pPr>
    </w:p>
    <w:p w14:paraId="424A759C" w14:textId="77777777" w:rsidR="001A7D5E" w:rsidRPr="00A23CA5" w:rsidRDefault="001A7D5E" w:rsidP="001A7D5E">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Vigésimo noveno.</w:t>
      </w:r>
      <w:r w:rsidRPr="00A23CA5">
        <w:rPr>
          <w:rFonts w:ascii="Palatino Linotype" w:eastAsia="Times New Roman" w:hAnsi="Palatino Linotype" w:cs="Arial"/>
          <w:i/>
          <w:color w:val="2F2F2F"/>
          <w:lang w:eastAsia="es-MX"/>
        </w:rPr>
        <w:t> De conformidad con el artículo 113, fracción X de la Ley General, podrá considerarse como información reservada, aquella que de divulgarse afecte el debido proceso al actualizarse los siguientes elementos:</w:t>
      </w:r>
    </w:p>
    <w:p w14:paraId="3D8EC6FA" w14:textId="77777777" w:rsidR="001A7D5E" w:rsidRPr="00A23CA5" w:rsidRDefault="001A7D5E" w:rsidP="001A7D5E">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I.</w:t>
      </w:r>
      <w:r w:rsidRPr="00A23CA5">
        <w:rPr>
          <w:rFonts w:ascii="Palatino Linotype" w:eastAsia="Times New Roman" w:hAnsi="Palatino Linotype" w:cs="Arial"/>
          <w:i/>
          <w:color w:val="2F2F2F"/>
          <w:lang w:eastAsia="es-MX"/>
        </w:rPr>
        <w:t>        La existencia de un procedimiento judicial, administrativo o arbitral en trámite;</w:t>
      </w:r>
    </w:p>
    <w:p w14:paraId="297439F1" w14:textId="77777777" w:rsidR="001A7D5E" w:rsidRPr="00A23CA5" w:rsidRDefault="001A7D5E" w:rsidP="001A7D5E">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Trigésimo.</w:t>
      </w:r>
      <w:r w:rsidRPr="00A23CA5">
        <w:rPr>
          <w:rFonts w:ascii="Palatino Linotype" w:eastAsia="Times New Roman" w:hAnsi="Palatino Linotype" w:cs="Arial"/>
          <w:i/>
          <w:color w:val="2F2F2F"/>
          <w:lang w:eastAsia="es-MX"/>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6ADF9336" w14:textId="77777777" w:rsidR="001A7D5E" w:rsidRPr="00A23CA5" w:rsidRDefault="001A7D5E" w:rsidP="001A7D5E">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I.</w:t>
      </w:r>
      <w:r w:rsidRPr="00A23CA5">
        <w:rPr>
          <w:rFonts w:ascii="Palatino Linotype" w:eastAsia="Times New Roman" w:hAnsi="Palatino Linotype" w:cs="Arial"/>
          <w:i/>
          <w:color w:val="2F2F2F"/>
          <w:lang w:eastAsia="es-MX"/>
        </w:rPr>
        <w:t>        La existencia de un juicio o procedimiento administrativo materialmente jurisdiccional, que se encuentre en trámite, y</w:t>
      </w:r>
    </w:p>
    <w:p w14:paraId="1E1F7575" w14:textId="77777777" w:rsidR="001A7D5E" w:rsidRPr="00A23CA5" w:rsidRDefault="001A7D5E" w:rsidP="001A7D5E">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A23CA5">
        <w:rPr>
          <w:rFonts w:ascii="Palatino Linotype" w:eastAsia="Times New Roman" w:hAnsi="Palatino Linotype" w:cs="Arial"/>
          <w:b/>
          <w:bCs/>
          <w:i/>
          <w:color w:val="2F2F2F"/>
          <w:lang w:eastAsia="es-MX"/>
        </w:rPr>
        <w:t>II.</w:t>
      </w:r>
      <w:r w:rsidRPr="00A23CA5">
        <w:rPr>
          <w:rFonts w:ascii="Palatino Linotype" w:eastAsia="Times New Roman" w:hAnsi="Palatino Linotype" w:cs="Arial"/>
          <w:i/>
          <w:color w:val="2F2F2F"/>
          <w:lang w:eastAsia="es-MX"/>
        </w:rPr>
        <w:t>       Que la información solicitada se refiera a actuaciones, diligencias o constancias propias del procedimiento.</w:t>
      </w:r>
    </w:p>
    <w:p w14:paraId="37E9C047" w14:textId="77777777" w:rsidR="001A7D5E" w:rsidRDefault="001A7D5E" w:rsidP="001A7D5E">
      <w:pPr>
        <w:shd w:val="clear" w:color="auto" w:fill="FFFFFF"/>
        <w:spacing w:after="101" w:line="240" w:lineRule="auto"/>
        <w:ind w:left="851" w:right="850"/>
        <w:jc w:val="both"/>
        <w:rPr>
          <w:rFonts w:ascii="Palatino Linotype" w:eastAsia="Times New Roman" w:hAnsi="Palatino Linotype" w:cs="Arial"/>
          <w:b/>
          <w:bCs/>
          <w:i/>
          <w:color w:val="2F2F2F"/>
          <w:lang w:eastAsia="es-MX"/>
        </w:rPr>
      </w:pPr>
    </w:p>
    <w:p w14:paraId="1D82352B" w14:textId="77777777" w:rsidR="001A7D5E" w:rsidRPr="00D71CCE" w:rsidRDefault="001A7D5E" w:rsidP="001A7D5E">
      <w:pPr>
        <w:spacing w:after="0" w:line="360" w:lineRule="auto"/>
        <w:jc w:val="both"/>
        <w:rPr>
          <w:rFonts w:ascii="Palatino Linotype" w:hAnsi="Palatino Linotype" w:cs="Tahoma"/>
          <w:bCs/>
          <w:sz w:val="24"/>
          <w:szCs w:val="24"/>
          <w:lang w:val="es-ES"/>
        </w:rPr>
      </w:pPr>
      <w:r w:rsidRPr="00D71CCE">
        <w:rPr>
          <w:rFonts w:ascii="Palatino Linotype" w:hAnsi="Palatino Linotype" w:cs="Tahoma"/>
          <w:bCs/>
          <w:sz w:val="24"/>
          <w:szCs w:val="24"/>
          <w:lang w:val="es-ES"/>
        </w:rPr>
        <w:t xml:space="preserve">De la normatividad citada, se desprende que el supuesto de clasificación invocado por el sujeto </w:t>
      </w:r>
      <w:r w:rsidRPr="00A23CA5">
        <w:rPr>
          <w:rFonts w:ascii="Palatino Linotype" w:hAnsi="Palatino Linotype" w:cs="Tahoma"/>
          <w:bCs/>
          <w:sz w:val="24"/>
          <w:szCs w:val="24"/>
          <w:lang w:val="es-ES"/>
        </w:rPr>
        <w:t xml:space="preserve">obligado, prevé que como información reservada podrá clasificarse aquella que </w:t>
      </w:r>
      <w:r w:rsidRPr="00A23CA5">
        <w:rPr>
          <w:rFonts w:ascii="Palatino Linotype" w:hAnsi="Palatino Linotype"/>
          <w:sz w:val="24"/>
          <w:szCs w:val="24"/>
        </w:rPr>
        <w:t xml:space="preserve">encuadre </w:t>
      </w:r>
      <w:r>
        <w:rPr>
          <w:rFonts w:ascii="Palatino Linotype" w:hAnsi="Palatino Linotype"/>
          <w:sz w:val="24"/>
          <w:szCs w:val="24"/>
        </w:rPr>
        <w:t xml:space="preserve">o </w:t>
      </w:r>
      <w:r w:rsidRPr="00A23CA5">
        <w:rPr>
          <w:rFonts w:ascii="Palatino Linotype" w:hAnsi="Palatino Linotype"/>
          <w:sz w:val="24"/>
          <w:szCs w:val="24"/>
        </w:rPr>
        <w:t>se encuentre en sustanciación respecto de procedimientos administrativos seguidos en forma de juicio, pendientes de resolución</w:t>
      </w:r>
      <w:r w:rsidRPr="00A23CA5">
        <w:rPr>
          <w:rFonts w:ascii="Palatino Linotype" w:eastAsia="Times New Roman" w:hAnsi="Palatino Linotype" w:cs="Arial"/>
          <w:color w:val="2F2F2F"/>
          <w:sz w:val="24"/>
          <w:szCs w:val="24"/>
          <w:lang w:eastAsia="es-MX"/>
        </w:rPr>
        <w:t> conforme</w:t>
      </w:r>
      <w:r w:rsidRPr="00D71CCE">
        <w:rPr>
          <w:rFonts w:ascii="Palatino Linotype" w:eastAsia="Times New Roman" w:hAnsi="Palatino Linotype" w:cs="Arial"/>
          <w:color w:val="2F2F2F"/>
          <w:sz w:val="24"/>
          <w:szCs w:val="24"/>
          <w:lang w:eastAsia="es-MX"/>
        </w:rPr>
        <w:t xml:space="preserve"> al cumplimiento de las leyes</w:t>
      </w:r>
      <w:r w:rsidRPr="00D71CCE">
        <w:rPr>
          <w:rFonts w:ascii="Palatino Linotype" w:hAnsi="Palatino Linotype" w:cs="Tahoma"/>
          <w:bCs/>
          <w:sz w:val="24"/>
          <w:szCs w:val="24"/>
          <w:lang w:val="es-ES"/>
        </w:rPr>
        <w:t>.</w:t>
      </w:r>
    </w:p>
    <w:p w14:paraId="273E7024" w14:textId="77777777" w:rsidR="001A7D5E" w:rsidRPr="00D71CCE" w:rsidRDefault="001A7D5E" w:rsidP="001A7D5E">
      <w:pPr>
        <w:tabs>
          <w:tab w:val="left" w:pos="1140"/>
        </w:tabs>
        <w:spacing w:line="240" w:lineRule="auto"/>
        <w:ind w:right="567"/>
        <w:jc w:val="both"/>
        <w:rPr>
          <w:rFonts w:ascii="Palatino Linotype" w:hAnsi="Palatino Linotype" w:cs="Tahoma"/>
          <w:bCs/>
          <w:i/>
        </w:rPr>
      </w:pPr>
    </w:p>
    <w:p w14:paraId="2160CD6D" w14:textId="77777777" w:rsidR="001A7D5E" w:rsidRPr="00D71CCE" w:rsidRDefault="001A7D5E" w:rsidP="001A7D5E">
      <w:pPr>
        <w:spacing w:after="0" w:line="360" w:lineRule="auto"/>
        <w:jc w:val="both"/>
        <w:rPr>
          <w:rFonts w:ascii="Palatino Linotype" w:eastAsia="Times New Roman" w:hAnsi="Palatino Linotype" w:cs="Arial"/>
          <w:color w:val="2F2F2F"/>
          <w:sz w:val="24"/>
          <w:szCs w:val="24"/>
          <w:lang w:eastAsia="es-MX"/>
        </w:rPr>
      </w:pPr>
      <w:r w:rsidRPr="00D71CCE">
        <w:rPr>
          <w:rFonts w:ascii="Palatino Linotype" w:hAnsi="Palatino Linotype" w:cs="Tahoma"/>
          <w:bCs/>
          <w:sz w:val="24"/>
          <w:lang w:val="es-ES"/>
        </w:rPr>
        <w:t xml:space="preserve">Con base en lo expuesto, se advierte que la información susceptible de clasificarse como </w:t>
      </w:r>
      <w:r w:rsidRPr="00D71CCE">
        <w:rPr>
          <w:rFonts w:ascii="Palatino Linotype" w:hAnsi="Palatino Linotype" w:cs="Tahoma"/>
          <w:b/>
          <w:bCs/>
          <w:sz w:val="24"/>
          <w:lang w:val="es-ES"/>
        </w:rPr>
        <w:t>RESERVADA</w:t>
      </w:r>
      <w:r w:rsidRPr="00D71CCE">
        <w:rPr>
          <w:rFonts w:ascii="Palatino Linotype" w:hAnsi="Palatino Linotype" w:cs="Tahoma"/>
          <w:bCs/>
          <w:sz w:val="24"/>
          <w:lang w:val="es-ES"/>
        </w:rPr>
        <w:t xml:space="preserve"> bajo el supuesto aludido por el </w:t>
      </w:r>
      <w:r w:rsidRPr="00333575">
        <w:rPr>
          <w:rFonts w:ascii="Palatino Linotype" w:hAnsi="Palatino Linotype" w:cs="Tahoma"/>
          <w:bCs/>
          <w:sz w:val="24"/>
          <w:lang w:val="es-ES"/>
        </w:rPr>
        <w:t>Sujeto Obligado,</w:t>
      </w:r>
      <w:r w:rsidRPr="00D71CCE">
        <w:rPr>
          <w:rFonts w:ascii="Palatino Linotype" w:hAnsi="Palatino Linotype" w:cs="Tahoma"/>
          <w:bCs/>
          <w:sz w:val="24"/>
          <w:lang w:val="es-ES"/>
        </w:rPr>
        <w:t xml:space="preserve"> es aquella cuya difusión </w:t>
      </w:r>
      <w:r>
        <w:rPr>
          <w:rFonts w:ascii="Palatino Linotype" w:hAnsi="Palatino Linotype" w:cs="Tahoma"/>
          <w:bCs/>
          <w:sz w:val="24"/>
          <w:lang w:val="es-ES"/>
        </w:rPr>
        <w:t>no altere los procedimientos que se estén llevando a cabo.</w:t>
      </w:r>
    </w:p>
    <w:p w14:paraId="19B598DB" w14:textId="77777777" w:rsidR="001A7D5E" w:rsidRPr="00D71CCE" w:rsidRDefault="001A7D5E" w:rsidP="001A7D5E">
      <w:pPr>
        <w:spacing w:after="0" w:line="360" w:lineRule="auto"/>
        <w:jc w:val="both"/>
        <w:rPr>
          <w:rFonts w:ascii="Palatino Linotype" w:hAnsi="Palatino Linotype" w:cs="Tahoma"/>
          <w:bCs/>
          <w:sz w:val="24"/>
          <w:lang w:val="es-ES"/>
        </w:rPr>
      </w:pPr>
      <w:r w:rsidRPr="00D71CCE">
        <w:rPr>
          <w:rFonts w:ascii="Palatino Linotype" w:hAnsi="Palatino Linotype" w:cs="Tahoma"/>
          <w:bCs/>
          <w:sz w:val="24"/>
          <w:lang w:val="es-ES"/>
        </w:rPr>
        <w:t xml:space="preserve"> </w:t>
      </w:r>
    </w:p>
    <w:p w14:paraId="0D92EAA7" w14:textId="01092AC1" w:rsidR="00CF55D0" w:rsidRDefault="00322DC9" w:rsidP="0059126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Por lo tanto y al no haber remitido el acuerdo de clasificación correspondiente, es dable ordenar se entregue los documentos que comprueben las investigaciones y</w:t>
      </w:r>
      <w:r w:rsidRPr="004C5F9C">
        <w:rPr>
          <w:rFonts w:ascii="Palatino Linotype" w:hAnsi="Palatino Linotype"/>
          <w:color w:val="000000"/>
          <w:sz w:val="24"/>
          <w:szCs w:val="24"/>
        </w:rPr>
        <w:t xml:space="preserve">/o diligencias que </w:t>
      </w:r>
      <w:r>
        <w:rPr>
          <w:rFonts w:ascii="Palatino Linotype" w:hAnsi="Palatino Linotype"/>
          <w:color w:val="000000"/>
          <w:sz w:val="24"/>
          <w:szCs w:val="24"/>
        </w:rPr>
        <w:t xml:space="preserve">la Contraloría Interna Municipal </w:t>
      </w:r>
      <w:r w:rsidRPr="004C5F9C">
        <w:rPr>
          <w:rFonts w:ascii="Palatino Linotype" w:hAnsi="Palatino Linotype"/>
          <w:color w:val="000000"/>
          <w:sz w:val="24"/>
          <w:szCs w:val="24"/>
        </w:rPr>
        <w:t>ha realizado a efecto de dar cumplimiento a lo</w:t>
      </w:r>
      <w:r>
        <w:rPr>
          <w:rFonts w:ascii="Palatino Linotype" w:hAnsi="Palatino Linotype"/>
          <w:color w:val="000000"/>
          <w:sz w:val="24"/>
          <w:szCs w:val="24"/>
        </w:rPr>
        <w:t xml:space="preserve"> expuesto en el acta número ACT/UTI/CTATIZARA/9ª/2019-2021.</w:t>
      </w:r>
    </w:p>
    <w:p w14:paraId="3E6F800B" w14:textId="13ED8C8B" w:rsidR="00DA5A1C" w:rsidRPr="00DA5A1C" w:rsidRDefault="00322DC9" w:rsidP="00DA5A1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lo que respecta al punto cinco de la solicitud de información, referente al currículo y copia de la Credencial Institucional del Titular de la Unidad de Transparencia, es importante mencionar que </w:t>
      </w:r>
      <w:r w:rsidR="00DA5A1C">
        <w:rPr>
          <w:rFonts w:ascii="Palatino Linotype" w:hAnsi="Palatino Linotype"/>
          <w:sz w:val="24"/>
          <w:szCs w:val="24"/>
        </w:rPr>
        <w:t xml:space="preserve">dentro de las </w:t>
      </w:r>
      <w:r w:rsidR="00DA5A1C">
        <w:rPr>
          <w:rFonts w:ascii="Palatino Linotype" w:hAnsi="Palatino Linotype" w:cs="Arial"/>
          <w:sz w:val="24"/>
          <w:szCs w:val="24"/>
        </w:rPr>
        <w:t>obligaciones comunes de transparencia, misma que se encuentran normadas en el artículo 92</w:t>
      </w:r>
      <w:r w:rsidR="00DA5A1C">
        <w:rPr>
          <w:rStyle w:val="Refdenotaalpie"/>
          <w:rFonts w:ascii="Palatino Linotype" w:hAnsi="Palatino Linotype" w:cs="Arial"/>
          <w:sz w:val="24"/>
          <w:szCs w:val="24"/>
        </w:rPr>
        <w:footnoteReference w:id="1"/>
      </w:r>
      <w:r w:rsidR="00DA5A1C">
        <w:rPr>
          <w:rFonts w:ascii="Palatino Linotype" w:hAnsi="Palatino Linotype" w:cs="Arial"/>
          <w:sz w:val="24"/>
          <w:szCs w:val="24"/>
        </w:rPr>
        <w:t xml:space="preserve">  fracción XXI, de la </w:t>
      </w:r>
      <w:r w:rsidR="00DA5A1C" w:rsidRPr="000331B5">
        <w:rPr>
          <w:rFonts w:ascii="Palatino Linotype" w:hAnsi="Palatino Linotype" w:cs="Arial"/>
          <w:sz w:val="24"/>
          <w:szCs w:val="24"/>
        </w:rPr>
        <w:t>Ley de Transparencia y Acceso a la Información Pública del Estado de México y Municipios</w:t>
      </w:r>
      <w:r w:rsidR="00DA5A1C">
        <w:rPr>
          <w:rFonts w:ascii="Palatino Linotype" w:hAnsi="Palatino Linotype" w:cs="Arial"/>
          <w:sz w:val="24"/>
          <w:szCs w:val="24"/>
        </w:rPr>
        <w:t>, en donde especifica que se deberá tener en medios electrónicos y de manera actualizada la información referente a l</w:t>
      </w:r>
      <w:r w:rsidR="00DA5A1C" w:rsidRPr="00DA5A1C">
        <w:rPr>
          <w:rFonts w:ascii="Palatino Linotype" w:hAnsi="Palatino Linotype" w:cs="Arial"/>
          <w:sz w:val="24"/>
          <w:szCs w:val="24"/>
        </w:rPr>
        <w:t xml:space="preserve">a información curricular, desde el nivel de jefe de departamento o equivalente, hasta el titular del sujeto obligado, </w:t>
      </w:r>
      <w:r w:rsidR="00DA5A1C">
        <w:rPr>
          <w:rFonts w:ascii="Palatino Linotype" w:hAnsi="Palatino Linotype" w:cs="Arial"/>
          <w:sz w:val="24"/>
          <w:szCs w:val="24"/>
        </w:rPr>
        <w:t>en medios electrónicos, es decir se debe poner a disposición para consulta de la población en general la información relativa a</w:t>
      </w:r>
      <w:r w:rsidR="00DA5A1C" w:rsidRPr="00DA5A1C">
        <w:rPr>
          <w:rFonts w:ascii="Palatino Linotype" w:hAnsi="Palatino Linotype" w:cs="Arial"/>
          <w:sz w:val="24"/>
          <w:szCs w:val="24"/>
        </w:rPr>
        <w:t xml:space="preserve"> </w:t>
      </w:r>
      <w:r w:rsidR="00DA5A1C">
        <w:rPr>
          <w:rFonts w:ascii="Palatino Linotype" w:hAnsi="Palatino Linotype" w:cs="Arial"/>
          <w:sz w:val="24"/>
          <w:szCs w:val="24"/>
        </w:rPr>
        <w:t>l</w:t>
      </w:r>
      <w:r w:rsidR="00DA5A1C" w:rsidRPr="00DA5A1C">
        <w:rPr>
          <w:rFonts w:ascii="Palatino Linotype" w:hAnsi="Palatino Linotype" w:cs="Arial"/>
          <w:sz w:val="24"/>
          <w:szCs w:val="24"/>
        </w:rPr>
        <w:t>a información curricular</w:t>
      </w:r>
      <w:r w:rsidR="00DA5A1C">
        <w:rPr>
          <w:rFonts w:ascii="Palatino Linotype" w:hAnsi="Palatino Linotype" w:cs="Arial"/>
          <w:sz w:val="24"/>
          <w:szCs w:val="24"/>
        </w:rPr>
        <w:t>, esta información debe ser actualizada de manera trimestral.</w:t>
      </w:r>
    </w:p>
    <w:p w14:paraId="568FF618" w14:textId="77777777" w:rsidR="00DA5A1C" w:rsidRDefault="00DA5A1C" w:rsidP="00DA5A1C">
      <w:pPr>
        <w:autoSpaceDE w:val="0"/>
        <w:autoSpaceDN w:val="0"/>
        <w:adjustRightInd w:val="0"/>
        <w:spacing w:after="0" w:line="360" w:lineRule="auto"/>
        <w:jc w:val="both"/>
        <w:rPr>
          <w:rFonts w:ascii="Palatino Linotype" w:hAnsi="Palatino Linotype" w:cs="Arial"/>
          <w:sz w:val="24"/>
          <w:szCs w:val="24"/>
        </w:rPr>
      </w:pPr>
    </w:p>
    <w:p w14:paraId="6BE0D739" w14:textId="7C567C7F" w:rsidR="00DA5A1C" w:rsidRDefault="00DA5A1C" w:rsidP="00DA5A1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 una revisión a la página de IPOMEX del Sujeto Obligado,</w:t>
      </w:r>
      <w:r w:rsidR="00783874">
        <w:rPr>
          <w:rFonts w:ascii="Palatino Linotype" w:hAnsi="Palatino Linotype" w:cs="Arial"/>
          <w:sz w:val="24"/>
          <w:szCs w:val="24"/>
        </w:rPr>
        <w:t xml:space="preserve"> a los registros de 2019 y 2020, no se encontró registro alguno que corresponda a la información curricular de la Titular de la Unidad de Transparencia, como se muestra en las siguientes imágenes:</w:t>
      </w:r>
    </w:p>
    <w:p w14:paraId="6B574CF8" w14:textId="7E774D4C" w:rsidR="00DA5A1C" w:rsidRDefault="00DA5A1C" w:rsidP="00DA5A1C">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2459662D" wp14:editId="69069E5D">
                <wp:simplePos x="0" y="0"/>
                <wp:positionH relativeFrom="column">
                  <wp:posOffset>967069</wp:posOffset>
                </wp:positionH>
                <wp:positionV relativeFrom="paragraph">
                  <wp:posOffset>3679562</wp:posOffset>
                </wp:positionV>
                <wp:extent cx="2495550" cy="590550"/>
                <wp:effectExtent l="0" t="0" r="19050" b="19050"/>
                <wp:wrapNone/>
                <wp:docPr id="9" name="Elipse 9"/>
                <wp:cNvGraphicFramePr/>
                <a:graphic xmlns:a="http://schemas.openxmlformats.org/drawingml/2006/main">
                  <a:graphicData uri="http://schemas.microsoft.com/office/word/2010/wordprocessingShape">
                    <wps:wsp>
                      <wps:cNvSpPr/>
                      <wps:spPr>
                        <a:xfrm>
                          <a:off x="0" y="0"/>
                          <a:ext cx="249555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60449" id="Elipse 9" o:spid="_x0000_s1026" style="position:absolute;margin-left:76.15pt;margin-top:289.75pt;width:196.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" filled="f" strokecolor="red" strokeweight="1pt">
                <v:stroke joinstyle="miter"/>
              </v:oval>
            </w:pict>
          </mc:Fallback>
        </mc:AlternateContent>
      </w:r>
      <w:r>
        <w:rPr>
          <w:noProof/>
          <w:lang w:eastAsia="es-MX"/>
        </w:rPr>
        <w:drawing>
          <wp:inline distT="0" distB="0" distL="0" distR="0" wp14:anchorId="07C8D21B" wp14:editId="3ABDF4CB">
            <wp:extent cx="5624195" cy="4848046"/>
            <wp:effectExtent l="190500" t="190500" r="186055"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09" t="7987" r="24074" b="37168"/>
                    <a:stretch/>
                  </pic:blipFill>
                  <pic:spPr bwMode="auto">
                    <a:xfrm>
                      <a:off x="0" y="0"/>
                      <a:ext cx="5633834" cy="4856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DA41D" w14:textId="1D0587DA" w:rsidR="00DA5A1C" w:rsidRDefault="00783874" w:rsidP="00DA5A1C">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83981B8" wp14:editId="6555015D">
            <wp:extent cx="5460376" cy="4977442"/>
            <wp:effectExtent l="190500" t="190500" r="197485" b="1854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13" t="7722" r="25427" b="10020"/>
                    <a:stretch/>
                  </pic:blipFill>
                  <pic:spPr bwMode="auto">
                    <a:xfrm>
                      <a:off x="0" y="0"/>
                      <a:ext cx="5476018" cy="49917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8B4E69" w14:textId="6DA43E4E" w:rsidR="00783874" w:rsidRDefault="00783874" w:rsidP="00DA5A1C">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0F7162B" wp14:editId="3ECDC22B">
            <wp:extent cx="5658928" cy="4976529"/>
            <wp:effectExtent l="190500" t="190500" r="189865" b="1860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10" t="7454" r="25570" b="12937"/>
                    <a:stretch/>
                  </pic:blipFill>
                  <pic:spPr bwMode="auto">
                    <a:xfrm>
                      <a:off x="0" y="0"/>
                      <a:ext cx="5664741" cy="49816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7DB07F" w14:textId="77777777" w:rsidR="00DA5A1C" w:rsidRPr="00EF4C41" w:rsidRDefault="00DA5A1C" w:rsidP="00DA5A1C">
      <w:pPr>
        <w:autoSpaceDE w:val="0"/>
        <w:autoSpaceDN w:val="0"/>
        <w:adjustRightInd w:val="0"/>
        <w:spacing w:after="0" w:line="360" w:lineRule="auto"/>
        <w:ind w:right="567"/>
        <w:jc w:val="both"/>
        <w:rPr>
          <w:rFonts w:ascii="Palatino Linotype" w:hAnsi="Palatino Linotype" w:cs="Arial"/>
          <w:sz w:val="6"/>
          <w:szCs w:val="24"/>
        </w:rPr>
      </w:pPr>
    </w:p>
    <w:p w14:paraId="0B29AC0F" w14:textId="2AF85D49" w:rsidR="00783874" w:rsidRDefault="00783874" w:rsidP="0078387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Por lo tanto es necesario se remita la información curricular correspondiente a la Titular de la Unidad de Transparencia de ese Sujeto Obligado.</w:t>
      </w:r>
    </w:p>
    <w:p w14:paraId="02F94EE1" w14:textId="77777777" w:rsidR="00783874" w:rsidRPr="00EF4C41" w:rsidRDefault="00783874" w:rsidP="00783874">
      <w:pPr>
        <w:tabs>
          <w:tab w:val="left" w:pos="709"/>
        </w:tabs>
        <w:spacing w:after="0" w:line="360" w:lineRule="auto"/>
        <w:jc w:val="both"/>
        <w:rPr>
          <w:rFonts w:ascii="Palatino Linotype" w:hAnsi="Palatino Linotype"/>
          <w:sz w:val="16"/>
          <w:szCs w:val="24"/>
        </w:rPr>
      </w:pPr>
    </w:p>
    <w:p w14:paraId="01DA87D3" w14:textId="6D4BA71E" w:rsidR="00783874" w:rsidRDefault="00783874" w:rsidP="00EC5136">
      <w:pPr>
        <w:tabs>
          <w:tab w:val="left" w:pos="709"/>
        </w:tabs>
        <w:spacing w:after="0" w:line="360" w:lineRule="auto"/>
        <w:jc w:val="both"/>
        <w:rPr>
          <w:rFonts w:ascii="Palatino Linotype" w:hAnsi="Palatino Linotype"/>
          <w:sz w:val="24"/>
        </w:rPr>
      </w:pPr>
      <w:r w:rsidRPr="00EC5136">
        <w:rPr>
          <w:rFonts w:ascii="Palatino Linotype" w:hAnsi="Palatino Linotype" w:cs="Arial"/>
          <w:color w:val="222222"/>
          <w:sz w:val="24"/>
          <w:lang w:eastAsia="es-MX"/>
        </w:rPr>
        <w:t>Asimismo, es necesario resaltar que el recurso de revisión previsto</w:t>
      </w:r>
      <w:r w:rsidR="00EC5136" w:rsidRPr="00EC5136">
        <w:rPr>
          <w:rFonts w:ascii="Palatino Linotype" w:hAnsi="Palatino Linotype" w:cs="Arial"/>
          <w:color w:val="222222"/>
          <w:sz w:val="24"/>
          <w:lang w:eastAsia="es-MX"/>
        </w:rPr>
        <w:t xml:space="preserve">, </w:t>
      </w:r>
      <w:r w:rsidRPr="00EC5136">
        <w:rPr>
          <w:rFonts w:ascii="Palatino Linotype" w:hAnsi="Palatino Linotype" w:cs="Arial"/>
          <w:color w:val="222222"/>
          <w:sz w:val="24"/>
          <w:lang w:eastAsia="es-MX"/>
        </w:rPr>
        <w:t>no es el medio para investigar y en su caso, sancionar a servidores públicos</w:t>
      </w:r>
      <w:r w:rsidR="00EC5136" w:rsidRPr="00EC5136">
        <w:rPr>
          <w:rFonts w:ascii="Palatino Linotype" w:hAnsi="Palatino Linotype" w:cs="Arial"/>
          <w:color w:val="222222"/>
          <w:sz w:val="24"/>
          <w:lang w:eastAsia="es-MX"/>
        </w:rPr>
        <w:t>, sin embargo en los casos en que los Sujetos Obligados no tienen</w:t>
      </w:r>
      <w:r w:rsidRPr="00EC5136">
        <w:rPr>
          <w:rFonts w:ascii="Palatino Linotype" w:hAnsi="Palatino Linotype" w:cs="Arial"/>
          <w:color w:val="222222"/>
          <w:sz w:val="24"/>
          <w:lang w:eastAsia="es-MX"/>
        </w:rPr>
        <w:t xml:space="preserve"> actualizada o completa la información en su portal de Acceso a la Información Mexiquense o en </w:t>
      </w:r>
      <w:r w:rsidR="00EC5136" w:rsidRPr="00EC5136">
        <w:rPr>
          <w:rFonts w:ascii="Palatino Linotype" w:hAnsi="Palatino Linotype" w:cs="Arial"/>
          <w:color w:val="222222"/>
          <w:sz w:val="24"/>
          <w:lang w:eastAsia="es-MX"/>
        </w:rPr>
        <w:t xml:space="preserve">su caso denotar inconsistencias en </w:t>
      </w:r>
      <w:r w:rsidRPr="00EC5136">
        <w:rPr>
          <w:rFonts w:ascii="Palatino Linotype" w:hAnsi="Palatino Linotype" w:cs="Arial"/>
          <w:color w:val="222222"/>
          <w:sz w:val="24"/>
          <w:lang w:eastAsia="es-MX"/>
        </w:rPr>
        <w:t xml:space="preserve">la </w:t>
      </w:r>
      <w:r w:rsidRPr="00EC5136">
        <w:rPr>
          <w:rFonts w:ascii="Palatino Linotype" w:hAnsi="Palatino Linotype" w:cs="Arial"/>
          <w:color w:val="222222"/>
          <w:sz w:val="24"/>
          <w:lang w:eastAsia="es-MX"/>
        </w:rPr>
        <w:lastRenderedPageBreak/>
        <w:t>atención a solicitudes de información</w:t>
      </w:r>
      <w:r w:rsidR="00EC5136" w:rsidRPr="00EC5136">
        <w:rPr>
          <w:rFonts w:ascii="Palatino Linotype" w:hAnsi="Palatino Linotype" w:cs="Arial"/>
          <w:color w:val="222222"/>
          <w:sz w:val="24"/>
          <w:lang w:eastAsia="es-MX"/>
        </w:rPr>
        <w:t>, se determina la competencia para dar</w:t>
      </w:r>
      <w:r w:rsidR="00EC5136">
        <w:rPr>
          <w:rFonts w:ascii="Palatino Linotype" w:hAnsi="Palatino Linotype" w:cs="Arial"/>
          <w:color w:val="222222"/>
          <w:sz w:val="24"/>
          <w:lang w:eastAsia="es-MX"/>
        </w:rPr>
        <w:t xml:space="preserve"> </w:t>
      </w:r>
      <w:r w:rsidRPr="00F3088D">
        <w:rPr>
          <w:rFonts w:ascii="Palatino Linotype" w:hAnsi="Palatino Linotype"/>
          <w:sz w:val="24"/>
        </w:rPr>
        <w:t xml:space="preserve">vista al área competente para que en ejercicio de sus atribuciones realice las investigaciones pertinentes por las probables omisiones detectadas atribuibles al </w:t>
      </w:r>
      <w:r w:rsidRPr="00F3088D">
        <w:rPr>
          <w:rFonts w:ascii="Palatino Linotype" w:hAnsi="Palatino Linotype"/>
          <w:b/>
          <w:sz w:val="24"/>
        </w:rPr>
        <w:t>Sujeto Obligado</w:t>
      </w:r>
      <w:r w:rsidRPr="00F3088D">
        <w:rPr>
          <w:rFonts w:ascii="Palatino Linotype" w:hAnsi="Palatino Linotype"/>
          <w:sz w:val="24"/>
        </w:rPr>
        <w:t>.</w:t>
      </w:r>
    </w:p>
    <w:p w14:paraId="37995171" w14:textId="77777777" w:rsidR="00783874" w:rsidRPr="00EF4C41" w:rsidRDefault="00783874" w:rsidP="00783874">
      <w:pPr>
        <w:spacing w:before="240" w:after="240" w:line="360" w:lineRule="auto"/>
        <w:contextualSpacing/>
        <w:jc w:val="both"/>
        <w:rPr>
          <w:rFonts w:ascii="Palatino Linotype" w:hAnsi="Palatino Linotype"/>
          <w:sz w:val="16"/>
        </w:rPr>
      </w:pPr>
    </w:p>
    <w:p w14:paraId="0FD620D7" w14:textId="77777777" w:rsidR="00783874" w:rsidRPr="00F3088D" w:rsidRDefault="00783874" w:rsidP="00783874">
      <w:pPr>
        <w:spacing w:before="240" w:after="240" w:line="360" w:lineRule="auto"/>
        <w:contextualSpacing/>
        <w:jc w:val="both"/>
        <w:rPr>
          <w:rFonts w:ascii="Palatino Linotype" w:hAnsi="Palatino Linotype"/>
          <w:sz w:val="28"/>
        </w:rPr>
      </w:pPr>
      <w:r w:rsidRPr="00F3088D">
        <w:rPr>
          <w:rFonts w:ascii="Palatino Linotype" w:hAnsi="Palatino Linotype"/>
          <w:sz w:val="24"/>
        </w:rPr>
        <w:t>En ese sentido, el Reglamento Interior del Instituto de Transparencia, Acceso a la Información Pública y Protección de Datos del Estado de México y sus Municipios, establece en su artículo 2</w:t>
      </w:r>
      <w:r>
        <w:rPr>
          <w:rFonts w:ascii="Palatino Linotype" w:hAnsi="Palatino Linotype"/>
          <w:sz w:val="24"/>
        </w:rPr>
        <w:t>3</w:t>
      </w:r>
      <w:r w:rsidRPr="00F3088D">
        <w:rPr>
          <w:rFonts w:ascii="Palatino Linotype" w:hAnsi="Palatino Linotype"/>
          <w:sz w:val="24"/>
        </w:rPr>
        <w:t>, fracción XIV, que es la Dirección</w:t>
      </w:r>
      <w:r>
        <w:rPr>
          <w:rFonts w:ascii="Palatino Linotype" w:hAnsi="Palatino Linotype"/>
          <w:sz w:val="24"/>
        </w:rPr>
        <w:t xml:space="preserve"> General</w:t>
      </w:r>
      <w:r w:rsidRPr="00F3088D">
        <w:rPr>
          <w:rFonts w:ascii="Palatino Linotype" w:hAnsi="Palatino Linotype"/>
          <w:sz w:val="24"/>
        </w:rPr>
        <w:t xml:space="preserve"> Jurídica y de Verificación</w:t>
      </w:r>
      <w:r>
        <w:rPr>
          <w:rFonts w:ascii="Palatino Linotype" w:hAnsi="Palatino Linotype"/>
          <w:sz w:val="24"/>
        </w:rPr>
        <w:t>,</w:t>
      </w:r>
      <w:r w:rsidRPr="00F3088D">
        <w:rPr>
          <w:rFonts w:ascii="Palatino Linotype" w:hAnsi="Palatino Linotype"/>
          <w:sz w:val="24"/>
        </w:rPr>
        <w:t xml:space="preserve"> quien ordenará y practicará verificaciones en los portales de internet de los sujetos obligados: </w:t>
      </w:r>
    </w:p>
    <w:p w14:paraId="24B698D8" w14:textId="77777777" w:rsidR="00783874" w:rsidRPr="00EF4C41" w:rsidRDefault="00783874" w:rsidP="00783874">
      <w:pPr>
        <w:spacing w:line="360" w:lineRule="auto"/>
        <w:contextualSpacing/>
        <w:jc w:val="both"/>
        <w:rPr>
          <w:rFonts w:ascii="Palatino Linotype" w:hAnsi="Palatino Linotype"/>
          <w:i/>
          <w:sz w:val="14"/>
        </w:rPr>
      </w:pPr>
    </w:p>
    <w:p w14:paraId="0C126DEA" w14:textId="77777777" w:rsidR="00783874" w:rsidRDefault="00783874" w:rsidP="00783874">
      <w:pPr>
        <w:spacing w:line="276" w:lineRule="auto"/>
        <w:ind w:left="851" w:right="567"/>
        <w:contextualSpacing/>
        <w:jc w:val="both"/>
        <w:rPr>
          <w:rFonts w:ascii="Palatino Linotype" w:hAnsi="Palatino Linotype"/>
          <w:i/>
        </w:rPr>
      </w:pPr>
      <w:r w:rsidRPr="00F3088D">
        <w:rPr>
          <w:rFonts w:ascii="Palatino Linotype" w:hAnsi="Palatino Linotype"/>
          <w:b/>
          <w:i/>
        </w:rPr>
        <w:t xml:space="preserve">Artículo 23. </w:t>
      </w:r>
      <w:r w:rsidRPr="00F3088D">
        <w:rPr>
          <w:rFonts w:ascii="Palatino Linotype" w:hAnsi="Palatino Linotype"/>
          <w:i/>
        </w:rPr>
        <w:t>Corresponde a la Dirección General Jurídica y de Verificación ejercer las atribuciones siguientes:</w:t>
      </w:r>
      <w:r w:rsidRPr="00F3088D">
        <w:rPr>
          <w:rFonts w:ascii="Palatino Linotype" w:hAnsi="Palatino Linotype"/>
          <w:b/>
          <w:i/>
        </w:rPr>
        <w:t xml:space="preserve"> </w:t>
      </w:r>
    </w:p>
    <w:p w14:paraId="3A0F5C83" w14:textId="77777777" w:rsidR="00783874" w:rsidRPr="009A0AB0" w:rsidRDefault="00783874" w:rsidP="00783874">
      <w:pPr>
        <w:spacing w:line="276" w:lineRule="auto"/>
        <w:ind w:left="851" w:right="567"/>
        <w:contextualSpacing/>
        <w:jc w:val="both"/>
        <w:rPr>
          <w:rFonts w:ascii="Palatino Linotype" w:hAnsi="Palatino Linotype"/>
          <w:i/>
        </w:rPr>
      </w:pPr>
      <w:r w:rsidRPr="009A0AB0">
        <w:rPr>
          <w:rFonts w:ascii="Palatino Linotype" w:hAnsi="Palatino Linotype"/>
          <w:i/>
        </w:rPr>
        <w:t xml:space="preserve">(…) </w:t>
      </w:r>
    </w:p>
    <w:p w14:paraId="7A5CD166" w14:textId="77777777" w:rsidR="00783874" w:rsidRPr="009A0AB0" w:rsidRDefault="00783874" w:rsidP="00783874">
      <w:pPr>
        <w:spacing w:line="276" w:lineRule="auto"/>
        <w:ind w:left="851" w:right="567"/>
        <w:contextualSpacing/>
        <w:jc w:val="both"/>
        <w:rPr>
          <w:rFonts w:ascii="Palatino Linotype" w:hAnsi="Palatino Linotype"/>
          <w:i/>
        </w:rPr>
      </w:pPr>
      <w:r w:rsidRPr="00F3088D">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55DA1EA7" w14:textId="77777777" w:rsidR="00783874" w:rsidRPr="009A0AB0" w:rsidRDefault="00783874" w:rsidP="00783874">
      <w:pPr>
        <w:spacing w:line="276" w:lineRule="auto"/>
        <w:ind w:left="851" w:right="567"/>
        <w:contextualSpacing/>
        <w:jc w:val="both"/>
        <w:rPr>
          <w:rFonts w:ascii="Palatino Linotype" w:hAnsi="Palatino Linotype"/>
          <w:i/>
        </w:rPr>
      </w:pPr>
      <w:r w:rsidRPr="009A0AB0">
        <w:rPr>
          <w:rFonts w:ascii="Palatino Linotype" w:hAnsi="Palatino Linotype"/>
          <w:i/>
        </w:rPr>
        <w:t>(…)</w:t>
      </w:r>
    </w:p>
    <w:p w14:paraId="7B5CF1A6" w14:textId="77777777" w:rsidR="00783874" w:rsidRPr="00EF4C41" w:rsidRDefault="00783874" w:rsidP="0059126F">
      <w:pPr>
        <w:tabs>
          <w:tab w:val="left" w:pos="709"/>
        </w:tabs>
        <w:spacing w:after="0" w:line="360" w:lineRule="auto"/>
        <w:jc w:val="both"/>
        <w:rPr>
          <w:rFonts w:ascii="Palatino Linotype" w:hAnsi="Palatino Linotype"/>
          <w:sz w:val="16"/>
          <w:szCs w:val="24"/>
        </w:rPr>
      </w:pPr>
    </w:p>
    <w:p w14:paraId="6C4AA4D5" w14:textId="1BA784B1" w:rsidR="00783874" w:rsidRPr="00475ADA" w:rsidRDefault="00783874" w:rsidP="00783874">
      <w:pPr>
        <w:tabs>
          <w:tab w:val="left" w:pos="709"/>
        </w:tabs>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rPr>
        <w:t xml:space="preserve">Por lo que respecta a la credencial Institucional de la Titular de la Unidad de </w:t>
      </w:r>
      <w:r w:rsidR="00475ADA">
        <w:rPr>
          <w:rFonts w:ascii="Palatino Linotype" w:hAnsi="Palatino Linotype"/>
          <w:sz w:val="24"/>
          <w:szCs w:val="24"/>
        </w:rPr>
        <w:t>Transparencia</w:t>
      </w:r>
      <w:r>
        <w:rPr>
          <w:rFonts w:ascii="Palatino Linotype" w:hAnsi="Palatino Linotype"/>
          <w:sz w:val="24"/>
          <w:szCs w:val="24"/>
        </w:rPr>
        <w:t xml:space="preserve">, debemos recordar que </w:t>
      </w:r>
      <w:r w:rsidR="00322DC9">
        <w:rPr>
          <w:rFonts w:ascii="Palatino Linotype" w:hAnsi="Palatino Linotype"/>
          <w:sz w:val="24"/>
          <w:szCs w:val="24"/>
        </w:rPr>
        <w:t>los mismos requerimientos del titular de la Contraloría Interna Municipal, si fueron remitidos, mediante</w:t>
      </w:r>
      <w:r>
        <w:rPr>
          <w:rFonts w:ascii="Palatino Linotype" w:hAnsi="Palatino Linotype"/>
          <w:sz w:val="24"/>
          <w:szCs w:val="24"/>
        </w:rPr>
        <w:t xml:space="preserve"> respuesta, por lo que se </w:t>
      </w:r>
      <w:r w:rsidR="00475ADA">
        <w:rPr>
          <w:rFonts w:ascii="Palatino Linotype" w:hAnsi="Palatino Linotype"/>
          <w:sz w:val="24"/>
          <w:szCs w:val="24"/>
        </w:rPr>
        <w:t>presume</w:t>
      </w:r>
      <w:r>
        <w:rPr>
          <w:rFonts w:ascii="Palatino Linotype" w:hAnsi="Palatino Linotype"/>
          <w:sz w:val="24"/>
          <w:szCs w:val="24"/>
        </w:rPr>
        <w:t xml:space="preserve"> que se cuenta con la información y puesto que sabemos </w:t>
      </w:r>
      <w:r w:rsidRPr="00475ADA">
        <w:rPr>
          <w:rFonts w:ascii="Palatino Linotype" w:hAnsi="Palatino Linotype"/>
          <w:sz w:val="24"/>
          <w:szCs w:val="24"/>
        </w:rPr>
        <w:t xml:space="preserve">que para tener por satisfecho </w:t>
      </w:r>
      <w:r w:rsidRPr="00475ADA">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22F9C965" w14:textId="5F1CED8E" w:rsidR="00783874" w:rsidRPr="00475ADA" w:rsidRDefault="00783874" w:rsidP="00783874">
      <w:pPr>
        <w:spacing w:after="0" w:line="360" w:lineRule="auto"/>
        <w:jc w:val="both"/>
        <w:rPr>
          <w:rFonts w:ascii="Palatino Linotype" w:hAnsi="Palatino Linotype" w:cs="Arial"/>
          <w:color w:val="000000" w:themeColor="text1"/>
          <w:sz w:val="24"/>
          <w:szCs w:val="24"/>
        </w:rPr>
      </w:pPr>
      <w:r w:rsidRPr="00475ADA">
        <w:rPr>
          <w:rFonts w:ascii="Palatino Linotype" w:hAnsi="Palatino Linotype" w:cs="Arial"/>
          <w:color w:val="000000" w:themeColor="text1"/>
          <w:sz w:val="24"/>
          <w:szCs w:val="24"/>
        </w:rPr>
        <w:t xml:space="preserve">Así que la obligación de acceso a la información se tendrá por cumplida cuando </w:t>
      </w:r>
      <w:r w:rsidR="00A05E8E" w:rsidRPr="00475ADA">
        <w:rPr>
          <w:rFonts w:ascii="Palatino Linotype" w:hAnsi="Palatino Linotype" w:cs="Arial"/>
          <w:color w:val="000000" w:themeColor="text1"/>
          <w:sz w:val="24"/>
          <w:szCs w:val="24"/>
        </w:rPr>
        <w:t>el solicitante</w:t>
      </w:r>
      <w:r w:rsidRPr="00475ADA">
        <w:rPr>
          <w:rFonts w:ascii="Palatino Linotype" w:hAnsi="Palatino Linotype" w:cs="Arial"/>
          <w:color w:val="000000" w:themeColor="text1"/>
          <w:sz w:val="24"/>
          <w:szCs w:val="24"/>
        </w:rPr>
        <w:t xml:space="preserve"> tenga a su disposición la información requerida, o cuando realice su </w:t>
      </w:r>
      <w:r w:rsidRPr="00475ADA">
        <w:rPr>
          <w:rFonts w:ascii="Palatino Linotype" w:hAnsi="Palatino Linotype" w:cs="Arial"/>
          <w:color w:val="000000" w:themeColor="text1"/>
          <w:sz w:val="24"/>
          <w:szCs w:val="24"/>
        </w:rPr>
        <w:lastRenderedPageBreak/>
        <w:t xml:space="preserve">consulta en el lugar que ésta se localice, conforme a los artículos 3 fracción XI, XII 4, 12 y 24 último párrafo </w:t>
      </w:r>
      <w:r w:rsidRPr="00475ADA">
        <w:rPr>
          <w:rFonts w:ascii="Palatino Linotype" w:hAnsi="Palatino Linotype" w:cs="Arial"/>
          <w:bCs/>
          <w:color w:val="000000" w:themeColor="text1"/>
          <w:sz w:val="24"/>
          <w:szCs w:val="24"/>
        </w:rPr>
        <w:t>de la Ley de Transparencia y Acceso a la Información Pública del Estado de México y Municipios</w:t>
      </w:r>
      <w:r w:rsidRPr="00475ADA">
        <w:rPr>
          <w:rFonts w:ascii="Palatino Linotype" w:hAnsi="Palatino Linotype" w:cs="Arial"/>
          <w:color w:val="000000" w:themeColor="text1"/>
          <w:sz w:val="24"/>
          <w:szCs w:val="24"/>
        </w:rPr>
        <w:t>:</w:t>
      </w:r>
    </w:p>
    <w:p w14:paraId="63AFF22B" w14:textId="77777777" w:rsidR="00783874" w:rsidRPr="00475ADA" w:rsidRDefault="00783874" w:rsidP="00783874">
      <w:pPr>
        <w:spacing w:after="0" w:line="360" w:lineRule="auto"/>
        <w:jc w:val="both"/>
        <w:rPr>
          <w:rFonts w:ascii="Palatino Linotype" w:hAnsi="Palatino Linotype" w:cs="Arial"/>
          <w:color w:val="000000" w:themeColor="text1"/>
          <w:sz w:val="24"/>
          <w:szCs w:val="24"/>
        </w:rPr>
      </w:pPr>
      <w:r w:rsidRPr="00475ADA">
        <w:rPr>
          <w:rFonts w:ascii="Palatino Linotype" w:hAnsi="Palatino Linotype" w:cs="Arial"/>
          <w:color w:val="000000" w:themeColor="text1"/>
          <w:sz w:val="24"/>
          <w:szCs w:val="24"/>
        </w:rPr>
        <w:tab/>
      </w:r>
    </w:p>
    <w:p w14:paraId="6FEA4A96"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
          <w:bCs/>
          <w:i/>
          <w:color w:val="000000" w:themeColor="text1"/>
        </w:rPr>
        <w:t xml:space="preserve">“Artículo 3. </w:t>
      </w:r>
      <w:r w:rsidRPr="00475ADA">
        <w:rPr>
          <w:rFonts w:ascii="Palatino Linotype" w:hAnsi="Palatino Linotype" w:cs="Arial"/>
          <w:bCs/>
          <w:i/>
          <w:color w:val="000000" w:themeColor="text1"/>
          <w:u w:val="single"/>
        </w:rPr>
        <w:t>Para los efectos de la presente Ley se entenderá por</w:t>
      </w:r>
      <w:r w:rsidRPr="00475ADA">
        <w:rPr>
          <w:rFonts w:ascii="Palatino Linotype" w:hAnsi="Palatino Linotype" w:cs="Arial"/>
          <w:bCs/>
          <w:i/>
          <w:color w:val="000000" w:themeColor="text1"/>
        </w:rPr>
        <w:t>:</w:t>
      </w:r>
    </w:p>
    <w:p w14:paraId="0A3C5D13" w14:textId="77777777" w:rsidR="00783874" w:rsidRPr="00475ADA" w:rsidRDefault="00783874" w:rsidP="00783874">
      <w:pPr>
        <w:spacing w:after="0" w:line="240" w:lineRule="auto"/>
        <w:ind w:left="851" w:right="850"/>
        <w:jc w:val="both"/>
        <w:rPr>
          <w:rFonts w:ascii="Palatino Linotype" w:hAnsi="Palatino Linotype" w:cs="Arial"/>
          <w:i/>
        </w:rPr>
      </w:pPr>
      <w:r w:rsidRPr="00475ADA">
        <w:rPr>
          <w:rFonts w:ascii="Palatino Linotype" w:hAnsi="Palatino Linotype" w:cs="Arial"/>
          <w:i/>
        </w:rPr>
        <w:t>…</w:t>
      </w:r>
    </w:p>
    <w:p w14:paraId="48CB49B0"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
          <w:bCs/>
          <w:i/>
          <w:color w:val="000000" w:themeColor="text1"/>
        </w:rPr>
        <w:t xml:space="preserve">XI. </w:t>
      </w:r>
      <w:r w:rsidRPr="00475ADA">
        <w:rPr>
          <w:rFonts w:ascii="Palatino Linotype" w:hAnsi="Palatino Linotype" w:cs="Arial"/>
          <w:b/>
          <w:bCs/>
          <w:i/>
          <w:color w:val="000000" w:themeColor="text1"/>
          <w:u w:val="single"/>
        </w:rPr>
        <w:t>Documento</w:t>
      </w:r>
      <w:r w:rsidRPr="00475ADA">
        <w:rPr>
          <w:rFonts w:ascii="Palatino Linotype" w:hAnsi="Palatino Linotype" w:cs="Arial"/>
          <w:b/>
          <w:bCs/>
          <w:i/>
          <w:color w:val="000000" w:themeColor="text1"/>
        </w:rPr>
        <w:t xml:space="preserve">: </w:t>
      </w:r>
      <w:r w:rsidRPr="00475ADA">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D6D016" w14:textId="77777777" w:rsidR="00783874" w:rsidRPr="00475ADA" w:rsidRDefault="00783874" w:rsidP="00783874">
      <w:pPr>
        <w:spacing w:after="0" w:line="240" w:lineRule="auto"/>
        <w:ind w:left="851" w:right="850"/>
        <w:jc w:val="both"/>
        <w:rPr>
          <w:rFonts w:ascii="Palatino Linotype" w:hAnsi="Palatino Linotype" w:cs="Arial"/>
          <w:bCs/>
          <w:i/>
          <w:color w:val="000000" w:themeColor="text1"/>
        </w:rPr>
      </w:pPr>
      <w:r w:rsidRPr="00475ADA">
        <w:rPr>
          <w:rFonts w:ascii="Palatino Linotype" w:hAnsi="Palatino Linotype" w:cs="Arial"/>
          <w:b/>
          <w:bCs/>
          <w:i/>
          <w:color w:val="000000" w:themeColor="text1"/>
        </w:rPr>
        <w:t>XII. Documento electrónico:</w:t>
      </w:r>
      <w:r w:rsidRPr="00475ADA">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0F9AC18"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rPr>
        <w:t>…</w:t>
      </w:r>
    </w:p>
    <w:p w14:paraId="054BCEDE" w14:textId="77777777" w:rsidR="00783874" w:rsidRPr="00475ADA" w:rsidRDefault="00783874" w:rsidP="00783874">
      <w:pPr>
        <w:spacing w:after="0" w:line="240" w:lineRule="auto"/>
        <w:ind w:left="851" w:right="850"/>
        <w:jc w:val="both"/>
        <w:rPr>
          <w:rFonts w:ascii="Palatino Linotype" w:hAnsi="Palatino Linotype" w:cs="Arial"/>
          <w:bCs/>
          <w:i/>
          <w:color w:val="000000" w:themeColor="text1"/>
        </w:rPr>
      </w:pPr>
      <w:r w:rsidRPr="00475ADA">
        <w:rPr>
          <w:rFonts w:ascii="Palatino Linotype" w:hAnsi="Palatino Linotype" w:cs="Arial"/>
          <w:b/>
          <w:bCs/>
          <w:i/>
          <w:color w:val="000000" w:themeColor="text1"/>
        </w:rPr>
        <w:t xml:space="preserve">Artículo 4. </w:t>
      </w:r>
      <w:r w:rsidRPr="00475ADA">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75ADA">
        <w:rPr>
          <w:rFonts w:ascii="Palatino Linotype" w:hAnsi="Palatino Linotype" w:cs="Arial"/>
          <w:bCs/>
          <w:i/>
          <w:color w:val="000000" w:themeColor="text1"/>
        </w:rPr>
        <w:t>, sin necesidad de acreditar personalidad ni interés jurídico.</w:t>
      </w:r>
    </w:p>
    <w:p w14:paraId="484BCC54"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75ADA">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1EEA81E6"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58624CE"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
          <w:bCs/>
          <w:i/>
          <w:color w:val="000000" w:themeColor="text1"/>
        </w:rPr>
        <w:t xml:space="preserve">Artículo 12. </w:t>
      </w:r>
      <w:r w:rsidRPr="00475ADA">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63EBAEB"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u w:val="single"/>
        </w:rPr>
        <w:lastRenderedPageBreak/>
        <w:t>Los sujetos obligados sólo proporcionarán la información pública que se les requiera y que obre en sus archivos y en el estado en que ésta se encuentre.</w:t>
      </w:r>
      <w:r w:rsidRPr="00475ADA">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F95992B"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rPr>
        <w:t>…</w:t>
      </w:r>
    </w:p>
    <w:p w14:paraId="3921F19F"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
          <w:bCs/>
          <w:i/>
          <w:color w:val="000000" w:themeColor="text1"/>
        </w:rPr>
        <w:t xml:space="preserve">Artículo 24. </w:t>
      </w:r>
      <w:r w:rsidRPr="00475ADA">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63F22EC"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Cs/>
          <w:i/>
          <w:color w:val="000000" w:themeColor="text1"/>
        </w:rPr>
        <w:t>..</w:t>
      </w:r>
      <w:r w:rsidRPr="00475ADA">
        <w:rPr>
          <w:rFonts w:ascii="Palatino Linotype" w:hAnsi="Palatino Linotype" w:cs="Arial"/>
          <w:i/>
          <w:color w:val="000000" w:themeColor="text1"/>
        </w:rPr>
        <w:t>.</w:t>
      </w:r>
    </w:p>
    <w:p w14:paraId="1F2BA07D" w14:textId="77777777" w:rsidR="00783874" w:rsidRPr="00475ADA" w:rsidRDefault="00783874" w:rsidP="00783874">
      <w:pPr>
        <w:spacing w:after="0" w:line="240" w:lineRule="auto"/>
        <w:ind w:left="851" w:right="850"/>
        <w:jc w:val="both"/>
        <w:rPr>
          <w:rFonts w:ascii="Palatino Linotype" w:hAnsi="Palatino Linotype" w:cs="Arial"/>
          <w:bCs/>
          <w:i/>
          <w:color w:val="000000" w:themeColor="text1"/>
        </w:rPr>
      </w:pPr>
      <w:r w:rsidRPr="00475ADA">
        <w:rPr>
          <w:rFonts w:ascii="Palatino Linotype" w:hAnsi="Palatino Linotype" w:cs="Arial"/>
          <w:b/>
          <w:bCs/>
          <w:i/>
          <w:color w:val="000000" w:themeColor="text1"/>
        </w:rPr>
        <w:t>IX.</w:t>
      </w:r>
      <w:r w:rsidRPr="00475ADA">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67B88C56" w14:textId="77777777" w:rsidR="00783874" w:rsidRPr="00475ADA" w:rsidRDefault="00783874" w:rsidP="00783874">
      <w:pPr>
        <w:spacing w:after="0" w:line="240" w:lineRule="auto"/>
        <w:ind w:left="851" w:right="850"/>
        <w:jc w:val="both"/>
        <w:rPr>
          <w:rFonts w:ascii="Palatino Linotype" w:hAnsi="Palatino Linotype" w:cs="Arial"/>
          <w:bCs/>
          <w:i/>
          <w:color w:val="000000" w:themeColor="text1"/>
        </w:rPr>
      </w:pPr>
      <w:r w:rsidRPr="00475ADA">
        <w:rPr>
          <w:rFonts w:ascii="Palatino Linotype" w:hAnsi="Palatino Linotype" w:cs="Arial"/>
          <w:b/>
          <w:bCs/>
          <w:i/>
          <w:color w:val="000000" w:themeColor="text1"/>
        </w:rPr>
        <w:t>…</w:t>
      </w:r>
    </w:p>
    <w:p w14:paraId="2DECB089" w14:textId="77777777" w:rsidR="00783874" w:rsidRPr="00475ADA" w:rsidRDefault="00783874" w:rsidP="00783874">
      <w:pPr>
        <w:spacing w:after="0" w:line="240" w:lineRule="auto"/>
        <w:ind w:left="851" w:right="850"/>
        <w:jc w:val="both"/>
        <w:rPr>
          <w:rFonts w:ascii="Palatino Linotype" w:hAnsi="Palatino Linotype" w:cs="Arial"/>
          <w:bCs/>
          <w:i/>
          <w:color w:val="000000" w:themeColor="text1"/>
        </w:rPr>
      </w:pPr>
      <w:r w:rsidRPr="00475ADA">
        <w:rPr>
          <w:rFonts w:ascii="Palatino Linotype" w:hAnsi="Palatino Linotype" w:cs="Arial"/>
          <w:b/>
          <w:bCs/>
          <w:i/>
          <w:color w:val="000000" w:themeColor="text1"/>
        </w:rPr>
        <w:t>XI.</w:t>
      </w:r>
      <w:r w:rsidRPr="00475ADA">
        <w:rPr>
          <w:rFonts w:ascii="Palatino Linotype" w:hAnsi="Palatino Linotype" w:cs="Arial"/>
          <w:bCs/>
          <w:i/>
          <w:color w:val="000000" w:themeColor="text1"/>
        </w:rPr>
        <w:t xml:space="preserve"> </w:t>
      </w:r>
      <w:r w:rsidRPr="00475ADA">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C3D43D2"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bCs/>
          <w:i/>
          <w:color w:val="000000" w:themeColor="text1"/>
        </w:rPr>
        <w:t>…</w:t>
      </w:r>
    </w:p>
    <w:p w14:paraId="055FB725" w14:textId="77777777" w:rsidR="00783874" w:rsidRPr="00475ADA" w:rsidRDefault="00783874" w:rsidP="00783874">
      <w:pPr>
        <w:spacing w:after="0" w:line="240" w:lineRule="auto"/>
        <w:ind w:left="851" w:right="850"/>
        <w:jc w:val="both"/>
        <w:rPr>
          <w:rFonts w:ascii="Palatino Linotype" w:hAnsi="Palatino Linotype" w:cs="Arial"/>
          <w:i/>
          <w:color w:val="000000" w:themeColor="text1"/>
        </w:rPr>
      </w:pPr>
      <w:r w:rsidRPr="00475ADA">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4401B0A0" w14:textId="77777777" w:rsidR="00783874" w:rsidRPr="00475ADA" w:rsidRDefault="00783874" w:rsidP="00783874">
      <w:pPr>
        <w:spacing w:after="0" w:line="240" w:lineRule="auto"/>
        <w:ind w:left="851" w:right="851"/>
        <w:jc w:val="both"/>
        <w:rPr>
          <w:rFonts w:ascii="Palatino Linotype" w:hAnsi="Palatino Linotype" w:cs="Arial"/>
          <w:i/>
          <w:color w:val="000000" w:themeColor="text1"/>
          <w:u w:val="single"/>
        </w:rPr>
      </w:pPr>
      <w:r w:rsidRPr="00475ADA">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FE1CE15" w14:textId="77777777" w:rsidR="00783874" w:rsidRPr="00475ADA" w:rsidRDefault="00783874" w:rsidP="00783874">
      <w:pPr>
        <w:spacing w:after="0" w:line="360" w:lineRule="auto"/>
        <w:ind w:left="851" w:right="851"/>
        <w:jc w:val="both"/>
        <w:rPr>
          <w:rFonts w:ascii="Palatino Linotype" w:hAnsi="Palatino Linotype" w:cs="Arial"/>
          <w:i/>
          <w:color w:val="000000" w:themeColor="text1"/>
        </w:rPr>
      </w:pPr>
    </w:p>
    <w:p w14:paraId="64ABBAF1" w14:textId="77777777" w:rsidR="00783874" w:rsidRPr="00475ADA" w:rsidRDefault="00783874" w:rsidP="00783874">
      <w:pPr>
        <w:spacing w:after="0" w:line="360" w:lineRule="auto"/>
        <w:jc w:val="both"/>
        <w:rPr>
          <w:rFonts w:ascii="Palatino Linotype" w:hAnsi="Palatino Linotype" w:cs="Arial"/>
          <w:color w:val="000000" w:themeColor="text1"/>
          <w:sz w:val="24"/>
          <w:szCs w:val="24"/>
        </w:rPr>
      </w:pPr>
      <w:r w:rsidRPr="00475ADA">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B2F9C0C" w14:textId="77777777" w:rsidR="00783874" w:rsidRPr="00EF4C41" w:rsidRDefault="00783874" w:rsidP="00783874">
      <w:pPr>
        <w:spacing w:after="0" w:line="360" w:lineRule="auto"/>
        <w:jc w:val="both"/>
        <w:rPr>
          <w:rFonts w:ascii="Palatino Linotype" w:hAnsi="Palatino Linotype" w:cs="Arial"/>
          <w:color w:val="000000" w:themeColor="text1"/>
          <w:sz w:val="20"/>
          <w:szCs w:val="24"/>
        </w:rPr>
      </w:pPr>
    </w:p>
    <w:p w14:paraId="5C8252CC" w14:textId="77777777" w:rsidR="00783874" w:rsidRDefault="00783874" w:rsidP="00783874">
      <w:pPr>
        <w:spacing w:after="0" w:line="360" w:lineRule="auto"/>
        <w:jc w:val="both"/>
        <w:rPr>
          <w:rFonts w:ascii="Palatino Linotype" w:hAnsi="Palatino Linotype" w:cs="Arial"/>
          <w:color w:val="000000" w:themeColor="text1"/>
          <w:sz w:val="24"/>
          <w:szCs w:val="24"/>
        </w:rPr>
      </w:pPr>
      <w:r w:rsidRPr="00475ADA">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EAF3F2B" w14:textId="77777777" w:rsidR="00783874" w:rsidRDefault="00783874" w:rsidP="00783874"/>
    <w:p w14:paraId="1BB43B10" w14:textId="77DA9D30" w:rsidR="00783874" w:rsidRDefault="00475ADA" w:rsidP="00475AD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tanto es necesario se brinde la información solicitada por el particular, sin dejar de observar que para la entrega de la información, para el caso de que los documentos </w:t>
      </w:r>
      <w:r>
        <w:rPr>
          <w:rFonts w:ascii="Palatino Linotype" w:hAnsi="Palatino Linotype"/>
          <w:sz w:val="24"/>
          <w:szCs w:val="24"/>
        </w:rPr>
        <w:lastRenderedPageBreak/>
        <w:t xml:space="preserve">a entregar cuente con datos personales, </w:t>
      </w:r>
      <w:r w:rsidR="00EF4C41">
        <w:rPr>
          <w:rFonts w:ascii="Palatino Linotype" w:hAnsi="Palatino Linotype"/>
          <w:sz w:val="24"/>
          <w:szCs w:val="24"/>
        </w:rPr>
        <w:t>susceptibles</w:t>
      </w:r>
      <w:r>
        <w:rPr>
          <w:rFonts w:ascii="Palatino Linotype" w:hAnsi="Palatino Linotype"/>
          <w:sz w:val="24"/>
          <w:szCs w:val="24"/>
        </w:rPr>
        <w:t xml:space="preserve"> de testar, se estará dispuesto a lo siguiente:</w:t>
      </w:r>
    </w:p>
    <w:p w14:paraId="33403AA6" w14:textId="77777777" w:rsidR="00475ADA" w:rsidRPr="00EF4C41" w:rsidRDefault="00475ADA" w:rsidP="00475ADA">
      <w:pPr>
        <w:tabs>
          <w:tab w:val="left" w:pos="709"/>
        </w:tabs>
        <w:spacing w:after="0" w:line="360" w:lineRule="auto"/>
        <w:jc w:val="both"/>
        <w:rPr>
          <w:rFonts w:ascii="Palatino Linotype" w:hAnsi="Palatino Linotype"/>
          <w:sz w:val="16"/>
          <w:szCs w:val="24"/>
        </w:rPr>
      </w:pPr>
    </w:p>
    <w:p w14:paraId="5D94E151" w14:textId="77777777" w:rsidR="00475ADA" w:rsidRPr="00475ADA" w:rsidRDefault="00475ADA" w:rsidP="00475ADA">
      <w:pPr>
        <w:pStyle w:val="Prrafodelista"/>
        <w:numPr>
          <w:ilvl w:val="0"/>
          <w:numId w:val="13"/>
        </w:numPr>
        <w:spacing w:line="360" w:lineRule="auto"/>
        <w:ind w:left="0" w:right="567" w:firstLine="0"/>
        <w:jc w:val="both"/>
        <w:rPr>
          <w:rFonts w:ascii="Palatino Linotype" w:hAnsi="Palatino Linotype"/>
          <w:b/>
          <w:i/>
          <w:color w:val="000000"/>
        </w:rPr>
      </w:pPr>
      <w:r w:rsidRPr="00475ADA">
        <w:rPr>
          <w:rFonts w:ascii="Palatino Linotype" w:hAnsi="Palatino Linotype"/>
          <w:b/>
          <w:i/>
          <w:color w:val="000000"/>
        </w:rPr>
        <w:t>De la Versión Pública</w:t>
      </w:r>
    </w:p>
    <w:p w14:paraId="3394C1E9" w14:textId="77777777" w:rsidR="00475ADA" w:rsidRPr="00E07DF5" w:rsidRDefault="00475ADA" w:rsidP="00475ADA">
      <w:pPr>
        <w:spacing w:line="360" w:lineRule="auto"/>
        <w:ind w:right="141"/>
        <w:jc w:val="both"/>
        <w:rPr>
          <w:rFonts w:ascii="Palatino Linotype" w:hAnsi="Palatino Linotype"/>
          <w:b/>
          <w:i/>
          <w:color w:val="000000"/>
          <w:sz w:val="2"/>
        </w:rPr>
      </w:pPr>
    </w:p>
    <w:p w14:paraId="6CDFC72E" w14:textId="77777777" w:rsidR="00475ADA" w:rsidRDefault="00475ADA" w:rsidP="00475ADA">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FE9311C" w14:textId="77777777" w:rsidR="00475ADA" w:rsidRPr="000177F8" w:rsidRDefault="00475ADA" w:rsidP="00475ADA">
      <w:pPr>
        <w:spacing w:after="0" w:line="360" w:lineRule="auto"/>
        <w:jc w:val="both"/>
        <w:rPr>
          <w:rFonts w:ascii="Palatino Linotype" w:hAnsi="Palatino Linotype" w:cs="Arial"/>
          <w:sz w:val="18"/>
          <w:szCs w:val="24"/>
        </w:rPr>
      </w:pPr>
    </w:p>
    <w:p w14:paraId="100DF3B0"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24A6BBA"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C13684D"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0F9558D9"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F7E4596"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A4073A4"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A146FF"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72D9E78"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C2548EC"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szCs w:val="24"/>
        </w:rPr>
      </w:pPr>
    </w:p>
    <w:p w14:paraId="7D6B4BB7" w14:textId="77777777" w:rsidR="00475ADA" w:rsidRPr="008873BA" w:rsidRDefault="00475ADA" w:rsidP="00475ADA">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18449E59" w14:textId="77777777" w:rsidR="00475ADA" w:rsidRPr="00E07DF5" w:rsidRDefault="00475ADA" w:rsidP="00475AD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lastRenderedPageBreak/>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1B7B8158" w14:textId="77777777" w:rsidR="00475ADA" w:rsidRPr="00E07DF5" w:rsidRDefault="00475ADA" w:rsidP="00475AD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C1DCB9B" w14:textId="77777777" w:rsidR="00475ADA" w:rsidRPr="00E07DF5" w:rsidRDefault="00475ADA" w:rsidP="00475AD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E18F3D1" w14:textId="77777777" w:rsidR="00475ADA" w:rsidRPr="00E07DF5" w:rsidRDefault="00475ADA" w:rsidP="00475AD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E4E722B" w14:textId="77777777" w:rsidR="00475ADA" w:rsidRPr="00E07DF5" w:rsidRDefault="00475ADA" w:rsidP="00475AD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127E9BEA" w14:textId="77777777" w:rsidR="00475ADA" w:rsidRPr="00E07DF5" w:rsidRDefault="00475ADA" w:rsidP="00475ADA">
      <w:pPr>
        <w:autoSpaceDE w:val="0"/>
        <w:autoSpaceDN w:val="0"/>
        <w:adjustRightInd w:val="0"/>
        <w:spacing w:after="0" w:line="360" w:lineRule="auto"/>
        <w:jc w:val="both"/>
        <w:rPr>
          <w:rFonts w:ascii="Palatino Linotype" w:hAnsi="Palatino Linotype" w:cs="Arial"/>
        </w:rPr>
      </w:pPr>
    </w:p>
    <w:p w14:paraId="1E300DA4" w14:textId="77777777" w:rsidR="00475ADA" w:rsidRPr="00E07DF5" w:rsidRDefault="00475ADA" w:rsidP="00475AD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48817CF" w14:textId="77777777" w:rsidR="00475ADA" w:rsidRPr="00E07DF5" w:rsidRDefault="00475ADA" w:rsidP="00475ADA">
      <w:pPr>
        <w:autoSpaceDE w:val="0"/>
        <w:autoSpaceDN w:val="0"/>
        <w:adjustRightInd w:val="0"/>
        <w:spacing w:after="0" w:line="240" w:lineRule="auto"/>
        <w:ind w:left="567" w:right="284"/>
        <w:jc w:val="both"/>
        <w:rPr>
          <w:rFonts w:ascii="Palatino Linotype" w:hAnsi="Palatino Linotype" w:cs="Arial"/>
          <w:i/>
        </w:rPr>
      </w:pPr>
    </w:p>
    <w:p w14:paraId="640621C2" w14:textId="77777777" w:rsidR="00475ADA" w:rsidRPr="00E07DF5" w:rsidRDefault="00475ADA" w:rsidP="00475AD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5A4A0D34" w14:textId="77777777" w:rsidR="00475ADA" w:rsidRPr="00E07DF5" w:rsidRDefault="00475ADA" w:rsidP="00475ADA">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65E97C26" w14:textId="77777777" w:rsidR="00475ADA" w:rsidRPr="00E07DF5" w:rsidRDefault="00475ADA" w:rsidP="00475ADA">
      <w:pPr>
        <w:pStyle w:val="Prrafodelista"/>
        <w:autoSpaceDE w:val="0"/>
        <w:autoSpaceDN w:val="0"/>
        <w:adjustRightInd w:val="0"/>
        <w:ind w:left="1287" w:right="284"/>
        <w:jc w:val="both"/>
        <w:rPr>
          <w:rFonts w:ascii="Palatino Linotype" w:hAnsi="Palatino Linotype" w:cs="Arial"/>
          <w:i/>
        </w:rPr>
      </w:pPr>
    </w:p>
    <w:p w14:paraId="494CAC19" w14:textId="77777777" w:rsidR="00475ADA" w:rsidRPr="008873BA" w:rsidRDefault="00475ADA" w:rsidP="00475ADA">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D73234F" w14:textId="77777777" w:rsidR="00475ADA" w:rsidRPr="00E07DF5" w:rsidRDefault="00475ADA" w:rsidP="00475ADA">
      <w:pPr>
        <w:rPr>
          <w:sz w:val="14"/>
          <w:lang w:val="es-ES" w:eastAsia="es-ES"/>
        </w:rPr>
      </w:pPr>
    </w:p>
    <w:p w14:paraId="651E5A93"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5885A12D"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9852B25"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24D4DE38"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en la Ley General, la Ley Federal y leyes estatales, corresponderá a los sujetos </w:t>
      </w:r>
      <w:r w:rsidRPr="008873BA">
        <w:rPr>
          <w:rFonts w:ascii="Palatino Linotype" w:eastAsia="Times New Roman" w:hAnsi="Palatino Linotype" w:cs="Arial"/>
          <w:i/>
          <w:iCs/>
          <w:color w:val="222222"/>
          <w:u w:val="single"/>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155DD187"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B3BF0F3"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55976A00"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CCA6608"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BB90730"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3455A4D0"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54A09A73" w14:textId="77777777" w:rsidR="00475ADA" w:rsidRPr="008873BA" w:rsidRDefault="00475ADA" w:rsidP="00475ADA">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30521448" w14:textId="77777777" w:rsidR="00475ADA" w:rsidRPr="008873BA" w:rsidRDefault="00475ADA" w:rsidP="00475AD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7E0D437" w14:textId="77777777" w:rsidR="00475ADA" w:rsidRPr="008873BA" w:rsidRDefault="00475ADA" w:rsidP="00475AD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673A1573" w14:textId="77777777" w:rsidR="00475ADA" w:rsidRPr="008873BA" w:rsidRDefault="00475ADA" w:rsidP="00475AD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3A55C3F4"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074B460E" w14:textId="77777777" w:rsidR="00475ADA" w:rsidRPr="008873BA" w:rsidRDefault="00475ADA" w:rsidP="00475ADA">
      <w:pPr>
        <w:shd w:val="clear" w:color="auto" w:fill="FFFFFF"/>
        <w:spacing w:after="0" w:line="240" w:lineRule="auto"/>
        <w:ind w:left="851" w:right="851"/>
        <w:jc w:val="both"/>
        <w:rPr>
          <w:rFonts w:ascii="Palatino Linotype" w:eastAsia="Times New Roman" w:hAnsi="Palatino Linotype" w:cs="Arial"/>
          <w:lang w:eastAsia="es-MX"/>
        </w:rPr>
      </w:pPr>
    </w:p>
    <w:p w14:paraId="6DCB3577" w14:textId="77777777" w:rsidR="00475ADA" w:rsidRDefault="00475ADA" w:rsidP="00475ADA">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7CF00C8" w14:textId="77777777" w:rsidR="00475ADA" w:rsidRPr="00E07DF5" w:rsidRDefault="00475ADA" w:rsidP="00475ADA">
      <w:pPr>
        <w:autoSpaceDE w:val="0"/>
        <w:autoSpaceDN w:val="0"/>
        <w:adjustRightInd w:val="0"/>
        <w:spacing w:after="0" w:line="360" w:lineRule="auto"/>
        <w:jc w:val="both"/>
        <w:rPr>
          <w:rFonts w:ascii="Palatino Linotype" w:hAnsi="Palatino Linotype" w:cs="Arial"/>
          <w:bCs/>
          <w:sz w:val="18"/>
          <w:szCs w:val="24"/>
        </w:rPr>
      </w:pPr>
    </w:p>
    <w:p w14:paraId="4B5DB785" w14:textId="77777777" w:rsidR="00475ADA" w:rsidRDefault="00475ADA" w:rsidP="00475AD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556525D" w14:textId="77777777" w:rsidR="00475ADA" w:rsidRPr="00481AA8" w:rsidRDefault="00475ADA" w:rsidP="00475ADA">
      <w:pPr>
        <w:autoSpaceDE w:val="0"/>
        <w:autoSpaceDN w:val="0"/>
        <w:adjustRightInd w:val="0"/>
        <w:spacing w:after="0" w:line="360" w:lineRule="auto"/>
        <w:jc w:val="both"/>
        <w:rPr>
          <w:rFonts w:ascii="Palatino Linotype" w:hAnsi="Palatino Linotype" w:cs="Arial"/>
          <w:bCs/>
          <w:sz w:val="18"/>
          <w:szCs w:val="24"/>
        </w:rPr>
      </w:pPr>
    </w:p>
    <w:p w14:paraId="3BA2ACF3" w14:textId="77777777" w:rsidR="00475ADA" w:rsidRPr="008873BA" w:rsidRDefault="00475ADA" w:rsidP="00475AD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6AD1C715" w14:textId="77777777" w:rsidR="00475ADA" w:rsidRPr="00E07DF5" w:rsidRDefault="00475ADA" w:rsidP="00475ADA">
      <w:pPr>
        <w:spacing w:after="0" w:line="360" w:lineRule="auto"/>
        <w:jc w:val="both"/>
        <w:rPr>
          <w:rFonts w:ascii="Palatino Linotype" w:hAnsi="Palatino Linotype" w:cs="Arial"/>
          <w:bCs/>
          <w:sz w:val="14"/>
          <w:szCs w:val="24"/>
        </w:rPr>
      </w:pPr>
    </w:p>
    <w:p w14:paraId="0CCF648C" w14:textId="77777777" w:rsidR="00475ADA" w:rsidRPr="008873BA" w:rsidRDefault="00475ADA" w:rsidP="00475ADA">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B510257" w14:textId="77777777" w:rsidR="00475ADA" w:rsidRPr="008873BA" w:rsidRDefault="00475ADA" w:rsidP="00475AD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DD36EEA" w14:textId="77777777" w:rsidR="00475ADA" w:rsidRPr="008873BA" w:rsidRDefault="00475ADA" w:rsidP="00475AD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lastRenderedPageBreak/>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7352E065" w14:textId="77777777" w:rsidR="00475ADA" w:rsidRPr="00E07DF5" w:rsidRDefault="00475ADA" w:rsidP="00475ADA">
      <w:pPr>
        <w:spacing w:after="0" w:line="240" w:lineRule="auto"/>
        <w:ind w:left="851" w:right="850"/>
        <w:jc w:val="both"/>
        <w:rPr>
          <w:rFonts w:ascii="Palatino Linotype" w:hAnsi="Palatino Linotype" w:cs="Arial"/>
          <w:bCs/>
          <w:i/>
          <w:iCs/>
          <w:sz w:val="16"/>
        </w:rPr>
      </w:pPr>
    </w:p>
    <w:p w14:paraId="4D777748" w14:textId="77777777" w:rsidR="00475ADA" w:rsidRPr="008873BA" w:rsidRDefault="00475ADA" w:rsidP="00475ADA">
      <w:pPr>
        <w:spacing w:after="0" w:line="240" w:lineRule="auto"/>
        <w:ind w:left="851" w:right="850"/>
        <w:jc w:val="both"/>
        <w:rPr>
          <w:rFonts w:ascii="Palatino Linotype" w:hAnsi="Palatino Linotype" w:cs="Arial"/>
          <w:bCs/>
          <w:i/>
          <w:iCs/>
        </w:rPr>
      </w:pPr>
    </w:p>
    <w:p w14:paraId="7B27D0E8" w14:textId="77777777" w:rsidR="00475ADA" w:rsidRDefault="00475ADA" w:rsidP="00475AD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FD9A50C" w14:textId="77777777" w:rsidR="001A7D5E" w:rsidRPr="001646A2" w:rsidRDefault="001A7D5E" w:rsidP="0059126F">
      <w:pPr>
        <w:tabs>
          <w:tab w:val="left" w:pos="709"/>
        </w:tabs>
        <w:spacing w:after="0" w:line="360" w:lineRule="auto"/>
        <w:jc w:val="both"/>
        <w:rPr>
          <w:rFonts w:ascii="Palatino Linotype" w:hAnsi="Palatino Linotype"/>
          <w:sz w:val="18"/>
          <w:szCs w:val="24"/>
        </w:rPr>
      </w:pPr>
    </w:p>
    <w:p w14:paraId="26487A49" w14:textId="7C68A04A" w:rsidR="00E82C25" w:rsidRPr="00A64804" w:rsidRDefault="00E82C25" w:rsidP="008C590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0B14B5">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475ADA" w:rsidRPr="005D652A">
        <w:rPr>
          <w:rFonts w:ascii="Palatino Linotype" w:hAnsi="Palatino Linotype" w:cs="Arial"/>
          <w:b/>
          <w:sz w:val="24"/>
          <w:szCs w:val="24"/>
        </w:rPr>
        <w:t>00016/ATIZARA/IP/2021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308A1F2" w14:textId="77777777" w:rsidR="00EF4C41" w:rsidRPr="00EF4C41" w:rsidRDefault="00EF4C41" w:rsidP="008C5908">
      <w:pPr>
        <w:tabs>
          <w:tab w:val="left" w:pos="3437"/>
        </w:tabs>
        <w:spacing w:after="0" w:line="360" w:lineRule="auto"/>
        <w:jc w:val="center"/>
        <w:rPr>
          <w:rFonts w:ascii="Palatino Linotype" w:eastAsia="Times New Roman" w:hAnsi="Palatino Linotype"/>
          <w:b/>
          <w:bCs/>
          <w:spacing w:val="60"/>
          <w:sz w:val="12"/>
          <w:szCs w:val="24"/>
          <w:lang w:val="es-ES_tradnl"/>
        </w:rPr>
      </w:pPr>
    </w:p>
    <w:p w14:paraId="0F3983AE" w14:textId="77777777" w:rsidR="00E82C25" w:rsidRPr="002C6934" w:rsidRDefault="00E82C25" w:rsidP="008C590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2C7D5346" w14:textId="77777777" w:rsidR="00E82C25" w:rsidRPr="00ED28F4" w:rsidRDefault="00E82C25" w:rsidP="008C5908">
      <w:pPr>
        <w:spacing w:after="0" w:line="360" w:lineRule="auto"/>
        <w:jc w:val="both"/>
        <w:rPr>
          <w:rFonts w:ascii="Palatino Linotype" w:eastAsia="Times New Roman" w:hAnsi="Palatino Linotype"/>
          <w:b/>
          <w:bCs/>
          <w:spacing w:val="60"/>
          <w:sz w:val="12"/>
          <w:szCs w:val="24"/>
          <w:lang w:val="es-ES_tradnl"/>
        </w:rPr>
      </w:pPr>
    </w:p>
    <w:p w14:paraId="5EF06C96" w14:textId="58E7CFA8" w:rsidR="00E82C25" w:rsidRDefault="00E82C25" w:rsidP="008C590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0B14B5">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475ADA" w:rsidRPr="005D652A">
        <w:rPr>
          <w:rFonts w:ascii="Palatino Linotype" w:hAnsi="Palatino Linotype" w:cs="Arial"/>
          <w:b/>
          <w:sz w:val="24"/>
          <w:szCs w:val="24"/>
        </w:rPr>
        <w:t>00016/ATIZARA/IP/2021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3D399236" w14:textId="77777777" w:rsidR="00EF4C41" w:rsidRPr="00EF4C41" w:rsidRDefault="00EF4C41" w:rsidP="008C5908">
      <w:pPr>
        <w:spacing w:after="0" w:line="360" w:lineRule="auto"/>
        <w:jc w:val="both"/>
        <w:rPr>
          <w:rFonts w:ascii="Palatino Linotype" w:hAnsi="Palatino Linotype" w:cs="Arial"/>
          <w:sz w:val="16"/>
          <w:szCs w:val="24"/>
        </w:rPr>
      </w:pPr>
    </w:p>
    <w:p w14:paraId="537203DA" w14:textId="570F2216" w:rsidR="00E82C25" w:rsidRDefault="00E82C25" w:rsidP="008C590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Pr="00A64804">
        <w:rPr>
          <w:rFonts w:ascii="Palatino Linotype" w:hAnsi="Palatino Linotype" w:cs="Arial"/>
          <w:sz w:val="24"/>
          <w:szCs w:val="24"/>
        </w:rPr>
        <w:t xml:space="preserve">mediante el SAIMEX, </w:t>
      </w:r>
      <w:r w:rsidR="008C5908">
        <w:rPr>
          <w:rFonts w:ascii="Palatino Linotype" w:hAnsi="Palatino Linotype" w:cs="Arial"/>
          <w:sz w:val="24"/>
          <w:szCs w:val="24"/>
        </w:rPr>
        <w:t xml:space="preserve">de ser procedente en versión pública, de </w:t>
      </w:r>
      <w:r w:rsidRPr="00A64804">
        <w:rPr>
          <w:rFonts w:ascii="Palatino Linotype" w:hAnsi="Palatino Linotype" w:cs="Arial"/>
          <w:sz w:val="24"/>
          <w:szCs w:val="24"/>
        </w:rPr>
        <w:t xml:space="preserve">lo siguiente: </w:t>
      </w:r>
    </w:p>
    <w:p w14:paraId="580AAB18" w14:textId="77777777" w:rsidR="00E82C25" w:rsidRPr="00EF4C41" w:rsidRDefault="00E82C25" w:rsidP="008C5908">
      <w:pPr>
        <w:spacing w:after="0" w:line="360" w:lineRule="auto"/>
        <w:jc w:val="both"/>
        <w:rPr>
          <w:rFonts w:ascii="Palatino Linotype" w:hAnsi="Palatino Linotype" w:cs="Arial"/>
          <w:sz w:val="10"/>
          <w:szCs w:val="24"/>
        </w:rPr>
      </w:pPr>
    </w:p>
    <w:p w14:paraId="41EF3014" w14:textId="4F09E095" w:rsidR="00475ADA" w:rsidRDefault="005211A0" w:rsidP="00475ADA">
      <w:pPr>
        <w:tabs>
          <w:tab w:val="left" w:pos="709"/>
        </w:tabs>
        <w:spacing w:after="0" w:line="360" w:lineRule="auto"/>
        <w:ind w:left="567" w:right="567" w:hanging="283"/>
        <w:jc w:val="both"/>
        <w:rPr>
          <w:rFonts w:ascii="Palatino Linotype" w:hAnsi="Palatino Linotype"/>
          <w:i/>
          <w:sz w:val="24"/>
          <w:szCs w:val="24"/>
        </w:rPr>
      </w:pPr>
      <w:r w:rsidRPr="00475ADA">
        <w:rPr>
          <w:rFonts w:ascii="Palatino Linotype" w:hAnsi="Palatino Linotype"/>
          <w:i/>
          <w:sz w:val="24"/>
          <w:szCs w:val="24"/>
        </w:rPr>
        <w:t xml:space="preserve">1.- </w:t>
      </w:r>
      <w:r w:rsidR="00475ADA" w:rsidRPr="00475ADA">
        <w:rPr>
          <w:rFonts w:ascii="Palatino Linotype" w:hAnsi="Palatino Linotype"/>
          <w:i/>
          <w:sz w:val="24"/>
          <w:szCs w:val="24"/>
        </w:rPr>
        <w:t>Los documentos que comprueben las investigaciones y</w:t>
      </w:r>
      <w:r w:rsidR="00475ADA" w:rsidRPr="00475ADA">
        <w:rPr>
          <w:rFonts w:ascii="Palatino Linotype" w:hAnsi="Palatino Linotype"/>
          <w:i/>
          <w:color w:val="000000"/>
          <w:sz w:val="24"/>
          <w:szCs w:val="24"/>
        </w:rPr>
        <w:t>/o diligencias que la Contraloría Interna Municipal ha realizado a efecto de dar cumplimiento a lo expuesto en el acta número ACT/UTI/CTATIZARA/9ª/2019-2021</w:t>
      </w:r>
      <w:r w:rsidR="00475ADA">
        <w:rPr>
          <w:rFonts w:ascii="Palatino Linotype" w:hAnsi="Palatino Linotype"/>
          <w:i/>
          <w:sz w:val="24"/>
          <w:szCs w:val="24"/>
        </w:rPr>
        <w:t>.</w:t>
      </w:r>
    </w:p>
    <w:p w14:paraId="7D201B78" w14:textId="715217E3" w:rsidR="00475ADA" w:rsidRPr="00475ADA" w:rsidRDefault="00475ADA" w:rsidP="00475ADA">
      <w:pPr>
        <w:tabs>
          <w:tab w:val="left" w:pos="709"/>
        </w:tabs>
        <w:spacing w:after="0" w:line="360" w:lineRule="auto"/>
        <w:ind w:left="567" w:hanging="283"/>
        <w:jc w:val="both"/>
        <w:rPr>
          <w:rFonts w:ascii="Palatino Linotype" w:hAnsi="Palatino Linotype"/>
          <w:i/>
          <w:sz w:val="24"/>
          <w:szCs w:val="24"/>
        </w:rPr>
      </w:pPr>
      <w:r>
        <w:rPr>
          <w:rFonts w:ascii="Palatino Linotype" w:hAnsi="Palatino Linotype"/>
          <w:i/>
          <w:sz w:val="24"/>
          <w:szCs w:val="24"/>
        </w:rPr>
        <w:t xml:space="preserve">2.- </w:t>
      </w:r>
      <w:r w:rsidRPr="00475ADA">
        <w:rPr>
          <w:rFonts w:ascii="Palatino Linotype" w:hAnsi="Palatino Linotype"/>
          <w:i/>
          <w:sz w:val="24"/>
          <w:szCs w:val="24"/>
        </w:rPr>
        <w:t>El currículo y copia de la credencial institucional del Titular de la Unidad de Transp</w:t>
      </w:r>
      <w:r>
        <w:rPr>
          <w:rFonts w:ascii="Palatino Linotype" w:hAnsi="Palatino Linotype"/>
          <w:i/>
          <w:sz w:val="24"/>
          <w:szCs w:val="24"/>
        </w:rPr>
        <w:t>arencia.</w:t>
      </w:r>
    </w:p>
    <w:p w14:paraId="56A6C822" w14:textId="57589A31" w:rsidR="00475ADA" w:rsidRPr="00EF4C41" w:rsidRDefault="00475ADA" w:rsidP="008778BA">
      <w:pPr>
        <w:tabs>
          <w:tab w:val="left" w:pos="709"/>
        </w:tabs>
        <w:spacing w:after="0" w:line="360" w:lineRule="auto"/>
        <w:ind w:left="567" w:right="567" w:hanging="283"/>
        <w:jc w:val="both"/>
        <w:rPr>
          <w:rFonts w:ascii="Palatino Linotype" w:hAnsi="Palatino Linotype"/>
          <w:i/>
          <w:sz w:val="10"/>
          <w:szCs w:val="24"/>
        </w:rPr>
      </w:pPr>
    </w:p>
    <w:p w14:paraId="7A3F21D9" w14:textId="11A551F7" w:rsidR="008778BA" w:rsidRDefault="00E82C25" w:rsidP="008778BA">
      <w:pPr>
        <w:spacing w:after="0" w:line="360" w:lineRule="auto"/>
        <w:ind w:left="284" w:right="567"/>
        <w:jc w:val="both"/>
        <w:rPr>
          <w:rFonts w:ascii="Palatino Linotype" w:hAnsi="Palatino Linotype" w:cs="Arial"/>
          <w:i/>
          <w:sz w:val="24"/>
          <w:szCs w:val="24"/>
        </w:rPr>
      </w:pPr>
      <w:r w:rsidRPr="00BA5B07">
        <w:rPr>
          <w:rFonts w:ascii="Palatino Linotype" w:hAnsi="Palatino Linotype" w:cs="Arial"/>
          <w:i/>
          <w:sz w:val="24"/>
          <w:szCs w:val="24"/>
        </w:rPr>
        <w:t xml:space="preserve">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w:t>
      </w:r>
      <w:r w:rsidR="008778BA">
        <w:rPr>
          <w:rFonts w:ascii="Palatino Linotype" w:hAnsi="Palatino Linotype" w:cs="Arial"/>
          <w:i/>
          <w:sz w:val="24"/>
          <w:szCs w:val="24"/>
        </w:rPr>
        <w:t>demás normatividades aplicables.</w:t>
      </w:r>
    </w:p>
    <w:p w14:paraId="3449E364" w14:textId="77777777" w:rsidR="008778BA" w:rsidRPr="00EF4C41" w:rsidRDefault="008778BA" w:rsidP="008778BA">
      <w:pPr>
        <w:spacing w:after="0" w:line="360" w:lineRule="auto"/>
        <w:ind w:left="284" w:right="567"/>
        <w:jc w:val="both"/>
        <w:rPr>
          <w:rFonts w:ascii="Palatino Linotype" w:hAnsi="Palatino Linotype" w:cs="Arial"/>
          <w:i/>
          <w:sz w:val="10"/>
          <w:szCs w:val="24"/>
        </w:rPr>
      </w:pPr>
    </w:p>
    <w:p w14:paraId="31E4BDEF"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F5740C8" w14:textId="77777777" w:rsidR="00E82C25" w:rsidRPr="00EF4C41" w:rsidRDefault="00E82C25" w:rsidP="008C5908">
      <w:pPr>
        <w:autoSpaceDE w:val="0"/>
        <w:autoSpaceDN w:val="0"/>
        <w:adjustRightInd w:val="0"/>
        <w:spacing w:after="0" w:line="360" w:lineRule="auto"/>
        <w:jc w:val="both"/>
        <w:rPr>
          <w:rFonts w:ascii="Palatino Linotype" w:hAnsi="Palatino Linotype" w:cs="Arial"/>
          <w:sz w:val="20"/>
          <w:szCs w:val="24"/>
        </w:rPr>
      </w:pPr>
    </w:p>
    <w:p w14:paraId="415D1305" w14:textId="77777777" w:rsidR="00E82C25" w:rsidRPr="002121F2" w:rsidRDefault="00E82C25" w:rsidP="008C590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AAF82E8" w14:textId="77777777" w:rsidR="00E82C25" w:rsidRPr="00EF4C41" w:rsidRDefault="00E82C25" w:rsidP="008C5908">
      <w:pPr>
        <w:autoSpaceDE w:val="0"/>
        <w:autoSpaceDN w:val="0"/>
        <w:adjustRightInd w:val="0"/>
        <w:spacing w:after="0" w:line="360" w:lineRule="auto"/>
        <w:jc w:val="both"/>
        <w:rPr>
          <w:rFonts w:ascii="Palatino Linotype" w:hAnsi="Palatino Linotype" w:cs="Arial"/>
          <w:sz w:val="24"/>
          <w:szCs w:val="24"/>
        </w:rPr>
      </w:pPr>
    </w:p>
    <w:p w14:paraId="1D350181" w14:textId="77777777" w:rsidR="00E82C25" w:rsidRDefault="00E82C25" w:rsidP="008C5908">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0FEB8077" w14:textId="77777777" w:rsidR="00783874" w:rsidRPr="00EF4C41" w:rsidRDefault="00783874" w:rsidP="008C5908">
      <w:pPr>
        <w:spacing w:after="0" w:line="360" w:lineRule="auto"/>
        <w:jc w:val="both"/>
        <w:rPr>
          <w:rFonts w:ascii="Palatino Linotype" w:hAnsi="Palatino Linotype" w:cs="Arial"/>
          <w:bCs/>
          <w:sz w:val="18"/>
          <w:szCs w:val="24"/>
        </w:rPr>
      </w:pPr>
    </w:p>
    <w:p w14:paraId="4B390D9F" w14:textId="3230A9B6" w:rsidR="00783874" w:rsidRDefault="00783874" w:rsidP="00783874">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Times New Roman"/>
          <w:b/>
          <w:color w:val="000000"/>
          <w:sz w:val="28"/>
          <w:lang w:val="es-ES" w:eastAsia="es-MX"/>
        </w:rPr>
        <w:t>SEXT</w:t>
      </w:r>
      <w:r w:rsidRPr="00B34BE7">
        <w:rPr>
          <w:rFonts w:ascii="Palatino Linotype" w:eastAsia="Times New Roman" w:hAnsi="Palatino Linotype" w:cs="Arial"/>
          <w:b/>
          <w:sz w:val="28"/>
          <w:szCs w:val="24"/>
          <w:lang w:val="es-ES" w:eastAsia="es-ES"/>
        </w:rPr>
        <w:t>O.</w:t>
      </w:r>
      <w:r w:rsidRPr="009A0AB0">
        <w:rPr>
          <w:rFonts w:ascii="Palatino Linotype" w:eastAsia="Times New Roman" w:hAnsi="Palatino Linotype" w:cs="Times New Roman"/>
          <w:color w:val="000000"/>
          <w:lang w:val="es-ES" w:eastAsia="es-MX"/>
        </w:rPr>
        <w:t xml:space="preserve"> </w:t>
      </w:r>
      <w:r w:rsidRPr="00AD507F">
        <w:rPr>
          <w:rFonts w:ascii="Palatino Linotype" w:eastAsia="Times New Roman" w:hAnsi="Palatino Linotype" w:cs="Times New Roman"/>
          <w:color w:val="000000"/>
          <w:sz w:val="24"/>
          <w:lang w:val="es-ES" w:eastAsia="es-MX"/>
        </w:rPr>
        <w:t>G</w:t>
      </w:r>
      <w:r w:rsidRPr="00AD507F">
        <w:rPr>
          <w:rFonts w:ascii="Palatino Linotype" w:eastAsia="Times New Roman" w:hAnsi="Palatino Linotype" w:cs="Arial"/>
          <w:sz w:val="24"/>
          <w:szCs w:val="24"/>
          <w:lang w:val="es-ES" w:eastAsia="es-ES"/>
        </w:rPr>
        <w:t>írese</w:t>
      </w:r>
      <w:r w:rsidRPr="00F3088D">
        <w:rPr>
          <w:rFonts w:ascii="Palatino Linotype" w:eastAsia="Times New Roman" w:hAnsi="Palatino Linotype" w:cs="Arial"/>
          <w:b/>
          <w:sz w:val="24"/>
          <w:szCs w:val="24"/>
          <w:lang w:val="es-ES" w:eastAsia="es-ES"/>
        </w:rPr>
        <w:t xml:space="preserve"> </w:t>
      </w:r>
      <w:r w:rsidRPr="00F3088D">
        <w:rPr>
          <w:rFonts w:ascii="Palatino Linotype" w:eastAsia="Times New Roman" w:hAnsi="Palatino Linotype" w:cs="Times New Roman"/>
          <w:color w:val="000000"/>
          <w:sz w:val="24"/>
          <w:lang w:val="es-ES" w:eastAsia="es-MX"/>
        </w:rPr>
        <w:t>oficio al Titular de la Dirección General Jurídica y de Verificación</w:t>
      </w:r>
      <w:r>
        <w:rPr>
          <w:rFonts w:ascii="Palatino Linotype" w:eastAsia="Times New Roman" w:hAnsi="Palatino Linotype" w:cs="Times New Roman"/>
          <w:color w:val="000000"/>
          <w:sz w:val="24"/>
          <w:lang w:val="es-ES" w:eastAsia="es-MX"/>
        </w:rPr>
        <w:t xml:space="preserve"> </w:t>
      </w:r>
      <w:r w:rsidRPr="00F3088D">
        <w:rPr>
          <w:rFonts w:ascii="Palatino Linotype" w:eastAsia="Times New Roman" w:hAnsi="Palatino Linotype" w:cs="Times New Roman"/>
          <w:color w:val="000000"/>
          <w:sz w:val="24"/>
          <w:lang w:val="es-ES" w:eastAsia="es-MX"/>
        </w:rPr>
        <w:t xml:space="preserve">de este Instituto, </w:t>
      </w:r>
      <w:r w:rsidRPr="00F3088D">
        <w:rPr>
          <w:rFonts w:ascii="Palatino Linotype" w:eastAsia="MS Mincho" w:hAnsi="Palatino Linotype" w:cs="Times New Roman"/>
          <w:sz w:val="24"/>
        </w:rPr>
        <w:t>a fin de que en ejercicio de sus atribuciones y de conformidad con</w:t>
      </w:r>
      <w:r w:rsidRPr="00F3088D">
        <w:rPr>
          <w:rFonts w:ascii="Palatino Linotype" w:eastAsia="Times New Roman" w:hAnsi="Palatino Linotype" w:cs="Times New Roman"/>
          <w:color w:val="000000"/>
          <w:sz w:val="24"/>
          <w:lang w:val="es-ES" w:eastAsia="es-MX"/>
        </w:rPr>
        <w:t xml:space="preserve"> lo dispuesto por el artículo 23, fracción XIV</w:t>
      </w:r>
      <w:r>
        <w:rPr>
          <w:rFonts w:ascii="Palatino Linotype" w:eastAsia="Times New Roman" w:hAnsi="Palatino Linotype" w:cs="Times New Roman"/>
          <w:color w:val="000000"/>
          <w:sz w:val="24"/>
          <w:lang w:val="es-ES" w:eastAsia="es-MX"/>
        </w:rPr>
        <w:t>,</w:t>
      </w:r>
      <w:r w:rsidRPr="00F3088D">
        <w:rPr>
          <w:rFonts w:ascii="Palatino Linotype" w:eastAsia="Times New Roman" w:hAnsi="Palatino Linotype" w:cs="Times New Roman"/>
          <w:color w:val="000000"/>
          <w:sz w:val="24"/>
          <w:lang w:val="es-ES" w:eastAsia="es-MX"/>
        </w:rPr>
        <w:t xml:space="preserve"> del Reglamento Interior del Instituto de Transparencia, Acceso a la Información Pública y Protección de Datos Personales del Estado de México y Municipios, determine lo conducente en términos del</w:t>
      </w:r>
      <w:r>
        <w:rPr>
          <w:rFonts w:ascii="Palatino Linotype" w:eastAsia="Times New Roman" w:hAnsi="Palatino Linotype" w:cs="Times New Roman"/>
          <w:color w:val="000000"/>
          <w:sz w:val="24"/>
          <w:lang w:val="es-ES" w:eastAsia="es-MX"/>
        </w:rPr>
        <w:t xml:space="preserve"> </w:t>
      </w:r>
      <w:r w:rsidRPr="00AD507F">
        <w:rPr>
          <w:rFonts w:ascii="Palatino Linotype" w:eastAsia="MS Mincho" w:hAnsi="Palatino Linotype" w:cs="Times New Roman"/>
          <w:sz w:val="24"/>
        </w:rPr>
        <w:t>considerando cuarto</w:t>
      </w:r>
      <w:r>
        <w:rPr>
          <w:rFonts w:ascii="Palatino Linotype" w:eastAsia="MS Mincho" w:hAnsi="Palatino Linotype" w:cs="Times New Roman"/>
          <w:b/>
          <w:sz w:val="24"/>
        </w:rPr>
        <w:t xml:space="preserve"> </w:t>
      </w:r>
      <w:r w:rsidRPr="00B34BE7">
        <w:rPr>
          <w:rFonts w:ascii="Palatino Linotype" w:eastAsia="MS Mincho" w:hAnsi="Palatino Linotype" w:cs="Times New Roman"/>
          <w:sz w:val="24"/>
        </w:rPr>
        <w:t xml:space="preserve">de la presente resolución. </w:t>
      </w:r>
    </w:p>
    <w:p w14:paraId="32C1ADE6" w14:textId="77777777" w:rsidR="00783874" w:rsidRPr="00EF4C41" w:rsidRDefault="00783874" w:rsidP="008C5908">
      <w:pPr>
        <w:spacing w:after="0" w:line="360" w:lineRule="auto"/>
        <w:jc w:val="both"/>
        <w:rPr>
          <w:rFonts w:ascii="Palatino Linotype" w:hAnsi="Palatino Linotype" w:cs="Arial"/>
          <w:bCs/>
          <w:sz w:val="18"/>
          <w:szCs w:val="24"/>
        </w:rPr>
      </w:pPr>
    </w:p>
    <w:p w14:paraId="158764F8" w14:textId="77777777" w:rsidR="00E82C25" w:rsidRPr="0096071A" w:rsidRDefault="00E82C25" w:rsidP="008C5908">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3B8C7E4F" w14:textId="2D8448B4" w:rsidR="00AD1604" w:rsidRDefault="00BF3214" w:rsidP="008C590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w:t>
      </w:r>
      <w:r w:rsidR="00EF4C41">
        <w:rPr>
          <w:rFonts w:ascii="Palatino Linotype" w:hAnsi="Palatino Linotype" w:cs="Arial"/>
          <w:sz w:val="24"/>
          <w:szCs w:val="24"/>
        </w:rPr>
        <w:t xml:space="preserve"> EMTIENDO VOTO PARTICULAR,</w:t>
      </w:r>
      <w:r w:rsidRPr="00AD2A55">
        <w:rPr>
          <w:rFonts w:ascii="Palatino Linotype" w:hAnsi="Palatino Linotype" w:cs="Arial"/>
          <w:sz w:val="24"/>
          <w:szCs w:val="24"/>
        </w:rPr>
        <w:t xml:space="preserve"> EVA ABAID YAPUR,</w:t>
      </w:r>
      <w:r w:rsidR="001B7FEC">
        <w:rPr>
          <w:rFonts w:ascii="Palatino Linotype" w:hAnsi="Palatino Linotype" w:cs="Arial"/>
          <w:sz w:val="24"/>
          <w:szCs w:val="24"/>
        </w:rPr>
        <w:t xml:space="preserve"> </w:t>
      </w:r>
      <w:r w:rsidR="00EF4C41">
        <w:rPr>
          <w:rFonts w:ascii="Palatino Linotype" w:hAnsi="Palatino Linotype" w:cs="Arial"/>
          <w:sz w:val="24"/>
          <w:szCs w:val="24"/>
        </w:rPr>
        <w:t xml:space="preserve">EMTIENDO VOTO PARTICULAR,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w:t>
      </w:r>
      <w:r w:rsidR="00EF4C41">
        <w:rPr>
          <w:rFonts w:ascii="Palatino Linotype" w:hAnsi="Palatino Linotype" w:cs="Arial"/>
          <w:sz w:val="24"/>
          <w:szCs w:val="24"/>
        </w:rPr>
        <w:t xml:space="preserve"> EMTIENDO VOTO PARTICULAR,</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EF4C41">
        <w:rPr>
          <w:rFonts w:ascii="Palatino Linotype" w:hAnsi="Palatino Linotype" w:cs="Arial"/>
          <w:sz w:val="24"/>
          <w:szCs w:val="24"/>
        </w:rPr>
        <w:t>, EMTIENDO VOTO PARTICULAR</w:t>
      </w:r>
      <w:r w:rsidR="008C5908">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EF4C41">
        <w:rPr>
          <w:rFonts w:ascii="Palatino Linotype" w:hAnsi="Palatino Linotype" w:cs="Arial"/>
          <w:sz w:val="24"/>
          <w:szCs w:val="24"/>
        </w:rPr>
        <w:t xml:space="preserve"> EMTIENDO VOTO PARTICULAR,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EF4C41">
        <w:rPr>
          <w:rFonts w:ascii="Palatino Linotype" w:hAnsi="Palatino Linotype" w:cs="Arial"/>
          <w:sz w:val="24"/>
          <w:szCs w:val="24"/>
        </w:rPr>
        <w:t>DÉCIMA SEGUNDA SESIÓN</w:t>
      </w:r>
      <w:r w:rsidR="003F6183" w:rsidRPr="00AD2A55">
        <w:rPr>
          <w:rFonts w:ascii="Palatino Linotype" w:hAnsi="Palatino Linotype" w:cs="Arial"/>
          <w:sz w:val="24"/>
          <w:szCs w:val="24"/>
        </w:rPr>
        <w:t xml:space="preserve"> ORDINARIA CELEBRADA EL </w:t>
      </w:r>
      <w:r w:rsidR="00EF4C41">
        <w:rPr>
          <w:rFonts w:ascii="Palatino Linotype" w:hAnsi="Palatino Linotype" w:cs="Arial"/>
          <w:sz w:val="24"/>
          <w:szCs w:val="24"/>
        </w:rPr>
        <w:t xml:space="preserve">CATORCE DE ABRIL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EF4C41">
        <w:rPr>
          <w:rFonts w:ascii="Palatino Linotype" w:hAnsi="Palatino Linotype" w:cs="Arial"/>
          <w:sz w:val="24"/>
          <w:szCs w:val="24"/>
        </w:rPr>
        <w:t>----------------------------------------------------------------------------------------</w:t>
      </w:r>
    </w:p>
    <w:p w14:paraId="7C4D8060" w14:textId="4442EF4A" w:rsidR="008778BA" w:rsidRDefault="008778BA" w:rsidP="008C5908">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p>
    <w:p w14:paraId="734EB50A" w14:textId="77777777" w:rsidR="00EF4C41" w:rsidRDefault="00EF4C41" w:rsidP="008C5908">
      <w:pPr>
        <w:spacing w:after="0" w:line="360" w:lineRule="auto"/>
        <w:jc w:val="both"/>
        <w:rPr>
          <w:rFonts w:ascii="Palatino Linotype" w:hAnsi="Palatino Linotype" w:cs="Arial"/>
          <w:sz w:val="24"/>
          <w:szCs w:val="24"/>
        </w:rPr>
      </w:pPr>
    </w:p>
    <w:sectPr w:rsidR="00EF4C41" w:rsidSect="006E3E3B">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B0A51" w14:textId="77777777" w:rsidR="003F0BA2" w:rsidRDefault="003F0BA2" w:rsidP="00BF3214">
      <w:pPr>
        <w:spacing w:after="0" w:line="240" w:lineRule="auto"/>
      </w:pPr>
      <w:r>
        <w:separator/>
      </w:r>
    </w:p>
  </w:endnote>
  <w:endnote w:type="continuationSeparator" w:id="0">
    <w:p w14:paraId="5EBE3FA0" w14:textId="77777777" w:rsidR="003F0BA2" w:rsidRDefault="003F0BA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54243C" w:rsidRPr="002D6DD8"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7312">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D7312">
              <w:rPr>
                <w:rFonts w:ascii="Palatino Linotype" w:hAnsi="Palatino Linotype"/>
                <w:bCs/>
                <w:noProof/>
                <w:sz w:val="20"/>
              </w:rPr>
              <w:t>34</w:t>
            </w:r>
            <w:r>
              <w:rPr>
                <w:rFonts w:ascii="Palatino Linotype" w:hAnsi="Palatino Linotype"/>
                <w:bCs/>
                <w:noProof/>
                <w:sz w:val="20"/>
              </w:rPr>
              <w:fldChar w:fldCharType="end"/>
            </w:r>
          </w:p>
        </w:sdtContent>
      </w:sdt>
    </w:sdtContent>
  </w:sdt>
  <w:p w14:paraId="1002C619" w14:textId="77777777" w:rsidR="0054243C" w:rsidRDefault="005424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4243C" w:rsidRPr="000B69FA"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73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D7312">
      <w:rPr>
        <w:rFonts w:ascii="Palatino Linotype" w:hAnsi="Palatino Linotype"/>
        <w:bCs/>
        <w:noProof/>
        <w:sz w:val="20"/>
      </w:rPr>
      <w:t>34</w:t>
    </w:r>
    <w:r>
      <w:rPr>
        <w:rFonts w:ascii="Palatino Linotype" w:hAnsi="Palatino Linotype"/>
        <w:bCs/>
        <w:noProof/>
        <w:sz w:val="20"/>
      </w:rPr>
      <w:fldChar w:fldCharType="end"/>
    </w:r>
  </w:p>
  <w:p w14:paraId="1DC90981" w14:textId="77777777" w:rsidR="0054243C" w:rsidRDefault="00542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9A880" w14:textId="77777777" w:rsidR="003F0BA2" w:rsidRDefault="003F0BA2" w:rsidP="00BF3214">
      <w:pPr>
        <w:spacing w:after="0" w:line="240" w:lineRule="auto"/>
      </w:pPr>
      <w:r>
        <w:separator/>
      </w:r>
    </w:p>
  </w:footnote>
  <w:footnote w:type="continuationSeparator" w:id="0">
    <w:p w14:paraId="7D4AFF4E" w14:textId="77777777" w:rsidR="003F0BA2" w:rsidRDefault="003F0BA2" w:rsidP="00BF3214">
      <w:pPr>
        <w:spacing w:after="0" w:line="240" w:lineRule="auto"/>
      </w:pPr>
      <w:r>
        <w:continuationSeparator/>
      </w:r>
    </w:p>
  </w:footnote>
  <w:footnote w:id="1">
    <w:p w14:paraId="3C7E3AAB" w14:textId="77777777" w:rsidR="00DA5A1C" w:rsidRPr="000331B5" w:rsidRDefault="00DA5A1C" w:rsidP="00DA5A1C">
      <w:pPr>
        <w:pStyle w:val="Textonotapie"/>
        <w:jc w:val="both"/>
        <w:rPr>
          <w:rFonts w:ascii="Palatino Linotype" w:hAnsi="Palatino Linotype"/>
          <w:sz w:val="18"/>
          <w:szCs w:val="18"/>
        </w:rPr>
      </w:pPr>
      <w:r w:rsidRPr="000331B5">
        <w:rPr>
          <w:rFonts w:ascii="Palatino Linotype" w:hAnsi="Palatino Linotype"/>
          <w:b/>
          <w:sz w:val="18"/>
          <w:szCs w:val="18"/>
        </w:rPr>
        <w:footnoteRef/>
      </w:r>
      <w:r w:rsidRPr="000331B5">
        <w:rPr>
          <w:rFonts w:ascii="Palatino Linotype" w:hAnsi="Palatino Linotype"/>
          <w:b/>
          <w:sz w:val="18"/>
          <w:szCs w:val="18"/>
        </w:rPr>
        <w:t xml:space="preserve"> Artículo 92</w:t>
      </w:r>
      <w:r w:rsidRPr="000331B5">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9D957A" w14:textId="77777777" w:rsidR="00DA5A1C" w:rsidRPr="000331B5" w:rsidRDefault="00DA5A1C" w:rsidP="00DA5A1C">
      <w:pPr>
        <w:pStyle w:val="Textonotapie"/>
        <w:jc w:val="both"/>
        <w:rPr>
          <w:rFonts w:ascii="Palatino Linotype" w:hAnsi="Palatino Linotype"/>
          <w:sz w:val="18"/>
          <w:szCs w:val="18"/>
        </w:rPr>
      </w:pPr>
      <w:r w:rsidRPr="000331B5">
        <w:rPr>
          <w:rFonts w:ascii="Palatino Linotype" w:hAnsi="Palatino Linotype"/>
          <w:sz w:val="18"/>
          <w:szCs w:val="18"/>
        </w:rPr>
        <w:t>…</w:t>
      </w:r>
    </w:p>
    <w:p w14:paraId="6BFFA4A7" w14:textId="77777777" w:rsidR="00DA5A1C" w:rsidRPr="00DA5A1C" w:rsidRDefault="00DA5A1C" w:rsidP="00DA5A1C">
      <w:pPr>
        <w:autoSpaceDE w:val="0"/>
        <w:autoSpaceDN w:val="0"/>
        <w:adjustRightInd w:val="0"/>
        <w:spacing w:after="0" w:line="240" w:lineRule="auto"/>
        <w:jc w:val="both"/>
        <w:rPr>
          <w:rFonts w:ascii="Palatino Linotype" w:hAnsi="Palatino Linotype"/>
          <w:sz w:val="18"/>
          <w:szCs w:val="18"/>
        </w:rPr>
      </w:pPr>
      <w:r w:rsidRPr="00DA5A1C">
        <w:rPr>
          <w:rFonts w:ascii="Palatino Linotype" w:hAnsi="Palatino Linotype"/>
          <w:sz w:val="18"/>
          <w:szCs w:val="18"/>
        </w:rPr>
        <w:t>XXXVI. XXI. La información curricular, desde el nivel de jefe de departamento o equivalente, hasta el titular del sujeto obligado, así como, en su caso, las sanciones administrativas de que haya sido objeto;</w:t>
      </w:r>
    </w:p>
    <w:p w14:paraId="257C3D9E" w14:textId="7FA159D1" w:rsidR="00DA5A1C" w:rsidRPr="000331B5" w:rsidRDefault="00DA5A1C" w:rsidP="00DA5A1C">
      <w:pPr>
        <w:pStyle w:val="Textonotapie"/>
        <w:jc w:val="both"/>
        <w:rPr>
          <w:rFonts w:ascii="Palatino Linotype" w:hAnsi="Palatino Linotype"/>
          <w:b/>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9296" w14:textId="5B4353D7" w:rsidR="004E7CF6" w:rsidRDefault="003F0BA2">
    <w:pPr>
      <w:pStyle w:val="Encabezado"/>
    </w:pPr>
    <w:r>
      <w:rPr>
        <w:noProof/>
        <w:lang w:val="es-MX" w:eastAsia="es-MX"/>
      </w:rPr>
      <w:pict w14:anchorId="40F44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9425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5D652A" w14:paraId="35E5EC0A" w14:textId="77777777" w:rsidTr="0069470D">
      <w:trPr>
        <w:trHeight w:val="227"/>
      </w:trPr>
      <w:tc>
        <w:tcPr>
          <w:tcW w:w="6091" w:type="dxa"/>
          <w:hideMark/>
        </w:tcPr>
        <w:p w14:paraId="7BC472F9" w14:textId="77777777" w:rsidR="005D652A" w:rsidRDefault="005D652A" w:rsidP="005D652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40032AE3" w:rsidR="005D652A" w:rsidRDefault="005D652A" w:rsidP="005D652A">
          <w:pPr>
            <w:spacing w:after="120" w:line="256" w:lineRule="auto"/>
            <w:ind w:left="-486"/>
            <w:jc w:val="right"/>
            <w:rPr>
              <w:rFonts w:ascii="Palatino Linotype" w:hAnsi="Palatino Linotype" w:cs="Arial"/>
              <w:szCs w:val="20"/>
            </w:rPr>
          </w:pPr>
          <w:r>
            <w:rPr>
              <w:rFonts w:ascii="Palatino Linotype" w:hAnsi="Palatino Linotype" w:cs="Arial"/>
              <w:b/>
              <w:bCs/>
              <w:sz w:val="21"/>
              <w:szCs w:val="21"/>
              <w:lang w:eastAsia="es-MX"/>
            </w:rPr>
            <w:t>00530/INFOEM/IP/RR/2021.</w:t>
          </w:r>
        </w:p>
      </w:tc>
    </w:tr>
    <w:tr w:rsidR="005D652A" w14:paraId="0482DFAC" w14:textId="77777777" w:rsidTr="0069470D">
      <w:trPr>
        <w:trHeight w:val="242"/>
      </w:trPr>
      <w:tc>
        <w:tcPr>
          <w:tcW w:w="6091" w:type="dxa"/>
          <w:hideMark/>
        </w:tcPr>
        <w:p w14:paraId="509D07E9" w14:textId="77777777" w:rsidR="005D652A" w:rsidRDefault="005D652A" w:rsidP="005D652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6076EC26" w:rsidR="005D652A" w:rsidRDefault="005D652A" w:rsidP="005D652A">
          <w:pPr>
            <w:spacing w:after="120" w:line="256" w:lineRule="auto"/>
            <w:ind w:left="-486" w:firstLine="284"/>
            <w:jc w:val="right"/>
            <w:rPr>
              <w:rFonts w:ascii="Palatino Linotype" w:hAnsi="Palatino Linotype" w:cs="Arial"/>
              <w:szCs w:val="20"/>
            </w:rPr>
          </w:pPr>
          <w:r>
            <w:rPr>
              <w:rFonts w:ascii="Palatino Linotype" w:hAnsi="Palatino Linotype" w:cs="Arial"/>
              <w:b/>
              <w:sz w:val="21"/>
              <w:szCs w:val="21"/>
            </w:rPr>
            <w:t>Ayuntamiento de Atizapán de Zaragoza</w:t>
          </w:r>
        </w:p>
      </w:tc>
    </w:tr>
    <w:tr w:rsidR="0054243C" w14:paraId="7B7E63F5" w14:textId="77777777" w:rsidTr="0069470D">
      <w:trPr>
        <w:trHeight w:val="342"/>
      </w:trPr>
      <w:tc>
        <w:tcPr>
          <w:tcW w:w="6091" w:type="dxa"/>
          <w:hideMark/>
        </w:tcPr>
        <w:p w14:paraId="2BCB7A44" w14:textId="77777777" w:rsidR="0054243C" w:rsidRDefault="0054243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81E3FB2" w14:textId="77777777" w:rsidR="0054243C" w:rsidRPr="00035DB8" w:rsidRDefault="0054243C" w:rsidP="0069470D">
          <w:pPr>
            <w:spacing w:after="120" w:line="256" w:lineRule="auto"/>
            <w:ind w:left="-48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610D860" w:rsidR="0054243C" w:rsidRDefault="003F0BA2" w:rsidP="00B935D1">
    <w:pPr>
      <w:pStyle w:val="Encabezado"/>
      <w:tabs>
        <w:tab w:val="clear" w:pos="4419"/>
        <w:tab w:val="clear" w:pos="8838"/>
        <w:tab w:val="left" w:pos="6005"/>
      </w:tabs>
    </w:pPr>
    <w:r>
      <w:rPr>
        <w:noProof/>
        <w:lang w:val="es-MX" w:eastAsia="es-MX"/>
      </w:rPr>
      <w:pict w14:anchorId="7F49C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94252" o:spid="_x0000_s2051" type="#_x0000_t75" style="position:absolute;margin-left:-82.3pt;margin-top:-109.25pt;width:609.4pt;height:793.75pt;z-index:-251656192;mso-position-horizontal-relative:margin;mso-position-vertical-relative:margin" o:allowincell="f">
          <v:imagedata r:id="rId1" o:title="infoem"/>
          <w10:wrap anchorx="margin" anchory="margin"/>
        </v:shape>
      </w:pict>
    </w:r>
    <w:r w:rsidR="0054243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54243C" w:rsidRPr="00D26364" w14:paraId="25A37BB4" w14:textId="77777777" w:rsidTr="003D3D1E">
      <w:trPr>
        <w:trHeight w:val="227"/>
      </w:trPr>
      <w:tc>
        <w:tcPr>
          <w:tcW w:w="6233" w:type="dxa"/>
          <w:hideMark/>
        </w:tcPr>
        <w:p w14:paraId="3B7407D3" w14:textId="77777777" w:rsidR="0054243C" w:rsidRPr="00D26364" w:rsidRDefault="0054243C"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18F839ED" w:rsidR="0054243C" w:rsidRPr="00D26364" w:rsidRDefault="00694267" w:rsidP="005D652A">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00</w:t>
          </w:r>
          <w:r w:rsidR="00346831">
            <w:rPr>
              <w:rFonts w:ascii="Palatino Linotype" w:hAnsi="Palatino Linotype" w:cs="Arial"/>
              <w:b/>
              <w:bCs/>
              <w:sz w:val="21"/>
              <w:szCs w:val="21"/>
              <w:lang w:eastAsia="es-MX"/>
            </w:rPr>
            <w:t>5</w:t>
          </w:r>
          <w:r w:rsidR="005D652A">
            <w:rPr>
              <w:rFonts w:ascii="Palatino Linotype" w:hAnsi="Palatino Linotype" w:cs="Arial"/>
              <w:b/>
              <w:bCs/>
              <w:sz w:val="21"/>
              <w:szCs w:val="21"/>
              <w:lang w:eastAsia="es-MX"/>
            </w:rPr>
            <w:t>30</w:t>
          </w:r>
          <w:r w:rsidR="005E27D7">
            <w:rPr>
              <w:rFonts w:ascii="Palatino Linotype" w:hAnsi="Palatino Linotype" w:cs="Arial"/>
              <w:b/>
              <w:bCs/>
              <w:sz w:val="21"/>
              <w:szCs w:val="21"/>
              <w:lang w:eastAsia="es-MX"/>
            </w:rPr>
            <w:t>/</w:t>
          </w:r>
          <w:r w:rsidR="0054243C">
            <w:rPr>
              <w:rFonts w:ascii="Palatino Linotype" w:hAnsi="Palatino Linotype" w:cs="Arial"/>
              <w:b/>
              <w:bCs/>
              <w:sz w:val="21"/>
              <w:szCs w:val="21"/>
              <w:lang w:eastAsia="es-MX"/>
            </w:rPr>
            <w:t>INFOEM/IP/RR/202</w:t>
          </w:r>
          <w:r>
            <w:rPr>
              <w:rFonts w:ascii="Palatino Linotype" w:hAnsi="Palatino Linotype" w:cs="Arial"/>
              <w:b/>
              <w:bCs/>
              <w:sz w:val="21"/>
              <w:szCs w:val="21"/>
              <w:lang w:eastAsia="es-MX"/>
            </w:rPr>
            <w:t>1</w:t>
          </w:r>
          <w:r w:rsidR="0054243C">
            <w:rPr>
              <w:rFonts w:ascii="Palatino Linotype" w:hAnsi="Palatino Linotype" w:cs="Arial"/>
              <w:b/>
              <w:bCs/>
              <w:sz w:val="21"/>
              <w:szCs w:val="21"/>
              <w:lang w:eastAsia="es-MX"/>
            </w:rPr>
            <w:t>.</w:t>
          </w:r>
        </w:p>
      </w:tc>
    </w:tr>
    <w:tr w:rsidR="0054243C" w:rsidRPr="00D26364" w14:paraId="480BC2A1" w14:textId="77777777" w:rsidTr="003D3D1E">
      <w:trPr>
        <w:trHeight w:val="242"/>
      </w:trPr>
      <w:tc>
        <w:tcPr>
          <w:tcW w:w="6233" w:type="dxa"/>
          <w:hideMark/>
        </w:tcPr>
        <w:p w14:paraId="0BCD7858" w14:textId="77777777" w:rsidR="0054243C" w:rsidRPr="00D26364" w:rsidRDefault="0054243C"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3019E927" w:rsidR="0054243C" w:rsidRPr="00D26364" w:rsidRDefault="00694267" w:rsidP="005D652A">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5D652A">
            <w:rPr>
              <w:rFonts w:ascii="Palatino Linotype" w:hAnsi="Palatino Linotype" w:cs="Arial"/>
              <w:b/>
              <w:sz w:val="21"/>
              <w:szCs w:val="21"/>
            </w:rPr>
            <w:t>Atizapán de Zaragoza</w:t>
          </w:r>
        </w:p>
      </w:tc>
    </w:tr>
    <w:tr w:rsidR="0054243C" w:rsidRPr="00D26364" w14:paraId="60A059F9" w14:textId="77777777" w:rsidTr="003D3D1E">
      <w:trPr>
        <w:trHeight w:val="342"/>
      </w:trPr>
      <w:tc>
        <w:tcPr>
          <w:tcW w:w="6233" w:type="dxa"/>
        </w:tcPr>
        <w:p w14:paraId="063683FE"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2D268554" w:rsidR="0054243C" w:rsidRPr="00D26364" w:rsidRDefault="008D7312"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w:t>
          </w:r>
          <w:proofErr w:type="spellEnd"/>
        </w:p>
      </w:tc>
    </w:tr>
    <w:tr w:rsidR="0054243C" w:rsidRPr="00D26364" w14:paraId="7854C9FF" w14:textId="77777777" w:rsidTr="003D3D1E">
      <w:trPr>
        <w:trHeight w:val="342"/>
      </w:trPr>
      <w:tc>
        <w:tcPr>
          <w:tcW w:w="6233" w:type="dxa"/>
        </w:tcPr>
        <w:p w14:paraId="02A89BC6"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54243C" w:rsidRPr="00D26364" w:rsidRDefault="0054243C"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1A23EA28" w:rsidR="0054243C" w:rsidRDefault="003F0BA2">
    <w:pPr>
      <w:pStyle w:val="Encabezado"/>
    </w:pPr>
    <w:r>
      <w:rPr>
        <w:noProof/>
        <w:lang w:val="es-MX" w:eastAsia="es-MX"/>
      </w:rPr>
      <w:pict w14:anchorId="6EDAC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94250" o:spid="_x0000_s2049" type="#_x0000_t75" style="position:absolute;margin-left:-82.3pt;margin-top:-129.1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4"/>
  </w:num>
  <w:num w:numId="4">
    <w:abstractNumId w:val="13"/>
  </w:num>
  <w:num w:numId="5">
    <w:abstractNumId w:val="7"/>
  </w:num>
  <w:num w:numId="6">
    <w:abstractNumId w:val="10"/>
  </w:num>
  <w:num w:numId="7">
    <w:abstractNumId w:val="3"/>
  </w:num>
  <w:num w:numId="8">
    <w:abstractNumId w:val="4"/>
  </w:num>
  <w:num w:numId="9">
    <w:abstractNumId w:val="6"/>
  </w:num>
  <w:num w:numId="10">
    <w:abstractNumId w:val="15"/>
  </w:num>
  <w:num w:numId="11">
    <w:abstractNumId w:val="11"/>
  </w:num>
  <w:num w:numId="12">
    <w:abstractNumId w:val="0"/>
  </w:num>
  <w:num w:numId="13">
    <w:abstractNumId w:val="1"/>
  </w:num>
  <w:num w:numId="14">
    <w:abstractNumId w:val="18"/>
  </w:num>
  <w:num w:numId="15">
    <w:abstractNumId w:val="5"/>
  </w:num>
  <w:num w:numId="16">
    <w:abstractNumId w:val="2"/>
  </w:num>
  <w:num w:numId="17">
    <w:abstractNumId w:val="16"/>
  </w:num>
  <w:num w:numId="18">
    <w:abstractNumId w:val="12"/>
  </w:num>
  <w:num w:numId="19">
    <w:abstractNumId w:val="9"/>
  </w:num>
  <w:num w:numId="2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B3D"/>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188"/>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6AFA"/>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165"/>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6A2"/>
    <w:rsid w:val="00164834"/>
    <w:rsid w:val="00164A3E"/>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3DA3"/>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A7D5E"/>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259"/>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2DC9"/>
    <w:rsid w:val="00323542"/>
    <w:rsid w:val="00323967"/>
    <w:rsid w:val="00323A1D"/>
    <w:rsid w:val="00323AC6"/>
    <w:rsid w:val="0032429F"/>
    <w:rsid w:val="003249B7"/>
    <w:rsid w:val="0032617D"/>
    <w:rsid w:val="00326525"/>
    <w:rsid w:val="0032679F"/>
    <w:rsid w:val="00326B25"/>
    <w:rsid w:val="003276E2"/>
    <w:rsid w:val="00331898"/>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6831"/>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0E67"/>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6FE"/>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1BFF"/>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3949"/>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0BA2"/>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16A4"/>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1DCB"/>
    <w:rsid w:val="0044287F"/>
    <w:rsid w:val="00442A70"/>
    <w:rsid w:val="00443D7D"/>
    <w:rsid w:val="00444EB3"/>
    <w:rsid w:val="00444F0A"/>
    <w:rsid w:val="0044514B"/>
    <w:rsid w:val="0044569F"/>
    <w:rsid w:val="00445E9C"/>
    <w:rsid w:val="00446A95"/>
    <w:rsid w:val="004474CE"/>
    <w:rsid w:val="004505AF"/>
    <w:rsid w:val="0045187B"/>
    <w:rsid w:val="004519E9"/>
    <w:rsid w:val="0045294C"/>
    <w:rsid w:val="00452F61"/>
    <w:rsid w:val="004538E6"/>
    <w:rsid w:val="00454560"/>
    <w:rsid w:val="004547AB"/>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5ADA"/>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5F9C"/>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E7CF6"/>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0690F"/>
    <w:rsid w:val="00510B0F"/>
    <w:rsid w:val="00512E74"/>
    <w:rsid w:val="00513A7B"/>
    <w:rsid w:val="00514397"/>
    <w:rsid w:val="0051483D"/>
    <w:rsid w:val="00515769"/>
    <w:rsid w:val="00515F9D"/>
    <w:rsid w:val="005165F7"/>
    <w:rsid w:val="00516B20"/>
    <w:rsid w:val="005173CD"/>
    <w:rsid w:val="00517DB6"/>
    <w:rsid w:val="00517F05"/>
    <w:rsid w:val="00520A28"/>
    <w:rsid w:val="005210CD"/>
    <w:rsid w:val="005211A0"/>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89A"/>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1E17"/>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7CF3"/>
    <w:rsid w:val="005A07DE"/>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652A"/>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5EB"/>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3874"/>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BFB"/>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7D9"/>
    <w:rsid w:val="00821BE7"/>
    <w:rsid w:val="00821CC5"/>
    <w:rsid w:val="008223B2"/>
    <w:rsid w:val="00823951"/>
    <w:rsid w:val="00823C99"/>
    <w:rsid w:val="00824AEE"/>
    <w:rsid w:val="00824E31"/>
    <w:rsid w:val="00825C5A"/>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52"/>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5D32"/>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30CC"/>
    <w:rsid w:val="00873164"/>
    <w:rsid w:val="00873A13"/>
    <w:rsid w:val="0087406C"/>
    <w:rsid w:val="00875C70"/>
    <w:rsid w:val="008765A9"/>
    <w:rsid w:val="0087680D"/>
    <w:rsid w:val="00876F59"/>
    <w:rsid w:val="00877602"/>
    <w:rsid w:val="0087774D"/>
    <w:rsid w:val="008778BA"/>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526E"/>
    <w:rsid w:val="008B6CBC"/>
    <w:rsid w:val="008B7C54"/>
    <w:rsid w:val="008B7E4C"/>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C6C"/>
    <w:rsid w:val="008D0DE8"/>
    <w:rsid w:val="008D12E6"/>
    <w:rsid w:val="008D2440"/>
    <w:rsid w:val="008D3031"/>
    <w:rsid w:val="008D4DCF"/>
    <w:rsid w:val="008D4ED9"/>
    <w:rsid w:val="008D5026"/>
    <w:rsid w:val="008D5E8F"/>
    <w:rsid w:val="008D7312"/>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AAF"/>
    <w:rsid w:val="00950F44"/>
    <w:rsid w:val="009514A6"/>
    <w:rsid w:val="00951570"/>
    <w:rsid w:val="00953A1F"/>
    <w:rsid w:val="00953A2E"/>
    <w:rsid w:val="009541AB"/>
    <w:rsid w:val="00954597"/>
    <w:rsid w:val="009549A5"/>
    <w:rsid w:val="00954A11"/>
    <w:rsid w:val="00956E95"/>
    <w:rsid w:val="009573FA"/>
    <w:rsid w:val="00957B74"/>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5E8E"/>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1"/>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2A1"/>
    <w:rsid w:val="00C75EA5"/>
    <w:rsid w:val="00C75F49"/>
    <w:rsid w:val="00C767CE"/>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68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5D0"/>
    <w:rsid w:val="00CF5B79"/>
    <w:rsid w:val="00CF5E3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362"/>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001"/>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3D43"/>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1DAB"/>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5A1C"/>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36"/>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4C41"/>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337"/>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5A91"/>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25F1"/>
    <w:rsid w:val="00FD358F"/>
    <w:rsid w:val="00FD4336"/>
    <w:rsid w:val="00FD4531"/>
    <w:rsid w:val="00FD4D59"/>
    <w:rsid w:val="00FD4F90"/>
    <w:rsid w:val="00FD68DF"/>
    <w:rsid w:val="00FD7A55"/>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68331.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E43D-3BAC-4B7E-9B7A-1B65DE37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2587</TotalTime>
  <Pages>34</Pages>
  <Words>8075</Words>
  <Characters>44415</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cp:lastPrinted>2019-08-29T15:35:00Z</cp:lastPrinted>
  <dcterms:created xsi:type="dcterms:W3CDTF">2020-03-23T17:45:00Z</dcterms:created>
  <dcterms:modified xsi:type="dcterms:W3CDTF">2021-05-12T01:55:00Z</dcterms:modified>
</cp:coreProperties>
</file>