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4102BC"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4102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102BC">
        <w:rPr>
          <w:rFonts w:ascii="Palatino Linotype" w:eastAsia="Times New Roman" w:hAnsi="Palatino Linotype" w:cs="Arial"/>
          <w:color w:val="000000"/>
          <w:sz w:val="24"/>
          <w:szCs w:val="24"/>
          <w:lang w:eastAsia="es-MX"/>
        </w:rPr>
        <w:t>once</w:t>
      </w:r>
      <w:r w:rsidR="002D78ED" w:rsidRPr="004102BC">
        <w:rPr>
          <w:rFonts w:ascii="Palatino Linotype" w:eastAsia="Times New Roman" w:hAnsi="Palatino Linotype" w:cs="Arial"/>
          <w:color w:val="000000"/>
          <w:sz w:val="24"/>
          <w:szCs w:val="24"/>
          <w:lang w:eastAsia="es-MX"/>
        </w:rPr>
        <w:t xml:space="preserve"> de agosto</w:t>
      </w:r>
      <w:r w:rsidRPr="004102BC">
        <w:rPr>
          <w:rFonts w:ascii="Palatino Linotype" w:eastAsia="Times New Roman" w:hAnsi="Palatino Linotype" w:cs="Arial"/>
          <w:color w:val="000000"/>
          <w:sz w:val="24"/>
          <w:szCs w:val="24"/>
          <w:lang w:eastAsia="es-MX"/>
        </w:rPr>
        <w:t xml:space="preserve"> de dos mil </w:t>
      </w:r>
      <w:r w:rsidR="00875E14" w:rsidRPr="004102BC">
        <w:rPr>
          <w:rFonts w:ascii="Palatino Linotype" w:eastAsia="Times New Roman" w:hAnsi="Palatino Linotype" w:cs="Arial"/>
          <w:color w:val="000000"/>
          <w:sz w:val="24"/>
          <w:szCs w:val="24"/>
          <w:lang w:eastAsia="es-MX"/>
        </w:rPr>
        <w:t>veinte</w:t>
      </w:r>
      <w:r w:rsidRPr="004102BC">
        <w:rPr>
          <w:rFonts w:ascii="Palatino Linotype" w:eastAsia="Times New Roman" w:hAnsi="Palatino Linotype" w:cs="Arial"/>
          <w:color w:val="000000"/>
          <w:sz w:val="24"/>
          <w:szCs w:val="24"/>
          <w:lang w:eastAsia="es-MX"/>
        </w:rPr>
        <w:t>.</w:t>
      </w:r>
    </w:p>
    <w:p w:rsidR="00B04CF0" w:rsidRPr="004102BC" w:rsidRDefault="00B04CF0" w:rsidP="00B04CF0">
      <w:pPr>
        <w:pStyle w:val="Sinespaciado"/>
        <w:ind w:left="708" w:hanging="708"/>
        <w:jc w:val="right"/>
        <w:rPr>
          <w:rFonts w:ascii="Palatino Linotype" w:hAnsi="Palatino Linotype"/>
        </w:rPr>
      </w:pPr>
    </w:p>
    <w:p w:rsidR="00B04CF0" w:rsidRPr="004102BC" w:rsidRDefault="00B04CF0" w:rsidP="00B04CF0">
      <w:pPr>
        <w:tabs>
          <w:tab w:val="left" w:pos="1701"/>
        </w:tabs>
        <w:spacing w:after="0" w:line="360" w:lineRule="auto"/>
        <w:jc w:val="both"/>
        <w:rPr>
          <w:rFonts w:ascii="Palatino Linotype" w:hAnsi="Palatino Linotype" w:cs="Arial"/>
          <w:sz w:val="24"/>
        </w:rPr>
      </w:pPr>
      <w:r w:rsidRPr="004102BC">
        <w:rPr>
          <w:rFonts w:ascii="Palatino Linotype" w:hAnsi="Palatino Linotype" w:cs="Arial"/>
          <w:b/>
          <w:sz w:val="24"/>
        </w:rPr>
        <w:t>VISTOS</w:t>
      </w:r>
      <w:r w:rsidRPr="004102BC">
        <w:rPr>
          <w:rFonts w:ascii="Palatino Linotype" w:hAnsi="Palatino Linotype" w:cs="Arial"/>
          <w:sz w:val="24"/>
        </w:rPr>
        <w:t xml:space="preserve"> los expedientes electrónicos formados con motivo de los recursos de revisión números </w:t>
      </w:r>
      <w:r w:rsidR="00C424E3" w:rsidRPr="004102BC">
        <w:rPr>
          <w:rFonts w:ascii="Palatino Linotype" w:hAnsi="Palatino Linotype" w:cs="Arial"/>
          <w:b/>
          <w:bCs/>
          <w:sz w:val="24"/>
          <w:szCs w:val="24"/>
          <w:lang w:eastAsia="es-MX"/>
        </w:rPr>
        <w:t>0</w:t>
      </w:r>
      <w:r w:rsidR="002D78ED" w:rsidRPr="004102BC">
        <w:rPr>
          <w:rFonts w:ascii="Palatino Linotype" w:hAnsi="Palatino Linotype" w:cs="Arial"/>
          <w:b/>
          <w:bCs/>
          <w:sz w:val="24"/>
          <w:szCs w:val="24"/>
          <w:lang w:eastAsia="es-MX"/>
        </w:rPr>
        <w:t>1225</w:t>
      </w:r>
      <w:r w:rsidRPr="004102BC">
        <w:rPr>
          <w:rFonts w:ascii="Palatino Linotype" w:hAnsi="Palatino Linotype" w:cs="Arial"/>
          <w:b/>
          <w:bCs/>
          <w:sz w:val="24"/>
          <w:szCs w:val="24"/>
          <w:lang w:eastAsia="es-MX"/>
        </w:rPr>
        <w:t>/INFOEM/IP/RR/20</w:t>
      </w:r>
      <w:r w:rsidR="00C424E3" w:rsidRPr="004102BC">
        <w:rPr>
          <w:rFonts w:ascii="Palatino Linotype" w:hAnsi="Palatino Linotype" w:cs="Arial"/>
          <w:b/>
          <w:bCs/>
          <w:sz w:val="24"/>
          <w:szCs w:val="24"/>
          <w:lang w:eastAsia="es-MX"/>
        </w:rPr>
        <w:t>21</w:t>
      </w:r>
      <w:r w:rsidRPr="004102BC">
        <w:rPr>
          <w:rFonts w:ascii="Palatino Linotype" w:hAnsi="Palatino Linotype" w:cs="Arial"/>
          <w:b/>
          <w:bCs/>
          <w:sz w:val="24"/>
          <w:szCs w:val="24"/>
          <w:lang w:eastAsia="es-MX"/>
        </w:rPr>
        <w:t xml:space="preserve"> </w:t>
      </w:r>
      <w:r w:rsidRPr="004102BC">
        <w:rPr>
          <w:rFonts w:ascii="Palatino Linotype" w:hAnsi="Palatino Linotype" w:cs="Arial"/>
          <w:bCs/>
          <w:sz w:val="24"/>
          <w:szCs w:val="24"/>
          <w:lang w:eastAsia="es-MX"/>
        </w:rPr>
        <w:t xml:space="preserve">y </w:t>
      </w:r>
      <w:r w:rsidR="00C424E3" w:rsidRPr="004102BC">
        <w:rPr>
          <w:rFonts w:ascii="Palatino Linotype" w:hAnsi="Palatino Linotype" w:cs="Arial"/>
          <w:b/>
          <w:bCs/>
          <w:sz w:val="24"/>
          <w:szCs w:val="24"/>
          <w:lang w:eastAsia="es-MX"/>
        </w:rPr>
        <w:t>02</w:t>
      </w:r>
      <w:r w:rsidR="002D78ED" w:rsidRPr="004102BC">
        <w:rPr>
          <w:rFonts w:ascii="Palatino Linotype" w:hAnsi="Palatino Linotype" w:cs="Arial"/>
          <w:b/>
          <w:bCs/>
          <w:sz w:val="24"/>
          <w:szCs w:val="24"/>
          <w:lang w:eastAsia="es-MX"/>
        </w:rPr>
        <w:t>098</w:t>
      </w:r>
      <w:r w:rsidRPr="004102BC">
        <w:rPr>
          <w:rFonts w:ascii="Palatino Linotype" w:hAnsi="Palatino Linotype" w:cs="Arial"/>
          <w:b/>
          <w:bCs/>
          <w:sz w:val="24"/>
          <w:szCs w:val="24"/>
          <w:lang w:eastAsia="es-MX"/>
        </w:rPr>
        <w:t>/INFOEM/IP/RR/20</w:t>
      </w:r>
      <w:r w:rsidR="00C424E3" w:rsidRPr="004102BC">
        <w:rPr>
          <w:rFonts w:ascii="Palatino Linotype" w:hAnsi="Palatino Linotype" w:cs="Arial"/>
          <w:b/>
          <w:bCs/>
          <w:sz w:val="24"/>
          <w:szCs w:val="24"/>
          <w:lang w:eastAsia="es-MX"/>
        </w:rPr>
        <w:t>21</w:t>
      </w:r>
      <w:r w:rsidRPr="004102BC">
        <w:rPr>
          <w:rFonts w:ascii="Palatino Linotype" w:hAnsi="Palatino Linotype" w:cs="Arial"/>
          <w:sz w:val="24"/>
          <w:szCs w:val="24"/>
        </w:rPr>
        <w:t>,</w:t>
      </w:r>
      <w:r w:rsidRPr="004102BC">
        <w:rPr>
          <w:rFonts w:ascii="Palatino Linotype" w:hAnsi="Palatino Linotype" w:cs="Arial"/>
          <w:sz w:val="24"/>
        </w:rPr>
        <w:t xml:space="preserve"> </w:t>
      </w:r>
      <w:r w:rsidRPr="004102BC">
        <w:rPr>
          <w:rFonts w:ascii="Palatino Linotype" w:hAnsi="Palatino Linotype" w:cs="Arial"/>
          <w:sz w:val="24"/>
          <w:szCs w:val="24"/>
        </w:rPr>
        <w:t xml:space="preserve">interpuestos por el </w:t>
      </w:r>
      <w:r w:rsidR="00482BD8" w:rsidRPr="004102BC">
        <w:rPr>
          <w:rFonts w:ascii="Palatino Linotype" w:hAnsi="Palatino Linotype" w:cs="Arial"/>
          <w:b/>
          <w:sz w:val="24"/>
          <w:szCs w:val="24"/>
        </w:rPr>
        <w:t xml:space="preserve">C. </w:t>
      </w:r>
      <w:r w:rsidR="00E6391E">
        <w:rPr>
          <w:rFonts w:ascii="Palatino Linotype" w:hAnsi="Palatino Linotype" w:cs="Arial"/>
          <w:b/>
          <w:sz w:val="24"/>
          <w:szCs w:val="24"/>
        </w:rPr>
        <w:t>xxxxxxxxxxxxxxxxxxxx</w:t>
      </w:r>
      <w:bookmarkStart w:id="0" w:name="_GoBack"/>
      <w:bookmarkEnd w:id="0"/>
      <w:r w:rsidR="00875E14" w:rsidRPr="004102BC">
        <w:rPr>
          <w:rFonts w:ascii="Palatino Linotype" w:hAnsi="Palatino Linotype" w:cs="Arial"/>
          <w:b/>
          <w:sz w:val="24"/>
          <w:szCs w:val="24"/>
        </w:rPr>
        <w:t xml:space="preserve">, </w:t>
      </w:r>
      <w:r w:rsidRPr="004102BC">
        <w:rPr>
          <w:rFonts w:ascii="Palatino Linotype" w:hAnsi="Palatino Linotype" w:cs="Arial"/>
          <w:sz w:val="24"/>
          <w:szCs w:val="24"/>
        </w:rPr>
        <w:t xml:space="preserve">en lo sucesivo </w:t>
      </w:r>
      <w:r w:rsidRPr="004102BC">
        <w:rPr>
          <w:rFonts w:ascii="Palatino Linotype" w:hAnsi="Palatino Linotype" w:cs="Arial"/>
          <w:b/>
          <w:sz w:val="24"/>
          <w:szCs w:val="24"/>
        </w:rPr>
        <w:t>El Recurrente</w:t>
      </w:r>
      <w:r w:rsidRPr="004102BC">
        <w:rPr>
          <w:rFonts w:ascii="Palatino Linotype" w:hAnsi="Palatino Linotype" w:cs="Arial"/>
          <w:sz w:val="24"/>
          <w:szCs w:val="24"/>
        </w:rPr>
        <w:t>, en contra de las respuestas de</w:t>
      </w:r>
      <w:r w:rsidR="00875E14" w:rsidRPr="004102BC">
        <w:rPr>
          <w:rFonts w:ascii="Palatino Linotype" w:hAnsi="Palatino Linotype" w:cs="Arial"/>
          <w:sz w:val="24"/>
          <w:szCs w:val="24"/>
        </w:rPr>
        <w:t>l</w:t>
      </w:r>
      <w:r w:rsidRPr="004102BC">
        <w:rPr>
          <w:rFonts w:ascii="Palatino Linotype" w:hAnsi="Palatino Linotype" w:cs="Arial"/>
          <w:sz w:val="24"/>
          <w:szCs w:val="24"/>
        </w:rPr>
        <w:t xml:space="preserve"> </w:t>
      </w:r>
      <w:r w:rsidR="00875E14" w:rsidRPr="004102BC">
        <w:rPr>
          <w:rFonts w:ascii="Palatino Linotype" w:hAnsi="Palatino Linotype" w:cs="Arial"/>
          <w:b/>
          <w:sz w:val="24"/>
          <w:szCs w:val="24"/>
        </w:rPr>
        <w:t xml:space="preserve">Ayuntamiento de </w:t>
      </w:r>
      <w:proofErr w:type="spellStart"/>
      <w:r w:rsidR="002D78ED" w:rsidRPr="004102BC">
        <w:rPr>
          <w:rFonts w:ascii="Palatino Linotype" w:hAnsi="Palatino Linotype" w:cs="Arial"/>
          <w:b/>
          <w:sz w:val="24"/>
          <w:szCs w:val="24"/>
        </w:rPr>
        <w:t>Luvianos</w:t>
      </w:r>
      <w:proofErr w:type="spellEnd"/>
      <w:r w:rsidRPr="004102BC">
        <w:rPr>
          <w:rFonts w:ascii="Palatino Linotype" w:hAnsi="Palatino Linotype" w:cs="Arial"/>
          <w:sz w:val="24"/>
          <w:szCs w:val="24"/>
        </w:rPr>
        <w:t>, en lo subsecuente</w:t>
      </w:r>
      <w:r w:rsidRPr="004102BC">
        <w:rPr>
          <w:rFonts w:ascii="Palatino Linotype" w:hAnsi="Palatino Linotype" w:cs="Arial"/>
          <w:b/>
          <w:sz w:val="24"/>
          <w:szCs w:val="24"/>
        </w:rPr>
        <w:t xml:space="preserve"> El Sujeto Obligado</w:t>
      </w:r>
      <w:r w:rsidRPr="004102BC">
        <w:rPr>
          <w:rFonts w:ascii="Palatino Linotype" w:hAnsi="Palatino Linotype" w:cs="Arial"/>
          <w:sz w:val="24"/>
          <w:szCs w:val="24"/>
        </w:rPr>
        <w:t>,</w:t>
      </w:r>
      <w:r w:rsidRPr="004102BC">
        <w:rPr>
          <w:rFonts w:ascii="Palatino Linotype" w:hAnsi="Palatino Linotype" w:cs="Arial"/>
          <w:b/>
          <w:sz w:val="24"/>
          <w:szCs w:val="24"/>
        </w:rPr>
        <w:t xml:space="preserve"> </w:t>
      </w:r>
      <w:r w:rsidRPr="004102BC">
        <w:rPr>
          <w:rFonts w:ascii="Palatino Linotype" w:hAnsi="Palatino Linotype" w:cs="Arial"/>
          <w:sz w:val="24"/>
          <w:szCs w:val="24"/>
        </w:rPr>
        <w:t>se procede a</w:t>
      </w:r>
      <w:r w:rsidRPr="004102BC">
        <w:rPr>
          <w:rFonts w:ascii="Palatino Linotype" w:hAnsi="Palatino Linotype" w:cs="Arial"/>
          <w:sz w:val="24"/>
        </w:rPr>
        <w:t xml:space="preserve"> dictar la presente resolución.</w:t>
      </w:r>
    </w:p>
    <w:p w:rsidR="00B04CF0" w:rsidRPr="004102BC" w:rsidRDefault="00B04CF0" w:rsidP="00B04CF0">
      <w:pPr>
        <w:pStyle w:val="Sinespaciado"/>
        <w:jc w:val="both"/>
        <w:rPr>
          <w:rFonts w:ascii="Palatino Linotype" w:hAnsi="Palatino Linotype"/>
        </w:rPr>
      </w:pPr>
    </w:p>
    <w:p w:rsidR="00B04CF0" w:rsidRPr="004102BC" w:rsidRDefault="00B04CF0" w:rsidP="00B04CF0">
      <w:pPr>
        <w:spacing w:after="0" w:line="360" w:lineRule="auto"/>
        <w:jc w:val="center"/>
        <w:rPr>
          <w:rFonts w:ascii="Palatino Linotype" w:hAnsi="Palatino Linotype"/>
          <w:b/>
          <w:sz w:val="28"/>
        </w:rPr>
      </w:pPr>
      <w:r w:rsidRPr="004102BC">
        <w:rPr>
          <w:rFonts w:ascii="Palatino Linotype" w:hAnsi="Palatino Linotype"/>
          <w:b/>
          <w:sz w:val="28"/>
        </w:rPr>
        <w:t>A N T E C E D E N T E S   D E L   A S U N T O</w:t>
      </w:r>
    </w:p>
    <w:p w:rsidR="00B04CF0" w:rsidRPr="004102BC" w:rsidRDefault="00B04CF0" w:rsidP="00B04CF0">
      <w:pPr>
        <w:spacing w:after="0" w:line="360" w:lineRule="auto"/>
        <w:jc w:val="both"/>
        <w:rPr>
          <w:rFonts w:ascii="Palatino Linotype" w:hAnsi="Palatino Linotype" w:cs="Arial"/>
          <w:b/>
          <w:sz w:val="16"/>
        </w:rPr>
      </w:pPr>
    </w:p>
    <w:p w:rsidR="00B04CF0" w:rsidRPr="004102BC" w:rsidRDefault="00B04CF0" w:rsidP="00B04CF0">
      <w:pPr>
        <w:spacing w:after="0" w:line="360" w:lineRule="auto"/>
        <w:jc w:val="both"/>
        <w:rPr>
          <w:rFonts w:ascii="Palatino Linotype" w:hAnsi="Palatino Linotype"/>
        </w:rPr>
      </w:pPr>
      <w:r w:rsidRPr="004102BC">
        <w:rPr>
          <w:rFonts w:ascii="Palatino Linotype" w:hAnsi="Palatino Linotype" w:cs="Arial"/>
          <w:b/>
          <w:sz w:val="28"/>
        </w:rPr>
        <w:t>PRIMERO.</w:t>
      </w:r>
      <w:r w:rsidRPr="004102BC">
        <w:rPr>
          <w:rFonts w:ascii="Palatino Linotype" w:hAnsi="Palatino Linotype" w:cs="Arial"/>
        </w:rPr>
        <w:t xml:space="preserve"> </w:t>
      </w:r>
      <w:r w:rsidRPr="004102BC">
        <w:rPr>
          <w:rFonts w:ascii="Palatino Linotype" w:hAnsi="Palatino Linotype"/>
          <w:b/>
          <w:sz w:val="28"/>
          <w:szCs w:val="28"/>
        </w:rPr>
        <w:t>De las Solicitudes de Información.</w:t>
      </w:r>
    </w:p>
    <w:p w:rsidR="00B04CF0" w:rsidRPr="004102BC" w:rsidRDefault="00B04CF0" w:rsidP="00B04CF0">
      <w:pPr>
        <w:spacing w:after="0" w:line="360" w:lineRule="auto"/>
        <w:jc w:val="both"/>
        <w:rPr>
          <w:rFonts w:ascii="Palatino Linotype" w:hAnsi="Palatino Linotype" w:cs="Arial"/>
          <w:sz w:val="24"/>
        </w:rPr>
      </w:pPr>
      <w:r w:rsidRPr="004102BC">
        <w:rPr>
          <w:rFonts w:ascii="Palatino Linotype" w:hAnsi="Palatino Linotype" w:cs="Arial"/>
          <w:sz w:val="24"/>
        </w:rPr>
        <w:t xml:space="preserve">Con fecha </w:t>
      </w:r>
      <w:r w:rsidR="00C424E3" w:rsidRPr="004102BC">
        <w:rPr>
          <w:rFonts w:ascii="Palatino Linotype" w:hAnsi="Palatino Linotype" w:cs="Arial"/>
          <w:sz w:val="24"/>
        </w:rPr>
        <w:t>doce de marzo</w:t>
      </w:r>
      <w:r w:rsidRPr="004102BC">
        <w:rPr>
          <w:rFonts w:ascii="Palatino Linotype" w:hAnsi="Palatino Linotype" w:cs="Arial"/>
          <w:sz w:val="24"/>
        </w:rPr>
        <w:t xml:space="preserve"> de dos mil </w:t>
      </w:r>
      <w:r w:rsidR="00C424E3" w:rsidRPr="004102BC">
        <w:rPr>
          <w:rFonts w:ascii="Palatino Linotype" w:hAnsi="Palatino Linotype" w:cs="Arial"/>
          <w:sz w:val="24"/>
        </w:rPr>
        <w:t>veintiuno</w:t>
      </w:r>
      <w:r w:rsidRPr="004102BC">
        <w:rPr>
          <w:rFonts w:ascii="Palatino Linotype" w:hAnsi="Palatino Linotype" w:cs="Arial"/>
          <w:sz w:val="24"/>
        </w:rPr>
        <w:t xml:space="preserve">, </w:t>
      </w:r>
      <w:r w:rsidRPr="004102BC">
        <w:rPr>
          <w:rFonts w:ascii="Palatino Linotype" w:hAnsi="Palatino Linotype" w:cs="Arial"/>
          <w:b/>
          <w:sz w:val="24"/>
        </w:rPr>
        <w:t>El Recurrente</w:t>
      </w:r>
      <w:r w:rsidRPr="004102BC">
        <w:rPr>
          <w:rFonts w:ascii="Palatino Linotype" w:hAnsi="Palatino Linotype" w:cs="Arial"/>
          <w:sz w:val="24"/>
        </w:rPr>
        <w:t xml:space="preserve">, presentó a través </w:t>
      </w:r>
      <w:r w:rsidR="00875E14" w:rsidRPr="004102BC">
        <w:rPr>
          <w:rFonts w:ascii="Palatino Linotype" w:hAnsi="Palatino Linotype" w:cs="Arial"/>
          <w:sz w:val="24"/>
        </w:rPr>
        <w:t>d</w:t>
      </w:r>
      <w:r w:rsidRPr="004102BC">
        <w:rPr>
          <w:rFonts w:ascii="Palatino Linotype" w:hAnsi="Palatino Linotype" w:cs="Arial"/>
          <w:sz w:val="24"/>
        </w:rPr>
        <w:t xml:space="preserve">el Sistema de Acceso a la Información Mexiquense </w:t>
      </w:r>
      <w:r w:rsidRPr="004102BC">
        <w:rPr>
          <w:rFonts w:ascii="Palatino Linotype" w:hAnsi="Palatino Linotype" w:cs="Arial"/>
          <w:b/>
          <w:sz w:val="24"/>
        </w:rPr>
        <w:t>(SAIMEX)</w:t>
      </w:r>
      <w:r w:rsidRPr="004102BC">
        <w:rPr>
          <w:rFonts w:ascii="Palatino Linotype" w:hAnsi="Palatino Linotype" w:cs="Arial"/>
          <w:sz w:val="24"/>
        </w:rPr>
        <w:t xml:space="preserve"> ante </w:t>
      </w:r>
      <w:r w:rsidRPr="004102BC">
        <w:rPr>
          <w:rFonts w:ascii="Palatino Linotype" w:hAnsi="Palatino Linotype" w:cs="Arial"/>
          <w:b/>
          <w:sz w:val="24"/>
        </w:rPr>
        <w:t>El Sujeto Obligado</w:t>
      </w:r>
      <w:r w:rsidRPr="004102BC">
        <w:rPr>
          <w:rFonts w:ascii="Palatino Linotype" w:hAnsi="Palatino Linotype" w:cs="Arial"/>
          <w:sz w:val="24"/>
        </w:rPr>
        <w:t xml:space="preserve">, </w:t>
      </w:r>
      <w:proofErr w:type="gramStart"/>
      <w:r w:rsidRPr="004102BC">
        <w:rPr>
          <w:rFonts w:ascii="Palatino Linotype" w:hAnsi="Palatino Linotype" w:cs="Arial"/>
          <w:sz w:val="24"/>
        </w:rPr>
        <w:t>las</w:t>
      </w:r>
      <w:proofErr w:type="gramEnd"/>
      <w:r w:rsidRPr="004102BC">
        <w:rPr>
          <w:rFonts w:ascii="Palatino Linotype" w:hAnsi="Palatino Linotype" w:cs="Arial"/>
          <w:sz w:val="24"/>
        </w:rPr>
        <w:t xml:space="preserve"> solicitudes de acceso a la información pública, registradas bajo los números de expediente</w:t>
      </w:r>
      <w:r w:rsidR="001F5D4F" w:rsidRPr="004102BC">
        <w:rPr>
          <w:rFonts w:ascii="Palatino Linotype" w:hAnsi="Palatino Linotype" w:cs="Arial"/>
          <w:b/>
          <w:sz w:val="24"/>
        </w:rPr>
        <w:t xml:space="preserve"> </w:t>
      </w:r>
      <w:r w:rsidR="00AB5FB9" w:rsidRPr="004102BC">
        <w:rPr>
          <w:rFonts w:ascii="Palatino Linotype" w:hAnsi="Palatino Linotype" w:cs="Arial"/>
          <w:b/>
          <w:sz w:val="24"/>
        </w:rPr>
        <w:t>00121/LUVIANOS/IP/2021</w:t>
      </w:r>
      <w:r w:rsidRPr="004102BC">
        <w:rPr>
          <w:rFonts w:ascii="Palatino Linotype" w:hAnsi="Palatino Linotype" w:cs="Arial"/>
          <w:b/>
          <w:sz w:val="24"/>
        </w:rPr>
        <w:t xml:space="preserve"> </w:t>
      </w:r>
      <w:r w:rsidR="00875E14" w:rsidRPr="004102BC">
        <w:rPr>
          <w:rFonts w:ascii="Palatino Linotype" w:hAnsi="Palatino Linotype" w:cs="Arial"/>
          <w:sz w:val="24"/>
        </w:rPr>
        <w:t xml:space="preserve">y </w:t>
      </w:r>
      <w:r w:rsidR="00AB5FB9" w:rsidRPr="004102BC">
        <w:rPr>
          <w:rFonts w:ascii="Palatino Linotype" w:hAnsi="Palatino Linotype" w:cs="Arial"/>
          <w:b/>
          <w:sz w:val="24"/>
        </w:rPr>
        <w:t>00122/LUVIANOS/IP/2021</w:t>
      </w:r>
      <w:r w:rsidRPr="004102BC">
        <w:rPr>
          <w:rFonts w:ascii="Palatino Linotype" w:hAnsi="Palatino Linotype" w:cs="Arial"/>
          <w:sz w:val="24"/>
          <w:lang w:eastAsia="es-MX"/>
        </w:rPr>
        <w:t>,</w:t>
      </w:r>
      <w:r w:rsidRPr="004102BC">
        <w:rPr>
          <w:rFonts w:ascii="Palatino Linotype" w:hAnsi="Palatino Linotype" w:cs="Arial"/>
          <w:b/>
          <w:sz w:val="24"/>
          <w:lang w:eastAsia="es-MX"/>
        </w:rPr>
        <w:t xml:space="preserve"> </w:t>
      </w:r>
      <w:r w:rsidRPr="004102BC">
        <w:rPr>
          <w:rFonts w:ascii="Palatino Linotype" w:hAnsi="Palatino Linotype" w:cs="Arial"/>
          <w:sz w:val="24"/>
        </w:rPr>
        <w:t>mediante las cuales solicitó información en el tenor siguiente:</w:t>
      </w:r>
    </w:p>
    <w:p w:rsidR="00B04CF0" w:rsidRPr="004102BC" w:rsidRDefault="00B04CF0" w:rsidP="00B04CF0">
      <w:pPr>
        <w:pStyle w:val="Sinespaciado"/>
        <w:rPr>
          <w:rFonts w:ascii="Palatino Linotype" w:eastAsiaTheme="minorHAnsi" w:hAnsi="Palatino Linotype" w:cs="Arial"/>
          <w:sz w:val="2"/>
          <w:szCs w:val="22"/>
          <w:lang w:eastAsia="en-US"/>
        </w:rPr>
      </w:pPr>
    </w:p>
    <w:p w:rsidR="00B04CF0" w:rsidRPr="004102BC" w:rsidRDefault="00B04CF0" w:rsidP="00B04CF0">
      <w:pPr>
        <w:pStyle w:val="Sinespaciado"/>
        <w:rPr>
          <w:rFonts w:ascii="Palatino Linotype" w:eastAsiaTheme="minorHAnsi" w:hAnsi="Palatino Linotype" w:cs="Arial"/>
          <w:sz w:val="2"/>
          <w:szCs w:val="22"/>
          <w:lang w:eastAsia="en-US"/>
        </w:rPr>
      </w:pPr>
    </w:p>
    <w:p w:rsidR="00B04CF0" w:rsidRPr="004102BC" w:rsidRDefault="00B04CF0" w:rsidP="00B04CF0">
      <w:pPr>
        <w:pStyle w:val="Sinespaciado"/>
        <w:rPr>
          <w:rFonts w:ascii="Palatino Linotype" w:hAnsi="Palatino Linotype"/>
          <w:sz w:val="18"/>
        </w:rPr>
      </w:pPr>
    </w:p>
    <w:p w:rsidR="00B04CF0" w:rsidRPr="004102BC" w:rsidRDefault="00B04CF0" w:rsidP="00AB5FB9">
      <w:pPr>
        <w:pStyle w:val="Prrafodelista"/>
        <w:numPr>
          <w:ilvl w:val="0"/>
          <w:numId w:val="33"/>
        </w:numPr>
        <w:jc w:val="both"/>
        <w:rPr>
          <w:rFonts w:ascii="Palatino Linotype" w:hAnsi="Palatino Linotype" w:cs="Arial"/>
          <w:i/>
        </w:rPr>
      </w:pPr>
      <w:r w:rsidRPr="004102BC">
        <w:rPr>
          <w:rFonts w:ascii="Palatino Linotype" w:hAnsi="Palatino Linotype" w:cs="Arial"/>
          <w:b/>
          <w:i/>
        </w:rPr>
        <w:t>Solicitud de información</w:t>
      </w:r>
      <w:r w:rsidRPr="004102BC">
        <w:rPr>
          <w:rFonts w:ascii="Palatino Linotype" w:hAnsi="Palatino Linotype" w:cs="Arial"/>
          <w:i/>
        </w:rPr>
        <w:t xml:space="preserve"> </w:t>
      </w:r>
      <w:r w:rsidR="00AB5FB9" w:rsidRPr="004102BC">
        <w:rPr>
          <w:rFonts w:ascii="Palatino Linotype" w:hAnsi="Palatino Linotype" w:cs="Arial"/>
          <w:b/>
          <w:i/>
        </w:rPr>
        <w:t>00121/LUVIANOS/IP/2021</w:t>
      </w:r>
    </w:p>
    <w:p w:rsidR="00B04CF0" w:rsidRPr="004102BC" w:rsidRDefault="00B04CF0" w:rsidP="00B04CF0">
      <w:pPr>
        <w:spacing w:after="0" w:line="240" w:lineRule="auto"/>
        <w:ind w:left="567" w:right="567"/>
        <w:jc w:val="both"/>
        <w:rPr>
          <w:rFonts w:ascii="Palatino Linotype" w:eastAsia="Times New Roman" w:hAnsi="Palatino Linotype" w:cs="Times New Roman"/>
          <w:i/>
          <w:lang w:val="es-ES_tradnl" w:eastAsia="es-ES"/>
        </w:rPr>
      </w:pPr>
      <w:r w:rsidRPr="004102BC">
        <w:rPr>
          <w:rFonts w:ascii="Palatino Linotype" w:eastAsia="Times New Roman" w:hAnsi="Palatino Linotype" w:cs="Times New Roman"/>
          <w:i/>
          <w:lang w:val="es-ES_tradnl" w:eastAsia="es-ES"/>
        </w:rPr>
        <w:t>“</w:t>
      </w:r>
      <w:r w:rsidR="00AB5FB9" w:rsidRPr="004102BC">
        <w:rPr>
          <w:rFonts w:ascii="Palatino Linotype" w:hAnsi="Palatino Linotype"/>
          <w:i/>
          <w:color w:val="000000"/>
        </w:rPr>
        <w:t>Solicito todos los contratos pedidos celebrados desde el mes de enero de 2019 al mes de febrero de 2021.</w:t>
      </w:r>
      <w:r w:rsidRPr="004102BC">
        <w:rPr>
          <w:rFonts w:ascii="Palatino Linotype" w:eastAsia="Times New Roman" w:hAnsi="Palatino Linotype" w:cs="Times New Roman"/>
          <w:i/>
          <w:lang w:val="es-ES_tradnl" w:eastAsia="es-ES"/>
        </w:rPr>
        <w:t>” [Sic]</w:t>
      </w:r>
    </w:p>
    <w:p w:rsidR="00B04CF0" w:rsidRPr="004102BC" w:rsidRDefault="00B04CF0" w:rsidP="00875E14">
      <w:pPr>
        <w:pStyle w:val="Sinespaciado"/>
      </w:pPr>
    </w:p>
    <w:p w:rsidR="00B04CF0" w:rsidRPr="004102BC" w:rsidRDefault="00B04CF0" w:rsidP="00AB5FB9">
      <w:pPr>
        <w:pStyle w:val="Prrafodelista"/>
        <w:numPr>
          <w:ilvl w:val="0"/>
          <w:numId w:val="33"/>
        </w:numPr>
        <w:jc w:val="both"/>
        <w:rPr>
          <w:rFonts w:ascii="Palatino Linotype" w:hAnsi="Palatino Linotype" w:cs="Arial"/>
          <w:i/>
        </w:rPr>
      </w:pPr>
      <w:r w:rsidRPr="004102BC">
        <w:rPr>
          <w:rFonts w:ascii="Palatino Linotype" w:hAnsi="Palatino Linotype" w:cs="Arial"/>
          <w:b/>
          <w:i/>
        </w:rPr>
        <w:t>Solicitud de información</w:t>
      </w:r>
      <w:r w:rsidRPr="004102BC">
        <w:rPr>
          <w:rFonts w:ascii="Palatino Linotype" w:hAnsi="Palatino Linotype" w:cs="Arial"/>
          <w:i/>
        </w:rPr>
        <w:t xml:space="preserve"> </w:t>
      </w:r>
      <w:r w:rsidRPr="004102BC">
        <w:rPr>
          <w:rFonts w:ascii="Palatino Linotype" w:hAnsi="Palatino Linotype" w:cs="Arial"/>
          <w:b/>
          <w:i/>
        </w:rPr>
        <w:t xml:space="preserve"> </w:t>
      </w:r>
      <w:r w:rsidR="00AB5FB9" w:rsidRPr="004102BC">
        <w:rPr>
          <w:rFonts w:ascii="Palatino Linotype" w:hAnsi="Palatino Linotype" w:cs="Arial"/>
          <w:b/>
          <w:i/>
        </w:rPr>
        <w:t>00121/LUVIANOS/IP/2021</w:t>
      </w:r>
    </w:p>
    <w:p w:rsidR="00B04CF0" w:rsidRPr="004102BC" w:rsidRDefault="00B04CF0" w:rsidP="00875E14">
      <w:pPr>
        <w:spacing w:after="0" w:line="240" w:lineRule="auto"/>
        <w:ind w:left="567" w:right="567"/>
        <w:jc w:val="both"/>
        <w:rPr>
          <w:rFonts w:ascii="Palatino Linotype" w:eastAsia="Times New Roman" w:hAnsi="Palatino Linotype" w:cs="Times New Roman"/>
          <w:i/>
          <w:lang w:val="es-ES_tradnl" w:eastAsia="es-ES"/>
        </w:rPr>
      </w:pPr>
      <w:r w:rsidRPr="004102BC">
        <w:rPr>
          <w:rFonts w:ascii="Palatino Linotype" w:eastAsia="Times New Roman" w:hAnsi="Palatino Linotype" w:cs="Times New Roman"/>
          <w:i/>
          <w:lang w:val="es-ES_tradnl" w:eastAsia="es-ES"/>
        </w:rPr>
        <w:t>“</w:t>
      </w:r>
      <w:r w:rsidR="00AB5FB9" w:rsidRPr="004102BC">
        <w:rPr>
          <w:rFonts w:ascii="Palatino Linotype" w:eastAsia="Times New Roman" w:hAnsi="Palatino Linotype" w:cs="Times New Roman"/>
          <w:i/>
          <w:lang w:val="es-ES_tradnl" w:eastAsia="es-ES"/>
        </w:rPr>
        <w:t>Solicito todos los contratos celebrados por licitación pública celebrados desde el mes de enero de 2019 al mes de febrero de 2021.</w:t>
      </w:r>
      <w:r w:rsidRPr="004102BC">
        <w:rPr>
          <w:rFonts w:ascii="Palatino Linotype" w:eastAsia="Times New Roman" w:hAnsi="Palatino Linotype" w:cs="Times New Roman"/>
          <w:i/>
          <w:lang w:val="es-ES_tradnl" w:eastAsia="es-ES"/>
        </w:rPr>
        <w:t>” [Sic]</w:t>
      </w:r>
    </w:p>
    <w:p w:rsidR="00875E14" w:rsidRPr="004102BC" w:rsidRDefault="00875E14" w:rsidP="00B04CF0">
      <w:pPr>
        <w:pStyle w:val="Sinespaciado"/>
        <w:rPr>
          <w:rFonts w:ascii="Palatino Linotype" w:hAnsi="Palatino Linotype"/>
          <w:lang w:val="es-ES_tradnl"/>
        </w:rPr>
      </w:pPr>
    </w:p>
    <w:p w:rsidR="00B04CF0" w:rsidRPr="004102BC" w:rsidRDefault="00B04CF0" w:rsidP="00875E14">
      <w:pPr>
        <w:spacing w:line="276" w:lineRule="auto"/>
        <w:ind w:right="850"/>
        <w:jc w:val="both"/>
        <w:rPr>
          <w:rFonts w:ascii="Palatino Linotype" w:hAnsi="Palatino Linotype"/>
          <w:sz w:val="24"/>
          <w:szCs w:val="24"/>
          <w:lang w:val="es-ES_tradnl"/>
        </w:rPr>
      </w:pPr>
      <w:r w:rsidRPr="004102BC">
        <w:rPr>
          <w:rFonts w:ascii="Palatino Linotype" w:hAnsi="Palatino Linotype"/>
          <w:b/>
          <w:sz w:val="24"/>
          <w:szCs w:val="24"/>
          <w:lang w:val="es-ES_tradnl"/>
        </w:rPr>
        <w:t>MODALIDAD DE ENTREGA:</w:t>
      </w:r>
      <w:r w:rsidRPr="004102BC">
        <w:rPr>
          <w:rFonts w:ascii="Palatino Linotype" w:hAnsi="Palatino Linotype"/>
          <w:sz w:val="24"/>
          <w:szCs w:val="24"/>
          <w:lang w:val="es-ES_tradnl"/>
        </w:rPr>
        <w:t xml:space="preserve"> A través del </w:t>
      </w:r>
      <w:r w:rsidRPr="004102BC">
        <w:rPr>
          <w:rFonts w:ascii="Palatino Linotype" w:hAnsi="Palatino Linotype"/>
          <w:b/>
          <w:sz w:val="24"/>
          <w:szCs w:val="24"/>
          <w:lang w:val="es-ES_tradnl"/>
        </w:rPr>
        <w:t>SAIMEX</w:t>
      </w:r>
      <w:r w:rsidRPr="004102BC">
        <w:rPr>
          <w:rFonts w:ascii="Palatino Linotype" w:hAnsi="Palatino Linotype"/>
          <w:sz w:val="24"/>
          <w:szCs w:val="24"/>
          <w:lang w:val="es-ES_tradnl"/>
        </w:rPr>
        <w:t xml:space="preserve">, en </w:t>
      </w:r>
      <w:r w:rsidR="00A81F9A" w:rsidRPr="004102BC">
        <w:rPr>
          <w:rFonts w:ascii="Palatino Linotype" w:hAnsi="Palatino Linotype"/>
          <w:sz w:val="24"/>
          <w:szCs w:val="24"/>
          <w:lang w:val="es-ES_tradnl"/>
        </w:rPr>
        <w:t>ambos</w:t>
      </w:r>
      <w:r w:rsidRPr="004102BC">
        <w:rPr>
          <w:rFonts w:ascii="Palatino Linotype" w:hAnsi="Palatino Linotype"/>
          <w:sz w:val="24"/>
          <w:szCs w:val="24"/>
          <w:lang w:val="es-ES_tradnl"/>
        </w:rPr>
        <w:t xml:space="preserve"> casos.</w:t>
      </w:r>
    </w:p>
    <w:p w:rsidR="00B04CF0" w:rsidRPr="004102BC" w:rsidRDefault="00875E14" w:rsidP="00B04CF0">
      <w:pPr>
        <w:spacing w:after="0" w:line="360" w:lineRule="auto"/>
        <w:jc w:val="both"/>
        <w:rPr>
          <w:rFonts w:ascii="Palatino Linotype" w:hAnsi="Palatino Linotype" w:cs="Arial"/>
          <w:b/>
          <w:sz w:val="28"/>
        </w:rPr>
      </w:pPr>
      <w:r w:rsidRPr="004102BC">
        <w:rPr>
          <w:rFonts w:ascii="Palatino Linotype" w:hAnsi="Palatino Linotype" w:cs="Arial"/>
          <w:b/>
          <w:sz w:val="28"/>
        </w:rPr>
        <w:lastRenderedPageBreak/>
        <w:t>SEGUND</w:t>
      </w:r>
      <w:r w:rsidR="00B04CF0" w:rsidRPr="004102BC">
        <w:rPr>
          <w:rFonts w:ascii="Palatino Linotype" w:hAnsi="Palatino Linotype" w:cs="Arial"/>
          <w:b/>
          <w:sz w:val="28"/>
        </w:rPr>
        <w:t xml:space="preserve">O. </w:t>
      </w:r>
      <w:r w:rsidR="00B04CF0" w:rsidRPr="004102BC">
        <w:rPr>
          <w:rFonts w:ascii="Palatino Linotype" w:hAnsi="Palatino Linotype" w:cs="Arial"/>
          <w:b/>
          <w:sz w:val="28"/>
          <w:szCs w:val="20"/>
        </w:rPr>
        <w:t>De las respuestas del Sujeto Obligado.</w:t>
      </w:r>
    </w:p>
    <w:p w:rsidR="00B04CF0" w:rsidRPr="004102BC" w:rsidRDefault="00B04CF0" w:rsidP="00B04CF0">
      <w:pPr>
        <w:spacing w:after="0" w:line="360" w:lineRule="auto"/>
        <w:jc w:val="both"/>
        <w:rPr>
          <w:rFonts w:ascii="Palatino Linotype" w:hAnsi="Palatino Linotype" w:cs="Arial"/>
          <w:b/>
          <w:sz w:val="28"/>
        </w:rPr>
      </w:pPr>
      <w:r w:rsidRPr="004102BC">
        <w:rPr>
          <w:rFonts w:ascii="Palatino Linotype" w:hAnsi="Palatino Linotype" w:cs="Arial"/>
          <w:sz w:val="24"/>
        </w:rPr>
        <w:t xml:space="preserve">En el expediente electrónico </w:t>
      </w:r>
      <w:r w:rsidRPr="004102BC">
        <w:rPr>
          <w:rFonts w:ascii="Palatino Linotype" w:hAnsi="Palatino Linotype" w:cs="Arial"/>
          <w:b/>
          <w:sz w:val="24"/>
        </w:rPr>
        <w:t>SAIMEX</w:t>
      </w:r>
      <w:r w:rsidRPr="004102BC">
        <w:rPr>
          <w:rFonts w:ascii="Palatino Linotype" w:hAnsi="Palatino Linotype" w:cs="Arial"/>
          <w:sz w:val="24"/>
        </w:rPr>
        <w:t xml:space="preserve">, se aprecia que </w:t>
      </w:r>
      <w:r w:rsidR="00875E14" w:rsidRPr="004102BC">
        <w:rPr>
          <w:rFonts w:ascii="Palatino Linotype" w:hAnsi="Palatino Linotype" w:cs="Arial"/>
          <w:sz w:val="24"/>
        </w:rPr>
        <w:t xml:space="preserve">el día </w:t>
      </w:r>
      <w:r w:rsidR="00AB5FB9" w:rsidRPr="004102BC">
        <w:rPr>
          <w:rFonts w:ascii="Palatino Linotype" w:hAnsi="Palatino Linotype" w:cs="Arial"/>
          <w:sz w:val="24"/>
        </w:rPr>
        <w:t>dieciséis de marzo y cinco de abril</w:t>
      </w:r>
      <w:r w:rsidR="00875E14" w:rsidRPr="004102BC">
        <w:rPr>
          <w:rFonts w:ascii="Palatino Linotype" w:hAnsi="Palatino Linotype" w:cs="Arial"/>
          <w:sz w:val="24"/>
        </w:rPr>
        <w:t xml:space="preserve"> </w:t>
      </w:r>
      <w:r w:rsidR="00C424E3" w:rsidRPr="004102BC">
        <w:rPr>
          <w:rFonts w:ascii="Palatino Linotype" w:hAnsi="Palatino Linotype" w:cs="Arial"/>
          <w:sz w:val="24"/>
        </w:rPr>
        <w:t>de dos mil veintiuno</w:t>
      </w:r>
      <w:r w:rsidRPr="004102BC">
        <w:rPr>
          <w:rFonts w:ascii="Palatino Linotype" w:hAnsi="Palatino Linotype" w:cs="Arial"/>
          <w:sz w:val="24"/>
        </w:rPr>
        <w:t xml:space="preserve">, </w:t>
      </w:r>
      <w:r w:rsidRPr="004102BC">
        <w:rPr>
          <w:rFonts w:ascii="Palatino Linotype" w:hAnsi="Palatino Linotype" w:cs="Arial"/>
          <w:b/>
          <w:sz w:val="24"/>
        </w:rPr>
        <w:t>El Sujeto Obligado</w:t>
      </w:r>
      <w:r w:rsidRPr="004102BC">
        <w:rPr>
          <w:rFonts w:ascii="Palatino Linotype" w:hAnsi="Palatino Linotype" w:cs="Arial"/>
          <w:sz w:val="24"/>
        </w:rPr>
        <w:t xml:space="preserve"> dio respuesta a las solicitudes de información señalando lo siguiente: </w:t>
      </w:r>
    </w:p>
    <w:p w:rsidR="00B04CF0" w:rsidRPr="004102BC" w:rsidRDefault="00B04CF0" w:rsidP="00B04CF0">
      <w:pPr>
        <w:spacing w:after="0" w:line="276" w:lineRule="auto"/>
        <w:ind w:right="567"/>
        <w:jc w:val="both"/>
        <w:rPr>
          <w:rFonts w:ascii="Palatino Linotype" w:hAnsi="Palatino Linotype" w:cs="Arial"/>
          <w:sz w:val="24"/>
        </w:rPr>
      </w:pPr>
    </w:p>
    <w:p w:rsidR="00B04CF0" w:rsidRPr="004102BC" w:rsidRDefault="00B04CF0" w:rsidP="00AB5FB9">
      <w:pPr>
        <w:pStyle w:val="Prrafodelista"/>
        <w:numPr>
          <w:ilvl w:val="0"/>
          <w:numId w:val="32"/>
        </w:numPr>
        <w:ind w:left="426"/>
        <w:jc w:val="both"/>
        <w:rPr>
          <w:rFonts w:ascii="Palatino Linotype" w:hAnsi="Palatino Linotype" w:cs="Arial"/>
          <w:b/>
          <w:i/>
          <w:u w:val="single"/>
        </w:rPr>
      </w:pPr>
      <w:r w:rsidRPr="004102BC">
        <w:rPr>
          <w:rFonts w:ascii="Palatino Linotype" w:hAnsi="Palatino Linotype" w:cs="Arial"/>
          <w:b/>
          <w:i/>
          <w:u w:val="single"/>
        </w:rPr>
        <w:t>Respuesta a la</w:t>
      </w:r>
      <w:r w:rsidR="00AB5FB9" w:rsidRPr="004102BC">
        <w:rPr>
          <w:rFonts w:ascii="Palatino Linotype" w:hAnsi="Palatino Linotype" w:cs="Arial"/>
          <w:b/>
          <w:i/>
          <w:u w:val="single"/>
        </w:rPr>
        <w:t>s</w:t>
      </w:r>
      <w:r w:rsidRPr="004102BC">
        <w:rPr>
          <w:rFonts w:ascii="Palatino Linotype" w:hAnsi="Palatino Linotype" w:cs="Arial"/>
          <w:b/>
          <w:i/>
          <w:u w:val="single"/>
        </w:rPr>
        <w:t xml:space="preserve"> Solicitud</w:t>
      </w:r>
      <w:r w:rsidR="00AB5FB9" w:rsidRPr="004102BC">
        <w:rPr>
          <w:rFonts w:ascii="Palatino Linotype" w:hAnsi="Palatino Linotype" w:cs="Arial"/>
          <w:b/>
          <w:i/>
          <w:u w:val="single"/>
        </w:rPr>
        <w:t>es</w:t>
      </w:r>
      <w:r w:rsidRPr="004102BC">
        <w:rPr>
          <w:rFonts w:ascii="Palatino Linotype" w:hAnsi="Palatino Linotype" w:cs="Arial"/>
          <w:b/>
          <w:i/>
          <w:u w:val="single"/>
        </w:rPr>
        <w:t xml:space="preserve"> de información</w:t>
      </w:r>
      <w:r w:rsidRPr="004102BC">
        <w:rPr>
          <w:rFonts w:ascii="Palatino Linotype" w:hAnsi="Palatino Linotype" w:cs="Arial"/>
          <w:i/>
          <w:u w:val="single"/>
        </w:rPr>
        <w:t xml:space="preserve"> </w:t>
      </w:r>
      <w:r w:rsidR="00AB5FB9" w:rsidRPr="004102BC">
        <w:rPr>
          <w:rFonts w:ascii="Palatino Linotype" w:hAnsi="Palatino Linotype" w:cs="Arial"/>
          <w:b/>
          <w:i/>
          <w:u w:val="single"/>
        </w:rPr>
        <w:t>00121/LUVIANOS/IP/2021 y 00122/LUVIANOS/IP/202</w:t>
      </w:r>
    </w:p>
    <w:p w:rsidR="00AB5FB9" w:rsidRPr="004102BC" w:rsidRDefault="00B04CF0" w:rsidP="00AB5FB9">
      <w:pPr>
        <w:spacing w:after="0" w:line="240" w:lineRule="auto"/>
        <w:ind w:left="567" w:right="567"/>
        <w:jc w:val="both"/>
        <w:rPr>
          <w:rFonts w:ascii="Palatino Linotype" w:hAnsi="Palatino Linotype"/>
          <w:i/>
          <w:color w:val="000000"/>
        </w:rPr>
      </w:pPr>
      <w:r w:rsidRPr="004102BC">
        <w:rPr>
          <w:rFonts w:ascii="Palatino Linotype" w:eastAsia="Times New Roman" w:hAnsi="Palatino Linotype" w:cs="Times New Roman"/>
          <w:i/>
          <w:lang w:val="es-ES_tradnl" w:eastAsia="es-ES"/>
        </w:rPr>
        <w:t>“</w:t>
      </w:r>
      <w:r w:rsidR="00AB5FB9" w:rsidRPr="004102B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B5FB9" w:rsidRPr="004102BC" w:rsidRDefault="00AB5FB9" w:rsidP="00AB5FB9">
      <w:pPr>
        <w:spacing w:after="0" w:line="240" w:lineRule="auto"/>
        <w:ind w:left="567" w:right="567"/>
        <w:jc w:val="both"/>
        <w:rPr>
          <w:rFonts w:ascii="Palatino Linotype" w:hAnsi="Palatino Linotype"/>
          <w:i/>
          <w:color w:val="000000"/>
        </w:rPr>
      </w:pPr>
    </w:p>
    <w:p w:rsidR="00AB5FB9" w:rsidRPr="004102BC" w:rsidRDefault="00AB5FB9" w:rsidP="00AB5FB9">
      <w:pPr>
        <w:spacing w:after="0" w:line="240" w:lineRule="auto"/>
        <w:ind w:left="567" w:right="567"/>
        <w:jc w:val="both"/>
        <w:rPr>
          <w:rFonts w:ascii="Palatino Linotype" w:hAnsi="Palatino Linotype"/>
          <w:i/>
          <w:color w:val="000000"/>
        </w:rPr>
      </w:pPr>
      <w:r w:rsidRPr="004102BC">
        <w:rPr>
          <w:rFonts w:ascii="Palatino Linotype" w:hAnsi="Palatino Linotype"/>
          <w:i/>
          <w:color w:val="000000"/>
        </w:rPr>
        <w:t>SE ANEXA RESPUESTA EN ARCHIVO FORMATO PDF.</w:t>
      </w:r>
    </w:p>
    <w:p w:rsidR="00AB5FB9" w:rsidRPr="004102BC" w:rsidRDefault="00AB5FB9" w:rsidP="00AB5FB9">
      <w:pPr>
        <w:spacing w:after="0" w:line="240" w:lineRule="auto"/>
        <w:ind w:left="567" w:right="567"/>
        <w:jc w:val="both"/>
        <w:rPr>
          <w:rFonts w:ascii="Palatino Linotype" w:hAnsi="Palatino Linotype"/>
          <w:i/>
          <w:color w:val="000000"/>
        </w:rPr>
      </w:pPr>
    </w:p>
    <w:p w:rsidR="00AB5FB9" w:rsidRPr="004102BC" w:rsidRDefault="00AB5FB9" w:rsidP="00AB5FB9">
      <w:pPr>
        <w:spacing w:after="0" w:line="240" w:lineRule="auto"/>
        <w:ind w:left="567" w:right="567"/>
        <w:jc w:val="both"/>
        <w:rPr>
          <w:rFonts w:ascii="Palatino Linotype" w:hAnsi="Palatino Linotype"/>
          <w:i/>
          <w:color w:val="000000"/>
        </w:rPr>
      </w:pPr>
      <w:r w:rsidRPr="004102BC">
        <w:rPr>
          <w:rFonts w:ascii="Palatino Linotype" w:hAnsi="Palatino Linotype"/>
          <w:i/>
          <w:color w:val="000000"/>
        </w:rPr>
        <w:t>ATENTAMENTE</w:t>
      </w:r>
    </w:p>
    <w:p w:rsidR="00B04CF0" w:rsidRPr="004102BC" w:rsidRDefault="00AB5FB9" w:rsidP="00AB5FB9">
      <w:pPr>
        <w:spacing w:after="0" w:line="240" w:lineRule="auto"/>
        <w:ind w:left="567" w:right="567"/>
        <w:jc w:val="both"/>
        <w:rPr>
          <w:rFonts w:ascii="Palatino Linotype" w:eastAsia="Times New Roman" w:hAnsi="Palatino Linotype" w:cs="Times New Roman"/>
          <w:i/>
          <w:lang w:val="es-ES_tradnl" w:eastAsia="es-ES"/>
        </w:rPr>
      </w:pPr>
      <w:r w:rsidRPr="004102BC">
        <w:rPr>
          <w:rFonts w:ascii="Palatino Linotype" w:hAnsi="Palatino Linotype"/>
          <w:i/>
          <w:color w:val="000000"/>
        </w:rPr>
        <w:t>L.I. Edgar Eduardo Jiménez Reyes</w:t>
      </w:r>
      <w:r w:rsidR="00B04CF0" w:rsidRPr="004102BC">
        <w:rPr>
          <w:rFonts w:ascii="Palatino Linotype" w:eastAsia="Times New Roman" w:hAnsi="Palatino Linotype" w:cs="Times New Roman"/>
          <w:i/>
          <w:lang w:val="es-ES_tradnl" w:eastAsia="es-ES"/>
        </w:rPr>
        <w:t>” [Sic]</w:t>
      </w:r>
    </w:p>
    <w:p w:rsidR="00C424E3" w:rsidRPr="004102BC" w:rsidRDefault="00C424E3" w:rsidP="00C424E3">
      <w:pPr>
        <w:spacing w:after="0" w:line="240" w:lineRule="auto"/>
        <w:ind w:right="567"/>
        <w:jc w:val="both"/>
        <w:rPr>
          <w:rFonts w:ascii="Palatino Linotype" w:hAnsi="Palatino Linotype"/>
          <w:i/>
          <w:color w:val="000000"/>
        </w:rPr>
      </w:pPr>
    </w:p>
    <w:p w:rsidR="00C424E3" w:rsidRPr="004102BC" w:rsidRDefault="00C424E3" w:rsidP="00AB5FB9">
      <w:pPr>
        <w:pStyle w:val="Prrafodelista"/>
        <w:numPr>
          <w:ilvl w:val="0"/>
          <w:numId w:val="41"/>
        </w:numPr>
        <w:jc w:val="both"/>
        <w:rPr>
          <w:rFonts w:ascii="Palatino Linotype" w:hAnsi="Palatino Linotype"/>
          <w:i/>
          <w:lang w:val="es-ES_tradnl"/>
        </w:rPr>
      </w:pPr>
      <w:r w:rsidRPr="004102BC">
        <w:rPr>
          <w:rFonts w:ascii="Palatino Linotype" w:hAnsi="Palatino Linotype"/>
          <w:lang w:val="es-ES_tradnl"/>
        </w:rPr>
        <w:t xml:space="preserve">Adjuntando a dicha respuesta, los archivos electrónicos denominados </w:t>
      </w:r>
      <w:r w:rsidRPr="004102BC">
        <w:rPr>
          <w:rFonts w:ascii="Palatino Linotype" w:hAnsi="Palatino Linotype"/>
          <w:i/>
          <w:lang w:val="es-ES_tradnl"/>
        </w:rPr>
        <w:t>“</w:t>
      </w:r>
      <w:r w:rsidR="00AB5FB9" w:rsidRPr="004102BC">
        <w:rPr>
          <w:rFonts w:ascii="Palatino Linotype" w:hAnsi="Palatino Linotype"/>
          <w:i/>
          <w:lang w:val="es-ES_tradnl"/>
        </w:rPr>
        <w:t>CONTESTACIÓN A LA SOLICITUD 00122LUVIANOSIP2021.pdf</w:t>
      </w:r>
      <w:r w:rsidRPr="004102BC">
        <w:rPr>
          <w:rFonts w:ascii="Palatino Linotype" w:hAnsi="Palatino Linotype"/>
          <w:i/>
          <w:lang w:val="es-ES_tradnl"/>
        </w:rPr>
        <w:t>”</w:t>
      </w:r>
      <w:r w:rsidRPr="004102BC">
        <w:rPr>
          <w:rFonts w:ascii="Palatino Linotype" w:hAnsi="Palatino Linotype"/>
          <w:lang w:val="es-ES_tradnl"/>
        </w:rPr>
        <w:t xml:space="preserve"> y </w:t>
      </w:r>
      <w:r w:rsidRPr="004102BC">
        <w:rPr>
          <w:rFonts w:ascii="Palatino Linotype" w:hAnsi="Palatino Linotype"/>
          <w:i/>
          <w:lang w:val="es-ES_tradnl"/>
        </w:rPr>
        <w:t>“</w:t>
      </w:r>
      <w:r w:rsidR="00AB5FB9" w:rsidRPr="004102BC">
        <w:rPr>
          <w:rFonts w:ascii="Palatino Linotype" w:hAnsi="Palatino Linotype"/>
          <w:i/>
          <w:lang w:val="es-ES_tradnl"/>
        </w:rPr>
        <w:t>00121-LUVIANOS-IP-2021 Entrega de Informacion.pdf</w:t>
      </w:r>
      <w:r w:rsidRPr="004102BC">
        <w:rPr>
          <w:rFonts w:ascii="Palatino Linotype" w:hAnsi="Palatino Linotype"/>
          <w:i/>
          <w:lang w:val="es-ES_tradnl"/>
        </w:rPr>
        <w:t>”</w:t>
      </w:r>
      <w:r w:rsidRPr="004102BC">
        <w:rPr>
          <w:rFonts w:ascii="Palatino Linotype" w:hAnsi="Palatino Linotype"/>
          <w:lang w:val="es-ES_tradnl"/>
        </w:rPr>
        <w:t xml:space="preserve">; los cuales no se insertan por ser del conocimiento de las partes, sin embargo, serán motivo de estudio en el Considerando respectivo. </w:t>
      </w:r>
    </w:p>
    <w:p w:rsidR="00612B8E" w:rsidRPr="004102BC" w:rsidRDefault="00612B8E" w:rsidP="00B04CF0">
      <w:pPr>
        <w:spacing w:after="0" w:line="240" w:lineRule="auto"/>
        <w:jc w:val="both"/>
        <w:rPr>
          <w:rFonts w:ascii="Palatino Linotype" w:hAnsi="Palatino Linotype" w:cs="Arial"/>
          <w:b/>
          <w:i/>
          <w:sz w:val="20"/>
        </w:rPr>
      </w:pPr>
    </w:p>
    <w:p w:rsidR="00875E14" w:rsidRPr="004102BC" w:rsidRDefault="00875E14" w:rsidP="00875E14">
      <w:pPr>
        <w:pStyle w:val="Prrafodelista"/>
        <w:spacing w:line="276" w:lineRule="auto"/>
        <w:ind w:left="720" w:right="567"/>
        <w:jc w:val="both"/>
        <w:rPr>
          <w:rFonts w:ascii="Palatino Linotype" w:hAnsi="Palatino Linotype" w:cs="Arial"/>
          <w:b/>
          <w:sz w:val="28"/>
        </w:rPr>
      </w:pPr>
    </w:p>
    <w:p w:rsidR="00B04CF0" w:rsidRPr="004102BC" w:rsidRDefault="00BA4BA3" w:rsidP="00B04CF0">
      <w:pPr>
        <w:spacing w:after="0" w:line="360" w:lineRule="auto"/>
        <w:jc w:val="both"/>
        <w:rPr>
          <w:rFonts w:ascii="Palatino Linotype" w:hAnsi="Palatino Linotype" w:cs="Arial"/>
          <w:b/>
          <w:sz w:val="28"/>
        </w:rPr>
      </w:pPr>
      <w:r w:rsidRPr="004102BC">
        <w:rPr>
          <w:rFonts w:ascii="Palatino Linotype" w:hAnsi="Palatino Linotype" w:cs="Arial"/>
          <w:b/>
          <w:sz w:val="28"/>
        </w:rPr>
        <w:t>TERCER</w:t>
      </w:r>
      <w:r w:rsidR="00B04CF0" w:rsidRPr="004102BC">
        <w:rPr>
          <w:rFonts w:ascii="Palatino Linotype" w:hAnsi="Palatino Linotype" w:cs="Arial"/>
          <w:b/>
          <w:sz w:val="28"/>
        </w:rPr>
        <w:t xml:space="preserve">O. </w:t>
      </w:r>
      <w:r w:rsidR="00B04CF0" w:rsidRPr="004102BC">
        <w:rPr>
          <w:rFonts w:ascii="Palatino Linotype" w:hAnsi="Palatino Linotype"/>
          <w:b/>
          <w:sz w:val="28"/>
        </w:rPr>
        <w:t>Del recurso de revisión.</w:t>
      </w:r>
    </w:p>
    <w:p w:rsidR="00A81F9A" w:rsidRPr="004102BC" w:rsidRDefault="00B04CF0" w:rsidP="00612B8E">
      <w:pPr>
        <w:spacing w:after="0" w:line="360" w:lineRule="auto"/>
        <w:jc w:val="both"/>
        <w:rPr>
          <w:rFonts w:ascii="Palatino Linotype" w:hAnsi="Palatino Linotype" w:cs="Arial"/>
          <w:sz w:val="24"/>
        </w:rPr>
      </w:pPr>
      <w:r w:rsidRPr="004102BC">
        <w:rPr>
          <w:rFonts w:ascii="Palatino Linotype" w:hAnsi="Palatino Linotype" w:cs="Arial"/>
          <w:sz w:val="24"/>
          <w:szCs w:val="24"/>
        </w:rPr>
        <w:t xml:space="preserve">Inconforme con las respuestas notificadas por </w:t>
      </w:r>
      <w:r w:rsidRPr="004102BC">
        <w:rPr>
          <w:rFonts w:ascii="Palatino Linotype" w:hAnsi="Palatino Linotype" w:cs="Arial"/>
          <w:b/>
          <w:sz w:val="24"/>
          <w:szCs w:val="24"/>
        </w:rPr>
        <w:t>El Sujeto Obligado</w:t>
      </w:r>
      <w:r w:rsidRPr="004102BC">
        <w:rPr>
          <w:rFonts w:ascii="Palatino Linotype" w:hAnsi="Palatino Linotype" w:cs="Arial"/>
          <w:sz w:val="24"/>
          <w:szCs w:val="24"/>
        </w:rPr>
        <w:t xml:space="preserve">, </w:t>
      </w:r>
      <w:r w:rsidRPr="004102BC">
        <w:rPr>
          <w:rFonts w:ascii="Palatino Linotype" w:hAnsi="Palatino Linotype" w:cs="Arial"/>
          <w:b/>
          <w:sz w:val="24"/>
          <w:szCs w:val="24"/>
        </w:rPr>
        <w:t xml:space="preserve">El Recurrente </w:t>
      </w:r>
      <w:r w:rsidRPr="004102BC">
        <w:rPr>
          <w:rFonts w:ascii="Palatino Linotype" w:hAnsi="Palatino Linotype" w:cs="Arial"/>
          <w:sz w:val="24"/>
          <w:szCs w:val="24"/>
        </w:rPr>
        <w:t xml:space="preserve">interpuso los recursos de revisión, en fecha </w:t>
      </w:r>
      <w:r w:rsidR="006A6F52" w:rsidRPr="004102BC">
        <w:rPr>
          <w:rFonts w:ascii="Palatino Linotype" w:hAnsi="Palatino Linotype" w:cs="Arial"/>
          <w:sz w:val="24"/>
          <w:szCs w:val="24"/>
        </w:rPr>
        <w:t xml:space="preserve">diecisiete de marzo y </w:t>
      </w:r>
      <w:r w:rsidR="00BD0E39" w:rsidRPr="004102BC">
        <w:rPr>
          <w:rFonts w:ascii="Palatino Linotype" w:hAnsi="Palatino Linotype" w:cs="Arial"/>
          <w:sz w:val="24"/>
          <w:szCs w:val="24"/>
        </w:rPr>
        <w:t>veintiuno</w:t>
      </w:r>
      <w:r w:rsidR="00BA4BA3" w:rsidRPr="004102BC">
        <w:rPr>
          <w:rFonts w:ascii="Palatino Linotype" w:hAnsi="Palatino Linotype" w:cs="Arial"/>
          <w:sz w:val="24"/>
          <w:szCs w:val="24"/>
        </w:rPr>
        <w:t xml:space="preserve"> de </w:t>
      </w:r>
      <w:r w:rsidR="00BD0E39" w:rsidRPr="004102BC">
        <w:rPr>
          <w:rFonts w:ascii="Palatino Linotype" w:hAnsi="Palatino Linotype" w:cs="Arial"/>
          <w:sz w:val="24"/>
          <w:szCs w:val="24"/>
        </w:rPr>
        <w:t>abril</w:t>
      </w:r>
      <w:r w:rsidRPr="004102BC">
        <w:rPr>
          <w:rFonts w:ascii="Palatino Linotype" w:hAnsi="Palatino Linotype" w:cs="Arial"/>
          <w:sz w:val="24"/>
          <w:szCs w:val="24"/>
        </w:rPr>
        <w:t xml:space="preserve"> de dos mil </w:t>
      </w:r>
      <w:r w:rsidR="00BD0E39" w:rsidRPr="004102BC">
        <w:rPr>
          <w:rFonts w:ascii="Palatino Linotype" w:hAnsi="Palatino Linotype" w:cs="Arial"/>
          <w:sz w:val="24"/>
          <w:szCs w:val="24"/>
        </w:rPr>
        <w:t>veintiuno</w:t>
      </w:r>
      <w:r w:rsidRPr="004102BC">
        <w:rPr>
          <w:rFonts w:ascii="Palatino Linotype" w:hAnsi="Palatino Linotype" w:cs="Arial"/>
          <w:sz w:val="24"/>
          <w:szCs w:val="24"/>
        </w:rPr>
        <w:t>, los cuales fueron registrados</w:t>
      </w:r>
      <w:r w:rsidRPr="004102BC">
        <w:rPr>
          <w:rFonts w:ascii="Palatino Linotype" w:hAnsi="Palatino Linotype" w:cs="Arial"/>
          <w:b/>
          <w:sz w:val="24"/>
          <w:szCs w:val="24"/>
        </w:rPr>
        <w:t xml:space="preserve"> </w:t>
      </w:r>
      <w:r w:rsidRPr="004102BC">
        <w:rPr>
          <w:rFonts w:ascii="Palatino Linotype" w:hAnsi="Palatino Linotype" w:cs="Arial"/>
          <w:sz w:val="24"/>
          <w:szCs w:val="24"/>
        </w:rPr>
        <w:t xml:space="preserve">en el sistema electrónico con los expedientes números </w:t>
      </w:r>
      <w:r w:rsidR="00BD0E39" w:rsidRPr="004102BC">
        <w:rPr>
          <w:rFonts w:ascii="Palatino Linotype" w:hAnsi="Palatino Linotype" w:cs="Arial"/>
          <w:b/>
          <w:bCs/>
          <w:sz w:val="24"/>
          <w:szCs w:val="24"/>
          <w:lang w:eastAsia="es-MX"/>
        </w:rPr>
        <w:t>0</w:t>
      </w:r>
      <w:r w:rsidR="00AB5FB9" w:rsidRPr="004102BC">
        <w:rPr>
          <w:rFonts w:ascii="Palatino Linotype" w:hAnsi="Palatino Linotype" w:cs="Arial"/>
          <w:b/>
          <w:bCs/>
          <w:sz w:val="24"/>
          <w:szCs w:val="24"/>
          <w:lang w:eastAsia="es-MX"/>
        </w:rPr>
        <w:t>1225</w:t>
      </w:r>
      <w:r w:rsidRPr="004102BC">
        <w:rPr>
          <w:rFonts w:ascii="Palatino Linotype" w:hAnsi="Palatino Linotype" w:cs="Arial"/>
          <w:b/>
          <w:bCs/>
          <w:sz w:val="24"/>
          <w:szCs w:val="24"/>
          <w:lang w:eastAsia="es-MX"/>
        </w:rPr>
        <w:t>/INFOEM/IP/RR/20</w:t>
      </w:r>
      <w:r w:rsidR="00BD0E39" w:rsidRPr="004102BC">
        <w:rPr>
          <w:rFonts w:ascii="Palatino Linotype" w:hAnsi="Palatino Linotype" w:cs="Arial"/>
          <w:b/>
          <w:bCs/>
          <w:sz w:val="24"/>
          <w:szCs w:val="24"/>
          <w:lang w:eastAsia="es-MX"/>
        </w:rPr>
        <w:t>21</w:t>
      </w:r>
      <w:r w:rsidRPr="004102BC">
        <w:rPr>
          <w:rFonts w:ascii="Palatino Linotype" w:hAnsi="Palatino Linotype" w:cs="Arial"/>
          <w:b/>
          <w:bCs/>
          <w:sz w:val="24"/>
          <w:szCs w:val="24"/>
          <w:lang w:eastAsia="es-MX"/>
        </w:rPr>
        <w:t xml:space="preserve"> </w:t>
      </w:r>
      <w:r w:rsidRPr="004102BC">
        <w:rPr>
          <w:rFonts w:ascii="Palatino Linotype" w:hAnsi="Palatino Linotype" w:cs="Arial"/>
          <w:bCs/>
          <w:i/>
          <w:sz w:val="24"/>
          <w:szCs w:val="24"/>
          <w:lang w:eastAsia="es-MX"/>
        </w:rPr>
        <w:t xml:space="preserve">(para la solicitud </w:t>
      </w:r>
      <w:r w:rsidR="006A6F52" w:rsidRPr="004102BC">
        <w:rPr>
          <w:rFonts w:ascii="Palatino Linotype" w:hAnsi="Palatino Linotype" w:cs="Arial"/>
          <w:i/>
          <w:sz w:val="24"/>
        </w:rPr>
        <w:t>00122/LUVIANOS/IP/2021</w:t>
      </w:r>
      <w:r w:rsidRPr="004102BC">
        <w:rPr>
          <w:rFonts w:ascii="Palatino Linotype" w:hAnsi="Palatino Linotype" w:cs="Arial"/>
          <w:i/>
          <w:sz w:val="24"/>
        </w:rPr>
        <w:t>) y</w:t>
      </w:r>
      <w:r w:rsidRPr="004102BC">
        <w:rPr>
          <w:rFonts w:ascii="Palatino Linotype" w:hAnsi="Palatino Linotype" w:cs="Arial"/>
          <w:b/>
          <w:bCs/>
          <w:sz w:val="24"/>
          <w:szCs w:val="24"/>
          <w:lang w:eastAsia="es-MX"/>
        </w:rPr>
        <w:t xml:space="preserve"> </w:t>
      </w:r>
      <w:r w:rsidR="00AB5FB9" w:rsidRPr="004102BC">
        <w:rPr>
          <w:rFonts w:ascii="Palatino Linotype" w:hAnsi="Palatino Linotype" w:cs="Arial"/>
          <w:b/>
          <w:bCs/>
          <w:sz w:val="24"/>
          <w:szCs w:val="24"/>
          <w:lang w:eastAsia="es-MX"/>
        </w:rPr>
        <w:t>02098</w:t>
      </w:r>
      <w:r w:rsidRPr="004102BC">
        <w:rPr>
          <w:rFonts w:ascii="Palatino Linotype" w:hAnsi="Palatino Linotype" w:cs="Arial"/>
          <w:b/>
          <w:bCs/>
          <w:sz w:val="24"/>
          <w:szCs w:val="24"/>
          <w:lang w:eastAsia="es-MX"/>
        </w:rPr>
        <w:t>/INFOEM/IP/RR/20</w:t>
      </w:r>
      <w:r w:rsidR="00BD0E39" w:rsidRPr="004102BC">
        <w:rPr>
          <w:rFonts w:ascii="Palatino Linotype" w:hAnsi="Palatino Linotype" w:cs="Arial"/>
          <w:b/>
          <w:bCs/>
          <w:sz w:val="24"/>
          <w:szCs w:val="24"/>
          <w:lang w:eastAsia="es-MX"/>
        </w:rPr>
        <w:t>21</w:t>
      </w:r>
      <w:r w:rsidRPr="004102BC">
        <w:rPr>
          <w:rFonts w:ascii="Palatino Linotype" w:hAnsi="Palatino Linotype" w:cs="Arial"/>
          <w:b/>
          <w:bCs/>
          <w:sz w:val="24"/>
          <w:szCs w:val="24"/>
          <w:lang w:eastAsia="es-MX"/>
        </w:rPr>
        <w:t xml:space="preserve"> </w:t>
      </w:r>
      <w:r w:rsidRPr="004102BC">
        <w:rPr>
          <w:rFonts w:ascii="Palatino Linotype" w:hAnsi="Palatino Linotype" w:cs="Arial"/>
          <w:bCs/>
          <w:i/>
          <w:sz w:val="24"/>
          <w:szCs w:val="24"/>
          <w:lang w:eastAsia="es-MX"/>
        </w:rPr>
        <w:t xml:space="preserve">(para la solicitud </w:t>
      </w:r>
      <w:r w:rsidR="006A6F52" w:rsidRPr="004102BC">
        <w:rPr>
          <w:rFonts w:ascii="Palatino Linotype" w:hAnsi="Palatino Linotype" w:cs="Arial"/>
          <w:i/>
          <w:sz w:val="24"/>
        </w:rPr>
        <w:t>00121/LUVIANOS/IP/2021</w:t>
      </w:r>
      <w:r w:rsidRPr="004102BC">
        <w:rPr>
          <w:rFonts w:ascii="Palatino Linotype" w:hAnsi="Palatino Linotype" w:cs="Arial"/>
          <w:i/>
          <w:sz w:val="24"/>
        </w:rPr>
        <w:t>)</w:t>
      </w:r>
      <w:r w:rsidRPr="004102BC">
        <w:rPr>
          <w:rFonts w:ascii="Palatino Linotype" w:hAnsi="Palatino Linotype" w:cs="Arial"/>
          <w:sz w:val="24"/>
          <w:szCs w:val="24"/>
        </w:rPr>
        <w:t xml:space="preserve">, en los cuales </w:t>
      </w:r>
      <w:r w:rsidRPr="004102BC">
        <w:rPr>
          <w:rFonts w:ascii="Palatino Linotype" w:hAnsi="Palatino Linotype" w:cs="Arial"/>
          <w:sz w:val="24"/>
        </w:rPr>
        <w:t>arguye, las siguientes manifestaciones:</w:t>
      </w:r>
    </w:p>
    <w:p w:rsidR="00BD0E39" w:rsidRPr="004102BC" w:rsidRDefault="00BD0E39" w:rsidP="00612B8E">
      <w:pPr>
        <w:spacing w:after="0" w:line="360" w:lineRule="auto"/>
        <w:jc w:val="both"/>
        <w:rPr>
          <w:rFonts w:ascii="Palatino Linotype" w:hAnsi="Palatino Linotype" w:cs="Arial"/>
          <w:b/>
          <w:sz w:val="16"/>
        </w:rPr>
      </w:pPr>
    </w:p>
    <w:p w:rsidR="00A81F9A" w:rsidRPr="004102BC" w:rsidRDefault="00A81F9A" w:rsidP="00B04CF0">
      <w:pPr>
        <w:pStyle w:val="Sinespaciado"/>
        <w:rPr>
          <w:rFonts w:ascii="Palatino Linotype" w:hAnsi="Palatino Linotype"/>
          <w:sz w:val="2"/>
        </w:rPr>
      </w:pPr>
    </w:p>
    <w:p w:rsidR="00A81F9A" w:rsidRPr="004102BC" w:rsidRDefault="00A81F9A" w:rsidP="00B04CF0">
      <w:pPr>
        <w:pStyle w:val="Sinespaciado"/>
        <w:rPr>
          <w:rFonts w:ascii="Palatino Linotype" w:hAnsi="Palatino Linotype"/>
          <w:sz w:val="2"/>
        </w:rPr>
      </w:pPr>
    </w:p>
    <w:p w:rsidR="00B04CF0" w:rsidRPr="004102BC" w:rsidRDefault="00B04CF0" w:rsidP="00B04CF0">
      <w:pPr>
        <w:pStyle w:val="Prrafodelista"/>
        <w:numPr>
          <w:ilvl w:val="0"/>
          <w:numId w:val="4"/>
        </w:numPr>
        <w:spacing w:line="360" w:lineRule="auto"/>
        <w:jc w:val="both"/>
        <w:rPr>
          <w:rFonts w:ascii="Palatino Linotype" w:hAnsi="Palatino Linotype" w:cs="Arial"/>
          <w:b/>
        </w:rPr>
      </w:pPr>
      <w:r w:rsidRPr="004102BC">
        <w:rPr>
          <w:rFonts w:ascii="Palatino Linotype" w:hAnsi="Palatino Linotype" w:cs="Arial"/>
          <w:b/>
        </w:rPr>
        <w:t>Acto Impugnado:</w:t>
      </w:r>
    </w:p>
    <w:p w:rsidR="00AB5FB9" w:rsidRPr="004102BC" w:rsidRDefault="00BD0E39" w:rsidP="00BD0E39">
      <w:pPr>
        <w:spacing w:after="0" w:line="240" w:lineRule="auto"/>
        <w:ind w:left="851" w:right="851"/>
        <w:jc w:val="both"/>
        <w:rPr>
          <w:rFonts w:ascii="Palatino Linotype" w:hAnsi="Palatino Linotype" w:cs="Arial"/>
          <w:b/>
          <w:bCs/>
          <w:i/>
          <w:sz w:val="24"/>
          <w:szCs w:val="24"/>
          <w:u w:val="single"/>
          <w:lang w:eastAsia="es-MX"/>
        </w:rPr>
      </w:pPr>
      <w:r w:rsidRPr="004102BC">
        <w:rPr>
          <w:rFonts w:ascii="Palatino Linotype" w:hAnsi="Palatino Linotype" w:cs="Arial"/>
          <w:b/>
          <w:bCs/>
          <w:i/>
          <w:sz w:val="24"/>
          <w:szCs w:val="24"/>
          <w:u w:val="single"/>
          <w:lang w:eastAsia="es-MX"/>
        </w:rPr>
        <w:t>0</w:t>
      </w:r>
      <w:r w:rsidR="006A6F52" w:rsidRPr="004102BC">
        <w:rPr>
          <w:rFonts w:ascii="Palatino Linotype" w:hAnsi="Palatino Linotype" w:cs="Arial"/>
          <w:b/>
          <w:bCs/>
          <w:i/>
          <w:sz w:val="24"/>
          <w:szCs w:val="24"/>
          <w:u w:val="single"/>
          <w:lang w:eastAsia="es-MX"/>
        </w:rPr>
        <w:t>122</w:t>
      </w:r>
      <w:r w:rsidRPr="004102BC">
        <w:rPr>
          <w:rFonts w:ascii="Palatino Linotype" w:hAnsi="Palatino Linotype" w:cs="Arial"/>
          <w:b/>
          <w:bCs/>
          <w:i/>
          <w:sz w:val="24"/>
          <w:szCs w:val="24"/>
          <w:u w:val="single"/>
          <w:lang w:eastAsia="es-MX"/>
        </w:rPr>
        <w:t>5</w:t>
      </w:r>
      <w:r w:rsidR="00B04CF0" w:rsidRPr="004102BC">
        <w:rPr>
          <w:rFonts w:ascii="Palatino Linotype" w:hAnsi="Palatino Linotype" w:cs="Arial"/>
          <w:b/>
          <w:bCs/>
          <w:i/>
          <w:sz w:val="24"/>
          <w:szCs w:val="24"/>
          <w:u w:val="single"/>
          <w:lang w:eastAsia="es-MX"/>
        </w:rPr>
        <w:t>/INFOEM/IP/RR/20</w:t>
      </w:r>
      <w:r w:rsidRPr="004102BC">
        <w:rPr>
          <w:rFonts w:ascii="Palatino Linotype" w:hAnsi="Palatino Linotype" w:cs="Arial"/>
          <w:b/>
          <w:bCs/>
          <w:i/>
          <w:sz w:val="24"/>
          <w:szCs w:val="24"/>
          <w:u w:val="single"/>
          <w:lang w:eastAsia="es-MX"/>
        </w:rPr>
        <w:t>21</w:t>
      </w:r>
      <w:r w:rsidR="00B04CF0" w:rsidRPr="004102BC">
        <w:rPr>
          <w:rFonts w:ascii="Palatino Linotype" w:hAnsi="Palatino Linotype" w:cs="Arial"/>
          <w:b/>
          <w:bCs/>
          <w:i/>
          <w:sz w:val="24"/>
          <w:szCs w:val="24"/>
          <w:u w:val="single"/>
          <w:lang w:eastAsia="es-MX"/>
        </w:rPr>
        <w:t xml:space="preserve"> </w:t>
      </w:r>
    </w:p>
    <w:p w:rsidR="00AB5FB9" w:rsidRPr="004102BC" w:rsidRDefault="00AB5FB9" w:rsidP="00AB5FB9">
      <w:pPr>
        <w:spacing w:after="0" w:line="240" w:lineRule="auto"/>
        <w:ind w:left="851" w:right="851"/>
        <w:jc w:val="both"/>
        <w:rPr>
          <w:rFonts w:ascii="Palatino Linotype" w:hAnsi="Palatino Linotype" w:cs="Arial"/>
          <w:i/>
        </w:rPr>
      </w:pPr>
      <w:r w:rsidRPr="004102BC">
        <w:rPr>
          <w:rFonts w:ascii="Palatino Linotype" w:hAnsi="Palatino Linotype" w:cs="Arial"/>
          <w:i/>
        </w:rPr>
        <w:t>“Negativa de la respuesta de la solicitud con número de folio: 00122/LUVIANOS/IP/2021” [sic]</w:t>
      </w:r>
    </w:p>
    <w:p w:rsidR="00AB5FB9" w:rsidRPr="004102BC" w:rsidRDefault="00AB5FB9" w:rsidP="00AB5FB9">
      <w:pPr>
        <w:spacing w:after="0" w:line="240" w:lineRule="auto"/>
        <w:ind w:left="851" w:right="851"/>
        <w:jc w:val="both"/>
        <w:rPr>
          <w:rFonts w:ascii="Palatino Linotype" w:hAnsi="Palatino Linotype" w:cs="Arial"/>
          <w:b/>
          <w:bCs/>
          <w:i/>
          <w:sz w:val="24"/>
          <w:szCs w:val="24"/>
          <w:u w:val="single"/>
          <w:lang w:eastAsia="es-MX"/>
        </w:rPr>
      </w:pPr>
    </w:p>
    <w:p w:rsidR="00AB5FB9" w:rsidRPr="004102BC" w:rsidRDefault="00AB5FB9" w:rsidP="00AB5FB9">
      <w:pPr>
        <w:spacing w:after="0" w:line="240" w:lineRule="auto"/>
        <w:ind w:left="851" w:right="851"/>
        <w:jc w:val="both"/>
        <w:rPr>
          <w:rFonts w:ascii="Palatino Linotype" w:hAnsi="Palatino Linotype" w:cs="Arial"/>
          <w:b/>
          <w:bCs/>
          <w:i/>
          <w:sz w:val="24"/>
          <w:szCs w:val="24"/>
          <w:u w:val="single"/>
          <w:lang w:eastAsia="es-MX"/>
        </w:rPr>
      </w:pPr>
      <w:r w:rsidRPr="004102BC">
        <w:rPr>
          <w:rFonts w:ascii="Palatino Linotype" w:hAnsi="Palatino Linotype" w:cs="Arial"/>
          <w:b/>
          <w:bCs/>
          <w:i/>
          <w:sz w:val="24"/>
          <w:szCs w:val="24"/>
          <w:u w:val="single"/>
          <w:lang w:eastAsia="es-MX"/>
        </w:rPr>
        <w:t>020</w:t>
      </w:r>
      <w:r w:rsidR="006A6F52" w:rsidRPr="004102BC">
        <w:rPr>
          <w:rFonts w:ascii="Palatino Linotype" w:hAnsi="Palatino Linotype" w:cs="Arial"/>
          <w:b/>
          <w:bCs/>
          <w:i/>
          <w:sz w:val="24"/>
          <w:szCs w:val="24"/>
          <w:u w:val="single"/>
          <w:lang w:eastAsia="es-MX"/>
        </w:rPr>
        <w:t>98</w:t>
      </w:r>
      <w:r w:rsidRPr="004102BC">
        <w:rPr>
          <w:rFonts w:ascii="Palatino Linotype" w:hAnsi="Palatino Linotype" w:cs="Arial"/>
          <w:b/>
          <w:bCs/>
          <w:i/>
          <w:sz w:val="24"/>
          <w:szCs w:val="24"/>
          <w:u w:val="single"/>
          <w:lang w:eastAsia="es-MX"/>
        </w:rPr>
        <w:t xml:space="preserve">/INFOEM/IP/RR/2021 </w:t>
      </w:r>
    </w:p>
    <w:p w:rsidR="00B04CF0" w:rsidRPr="004102BC" w:rsidRDefault="00B04CF0" w:rsidP="00BD0E39">
      <w:pPr>
        <w:spacing w:after="0" w:line="240" w:lineRule="auto"/>
        <w:ind w:left="851" w:right="851"/>
        <w:jc w:val="both"/>
        <w:rPr>
          <w:rFonts w:ascii="Palatino Linotype" w:hAnsi="Palatino Linotype" w:cs="Arial"/>
          <w:i/>
        </w:rPr>
      </w:pPr>
      <w:r w:rsidRPr="004102BC">
        <w:rPr>
          <w:rFonts w:ascii="Palatino Linotype" w:hAnsi="Palatino Linotype" w:cs="Arial"/>
          <w:i/>
        </w:rPr>
        <w:t>“</w:t>
      </w:r>
      <w:r w:rsidR="00BD0E39" w:rsidRPr="004102BC">
        <w:rPr>
          <w:rFonts w:ascii="Palatino Linotype" w:hAnsi="Palatino Linotype" w:cs="Arial"/>
          <w:i/>
        </w:rPr>
        <w:t>No se entregó la totalidad de la información solicitada</w:t>
      </w:r>
      <w:r w:rsidRPr="004102BC">
        <w:rPr>
          <w:rFonts w:ascii="Palatino Linotype" w:hAnsi="Palatino Linotype" w:cs="Arial"/>
          <w:i/>
        </w:rPr>
        <w:t>” [sic]</w:t>
      </w:r>
    </w:p>
    <w:p w:rsidR="00AB5FB9" w:rsidRPr="004102BC" w:rsidRDefault="00AB5FB9" w:rsidP="00BD0E39">
      <w:pPr>
        <w:spacing w:after="0" w:line="240" w:lineRule="auto"/>
        <w:ind w:left="851" w:right="851"/>
        <w:jc w:val="both"/>
        <w:rPr>
          <w:rFonts w:ascii="Palatino Linotype" w:hAnsi="Palatino Linotype" w:cs="Arial"/>
          <w:i/>
        </w:rPr>
      </w:pPr>
    </w:p>
    <w:p w:rsidR="00612B8E" w:rsidRPr="004102BC" w:rsidRDefault="00612B8E" w:rsidP="00612B8E">
      <w:pPr>
        <w:pStyle w:val="Sinespaciado"/>
      </w:pPr>
    </w:p>
    <w:p w:rsidR="00BD0E39" w:rsidRPr="004102BC" w:rsidRDefault="00BD0E39" w:rsidP="00612B8E">
      <w:pPr>
        <w:pStyle w:val="Sinespaciado"/>
        <w:rPr>
          <w:sz w:val="20"/>
        </w:rPr>
      </w:pPr>
    </w:p>
    <w:p w:rsidR="00B04CF0" w:rsidRPr="004102BC" w:rsidRDefault="00B04CF0" w:rsidP="00B04CF0">
      <w:pPr>
        <w:pStyle w:val="Prrafodelista"/>
        <w:numPr>
          <w:ilvl w:val="0"/>
          <w:numId w:val="4"/>
        </w:numPr>
        <w:spacing w:line="360" w:lineRule="auto"/>
        <w:jc w:val="both"/>
        <w:rPr>
          <w:rFonts w:ascii="Palatino Linotype" w:hAnsi="Palatino Linotype" w:cs="Arial"/>
        </w:rPr>
      </w:pPr>
      <w:r w:rsidRPr="004102BC">
        <w:rPr>
          <w:rFonts w:ascii="Palatino Linotype" w:hAnsi="Palatino Linotype" w:cs="Arial"/>
          <w:b/>
        </w:rPr>
        <w:t>Razones o Motivos de Inconformidad</w:t>
      </w:r>
      <w:r w:rsidRPr="004102BC">
        <w:rPr>
          <w:rFonts w:ascii="Palatino Linotype" w:hAnsi="Palatino Linotype" w:cs="Arial"/>
        </w:rPr>
        <w:t xml:space="preserve">: </w:t>
      </w:r>
    </w:p>
    <w:p w:rsidR="00B04CF0" w:rsidRPr="004102BC" w:rsidRDefault="00BD0E39" w:rsidP="00BD0E39">
      <w:pPr>
        <w:spacing w:after="0" w:line="240" w:lineRule="auto"/>
        <w:ind w:left="851" w:right="851"/>
        <w:jc w:val="both"/>
        <w:rPr>
          <w:rFonts w:ascii="Palatino Linotype" w:hAnsi="Palatino Linotype" w:cs="Arial"/>
          <w:b/>
          <w:bCs/>
          <w:i/>
          <w:sz w:val="24"/>
          <w:szCs w:val="24"/>
          <w:u w:val="single"/>
          <w:lang w:eastAsia="es-MX"/>
        </w:rPr>
      </w:pPr>
      <w:r w:rsidRPr="004102BC">
        <w:rPr>
          <w:rFonts w:ascii="Palatino Linotype" w:hAnsi="Palatino Linotype" w:cs="Arial"/>
          <w:b/>
          <w:bCs/>
          <w:i/>
          <w:sz w:val="24"/>
          <w:szCs w:val="24"/>
          <w:u w:val="single"/>
          <w:lang w:eastAsia="es-MX"/>
        </w:rPr>
        <w:t>0</w:t>
      </w:r>
      <w:r w:rsidR="006A6F52" w:rsidRPr="004102BC">
        <w:rPr>
          <w:rFonts w:ascii="Palatino Linotype" w:hAnsi="Palatino Linotype" w:cs="Arial"/>
          <w:b/>
          <w:bCs/>
          <w:i/>
          <w:sz w:val="24"/>
          <w:szCs w:val="24"/>
          <w:u w:val="single"/>
          <w:lang w:eastAsia="es-MX"/>
        </w:rPr>
        <w:t>122</w:t>
      </w:r>
      <w:r w:rsidRPr="004102BC">
        <w:rPr>
          <w:rFonts w:ascii="Palatino Linotype" w:hAnsi="Palatino Linotype" w:cs="Arial"/>
          <w:b/>
          <w:bCs/>
          <w:i/>
          <w:sz w:val="24"/>
          <w:szCs w:val="24"/>
          <w:u w:val="single"/>
          <w:lang w:eastAsia="es-MX"/>
        </w:rPr>
        <w:t>5</w:t>
      </w:r>
      <w:r w:rsidR="00B04CF0" w:rsidRPr="004102BC">
        <w:rPr>
          <w:rFonts w:ascii="Palatino Linotype" w:hAnsi="Palatino Linotype" w:cs="Arial"/>
          <w:b/>
          <w:bCs/>
          <w:i/>
          <w:sz w:val="24"/>
          <w:szCs w:val="24"/>
          <w:u w:val="single"/>
          <w:lang w:eastAsia="es-MX"/>
        </w:rPr>
        <w:t>/INFOEM/IP/RR/20</w:t>
      </w:r>
      <w:r w:rsidRPr="004102BC">
        <w:rPr>
          <w:rFonts w:ascii="Palatino Linotype" w:hAnsi="Palatino Linotype" w:cs="Arial"/>
          <w:b/>
          <w:bCs/>
          <w:i/>
          <w:sz w:val="24"/>
          <w:szCs w:val="24"/>
          <w:u w:val="single"/>
          <w:lang w:eastAsia="es-MX"/>
        </w:rPr>
        <w:t xml:space="preserve">21 </w:t>
      </w:r>
    </w:p>
    <w:p w:rsidR="00B04CF0" w:rsidRPr="004102BC" w:rsidRDefault="00B04CF0" w:rsidP="00B04CF0">
      <w:pPr>
        <w:spacing w:after="0" w:line="240" w:lineRule="auto"/>
        <w:ind w:left="851" w:right="851"/>
        <w:jc w:val="both"/>
        <w:rPr>
          <w:rFonts w:ascii="Palatino Linotype" w:hAnsi="Palatino Linotype" w:cs="Arial"/>
          <w:i/>
        </w:rPr>
      </w:pPr>
      <w:r w:rsidRPr="004102BC">
        <w:rPr>
          <w:rFonts w:ascii="Palatino Linotype" w:hAnsi="Palatino Linotype" w:cs="Arial"/>
          <w:i/>
        </w:rPr>
        <w:t>“</w:t>
      </w:r>
      <w:r w:rsidR="00AB5FB9" w:rsidRPr="004102BC">
        <w:rPr>
          <w:rFonts w:ascii="Palatino Linotype" w:hAnsi="Palatino Linotype" w:cs="Arial"/>
          <w:i/>
        </w:rPr>
        <w:t xml:space="preserve">Declaran inexistencia de la información sin embargo no fundamentan ni argumentan de manera correcta ello, </w:t>
      </w:r>
      <w:proofErr w:type="spellStart"/>
      <w:r w:rsidR="00AB5FB9" w:rsidRPr="004102BC">
        <w:rPr>
          <w:rFonts w:ascii="Palatino Linotype" w:hAnsi="Palatino Linotype" w:cs="Arial"/>
          <w:i/>
        </w:rPr>
        <w:t>asi</w:t>
      </w:r>
      <w:proofErr w:type="spellEnd"/>
      <w:r w:rsidR="00AB5FB9" w:rsidRPr="004102BC">
        <w:rPr>
          <w:rFonts w:ascii="Palatino Linotype" w:hAnsi="Palatino Linotype" w:cs="Arial"/>
          <w:i/>
        </w:rPr>
        <w:t xml:space="preserve"> como no pasaron por comité de transparencia el requerimiento toda vez que "no se ha celebrado ese tipo de contratos"</w:t>
      </w:r>
      <w:r w:rsidRPr="004102BC">
        <w:rPr>
          <w:rFonts w:ascii="Palatino Linotype" w:hAnsi="Palatino Linotype" w:cs="Arial"/>
          <w:i/>
        </w:rPr>
        <w:t>” [sic]</w:t>
      </w:r>
    </w:p>
    <w:p w:rsidR="00AB5FB9" w:rsidRPr="004102BC" w:rsidRDefault="00AB5FB9" w:rsidP="00B04CF0">
      <w:pPr>
        <w:spacing w:after="0" w:line="240" w:lineRule="auto"/>
        <w:ind w:left="851" w:right="851"/>
        <w:jc w:val="both"/>
        <w:rPr>
          <w:rFonts w:ascii="Palatino Linotype" w:hAnsi="Palatino Linotype" w:cs="Arial"/>
          <w:i/>
        </w:rPr>
      </w:pPr>
    </w:p>
    <w:p w:rsidR="006A6F52" w:rsidRPr="004102BC" w:rsidRDefault="00AB5FB9" w:rsidP="00B04CF0">
      <w:pPr>
        <w:spacing w:after="0" w:line="240" w:lineRule="auto"/>
        <w:ind w:left="851" w:right="851"/>
        <w:jc w:val="both"/>
        <w:rPr>
          <w:rFonts w:ascii="Palatino Linotype" w:hAnsi="Palatino Linotype" w:cs="Arial"/>
          <w:b/>
          <w:bCs/>
          <w:i/>
          <w:sz w:val="24"/>
          <w:szCs w:val="24"/>
          <w:u w:val="single"/>
          <w:lang w:eastAsia="es-MX"/>
        </w:rPr>
      </w:pPr>
      <w:r w:rsidRPr="004102BC">
        <w:rPr>
          <w:rFonts w:ascii="Palatino Linotype" w:hAnsi="Palatino Linotype" w:cs="Arial"/>
          <w:b/>
          <w:bCs/>
          <w:i/>
          <w:sz w:val="24"/>
          <w:szCs w:val="24"/>
          <w:u w:val="single"/>
          <w:lang w:eastAsia="es-MX"/>
        </w:rPr>
        <w:t>02</w:t>
      </w:r>
      <w:r w:rsidR="006A6F52" w:rsidRPr="004102BC">
        <w:rPr>
          <w:rFonts w:ascii="Palatino Linotype" w:hAnsi="Palatino Linotype" w:cs="Arial"/>
          <w:b/>
          <w:bCs/>
          <w:i/>
          <w:sz w:val="24"/>
          <w:szCs w:val="24"/>
          <w:u w:val="single"/>
          <w:lang w:eastAsia="es-MX"/>
        </w:rPr>
        <w:t>098</w:t>
      </w:r>
      <w:r w:rsidRPr="004102BC">
        <w:rPr>
          <w:rFonts w:ascii="Palatino Linotype" w:hAnsi="Palatino Linotype" w:cs="Arial"/>
          <w:b/>
          <w:bCs/>
          <w:i/>
          <w:sz w:val="24"/>
          <w:szCs w:val="24"/>
          <w:u w:val="single"/>
          <w:lang w:eastAsia="es-MX"/>
        </w:rPr>
        <w:t xml:space="preserve">/INFOEM/IP/RR/2021 </w:t>
      </w:r>
    </w:p>
    <w:p w:rsidR="006A6F52" w:rsidRPr="004102BC" w:rsidRDefault="006A6F52" w:rsidP="006A6F52">
      <w:pPr>
        <w:spacing w:after="0" w:line="240" w:lineRule="auto"/>
        <w:ind w:left="851" w:right="851"/>
        <w:jc w:val="both"/>
        <w:rPr>
          <w:rFonts w:ascii="Palatino Linotype" w:hAnsi="Palatino Linotype" w:cs="Arial"/>
          <w:i/>
        </w:rPr>
      </w:pPr>
      <w:r w:rsidRPr="004102BC">
        <w:rPr>
          <w:rFonts w:ascii="Palatino Linotype" w:hAnsi="Palatino Linotype" w:cs="Arial"/>
          <w:i/>
        </w:rPr>
        <w:t>“No se entregó la totalidad de la información solicitada” [sic]</w:t>
      </w:r>
    </w:p>
    <w:p w:rsidR="00AB5FB9" w:rsidRPr="004102BC" w:rsidRDefault="00AB5FB9" w:rsidP="00B04CF0">
      <w:pPr>
        <w:spacing w:after="0" w:line="240" w:lineRule="auto"/>
        <w:ind w:left="851" w:right="851"/>
        <w:jc w:val="both"/>
        <w:rPr>
          <w:rFonts w:ascii="Palatino Linotype" w:hAnsi="Palatino Linotype" w:cs="Arial"/>
          <w:i/>
        </w:rPr>
      </w:pPr>
      <w:r w:rsidRPr="004102BC">
        <w:rPr>
          <w:rFonts w:ascii="Palatino Linotype" w:hAnsi="Palatino Linotype" w:cs="Arial"/>
          <w:b/>
          <w:bCs/>
          <w:i/>
          <w:sz w:val="24"/>
          <w:szCs w:val="24"/>
          <w:u w:val="single"/>
          <w:lang w:eastAsia="es-MX"/>
        </w:rPr>
        <w:t xml:space="preserve"> </w:t>
      </w:r>
    </w:p>
    <w:p w:rsidR="00B04CF0" w:rsidRPr="004102BC" w:rsidRDefault="00B04CF0" w:rsidP="00B04CF0">
      <w:pPr>
        <w:spacing w:after="0" w:line="360" w:lineRule="auto"/>
        <w:jc w:val="both"/>
        <w:rPr>
          <w:rFonts w:ascii="Palatino Linotype" w:hAnsi="Palatino Linotype" w:cs="Arial"/>
          <w:b/>
          <w:sz w:val="16"/>
        </w:rPr>
      </w:pPr>
    </w:p>
    <w:p w:rsidR="00B04CF0" w:rsidRPr="004102BC" w:rsidRDefault="00612B8E" w:rsidP="00B04CF0">
      <w:pPr>
        <w:spacing w:after="0" w:line="360" w:lineRule="auto"/>
        <w:jc w:val="both"/>
        <w:rPr>
          <w:rFonts w:ascii="Palatino Linotype" w:hAnsi="Palatino Linotype" w:cs="Arial"/>
          <w:b/>
          <w:sz w:val="24"/>
          <w:szCs w:val="24"/>
        </w:rPr>
      </w:pPr>
      <w:r w:rsidRPr="004102BC">
        <w:rPr>
          <w:rFonts w:ascii="Palatino Linotype" w:hAnsi="Palatino Linotype" w:cs="Arial"/>
          <w:b/>
          <w:sz w:val="28"/>
        </w:rPr>
        <w:t>CUAR</w:t>
      </w:r>
      <w:r w:rsidR="00B04CF0" w:rsidRPr="004102BC">
        <w:rPr>
          <w:rFonts w:ascii="Palatino Linotype" w:hAnsi="Palatino Linotype" w:cs="Arial"/>
          <w:b/>
          <w:sz w:val="28"/>
        </w:rPr>
        <w:t>TO</w:t>
      </w:r>
      <w:r w:rsidR="00B04CF0" w:rsidRPr="004102BC">
        <w:rPr>
          <w:rFonts w:ascii="Palatino Linotype" w:hAnsi="Palatino Linotype" w:cs="Arial"/>
          <w:b/>
          <w:sz w:val="24"/>
          <w:szCs w:val="24"/>
        </w:rPr>
        <w:t xml:space="preserve">. </w:t>
      </w:r>
      <w:r w:rsidR="00B04CF0" w:rsidRPr="004102BC">
        <w:rPr>
          <w:rFonts w:ascii="Palatino Linotype" w:hAnsi="Palatino Linotype" w:cs="Arial"/>
          <w:b/>
          <w:sz w:val="28"/>
          <w:szCs w:val="28"/>
        </w:rPr>
        <w:t>Del turno del recurso de revisión.</w:t>
      </w:r>
    </w:p>
    <w:p w:rsidR="00612B8E" w:rsidRPr="004102BC" w:rsidRDefault="00B04CF0" w:rsidP="00BD0E39">
      <w:pPr>
        <w:spacing w:after="0" w:line="360" w:lineRule="auto"/>
        <w:jc w:val="both"/>
        <w:rPr>
          <w:rFonts w:ascii="Palatino Linotype" w:hAnsi="Palatino Linotype" w:cs="Arial"/>
          <w:sz w:val="24"/>
          <w:szCs w:val="24"/>
        </w:rPr>
      </w:pPr>
      <w:r w:rsidRPr="004102BC">
        <w:rPr>
          <w:rFonts w:ascii="Palatino Linotype" w:hAnsi="Palatino Linotype" w:cs="Arial"/>
          <w:sz w:val="24"/>
          <w:szCs w:val="24"/>
        </w:rPr>
        <w:t xml:space="preserve">Los medios de impugnación le fueron turnados a las Comisionadas </w:t>
      </w:r>
      <w:r w:rsidRPr="004102BC">
        <w:rPr>
          <w:rFonts w:ascii="Palatino Linotype" w:hAnsi="Palatino Linotype" w:cs="Arial"/>
          <w:b/>
          <w:sz w:val="24"/>
          <w:szCs w:val="24"/>
        </w:rPr>
        <w:t>Zulema Martínez Sánchez</w:t>
      </w:r>
      <w:r w:rsidRPr="004102BC">
        <w:rPr>
          <w:rFonts w:ascii="Palatino Linotype" w:hAnsi="Palatino Linotype" w:cs="Arial"/>
          <w:sz w:val="24"/>
          <w:szCs w:val="24"/>
        </w:rPr>
        <w:t xml:space="preserve"> y </w:t>
      </w:r>
      <w:r w:rsidR="006A6F52" w:rsidRPr="004102BC">
        <w:rPr>
          <w:rFonts w:ascii="Palatino Linotype" w:hAnsi="Palatino Linotype" w:cs="Arial"/>
          <w:b/>
          <w:sz w:val="24"/>
          <w:szCs w:val="24"/>
        </w:rPr>
        <w:t>José Guadalupe Luna Hernández</w:t>
      </w:r>
      <w:r w:rsidRPr="004102BC">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6A6F52" w:rsidRPr="004102BC">
        <w:rPr>
          <w:rFonts w:ascii="Palatino Linotype" w:hAnsi="Palatino Linotype" w:cs="Arial"/>
          <w:sz w:val="24"/>
          <w:szCs w:val="24"/>
        </w:rPr>
        <w:t>siete y veintiséis</w:t>
      </w:r>
      <w:r w:rsidR="00BD0E39" w:rsidRPr="004102BC">
        <w:rPr>
          <w:rFonts w:ascii="Palatino Linotype" w:hAnsi="Palatino Linotype" w:cs="Arial"/>
          <w:sz w:val="24"/>
          <w:szCs w:val="24"/>
        </w:rPr>
        <w:t xml:space="preserve"> de abril de dos mil veintiuno</w:t>
      </w:r>
      <w:r w:rsidR="00612B8E" w:rsidRPr="004102BC">
        <w:rPr>
          <w:rFonts w:ascii="Palatino Linotype" w:hAnsi="Palatino Linotype" w:cs="Arial"/>
          <w:sz w:val="24"/>
          <w:szCs w:val="24"/>
        </w:rPr>
        <w:t>,</w:t>
      </w:r>
      <w:r w:rsidRPr="004102BC">
        <w:rPr>
          <w:rFonts w:ascii="Palatino Linotype" w:hAnsi="Palatino Linotype" w:cs="Arial"/>
          <w:sz w:val="24"/>
          <w:szCs w:val="24"/>
        </w:rPr>
        <w:t xml:space="preserve"> determinándose en ellos, un plazo de siete días para que las partes manifestaran lo que a su derecho corresponda en términos del numeral ya citado.</w:t>
      </w:r>
    </w:p>
    <w:p w:rsidR="00BD0E39" w:rsidRPr="004102BC" w:rsidRDefault="00BD0E39" w:rsidP="00BD0E39">
      <w:pPr>
        <w:spacing w:after="0" w:line="360" w:lineRule="auto"/>
        <w:jc w:val="both"/>
        <w:rPr>
          <w:rFonts w:ascii="Palatino Linotype" w:hAnsi="Palatino Linotype" w:cs="Arial"/>
          <w:sz w:val="24"/>
          <w:szCs w:val="24"/>
        </w:rPr>
      </w:pPr>
    </w:p>
    <w:p w:rsidR="006A6F52" w:rsidRPr="004102BC" w:rsidRDefault="006A6F52" w:rsidP="00BD0E39">
      <w:pPr>
        <w:spacing w:after="0" w:line="360" w:lineRule="auto"/>
        <w:jc w:val="both"/>
        <w:rPr>
          <w:rFonts w:ascii="Palatino Linotype" w:hAnsi="Palatino Linotype" w:cs="Arial"/>
          <w:sz w:val="24"/>
          <w:szCs w:val="24"/>
        </w:rPr>
      </w:pPr>
    </w:p>
    <w:p w:rsidR="00B04CF0" w:rsidRPr="004102BC" w:rsidRDefault="00B04CF0" w:rsidP="00B04CF0">
      <w:pPr>
        <w:spacing w:after="0"/>
        <w:rPr>
          <w:rFonts w:ascii="Palatino Linotype" w:hAnsi="Palatino Linotype"/>
          <w:sz w:val="2"/>
        </w:rPr>
      </w:pPr>
    </w:p>
    <w:p w:rsidR="00B04CF0" w:rsidRPr="004102BC" w:rsidRDefault="00612B8E" w:rsidP="00B04CF0">
      <w:pPr>
        <w:pStyle w:val="Prrafodelista"/>
        <w:spacing w:line="360" w:lineRule="auto"/>
        <w:ind w:left="0"/>
        <w:jc w:val="both"/>
        <w:rPr>
          <w:rFonts w:ascii="Palatino Linotype" w:hAnsi="Palatino Linotype" w:cs="Arial"/>
          <w:b/>
          <w:sz w:val="28"/>
          <w:szCs w:val="28"/>
        </w:rPr>
      </w:pPr>
      <w:r w:rsidRPr="004102BC">
        <w:rPr>
          <w:rFonts w:ascii="Palatino Linotype" w:hAnsi="Palatino Linotype" w:cs="Arial"/>
          <w:b/>
          <w:color w:val="000000" w:themeColor="text1"/>
          <w:sz w:val="28"/>
        </w:rPr>
        <w:lastRenderedPageBreak/>
        <w:t>QUIN</w:t>
      </w:r>
      <w:r w:rsidR="00B04CF0" w:rsidRPr="004102BC">
        <w:rPr>
          <w:rFonts w:ascii="Palatino Linotype" w:hAnsi="Palatino Linotype" w:cs="Arial"/>
          <w:b/>
          <w:color w:val="000000" w:themeColor="text1"/>
          <w:sz w:val="28"/>
        </w:rPr>
        <w:t>TO</w:t>
      </w:r>
      <w:r w:rsidR="00B04CF0" w:rsidRPr="004102BC">
        <w:rPr>
          <w:rFonts w:ascii="Palatino Linotype" w:hAnsi="Palatino Linotype" w:cs="Arial"/>
          <w:b/>
          <w:color w:val="000000" w:themeColor="text1"/>
          <w:sz w:val="28"/>
          <w:szCs w:val="28"/>
        </w:rPr>
        <w:t xml:space="preserve">. </w:t>
      </w:r>
      <w:r w:rsidR="00B04CF0" w:rsidRPr="004102BC">
        <w:rPr>
          <w:rFonts w:ascii="Palatino Linotype" w:hAnsi="Palatino Linotype" w:cs="Arial"/>
          <w:b/>
          <w:sz w:val="28"/>
          <w:szCs w:val="28"/>
        </w:rPr>
        <w:t>De la acumulación.</w:t>
      </w:r>
    </w:p>
    <w:p w:rsidR="00B04CF0" w:rsidRPr="004102BC" w:rsidRDefault="00B04CF0" w:rsidP="00BD0E39">
      <w:pPr>
        <w:pStyle w:val="Prrafodelista"/>
        <w:spacing w:line="360" w:lineRule="auto"/>
        <w:ind w:left="0"/>
        <w:jc w:val="both"/>
        <w:rPr>
          <w:rFonts w:ascii="Palatino Linotype" w:hAnsi="Palatino Linotype" w:cs="Arial"/>
        </w:rPr>
      </w:pPr>
      <w:r w:rsidRPr="004102BC">
        <w:rPr>
          <w:rFonts w:ascii="Palatino Linotype" w:hAnsi="Palatino Linotype" w:cs="Arial"/>
        </w:rPr>
        <w:t xml:space="preserve">Posteriormente por acuerdo del Pleno del Instituto, en la </w:t>
      </w:r>
      <w:r w:rsidR="00BD0E39" w:rsidRPr="004102BC">
        <w:rPr>
          <w:rFonts w:ascii="Palatino Linotype" w:hAnsi="Palatino Linotype" w:cs="Arial"/>
        </w:rPr>
        <w:t xml:space="preserve">Décima </w:t>
      </w:r>
      <w:r w:rsidR="006A6F52" w:rsidRPr="004102BC">
        <w:rPr>
          <w:rFonts w:ascii="Palatino Linotype" w:hAnsi="Palatino Linotype" w:cs="Arial"/>
        </w:rPr>
        <w:t>Quinta</w:t>
      </w:r>
      <w:r w:rsidRPr="004102BC">
        <w:rPr>
          <w:rFonts w:ascii="Palatino Linotype" w:hAnsi="Palatino Linotype" w:cs="Arial"/>
        </w:rPr>
        <w:t xml:space="preserve"> Sesión</w:t>
      </w:r>
      <w:r w:rsidR="0076068A" w:rsidRPr="004102BC">
        <w:rPr>
          <w:rFonts w:ascii="Palatino Linotype" w:hAnsi="Palatino Linotype" w:cs="Arial"/>
        </w:rPr>
        <w:t xml:space="preserve"> Ordinaria</w:t>
      </w:r>
      <w:r w:rsidRPr="004102BC">
        <w:rPr>
          <w:rFonts w:ascii="Palatino Linotype" w:hAnsi="Palatino Linotype" w:cs="Arial"/>
        </w:rPr>
        <w:t xml:space="preserve"> de Pleno</w:t>
      </w:r>
      <w:r w:rsidR="0076068A" w:rsidRPr="004102BC">
        <w:rPr>
          <w:rFonts w:ascii="Palatino Linotype" w:hAnsi="Palatino Linotype" w:cs="Arial"/>
        </w:rPr>
        <w:t>,</w:t>
      </w:r>
      <w:r w:rsidRPr="004102BC">
        <w:rPr>
          <w:rFonts w:ascii="Palatino Linotype" w:hAnsi="Palatino Linotype" w:cs="Arial"/>
        </w:rPr>
        <w:t xml:space="preserve"> de fecha </w:t>
      </w:r>
      <w:r w:rsidR="006A6F52" w:rsidRPr="004102BC">
        <w:rPr>
          <w:rFonts w:ascii="Palatino Linotype" w:hAnsi="Palatino Linotype" w:cs="Arial"/>
        </w:rPr>
        <w:t>seis</w:t>
      </w:r>
      <w:r w:rsidR="00BD0E39" w:rsidRPr="004102BC">
        <w:rPr>
          <w:rFonts w:ascii="Palatino Linotype" w:hAnsi="Palatino Linotype" w:cs="Arial"/>
        </w:rPr>
        <w:t xml:space="preserve"> de mayo</w:t>
      </w:r>
      <w:r w:rsidRPr="004102BC">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BD0E39" w:rsidRPr="004102BC" w:rsidRDefault="00BD0E39" w:rsidP="00BD0E39">
      <w:pPr>
        <w:pStyle w:val="Prrafodelista"/>
        <w:spacing w:line="360" w:lineRule="auto"/>
        <w:ind w:left="0"/>
        <w:jc w:val="both"/>
        <w:rPr>
          <w:rFonts w:ascii="Palatino Linotype" w:hAnsi="Palatino Linotype" w:cs="Arial"/>
        </w:rPr>
      </w:pPr>
    </w:p>
    <w:p w:rsidR="00B04CF0" w:rsidRPr="004102BC" w:rsidRDefault="00B04CF0" w:rsidP="00BD0E39">
      <w:pPr>
        <w:spacing w:after="0" w:line="360" w:lineRule="auto"/>
        <w:jc w:val="both"/>
        <w:rPr>
          <w:rFonts w:ascii="Palatino Linotype" w:hAnsi="Palatino Linotype"/>
          <w:sz w:val="24"/>
          <w:szCs w:val="24"/>
        </w:rPr>
      </w:pPr>
      <w:r w:rsidRPr="004102BC">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D0E39" w:rsidRPr="004102BC" w:rsidRDefault="00BD0E39" w:rsidP="00BD0E39">
      <w:pPr>
        <w:spacing w:after="0" w:line="360" w:lineRule="auto"/>
        <w:jc w:val="both"/>
        <w:rPr>
          <w:rFonts w:ascii="Palatino Linotype" w:hAnsi="Palatino Linotype"/>
          <w:sz w:val="24"/>
          <w:szCs w:val="24"/>
        </w:rPr>
      </w:pPr>
    </w:p>
    <w:p w:rsidR="00B04CF0" w:rsidRPr="004102BC" w:rsidRDefault="00B04CF0" w:rsidP="00B04CF0">
      <w:pPr>
        <w:spacing w:after="0" w:line="240" w:lineRule="auto"/>
        <w:ind w:left="851" w:right="851"/>
        <w:jc w:val="both"/>
        <w:rPr>
          <w:rFonts w:ascii="Palatino Linotype" w:hAnsi="Palatino Linotype"/>
          <w:i/>
          <w:szCs w:val="24"/>
        </w:rPr>
      </w:pPr>
      <w:r w:rsidRPr="004102BC">
        <w:rPr>
          <w:rFonts w:ascii="Palatino Linotype" w:hAnsi="Palatino Linotype"/>
          <w:i/>
          <w:szCs w:val="24"/>
        </w:rPr>
        <w:t>“</w:t>
      </w:r>
      <w:r w:rsidRPr="004102BC">
        <w:rPr>
          <w:rFonts w:ascii="Palatino Linotype" w:hAnsi="Palatino Linotype"/>
          <w:b/>
          <w:i/>
          <w:szCs w:val="24"/>
        </w:rPr>
        <w:t>Artículo 195.</w:t>
      </w:r>
      <w:r w:rsidRPr="004102BC">
        <w:rPr>
          <w:rFonts w:ascii="Palatino Linotype" w:hAnsi="Palatino Linotype"/>
          <w:i/>
          <w:szCs w:val="24"/>
        </w:rPr>
        <w:t xml:space="preserve"> En la tramitación del recurso de revisión se aplicarán supletoriamente las disposiciones contenidas en el </w:t>
      </w:r>
      <w:r w:rsidRPr="004102BC">
        <w:rPr>
          <w:rFonts w:ascii="Palatino Linotype" w:hAnsi="Palatino Linotype"/>
          <w:b/>
          <w:i/>
          <w:szCs w:val="24"/>
          <w:u w:val="single"/>
        </w:rPr>
        <w:t>Código de Procedimientos Administrativos del Estado de México</w:t>
      </w:r>
      <w:r w:rsidRPr="004102BC">
        <w:rPr>
          <w:rFonts w:ascii="Palatino Linotype" w:hAnsi="Palatino Linotype"/>
          <w:i/>
          <w:szCs w:val="24"/>
        </w:rPr>
        <w:t>.”</w:t>
      </w:r>
    </w:p>
    <w:p w:rsidR="00B04CF0" w:rsidRPr="004102BC" w:rsidRDefault="00B04CF0" w:rsidP="00B04CF0">
      <w:pPr>
        <w:spacing w:after="0" w:line="360" w:lineRule="auto"/>
        <w:ind w:left="851" w:right="851"/>
        <w:jc w:val="both"/>
        <w:rPr>
          <w:rFonts w:ascii="Palatino Linotype" w:hAnsi="Palatino Linotype"/>
          <w:i/>
          <w:szCs w:val="24"/>
        </w:rPr>
      </w:pPr>
    </w:p>
    <w:p w:rsidR="00B04CF0" w:rsidRPr="004102BC" w:rsidRDefault="00B04CF0" w:rsidP="00B04CF0">
      <w:pPr>
        <w:spacing w:after="0" w:line="240" w:lineRule="auto"/>
        <w:ind w:left="851" w:right="851"/>
        <w:jc w:val="both"/>
        <w:rPr>
          <w:rFonts w:ascii="Palatino Linotype" w:hAnsi="Palatino Linotype"/>
          <w:i/>
          <w:szCs w:val="24"/>
        </w:rPr>
      </w:pPr>
      <w:r w:rsidRPr="004102BC">
        <w:rPr>
          <w:rFonts w:ascii="Palatino Linotype" w:hAnsi="Palatino Linotype"/>
          <w:i/>
          <w:szCs w:val="24"/>
        </w:rPr>
        <w:t>“</w:t>
      </w:r>
      <w:r w:rsidRPr="004102BC">
        <w:rPr>
          <w:rFonts w:ascii="Palatino Linotype" w:hAnsi="Palatino Linotype"/>
          <w:b/>
          <w:i/>
          <w:szCs w:val="24"/>
        </w:rPr>
        <w:t>Artículo 18.</w:t>
      </w:r>
      <w:r w:rsidRPr="004102BC">
        <w:rPr>
          <w:rFonts w:ascii="Palatino Linotype" w:hAnsi="Palatino Linotype"/>
          <w:i/>
          <w:szCs w:val="24"/>
        </w:rPr>
        <w:t xml:space="preserve"> </w:t>
      </w:r>
      <w:r w:rsidRPr="004102BC">
        <w:rPr>
          <w:rFonts w:ascii="Palatino Linotype" w:hAnsi="Palatino Linotype"/>
          <w:b/>
          <w:i/>
          <w:szCs w:val="24"/>
          <w:u w:val="single"/>
        </w:rPr>
        <w:t>La autoridad administrativa</w:t>
      </w:r>
      <w:r w:rsidRPr="004102BC">
        <w:rPr>
          <w:rFonts w:ascii="Palatino Linotype" w:hAnsi="Palatino Linotype"/>
          <w:i/>
          <w:szCs w:val="24"/>
        </w:rPr>
        <w:t xml:space="preserve"> o el Tribunal </w:t>
      </w:r>
      <w:r w:rsidRPr="004102BC">
        <w:rPr>
          <w:rFonts w:ascii="Palatino Linotype" w:hAnsi="Palatino Linotype"/>
          <w:b/>
          <w:i/>
          <w:szCs w:val="24"/>
          <w:u w:val="single"/>
        </w:rPr>
        <w:t>acordarán la acumulación</w:t>
      </w:r>
      <w:r w:rsidRPr="004102BC">
        <w:rPr>
          <w:rFonts w:ascii="Palatino Linotype" w:hAnsi="Palatino Linotype"/>
          <w:i/>
          <w:szCs w:val="24"/>
        </w:rPr>
        <w:t xml:space="preserve"> de los expedientes del procedimiento y proceso administrativo que ante ellos se sigan</w:t>
      </w:r>
      <w:r w:rsidRPr="004102BC">
        <w:rPr>
          <w:rFonts w:ascii="Palatino Linotype" w:hAnsi="Palatino Linotype"/>
          <w:b/>
          <w:i/>
          <w:szCs w:val="24"/>
          <w:u w:val="single"/>
        </w:rPr>
        <w:t>, de oficio</w:t>
      </w:r>
      <w:r w:rsidRPr="004102BC">
        <w:rPr>
          <w:rFonts w:ascii="Palatino Linotype" w:hAnsi="Palatino Linotype"/>
          <w:i/>
          <w:szCs w:val="24"/>
        </w:rPr>
        <w:t xml:space="preserve"> o a petición de parte, </w:t>
      </w:r>
      <w:r w:rsidRPr="004102BC">
        <w:rPr>
          <w:rFonts w:ascii="Palatino Linotype" w:hAnsi="Palatino Linotype"/>
          <w:b/>
          <w:i/>
          <w:szCs w:val="24"/>
          <w:u w:val="single"/>
        </w:rPr>
        <w:t>cuando las partes o los actos administrativos sean iguales, se trate de actos conexos o resulte conveniente el trámite unificado de los asuntos</w:t>
      </w:r>
      <w:r w:rsidRPr="004102BC">
        <w:rPr>
          <w:rFonts w:ascii="Palatino Linotype" w:hAnsi="Palatino Linotype"/>
          <w:i/>
          <w:szCs w:val="24"/>
        </w:rPr>
        <w:t>, para evitar la emisión de resoluciones contradictorias. La misma regla se aplicará, en lo conducente, para la separación de los expedientes.”</w:t>
      </w:r>
    </w:p>
    <w:p w:rsidR="00BD0E39" w:rsidRPr="004102BC" w:rsidRDefault="00BD0E39" w:rsidP="00B04CF0">
      <w:pPr>
        <w:spacing w:after="0" w:line="360" w:lineRule="auto"/>
        <w:jc w:val="both"/>
        <w:rPr>
          <w:rFonts w:ascii="Palatino Linotype" w:hAnsi="Palatino Linotype" w:cs="Arial"/>
          <w:b/>
          <w:sz w:val="28"/>
        </w:rPr>
      </w:pPr>
    </w:p>
    <w:p w:rsidR="00B04CF0" w:rsidRPr="004102BC" w:rsidRDefault="00612B8E" w:rsidP="00B04CF0">
      <w:pPr>
        <w:spacing w:after="0" w:line="360" w:lineRule="auto"/>
        <w:jc w:val="both"/>
        <w:rPr>
          <w:rFonts w:ascii="Palatino Linotype" w:hAnsi="Palatino Linotype" w:cs="Arial"/>
          <w:b/>
          <w:sz w:val="24"/>
          <w:szCs w:val="24"/>
        </w:rPr>
      </w:pPr>
      <w:r w:rsidRPr="004102BC">
        <w:rPr>
          <w:rFonts w:ascii="Palatino Linotype" w:hAnsi="Palatino Linotype" w:cs="Arial"/>
          <w:b/>
          <w:sz w:val="28"/>
        </w:rPr>
        <w:t>SEXT</w:t>
      </w:r>
      <w:r w:rsidR="00B04CF0" w:rsidRPr="004102BC">
        <w:rPr>
          <w:rFonts w:ascii="Palatino Linotype" w:hAnsi="Palatino Linotype" w:cs="Arial"/>
          <w:b/>
          <w:sz w:val="28"/>
        </w:rPr>
        <w:t>O</w:t>
      </w:r>
      <w:r w:rsidR="00B04CF0" w:rsidRPr="004102BC">
        <w:rPr>
          <w:rFonts w:ascii="Palatino Linotype" w:hAnsi="Palatino Linotype" w:cs="Arial"/>
          <w:b/>
          <w:sz w:val="24"/>
          <w:szCs w:val="24"/>
        </w:rPr>
        <w:t xml:space="preserve">. </w:t>
      </w:r>
      <w:r w:rsidR="00B04CF0" w:rsidRPr="004102BC">
        <w:rPr>
          <w:rFonts w:ascii="Palatino Linotype" w:hAnsi="Palatino Linotype" w:cs="Arial"/>
          <w:b/>
          <w:sz w:val="28"/>
          <w:szCs w:val="28"/>
        </w:rPr>
        <w:t>De la etapa de instrucción.</w:t>
      </w:r>
    </w:p>
    <w:p w:rsidR="00B04CF0" w:rsidRPr="004102BC" w:rsidRDefault="00B04CF0" w:rsidP="0076068A">
      <w:pPr>
        <w:pStyle w:val="Sinespaciado"/>
        <w:spacing w:line="360" w:lineRule="auto"/>
        <w:jc w:val="both"/>
        <w:rPr>
          <w:rFonts w:ascii="Palatino Linotype" w:hAnsi="Palatino Linotype"/>
        </w:rPr>
      </w:pPr>
      <w:r w:rsidRPr="004102BC">
        <w:rPr>
          <w:rFonts w:ascii="Palatino Linotype" w:hAnsi="Palatino Linotype"/>
        </w:rPr>
        <w:t xml:space="preserve">Así, en la etapa de instrucción, se desprende que el </w:t>
      </w:r>
      <w:r w:rsidRPr="004102BC">
        <w:rPr>
          <w:rFonts w:ascii="Palatino Linotype" w:hAnsi="Palatino Linotype"/>
          <w:b/>
        </w:rPr>
        <w:t>Sujeto Obligado</w:t>
      </w:r>
      <w:r w:rsidRPr="004102BC">
        <w:rPr>
          <w:rFonts w:ascii="Palatino Linotype" w:hAnsi="Palatino Linotype"/>
        </w:rPr>
        <w:t xml:space="preserve"> </w:t>
      </w:r>
      <w:r w:rsidR="006A6F52" w:rsidRPr="004102BC">
        <w:rPr>
          <w:rFonts w:ascii="Palatino Linotype" w:hAnsi="Palatino Linotype"/>
        </w:rPr>
        <w:t>fue omiso en remitir su Informe Justificado</w:t>
      </w:r>
      <w:r w:rsidRPr="004102BC">
        <w:rPr>
          <w:rFonts w:ascii="Palatino Linotype" w:hAnsi="Palatino Linotype"/>
        </w:rPr>
        <w:t>;</w:t>
      </w:r>
      <w:r w:rsidR="0076068A" w:rsidRPr="004102BC">
        <w:rPr>
          <w:rFonts w:ascii="Palatino Linotype" w:hAnsi="Palatino Linotype"/>
        </w:rPr>
        <w:t xml:space="preserve"> asimismo</w:t>
      </w:r>
      <w:r w:rsidRPr="004102BC">
        <w:rPr>
          <w:rFonts w:ascii="Palatino Linotype" w:hAnsi="Palatino Linotype"/>
        </w:rPr>
        <w:t xml:space="preserve">, se advierte que el </w:t>
      </w:r>
      <w:r w:rsidRPr="004102BC">
        <w:rPr>
          <w:rFonts w:ascii="Palatino Linotype" w:hAnsi="Palatino Linotype"/>
          <w:b/>
        </w:rPr>
        <w:t>Recurrente</w:t>
      </w:r>
      <w:r w:rsidRPr="004102BC">
        <w:rPr>
          <w:rFonts w:ascii="Palatino Linotype" w:hAnsi="Palatino Linotype"/>
        </w:rPr>
        <w:t xml:space="preserve"> no rindió manifestación alguna ni ofreció medio de prueba que integrar al expediente, de igual </w:t>
      </w:r>
      <w:r w:rsidRPr="004102BC">
        <w:rPr>
          <w:rFonts w:ascii="Palatino Linotype" w:hAnsi="Palatino Linotype"/>
        </w:rPr>
        <w:lastRenderedPageBreak/>
        <w:t>modo se aprecia del expediente electrónico en estudio que obra en el sistema SAIMEX, que no se llevaron a acabo a</w:t>
      </w:r>
      <w:r w:rsidR="0076068A" w:rsidRPr="004102BC">
        <w:rPr>
          <w:rFonts w:ascii="Palatino Linotype" w:hAnsi="Palatino Linotype"/>
        </w:rPr>
        <w:t>udiencias ni diligencia alguna.</w:t>
      </w:r>
    </w:p>
    <w:p w:rsidR="0076068A" w:rsidRPr="004102BC" w:rsidRDefault="0076068A" w:rsidP="0076068A">
      <w:pPr>
        <w:pStyle w:val="Sinespaciado"/>
        <w:spacing w:line="360" w:lineRule="auto"/>
        <w:jc w:val="both"/>
        <w:rPr>
          <w:rFonts w:ascii="Palatino Linotype" w:hAnsi="Palatino Linotype"/>
        </w:rPr>
      </w:pPr>
    </w:p>
    <w:p w:rsidR="00B04CF0" w:rsidRPr="004102BC" w:rsidRDefault="00612B8E" w:rsidP="00B04CF0">
      <w:pPr>
        <w:spacing w:after="0" w:line="360" w:lineRule="auto"/>
        <w:jc w:val="both"/>
        <w:rPr>
          <w:rFonts w:ascii="Palatino Linotype" w:hAnsi="Palatino Linotype" w:cs="Arial"/>
          <w:b/>
          <w:sz w:val="24"/>
          <w:szCs w:val="24"/>
        </w:rPr>
      </w:pPr>
      <w:r w:rsidRPr="004102BC">
        <w:rPr>
          <w:rFonts w:ascii="Palatino Linotype" w:hAnsi="Palatino Linotype" w:cs="Arial"/>
          <w:b/>
          <w:sz w:val="28"/>
        </w:rPr>
        <w:t>SÉPTIM</w:t>
      </w:r>
      <w:r w:rsidR="00B04CF0" w:rsidRPr="004102BC">
        <w:rPr>
          <w:rFonts w:ascii="Palatino Linotype" w:hAnsi="Palatino Linotype" w:cs="Arial"/>
          <w:b/>
          <w:sz w:val="28"/>
        </w:rPr>
        <w:t>O</w:t>
      </w:r>
      <w:r w:rsidR="00B04CF0" w:rsidRPr="004102BC">
        <w:rPr>
          <w:rFonts w:ascii="Palatino Linotype" w:hAnsi="Palatino Linotype" w:cs="Arial"/>
          <w:b/>
          <w:sz w:val="24"/>
          <w:szCs w:val="24"/>
        </w:rPr>
        <w:t xml:space="preserve">. </w:t>
      </w:r>
      <w:r w:rsidR="00B04CF0" w:rsidRPr="004102BC">
        <w:rPr>
          <w:rFonts w:ascii="Palatino Linotype" w:hAnsi="Palatino Linotype" w:cs="Arial"/>
          <w:b/>
          <w:sz w:val="28"/>
          <w:szCs w:val="28"/>
        </w:rPr>
        <w:t>Del cierre de la etapa de instrucción.</w:t>
      </w:r>
    </w:p>
    <w:p w:rsidR="00B04CF0" w:rsidRPr="004102BC" w:rsidRDefault="00B04CF0" w:rsidP="00EA444A">
      <w:pPr>
        <w:spacing w:after="0" w:line="360" w:lineRule="auto"/>
        <w:jc w:val="both"/>
        <w:rPr>
          <w:rFonts w:ascii="Palatino Linotype" w:hAnsi="Palatino Linotype" w:cs="Arial"/>
          <w:sz w:val="24"/>
          <w:szCs w:val="24"/>
        </w:rPr>
      </w:pPr>
      <w:r w:rsidRPr="004102BC">
        <w:rPr>
          <w:rFonts w:ascii="Palatino Linotype" w:hAnsi="Palatino Linotype" w:cs="Arial"/>
          <w:sz w:val="24"/>
          <w:szCs w:val="24"/>
        </w:rPr>
        <w:t xml:space="preserve">Decretándose el cierre de las mismas en fecha </w:t>
      </w:r>
      <w:r w:rsidR="006A6F52" w:rsidRPr="004102BC">
        <w:rPr>
          <w:rFonts w:ascii="Palatino Linotype" w:hAnsi="Palatino Linotype" w:cs="Arial"/>
          <w:sz w:val="24"/>
          <w:szCs w:val="24"/>
        </w:rPr>
        <w:t>dos de agosto</w:t>
      </w:r>
      <w:r w:rsidRPr="004102BC">
        <w:rPr>
          <w:rFonts w:ascii="Palatino Linotype" w:hAnsi="Palatino Linotype" w:cs="Arial"/>
          <w:sz w:val="24"/>
          <w:szCs w:val="24"/>
        </w:rPr>
        <w:t xml:space="preserve"> del año dos mil </w:t>
      </w:r>
      <w:r w:rsidR="00EA444A" w:rsidRPr="004102BC">
        <w:rPr>
          <w:rFonts w:ascii="Palatino Linotype" w:hAnsi="Palatino Linotype" w:cs="Arial"/>
          <w:sz w:val="24"/>
          <w:szCs w:val="24"/>
        </w:rPr>
        <w:t>veintiuno</w:t>
      </w:r>
      <w:r w:rsidRPr="004102BC">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A6F52" w:rsidRPr="004102BC" w:rsidRDefault="006A6F52" w:rsidP="00EA444A">
      <w:pPr>
        <w:spacing w:after="0" w:line="360" w:lineRule="auto"/>
        <w:jc w:val="both"/>
        <w:rPr>
          <w:rFonts w:ascii="Palatino Linotype" w:hAnsi="Palatino Linotype" w:cs="Arial"/>
          <w:sz w:val="24"/>
          <w:szCs w:val="24"/>
        </w:rPr>
      </w:pPr>
    </w:p>
    <w:p w:rsidR="006A6F52" w:rsidRPr="004102BC" w:rsidRDefault="006A6F52" w:rsidP="006A6F52">
      <w:pPr>
        <w:pStyle w:val="Sinespaciado"/>
        <w:spacing w:line="360" w:lineRule="auto"/>
        <w:rPr>
          <w:rFonts w:ascii="Palatino Linotype" w:hAnsi="Palatino Linotype"/>
          <w:b/>
          <w:sz w:val="28"/>
          <w:szCs w:val="26"/>
        </w:rPr>
      </w:pPr>
      <w:r w:rsidRPr="004102BC">
        <w:rPr>
          <w:rFonts w:ascii="Palatino Linotype" w:hAnsi="Palatino Linotype"/>
          <w:b/>
          <w:sz w:val="28"/>
          <w:szCs w:val="26"/>
        </w:rPr>
        <w:t>OCTAVO. De la ampliación del término para resolver.</w:t>
      </w:r>
    </w:p>
    <w:p w:rsidR="00B04CF0" w:rsidRPr="004102BC" w:rsidRDefault="006A6F52" w:rsidP="006A6F52">
      <w:pPr>
        <w:pStyle w:val="Sinespaciado"/>
        <w:spacing w:line="360" w:lineRule="auto"/>
        <w:jc w:val="both"/>
        <w:rPr>
          <w:rFonts w:ascii="Palatino Linotype" w:hAnsi="Palatino Linotype"/>
        </w:rPr>
      </w:pPr>
      <w:r w:rsidRPr="004102BC">
        <w:rPr>
          <w:rFonts w:ascii="Palatino Linotype" w:hAnsi="Palatino Linotype"/>
        </w:rPr>
        <w:t>En fecha dos de agosto de dos mil veintiuno, se amplió el término para resolver el recurso de revisión en términos del artículo 181 párrafo tercero de la Ley de Transparencia y Acceso a la Información Pública del Estado de México y Municipios por un plazo de quince días hábiles.</w:t>
      </w:r>
    </w:p>
    <w:p w:rsidR="006A6F52" w:rsidRPr="004102BC" w:rsidRDefault="006A6F52" w:rsidP="006A6F52">
      <w:pPr>
        <w:pStyle w:val="Sinespaciado"/>
        <w:spacing w:line="360" w:lineRule="auto"/>
        <w:jc w:val="both"/>
        <w:rPr>
          <w:rFonts w:ascii="Palatino Linotype" w:hAnsi="Palatino Linotype"/>
        </w:rPr>
      </w:pPr>
    </w:p>
    <w:p w:rsidR="00EA444A" w:rsidRPr="004102BC" w:rsidRDefault="00EA444A" w:rsidP="00B04CF0">
      <w:pPr>
        <w:spacing w:after="0" w:line="360" w:lineRule="auto"/>
        <w:jc w:val="both"/>
        <w:rPr>
          <w:rFonts w:ascii="Palatino Linotype" w:hAnsi="Palatino Linotype" w:cs="Arial"/>
          <w:sz w:val="2"/>
          <w:szCs w:val="24"/>
        </w:rPr>
      </w:pPr>
    </w:p>
    <w:p w:rsidR="00B04CF0" w:rsidRPr="004102BC" w:rsidRDefault="00B04CF0" w:rsidP="00B04CF0">
      <w:pPr>
        <w:spacing w:after="0" w:line="360" w:lineRule="auto"/>
        <w:jc w:val="center"/>
        <w:rPr>
          <w:rFonts w:ascii="Palatino Linotype" w:hAnsi="Palatino Linotype" w:cs="Arial"/>
          <w:b/>
          <w:sz w:val="28"/>
        </w:rPr>
      </w:pPr>
      <w:r w:rsidRPr="004102BC">
        <w:rPr>
          <w:rFonts w:ascii="Palatino Linotype" w:hAnsi="Palatino Linotype" w:cs="Arial"/>
          <w:b/>
          <w:sz w:val="28"/>
        </w:rPr>
        <w:t xml:space="preserve">C O N S I D E R A N D O </w:t>
      </w:r>
    </w:p>
    <w:p w:rsidR="00B04CF0" w:rsidRPr="004102BC" w:rsidRDefault="00B04CF0" w:rsidP="00B04CF0">
      <w:pPr>
        <w:spacing w:after="0" w:line="360" w:lineRule="auto"/>
        <w:jc w:val="both"/>
        <w:rPr>
          <w:rFonts w:ascii="Palatino Linotype" w:hAnsi="Palatino Linotype" w:cs="Arial"/>
          <w:b/>
          <w:sz w:val="24"/>
        </w:rPr>
      </w:pPr>
    </w:p>
    <w:p w:rsidR="00EA444A" w:rsidRPr="004102BC" w:rsidRDefault="00EA444A" w:rsidP="00EA444A">
      <w:pPr>
        <w:spacing w:after="0" w:line="360" w:lineRule="auto"/>
        <w:jc w:val="both"/>
        <w:rPr>
          <w:rFonts w:ascii="Palatino Linotype" w:hAnsi="Palatino Linotype" w:cs="Arial"/>
          <w:sz w:val="28"/>
          <w:szCs w:val="24"/>
        </w:rPr>
      </w:pPr>
      <w:r w:rsidRPr="004102BC">
        <w:rPr>
          <w:rFonts w:ascii="Palatino Linotype" w:hAnsi="Palatino Linotype" w:cs="Arial"/>
          <w:b/>
          <w:sz w:val="28"/>
          <w:szCs w:val="24"/>
        </w:rPr>
        <w:t>PRIMERO. De la competencia</w:t>
      </w:r>
      <w:r w:rsidRPr="004102BC">
        <w:rPr>
          <w:rFonts w:ascii="Palatino Linotype" w:hAnsi="Palatino Linotype" w:cs="Arial"/>
          <w:sz w:val="28"/>
          <w:szCs w:val="24"/>
        </w:rPr>
        <w:t>.</w:t>
      </w:r>
    </w:p>
    <w:p w:rsidR="00EA444A" w:rsidRPr="004102BC" w:rsidRDefault="00EA444A" w:rsidP="00EA444A">
      <w:pPr>
        <w:spacing w:after="0" w:line="360" w:lineRule="auto"/>
        <w:jc w:val="both"/>
        <w:rPr>
          <w:rFonts w:ascii="Palatino Linotype" w:hAnsi="Palatino Linotype" w:cs="Arial"/>
          <w:sz w:val="24"/>
          <w:szCs w:val="24"/>
        </w:rPr>
      </w:pPr>
      <w:r w:rsidRPr="004102BC">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w:t>
      </w:r>
      <w:r w:rsidRPr="004102BC">
        <w:rPr>
          <w:rFonts w:ascii="Palatino Linotype" w:hAnsi="Palatino Linotype" w:cs="Arial"/>
          <w:sz w:val="24"/>
          <w:szCs w:val="24"/>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A444A" w:rsidRPr="004102BC" w:rsidRDefault="00EA444A" w:rsidP="00EA444A">
      <w:pPr>
        <w:spacing w:after="0" w:line="360" w:lineRule="auto"/>
        <w:jc w:val="both"/>
        <w:rPr>
          <w:rFonts w:ascii="Palatino Linotype" w:hAnsi="Palatino Linotype" w:cs="Arial"/>
          <w:sz w:val="24"/>
          <w:szCs w:val="24"/>
        </w:rPr>
      </w:pPr>
    </w:p>
    <w:p w:rsidR="00EA444A" w:rsidRPr="004102BC" w:rsidRDefault="00EA444A" w:rsidP="00EA444A">
      <w:pPr>
        <w:spacing w:after="0" w:line="360" w:lineRule="auto"/>
        <w:jc w:val="both"/>
        <w:rPr>
          <w:rFonts w:ascii="Palatino Linotype" w:hAnsi="Palatino Linotype" w:cs="Arial"/>
          <w:sz w:val="24"/>
          <w:szCs w:val="24"/>
        </w:rPr>
      </w:pPr>
      <w:r w:rsidRPr="004102BC">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A444A" w:rsidRPr="004102BC" w:rsidRDefault="00EA444A" w:rsidP="00EA444A">
      <w:pPr>
        <w:spacing w:after="0" w:line="360" w:lineRule="auto"/>
        <w:jc w:val="both"/>
        <w:rPr>
          <w:rFonts w:ascii="Palatino Linotype" w:hAnsi="Palatino Linotype" w:cs="Arial"/>
          <w:sz w:val="24"/>
          <w:szCs w:val="24"/>
        </w:rPr>
      </w:pPr>
    </w:p>
    <w:p w:rsidR="00EA444A" w:rsidRPr="004102BC" w:rsidRDefault="00EA444A" w:rsidP="00EA444A">
      <w:pPr>
        <w:autoSpaceDE w:val="0"/>
        <w:autoSpaceDN w:val="0"/>
        <w:adjustRightInd w:val="0"/>
        <w:spacing w:after="0" w:line="360" w:lineRule="auto"/>
        <w:jc w:val="both"/>
        <w:rPr>
          <w:rFonts w:ascii="Palatino Linotype" w:hAnsi="Palatino Linotype" w:cs="Arial"/>
          <w:b/>
          <w:sz w:val="28"/>
          <w:szCs w:val="24"/>
        </w:rPr>
      </w:pPr>
      <w:r w:rsidRPr="004102BC">
        <w:rPr>
          <w:rFonts w:ascii="Palatino Linotype" w:hAnsi="Palatino Linotype" w:cs="Arial"/>
          <w:b/>
          <w:sz w:val="28"/>
          <w:szCs w:val="24"/>
        </w:rPr>
        <w:t xml:space="preserve">SEGUNDO. De los alcances del Recurso de Revisión. </w:t>
      </w:r>
    </w:p>
    <w:p w:rsidR="00482BD8" w:rsidRPr="004102BC" w:rsidRDefault="00EA444A" w:rsidP="00482BD8">
      <w:pPr>
        <w:autoSpaceDE w:val="0"/>
        <w:autoSpaceDN w:val="0"/>
        <w:adjustRightInd w:val="0"/>
        <w:spacing w:after="0" w:line="360" w:lineRule="auto"/>
        <w:jc w:val="both"/>
        <w:rPr>
          <w:rFonts w:ascii="Palatino Linotype" w:hAnsi="Palatino Linotype" w:cs="Arial"/>
          <w:sz w:val="24"/>
          <w:szCs w:val="24"/>
        </w:rPr>
      </w:pPr>
      <w:r w:rsidRPr="004102BC">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A6F52" w:rsidRPr="004102BC" w:rsidRDefault="006A6F52" w:rsidP="00482BD8">
      <w:pPr>
        <w:autoSpaceDE w:val="0"/>
        <w:autoSpaceDN w:val="0"/>
        <w:adjustRightInd w:val="0"/>
        <w:spacing w:after="0" w:line="360" w:lineRule="auto"/>
        <w:jc w:val="both"/>
        <w:rPr>
          <w:rFonts w:ascii="Palatino Linotype" w:hAnsi="Palatino Linotype" w:cs="Arial"/>
          <w:sz w:val="24"/>
          <w:szCs w:val="24"/>
        </w:rPr>
      </w:pPr>
    </w:p>
    <w:p w:rsidR="00B04CF0" w:rsidRPr="004102BC" w:rsidRDefault="00482BD8" w:rsidP="00B04CF0">
      <w:pPr>
        <w:spacing w:after="0" w:line="360" w:lineRule="auto"/>
        <w:jc w:val="both"/>
        <w:rPr>
          <w:rFonts w:ascii="Palatino Linotype" w:hAnsi="Palatino Linotype" w:cs="Arial"/>
          <w:b/>
          <w:sz w:val="28"/>
          <w:szCs w:val="28"/>
        </w:rPr>
      </w:pPr>
      <w:r w:rsidRPr="004102BC">
        <w:rPr>
          <w:rFonts w:ascii="Palatino Linotype" w:hAnsi="Palatino Linotype" w:cs="Arial"/>
          <w:b/>
          <w:sz w:val="28"/>
          <w:szCs w:val="28"/>
        </w:rPr>
        <w:lastRenderedPageBreak/>
        <w:t>TERCER</w:t>
      </w:r>
      <w:r w:rsidR="00B04CF0" w:rsidRPr="004102BC">
        <w:rPr>
          <w:rFonts w:ascii="Palatino Linotype" w:hAnsi="Palatino Linotype" w:cs="Arial"/>
          <w:b/>
          <w:sz w:val="28"/>
          <w:szCs w:val="28"/>
        </w:rPr>
        <w:t>O. De las causas de improcedencia.</w:t>
      </w:r>
    </w:p>
    <w:p w:rsidR="00B04CF0" w:rsidRPr="004102BC" w:rsidRDefault="00B04CF0" w:rsidP="00B04CF0">
      <w:pPr>
        <w:pStyle w:val="Prrafodelista"/>
        <w:autoSpaceDE w:val="0"/>
        <w:autoSpaceDN w:val="0"/>
        <w:adjustRightInd w:val="0"/>
        <w:spacing w:line="360" w:lineRule="auto"/>
        <w:ind w:left="0"/>
        <w:jc w:val="both"/>
        <w:rPr>
          <w:rFonts w:ascii="Palatino Linotype" w:hAnsi="Palatino Linotype" w:cs="Arial"/>
        </w:rPr>
      </w:pPr>
      <w:r w:rsidRPr="004102B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4102BC">
        <w:rPr>
          <w:rStyle w:val="Refdenotaalpie"/>
          <w:rFonts w:ascii="Palatino Linotype" w:hAnsi="Palatino Linotype" w:cs="Arial"/>
        </w:rPr>
        <w:footnoteReference w:id="1"/>
      </w:r>
      <w:r w:rsidRPr="004102BC">
        <w:rPr>
          <w:rFonts w:ascii="Palatino Linotype" w:hAnsi="Palatino Linotype" w:cs="Arial"/>
        </w:rPr>
        <w:t>.</w:t>
      </w:r>
    </w:p>
    <w:p w:rsidR="00B04CF0" w:rsidRPr="004102BC" w:rsidRDefault="00B04CF0" w:rsidP="00B04CF0">
      <w:pPr>
        <w:pStyle w:val="Prrafodelista"/>
        <w:autoSpaceDE w:val="0"/>
        <w:autoSpaceDN w:val="0"/>
        <w:adjustRightInd w:val="0"/>
        <w:spacing w:line="360" w:lineRule="auto"/>
        <w:ind w:left="0"/>
        <w:jc w:val="both"/>
        <w:rPr>
          <w:rFonts w:ascii="Palatino Linotype" w:hAnsi="Palatino Linotype" w:cs="Arial"/>
        </w:rPr>
      </w:pPr>
    </w:p>
    <w:p w:rsidR="00EA444A" w:rsidRPr="004102BC" w:rsidRDefault="00B04CF0" w:rsidP="00EA444A">
      <w:pPr>
        <w:pStyle w:val="Prrafodelista"/>
        <w:autoSpaceDE w:val="0"/>
        <w:autoSpaceDN w:val="0"/>
        <w:adjustRightInd w:val="0"/>
        <w:spacing w:line="360" w:lineRule="auto"/>
        <w:ind w:left="0"/>
        <w:jc w:val="both"/>
        <w:rPr>
          <w:rFonts w:ascii="Palatino Linotype" w:hAnsi="Palatino Linotype" w:cs="Arial"/>
        </w:rPr>
      </w:pPr>
      <w:r w:rsidRPr="004102B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4CF0" w:rsidRPr="004102BC" w:rsidRDefault="00B04CF0" w:rsidP="00B04CF0">
      <w:pPr>
        <w:pStyle w:val="Sinespaciado"/>
        <w:rPr>
          <w:rFonts w:ascii="Palatino Linotype" w:hAnsi="Palatino Linotype"/>
        </w:rPr>
      </w:pPr>
    </w:p>
    <w:p w:rsidR="00B04CF0" w:rsidRPr="004102BC" w:rsidRDefault="00482BD8"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4102BC">
        <w:rPr>
          <w:rFonts w:ascii="Palatino Linotype" w:hAnsi="Palatino Linotype" w:cs="Arial"/>
          <w:b/>
          <w:sz w:val="28"/>
        </w:rPr>
        <w:t>CUAR</w:t>
      </w:r>
      <w:r w:rsidR="00B04CF0" w:rsidRPr="004102BC">
        <w:rPr>
          <w:rFonts w:ascii="Palatino Linotype" w:hAnsi="Palatino Linotype" w:cs="Arial"/>
          <w:b/>
          <w:sz w:val="28"/>
        </w:rPr>
        <w:t>TO</w:t>
      </w:r>
      <w:r w:rsidR="00B04CF0" w:rsidRPr="004102BC">
        <w:rPr>
          <w:rFonts w:ascii="Palatino Linotype" w:hAnsi="Palatino Linotype" w:cs="Arial"/>
          <w:b/>
          <w:sz w:val="28"/>
          <w:szCs w:val="28"/>
        </w:rPr>
        <w:t>.</w:t>
      </w:r>
      <w:r w:rsidR="00B04CF0" w:rsidRPr="004102BC">
        <w:rPr>
          <w:rFonts w:ascii="Palatino Linotype" w:hAnsi="Palatino Linotype" w:cs="Arial"/>
          <w:sz w:val="28"/>
          <w:szCs w:val="28"/>
        </w:rPr>
        <w:t xml:space="preserve"> </w:t>
      </w:r>
      <w:r w:rsidR="00B04CF0" w:rsidRPr="004102BC">
        <w:rPr>
          <w:rFonts w:ascii="Palatino Linotype" w:hAnsi="Palatino Linotype" w:cs="Arial"/>
          <w:b/>
          <w:sz w:val="28"/>
          <w:szCs w:val="28"/>
        </w:rPr>
        <w:t>Estudio y resolución del asunto.</w:t>
      </w:r>
    </w:p>
    <w:p w:rsidR="001C3947" w:rsidRPr="004102BC" w:rsidRDefault="00B04CF0" w:rsidP="001C3947">
      <w:pPr>
        <w:pStyle w:val="Prrafodelista"/>
        <w:autoSpaceDE w:val="0"/>
        <w:autoSpaceDN w:val="0"/>
        <w:adjustRightInd w:val="0"/>
        <w:spacing w:line="360" w:lineRule="auto"/>
        <w:ind w:left="0"/>
        <w:jc w:val="both"/>
        <w:rPr>
          <w:rFonts w:ascii="Palatino Linotype" w:hAnsi="Palatino Linotype" w:cs="Arial"/>
        </w:rPr>
      </w:pPr>
      <w:r w:rsidRPr="004102B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B50E11" w:rsidRPr="004102BC">
        <w:rPr>
          <w:rFonts w:ascii="Palatino Linotype" w:hAnsi="Palatino Linotype" w:cs="Arial"/>
        </w:rPr>
        <w:t>,</w:t>
      </w:r>
      <w:r w:rsidRPr="004102BC">
        <w:rPr>
          <w:rFonts w:ascii="Palatino Linotype" w:hAnsi="Palatino Linotype" w:cs="Arial"/>
        </w:rPr>
        <w:t xml:space="preserve"> de la Constitución Federal y el diverso 8, de la Ley de Transparencia local.</w:t>
      </w:r>
    </w:p>
    <w:p w:rsidR="001C3947" w:rsidRPr="004102BC" w:rsidRDefault="001C3947" w:rsidP="001C3947">
      <w:pPr>
        <w:pStyle w:val="Prrafodelista"/>
        <w:autoSpaceDE w:val="0"/>
        <w:autoSpaceDN w:val="0"/>
        <w:adjustRightInd w:val="0"/>
        <w:spacing w:line="360" w:lineRule="auto"/>
        <w:ind w:left="0"/>
        <w:jc w:val="both"/>
        <w:rPr>
          <w:rFonts w:ascii="Palatino Linotype" w:hAnsi="Palatino Linotype" w:cs="Arial"/>
        </w:rPr>
      </w:pPr>
    </w:p>
    <w:p w:rsidR="00D72E80" w:rsidRPr="004102BC" w:rsidRDefault="00D72E80" w:rsidP="001C3947">
      <w:pPr>
        <w:pStyle w:val="Prrafodelista"/>
        <w:autoSpaceDE w:val="0"/>
        <w:autoSpaceDN w:val="0"/>
        <w:adjustRightInd w:val="0"/>
        <w:spacing w:line="360" w:lineRule="auto"/>
        <w:ind w:left="0"/>
        <w:jc w:val="both"/>
        <w:rPr>
          <w:rFonts w:ascii="Palatino Linotype" w:hAnsi="Palatino Linotype" w:cs="Arial"/>
          <w:sz w:val="28"/>
          <w:szCs w:val="28"/>
        </w:rPr>
      </w:pPr>
      <w:r w:rsidRPr="004102BC">
        <w:rPr>
          <w:rFonts w:ascii="Palatino Linotype" w:hAnsi="Palatino Linotype" w:cs="Arial"/>
        </w:rPr>
        <w:t xml:space="preserve">El estudio de los recursos de revisión tiene como antecedentes, que el hoy </w:t>
      </w:r>
      <w:r w:rsidRPr="004102BC">
        <w:rPr>
          <w:rFonts w:ascii="Palatino Linotype" w:hAnsi="Palatino Linotype" w:cs="Arial"/>
          <w:b/>
        </w:rPr>
        <w:t xml:space="preserve">Recurrente </w:t>
      </w:r>
      <w:r w:rsidRPr="004102BC">
        <w:rPr>
          <w:rFonts w:ascii="Palatino Linotype" w:hAnsi="Palatino Linotype" w:cs="Arial"/>
        </w:rPr>
        <w:t xml:space="preserve">solicitó al </w:t>
      </w:r>
      <w:r w:rsidRPr="004102BC">
        <w:rPr>
          <w:rFonts w:ascii="Palatino Linotype" w:hAnsi="Palatino Linotype" w:cs="Arial"/>
          <w:b/>
        </w:rPr>
        <w:t xml:space="preserve">Ayuntamiento de </w:t>
      </w:r>
      <w:proofErr w:type="spellStart"/>
      <w:r w:rsidR="006A6F52" w:rsidRPr="004102BC">
        <w:rPr>
          <w:rFonts w:ascii="Palatino Linotype" w:hAnsi="Palatino Linotype" w:cs="Arial"/>
          <w:b/>
        </w:rPr>
        <w:t>Luvianos</w:t>
      </w:r>
      <w:proofErr w:type="spellEnd"/>
      <w:r w:rsidRPr="004102BC">
        <w:rPr>
          <w:rFonts w:ascii="Palatino Linotype" w:hAnsi="Palatino Linotype" w:cs="Arial"/>
        </w:rPr>
        <w:t>, los contratos por licitación pública y contratos pedidos, celebrados desde el mes de enero de 2019 al mes de febrero de 2021;</w:t>
      </w:r>
      <w:r w:rsidR="001C3947" w:rsidRPr="004102BC">
        <w:rPr>
          <w:rFonts w:ascii="Palatino Linotype" w:hAnsi="Palatino Linotype" w:cs="Arial"/>
        </w:rPr>
        <w:t xml:space="preserve"> en el</w:t>
      </w:r>
      <w:r w:rsidRPr="004102BC">
        <w:rPr>
          <w:rFonts w:ascii="Palatino Linotype" w:hAnsi="Palatino Linotype" w:cs="Arial"/>
        </w:rPr>
        <w:t xml:space="preserve"> que se desglosará mediante el siguiente cuadro comparativo junto con las respuestas emitidas por parte del </w:t>
      </w:r>
      <w:r w:rsidRPr="004102BC">
        <w:rPr>
          <w:rFonts w:ascii="Palatino Linotype" w:hAnsi="Palatino Linotype" w:cs="Arial"/>
          <w:b/>
        </w:rPr>
        <w:t>Sujeto Obligado</w:t>
      </w:r>
      <w:r w:rsidRPr="004102BC">
        <w:rPr>
          <w:rFonts w:ascii="Palatino Linotype" w:hAnsi="Palatino Linotype" w:cs="Arial"/>
        </w:rPr>
        <w:t>, en el tenor siguiente:</w:t>
      </w:r>
    </w:p>
    <w:p w:rsidR="00D72E80" w:rsidRPr="004102BC" w:rsidRDefault="00D72E80" w:rsidP="00D72E80">
      <w:pPr>
        <w:pStyle w:val="Prrafodelista"/>
        <w:ind w:left="720" w:right="567"/>
        <w:jc w:val="both"/>
      </w:pPr>
    </w:p>
    <w:tbl>
      <w:tblPr>
        <w:tblStyle w:val="Tablaconcuadrcula"/>
        <w:tblW w:w="9067" w:type="dxa"/>
        <w:tblLayout w:type="fixed"/>
        <w:tblLook w:val="04A0" w:firstRow="1" w:lastRow="0" w:firstColumn="1" w:lastColumn="0" w:noHBand="0" w:noVBand="1"/>
      </w:tblPr>
      <w:tblGrid>
        <w:gridCol w:w="2547"/>
        <w:gridCol w:w="4819"/>
        <w:gridCol w:w="1701"/>
      </w:tblGrid>
      <w:tr w:rsidR="001C3947" w:rsidRPr="004102BC" w:rsidTr="00DA7B0C">
        <w:tc>
          <w:tcPr>
            <w:tcW w:w="2547" w:type="dxa"/>
            <w:shd w:val="clear" w:color="auto" w:fill="D9D9D9" w:themeFill="background1" w:themeFillShade="D9"/>
            <w:vAlign w:val="center"/>
          </w:tcPr>
          <w:p w:rsidR="001C3947" w:rsidRPr="004102BC" w:rsidRDefault="001C3947" w:rsidP="00DA7B0C">
            <w:pPr>
              <w:jc w:val="center"/>
              <w:rPr>
                <w:rFonts w:ascii="Palatino Linotype" w:hAnsi="Palatino Linotype"/>
                <w:b/>
              </w:rPr>
            </w:pPr>
            <w:r w:rsidRPr="004102BC">
              <w:rPr>
                <w:rFonts w:ascii="Palatino Linotype" w:hAnsi="Palatino Linotype"/>
                <w:b/>
              </w:rPr>
              <w:lastRenderedPageBreak/>
              <w:t>Solicitud de Información</w:t>
            </w:r>
          </w:p>
        </w:tc>
        <w:tc>
          <w:tcPr>
            <w:tcW w:w="4819" w:type="dxa"/>
            <w:shd w:val="clear" w:color="auto" w:fill="D9D9D9" w:themeFill="background1" w:themeFillShade="D9"/>
            <w:vAlign w:val="center"/>
          </w:tcPr>
          <w:p w:rsidR="001C3947" w:rsidRPr="004102BC" w:rsidRDefault="001C3947" w:rsidP="00DA7B0C">
            <w:pPr>
              <w:jc w:val="center"/>
              <w:rPr>
                <w:rFonts w:ascii="Palatino Linotype" w:hAnsi="Palatino Linotype"/>
                <w:b/>
              </w:rPr>
            </w:pPr>
            <w:r w:rsidRPr="004102BC">
              <w:rPr>
                <w:rFonts w:ascii="Palatino Linotype" w:hAnsi="Palatino Linotype"/>
                <w:b/>
              </w:rPr>
              <w:t>Respuesta</w:t>
            </w:r>
          </w:p>
        </w:tc>
        <w:tc>
          <w:tcPr>
            <w:tcW w:w="1701" w:type="dxa"/>
            <w:shd w:val="clear" w:color="auto" w:fill="D9D9D9" w:themeFill="background1" w:themeFillShade="D9"/>
            <w:vAlign w:val="center"/>
          </w:tcPr>
          <w:p w:rsidR="001C3947" w:rsidRPr="004102BC" w:rsidRDefault="001C3947" w:rsidP="00DA7B0C">
            <w:pPr>
              <w:spacing w:before="240" w:after="240"/>
              <w:jc w:val="center"/>
              <w:rPr>
                <w:rFonts w:ascii="Palatino Linotype" w:hAnsi="Palatino Linotype"/>
                <w:b/>
              </w:rPr>
            </w:pPr>
            <w:r w:rsidRPr="004102BC">
              <w:rPr>
                <w:rFonts w:ascii="Palatino Linotype" w:hAnsi="Palatino Linotype"/>
                <w:b/>
              </w:rPr>
              <w:t>Cumplimiento</w:t>
            </w:r>
          </w:p>
        </w:tc>
      </w:tr>
      <w:tr w:rsidR="001C3947" w:rsidRPr="004102BC" w:rsidTr="00DA7B0C">
        <w:tc>
          <w:tcPr>
            <w:tcW w:w="2547" w:type="dxa"/>
            <w:vAlign w:val="center"/>
          </w:tcPr>
          <w:p w:rsidR="001C3947" w:rsidRPr="004102BC" w:rsidRDefault="001C3947" w:rsidP="00DA7B0C">
            <w:pPr>
              <w:spacing w:line="360" w:lineRule="auto"/>
              <w:jc w:val="both"/>
              <w:rPr>
                <w:rFonts w:ascii="Palatino Linotype" w:hAnsi="Palatino Linotype"/>
                <w:sz w:val="24"/>
                <w:lang w:val="es-ES_tradnl"/>
              </w:rPr>
            </w:pPr>
            <w:r w:rsidRPr="004102BC">
              <w:rPr>
                <w:rFonts w:ascii="Palatino Linotype" w:hAnsi="Palatino Linotype" w:cs="Arial"/>
                <w:sz w:val="24"/>
              </w:rPr>
              <w:t>Contratos por licitación pública, celebrados desde el mes de enero de 2019 al mes de febrero de 2021.</w:t>
            </w:r>
          </w:p>
        </w:tc>
        <w:tc>
          <w:tcPr>
            <w:tcW w:w="4819" w:type="dxa"/>
            <w:vAlign w:val="center"/>
          </w:tcPr>
          <w:p w:rsidR="001C3947" w:rsidRPr="004102BC" w:rsidRDefault="00B50E11" w:rsidP="001C3947">
            <w:pPr>
              <w:spacing w:line="360" w:lineRule="auto"/>
              <w:ind w:right="567"/>
              <w:rPr>
                <w:rFonts w:ascii="Palatino Linotype" w:hAnsi="Palatino Linotype"/>
                <w:color w:val="000000"/>
                <w:sz w:val="2"/>
                <w:szCs w:val="18"/>
              </w:rPr>
            </w:pPr>
            <w:r w:rsidRPr="004102BC">
              <w:rPr>
                <w:rFonts w:ascii="Palatino Linotype" w:hAnsi="Palatino Linotype"/>
                <w:noProof/>
                <w:color w:val="000000"/>
                <w:sz w:val="2"/>
                <w:szCs w:val="18"/>
                <w:lang w:eastAsia="es-MX"/>
              </w:rPr>
              <w:drawing>
                <wp:inline distT="0" distB="0" distL="0" distR="0">
                  <wp:extent cx="2926080" cy="376872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080" cy="3768725"/>
                          </a:xfrm>
                          <a:prstGeom prst="rect">
                            <a:avLst/>
                          </a:prstGeom>
                          <a:noFill/>
                          <a:ln>
                            <a:noFill/>
                          </a:ln>
                        </pic:spPr>
                      </pic:pic>
                    </a:graphicData>
                  </a:graphic>
                </wp:inline>
              </w:drawing>
            </w:r>
          </w:p>
        </w:tc>
        <w:tc>
          <w:tcPr>
            <w:tcW w:w="1701" w:type="dxa"/>
            <w:vAlign w:val="center"/>
          </w:tcPr>
          <w:p w:rsidR="001C3947" w:rsidRPr="004102BC" w:rsidRDefault="00B50E11" w:rsidP="00DA7B0C">
            <w:pPr>
              <w:spacing w:before="240" w:after="240"/>
              <w:jc w:val="center"/>
              <w:rPr>
                <w:rFonts w:ascii="Palatino Linotype" w:hAnsi="Palatino Linotype"/>
                <w:b/>
                <w:sz w:val="24"/>
                <w:szCs w:val="18"/>
              </w:rPr>
            </w:pPr>
            <w:r w:rsidRPr="004102BC">
              <w:rPr>
                <w:rFonts w:ascii="Palatino Linotype" w:hAnsi="Palatino Linotype"/>
                <w:b/>
                <w:sz w:val="24"/>
                <w:szCs w:val="18"/>
              </w:rPr>
              <w:t>SÍ</w:t>
            </w:r>
          </w:p>
          <w:p w:rsidR="00EA5695" w:rsidRPr="004102BC" w:rsidRDefault="00EA5695" w:rsidP="00DA7B0C">
            <w:pPr>
              <w:spacing w:before="240" w:after="240"/>
              <w:jc w:val="center"/>
              <w:rPr>
                <w:rFonts w:ascii="Palatino Linotype" w:hAnsi="Palatino Linotype"/>
                <w:i/>
                <w:sz w:val="24"/>
                <w:szCs w:val="18"/>
              </w:rPr>
            </w:pPr>
            <w:r w:rsidRPr="004102BC">
              <w:rPr>
                <w:rFonts w:ascii="Palatino Linotype" w:hAnsi="Palatino Linotype"/>
                <w:i/>
                <w:sz w:val="24"/>
                <w:szCs w:val="18"/>
              </w:rPr>
              <w:t xml:space="preserve">(Hechos Negativos) </w:t>
            </w:r>
          </w:p>
        </w:tc>
      </w:tr>
      <w:tr w:rsidR="001C3947" w:rsidRPr="004102BC" w:rsidTr="00DA7B0C">
        <w:tc>
          <w:tcPr>
            <w:tcW w:w="2547" w:type="dxa"/>
            <w:vAlign w:val="center"/>
          </w:tcPr>
          <w:p w:rsidR="001C3947" w:rsidRPr="004102BC" w:rsidRDefault="001C3947" w:rsidP="00DA7B0C">
            <w:pPr>
              <w:spacing w:line="360" w:lineRule="auto"/>
              <w:jc w:val="both"/>
              <w:rPr>
                <w:rFonts w:ascii="Palatino Linotype" w:hAnsi="Palatino Linotype"/>
                <w:sz w:val="24"/>
                <w:szCs w:val="24"/>
                <w:lang w:val="es-ES_tradnl" w:eastAsia="es-ES"/>
              </w:rPr>
            </w:pPr>
            <w:r w:rsidRPr="004102BC">
              <w:rPr>
                <w:rFonts w:ascii="Palatino Linotype" w:hAnsi="Palatino Linotype" w:cs="Arial"/>
                <w:sz w:val="24"/>
              </w:rPr>
              <w:t>Contratos pedidos, celebrados desde el mes de enero de 2019 al mes de febrero de 2021.</w:t>
            </w:r>
          </w:p>
        </w:tc>
        <w:tc>
          <w:tcPr>
            <w:tcW w:w="4819" w:type="dxa"/>
          </w:tcPr>
          <w:p w:rsidR="001C3947" w:rsidRPr="004102BC" w:rsidRDefault="00EA5695" w:rsidP="00DA7B0C">
            <w:pPr>
              <w:jc w:val="both"/>
              <w:rPr>
                <w:rFonts w:ascii="Palatino Linotype" w:hAnsi="Palatino Linotype"/>
                <w:noProof/>
                <w:color w:val="000000"/>
                <w:sz w:val="24"/>
                <w:szCs w:val="18"/>
                <w:lang w:eastAsia="es-MX"/>
              </w:rPr>
            </w:pPr>
            <w:r w:rsidRPr="004102BC">
              <w:rPr>
                <w:rFonts w:ascii="Palatino Linotype" w:hAnsi="Palatino Linotype"/>
                <w:noProof/>
                <w:color w:val="000000"/>
                <w:sz w:val="24"/>
                <w:szCs w:val="18"/>
                <w:lang w:eastAsia="es-MX"/>
              </w:rPr>
              <w:t>Remitió diversos Contratos Pedido, correspondientes al periodo comprendido del 18 de enero de 2019 al 26 de diciembre de 2020.</w:t>
            </w:r>
          </w:p>
          <w:p w:rsidR="00EA5695" w:rsidRPr="004102BC" w:rsidRDefault="00EA5695" w:rsidP="00DA7B0C">
            <w:pPr>
              <w:jc w:val="both"/>
              <w:rPr>
                <w:rFonts w:ascii="Palatino Linotype" w:hAnsi="Palatino Linotype"/>
                <w:noProof/>
                <w:color w:val="000000"/>
                <w:sz w:val="24"/>
                <w:szCs w:val="18"/>
                <w:lang w:eastAsia="es-MX"/>
              </w:rPr>
            </w:pPr>
          </w:p>
          <w:p w:rsidR="00EA5695" w:rsidRPr="004102BC" w:rsidRDefault="00EA5695" w:rsidP="00DA7B0C">
            <w:pPr>
              <w:jc w:val="both"/>
              <w:rPr>
                <w:rFonts w:ascii="Palatino Linotype" w:hAnsi="Palatino Linotype"/>
                <w:noProof/>
                <w:color w:val="000000"/>
                <w:sz w:val="24"/>
                <w:szCs w:val="18"/>
                <w:lang w:eastAsia="es-MX"/>
              </w:rPr>
            </w:pPr>
            <w:r w:rsidRPr="004102BC">
              <w:rPr>
                <w:rFonts w:ascii="Palatino Linotype" w:hAnsi="Palatino Linotype"/>
                <w:noProof/>
                <w:color w:val="000000"/>
                <w:sz w:val="24"/>
                <w:szCs w:val="18"/>
                <w:lang w:eastAsia="es-MX"/>
              </w:rPr>
              <w:t>Sin embargo, se aprecia que en la mayoría de dichos contratos, se encuentra testado el RFC, el dom</w:t>
            </w:r>
            <w:r w:rsidR="00620D93" w:rsidRPr="004102BC">
              <w:rPr>
                <w:rFonts w:ascii="Palatino Linotype" w:hAnsi="Palatino Linotype"/>
                <w:noProof/>
                <w:color w:val="000000"/>
                <w:sz w:val="24"/>
                <w:szCs w:val="18"/>
                <w:lang w:eastAsia="es-MX"/>
              </w:rPr>
              <w:t>icilio fiscal y el número telefó</w:t>
            </w:r>
            <w:r w:rsidRPr="004102BC">
              <w:rPr>
                <w:rFonts w:ascii="Palatino Linotype" w:hAnsi="Palatino Linotype"/>
                <w:noProof/>
                <w:color w:val="000000"/>
                <w:sz w:val="24"/>
                <w:szCs w:val="18"/>
                <w:lang w:eastAsia="es-MX"/>
              </w:rPr>
              <w:t>nico de los proveedores; de conformidad con lo siguiente:</w:t>
            </w:r>
          </w:p>
          <w:p w:rsidR="00EA5695" w:rsidRPr="004102BC" w:rsidRDefault="00EA5695" w:rsidP="00DA7B0C">
            <w:pPr>
              <w:jc w:val="both"/>
              <w:rPr>
                <w:rFonts w:ascii="Palatino Linotype" w:hAnsi="Palatino Linotype"/>
                <w:noProof/>
                <w:color w:val="000000"/>
                <w:sz w:val="24"/>
                <w:szCs w:val="18"/>
                <w:lang w:eastAsia="es-MX"/>
              </w:rPr>
            </w:pPr>
          </w:p>
          <w:p w:rsidR="00EA5695" w:rsidRPr="004102BC" w:rsidRDefault="00EA5695" w:rsidP="00DA7B0C">
            <w:pPr>
              <w:jc w:val="both"/>
              <w:rPr>
                <w:rFonts w:ascii="Palatino Linotype" w:hAnsi="Palatino Linotype"/>
                <w:color w:val="000000"/>
                <w:sz w:val="24"/>
                <w:szCs w:val="18"/>
              </w:rPr>
            </w:pPr>
            <w:r w:rsidRPr="004102BC">
              <w:rPr>
                <w:rFonts w:ascii="Palatino Linotype" w:hAnsi="Palatino Linotype"/>
                <w:noProof/>
                <w:color w:val="000000"/>
                <w:sz w:val="24"/>
                <w:szCs w:val="18"/>
                <w:lang w:eastAsia="es-MX"/>
              </w:rPr>
              <w:lastRenderedPageBreak/>
              <mc:AlternateContent>
                <mc:Choice Requires="wps">
                  <w:drawing>
                    <wp:anchor distT="0" distB="0" distL="114300" distR="114300" simplePos="0" relativeHeight="251668480" behindDoc="0" locked="0" layoutInCell="1" allowOverlap="1" wp14:anchorId="3C1090BB" wp14:editId="628D1B2A">
                      <wp:simplePos x="0" y="0"/>
                      <wp:positionH relativeFrom="column">
                        <wp:posOffset>262255</wp:posOffset>
                      </wp:positionH>
                      <wp:positionV relativeFrom="paragraph">
                        <wp:posOffset>346075</wp:posOffset>
                      </wp:positionV>
                      <wp:extent cx="1280160" cy="401541"/>
                      <wp:effectExtent l="19050" t="19050" r="15240" b="17780"/>
                      <wp:wrapNone/>
                      <wp:docPr id="15" name="Rectángulo 15"/>
                      <wp:cNvGraphicFramePr/>
                      <a:graphic xmlns:a="http://schemas.openxmlformats.org/drawingml/2006/main">
                        <a:graphicData uri="http://schemas.microsoft.com/office/word/2010/wordprocessingShape">
                          <wps:wsp>
                            <wps:cNvSpPr/>
                            <wps:spPr>
                              <a:xfrm>
                                <a:off x="0" y="0"/>
                                <a:ext cx="1280160" cy="4015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8E2DC" id="Rectángulo 15" o:spid="_x0000_s1026" style="position:absolute;margin-left:20.65pt;margin-top:27.25pt;width:100.8pt;height:31.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" filled="f" strokecolor="red" strokeweight="2.25pt"/>
                  </w:pict>
                </mc:Fallback>
              </mc:AlternateContent>
            </w:r>
            <w:r w:rsidRPr="004102BC">
              <w:rPr>
                <w:rFonts w:ascii="Palatino Linotype" w:hAnsi="Palatino Linotype"/>
                <w:noProof/>
                <w:color w:val="000000"/>
                <w:sz w:val="24"/>
                <w:szCs w:val="18"/>
                <w:lang w:eastAsia="es-MX"/>
              </w:rPr>
              <w:drawing>
                <wp:inline distT="0" distB="0" distL="0" distR="0" wp14:anchorId="2BB9A988" wp14:editId="0CA98A12">
                  <wp:extent cx="2925761" cy="3434963"/>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879" b="3006"/>
                          <a:stretch/>
                        </pic:blipFill>
                        <pic:spPr bwMode="auto">
                          <a:xfrm>
                            <a:off x="0" y="0"/>
                            <a:ext cx="2926080" cy="3435338"/>
                          </a:xfrm>
                          <a:prstGeom prst="rect">
                            <a:avLst/>
                          </a:prstGeom>
                          <a:noFill/>
                          <a:ln>
                            <a:noFill/>
                          </a:ln>
                          <a:extLst>
                            <a:ext uri="{53640926-AAD7-44D8-BBD7-CCE9431645EC}">
                              <a14:shadowObscured xmlns:a14="http://schemas.microsoft.com/office/drawing/2010/main"/>
                            </a:ext>
                          </a:extLst>
                        </pic:spPr>
                      </pic:pic>
                    </a:graphicData>
                  </a:graphic>
                </wp:inline>
              </w:drawing>
            </w:r>
          </w:p>
          <w:p w:rsidR="00EA5695" w:rsidRPr="004102BC" w:rsidRDefault="00EA5695" w:rsidP="00DA7B0C">
            <w:pPr>
              <w:jc w:val="both"/>
              <w:rPr>
                <w:rFonts w:ascii="Palatino Linotype" w:hAnsi="Palatino Linotype"/>
                <w:color w:val="000000"/>
                <w:sz w:val="24"/>
                <w:szCs w:val="18"/>
              </w:rPr>
            </w:pPr>
            <w:r w:rsidRPr="004102BC">
              <w:rPr>
                <w:rFonts w:ascii="Palatino Linotype" w:hAnsi="Palatino Linotype"/>
                <w:noProof/>
                <w:color w:val="000000"/>
                <w:sz w:val="24"/>
                <w:szCs w:val="18"/>
                <w:lang w:eastAsia="es-MX"/>
              </w:rPr>
              <mc:AlternateContent>
                <mc:Choice Requires="wps">
                  <w:drawing>
                    <wp:anchor distT="0" distB="0" distL="114300" distR="114300" simplePos="0" relativeHeight="251669504" behindDoc="0" locked="0" layoutInCell="1" allowOverlap="1">
                      <wp:simplePos x="0" y="0"/>
                      <wp:positionH relativeFrom="column">
                        <wp:posOffset>132715</wp:posOffset>
                      </wp:positionH>
                      <wp:positionV relativeFrom="paragraph">
                        <wp:posOffset>439420</wp:posOffset>
                      </wp:positionV>
                      <wp:extent cx="1352550" cy="457200"/>
                      <wp:effectExtent l="19050" t="19050" r="19050" b="19050"/>
                      <wp:wrapNone/>
                      <wp:docPr id="24" name="Rectángulo 24"/>
                      <wp:cNvGraphicFramePr/>
                      <a:graphic xmlns:a="http://schemas.openxmlformats.org/drawingml/2006/main">
                        <a:graphicData uri="http://schemas.microsoft.com/office/word/2010/wordprocessingShape">
                          <wps:wsp>
                            <wps:cNvSpPr/>
                            <wps:spPr>
                              <a:xfrm>
                                <a:off x="0" y="0"/>
                                <a:ext cx="135255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5DA5B" id="Rectángulo 24" o:spid="_x0000_s1026" style="position:absolute;margin-left:10.45pt;margin-top:34.6pt;width:106.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" filled="f" strokecolor="red" strokeweight="2.25pt"/>
                  </w:pict>
                </mc:Fallback>
              </mc:AlternateContent>
            </w:r>
            <w:r w:rsidRPr="004102BC">
              <w:rPr>
                <w:rFonts w:ascii="Palatino Linotype" w:hAnsi="Palatino Linotype"/>
                <w:noProof/>
                <w:color w:val="000000"/>
                <w:sz w:val="24"/>
                <w:szCs w:val="18"/>
                <w:lang w:eastAsia="es-MX"/>
              </w:rPr>
              <w:drawing>
                <wp:inline distT="0" distB="0" distL="0" distR="0">
                  <wp:extent cx="2922270" cy="35661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270" cy="3566160"/>
                          </a:xfrm>
                          <a:prstGeom prst="rect">
                            <a:avLst/>
                          </a:prstGeom>
                          <a:noFill/>
                          <a:ln>
                            <a:noFill/>
                          </a:ln>
                        </pic:spPr>
                      </pic:pic>
                    </a:graphicData>
                  </a:graphic>
                </wp:inline>
              </w:drawing>
            </w:r>
          </w:p>
        </w:tc>
        <w:tc>
          <w:tcPr>
            <w:tcW w:w="1701" w:type="dxa"/>
            <w:vAlign w:val="center"/>
          </w:tcPr>
          <w:p w:rsidR="001C3947" w:rsidRPr="004102BC" w:rsidRDefault="00B50E11" w:rsidP="00DA7B0C">
            <w:pPr>
              <w:spacing w:before="240" w:after="240"/>
              <w:jc w:val="center"/>
              <w:rPr>
                <w:rFonts w:ascii="Palatino Linotype" w:hAnsi="Palatino Linotype"/>
                <w:b/>
                <w:sz w:val="24"/>
                <w:szCs w:val="18"/>
              </w:rPr>
            </w:pPr>
            <w:r w:rsidRPr="004102BC">
              <w:rPr>
                <w:rFonts w:ascii="Palatino Linotype" w:hAnsi="Palatino Linotype"/>
                <w:b/>
                <w:sz w:val="24"/>
                <w:szCs w:val="18"/>
              </w:rPr>
              <w:lastRenderedPageBreak/>
              <w:t>Parcialmente</w:t>
            </w:r>
          </w:p>
        </w:tc>
      </w:tr>
    </w:tbl>
    <w:p w:rsidR="006A6F52" w:rsidRPr="004102BC" w:rsidRDefault="006A6F52" w:rsidP="00DA7B0C">
      <w:pPr>
        <w:spacing w:line="360" w:lineRule="auto"/>
        <w:jc w:val="both"/>
        <w:rPr>
          <w:rFonts w:ascii="Palatino Linotype" w:hAnsi="Palatino Linotype" w:cs="Arial"/>
          <w:sz w:val="24"/>
        </w:rPr>
      </w:pPr>
    </w:p>
    <w:p w:rsidR="00EA5695" w:rsidRPr="004102BC" w:rsidRDefault="00EA5695" w:rsidP="00EA5695">
      <w:pPr>
        <w:spacing w:after="0" w:line="360" w:lineRule="auto"/>
        <w:jc w:val="both"/>
        <w:rPr>
          <w:rFonts w:ascii="Palatino Linotype" w:hAnsi="Palatino Linotype" w:cs="Arial"/>
          <w:sz w:val="24"/>
        </w:rPr>
      </w:pPr>
      <w:r w:rsidRPr="004102BC">
        <w:rPr>
          <w:rFonts w:ascii="Palatino Linotype" w:hAnsi="Palatino Linotype"/>
          <w:color w:val="222222"/>
          <w:sz w:val="24"/>
        </w:rPr>
        <w:lastRenderedPageBreak/>
        <w:t>En este sentido, debe dejarse claro que al haber existido un pronunciamiento por parte del </w:t>
      </w:r>
      <w:r w:rsidRPr="004102BC">
        <w:rPr>
          <w:rFonts w:ascii="Palatino Linotype" w:hAnsi="Palatino Linotype"/>
          <w:b/>
          <w:bCs/>
          <w:color w:val="222222"/>
          <w:sz w:val="24"/>
        </w:rPr>
        <w:t>Sujeto Obligado</w:t>
      </w:r>
      <w:r w:rsidRPr="004102BC">
        <w:rPr>
          <w:rFonts w:ascii="Palatino Linotype" w:hAnsi="Palatino Linotype"/>
          <w:color w:val="222222"/>
          <w:sz w:val="24"/>
        </w:rPr>
        <w:t xml:space="preserve">, este Instituto no está facultado para manifestarse sobre la veracidad del mismo, pues no existe precepto legal alguno en la Ley de la materia que lo faculte para, vía recurso de revisión, pronunciarse al respecto. Sirve de apoyo a lo anterior, por analogía, el </w:t>
      </w:r>
      <w:r w:rsidRPr="004102BC">
        <w:rPr>
          <w:rFonts w:ascii="Palatino Linotype" w:hAnsi="Palatino Linotype"/>
          <w:i/>
          <w:color w:val="222222"/>
          <w:sz w:val="24"/>
        </w:rPr>
        <w:t>Criterio 31-10</w:t>
      </w:r>
      <w:r w:rsidRPr="004102BC">
        <w:rPr>
          <w:rFonts w:ascii="Palatino Linotype" w:hAnsi="Palatino Linotype"/>
          <w:color w:val="222222"/>
          <w:sz w:val="24"/>
        </w:rPr>
        <w:t>, emitido por el entonces Instituto Federal de Acceso a la Información, que a la letra indica:</w:t>
      </w:r>
    </w:p>
    <w:p w:rsidR="00EA5695" w:rsidRPr="004102BC" w:rsidRDefault="00EA5695" w:rsidP="00EA5695">
      <w:pPr>
        <w:shd w:val="clear" w:color="auto" w:fill="FFFFFF"/>
        <w:spacing w:after="0" w:line="360" w:lineRule="auto"/>
        <w:jc w:val="both"/>
        <w:rPr>
          <w:color w:val="222222"/>
          <w:sz w:val="20"/>
        </w:rPr>
      </w:pPr>
    </w:p>
    <w:p w:rsidR="00EA5695" w:rsidRPr="004102BC" w:rsidRDefault="00EA5695" w:rsidP="00EA5695">
      <w:pPr>
        <w:shd w:val="clear" w:color="auto" w:fill="FFFFFF"/>
        <w:spacing w:after="0" w:line="221" w:lineRule="atLeast"/>
        <w:ind w:left="851" w:right="1276"/>
        <w:jc w:val="both"/>
        <w:rPr>
          <w:color w:val="222222"/>
        </w:rPr>
      </w:pPr>
      <w:r w:rsidRPr="004102BC">
        <w:rPr>
          <w:rFonts w:ascii="Palatino Linotype" w:hAnsi="Palatino Linotype"/>
          <w:i/>
          <w:iCs/>
          <w:color w:val="222222"/>
        </w:rPr>
        <w:t>“</w:t>
      </w:r>
      <w:r w:rsidRPr="004102BC">
        <w:rPr>
          <w:rFonts w:ascii="Palatino Linotype" w:hAnsi="Palatino Linotype"/>
          <w:b/>
          <w:i/>
          <w:iCs/>
          <w:color w:val="222222"/>
        </w:rPr>
        <w:t xml:space="preserve">EL INSTITUTO FEDERAL DE ACCESO A LA INFORMACIÓN Y PROTECCIÓN DE DATOS NO CUENTA CON FACULTADES PARA PRONUNCIARSE RESPECTO DE LA VERACIDAD DE LOS DOCUMENTOS PROPORCIONADOS POR LOS SUJETOS OBLIGADOS. </w:t>
      </w:r>
      <w:r w:rsidRPr="004102BC">
        <w:rPr>
          <w:rFonts w:ascii="Palatino Linotype" w:hAnsi="Palatino Linotype"/>
          <w:i/>
          <w:iCs/>
          <w:color w:val="2222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A5695" w:rsidRPr="004102BC" w:rsidRDefault="00EA5695" w:rsidP="00EA5695">
      <w:pPr>
        <w:spacing w:line="360" w:lineRule="auto"/>
        <w:jc w:val="both"/>
      </w:pPr>
    </w:p>
    <w:p w:rsidR="00EA5695" w:rsidRPr="004102BC" w:rsidRDefault="00EA5695" w:rsidP="00EA5695">
      <w:pPr>
        <w:spacing w:after="0" w:line="360" w:lineRule="auto"/>
        <w:jc w:val="both"/>
        <w:rPr>
          <w:rFonts w:ascii="Palatino Linotype" w:eastAsia="Times New Roman" w:hAnsi="Palatino Linotype"/>
          <w:i/>
          <w:szCs w:val="20"/>
          <w:lang w:eastAsia="es-MX"/>
        </w:rPr>
      </w:pPr>
      <w:r w:rsidRPr="004102BC">
        <w:rPr>
          <w:rFonts w:ascii="Palatino Linotype" w:hAnsi="Palatino Linotype" w:cs="Arial"/>
          <w:sz w:val="24"/>
        </w:rPr>
        <w:t xml:space="preserve">Siendo además importante señalar que, </w:t>
      </w:r>
      <w:r w:rsidRPr="004102BC">
        <w:rPr>
          <w:rFonts w:ascii="Palatino Linotype" w:eastAsia="Times New Roman" w:hAnsi="Palatino Linotype"/>
          <w:sz w:val="24"/>
          <w:szCs w:val="20"/>
          <w:lang w:eastAsia="es-MX"/>
        </w:rPr>
        <w:t>a</w:t>
      </w:r>
      <w:r w:rsidRPr="004102BC">
        <w:rPr>
          <w:rFonts w:ascii="Palatino Linotype" w:hAnsi="Palatino Linotype"/>
          <w:sz w:val="24"/>
        </w:rPr>
        <w:t>unado a lo que establece la Ley de Transparencia y Acceso a la Información Pública del Estado de México y Municipios que establece:</w:t>
      </w:r>
    </w:p>
    <w:p w:rsidR="00EA5695" w:rsidRPr="004102BC" w:rsidRDefault="00EA5695" w:rsidP="00EA5695">
      <w:pPr>
        <w:spacing w:after="0" w:line="360" w:lineRule="auto"/>
        <w:jc w:val="both"/>
        <w:rPr>
          <w:rFonts w:ascii="Palatino Linotype" w:hAnsi="Palatino Linotype"/>
          <w:sz w:val="24"/>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b/>
          <w:i/>
          <w:sz w:val="22"/>
          <w:szCs w:val="22"/>
        </w:rPr>
        <w:t>“Artículo 3.</w:t>
      </w:r>
      <w:r w:rsidRPr="004102BC">
        <w:rPr>
          <w:rFonts w:ascii="Palatino Linotype" w:hAnsi="Palatino Linotype"/>
          <w:i/>
          <w:sz w:val="22"/>
          <w:szCs w:val="22"/>
        </w:rPr>
        <w:t xml:space="preserve"> Para los efectos de la presente Ley se entenderá por:</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b/>
          <w:i/>
          <w:sz w:val="22"/>
          <w:szCs w:val="22"/>
        </w:rPr>
        <w:t>XI.</w:t>
      </w:r>
      <w:r w:rsidRPr="004102BC">
        <w:rPr>
          <w:rFonts w:ascii="Palatino Linotype" w:hAnsi="Palatino Linotype"/>
          <w:i/>
          <w:sz w:val="22"/>
          <w:szCs w:val="22"/>
        </w:rPr>
        <w:t xml:space="preserve"> </w:t>
      </w:r>
      <w:r w:rsidRPr="004102BC">
        <w:rPr>
          <w:rFonts w:ascii="Palatino Linotype" w:hAnsi="Palatino Linotype"/>
          <w:b/>
          <w:i/>
          <w:sz w:val="22"/>
          <w:szCs w:val="22"/>
        </w:rPr>
        <w:t>Documento:</w:t>
      </w:r>
      <w:r w:rsidRPr="004102BC">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4102BC">
        <w:rPr>
          <w:rFonts w:ascii="Palatino Linotype" w:hAnsi="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b/>
          <w:i/>
          <w:sz w:val="22"/>
          <w:szCs w:val="22"/>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b/>
          <w:i/>
          <w:sz w:val="22"/>
          <w:szCs w:val="22"/>
        </w:rPr>
        <w:t>Artículo 4.</w:t>
      </w:r>
      <w:r w:rsidRPr="004102B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b/>
          <w:i/>
          <w:sz w:val="22"/>
          <w:szCs w:val="22"/>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r w:rsidRPr="004102BC">
        <w:rPr>
          <w:rFonts w:ascii="Palatino Linotype" w:hAnsi="Palatino Linotype"/>
          <w:b/>
          <w:i/>
          <w:sz w:val="22"/>
          <w:szCs w:val="22"/>
        </w:rPr>
        <w:t>Artículo 12.</w:t>
      </w:r>
      <w:r w:rsidRPr="004102BC">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i/>
          <w:sz w:val="22"/>
          <w:szCs w:val="22"/>
        </w:rPr>
      </w:pPr>
    </w:p>
    <w:p w:rsidR="00EA5695" w:rsidRPr="004102BC" w:rsidRDefault="00EA5695" w:rsidP="00EA5695">
      <w:pPr>
        <w:pStyle w:val="Prrafodelista"/>
        <w:widowControl w:val="0"/>
        <w:autoSpaceDE w:val="0"/>
        <w:autoSpaceDN w:val="0"/>
        <w:adjustRightInd w:val="0"/>
        <w:ind w:left="567" w:right="616"/>
        <w:jc w:val="both"/>
        <w:rPr>
          <w:rFonts w:ascii="Palatino Linotype" w:hAnsi="Palatino Linotype"/>
          <w:b/>
          <w:i/>
          <w:sz w:val="22"/>
          <w:szCs w:val="22"/>
        </w:rPr>
      </w:pPr>
      <w:r w:rsidRPr="004102B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02BC">
        <w:rPr>
          <w:rFonts w:ascii="Palatino Linotype" w:hAnsi="Palatino Linotype"/>
          <w:b/>
          <w:i/>
          <w:sz w:val="22"/>
          <w:szCs w:val="22"/>
        </w:rPr>
        <w:t xml:space="preserve">” </w:t>
      </w:r>
      <w:r w:rsidRPr="004102BC">
        <w:rPr>
          <w:rFonts w:ascii="Palatino Linotype" w:hAnsi="Palatino Linotype"/>
          <w:i/>
          <w:sz w:val="22"/>
          <w:szCs w:val="22"/>
        </w:rPr>
        <w:t>(</w:t>
      </w:r>
      <w:proofErr w:type="gramStart"/>
      <w:r w:rsidRPr="004102BC">
        <w:rPr>
          <w:rFonts w:ascii="Palatino Linotype" w:hAnsi="Palatino Linotype"/>
          <w:i/>
          <w:sz w:val="22"/>
          <w:szCs w:val="22"/>
        </w:rPr>
        <w:t>sic</w:t>
      </w:r>
      <w:proofErr w:type="gramEnd"/>
      <w:r w:rsidRPr="004102BC">
        <w:rPr>
          <w:rFonts w:ascii="Palatino Linotype" w:hAnsi="Palatino Linotype"/>
          <w:i/>
          <w:sz w:val="22"/>
          <w:szCs w:val="22"/>
        </w:rPr>
        <w:t>)</w:t>
      </w:r>
    </w:p>
    <w:p w:rsidR="00EA5695" w:rsidRPr="004102BC" w:rsidRDefault="00EA5695" w:rsidP="00EA5695">
      <w:pPr>
        <w:spacing w:after="0" w:line="360" w:lineRule="auto"/>
        <w:jc w:val="both"/>
        <w:rPr>
          <w:rFonts w:ascii="Palatino Linotype" w:eastAsia="Times New Roman" w:hAnsi="Palatino Linotype"/>
          <w:sz w:val="12"/>
          <w:lang w:eastAsia="es-MX"/>
        </w:rPr>
      </w:pPr>
    </w:p>
    <w:p w:rsidR="00EA5695" w:rsidRPr="004102BC" w:rsidRDefault="00EA5695" w:rsidP="00EA5695">
      <w:pPr>
        <w:pStyle w:val="Sinespaciado"/>
      </w:pPr>
    </w:p>
    <w:p w:rsidR="00EA5695" w:rsidRPr="004102BC" w:rsidRDefault="00EA5695" w:rsidP="00EA5695">
      <w:pPr>
        <w:spacing w:after="0" w:line="360" w:lineRule="auto"/>
        <w:jc w:val="both"/>
        <w:rPr>
          <w:rFonts w:ascii="Palatino Linotype" w:hAnsi="Palatino Linotype" w:cs="Arial"/>
          <w:sz w:val="24"/>
        </w:rPr>
      </w:pPr>
      <w:r w:rsidRPr="004102BC">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w:t>
      </w:r>
      <w:r w:rsidRPr="004102BC">
        <w:rPr>
          <w:rFonts w:ascii="Palatino Linotype" w:hAnsi="Palatino Linotype" w:cs="Arial"/>
          <w:sz w:val="24"/>
        </w:rPr>
        <w:lastRenderedPageBreak/>
        <w:t>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695" w:rsidRPr="004102BC" w:rsidRDefault="00EA5695" w:rsidP="00EA5695">
      <w:pPr>
        <w:spacing w:after="0" w:line="360" w:lineRule="auto"/>
        <w:jc w:val="both"/>
        <w:rPr>
          <w:rFonts w:ascii="Palatino Linotype" w:hAnsi="Palatino Linotype" w:cs="Arial"/>
          <w:sz w:val="24"/>
        </w:rPr>
      </w:pPr>
    </w:p>
    <w:p w:rsidR="00EA5695" w:rsidRPr="004102BC" w:rsidRDefault="00EA5695" w:rsidP="00EA5695">
      <w:pPr>
        <w:pStyle w:val="Textoindependiente2"/>
        <w:spacing w:after="0" w:line="360" w:lineRule="auto"/>
        <w:jc w:val="both"/>
        <w:rPr>
          <w:rFonts w:ascii="Palatino Linotype" w:eastAsia="Calibri" w:hAnsi="Palatino Linotype" w:cs="Arial"/>
        </w:rPr>
      </w:pPr>
      <w:r w:rsidRPr="004102BC">
        <w:rPr>
          <w:rFonts w:ascii="Palatino Linotype" w:eastAsia="Calibri" w:hAnsi="Palatino Linotype" w:cs="Arial"/>
        </w:rPr>
        <w:t>Así también, se dispone que</w:t>
      </w:r>
      <w:r w:rsidRPr="004102BC">
        <w:rPr>
          <w:rFonts w:ascii="Palatino Linotype" w:hAnsi="Palatino Linotype"/>
        </w:rPr>
        <w:t xml:space="preserve"> </w:t>
      </w:r>
      <w:r w:rsidRPr="004102BC">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695" w:rsidRPr="004102BC" w:rsidRDefault="00EA5695" w:rsidP="00EA5695">
      <w:pPr>
        <w:spacing w:after="0" w:line="360" w:lineRule="auto"/>
        <w:jc w:val="both"/>
        <w:rPr>
          <w:rFonts w:ascii="Palatino Linotype" w:hAnsi="Palatino Linotype" w:cs="Arial"/>
          <w:sz w:val="24"/>
        </w:rPr>
      </w:pPr>
    </w:p>
    <w:p w:rsidR="00EA5695" w:rsidRPr="004102BC" w:rsidRDefault="00EA5695" w:rsidP="00EA5695">
      <w:pPr>
        <w:spacing w:after="0" w:line="360" w:lineRule="auto"/>
        <w:jc w:val="both"/>
        <w:rPr>
          <w:rFonts w:ascii="Palatino Linotype" w:hAnsi="Palatino Linotype" w:cs="Arial"/>
          <w:sz w:val="24"/>
        </w:rPr>
      </w:pPr>
      <w:r w:rsidRPr="004102BC">
        <w:rPr>
          <w:rFonts w:ascii="Palatino Linotype" w:hAnsi="Palatino Linotype" w:cs="Arial"/>
          <w:sz w:val="24"/>
        </w:rPr>
        <w:t xml:space="preserve">En este contexto, </w:t>
      </w:r>
      <w:r w:rsidRPr="004102BC">
        <w:rPr>
          <w:rFonts w:ascii="Palatino Linotype" w:hAnsi="Palatino Linotype" w:cs="Arial"/>
          <w:sz w:val="24"/>
          <w:lang w:eastAsia="es-MX"/>
        </w:rPr>
        <w:t xml:space="preserve">el </w:t>
      </w:r>
      <w:r w:rsidRPr="004102BC">
        <w:rPr>
          <w:rFonts w:ascii="Palatino Linotype" w:hAnsi="Palatino Linotype" w:cs="Arial"/>
          <w:b/>
          <w:sz w:val="24"/>
          <w:lang w:eastAsia="es-MX"/>
        </w:rPr>
        <w:t>Sujeto Obligado</w:t>
      </w:r>
      <w:r w:rsidRPr="004102BC">
        <w:rPr>
          <w:rFonts w:ascii="Palatino Linotype" w:hAnsi="Palatino Linotype" w:cs="Arial"/>
          <w:sz w:val="24"/>
        </w:rPr>
        <w:t xml:space="preserve"> no está obligado a generar documento </w:t>
      </w:r>
      <w:r w:rsidRPr="004102BC">
        <w:rPr>
          <w:rFonts w:ascii="Palatino Linotype" w:hAnsi="Palatino Linotype" w:cs="Arial"/>
          <w:b/>
          <w:i/>
          <w:sz w:val="24"/>
        </w:rPr>
        <w:t>ad hoc</w:t>
      </w:r>
      <w:r w:rsidRPr="004102BC">
        <w:rPr>
          <w:rFonts w:ascii="Palatino Linotype" w:hAnsi="Palatino Linotype" w:cs="Arial"/>
          <w:sz w:val="24"/>
        </w:rPr>
        <w:t xml:space="preserve"> para para satisfacer el derecho de acceso, situación que no está permitida dentro de la materia de acceso a la información.</w:t>
      </w:r>
    </w:p>
    <w:p w:rsidR="00EA5695" w:rsidRPr="004102BC" w:rsidRDefault="00EA5695" w:rsidP="00EA5695">
      <w:pPr>
        <w:spacing w:after="0" w:line="360" w:lineRule="auto"/>
        <w:jc w:val="both"/>
        <w:rPr>
          <w:rFonts w:ascii="Palatino Linotype" w:hAnsi="Palatino Linotype" w:cs="Arial"/>
          <w:color w:val="000000"/>
          <w:sz w:val="24"/>
        </w:rPr>
      </w:pPr>
    </w:p>
    <w:p w:rsidR="00EA5695" w:rsidRPr="004102BC" w:rsidRDefault="00EA5695" w:rsidP="00EA5695">
      <w:pPr>
        <w:spacing w:after="0" w:line="360" w:lineRule="auto"/>
        <w:jc w:val="both"/>
        <w:rPr>
          <w:rFonts w:ascii="Palatino Linotype" w:hAnsi="Palatino Linotype"/>
          <w:b/>
          <w:bCs/>
          <w:color w:val="000000"/>
          <w:sz w:val="24"/>
        </w:rPr>
      </w:pPr>
      <w:r w:rsidRPr="004102BC">
        <w:rPr>
          <w:rFonts w:ascii="Palatino Linotype" w:hAnsi="Palatino Linotype" w:cs="Arial"/>
          <w:color w:val="000000"/>
          <w:sz w:val="24"/>
        </w:rPr>
        <w:t xml:space="preserve">Como apoyo a lo anterior, es aplicable el Criterio 03-17, emitido por </w:t>
      </w:r>
      <w:r w:rsidRPr="004102BC">
        <w:rPr>
          <w:rFonts w:ascii="Palatino Linotype" w:eastAsia="Arial Unicode MS" w:hAnsi="Palatino Linotype" w:cs="Arial"/>
          <w:color w:val="000000"/>
          <w:sz w:val="24"/>
        </w:rPr>
        <w:t>el Instituto Nacional de Transparencia, Acceso a la Información y Protección de Datos Personales,</w:t>
      </w:r>
      <w:r w:rsidRPr="004102BC">
        <w:rPr>
          <w:rFonts w:ascii="Palatino Linotype" w:hAnsi="Palatino Linotype"/>
          <w:bCs/>
          <w:color w:val="000000"/>
          <w:sz w:val="24"/>
        </w:rPr>
        <w:t xml:space="preserve"> que dice:</w:t>
      </w:r>
      <w:r w:rsidRPr="004102BC">
        <w:rPr>
          <w:rFonts w:ascii="Palatino Linotype" w:hAnsi="Palatino Linotype"/>
          <w:b/>
          <w:bCs/>
          <w:color w:val="000000"/>
          <w:sz w:val="24"/>
        </w:rPr>
        <w:t xml:space="preserve"> </w:t>
      </w:r>
    </w:p>
    <w:p w:rsidR="00EA5695" w:rsidRPr="004102BC" w:rsidRDefault="00EA5695" w:rsidP="00EA5695">
      <w:pPr>
        <w:spacing w:after="0"/>
        <w:ind w:left="851" w:right="850"/>
        <w:jc w:val="both"/>
        <w:rPr>
          <w:rFonts w:ascii="Palatino Linotype" w:hAnsi="Palatino Linotype" w:cs="Arial"/>
          <w:color w:val="000000"/>
          <w:sz w:val="2"/>
        </w:rPr>
      </w:pPr>
    </w:p>
    <w:p w:rsidR="00EA5695" w:rsidRPr="004102BC" w:rsidRDefault="00EA5695" w:rsidP="00EA5695">
      <w:pPr>
        <w:spacing w:after="0"/>
        <w:ind w:left="851" w:right="901"/>
        <w:jc w:val="both"/>
        <w:rPr>
          <w:rFonts w:ascii="Palatino Linotype" w:hAnsi="Palatino Linotype" w:cs="Arial"/>
          <w:i/>
          <w:color w:val="000000"/>
        </w:rPr>
      </w:pPr>
      <w:r w:rsidRPr="004102BC">
        <w:rPr>
          <w:rFonts w:ascii="Palatino Linotype" w:hAnsi="Palatino Linotype" w:cs="Arial"/>
          <w:i/>
          <w:color w:val="000000"/>
        </w:rPr>
        <w:lastRenderedPageBreak/>
        <w:t>“</w:t>
      </w:r>
      <w:r w:rsidRPr="004102BC">
        <w:rPr>
          <w:rFonts w:ascii="Palatino Linotype" w:hAnsi="Palatino Linotype" w:cs="Arial"/>
          <w:b/>
          <w:i/>
          <w:color w:val="000000"/>
        </w:rPr>
        <w:t>No existe obligación de elaborar documentos ad hoc para atender las solicitudes de acceso a la información.</w:t>
      </w:r>
      <w:r w:rsidRPr="004102B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695" w:rsidRPr="004102BC" w:rsidRDefault="00EA5695" w:rsidP="00EA5695">
      <w:pPr>
        <w:spacing w:after="0"/>
        <w:ind w:left="851" w:right="901"/>
        <w:jc w:val="both"/>
        <w:rPr>
          <w:rFonts w:ascii="Palatino Linotype" w:hAnsi="Palatino Linotype" w:cs="Arial"/>
          <w:i/>
          <w:color w:val="000000"/>
          <w:sz w:val="2"/>
        </w:rPr>
      </w:pPr>
    </w:p>
    <w:p w:rsidR="00EA5695" w:rsidRPr="004102BC" w:rsidRDefault="00EA5695" w:rsidP="00EA5695">
      <w:pPr>
        <w:spacing w:after="0"/>
        <w:ind w:left="851" w:right="901"/>
        <w:jc w:val="both"/>
        <w:rPr>
          <w:rFonts w:ascii="Palatino Linotype" w:hAnsi="Palatino Linotype" w:cs="Arial"/>
          <w:i/>
          <w:color w:val="000000"/>
        </w:rPr>
      </w:pPr>
    </w:p>
    <w:p w:rsidR="00EA5695" w:rsidRPr="004102BC" w:rsidRDefault="00EA5695" w:rsidP="00EA5695">
      <w:pPr>
        <w:spacing w:after="0"/>
        <w:ind w:left="851" w:right="901"/>
        <w:jc w:val="both"/>
        <w:rPr>
          <w:rFonts w:ascii="Palatino Linotype" w:hAnsi="Palatino Linotype" w:cs="Arial"/>
          <w:i/>
          <w:color w:val="000000"/>
        </w:rPr>
      </w:pPr>
      <w:r w:rsidRPr="004102BC">
        <w:rPr>
          <w:rFonts w:ascii="Palatino Linotype" w:hAnsi="Palatino Linotype" w:cs="Arial"/>
          <w:i/>
          <w:color w:val="000000"/>
        </w:rPr>
        <w:t xml:space="preserve">Resoluciones: </w:t>
      </w:r>
    </w:p>
    <w:p w:rsidR="00EA5695" w:rsidRPr="004102BC" w:rsidRDefault="00EA5695" w:rsidP="00EA5695">
      <w:pPr>
        <w:spacing w:after="0"/>
        <w:ind w:left="851" w:right="901"/>
        <w:jc w:val="both"/>
        <w:rPr>
          <w:rFonts w:ascii="Palatino Linotype" w:hAnsi="Palatino Linotype" w:cs="Arial"/>
          <w:i/>
          <w:color w:val="000000"/>
        </w:rPr>
      </w:pPr>
      <w:r w:rsidRPr="004102BC">
        <w:rPr>
          <w:rFonts w:ascii="Palatino Linotype" w:hAnsi="Palatino Linotype" w:cs="Arial"/>
          <w:i/>
          <w:color w:val="000000"/>
        </w:rPr>
        <w:sym w:font="Symbol" w:char="F0B7"/>
      </w:r>
      <w:r w:rsidRPr="004102B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695" w:rsidRPr="004102BC" w:rsidRDefault="00EA5695" w:rsidP="00EA5695">
      <w:pPr>
        <w:spacing w:after="0"/>
        <w:ind w:left="851" w:right="901"/>
        <w:jc w:val="both"/>
        <w:rPr>
          <w:rFonts w:ascii="Palatino Linotype" w:hAnsi="Palatino Linotype" w:cs="Arial"/>
          <w:i/>
          <w:color w:val="000000"/>
        </w:rPr>
      </w:pPr>
      <w:r w:rsidRPr="004102BC">
        <w:rPr>
          <w:rFonts w:ascii="Palatino Linotype" w:hAnsi="Palatino Linotype" w:cs="Arial"/>
          <w:i/>
          <w:color w:val="000000"/>
        </w:rPr>
        <w:sym w:font="Symbol" w:char="F0B7"/>
      </w:r>
      <w:r w:rsidRPr="004102B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695" w:rsidRPr="004102BC" w:rsidRDefault="00EA5695" w:rsidP="00EA5695">
      <w:pPr>
        <w:spacing w:after="0"/>
        <w:ind w:left="851" w:right="901"/>
        <w:jc w:val="both"/>
        <w:rPr>
          <w:rFonts w:ascii="Palatino Linotype" w:hAnsi="Palatino Linotype" w:cs="Arial"/>
          <w:i/>
          <w:color w:val="000000"/>
        </w:rPr>
      </w:pPr>
      <w:r w:rsidRPr="004102BC">
        <w:rPr>
          <w:rFonts w:ascii="Palatino Linotype" w:hAnsi="Palatino Linotype" w:cs="Arial"/>
          <w:i/>
          <w:color w:val="000000"/>
        </w:rPr>
        <w:sym w:font="Symbol" w:char="F0B7"/>
      </w:r>
      <w:r w:rsidRPr="004102BC">
        <w:rPr>
          <w:rFonts w:ascii="Palatino Linotype" w:hAnsi="Palatino Linotype" w:cs="Arial"/>
          <w:i/>
          <w:color w:val="000000"/>
        </w:rPr>
        <w:t xml:space="preserve"> RRA 1889/16. Secretaría de Hacienda y Crédito Público. 05 de octubre de 2016. Por unanimidad. Comisionada Ponente. Ximena Puente de la Mora.”</w:t>
      </w:r>
    </w:p>
    <w:p w:rsidR="00EA5695" w:rsidRPr="004102BC" w:rsidRDefault="00EA5695" w:rsidP="00EA5695">
      <w:pPr>
        <w:spacing w:line="360" w:lineRule="auto"/>
        <w:jc w:val="both"/>
        <w:rPr>
          <w:rFonts w:ascii="Palatino Linotype" w:hAnsi="Palatino Linotype" w:cs="Arial"/>
          <w:sz w:val="24"/>
        </w:rPr>
      </w:pPr>
    </w:p>
    <w:p w:rsidR="00DA7B0C" w:rsidRPr="004102BC" w:rsidRDefault="00DA7B0C" w:rsidP="003A595C">
      <w:pPr>
        <w:spacing w:after="0" w:line="360" w:lineRule="auto"/>
        <w:jc w:val="both"/>
        <w:rPr>
          <w:rFonts w:ascii="Palatino Linotype" w:hAnsi="Palatino Linotype" w:cs="Arial"/>
          <w:sz w:val="24"/>
        </w:rPr>
      </w:pPr>
      <w:r w:rsidRPr="004102BC">
        <w:rPr>
          <w:rFonts w:ascii="Palatino Linotype" w:hAnsi="Palatino Linotype" w:cs="Arial"/>
          <w:sz w:val="24"/>
        </w:rPr>
        <w:t xml:space="preserve">Expuesto lo anterior, se procede al análisis de la totalidad de las constancias que integran el expediente electrónico del </w:t>
      </w:r>
      <w:r w:rsidRPr="004102BC">
        <w:rPr>
          <w:rFonts w:ascii="Palatino Linotype" w:hAnsi="Palatino Linotype" w:cs="Arial"/>
          <w:b/>
          <w:sz w:val="24"/>
        </w:rPr>
        <w:t>SAIMEX</w:t>
      </w:r>
      <w:r w:rsidRPr="004102BC">
        <w:rPr>
          <w:rFonts w:ascii="Palatino Linotype" w:hAnsi="Palatino Linotype" w:cs="Arial"/>
          <w:sz w:val="24"/>
        </w:rPr>
        <w:t xml:space="preserve">, a efecto de determinar si con la información remitida por el </w:t>
      </w:r>
      <w:r w:rsidRPr="004102BC">
        <w:rPr>
          <w:rFonts w:ascii="Palatino Linotype" w:hAnsi="Palatino Linotype" w:cs="Arial"/>
          <w:b/>
          <w:sz w:val="24"/>
        </w:rPr>
        <w:t>Sujeto Obligado</w:t>
      </w:r>
      <w:r w:rsidRPr="004102BC">
        <w:rPr>
          <w:rFonts w:ascii="Palatino Linotype" w:hAnsi="Palatino Linotype" w:cs="Arial"/>
          <w:sz w:val="24"/>
        </w:rPr>
        <w:t xml:space="preserve"> a través de su</w:t>
      </w:r>
      <w:r w:rsidR="00EA5695" w:rsidRPr="004102BC">
        <w:rPr>
          <w:rFonts w:ascii="Palatino Linotype" w:hAnsi="Palatino Linotype" w:cs="Arial"/>
          <w:sz w:val="24"/>
        </w:rPr>
        <w:t>s</w:t>
      </w:r>
      <w:r w:rsidRPr="004102BC">
        <w:rPr>
          <w:rFonts w:ascii="Palatino Linotype" w:hAnsi="Palatino Linotype" w:cs="Arial"/>
          <w:sz w:val="24"/>
        </w:rPr>
        <w:t xml:space="preserve"> respuesta</w:t>
      </w:r>
      <w:r w:rsidR="00EA5695" w:rsidRPr="004102BC">
        <w:rPr>
          <w:rFonts w:ascii="Palatino Linotype" w:hAnsi="Palatino Linotype" w:cs="Arial"/>
          <w:sz w:val="24"/>
        </w:rPr>
        <w:t>s</w:t>
      </w:r>
      <w:r w:rsidRPr="004102BC">
        <w:rPr>
          <w:rFonts w:ascii="Palatino Linotype" w:hAnsi="Palatino Linotype" w:cs="Arial"/>
          <w:sz w:val="24"/>
        </w:rPr>
        <w:t xml:space="preserve"> colma con lo requerido en dicha</w:t>
      </w:r>
      <w:r w:rsidR="00EA5695" w:rsidRPr="004102BC">
        <w:rPr>
          <w:rFonts w:ascii="Palatino Linotype" w:hAnsi="Palatino Linotype" w:cs="Arial"/>
          <w:sz w:val="24"/>
        </w:rPr>
        <w:t>s</w:t>
      </w:r>
      <w:r w:rsidRPr="004102BC">
        <w:rPr>
          <w:rFonts w:ascii="Palatino Linotype" w:hAnsi="Palatino Linotype" w:cs="Arial"/>
          <w:sz w:val="24"/>
        </w:rPr>
        <w:t xml:space="preserve"> solicitud</w:t>
      </w:r>
      <w:r w:rsidR="00EA5695" w:rsidRPr="004102BC">
        <w:rPr>
          <w:rFonts w:ascii="Palatino Linotype" w:hAnsi="Palatino Linotype" w:cs="Arial"/>
          <w:sz w:val="24"/>
        </w:rPr>
        <w:t>es</w:t>
      </w:r>
      <w:r w:rsidRPr="004102BC">
        <w:rPr>
          <w:rFonts w:ascii="Palatino Linotype" w:hAnsi="Palatino Linotype" w:cs="Arial"/>
          <w:sz w:val="24"/>
        </w:rPr>
        <w:t xml:space="preserve">; por lo que con el afán de dar </w:t>
      </w:r>
      <w:r w:rsidR="00EA5695" w:rsidRPr="004102BC">
        <w:rPr>
          <w:rFonts w:ascii="Palatino Linotype" w:hAnsi="Palatino Linotype" w:cs="Arial"/>
          <w:sz w:val="24"/>
        </w:rPr>
        <w:t xml:space="preserve">cumplimiento con lo solicitado, el </w:t>
      </w:r>
      <w:r w:rsidR="00EA5695" w:rsidRPr="004102BC">
        <w:rPr>
          <w:rFonts w:ascii="Palatino Linotype" w:hAnsi="Palatino Linotype" w:cs="Arial"/>
          <w:b/>
          <w:sz w:val="24"/>
        </w:rPr>
        <w:t>Sujeto Obligado</w:t>
      </w:r>
      <w:r w:rsidR="00EA5695" w:rsidRPr="004102BC">
        <w:rPr>
          <w:rFonts w:ascii="Palatino Linotype" w:hAnsi="Palatino Linotype" w:cs="Arial"/>
          <w:sz w:val="24"/>
        </w:rPr>
        <w:t xml:space="preserve"> remitió diversa información relacionada </w:t>
      </w:r>
      <w:r w:rsidRPr="004102BC">
        <w:rPr>
          <w:rFonts w:ascii="Palatino Linotype" w:hAnsi="Palatino Linotype" w:cs="Arial"/>
          <w:sz w:val="24"/>
        </w:rPr>
        <w:t xml:space="preserve"> </w:t>
      </w:r>
      <w:r w:rsidR="00EA5695" w:rsidRPr="004102BC">
        <w:rPr>
          <w:rFonts w:ascii="Palatino Linotype" w:hAnsi="Palatino Linotype" w:cs="Arial"/>
          <w:sz w:val="24"/>
        </w:rPr>
        <w:t xml:space="preserve">con los Contratos Pedidos y </w:t>
      </w:r>
      <w:r w:rsidR="0021235B" w:rsidRPr="004102BC">
        <w:rPr>
          <w:rFonts w:ascii="Palatino Linotype" w:hAnsi="Palatino Linotype" w:cs="Arial"/>
          <w:sz w:val="24"/>
        </w:rPr>
        <w:t xml:space="preserve">los contratos por el procedimiento de Licitación </w:t>
      </w:r>
      <w:r w:rsidR="003A595C" w:rsidRPr="004102BC">
        <w:rPr>
          <w:rFonts w:ascii="Palatino Linotype" w:hAnsi="Palatino Linotype" w:cs="Arial"/>
          <w:sz w:val="24"/>
        </w:rPr>
        <w:t>Pública.</w:t>
      </w:r>
    </w:p>
    <w:p w:rsidR="003A595C" w:rsidRPr="004102BC" w:rsidRDefault="003A595C" w:rsidP="003A595C">
      <w:pPr>
        <w:spacing w:after="0" w:line="360" w:lineRule="auto"/>
        <w:jc w:val="both"/>
        <w:rPr>
          <w:rFonts w:ascii="Palatino Linotype" w:hAnsi="Palatino Linotype" w:cs="Arial"/>
          <w:sz w:val="24"/>
        </w:rPr>
      </w:pPr>
    </w:p>
    <w:p w:rsidR="003A595C" w:rsidRPr="004102BC" w:rsidRDefault="003A595C" w:rsidP="003A595C">
      <w:pPr>
        <w:spacing w:after="0" w:line="360" w:lineRule="auto"/>
        <w:jc w:val="both"/>
        <w:rPr>
          <w:rFonts w:ascii="Palatino Linotype" w:hAnsi="Palatino Linotype" w:cs="Arial"/>
          <w:sz w:val="24"/>
        </w:rPr>
      </w:pPr>
      <w:r w:rsidRPr="004102BC">
        <w:rPr>
          <w:rFonts w:ascii="Palatino Linotype" w:hAnsi="Palatino Linotype" w:cs="Arial"/>
          <w:sz w:val="24"/>
        </w:rPr>
        <w:t xml:space="preserve">Por lo que primeramente, abordaremos el tema de los procesos de Licitación Pública, en este sentido, tenemos que el Servidor Público Habilitado de la Dirección de Administración y Presidente de Adquisiciones y Servicios, informó que durante el </w:t>
      </w:r>
      <w:r w:rsidRPr="004102BC">
        <w:rPr>
          <w:rFonts w:ascii="Palatino Linotype" w:hAnsi="Palatino Linotype" w:cs="Arial"/>
          <w:sz w:val="24"/>
        </w:rPr>
        <w:lastRenderedPageBreak/>
        <w:t xml:space="preserve">periodo solicitado, </w:t>
      </w:r>
      <w:r w:rsidRPr="004102BC">
        <w:rPr>
          <w:rFonts w:ascii="Palatino Linotype" w:hAnsi="Palatino Linotype" w:cs="Arial"/>
          <w:b/>
          <w:sz w:val="24"/>
          <w:u w:val="single"/>
        </w:rPr>
        <w:t>no se han celebrado adquisiciones o contrataciones de servicios que amerite llevar a cabo un procedimiento de Licitación Pública, toda vez que los montos de contratación no rebasan los precios máximos establecidos en los respectivos Presupuesto de Egresos del EDOMEX, de los años 2019, 2020 y 2021</w:t>
      </w:r>
      <w:r w:rsidRPr="004102BC">
        <w:rPr>
          <w:rFonts w:ascii="Palatino Linotype" w:hAnsi="Palatino Linotype" w:cs="Arial"/>
          <w:sz w:val="24"/>
        </w:rPr>
        <w:t>.</w:t>
      </w:r>
    </w:p>
    <w:p w:rsidR="003A595C" w:rsidRPr="004102BC" w:rsidRDefault="003A595C" w:rsidP="003A595C">
      <w:pPr>
        <w:spacing w:after="0" w:line="360" w:lineRule="auto"/>
        <w:jc w:val="both"/>
        <w:rPr>
          <w:rFonts w:ascii="Palatino Linotype" w:hAnsi="Palatino Linotype" w:cs="Arial"/>
          <w:sz w:val="24"/>
        </w:rPr>
      </w:pPr>
    </w:p>
    <w:p w:rsidR="003A595C" w:rsidRPr="004102BC" w:rsidRDefault="003A595C" w:rsidP="003A595C">
      <w:pPr>
        <w:spacing w:after="0" w:line="360" w:lineRule="auto"/>
        <w:jc w:val="both"/>
        <w:rPr>
          <w:rFonts w:ascii="Palatino Linotype" w:hAnsi="Palatino Linotype" w:cs="Arial"/>
          <w:sz w:val="24"/>
          <w:szCs w:val="24"/>
          <w:lang w:eastAsia="es-MX"/>
        </w:rPr>
      </w:pPr>
      <w:r w:rsidRPr="004102BC">
        <w:rPr>
          <w:rFonts w:ascii="Palatino Linotype" w:hAnsi="Palatino Linotype" w:cs="Arial"/>
          <w:sz w:val="24"/>
        </w:rPr>
        <w:t xml:space="preserve">Dicho lo anterior, no debe pasar por alto que el </w:t>
      </w:r>
      <w:r w:rsidRPr="004102BC">
        <w:rPr>
          <w:rFonts w:ascii="Palatino Linotype" w:hAnsi="Palatino Linotype" w:cs="Arial"/>
          <w:b/>
          <w:sz w:val="24"/>
        </w:rPr>
        <w:t>Sujeto Obligado</w:t>
      </w:r>
      <w:r w:rsidRPr="004102BC">
        <w:rPr>
          <w:rFonts w:ascii="Palatino Linotype" w:hAnsi="Palatino Linotype" w:cs="Arial"/>
          <w:sz w:val="24"/>
        </w:rPr>
        <w:t xml:space="preserve"> dio puntual respuesta al requerimiento de información, </w:t>
      </w:r>
      <w:r w:rsidRPr="004102BC">
        <w:rPr>
          <w:rFonts w:ascii="Palatino Linotype" w:hAnsi="Palatino Linotype" w:cs="Arial"/>
          <w:b/>
          <w:sz w:val="24"/>
          <w:u w:val="single"/>
        </w:rPr>
        <w:t>haciéndolo en sentido negativo</w:t>
      </w:r>
      <w:r w:rsidRPr="004102BC">
        <w:rPr>
          <w:rFonts w:ascii="Palatino Linotype" w:hAnsi="Palatino Linotype" w:cs="Arial"/>
          <w:sz w:val="24"/>
        </w:rPr>
        <w:t>, es decir, informó que no se han celebrado</w:t>
      </w:r>
      <w:r w:rsidR="003E31ED" w:rsidRPr="004102BC">
        <w:rPr>
          <w:rFonts w:ascii="Palatino Linotype" w:hAnsi="Palatino Linotype" w:cs="Arial"/>
          <w:sz w:val="24"/>
        </w:rPr>
        <w:t xml:space="preserve"> procedimientos de Licitación Pública, durante los años 2019 al 2021</w:t>
      </w:r>
      <w:r w:rsidRPr="004102BC">
        <w:rPr>
          <w:rFonts w:ascii="Palatino Linotype" w:hAnsi="Palatino Linotype" w:cs="Arial"/>
          <w:sz w:val="24"/>
        </w:rPr>
        <w:t>; es decir, la información no se generó.</w:t>
      </w:r>
    </w:p>
    <w:p w:rsidR="003A595C" w:rsidRPr="004102BC" w:rsidRDefault="003A595C" w:rsidP="003A595C">
      <w:pPr>
        <w:spacing w:after="0" w:line="360" w:lineRule="auto"/>
        <w:jc w:val="both"/>
        <w:rPr>
          <w:rFonts w:ascii="Palatino Linotype" w:hAnsi="Palatino Linotype" w:cs="Arial"/>
          <w:sz w:val="24"/>
          <w:szCs w:val="24"/>
          <w:lang w:eastAsia="es-MX"/>
        </w:rPr>
      </w:pPr>
    </w:p>
    <w:p w:rsidR="003A595C" w:rsidRPr="004102BC" w:rsidRDefault="003A595C" w:rsidP="003A595C">
      <w:pPr>
        <w:spacing w:after="0" w:line="360" w:lineRule="auto"/>
        <w:jc w:val="both"/>
        <w:rPr>
          <w:rFonts w:ascii="Palatino Linotype" w:hAnsi="Palatino Linotype" w:cs="Arial"/>
          <w:sz w:val="24"/>
        </w:rPr>
      </w:pPr>
      <w:r w:rsidRPr="004102BC">
        <w:rPr>
          <w:rFonts w:ascii="Palatino Linotype" w:hAnsi="Palatino Linotype" w:cs="Arial"/>
          <w:sz w:val="24"/>
        </w:rPr>
        <w:t xml:space="preserve">En este contexto, nos encontramos ante la presencia de un </w:t>
      </w:r>
      <w:r w:rsidRPr="004102BC">
        <w:rPr>
          <w:rFonts w:ascii="Palatino Linotype" w:hAnsi="Palatino Linotype" w:cs="Arial"/>
          <w:b/>
          <w:i/>
          <w:sz w:val="24"/>
        </w:rPr>
        <w:t>hecho negativo</w:t>
      </w:r>
      <w:r w:rsidRPr="004102BC">
        <w:rPr>
          <w:rFonts w:ascii="Palatino Linotype" w:hAnsi="Palatino Linotype" w:cs="Arial"/>
          <w:sz w:val="24"/>
        </w:rPr>
        <w:t xml:space="preserve">, en virtud de que la información solicitada no puede fácticamente obrar en los archivos del </w:t>
      </w:r>
      <w:r w:rsidRPr="004102BC">
        <w:rPr>
          <w:rFonts w:ascii="Palatino Linotype" w:hAnsi="Palatino Linotype" w:cs="Arial"/>
          <w:b/>
          <w:sz w:val="24"/>
        </w:rPr>
        <w:t>Sujeto Obligado</w:t>
      </w:r>
      <w:r w:rsidRPr="004102BC">
        <w:rPr>
          <w:rFonts w:ascii="Palatino Linotype" w:hAnsi="Palatino Linotype" w:cs="Arial"/>
          <w:sz w:val="24"/>
        </w:rPr>
        <w:t>, ya que no puede probarse por ser lógica y materialmente imposible; asimismo, no se trata de un caso por el cual la negación del hecho implique la afirmación del mismo, simplemente se está ante una notoria y evidente inexistencia de la información solicitada.</w:t>
      </w:r>
    </w:p>
    <w:p w:rsidR="003A595C" w:rsidRPr="004102BC" w:rsidRDefault="003A595C" w:rsidP="003A595C">
      <w:pPr>
        <w:autoSpaceDE w:val="0"/>
        <w:autoSpaceDN w:val="0"/>
        <w:adjustRightInd w:val="0"/>
        <w:spacing w:after="0" w:line="360" w:lineRule="auto"/>
        <w:ind w:right="18"/>
        <w:jc w:val="both"/>
        <w:rPr>
          <w:rFonts w:ascii="Palatino Linotype" w:hAnsi="Palatino Linotype" w:cs="Arial"/>
          <w:sz w:val="24"/>
        </w:rPr>
      </w:pPr>
    </w:p>
    <w:p w:rsidR="003A595C" w:rsidRPr="004102BC" w:rsidRDefault="003A595C" w:rsidP="003A595C">
      <w:pPr>
        <w:autoSpaceDE w:val="0"/>
        <w:autoSpaceDN w:val="0"/>
        <w:adjustRightInd w:val="0"/>
        <w:spacing w:after="0" w:line="360" w:lineRule="auto"/>
        <w:ind w:right="18"/>
        <w:jc w:val="both"/>
        <w:rPr>
          <w:rFonts w:ascii="Palatino Linotype" w:hAnsi="Palatino Linotype" w:cs="Arial"/>
          <w:sz w:val="24"/>
        </w:rPr>
      </w:pPr>
      <w:r w:rsidRPr="004102BC">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3A595C" w:rsidRPr="004102BC" w:rsidRDefault="003A595C" w:rsidP="003A595C">
      <w:pPr>
        <w:pStyle w:val="Default"/>
        <w:spacing w:line="276" w:lineRule="auto"/>
        <w:ind w:left="567" w:right="850"/>
        <w:jc w:val="both"/>
        <w:rPr>
          <w:rFonts w:ascii="Palatino Linotype" w:hAnsi="Palatino Linotype"/>
          <w:i/>
          <w:sz w:val="22"/>
          <w:szCs w:val="20"/>
        </w:rPr>
      </w:pPr>
    </w:p>
    <w:p w:rsidR="003A595C" w:rsidRPr="004102BC" w:rsidRDefault="003A595C" w:rsidP="003A595C">
      <w:pPr>
        <w:pStyle w:val="Default"/>
        <w:spacing w:line="276" w:lineRule="auto"/>
        <w:ind w:left="567" w:right="850"/>
        <w:jc w:val="both"/>
        <w:rPr>
          <w:rFonts w:ascii="Palatino Linotype" w:hAnsi="Palatino Linotype"/>
          <w:i/>
          <w:sz w:val="22"/>
          <w:szCs w:val="20"/>
        </w:rPr>
      </w:pPr>
      <w:r w:rsidRPr="004102BC">
        <w:rPr>
          <w:rFonts w:ascii="Palatino Linotype" w:hAnsi="Palatino Linotype"/>
          <w:i/>
          <w:sz w:val="22"/>
          <w:szCs w:val="20"/>
        </w:rPr>
        <w:t>“</w:t>
      </w:r>
      <w:r w:rsidRPr="004102BC">
        <w:rPr>
          <w:rFonts w:ascii="Palatino Linotype" w:hAnsi="Palatino Linotype"/>
          <w:b/>
          <w:i/>
          <w:sz w:val="22"/>
          <w:szCs w:val="20"/>
        </w:rPr>
        <w:t>HECHOS NEGATIVOS, NO SON SUSCEPTIBLES DE DEMOSTRACION</w:t>
      </w:r>
      <w:r w:rsidRPr="004102BC">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3A595C" w:rsidRPr="004102BC" w:rsidRDefault="003A595C" w:rsidP="003A595C">
      <w:pPr>
        <w:spacing w:after="0" w:line="360" w:lineRule="auto"/>
        <w:jc w:val="both"/>
        <w:rPr>
          <w:rFonts w:ascii="Palatino Linotype" w:hAnsi="Palatino Linotype" w:cs="Arial"/>
          <w:sz w:val="24"/>
        </w:rPr>
      </w:pPr>
    </w:p>
    <w:p w:rsidR="003A595C" w:rsidRPr="004102BC" w:rsidRDefault="003A595C" w:rsidP="003A595C">
      <w:pPr>
        <w:spacing w:after="0" w:line="360" w:lineRule="auto"/>
        <w:jc w:val="both"/>
        <w:rPr>
          <w:rFonts w:ascii="Palatino Linotype" w:hAnsi="Palatino Linotype" w:cs="Arial"/>
          <w:sz w:val="24"/>
        </w:rPr>
      </w:pPr>
      <w:r w:rsidRPr="004102BC">
        <w:rPr>
          <w:rFonts w:ascii="Palatino Linotype" w:hAnsi="Palatino Linotype" w:cs="Arial"/>
          <w:sz w:val="24"/>
        </w:rPr>
        <w:lastRenderedPageBreak/>
        <w:t>Siendo además importante señalar que, dicha respuesta fue turnada al Servidor Público Habilitado correspondiente; situación, que se advierte de las documentales remitidas a través de su respuesta.</w:t>
      </w:r>
    </w:p>
    <w:p w:rsidR="003E31ED" w:rsidRPr="004102BC" w:rsidRDefault="003E31ED" w:rsidP="003A595C">
      <w:pPr>
        <w:spacing w:after="0" w:line="360" w:lineRule="auto"/>
        <w:jc w:val="both"/>
        <w:rPr>
          <w:rFonts w:ascii="Palatino Linotype" w:hAnsi="Palatino Linotype" w:cs="Arial"/>
          <w:sz w:val="24"/>
        </w:rPr>
      </w:pPr>
    </w:p>
    <w:p w:rsidR="003E31ED" w:rsidRPr="004102BC" w:rsidRDefault="003E31ED" w:rsidP="003E31ED">
      <w:pPr>
        <w:spacing w:after="0" w:line="360" w:lineRule="auto"/>
        <w:jc w:val="both"/>
        <w:rPr>
          <w:rFonts w:ascii="Palatino Linotype" w:hAnsi="Palatino Linotype" w:cs="Arial"/>
          <w:sz w:val="24"/>
          <w:szCs w:val="24"/>
        </w:rPr>
      </w:pPr>
      <w:r w:rsidRPr="004102BC">
        <w:rPr>
          <w:rFonts w:ascii="Palatino Linotype" w:hAnsi="Palatino Linotype" w:cs="Arial"/>
          <w:sz w:val="24"/>
          <w:szCs w:val="24"/>
        </w:rPr>
        <w:t xml:space="preserve">Es de precisar que, aunque la solicitud de información y la respuesta estén dirigidas y atendidas por un </w:t>
      </w:r>
      <w:r w:rsidRPr="004102BC">
        <w:rPr>
          <w:rFonts w:ascii="Palatino Linotype" w:hAnsi="Palatino Linotype" w:cs="Arial"/>
          <w:b/>
          <w:sz w:val="24"/>
          <w:szCs w:val="24"/>
        </w:rPr>
        <w:t>Sujeto Obligado</w:t>
      </w:r>
      <w:r w:rsidRPr="004102BC">
        <w:rPr>
          <w:rFonts w:ascii="Palatino Linotype" w:hAnsi="Palatino Linotype" w:cs="Arial"/>
          <w:sz w:val="24"/>
          <w:szCs w:val="24"/>
        </w:rPr>
        <w:t xml:space="preserve">, lo cierto es que también tienen diversas Unidades Administrativas y cada área cuenta con un </w:t>
      </w:r>
      <w:r w:rsidRPr="004102BC">
        <w:rPr>
          <w:rFonts w:ascii="Palatino Linotype" w:hAnsi="Palatino Linotype" w:cs="Arial"/>
          <w:b/>
          <w:sz w:val="24"/>
          <w:szCs w:val="24"/>
        </w:rPr>
        <w:t>Servidor Público Habilitado</w:t>
      </w:r>
      <w:r w:rsidRPr="004102BC">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3E31ED" w:rsidRPr="004102BC" w:rsidRDefault="003E31ED" w:rsidP="003E31ED">
      <w:pPr>
        <w:spacing w:after="0" w:line="360" w:lineRule="auto"/>
        <w:jc w:val="both"/>
        <w:rPr>
          <w:rFonts w:ascii="Palatino Linotype" w:eastAsia="Times New Roman" w:hAnsi="Palatino Linotype"/>
          <w:sz w:val="24"/>
          <w:lang w:eastAsia="es-MX"/>
        </w:rPr>
      </w:pP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b/>
          <w:i/>
          <w:szCs w:val="24"/>
        </w:rPr>
        <w:t>Artículo 3.</w:t>
      </w:r>
      <w:r w:rsidRPr="004102BC">
        <w:rPr>
          <w:rFonts w:ascii="Palatino Linotype" w:hAnsi="Palatino Linotype" w:cs="Arial"/>
          <w:i/>
          <w:szCs w:val="24"/>
        </w:rPr>
        <w:t xml:space="preserve"> Para los efectos de la presente Ley se entenderá por:</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b/>
          <w:i/>
          <w:szCs w:val="24"/>
        </w:rPr>
        <w:t xml:space="preserve">XXXIX. Servidor público habilitado: </w:t>
      </w:r>
      <w:r w:rsidRPr="004102B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b/>
          <w:i/>
          <w:szCs w:val="24"/>
        </w:rPr>
        <w:t>Artículo 58.</w:t>
      </w:r>
      <w:r w:rsidRPr="004102BC">
        <w:rPr>
          <w:rFonts w:ascii="Palatino Linotype" w:hAnsi="Palatino Linotype" w:cs="Arial"/>
          <w:i/>
          <w:szCs w:val="24"/>
        </w:rPr>
        <w:t xml:space="preserve"> Los servidores públicos habilitados serán designados por el titular del sujeto obligado a propuesta del responsable de la Unidad de Transparencia.</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b/>
          <w:i/>
          <w:szCs w:val="24"/>
        </w:rPr>
        <w:t>Artículo 59.</w:t>
      </w:r>
      <w:r w:rsidRPr="004102BC">
        <w:rPr>
          <w:rFonts w:ascii="Palatino Linotype" w:hAnsi="Palatino Linotype" w:cs="Arial"/>
          <w:i/>
          <w:szCs w:val="24"/>
        </w:rPr>
        <w:t xml:space="preserve"> </w:t>
      </w:r>
      <w:r w:rsidRPr="004102BC">
        <w:rPr>
          <w:rFonts w:ascii="Palatino Linotype" w:hAnsi="Palatino Linotype" w:cs="Arial"/>
          <w:b/>
          <w:i/>
          <w:szCs w:val="24"/>
          <w:u w:val="single"/>
        </w:rPr>
        <w:t>Los servidores públicos habilitados</w:t>
      </w:r>
      <w:r w:rsidRPr="004102BC">
        <w:rPr>
          <w:rFonts w:ascii="Palatino Linotype" w:hAnsi="Palatino Linotype" w:cs="Arial"/>
          <w:i/>
          <w:szCs w:val="24"/>
        </w:rPr>
        <w:t xml:space="preserve"> tendrán las funciones siguientes:</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 xml:space="preserve">I. </w:t>
      </w:r>
      <w:r w:rsidRPr="004102BC">
        <w:rPr>
          <w:rFonts w:ascii="Palatino Linotype" w:hAnsi="Palatino Linotype" w:cs="Arial"/>
          <w:b/>
          <w:i/>
          <w:szCs w:val="24"/>
          <w:u w:val="single"/>
        </w:rPr>
        <w:t>Localizar la información que le solicite la Unidad de Transparencia</w:t>
      </w:r>
      <w:r w:rsidRPr="004102BC">
        <w:rPr>
          <w:rFonts w:ascii="Palatino Linotype" w:hAnsi="Palatino Linotype" w:cs="Arial"/>
          <w:i/>
          <w:szCs w:val="24"/>
        </w:rPr>
        <w:t>;</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 xml:space="preserve">II. </w:t>
      </w:r>
      <w:r w:rsidRPr="004102BC">
        <w:rPr>
          <w:rFonts w:ascii="Palatino Linotype" w:hAnsi="Palatino Linotype" w:cs="Arial"/>
          <w:b/>
          <w:i/>
          <w:szCs w:val="24"/>
          <w:u w:val="single"/>
        </w:rPr>
        <w:t>Proporcionar la información que obre en los archivos y que le sea solicitada por la Unidad de Transparencia</w:t>
      </w:r>
      <w:r w:rsidRPr="004102BC">
        <w:rPr>
          <w:rFonts w:ascii="Palatino Linotype" w:hAnsi="Palatino Linotype" w:cs="Arial"/>
          <w:i/>
          <w:szCs w:val="24"/>
        </w:rPr>
        <w:t>;</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lastRenderedPageBreak/>
        <w:t>III. Apoyar a la Unidad de Transparencia en lo que esta le solicite para el cumplimiento de sus funciones;</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IV. Proporcionar a la Unidad de Transparencia, las modificaciones a la información pública de oficio que obre en su poder;</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VI. Verificar, una vez analizado el contenido de la información, que no se encuentre en los supuestos de información clasificada; y</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Cs w:val="24"/>
        </w:rPr>
      </w:pPr>
      <w:r w:rsidRPr="004102BC">
        <w:rPr>
          <w:rFonts w:ascii="Palatino Linotype" w:hAnsi="Palatino Linotype" w:cs="Arial"/>
          <w:i/>
          <w:szCs w:val="24"/>
        </w:rPr>
        <w:t>VII. Dar cuenta a la Unidad de Transparencia del vencimiento de los plazos de reserva.</w:t>
      </w:r>
    </w:p>
    <w:p w:rsidR="003E31ED" w:rsidRPr="004102BC" w:rsidRDefault="003E31ED" w:rsidP="003E31ED">
      <w:pPr>
        <w:autoSpaceDE w:val="0"/>
        <w:autoSpaceDN w:val="0"/>
        <w:adjustRightInd w:val="0"/>
        <w:spacing w:after="0" w:line="240" w:lineRule="auto"/>
        <w:ind w:left="567" w:right="708"/>
        <w:jc w:val="both"/>
        <w:rPr>
          <w:rFonts w:ascii="Palatino Linotype" w:hAnsi="Palatino Linotype" w:cs="Arial"/>
          <w:i/>
          <w:sz w:val="24"/>
          <w:szCs w:val="24"/>
        </w:rPr>
      </w:pPr>
    </w:p>
    <w:p w:rsidR="003E31ED" w:rsidRPr="004102BC" w:rsidRDefault="003E31ED" w:rsidP="003E31ED">
      <w:pPr>
        <w:pStyle w:val="Sinespaciado"/>
      </w:pPr>
    </w:p>
    <w:p w:rsidR="003E31ED" w:rsidRPr="004102BC" w:rsidRDefault="003E31ED" w:rsidP="003E31ED">
      <w:pPr>
        <w:spacing w:after="0" w:line="360" w:lineRule="auto"/>
        <w:jc w:val="both"/>
        <w:rPr>
          <w:rFonts w:ascii="Palatino Linotype" w:eastAsia="Times New Roman" w:hAnsi="Palatino Linotype"/>
          <w:sz w:val="24"/>
          <w:lang w:eastAsia="es-MX"/>
        </w:rPr>
      </w:pPr>
      <w:r w:rsidRPr="004102BC">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3E31ED" w:rsidRPr="004102BC" w:rsidRDefault="003E31ED" w:rsidP="003E31ED">
      <w:pPr>
        <w:spacing w:after="0" w:line="360" w:lineRule="auto"/>
        <w:jc w:val="both"/>
        <w:rPr>
          <w:rFonts w:ascii="Palatino Linotype" w:eastAsia="Times New Roman" w:hAnsi="Palatino Linotype"/>
          <w:sz w:val="10"/>
          <w:lang w:eastAsia="es-MX"/>
        </w:rPr>
      </w:pPr>
    </w:p>
    <w:p w:rsidR="003E31ED" w:rsidRPr="004102BC" w:rsidRDefault="003E31ED" w:rsidP="003E31ED">
      <w:pPr>
        <w:spacing w:after="0" w:line="360" w:lineRule="auto"/>
        <w:jc w:val="both"/>
        <w:rPr>
          <w:rFonts w:ascii="Palatino Linotype" w:eastAsia="Times New Roman" w:hAnsi="Palatino Linotype"/>
          <w:sz w:val="10"/>
          <w:lang w:eastAsia="es-MX"/>
        </w:rPr>
      </w:pPr>
    </w:p>
    <w:p w:rsidR="003E31ED" w:rsidRPr="004102BC" w:rsidRDefault="003E31ED" w:rsidP="003E31ED">
      <w:pPr>
        <w:spacing w:after="0" w:line="240" w:lineRule="auto"/>
        <w:ind w:left="567"/>
        <w:jc w:val="both"/>
        <w:rPr>
          <w:rFonts w:ascii="Palatino Linotype" w:eastAsia="Times New Roman" w:hAnsi="Palatino Linotype"/>
          <w:i/>
          <w:szCs w:val="20"/>
          <w:lang w:eastAsia="es-MX"/>
        </w:rPr>
      </w:pPr>
      <w:r w:rsidRPr="004102BC">
        <w:rPr>
          <w:rFonts w:ascii="Palatino Linotype" w:eastAsia="Times New Roman" w:hAnsi="Palatino Linotype"/>
          <w:i/>
          <w:szCs w:val="20"/>
          <w:lang w:eastAsia="es-MX"/>
        </w:rPr>
        <w:t>“</w:t>
      </w:r>
      <w:r w:rsidRPr="004102BC">
        <w:rPr>
          <w:rFonts w:ascii="Palatino Linotype" w:eastAsia="Times New Roman" w:hAnsi="Palatino Linotype"/>
          <w:b/>
          <w:bCs/>
          <w:i/>
          <w:szCs w:val="20"/>
          <w:lang w:eastAsia="es-MX"/>
        </w:rPr>
        <w:t xml:space="preserve">Artículo 162. </w:t>
      </w:r>
      <w:r w:rsidRPr="004102B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102BC">
        <w:rPr>
          <w:rFonts w:ascii="Palatino Linotype" w:eastAsia="Times New Roman" w:hAnsi="Palatino Linotype"/>
          <w:i/>
          <w:szCs w:val="20"/>
          <w:lang w:eastAsia="es-MX"/>
        </w:rPr>
        <w:t>”</w:t>
      </w:r>
    </w:p>
    <w:p w:rsidR="003E31ED" w:rsidRPr="004102BC" w:rsidRDefault="003E31ED" w:rsidP="003A595C">
      <w:pPr>
        <w:spacing w:after="0" w:line="360" w:lineRule="auto"/>
        <w:jc w:val="both"/>
        <w:rPr>
          <w:rFonts w:ascii="Palatino Linotype" w:hAnsi="Palatino Linotype" w:cs="Arial"/>
          <w:sz w:val="24"/>
        </w:rPr>
      </w:pPr>
    </w:p>
    <w:p w:rsidR="00620D93" w:rsidRPr="004102BC" w:rsidRDefault="00620D93" w:rsidP="00620D93">
      <w:pPr>
        <w:spacing w:after="0" w:line="360" w:lineRule="auto"/>
        <w:jc w:val="both"/>
        <w:rPr>
          <w:rFonts w:ascii="Palatino Linotype" w:hAnsi="Palatino Linotype" w:cs="Arial"/>
          <w:sz w:val="24"/>
        </w:rPr>
      </w:pPr>
      <w:r w:rsidRPr="004102BC">
        <w:rPr>
          <w:rFonts w:ascii="Palatino Linotype" w:hAnsi="Palatino Linotype" w:cs="Arial"/>
          <w:sz w:val="24"/>
        </w:rPr>
        <w:t xml:space="preserve">Asimismo, con lo que respecta a los contratos pedido, celebrados desde el mes de enero de 2019 al mes de febrero de 2021; es de destacar que el </w:t>
      </w:r>
      <w:r w:rsidRPr="004102BC">
        <w:rPr>
          <w:rFonts w:ascii="Palatino Linotype" w:hAnsi="Palatino Linotype" w:cs="Arial"/>
          <w:b/>
          <w:sz w:val="24"/>
        </w:rPr>
        <w:t>Sujeto Obligado</w:t>
      </w:r>
      <w:r w:rsidRPr="004102BC">
        <w:rPr>
          <w:rFonts w:ascii="Palatino Linotype" w:hAnsi="Palatino Linotype" w:cs="Arial"/>
          <w:sz w:val="24"/>
        </w:rPr>
        <w:t xml:space="preserve"> remitió información correspondiente al periodo comprendido del 18 de enero de 2019 al 26 de diciembre de 2020.</w:t>
      </w:r>
    </w:p>
    <w:p w:rsidR="00620D93" w:rsidRPr="004102BC" w:rsidRDefault="00620D93" w:rsidP="00620D93">
      <w:pPr>
        <w:spacing w:after="0" w:line="360" w:lineRule="auto"/>
        <w:jc w:val="both"/>
        <w:rPr>
          <w:rFonts w:ascii="Palatino Linotype" w:hAnsi="Palatino Linotype" w:cs="Arial"/>
          <w:sz w:val="24"/>
        </w:rPr>
      </w:pPr>
    </w:p>
    <w:p w:rsidR="003A595C" w:rsidRPr="004102BC" w:rsidRDefault="00620D93" w:rsidP="00620D93">
      <w:pPr>
        <w:spacing w:after="0" w:line="360" w:lineRule="auto"/>
        <w:jc w:val="both"/>
        <w:rPr>
          <w:rFonts w:ascii="Palatino Linotype" w:hAnsi="Palatino Linotype" w:cs="Arial"/>
          <w:sz w:val="24"/>
        </w:rPr>
      </w:pPr>
      <w:r w:rsidRPr="004102BC">
        <w:rPr>
          <w:rFonts w:ascii="Palatino Linotype" w:hAnsi="Palatino Linotype" w:cs="Arial"/>
          <w:sz w:val="24"/>
        </w:rPr>
        <w:t>Sin embargo, se aprecia que en la mayoría de dichos contratos, se encuentra testado el RFC, el domicilio fiscal y el número telefónico de los proveedores.</w:t>
      </w:r>
    </w:p>
    <w:p w:rsidR="00620D93" w:rsidRPr="004102BC" w:rsidRDefault="00620D93" w:rsidP="00620D93">
      <w:pPr>
        <w:spacing w:after="0" w:line="360" w:lineRule="auto"/>
        <w:jc w:val="both"/>
        <w:rPr>
          <w:rFonts w:ascii="Palatino Linotype" w:hAnsi="Palatino Linotype" w:cs="Arial"/>
          <w:sz w:val="24"/>
        </w:rPr>
      </w:pPr>
    </w:p>
    <w:p w:rsidR="00620D93" w:rsidRPr="004102BC" w:rsidRDefault="00620D93" w:rsidP="00620D93">
      <w:pPr>
        <w:spacing w:after="0" w:line="360" w:lineRule="auto"/>
        <w:contextualSpacing/>
        <w:jc w:val="both"/>
        <w:rPr>
          <w:rFonts w:ascii="Palatino Linotype" w:hAnsi="Palatino Linotype" w:cs="Tahoma"/>
          <w:sz w:val="24"/>
          <w:lang w:eastAsia="es-MX"/>
        </w:rPr>
      </w:pPr>
      <w:r w:rsidRPr="004102BC">
        <w:rPr>
          <w:rFonts w:ascii="Palatino Linotype" w:hAnsi="Palatino Linotype" w:cs="Tahoma"/>
          <w:sz w:val="24"/>
          <w:lang w:eastAsia="es-MX"/>
        </w:rPr>
        <w:t xml:space="preserve">Al respecto, cabe precisar que el RFC de las personas físicas que deban presentar declaraciones periódicas o que están obligadas a expedir comprobantes fiscales, tienen </w:t>
      </w:r>
      <w:r w:rsidRPr="004102BC">
        <w:rPr>
          <w:rFonts w:ascii="Palatino Linotype" w:hAnsi="Palatino Linotype" w:cs="Tahoma"/>
          <w:sz w:val="24"/>
          <w:lang w:eastAsia="es-MX"/>
        </w:rPr>
        <w:lastRenderedPageBreak/>
        <w:t>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620D93" w:rsidRPr="004102BC" w:rsidRDefault="00620D93" w:rsidP="00620D93">
      <w:pPr>
        <w:widowControl w:val="0"/>
        <w:spacing w:after="0" w:line="360" w:lineRule="auto"/>
        <w:contextualSpacing/>
        <w:jc w:val="both"/>
        <w:rPr>
          <w:rFonts w:ascii="Palatino Linotype" w:hAnsi="Palatino Linotype" w:cs="Tahoma"/>
          <w:sz w:val="24"/>
          <w:lang w:eastAsia="es-MX"/>
        </w:rPr>
      </w:pPr>
    </w:p>
    <w:p w:rsidR="00620D93" w:rsidRPr="004102BC" w:rsidRDefault="00620D93" w:rsidP="00620D93">
      <w:pPr>
        <w:widowControl w:val="0"/>
        <w:spacing w:after="0" w:line="360" w:lineRule="auto"/>
        <w:contextualSpacing/>
        <w:jc w:val="both"/>
        <w:rPr>
          <w:rFonts w:ascii="Palatino Linotype" w:hAnsi="Palatino Linotype" w:cs="Tahoma"/>
          <w:sz w:val="24"/>
          <w:lang w:eastAsia="es-MX"/>
        </w:rPr>
      </w:pPr>
      <w:r w:rsidRPr="004102BC">
        <w:rPr>
          <w:rFonts w:ascii="Palatino Linotype" w:hAnsi="Palatino Linotype" w:cs="Tahoma"/>
          <w:sz w:val="24"/>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4102BC">
        <w:rPr>
          <w:rFonts w:ascii="Palatino Linotype" w:hAnsi="Palatino Linotype" w:cs="Tahoma"/>
          <w:sz w:val="24"/>
          <w:lang w:eastAsia="es-MX"/>
        </w:rPr>
        <w:t>homoclave</w:t>
      </w:r>
      <w:proofErr w:type="spellEnd"/>
      <w:r w:rsidRPr="004102BC">
        <w:rPr>
          <w:rFonts w:ascii="Palatino Linotype" w:hAnsi="Palatino Linotype" w:cs="Tahoma"/>
          <w:sz w:val="24"/>
          <w:lang w:eastAsia="es-MX"/>
        </w:rPr>
        <w:t xml:space="preserve"> que establece el sistema automático del Servicio de Administración Tributaria.</w:t>
      </w:r>
    </w:p>
    <w:p w:rsidR="00620D93" w:rsidRPr="004102BC" w:rsidRDefault="00620D93" w:rsidP="00620D93">
      <w:pPr>
        <w:spacing w:after="0" w:line="360" w:lineRule="auto"/>
        <w:contextualSpacing/>
        <w:jc w:val="both"/>
        <w:rPr>
          <w:rFonts w:ascii="Palatino Linotype" w:hAnsi="Palatino Linotype" w:cs="Tahoma"/>
          <w:sz w:val="24"/>
          <w:lang w:eastAsia="es-MX"/>
        </w:rPr>
      </w:pP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r w:rsidRPr="004102BC">
        <w:rPr>
          <w:rFonts w:ascii="Palatino Linotype" w:hAnsi="Palatino Linotype" w:cs="Tahoma"/>
          <w:sz w:val="24"/>
          <w:lang w:eastAsia="es-MX"/>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w:t>
      </w:r>
      <w:r w:rsidRPr="004102BC">
        <w:rPr>
          <w:rFonts w:ascii="Palatino Linotype" w:hAnsi="Palatino Linotype" w:cs="Tahoma"/>
          <w:sz w:val="24"/>
          <w:szCs w:val="24"/>
          <w:lang w:eastAsia="es-MX"/>
        </w:rPr>
        <w:t>actividades de naturaleza fiscal.</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r w:rsidRPr="004102BC">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w:t>
      </w:r>
      <w:r w:rsidRPr="004102BC">
        <w:rPr>
          <w:rFonts w:ascii="Palatino Linotype" w:eastAsia="Calibri" w:hAnsi="Palatino Linotype" w:cs="Tahoma"/>
          <w:bCs/>
          <w:sz w:val="24"/>
          <w:szCs w:val="24"/>
        </w:rPr>
        <w:lastRenderedPageBreak/>
        <w:t xml:space="preserve">entre otras cosas, </w:t>
      </w:r>
      <w:r w:rsidRPr="004102BC">
        <w:rPr>
          <w:rFonts w:ascii="Palatino Linotype" w:eastAsia="Calibri" w:hAnsi="Palatino Linotype" w:cs="Tahoma"/>
          <w:b/>
          <w:bCs/>
          <w:sz w:val="24"/>
          <w:szCs w:val="24"/>
        </w:rPr>
        <w:t>la cédula de identificación fiscal (Registro Federal de Contribuyentes);</w:t>
      </w:r>
      <w:r w:rsidRPr="004102BC">
        <w:rPr>
          <w:rFonts w:ascii="Palatino Linotype" w:eastAsia="Calibri" w:hAnsi="Palatino Linotype" w:cs="Tahoma"/>
          <w:bCs/>
          <w:sz w:val="24"/>
          <w:szCs w:val="24"/>
        </w:rPr>
        <w:t xml:space="preserve"> por lo que la entrega de dicho dato permite verificar cumplimiento de esta disposición legal.</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r w:rsidRPr="004102BC">
        <w:rPr>
          <w:rFonts w:ascii="Palatino Linotype" w:eastAsia="Calibri" w:hAnsi="Palatino Linotype" w:cs="Tahoma"/>
          <w:bCs/>
          <w:sz w:val="24"/>
          <w:szCs w:val="24"/>
        </w:rPr>
        <w:t xml:space="preserve">Por lo tanto, </w:t>
      </w:r>
      <w:r w:rsidRPr="004102BC">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4102BC">
        <w:rPr>
          <w:rFonts w:ascii="Palatino Linotype" w:eastAsia="Calibri" w:hAnsi="Palatino Linotype" w:cs="Tahoma"/>
          <w:bCs/>
          <w:sz w:val="24"/>
          <w:szCs w:val="24"/>
        </w:rPr>
        <w:t xml:space="preserve">, ya que sin este, no se pueden realizar dichas acciones, </w:t>
      </w:r>
      <w:r w:rsidRPr="004102BC">
        <w:rPr>
          <w:rFonts w:ascii="Palatino Linotype" w:eastAsia="Calibri" w:hAnsi="Palatino Linotype" w:cs="Tahoma"/>
          <w:b/>
          <w:bCs/>
          <w:sz w:val="24"/>
          <w:szCs w:val="24"/>
        </w:rPr>
        <w:t>por lo que su entrega es un elemento adicional que respalda la legalidad de los procesos adquisitivos.</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r w:rsidRPr="004102BC">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r w:rsidRPr="004102BC">
        <w:rPr>
          <w:rFonts w:ascii="Palatino Linotype" w:eastAsia="Calibri" w:hAnsi="Palatino Linotype" w:cs="Tahoma"/>
          <w:bCs/>
          <w:sz w:val="24"/>
          <w:szCs w:val="24"/>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w:t>
      </w:r>
      <w:r w:rsidRPr="004102BC">
        <w:rPr>
          <w:rFonts w:ascii="Palatino Linotype" w:eastAsia="Calibri" w:hAnsi="Palatino Linotype" w:cs="Tahoma"/>
          <w:bCs/>
          <w:sz w:val="24"/>
          <w:szCs w:val="24"/>
        </w:rPr>
        <w:lastRenderedPageBreak/>
        <w:t>facturas de pagos de sujetos obligados están vinculadas directamente con el ejercicio de recursos públicos.</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620D93" w:rsidP="00620D93">
      <w:pPr>
        <w:spacing w:after="0" w:line="360" w:lineRule="auto"/>
        <w:contextualSpacing/>
        <w:jc w:val="both"/>
        <w:rPr>
          <w:rFonts w:ascii="Palatino Linotype" w:eastAsia="Calibri" w:hAnsi="Palatino Linotype" w:cs="Tahoma"/>
          <w:bCs/>
          <w:sz w:val="24"/>
          <w:szCs w:val="24"/>
        </w:rPr>
      </w:pPr>
      <w:r w:rsidRPr="004102BC">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rsidR="00620D93" w:rsidRPr="004102BC" w:rsidRDefault="00620D93" w:rsidP="00620D93">
      <w:pPr>
        <w:spacing w:after="0" w:line="360" w:lineRule="auto"/>
        <w:contextualSpacing/>
        <w:jc w:val="both"/>
        <w:rPr>
          <w:rFonts w:ascii="Palatino Linotype" w:eastAsia="Calibri" w:hAnsi="Palatino Linotype" w:cs="Tahoma"/>
          <w:bCs/>
          <w:sz w:val="24"/>
          <w:szCs w:val="24"/>
        </w:rPr>
      </w:pPr>
    </w:p>
    <w:p w:rsidR="00620D93" w:rsidRPr="004102BC" w:rsidRDefault="00620D93" w:rsidP="00620D93">
      <w:pPr>
        <w:pStyle w:val="Prrafodelista"/>
        <w:numPr>
          <w:ilvl w:val="0"/>
          <w:numId w:val="47"/>
        </w:numPr>
        <w:shd w:val="clear" w:color="auto" w:fill="FFFFFF" w:themeFill="background1"/>
        <w:spacing w:line="360" w:lineRule="auto"/>
        <w:contextualSpacing/>
        <w:jc w:val="both"/>
        <w:rPr>
          <w:rFonts w:ascii="Palatino Linotype" w:hAnsi="Palatino Linotype" w:cs="Tahoma"/>
          <w:b/>
          <w:lang w:eastAsia="es-MX"/>
        </w:rPr>
      </w:pPr>
      <w:r w:rsidRPr="004102BC">
        <w:rPr>
          <w:rFonts w:ascii="Palatino Linotype" w:hAnsi="Palatino Linotype" w:cs="Tahoma"/>
          <w:b/>
          <w:lang w:eastAsia="es-MX"/>
        </w:rPr>
        <w:t>Domicilio Fiscal o legal para recibir y oír notificaciones (proveedor persona física o moral).</w:t>
      </w:r>
    </w:p>
    <w:p w:rsidR="00620D93" w:rsidRPr="004102BC" w:rsidRDefault="00620D93" w:rsidP="00620D93">
      <w:pPr>
        <w:spacing w:after="0" w:line="360" w:lineRule="auto"/>
        <w:jc w:val="both"/>
        <w:rPr>
          <w:rFonts w:ascii="Palatino Linotype" w:hAnsi="Palatino Linotype" w:cs="Tahoma"/>
          <w:sz w:val="24"/>
          <w:szCs w:val="24"/>
          <w:lang w:val="es-ES"/>
        </w:rPr>
      </w:pPr>
      <w:r w:rsidRPr="004102BC">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620D93" w:rsidRPr="004102BC" w:rsidRDefault="00620D93" w:rsidP="00620D93">
      <w:pPr>
        <w:spacing w:after="0" w:line="360" w:lineRule="auto"/>
        <w:jc w:val="both"/>
        <w:rPr>
          <w:rFonts w:ascii="Palatino Linotype" w:hAnsi="Palatino Linotype" w:cs="Tahoma"/>
          <w:sz w:val="24"/>
          <w:szCs w:val="24"/>
          <w:lang w:val="es-ES"/>
        </w:rPr>
      </w:pPr>
    </w:p>
    <w:p w:rsidR="00620D93" w:rsidRPr="004102BC" w:rsidRDefault="00620D93" w:rsidP="00620D93">
      <w:pPr>
        <w:spacing w:after="0" w:line="360" w:lineRule="auto"/>
        <w:jc w:val="both"/>
        <w:rPr>
          <w:rFonts w:ascii="Palatino Linotype" w:hAnsi="Palatino Linotype" w:cs="Tahoma"/>
          <w:sz w:val="24"/>
          <w:szCs w:val="24"/>
          <w:lang w:val="es-ES"/>
        </w:rPr>
      </w:pPr>
      <w:r w:rsidRPr="004102BC">
        <w:rPr>
          <w:rFonts w:ascii="Palatino Linotype" w:hAnsi="Palatino Linotype" w:cs="Tahoma"/>
          <w:sz w:val="24"/>
          <w:szCs w:val="24"/>
          <w:lang w:val="es-ES"/>
        </w:rPr>
        <w:t>De la misma manera, lo establece los diversos 29 y 33, del Código Civil Federal, al precisar que el domicilio de personas físicas</w:t>
      </w:r>
      <w:r w:rsidRPr="004102BC">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4102BC">
        <w:rPr>
          <w:rFonts w:ascii="Palatino Linotype" w:hAnsi="Palatino Linotype" w:cs="Tahoma"/>
          <w:sz w:val="24"/>
          <w:szCs w:val="24"/>
          <w:lang w:val="es-ES"/>
        </w:rPr>
        <w:t>mientras que, de las personas morales, aquel donde se halle su administración.</w:t>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r w:rsidRPr="004102BC">
        <w:rPr>
          <w:rFonts w:ascii="Palatino Linotype" w:eastAsia="Calibri" w:hAnsi="Palatino Linotype" w:cs="Tahoma"/>
          <w:bCs/>
          <w:iCs/>
          <w:sz w:val="24"/>
          <w:szCs w:val="24"/>
          <w:lang w:val="es-ES"/>
        </w:rPr>
        <w:lastRenderedPageBreak/>
        <w:t>Además, respecto al domicilio fiscal, resulta necesario traer el artículo 10 del Código Fiscal de la Federación, que establece que, tratándose de personas físicas, corresponderá dicho dato:</w:t>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620D93" w:rsidRPr="004102BC" w:rsidRDefault="00620D93" w:rsidP="00620D93">
      <w:pPr>
        <w:pStyle w:val="Prrafodelista"/>
        <w:numPr>
          <w:ilvl w:val="0"/>
          <w:numId w:val="48"/>
        </w:numPr>
        <w:shd w:val="clear" w:color="auto" w:fill="FFFFFF" w:themeFill="background1"/>
        <w:spacing w:line="360" w:lineRule="auto"/>
        <w:contextualSpacing/>
        <w:jc w:val="both"/>
        <w:rPr>
          <w:rFonts w:ascii="Palatino Linotype" w:eastAsia="Calibri" w:hAnsi="Palatino Linotype" w:cs="Tahoma"/>
          <w:bCs/>
          <w:iCs/>
        </w:rPr>
      </w:pPr>
      <w:r w:rsidRPr="004102BC">
        <w:rPr>
          <w:rFonts w:ascii="Palatino Linotype" w:eastAsia="Calibri" w:hAnsi="Palatino Linotype" w:cs="Tahoma"/>
          <w:bCs/>
          <w:iCs/>
        </w:rPr>
        <w:t>El lugar donde realizan actividades empresariales, el local, en que se encuentre el principal asiente de sus negocios, y</w:t>
      </w:r>
    </w:p>
    <w:p w:rsidR="00620D93" w:rsidRPr="004102BC" w:rsidRDefault="00620D93" w:rsidP="00620D93">
      <w:pPr>
        <w:pStyle w:val="Prrafodelista"/>
        <w:numPr>
          <w:ilvl w:val="0"/>
          <w:numId w:val="48"/>
        </w:numPr>
        <w:shd w:val="clear" w:color="auto" w:fill="FFFFFF" w:themeFill="background1"/>
        <w:spacing w:line="360" w:lineRule="auto"/>
        <w:contextualSpacing/>
        <w:jc w:val="both"/>
        <w:rPr>
          <w:rFonts w:ascii="Palatino Linotype" w:eastAsia="Calibri" w:hAnsi="Palatino Linotype" w:cs="Tahoma"/>
          <w:bCs/>
          <w:iCs/>
        </w:rPr>
      </w:pPr>
      <w:r w:rsidRPr="004102BC">
        <w:rPr>
          <w:rFonts w:ascii="Palatino Linotype" w:eastAsia="Calibri" w:hAnsi="Palatino Linotype" w:cs="Tahoma"/>
          <w:bCs/>
          <w:iCs/>
        </w:rPr>
        <w:t>La casa habitación, cuando no cuenta con un local o lugar donde realice las acciones previamente señaladas.</w:t>
      </w:r>
    </w:p>
    <w:p w:rsidR="00620D93" w:rsidRPr="004102BC" w:rsidRDefault="00620D93" w:rsidP="00620D93">
      <w:pPr>
        <w:shd w:val="clear" w:color="auto" w:fill="FFFFFF" w:themeFill="background1"/>
        <w:spacing w:line="360" w:lineRule="auto"/>
        <w:contextualSpacing/>
        <w:jc w:val="both"/>
        <w:rPr>
          <w:rFonts w:ascii="Palatino Linotype" w:eastAsia="Calibri" w:hAnsi="Palatino Linotype" w:cs="Tahoma"/>
          <w:bCs/>
          <w:iCs/>
        </w:rPr>
      </w:pP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r w:rsidRPr="004102BC">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r w:rsidRPr="004102BC">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rsidR="00620D93" w:rsidRPr="004102BC" w:rsidRDefault="00620D93" w:rsidP="00620D93">
      <w:pPr>
        <w:spacing w:after="0" w:line="360" w:lineRule="auto"/>
        <w:jc w:val="both"/>
        <w:rPr>
          <w:rFonts w:ascii="Palatino Linotype" w:hAnsi="Palatino Linotype" w:cs="Tahoma"/>
          <w:sz w:val="24"/>
          <w:szCs w:val="24"/>
          <w:lang w:val="es-ES"/>
        </w:rPr>
      </w:pPr>
    </w:p>
    <w:p w:rsidR="00620D93" w:rsidRPr="004102BC" w:rsidRDefault="00620D93" w:rsidP="00620D93">
      <w:pPr>
        <w:spacing w:after="0" w:line="360" w:lineRule="auto"/>
        <w:jc w:val="both"/>
        <w:rPr>
          <w:rFonts w:ascii="Palatino Linotype" w:hAnsi="Palatino Linotype" w:cs="Tahoma"/>
          <w:sz w:val="24"/>
          <w:szCs w:val="24"/>
          <w:lang w:val="es-ES"/>
        </w:rPr>
      </w:pPr>
      <w:r w:rsidRPr="004102BC">
        <w:rPr>
          <w:rFonts w:ascii="Palatino Linotype" w:hAnsi="Palatino Linotype" w:cs="Tahoma"/>
          <w:sz w:val="24"/>
          <w:szCs w:val="24"/>
          <w:lang w:val="es-ES"/>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w:t>
      </w:r>
      <w:r w:rsidRPr="004102BC">
        <w:rPr>
          <w:rFonts w:ascii="Palatino Linotype" w:hAnsi="Palatino Linotype" w:cs="Tahoma"/>
          <w:sz w:val="24"/>
          <w:szCs w:val="24"/>
          <w:lang w:val="es-ES"/>
        </w:rPr>
        <w:lastRenderedPageBreak/>
        <w:t>personas, en razón de obtener el beneficio de vender sus productos o servicios y recibir por ellos dinero del erario, situación que debe ser transparentada.</w:t>
      </w:r>
    </w:p>
    <w:p w:rsidR="00620D93" w:rsidRPr="004102BC" w:rsidRDefault="00620D93" w:rsidP="00620D93">
      <w:pPr>
        <w:spacing w:after="0" w:line="360" w:lineRule="auto"/>
        <w:jc w:val="both"/>
        <w:rPr>
          <w:rFonts w:ascii="Palatino Linotype" w:eastAsia="Calibri" w:hAnsi="Palatino Linotype" w:cs="Tahoma"/>
          <w:bCs/>
          <w:iCs/>
          <w:sz w:val="24"/>
          <w:szCs w:val="24"/>
          <w:lang w:val="es-ES"/>
        </w:rPr>
      </w:pPr>
    </w:p>
    <w:p w:rsidR="00620D93" w:rsidRPr="004102BC" w:rsidRDefault="00620D93" w:rsidP="00620D93">
      <w:pPr>
        <w:spacing w:after="0" w:line="360" w:lineRule="auto"/>
        <w:jc w:val="both"/>
        <w:rPr>
          <w:rFonts w:ascii="Palatino Linotype" w:eastAsia="Calibri" w:hAnsi="Palatino Linotype" w:cs="Tahoma"/>
          <w:bCs/>
          <w:sz w:val="24"/>
          <w:szCs w:val="24"/>
        </w:rPr>
      </w:pPr>
      <w:r w:rsidRPr="004102BC">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4102BC">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620D93" w:rsidRPr="004102BC" w:rsidRDefault="00620D93" w:rsidP="00620D93">
      <w:pPr>
        <w:spacing w:after="0" w:line="360" w:lineRule="auto"/>
        <w:jc w:val="both"/>
        <w:rPr>
          <w:rFonts w:ascii="Palatino Linotype" w:eastAsia="Calibri" w:hAnsi="Palatino Linotype" w:cs="Tahoma"/>
          <w:bCs/>
          <w:sz w:val="24"/>
          <w:szCs w:val="24"/>
        </w:rPr>
      </w:pPr>
    </w:p>
    <w:p w:rsidR="00620D93" w:rsidRPr="004102BC" w:rsidRDefault="00620D93" w:rsidP="00620D93">
      <w:pPr>
        <w:shd w:val="clear" w:color="auto" w:fill="FFFFFF" w:themeFill="background1"/>
        <w:spacing w:line="360" w:lineRule="auto"/>
        <w:jc w:val="center"/>
        <w:rPr>
          <w:rFonts w:ascii="Palatino Linotype" w:eastAsia="Calibri" w:hAnsi="Palatino Linotype" w:cs="Tahoma"/>
          <w:b/>
          <w:bCs/>
          <w:iCs/>
          <w:lang w:val="es-ES"/>
        </w:rPr>
      </w:pPr>
      <w:r w:rsidRPr="004102BC">
        <w:rPr>
          <w:noProof/>
          <w:lang w:eastAsia="es-MX"/>
        </w:rPr>
        <w:drawing>
          <wp:inline distT="0" distB="0" distL="0" distR="0" wp14:anchorId="63F20109" wp14:editId="561EAEE7">
            <wp:extent cx="4680000" cy="625042"/>
            <wp:effectExtent l="0" t="0" r="635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8367"/>
                    <a:stretch/>
                  </pic:blipFill>
                  <pic:spPr bwMode="auto">
                    <a:xfrm>
                      <a:off x="0" y="0"/>
                      <a:ext cx="4680000" cy="625042"/>
                    </a:xfrm>
                    <a:prstGeom prst="rect">
                      <a:avLst/>
                    </a:prstGeom>
                    <a:ln>
                      <a:noFill/>
                    </a:ln>
                    <a:extLst>
                      <a:ext uri="{53640926-AAD7-44D8-BBD7-CCE9431645EC}">
                        <a14:shadowObscured xmlns:a14="http://schemas.microsoft.com/office/drawing/2010/main"/>
                      </a:ext>
                    </a:extLst>
                  </pic:spPr>
                </pic:pic>
              </a:graphicData>
            </a:graphic>
          </wp:inline>
        </w:drawing>
      </w:r>
    </w:p>
    <w:p w:rsidR="00620D93" w:rsidRPr="004102BC" w:rsidRDefault="00620D93" w:rsidP="00620D93">
      <w:pPr>
        <w:shd w:val="clear" w:color="auto" w:fill="FFFFFF" w:themeFill="background1"/>
        <w:spacing w:line="360" w:lineRule="auto"/>
        <w:jc w:val="center"/>
        <w:rPr>
          <w:rFonts w:ascii="Palatino Linotype" w:eastAsia="Calibri" w:hAnsi="Palatino Linotype" w:cs="Tahoma"/>
          <w:b/>
          <w:bCs/>
          <w:iCs/>
          <w:lang w:val="es-ES"/>
        </w:rPr>
      </w:pPr>
      <w:r w:rsidRPr="004102BC">
        <w:rPr>
          <w:noProof/>
          <w:lang w:eastAsia="es-MX"/>
        </w:rPr>
        <mc:AlternateContent>
          <mc:Choice Requires="wps">
            <w:drawing>
              <wp:anchor distT="0" distB="0" distL="114300" distR="114300" simplePos="0" relativeHeight="251671552" behindDoc="0" locked="0" layoutInCell="1" allowOverlap="1" wp14:anchorId="7228BEB0" wp14:editId="20285FEC">
                <wp:simplePos x="0" y="0"/>
                <wp:positionH relativeFrom="column">
                  <wp:posOffset>454467</wp:posOffset>
                </wp:positionH>
                <wp:positionV relativeFrom="paragraph">
                  <wp:posOffset>1561382</wp:posOffset>
                </wp:positionV>
                <wp:extent cx="4707172" cy="1193855"/>
                <wp:effectExtent l="19050" t="19050" r="17780" b="25400"/>
                <wp:wrapNone/>
                <wp:docPr id="17" name="Rectángulo 17"/>
                <wp:cNvGraphicFramePr/>
                <a:graphic xmlns:a="http://schemas.openxmlformats.org/drawingml/2006/main">
                  <a:graphicData uri="http://schemas.microsoft.com/office/word/2010/wordprocessingShape">
                    <wps:wsp>
                      <wps:cNvSpPr/>
                      <wps:spPr>
                        <a:xfrm>
                          <a:off x="0" y="0"/>
                          <a:ext cx="4707172" cy="1193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26765" id="Rectángulo 17" o:spid="_x0000_s1026" style="position:absolute;margin-left:35.8pt;margin-top:122.95pt;width:370.65pt;height: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0D0pQIAAJQ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" filled="f" strokecolor="red" strokeweight="3pt"/>
            </w:pict>
          </mc:Fallback>
        </mc:AlternateContent>
      </w:r>
      <w:r w:rsidRPr="004102BC">
        <w:rPr>
          <w:noProof/>
          <w:lang w:eastAsia="es-MX"/>
        </w:rPr>
        <w:drawing>
          <wp:inline distT="0" distB="0" distL="0" distR="0" wp14:anchorId="47F4AF7C" wp14:editId="10FCFE38">
            <wp:extent cx="4678586" cy="2822713"/>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99"/>
                    <a:stretch/>
                  </pic:blipFill>
                  <pic:spPr bwMode="auto">
                    <a:xfrm>
                      <a:off x="0" y="0"/>
                      <a:ext cx="4680000" cy="2823566"/>
                    </a:xfrm>
                    <a:prstGeom prst="rect">
                      <a:avLst/>
                    </a:prstGeom>
                    <a:ln>
                      <a:noFill/>
                    </a:ln>
                    <a:extLst>
                      <a:ext uri="{53640926-AAD7-44D8-BBD7-CCE9431645EC}">
                        <a14:shadowObscured xmlns:a14="http://schemas.microsoft.com/office/drawing/2010/main"/>
                      </a:ext>
                    </a:extLst>
                  </pic:spPr>
                </pic:pic>
              </a:graphicData>
            </a:graphic>
          </wp:inline>
        </w:drawing>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r w:rsidRPr="004102BC">
        <w:rPr>
          <w:rFonts w:ascii="Palatino Linotype" w:eastAsia="Calibri" w:hAnsi="Palatino Linotype" w:cs="Tahoma"/>
          <w:bCs/>
          <w:iCs/>
          <w:sz w:val="24"/>
          <w:szCs w:val="24"/>
          <w:lang w:val="es-ES"/>
        </w:rPr>
        <w:lastRenderedPageBreak/>
        <w:t>Como se logra observar, es obligación de transparencia proporcionar el domicilio fiscal de los proveedores, por lo que, se considera que en el caso, de que dicho dato, corresponda a un local o lugar donde realice sus actividades empresariales, se debe entregar.</w:t>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r w:rsidRPr="004102BC">
        <w:rPr>
          <w:rFonts w:ascii="Palatino Linotype" w:eastAsia="Calibri" w:hAnsi="Palatino Linotype" w:cs="Tahoma"/>
          <w:bCs/>
          <w:iCs/>
          <w:sz w:val="24"/>
          <w:szCs w:val="24"/>
          <w:lang w:val="es-ES"/>
        </w:rPr>
        <w:t xml:space="preserve">De tal suerte que, tratándose de proveedores (personas físicas o jurídico-colectivas), el domicilio fiscal, </w:t>
      </w:r>
      <w:r w:rsidRPr="004102BC">
        <w:rPr>
          <w:rFonts w:ascii="Palatino Linotype" w:eastAsia="Calibri" w:hAnsi="Palatino Linotype" w:cs="Tahoma"/>
          <w:b/>
          <w:bCs/>
          <w:iCs/>
          <w:sz w:val="24"/>
          <w:szCs w:val="24"/>
          <w:u w:val="single"/>
          <w:lang w:val="es-ES"/>
        </w:rPr>
        <w:t xml:space="preserve">no es susceptible de clasificarse como </w:t>
      </w:r>
      <w:r w:rsidR="00A636F8" w:rsidRPr="004102BC">
        <w:rPr>
          <w:rFonts w:ascii="Palatino Linotype" w:eastAsia="Calibri" w:hAnsi="Palatino Linotype" w:cs="Tahoma"/>
          <w:b/>
          <w:bCs/>
          <w:iCs/>
          <w:sz w:val="24"/>
          <w:szCs w:val="24"/>
          <w:u w:val="single"/>
          <w:lang w:val="es-ES"/>
        </w:rPr>
        <w:t>CONFIDENCIAL</w:t>
      </w:r>
      <w:r w:rsidRPr="004102BC">
        <w:rPr>
          <w:rFonts w:ascii="Palatino Linotype" w:eastAsia="Calibri" w:hAnsi="Palatino Linotype" w:cs="Tahoma"/>
          <w:bCs/>
          <w:iCs/>
          <w:sz w:val="24"/>
          <w:szCs w:val="24"/>
          <w:lang w:val="es-ES"/>
        </w:rPr>
        <w:t>, es decir, no se actualiza lo establecido en el artículo 143, fracción I</w:t>
      </w:r>
      <w:r w:rsidR="00A636F8" w:rsidRPr="004102BC">
        <w:rPr>
          <w:rFonts w:ascii="Palatino Linotype" w:eastAsia="Calibri" w:hAnsi="Palatino Linotype" w:cs="Tahoma"/>
          <w:bCs/>
          <w:iCs/>
          <w:sz w:val="24"/>
          <w:szCs w:val="24"/>
          <w:lang w:val="es-ES"/>
        </w:rPr>
        <w:t>,</w:t>
      </w:r>
      <w:r w:rsidRPr="004102BC">
        <w:rPr>
          <w:rFonts w:ascii="Palatino Linotype" w:eastAsia="Calibri" w:hAnsi="Palatino Linotype" w:cs="Tahoma"/>
          <w:bCs/>
          <w:iCs/>
          <w:sz w:val="24"/>
          <w:szCs w:val="24"/>
          <w:lang w:val="es-ES"/>
        </w:rPr>
        <w:t xml:space="preserve"> de la Ley de Transparencia y Acceso a la Información Pública del Estado de México y Municipios.</w:t>
      </w:r>
    </w:p>
    <w:p w:rsidR="00620D93" w:rsidRPr="004102BC" w:rsidRDefault="00620D93" w:rsidP="00620D93">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620D93" w:rsidRPr="004102BC" w:rsidRDefault="00620D93" w:rsidP="00620D93">
      <w:pPr>
        <w:pStyle w:val="Prrafodelista"/>
        <w:numPr>
          <w:ilvl w:val="0"/>
          <w:numId w:val="49"/>
        </w:numPr>
        <w:spacing w:line="360" w:lineRule="auto"/>
        <w:ind w:right="-93"/>
        <w:jc w:val="both"/>
        <w:rPr>
          <w:rFonts w:ascii="Palatino Linotype" w:eastAsia="Calibri" w:hAnsi="Palatino Linotype" w:cs="Tahoma"/>
          <w:b/>
          <w:bCs/>
          <w:i/>
        </w:rPr>
      </w:pPr>
      <w:r w:rsidRPr="004102BC">
        <w:rPr>
          <w:rFonts w:ascii="Palatino Linotype" w:eastAsia="Calibri" w:hAnsi="Palatino Linotype" w:cs="Tahoma"/>
          <w:b/>
          <w:bCs/>
          <w:i/>
        </w:rPr>
        <w:t>Número telefónico.</w:t>
      </w:r>
    </w:p>
    <w:p w:rsidR="00620D93" w:rsidRPr="004102BC" w:rsidRDefault="00620D93" w:rsidP="00620D93">
      <w:pPr>
        <w:spacing w:after="0" w:line="360" w:lineRule="auto"/>
        <w:ind w:right="-93"/>
        <w:jc w:val="both"/>
        <w:rPr>
          <w:rFonts w:ascii="Palatino Linotype" w:eastAsia="Calibri" w:hAnsi="Palatino Linotype" w:cs="Tahoma"/>
          <w:bCs/>
          <w:sz w:val="24"/>
          <w:szCs w:val="24"/>
        </w:rPr>
      </w:pPr>
      <w:r w:rsidRPr="004102BC">
        <w:rPr>
          <w:rFonts w:ascii="Palatino Linotype" w:eastAsia="Calibri" w:hAnsi="Palatino Linotype" w:cs="Tahoma"/>
          <w:bCs/>
          <w:sz w:val="24"/>
          <w:szCs w:val="24"/>
        </w:rPr>
        <w:t>Un </w:t>
      </w:r>
      <w:r w:rsidRPr="004102BC">
        <w:rPr>
          <w:rFonts w:ascii="Palatino Linotype" w:eastAsia="Calibri" w:hAnsi="Palatino Linotype" w:cs="Tahoma"/>
          <w:b/>
          <w:bCs/>
          <w:sz w:val="24"/>
          <w:szCs w:val="24"/>
        </w:rPr>
        <w:t>número de teléfono</w:t>
      </w:r>
      <w:r w:rsidRPr="004102BC">
        <w:rPr>
          <w:rFonts w:ascii="Palatino Linotype" w:eastAsia="Calibri" w:hAnsi="Palatino Linotype" w:cs="Tahoma"/>
          <w:bCs/>
          <w:sz w:val="24"/>
          <w:szCs w:val="24"/>
        </w:rPr>
        <w:t> es una secuencia de </w:t>
      </w:r>
      <w:hyperlink r:id="rId12" w:tooltip="Dígito" w:history="1">
        <w:r w:rsidRPr="004102BC">
          <w:rPr>
            <w:rStyle w:val="Hipervnculo"/>
            <w:rFonts w:ascii="Palatino Linotype" w:eastAsia="Calibri" w:hAnsi="Palatino Linotype" w:cs="Tahoma"/>
            <w:bCs/>
            <w:color w:val="auto"/>
            <w:sz w:val="24"/>
            <w:szCs w:val="24"/>
            <w:u w:val="none"/>
          </w:rPr>
          <w:t>dígitos</w:t>
        </w:r>
      </w:hyperlink>
      <w:r w:rsidRPr="004102BC">
        <w:rPr>
          <w:rFonts w:ascii="Palatino Linotype" w:eastAsia="Calibri" w:hAnsi="Palatino Linotype" w:cs="Tahoma"/>
          <w:bCs/>
          <w:sz w:val="24"/>
          <w:szCs w:val="24"/>
        </w:rPr>
        <w:t> utilizada para identificar una </w:t>
      </w:r>
      <w:hyperlink r:id="rId13" w:tooltip="Línea telefónica" w:history="1">
        <w:r w:rsidRPr="004102BC">
          <w:rPr>
            <w:rStyle w:val="Hipervnculo"/>
            <w:rFonts w:ascii="Palatino Linotype" w:eastAsia="Calibri" w:hAnsi="Palatino Linotype" w:cs="Tahoma"/>
            <w:bCs/>
            <w:color w:val="auto"/>
            <w:sz w:val="24"/>
            <w:szCs w:val="24"/>
            <w:u w:val="none"/>
          </w:rPr>
          <w:t>línea telefónica</w:t>
        </w:r>
      </w:hyperlink>
      <w:r w:rsidRPr="004102BC">
        <w:rPr>
          <w:rFonts w:ascii="Palatino Linotype" w:eastAsia="Calibri" w:hAnsi="Palatino Linotype" w:cs="Tahoma"/>
          <w:bCs/>
          <w:sz w:val="24"/>
          <w:szCs w:val="24"/>
        </w:rPr>
        <w:t> dentro de una </w:t>
      </w:r>
      <w:hyperlink r:id="rId14" w:tooltip="Red Telefónica Conmutada" w:history="1">
        <w:r w:rsidRPr="004102BC">
          <w:rPr>
            <w:rStyle w:val="Hipervnculo"/>
            <w:rFonts w:ascii="Palatino Linotype" w:eastAsia="Calibri" w:hAnsi="Palatino Linotype" w:cs="Tahoma"/>
            <w:bCs/>
            <w:color w:val="auto"/>
            <w:sz w:val="24"/>
            <w:szCs w:val="24"/>
            <w:u w:val="none"/>
          </w:rPr>
          <w:t>Red Telefónica Conmutada</w:t>
        </w:r>
      </w:hyperlink>
      <w:r w:rsidRPr="004102BC">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5" w:tooltip="Teléfono" w:history="1">
        <w:r w:rsidRPr="004102BC">
          <w:rPr>
            <w:rStyle w:val="Hipervnculo"/>
            <w:rFonts w:ascii="Palatino Linotype" w:eastAsia="Calibri" w:hAnsi="Palatino Linotype" w:cs="Tahoma"/>
            <w:bCs/>
            <w:color w:val="auto"/>
            <w:sz w:val="24"/>
            <w:szCs w:val="24"/>
            <w:u w:val="none"/>
          </w:rPr>
          <w:t>teléfono</w:t>
        </w:r>
      </w:hyperlink>
      <w:r w:rsidRPr="004102BC">
        <w:rPr>
          <w:rFonts w:ascii="Palatino Linotype" w:eastAsia="Calibri" w:hAnsi="Palatino Linotype" w:cs="Tahoma"/>
          <w:bCs/>
          <w:sz w:val="24"/>
          <w:szCs w:val="24"/>
        </w:rPr>
        <w:t>, tales como </w:t>
      </w:r>
      <w:hyperlink r:id="rId16" w:tooltip="Fax" w:history="1">
        <w:r w:rsidRPr="004102BC">
          <w:rPr>
            <w:rStyle w:val="Hipervnculo"/>
            <w:rFonts w:ascii="Palatino Linotype" w:eastAsia="Calibri" w:hAnsi="Palatino Linotype" w:cs="Tahoma"/>
            <w:bCs/>
            <w:color w:val="auto"/>
            <w:sz w:val="24"/>
            <w:szCs w:val="24"/>
            <w:u w:val="none"/>
          </w:rPr>
          <w:t>faxes</w:t>
        </w:r>
      </w:hyperlink>
      <w:r w:rsidRPr="004102BC">
        <w:rPr>
          <w:rFonts w:ascii="Palatino Linotype" w:eastAsia="Calibri" w:hAnsi="Palatino Linotype" w:cs="Tahoma"/>
          <w:bCs/>
          <w:sz w:val="24"/>
          <w:szCs w:val="24"/>
        </w:rPr>
        <w:t> y </w:t>
      </w:r>
      <w:hyperlink r:id="rId17" w:tooltip="Módem" w:history="1">
        <w:r w:rsidRPr="004102BC">
          <w:rPr>
            <w:rStyle w:val="Hipervnculo"/>
            <w:rFonts w:ascii="Palatino Linotype" w:eastAsia="Calibri" w:hAnsi="Palatino Linotype" w:cs="Tahoma"/>
            <w:bCs/>
            <w:color w:val="auto"/>
            <w:sz w:val="24"/>
            <w:szCs w:val="24"/>
            <w:u w:val="none"/>
          </w:rPr>
          <w:t>módems</w:t>
        </w:r>
      </w:hyperlink>
      <w:r w:rsidRPr="004102BC">
        <w:rPr>
          <w:rFonts w:ascii="Palatino Linotype" w:eastAsia="Calibri" w:hAnsi="Palatino Linotype" w:cs="Tahoma"/>
          <w:bCs/>
          <w:sz w:val="24"/>
          <w:szCs w:val="24"/>
        </w:rPr>
        <w:t>. Cada uno de esos </w:t>
      </w:r>
      <w:hyperlink r:id="rId18" w:tooltip="Punto de terminación de red" w:history="1">
        <w:r w:rsidRPr="004102BC">
          <w:rPr>
            <w:rStyle w:val="Hipervnculo"/>
            <w:rFonts w:ascii="Palatino Linotype" w:eastAsia="Calibri" w:hAnsi="Palatino Linotype" w:cs="Tahoma"/>
            <w:bCs/>
            <w:color w:val="auto"/>
            <w:sz w:val="24"/>
            <w:szCs w:val="24"/>
            <w:u w:val="none"/>
          </w:rPr>
          <w:t>puntos de terminación de red</w:t>
        </w:r>
      </w:hyperlink>
      <w:r w:rsidRPr="004102BC">
        <w:rPr>
          <w:rFonts w:ascii="Palatino Linotype" w:eastAsia="Calibri" w:hAnsi="Palatino Linotype" w:cs="Tahoma"/>
          <w:bCs/>
          <w:sz w:val="24"/>
          <w:szCs w:val="24"/>
        </w:rPr>
        <w:t xml:space="preserve"> debe de tener un número único en la red para poder realizar una </w:t>
      </w:r>
      <w:hyperlink r:id="rId19" w:tooltip="Llamada telefónica" w:history="1">
        <w:r w:rsidRPr="004102BC">
          <w:rPr>
            <w:rStyle w:val="Hipervnculo"/>
            <w:rFonts w:ascii="Palatino Linotype" w:eastAsia="Calibri" w:hAnsi="Palatino Linotype" w:cs="Tahoma"/>
            <w:bCs/>
            <w:color w:val="auto"/>
            <w:sz w:val="24"/>
            <w:szCs w:val="24"/>
            <w:u w:val="none"/>
          </w:rPr>
          <w:t>llamada telefónica</w:t>
        </w:r>
      </w:hyperlink>
      <w:r w:rsidRPr="004102BC">
        <w:rPr>
          <w:rFonts w:ascii="Palatino Linotype" w:eastAsia="Calibri" w:hAnsi="Palatino Linotype" w:cs="Tahoma"/>
          <w:bCs/>
          <w:sz w:val="24"/>
          <w:szCs w:val="24"/>
        </w:rPr>
        <w:t>.</w:t>
      </w:r>
    </w:p>
    <w:p w:rsidR="00620D93" w:rsidRPr="004102BC" w:rsidRDefault="00620D93" w:rsidP="00620D93">
      <w:pPr>
        <w:spacing w:after="0" w:line="360" w:lineRule="auto"/>
        <w:ind w:right="-93"/>
        <w:jc w:val="both"/>
        <w:rPr>
          <w:rFonts w:ascii="Palatino Linotype" w:eastAsia="Calibri" w:hAnsi="Palatino Linotype" w:cs="Tahoma"/>
          <w:bCs/>
          <w:sz w:val="24"/>
          <w:szCs w:val="24"/>
        </w:rPr>
      </w:pPr>
    </w:p>
    <w:p w:rsidR="00620D93" w:rsidRPr="004102BC" w:rsidRDefault="00620D93" w:rsidP="00620D93">
      <w:pPr>
        <w:spacing w:after="0" w:line="360" w:lineRule="auto"/>
        <w:ind w:right="-93"/>
        <w:jc w:val="both"/>
        <w:rPr>
          <w:rFonts w:ascii="Palatino Linotype" w:eastAsia="Calibri" w:hAnsi="Palatino Linotype" w:cs="Tahoma"/>
          <w:bCs/>
          <w:sz w:val="24"/>
          <w:szCs w:val="24"/>
        </w:rPr>
      </w:pPr>
      <w:r w:rsidRPr="004102BC">
        <w:rPr>
          <w:rFonts w:ascii="Palatino Linotype" w:eastAsia="Calibri" w:hAnsi="Palatino Linotype" w:cs="Tahoma"/>
          <w:bCs/>
          <w:sz w:val="24"/>
          <w:szCs w:val="24"/>
        </w:rPr>
        <w:t xml:space="preserve">Al respecto debe mencionarse que conforme </w:t>
      </w:r>
      <w:r w:rsidRPr="004102BC">
        <w:rPr>
          <w:rFonts w:ascii="Palatino Linotype" w:eastAsia="Calibri" w:hAnsi="Palatino Linotype" w:cs="Tahoma"/>
          <w:bCs/>
          <w:iCs/>
          <w:sz w:val="24"/>
          <w:szCs w:val="24"/>
          <w:lang w:val="es-ES"/>
        </w:rPr>
        <w:t xml:space="preserve">se considera necesario conforme a lo establecido en el criterio número 16, de </w:t>
      </w:r>
      <w:r w:rsidRPr="004102BC">
        <w:rPr>
          <w:rFonts w:ascii="Palatino Linotype" w:eastAsia="Calibri" w:hAnsi="Palatino Linotype" w:cs="Tahoma"/>
          <w:bCs/>
          <w:sz w:val="24"/>
          <w:szCs w:val="24"/>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w:t>
      </w:r>
      <w:r w:rsidRPr="004102BC">
        <w:rPr>
          <w:rFonts w:ascii="Palatino Linotype" w:eastAsia="Calibri" w:hAnsi="Palatino Linotype" w:cs="Tahoma"/>
          <w:bCs/>
          <w:sz w:val="24"/>
          <w:szCs w:val="24"/>
        </w:rPr>
        <w:lastRenderedPageBreak/>
        <w:t xml:space="preserve">Transparencia, correspondiente a la fracción XXXII. </w:t>
      </w:r>
      <w:r w:rsidRPr="004102BC">
        <w:rPr>
          <w:rFonts w:ascii="Palatino Linotype" w:eastAsia="Calibri" w:hAnsi="Palatino Linotype" w:cs="Tahoma"/>
          <w:bCs/>
          <w:i/>
          <w:sz w:val="24"/>
          <w:szCs w:val="24"/>
        </w:rPr>
        <w:t>“Padrón de proveedores y contratistas”</w:t>
      </w:r>
      <w:r w:rsidRPr="004102BC">
        <w:rPr>
          <w:rFonts w:ascii="Palatino Linotype" w:eastAsia="Calibri" w:hAnsi="Palatino Linotype" w:cs="Tahoma"/>
          <w:bCs/>
          <w:sz w:val="24"/>
          <w:szCs w:val="24"/>
        </w:rPr>
        <w:t xml:space="preserve"> de la Ley General de Transparencia, el número telefónico de los contratistas y proveedores es un dato que debe ser público, motivo por el cual no es procedente que se realice su clasificación como confidencial.</w:t>
      </w:r>
    </w:p>
    <w:p w:rsidR="00620D93" w:rsidRPr="004102BC" w:rsidRDefault="00620D93" w:rsidP="00620D93">
      <w:pPr>
        <w:spacing w:after="0" w:line="360" w:lineRule="auto"/>
        <w:contextualSpacing/>
        <w:jc w:val="both"/>
        <w:rPr>
          <w:rFonts w:ascii="Palatino Linotype" w:hAnsi="Palatino Linotype" w:cs="Tahoma"/>
          <w:sz w:val="24"/>
          <w:szCs w:val="24"/>
          <w:lang w:eastAsia="es-MX"/>
        </w:rPr>
      </w:pPr>
    </w:p>
    <w:p w:rsidR="00620D93" w:rsidRPr="004102BC" w:rsidRDefault="00A636F8" w:rsidP="00620D93">
      <w:pPr>
        <w:spacing w:after="0" w:line="360" w:lineRule="auto"/>
        <w:contextualSpacing/>
        <w:jc w:val="both"/>
        <w:rPr>
          <w:rFonts w:ascii="Palatino Linotype" w:hAnsi="Palatino Linotype" w:cs="Tahoma"/>
          <w:sz w:val="24"/>
          <w:lang w:eastAsia="es-MX"/>
        </w:rPr>
      </w:pPr>
      <w:r w:rsidRPr="004102BC">
        <w:rPr>
          <w:rFonts w:ascii="Palatino Linotype" w:hAnsi="Palatino Linotype" w:cs="Tahoma"/>
          <w:sz w:val="24"/>
          <w:lang w:eastAsia="es-MX"/>
        </w:rPr>
        <w:t xml:space="preserve">En conclusión, dichos contrato pedido, no se visualiza ningún dato susceptible de testar, por lo que se deberán entregar vía SAIMEX de manera </w:t>
      </w:r>
      <w:r w:rsidR="00A91168" w:rsidRPr="004102BC">
        <w:rPr>
          <w:rFonts w:ascii="Palatino Linotype" w:hAnsi="Palatino Linotype" w:cs="Tahoma"/>
          <w:sz w:val="24"/>
          <w:lang w:eastAsia="es-MX"/>
        </w:rPr>
        <w:t>íntegra; asimismo, en caso de que se haya generado la información correspondiente al periodo comprendido del 01 de enero al 28 de febrero de 2021, se deberá entregar.</w:t>
      </w:r>
    </w:p>
    <w:p w:rsidR="00A636F8" w:rsidRPr="004102BC" w:rsidRDefault="00A636F8" w:rsidP="00620D93">
      <w:pPr>
        <w:spacing w:after="0" w:line="360" w:lineRule="auto"/>
        <w:contextualSpacing/>
        <w:jc w:val="both"/>
        <w:rPr>
          <w:rFonts w:ascii="Palatino Linotype" w:hAnsi="Palatino Linotype" w:cs="Tahoma"/>
          <w:sz w:val="24"/>
          <w:lang w:eastAsia="es-MX"/>
        </w:rPr>
      </w:pPr>
    </w:p>
    <w:p w:rsidR="00B04CF0" w:rsidRPr="004102BC" w:rsidRDefault="00B04CF0" w:rsidP="00B04CF0">
      <w:pPr>
        <w:spacing w:after="0" w:line="360" w:lineRule="auto"/>
        <w:jc w:val="both"/>
        <w:rPr>
          <w:rFonts w:ascii="Palatino Linotype" w:hAnsi="Palatino Linotype" w:cs="Arial"/>
          <w:sz w:val="24"/>
        </w:rPr>
      </w:pPr>
      <w:r w:rsidRPr="004102BC">
        <w:rPr>
          <w:rFonts w:ascii="Palatino Linotype" w:eastAsia="Times New Roman" w:hAnsi="Palatino Linotype" w:cs="Times New Roman"/>
          <w:sz w:val="24"/>
          <w:szCs w:val="24"/>
          <w:lang w:eastAsia="es-ES"/>
        </w:rPr>
        <w:t xml:space="preserve">Así, en mérito de lo expuesto en líneas anteriores, </w:t>
      </w:r>
      <w:r w:rsidRPr="004102BC">
        <w:rPr>
          <w:rFonts w:ascii="Palatino Linotype" w:hAnsi="Palatino Linotype"/>
          <w:noProof/>
          <w:sz w:val="24"/>
          <w:szCs w:val="24"/>
          <w:lang w:eastAsia="es-MX"/>
        </w:rPr>
        <w:t xml:space="preserve">resultan </w:t>
      </w:r>
      <w:r w:rsidRPr="004102BC">
        <w:rPr>
          <w:rFonts w:ascii="Palatino Linotype" w:hAnsi="Palatino Linotype"/>
          <w:b/>
          <w:noProof/>
          <w:sz w:val="24"/>
          <w:szCs w:val="24"/>
          <w:lang w:eastAsia="es-MX"/>
        </w:rPr>
        <w:t>infundadas</w:t>
      </w:r>
      <w:r w:rsidRPr="004102BC">
        <w:rPr>
          <w:rFonts w:ascii="Palatino Linotype" w:hAnsi="Palatino Linotype"/>
          <w:noProof/>
          <w:sz w:val="24"/>
          <w:szCs w:val="24"/>
          <w:lang w:eastAsia="es-MX"/>
        </w:rPr>
        <w:t xml:space="preserve"> las razones o motivos de inconformidad que arguye </w:t>
      </w:r>
      <w:r w:rsidRPr="004102BC">
        <w:rPr>
          <w:rFonts w:ascii="Palatino Linotype" w:hAnsi="Palatino Linotype"/>
          <w:b/>
          <w:noProof/>
          <w:sz w:val="24"/>
          <w:szCs w:val="24"/>
          <w:lang w:eastAsia="es-MX"/>
        </w:rPr>
        <w:t>El Recurrente</w:t>
      </w:r>
      <w:r w:rsidRPr="004102BC">
        <w:rPr>
          <w:rFonts w:ascii="Palatino Linotype" w:hAnsi="Palatino Linotype"/>
          <w:noProof/>
          <w:sz w:val="24"/>
          <w:szCs w:val="24"/>
          <w:lang w:eastAsia="es-MX"/>
        </w:rPr>
        <w:t xml:space="preserve">, </w:t>
      </w:r>
      <w:r w:rsidRPr="004102BC">
        <w:rPr>
          <w:rFonts w:ascii="Palatino Linotype" w:hAnsi="Palatino Linotype" w:cs="Arial"/>
          <w:sz w:val="24"/>
        </w:rPr>
        <w:t xml:space="preserve">por ello con fundamento en el artículo 186, fracción II, de la Ley de </w:t>
      </w:r>
      <w:r w:rsidRPr="004102BC">
        <w:rPr>
          <w:rFonts w:ascii="Palatino Linotype" w:hAnsi="Palatino Linotype" w:cs="Arial"/>
          <w:sz w:val="24"/>
          <w:szCs w:val="24"/>
        </w:rPr>
        <w:t xml:space="preserve">Transparencia y Acceso a la Información Pública del Estado de México y Municipios, se </w:t>
      </w:r>
      <w:r w:rsidRPr="004102BC">
        <w:rPr>
          <w:rFonts w:ascii="Palatino Linotype" w:hAnsi="Palatino Linotype" w:cs="Arial"/>
          <w:b/>
          <w:sz w:val="24"/>
          <w:szCs w:val="24"/>
        </w:rPr>
        <w:t>CONFIRMA</w:t>
      </w:r>
      <w:r w:rsidRPr="004102BC">
        <w:rPr>
          <w:rFonts w:ascii="Palatino Linotype" w:hAnsi="Palatino Linotype" w:cs="Arial"/>
          <w:sz w:val="24"/>
          <w:szCs w:val="24"/>
        </w:rPr>
        <w:t xml:space="preserve"> la respuesta a la solicitud de información pública</w:t>
      </w:r>
      <w:r w:rsidR="00342B4B" w:rsidRPr="004102BC">
        <w:rPr>
          <w:rFonts w:ascii="Palatino Linotype" w:hAnsi="Palatino Linotype" w:cs="Arial"/>
          <w:b/>
          <w:sz w:val="24"/>
        </w:rPr>
        <w:t xml:space="preserve"> </w:t>
      </w:r>
      <w:r w:rsidR="00A636F8" w:rsidRPr="004102BC">
        <w:rPr>
          <w:rFonts w:ascii="Palatino Linotype" w:hAnsi="Palatino Linotype" w:cs="Arial"/>
          <w:b/>
          <w:sz w:val="24"/>
        </w:rPr>
        <w:t xml:space="preserve">00122/LUVIANOS/IP/2021 </w:t>
      </w:r>
      <w:r w:rsidR="00A636F8" w:rsidRPr="004102BC">
        <w:rPr>
          <w:rFonts w:ascii="Palatino Linotype" w:hAnsi="Palatino Linotype" w:cs="Arial"/>
          <w:sz w:val="24"/>
        </w:rPr>
        <w:t xml:space="preserve">y resultan fundados los motivos de inconformidad vertidos por </w:t>
      </w:r>
      <w:r w:rsidR="00A636F8" w:rsidRPr="004102BC">
        <w:rPr>
          <w:rFonts w:ascii="Palatino Linotype" w:hAnsi="Palatino Linotype" w:cs="Arial"/>
          <w:b/>
          <w:sz w:val="24"/>
        </w:rPr>
        <w:t>El Recurrente</w:t>
      </w:r>
      <w:r w:rsidR="00A636F8" w:rsidRPr="004102BC">
        <w:rPr>
          <w:rFonts w:ascii="Palatino Linotype" w:hAnsi="Palatino Linotype" w:cs="Arial"/>
          <w:sz w:val="24"/>
        </w:rPr>
        <w:t xml:space="preserve">, por ello con fundamento en la </w:t>
      </w:r>
      <w:r w:rsidR="00A636F8" w:rsidRPr="004102BC">
        <w:rPr>
          <w:rFonts w:ascii="Palatino Linotype" w:hAnsi="Palatino Linotype" w:cs="Arial"/>
          <w:i/>
          <w:sz w:val="24"/>
        </w:rPr>
        <w:t>segunda hipótesis</w:t>
      </w:r>
      <w:r w:rsidR="00A636F8" w:rsidRPr="004102BC">
        <w:rPr>
          <w:rFonts w:ascii="Palatino Linotype" w:hAnsi="Palatino Linotype" w:cs="Arial"/>
          <w:sz w:val="24"/>
        </w:rPr>
        <w:t xml:space="preserve"> del artículo 186, fracción III, de la Ley de Transparencia y Acceso a la Información Pública del Estado de México y Municipios, se </w:t>
      </w:r>
      <w:r w:rsidR="00A636F8" w:rsidRPr="004102BC">
        <w:rPr>
          <w:rFonts w:ascii="Palatino Linotype" w:hAnsi="Palatino Linotype" w:cs="Arial"/>
          <w:b/>
          <w:sz w:val="24"/>
        </w:rPr>
        <w:t>MODIFICA</w:t>
      </w:r>
      <w:r w:rsidR="00A636F8" w:rsidRPr="004102BC">
        <w:rPr>
          <w:rFonts w:ascii="Palatino Linotype" w:hAnsi="Palatino Linotype" w:cs="Arial"/>
          <w:sz w:val="24"/>
        </w:rPr>
        <w:t xml:space="preserve"> la respuesta a la solicitud de información </w:t>
      </w:r>
      <w:r w:rsidR="00A636F8" w:rsidRPr="004102BC">
        <w:rPr>
          <w:rFonts w:ascii="Palatino Linotype" w:hAnsi="Palatino Linotype" w:cs="Arial"/>
          <w:b/>
          <w:sz w:val="24"/>
        </w:rPr>
        <w:t>00121/LUVIANOS/IP/2021</w:t>
      </w:r>
      <w:r w:rsidR="00A636F8" w:rsidRPr="004102BC">
        <w:rPr>
          <w:rFonts w:ascii="Palatino Linotype" w:hAnsi="Palatino Linotype" w:cs="Arial"/>
          <w:sz w:val="24"/>
        </w:rPr>
        <w:t>, que han sido materia del presente fallo.</w:t>
      </w:r>
    </w:p>
    <w:p w:rsidR="00A636F8" w:rsidRPr="004102BC" w:rsidRDefault="00A636F8" w:rsidP="00B04CF0">
      <w:pPr>
        <w:spacing w:after="0" w:line="360" w:lineRule="auto"/>
        <w:jc w:val="both"/>
        <w:rPr>
          <w:rFonts w:ascii="Palatino Linotype" w:hAnsi="Palatino Linotype" w:cs="Arial"/>
          <w:sz w:val="24"/>
        </w:rPr>
      </w:pPr>
    </w:p>
    <w:p w:rsidR="00B04CF0" w:rsidRPr="004102BC" w:rsidRDefault="00B04CF0" w:rsidP="00A636F8">
      <w:pPr>
        <w:pStyle w:val="Sinespaciado"/>
        <w:spacing w:line="360" w:lineRule="auto"/>
        <w:jc w:val="both"/>
        <w:rPr>
          <w:rFonts w:ascii="Palatino Linotype" w:hAnsi="Palatino Linotype"/>
        </w:rPr>
      </w:pPr>
      <w:r w:rsidRPr="004102BC">
        <w:rPr>
          <w:rFonts w:ascii="Palatino Linotype" w:hAnsi="Palatino Linotype"/>
        </w:rPr>
        <w:t>Por lo antes expuesto y fundado es de resolverse y,</w:t>
      </w:r>
    </w:p>
    <w:p w:rsidR="00A636F8" w:rsidRPr="004102BC" w:rsidRDefault="00A636F8" w:rsidP="00A636F8">
      <w:pPr>
        <w:pStyle w:val="Sinespaciado"/>
        <w:spacing w:line="360" w:lineRule="auto"/>
        <w:jc w:val="both"/>
        <w:rPr>
          <w:rFonts w:ascii="Palatino Linotype" w:hAnsi="Palatino Linotype"/>
        </w:rPr>
      </w:pPr>
    </w:p>
    <w:p w:rsidR="00A636F8" w:rsidRPr="004102BC" w:rsidRDefault="00A636F8" w:rsidP="00A636F8">
      <w:pPr>
        <w:pStyle w:val="Sinespaciado"/>
        <w:spacing w:line="360" w:lineRule="auto"/>
        <w:jc w:val="both"/>
        <w:rPr>
          <w:rFonts w:ascii="Palatino Linotype" w:hAnsi="Palatino Linotype"/>
        </w:rPr>
      </w:pPr>
    </w:p>
    <w:p w:rsidR="00B04CF0" w:rsidRPr="004102BC" w:rsidRDefault="00B04CF0" w:rsidP="00A636F8">
      <w:pPr>
        <w:spacing w:after="0" w:line="360" w:lineRule="auto"/>
        <w:jc w:val="center"/>
        <w:rPr>
          <w:rFonts w:ascii="Palatino Linotype" w:hAnsi="Palatino Linotype"/>
          <w:b/>
          <w:sz w:val="28"/>
          <w:szCs w:val="24"/>
          <w:lang w:val="pt-BR"/>
        </w:rPr>
      </w:pPr>
      <w:r w:rsidRPr="004102BC">
        <w:rPr>
          <w:rFonts w:ascii="Palatino Linotype" w:hAnsi="Palatino Linotype"/>
          <w:b/>
          <w:sz w:val="28"/>
          <w:szCs w:val="24"/>
          <w:lang w:val="pt-BR"/>
        </w:rPr>
        <w:lastRenderedPageBreak/>
        <w:t>S E   R E S U E L V E</w:t>
      </w:r>
    </w:p>
    <w:p w:rsidR="00A636F8" w:rsidRPr="004102BC" w:rsidRDefault="00A636F8" w:rsidP="00A636F8">
      <w:pPr>
        <w:pStyle w:val="Sinespaciado"/>
        <w:rPr>
          <w:lang w:val="pt-BR"/>
        </w:rPr>
      </w:pPr>
    </w:p>
    <w:p w:rsidR="00C424E3" w:rsidRPr="004102BC" w:rsidRDefault="00C50B23" w:rsidP="00C424E3">
      <w:pPr>
        <w:pStyle w:val="Textoindependiente"/>
        <w:spacing w:after="0" w:line="360" w:lineRule="auto"/>
        <w:jc w:val="both"/>
        <w:rPr>
          <w:rFonts w:ascii="Palatino Linotype" w:hAnsi="Palatino Linotype"/>
          <w:sz w:val="24"/>
          <w:szCs w:val="24"/>
        </w:rPr>
      </w:pPr>
      <w:r w:rsidRPr="004102BC">
        <w:rPr>
          <w:rFonts w:ascii="Palatino Linotype" w:hAnsi="Palatino Linotype"/>
          <w:b/>
          <w:sz w:val="28"/>
          <w:szCs w:val="28"/>
        </w:rPr>
        <w:t>PRIMERO</w:t>
      </w:r>
      <w:r w:rsidRPr="004102BC">
        <w:rPr>
          <w:rFonts w:ascii="Palatino Linotype" w:hAnsi="Palatino Linotype"/>
          <w:b/>
          <w:sz w:val="24"/>
          <w:szCs w:val="24"/>
        </w:rPr>
        <w:t xml:space="preserve">. </w:t>
      </w:r>
      <w:r w:rsidRPr="004102BC">
        <w:rPr>
          <w:rFonts w:ascii="Palatino Linotype" w:hAnsi="Palatino Linotype"/>
          <w:sz w:val="24"/>
          <w:szCs w:val="24"/>
        </w:rPr>
        <w:t xml:space="preserve">Se </w:t>
      </w:r>
      <w:r w:rsidRPr="004102BC">
        <w:rPr>
          <w:rFonts w:ascii="Palatino Linotype" w:hAnsi="Palatino Linotype"/>
          <w:b/>
          <w:sz w:val="24"/>
          <w:szCs w:val="24"/>
        </w:rPr>
        <w:t>CONFIRMA</w:t>
      </w:r>
      <w:r w:rsidRPr="004102BC">
        <w:rPr>
          <w:rFonts w:ascii="Palatino Linotype" w:hAnsi="Palatino Linotype"/>
          <w:sz w:val="24"/>
          <w:szCs w:val="24"/>
        </w:rPr>
        <w:t xml:space="preserve"> la</w:t>
      </w:r>
      <w:r w:rsidR="00D76A11" w:rsidRPr="004102BC">
        <w:rPr>
          <w:rFonts w:ascii="Palatino Linotype" w:hAnsi="Palatino Linotype"/>
          <w:sz w:val="24"/>
          <w:szCs w:val="24"/>
        </w:rPr>
        <w:t>s</w:t>
      </w:r>
      <w:r w:rsidRPr="004102BC">
        <w:rPr>
          <w:rFonts w:ascii="Palatino Linotype" w:hAnsi="Palatino Linotype"/>
          <w:sz w:val="24"/>
          <w:szCs w:val="24"/>
        </w:rPr>
        <w:t xml:space="preserve"> respuesta del </w:t>
      </w:r>
      <w:r w:rsidRPr="004102BC">
        <w:rPr>
          <w:rFonts w:ascii="Palatino Linotype" w:hAnsi="Palatino Linotype"/>
          <w:b/>
          <w:sz w:val="24"/>
          <w:szCs w:val="24"/>
        </w:rPr>
        <w:t xml:space="preserve">Sujeto Obligado </w:t>
      </w:r>
      <w:r w:rsidRPr="004102BC">
        <w:rPr>
          <w:rFonts w:ascii="Palatino Linotype" w:hAnsi="Palatino Linotype"/>
          <w:bCs/>
          <w:sz w:val="24"/>
          <w:szCs w:val="24"/>
        </w:rPr>
        <w:t xml:space="preserve">a la solicitud de información </w:t>
      </w:r>
      <w:r w:rsidR="00A636F8" w:rsidRPr="004102BC">
        <w:rPr>
          <w:rFonts w:ascii="Palatino Linotype" w:hAnsi="Palatino Linotype" w:cs="Arial"/>
          <w:b/>
          <w:sz w:val="24"/>
        </w:rPr>
        <w:t>00122/LUVIANOS/IP/2021</w:t>
      </w:r>
      <w:r w:rsidRPr="004102BC">
        <w:rPr>
          <w:rFonts w:ascii="Palatino Linotype" w:hAnsi="Palatino Linotype"/>
          <w:sz w:val="24"/>
          <w:szCs w:val="24"/>
        </w:rPr>
        <w:t xml:space="preserve">, por resultar infundadas las razones o motivos de inconformidad hechos valer por </w:t>
      </w:r>
      <w:r w:rsidR="00C424E3" w:rsidRPr="004102BC">
        <w:rPr>
          <w:rFonts w:ascii="Palatino Linotype" w:hAnsi="Palatino Linotype"/>
          <w:sz w:val="24"/>
          <w:szCs w:val="24"/>
        </w:rPr>
        <w:t>el</w:t>
      </w:r>
      <w:r w:rsidRPr="004102BC">
        <w:rPr>
          <w:rFonts w:ascii="Palatino Linotype" w:hAnsi="Palatino Linotype"/>
          <w:sz w:val="24"/>
          <w:szCs w:val="24"/>
        </w:rPr>
        <w:t xml:space="preserve"> </w:t>
      </w:r>
      <w:r w:rsidRPr="004102BC">
        <w:rPr>
          <w:rFonts w:ascii="Palatino Linotype" w:hAnsi="Palatino Linotype"/>
          <w:b/>
          <w:sz w:val="24"/>
          <w:szCs w:val="24"/>
        </w:rPr>
        <w:t>Recurrente</w:t>
      </w:r>
      <w:r w:rsidRPr="004102BC">
        <w:rPr>
          <w:rFonts w:ascii="Palatino Linotype" w:hAnsi="Palatino Linotype"/>
          <w:sz w:val="24"/>
          <w:szCs w:val="24"/>
        </w:rPr>
        <w:t xml:space="preserve">, en términos del Considerando </w:t>
      </w:r>
      <w:r w:rsidR="00482BD8" w:rsidRPr="004102BC">
        <w:rPr>
          <w:rFonts w:ascii="Palatino Linotype" w:hAnsi="Palatino Linotype"/>
          <w:b/>
          <w:sz w:val="24"/>
          <w:szCs w:val="24"/>
        </w:rPr>
        <w:t>CUAR</w:t>
      </w:r>
      <w:r w:rsidRPr="004102BC">
        <w:rPr>
          <w:rFonts w:ascii="Palatino Linotype" w:hAnsi="Palatino Linotype"/>
          <w:b/>
          <w:sz w:val="24"/>
          <w:szCs w:val="24"/>
        </w:rPr>
        <w:t xml:space="preserve">TO </w:t>
      </w:r>
      <w:r w:rsidRPr="004102BC">
        <w:rPr>
          <w:rFonts w:ascii="Palatino Linotype" w:hAnsi="Palatino Linotype"/>
          <w:sz w:val="24"/>
          <w:szCs w:val="24"/>
        </w:rPr>
        <w:t>de esta resolución.</w:t>
      </w:r>
    </w:p>
    <w:p w:rsidR="00A636F8" w:rsidRPr="004102BC" w:rsidRDefault="00A636F8" w:rsidP="00C424E3">
      <w:pPr>
        <w:pStyle w:val="Textoindependiente"/>
        <w:spacing w:after="0" w:line="360" w:lineRule="auto"/>
        <w:jc w:val="both"/>
        <w:rPr>
          <w:rFonts w:ascii="Palatino Linotype" w:hAnsi="Palatino Linotype"/>
          <w:sz w:val="24"/>
          <w:szCs w:val="24"/>
        </w:rPr>
      </w:pPr>
    </w:p>
    <w:p w:rsidR="00A636F8" w:rsidRPr="004102BC" w:rsidRDefault="00A636F8" w:rsidP="00A636F8">
      <w:pPr>
        <w:autoSpaceDE w:val="0"/>
        <w:autoSpaceDN w:val="0"/>
        <w:adjustRightInd w:val="0"/>
        <w:spacing w:after="0" w:line="360" w:lineRule="auto"/>
        <w:ind w:right="49"/>
        <w:jc w:val="both"/>
        <w:rPr>
          <w:rFonts w:ascii="Palatino Linotype" w:hAnsi="Palatino Linotype" w:cs="Arial"/>
          <w:sz w:val="24"/>
          <w:szCs w:val="24"/>
        </w:rPr>
      </w:pPr>
      <w:r w:rsidRPr="004102BC">
        <w:rPr>
          <w:rFonts w:ascii="Palatino Linotype" w:hAnsi="Palatino Linotype" w:cs="Arial"/>
          <w:b/>
          <w:sz w:val="28"/>
          <w:szCs w:val="28"/>
          <w:lang w:val="es-ES_tradnl"/>
        </w:rPr>
        <w:t>SEGUNDO.</w:t>
      </w:r>
      <w:r w:rsidRPr="004102BC">
        <w:rPr>
          <w:rFonts w:ascii="Palatino Linotype" w:hAnsi="Palatino Linotype" w:cs="Arial"/>
          <w:sz w:val="24"/>
          <w:szCs w:val="24"/>
          <w:lang w:val="es-ES_tradnl"/>
        </w:rPr>
        <w:t xml:space="preserve"> </w:t>
      </w:r>
      <w:r w:rsidRPr="004102BC">
        <w:rPr>
          <w:rFonts w:ascii="Palatino Linotype" w:hAnsi="Palatino Linotype" w:cs="Arial"/>
          <w:sz w:val="24"/>
          <w:szCs w:val="24"/>
        </w:rPr>
        <w:t>Se</w:t>
      </w:r>
      <w:r w:rsidRPr="004102BC">
        <w:rPr>
          <w:rFonts w:ascii="Palatino Linotype" w:hAnsi="Palatino Linotype" w:cs="Arial"/>
          <w:b/>
          <w:sz w:val="24"/>
          <w:szCs w:val="24"/>
        </w:rPr>
        <w:t xml:space="preserve"> MODIFICA </w:t>
      </w:r>
      <w:r w:rsidRPr="004102BC">
        <w:rPr>
          <w:rFonts w:ascii="Palatino Linotype" w:eastAsia="Arial Unicode MS" w:hAnsi="Palatino Linotype" w:cs="Arial"/>
          <w:sz w:val="24"/>
          <w:szCs w:val="24"/>
        </w:rPr>
        <w:t xml:space="preserve">la respuesta entregada por </w:t>
      </w:r>
      <w:r w:rsidRPr="004102BC">
        <w:rPr>
          <w:rFonts w:ascii="Palatino Linotype" w:eastAsia="Arial Unicode MS" w:hAnsi="Palatino Linotype" w:cs="Arial"/>
          <w:b/>
          <w:sz w:val="24"/>
          <w:szCs w:val="24"/>
        </w:rPr>
        <w:t xml:space="preserve">El Sujeto Obligado </w:t>
      </w:r>
      <w:r w:rsidRPr="004102BC">
        <w:rPr>
          <w:rFonts w:ascii="Palatino Linotype" w:eastAsia="Arial Unicode MS" w:hAnsi="Palatino Linotype" w:cs="Arial"/>
          <w:sz w:val="24"/>
          <w:szCs w:val="24"/>
        </w:rPr>
        <w:t xml:space="preserve">a la solicitud de información número </w:t>
      </w:r>
      <w:r w:rsidRPr="004102BC">
        <w:rPr>
          <w:rFonts w:ascii="Palatino Linotype" w:hAnsi="Palatino Linotype" w:cs="Arial"/>
          <w:b/>
          <w:sz w:val="24"/>
        </w:rPr>
        <w:t>00121/LUVIANOS/IP/2021</w:t>
      </w:r>
      <w:r w:rsidRPr="004102BC">
        <w:rPr>
          <w:rFonts w:ascii="Palatino Linotype" w:hAnsi="Palatino Linotype" w:cs="Arial"/>
          <w:sz w:val="24"/>
          <w:szCs w:val="24"/>
        </w:rPr>
        <w:t xml:space="preserve">, por resultar fundados los motivos de inconformidad vertidos por </w:t>
      </w:r>
      <w:r w:rsidRPr="004102BC">
        <w:rPr>
          <w:rFonts w:ascii="Palatino Linotype" w:hAnsi="Palatino Linotype" w:cs="Arial"/>
          <w:b/>
          <w:sz w:val="24"/>
          <w:szCs w:val="24"/>
        </w:rPr>
        <w:t>El Recurrente</w:t>
      </w:r>
      <w:r w:rsidRPr="004102BC">
        <w:rPr>
          <w:rFonts w:ascii="Palatino Linotype" w:hAnsi="Palatino Linotype" w:cs="Arial"/>
          <w:sz w:val="24"/>
          <w:szCs w:val="24"/>
        </w:rPr>
        <w:t xml:space="preserve">, en términos del Considerando </w:t>
      </w:r>
      <w:r w:rsidRPr="004102BC">
        <w:rPr>
          <w:rFonts w:ascii="Palatino Linotype" w:hAnsi="Palatino Linotype" w:cs="Arial"/>
          <w:b/>
          <w:sz w:val="24"/>
          <w:szCs w:val="24"/>
        </w:rPr>
        <w:t>CUARTO</w:t>
      </w:r>
      <w:r w:rsidRPr="004102BC">
        <w:rPr>
          <w:rFonts w:ascii="Palatino Linotype" w:hAnsi="Palatino Linotype" w:cs="Arial"/>
          <w:sz w:val="24"/>
          <w:szCs w:val="24"/>
        </w:rPr>
        <w:t xml:space="preserve"> de ésta resolución.</w:t>
      </w:r>
    </w:p>
    <w:p w:rsidR="00A636F8" w:rsidRPr="004102BC" w:rsidRDefault="00A636F8" w:rsidP="00A636F8">
      <w:pPr>
        <w:autoSpaceDE w:val="0"/>
        <w:autoSpaceDN w:val="0"/>
        <w:adjustRightInd w:val="0"/>
        <w:spacing w:after="0" w:line="360" w:lineRule="auto"/>
        <w:ind w:right="49"/>
        <w:jc w:val="both"/>
        <w:rPr>
          <w:rFonts w:ascii="Palatino Linotype" w:hAnsi="Palatino Linotype" w:cs="Arial"/>
          <w:sz w:val="24"/>
          <w:szCs w:val="24"/>
        </w:rPr>
      </w:pPr>
    </w:p>
    <w:p w:rsidR="00A636F8" w:rsidRPr="004102BC" w:rsidRDefault="00A636F8" w:rsidP="00A636F8">
      <w:pPr>
        <w:spacing w:after="0" w:line="360" w:lineRule="auto"/>
        <w:jc w:val="both"/>
        <w:rPr>
          <w:rFonts w:ascii="Palatino Linotype" w:hAnsi="Palatino Linotype" w:cs="Arial"/>
          <w:sz w:val="24"/>
          <w:szCs w:val="24"/>
        </w:rPr>
      </w:pPr>
      <w:r w:rsidRPr="004102BC">
        <w:rPr>
          <w:rFonts w:ascii="Palatino Linotype" w:hAnsi="Palatino Linotype" w:cs="Arial"/>
          <w:b/>
          <w:sz w:val="28"/>
          <w:szCs w:val="28"/>
        </w:rPr>
        <w:t>TERCERO.</w:t>
      </w:r>
      <w:r w:rsidRPr="004102BC">
        <w:rPr>
          <w:rFonts w:ascii="Palatino Linotype" w:hAnsi="Palatino Linotype" w:cs="Arial"/>
          <w:sz w:val="24"/>
          <w:szCs w:val="24"/>
        </w:rPr>
        <w:t xml:space="preserve"> Se </w:t>
      </w:r>
      <w:r w:rsidRPr="004102BC">
        <w:rPr>
          <w:rFonts w:ascii="Palatino Linotype" w:hAnsi="Palatino Linotype" w:cs="Arial"/>
          <w:b/>
          <w:sz w:val="24"/>
          <w:szCs w:val="24"/>
        </w:rPr>
        <w:t>ORDENA</w:t>
      </w:r>
      <w:r w:rsidRPr="004102BC">
        <w:rPr>
          <w:rFonts w:ascii="Palatino Linotype" w:hAnsi="Palatino Linotype" w:cs="Arial"/>
          <w:sz w:val="24"/>
          <w:szCs w:val="24"/>
        </w:rPr>
        <w:t xml:space="preserve"> al </w:t>
      </w:r>
      <w:r w:rsidRPr="004102BC">
        <w:rPr>
          <w:rFonts w:ascii="Palatino Linotype" w:hAnsi="Palatino Linotype" w:cs="Arial"/>
          <w:b/>
          <w:sz w:val="24"/>
          <w:szCs w:val="24"/>
        </w:rPr>
        <w:t>Sujeto Obligado</w:t>
      </w:r>
      <w:r w:rsidRPr="004102BC">
        <w:rPr>
          <w:rFonts w:ascii="Palatino Linotype" w:hAnsi="Palatino Linotype" w:cs="Arial"/>
          <w:sz w:val="24"/>
          <w:szCs w:val="24"/>
        </w:rPr>
        <w:t xml:space="preserve"> haga entrega al </w:t>
      </w:r>
      <w:r w:rsidRPr="004102BC">
        <w:rPr>
          <w:rFonts w:ascii="Palatino Linotype" w:hAnsi="Palatino Linotype" w:cs="Arial"/>
          <w:b/>
          <w:sz w:val="24"/>
          <w:szCs w:val="24"/>
        </w:rPr>
        <w:t xml:space="preserve">Recurrente </w:t>
      </w:r>
      <w:r w:rsidRPr="004102BC">
        <w:rPr>
          <w:rFonts w:ascii="Palatino Linotype" w:hAnsi="Palatino Linotype" w:cs="Arial"/>
          <w:sz w:val="24"/>
          <w:szCs w:val="24"/>
        </w:rPr>
        <w:t xml:space="preserve">en términos del Considerando </w:t>
      </w:r>
      <w:r w:rsidRPr="004102BC">
        <w:rPr>
          <w:rFonts w:ascii="Palatino Linotype" w:hAnsi="Palatino Linotype" w:cs="Arial"/>
          <w:b/>
          <w:sz w:val="24"/>
          <w:szCs w:val="24"/>
        </w:rPr>
        <w:t xml:space="preserve">CUARTO </w:t>
      </w:r>
      <w:r w:rsidRPr="004102BC">
        <w:rPr>
          <w:rFonts w:ascii="Palatino Linotype" w:hAnsi="Palatino Linotype" w:cs="Arial"/>
          <w:sz w:val="24"/>
          <w:szCs w:val="24"/>
        </w:rPr>
        <w:t xml:space="preserve">de esta resolución, a través del </w:t>
      </w:r>
      <w:r w:rsidRPr="004102BC">
        <w:rPr>
          <w:rFonts w:ascii="Palatino Linotype" w:hAnsi="Palatino Linotype" w:cs="Arial"/>
          <w:b/>
          <w:sz w:val="24"/>
          <w:szCs w:val="24"/>
        </w:rPr>
        <w:t>SAIMEX</w:t>
      </w:r>
      <w:r w:rsidRPr="004102BC">
        <w:rPr>
          <w:rFonts w:ascii="Palatino Linotype" w:hAnsi="Palatino Linotype" w:cs="Arial"/>
          <w:sz w:val="24"/>
          <w:szCs w:val="24"/>
        </w:rPr>
        <w:t>, de lo siguiente:</w:t>
      </w:r>
    </w:p>
    <w:p w:rsidR="00A636F8" w:rsidRPr="004102BC" w:rsidRDefault="00A636F8" w:rsidP="00A636F8">
      <w:pPr>
        <w:spacing w:after="0" w:line="360" w:lineRule="auto"/>
        <w:jc w:val="both"/>
      </w:pPr>
    </w:p>
    <w:p w:rsidR="00A636F8" w:rsidRPr="004102BC" w:rsidRDefault="00A636F8" w:rsidP="00A636F8">
      <w:pPr>
        <w:spacing w:after="0" w:line="360" w:lineRule="auto"/>
        <w:jc w:val="both"/>
        <w:rPr>
          <w:rFonts w:ascii="Palatino Linotype" w:hAnsi="Palatino Linotype" w:cs="Arial"/>
          <w:sz w:val="2"/>
          <w:szCs w:val="24"/>
        </w:rPr>
      </w:pPr>
    </w:p>
    <w:p w:rsidR="00A636F8" w:rsidRPr="004102BC" w:rsidRDefault="00FC32AD" w:rsidP="00A636F8">
      <w:pPr>
        <w:pStyle w:val="Prrafodelista"/>
        <w:numPr>
          <w:ilvl w:val="0"/>
          <w:numId w:val="50"/>
        </w:numPr>
        <w:autoSpaceDE w:val="0"/>
        <w:autoSpaceDN w:val="0"/>
        <w:adjustRightInd w:val="0"/>
        <w:spacing w:after="240" w:line="360" w:lineRule="auto"/>
        <w:ind w:right="49"/>
        <w:jc w:val="both"/>
        <w:rPr>
          <w:rFonts w:ascii="Palatino Linotype" w:hAnsi="Palatino Linotype"/>
          <w:color w:val="000000"/>
          <w:szCs w:val="14"/>
        </w:rPr>
      </w:pPr>
      <w:r w:rsidRPr="004102BC">
        <w:rPr>
          <w:rFonts w:ascii="Palatino Linotype" w:hAnsi="Palatino Linotype"/>
          <w:color w:val="000000"/>
          <w:szCs w:val="14"/>
        </w:rPr>
        <w:t xml:space="preserve">Los contrato pedido de manera íntegra, remitidos en respuesta. </w:t>
      </w:r>
    </w:p>
    <w:p w:rsidR="00FC32AD" w:rsidRPr="004102BC" w:rsidRDefault="00FC32AD" w:rsidP="00A91168">
      <w:pPr>
        <w:pStyle w:val="Prrafodelista"/>
        <w:numPr>
          <w:ilvl w:val="0"/>
          <w:numId w:val="50"/>
        </w:numPr>
        <w:autoSpaceDE w:val="0"/>
        <w:autoSpaceDN w:val="0"/>
        <w:adjustRightInd w:val="0"/>
        <w:spacing w:line="360" w:lineRule="auto"/>
        <w:ind w:right="49"/>
        <w:jc w:val="both"/>
        <w:rPr>
          <w:rFonts w:ascii="Palatino Linotype" w:hAnsi="Palatino Linotype"/>
          <w:color w:val="000000"/>
          <w:szCs w:val="14"/>
        </w:rPr>
      </w:pPr>
      <w:r w:rsidRPr="004102BC">
        <w:rPr>
          <w:rFonts w:ascii="Palatino Linotype" w:hAnsi="Palatino Linotype"/>
          <w:color w:val="000000"/>
          <w:szCs w:val="14"/>
        </w:rPr>
        <w:t>L</w:t>
      </w:r>
      <w:r w:rsidR="002374D7" w:rsidRPr="004102BC">
        <w:rPr>
          <w:rFonts w:ascii="Palatino Linotype" w:hAnsi="Palatino Linotype"/>
          <w:color w:val="000000"/>
          <w:szCs w:val="14"/>
        </w:rPr>
        <w:t>os contrato pedido</w:t>
      </w:r>
      <w:r w:rsidRPr="004102BC">
        <w:rPr>
          <w:rFonts w:ascii="Palatino Linotype" w:hAnsi="Palatino Linotype"/>
          <w:color w:val="000000"/>
          <w:szCs w:val="14"/>
        </w:rPr>
        <w:t>, celebrados durante el periodo comprendido del 01 de enero al 28 febrero de 2021.</w:t>
      </w:r>
    </w:p>
    <w:p w:rsidR="00A91168" w:rsidRPr="004102BC" w:rsidRDefault="00A91168" w:rsidP="00A91168">
      <w:pPr>
        <w:pStyle w:val="Prrafodelista"/>
        <w:autoSpaceDE w:val="0"/>
        <w:autoSpaceDN w:val="0"/>
        <w:adjustRightInd w:val="0"/>
        <w:spacing w:line="276" w:lineRule="auto"/>
        <w:ind w:left="720" w:right="49"/>
        <w:jc w:val="both"/>
        <w:rPr>
          <w:rFonts w:ascii="Palatino Linotype" w:hAnsi="Palatino Linotype"/>
          <w:i/>
          <w:color w:val="000000"/>
          <w:szCs w:val="14"/>
        </w:rPr>
      </w:pPr>
    </w:p>
    <w:p w:rsidR="00FC32AD" w:rsidRPr="004102BC" w:rsidRDefault="00A91168" w:rsidP="00A91168">
      <w:pPr>
        <w:pStyle w:val="Prrafodelista"/>
        <w:autoSpaceDE w:val="0"/>
        <w:autoSpaceDN w:val="0"/>
        <w:adjustRightInd w:val="0"/>
        <w:spacing w:line="276" w:lineRule="auto"/>
        <w:ind w:left="720" w:right="49"/>
        <w:jc w:val="both"/>
        <w:rPr>
          <w:rFonts w:ascii="Palatino Linotype" w:hAnsi="Palatino Linotype"/>
          <w:i/>
          <w:color w:val="000000"/>
          <w:szCs w:val="14"/>
        </w:rPr>
      </w:pPr>
      <w:r w:rsidRPr="004102BC">
        <w:rPr>
          <w:rFonts w:ascii="Palatino Linotype" w:hAnsi="Palatino Linotype"/>
          <w:i/>
          <w:color w:val="000000"/>
          <w:szCs w:val="14"/>
        </w:rPr>
        <w:t xml:space="preserve">Para el caso de que no se hubiese generado la información cuya entrega se ordena en el inciso b), del Resolutivo Tercer, bastará con que de manera fundada y motivada se informe tal circunstancia al </w:t>
      </w:r>
      <w:r w:rsidRPr="004102BC">
        <w:rPr>
          <w:rFonts w:ascii="Palatino Linotype" w:hAnsi="Palatino Linotype"/>
          <w:b/>
          <w:i/>
          <w:color w:val="000000"/>
          <w:szCs w:val="14"/>
        </w:rPr>
        <w:t>Recurrente</w:t>
      </w:r>
      <w:r w:rsidRPr="004102BC">
        <w:rPr>
          <w:rFonts w:ascii="Palatino Linotype" w:hAnsi="Palatino Linotype"/>
          <w:i/>
          <w:color w:val="000000"/>
          <w:szCs w:val="14"/>
        </w:rPr>
        <w:t>.</w:t>
      </w:r>
    </w:p>
    <w:p w:rsidR="00A91168" w:rsidRPr="004102BC" w:rsidRDefault="00A91168" w:rsidP="00A91168">
      <w:pPr>
        <w:pStyle w:val="Prrafodelista"/>
        <w:autoSpaceDE w:val="0"/>
        <w:autoSpaceDN w:val="0"/>
        <w:adjustRightInd w:val="0"/>
        <w:spacing w:line="276" w:lineRule="auto"/>
        <w:ind w:left="720" w:right="49"/>
        <w:jc w:val="both"/>
        <w:rPr>
          <w:rFonts w:ascii="Palatino Linotype" w:hAnsi="Palatino Linotype"/>
          <w:i/>
          <w:color w:val="000000"/>
          <w:szCs w:val="14"/>
        </w:rPr>
      </w:pPr>
    </w:p>
    <w:p w:rsidR="00A636F8" w:rsidRPr="004102BC" w:rsidRDefault="00A636F8" w:rsidP="00A636F8">
      <w:pPr>
        <w:pStyle w:val="Sinespaciado"/>
        <w:rPr>
          <w:sz w:val="14"/>
        </w:rPr>
      </w:pPr>
    </w:p>
    <w:p w:rsidR="00A636F8" w:rsidRPr="004102BC" w:rsidRDefault="00A636F8" w:rsidP="00A636F8">
      <w:pPr>
        <w:autoSpaceDE w:val="0"/>
        <w:autoSpaceDN w:val="0"/>
        <w:adjustRightInd w:val="0"/>
        <w:spacing w:after="0" w:line="360" w:lineRule="auto"/>
        <w:ind w:right="49"/>
        <w:jc w:val="both"/>
        <w:rPr>
          <w:rFonts w:ascii="Palatino Linotype" w:hAnsi="Palatino Linotype" w:cs="Arial"/>
          <w:sz w:val="24"/>
          <w:szCs w:val="28"/>
          <w:lang w:val="es-ES_tradnl"/>
        </w:rPr>
      </w:pPr>
      <w:r w:rsidRPr="004102BC">
        <w:rPr>
          <w:rFonts w:ascii="Palatino Linotype" w:hAnsi="Palatino Linotype" w:cs="Arial"/>
          <w:b/>
          <w:sz w:val="28"/>
          <w:szCs w:val="28"/>
          <w:lang w:val="es-ES_tradnl"/>
        </w:rPr>
        <w:lastRenderedPageBreak/>
        <w:t xml:space="preserve">CUARTO. </w:t>
      </w:r>
      <w:r w:rsidRPr="004102BC">
        <w:rPr>
          <w:rFonts w:ascii="Palatino Linotype" w:hAnsi="Palatino Linotype" w:cs="Arial"/>
          <w:b/>
          <w:sz w:val="24"/>
          <w:szCs w:val="28"/>
          <w:lang w:val="es-ES_tradnl"/>
        </w:rPr>
        <w:t>NOTIFÍQUESE</w:t>
      </w:r>
      <w:r w:rsidRPr="004102BC">
        <w:rPr>
          <w:rFonts w:ascii="Palatino Linotype" w:hAnsi="Palatino Linotype" w:cs="Arial"/>
          <w:b/>
          <w:sz w:val="28"/>
          <w:szCs w:val="28"/>
          <w:lang w:val="es-ES_tradnl"/>
        </w:rPr>
        <w:t xml:space="preserve"> </w:t>
      </w:r>
      <w:r w:rsidRPr="004102BC">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A636F8" w:rsidRPr="004102BC" w:rsidRDefault="00A636F8" w:rsidP="00A636F8">
      <w:pPr>
        <w:spacing w:after="0" w:line="360" w:lineRule="auto"/>
        <w:jc w:val="both"/>
        <w:rPr>
          <w:rFonts w:ascii="Palatino Linotype" w:hAnsi="Palatino Linotype" w:cs="Arial"/>
          <w:b/>
          <w:bCs/>
          <w:sz w:val="28"/>
          <w:szCs w:val="28"/>
        </w:rPr>
      </w:pPr>
    </w:p>
    <w:p w:rsidR="00A636F8" w:rsidRPr="004102BC" w:rsidRDefault="00A636F8" w:rsidP="00A636F8">
      <w:pPr>
        <w:spacing w:after="0" w:line="360" w:lineRule="auto"/>
        <w:jc w:val="both"/>
        <w:rPr>
          <w:rFonts w:ascii="Palatino Linotype" w:hAnsi="Palatino Linotype" w:cs="Arial"/>
          <w:bCs/>
          <w:sz w:val="24"/>
          <w:szCs w:val="28"/>
        </w:rPr>
      </w:pPr>
      <w:r w:rsidRPr="004102BC">
        <w:rPr>
          <w:rFonts w:ascii="Palatino Linotype" w:hAnsi="Palatino Linotype" w:cs="Arial"/>
          <w:b/>
          <w:bCs/>
          <w:sz w:val="28"/>
          <w:szCs w:val="28"/>
        </w:rPr>
        <w:t>QUINTO.</w:t>
      </w:r>
      <w:r w:rsidRPr="004102BC">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4102BC">
        <w:rPr>
          <w:rFonts w:ascii="Palatino Linotype" w:hAnsi="Palatino Linotype" w:cs="Arial"/>
          <w:b/>
          <w:bCs/>
          <w:sz w:val="24"/>
          <w:szCs w:val="28"/>
        </w:rPr>
        <w:t>Sujeto Obligado</w:t>
      </w:r>
      <w:r w:rsidRPr="004102BC">
        <w:rPr>
          <w:rFonts w:ascii="Palatino Linotype" w:hAnsi="Palatino Linotype" w:cs="Arial"/>
          <w:bCs/>
          <w:sz w:val="24"/>
          <w:szCs w:val="28"/>
        </w:rPr>
        <w:t xml:space="preserve"> de manera fundada y motivada, podrá solicitar una ampliación de plazo para el cumplimiento de la presente resolución.</w:t>
      </w:r>
    </w:p>
    <w:p w:rsidR="00A636F8" w:rsidRPr="004102BC" w:rsidRDefault="00A636F8" w:rsidP="00A636F8">
      <w:pPr>
        <w:autoSpaceDE w:val="0"/>
        <w:autoSpaceDN w:val="0"/>
        <w:adjustRightInd w:val="0"/>
        <w:spacing w:after="0" w:line="360" w:lineRule="auto"/>
        <w:ind w:right="49"/>
        <w:jc w:val="both"/>
        <w:rPr>
          <w:rFonts w:ascii="Palatino Linotype" w:hAnsi="Palatino Linotype" w:cs="Arial"/>
          <w:b/>
          <w:sz w:val="24"/>
          <w:szCs w:val="28"/>
        </w:rPr>
      </w:pPr>
    </w:p>
    <w:p w:rsidR="00A636F8" w:rsidRPr="004102BC" w:rsidRDefault="00A636F8" w:rsidP="00A636F8">
      <w:pPr>
        <w:autoSpaceDE w:val="0"/>
        <w:autoSpaceDN w:val="0"/>
        <w:adjustRightInd w:val="0"/>
        <w:spacing w:after="0" w:line="360" w:lineRule="auto"/>
        <w:ind w:right="49"/>
        <w:jc w:val="both"/>
        <w:rPr>
          <w:rFonts w:ascii="Palatino Linotype" w:hAnsi="Palatino Linotype" w:cs="Arial"/>
          <w:sz w:val="24"/>
          <w:szCs w:val="24"/>
        </w:rPr>
      </w:pPr>
      <w:r w:rsidRPr="004102BC">
        <w:rPr>
          <w:rFonts w:ascii="Palatino Linotype" w:hAnsi="Palatino Linotype" w:cs="Arial"/>
          <w:b/>
          <w:sz w:val="28"/>
          <w:szCs w:val="28"/>
        </w:rPr>
        <w:t>SEXTO.</w:t>
      </w:r>
      <w:r w:rsidRPr="004102BC">
        <w:rPr>
          <w:rFonts w:ascii="Palatino Linotype" w:hAnsi="Palatino Linotype" w:cs="Arial"/>
          <w:b/>
          <w:sz w:val="24"/>
          <w:szCs w:val="24"/>
        </w:rPr>
        <w:t xml:space="preserve"> NOTIFÍQUESE</w:t>
      </w:r>
      <w:r w:rsidRPr="004102BC">
        <w:rPr>
          <w:rFonts w:ascii="Palatino Linotype" w:hAnsi="Palatino Linotype" w:cs="Arial"/>
          <w:sz w:val="24"/>
          <w:szCs w:val="24"/>
        </w:rPr>
        <w:t xml:space="preserve"> al </w:t>
      </w:r>
      <w:r w:rsidRPr="004102BC">
        <w:rPr>
          <w:rFonts w:ascii="Palatino Linotype" w:hAnsi="Palatino Linotype" w:cs="Arial"/>
          <w:b/>
          <w:sz w:val="24"/>
          <w:szCs w:val="24"/>
        </w:rPr>
        <w:t>Recurrente</w:t>
      </w:r>
      <w:r w:rsidRPr="004102BC">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636F8" w:rsidRPr="004102BC" w:rsidRDefault="00A636F8" w:rsidP="00C424E3">
      <w:pPr>
        <w:pStyle w:val="Textoindependiente"/>
        <w:spacing w:after="0" w:line="360" w:lineRule="auto"/>
        <w:jc w:val="both"/>
        <w:rPr>
          <w:rFonts w:ascii="Palatino Linotype" w:hAnsi="Palatino Linotype"/>
          <w:sz w:val="24"/>
          <w:szCs w:val="24"/>
        </w:rPr>
      </w:pPr>
    </w:p>
    <w:p w:rsidR="00B04CF0" w:rsidRPr="000F4C8B" w:rsidRDefault="004A1031" w:rsidP="00B04C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F26C04">
        <w:rPr>
          <w:rFonts w:ascii="Palatino Linotype" w:hAnsi="Palatino Linotype" w:cs="Tahoma"/>
          <w:sz w:val="24"/>
          <w:szCs w:val="24"/>
          <w:lang w:eastAsia="es-MX"/>
        </w:rPr>
        <w:t>ASÍ</w:t>
      </w:r>
      <w:r>
        <w:rPr>
          <w:rFonts w:ascii="Palatino Linotype" w:hAnsi="Palatino Linotype" w:cs="Tahoma"/>
          <w:sz w:val="24"/>
          <w:szCs w:val="24"/>
          <w:lang w:eastAsia="es-MX"/>
        </w:rPr>
        <w:t xml:space="preserve"> LO ACORDÓ</w:t>
      </w:r>
      <w:r w:rsidR="00B04CF0" w:rsidRPr="004102BC">
        <w:rPr>
          <w:rFonts w:ascii="Palatino Linotype" w:eastAsiaTheme="minorEastAsia" w:hAnsi="Palatino Linotype"/>
          <w:color w:val="000000" w:themeColor="text1"/>
          <w:sz w:val="24"/>
          <w:szCs w:val="24"/>
          <w:lang w:val="es-ES_tradnl" w:eastAsia="es-ES"/>
        </w:rPr>
        <w:t>, POR UNANIMIDAD DE VOTOS, EL PLENO DEL INSTITUTO DE TRANSPARENCIA, ACCESO A LA INFORMACIÓN PÚBLICA Y PROTECCIÓN DE DATOS PERSONALES DEL ESTADO DE MÉXICO Y MUNICIPIOS, CONFORMADO POR LOS COMISIONADOS ZULEMA MAR</w:t>
      </w:r>
      <w:r w:rsidR="002D78ED" w:rsidRPr="004102BC">
        <w:rPr>
          <w:rFonts w:ascii="Palatino Linotype" w:eastAsiaTheme="minorEastAsia" w:hAnsi="Palatino Linotype"/>
          <w:color w:val="000000" w:themeColor="text1"/>
          <w:sz w:val="24"/>
          <w:szCs w:val="24"/>
          <w:lang w:val="es-ES_tradnl" w:eastAsia="es-ES"/>
        </w:rPr>
        <w:t>TÍNEZ SÁNCHEZ; EVA ABAID YAPUR</w:t>
      </w:r>
      <w:r w:rsidR="004102BC">
        <w:rPr>
          <w:rFonts w:ascii="Palatino Linotype" w:eastAsiaTheme="minorEastAsia" w:hAnsi="Palatino Linotype"/>
          <w:color w:val="000000" w:themeColor="text1"/>
          <w:sz w:val="24"/>
          <w:szCs w:val="24"/>
          <w:lang w:val="es-ES_tradnl" w:eastAsia="es-ES"/>
        </w:rPr>
        <w:t xml:space="preserve"> Y </w:t>
      </w:r>
      <w:r w:rsidR="00B04CF0" w:rsidRPr="004102BC">
        <w:rPr>
          <w:rFonts w:ascii="Palatino Linotype" w:eastAsiaTheme="minorEastAsia" w:hAnsi="Palatino Linotype"/>
          <w:color w:val="000000" w:themeColor="text1"/>
          <w:sz w:val="24"/>
          <w:szCs w:val="24"/>
          <w:lang w:val="es-ES_tradnl" w:eastAsia="es-ES"/>
        </w:rPr>
        <w:t>JAVIER MARTÍNEZ CRUZ</w:t>
      </w:r>
      <w:r w:rsidR="004102BC">
        <w:rPr>
          <w:rFonts w:ascii="Palatino Linotype" w:eastAsiaTheme="minorEastAsia" w:hAnsi="Palatino Linotype"/>
          <w:color w:val="000000" w:themeColor="text1"/>
          <w:sz w:val="24"/>
          <w:szCs w:val="24"/>
          <w:lang w:val="es-ES_tradnl" w:eastAsia="es-ES"/>
        </w:rPr>
        <w:t>;</w:t>
      </w:r>
      <w:r w:rsidR="00B04CF0" w:rsidRPr="004102BC">
        <w:rPr>
          <w:rFonts w:ascii="Palatino Linotype" w:eastAsiaTheme="minorEastAsia" w:hAnsi="Palatino Linotype"/>
          <w:color w:val="000000" w:themeColor="text1"/>
          <w:sz w:val="24"/>
          <w:szCs w:val="24"/>
          <w:lang w:val="es-ES_tradnl" w:eastAsia="es-ES"/>
        </w:rPr>
        <w:t xml:space="preserve"> EN LA </w:t>
      </w:r>
      <w:r w:rsidR="002D78ED" w:rsidRPr="004102BC">
        <w:rPr>
          <w:rFonts w:ascii="Palatino Linotype" w:eastAsiaTheme="minorEastAsia" w:hAnsi="Palatino Linotype"/>
          <w:color w:val="000000" w:themeColor="text1"/>
          <w:sz w:val="24"/>
          <w:szCs w:val="24"/>
          <w:lang w:val="es-ES_tradnl" w:eastAsia="es-ES"/>
        </w:rPr>
        <w:t xml:space="preserve">VIGÉSIMA </w:t>
      </w:r>
      <w:r w:rsidR="004102BC">
        <w:rPr>
          <w:rFonts w:ascii="Palatino Linotype" w:eastAsiaTheme="minorEastAsia" w:hAnsi="Palatino Linotype"/>
          <w:color w:val="000000" w:themeColor="text1"/>
          <w:sz w:val="24"/>
          <w:szCs w:val="24"/>
          <w:lang w:val="es-ES_tradnl" w:eastAsia="es-ES"/>
        </w:rPr>
        <w:t>SÉPTIMA</w:t>
      </w:r>
      <w:r w:rsidR="00B04CF0" w:rsidRPr="004102BC">
        <w:rPr>
          <w:rFonts w:ascii="Palatino Linotype" w:eastAsiaTheme="minorEastAsia" w:hAnsi="Palatino Linotype"/>
          <w:color w:val="000000" w:themeColor="text1"/>
          <w:sz w:val="24"/>
          <w:szCs w:val="24"/>
          <w:lang w:val="es-ES_tradnl" w:eastAsia="es-ES"/>
        </w:rPr>
        <w:t xml:space="preserve"> SESIÓN ORDINARIA </w:t>
      </w:r>
      <w:r w:rsidR="00B04CF0" w:rsidRPr="004102BC">
        <w:rPr>
          <w:rFonts w:ascii="Palatino Linotype" w:eastAsiaTheme="minorEastAsia" w:hAnsi="Palatino Linotype"/>
          <w:color w:val="000000" w:themeColor="text1"/>
          <w:sz w:val="24"/>
          <w:szCs w:val="24"/>
          <w:lang w:val="es-ES_tradnl" w:eastAsia="es-ES"/>
        </w:rPr>
        <w:lastRenderedPageBreak/>
        <w:t xml:space="preserve">CELEBRADA EL </w:t>
      </w:r>
      <w:r w:rsidR="004102BC">
        <w:rPr>
          <w:rFonts w:ascii="Palatino Linotype" w:eastAsiaTheme="minorEastAsia" w:hAnsi="Palatino Linotype"/>
          <w:color w:val="000000" w:themeColor="text1"/>
          <w:sz w:val="24"/>
          <w:szCs w:val="24"/>
          <w:lang w:val="es-ES_tradnl" w:eastAsia="es-ES"/>
        </w:rPr>
        <w:t>ONCE</w:t>
      </w:r>
      <w:r w:rsidR="002D78ED" w:rsidRPr="004102BC">
        <w:rPr>
          <w:rFonts w:ascii="Palatino Linotype" w:eastAsiaTheme="minorEastAsia" w:hAnsi="Palatino Linotype"/>
          <w:color w:val="000000" w:themeColor="text1"/>
          <w:sz w:val="24"/>
          <w:szCs w:val="24"/>
          <w:lang w:val="es-ES_tradnl" w:eastAsia="es-ES"/>
        </w:rPr>
        <w:t xml:space="preserve"> DE AGOSTO</w:t>
      </w:r>
      <w:r w:rsidR="00B04CF0" w:rsidRPr="004102BC">
        <w:rPr>
          <w:rFonts w:ascii="Palatino Linotype" w:eastAsiaTheme="minorEastAsia" w:hAnsi="Palatino Linotype"/>
          <w:color w:val="000000" w:themeColor="text1"/>
          <w:sz w:val="24"/>
          <w:szCs w:val="24"/>
          <w:lang w:val="es-ES_tradnl" w:eastAsia="es-ES"/>
        </w:rPr>
        <w:t xml:space="preserve"> DE DOS MIL </w:t>
      </w:r>
      <w:r w:rsidR="00482BD8" w:rsidRPr="004102BC">
        <w:rPr>
          <w:rFonts w:ascii="Palatino Linotype" w:eastAsiaTheme="minorEastAsia" w:hAnsi="Palatino Linotype"/>
          <w:color w:val="000000" w:themeColor="text1"/>
          <w:sz w:val="24"/>
          <w:szCs w:val="24"/>
          <w:lang w:val="es-ES_tradnl" w:eastAsia="es-ES"/>
        </w:rPr>
        <w:t>VEINTIUNO</w:t>
      </w:r>
      <w:r w:rsidR="00B04CF0" w:rsidRPr="004102BC">
        <w:rPr>
          <w:rFonts w:ascii="Palatino Linotype" w:eastAsiaTheme="minorEastAsia" w:hAnsi="Palatino Linotype"/>
          <w:color w:val="000000" w:themeColor="text1"/>
          <w:sz w:val="24"/>
          <w:szCs w:val="24"/>
          <w:lang w:val="es-ES_tradnl" w:eastAsia="es-ES"/>
        </w:rPr>
        <w:t>, ANTE EL SECRETARIO TÉCNICO DEL PLENO ALEXIS TAPIA RAMÍREZ.</w:t>
      </w:r>
      <w:r w:rsidR="00C41C15" w:rsidRPr="004102BC">
        <w:rPr>
          <w:rFonts w:ascii="Palatino Linotype" w:eastAsiaTheme="minorEastAsia" w:hAnsi="Palatino Linotype"/>
          <w:color w:val="000000" w:themeColor="text1"/>
          <w:sz w:val="24"/>
          <w:szCs w:val="24"/>
          <w:lang w:val="es-ES_tradnl" w:eastAsia="es-ES"/>
        </w:rPr>
        <w:t>-------------------------------------------------------------------</w:t>
      </w:r>
      <w:r w:rsidR="002D78ED" w:rsidRPr="004102BC">
        <w:rPr>
          <w:rFonts w:ascii="Palatino Linotype" w:eastAsiaTheme="minorEastAsia" w:hAnsi="Palatino Linotype"/>
          <w:color w:val="000000" w:themeColor="text1"/>
          <w:sz w:val="24"/>
          <w:szCs w:val="24"/>
          <w:lang w:val="es-ES_tradnl" w:eastAsia="es-ES"/>
        </w:rPr>
        <w:t>-------------------------------</w:t>
      </w:r>
      <w:r w:rsidR="00C41C15" w:rsidRPr="004102BC">
        <w:rPr>
          <w:rFonts w:ascii="Palatino Linotype" w:eastAsiaTheme="minorEastAsia" w:hAnsi="Palatino Linotype"/>
          <w:color w:val="000000" w:themeColor="text1"/>
          <w:sz w:val="24"/>
          <w:szCs w:val="24"/>
          <w:lang w:val="es-ES_tradnl" w:eastAsia="es-ES"/>
        </w:rPr>
        <w:t>-----------------------------------------------------------------------------------------------------------------------------------------------------------------------------------------------------------------------------------------------------------------------------------------------------------------------------------------------------------------------------------------------------------------------------------------------------------------------------------------------------------------------------------------------------------------------------------------------------------------------------------------------------------------------------------------------------------------------------------------------------------------------------------------------------------------------------------------------------------------------------------------------------------------------------------------------------------------------------------------------------------------------------------------------------------------------------------------------------------------------------------------------------------------------------------------------------------------------------------------------------------------------------------------------------------------------------------------------------------------------------------------------------------------------------------------------------------------------------------------------------------------------------------------------------------------------------------------</w:t>
      </w:r>
      <w:r w:rsidR="00A91168" w:rsidRPr="004102BC">
        <w:rPr>
          <w:rFonts w:ascii="Palatino Linotype" w:eastAsiaTheme="minorEastAsia" w:hAnsi="Palatino Linotype"/>
          <w:color w:val="000000" w:themeColor="text1"/>
          <w:sz w:val="24"/>
          <w:szCs w:val="24"/>
          <w:lang w:val="es-ES_tradnl" w:eastAsia="es-ES"/>
        </w:rPr>
        <w:t xml:space="preserve"> -----------------------------------------------------------------------------------------------------------------------------------------------------------------------------------------------------------------------------------------------------------------------------------------------------------------------------------------------------------------------------------------------------------------------------------------------------------------------------------------------------------------------------------------------------------------------------------------------------------------------------------------------------------------------------------------------------------------------------------------------------------------------------------------------------------------------</w:t>
      </w:r>
      <w:r w:rsidR="004102BC">
        <w:rPr>
          <w:rFonts w:ascii="Palatino Linotype" w:eastAsiaTheme="minorEastAsia" w:hAnsi="Palatino Linotype"/>
          <w:color w:val="000000" w:themeColor="text1"/>
          <w:sz w:val="24"/>
          <w:szCs w:val="24"/>
          <w:lang w:val="es-ES_tradnl" w:eastAsia="es-ES"/>
        </w:rPr>
        <w:t>----------------------------------------------------</w:t>
      </w:r>
      <w:r w:rsidR="00E54573">
        <w:rPr>
          <w:rFonts w:ascii="Palatino Linotype" w:eastAsiaTheme="minorEastAsia" w:hAnsi="Palatino Linotype"/>
          <w:color w:val="000000" w:themeColor="text1"/>
          <w:sz w:val="24"/>
          <w:szCs w:val="24"/>
          <w:lang w:val="es-ES_tradnl" w:eastAsia="es-ES"/>
        </w:rPr>
        <w:t>----------------------------------------</w:t>
      </w:r>
    </w:p>
    <w:p w:rsidR="00B04CF0" w:rsidRPr="000F4C8B" w:rsidRDefault="00B04CF0" w:rsidP="00B04CF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4CF0" w:rsidRPr="005C1B52" w:rsidRDefault="00B04CF0" w:rsidP="00B04CF0">
      <w:pPr>
        <w:tabs>
          <w:tab w:val="left" w:pos="0"/>
        </w:tabs>
        <w:spacing w:after="0" w:line="360" w:lineRule="auto"/>
        <w:jc w:val="both"/>
        <w:rPr>
          <w:rFonts w:ascii="Palatino Linotype" w:eastAsia="Times New Roman" w:hAnsi="Palatino Linotype" w:cs="Arial"/>
          <w:color w:val="000000" w:themeColor="text1"/>
          <w:sz w:val="36"/>
          <w:szCs w:val="24"/>
          <w:lang w:val="es-ES_tradnl" w:eastAsia="es-MX"/>
        </w:rPr>
      </w:pPr>
    </w:p>
    <w:p w:rsidR="00B04CF0" w:rsidRPr="000F4C8B" w:rsidRDefault="00B04CF0" w:rsidP="00B04CF0">
      <w:pPr>
        <w:spacing w:after="0" w:line="360" w:lineRule="auto"/>
        <w:jc w:val="both"/>
        <w:rPr>
          <w:rFonts w:ascii="Palatino Linotype" w:hAnsi="Palatino Linotype"/>
        </w:rPr>
      </w:pPr>
    </w:p>
    <w:p w:rsidR="00B04CF0" w:rsidRPr="000F4C8B" w:rsidRDefault="00B04CF0" w:rsidP="00B04CF0">
      <w:pPr>
        <w:spacing w:after="0" w:line="360" w:lineRule="auto"/>
        <w:jc w:val="both"/>
        <w:rPr>
          <w:rFonts w:ascii="Palatino Linotype" w:hAnsi="Palatino Linotype"/>
        </w:rPr>
      </w:pPr>
    </w:p>
    <w:p w:rsidR="00B04CF0" w:rsidRPr="000F4C8B" w:rsidRDefault="00B04CF0" w:rsidP="00B04CF0">
      <w:pPr>
        <w:spacing w:after="0" w:line="360" w:lineRule="auto"/>
        <w:rPr>
          <w:rFonts w:ascii="Palatino Linotype" w:hAnsi="Palatino Linotype"/>
          <w:b/>
          <w:sz w:val="16"/>
        </w:rPr>
      </w:pPr>
    </w:p>
    <w:p w:rsidR="00B04CF0" w:rsidRPr="000F4C8B" w:rsidRDefault="00B04CF0" w:rsidP="00B04CF0">
      <w:pPr>
        <w:spacing w:after="0" w:line="360" w:lineRule="auto"/>
        <w:rPr>
          <w:rFonts w:ascii="Palatino Linotype" w:hAnsi="Palatino Linotype"/>
          <w:b/>
          <w:sz w:val="12"/>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6"/>
          <w:szCs w:val="18"/>
        </w:rPr>
      </w:pPr>
    </w:p>
    <w:p w:rsidR="00B04CF0" w:rsidRPr="000F4C8B" w:rsidRDefault="00B04CF0" w:rsidP="00B04CF0">
      <w:pPr>
        <w:spacing w:after="0" w:line="360" w:lineRule="auto"/>
        <w:rPr>
          <w:rFonts w:ascii="Palatino Linotype" w:hAnsi="Palatino Linotype"/>
          <w:b/>
          <w:sz w:val="28"/>
          <w:szCs w:val="18"/>
        </w:rPr>
      </w:pPr>
    </w:p>
    <w:p w:rsidR="00B04CF0" w:rsidRPr="000F4C8B" w:rsidRDefault="00B04CF0" w:rsidP="00B04CF0">
      <w:pPr>
        <w:spacing w:after="0" w:line="360" w:lineRule="auto"/>
        <w:rPr>
          <w:rFonts w:ascii="Palatino Linotype" w:hAnsi="Palatino Linotype"/>
          <w:b/>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40"/>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sz w:val="18"/>
          <w:szCs w:val="18"/>
        </w:rPr>
      </w:pPr>
    </w:p>
    <w:p w:rsidR="00B04CF0" w:rsidRPr="000F4C8B" w:rsidRDefault="00B04CF0" w:rsidP="00B04CF0">
      <w:pPr>
        <w:spacing w:after="0" w:line="360" w:lineRule="auto"/>
        <w:rPr>
          <w:rFonts w:ascii="Palatino Linotype" w:hAnsi="Palatino Linotype"/>
          <w:b/>
        </w:rPr>
      </w:pPr>
    </w:p>
    <w:p w:rsidR="00B04CF0" w:rsidRPr="000F4C8B" w:rsidRDefault="00B04CF0" w:rsidP="00B04CF0">
      <w:pPr>
        <w:spacing w:after="0" w:line="360" w:lineRule="auto"/>
        <w:rPr>
          <w:rFonts w:ascii="Palatino Linotype" w:hAnsi="Palatino Linotype" w:cs="Arial"/>
          <w:szCs w:val="20"/>
        </w:rPr>
      </w:pPr>
    </w:p>
    <w:p w:rsidR="00B04CF0" w:rsidRPr="000F4C8B" w:rsidRDefault="00B04CF0" w:rsidP="00B04CF0">
      <w:pPr>
        <w:spacing w:after="0" w:line="360" w:lineRule="auto"/>
        <w:rPr>
          <w:rFonts w:ascii="Palatino Linotype" w:hAnsi="Palatino Linotype" w:cs="Arial"/>
          <w:sz w:val="14"/>
          <w:szCs w:val="20"/>
        </w:rPr>
      </w:pPr>
    </w:p>
    <w:p w:rsidR="00B04CF0" w:rsidRPr="000F4C8B" w:rsidRDefault="00B04CF0" w:rsidP="00B04CF0">
      <w:pPr>
        <w:spacing w:after="0" w:line="360" w:lineRule="auto"/>
        <w:rPr>
          <w:rFonts w:ascii="Palatino Linotype" w:hAnsi="Palatino Linotype" w:cs="Arial"/>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rPr>
          <w:rFonts w:ascii="Palatino Linotype" w:hAnsi="Palatino Linotype"/>
          <w:sz w:val="20"/>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0F4C8B" w:rsidRDefault="00B04CF0" w:rsidP="00B04CF0">
      <w:pPr>
        <w:spacing w:after="0" w:line="240" w:lineRule="auto"/>
        <w:jc w:val="both"/>
        <w:rPr>
          <w:rFonts w:ascii="Palatino Linotype" w:hAnsi="Palatino Linotype"/>
          <w:sz w:val="16"/>
          <w:szCs w:val="20"/>
        </w:rPr>
      </w:pPr>
    </w:p>
    <w:p w:rsidR="00B04CF0" w:rsidRPr="005C1B52" w:rsidRDefault="00B04CF0" w:rsidP="00B04CF0">
      <w:pPr>
        <w:spacing w:after="0" w:line="240" w:lineRule="auto"/>
        <w:jc w:val="both"/>
        <w:rPr>
          <w:rFonts w:ascii="Palatino Linotype" w:hAnsi="Palatino Linotype"/>
          <w:sz w:val="20"/>
          <w:szCs w:val="20"/>
        </w:rPr>
      </w:pPr>
    </w:p>
    <w:p w:rsidR="005D60BA" w:rsidRPr="00B04CF0" w:rsidRDefault="005D60BA" w:rsidP="00B04CF0">
      <w:pPr>
        <w:spacing w:after="0" w:line="240" w:lineRule="auto"/>
        <w:rPr>
          <w:rFonts w:ascii="Palatino Linotype" w:hAnsi="Palatino Linotype"/>
          <w:sz w:val="16"/>
          <w:szCs w:val="20"/>
        </w:rPr>
      </w:pPr>
    </w:p>
    <w:sectPr w:rsidR="005D60BA" w:rsidRPr="00B04CF0" w:rsidSect="00B56E49">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BDA" w:rsidRDefault="00C41BDA" w:rsidP="00B04CF0">
      <w:pPr>
        <w:spacing w:after="0" w:line="240" w:lineRule="auto"/>
      </w:pPr>
      <w:r>
        <w:separator/>
      </w:r>
    </w:p>
  </w:endnote>
  <w:endnote w:type="continuationSeparator" w:id="0">
    <w:p w:rsidR="00C41BDA" w:rsidRDefault="00C41BDA"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B0C" w:rsidRPr="000B69FA" w:rsidRDefault="00DA7B0C"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91E">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391E">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B0C" w:rsidRPr="000B69FA" w:rsidRDefault="00DA7B0C"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39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391E">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BDA" w:rsidRDefault="00C41BDA" w:rsidP="00B04CF0">
      <w:pPr>
        <w:spacing w:after="0" w:line="240" w:lineRule="auto"/>
      </w:pPr>
      <w:r>
        <w:separator/>
      </w:r>
    </w:p>
  </w:footnote>
  <w:footnote w:type="continuationSeparator" w:id="0">
    <w:p w:rsidR="00C41BDA" w:rsidRDefault="00C41BDA" w:rsidP="00B04CF0">
      <w:pPr>
        <w:spacing w:after="0" w:line="240" w:lineRule="auto"/>
      </w:pPr>
      <w:r>
        <w:continuationSeparator/>
      </w:r>
    </w:p>
  </w:footnote>
  <w:footnote w:id="1">
    <w:p w:rsidR="00DA7B0C" w:rsidRPr="00F07740" w:rsidRDefault="00DA7B0C"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A7B0C" w:rsidRPr="00946E1F" w:rsidRDefault="00DA7B0C"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2EE" w:rsidRDefault="00C41BD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1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B0C" w:rsidRDefault="00C41BD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1548"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A7B0C" w:rsidTr="00B56E49">
      <w:trPr>
        <w:trHeight w:val="227"/>
      </w:trPr>
      <w:tc>
        <w:tcPr>
          <w:tcW w:w="5529" w:type="dxa"/>
          <w:hideMark/>
        </w:tcPr>
        <w:p w:rsidR="00DA7B0C" w:rsidRDefault="00DA7B0C"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7B0C" w:rsidRPr="00B4142F" w:rsidRDefault="00DA7B0C" w:rsidP="002D78E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2D78ED">
            <w:rPr>
              <w:rFonts w:ascii="Palatino Linotype" w:hAnsi="Palatino Linotype" w:cs="Arial"/>
              <w:bCs/>
              <w:sz w:val="24"/>
              <w:lang w:eastAsia="es-MX"/>
            </w:rPr>
            <w:t>1225</w:t>
          </w:r>
          <w:r>
            <w:rPr>
              <w:rFonts w:ascii="Palatino Linotype" w:hAnsi="Palatino Linotype" w:cs="Arial"/>
              <w:bCs/>
              <w:sz w:val="24"/>
              <w:lang w:eastAsia="es-MX"/>
            </w:rPr>
            <w:t>/INFOEM/IP/RR/2021 y acumulado</w:t>
          </w:r>
        </w:p>
      </w:tc>
    </w:tr>
    <w:tr w:rsidR="00DA7B0C" w:rsidTr="00B56E49">
      <w:trPr>
        <w:trHeight w:val="242"/>
      </w:trPr>
      <w:tc>
        <w:tcPr>
          <w:tcW w:w="5529" w:type="dxa"/>
          <w:hideMark/>
        </w:tcPr>
        <w:p w:rsidR="00DA7B0C" w:rsidRDefault="00DA7B0C"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7B0C" w:rsidRPr="00F06FED" w:rsidRDefault="00DA7B0C" w:rsidP="00482BD8">
          <w:pPr>
            <w:spacing w:after="0" w:line="256" w:lineRule="auto"/>
            <w:ind w:right="214"/>
            <w:jc w:val="right"/>
            <w:rPr>
              <w:rFonts w:ascii="Palatino Linotype" w:hAnsi="Palatino Linotype" w:cs="Arial"/>
            </w:rPr>
          </w:pPr>
          <w:r>
            <w:rPr>
              <w:rFonts w:ascii="Palatino Linotype" w:hAnsi="Palatino Linotype" w:cs="Arial"/>
              <w:szCs w:val="20"/>
            </w:rPr>
            <w:t xml:space="preserve">Ayuntamiento de </w:t>
          </w:r>
          <w:proofErr w:type="spellStart"/>
          <w:r w:rsidR="002D78ED" w:rsidRPr="002D78ED">
            <w:rPr>
              <w:rFonts w:ascii="Palatino Linotype" w:hAnsi="Palatino Linotype" w:cs="Arial"/>
              <w:szCs w:val="20"/>
            </w:rPr>
            <w:t>Luvianos</w:t>
          </w:r>
          <w:proofErr w:type="spellEnd"/>
        </w:p>
      </w:tc>
    </w:tr>
    <w:tr w:rsidR="00DA7B0C" w:rsidTr="00B56E49">
      <w:trPr>
        <w:trHeight w:val="342"/>
      </w:trPr>
      <w:tc>
        <w:tcPr>
          <w:tcW w:w="5529" w:type="dxa"/>
          <w:hideMark/>
        </w:tcPr>
        <w:p w:rsidR="00DA7B0C" w:rsidRDefault="00DA7B0C"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7B0C" w:rsidRDefault="00DA7B0C" w:rsidP="00B56E49">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DA7B0C" w:rsidRPr="00696691" w:rsidRDefault="00DA7B0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A7B0C" w:rsidTr="00B56E49">
      <w:trPr>
        <w:trHeight w:val="227"/>
      </w:trPr>
      <w:tc>
        <w:tcPr>
          <w:tcW w:w="5529" w:type="dxa"/>
          <w:hideMark/>
        </w:tcPr>
        <w:p w:rsidR="00DA7B0C" w:rsidRDefault="00DA7B0C"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7B0C" w:rsidRPr="00B4142F" w:rsidRDefault="00DA7B0C" w:rsidP="002D78E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2D78ED">
            <w:rPr>
              <w:rFonts w:ascii="Palatino Linotype" w:hAnsi="Palatino Linotype" w:cs="Arial"/>
              <w:bCs/>
              <w:sz w:val="24"/>
              <w:lang w:eastAsia="es-MX"/>
            </w:rPr>
            <w:t>1225</w:t>
          </w:r>
          <w:r>
            <w:rPr>
              <w:rFonts w:ascii="Palatino Linotype" w:hAnsi="Palatino Linotype" w:cs="Arial"/>
              <w:bCs/>
              <w:sz w:val="24"/>
              <w:lang w:eastAsia="es-MX"/>
            </w:rPr>
            <w:t>/INFOEM/IP/RR/2021 y acumulado</w:t>
          </w:r>
        </w:p>
      </w:tc>
    </w:tr>
    <w:tr w:rsidR="00DA7B0C" w:rsidTr="00B56E49">
      <w:trPr>
        <w:trHeight w:val="196"/>
      </w:trPr>
      <w:tc>
        <w:tcPr>
          <w:tcW w:w="5529" w:type="dxa"/>
          <w:hideMark/>
        </w:tcPr>
        <w:p w:rsidR="00DA7B0C" w:rsidRDefault="00DA7B0C"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A7B0C" w:rsidRPr="00F06FED" w:rsidRDefault="00E6391E" w:rsidP="00B56E49">
          <w:pPr>
            <w:spacing w:after="0" w:line="256" w:lineRule="auto"/>
            <w:ind w:left="639" w:right="214"/>
            <w:jc w:val="right"/>
            <w:rPr>
              <w:rFonts w:ascii="Palatino Linotype" w:hAnsi="Palatino Linotype" w:cs="Arial"/>
            </w:rPr>
          </w:pPr>
          <w:proofErr w:type="spellStart"/>
          <w:r>
            <w:rPr>
              <w:rFonts w:ascii="Palatino Linotype" w:hAnsi="Palatino Linotype" w:cs="Arial"/>
            </w:rPr>
            <w:t>xxxxxxxxxxxxxxxxxx</w:t>
          </w:r>
          <w:proofErr w:type="spellEnd"/>
        </w:p>
      </w:tc>
    </w:tr>
    <w:tr w:rsidR="00DA7B0C" w:rsidTr="00B56E49">
      <w:trPr>
        <w:trHeight w:val="242"/>
      </w:trPr>
      <w:tc>
        <w:tcPr>
          <w:tcW w:w="5529" w:type="dxa"/>
          <w:hideMark/>
        </w:tcPr>
        <w:p w:rsidR="00DA7B0C" w:rsidRDefault="00DA7B0C"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7B0C" w:rsidRDefault="00DA7B0C" w:rsidP="00482BD8">
          <w:pPr>
            <w:spacing w:after="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sidR="002D78ED" w:rsidRPr="002D78ED">
            <w:rPr>
              <w:rFonts w:ascii="Palatino Linotype" w:hAnsi="Palatino Linotype" w:cs="Arial"/>
              <w:szCs w:val="20"/>
            </w:rPr>
            <w:t>Luvianos</w:t>
          </w:r>
          <w:proofErr w:type="spellEnd"/>
        </w:p>
      </w:tc>
    </w:tr>
    <w:tr w:rsidR="00DA7B0C" w:rsidTr="00B56E49">
      <w:trPr>
        <w:trHeight w:val="342"/>
      </w:trPr>
      <w:tc>
        <w:tcPr>
          <w:tcW w:w="5529" w:type="dxa"/>
          <w:hideMark/>
        </w:tcPr>
        <w:p w:rsidR="00DA7B0C" w:rsidRDefault="00DA7B0C"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7B0C" w:rsidRDefault="00DA7B0C" w:rsidP="00B56E49">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DA7B0C" w:rsidRPr="00696691" w:rsidRDefault="00C41BDA"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1546"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02EE"/>
    <w:multiLevelType w:val="hybridMultilevel"/>
    <w:tmpl w:val="0D2CC3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47B3743"/>
    <w:multiLevelType w:val="hybridMultilevel"/>
    <w:tmpl w:val="B74C8BCE"/>
    <w:lvl w:ilvl="0" w:tplc="C896D3C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096A7D"/>
    <w:multiLevelType w:val="hybridMultilevel"/>
    <w:tmpl w:val="4DB22100"/>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1339A3"/>
    <w:multiLevelType w:val="hybridMultilevel"/>
    <w:tmpl w:val="C54A241E"/>
    <w:lvl w:ilvl="0" w:tplc="1AA8064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0B04F4F"/>
    <w:multiLevelType w:val="hybridMultilevel"/>
    <w:tmpl w:val="0122CE30"/>
    <w:lvl w:ilvl="0" w:tplc="B1B62724">
      <w:start w:val="12"/>
      <w:numFmt w:val="bullet"/>
      <w:lvlText w:val="-"/>
      <w:lvlJc w:val="left"/>
      <w:pPr>
        <w:ind w:left="720" w:hanging="360"/>
      </w:pPr>
      <w:rPr>
        <w:rFonts w:ascii="Palatino Linotype" w:eastAsiaTheme="minorHAnsi" w:hAnsi="Palatino Linotype" w:cstheme="minorBidi" w:hint="default"/>
        <w:b/>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3">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5">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7">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9">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6"/>
  </w:num>
  <w:num w:numId="3">
    <w:abstractNumId w:val="4"/>
  </w:num>
  <w:num w:numId="4">
    <w:abstractNumId w:val="24"/>
  </w:num>
  <w:num w:numId="5">
    <w:abstractNumId w:val="8"/>
  </w:num>
  <w:num w:numId="6">
    <w:abstractNumId w:val="44"/>
  </w:num>
  <w:num w:numId="7">
    <w:abstractNumId w:val="29"/>
  </w:num>
  <w:num w:numId="8">
    <w:abstractNumId w:val="33"/>
  </w:num>
  <w:num w:numId="9">
    <w:abstractNumId w:val="15"/>
  </w:num>
  <w:num w:numId="10">
    <w:abstractNumId w:val="25"/>
  </w:num>
  <w:num w:numId="11">
    <w:abstractNumId w:val="42"/>
  </w:num>
  <w:num w:numId="12">
    <w:abstractNumId w:val="39"/>
  </w:num>
  <w:num w:numId="13">
    <w:abstractNumId w:val="23"/>
  </w:num>
  <w:num w:numId="14">
    <w:abstractNumId w:val="41"/>
  </w:num>
  <w:num w:numId="15">
    <w:abstractNumId w:val="45"/>
  </w:num>
  <w:num w:numId="16">
    <w:abstractNumId w:val="1"/>
  </w:num>
  <w:num w:numId="17">
    <w:abstractNumId w:val="27"/>
  </w:num>
  <w:num w:numId="18">
    <w:abstractNumId w:val="30"/>
  </w:num>
  <w:num w:numId="19">
    <w:abstractNumId w:val="40"/>
  </w:num>
  <w:num w:numId="20">
    <w:abstractNumId w:val="7"/>
  </w:num>
  <w:num w:numId="21">
    <w:abstractNumId w:val="10"/>
  </w:num>
  <w:num w:numId="22">
    <w:abstractNumId w:val="19"/>
  </w:num>
  <w:num w:numId="23">
    <w:abstractNumId w:val="49"/>
  </w:num>
  <w:num w:numId="24">
    <w:abstractNumId w:val="47"/>
  </w:num>
  <w:num w:numId="25">
    <w:abstractNumId w:val="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28"/>
  </w:num>
  <w:num w:numId="29">
    <w:abstractNumId w:val="6"/>
  </w:num>
  <w:num w:numId="30">
    <w:abstractNumId w:val="31"/>
  </w:num>
  <w:num w:numId="31">
    <w:abstractNumId w:val="13"/>
  </w:num>
  <w:num w:numId="32">
    <w:abstractNumId w:val="22"/>
  </w:num>
  <w:num w:numId="33">
    <w:abstractNumId w:val="16"/>
  </w:num>
  <w:num w:numId="34">
    <w:abstractNumId w:val="35"/>
  </w:num>
  <w:num w:numId="35">
    <w:abstractNumId w:val="12"/>
  </w:num>
  <w:num w:numId="36">
    <w:abstractNumId w:val="14"/>
  </w:num>
  <w:num w:numId="37">
    <w:abstractNumId w:val="5"/>
  </w:num>
  <w:num w:numId="38">
    <w:abstractNumId w:val="32"/>
  </w:num>
  <w:num w:numId="39">
    <w:abstractNumId w:val="21"/>
  </w:num>
  <w:num w:numId="40">
    <w:abstractNumId w:val="3"/>
  </w:num>
  <w:num w:numId="41">
    <w:abstractNumId w:val="26"/>
  </w:num>
  <w:num w:numId="42">
    <w:abstractNumId w:val="0"/>
  </w:num>
  <w:num w:numId="43">
    <w:abstractNumId w:val="17"/>
  </w:num>
  <w:num w:numId="44">
    <w:abstractNumId w:val="34"/>
  </w:num>
  <w:num w:numId="45">
    <w:abstractNumId w:val="36"/>
  </w:num>
  <w:num w:numId="46">
    <w:abstractNumId w:val="43"/>
  </w:num>
  <w:num w:numId="47">
    <w:abstractNumId w:val="20"/>
  </w:num>
  <w:num w:numId="48">
    <w:abstractNumId w:val="37"/>
  </w:num>
  <w:num w:numId="49">
    <w:abstractNumId w:val="38"/>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52DFE"/>
    <w:rsid w:val="000A60A6"/>
    <w:rsid w:val="000F4C8B"/>
    <w:rsid w:val="000F7D7A"/>
    <w:rsid w:val="001411D2"/>
    <w:rsid w:val="00191E02"/>
    <w:rsid w:val="001C3947"/>
    <w:rsid w:val="001F5D4F"/>
    <w:rsid w:val="0021235B"/>
    <w:rsid w:val="002374D7"/>
    <w:rsid w:val="002842CE"/>
    <w:rsid w:val="002D78ED"/>
    <w:rsid w:val="00342B4B"/>
    <w:rsid w:val="003A595C"/>
    <w:rsid w:val="003E31ED"/>
    <w:rsid w:val="004102BC"/>
    <w:rsid w:val="00421C06"/>
    <w:rsid w:val="00425C62"/>
    <w:rsid w:val="004668B7"/>
    <w:rsid w:val="00482BD8"/>
    <w:rsid w:val="00494730"/>
    <w:rsid w:val="004A1031"/>
    <w:rsid w:val="004E12EE"/>
    <w:rsid w:val="005C1B52"/>
    <w:rsid w:val="005D60BA"/>
    <w:rsid w:val="00612B8E"/>
    <w:rsid w:val="00620D93"/>
    <w:rsid w:val="0065213F"/>
    <w:rsid w:val="006A6F52"/>
    <w:rsid w:val="006E3246"/>
    <w:rsid w:val="007375F1"/>
    <w:rsid w:val="00753095"/>
    <w:rsid w:val="0076068A"/>
    <w:rsid w:val="0076105C"/>
    <w:rsid w:val="007C7235"/>
    <w:rsid w:val="007F3F5D"/>
    <w:rsid w:val="00875E14"/>
    <w:rsid w:val="00884C28"/>
    <w:rsid w:val="008E4295"/>
    <w:rsid w:val="008E77BD"/>
    <w:rsid w:val="00901741"/>
    <w:rsid w:val="009170C7"/>
    <w:rsid w:val="009456CA"/>
    <w:rsid w:val="009B10D2"/>
    <w:rsid w:val="009C68D7"/>
    <w:rsid w:val="00A03914"/>
    <w:rsid w:val="00A221CF"/>
    <w:rsid w:val="00A303E4"/>
    <w:rsid w:val="00A636F8"/>
    <w:rsid w:val="00A81F9A"/>
    <w:rsid w:val="00A91168"/>
    <w:rsid w:val="00AB21F7"/>
    <w:rsid w:val="00AB5FB9"/>
    <w:rsid w:val="00B04CF0"/>
    <w:rsid w:val="00B50E11"/>
    <w:rsid w:val="00B56E49"/>
    <w:rsid w:val="00BA4BA3"/>
    <w:rsid w:val="00BD0E39"/>
    <w:rsid w:val="00C41BDA"/>
    <w:rsid w:val="00C41C15"/>
    <w:rsid w:val="00C424E3"/>
    <w:rsid w:val="00C50B23"/>
    <w:rsid w:val="00C6753B"/>
    <w:rsid w:val="00D64E99"/>
    <w:rsid w:val="00D72E80"/>
    <w:rsid w:val="00D76A11"/>
    <w:rsid w:val="00DA7B0C"/>
    <w:rsid w:val="00DF56CF"/>
    <w:rsid w:val="00E54573"/>
    <w:rsid w:val="00E6391E"/>
    <w:rsid w:val="00EA37BB"/>
    <w:rsid w:val="00EA444A"/>
    <w:rsid w:val="00EA5695"/>
    <w:rsid w:val="00F373C5"/>
    <w:rsid w:val="00F53088"/>
    <w:rsid w:val="00F77F81"/>
    <w:rsid w:val="00FA6BF7"/>
    <w:rsid w:val="00FC32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s.wikipedia.org/wiki/L%C3%ADnea_telef%C3%B3nica" TargetMode="External"/><Relationship Id="rId18" Type="http://schemas.openxmlformats.org/officeDocument/2006/relationships/hyperlink" Target="https://es.wikipedia.org/wiki/Punto_de_terminaci%C3%B3n_de_re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hyperlink" Target="https://es.wikipedia.org/wiki/D%C3%ADgito" TargetMode="External"/><Relationship Id="rId17" Type="http://schemas.openxmlformats.org/officeDocument/2006/relationships/hyperlink" Target="https://es.wikipedia.org/wiki/M%C3%B3de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Fa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s.wikipedia.org/wiki/Tel%C3%A9fono"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es.wikipedia.org/wiki/Llamada_telef%C3%B3nic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es.wikipedia.org/wiki/Red_Telef%C3%B3nica_Conmutada"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28</Pages>
  <Words>6249</Words>
  <Characters>34375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8</cp:revision>
  <dcterms:created xsi:type="dcterms:W3CDTF">2021-08-02T15:38:00Z</dcterms:created>
  <dcterms:modified xsi:type="dcterms:W3CDTF">2021-08-20T03:55:00Z</dcterms:modified>
</cp:coreProperties>
</file>