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714A9383" w:rsidR="00200BFC" w:rsidRPr="00676C09" w:rsidRDefault="003C5F74" w:rsidP="00200BFC">
      <w:pPr>
        <w:spacing w:line="360" w:lineRule="auto"/>
        <w:jc w:val="both"/>
        <w:rPr>
          <w:rFonts w:ascii="Palatino Linotype" w:hAnsi="Palatino Linotype" w:cs="Arial"/>
        </w:rPr>
      </w:pPr>
      <w:bookmarkStart w:id="0" w:name="_Hlk57136682"/>
      <w:bookmarkStart w:id="1" w:name="_GoBack"/>
      <w:bookmarkEnd w:id="0"/>
      <w:bookmarkEnd w:id="1"/>
      <w:r w:rsidRPr="00676C09">
        <w:rPr>
          <w:rFonts w:ascii="Palatino Linotype" w:hAnsi="Palatino Linotype"/>
        </w:rPr>
        <w:t xml:space="preserve">Resolución </w:t>
      </w:r>
      <w:r w:rsidR="00200BFC" w:rsidRPr="00676C09">
        <w:rPr>
          <w:rFonts w:ascii="Palatino Linotype" w:hAnsi="Palatino Linotype" w:cs="Arial"/>
        </w:rPr>
        <w:t xml:space="preserve">del Pleno del Instituto de Transparencia, Acceso a la Información Pública y Protección de Datos Personales del Estado de México y Municipios, con domicilio en Metepec, Estado de México, de fecha </w:t>
      </w:r>
      <w:r w:rsidR="00FA3875" w:rsidRPr="00676C09">
        <w:rPr>
          <w:rFonts w:ascii="Palatino Linotype" w:hAnsi="Palatino Linotype" w:cs="Arial"/>
        </w:rPr>
        <w:t>catorce</w:t>
      </w:r>
      <w:r w:rsidR="00543868" w:rsidRPr="00676C09">
        <w:rPr>
          <w:rFonts w:ascii="Palatino Linotype" w:hAnsi="Palatino Linotype" w:cs="Arial"/>
        </w:rPr>
        <w:t xml:space="preserve"> de </w:t>
      </w:r>
      <w:r w:rsidR="00FA3875" w:rsidRPr="00676C09">
        <w:rPr>
          <w:rFonts w:ascii="Palatino Linotype" w:hAnsi="Palatino Linotype" w:cs="Arial"/>
        </w:rPr>
        <w:t>abril</w:t>
      </w:r>
      <w:r w:rsidR="00543868" w:rsidRPr="00676C09">
        <w:rPr>
          <w:rFonts w:ascii="Palatino Linotype" w:hAnsi="Palatino Linotype" w:cs="Arial"/>
        </w:rPr>
        <w:t xml:space="preserve"> de dos mil veintiuno</w:t>
      </w:r>
      <w:r w:rsidR="003253C6" w:rsidRPr="00676C09">
        <w:rPr>
          <w:rFonts w:ascii="Palatino Linotype" w:hAnsi="Palatino Linotype" w:cs="Arial"/>
        </w:rPr>
        <w:t>.</w:t>
      </w:r>
    </w:p>
    <w:p w14:paraId="57CA25AC" w14:textId="77777777" w:rsidR="003253C6" w:rsidRPr="00676C09" w:rsidRDefault="003253C6" w:rsidP="00200BFC">
      <w:pPr>
        <w:spacing w:line="360" w:lineRule="auto"/>
        <w:jc w:val="both"/>
        <w:rPr>
          <w:rFonts w:ascii="Palatino Linotype" w:hAnsi="Palatino Linotype" w:cs="Arial"/>
        </w:rPr>
      </w:pPr>
    </w:p>
    <w:p w14:paraId="42C7D1A2" w14:textId="67497CD7" w:rsidR="003253C6" w:rsidRPr="00676C09" w:rsidRDefault="00200BFC" w:rsidP="00200BFC">
      <w:pPr>
        <w:spacing w:line="360" w:lineRule="auto"/>
        <w:jc w:val="both"/>
        <w:rPr>
          <w:rFonts w:ascii="Palatino Linotype" w:hAnsi="Palatino Linotype" w:cs="Arial"/>
          <w:lang w:val="es-ES"/>
        </w:rPr>
      </w:pPr>
      <w:r w:rsidRPr="00676C09">
        <w:rPr>
          <w:rFonts w:ascii="Palatino Linotype" w:hAnsi="Palatino Linotype" w:cs="Arial"/>
          <w:b/>
          <w:sz w:val="28"/>
        </w:rPr>
        <w:t>VISTO</w:t>
      </w:r>
      <w:r w:rsidRPr="00676C09">
        <w:rPr>
          <w:rFonts w:ascii="Palatino Linotype" w:hAnsi="Palatino Linotype" w:cs="Arial"/>
        </w:rPr>
        <w:t xml:space="preserve"> el expediente formado con motivo del recurso de </w:t>
      </w:r>
      <w:r w:rsidR="00543868" w:rsidRPr="00676C09">
        <w:rPr>
          <w:rFonts w:ascii="Palatino Linotype" w:hAnsi="Palatino Linotype" w:cs="Arial"/>
        </w:rPr>
        <w:t xml:space="preserve">revisión </w:t>
      </w:r>
      <w:r w:rsidR="00FA3875" w:rsidRPr="00676C09">
        <w:rPr>
          <w:rFonts w:ascii="Palatino Linotype" w:hAnsi="Palatino Linotype" w:cs="Arial"/>
          <w:b/>
          <w:bCs/>
        </w:rPr>
        <w:t>00242/INFOEM/IP/RR/2021</w:t>
      </w:r>
      <w:r w:rsidRPr="00676C09">
        <w:rPr>
          <w:rFonts w:ascii="Palatino Linotype" w:hAnsi="Palatino Linotype" w:cs="Arial"/>
        </w:rPr>
        <w:t xml:space="preserve">, </w:t>
      </w:r>
      <w:r w:rsidR="008C4B2D" w:rsidRPr="00676C09">
        <w:rPr>
          <w:rFonts w:ascii="Palatino Linotype" w:hAnsi="Palatino Linotype"/>
          <w:lang w:val="es-ES"/>
        </w:rPr>
        <w:t>interpuesto por una persona de manera anónima</w:t>
      </w:r>
      <w:r w:rsidR="008C4B2D" w:rsidRPr="00676C09">
        <w:rPr>
          <w:rFonts w:ascii="Palatino Linotype" w:hAnsi="Palatino Linotype"/>
          <w:b/>
          <w:lang w:val="es-ES"/>
        </w:rPr>
        <w:t>,</w:t>
      </w:r>
      <w:r w:rsidR="008C4B2D" w:rsidRPr="00676C09">
        <w:rPr>
          <w:rFonts w:ascii="Palatino Linotype" w:hAnsi="Palatino Linotype"/>
          <w:lang w:val="es-ES"/>
        </w:rPr>
        <w:t xml:space="preserve"> en lo sucesivo </w:t>
      </w:r>
      <w:r w:rsidR="008C4B2D" w:rsidRPr="00676C09">
        <w:rPr>
          <w:rFonts w:ascii="Palatino Linotype" w:hAnsi="Palatino Linotype"/>
          <w:b/>
          <w:lang w:val="es-ES"/>
        </w:rPr>
        <w:t>EL RECURRENTE</w:t>
      </w:r>
      <w:r w:rsidRPr="00676C09">
        <w:rPr>
          <w:rFonts w:ascii="Palatino Linotype" w:hAnsi="Palatino Linotype" w:cs="Arial"/>
          <w:b/>
          <w:lang w:val="es-ES"/>
        </w:rPr>
        <w:t>,</w:t>
      </w:r>
      <w:r w:rsidRPr="00676C09">
        <w:rPr>
          <w:rFonts w:ascii="Palatino Linotype" w:hAnsi="Palatino Linotype" w:cs="Arial"/>
          <w:lang w:val="es-ES"/>
        </w:rPr>
        <w:t xml:space="preserve"> en contra de la respuesta del</w:t>
      </w:r>
      <w:r w:rsidR="00D123BE" w:rsidRPr="00676C09">
        <w:rPr>
          <w:rFonts w:ascii="Palatino Linotype" w:hAnsi="Palatino Linotype" w:cs="Arial"/>
          <w:lang w:val="es-ES"/>
        </w:rPr>
        <w:t xml:space="preserve"> </w:t>
      </w:r>
      <w:r w:rsidR="00FA3875" w:rsidRPr="00676C09">
        <w:rPr>
          <w:rFonts w:ascii="Palatino Linotype" w:hAnsi="Palatino Linotype" w:cs="Arial"/>
          <w:b/>
          <w:bCs/>
        </w:rPr>
        <w:t>Ayuntamiento de Cuautitlán</w:t>
      </w:r>
      <w:r w:rsidRPr="00676C09">
        <w:rPr>
          <w:rFonts w:ascii="Palatino Linotype" w:hAnsi="Palatino Linotype" w:cs="Arial"/>
          <w:b/>
          <w:lang w:val="es-ES"/>
        </w:rPr>
        <w:t xml:space="preserve">, </w:t>
      </w:r>
      <w:r w:rsidRPr="00676C09">
        <w:rPr>
          <w:rFonts w:ascii="Palatino Linotype" w:hAnsi="Palatino Linotype" w:cs="Arial"/>
          <w:lang w:val="es-ES"/>
        </w:rPr>
        <w:t xml:space="preserve">en lo sucesivo </w:t>
      </w:r>
      <w:r w:rsidRPr="00676C09">
        <w:rPr>
          <w:rFonts w:ascii="Palatino Linotype" w:hAnsi="Palatino Linotype" w:cs="Arial"/>
          <w:b/>
          <w:lang w:val="es-ES"/>
        </w:rPr>
        <w:t xml:space="preserve">EL SUJETO OBLIGADO, </w:t>
      </w:r>
      <w:r w:rsidRPr="00676C09">
        <w:rPr>
          <w:rFonts w:ascii="Palatino Linotype" w:hAnsi="Palatino Linotype" w:cs="Arial"/>
          <w:lang w:val="es-ES"/>
        </w:rPr>
        <w:t xml:space="preserve">se procede a dictar la presente resolución con base en lo siguiente: </w:t>
      </w:r>
    </w:p>
    <w:p w14:paraId="7E5DAA96" w14:textId="77777777" w:rsidR="00200BFC" w:rsidRPr="00676C09" w:rsidRDefault="00200BFC" w:rsidP="00200BFC">
      <w:pPr>
        <w:jc w:val="center"/>
        <w:rPr>
          <w:rFonts w:ascii="Palatino Linotype" w:hAnsi="Palatino Linotype" w:cs="Arial"/>
          <w:b/>
          <w:bCs/>
          <w:spacing w:val="60"/>
        </w:rPr>
      </w:pPr>
    </w:p>
    <w:p w14:paraId="0A30CA76" w14:textId="4EC2909E" w:rsidR="00770063" w:rsidRPr="00676C09" w:rsidRDefault="00200BFC" w:rsidP="00770063">
      <w:pPr>
        <w:jc w:val="center"/>
        <w:rPr>
          <w:rFonts w:ascii="Palatino Linotype" w:hAnsi="Palatino Linotype" w:cs="Arial"/>
          <w:b/>
          <w:bCs/>
          <w:spacing w:val="60"/>
          <w:sz w:val="28"/>
        </w:rPr>
      </w:pPr>
      <w:r w:rsidRPr="00676C09">
        <w:rPr>
          <w:rFonts w:ascii="Palatino Linotype" w:hAnsi="Palatino Linotype" w:cs="Arial"/>
          <w:b/>
          <w:bCs/>
          <w:spacing w:val="60"/>
          <w:sz w:val="28"/>
        </w:rPr>
        <w:t>RESULTANDO</w:t>
      </w:r>
    </w:p>
    <w:p w14:paraId="70D9D779" w14:textId="77777777" w:rsidR="00200BFC" w:rsidRPr="00676C09" w:rsidRDefault="00200BFC" w:rsidP="008857BB">
      <w:pPr>
        <w:rPr>
          <w:rFonts w:ascii="Palatino Linotype" w:hAnsi="Palatino Linotype" w:cs="Arial"/>
          <w:b/>
          <w:bCs/>
          <w:spacing w:val="60"/>
        </w:rPr>
      </w:pPr>
    </w:p>
    <w:p w14:paraId="702C2C4C" w14:textId="0E598907" w:rsidR="00200BFC" w:rsidRPr="00676C09" w:rsidRDefault="00200BFC" w:rsidP="00200BFC">
      <w:pPr>
        <w:spacing w:line="360" w:lineRule="auto"/>
        <w:jc w:val="both"/>
        <w:rPr>
          <w:rFonts w:ascii="Palatino Linotype" w:eastAsia="MS Mincho" w:hAnsi="Palatino Linotype" w:cs="Arial"/>
          <w:b/>
          <w:bCs/>
        </w:rPr>
      </w:pPr>
      <w:r w:rsidRPr="00676C09">
        <w:rPr>
          <w:rFonts w:ascii="Palatino Linotype" w:eastAsia="MS Mincho" w:hAnsi="Palatino Linotype" w:cs="Arial"/>
          <w:b/>
          <w:sz w:val="28"/>
        </w:rPr>
        <w:t>I</w:t>
      </w:r>
      <w:r w:rsidRPr="00676C09">
        <w:rPr>
          <w:rFonts w:ascii="Palatino Linotype" w:eastAsia="MS Mincho" w:hAnsi="Palatino Linotype" w:cs="Arial"/>
          <w:b/>
        </w:rPr>
        <w:t xml:space="preserve">. </w:t>
      </w:r>
      <w:r w:rsidRPr="00676C09">
        <w:rPr>
          <w:rFonts w:ascii="Palatino Linotype" w:eastAsia="MS Mincho" w:hAnsi="Palatino Linotype" w:cs="Arial"/>
        </w:rPr>
        <w:t xml:space="preserve">En fecha </w:t>
      </w:r>
      <w:r w:rsidR="00FA3875" w:rsidRPr="00676C09">
        <w:rPr>
          <w:rFonts w:ascii="Palatino Linotype" w:eastAsia="MS Mincho" w:hAnsi="Palatino Linotype" w:cs="Arial"/>
        </w:rPr>
        <w:t>veintisiete</w:t>
      </w:r>
      <w:r w:rsidR="005029C7" w:rsidRPr="00676C09">
        <w:rPr>
          <w:rFonts w:ascii="Palatino Linotype" w:eastAsia="MS Mincho" w:hAnsi="Palatino Linotype" w:cs="Arial"/>
        </w:rPr>
        <w:t xml:space="preserve"> de </w:t>
      </w:r>
      <w:r w:rsidR="008C4B2D" w:rsidRPr="00676C09">
        <w:rPr>
          <w:rFonts w:ascii="Palatino Linotype" w:eastAsia="MS Mincho" w:hAnsi="Palatino Linotype" w:cs="Arial"/>
        </w:rPr>
        <w:t>noviembre</w:t>
      </w:r>
      <w:r w:rsidRPr="00676C09">
        <w:rPr>
          <w:rFonts w:ascii="Palatino Linotype" w:eastAsia="MS Mincho" w:hAnsi="Palatino Linotype" w:cs="Arial"/>
        </w:rPr>
        <w:t xml:space="preserve"> de dos mil veinte, </w:t>
      </w:r>
      <w:r w:rsidR="008A1479" w:rsidRPr="00676C09">
        <w:rPr>
          <w:rFonts w:ascii="Palatino Linotype" w:eastAsia="MS Mincho" w:hAnsi="Palatino Linotype" w:cs="Arial"/>
          <w:b/>
        </w:rPr>
        <w:t>EL</w:t>
      </w:r>
      <w:r w:rsidRPr="00676C09">
        <w:rPr>
          <w:rFonts w:ascii="Palatino Linotype" w:eastAsia="MS Mincho" w:hAnsi="Palatino Linotype" w:cs="Arial"/>
          <w:b/>
        </w:rPr>
        <w:t xml:space="preserve"> RECURRENTE</w:t>
      </w:r>
      <w:r w:rsidR="00242FAC" w:rsidRPr="00676C09">
        <w:rPr>
          <w:rFonts w:ascii="Palatino Linotype" w:eastAsia="MS Mincho" w:hAnsi="Palatino Linotype" w:cs="Arial"/>
        </w:rPr>
        <w:t xml:space="preserve"> presentó a través de</w:t>
      </w:r>
      <w:r w:rsidRPr="00676C09">
        <w:rPr>
          <w:rFonts w:ascii="Palatino Linotype" w:eastAsia="MS Mincho" w:hAnsi="Palatino Linotype" w:cs="Arial"/>
        </w:rPr>
        <w:t>l Sistema de Acceso a la Información Mexiquense</w:t>
      </w:r>
      <w:r w:rsidRPr="00676C09">
        <w:rPr>
          <w:rFonts w:ascii="Palatino Linotype" w:eastAsia="MS Mincho" w:hAnsi="Palatino Linotype"/>
        </w:rPr>
        <w:t xml:space="preserve">, en lo subsecuente </w:t>
      </w:r>
      <w:r w:rsidRPr="00676C09">
        <w:rPr>
          <w:rFonts w:ascii="Palatino Linotype" w:eastAsia="MS Mincho" w:hAnsi="Palatino Linotype" w:cs="Arial"/>
          <w:b/>
        </w:rPr>
        <w:t>EL SAIMEX</w:t>
      </w:r>
      <w:r w:rsidRPr="00676C09">
        <w:rPr>
          <w:rFonts w:ascii="Palatino Linotype" w:eastAsia="MS Mincho" w:hAnsi="Palatino Linotype" w:cs="Arial"/>
        </w:rPr>
        <w:t xml:space="preserve"> ante </w:t>
      </w:r>
      <w:r w:rsidRPr="00676C09">
        <w:rPr>
          <w:rFonts w:ascii="Palatino Linotype" w:eastAsia="MS Mincho" w:hAnsi="Palatino Linotype" w:cs="Arial"/>
          <w:b/>
        </w:rPr>
        <w:t>EL SUJETO OBLIGADO</w:t>
      </w:r>
      <w:r w:rsidRPr="00676C09">
        <w:rPr>
          <w:rFonts w:ascii="Palatino Linotype" w:eastAsia="MS Mincho" w:hAnsi="Palatino Linotype" w:cs="Arial"/>
        </w:rPr>
        <w:t xml:space="preserve">, la solicitud de acceso a la información pública, a la que se le asignó el número de expediente </w:t>
      </w:r>
      <w:r w:rsidR="00FA3875" w:rsidRPr="00676C09">
        <w:rPr>
          <w:rFonts w:ascii="Palatino Linotype" w:eastAsia="MS Mincho" w:hAnsi="Palatino Linotype" w:cs="Arial"/>
          <w:b/>
          <w:bCs/>
        </w:rPr>
        <w:t>00480/CUAUTIT/IP/2020</w:t>
      </w:r>
      <w:r w:rsidRPr="00676C09">
        <w:rPr>
          <w:rFonts w:ascii="Palatino Linotype" w:eastAsia="MS Mincho" w:hAnsi="Palatino Linotype" w:cs="Arial"/>
        </w:rPr>
        <w:t xml:space="preserve">, </w:t>
      </w:r>
      <w:r w:rsidRPr="00676C09">
        <w:rPr>
          <w:rFonts w:ascii="Palatino Linotype" w:eastAsia="MS Mincho" w:hAnsi="Palatino Linotype" w:cs="Arial"/>
          <w:bCs/>
        </w:rPr>
        <w:t>por medio de la cual requirió</w:t>
      </w:r>
      <w:r w:rsidRPr="00676C09">
        <w:rPr>
          <w:rFonts w:ascii="Palatino Linotype" w:eastAsia="MS Mincho" w:hAnsi="Palatino Linotype" w:cs="Arial"/>
        </w:rPr>
        <w:t>:</w:t>
      </w:r>
    </w:p>
    <w:p w14:paraId="69AC5CD0" w14:textId="77777777" w:rsidR="00200BFC" w:rsidRPr="00676C09" w:rsidRDefault="00200BFC" w:rsidP="00200BFC">
      <w:pPr>
        <w:tabs>
          <w:tab w:val="left" w:pos="851"/>
        </w:tabs>
        <w:ind w:left="851" w:right="901"/>
        <w:jc w:val="both"/>
        <w:rPr>
          <w:rFonts w:ascii="Palatino Linotype" w:eastAsia="MS Mincho" w:hAnsi="Palatino Linotype" w:cs="Arial"/>
          <w:i/>
        </w:rPr>
      </w:pPr>
    </w:p>
    <w:tbl>
      <w:tblPr>
        <w:tblStyle w:val="Tablaconcuadrcula"/>
        <w:tblW w:w="9006" w:type="dxa"/>
        <w:tblLook w:val="04A0" w:firstRow="1" w:lastRow="0" w:firstColumn="1" w:lastColumn="0" w:noHBand="0" w:noVBand="1"/>
      </w:tblPr>
      <w:tblGrid>
        <w:gridCol w:w="2972"/>
        <w:gridCol w:w="6034"/>
      </w:tblGrid>
      <w:tr w:rsidR="008C4B2D" w:rsidRPr="00676C09" w14:paraId="2E1289B5" w14:textId="77777777" w:rsidTr="008C4B2D">
        <w:trPr>
          <w:trHeight w:val="589"/>
        </w:trPr>
        <w:tc>
          <w:tcPr>
            <w:tcW w:w="2972" w:type="dxa"/>
            <w:shd w:val="clear" w:color="auto" w:fill="000000" w:themeFill="text1"/>
            <w:vAlign w:val="center"/>
          </w:tcPr>
          <w:p w14:paraId="3AC97C6C" w14:textId="77777777" w:rsidR="008C4B2D" w:rsidRPr="00676C09" w:rsidRDefault="008C4B2D" w:rsidP="008C4B2D">
            <w:pPr>
              <w:spacing w:line="360" w:lineRule="auto"/>
              <w:jc w:val="center"/>
              <w:rPr>
                <w:rFonts w:ascii="Palatino Linotype" w:hAnsi="Palatino Linotype"/>
                <w:b/>
                <w:color w:val="FFFFFF" w:themeColor="background1"/>
                <w:sz w:val="24"/>
                <w:szCs w:val="24"/>
                <w:lang w:val="es-ES" w:eastAsia="es-ES"/>
              </w:rPr>
            </w:pPr>
            <w:r w:rsidRPr="00676C09">
              <w:rPr>
                <w:rFonts w:ascii="Palatino Linotype" w:hAnsi="Palatino Linotype"/>
                <w:b/>
                <w:color w:val="FFFFFF" w:themeColor="background1"/>
                <w:sz w:val="24"/>
                <w:szCs w:val="24"/>
                <w:lang w:val="es-ES" w:eastAsia="es-ES"/>
              </w:rPr>
              <w:t>Número de Solicitud</w:t>
            </w:r>
          </w:p>
        </w:tc>
        <w:tc>
          <w:tcPr>
            <w:tcW w:w="6034" w:type="dxa"/>
            <w:shd w:val="clear" w:color="auto" w:fill="000000" w:themeFill="text1"/>
            <w:vAlign w:val="center"/>
          </w:tcPr>
          <w:p w14:paraId="5EB7039D" w14:textId="77777777" w:rsidR="008C4B2D" w:rsidRPr="00676C09" w:rsidRDefault="008C4B2D" w:rsidP="008C4B2D">
            <w:pPr>
              <w:tabs>
                <w:tab w:val="left" w:pos="1125"/>
              </w:tabs>
              <w:spacing w:line="360" w:lineRule="auto"/>
              <w:jc w:val="center"/>
              <w:rPr>
                <w:rFonts w:ascii="Palatino Linotype" w:hAnsi="Palatino Linotype"/>
                <w:b/>
                <w:sz w:val="24"/>
                <w:szCs w:val="24"/>
                <w:lang w:val="es-ES" w:eastAsia="es-ES"/>
              </w:rPr>
            </w:pPr>
            <w:r w:rsidRPr="00676C09">
              <w:rPr>
                <w:rFonts w:ascii="Palatino Linotype" w:hAnsi="Palatino Linotype"/>
                <w:b/>
                <w:sz w:val="24"/>
                <w:szCs w:val="24"/>
                <w:lang w:val="es-ES" w:eastAsia="es-ES"/>
              </w:rPr>
              <w:t>Contenido</w:t>
            </w:r>
          </w:p>
        </w:tc>
      </w:tr>
      <w:tr w:rsidR="008C4B2D" w:rsidRPr="00676C09" w14:paraId="08C3233D" w14:textId="77777777" w:rsidTr="008C4B2D">
        <w:trPr>
          <w:trHeight w:val="792"/>
        </w:trPr>
        <w:tc>
          <w:tcPr>
            <w:tcW w:w="2972" w:type="dxa"/>
            <w:vAlign w:val="center"/>
          </w:tcPr>
          <w:p w14:paraId="1839BF45" w14:textId="5710EBB0" w:rsidR="008C4B2D" w:rsidRPr="00676C09" w:rsidRDefault="00FA3875" w:rsidP="008C4B2D">
            <w:pPr>
              <w:spacing w:line="360" w:lineRule="auto"/>
              <w:jc w:val="center"/>
              <w:rPr>
                <w:rFonts w:ascii="Palatino Linotype" w:hAnsi="Palatino Linotype"/>
                <w:lang w:val="es-ES" w:eastAsia="es-ES"/>
              </w:rPr>
            </w:pPr>
            <w:r w:rsidRPr="00676C09">
              <w:rPr>
                <w:rFonts w:ascii="Palatino Linotype" w:hAnsi="Palatino Linotype" w:cs="Arial"/>
                <w:b/>
                <w:lang w:val="es-ES" w:eastAsia="es-ES"/>
              </w:rPr>
              <w:t>00480/CUAUTIT/IP/2020</w:t>
            </w:r>
          </w:p>
        </w:tc>
        <w:tc>
          <w:tcPr>
            <w:tcW w:w="6034" w:type="dxa"/>
          </w:tcPr>
          <w:p w14:paraId="7A6B7DB9" w14:textId="49BC864C" w:rsidR="008C4B2D" w:rsidRPr="00676C09" w:rsidRDefault="008C4B2D" w:rsidP="008C4B2D">
            <w:pPr>
              <w:spacing w:after="160" w:line="360" w:lineRule="auto"/>
              <w:jc w:val="both"/>
              <w:rPr>
                <w:rFonts w:ascii="Palatino Linotype" w:hAnsi="Palatino Linotype"/>
                <w:i/>
                <w:lang w:val="es-ES" w:eastAsia="es-ES"/>
              </w:rPr>
            </w:pPr>
            <w:r w:rsidRPr="00676C09">
              <w:rPr>
                <w:rFonts w:ascii="Palatino Linotype" w:hAnsi="Palatino Linotype" w:cs="Arial"/>
                <w:i/>
                <w:lang w:val="es-ES" w:eastAsia="es-ES"/>
              </w:rPr>
              <w:t>“</w:t>
            </w:r>
            <w:r w:rsidR="00FA3875" w:rsidRPr="00676C09">
              <w:rPr>
                <w:rFonts w:ascii="Palatino Linotype" w:hAnsi="Palatino Linotype" w:cs="Arial"/>
                <w:i/>
                <w:lang w:val="es-ES" w:eastAsia="es-ES"/>
              </w:rPr>
              <w:t xml:space="preserve">Deseo saber del día 7 de noviembre ¿Quién dio la orden y autorización para el operativo en el que se reprimieron a las mujeres, hombres, niños y personas de la tercer edad? ¿Quién fue el mando responsable de tal operativo? ¿Cantidad de elementos que asistieron a dicho operativo? favor de ser puntual en la cantidad de hombres y mujeres ¿Ante que autoridad fueron puestos a </w:t>
            </w:r>
            <w:r w:rsidR="00FA3875" w:rsidRPr="00676C09">
              <w:rPr>
                <w:rFonts w:ascii="Palatino Linotype" w:hAnsi="Palatino Linotype" w:cs="Arial"/>
                <w:i/>
                <w:lang w:val="es-ES" w:eastAsia="es-ES"/>
              </w:rPr>
              <w:lastRenderedPageBreak/>
              <w:t>disposición? ¿Cuál era el delito o infracción de las cuales se les acusaba? ¿Nombre del Medico legista designado? Nombre del Juez conciliador, motivo por el que otorgo una entrevista negando lesiones de los presentados ¿Cuántos procedimientos se comenzaron, en que estado procesal se encuentran? ¿Qué repercusión tuvieron los elementos que actuaran con exceso de fuerza? ¿Cuántas personas fueron detenidas? ¿Cuál es el protocolo de actuación que tiene la autoridad para realizar dicha detención? ¿A cuantos elementos se les ha dado de baja? ¿Cuantos elementos de los que participaron siguen activos? De la Sindicatura, así como de los regidores y el presidente municipal, ¿Qué acciones tomo? ¿Qué seguimiento le ha dado a estos actos? De Derechos Humanos ¿Que acciones ha tomado? Sea tan amable esta autoridad de entregarme contestación por parte de cada una de las autoridades mencionadas</w:t>
            </w:r>
            <w:r w:rsidRPr="00676C09">
              <w:rPr>
                <w:rFonts w:ascii="Palatino Linotype" w:hAnsi="Palatino Linotype" w:cs="Arial"/>
                <w:i/>
                <w:lang w:val="es-ES" w:eastAsia="es-ES"/>
              </w:rPr>
              <w:t>”</w:t>
            </w:r>
          </w:p>
        </w:tc>
      </w:tr>
    </w:tbl>
    <w:p w14:paraId="621AAB6E" w14:textId="23A90E59" w:rsidR="00200BFC" w:rsidRPr="00676C09" w:rsidRDefault="00200BFC" w:rsidP="00770063">
      <w:pPr>
        <w:tabs>
          <w:tab w:val="left" w:pos="851"/>
        </w:tabs>
        <w:ind w:right="901"/>
        <w:jc w:val="both"/>
        <w:rPr>
          <w:rFonts w:ascii="Palatino Linotype" w:eastAsia="MS Mincho" w:hAnsi="Palatino Linotype" w:cs="Arial"/>
          <w:i/>
        </w:rPr>
      </w:pPr>
    </w:p>
    <w:p w14:paraId="27983EAE" w14:textId="77777777" w:rsidR="00D41CFB" w:rsidRPr="00676C09" w:rsidRDefault="00D41CFB" w:rsidP="00770063">
      <w:pPr>
        <w:tabs>
          <w:tab w:val="left" w:pos="851"/>
        </w:tabs>
        <w:ind w:right="901"/>
        <w:jc w:val="both"/>
        <w:rPr>
          <w:rFonts w:ascii="Palatino Linotype" w:eastAsia="MS Mincho" w:hAnsi="Palatino Linotype" w:cs="Arial"/>
          <w:i/>
        </w:rPr>
      </w:pPr>
    </w:p>
    <w:p w14:paraId="342F7C72" w14:textId="585ED85E" w:rsidR="00200BFC" w:rsidRPr="00676C09" w:rsidRDefault="00200BFC" w:rsidP="00200BFC">
      <w:pPr>
        <w:spacing w:line="360" w:lineRule="auto"/>
        <w:jc w:val="both"/>
        <w:rPr>
          <w:rFonts w:ascii="Palatino Linotype" w:hAnsi="Palatino Linotype" w:cs="Arial"/>
          <w:b/>
        </w:rPr>
      </w:pPr>
      <w:r w:rsidRPr="00676C09">
        <w:rPr>
          <w:rFonts w:ascii="Palatino Linotype" w:hAnsi="Palatino Linotype" w:cs="Arial"/>
          <w:b/>
        </w:rPr>
        <w:t>MODALIDAD DE ENTREGA:</w:t>
      </w:r>
      <w:r w:rsidRPr="00676C09">
        <w:rPr>
          <w:rFonts w:ascii="Palatino Linotype" w:hAnsi="Palatino Linotype" w:cs="Arial"/>
        </w:rPr>
        <w:t xml:space="preserve"> Vía </w:t>
      </w:r>
      <w:r w:rsidRPr="00676C09">
        <w:rPr>
          <w:rFonts w:ascii="Palatino Linotype" w:hAnsi="Palatino Linotype" w:cs="Arial"/>
          <w:b/>
        </w:rPr>
        <w:t>SAIMEX</w:t>
      </w:r>
      <w:r w:rsidR="00923E33" w:rsidRPr="00676C09">
        <w:rPr>
          <w:rFonts w:ascii="Palatino Linotype" w:hAnsi="Palatino Linotype" w:cs="Arial"/>
          <w:b/>
        </w:rPr>
        <w:t>.</w:t>
      </w:r>
    </w:p>
    <w:p w14:paraId="6078F4AA" w14:textId="77777777" w:rsidR="00FA3875" w:rsidRPr="00676C09" w:rsidRDefault="00FA3875" w:rsidP="00200BFC">
      <w:pPr>
        <w:spacing w:line="360" w:lineRule="auto"/>
        <w:jc w:val="both"/>
        <w:rPr>
          <w:rFonts w:ascii="Palatino Linotype" w:hAnsi="Palatino Linotype" w:cs="Arial"/>
          <w:b/>
        </w:rPr>
      </w:pPr>
    </w:p>
    <w:p w14:paraId="6E432223" w14:textId="266B51A4" w:rsidR="008C4B2D" w:rsidRPr="00676C09" w:rsidRDefault="004463D6" w:rsidP="008C4B2D">
      <w:pPr>
        <w:tabs>
          <w:tab w:val="left" w:pos="426"/>
        </w:tabs>
        <w:spacing w:before="100" w:beforeAutospacing="1" w:after="100" w:afterAutospacing="1" w:line="360" w:lineRule="auto"/>
        <w:contextualSpacing/>
        <w:jc w:val="both"/>
        <w:rPr>
          <w:rFonts w:ascii="Palatino Linotype" w:hAnsi="Palatino Linotype" w:cs="Arial"/>
        </w:rPr>
      </w:pPr>
      <w:r w:rsidRPr="00676C09">
        <w:rPr>
          <w:rFonts w:ascii="Palatino Linotype" w:hAnsi="Palatino Linotype"/>
          <w:b/>
          <w:sz w:val="28"/>
        </w:rPr>
        <w:t>I</w:t>
      </w:r>
      <w:r w:rsidR="00200BFC" w:rsidRPr="00676C09">
        <w:rPr>
          <w:rFonts w:ascii="Palatino Linotype" w:hAnsi="Palatino Linotype"/>
          <w:b/>
          <w:sz w:val="28"/>
        </w:rPr>
        <w:t>I</w:t>
      </w:r>
      <w:r w:rsidR="00200BFC" w:rsidRPr="00676C09">
        <w:rPr>
          <w:rFonts w:ascii="Palatino Linotype" w:hAnsi="Palatino Linotype"/>
          <w:b/>
        </w:rPr>
        <w:t>.</w:t>
      </w:r>
      <w:r w:rsidR="007F1457" w:rsidRPr="00676C09">
        <w:rPr>
          <w:rFonts w:ascii="Palatino Linotype" w:hAnsi="Palatino Linotype"/>
        </w:rPr>
        <w:t xml:space="preserve"> </w:t>
      </w:r>
      <w:r w:rsidR="008C4B2D" w:rsidRPr="00676C09">
        <w:rPr>
          <w:rFonts w:ascii="Palatino Linotype" w:hAnsi="Palatino Linotype"/>
        </w:rPr>
        <w:t xml:space="preserve">Por su parte </w:t>
      </w:r>
      <w:r w:rsidR="008C4B2D" w:rsidRPr="00676C09">
        <w:rPr>
          <w:rFonts w:ascii="Palatino Linotype" w:hAnsi="Palatino Linotype"/>
          <w:b/>
        </w:rPr>
        <w:t>EL SUJETO OBLIGADO</w:t>
      </w:r>
      <w:r w:rsidR="008C4B2D" w:rsidRPr="00676C09">
        <w:rPr>
          <w:rFonts w:ascii="Palatino Linotype" w:hAnsi="Palatino Linotype"/>
        </w:rPr>
        <w:t xml:space="preserve"> en fecha </w:t>
      </w:r>
      <w:r w:rsidR="001D6816" w:rsidRPr="00676C09">
        <w:rPr>
          <w:rFonts w:ascii="Palatino Linotype" w:hAnsi="Palatino Linotype"/>
        </w:rPr>
        <w:t>tres y dieciocho</w:t>
      </w:r>
      <w:r w:rsidR="008C4B2D" w:rsidRPr="00676C09">
        <w:rPr>
          <w:rFonts w:ascii="Palatino Linotype" w:hAnsi="Palatino Linotype"/>
        </w:rPr>
        <w:t xml:space="preserve"> de </w:t>
      </w:r>
      <w:r w:rsidR="001D6816" w:rsidRPr="00676C09">
        <w:rPr>
          <w:rFonts w:ascii="Palatino Linotype" w:hAnsi="Palatino Linotype"/>
        </w:rPr>
        <w:t>diciembre</w:t>
      </w:r>
      <w:r w:rsidR="008C4B2D" w:rsidRPr="00676C09">
        <w:rPr>
          <w:rFonts w:ascii="Palatino Linotype" w:hAnsi="Palatino Linotype"/>
        </w:rPr>
        <w:t xml:space="preserve"> de dos mil veint</w:t>
      </w:r>
      <w:r w:rsidR="008F4F10" w:rsidRPr="00676C09">
        <w:rPr>
          <w:rFonts w:ascii="Palatino Linotype" w:hAnsi="Palatino Linotype"/>
        </w:rPr>
        <w:t>e</w:t>
      </w:r>
      <w:r w:rsidR="008C4B2D" w:rsidRPr="00676C09">
        <w:rPr>
          <w:rFonts w:ascii="Palatino Linotype" w:hAnsi="Palatino Linotype"/>
        </w:rPr>
        <w:t>, solicitó a</w:t>
      </w:r>
      <w:r w:rsidR="001D6816" w:rsidRPr="00676C09">
        <w:rPr>
          <w:rFonts w:ascii="Palatino Linotype" w:hAnsi="Palatino Linotype"/>
        </w:rPr>
        <w:t xml:space="preserve"> </w:t>
      </w:r>
      <w:r w:rsidR="008C4B2D" w:rsidRPr="00676C09">
        <w:rPr>
          <w:rFonts w:ascii="Palatino Linotype" w:hAnsi="Palatino Linotype"/>
        </w:rPr>
        <w:t>l</w:t>
      </w:r>
      <w:r w:rsidR="001D6816" w:rsidRPr="00676C09">
        <w:rPr>
          <w:rFonts w:ascii="Palatino Linotype" w:hAnsi="Palatino Linotype"/>
        </w:rPr>
        <w:t>os</w:t>
      </w:r>
      <w:r w:rsidR="008C4B2D" w:rsidRPr="00676C09">
        <w:rPr>
          <w:rFonts w:ascii="Palatino Linotype" w:hAnsi="Palatino Linotype"/>
        </w:rPr>
        <w:t xml:space="preserve"> Servidor</w:t>
      </w:r>
      <w:r w:rsidR="001D6816" w:rsidRPr="00676C09">
        <w:rPr>
          <w:rFonts w:ascii="Palatino Linotype" w:hAnsi="Palatino Linotype"/>
        </w:rPr>
        <w:t>es</w:t>
      </w:r>
      <w:r w:rsidR="008C4B2D" w:rsidRPr="00676C09">
        <w:rPr>
          <w:rFonts w:ascii="Palatino Linotype" w:hAnsi="Palatino Linotype"/>
        </w:rPr>
        <w:t xml:space="preserve"> Público</w:t>
      </w:r>
      <w:r w:rsidR="001D6816" w:rsidRPr="00676C09">
        <w:rPr>
          <w:rFonts w:ascii="Palatino Linotype" w:hAnsi="Palatino Linotype"/>
        </w:rPr>
        <w:t>s</w:t>
      </w:r>
      <w:r w:rsidR="008C4B2D" w:rsidRPr="00676C09">
        <w:rPr>
          <w:rFonts w:ascii="Palatino Linotype" w:hAnsi="Palatino Linotype"/>
        </w:rPr>
        <w:t xml:space="preserve"> Habilitado</w:t>
      </w:r>
      <w:r w:rsidR="001D6816" w:rsidRPr="00676C09">
        <w:rPr>
          <w:rFonts w:ascii="Palatino Linotype" w:hAnsi="Palatino Linotype"/>
        </w:rPr>
        <w:t>s</w:t>
      </w:r>
      <w:r w:rsidR="008C4B2D" w:rsidRPr="00676C09">
        <w:rPr>
          <w:rFonts w:ascii="Palatino Linotype" w:hAnsi="Palatino Linotype"/>
        </w:rPr>
        <w:t xml:space="preserve"> Competente</w:t>
      </w:r>
      <w:r w:rsidR="001D6816" w:rsidRPr="00676C09">
        <w:rPr>
          <w:rFonts w:ascii="Palatino Linotype" w:hAnsi="Palatino Linotype"/>
        </w:rPr>
        <w:t>s</w:t>
      </w:r>
      <w:r w:rsidR="008C4B2D" w:rsidRPr="00676C09">
        <w:rPr>
          <w:rFonts w:ascii="Palatino Linotype" w:hAnsi="Palatino Linotype"/>
        </w:rPr>
        <w:t xml:space="preserve"> la información requerida en la solicitud de acceso a la información, </w:t>
      </w:r>
      <w:r w:rsidR="008C4B2D" w:rsidRPr="00676C09">
        <w:rPr>
          <w:rFonts w:ascii="Palatino Linotype" w:hAnsi="Palatino Linotype" w:cs="Arial"/>
          <w:bCs/>
        </w:rPr>
        <w:t>tal como se desprende de la siguiente imagen:</w:t>
      </w:r>
    </w:p>
    <w:p w14:paraId="055BCD08" w14:textId="1D5D48F5" w:rsidR="008C4B2D" w:rsidRPr="00676C09" w:rsidRDefault="00FA3875" w:rsidP="00200BFC">
      <w:pPr>
        <w:spacing w:line="360" w:lineRule="auto"/>
        <w:jc w:val="both"/>
        <w:rPr>
          <w:rFonts w:ascii="Palatino Linotype" w:hAnsi="Palatino Linotype"/>
        </w:rPr>
      </w:pPr>
      <w:r w:rsidRPr="00676C09">
        <w:rPr>
          <w:noProof/>
          <w:lang w:eastAsia="es-MX"/>
        </w:rPr>
        <w:drawing>
          <wp:inline distT="0" distB="0" distL="0" distR="0" wp14:anchorId="1EC4B22D" wp14:editId="36538250">
            <wp:extent cx="5807710" cy="2311121"/>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92" t="26063" r="4840" b="18427"/>
                    <a:stretch/>
                  </pic:blipFill>
                  <pic:spPr bwMode="auto">
                    <a:xfrm>
                      <a:off x="0" y="0"/>
                      <a:ext cx="5823293" cy="23173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FE933E2" w14:textId="77777777" w:rsidR="00840955" w:rsidRPr="00676C09" w:rsidRDefault="00840955" w:rsidP="00200BFC">
      <w:pPr>
        <w:spacing w:line="360" w:lineRule="auto"/>
        <w:jc w:val="both"/>
        <w:rPr>
          <w:rFonts w:ascii="Palatino Linotype" w:hAnsi="Palatino Linotype"/>
        </w:rPr>
      </w:pPr>
    </w:p>
    <w:p w14:paraId="6B887D7D" w14:textId="6EC16B06" w:rsidR="008C4B2D" w:rsidRPr="00676C09" w:rsidRDefault="00840955" w:rsidP="00200BFC">
      <w:pPr>
        <w:spacing w:line="360" w:lineRule="auto"/>
        <w:jc w:val="both"/>
        <w:rPr>
          <w:rFonts w:ascii="Palatino Linotype" w:hAnsi="Palatino Linotype"/>
        </w:rPr>
      </w:pPr>
      <w:r w:rsidRPr="00676C09">
        <w:rPr>
          <w:rFonts w:ascii="Palatino Linotype" w:hAnsi="Palatino Linotype"/>
        </w:rPr>
        <w:t xml:space="preserve">Cabe precisar que de una revisión a la página de IPOMEX del </w:t>
      </w:r>
      <w:r w:rsidRPr="00676C09">
        <w:rPr>
          <w:rFonts w:ascii="Palatino Linotype" w:hAnsi="Palatino Linotype"/>
          <w:b/>
        </w:rPr>
        <w:t>SUJETO OBLIGADO</w:t>
      </w:r>
      <w:r w:rsidRPr="00676C09">
        <w:rPr>
          <w:rFonts w:ascii="Palatino Linotype" w:hAnsi="Palatino Linotype"/>
        </w:rPr>
        <w:t xml:space="preserve"> </w:t>
      </w:r>
      <w:r w:rsidR="00592B42" w:rsidRPr="00676C09">
        <w:rPr>
          <w:rFonts w:ascii="Palatino Linotype" w:hAnsi="Palatino Linotype"/>
        </w:rPr>
        <w:t xml:space="preserve">sólo </w:t>
      </w:r>
      <w:r w:rsidRPr="00676C09">
        <w:rPr>
          <w:rFonts w:ascii="Palatino Linotype" w:hAnsi="Palatino Linotype"/>
        </w:rPr>
        <w:t>se encontró registro de</w:t>
      </w:r>
      <w:r w:rsidR="00592B42" w:rsidRPr="00676C09">
        <w:rPr>
          <w:rFonts w:ascii="Palatino Linotype" w:hAnsi="Palatino Linotype"/>
        </w:rPr>
        <w:t xml:space="preserve"> </w:t>
      </w:r>
      <w:r w:rsidRPr="00676C09">
        <w:rPr>
          <w:rFonts w:ascii="Palatino Linotype" w:hAnsi="Palatino Linotype"/>
        </w:rPr>
        <w:t>l</w:t>
      </w:r>
      <w:r w:rsidR="00592B42" w:rsidRPr="00676C09">
        <w:rPr>
          <w:rFonts w:ascii="Palatino Linotype" w:hAnsi="Palatino Linotype"/>
        </w:rPr>
        <w:t>os siguientes</w:t>
      </w:r>
      <w:r w:rsidRPr="00676C09">
        <w:rPr>
          <w:rFonts w:ascii="Palatino Linotype" w:hAnsi="Palatino Linotype"/>
        </w:rPr>
        <w:t xml:space="preserve"> servidor</w:t>
      </w:r>
      <w:r w:rsidR="00592B42" w:rsidRPr="00676C09">
        <w:rPr>
          <w:rFonts w:ascii="Palatino Linotype" w:hAnsi="Palatino Linotype"/>
        </w:rPr>
        <w:t>es</w:t>
      </w:r>
      <w:r w:rsidRPr="00676C09">
        <w:rPr>
          <w:rFonts w:ascii="Palatino Linotype" w:hAnsi="Palatino Linotype"/>
        </w:rPr>
        <w:t xml:space="preserve"> público</w:t>
      </w:r>
      <w:r w:rsidR="00592B42" w:rsidRPr="00676C09">
        <w:rPr>
          <w:rFonts w:ascii="Palatino Linotype" w:hAnsi="Palatino Linotype"/>
        </w:rPr>
        <w:t>s</w:t>
      </w:r>
      <w:r w:rsidRPr="00676C09">
        <w:rPr>
          <w:rFonts w:ascii="Palatino Linotype" w:hAnsi="Palatino Linotype"/>
        </w:rPr>
        <w:t xml:space="preserve"> al que se le requirió la solicitud de acceso a la información </w:t>
      </w:r>
      <w:r w:rsidR="00592B42" w:rsidRPr="00676C09">
        <w:rPr>
          <w:rFonts w:ascii="Palatino Linotype" w:hAnsi="Palatino Linotype"/>
        </w:rPr>
        <w:t xml:space="preserve">y que </w:t>
      </w:r>
      <w:r w:rsidRPr="00676C09">
        <w:rPr>
          <w:rFonts w:ascii="Palatino Linotype" w:hAnsi="Palatino Linotype"/>
        </w:rPr>
        <w:t>ostenta</w:t>
      </w:r>
      <w:r w:rsidR="00592B42" w:rsidRPr="00676C09">
        <w:rPr>
          <w:rFonts w:ascii="Palatino Linotype" w:hAnsi="Palatino Linotype"/>
        </w:rPr>
        <w:t>n</w:t>
      </w:r>
      <w:r w:rsidRPr="00676C09">
        <w:rPr>
          <w:rFonts w:ascii="Palatino Linotype" w:hAnsi="Palatino Linotype"/>
        </w:rPr>
        <w:t xml:space="preserve"> </w:t>
      </w:r>
      <w:r w:rsidR="00592B42" w:rsidRPr="00676C09">
        <w:rPr>
          <w:rFonts w:ascii="Palatino Linotype" w:hAnsi="Palatino Linotype"/>
        </w:rPr>
        <w:t>los</w:t>
      </w:r>
      <w:r w:rsidRPr="00676C09">
        <w:rPr>
          <w:rFonts w:ascii="Palatino Linotype" w:hAnsi="Palatino Linotype"/>
        </w:rPr>
        <w:t xml:space="preserve"> cargo</w:t>
      </w:r>
      <w:r w:rsidR="00360F24" w:rsidRPr="00676C09">
        <w:rPr>
          <w:rFonts w:ascii="Palatino Linotype" w:hAnsi="Palatino Linotype"/>
        </w:rPr>
        <w:t>s</w:t>
      </w:r>
      <w:r w:rsidRPr="00676C09">
        <w:rPr>
          <w:rFonts w:ascii="Palatino Linotype" w:hAnsi="Palatino Linotype"/>
        </w:rPr>
        <w:t xml:space="preserve"> de Auxiliar Administrativo B adscrito a la Secretaría del Ayuntamiento, </w:t>
      </w:r>
      <w:r w:rsidR="00592B42" w:rsidRPr="00676C09">
        <w:rPr>
          <w:rFonts w:ascii="Palatino Linotype" w:hAnsi="Palatino Linotype"/>
        </w:rPr>
        <w:t xml:space="preserve">Jefe de Unidad A, adscrito a la Sindicatura Municipal y Coordinador de la Unidad de Transparencia, </w:t>
      </w:r>
      <w:r w:rsidRPr="00676C09">
        <w:rPr>
          <w:rFonts w:ascii="Palatino Linotype" w:hAnsi="Palatino Linotype"/>
        </w:rPr>
        <w:t>como se muestra en la</w:t>
      </w:r>
      <w:r w:rsidR="00592B42" w:rsidRPr="00676C09">
        <w:rPr>
          <w:rFonts w:ascii="Palatino Linotype" w:hAnsi="Palatino Linotype"/>
        </w:rPr>
        <w:t>s</w:t>
      </w:r>
      <w:r w:rsidRPr="00676C09">
        <w:rPr>
          <w:rFonts w:ascii="Palatino Linotype" w:hAnsi="Palatino Linotype"/>
        </w:rPr>
        <w:t xml:space="preserve"> siguiente</w:t>
      </w:r>
      <w:r w:rsidR="00592B42" w:rsidRPr="00676C09">
        <w:rPr>
          <w:rFonts w:ascii="Palatino Linotype" w:hAnsi="Palatino Linotype"/>
        </w:rPr>
        <w:t>s</w:t>
      </w:r>
      <w:r w:rsidRPr="00676C09">
        <w:rPr>
          <w:rFonts w:ascii="Palatino Linotype" w:hAnsi="Palatino Linotype"/>
        </w:rPr>
        <w:t xml:space="preserve"> </w:t>
      </w:r>
      <w:r w:rsidR="00592B42" w:rsidRPr="00676C09">
        <w:rPr>
          <w:rFonts w:ascii="Palatino Linotype" w:hAnsi="Palatino Linotype"/>
        </w:rPr>
        <w:t>imágenes</w:t>
      </w:r>
      <w:r w:rsidRPr="00676C09">
        <w:rPr>
          <w:rFonts w:ascii="Palatino Linotype" w:hAnsi="Palatino Linotype"/>
        </w:rPr>
        <w:t>:</w:t>
      </w:r>
    </w:p>
    <w:p w14:paraId="3AE3B7F8" w14:textId="542BAC72" w:rsidR="00840955" w:rsidRPr="00676C09" w:rsidRDefault="001143E6" w:rsidP="00200BFC">
      <w:pPr>
        <w:spacing w:line="360" w:lineRule="auto"/>
        <w:jc w:val="both"/>
        <w:rPr>
          <w:rFonts w:ascii="Palatino Linotype" w:hAnsi="Palatino Linotype"/>
        </w:rPr>
      </w:pPr>
      <w:r w:rsidRPr="00676C09">
        <w:rPr>
          <w:noProof/>
          <w:lang w:eastAsia="es-MX"/>
        </w:rPr>
        <w:drawing>
          <wp:inline distT="0" distB="0" distL="0" distR="0" wp14:anchorId="2A837F7C" wp14:editId="12DA70B9">
            <wp:extent cx="5741727" cy="27130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763" t="24672" r="39790" b="23812"/>
                    <a:stretch/>
                  </pic:blipFill>
                  <pic:spPr bwMode="auto">
                    <a:xfrm>
                      <a:off x="0" y="0"/>
                      <a:ext cx="5777682" cy="27300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05D221" w14:textId="1368FD07" w:rsidR="001143E6" w:rsidRPr="00676C09" w:rsidRDefault="001143E6" w:rsidP="00200BFC">
      <w:pPr>
        <w:spacing w:line="360" w:lineRule="auto"/>
        <w:jc w:val="both"/>
        <w:rPr>
          <w:rFonts w:ascii="Palatino Linotype" w:hAnsi="Palatino Linotype"/>
        </w:rPr>
      </w:pPr>
      <w:r w:rsidRPr="00676C09">
        <w:rPr>
          <w:noProof/>
          <w:lang w:eastAsia="es-MX"/>
        </w:rPr>
        <w:drawing>
          <wp:inline distT="0" distB="0" distL="0" distR="0" wp14:anchorId="3DBFA4E6" wp14:editId="1D51844B">
            <wp:extent cx="5772065" cy="3125037"/>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03" t="37162" r="39013" b="10556"/>
                    <a:stretch/>
                  </pic:blipFill>
                  <pic:spPr bwMode="auto">
                    <a:xfrm>
                      <a:off x="0" y="0"/>
                      <a:ext cx="5807181" cy="31440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752317" w14:textId="30E96FC5" w:rsidR="00EE3D10" w:rsidRPr="00676C09" w:rsidRDefault="00EE3D10" w:rsidP="00200BFC">
      <w:pPr>
        <w:spacing w:line="360" w:lineRule="auto"/>
        <w:jc w:val="both"/>
        <w:rPr>
          <w:rFonts w:ascii="Palatino Linotype" w:hAnsi="Palatino Linotype"/>
        </w:rPr>
      </w:pPr>
      <w:r w:rsidRPr="00676C09">
        <w:rPr>
          <w:noProof/>
          <w:lang w:eastAsia="es-MX"/>
        </w:rPr>
        <w:drawing>
          <wp:inline distT="0" distB="0" distL="0" distR="0" wp14:anchorId="0671AE97" wp14:editId="2FCB01E9">
            <wp:extent cx="5831979" cy="3823398"/>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43" t="30378" r="38928" b="16881"/>
                    <a:stretch/>
                  </pic:blipFill>
                  <pic:spPr bwMode="auto">
                    <a:xfrm>
                      <a:off x="0" y="0"/>
                      <a:ext cx="5874135" cy="38510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87D28F" w14:textId="596A2D7C" w:rsidR="00592B42" w:rsidRPr="00676C09" w:rsidRDefault="00840955" w:rsidP="00592B42">
      <w:pPr>
        <w:spacing w:line="360" w:lineRule="auto"/>
        <w:jc w:val="both"/>
        <w:rPr>
          <w:rFonts w:ascii="Palatino Linotype" w:hAnsi="Palatino Linotype" w:cs="Arial"/>
        </w:rPr>
      </w:pPr>
      <w:r w:rsidRPr="00676C09">
        <w:rPr>
          <w:rFonts w:ascii="Palatino Linotype" w:hAnsi="Palatino Linotype" w:cs="Arial"/>
          <w:b/>
          <w:sz w:val="28"/>
          <w:szCs w:val="28"/>
        </w:rPr>
        <w:t>III.</w:t>
      </w:r>
      <w:r w:rsidRPr="00676C09">
        <w:rPr>
          <w:rFonts w:ascii="Palatino Linotype" w:hAnsi="Palatino Linotype" w:cs="Arial"/>
        </w:rPr>
        <w:t xml:space="preserve"> </w:t>
      </w:r>
      <w:r w:rsidR="00592B42" w:rsidRPr="00676C09">
        <w:rPr>
          <w:rFonts w:ascii="Palatino Linotype" w:hAnsi="Palatino Linotype" w:cs="Arial"/>
        </w:rPr>
        <w:t xml:space="preserve">Con base en el detalle de seguimiento que obra en </w:t>
      </w:r>
      <w:r w:rsidR="00592B42" w:rsidRPr="00676C09">
        <w:rPr>
          <w:rFonts w:ascii="Palatino Linotype" w:hAnsi="Palatino Linotype" w:cs="Arial"/>
          <w:b/>
        </w:rPr>
        <w:t>EL SAIMEX</w:t>
      </w:r>
      <w:r w:rsidR="00592B42" w:rsidRPr="00676C09">
        <w:rPr>
          <w:rFonts w:ascii="Palatino Linotype" w:hAnsi="Palatino Linotype" w:cs="Arial"/>
        </w:rPr>
        <w:t xml:space="preserve">, se advierte que </w:t>
      </w:r>
      <w:r w:rsidR="00592B42" w:rsidRPr="00676C09">
        <w:rPr>
          <w:rFonts w:ascii="Palatino Linotype" w:hAnsi="Palatino Linotype" w:cs="Arial"/>
          <w:b/>
        </w:rPr>
        <w:t>EL SUJETO OBLIGADO</w:t>
      </w:r>
      <w:r w:rsidR="00592B42" w:rsidRPr="00676C09">
        <w:rPr>
          <w:rFonts w:ascii="Palatino Linotype" w:hAnsi="Palatino Linotype" w:cs="Arial"/>
        </w:rPr>
        <w:t xml:space="preserve"> en fecha dieciocho de diciembre de dos mil veinte, notificó al </w:t>
      </w:r>
      <w:r w:rsidR="00592B42" w:rsidRPr="00676C09">
        <w:rPr>
          <w:rFonts w:ascii="Palatino Linotype" w:hAnsi="Palatino Linotype" w:cs="Arial"/>
          <w:b/>
        </w:rPr>
        <w:t>RECURRENTE</w:t>
      </w:r>
      <w:r w:rsidR="00592B42" w:rsidRPr="00676C09">
        <w:rPr>
          <w:rFonts w:ascii="Palatino Linotype" w:hAnsi="Palatino Linotype" w:cs="Arial"/>
        </w:rPr>
        <w:t>, que el plazo de quince días para dar respuesta a su solicitud se había prorrogado siete días más, en términos de lo que establece el artículo 163 de la Ley de Transparencia y Acceso a la Información Pública del Estado de México y Municipios.</w:t>
      </w:r>
    </w:p>
    <w:p w14:paraId="33A58E91" w14:textId="77777777" w:rsidR="00592B42" w:rsidRPr="00676C09" w:rsidRDefault="00592B42" w:rsidP="00592B42">
      <w:pPr>
        <w:spacing w:line="360" w:lineRule="auto"/>
        <w:jc w:val="both"/>
        <w:rPr>
          <w:rFonts w:ascii="Palatino Linotype" w:hAnsi="Palatino Linotype" w:cs="Arial"/>
        </w:rPr>
      </w:pPr>
    </w:p>
    <w:p w14:paraId="715B299D" w14:textId="77777777" w:rsidR="00592B42" w:rsidRPr="00676C09" w:rsidRDefault="00592B42" w:rsidP="00592B42">
      <w:pPr>
        <w:spacing w:line="360" w:lineRule="auto"/>
        <w:jc w:val="both"/>
        <w:rPr>
          <w:rFonts w:ascii="Palatino Linotype" w:hAnsi="Palatino Linotype" w:cs="Arial"/>
        </w:rPr>
      </w:pPr>
      <w:r w:rsidRPr="00676C09">
        <w:rPr>
          <w:rFonts w:ascii="Palatino Linotype" w:hAnsi="Palatino Linotype" w:cs="Arial"/>
        </w:rPr>
        <w:t>Cabe hacer mención que la prórroga no cumple con las formalidades que dispone la norma anteriormente citada; en virtud de que, no adjuntó el Acuerdo de Comité de Transparencia que aprobó la misma.</w:t>
      </w:r>
    </w:p>
    <w:p w14:paraId="67EEFDB4" w14:textId="77777777" w:rsidR="00592B42" w:rsidRPr="00676C09" w:rsidRDefault="00592B42" w:rsidP="00200BFC">
      <w:pPr>
        <w:spacing w:line="360" w:lineRule="auto"/>
        <w:jc w:val="both"/>
        <w:rPr>
          <w:rFonts w:ascii="Palatino Linotype" w:hAnsi="Palatino Linotype" w:cs="Arial"/>
        </w:rPr>
      </w:pPr>
    </w:p>
    <w:p w14:paraId="1FB9A04A" w14:textId="4419447C" w:rsidR="00200BFC" w:rsidRPr="00676C09" w:rsidRDefault="00592B42" w:rsidP="00200BFC">
      <w:pPr>
        <w:spacing w:line="360" w:lineRule="auto"/>
        <w:jc w:val="both"/>
        <w:rPr>
          <w:rFonts w:ascii="Palatino Linotype" w:hAnsi="Palatino Linotype"/>
          <w:color w:val="000000"/>
        </w:rPr>
      </w:pPr>
      <w:r w:rsidRPr="00676C09">
        <w:rPr>
          <w:rFonts w:ascii="Palatino Linotype" w:hAnsi="Palatino Linotype" w:cs="Arial"/>
          <w:b/>
          <w:sz w:val="28"/>
          <w:szCs w:val="28"/>
        </w:rPr>
        <w:t>IV.</w:t>
      </w:r>
      <w:r w:rsidRPr="00676C09">
        <w:rPr>
          <w:rFonts w:ascii="Palatino Linotype" w:hAnsi="Palatino Linotype" w:cs="Arial"/>
        </w:rPr>
        <w:t xml:space="preserve"> </w:t>
      </w:r>
      <w:r w:rsidR="00B95794" w:rsidRPr="00676C09">
        <w:rPr>
          <w:rFonts w:ascii="Palatino Linotype" w:hAnsi="Palatino Linotype" w:cs="Arial"/>
        </w:rPr>
        <w:t>E</w:t>
      </w:r>
      <w:r w:rsidR="007940E5" w:rsidRPr="00676C09">
        <w:rPr>
          <w:rFonts w:ascii="Palatino Linotype" w:hAnsi="Palatino Linotype" w:cs="Arial"/>
        </w:rPr>
        <w:t xml:space="preserve">n fecha </w:t>
      </w:r>
      <w:r w:rsidR="00360F24" w:rsidRPr="00676C09">
        <w:rPr>
          <w:rFonts w:ascii="Palatino Linotype" w:hAnsi="Palatino Linotype" w:cs="Arial"/>
        </w:rPr>
        <w:t xml:space="preserve">veintiséis </w:t>
      </w:r>
      <w:r w:rsidR="00913D16" w:rsidRPr="00676C09">
        <w:rPr>
          <w:rFonts w:ascii="Palatino Linotype" w:hAnsi="Palatino Linotype" w:cs="Arial"/>
        </w:rPr>
        <w:t xml:space="preserve">de </w:t>
      </w:r>
      <w:r w:rsidR="00360F24" w:rsidRPr="00676C09">
        <w:rPr>
          <w:rFonts w:ascii="Palatino Linotype" w:hAnsi="Palatino Linotype" w:cs="Arial"/>
        </w:rPr>
        <w:t xml:space="preserve">enero </w:t>
      </w:r>
      <w:r w:rsidR="00754D17" w:rsidRPr="00676C09">
        <w:rPr>
          <w:rFonts w:ascii="Palatino Linotype" w:hAnsi="Palatino Linotype" w:cs="Arial"/>
        </w:rPr>
        <w:t>de</w:t>
      </w:r>
      <w:r w:rsidR="003E7169" w:rsidRPr="00676C09">
        <w:rPr>
          <w:rFonts w:ascii="Palatino Linotype" w:hAnsi="Palatino Linotype" w:cs="Arial"/>
        </w:rPr>
        <w:t xml:space="preserve"> dos mil</w:t>
      </w:r>
      <w:r w:rsidR="00754D17" w:rsidRPr="00676C09">
        <w:rPr>
          <w:rFonts w:ascii="Palatino Linotype" w:hAnsi="Palatino Linotype" w:cs="Arial"/>
        </w:rPr>
        <w:t xml:space="preserve"> veint</w:t>
      </w:r>
      <w:r w:rsidR="00360F24" w:rsidRPr="00676C09">
        <w:rPr>
          <w:rFonts w:ascii="Palatino Linotype" w:hAnsi="Palatino Linotype" w:cs="Arial"/>
        </w:rPr>
        <w:t>iuno</w:t>
      </w:r>
      <w:r w:rsidR="003E7169" w:rsidRPr="00676C09">
        <w:rPr>
          <w:rFonts w:ascii="Palatino Linotype" w:hAnsi="Palatino Linotype" w:cs="Arial"/>
        </w:rPr>
        <w:t xml:space="preserve">, </w:t>
      </w:r>
      <w:r w:rsidR="003E7169" w:rsidRPr="00676C09">
        <w:rPr>
          <w:rFonts w:ascii="Palatino Linotype" w:hAnsi="Palatino Linotype"/>
          <w:color w:val="000000"/>
        </w:rPr>
        <w:t xml:space="preserve">el </w:t>
      </w:r>
      <w:r w:rsidR="003E7169" w:rsidRPr="00676C09">
        <w:rPr>
          <w:rFonts w:ascii="Palatino Linotype" w:hAnsi="Palatino Linotype"/>
          <w:b/>
          <w:color w:val="000000"/>
        </w:rPr>
        <w:t>SUJETO OBLIGADO</w:t>
      </w:r>
      <w:r w:rsidR="003E7169" w:rsidRPr="00676C09">
        <w:rPr>
          <w:rFonts w:ascii="Palatino Linotype" w:hAnsi="Palatino Linotype"/>
          <w:color w:val="000000"/>
        </w:rPr>
        <w:t xml:space="preserve"> dio respuesta a la solicitud de información en los siguientes términos:</w:t>
      </w:r>
    </w:p>
    <w:p w14:paraId="7DA89BF2" w14:textId="0CB0893A" w:rsidR="00754D17" w:rsidRPr="00676C09" w:rsidRDefault="00754D17" w:rsidP="007940E5">
      <w:pPr>
        <w:ind w:right="901"/>
        <w:rPr>
          <w:rFonts w:ascii="Palatino Linotype" w:hAnsi="Palatino Linotype" w:cs="Arial"/>
          <w:i/>
        </w:rPr>
      </w:pPr>
    </w:p>
    <w:p w14:paraId="5C31A201" w14:textId="77777777" w:rsidR="00592B42" w:rsidRPr="00676C09" w:rsidRDefault="00FD3603" w:rsidP="00592B42">
      <w:pPr>
        <w:ind w:left="850" w:right="901"/>
        <w:jc w:val="right"/>
        <w:rPr>
          <w:rFonts w:ascii="Palatino Linotype" w:hAnsi="Palatino Linotype" w:cs="Arial"/>
          <w:i/>
          <w:sz w:val="22"/>
          <w:szCs w:val="22"/>
        </w:rPr>
      </w:pPr>
      <w:r w:rsidRPr="00676C09">
        <w:rPr>
          <w:rFonts w:ascii="Palatino Linotype" w:hAnsi="Palatino Linotype" w:cs="Arial"/>
          <w:i/>
          <w:sz w:val="22"/>
          <w:szCs w:val="22"/>
        </w:rPr>
        <w:t>“</w:t>
      </w:r>
      <w:r w:rsidR="00592B42" w:rsidRPr="00676C09">
        <w:rPr>
          <w:rFonts w:ascii="Palatino Linotype" w:hAnsi="Palatino Linotype" w:cs="Arial"/>
          <w:i/>
          <w:sz w:val="22"/>
          <w:szCs w:val="22"/>
        </w:rPr>
        <w:t>Cuautitlán, México a 26 de Enero de 2021</w:t>
      </w:r>
    </w:p>
    <w:p w14:paraId="7720DA59" w14:textId="77777777" w:rsidR="00592B42" w:rsidRPr="00676C09" w:rsidRDefault="00592B42" w:rsidP="00592B42">
      <w:pPr>
        <w:ind w:left="850" w:right="901"/>
        <w:jc w:val="right"/>
        <w:rPr>
          <w:rFonts w:ascii="Palatino Linotype" w:hAnsi="Palatino Linotype" w:cs="Arial"/>
          <w:i/>
          <w:sz w:val="22"/>
          <w:szCs w:val="22"/>
        </w:rPr>
      </w:pPr>
      <w:r w:rsidRPr="00676C09">
        <w:rPr>
          <w:rFonts w:ascii="Palatino Linotype" w:hAnsi="Palatino Linotype" w:cs="Arial"/>
          <w:i/>
          <w:sz w:val="22"/>
          <w:szCs w:val="22"/>
        </w:rPr>
        <w:t>Nombre del solicitante:</w:t>
      </w:r>
    </w:p>
    <w:p w14:paraId="42658E4E" w14:textId="77777777" w:rsidR="00592B42" w:rsidRPr="00676C09" w:rsidRDefault="00592B42" w:rsidP="00592B42">
      <w:pPr>
        <w:ind w:left="850" w:right="901"/>
        <w:jc w:val="right"/>
        <w:rPr>
          <w:rFonts w:ascii="Palatino Linotype" w:hAnsi="Palatino Linotype" w:cs="Arial"/>
          <w:i/>
          <w:sz w:val="22"/>
          <w:szCs w:val="22"/>
        </w:rPr>
      </w:pPr>
      <w:r w:rsidRPr="00676C09">
        <w:rPr>
          <w:rFonts w:ascii="Palatino Linotype" w:hAnsi="Palatino Linotype" w:cs="Arial"/>
          <w:i/>
          <w:sz w:val="22"/>
          <w:szCs w:val="22"/>
        </w:rPr>
        <w:t>Folio de la solicitud: 00480/CUAUTIT/IP/2020</w:t>
      </w:r>
    </w:p>
    <w:p w14:paraId="4D11177C" w14:textId="77777777" w:rsidR="00592B42" w:rsidRPr="00676C09" w:rsidRDefault="00592B42" w:rsidP="00592B42">
      <w:pPr>
        <w:ind w:left="850" w:right="901"/>
        <w:jc w:val="both"/>
        <w:rPr>
          <w:rFonts w:ascii="Palatino Linotype" w:hAnsi="Palatino Linotype" w:cs="Arial"/>
          <w:i/>
          <w:sz w:val="22"/>
          <w:szCs w:val="22"/>
        </w:rPr>
      </w:pPr>
      <w:r w:rsidRPr="00676C0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BEBF06" w14:textId="77777777" w:rsidR="00592B42" w:rsidRPr="00676C09" w:rsidRDefault="00592B42" w:rsidP="00592B42">
      <w:pPr>
        <w:ind w:left="850" w:right="901"/>
        <w:jc w:val="both"/>
        <w:rPr>
          <w:rFonts w:ascii="Palatino Linotype" w:hAnsi="Palatino Linotype" w:cs="Arial"/>
          <w:i/>
          <w:sz w:val="22"/>
          <w:szCs w:val="22"/>
        </w:rPr>
      </w:pPr>
      <w:r w:rsidRPr="00676C09">
        <w:rPr>
          <w:rFonts w:ascii="Palatino Linotype" w:hAnsi="Palatino Linotype" w:cs="Arial"/>
          <w:i/>
          <w:sz w:val="22"/>
          <w:szCs w:val="22"/>
        </w:rPr>
        <w:t>Me permito hacer entrega de la información solicitada y dar cumplimiento a lo estipulado en el Artículo 53 fracciones II, V y VI IV de la Ley de Transparencia Y Acceso a la Información pública del Estado de México y Municipios. Sin otro particular que el presente, le extiendo un cordial saludo.</w:t>
      </w:r>
    </w:p>
    <w:p w14:paraId="67B30DE3" w14:textId="77777777" w:rsidR="00592B42" w:rsidRPr="00676C09" w:rsidRDefault="00592B42" w:rsidP="00592B42">
      <w:pPr>
        <w:ind w:left="850" w:right="901"/>
        <w:jc w:val="both"/>
        <w:rPr>
          <w:rFonts w:ascii="Palatino Linotype" w:hAnsi="Palatino Linotype" w:cs="Arial"/>
          <w:i/>
          <w:sz w:val="22"/>
          <w:szCs w:val="22"/>
        </w:rPr>
      </w:pPr>
      <w:r w:rsidRPr="00676C09">
        <w:rPr>
          <w:rFonts w:ascii="Palatino Linotype" w:hAnsi="Palatino Linotype" w:cs="Arial"/>
          <w:i/>
          <w:sz w:val="22"/>
          <w:szCs w:val="22"/>
        </w:rPr>
        <w:t>ATENTAMENTE</w:t>
      </w:r>
    </w:p>
    <w:p w14:paraId="4E43E25B" w14:textId="5B28ACF5" w:rsidR="00754D17" w:rsidRPr="00676C09" w:rsidRDefault="00592B42" w:rsidP="00592B42">
      <w:pPr>
        <w:ind w:left="850" w:right="901"/>
        <w:jc w:val="both"/>
        <w:rPr>
          <w:rFonts w:ascii="Palatino Linotype" w:hAnsi="Palatino Linotype" w:cs="Arial"/>
          <w:i/>
          <w:sz w:val="22"/>
          <w:szCs w:val="22"/>
        </w:rPr>
      </w:pPr>
      <w:r w:rsidRPr="00676C09">
        <w:rPr>
          <w:rFonts w:ascii="Palatino Linotype" w:hAnsi="Palatino Linotype" w:cs="Arial"/>
          <w:i/>
          <w:sz w:val="22"/>
          <w:szCs w:val="22"/>
        </w:rPr>
        <w:t>LIC. LUIS UBALDO GARAY RIOS</w:t>
      </w:r>
      <w:r w:rsidR="00754D17" w:rsidRPr="00676C09">
        <w:rPr>
          <w:rFonts w:ascii="Palatino Linotype" w:hAnsi="Palatino Linotype" w:cs="Arial"/>
          <w:i/>
          <w:sz w:val="22"/>
          <w:szCs w:val="22"/>
        </w:rPr>
        <w:t>”</w:t>
      </w:r>
      <w:r w:rsidR="007940E5" w:rsidRPr="00676C09">
        <w:rPr>
          <w:rFonts w:ascii="Palatino Linotype" w:hAnsi="Palatino Linotype" w:cs="Arial"/>
          <w:i/>
          <w:sz w:val="22"/>
          <w:szCs w:val="22"/>
        </w:rPr>
        <w:t xml:space="preserve"> (sic)</w:t>
      </w:r>
    </w:p>
    <w:p w14:paraId="47177984" w14:textId="77777777" w:rsidR="00592B42" w:rsidRPr="00676C09" w:rsidRDefault="00592B42" w:rsidP="00592B42">
      <w:pPr>
        <w:ind w:right="901"/>
        <w:jc w:val="both"/>
        <w:rPr>
          <w:rFonts w:ascii="Palatino Linotype" w:hAnsi="Palatino Linotype" w:cs="Arial"/>
          <w:i/>
          <w:sz w:val="22"/>
          <w:szCs w:val="22"/>
        </w:rPr>
      </w:pPr>
    </w:p>
    <w:p w14:paraId="6A9DAAB9" w14:textId="78F88727" w:rsidR="00592B42" w:rsidRPr="00676C09" w:rsidRDefault="00592B42" w:rsidP="00592B42">
      <w:pPr>
        <w:spacing w:line="360" w:lineRule="auto"/>
        <w:ind w:right="901"/>
        <w:jc w:val="both"/>
        <w:rPr>
          <w:rFonts w:ascii="Palatino Linotype" w:hAnsi="Palatino Linotype" w:cs="Arial"/>
        </w:rPr>
      </w:pPr>
      <w:r w:rsidRPr="00676C09">
        <w:rPr>
          <w:rFonts w:ascii="Palatino Linotype" w:hAnsi="Palatino Linotype" w:cs="Arial"/>
        </w:rPr>
        <w:t>Cabe hacer mención que la Autoridad adjunt</w:t>
      </w:r>
      <w:r w:rsidR="00360F24" w:rsidRPr="00676C09">
        <w:rPr>
          <w:rFonts w:ascii="Palatino Linotype" w:hAnsi="Palatino Linotype" w:cs="Arial"/>
        </w:rPr>
        <w:t>ó</w:t>
      </w:r>
      <w:r w:rsidRPr="00676C09">
        <w:rPr>
          <w:rFonts w:ascii="Palatino Linotype" w:hAnsi="Palatino Linotype" w:cs="Arial"/>
        </w:rPr>
        <w:t xml:space="preserve"> un archivo electrónico denominado </w:t>
      </w:r>
      <w:r w:rsidRPr="00676C09">
        <w:rPr>
          <w:rFonts w:ascii="Palatino Linotype" w:hAnsi="Palatino Linotype" w:cs="Arial"/>
          <w:b/>
          <w:i/>
        </w:rPr>
        <w:t>solicitud 480 (acuerdo de reserva No.90) (4).pdf</w:t>
      </w:r>
      <w:r w:rsidRPr="00676C09">
        <w:rPr>
          <w:rFonts w:ascii="Palatino Linotype" w:hAnsi="Palatino Linotype" w:cs="Arial"/>
        </w:rPr>
        <w:t xml:space="preserve">, el cual al intentar ver su contenido se </w:t>
      </w:r>
      <w:r w:rsidR="00360F24" w:rsidRPr="00676C09">
        <w:rPr>
          <w:rFonts w:ascii="Palatino Linotype" w:hAnsi="Palatino Linotype" w:cs="Arial"/>
        </w:rPr>
        <w:t>desprendió</w:t>
      </w:r>
      <w:r w:rsidRPr="00676C09">
        <w:rPr>
          <w:rFonts w:ascii="Palatino Linotype" w:hAnsi="Palatino Linotype" w:cs="Arial"/>
        </w:rPr>
        <w:t xml:space="preserve"> que se encuentra dañado.</w:t>
      </w:r>
    </w:p>
    <w:p w14:paraId="1D211A49" w14:textId="41A2DAFC" w:rsidR="003E7169" w:rsidRPr="00676C09" w:rsidRDefault="003E7169" w:rsidP="00754D17">
      <w:pPr>
        <w:jc w:val="both"/>
        <w:rPr>
          <w:rFonts w:ascii="Palatino Linotype" w:hAnsi="Palatino Linotype" w:cs="Arial"/>
        </w:rPr>
      </w:pPr>
    </w:p>
    <w:p w14:paraId="31BE1913" w14:textId="7ACDA4FB" w:rsidR="008F4F10" w:rsidRPr="00676C09" w:rsidRDefault="008F4F10" w:rsidP="008F4F10">
      <w:pPr>
        <w:spacing w:line="360" w:lineRule="auto"/>
        <w:jc w:val="both"/>
        <w:rPr>
          <w:rFonts w:ascii="Palatino Linotype" w:hAnsi="Palatino Linotype" w:cs="Arial"/>
          <w:lang w:val="es-ES"/>
        </w:rPr>
      </w:pPr>
      <w:r w:rsidRPr="00676C09">
        <w:rPr>
          <w:rFonts w:ascii="Palatino Linotype" w:hAnsi="Palatino Linotype" w:cs="Arial"/>
          <w:b/>
          <w:sz w:val="28"/>
          <w:szCs w:val="28"/>
        </w:rPr>
        <w:t>V</w:t>
      </w:r>
      <w:r w:rsidR="00200BFC" w:rsidRPr="00676C09">
        <w:rPr>
          <w:rFonts w:ascii="Palatino Linotype" w:hAnsi="Palatino Linotype" w:cs="Arial"/>
          <w:b/>
        </w:rPr>
        <w:t xml:space="preserve">. </w:t>
      </w:r>
      <w:r w:rsidR="00754D17" w:rsidRPr="00676C09">
        <w:rPr>
          <w:rFonts w:ascii="Palatino Linotype" w:hAnsi="Palatino Linotype" w:cs="Arial"/>
        </w:rPr>
        <w:t>Inconforme por la</w:t>
      </w:r>
      <w:r w:rsidR="00200BFC" w:rsidRPr="00676C09">
        <w:rPr>
          <w:rFonts w:ascii="Palatino Linotype" w:hAnsi="Palatino Linotype" w:cs="Arial"/>
        </w:rPr>
        <w:t xml:space="preserve"> respuesta</w:t>
      </w:r>
      <w:r w:rsidR="00AC709C" w:rsidRPr="00676C09">
        <w:rPr>
          <w:rFonts w:ascii="Palatino Linotype" w:hAnsi="Palatino Linotype" w:cs="Arial"/>
        </w:rPr>
        <w:t xml:space="preserve"> del</w:t>
      </w:r>
      <w:r w:rsidR="00AC709C" w:rsidRPr="00676C09">
        <w:rPr>
          <w:rFonts w:ascii="Palatino Linotype" w:hAnsi="Palatino Linotype" w:cs="Arial"/>
          <w:b/>
        </w:rPr>
        <w:t xml:space="preserve"> SUJETO OBLIGADO</w:t>
      </w:r>
      <w:r w:rsidR="00200BFC" w:rsidRPr="00676C09">
        <w:rPr>
          <w:rFonts w:ascii="Palatino Linotype" w:hAnsi="Palatino Linotype" w:cs="Arial"/>
        </w:rPr>
        <w:t xml:space="preserve">, el </w:t>
      </w:r>
      <w:bookmarkStart w:id="2" w:name="_Hlk59545062"/>
      <w:r w:rsidR="00E84EC0" w:rsidRPr="00676C09">
        <w:rPr>
          <w:rFonts w:ascii="Palatino Linotype" w:hAnsi="Palatino Linotype" w:cs="Arial"/>
        </w:rPr>
        <w:t>tres</w:t>
      </w:r>
      <w:r w:rsidR="006F5BDF" w:rsidRPr="00676C09">
        <w:rPr>
          <w:rFonts w:ascii="Palatino Linotype" w:hAnsi="Palatino Linotype" w:cs="Arial"/>
        </w:rPr>
        <w:t xml:space="preserve"> </w:t>
      </w:r>
      <w:bookmarkEnd w:id="2"/>
      <w:r w:rsidR="00212E74" w:rsidRPr="00676C09">
        <w:rPr>
          <w:rFonts w:ascii="Palatino Linotype" w:hAnsi="Palatino Linotype" w:cs="Arial"/>
        </w:rPr>
        <w:t xml:space="preserve">de </w:t>
      </w:r>
      <w:r w:rsidR="00E84EC0" w:rsidRPr="00676C09">
        <w:rPr>
          <w:rFonts w:ascii="Palatino Linotype" w:hAnsi="Palatino Linotype" w:cs="Arial"/>
        </w:rPr>
        <w:t>febrero</w:t>
      </w:r>
      <w:r w:rsidR="00200BFC" w:rsidRPr="00676C09">
        <w:rPr>
          <w:rFonts w:ascii="Palatino Linotype" w:hAnsi="Palatino Linotype" w:cs="Arial"/>
        </w:rPr>
        <w:t xml:space="preserve"> de dos mil veint</w:t>
      </w:r>
      <w:r w:rsidR="00E84EC0" w:rsidRPr="00676C09">
        <w:rPr>
          <w:rFonts w:ascii="Palatino Linotype" w:hAnsi="Palatino Linotype" w:cs="Arial"/>
        </w:rPr>
        <w:t>iuno</w:t>
      </w:r>
      <w:r w:rsidR="00200BFC" w:rsidRPr="00676C09">
        <w:rPr>
          <w:rFonts w:ascii="Palatino Linotype" w:hAnsi="Palatino Linotype" w:cs="Arial"/>
        </w:rPr>
        <w:t>,</w:t>
      </w:r>
      <w:r w:rsidR="004633FD" w:rsidRPr="00676C09">
        <w:rPr>
          <w:rFonts w:ascii="Palatino Linotype" w:hAnsi="Palatino Linotype" w:cs="Arial"/>
        </w:rPr>
        <w:t xml:space="preserve"> </w:t>
      </w:r>
      <w:r w:rsidR="004633FD" w:rsidRPr="00676C09">
        <w:rPr>
          <w:rFonts w:ascii="Palatino Linotype" w:hAnsi="Palatino Linotype" w:cs="Arial"/>
          <w:b/>
          <w:bCs/>
        </w:rPr>
        <w:t>EL</w:t>
      </w:r>
      <w:r w:rsidR="00200BFC" w:rsidRPr="00676C09">
        <w:rPr>
          <w:rFonts w:ascii="Palatino Linotype" w:hAnsi="Palatino Linotype" w:cs="Arial"/>
          <w:b/>
        </w:rPr>
        <w:t xml:space="preserve"> RECURRENTE</w:t>
      </w:r>
      <w:r w:rsidR="00200BFC" w:rsidRPr="00676C09">
        <w:rPr>
          <w:rFonts w:ascii="Palatino Linotype" w:hAnsi="Palatino Linotype" w:cs="Arial"/>
        </w:rPr>
        <w:t xml:space="preserve"> interpuso el recurso de revisión sujeto del presente estudio, el cual fue registrado en </w:t>
      </w:r>
      <w:r w:rsidR="00200BFC" w:rsidRPr="00676C09">
        <w:rPr>
          <w:rFonts w:ascii="Palatino Linotype" w:hAnsi="Palatino Linotype" w:cs="Arial"/>
          <w:b/>
        </w:rPr>
        <w:t>EL SAIMEX</w:t>
      </w:r>
      <w:r w:rsidR="00200BFC" w:rsidRPr="00676C09">
        <w:rPr>
          <w:rFonts w:ascii="Palatino Linotype" w:hAnsi="Palatino Linotype" w:cs="Arial"/>
        </w:rPr>
        <w:t xml:space="preserve"> y se le</w:t>
      </w:r>
      <w:r w:rsidR="003E7169" w:rsidRPr="00676C09">
        <w:rPr>
          <w:rFonts w:ascii="Palatino Linotype" w:hAnsi="Palatino Linotype" w:cs="Arial"/>
        </w:rPr>
        <w:t xml:space="preserve"> asignó el número de expediente </w:t>
      </w:r>
      <w:r w:rsidR="006F5BDF" w:rsidRPr="00676C09">
        <w:rPr>
          <w:rFonts w:ascii="Palatino Linotype" w:hAnsi="Palatino Linotype" w:cs="Arial"/>
          <w:b/>
        </w:rPr>
        <w:t>0</w:t>
      </w:r>
      <w:r w:rsidR="00E84EC0" w:rsidRPr="00676C09">
        <w:rPr>
          <w:rFonts w:ascii="Palatino Linotype" w:hAnsi="Palatino Linotype" w:cs="Arial"/>
          <w:b/>
        </w:rPr>
        <w:t>0242</w:t>
      </w:r>
      <w:r w:rsidR="006F5BDF" w:rsidRPr="00676C09">
        <w:rPr>
          <w:rFonts w:ascii="Palatino Linotype" w:hAnsi="Palatino Linotype" w:cs="Arial"/>
          <w:b/>
        </w:rPr>
        <w:t>/INFOEM/IP/RR/202</w:t>
      </w:r>
      <w:r w:rsidR="00E84EC0" w:rsidRPr="00676C09">
        <w:rPr>
          <w:rFonts w:ascii="Palatino Linotype" w:hAnsi="Palatino Linotype" w:cs="Arial"/>
          <w:b/>
        </w:rPr>
        <w:t>1</w:t>
      </w:r>
      <w:r w:rsidR="00200BFC" w:rsidRPr="00676C09">
        <w:rPr>
          <w:rFonts w:ascii="Palatino Linotype" w:hAnsi="Palatino Linotype" w:cs="Arial"/>
          <w:b/>
        </w:rPr>
        <w:t>,</w:t>
      </w:r>
      <w:r w:rsidR="00200BFC" w:rsidRPr="00676C09">
        <w:rPr>
          <w:rFonts w:ascii="Palatino Linotype" w:hAnsi="Palatino Linotype" w:cs="Arial"/>
        </w:rPr>
        <w:t xml:space="preserve"> </w:t>
      </w:r>
      <w:r w:rsidRPr="00676C09">
        <w:rPr>
          <w:rFonts w:ascii="Palatino Linotype" w:hAnsi="Palatino Linotype" w:cs="Arial"/>
          <w:lang w:val="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2976"/>
        <w:gridCol w:w="3163"/>
      </w:tblGrid>
      <w:tr w:rsidR="008F4F10" w:rsidRPr="00676C09" w14:paraId="67239A95" w14:textId="77777777" w:rsidTr="00547E5E">
        <w:trPr>
          <w:jc w:val="center"/>
        </w:trPr>
        <w:tc>
          <w:tcPr>
            <w:tcW w:w="2689" w:type="dxa"/>
            <w:shd w:val="clear" w:color="auto" w:fill="000000" w:themeFill="text1"/>
            <w:vAlign w:val="center"/>
          </w:tcPr>
          <w:p w14:paraId="52063A18" w14:textId="77777777" w:rsidR="008F4F10" w:rsidRPr="00676C09" w:rsidRDefault="008F4F10" w:rsidP="00547E5E">
            <w:pPr>
              <w:jc w:val="center"/>
              <w:rPr>
                <w:rFonts w:ascii="Palatino Linotype" w:hAnsi="Palatino Linotype"/>
                <w:b/>
                <w:sz w:val="24"/>
                <w:szCs w:val="24"/>
              </w:rPr>
            </w:pPr>
            <w:r w:rsidRPr="00676C09">
              <w:rPr>
                <w:rFonts w:ascii="Palatino Linotype" w:hAnsi="Palatino Linotype"/>
                <w:b/>
                <w:sz w:val="24"/>
                <w:szCs w:val="24"/>
              </w:rPr>
              <w:t>Número de Recurso</w:t>
            </w:r>
          </w:p>
        </w:tc>
        <w:tc>
          <w:tcPr>
            <w:tcW w:w="2976" w:type="dxa"/>
            <w:shd w:val="clear" w:color="auto" w:fill="000000" w:themeFill="text1"/>
            <w:vAlign w:val="center"/>
          </w:tcPr>
          <w:p w14:paraId="53EF7AAB" w14:textId="77777777" w:rsidR="008F4F10" w:rsidRPr="00676C09" w:rsidRDefault="008F4F10" w:rsidP="00547E5E">
            <w:pPr>
              <w:jc w:val="center"/>
              <w:rPr>
                <w:rFonts w:ascii="Palatino Linotype" w:hAnsi="Palatino Linotype"/>
                <w:b/>
                <w:sz w:val="24"/>
                <w:szCs w:val="24"/>
              </w:rPr>
            </w:pPr>
            <w:r w:rsidRPr="00676C09">
              <w:rPr>
                <w:rFonts w:ascii="Palatino Linotype" w:hAnsi="Palatino Linotype"/>
                <w:b/>
                <w:sz w:val="24"/>
                <w:szCs w:val="24"/>
              </w:rPr>
              <w:t>Acto Impugnado</w:t>
            </w:r>
          </w:p>
        </w:tc>
        <w:tc>
          <w:tcPr>
            <w:tcW w:w="3163" w:type="dxa"/>
            <w:shd w:val="clear" w:color="auto" w:fill="000000" w:themeFill="text1"/>
            <w:vAlign w:val="center"/>
          </w:tcPr>
          <w:p w14:paraId="2541C4B2" w14:textId="77777777" w:rsidR="008F4F10" w:rsidRPr="00676C09" w:rsidRDefault="008F4F10" w:rsidP="00547E5E">
            <w:pPr>
              <w:jc w:val="center"/>
              <w:rPr>
                <w:rFonts w:ascii="Palatino Linotype" w:hAnsi="Palatino Linotype"/>
                <w:b/>
                <w:sz w:val="24"/>
                <w:szCs w:val="24"/>
              </w:rPr>
            </w:pPr>
            <w:r w:rsidRPr="00676C09">
              <w:rPr>
                <w:rFonts w:ascii="Palatino Linotype" w:hAnsi="Palatino Linotype"/>
                <w:b/>
                <w:sz w:val="24"/>
                <w:szCs w:val="24"/>
              </w:rPr>
              <w:t>Razones o motivos de inconformidad</w:t>
            </w:r>
          </w:p>
        </w:tc>
      </w:tr>
      <w:tr w:rsidR="008F4F10" w:rsidRPr="00676C09" w14:paraId="558315D2" w14:textId="77777777" w:rsidTr="00547E5E">
        <w:trPr>
          <w:trHeight w:val="1384"/>
          <w:jc w:val="center"/>
        </w:trPr>
        <w:tc>
          <w:tcPr>
            <w:tcW w:w="2689" w:type="dxa"/>
          </w:tcPr>
          <w:p w14:paraId="5BEE2FA0" w14:textId="20FA8259" w:rsidR="008F4F10" w:rsidRPr="00676C09" w:rsidRDefault="00E84EC0" w:rsidP="00547E5E">
            <w:pPr>
              <w:rPr>
                <w:rFonts w:ascii="Palatino Linotype" w:hAnsi="Palatino Linotype"/>
                <w:sz w:val="20"/>
                <w:szCs w:val="20"/>
              </w:rPr>
            </w:pPr>
            <w:r w:rsidRPr="00676C09">
              <w:rPr>
                <w:rFonts w:ascii="Palatino Linotype" w:hAnsi="Palatino Linotype" w:cs="Arial"/>
                <w:b/>
                <w:sz w:val="20"/>
                <w:szCs w:val="20"/>
              </w:rPr>
              <w:t>00242/INFOEM/IP/RR/2021</w:t>
            </w:r>
          </w:p>
        </w:tc>
        <w:tc>
          <w:tcPr>
            <w:tcW w:w="2976" w:type="dxa"/>
          </w:tcPr>
          <w:p w14:paraId="57D687BF" w14:textId="5437BD3D" w:rsidR="008F4F10" w:rsidRPr="00676C09" w:rsidRDefault="008F4F10" w:rsidP="008F4F10">
            <w:pPr>
              <w:tabs>
                <w:tab w:val="left" w:pos="851"/>
              </w:tabs>
              <w:ind w:right="317"/>
              <w:jc w:val="both"/>
              <w:rPr>
                <w:rFonts w:ascii="Palatino Linotype" w:hAnsi="Palatino Linotype" w:cs="Arial"/>
                <w:i/>
              </w:rPr>
            </w:pPr>
            <w:r w:rsidRPr="00676C09">
              <w:rPr>
                <w:rFonts w:ascii="Palatino Linotype" w:hAnsi="Palatino Linotype" w:cs="Arial"/>
                <w:i/>
              </w:rPr>
              <w:t>“</w:t>
            </w:r>
            <w:r w:rsidR="00E84EC0" w:rsidRPr="00676C09">
              <w:rPr>
                <w:rFonts w:ascii="Palatino Linotype" w:hAnsi="Palatino Linotype" w:cs="Arial"/>
                <w:i/>
              </w:rPr>
              <w:t>Negativa de la información</w:t>
            </w:r>
            <w:r w:rsidRPr="00676C09">
              <w:rPr>
                <w:rFonts w:ascii="Palatino Linotype" w:hAnsi="Palatino Linotype" w:cs="Arial"/>
                <w:i/>
              </w:rPr>
              <w:t>” (sic)</w:t>
            </w:r>
          </w:p>
          <w:p w14:paraId="5BA603BC" w14:textId="26564D0C" w:rsidR="008F4F10" w:rsidRPr="00676C09" w:rsidRDefault="008F4F10" w:rsidP="00547E5E">
            <w:pPr>
              <w:jc w:val="both"/>
              <w:rPr>
                <w:rFonts w:ascii="Palatino Linotype" w:hAnsi="Palatino Linotype"/>
                <w:i/>
              </w:rPr>
            </w:pPr>
          </w:p>
        </w:tc>
        <w:tc>
          <w:tcPr>
            <w:tcW w:w="3163" w:type="dxa"/>
          </w:tcPr>
          <w:p w14:paraId="4A91866A" w14:textId="29B327B3" w:rsidR="008F4F10" w:rsidRPr="00676C09" w:rsidRDefault="008F4F10" w:rsidP="008F4F10">
            <w:pPr>
              <w:spacing w:line="360" w:lineRule="auto"/>
              <w:jc w:val="both"/>
              <w:rPr>
                <w:rFonts w:ascii="Palatino Linotype" w:hAnsi="Palatino Linotype" w:cs="Arial"/>
                <w:i/>
              </w:rPr>
            </w:pPr>
            <w:r w:rsidRPr="00676C09">
              <w:rPr>
                <w:rFonts w:ascii="Palatino Linotype" w:hAnsi="Palatino Linotype"/>
                <w:i/>
                <w:color w:val="000000"/>
              </w:rPr>
              <w:t>“</w:t>
            </w:r>
            <w:r w:rsidR="00E84EC0" w:rsidRPr="00676C09">
              <w:rPr>
                <w:rFonts w:ascii="Palatino Linotype" w:hAnsi="Palatino Linotype"/>
                <w:i/>
                <w:color w:val="000000"/>
              </w:rPr>
              <w:t>Su contestación esta dañada, después de la prorroga uno esperaría que las autoridades correspondientes harían su trabajo de manera correcta.</w:t>
            </w:r>
            <w:r w:rsidRPr="00676C09">
              <w:rPr>
                <w:rFonts w:ascii="Palatino Linotype" w:hAnsi="Palatino Linotype"/>
                <w:i/>
                <w:color w:val="000000"/>
              </w:rPr>
              <w:t>” (sic)</w:t>
            </w:r>
          </w:p>
          <w:p w14:paraId="0AEA31BF" w14:textId="31D30FC1" w:rsidR="008F4F10" w:rsidRPr="00676C09" w:rsidRDefault="008F4F10" w:rsidP="00547E5E">
            <w:pPr>
              <w:jc w:val="both"/>
              <w:rPr>
                <w:rFonts w:ascii="Palatino Linotype" w:hAnsi="Palatino Linotype"/>
                <w:i/>
              </w:rPr>
            </w:pPr>
          </w:p>
        </w:tc>
      </w:tr>
    </w:tbl>
    <w:p w14:paraId="5906C19D" w14:textId="77777777" w:rsidR="00E84EC0" w:rsidRPr="00676C09" w:rsidRDefault="00E84EC0" w:rsidP="00200BFC">
      <w:pPr>
        <w:spacing w:line="360" w:lineRule="auto"/>
        <w:jc w:val="both"/>
        <w:rPr>
          <w:rFonts w:ascii="Palatino Linotype" w:hAnsi="Palatino Linotype" w:cs="Arial"/>
          <w:b/>
          <w:sz w:val="28"/>
          <w:szCs w:val="28"/>
        </w:rPr>
      </w:pPr>
    </w:p>
    <w:p w14:paraId="7AFA6F77" w14:textId="44ED019E" w:rsidR="00200BFC" w:rsidRPr="00676C09" w:rsidRDefault="00F862A0" w:rsidP="00200BFC">
      <w:pPr>
        <w:spacing w:line="360" w:lineRule="auto"/>
        <w:jc w:val="both"/>
        <w:rPr>
          <w:rFonts w:ascii="Palatino Linotype" w:hAnsi="Palatino Linotype" w:cs="Arial"/>
        </w:rPr>
      </w:pPr>
      <w:r w:rsidRPr="00676C09">
        <w:rPr>
          <w:rFonts w:ascii="Palatino Linotype" w:hAnsi="Palatino Linotype" w:cs="Arial"/>
          <w:b/>
          <w:sz w:val="28"/>
          <w:szCs w:val="28"/>
        </w:rPr>
        <w:t>V</w:t>
      </w:r>
      <w:r w:rsidR="00E84EC0" w:rsidRPr="00676C09">
        <w:rPr>
          <w:rFonts w:ascii="Palatino Linotype" w:hAnsi="Palatino Linotype" w:cs="Arial"/>
          <w:b/>
          <w:sz w:val="28"/>
          <w:szCs w:val="28"/>
        </w:rPr>
        <w:t>I</w:t>
      </w:r>
      <w:r w:rsidR="00200BFC" w:rsidRPr="00676C09">
        <w:rPr>
          <w:rFonts w:ascii="Palatino Linotype" w:hAnsi="Palatino Linotype" w:cs="Arial"/>
          <w:b/>
        </w:rPr>
        <w:t xml:space="preserve">. </w:t>
      </w:r>
      <w:r w:rsidR="00200BFC" w:rsidRPr="00676C09">
        <w:rPr>
          <w:rFonts w:ascii="Palatino Linotype" w:hAnsi="Palatino Linotype" w:cs="Arial"/>
        </w:rPr>
        <w:t>El</w:t>
      </w:r>
      <w:r w:rsidR="004633FD" w:rsidRPr="00676C09">
        <w:rPr>
          <w:rFonts w:ascii="Palatino Linotype" w:hAnsi="Palatino Linotype" w:cs="Arial"/>
        </w:rPr>
        <w:t xml:space="preserve"> </w:t>
      </w:r>
      <w:r w:rsidR="00E84EC0" w:rsidRPr="00676C09">
        <w:rPr>
          <w:rFonts w:ascii="Palatino Linotype" w:hAnsi="Palatino Linotype" w:cs="Arial"/>
        </w:rPr>
        <w:t>tres</w:t>
      </w:r>
      <w:r w:rsidR="006F5BDF" w:rsidRPr="00676C09">
        <w:rPr>
          <w:rFonts w:ascii="Palatino Linotype" w:hAnsi="Palatino Linotype" w:cs="Arial"/>
        </w:rPr>
        <w:t xml:space="preserve"> </w:t>
      </w:r>
      <w:r w:rsidR="00212E74" w:rsidRPr="00676C09">
        <w:rPr>
          <w:rFonts w:ascii="Palatino Linotype" w:hAnsi="Palatino Linotype" w:cs="Arial"/>
        </w:rPr>
        <w:t xml:space="preserve">de </w:t>
      </w:r>
      <w:r w:rsidR="00E84EC0" w:rsidRPr="00676C09">
        <w:rPr>
          <w:rFonts w:ascii="Palatino Linotype" w:hAnsi="Palatino Linotype" w:cs="Arial"/>
        </w:rPr>
        <w:t>febrero</w:t>
      </w:r>
      <w:r w:rsidR="00A6763D" w:rsidRPr="00676C09">
        <w:rPr>
          <w:rFonts w:ascii="Palatino Linotype" w:hAnsi="Palatino Linotype" w:cs="Arial"/>
        </w:rPr>
        <w:t xml:space="preserve"> </w:t>
      </w:r>
      <w:r w:rsidR="00200BFC" w:rsidRPr="00676C09">
        <w:rPr>
          <w:rFonts w:ascii="Palatino Linotype" w:hAnsi="Palatino Linotype" w:cs="Arial"/>
        </w:rPr>
        <w:t>de dos mil veint</w:t>
      </w:r>
      <w:r w:rsidR="00E84EC0" w:rsidRPr="00676C09">
        <w:rPr>
          <w:rFonts w:ascii="Palatino Linotype" w:hAnsi="Palatino Linotype" w:cs="Arial"/>
        </w:rPr>
        <w:t>iuno</w:t>
      </w:r>
      <w:r w:rsidR="00200BFC" w:rsidRPr="00676C09">
        <w:rPr>
          <w:rFonts w:ascii="Palatino Linotype" w:hAnsi="Palatino Linotype" w:cs="Arial"/>
        </w:rPr>
        <w:t xml:space="preserve">, el recurso de que se trata se envió electrónicamente al Instituto de </w:t>
      </w:r>
      <w:r w:rsidR="00200BFC" w:rsidRPr="00676C09">
        <w:rPr>
          <w:rFonts w:ascii="Palatino Linotype" w:eastAsia="Arial Unicode MS" w:hAnsi="Palatino Linotype" w:cs="Arial"/>
        </w:rPr>
        <w:t>Transparencia</w:t>
      </w:r>
      <w:r w:rsidR="00200BFC" w:rsidRPr="00676C09">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676C09">
        <w:rPr>
          <w:rFonts w:ascii="Palatino Linotype" w:hAnsi="Palatino Linotype"/>
        </w:rPr>
        <w:t>Ley de Transparencia y Acceso a la Información Pública del Estado de México y Municipios</w:t>
      </w:r>
      <w:r w:rsidR="00200BFC" w:rsidRPr="00676C09">
        <w:rPr>
          <w:rFonts w:ascii="Palatino Linotype" w:hAnsi="Palatino Linotype" w:cs="Arial"/>
        </w:rPr>
        <w:t>, se turnó, a través del</w:t>
      </w:r>
      <w:r w:rsidR="00200BFC" w:rsidRPr="00676C09">
        <w:rPr>
          <w:rFonts w:ascii="Palatino Linotype" w:eastAsia="Arial Unicode MS" w:hAnsi="Palatino Linotype" w:cs="Arial"/>
        </w:rPr>
        <w:t xml:space="preserve"> </w:t>
      </w:r>
      <w:r w:rsidR="00200BFC" w:rsidRPr="00676C09">
        <w:rPr>
          <w:rFonts w:ascii="Palatino Linotype" w:eastAsia="Arial Unicode MS" w:hAnsi="Palatino Linotype" w:cs="Arial"/>
          <w:b/>
        </w:rPr>
        <w:t>SAIMEX</w:t>
      </w:r>
      <w:r w:rsidR="00200BFC" w:rsidRPr="00676C09">
        <w:rPr>
          <w:rFonts w:ascii="Palatino Linotype" w:hAnsi="Palatino Linotype"/>
        </w:rPr>
        <w:t xml:space="preserve">, a la </w:t>
      </w:r>
      <w:r w:rsidR="00200BFC" w:rsidRPr="00676C09">
        <w:rPr>
          <w:rFonts w:ascii="Palatino Linotype" w:hAnsi="Palatino Linotype" w:cs="Arial"/>
        </w:rPr>
        <w:t xml:space="preserve">Comisionada </w:t>
      </w:r>
      <w:r w:rsidR="00200BFC" w:rsidRPr="00676C09">
        <w:rPr>
          <w:rFonts w:ascii="Palatino Linotype" w:hAnsi="Palatino Linotype" w:cs="Arial"/>
          <w:b/>
        </w:rPr>
        <w:t>EVA ABAID YAPUR</w:t>
      </w:r>
      <w:r w:rsidR="00200BFC" w:rsidRPr="00676C09">
        <w:rPr>
          <w:rFonts w:ascii="Palatino Linotype" w:hAnsi="Palatino Linotype"/>
        </w:rPr>
        <w:t>,</w:t>
      </w:r>
      <w:r w:rsidR="00200BFC" w:rsidRPr="00676C09">
        <w:rPr>
          <w:rFonts w:ascii="Palatino Linotype" w:hAnsi="Palatino Linotype" w:cs="Arial"/>
        </w:rPr>
        <w:t xml:space="preserve"> a efecto de decretar su admisión o desechamiento.</w:t>
      </w:r>
    </w:p>
    <w:p w14:paraId="74931326" w14:textId="77777777" w:rsidR="00200BFC" w:rsidRPr="00676C09" w:rsidRDefault="00200BFC" w:rsidP="00200BFC">
      <w:pPr>
        <w:spacing w:line="360" w:lineRule="auto"/>
        <w:jc w:val="both"/>
        <w:rPr>
          <w:rFonts w:ascii="Palatino Linotype" w:hAnsi="Palatino Linotype" w:cs="Arial"/>
        </w:rPr>
      </w:pPr>
    </w:p>
    <w:p w14:paraId="01EFA607" w14:textId="76EB8578" w:rsidR="00200BFC" w:rsidRPr="00676C09" w:rsidRDefault="00200BFC" w:rsidP="004F3E7D">
      <w:pPr>
        <w:tabs>
          <w:tab w:val="center" w:pos="4252"/>
          <w:tab w:val="right" w:pos="8504"/>
        </w:tabs>
        <w:spacing w:line="360" w:lineRule="auto"/>
        <w:jc w:val="both"/>
        <w:rPr>
          <w:rFonts w:ascii="Palatino Linotype" w:hAnsi="Palatino Linotype" w:cs="Arial"/>
        </w:rPr>
      </w:pPr>
      <w:r w:rsidRPr="00676C09">
        <w:rPr>
          <w:rFonts w:ascii="Palatino Linotype" w:hAnsi="Palatino Linotype" w:cs="Arial"/>
          <w:b/>
          <w:sz w:val="28"/>
          <w:szCs w:val="28"/>
        </w:rPr>
        <w:t>V</w:t>
      </w:r>
      <w:r w:rsidR="00E84EC0" w:rsidRPr="00676C09">
        <w:rPr>
          <w:rFonts w:ascii="Palatino Linotype" w:hAnsi="Palatino Linotype" w:cs="Arial"/>
          <w:b/>
          <w:sz w:val="28"/>
          <w:szCs w:val="28"/>
        </w:rPr>
        <w:t>II</w:t>
      </w:r>
      <w:r w:rsidRPr="00676C09">
        <w:rPr>
          <w:rFonts w:ascii="Palatino Linotype" w:hAnsi="Palatino Linotype" w:cs="Arial"/>
          <w:b/>
        </w:rPr>
        <w:t xml:space="preserve">. </w:t>
      </w:r>
      <w:r w:rsidRPr="00676C09">
        <w:rPr>
          <w:rFonts w:ascii="Palatino Linotype" w:hAnsi="Palatino Linotype" w:cs="Arial"/>
        </w:rPr>
        <w:t>De las constancias del expediente electrónico del</w:t>
      </w:r>
      <w:r w:rsidRPr="00676C09">
        <w:rPr>
          <w:rFonts w:ascii="Palatino Linotype" w:hAnsi="Palatino Linotype" w:cs="Arial"/>
          <w:b/>
        </w:rPr>
        <w:t xml:space="preserve"> SAIMEX</w:t>
      </w:r>
      <w:r w:rsidRPr="00676C09">
        <w:rPr>
          <w:rFonts w:ascii="Palatino Linotype" w:hAnsi="Palatino Linotype" w:cs="Arial"/>
        </w:rPr>
        <w:t xml:space="preserve">, se advierte que en fecha </w:t>
      </w:r>
      <w:r w:rsidR="00E84EC0" w:rsidRPr="00676C09">
        <w:rPr>
          <w:rFonts w:ascii="Palatino Linotype" w:hAnsi="Palatino Linotype" w:cs="Arial"/>
        </w:rPr>
        <w:t>nueve</w:t>
      </w:r>
      <w:r w:rsidR="006F5BDF" w:rsidRPr="00676C09">
        <w:rPr>
          <w:rFonts w:ascii="Palatino Linotype" w:hAnsi="Palatino Linotype" w:cs="Arial"/>
        </w:rPr>
        <w:t xml:space="preserve"> de </w:t>
      </w:r>
      <w:r w:rsidR="00E84EC0" w:rsidRPr="00676C09">
        <w:rPr>
          <w:rFonts w:ascii="Palatino Linotype" w:hAnsi="Palatino Linotype" w:cs="Arial"/>
        </w:rPr>
        <w:t>febrero</w:t>
      </w:r>
      <w:r w:rsidRPr="00676C09">
        <w:rPr>
          <w:rFonts w:ascii="Palatino Linotype" w:hAnsi="Palatino Linotype" w:cs="Arial"/>
        </w:rPr>
        <w:t xml:space="preserve"> de dos mil veint</w:t>
      </w:r>
      <w:r w:rsidR="00E84EC0" w:rsidRPr="00676C09">
        <w:rPr>
          <w:rFonts w:ascii="Palatino Linotype" w:hAnsi="Palatino Linotype" w:cs="Arial"/>
        </w:rPr>
        <w:t>iuno</w:t>
      </w:r>
      <w:r w:rsidRPr="00676C09">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76C09">
        <w:rPr>
          <w:rFonts w:ascii="Palatino Linotype" w:hAnsi="Palatino Linotype" w:cs="Arial"/>
          <w:b/>
        </w:rPr>
        <w:t xml:space="preserve">EL SUJETO OBLIGADO </w:t>
      </w:r>
      <w:r w:rsidRPr="00676C09">
        <w:rPr>
          <w:rFonts w:ascii="Palatino Linotype" w:hAnsi="Palatino Linotype" w:cs="Arial"/>
        </w:rPr>
        <w:t>rindiera su</w:t>
      </w:r>
      <w:r w:rsidRPr="00676C09">
        <w:rPr>
          <w:rFonts w:ascii="Palatino Linotype" w:hAnsi="Palatino Linotype" w:cs="Arial"/>
          <w:b/>
        </w:rPr>
        <w:t xml:space="preserve"> </w:t>
      </w:r>
      <w:r w:rsidRPr="00676C09">
        <w:rPr>
          <w:rFonts w:ascii="Palatino Linotype" w:hAnsi="Palatino Linotype" w:cs="Arial"/>
        </w:rPr>
        <w:t>Informe Justificado.</w:t>
      </w:r>
    </w:p>
    <w:p w14:paraId="2E6F6C1C" w14:textId="77777777" w:rsidR="006F5BDF" w:rsidRPr="00676C09" w:rsidRDefault="006F5BDF" w:rsidP="006F5BDF">
      <w:pPr>
        <w:spacing w:line="360" w:lineRule="auto"/>
        <w:jc w:val="both"/>
        <w:rPr>
          <w:rFonts w:ascii="Palatino Linotype" w:hAnsi="Palatino Linotype" w:cs="Arial"/>
        </w:rPr>
      </w:pPr>
    </w:p>
    <w:p w14:paraId="61F07A5D" w14:textId="446C314C" w:rsidR="008F4F10" w:rsidRPr="00676C09" w:rsidRDefault="006F5BDF" w:rsidP="008F4F10">
      <w:pPr>
        <w:spacing w:line="360" w:lineRule="auto"/>
        <w:jc w:val="both"/>
        <w:rPr>
          <w:rFonts w:ascii="Palatino Linotype" w:eastAsia="Arial Unicode MS" w:hAnsi="Palatino Linotype" w:cs="Arial"/>
          <w:lang w:val="es-ES_tradnl"/>
        </w:rPr>
      </w:pPr>
      <w:r w:rsidRPr="00676C09">
        <w:rPr>
          <w:rFonts w:ascii="Palatino Linotype" w:eastAsia="Arial Unicode MS" w:hAnsi="Palatino Linotype" w:cs="Arial"/>
          <w:b/>
          <w:sz w:val="28"/>
          <w:szCs w:val="28"/>
        </w:rPr>
        <w:t>VI</w:t>
      </w:r>
      <w:r w:rsidR="00E84EC0" w:rsidRPr="00676C09">
        <w:rPr>
          <w:rFonts w:ascii="Palatino Linotype" w:eastAsia="Arial Unicode MS" w:hAnsi="Palatino Linotype" w:cs="Arial"/>
          <w:b/>
          <w:sz w:val="28"/>
          <w:szCs w:val="28"/>
        </w:rPr>
        <w:t>II</w:t>
      </w:r>
      <w:r w:rsidRPr="00676C09">
        <w:rPr>
          <w:rFonts w:ascii="Palatino Linotype" w:eastAsia="Arial Unicode MS" w:hAnsi="Palatino Linotype" w:cs="Arial"/>
          <w:b/>
          <w:sz w:val="28"/>
          <w:szCs w:val="28"/>
        </w:rPr>
        <w:t>.</w:t>
      </w:r>
      <w:r w:rsidRPr="00676C09">
        <w:rPr>
          <w:rFonts w:ascii="Palatino Linotype" w:eastAsia="Arial Unicode MS" w:hAnsi="Palatino Linotype" w:cs="Arial"/>
          <w:b/>
        </w:rPr>
        <w:t xml:space="preserve"> </w:t>
      </w:r>
      <w:r w:rsidRPr="00676C09">
        <w:rPr>
          <w:rFonts w:ascii="Palatino Linotype" w:hAnsi="Palatino Linotype" w:cs="Arial"/>
          <w:lang w:val="es-ES"/>
        </w:rPr>
        <w:t>En cumplimiento a lo anterior, de las constancias del expediente electrónico del</w:t>
      </w:r>
      <w:r w:rsidRPr="00676C09">
        <w:rPr>
          <w:rFonts w:ascii="Palatino Linotype" w:hAnsi="Palatino Linotype" w:cs="Arial"/>
          <w:b/>
          <w:lang w:val="es-ES"/>
        </w:rPr>
        <w:t xml:space="preserve"> SAIMEX</w:t>
      </w:r>
      <w:r w:rsidRPr="00676C09">
        <w:rPr>
          <w:rFonts w:ascii="Palatino Linotype" w:hAnsi="Palatino Linotype" w:cs="Arial"/>
          <w:lang w:val="es-ES"/>
        </w:rPr>
        <w:t>, se observa que</w:t>
      </w:r>
      <w:r w:rsidRPr="00676C09">
        <w:rPr>
          <w:rFonts w:ascii="Palatino Linotype" w:hAnsi="Palatino Linotype" w:cs="Arial"/>
          <w:b/>
          <w:lang w:val="es-ES"/>
        </w:rPr>
        <w:t xml:space="preserve"> </w:t>
      </w:r>
      <w:r w:rsidRPr="00676C09">
        <w:rPr>
          <w:rFonts w:ascii="Palatino Linotype" w:hAnsi="Palatino Linotype" w:cs="Arial"/>
          <w:lang w:val="es-ES"/>
        </w:rPr>
        <w:t xml:space="preserve">el </w:t>
      </w:r>
      <w:r w:rsidRPr="00676C09">
        <w:rPr>
          <w:rFonts w:ascii="Palatino Linotype" w:hAnsi="Palatino Linotype" w:cs="Arial"/>
          <w:b/>
          <w:lang w:val="es-ES"/>
        </w:rPr>
        <w:t>SUJETO OBLIGADO</w:t>
      </w:r>
      <w:r w:rsidRPr="00676C09">
        <w:rPr>
          <w:rFonts w:ascii="Palatino Linotype" w:hAnsi="Palatino Linotype" w:cs="Arial"/>
          <w:lang w:val="es-ES"/>
        </w:rPr>
        <w:t xml:space="preserve"> fue omiso e</w:t>
      </w:r>
      <w:r w:rsidR="008F4F10" w:rsidRPr="00676C09">
        <w:rPr>
          <w:rFonts w:ascii="Palatino Linotype" w:hAnsi="Palatino Linotype" w:cs="Arial"/>
          <w:lang w:val="es-ES"/>
        </w:rPr>
        <w:t>n enviar el Informe Justificado;</w:t>
      </w:r>
      <w:r w:rsidRPr="00676C09">
        <w:rPr>
          <w:rFonts w:ascii="Palatino Linotype" w:hAnsi="Palatino Linotype" w:cs="Arial"/>
          <w:lang w:val="es-ES"/>
        </w:rPr>
        <w:t xml:space="preserve"> </w:t>
      </w:r>
      <w:r w:rsidR="008F4F10" w:rsidRPr="00676C09">
        <w:rPr>
          <w:rFonts w:ascii="Palatino Linotype" w:hAnsi="Palatino Linotype" w:cs="Arial"/>
          <w:lang w:val="es-ES"/>
        </w:rPr>
        <w:t>p</w:t>
      </w:r>
      <w:r w:rsidR="008F4F10" w:rsidRPr="00676C09">
        <w:rPr>
          <w:rFonts w:ascii="Palatino Linotype" w:eastAsia="MS Mincho" w:hAnsi="Palatino Linotype"/>
          <w:noProof/>
          <w:lang w:eastAsia="es-MX"/>
        </w:rPr>
        <w:t xml:space="preserve">or su parte, </w:t>
      </w:r>
      <w:r w:rsidR="008F4F10" w:rsidRPr="00676C09">
        <w:rPr>
          <w:rFonts w:ascii="Palatino Linotype" w:eastAsia="MS Mincho" w:hAnsi="Palatino Linotype"/>
          <w:b/>
          <w:noProof/>
          <w:lang w:eastAsia="es-MX"/>
        </w:rPr>
        <w:t xml:space="preserve">EL RECURRENTE </w:t>
      </w:r>
      <w:r w:rsidR="008F4F10" w:rsidRPr="00676C09">
        <w:rPr>
          <w:rFonts w:ascii="Palatino Linotype" w:eastAsia="MS Mincho" w:hAnsi="Palatino Linotype"/>
          <w:noProof/>
          <w:lang w:eastAsia="es-MX"/>
        </w:rPr>
        <w:t>no realizó manifiestación alguna,</w:t>
      </w:r>
      <w:r w:rsidR="008F4F10" w:rsidRPr="00676C09">
        <w:rPr>
          <w:rFonts w:ascii="Palatino Linotype" w:eastAsia="Arial Unicode MS" w:hAnsi="Palatino Linotype" w:cs="Arial"/>
          <w:lang w:val="es-ES_tradnl"/>
        </w:rPr>
        <w:t xml:space="preserve"> ni presentó pruebas o alegatos que a su derecho convinieran.</w:t>
      </w:r>
    </w:p>
    <w:p w14:paraId="798AD56B" w14:textId="75FC0FA1" w:rsidR="006F5BDF" w:rsidRPr="00676C09" w:rsidRDefault="006F5BDF" w:rsidP="006F5BDF">
      <w:pPr>
        <w:spacing w:line="360" w:lineRule="auto"/>
        <w:jc w:val="both"/>
        <w:rPr>
          <w:rFonts w:ascii="Palatino Linotype" w:hAnsi="Palatino Linotype" w:cs="Arial"/>
          <w:noProof/>
          <w:lang w:eastAsia="es-MX"/>
        </w:rPr>
      </w:pPr>
    </w:p>
    <w:p w14:paraId="78EE04B1" w14:textId="50B780A9" w:rsidR="004F3E7D" w:rsidRPr="00676C09" w:rsidRDefault="00655B99" w:rsidP="00423754">
      <w:pPr>
        <w:spacing w:line="360" w:lineRule="auto"/>
        <w:jc w:val="both"/>
        <w:rPr>
          <w:rFonts w:ascii="Palatino Linotype" w:eastAsia="MS Mincho" w:hAnsi="Palatino Linotype"/>
          <w:color w:val="000000"/>
          <w:lang w:val="es-ES_tradnl"/>
        </w:rPr>
      </w:pPr>
      <w:r w:rsidRPr="00676C09">
        <w:rPr>
          <w:rFonts w:ascii="Palatino Linotype" w:hAnsi="Palatino Linotype"/>
          <w:b/>
          <w:sz w:val="28"/>
        </w:rPr>
        <w:t>I</w:t>
      </w:r>
      <w:r w:rsidR="00E84EC0" w:rsidRPr="00676C09">
        <w:rPr>
          <w:rFonts w:ascii="Palatino Linotype" w:hAnsi="Palatino Linotype"/>
          <w:b/>
          <w:sz w:val="28"/>
        </w:rPr>
        <w:t>X</w:t>
      </w:r>
      <w:r w:rsidR="00200BFC" w:rsidRPr="00676C09">
        <w:rPr>
          <w:rFonts w:ascii="Palatino Linotype" w:hAnsi="Palatino Linotype"/>
          <w:b/>
        </w:rPr>
        <w:t xml:space="preserve">. </w:t>
      </w:r>
      <w:r w:rsidRPr="00676C09">
        <w:rPr>
          <w:rFonts w:ascii="Palatino Linotype" w:hAnsi="Palatino Linotype" w:cs="Arial"/>
        </w:rPr>
        <w:t xml:space="preserve">Transcurrido el plazo señalado en el párrafo anterior y, una vez analizado el estado procesal que guarda el expediente, el </w:t>
      </w:r>
      <w:bookmarkStart w:id="3" w:name="_Hlk59545599"/>
      <w:r w:rsidR="00E84EC0" w:rsidRPr="00676C09">
        <w:rPr>
          <w:rFonts w:ascii="Palatino Linotype" w:hAnsi="Palatino Linotype" w:cs="Arial"/>
        </w:rPr>
        <w:t>diecinueve</w:t>
      </w:r>
      <w:r w:rsidR="000D1187" w:rsidRPr="00676C09">
        <w:rPr>
          <w:rFonts w:ascii="Palatino Linotype" w:hAnsi="Palatino Linotype" w:cs="Arial"/>
        </w:rPr>
        <w:t xml:space="preserve"> de </w:t>
      </w:r>
      <w:r w:rsidR="008F4F10" w:rsidRPr="00676C09">
        <w:rPr>
          <w:rFonts w:ascii="Palatino Linotype" w:hAnsi="Palatino Linotype" w:cs="Arial"/>
        </w:rPr>
        <w:t>febrero</w:t>
      </w:r>
      <w:r w:rsidR="000D1187" w:rsidRPr="00676C09">
        <w:rPr>
          <w:rFonts w:ascii="Palatino Linotype" w:hAnsi="Palatino Linotype" w:cs="Arial"/>
        </w:rPr>
        <w:t xml:space="preserve"> de dos mil veintiuno</w:t>
      </w:r>
      <w:bookmarkEnd w:id="3"/>
      <w:r w:rsidRPr="00676C09">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BE7097" w:rsidRPr="00676C09">
        <w:rPr>
          <w:rFonts w:ascii="Palatino Linotype" w:eastAsia="MS Mincho" w:hAnsi="Palatino Linotype"/>
          <w:color w:val="000000"/>
          <w:lang w:val="es-ES_tradnl"/>
        </w:rPr>
        <w:t>; y</w:t>
      </w:r>
    </w:p>
    <w:p w14:paraId="2E9054D3" w14:textId="77777777" w:rsidR="00E84EC0" w:rsidRPr="00676C09" w:rsidRDefault="00E84EC0" w:rsidP="00423754">
      <w:pPr>
        <w:spacing w:line="360" w:lineRule="auto"/>
        <w:jc w:val="both"/>
        <w:rPr>
          <w:rFonts w:ascii="Palatino Linotype" w:eastAsia="MS Mincho" w:hAnsi="Palatino Linotype"/>
          <w:color w:val="000000"/>
          <w:lang w:val="es-ES_tradnl"/>
        </w:rPr>
      </w:pPr>
    </w:p>
    <w:p w14:paraId="7212F333" w14:textId="77777777" w:rsidR="00E84EC0" w:rsidRPr="00676C09" w:rsidRDefault="00E84EC0" w:rsidP="00423754">
      <w:pPr>
        <w:spacing w:line="360" w:lineRule="auto"/>
        <w:jc w:val="both"/>
        <w:rPr>
          <w:rFonts w:ascii="Palatino Linotype" w:eastAsia="MS Mincho" w:hAnsi="Palatino Linotype"/>
          <w:color w:val="000000"/>
          <w:lang w:val="es-ES_tradnl"/>
        </w:rPr>
      </w:pPr>
    </w:p>
    <w:p w14:paraId="1B804E1A" w14:textId="77777777" w:rsidR="00D41CFB" w:rsidRPr="00676C09" w:rsidRDefault="00D41CFB" w:rsidP="00423754">
      <w:pPr>
        <w:spacing w:line="360" w:lineRule="auto"/>
        <w:jc w:val="both"/>
        <w:rPr>
          <w:rFonts w:ascii="Palatino Linotype" w:eastAsia="MS Mincho" w:hAnsi="Palatino Linotype"/>
          <w:color w:val="000000"/>
          <w:lang w:val="es-ES_tradnl"/>
        </w:rPr>
      </w:pPr>
    </w:p>
    <w:p w14:paraId="1996111C" w14:textId="432E563F" w:rsidR="00770063" w:rsidRPr="00676C09" w:rsidRDefault="00200BFC" w:rsidP="00770063">
      <w:pPr>
        <w:jc w:val="center"/>
        <w:rPr>
          <w:rFonts w:ascii="Palatino Linotype" w:hAnsi="Palatino Linotype" w:cs="Arial"/>
          <w:b/>
          <w:bCs/>
          <w:spacing w:val="60"/>
          <w:sz w:val="28"/>
        </w:rPr>
      </w:pPr>
      <w:r w:rsidRPr="00676C09">
        <w:rPr>
          <w:rFonts w:ascii="Palatino Linotype" w:hAnsi="Palatino Linotype" w:cs="Arial"/>
          <w:b/>
          <w:bCs/>
          <w:spacing w:val="60"/>
          <w:sz w:val="28"/>
        </w:rPr>
        <w:t>CONSIDERANDO</w:t>
      </w:r>
    </w:p>
    <w:p w14:paraId="0C6B727C" w14:textId="617D4FC5" w:rsidR="004F3E7D" w:rsidRPr="00676C09" w:rsidRDefault="004F3E7D" w:rsidP="00A269B9">
      <w:pPr>
        <w:rPr>
          <w:rFonts w:ascii="Palatino Linotype" w:hAnsi="Palatino Linotype"/>
          <w:b/>
        </w:rPr>
      </w:pPr>
    </w:p>
    <w:p w14:paraId="1F6A2EA8" w14:textId="77777777" w:rsidR="00DF0E8D" w:rsidRPr="00676C09" w:rsidRDefault="00DF0E8D" w:rsidP="00A269B9">
      <w:pPr>
        <w:rPr>
          <w:rFonts w:ascii="Palatino Linotype" w:hAnsi="Palatino Linotype"/>
          <w:b/>
        </w:rPr>
      </w:pPr>
    </w:p>
    <w:p w14:paraId="1317F366" w14:textId="2AD9C5D3" w:rsidR="00BE7097" w:rsidRPr="00676C09" w:rsidRDefault="00BE7097" w:rsidP="00BE7097">
      <w:pPr>
        <w:spacing w:line="360" w:lineRule="auto"/>
        <w:ind w:right="50"/>
        <w:jc w:val="both"/>
        <w:rPr>
          <w:rFonts w:ascii="Palatino Linotype" w:hAnsi="Palatino Linotype" w:cs="Arial"/>
        </w:rPr>
      </w:pPr>
      <w:r w:rsidRPr="00676C09">
        <w:rPr>
          <w:rFonts w:ascii="Palatino Linotype" w:hAnsi="Palatino Linotype"/>
          <w:b/>
          <w:sz w:val="28"/>
          <w:szCs w:val="28"/>
        </w:rPr>
        <w:t>PRIMERO</w:t>
      </w:r>
      <w:r w:rsidRPr="00676C09">
        <w:rPr>
          <w:rFonts w:ascii="Palatino Linotype" w:hAnsi="Palatino Linotype"/>
          <w:b/>
        </w:rPr>
        <w:t>.</w:t>
      </w:r>
      <w:r w:rsidRPr="00676C09">
        <w:rPr>
          <w:rFonts w:ascii="Palatino Linotype" w:hAnsi="Palatino Linotype"/>
        </w:rPr>
        <w:t xml:space="preserve"> </w:t>
      </w:r>
      <w:r w:rsidRPr="00676C09">
        <w:rPr>
          <w:rFonts w:ascii="Palatino Linotype" w:hAnsi="Palatino Linotype"/>
          <w:b/>
          <w:i/>
        </w:rPr>
        <w:t>Competencia</w:t>
      </w:r>
      <w:r w:rsidRPr="00676C09">
        <w:rPr>
          <w:rFonts w:ascii="Palatino Linotype" w:hAnsi="Palatino Linotype"/>
        </w:rPr>
        <w:t>.</w:t>
      </w:r>
      <w:r w:rsidRPr="00676C09">
        <w:rPr>
          <w:rFonts w:ascii="Palatino Linotype" w:hAnsi="Palatino Linotype"/>
          <w:b/>
        </w:rPr>
        <w:t xml:space="preserve"> </w:t>
      </w:r>
      <w:r w:rsidRPr="00676C09">
        <w:rPr>
          <w:rFonts w:ascii="Palatino Linotype" w:hAnsi="Palatino Linotype"/>
        </w:rPr>
        <w:t xml:space="preserve">Este Instituto de </w:t>
      </w:r>
      <w:r w:rsidRPr="00676C09">
        <w:rPr>
          <w:rFonts w:ascii="Palatino Linotype" w:hAnsi="Palatino Linotype" w:cs="Arial"/>
        </w:rPr>
        <w:t>Transparencia</w:t>
      </w:r>
      <w:r w:rsidRPr="00676C09">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00E84EC0" w:rsidRPr="00676C09">
        <w:rPr>
          <w:rFonts w:ascii="Palatino Linotype" w:hAnsi="Palatino Linotype"/>
        </w:rPr>
        <w:t>tr</w:t>
      </w:r>
      <w:r w:rsidRPr="00676C09">
        <w:rPr>
          <w:rFonts w:ascii="Palatino Linotype" w:hAnsi="Palatino Linotype"/>
        </w:rPr>
        <w:t>igésimo, trigésimo</w:t>
      </w:r>
      <w:r w:rsidR="00E84EC0" w:rsidRPr="00676C09">
        <w:rPr>
          <w:rFonts w:ascii="Palatino Linotype" w:hAnsi="Palatino Linotype"/>
        </w:rPr>
        <w:t xml:space="preserve"> primero</w:t>
      </w:r>
      <w:r w:rsidRPr="00676C09">
        <w:rPr>
          <w:rFonts w:ascii="Palatino Linotype" w:hAnsi="Palatino Linotype"/>
        </w:rPr>
        <w:t xml:space="preserve"> y trigésimo </w:t>
      </w:r>
      <w:r w:rsidR="00E84EC0" w:rsidRPr="00676C09">
        <w:rPr>
          <w:rFonts w:ascii="Palatino Linotype" w:hAnsi="Palatino Linotype"/>
        </w:rPr>
        <w:t>segundo</w:t>
      </w:r>
      <w:r w:rsidRPr="00676C09">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676C09">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18E142EF" w14:textId="77777777" w:rsidR="00BE7097" w:rsidRPr="00676C09" w:rsidRDefault="00BE7097" w:rsidP="00BE7097">
      <w:pPr>
        <w:spacing w:line="360" w:lineRule="auto"/>
        <w:ind w:right="50"/>
        <w:jc w:val="both"/>
        <w:rPr>
          <w:rFonts w:ascii="Palatino Linotype" w:hAnsi="Palatino Linotype" w:cs="Arial"/>
        </w:rPr>
      </w:pPr>
    </w:p>
    <w:p w14:paraId="14D18B1E" w14:textId="77777777" w:rsidR="00BE7097" w:rsidRPr="00676C09" w:rsidRDefault="00BE7097" w:rsidP="00BE7097">
      <w:pPr>
        <w:spacing w:line="360" w:lineRule="auto"/>
        <w:ind w:right="50"/>
        <w:jc w:val="both"/>
        <w:rPr>
          <w:rFonts w:ascii="Palatino Linotype" w:hAnsi="Palatino Linotype" w:cs="Arial"/>
        </w:rPr>
      </w:pPr>
      <w:r w:rsidRPr="00676C09">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5D2AB88" w14:textId="77777777" w:rsidR="00BE7097" w:rsidRPr="00676C09" w:rsidRDefault="00BE7097" w:rsidP="00BE7097">
      <w:pPr>
        <w:spacing w:line="360" w:lineRule="auto"/>
        <w:jc w:val="both"/>
        <w:rPr>
          <w:rFonts w:ascii="Palatino Linotype" w:hAnsi="Palatino Linotype" w:cs="Arial"/>
          <w:b/>
          <w:sz w:val="14"/>
          <w:lang w:val="es-ES"/>
        </w:rPr>
      </w:pPr>
    </w:p>
    <w:p w14:paraId="4DD8B4F5" w14:textId="78F5D86F" w:rsidR="00200BFC" w:rsidRPr="00676C09" w:rsidRDefault="00200BFC" w:rsidP="00B90E30">
      <w:pPr>
        <w:spacing w:line="360" w:lineRule="auto"/>
        <w:ind w:right="50"/>
        <w:jc w:val="both"/>
        <w:rPr>
          <w:rFonts w:ascii="Palatino Linotype" w:hAnsi="Palatino Linotype" w:cs="Arial"/>
          <w:b/>
        </w:rPr>
      </w:pPr>
      <w:r w:rsidRPr="00676C09">
        <w:rPr>
          <w:rFonts w:ascii="Palatino Linotype" w:hAnsi="Palatino Linotype" w:cs="Arial"/>
          <w:b/>
          <w:sz w:val="28"/>
        </w:rPr>
        <w:t>SEGUNDO</w:t>
      </w:r>
      <w:r w:rsidRPr="00676C09">
        <w:rPr>
          <w:rFonts w:ascii="Palatino Linotype" w:hAnsi="Palatino Linotype" w:cs="Arial"/>
          <w:b/>
        </w:rPr>
        <w:t xml:space="preserve">. </w:t>
      </w:r>
      <w:r w:rsidRPr="00676C09">
        <w:rPr>
          <w:rFonts w:ascii="Palatino Linotype" w:hAnsi="Palatino Linotype" w:cs="Arial"/>
          <w:b/>
          <w:i/>
        </w:rPr>
        <w:t>Interés</w:t>
      </w:r>
      <w:r w:rsidRPr="00676C09">
        <w:rPr>
          <w:rFonts w:ascii="Palatino Linotype" w:hAnsi="Palatino Linotype" w:cs="Arial"/>
          <w:b/>
        </w:rPr>
        <w:t xml:space="preserve">. </w:t>
      </w:r>
      <w:r w:rsidRPr="00676C09">
        <w:rPr>
          <w:rFonts w:ascii="Palatino Linotype" w:hAnsi="Palatino Linotype" w:cs="Arial"/>
          <w:bCs/>
        </w:rPr>
        <w:t>El recurso de revisión fue interpuesto por parte legítima, en atención a que se presentó por</w:t>
      </w:r>
      <w:r w:rsidR="00073F72" w:rsidRPr="00676C09">
        <w:rPr>
          <w:rFonts w:ascii="Palatino Linotype" w:hAnsi="Palatino Linotype" w:cs="Arial"/>
          <w:bCs/>
        </w:rPr>
        <w:t xml:space="preserve"> </w:t>
      </w:r>
      <w:r w:rsidR="00073F72" w:rsidRPr="00676C09">
        <w:rPr>
          <w:rFonts w:ascii="Palatino Linotype" w:hAnsi="Palatino Linotype" w:cs="Arial"/>
          <w:b/>
        </w:rPr>
        <w:t>EL</w:t>
      </w:r>
      <w:r w:rsidRPr="00676C09">
        <w:rPr>
          <w:rFonts w:ascii="Palatino Linotype" w:hAnsi="Palatino Linotype" w:cs="Arial"/>
          <w:b/>
          <w:bCs/>
        </w:rPr>
        <w:t xml:space="preserve"> RECURRENTE,</w:t>
      </w:r>
      <w:r w:rsidRPr="00676C09">
        <w:rPr>
          <w:rFonts w:ascii="Palatino Linotype" w:hAnsi="Palatino Linotype" w:cs="Arial"/>
          <w:bCs/>
        </w:rPr>
        <w:t xml:space="preserve"> quien es la misma persona que formuló la solicitud de acceso a la información pública al </w:t>
      </w:r>
      <w:r w:rsidRPr="00676C09">
        <w:rPr>
          <w:rFonts w:ascii="Palatino Linotype" w:hAnsi="Palatino Linotype" w:cs="Arial"/>
          <w:b/>
          <w:bCs/>
        </w:rPr>
        <w:t>SUJETO OBLIGADO.</w:t>
      </w:r>
    </w:p>
    <w:p w14:paraId="7267C8A1" w14:textId="32797B15" w:rsidR="00FD561B" w:rsidRPr="00676C09"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676C09">
        <w:rPr>
          <w:rFonts w:ascii="Palatino Linotype" w:hAnsi="Palatino Linotype" w:cs="Arial"/>
          <w:b/>
          <w:sz w:val="28"/>
        </w:rPr>
        <w:t>TERCERO</w:t>
      </w:r>
      <w:r w:rsidRPr="00676C09">
        <w:rPr>
          <w:rFonts w:ascii="Palatino Linotype" w:hAnsi="Palatino Linotype" w:cs="Arial"/>
          <w:b/>
        </w:rPr>
        <w:t xml:space="preserve">. </w:t>
      </w:r>
      <w:r w:rsidRPr="00676C09">
        <w:rPr>
          <w:rFonts w:ascii="Palatino Linotype" w:hAnsi="Palatino Linotype" w:cs="Arial"/>
          <w:b/>
          <w:i/>
          <w:lang w:val="es-ES"/>
        </w:rPr>
        <w:t>Oportunidad</w:t>
      </w:r>
      <w:r w:rsidR="00FD561B" w:rsidRPr="00676C09">
        <w:rPr>
          <w:rFonts w:ascii="Palatino Linotype" w:hAnsi="Palatino Linotype" w:cs="Arial"/>
        </w:rPr>
        <w:t xml:space="preserve">. El recurso de revisión fue interpuesto dentro del plazo de quince días hábiles, contados a partir del día siguiente al en que </w:t>
      </w:r>
      <w:r w:rsidR="00073F72" w:rsidRPr="00676C09">
        <w:rPr>
          <w:rFonts w:ascii="Palatino Linotype" w:hAnsi="Palatino Linotype" w:cs="Arial"/>
          <w:b/>
        </w:rPr>
        <w:t>EL</w:t>
      </w:r>
      <w:r w:rsidR="00FD561B" w:rsidRPr="00676C09">
        <w:rPr>
          <w:rFonts w:ascii="Palatino Linotype" w:hAnsi="Palatino Linotype" w:cs="Arial"/>
          <w:b/>
        </w:rPr>
        <w:t xml:space="preserve"> RECURRENTE </w:t>
      </w:r>
      <w:r w:rsidR="00FD561B" w:rsidRPr="00676C0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676C09" w:rsidRDefault="00FD561B" w:rsidP="00FD561B">
      <w:pPr>
        <w:spacing w:before="100" w:beforeAutospacing="1" w:after="100" w:afterAutospacing="1"/>
        <w:ind w:left="720" w:right="709"/>
        <w:contextualSpacing/>
        <w:jc w:val="both"/>
        <w:rPr>
          <w:rFonts w:ascii="Palatino Linotype" w:hAnsi="Palatino Linotype" w:cs="Arial"/>
          <w:i/>
          <w:sz w:val="22"/>
        </w:rPr>
      </w:pPr>
      <w:r w:rsidRPr="00676C09">
        <w:rPr>
          <w:rFonts w:ascii="Palatino Linotype" w:hAnsi="Palatino Linotype" w:cs="Arial"/>
          <w:i/>
          <w:sz w:val="22"/>
        </w:rPr>
        <w:t>“</w:t>
      </w:r>
      <w:r w:rsidRPr="00676C09">
        <w:rPr>
          <w:rFonts w:ascii="Palatino Linotype" w:hAnsi="Palatino Linotype" w:cs="Arial"/>
          <w:b/>
          <w:i/>
          <w:sz w:val="22"/>
        </w:rPr>
        <w:t>Artículo 178.</w:t>
      </w:r>
      <w:r w:rsidRPr="00676C0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676C09" w:rsidRDefault="00FD561B" w:rsidP="00FD561B">
      <w:pPr>
        <w:spacing w:before="100" w:beforeAutospacing="1" w:after="100" w:afterAutospacing="1"/>
        <w:ind w:left="720" w:right="709"/>
        <w:contextualSpacing/>
        <w:jc w:val="both"/>
        <w:rPr>
          <w:rFonts w:ascii="Palatino Linotype" w:hAnsi="Palatino Linotype" w:cs="Arial"/>
          <w:i/>
          <w:sz w:val="22"/>
        </w:rPr>
      </w:pPr>
      <w:r w:rsidRPr="00676C0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4E009E3" w14:textId="478CA0B2" w:rsidR="00770063" w:rsidRPr="00676C09" w:rsidRDefault="00FD561B" w:rsidP="00770063">
      <w:pPr>
        <w:spacing w:before="240" w:after="100" w:afterAutospacing="1"/>
        <w:ind w:left="720" w:right="709"/>
        <w:jc w:val="both"/>
        <w:rPr>
          <w:rFonts w:ascii="Palatino Linotype" w:hAnsi="Palatino Linotype" w:cs="Arial"/>
          <w:i/>
          <w:sz w:val="22"/>
        </w:rPr>
      </w:pPr>
      <w:r w:rsidRPr="00676C09">
        <w:rPr>
          <w:rFonts w:ascii="Palatino Linotype" w:hAnsi="Palatino Linotype" w:cs="Arial"/>
          <w:i/>
          <w:sz w:val="22"/>
        </w:rPr>
        <w:t xml:space="preserve">En el caso de que se interponga ante la Unidad de Transparencia, ésta deberá remitir el recurso de revisión al Instituto a más tardar al día </w:t>
      </w:r>
      <w:r w:rsidRPr="00676C09">
        <w:rPr>
          <w:rFonts w:ascii="Palatino Linotype" w:hAnsi="Palatino Linotype" w:cs="Arial"/>
          <w:i/>
          <w:sz w:val="22"/>
          <w:lang w:eastAsia="es-MX"/>
        </w:rPr>
        <w:t>siguiente</w:t>
      </w:r>
      <w:r w:rsidRPr="00676C09">
        <w:rPr>
          <w:rFonts w:ascii="Palatino Linotype" w:hAnsi="Palatino Linotype" w:cs="Arial"/>
          <w:i/>
          <w:sz w:val="22"/>
        </w:rPr>
        <w:t xml:space="preserve"> de haberlo recibido.”</w:t>
      </w:r>
    </w:p>
    <w:p w14:paraId="3DB31F4B" w14:textId="7165E790" w:rsidR="00BE7097" w:rsidRPr="00676C09" w:rsidRDefault="00BE7097" w:rsidP="00BE7097">
      <w:pPr>
        <w:spacing w:line="360" w:lineRule="auto"/>
        <w:jc w:val="both"/>
        <w:rPr>
          <w:rFonts w:ascii="Palatino Linotype" w:hAnsi="Palatino Linotype"/>
        </w:rPr>
      </w:pPr>
      <w:r w:rsidRPr="00676C09">
        <w:rPr>
          <w:rFonts w:ascii="Palatino Linotype" w:hAnsi="Palatino Linotype" w:cs="Arial"/>
        </w:rPr>
        <w:t xml:space="preserve">En efecto, atendiendo a que </w:t>
      </w:r>
      <w:r w:rsidRPr="00676C09">
        <w:rPr>
          <w:rFonts w:ascii="Palatino Linotype" w:hAnsi="Palatino Linotype" w:cs="Arial"/>
          <w:b/>
        </w:rPr>
        <w:t>EL SUJETO OBLIGADO</w:t>
      </w:r>
      <w:r w:rsidRPr="00676C09">
        <w:rPr>
          <w:rFonts w:ascii="Palatino Linotype" w:hAnsi="Palatino Linotype" w:cs="Arial"/>
        </w:rPr>
        <w:t xml:space="preserve"> notificó la respuesta a la solicitud de información pública el día </w:t>
      </w:r>
      <w:r w:rsidR="00E84EC0" w:rsidRPr="00676C09">
        <w:rPr>
          <w:rFonts w:ascii="Palatino Linotype" w:hAnsi="Palatino Linotype" w:cs="Arial"/>
          <w:b/>
        </w:rPr>
        <w:t>veintiséis</w:t>
      </w:r>
      <w:r w:rsidRPr="00676C09">
        <w:rPr>
          <w:rFonts w:ascii="Palatino Linotype" w:hAnsi="Palatino Linotype" w:cs="Arial"/>
          <w:b/>
        </w:rPr>
        <w:t xml:space="preserve"> de </w:t>
      </w:r>
      <w:r w:rsidR="00E84EC0" w:rsidRPr="00676C09">
        <w:rPr>
          <w:rFonts w:ascii="Palatino Linotype" w:hAnsi="Palatino Linotype" w:cs="Arial"/>
          <w:b/>
        </w:rPr>
        <w:t>enero</w:t>
      </w:r>
      <w:r w:rsidRPr="00676C09">
        <w:rPr>
          <w:rFonts w:ascii="Palatino Linotype" w:hAnsi="Palatino Linotype" w:cs="Arial"/>
          <w:b/>
        </w:rPr>
        <w:t xml:space="preserve"> de dos mil veint</w:t>
      </w:r>
      <w:r w:rsidR="00E84EC0" w:rsidRPr="00676C09">
        <w:rPr>
          <w:rFonts w:ascii="Palatino Linotype" w:hAnsi="Palatino Linotype" w:cs="Arial"/>
          <w:b/>
        </w:rPr>
        <w:t>iuno</w:t>
      </w:r>
      <w:r w:rsidRPr="00676C09">
        <w:rPr>
          <w:rFonts w:ascii="Palatino Linotype" w:hAnsi="Palatino Linotype" w:cs="Arial"/>
        </w:rPr>
        <w:t>, el plazo de quince días hábiles que el artículo 178 de la ley de la materia otorga al</w:t>
      </w:r>
      <w:r w:rsidRPr="00676C09">
        <w:rPr>
          <w:rFonts w:ascii="Palatino Linotype" w:hAnsi="Palatino Linotype" w:cs="Arial"/>
          <w:b/>
        </w:rPr>
        <w:t xml:space="preserve"> RECURRENTE</w:t>
      </w:r>
      <w:r w:rsidRPr="00676C09">
        <w:rPr>
          <w:rFonts w:ascii="Palatino Linotype" w:hAnsi="Palatino Linotype" w:cs="Arial"/>
        </w:rPr>
        <w:t xml:space="preserve"> para presentar el recurso de revisión, transcurrió del </w:t>
      </w:r>
      <w:r w:rsidR="00B059F7" w:rsidRPr="00676C09">
        <w:rPr>
          <w:rFonts w:ascii="Palatino Linotype" w:hAnsi="Palatino Linotype" w:cs="Arial"/>
          <w:b/>
        </w:rPr>
        <w:t>veintisiete</w:t>
      </w:r>
      <w:r w:rsidR="00B059F7" w:rsidRPr="00676C09">
        <w:rPr>
          <w:rFonts w:ascii="Palatino Linotype" w:hAnsi="Palatino Linotype" w:cs="Arial"/>
        </w:rPr>
        <w:t xml:space="preserve"> </w:t>
      </w:r>
      <w:r w:rsidRPr="00676C09">
        <w:rPr>
          <w:rFonts w:ascii="Palatino Linotype" w:hAnsi="Palatino Linotype" w:cs="Arial"/>
          <w:b/>
        </w:rPr>
        <w:t xml:space="preserve">de </w:t>
      </w:r>
      <w:r w:rsidR="00B059F7" w:rsidRPr="00676C09">
        <w:rPr>
          <w:rFonts w:ascii="Palatino Linotype" w:hAnsi="Palatino Linotype" w:cs="Arial"/>
          <w:b/>
        </w:rPr>
        <w:t>enero</w:t>
      </w:r>
      <w:r w:rsidRPr="00676C09">
        <w:rPr>
          <w:rFonts w:ascii="Palatino Linotype" w:hAnsi="Palatino Linotype" w:cs="Arial"/>
          <w:b/>
        </w:rPr>
        <w:t xml:space="preserve"> al </w:t>
      </w:r>
      <w:r w:rsidR="00B059F7" w:rsidRPr="00676C09">
        <w:rPr>
          <w:rFonts w:ascii="Palatino Linotype" w:hAnsi="Palatino Linotype" w:cs="Arial"/>
          <w:b/>
        </w:rPr>
        <w:t>diecisiete</w:t>
      </w:r>
      <w:r w:rsidRPr="00676C09">
        <w:rPr>
          <w:rFonts w:ascii="Palatino Linotype" w:hAnsi="Palatino Linotype" w:cs="Arial"/>
          <w:b/>
        </w:rPr>
        <w:t xml:space="preserve"> de </w:t>
      </w:r>
      <w:r w:rsidR="00B059F7" w:rsidRPr="00676C09">
        <w:rPr>
          <w:rFonts w:ascii="Palatino Linotype" w:hAnsi="Palatino Linotype" w:cs="Arial"/>
          <w:b/>
        </w:rPr>
        <w:t>febrero</w:t>
      </w:r>
      <w:r w:rsidRPr="00676C09">
        <w:rPr>
          <w:rFonts w:ascii="Palatino Linotype" w:hAnsi="Palatino Linotype" w:cs="Arial"/>
          <w:b/>
        </w:rPr>
        <w:t xml:space="preserve"> del dos mil veintiuno</w:t>
      </w:r>
      <w:r w:rsidRPr="00676C09">
        <w:rPr>
          <w:rFonts w:ascii="Palatino Linotype" w:hAnsi="Palatino Linotype" w:cs="Arial"/>
        </w:rPr>
        <w:t xml:space="preserve">, </w:t>
      </w:r>
      <w:r w:rsidRPr="00676C09">
        <w:rPr>
          <w:rFonts w:ascii="Palatino Linotype" w:hAnsi="Palatino Linotype" w:cs="Arial"/>
          <w:lang w:val="es-ES_tradnl"/>
        </w:rPr>
        <w:t xml:space="preserve">sin contemplar en el cómputo los días </w:t>
      </w:r>
      <w:r w:rsidR="00B059F7" w:rsidRPr="00676C09">
        <w:rPr>
          <w:rFonts w:ascii="Palatino Linotype" w:hAnsi="Palatino Linotype" w:cs="Arial"/>
          <w:lang w:val="es-ES_tradnl"/>
        </w:rPr>
        <w:t>treinta y treinta y uno</w:t>
      </w:r>
      <w:r w:rsidRPr="00676C09">
        <w:rPr>
          <w:rFonts w:ascii="Palatino Linotype" w:hAnsi="Palatino Linotype" w:cs="Arial"/>
          <w:lang w:val="es-ES_tradnl"/>
        </w:rPr>
        <w:t xml:space="preserve"> de enero</w:t>
      </w:r>
      <w:r w:rsidR="00B059F7" w:rsidRPr="00676C09">
        <w:rPr>
          <w:rFonts w:ascii="Palatino Linotype" w:hAnsi="Palatino Linotype" w:cs="Arial"/>
          <w:lang w:val="es-ES_tradnl"/>
        </w:rPr>
        <w:t>; seis, siete, trece y catorce de febrero</w:t>
      </w:r>
      <w:r w:rsidRPr="00676C09">
        <w:rPr>
          <w:rFonts w:ascii="Palatino Linotype" w:hAnsi="Palatino Linotype" w:cs="Arial"/>
          <w:lang w:val="es-ES_tradnl"/>
        </w:rPr>
        <w:t xml:space="preserve"> de dos mil veintiuno por corresponder a sábados y domingos </w:t>
      </w:r>
      <w:r w:rsidRPr="00676C09">
        <w:rPr>
          <w:rFonts w:ascii="Palatino Linotype" w:hAnsi="Palatino Linotype" w:cs="Arial"/>
        </w:rPr>
        <w:t xml:space="preserve">considerados como días inhábiles; en términos del artículo 3, fracción X de la </w:t>
      </w:r>
      <w:r w:rsidRPr="00676C09">
        <w:rPr>
          <w:rFonts w:ascii="Palatino Linotype" w:hAnsi="Palatino Linotype"/>
        </w:rPr>
        <w:t xml:space="preserve">Ley de Transparencia y Acceso a la Información Pública del Estado de México y Municipios; así como del </w:t>
      </w:r>
      <w:r w:rsidR="00B059F7" w:rsidRPr="00676C09">
        <w:rPr>
          <w:rFonts w:ascii="Palatino Linotype" w:hAnsi="Palatino Linotype"/>
        </w:rPr>
        <w:t>uno</w:t>
      </w:r>
      <w:r w:rsidRPr="00676C09">
        <w:rPr>
          <w:rFonts w:ascii="Palatino Linotype" w:hAnsi="Palatino Linotype"/>
        </w:rPr>
        <w:t xml:space="preserve"> de </w:t>
      </w:r>
      <w:r w:rsidR="00B059F7" w:rsidRPr="00676C09">
        <w:rPr>
          <w:rFonts w:ascii="Palatino Linotype" w:hAnsi="Palatino Linotype"/>
        </w:rPr>
        <w:t>febrero</w:t>
      </w:r>
      <w:r w:rsidRPr="00676C09">
        <w:rPr>
          <w:rFonts w:ascii="Palatino Linotype" w:hAnsi="Palatino Linotype"/>
        </w:rPr>
        <w:t xml:space="preserve"> de dos mil veint</w:t>
      </w:r>
      <w:r w:rsidR="00360F24" w:rsidRPr="00676C09">
        <w:rPr>
          <w:rFonts w:ascii="Palatino Linotype" w:hAnsi="Palatino Linotype"/>
        </w:rPr>
        <w:t>i</w:t>
      </w:r>
      <w:r w:rsidR="00B059F7" w:rsidRPr="00676C09">
        <w:rPr>
          <w:rFonts w:ascii="Palatino Linotype" w:hAnsi="Palatino Linotype"/>
        </w:rPr>
        <w:t>uno, por ser día inhábil</w:t>
      </w:r>
      <w:r w:rsidRPr="00676C09">
        <w:rPr>
          <w:rFonts w:ascii="Palatino Linotype" w:hAnsi="Palatino Linotype"/>
        </w:rPr>
        <w:t>.</w:t>
      </w:r>
    </w:p>
    <w:p w14:paraId="1BC44841" w14:textId="77777777" w:rsidR="00BE7097" w:rsidRPr="00676C09" w:rsidRDefault="00BE7097" w:rsidP="00BE7097">
      <w:pPr>
        <w:spacing w:line="360" w:lineRule="auto"/>
        <w:jc w:val="both"/>
        <w:rPr>
          <w:rFonts w:ascii="Palatino Linotype" w:hAnsi="Palatino Linotype"/>
          <w:sz w:val="14"/>
        </w:rPr>
      </w:pPr>
    </w:p>
    <w:p w14:paraId="7E939DC5" w14:textId="7248D90A" w:rsidR="00BE7097" w:rsidRPr="00676C09" w:rsidRDefault="00BE7097" w:rsidP="00BE7097">
      <w:pPr>
        <w:spacing w:line="360" w:lineRule="auto"/>
        <w:jc w:val="both"/>
        <w:rPr>
          <w:rFonts w:ascii="Palatino Linotype" w:hAnsi="Palatino Linotype" w:cs="Arial"/>
          <w:lang w:val="es-ES"/>
        </w:rPr>
      </w:pPr>
      <w:r w:rsidRPr="00676C09">
        <w:rPr>
          <w:rFonts w:ascii="Palatino Linotype" w:hAnsi="Palatino Linotype" w:cs="Arial"/>
          <w:lang w:val="es-ES"/>
        </w:rPr>
        <w:t xml:space="preserve">En ese tenor, si el recurso de revisión que nos ocupa, se interpuso en fecha </w:t>
      </w:r>
      <w:r w:rsidR="00B059F7" w:rsidRPr="00676C09">
        <w:rPr>
          <w:rFonts w:ascii="Palatino Linotype" w:hAnsi="Palatino Linotype" w:cs="Arial"/>
          <w:b/>
          <w:u w:val="single"/>
          <w:lang w:val="es-ES"/>
        </w:rPr>
        <w:t>tres</w:t>
      </w:r>
      <w:r w:rsidRPr="00676C09">
        <w:rPr>
          <w:rFonts w:ascii="Palatino Linotype" w:hAnsi="Palatino Linotype" w:cs="Arial"/>
          <w:b/>
          <w:u w:val="single"/>
          <w:lang w:val="es-ES"/>
        </w:rPr>
        <w:t xml:space="preserve"> de </w:t>
      </w:r>
      <w:r w:rsidR="00B059F7" w:rsidRPr="00676C09">
        <w:rPr>
          <w:rFonts w:ascii="Palatino Linotype" w:hAnsi="Palatino Linotype" w:cs="Arial"/>
          <w:b/>
          <w:u w:val="single"/>
          <w:lang w:val="es-ES"/>
        </w:rPr>
        <w:t>febrero</w:t>
      </w:r>
      <w:r w:rsidRPr="00676C09">
        <w:rPr>
          <w:rFonts w:ascii="Palatino Linotype" w:hAnsi="Palatino Linotype" w:cs="Arial"/>
          <w:b/>
          <w:u w:val="single"/>
          <w:lang w:val="es-ES"/>
        </w:rPr>
        <w:t xml:space="preserve"> de dos mil veint</w:t>
      </w:r>
      <w:r w:rsidR="00B059F7" w:rsidRPr="00676C09">
        <w:rPr>
          <w:rFonts w:ascii="Palatino Linotype" w:hAnsi="Palatino Linotype" w:cs="Arial"/>
          <w:b/>
          <w:u w:val="single"/>
          <w:lang w:val="es-ES"/>
        </w:rPr>
        <w:t>iuno</w:t>
      </w:r>
      <w:r w:rsidRPr="00676C09">
        <w:rPr>
          <w:rFonts w:ascii="Palatino Linotype" w:hAnsi="Palatino Linotype" w:cs="Arial"/>
          <w:b/>
          <w:lang w:val="es-ES"/>
        </w:rPr>
        <w:t xml:space="preserve">, </w:t>
      </w:r>
      <w:r w:rsidRPr="00676C09">
        <w:rPr>
          <w:rFonts w:ascii="Palatino Linotype" w:hAnsi="Palatino Linotype" w:cs="Arial"/>
          <w:lang w:val="es-ES"/>
        </w:rPr>
        <w:t xml:space="preserve">éste se encuentra dentro del margen temporal previsto en el precepto legal y, por tanto, es oportuno. </w:t>
      </w:r>
    </w:p>
    <w:p w14:paraId="462D4FB7" w14:textId="77777777" w:rsidR="00BE7097" w:rsidRPr="00676C09" w:rsidRDefault="00BE7097" w:rsidP="00BE7097">
      <w:pPr>
        <w:spacing w:line="360" w:lineRule="auto"/>
        <w:jc w:val="both"/>
        <w:rPr>
          <w:rFonts w:ascii="Palatino Linotype" w:hAnsi="Palatino Linotype" w:cs="Arial"/>
          <w:lang w:val="es-ES"/>
        </w:rPr>
      </w:pPr>
    </w:p>
    <w:p w14:paraId="7A9B2712" w14:textId="77777777" w:rsidR="00BE7097" w:rsidRPr="00676C09" w:rsidRDefault="00B475A7" w:rsidP="00BE709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676C09">
        <w:rPr>
          <w:rFonts w:ascii="Palatino Linotype" w:hAnsi="Palatino Linotype" w:cs="Arial"/>
          <w:b/>
          <w:sz w:val="28"/>
        </w:rPr>
        <w:t>CUARTO</w:t>
      </w:r>
      <w:r w:rsidRPr="00676C09">
        <w:rPr>
          <w:rFonts w:ascii="Palatino Linotype" w:hAnsi="Palatino Linotype"/>
          <w:b/>
        </w:rPr>
        <w:t xml:space="preserve">. </w:t>
      </w:r>
      <w:r w:rsidRPr="00676C09">
        <w:rPr>
          <w:rFonts w:ascii="Palatino Linotype" w:hAnsi="Palatino Linotype"/>
          <w:b/>
          <w:i/>
        </w:rPr>
        <w:t>Procedibilidad</w:t>
      </w:r>
      <w:r w:rsidRPr="00676C09">
        <w:rPr>
          <w:rFonts w:ascii="Palatino Linotype" w:hAnsi="Palatino Linotype"/>
          <w:b/>
        </w:rPr>
        <w:t xml:space="preserve">. </w:t>
      </w:r>
      <w:r w:rsidR="00BE7097" w:rsidRPr="00676C09">
        <w:rPr>
          <w:rFonts w:ascii="Palatino Linotype" w:hAnsi="Palatino Linotype" w:cs="Arial"/>
        </w:rPr>
        <w:t xml:space="preserve">Esta Ponencia considera importante abordar el análisis de los requisitos de procedibilidad de los recursos de revisión, así que, el artículo 180 de la </w:t>
      </w:r>
      <w:r w:rsidR="00BE7097" w:rsidRPr="00676C09">
        <w:rPr>
          <w:rFonts w:ascii="Palatino Linotype" w:hAnsi="Palatino Linotype" w:cs="Arial"/>
          <w:lang w:eastAsia="es-MX"/>
        </w:rPr>
        <w:t xml:space="preserve">Ley de Transparencia y Acceso a la </w:t>
      </w:r>
      <w:r w:rsidR="00BE7097" w:rsidRPr="00676C09">
        <w:rPr>
          <w:rFonts w:ascii="Palatino Linotype" w:hAnsi="Palatino Linotype" w:cs="Arial"/>
        </w:rPr>
        <w:t>Información</w:t>
      </w:r>
      <w:r w:rsidR="00BE7097" w:rsidRPr="00676C09">
        <w:rPr>
          <w:rFonts w:ascii="Palatino Linotype" w:hAnsi="Palatino Linotype" w:cs="Arial"/>
          <w:lang w:eastAsia="es-MX"/>
        </w:rPr>
        <w:t xml:space="preserve"> Pública del Estado de México y Municipios, </w:t>
      </w:r>
      <w:r w:rsidR="00BE7097" w:rsidRPr="00676C09">
        <w:rPr>
          <w:rFonts w:ascii="Palatino Linotype" w:hAnsi="Palatino Linotype" w:cs="Arial"/>
        </w:rPr>
        <w:t>establece lo siguiente:</w:t>
      </w:r>
    </w:p>
    <w:p w14:paraId="2D36E709" w14:textId="7341E340" w:rsidR="00BE7097" w:rsidRPr="00676C09" w:rsidRDefault="00BE7097" w:rsidP="00BE7097">
      <w:pPr>
        <w:spacing w:line="276" w:lineRule="auto"/>
        <w:ind w:left="851" w:right="902"/>
        <w:jc w:val="both"/>
        <w:rPr>
          <w:rFonts w:ascii="Palatino Linotype" w:hAnsi="Palatino Linotype"/>
          <w:b/>
          <w:i/>
          <w:sz w:val="22"/>
          <w:szCs w:val="22"/>
        </w:rPr>
      </w:pPr>
      <w:r w:rsidRPr="00676C09">
        <w:rPr>
          <w:rFonts w:ascii="Palatino Linotype" w:hAnsi="Palatino Linotype"/>
          <w:b/>
          <w:i/>
          <w:sz w:val="22"/>
          <w:szCs w:val="22"/>
        </w:rPr>
        <w:t xml:space="preserve">“Artículo 180. </w:t>
      </w:r>
      <w:r w:rsidRPr="00676C09">
        <w:rPr>
          <w:rFonts w:ascii="Palatino Linotype" w:hAnsi="Palatino Linotype"/>
          <w:i/>
          <w:sz w:val="22"/>
          <w:szCs w:val="22"/>
        </w:rPr>
        <w:t xml:space="preserve">El </w:t>
      </w:r>
      <w:r w:rsidRPr="00676C09">
        <w:rPr>
          <w:rFonts w:ascii="Palatino Linotype" w:hAnsi="Palatino Linotype" w:cs="Arial"/>
          <w:i/>
          <w:sz w:val="22"/>
          <w:szCs w:val="22"/>
        </w:rPr>
        <w:t>recurso</w:t>
      </w:r>
      <w:r w:rsidRPr="00676C09">
        <w:rPr>
          <w:rFonts w:ascii="Palatino Linotype" w:hAnsi="Palatino Linotype"/>
          <w:i/>
          <w:sz w:val="22"/>
          <w:szCs w:val="22"/>
        </w:rPr>
        <w:t xml:space="preserve"> </w:t>
      </w:r>
      <w:r w:rsidRPr="00676C09">
        <w:rPr>
          <w:rFonts w:ascii="Palatino Linotype" w:hAnsi="Palatino Linotype" w:cs="Arial"/>
          <w:i/>
          <w:color w:val="222222"/>
          <w:sz w:val="22"/>
          <w:szCs w:val="22"/>
          <w:lang w:eastAsia="es-MX"/>
        </w:rPr>
        <w:t>de</w:t>
      </w:r>
      <w:r w:rsidRPr="00676C09">
        <w:rPr>
          <w:rFonts w:ascii="Palatino Linotype" w:hAnsi="Palatino Linotype"/>
          <w:i/>
          <w:sz w:val="22"/>
          <w:szCs w:val="22"/>
        </w:rPr>
        <w:t xml:space="preserve"> revisión contendrá:</w:t>
      </w:r>
      <w:r w:rsidRPr="00676C09">
        <w:rPr>
          <w:rFonts w:ascii="Palatino Linotype" w:hAnsi="Palatino Linotype"/>
          <w:b/>
          <w:i/>
          <w:sz w:val="22"/>
          <w:szCs w:val="22"/>
        </w:rPr>
        <w:t xml:space="preserve"> </w:t>
      </w:r>
    </w:p>
    <w:p w14:paraId="2E4A03BC" w14:textId="77777777" w:rsidR="00BE7097" w:rsidRPr="00676C09" w:rsidRDefault="00BE7097" w:rsidP="00BE7097">
      <w:pPr>
        <w:spacing w:line="276" w:lineRule="auto"/>
        <w:ind w:left="851" w:right="902"/>
        <w:jc w:val="both"/>
        <w:rPr>
          <w:rFonts w:ascii="Palatino Linotype" w:hAnsi="Palatino Linotype"/>
          <w:b/>
          <w:i/>
          <w:sz w:val="22"/>
          <w:szCs w:val="22"/>
        </w:rPr>
      </w:pPr>
      <w:r w:rsidRPr="00676C09">
        <w:rPr>
          <w:rFonts w:ascii="Palatino Linotype" w:hAnsi="Palatino Linotype"/>
          <w:b/>
          <w:i/>
          <w:sz w:val="22"/>
          <w:szCs w:val="22"/>
        </w:rPr>
        <w:t xml:space="preserve">I. </w:t>
      </w:r>
      <w:r w:rsidRPr="00676C09">
        <w:rPr>
          <w:rFonts w:ascii="Palatino Linotype" w:hAnsi="Palatino Linotype"/>
          <w:i/>
          <w:sz w:val="22"/>
          <w:szCs w:val="22"/>
        </w:rPr>
        <w:t xml:space="preserve">El sujeto obligado ante </w:t>
      </w:r>
      <w:r w:rsidRPr="00676C09">
        <w:rPr>
          <w:rFonts w:ascii="Palatino Linotype" w:hAnsi="Palatino Linotype" w:cs="Arial"/>
          <w:i/>
          <w:sz w:val="22"/>
          <w:szCs w:val="22"/>
        </w:rPr>
        <w:t>la</w:t>
      </w:r>
      <w:r w:rsidRPr="00676C09">
        <w:rPr>
          <w:rFonts w:ascii="Palatino Linotype" w:hAnsi="Palatino Linotype"/>
          <w:i/>
          <w:sz w:val="22"/>
          <w:szCs w:val="22"/>
        </w:rPr>
        <w:t xml:space="preserve"> cual </w:t>
      </w:r>
      <w:r w:rsidRPr="00676C09">
        <w:rPr>
          <w:rFonts w:ascii="Palatino Linotype" w:hAnsi="Palatino Linotype" w:cs="Arial"/>
          <w:i/>
          <w:color w:val="222222"/>
          <w:sz w:val="22"/>
          <w:szCs w:val="22"/>
          <w:lang w:eastAsia="es-MX"/>
        </w:rPr>
        <w:t>se</w:t>
      </w:r>
      <w:r w:rsidRPr="00676C09">
        <w:rPr>
          <w:rFonts w:ascii="Palatino Linotype" w:hAnsi="Palatino Linotype"/>
          <w:i/>
          <w:sz w:val="22"/>
          <w:szCs w:val="22"/>
        </w:rPr>
        <w:t xml:space="preserve"> presentó la solicitud;</w:t>
      </w:r>
      <w:r w:rsidRPr="00676C09">
        <w:rPr>
          <w:rFonts w:ascii="Palatino Linotype" w:hAnsi="Palatino Linotype"/>
          <w:b/>
          <w:i/>
          <w:sz w:val="22"/>
          <w:szCs w:val="22"/>
        </w:rPr>
        <w:t xml:space="preserve"> </w:t>
      </w:r>
    </w:p>
    <w:p w14:paraId="687E175D" w14:textId="77777777" w:rsidR="00BE7097" w:rsidRPr="00676C09" w:rsidRDefault="00BE7097" w:rsidP="00BE7097">
      <w:pPr>
        <w:spacing w:line="276" w:lineRule="auto"/>
        <w:ind w:left="851" w:right="902"/>
        <w:jc w:val="both"/>
        <w:rPr>
          <w:rFonts w:ascii="Palatino Linotype" w:hAnsi="Palatino Linotype"/>
          <w:b/>
          <w:i/>
          <w:sz w:val="22"/>
          <w:szCs w:val="22"/>
        </w:rPr>
      </w:pPr>
      <w:r w:rsidRPr="00676C09">
        <w:rPr>
          <w:rFonts w:ascii="Palatino Linotype" w:hAnsi="Palatino Linotype"/>
          <w:b/>
          <w:i/>
          <w:sz w:val="22"/>
          <w:szCs w:val="22"/>
        </w:rPr>
        <w:t xml:space="preserve">II. El nombre del solicitante </w:t>
      </w:r>
      <w:r w:rsidRPr="00676C09">
        <w:rPr>
          <w:rFonts w:ascii="Palatino Linotype" w:hAnsi="Palatino Linotype" w:cs="Arial"/>
          <w:b/>
          <w:i/>
          <w:color w:val="222222"/>
          <w:sz w:val="22"/>
          <w:szCs w:val="22"/>
          <w:lang w:eastAsia="es-MX"/>
        </w:rPr>
        <w:t>que</w:t>
      </w:r>
      <w:r w:rsidRPr="00676C09">
        <w:rPr>
          <w:rFonts w:ascii="Palatino Linotype" w:hAnsi="Palatino Linotype"/>
          <w:b/>
          <w:i/>
          <w:sz w:val="22"/>
          <w:szCs w:val="22"/>
        </w:rPr>
        <w:t xml:space="preserve"> recurre </w:t>
      </w:r>
      <w:r w:rsidRPr="00676C09">
        <w:rPr>
          <w:rFonts w:ascii="Palatino Linotype" w:hAnsi="Palatino Linotype"/>
          <w:i/>
          <w:sz w:val="22"/>
          <w:szCs w:val="22"/>
        </w:rPr>
        <w:t>o de su representante y, en su caso, del tercero interesado, así como la dirección o medio que señale para recibir notificaciones;</w:t>
      </w:r>
      <w:r w:rsidRPr="00676C09">
        <w:rPr>
          <w:rFonts w:ascii="Palatino Linotype" w:hAnsi="Palatino Linotype"/>
          <w:b/>
          <w:i/>
          <w:sz w:val="22"/>
          <w:szCs w:val="22"/>
        </w:rPr>
        <w:t xml:space="preserve"> </w:t>
      </w:r>
    </w:p>
    <w:p w14:paraId="48534358" w14:textId="77777777" w:rsidR="00BE7097" w:rsidRPr="00676C09" w:rsidRDefault="00BE7097" w:rsidP="00BE7097">
      <w:pPr>
        <w:spacing w:line="276" w:lineRule="auto"/>
        <w:ind w:left="851" w:right="902"/>
        <w:jc w:val="both"/>
        <w:rPr>
          <w:rFonts w:ascii="Palatino Linotype" w:hAnsi="Palatino Linotype"/>
          <w:b/>
          <w:i/>
          <w:sz w:val="22"/>
          <w:szCs w:val="22"/>
        </w:rPr>
      </w:pPr>
      <w:r w:rsidRPr="00676C09">
        <w:rPr>
          <w:rFonts w:ascii="Palatino Linotype" w:hAnsi="Palatino Linotype"/>
          <w:b/>
          <w:i/>
          <w:sz w:val="22"/>
          <w:szCs w:val="22"/>
        </w:rPr>
        <w:t xml:space="preserve">III. </w:t>
      </w:r>
      <w:r w:rsidRPr="00676C09">
        <w:rPr>
          <w:rFonts w:ascii="Palatino Linotype" w:hAnsi="Palatino Linotype"/>
          <w:i/>
          <w:sz w:val="22"/>
          <w:szCs w:val="22"/>
        </w:rPr>
        <w:t xml:space="preserve">El número de folio de </w:t>
      </w:r>
      <w:r w:rsidRPr="00676C09">
        <w:rPr>
          <w:rFonts w:ascii="Palatino Linotype" w:hAnsi="Palatino Linotype" w:cs="Arial"/>
          <w:i/>
          <w:color w:val="222222"/>
          <w:sz w:val="22"/>
          <w:szCs w:val="22"/>
          <w:lang w:eastAsia="es-MX"/>
        </w:rPr>
        <w:t>respuesta</w:t>
      </w:r>
      <w:r w:rsidRPr="00676C09">
        <w:rPr>
          <w:rFonts w:ascii="Palatino Linotype" w:hAnsi="Palatino Linotype"/>
          <w:i/>
          <w:sz w:val="22"/>
          <w:szCs w:val="22"/>
        </w:rPr>
        <w:t xml:space="preserve"> de la solicitud de acceso; </w:t>
      </w:r>
    </w:p>
    <w:p w14:paraId="3D4B6AC6" w14:textId="77777777" w:rsidR="00BE7097" w:rsidRPr="00676C09" w:rsidRDefault="00BE7097" w:rsidP="00BE7097">
      <w:pPr>
        <w:spacing w:line="276" w:lineRule="auto"/>
        <w:ind w:left="851" w:right="902"/>
        <w:jc w:val="both"/>
        <w:rPr>
          <w:rFonts w:ascii="Palatino Linotype" w:hAnsi="Palatino Linotype"/>
          <w:b/>
          <w:i/>
          <w:sz w:val="22"/>
          <w:szCs w:val="22"/>
        </w:rPr>
      </w:pPr>
      <w:r w:rsidRPr="00676C09">
        <w:rPr>
          <w:rFonts w:ascii="Palatino Linotype" w:hAnsi="Palatino Linotype"/>
          <w:b/>
          <w:i/>
          <w:sz w:val="22"/>
          <w:szCs w:val="22"/>
        </w:rPr>
        <w:t xml:space="preserve">IV. </w:t>
      </w:r>
      <w:r w:rsidRPr="00676C09">
        <w:rPr>
          <w:rFonts w:ascii="Palatino Linotype" w:hAnsi="Palatino Linotype"/>
          <w:i/>
          <w:sz w:val="22"/>
          <w:szCs w:val="22"/>
        </w:rPr>
        <w:t xml:space="preserve">La fecha en que fue </w:t>
      </w:r>
      <w:r w:rsidRPr="00676C09">
        <w:rPr>
          <w:rFonts w:ascii="Palatino Linotype" w:hAnsi="Palatino Linotype" w:cs="Arial"/>
          <w:i/>
          <w:color w:val="222222"/>
          <w:sz w:val="22"/>
          <w:szCs w:val="22"/>
          <w:lang w:eastAsia="es-MX"/>
        </w:rPr>
        <w:t>notificada</w:t>
      </w:r>
      <w:r w:rsidRPr="00676C09">
        <w:rPr>
          <w:rFonts w:ascii="Palatino Linotype" w:hAnsi="Palatino Linotype"/>
          <w:i/>
          <w:sz w:val="22"/>
          <w:szCs w:val="22"/>
        </w:rPr>
        <w:t xml:space="preserve"> la respuesta al solicitante o tuvo conocimiento del acto reclamado, o de presentación de la solicitud, en caso de falta de respuesta;</w:t>
      </w:r>
      <w:r w:rsidRPr="00676C09">
        <w:rPr>
          <w:rFonts w:ascii="Palatino Linotype" w:hAnsi="Palatino Linotype"/>
          <w:b/>
          <w:i/>
          <w:sz w:val="22"/>
          <w:szCs w:val="22"/>
        </w:rPr>
        <w:t xml:space="preserve"> </w:t>
      </w:r>
    </w:p>
    <w:p w14:paraId="114C05AD" w14:textId="77777777" w:rsidR="00BE7097" w:rsidRPr="00676C09" w:rsidRDefault="00BE7097" w:rsidP="00BE7097">
      <w:pPr>
        <w:spacing w:line="276" w:lineRule="auto"/>
        <w:ind w:left="851" w:right="902"/>
        <w:jc w:val="both"/>
        <w:rPr>
          <w:rFonts w:ascii="Palatino Linotype" w:hAnsi="Palatino Linotype"/>
          <w:b/>
          <w:i/>
          <w:sz w:val="22"/>
          <w:szCs w:val="22"/>
        </w:rPr>
      </w:pPr>
      <w:r w:rsidRPr="00676C09">
        <w:rPr>
          <w:rFonts w:ascii="Palatino Linotype" w:hAnsi="Palatino Linotype"/>
          <w:b/>
          <w:i/>
          <w:sz w:val="22"/>
          <w:szCs w:val="22"/>
        </w:rPr>
        <w:t xml:space="preserve">V. </w:t>
      </w:r>
      <w:r w:rsidRPr="00676C09">
        <w:rPr>
          <w:rFonts w:ascii="Palatino Linotype" w:hAnsi="Palatino Linotype"/>
          <w:i/>
          <w:sz w:val="22"/>
          <w:szCs w:val="22"/>
        </w:rPr>
        <w:t xml:space="preserve">El acto que se </w:t>
      </w:r>
      <w:r w:rsidRPr="00676C09">
        <w:rPr>
          <w:rFonts w:ascii="Palatino Linotype" w:hAnsi="Palatino Linotype" w:cs="Arial"/>
          <w:i/>
          <w:color w:val="222222"/>
          <w:sz w:val="22"/>
          <w:szCs w:val="22"/>
          <w:lang w:eastAsia="es-MX"/>
        </w:rPr>
        <w:t>recurre</w:t>
      </w:r>
      <w:r w:rsidRPr="00676C09">
        <w:rPr>
          <w:rFonts w:ascii="Palatino Linotype" w:hAnsi="Palatino Linotype"/>
          <w:i/>
          <w:sz w:val="22"/>
          <w:szCs w:val="22"/>
        </w:rPr>
        <w:t>;</w:t>
      </w:r>
      <w:r w:rsidRPr="00676C09">
        <w:rPr>
          <w:rFonts w:ascii="Palatino Linotype" w:hAnsi="Palatino Linotype"/>
          <w:b/>
          <w:i/>
          <w:sz w:val="22"/>
          <w:szCs w:val="22"/>
        </w:rPr>
        <w:t xml:space="preserve"> </w:t>
      </w:r>
    </w:p>
    <w:p w14:paraId="2C8265DC" w14:textId="77777777" w:rsidR="00BE7097" w:rsidRPr="00676C09" w:rsidRDefault="00BE7097" w:rsidP="00BE7097">
      <w:pPr>
        <w:spacing w:line="276" w:lineRule="auto"/>
        <w:ind w:left="851" w:right="902"/>
        <w:jc w:val="both"/>
        <w:rPr>
          <w:rFonts w:ascii="Palatino Linotype" w:hAnsi="Palatino Linotype"/>
          <w:b/>
          <w:i/>
          <w:sz w:val="22"/>
          <w:szCs w:val="22"/>
        </w:rPr>
      </w:pPr>
      <w:r w:rsidRPr="00676C09">
        <w:rPr>
          <w:rFonts w:ascii="Palatino Linotype" w:hAnsi="Palatino Linotype"/>
          <w:b/>
          <w:i/>
          <w:sz w:val="22"/>
          <w:szCs w:val="22"/>
        </w:rPr>
        <w:t xml:space="preserve">VI. </w:t>
      </w:r>
      <w:r w:rsidRPr="00676C09">
        <w:rPr>
          <w:rFonts w:ascii="Palatino Linotype" w:hAnsi="Palatino Linotype"/>
          <w:i/>
          <w:sz w:val="22"/>
          <w:szCs w:val="22"/>
        </w:rPr>
        <w:t xml:space="preserve">Las razones o </w:t>
      </w:r>
      <w:r w:rsidRPr="00676C09">
        <w:rPr>
          <w:rFonts w:ascii="Palatino Linotype" w:hAnsi="Palatino Linotype" w:cs="Arial"/>
          <w:i/>
          <w:color w:val="222222"/>
          <w:sz w:val="22"/>
          <w:szCs w:val="22"/>
          <w:lang w:eastAsia="es-MX"/>
        </w:rPr>
        <w:t>motivos</w:t>
      </w:r>
      <w:r w:rsidRPr="00676C09">
        <w:rPr>
          <w:rFonts w:ascii="Palatino Linotype" w:hAnsi="Palatino Linotype"/>
          <w:i/>
          <w:sz w:val="22"/>
          <w:szCs w:val="22"/>
        </w:rPr>
        <w:t xml:space="preserve"> de inconformidad;</w:t>
      </w:r>
      <w:r w:rsidRPr="00676C09">
        <w:rPr>
          <w:rFonts w:ascii="Palatino Linotype" w:hAnsi="Palatino Linotype"/>
          <w:b/>
          <w:i/>
          <w:sz w:val="22"/>
          <w:szCs w:val="22"/>
        </w:rPr>
        <w:t xml:space="preserve"> </w:t>
      </w:r>
    </w:p>
    <w:p w14:paraId="218A829D" w14:textId="77777777" w:rsidR="00BE7097" w:rsidRPr="00676C09" w:rsidRDefault="00BE7097" w:rsidP="00BE7097">
      <w:pPr>
        <w:spacing w:line="276" w:lineRule="auto"/>
        <w:ind w:left="851" w:right="902"/>
        <w:jc w:val="both"/>
        <w:rPr>
          <w:rFonts w:ascii="Palatino Linotype" w:hAnsi="Palatino Linotype"/>
          <w:b/>
          <w:i/>
          <w:sz w:val="22"/>
          <w:szCs w:val="22"/>
        </w:rPr>
      </w:pPr>
      <w:r w:rsidRPr="00676C09">
        <w:rPr>
          <w:rFonts w:ascii="Palatino Linotype" w:hAnsi="Palatino Linotype"/>
          <w:b/>
          <w:i/>
          <w:sz w:val="22"/>
          <w:szCs w:val="22"/>
        </w:rPr>
        <w:t xml:space="preserve">VII. </w:t>
      </w:r>
      <w:r w:rsidRPr="00676C09">
        <w:rPr>
          <w:rFonts w:ascii="Palatino Linotype" w:hAnsi="Palatino Linotype"/>
          <w:i/>
          <w:sz w:val="22"/>
          <w:szCs w:val="22"/>
        </w:rPr>
        <w:t>La copia de la respuesta que se impugna y, en su caso, de la notificación correspondiente, en el caso de respuesta de la solicitud; y</w:t>
      </w:r>
      <w:r w:rsidRPr="00676C09">
        <w:rPr>
          <w:rFonts w:ascii="Palatino Linotype" w:hAnsi="Palatino Linotype"/>
          <w:b/>
          <w:i/>
          <w:sz w:val="22"/>
          <w:szCs w:val="22"/>
        </w:rPr>
        <w:t xml:space="preserve"> </w:t>
      </w:r>
    </w:p>
    <w:p w14:paraId="59C184C5" w14:textId="77777777" w:rsidR="00BE7097" w:rsidRPr="00676C09" w:rsidRDefault="00BE7097" w:rsidP="00BE7097">
      <w:pPr>
        <w:spacing w:line="276" w:lineRule="auto"/>
        <w:ind w:left="851" w:right="902"/>
        <w:jc w:val="both"/>
        <w:rPr>
          <w:rFonts w:ascii="Palatino Linotype" w:hAnsi="Palatino Linotype"/>
          <w:i/>
          <w:sz w:val="22"/>
          <w:szCs w:val="22"/>
        </w:rPr>
      </w:pPr>
      <w:r w:rsidRPr="00676C09">
        <w:rPr>
          <w:rFonts w:ascii="Palatino Linotype" w:hAnsi="Palatino Linotype"/>
          <w:b/>
          <w:i/>
          <w:sz w:val="22"/>
          <w:szCs w:val="22"/>
        </w:rPr>
        <w:t xml:space="preserve">VIII. </w:t>
      </w:r>
      <w:r w:rsidRPr="00676C09">
        <w:rPr>
          <w:rFonts w:ascii="Palatino Linotype" w:hAnsi="Palatino Linotype"/>
          <w:i/>
          <w:sz w:val="22"/>
          <w:szCs w:val="22"/>
        </w:rPr>
        <w:t xml:space="preserve">Firma del recurrente, en su caso, cuando se presente por escrito, requisito sin el cual se dará trámite al recurso. </w:t>
      </w:r>
    </w:p>
    <w:p w14:paraId="700F5B32" w14:textId="77777777" w:rsidR="00BE7097" w:rsidRPr="00676C09" w:rsidRDefault="00BE7097" w:rsidP="00BE7097">
      <w:pPr>
        <w:spacing w:line="276" w:lineRule="auto"/>
        <w:ind w:left="851" w:right="902"/>
        <w:jc w:val="both"/>
        <w:rPr>
          <w:rFonts w:ascii="Palatino Linotype" w:hAnsi="Palatino Linotype"/>
          <w:i/>
          <w:sz w:val="22"/>
          <w:szCs w:val="22"/>
        </w:rPr>
      </w:pPr>
      <w:r w:rsidRPr="00676C09">
        <w:rPr>
          <w:rFonts w:ascii="Palatino Linotype" w:hAnsi="Palatino Linotype"/>
          <w:i/>
          <w:sz w:val="22"/>
          <w:szCs w:val="22"/>
        </w:rPr>
        <w:t xml:space="preserve">Adicionalmente, se podrán anexar las pruebas y demás elementos que considere procedentes someter a juicio del Instituto. </w:t>
      </w:r>
    </w:p>
    <w:p w14:paraId="182A8102" w14:textId="77777777" w:rsidR="00BE7097" w:rsidRPr="00676C09" w:rsidRDefault="00BE7097" w:rsidP="00BE7097">
      <w:pPr>
        <w:spacing w:line="276" w:lineRule="auto"/>
        <w:ind w:left="851" w:right="902"/>
        <w:jc w:val="both"/>
        <w:rPr>
          <w:rFonts w:ascii="Palatino Linotype" w:hAnsi="Palatino Linotype"/>
          <w:i/>
          <w:sz w:val="22"/>
          <w:szCs w:val="22"/>
        </w:rPr>
      </w:pPr>
      <w:r w:rsidRPr="00676C09">
        <w:rPr>
          <w:rFonts w:ascii="Palatino Linotype" w:hAnsi="Palatino Linotype"/>
          <w:i/>
          <w:sz w:val="22"/>
          <w:szCs w:val="22"/>
        </w:rPr>
        <w:t xml:space="preserve">En ningún caso será necesario que el particular ratifique el recurso de revisión interpuesto. </w:t>
      </w:r>
    </w:p>
    <w:p w14:paraId="31A3D64F" w14:textId="77777777" w:rsidR="00BE7097" w:rsidRPr="00676C09" w:rsidRDefault="00BE7097" w:rsidP="00BE7097">
      <w:pPr>
        <w:spacing w:line="276" w:lineRule="auto"/>
        <w:ind w:left="851" w:right="902"/>
        <w:jc w:val="both"/>
        <w:rPr>
          <w:rFonts w:ascii="Palatino Linotype" w:hAnsi="Palatino Linotype"/>
          <w:i/>
          <w:sz w:val="22"/>
          <w:szCs w:val="22"/>
        </w:rPr>
      </w:pPr>
      <w:r w:rsidRPr="00676C09">
        <w:rPr>
          <w:rFonts w:ascii="Palatino Linotype" w:hAnsi="Palatino Linotype"/>
          <w:b/>
          <w:i/>
          <w:sz w:val="22"/>
          <w:szCs w:val="22"/>
        </w:rPr>
        <w:t xml:space="preserve">En caso de </w:t>
      </w:r>
      <w:r w:rsidRPr="00676C09">
        <w:rPr>
          <w:rFonts w:ascii="Palatino Linotype" w:hAnsi="Palatino Linotype" w:cs="Arial"/>
          <w:b/>
          <w:i/>
          <w:color w:val="222222"/>
          <w:sz w:val="22"/>
          <w:szCs w:val="22"/>
          <w:lang w:eastAsia="es-MX"/>
        </w:rPr>
        <w:t>que</w:t>
      </w:r>
      <w:r w:rsidRPr="00676C09">
        <w:rPr>
          <w:rFonts w:ascii="Palatino Linotype" w:hAnsi="Palatino Linotype"/>
          <w:b/>
          <w:i/>
          <w:sz w:val="22"/>
          <w:szCs w:val="22"/>
        </w:rPr>
        <w:t xml:space="preserve"> el recurso se interponga de manera electrónica no será indispensable que contengan los requisitos establecidos en las fracciones II</w:t>
      </w:r>
      <w:r w:rsidRPr="00676C09">
        <w:rPr>
          <w:rFonts w:ascii="Palatino Linotype" w:hAnsi="Palatino Linotype"/>
          <w:i/>
          <w:sz w:val="22"/>
          <w:szCs w:val="22"/>
        </w:rPr>
        <w:t xml:space="preserve">, IV, VII y VIII. </w:t>
      </w:r>
    </w:p>
    <w:p w14:paraId="75617175" w14:textId="77777777" w:rsidR="00BE7097" w:rsidRPr="00676C09" w:rsidRDefault="00BE7097" w:rsidP="00BE7097">
      <w:pPr>
        <w:spacing w:line="276" w:lineRule="auto"/>
        <w:ind w:left="851" w:right="902"/>
        <w:jc w:val="both"/>
        <w:rPr>
          <w:rFonts w:ascii="Palatino Linotype" w:hAnsi="Palatino Linotype"/>
          <w:sz w:val="22"/>
          <w:szCs w:val="22"/>
        </w:rPr>
      </w:pPr>
      <w:r w:rsidRPr="00676C09">
        <w:rPr>
          <w:rFonts w:ascii="Palatino Linotype" w:hAnsi="Palatino Linotype"/>
          <w:sz w:val="22"/>
          <w:szCs w:val="22"/>
        </w:rPr>
        <w:t>(Énfasis añadido)</w:t>
      </w:r>
    </w:p>
    <w:p w14:paraId="364A90C3" w14:textId="77777777" w:rsidR="00BE7097" w:rsidRPr="00676C09" w:rsidRDefault="00BE7097" w:rsidP="00BE7097">
      <w:pPr>
        <w:spacing w:before="100" w:beforeAutospacing="1" w:after="100" w:afterAutospacing="1" w:line="360" w:lineRule="auto"/>
        <w:jc w:val="both"/>
        <w:rPr>
          <w:rFonts w:ascii="Palatino Linotype" w:hAnsi="Palatino Linotype"/>
        </w:rPr>
      </w:pPr>
      <w:r w:rsidRPr="00676C09">
        <w:rPr>
          <w:rFonts w:ascii="Palatino Linotype" w:hAnsi="Palatino Linotype"/>
        </w:rPr>
        <w:t xml:space="preserve">En principio, de una interpretación del artículo transcrito se observa que los requisitos que </w:t>
      </w:r>
      <w:r w:rsidRPr="00676C09">
        <w:rPr>
          <w:rFonts w:ascii="Palatino Linotype" w:hAnsi="Palatino Linotype" w:cs="Arial"/>
        </w:rPr>
        <w:t>deberán</w:t>
      </w:r>
      <w:r w:rsidRPr="00676C09">
        <w:rPr>
          <w:rFonts w:ascii="Palatino Linotype" w:hAnsi="Palatino Linotype"/>
        </w:rPr>
        <w:t xml:space="preserve"> </w:t>
      </w:r>
      <w:r w:rsidRPr="00676C09">
        <w:rPr>
          <w:rFonts w:ascii="Palatino Linotype" w:hAnsi="Palatino Linotype" w:cs="Arial"/>
        </w:rPr>
        <w:t>contener</w:t>
      </w:r>
      <w:r w:rsidRPr="00676C09">
        <w:rPr>
          <w:rFonts w:ascii="Palatino Linotype" w:hAnsi="Palatino Linotype"/>
        </w:rPr>
        <w:t xml:space="preserve"> los recursos de revisión; sobre el particular, de la revisión de los expedientes electrónicos del </w:t>
      </w:r>
      <w:r w:rsidRPr="00676C09">
        <w:rPr>
          <w:rFonts w:ascii="Palatino Linotype" w:hAnsi="Palatino Linotype"/>
          <w:b/>
        </w:rPr>
        <w:t>SAIMEX</w:t>
      </w:r>
      <w:r w:rsidRPr="00676C09">
        <w:rPr>
          <w:rFonts w:ascii="Palatino Linotype" w:hAnsi="Palatino Linotype"/>
        </w:rPr>
        <w:t xml:space="preserve"> se desprende que la parte solicitante y ahora </w:t>
      </w:r>
      <w:r w:rsidRPr="00676C09">
        <w:rPr>
          <w:rFonts w:ascii="Palatino Linotype" w:hAnsi="Palatino Linotype"/>
          <w:b/>
        </w:rPr>
        <w:t>RECURRENTE</w:t>
      </w:r>
      <w:r w:rsidRPr="00676C09">
        <w:rPr>
          <w:rFonts w:ascii="Palatino Linotype" w:hAnsi="Palatino Linotype"/>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676C09">
        <w:rPr>
          <w:rFonts w:ascii="Palatino Linotype" w:hAnsi="Palatino Linotype" w:cs="Arial"/>
        </w:rPr>
        <w:t>no</w:t>
      </w:r>
      <w:r w:rsidRPr="00676C09">
        <w:rPr>
          <w:rFonts w:ascii="Palatino Linotype" w:hAnsi="Palatino Linotype"/>
        </w:rPr>
        <w:t xml:space="preserve"> se colmen los requisitos establecidos en el citado artículo 180 de la Ley de Transparencia.</w:t>
      </w:r>
    </w:p>
    <w:p w14:paraId="65A05B09" w14:textId="77777777" w:rsidR="00BE7097" w:rsidRPr="00676C09" w:rsidRDefault="00BE7097" w:rsidP="00BE7097">
      <w:pPr>
        <w:spacing w:before="100" w:beforeAutospacing="1" w:after="100" w:afterAutospacing="1" w:line="360" w:lineRule="auto"/>
        <w:jc w:val="both"/>
        <w:rPr>
          <w:rFonts w:ascii="Palatino Linotype" w:hAnsi="Palatino Linotype" w:cs="Arial"/>
          <w:color w:val="000000"/>
        </w:rPr>
      </w:pPr>
      <w:r w:rsidRPr="00676C09">
        <w:rPr>
          <w:rFonts w:ascii="Palatino Linotype" w:hAnsi="Palatino Linotype"/>
        </w:rPr>
        <w:t xml:space="preserve">Empero lo anterior, debe destacarse que el artículo 15 de </w:t>
      </w:r>
      <w:r w:rsidRPr="00676C09">
        <w:rPr>
          <w:rFonts w:ascii="Palatino Linotype" w:hAnsi="Palatino Linotype" w:cs="Arial"/>
          <w:lang w:eastAsia="es-MX"/>
        </w:rPr>
        <w:t xml:space="preserve">Ley de Transparencia y Acceso a la </w:t>
      </w:r>
      <w:r w:rsidRPr="00676C09">
        <w:rPr>
          <w:rFonts w:ascii="Palatino Linotype" w:hAnsi="Palatino Linotype" w:cs="Arial"/>
        </w:rPr>
        <w:t>Información</w:t>
      </w:r>
      <w:r w:rsidRPr="00676C09">
        <w:rPr>
          <w:rFonts w:ascii="Palatino Linotype" w:hAnsi="Palatino Linotype" w:cs="Arial"/>
          <w:lang w:eastAsia="es-MX"/>
        </w:rPr>
        <w:t xml:space="preserve"> Pública del Estado de México y Municipios </w:t>
      </w:r>
      <w:r w:rsidRPr="00676C09">
        <w:rPr>
          <w:rFonts w:ascii="Palatino Linotype" w:hAnsi="Palatino Linotype" w:cs="Arial"/>
          <w:iCs/>
        </w:rPr>
        <w:t xml:space="preserve">prevé que, </w:t>
      </w:r>
      <w:r w:rsidRPr="00676C09">
        <w:rPr>
          <w:rFonts w:ascii="Palatino Linotype" w:hAnsi="Palatino Linotype"/>
        </w:rPr>
        <w:t xml:space="preserve">toda persona tendrá acceso a la información </w:t>
      </w:r>
      <w:r w:rsidRPr="00676C09">
        <w:rPr>
          <w:rFonts w:ascii="Palatino Linotype" w:hAnsi="Palatino Linotype" w:cs="Arial"/>
          <w:color w:val="000000"/>
        </w:rPr>
        <w:t xml:space="preserve">sin necesidad de acreditar interés alguno o justificar su utilización, de lo que se infiere que para el </w:t>
      </w:r>
      <w:r w:rsidRPr="00676C09">
        <w:rPr>
          <w:rFonts w:ascii="Palatino Linotype" w:hAnsi="Palatino Linotype"/>
        </w:rPr>
        <w:t>ejercicio</w:t>
      </w:r>
      <w:r w:rsidRPr="00676C09">
        <w:rPr>
          <w:rFonts w:ascii="Palatino Linotype" w:hAnsi="Palatino Linotype" w:cs="Arial"/>
          <w:color w:val="000000"/>
        </w:rPr>
        <w:t xml:space="preserve"> del derecho de acceso a la información pública, </w:t>
      </w:r>
      <w:r w:rsidRPr="00676C09">
        <w:rPr>
          <w:rFonts w:ascii="Palatino Linotype" w:hAnsi="Palatino Linotype" w:cs="Arial"/>
          <w:b/>
          <w:color w:val="000000"/>
        </w:rPr>
        <w:t xml:space="preserve">el nombre no es un requisito </w:t>
      </w:r>
      <w:r w:rsidRPr="00676C09">
        <w:rPr>
          <w:rFonts w:ascii="Palatino Linotype" w:hAnsi="Palatino Linotype" w:cs="Arial"/>
          <w:b/>
          <w:i/>
          <w:color w:val="000000"/>
        </w:rPr>
        <w:t>sine qua non</w:t>
      </w:r>
      <w:r w:rsidRPr="00676C09">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3D14C13" w14:textId="47FC2E34" w:rsidR="00BE7097" w:rsidRPr="00676C09" w:rsidRDefault="00BE7097" w:rsidP="00BE7097">
      <w:pPr>
        <w:spacing w:before="100" w:beforeAutospacing="1" w:after="100" w:afterAutospacing="1" w:line="360" w:lineRule="auto"/>
        <w:jc w:val="both"/>
        <w:rPr>
          <w:rFonts w:ascii="Palatino Linotype" w:hAnsi="Palatino Linotype"/>
        </w:rPr>
      </w:pPr>
      <w:r w:rsidRPr="00676C09">
        <w:rPr>
          <w:rFonts w:ascii="Palatino Linotype" w:hAnsi="Palatino Linotype"/>
        </w:rPr>
        <w:t xml:space="preserve">Correlativo a ello, cabe mencionar que los artículos 6, Apartado A, fracciones I, III, V y VI de la </w:t>
      </w:r>
      <w:r w:rsidRPr="00676C09">
        <w:rPr>
          <w:rFonts w:ascii="Palatino Linotype" w:hAnsi="Palatino Linotype" w:cs="Arial"/>
        </w:rPr>
        <w:t>Constitución</w:t>
      </w:r>
      <w:r w:rsidRPr="00676C09">
        <w:rPr>
          <w:rFonts w:ascii="Palatino Linotype" w:hAnsi="Palatino Linotype"/>
        </w:rPr>
        <w:t xml:space="preserve"> Política de los Estados Unidos Mexicanos y 5 párrafos </w:t>
      </w:r>
      <w:r w:rsidR="00C721B3" w:rsidRPr="00676C09">
        <w:rPr>
          <w:rFonts w:ascii="Palatino Linotype" w:hAnsi="Palatino Linotype"/>
        </w:rPr>
        <w:t>tr</w:t>
      </w:r>
      <w:r w:rsidRPr="00676C09">
        <w:rPr>
          <w:rFonts w:ascii="Palatino Linotype" w:hAnsi="Palatino Linotype"/>
        </w:rPr>
        <w:t xml:space="preserve">igésimo, trigésimo </w:t>
      </w:r>
      <w:r w:rsidR="00C721B3" w:rsidRPr="00676C09">
        <w:rPr>
          <w:rFonts w:ascii="Palatino Linotype" w:hAnsi="Palatino Linotype"/>
        </w:rPr>
        <w:t xml:space="preserve">primero </w:t>
      </w:r>
      <w:r w:rsidRPr="00676C09">
        <w:rPr>
          <w:rFonts w:ascii="Palatino Linotype" w:hAnsi="Palatino Linotype"/>
        </w:rPr>
        <w:t xml:space="preserve">y trigésimo </w:t>
      </w:r>
      <w:r w:rsidR="00C721B3" w:rsidRPr="00676C09">
        <w:rPr>
          <w:rFonts w:ascii="Palatino Linotype" w:hAnsi="Palatino Linotype"/>
        </w:rPr>
        <w:t>segundo</w:t>
      </w:r>
      <w:r w:rsidRPr="00676C09">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F604CA5" w14:textId="77777777" w:rsidR="00BE7097" w:rsidRPr="00676C09" w:rsidRDefault="00BE7097" w:rsidP="00BE7097">
      <w:pPr>
        <w:spacing w:line="276" w:lineRule="auto"/>
        <w:ind w:left="851" w:right="902"/>
        <w:jc w:val="center"/>
        <w:rPr>
          <w:rFonts w:ascii="Palatino Linotype" w:hAnsi="Palatino Linotype" w:cs="Arial"/>
          <w:b/>
          <w:i/>
          <w:sz w:val="22"/>
          <w:szCs w:val="22"/>
        </w:rPr>
      </w:pPr>
      <w:r w:rsidRPr="00676C09">
        <w:rPr>
          <w:rFonts w:ascii="Palatino Linotype" w:hAnsi="Palatino Linotype" w:cs="Arial"/>
          <w:b/>
          <w:i/>
          <w:sz w:val="22"/>
          <w:szCs w:val="22"/>
        </w:rPr>
        <w:t>Constitución Política de los Estados Unidos Mexicanos</w:t>
      </w:r>
    </w:p>
    <w:p w14:paraId="4C692451"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i/>
          <w:sz w:val="22"/>
          <w:szCs w:val="22"/>
        </w:rPr>
        <w:t>“</w:t>
      </w:r>
      <w:r w:rsidRPr="00676C09">
        <w:rPr>
          <w:rFonts w:ascii="Palatino Linotype" w:hAnsi="Palatino Linotype" w:cs="Arial"/>
          <w:b/>
          <w:i/>
          <w:sz w:val="22"/>
          <w:szCs w:val="22"/>
        </w:rPr>
        <w:t>Artículo 6o.</w:t>
      </w:r>
      <w:r w:rsidRPr="00676C09">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76C09">
        <w:rPr>
          <w:rFonts w:ascii="Palatino Linotype" w:hAnsi="Palatino Linotype" w:cs="Arial"/>
          <w:b/>
          <w:i/>
          <w:sz w:val="22"/>
          <w:szCs w:val="22"/>
        </w:rPr>
        <w:t>El derecho a la información será garantizado por el Estado.</w:t>
      </w:r>
      <w:r w:rsidRPr="00676C09">
        <w:rPr>
          <w:rFonts w:ascii="Palatino Linotype" w:hAnsi="Palatino Linotype" w:cs="Arial"/>
          <w:i/>
          <w:sz w:val="22"/>
          <w:szCs w:val="22"/>
        </w:rPr>
        <w:t xml:space="preserve"> </w:t>
      </w:r>
    </w:p>
    <w:p w14:paraId="78A3111D"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b/>
          <w:i/>
          <w:sz w:val="22"/>
          <w:szCs w:val="22"/>
        </w:rPr>
        <w:t xml:space="preserve">Toda persona tiene </w:t>
      </w:r>
      <w:r w:rsidRPr="00676C09">
        <w:rPr>
          <w:rFonts w:ascii="Palatino Linotype" w:hAnsi="Palatino Linotype"/>
          <w:b/>
          <w:i/>
          <w:sz w:val="22"/>
          <w:szCs w:val="22"/>
        </w:rPr>
        <w:t>derecho</w:t>
      </w:r>
      <w:r w:rsidRPr="00676C09">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676C09">
        <w:rPr>
          <w:rFonts w:ascii="Palatino Linotype" w:hAnsi="Palatino Linotype" w:cs="Arial"/>
          <w:i/>
          <w:sz w:val="22"/>
          <w:szCs w:val="22"/>
        </w:rPr>
        <w:t>.</w:t>
      </w:r>
    </w:p>
    <w:p w14:paraId="22D46FA3"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i/>
          <w:sz w:val="22"/>
          <w:szCs w:val="22"/>
        </w:rPr>
        <w:t xml:space="preserve">Para efectos de lo </w:t>
      </w:r>
      <w:r w:rsidRPr="00676C09">
        <w:rPr>
          <w:rFonts w:ascii="Palatino Linotype" w:hAnsi="Palatino Linotype"/>
          <w:i/>
          <w:sz w:val="22"/>
          <w:szCs w:val="22"/>
        </w:rPr>
        <w:t>dispuesto</w:t>
      </w:r>
      <w:r w:rsidRPr="00676C09">
        <w:rPr>
          <w:rFonts w:ascii="Palatino Linotype" w:hAnsi="Palatino Linotype" w:cs="Arial"/>
          <w:i/>
          <w:sz w:val="22"/>
          <w:szCs w:val="22"/>
        </w:rPr>
        <w:t xml:space="preserve"> en el presente artículo se observará lo siguiente:</w:t>
      </w:r>
    </w:p>
    <w:p w14:paraId="4ACB7B7C"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b/>
          <w:i/>
          <w:sz w:val="22"/>
          <w:szCs w:val="22"/>
        </w:rPr>
        <w:t>A.</w:t>
      </w:r>
      <w:r w:rsidRPr="00676C09">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7B4D1185" w14:textId="77777777" w:rsidR="00BE7097" w:rsidRPr="00676C09" w:rsidRDefault="00BE7097" w:rsidP="00BE7097">
      <w:pPr>
        <w:spacing w:line="276" w:lineRule="auto"/>
        <w:ind w:left="851" w:right="902"/>
        <w:jc w:val="both"/>
        <w:rPr>
          <w:rFonts w:ascii="Palatino Linotype" w:hAnsi="Palatino Linotype" w:cs="Arial"/>
          <w:b/>
          <w:i/>
          <w:sz w:val="22"/>
          <w:szCs w:val="22"/>
        </w:rPr>
      </w:pPr>
      <w:r w:rsidRPr="00676C09">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6A61479"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i/>
          <w:sz w:val="22"/>
          <w:szCs w:val="22"/>
        </w:rPr>
        <w:t>…</w:t>
      </w:r>
    </w:p>
    <w:p w14:paraId="3C6C5B38" w14:textId="77777777" w:rsidR="00BE7097" w:rsidRPr="00676C09" w:rsidRDefault="00BE7097" w:rsidP="00BE7097">
      <w:pPr>
        <w:spacing w:line="276" w:lineRule="auto"/>
        <w:ind w:left="851" w:right="902"/>
        <w:jc w:val="both"/>
        <w:rPr>
          <w:rFonts w:ascii="Palatino Linotype" w:hAnsi="Palatino Linotype" w:cs="Arial"/>
          <w:b/>
          <w:i/>
          <w:sz w:val="22"/>
          <w:szCs w:val="22"/>
        </w:rPr>
      </w:pPr>
      <w:r w:rsidRPr="00676C09">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23F45773"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i/>
          <w:sz w:val="22"/>
          <w:szCs w:val="22"/>
        </w:rPr>
        <w:t>…</w:t>
      </w:r>
    </w:p>
    <w:p w14:paraId="6FCBA407" w14:textId="77777777" w:rsidR="00BE7097" w:rsidRPr="00676C09" w:rsidRDefault="00BE7097" w:rsidP="00BE7097">
      <w:pPr>
        <w:spacing w:line="276" w:lineRule="auto"/>
        <w:ind w:left="851" w:right="902"/>
        <w:jc w:val="both"/>
        <w:rPr>
          <w:rFonts w:ascii="Palatino Linotype" w:hAnsi="Palatino Linotype" w:cs="Arial"/>
          <w:b/>
          <w:i/>
          <w:sz w:val="22"/>
          <w:szCs w:val="22"/>
        </w:rPr>
      </w:pPr>
      <w:r w:rsidRPr="00676C09">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26084CB" w14:textId="77777777" w:rsidR="00BE7097" w:rsidRPr="00676C09" w:rsidRDefault="00BE7097" w:rsidP="00BE7097">
      <w:pPr>
        <w:spacing w:line="276" w:lineRule="auto"/>
        <w:ind w:left="851" w:right="902"/>
        <w:jc w:val="both"/>
        <w:rPr>
          <w:rFonts w:ascii="Palatino Linotype" w:hAnsi="Palatino Linotype" w:cs="Arial"/>
          <w:b/>
          <w:i/>
          <w:sz w:val="22"/>
          <w:szCs w:val="22"/>
        </w:rPr>
      </w:pPr>
      <w:r w:rsidRPr="00676C09">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676C09">
        <w:rPr>
          <w:rFonts w:ascii="Palatino Linotype" w:hAnsi="Palatino Linotype" w:cs="Arial"/>
          <w:i/>
          <w:sz w:val="22"/>
          <w:szCs w:val="22"/>
        </w:rPr>
        <w:t>.”</w:t>
      </w:r>
    </w:p>
    <w:p w14:paraId="7BD36172"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i/>
          <w:sz w:val="22"/>
          <w:szCs w:val="22"/>
        </w:rPr>
        <w:t>…</w:t>
      </w:r>
    </w:p>
    <w:p w14:paraId="774E3C6F" w14:textId="77777777" w:rsidR="00BE7097" w:rsidRPr="00676C09" w:rsidRDefault="00BE7097" w:rsidP="00BE7097">
      <w:pPr>
        <w:spacing w:line="276" w:lineRule="auto"/>
        <w:ind w:left="851" w:right="902"/>
        <w:jc w:val="both"/>
        <w:rPr>
          <w:rFonts w:ascii="Palatino Linotype" w:hAnsi="Palatino Linotype" w:cs="Arial"/>
          <w:b/>
          <w:i/>
          <w:sz w:val="22"/>
          <w:szCs w:val="22"/>
        </w:rPr>
      </w:pPr>
      <w:r w:rsidRPr="00676C09">
        <w:rPr>
          <w:rFonts w:ascii="Palatino Linotype" w:hAnsi="Palatino Linotype" w:cs="Arial"/>
          <w:b/>
          <w:i/>
          <w:sz w:val="22"/>
          <w:szCs w:val="22"/>
        </w:rPr>
        <w:t>La ley establecerá aquella información que se considere reservada o confidencial.</w:t>
      </w:r>
    </w:p>
    <w:p w14:paraId="0F716F6E" w14:textId="77777777" w:rsidR="00BE7097" w:rsidRPr="00676C09" w:rsidRDefault="00BE7097" w:rsidP="00BE7097">
      <w:pPr>
        <w:spacing w:line="276" w:lineRule="auto"/>
        <w:ind w:left="851" w:right="902"/>
        <w:jc w:val="center"/>
        <w:rPr>
          <w:rFonts w:ascii="Palatino Linotype" w:hAnsi="Palatino Linotype" w:cs="Arial"/>
          <w:b/>
          <w:i/>
          <w:sz w:val="22"/>
          <w:szCs w:val="22"/>
        </w:rPr>
      </w:pPr>
      <w:r w:rsidRPr="00676C09">
        <w:rPr>
          <w:rFonts w:ascii="Palatino Linotype" w:hAnsi="Palatino Linotype" w:cs="Arial"/>
          <w:b/>
          <w:i/>
          <w:sz w:val="22"/>
          <w:szCs w:val="22"/>
        </w:rPr>
        <w:t>Constitución Política del Estado Libre y Soberano de México</w:t>
      </w:r>
    </w:p>
    <w:p w14:paraId="0DCC813E"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i/>
          <w:sz w:val="22"/>
          <w:szCs w:val="22"/>
        </w:rPr>
        <w:t>“</w:t>
      </w:r>
      <w:r w:rsidRPr="00676C09">
        <w:rPr>
          <w:rFonts w:ascii="Palatino Linotype" w:hAnsi="Palatino Linotype" w:cs="Arial"/>
          <w:b/>
          <w:i/>
          <w:sz w:val="22"/>
          <w:szCs w:val="22"/>
        </w:rPr>
        <w:t xml:space="preserve">Artículo 5. </w:t>
      </w:r>
      <w:r w:rsidRPr="00676C09">
        <w:rPr>
          <w:rFonts w:ascii="Palatino Linotype" w:hAnsi="Palatino Linotype" w:cs="Arial"/>
          <w:i/>
          <w:sz w:val="22"/>
          <w:szCs w:val="22"/>
        </w:rPr>
        <w:t xml:space="preserve">… </w:t>
      </w:r>
    </w:p>
    <w:p w14:paraId="7986D66D" w14:textId="77777777" w:rsidR="00BE7097" w:rsidRPr="00676C09" w:rsidRDefault="00BE7097" w:rsidP="00BE7097">
      <w:pPr>
        <w:spacing w:line="276" w:lineRule="auto"/>
        <w:ind w:left="851" w:right="902"/>
        <w:jc w:val="both"/>
        <w:rPr>
          <w:rFonts w:ascii="Palatino Linotype" w:hAnsi="Palatino Linotype"/>
          <w:i/>
          <w:sz w:val="22"/>
          <w:szCs w:val="22"/>
        </w:rPr>
      </w:pPr>
      <w:r w:rsidRPr="00676C09">
        <w:rPr>
          <w:rFonts w:ascii="Palatino Linotype" w:hAnsi="Palatino Linotype"/>
          <w:i/>
          <w:sz w:val="22"/>
          <w:szCs w:val="22"/>
        </w:rPr>
        <w:t>…</w:t>
      </w:r>
    </w:p>
    <w:p w14:paraId="44DD0890" w14:textId="77777777" w:rsidR="00BE7097" w:rsidRPr="00676C09" w:rsidRDefault="00BE7097" w:rsidP="00BE7097">
      <w:pPr>
        <w:spacing w:line="276" w:lineRule="auto"/>
        <w:ind w:left="851" w:right="902"/>
        <w:jc w:val="both"/>
        <w:rPr>
          <w:rFonts w:ascii="Palatino Linotype" w:hAnsi="Palatino Linotype"/>
          <w:i/>
          <w:sz w:val="22"/>
          <w:szCs w:val="22"/>
        </w:rPr>
      </w:pPr>
      <w:r w:rsidRPr="00676C09">
        <w:rPr>
          <w:rFonts w:ascii="Palatino Linotype" w:hAnsi="Palatino Linotype"/>
          <w:b/>
          <w:i/>
          <w:sz w:val="22"/>
          <w:szCs w:val="22"/>
        </w:rPr>
        <w:t>El derecho a la información será garantizado por el Estado</w:t>
      </w:r>
      <w:r w:rsidRPr="00676C09">
        <w:rPr>
          <w:rFonts w:ascii="Palatino Linotype" w:hAnsi="Palatino Linotype"/>
          <w:i/>
          <w:sz w:val="22"/>
          <w:szCs w:val="22"/>
        </w:rPr>
        <w:t>. La ley establecerá las previsiones que permitan asegurar la protección, el respeto y la difusión de este derecho.</w:t>
      </w:r>
    </w:p>
    <w:p w14:paraId="6E9E449E" w14:textId="77777777" w:rsidR="00BE7097" w:rsidRPr="00676C09" w:rsidRDefault="00BE7097" w:rsidP="00BE7097">
      <w:pPr>
        <w:spacing w:line="276" w:lineRule="auto"/>
        <w:ind w:left="851" w:right="902"/>
        <w:jc w:val="both"/>
        <w:rPr>
          <w:rFonts w:ascii="Palatino Linotype" w:hAnsi="Palatino Linotype"/>
          <w:i/>
          <w:sz w:val="22"/>
          <w:szCs w:val="22"/>
        </w:rPr>
      </w:pPr>
      <w:r w:rsidRPr="00676C09">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8BB461A" w14:textId="77777777" w:rsidR="00BE7097" w:rsidRPr="00676C09" w:rsidRDefault="00BE7097" w:rsidP="00BE7097">
      <w:pPr>
        <w:spacing w:line="276" w:lineRule="auto"/>
        <w:ind w:left="851" w:right="902"/>
        <w:jc w:val="both"/>
        <w:rPr>
          <w:rFonts w:ascii="Palatino Linotype" w:hAnsi="Palatino Linotype"/>
          <w:i/>
          <w:sz w:val="22"/>
          <w:szCs w:val="22"/>
        </w:rPr>
      </w:pPr>
      <w:r w:rsidRPr="00676C09">
        <w:rPr>
          <w:rFonts w:ascii="Palatino Linotype" w:hAnsi="Palatino Linotype"/>
          <w:i/>
          <w:sz w:val="22"/>
          <w:szCs w:val="22"/>
        </w:rPr>
        <w:t>Este derecho se regirá por los principios y bases siguientes:</w:t>
      </w:r>
    </w:p>
    <w:p w14:paraId="537D3214" w14:textId="77777777" w:rsidR="00BE7097" w:rsidRPr="00676C09" w:rsidRDefault="00BE7097" w:rsidP="00BE7097">
      <w:pPr>
        <w:spacing w:line="276" w:lineRule="auto"/>
        <w:ind w:left="851" w:right="902"/>
        <w:jc w:val="both"/>
        <w:rPr>
          <w:rFonts w:ascii="Palatino Linotype" w:hAnsi="Palatino Linotype"/>
          <w:i/>
          <w:sz w:val="22"/>
          <w:szCs w:val="22"/>
        </w:rPr>
      </w:pPr>
      <w:r w:rsidRPr="00676C09">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676C09">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676C09">
        <w:rPr>
          <w:rFonts w:ascii="Palatino Linotype" w:hAnsi="Palatino Linotype" w:cs="Arial"/>
          <w:i/>
          <w:sz w:val="22"/>
          <w:szCs w:val="22"/>
        </w:rPr>
        <w:t>determinará</w:t>
      </w:r>
      <w:r w:rsidRPr="00676C09">
        <w:rPr>
          <w:rFonts w:ascii="Palatino Linotype" w:hAnsi="Palatino Linotype"/>
          <w:i/>
          <w:sz w:val="22"/>
          <w:szCs w:val="22"/>
        </w:rPr>
        <w:t xml:space="preserve"> los supuestos específicos bajo los cuales procederá la declaración de inexistencia de la información.</w:t>
      </w:r>
    </w:p>
    <w:p w14:paraId="04F712EB" w14:textId="77777777" w:rsidR="00BE7097" w:rsidRPr="00676C09" w:rsidRDefault="00BE7097" w:rsidP="00BE7097">
      <w:pPr>
        <w:spacing w:line="276" w:lineRule="auto"/>
        <w:ind w:left="851" w:right="902"/>
        <w:jc w:val="both"/>
        <w:rPr>
          <w:rFonts w:ascii="Palatino Linotype" w:hAnsi="Palatino Linotype"/>
          <w:i/>
          <w:sz w:val="22"/>
          <w:szCs w:val="22"/>
        </w:rPr>
      </w:pPr>
      <w:r w:rsidRPr="00676C09">
        <w:rPr>
          <w:rFonts w:ascii="Palatino Linotype" w:hAnsi="Palatino Linotype"/>
          <w:i/>
          <w:sz w:val="22"/>
          <w:szCs w:val="22"/>
        </w:rPr>
        <w:t>…</w:t>
      </w:r>
    </w:p>
    <w:p w14:paraId="159D7932" w14:textId="77777777" w:rsidR="00BE7097" w:rsidRPr="00676C09" w:rsidRDefault="00BE7097" w:rsidP="00BE7097">
      <w:pPr>
        <w:spacing w:line="276" w:lineRule="auto"/>
        <w:ind w:left="851" w:right="902"/>
        <w:jc w:val="both"/>
        <w:rPr>
          <w:rFonts w:ascii="Palatino Linotype" w:hAnsi="Palatino Linotype"/>
          <w:i/>
          <w:sz w:val="22"/>
          <w:szCs w:val="22"/>
        </w:rPr>
      </w:pPr>
      <w:r w:rsidRPr="00676C09">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676C09">
        <w:rPr>
          <w:rFonts w:ascii="Palatino Linotype" w:hAnsi="Palatino Linotype"/>
          <w:i/>
          <w:sz w:val="22"/>
          <w:szCs w:val="22"/>
        </w:rPr>
        <w:t>”</w:t>
      </w:r>
    </w:p>
    <w:p w14:paraId="553F3301" w14:textId="77777777" w:rsidR="00BE7097" w:rsidRPr="00676C09" w:rsidRDefault="00BE7097" w:rsidP="00BE7097">
      <w:pPr>
        <w:spacing w:line="276" w:lineRule="auto"/>
        <w:ind w:left="851" w:right="902"/>
        <w:jc w:val="both"/>
        <w:rPr>
          <w:rFonts w:ascii="Palatino Linotype" w:hAnsi="Palatino Linotype"/>
          <w:sz w:val="22"/>
          <w:szCs w:val="22"/>
        </w:rPr>
      </w:pPr>
      <w:r w:rsidRPr="00676C09">
        <w:rPr>
          <w:rFonts w:ascii="Palatino Linotype" w:hAnsi="Palatino Linotype"/>
          <w:sz w:val="22"/>
          <w:szCs w:val="22"/>
        </w:rPr>
        <w:t>(Énfasis añadido)</w:t>
      </w:r>
    </w:p>
    <w:p w14:paraId="74947DE9" w14:textId="77777777" w:rsidR="00BE7097" w:rsidRPr="00676C09" w:rsidRDefault="00BE7097" w:rsidP="00BE7097">
      <w:pPr>
        <w:spacing w:before="100" w:beforeAutospacing="1" w:after="100" w:afterAutospacing="1" w:line="360" w:lineRule="auto"/>
        <w:jc w:val="both"/>
        <w:rPr>
          <w:rFonts w:ascii="Palatino Linotype" w:hAnsi="Palatino Linotype"/>
        </w:rPr>
      </w:pPr>
      <w:r w:rsidRPr="00676C09">
        <w:rPr>
          <w:rFonts w:ascii="Palatino Linotype" w:hAnsi="Palatino Linotype"/>
        </w:rPr>
        <w:t xml:space="preserve">Por otra parte, del </w:t>
      </w:r>
      <w:r w:rsidRPr="00676C09">
        <w:rPr>
          <w:rFonts w:ascii="Palatino Linotype" w:hAnsi="Palatino Linotype" w:cs="Arial"/>
        </w:rPr>
        <w:t>contenido</w:t>
      </w:r>
      <w:r w:rsidRPr="00676C09">
        <w:rPr>
          <w:rFonts w:ascii="Palatino Linotype" w:hAnsi="Palatino Linotype"/>
        </w:rPr>
        <w:t xml:space="preserve"> del artículo 1 de la Constitución Política de los Estados Unidos Mexicanos, se destaca lo siguiente:</w:t>
      </w:r>
    </w:p>
    <w:p w14:paraId="7FAF3798"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i/>
          <w:sz w:val="22"/>
          <w:szCs w:val="22"/>
        </w:rPr>
        <w:t>“</w:t>
      </w:r>
      <w:r w:rsidRPr="00676C09">
        <w:rPr>
          <w:rFonts w:ascii="Palatino Linotype" w:hAnsi="Palatino Linotype" w:cs="Arial"/>
          <w:b/>
          <w:i/>
          <w:sz w:val="22"/>
          <w:szCs w:val="22"/>
        </w:rPr>
        <w:t>Artículo 1o</w:t>
      </w:r>
      <w:r w:rsidRPr="00676C09">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FF4CE68" w14:textId="77777777" w:rsidR="00BE7097" w:rsidRPr="00676C09" w:rsidRDefault="00BE7097" w:rsidP="00BE7097">
      <w:pPr>
        <w:spacing w:line="276" w:lineRule="auto"/>
        <w:ind w:left="851" w:right="902"/>
        <w:jc w:val="both"/>
        <w:rPr>
          <w:rFonts w:ascii="Palatino Linotype" w:hAnsi="Palatino Linotype" w:cs="Arial"/>
          <w:b/>
          <w:i/>
          <w:sz w:val="22"/>
          <w:szCs w:val="22"/>
        </w:rPr>
      </w:pPr>
      <w:r w:rsidRPr="00676C09">
        <w:rPr>
          <w:rFonts w:ascii="Palatino Linotype" w:hAnsi="Palatino Linotype" w:cs="Arial"/>
          <w:b/>
          <w:i/>
          <w:sz w:val="22"/>
          <w:szCs w:val="22"/>
        </w:rPr>
        <w:t>Las normas relativas a los derechos humanos se interpretarán</w:t>
      </w:r>
      <w:r w:rsidRPr="00676C09">
        <w:rPr>
          <w:rFonts w:ascii="Palatino Linotype" w:hAnsi="Palatino Linotype" w:cs="Arial"/>
          <w:i/>
          <w:sz w:val="22"/>
          <w:szCs w:val="22"/>
        </w:rPr>
        <w:t xml:space="preserve"> de conformidad con esta Constitución y con los tratados internacionales de la </w:t>
      </w:r>
      <w:r w:rsidRPr="00676C09">
        <w:rPr>
          <w:rFonts w:ascii="Palatino Linotype" w:hAnsi="Palatino Linotype" w:cs="Arial"/>
          <w:b/>
          <w:i/>
          <w:sz w:val="22"/>
          <w:szCs w:val="22"/>
        </w:rPr>
        <w:t>materia favoreciendo en todo tiempo a las personas la protección más amplia.</w:t>
      </w:r>
    </w:p>
    <w:p w14:paraId="6D9F6649"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676C09">
        <w:rPr>
          <w:rFonts w:ascii="Palatino Linotype" w:hAnsi="Palatino Linotype" w:cs="Arial"/>
          <w:i/>
          <w:sz w:val="22"/>
          <w:szCs w:val="22"/>
        </w:rPr>
        <w:t>. En consecuencia, el Estado deberá prevenir, investigar, sancionar y reparar las violaciones a los derechos humanos, en los términos que establezca la ley.”</w:t>
      </w:r>
    </w:p>
    <w:p w14:paraId="1723FE20" w14:textId="77777777" w:rsidR="00BE7097" w:rsidRPr="00676C09" w:rsidRDefault="00BE7097" w:rsidP="00BE7097">
      <w:pPr>
        <w:spacing w:line="276" w:lineRule="auto"/>
        <w:ind w:left="851" w:right="902"/>
        <w:jc w:val="both"/>
        <w:rPr>
          <w:rFonts w:ascii="Palatino Linotype" w:hAnsi="Palatino Linotype"/>
          <w:sz w:val="22"/>
          <w:szCs w:val="22"/>
        </w:rPr>
      </w:pPr>
      <w:r w:rsidRPr="00676C09">
        <w:rPr>
          <w:rFonts w:ascii="Palatino Linotype" w:hAnsi="Palatino Linotype"/>
          <w:sz w:val="22"/>
          <w:szCs w:val="22"/>
        </w:rPr>
        <w:t>(Énfasis añadido)</w:t>
      </w:r>
    </w:p>
    <w:p w14:paraId="5AD8D1FD" w14:textId="77777777" w:rsidR="00BE7097" w:rsidRPr="00676C09" w:rsidRDefault="00BE7097" w:rsidP="00BE7097">
      <w:pPr>
        <w:spacing w:before="100" w:beforeAutospacing="1" w:after="100" w:afterAutospacing="1" w:line="360" w:lineRule="auto"/>
        <w:jc w:val="both"/>
        <w:rPr>
          <w:rFonts w:ascii="Palatino Linotype" w:hAnsi="Palatino Linotype"/>
        </w:rPr>
      </w:pPr>
      <w:r w:rsidRPr="00676C09">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676C09">
        <w:rPr>
          <w:rFonts w:ascii="Palatino Linotype" w:hAnsi="Palatino Linotype" w:cs="Arial"/>
        </w:rPr>
        <w:t>alguno</w:t>
      </w:r>
      <w:r w:rsidRPr="00676C09">
        <w:rPr>
          <w:rFonts w:ascii="Palatino Linotype" w:hAnsi="Palatino Linotype"/>
        </w:rPr>
        <w:t xml:space="preserve"> o justificar su utilización, deberá tener acceso a la información pública, es decir, dicho </w:t>
      </w:r>
      <w:r w:rsidRPr="00676C09">
        <w:rPr>
          <w:rFonts w:ascii="Palatino Linotype" w:hAnsi="Palatino Linotype" w:cs="Arial"/>
        </w:rPr>
        <w:t>derecho</w:t>
      </w:r>
      <w:r w:rsidRPr="00676C09">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AFCB1DF" w14:textId="77777777" w:rsidR="00BE7097" w:rsidRPr="00676C09" w:rsidRDefault="00BE7097" w:rsidP="00BE7097">
      <w:pPr>
        <w:spacing w:before="100" w:beforeAutospacing="1" w:after="100" w:afterAutospacing="1" w:line="360" w:lineRule="auto"/>
        <w:jc w:val="both"/>
        <w:rPr>
          <w:rFonts w:ascii="Palatino Linotype" w:hAnsi="Palatino Linotype"/>
        </w:rPr>
      </w:pPr>
      <w:r w:rsidRPr="00676C09">
        <w:rPr>
          <w:rFonts w:ascii="Palatino Linotype" w:hAnsi="Palatino Linotype"/>
        </w:rPr>
        <w:t xml:space="preserve">Robustece lo anterior, el Criterio 6/2014 del entonces Instituto Federal de Acceso a la Información y </w:t>
      </w:r>
      <w:r w:rsidRPr="00676C09">
        <w:rPr>
          <w:rFonts w:ascii="Palatino Linotype" w:hAnsi="Palatino Linotype" w:cs="Arial"/>
        </w:rPr>
        <w:t>Protección</w:t>
      </w:r>
      <w:r w:rsidRPr="00676C09">
        <w:rPr>
          <w:rFonts w:ascii="Palatino Linotype" w:hAnsi="Palatino Linotype"/>
        </w:rPr>
        <w:t xml:space="preserve"> de Datos (IFAI) hoy Instituto Nacional de Transparencia, Acceso a la Información y Protección de Datos Personales (INAI), el cual se reproduce para una mayor referencia:</w:t>
      </w:r>
    </w:p>
    <w:p w14:paraId="5B40A57B"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sz w:val="22"/>
          <w:szCs w:val="22"/>
        </w:rPr>
        <w:t>“</w:t>
      </w:r>
      <w:r w:rsidRPr="00676C09">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676C09">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A1947FC"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i/>
          <w:sz w:val="22"/>
          <w:szCs w:val="22"/>
        </w:rPr>
        <w:t>Resoluciones</w:t>
      </w:r>
    </w:p>
    <w:p w14:paraId="16EB6265"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b/>
          <w:i/>
          <w:sz w:val="22"/>
          <w:szCs w:val="22"/>
        </w:rPr>
        <w:t>• RDA 5275/13</w:t>
      </w:r>
      <w:r w:rsidRPr="00676C09">
        <w:rPr>
          <w:rFonts w:ascii="Palatino Linotype" w:hAnsi="Palatino Linotype" w:cs="Arial"/>
          <w:i/>
          <w:sz w:val="22"/>
          <w:szCs w:val="22"/>
        </w:rPr>
        <w:t>. Interpuesto en contra de la Secretaría de la Defensa Nacional. Comisionado Ponente Ángel Trinidad Zaldívar.</w:t>
      </w:r>
    </w:p>
    <w:p w14:paraId="5F2A79FB"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i/>
          <w:sz w:val="22"/>
          <w:szCs w:val="22"/>
        </w:rPr>
        <w:t xml:space="preserve">• </w:t>
      </w:r>
      <w:r w:rsidRPr="00676C09">
        <w:rPr>
          <w:rFonts w:ascii="Palatino Linotype" w:hAnsi="Palatino Linotype" w:cs="Arial"/>
          <w:b/>
          <w:i/>
          <w:sz w:val="22"/>
          <w:szCs w:val="22"/>
        </w:rPr>
        <w:t>RDA 2937/13</w:t>
      </w:r>
      <w:r w:rsidRPr="00676C09">
        <w:rPr>
          <w:rFonts w:ascii="Palatino Linotype" w:hAnsi="Palatino Linotype" w:cs="Arial"/>
          <w:i/>
          <w:sz w:val="22"/>
          <w:szCs w:val="22"/>
        </w:rPr>
        <w:t>. Interpuesto en contra de LICONSA, S.A. de C.V. Comisionado. Ponente Gerardo Laveaga Rendón.</w:t>
      </w:r>
    </w:p>
    <w:p w14:paraId="7B968259"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i/>
          <w:sz w:val="22"/>
          <w:szCs w:val="22"/>
        </w:rPr>
        <w:t xml:space="preserve">• </w:t>
      </w:r>
      <w:r w:rsidRPr="00676C09">
        <w:rPr>
          <w:rFonts w:ascii="Palatino Linotype" w:hAnsi="Palatino Linotype" w:cs="Arial"/>
          <w:b/>
          <w:i/>
          <w:sz w:val="22"/>
          <w:szCs w:val="22"/>
        </w:rPr>
        <w:t>RDA 3609/12</w:t>
      </w:r>
      <w:r w:rsidRPr="00676C09">
        <w:rPr>
          <w:rFonts w:ascii="Palatino Linotype" w:hAnsi="Palatino Linotype" w:cs="Arial"/>
          <w:i/>
          <w:sz w:val="22"/>
          <w:szCs w:val="22"/>
        </w:rPr>
        <w:t>. Interpuesto en contra de la Secretaría de Educación Pública. Comisionada Ponente Sigrid Arzt Colunga.</w:t>
      </w:r>
    </w:p>
    <w:p w14:paraId="58138D50"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i/>
          <w:sz w:val="22"/>
          <w:szCs w:val="22"/>
        </w:rPr>
        <w:t xml:space="preserve">• </w:t>
      </w:r>
      <w:r w:rsidRPr="00676C09">
        <w:rPr>
          <w:rFonts w:ascii="Palatino Linotype" w:hAnsi="Palatino Linotype" w:cs="Arial"/>
          <w:b/>
          <w:i/>
          <w:sz w:val="22"/>
          <w:szCs w:val="22"/>
        </w:rPr>
        <w:t>RDA 3361/12</w:t>
      </w:r>
      <w:r w:rsidRPr="00676C09">
        <w:rPr>
          <w:rFonts w:ascii="Palatino Linotype" w:hAnsi="Palatino Linotype" w:cs="Arial"/>
          <w:i/>
          <w:sz w:val="22"/>
          <w:szCs w:val="22"/>
        </w:rPr>
        <w:t>. Interpuesto en contra del Servicio de Administración Tributaria. Comisionada Ponente María Elena Pérez-Jaén Zermeño.</w:t>
      </w:r>
    </w:p>
    <w:p w14:paraId="01210F02" w14:textId="77777777" w:rsidR="00BE7097" w:rsidRPr="00676C09" w:rsidRDefault="00BE7097" w:rsidP="00BE7097">
      <w:pPr>
        <w:spacing w:line="276" w:lineRule="auto"/>
        <w:ind w:left="851" w:right="902"/>
        <w:jc w:val="both"/>
        <w:rPr>
          <w:rFonts w:ascii="Palatino Linotype" w:hAnsi="Palatino Linotype" w:cs="Arial"/>
          <w:i/>
          <w:sz w:val="22"/>
          <w:szCs w:val="22"/>
        </w:rPr>
      </w:pPr>
      <w:r w:rsidRPr="00676C09">
        <w:rPr>
          <w:rFonts w:ascii="Palatino Linotype" w:hAnsi="Palatino Linotype" w:cs="Arial"/>
          <w:i/>
          <w:sz w:val="22"/>
          <w:szCs w:val="22"/>
        </w:rPr>
        <w:t xml:space="preserve">• </w:t>
      </w:r>
      <w:r w:rsidRPr="00676C09">
        <w:rPr>
          <w:rFonts w:ascii="Palatino Linotype" w:hAnsi="Palatino Linotype" w:cs="Arial"/>
          <w:b/>
          <w:i/>
          <w:sz w:val="22"/>
          <w:szCs w:val="22"/>
        </w:rPr>
        <w:t>RDA 0563/12</w:t>
      </w:r>
      <w:r w:rsidRPr="00676C09">
        <w:rPr>
          <w:rFonts w:ascii="Palatino Linotype" w:hAnsi="Palatino Linotype" w:cs="Arial"/>
          <w:i/>
          <w:sz w:val="22"/>
          <w:szCs w:val="22"/>
        </w:rPr>
        <w:t>. Interpuesto en contra de la Secretaría de la Función Pública. Comisionada Ponente Jacqueline Peschard Mariscal.” (SIC)</w:t>
      </w:r>
    </w:p>
    <w:p w14:paraId="6C496424" w14:textId="77777777" w:rsidR="00BE7097" w:rsidRPr="00676C09" w:rsidRDefault="00BE7097" w:rsidP="00BE7097">
      <w:pPr>
        <w:spacing w:before="100" w:beforeAutospacing="1" w:after="100" w:afterAutospacing="1" w:line="360" w:lineRule="auto"/>
        <w:jc w:val="both"/>
        <w:rPr>
          <w:rFonts w:ascii="Palatino Linotype" w:hAnsi="Palatino Linotype"/>
        </w:rPr>
      </w:pPr>
      <w:r w:rsidRPr="00676C09">
        <w:rPr>
          <w:rFonts w:ascii="Palatino Linotype" w:hAnsi="Palatino Linotype"/>
        </w:rPr>
        <w:t xml:space="preserve">En ese orden de ideas, se estima que el requerimiento relativo al nombre como presupuesto de procedibilidad, </w:t>
      </w:r>
      <w:r w:rsidRPr="00676C09">
        <w:rPr>
          <w:rFonts w:ascii="Palatino Linotype" w:hAnsi="Palatino Linotype" w:cs="Arial"/>
        </w:rPr>
        <w:t>podría</w:t>
      </w:r>
      <w:r w:rsidRPr="00676C09">
        <w:rPr>
          <w:rFonts w:ascii="Palatino Linotype" w:hAnsi="Palatino Linotype"/>
        </w:rPr>
        <w:t xml:space="preserve"> limitar el ejercicio del derecho de acceso a la información pública, debido a que, el hecho de solicitar la identificación del hoy </w:t>
      </w:r>
      <w:r w:rsidRPr="00676C09">
        <w:rPr>
          <w:rFonts w:ascii="Palatino Linotype" w:hAnsi="Palatino Linotype" w:cs="Arial"/>
          <w:b/>
        </w:rPr>
        <w:t>RECURRENTE</w:t>
      </w:r>
      <w:r w:rsidRPr="00676C09">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56939D8F" w14:textId="77777777" w:rsidR="00BE7097" w:rsidRPr="00676C09" w:rsidRDefault="00BE7097" w:rsidP="00BE7097">
      <w:pPr>
        <w:spacing w:before="100" w:beforeAutospacing="1" w:after="100" w:afterAutospacing="1" w:line="360" w:lineRule="auto"/>
        <w:jc w:val="both"/>
        <w:rPr>
          <w:rFonts w:ascii="Palatino Linotype" w:hAnsi="Palatino Linotype"/>
        </w:rPr>
      </w:pPr>
      <w:r w:rsidRPr="00676C09">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676C09">
        <w:rPr>
          <w:rFonts w:ascii="Palatino Linotype" w:hAnsi="Palatino Linotype" w:cs="Arial"/>
        </w:rPr>
        <w:t>Constitución</w:t>
      </w:r>
      <w:r w:rsidRPr="00676C09">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78104C4A" w14:textId="77777777" w:rsidR="00BE7097" w:rsidRPr="00676C09" w:rsidRDefault="00BE7097" w:rsidP="00BE7097">
      <w:pPr>
        <w:spacing w:before="100" w:beforeAutospacing="1" w:after="100" w:afterAutospacing="1" w:line="360" w:lineRule="auto"/>
        <w:jc w:val="both"/>
        <w:rPr>
          <w:rFonts w:ascii="Palatino Linotype" w:hAnsi="Palatino Linotype"/>
        </w:rPr>
      </w:pPr>
      <w:r w:rsidRPr="00676C09">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76C09">
        <w:rPr>
          <w:rFonts w:ascii="Palatino Linotype" w:hAnsi="Palatino Linotype" w:cs="Arial"/>
          <w:b/>
        </w:rPr>
        <w:t>EL RECURRENTE</w:t>
      </w:r>
      <w:r w:rsidRPr="00676C09">
        <w:rPr>
          <w:rFonts w:ascii="Palatino Linotype" w:hAnsi="Palatino Linotype"/>
        </w:rPr>
        <w:t>, es la misma persona que realizó la solicitud de acceso a la información pública que ahora se impugna.</w:t>
      </w:r>
    </w:p>
    <w:p w14:paraId="244BAED1" w14:textId="77777777" w:rsidR="00BE7097" w:rsidRPr="00676C09" w:rsidRDefault="00BE7097" w:rsidP="00BE7097">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676C09">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676C09">
        <w:rPr>
          <w:rFonts w:ascii="Palatino Linotype" w:hAnsi="Palatino Linotype" w:cs="Arial"/>
          <w:b/>
        </w:rPr>
        <w:t xml:space="preserve"> RECURRENTE</w:t>
      </w:r>
      <w:r w:rsidRPr="00676C09">
        <w:rPr>
          <w:rFonts w:ascii="Palatino Linotype" w:hAnsi="Palatino Linotype"/>
        </w:rPr>
        <w:t xml:space="preserve">, por lo que en el presente caso, al haber sido presentado el recurso de revisión vía </w:t>
      </w:r>
      <w:r w:rsidRPr="00676C09">
        <w:rPr>
          <w:rFonts w:ascii="Palatino Linotype" w:hAnsi="Palatino Linotype"/>
          <w:b/>
        </w:rPr>
        <w:t>SAIMEX</w:t>
      </w:r>
      <w:r w:rsidRPr="00676C09">
        <w:rPr>
          <w:rFonts w:ascii="Palatino Linotype" w:hAnsi="Palatino Linotype"/>
        </w:rPr>
        <w:t>, dicho requisito resulta innecesario.</w:t>
      </w:r>
    </w:p>
    <w:p w14:paraId="362AC5C6" w14:textId="507E818A" w:rsidR="00BE7097" w:rsidRPr="00676C09" w:rsidRDefault="004D6EDE" w:rsidP="00BE7097">
      <w:pPr>
        <w:pStyle w:val="Prrafodelista"/>
        <w:widowControl w:val="0"/>
        <w:autoSpaceDE w:val="0"/>
        <w:autoSpaceDN w:val="0"/>
        <w:adjustRightInd w:val="0"/>
        <w:spacing w:after="120" w:line="360" w:lineRule="auto"/>
        <w:ind w:left="0"/>
        <w:jc w:val="both"/>
        <w:rPr>
          <w:rFonts w:ascii="Palatino Linotype" w:hAnsi="Palatino Linotype"/>
        </w:rPr>
      </w:pPr>
      <w:r w:rsidRPr="00676C09">
        <w:rPr>
          <w:rFonts w:ascii="Palatino Linotype" w:hAnsi="Palatino Linotype" w:cs="Arial"/>
          <w:b/>
          <w:sz w:val="28"/>
          <w:szCs w:val="28"/>
        </w:rPr>
        <w:t>QUINTO</w:t>
      </w:r>
      <w:r w:rsidRPr="00676C09">
        <w:rPr>
          <w:rFonts w:ascii="Palatino Linotype" w:hAnsi="Palatino Linotype" w:cs="Arial"/>
          <w:b/>
        </w:rPr>
        <w:t xml:space="preserve">. </w:t>
      </w:r>
      <w:r w:rsidR="00BE7097" w:rsidRPr="00676C09">
        <w:rPr>
          <w:rFonts w:ascii="Palatino Linotype" w:hAnsi="Palatino Linotype" w:cs="Arial"/>
          <w:b/>
          <w:i/>
          <w:color w:val="000000" w:themeColor="text1"/>
        </w:rPr>
        <w:t xml:space="preserve">Estudio y resolución del asunto. </w:t>
      </w:r>
      <w:r w:rsidR="00BE7097" w:rsidRPr="00676C09">
        <w:rPr>
          <w:rFonts w:ascii="Palatino Linotype" w:hAnsi="Palatino Linotype" w:cs="Arial"/>
          <w:color w:val="000000" w:themeColor="text1"/>
        </w:rPr>
        <w:t xml:space="preserve">Una </w:t>
      </w:r>
      <w:r w:rsidR="00BE7097" w:rsidRPr="00676C09">
        <w:rPr>
          <w:rFonts w:ascii="Palatino Linotype" w:hAnsi="Palatino Linotype" w:cs="Arial"/>
        </w:rPr>
        <w:t>vez</w:t>
      </w:r>
      <w:r w:rsidR="00BE7097" w:rsidRPr="00676C09">
        <w:rPr>
          <w:rFonts w:ascii="Palatino Linotype" w:hAnsi="Palatino Linotype" w:cs="Arial"/>
          <w:color w:val="000000" w:themeColor="text1"/>
        </w:rPr>
        <w:t xml:space="preserve"> </w:t>
      </w:r>
      <w:r w:rsidR="00BE7097" w:rsidRPr="00676C09">
        <w:rPr>
          <w:rFonts w:ascii="Palatino Linotype" w:hAnsi="Palatino Linotype" w:cs="Arial"/>
        </w:rPr>
        <w:t>determinada</w:t>
      </w:r>
      <w:r w:rsidR="00BE7097" w:rsidRPr="00676C09">
        <w:rPr>
          <w:rFonts w:ascii="Palatino Linotype" w:hAnsi="Palatino Linotype" w:cs="Arial"/>
          <w:color w:val="000000" w:themeColor="text1"/>
        </w:rPr>
        <w:t xml:space="preserve"> la vía sobre la que versará el </w:t>
      </w:r>
      <w:r w:rsidR="00BE7097" w:rsidRPr="00676C09">
        <w:rPr>
          <w:rFonts w:ascii="Palatino Linotype" w:hAnsi="Palatino Linotype" w:cs="Arial"/>
        </w:rPr>
        <w:t>presente</w:t>
      </w:r>
      <w:r w:rsidR="00BE7097" w:rsidRPr="00676C09">
        <w:rPr>
          <w:rFonts w:ascii="Palatino Linotype" w:hAnsi="Palatino Linotype" w:cs="Arial"/>
          <w:color w:val="000000" w:themeColor="text1"/>
        </w:rPr>
        <w:t xml:space="preserve"> recurso y previa </w:t>
      </w:r>
      <w:r w:rsidR="00BE7097" w:rsidRPr="00676C09">
        <w:rPr>
          <w:rFonts w:ascii="Palatino Linotype" w:hAnsi="Palatino Linotype" w:cs="Arial"/>
        </w:rPr>
        <w:t>revisión</w:t>
      </w:r>
      <w:r w:rsidR="00BE7097" w:rsidRPr="00676C09">
        <w:rPr>
          <w:rFonts w:ascii="Palatino Linotype" w:hAnsi="Palatino Linotype" w:cs="Arial"/>
          <w:color w:val="000000" w:themeColor="text1"/>
        </w:rPr>
        <w:t xml:space="preserve"> del expediente electrónico, se advierte que </w:t>
      </w:r>
      <w:r w:rsidR="00BE7097" w:rsidRPr="00676C09">
        <w:rPr>
          <w:rFonts w:ascii="Palatino Linotype" w:hAnsi="Palatino Linotype" w:cs="Arial"/>
          <w:b/>
        </w:rPr>
        <w:t>EL RECURRENTE</w:t>
      </w:r>
      <w:r w:rsidR="00BE7097" w:rsidRPr="00676C09">
        <w:rPr>
          <w:rFonts w:ascii="Palatino Linotype" w:hAnsi="Palatino Linotype"/>
          <w:color w:val="000000"/>
        </w:rPr>
        <w:t xml:space="preserve"> solicitó </w:t>
      </w:r>
      <w:r w:rsidR="00BE7097" w:rsidRPr="00676C09">
        <w:rPr>
          <w:rFonts w:ascii="Palatino Linotype" w:hAnsi="Palatino Linotype" w:cs="Arial"/>
        </w:rPr>
        <w:t>del</w:t>
      </w:r>
      <w:r w:rsidR="00BE7097" w:rsidRPr="00676C09">
        <w:rPr>
          <w:rFonts w:ascii="Palatino Linotype" w:hAnsi="Palatino Linotype"/>
          <w:color w:val="000000"/>
        </w:rPr>
        <w:t xml:space="preserve"> </w:t>
      </w:r>
      <w:r w:rsidR="00BE7097" w:rsidRPr="00676C09">
        <w:rPr>
          <w:rFonts w:ascii="Palatino Linotype" w:hAnsi="Palatino Linotype" w:cs="Arial"/>
          <w:b/>
          <w:color w:val="000000"/>
        </w:rPr>
        <w:t>SUJETO OBLIGADO</w:t>
      </w:r>
      <w:r w:rsidR="00BE7097" w:rsidRPr="00676C09">
        <w:rPr>
          <w:rFonts w:ascii="Palatino Linotype" w:hAnsi="Palatino Linotype" w:cs="Arial"/>
        </w:rPr>
        <w:t xml:space="preserve">, </w:t>
      </w:r>
      <w:r w:rsidR="00BE7097" w:rsidRPr="00676C09">
        <w:rPr>
          <w:rFonts w:ascii="Palatino Linotype" w:hAnsi="Palatino Linotype"/>
        </w:rPr>
        <w:t xml:space="preserve">vía </w:t>
      </w:r>
      <w:r w:rsidR="00BE7097" w:rsidRPr="00676C09">
        <w:rPr>
          <w:rFonts w:ascii="Palatino Linotype" w:hAnsi="Palatino Linotype"/>
          <w:b/>
        </w:rPr>
        <w:t>EL</w:t>
      </w:r>
      <w:r w:rsidR="00BE7097" w:rsidRPr="00676C09">
        <w:rPr>
          <w:rFonts w:ascii="Palatino Linotype" w:hAnsi="Palatino Linotype"/>
        </w:rPr>
        <w:t xml:space="preserve"> </w:t>
      </w:r>
      <w:r w:rsidR="00BE7097" w:rsidRPr="00676C09">
        <w:rPr>
          <w:rFonts w:ascii="Palatino Linotype" w:hAnsi="Palatino Linotype"/>
          <w:b/>
        </w:rPr>
        <w:t>SAIMEX</w:t>
      </w:r>
      <w:r w:rsidR="00BE7097" w:rsidRPr="00676C09">
        <w:rPr>
          <w:rFonts w:ascii="Palatino Linotype" w:hAnsi="Palatino Linotype"/>
        </w:rPr>
        <w:t xml:space="preserve">, que le proporcionara </w:t>
      </w:r>
      <w:r w:rsidR="00547E5E" w:rsidRPr="00676C09">
        <w:rPr>
          <w:rFonts w:ascii="Palatino Linotype" w:hAnsi="Palatino Linotype"/>
        </w:rPr>
        <w:t>lo siguiente:</w:t>
      </w:r>
    </w:p>
    <w:p w14:paraId="3E2901F8" w14:textId="31FDF644" w:rsidR="00547E5E" w:rsidRPr="00676C09" w:rsidRDefault="00547E5E" w:rsidP="00547E5E">
      <w:pPr>
        <w:pStyle w:val="Prrafodelista"/>
        <w:widowControl w:val="0"/>
        <w:numPr>
          <w:ilvl w:val="0"/>
          <w:numId w:val="7"/>
        </w:numPr>
        <w:autoSpaceDE w:val="0"/>
        <w:autoSpaceDN w:val="0"/>
        <w:adjustRightInd w:val="0"/>
        <w:spacing w:after="120" w:line="360" w:lineRule="auto"/>
        <w:jc w:val="both"/>
        <w:rPr>
          <w:rFonts w:ascii="Palatino Linotype" w:hAnsi="Palatino Linotype"/>
        </w:rPr>
      </w:pPr>
      <w:r w:rsidRPr="00676C09">
        <w:rPr>
          <w:rFonts w:ascii="Palatino Linotype" w:hAnsi="Palatino Linotype"/>
        </w:rPr>
        <w:t>Deseo saber del día 7 de noviembre ¿Quién dio la orden y autorización para el operativo en el que se reprimieron a las mujeres, hombres, niños y personas de la tercer</w:t>
      </w:r>
      <w:r w:rsidR="00360F24" w:rsidRPr="00676C09">
        <w:rPr>
          <w:rFonts w:ascii="Palatino Linotype" w:hAnsi="Palatino Linotype"/>
        </w:rPr>
        <w:t>a</w:t>
      </w:r>
      <w:r w:rsidRPr="00676C09">
        <w:rPr>
          <w:rFonts w:ascii="Palatino Linotype" w:hAnsi="Palatino Linotype"/>
        </w:rPr>
        <w:t xml:space="preserve"> edad? </w:t>
      </w:r>
    </w:p>
    <w:p w14:paraId="38CB6461" w14:textId="77777777" w:rsidR="00547E5E" w:rsidRPr="00676C09" w:rsidRDefault="00547E5E" w:rsidP="00547E5E">
      <w:pPr>
        <w:pStyle w:val="Prrafodelista"/>
        <w:widowControl w:val="0"/>
        <w:numPr>
          <w:ilvl w:val="0"/>
          <w:numId w:val="7"/>
        </w:numPr>
        <w:autoSpaceDE w:val="0"/>
        <w:autoSpaceDN w:val="0"/>
        <w:adjustRightInd w:val="0"/>
        <w:spacing w:after="120" w:line="360" w:lineRule="auto"/>
        <w:jc w:val="both"/>
        <w:rPr>
          <w:rFonts w:ascii="Palatino Linotype" w:hAnsi="Palatino Linotype"/>
        </w:rPr>
      </w:pPr>
      <w:r w:rsidRPr="00676C09">
        <w:rPr>
          <w:rFonts w:ascii="Palatino Linotype" w:hAnsi="Palatino Linotype"/>
        </w:rPr>
        <w:t xml:space="preserve">¿Quién fue el mando responsable de tal operativo? </w:t>
      </w:r>
    </w:p>
    <w:p w14:paraId="61FDC324" w14:textId="77777777" w:rsidR="00547E5E" w:rsidRPr="00676C09" w:rsidRDefault="00547E5E" w:rsidP="00547E5E">
      <w:pPr>
        <w:pStyle w:val="Prrafodelista"/>
        <w:widowControl w:val="0"/>
        <w:numPr>
          <w:ilvl w:val="0"/>
          <w:numId w:val="7"/>
        </w:numPr>
        <w:autoSpaceDE w:val="0"/>
        <w:autoSpaceDN w:val="0"/>
        <w:adjustRightInd w:val="0"/>
        <w:spacing w:after="120" w:line="360" w:lineRule="auto"/>
        <w:jc w:val="both"/>
        <w:rPr>
          <w:rFonts w:ascii="Palatino Linotype" w:hAnsi="Palatino Linotype"/>
        </w:rPr>
      </w:pPr>
      <w:r w:rsidRPr="00676C09">
        <w:rPr>
          <w:rFonts w:ascii="Palatino Linotype" w:hAnsi="Palatino Linotype"/>
        </w:rPr>
        <w:t xml:space="preserve">¿Cantidad de elementos que asistieron a dicho operativo? favor de ser puntual en la cantidad de hombres y mujeres </w:t>
      </w:r>
    </w:p>
    <w:p w14:paraId="702D7C85" w14:textId="77777777" w:rsidR="00547E5E" w:rsidRPr="00676C09" w:rsidRDefault="00547E5E" w:rsidP="00547E5E">
      <w:pPr>
        <w:pStyle w:val="Prrafodelista"/>
        <w:widowControl w:val="0"/>
        <w:numPr>
          <w:ilvl w:val="0"/>
          <w:numId w:val="7"/>
        </w:numPr>
        <w:autoSpaceDE w:val="0"/>
        <w:autoSpaceDN w:val="0"/>
        <w:adjustRightInd w:val="0"/>
        <w:spacing w:after="120" w:line="360" w:lineRule="auto"/>
        <w:jc w:val="both"/>
        <w:rPr>
          <w:rFonts w:ascii="Palatino Linotype" w:hAnsi="Palatino Linotype"/>
        </w:rPr>
      </w:pPr>
      <w:r w:rsidRPr="00676C09">
        <w:rPr>
          <w:rFonts w:ascii="Palatino Linotype" w:hAnsi="Palatino Linotype"/>
        </w:rPr>
        <w:t xml:space="preserve">¿Ante que autoridad fueron puestos a disposición? </w:t>
      </w:r>
    </w:p>
    <w:p w14:paraId="00F088A5" w14:textId="77777777" w:rsidR="00547E5E" w:rsidRPr="00676C09" w:rsidRDefault="00547E5E" w:rsidP="00547E5E">
      <w:pPr>
        <w:pStyle w:val="Prrafodelista"/>
        <w:widowControl w:val="0"/>
        <w:numPr>
          <w:ilvl w:val="0"/>
          <w:numId w:val="7"/>
        </w:numPr>
        <w:autoSpaceDE w:val="0"/>
        <w:autoSpaceDN w:val="0"/>
        <w:adjustRightInd w:val="0"/>
        <w:spacing w:after="120" w:line="360" w:lineRule="auto"/>
        <w:jc w:val="both"/>
        <w:rPr>
          <w:rFonts w:ascii="Palatino Linotype" w:hAnsi="Palatino Linotype"/>
        </w:rPr>
      </w:pPr>
      <w:r w:rsidRPr="00676C09">
        <w:rPr>
          <w:rFonts w:ascii="Palatino Linotype" w:hAnsi="Palatino Linotype"/>
        </w:rPr>
        <w:t xml:space="preserve">¿Cuál era el delito o infracción de las cuales se les acusaba? </w:t>
      </w:r>
    </w:p>
    <w:p w14:paraId="4C493C86" w14:textId="6D717E04" w:rsidR="00547E5E" w:rsidRPr="00676C09" w:rsidRDefault="00547E5E" w:rsidP="00547E5E">
      <w:pPr>
        <w:pStyle w:val="Prrafodelista"/>
        <w:widowControl w:val="0"/>
        <w:numPr>
          <w:ilvl w:val="0"/>
          <w:numId w:val="7"/>
        </w:numPr>
        <w:autoSpaceDE w:val="0"/>
        <w:autoSpaceDN w:val="0"/>
        <w:adjustRightInd w:val="0"/>
        <w:spacing w:after="120" w:line="360" w:lineRule="auto"/>
        <w:jc w:val="both"/>
        <w:rPr>
          <w:rFonts w:ascii="Palatino Linotype" w:hAnsi="Palatino Linotype"/>
        </w:rPr>
      </w:pPr>
      <w:r w:rsidRPr="00676C09">
        <w:rPr>
          <w:rFonts w:ascii="Palatino Linotype" w:hAnsi="Palatino Linotype"/>
        </w:rPr>
        <w:t>¿Nombre del Medic</w:t>
      </w:r>
      <w:r w:rsidR="00360F24" w:rsidRPr="00676C09">
        <w:rPr>
          <w:rFonts w:ascii="Palatino Linotype" w:hAnsi="Palatino Linotype"/>
        </w:rPr>
        <w:t>ó</w:t>
      </w:r>
      <w:r w:rsidRPr="00676C09">
        <w:rPr>
          <w:rFonts w:ascii="Palatino Linotype" w:hAnsi="Palatino Linotype"/>
        </w:rPr>
        <w:t xml:space="preserve"> legista designado? </w:t>
      </w:r>
    </w:p>
    <w:p w14:paraId="12615719" w14:textId="35FC3F4A" w:rsidR="00547E5E" w:rsidRPr="00676C09" w:rsidRDefault="00547E5E" w:rsidP="00547E5E">
      <w:pPr>
        <w:pStyle w:val="Prrafodelista"/>
        <w:widowControl w:val="0"/>
        <w:numPr>
          <w:ilvl w:val="0"/>
          <w:numId w:val="7"/>
        </w:numPr>
        <w:autoSpaceDE w:val="0"/>
        <w:autoSpaceDN w:val="0"/>
        <w:adjustRightInd w:val="0"/>
        <w:spacing w:after="120" w:line="360" w:lineRule="auto"/>
        <w:jc w:val="both"/>
        <w:rPr>
          <w:rFonts w:ascii="Palatino Linotype" w:hAnsi="Palatino Linotype"/>
        </w:rPr>
      </w:pPr>
      <w:r w:rsidRPr="00676C09">
        <w:rPr>
          <w:rFonts w:ascii="Palatino Linotype" w:hAnsi="Palatino Linotype"/>
        </w:rPr>
        <w:t>Nombre del Juez conciliador, motivo por el que otorg</w:t>
      </w:r>
      <w:r w:rsidR="00360F24" w:rsidRPr="00676C09">
        <w:rPr>
          <w:rFonts w:ascii="Palatino Linotype" w:hAnsi="Palatino Linotype"/>
        </w:rPr>
        <w:t>ó</w:t>
      </w:r>
      <w:r w:rsidRPr="00676C09">
        <w:rPr>
          <w:rFonts w:ascii="Palatino Linotype" w:hAnsi="Palatino Linotype"/>
        </w:rPr>
        <w:t xml:space="preserve"> una entrevista negando lesiones de los presentados </w:t>
      </w:r>
    </w:p>
    <w:p w14:paraId="18565A1A" w14:textId="77777777" w:rsidR="00547E5E" w:rsidRPr="00676C09" w:rsidRDefault="00547E5E" w:rsidP="00547E5E">
      <w:pPr>
        <w:pStyle w:val="Prrafodelista"/>
        <w:widowControl w:val="0"/>
        <w:numPr>
          <w:ilvl w:val="0"/>
          <w:numId w:val="7"/>
        </w:numPr>
        <w:autoSpaceDE w:val="0"/>
        <w:autoSpaceDN w:val="0"/>
        <w:adjustRightInd w:val="0"/>
        <w:spacing w:after="120" w:line="360" w:lineRule="auto"/>
        <w:jc w:val="both"/>
        <w:rPr>
          <w:rFonts w:ascii="Palatino Linotype" w:hAnsi="Palatino Linotype"/>
        </w:rPr>
      </w:pPr>
      <w:r w:rsidRPr="00676C09">
        <w:rPr>
          <w:rFonts w:ascii="Palatino Linotype" w:hAnsi="Palatino Linotype"/>
        </w:rPr>
        <w:t>¿Cuántos procedimientos se comenzaron, en que estado procesal se encuentran?</w:t>
      </w:r>
    </w:p>
    <w:p w14:paraId="6CAF273E" w14:textId="77777777" w:rsidR="00547E5E" w:rsidRPr="00676C09" w:rsidRDefault="00547E5E" w:rsidP="00547E5E">
      <w:pPr>
        <w:pStyle w:val="Prrafodelista"/>
        <w:widowControl w:val="0"/>
        <w:numPr>
          <w:ilvl w:val="0"/>
          <w:numId w:val="7"/>
        </w:numPr>
        <w:autoSpaceDE w:val="0"/>
        <w:autoSpaceDN w:val="0"/>
        <w:adjustRightInd w:val="0"/>
        <w:spacing w:after="120" w:line="360" w:lineRule="auto"/>
        <w:jc w:val="both"/>
        <w:rPr>
          <w:rFonts w:ascii="Palatino Linotype" w:hAnsi="Palatino Linotype"/>
        </w:rPr>
      </w:pPr>
      <w:r w:rsidRPr="00676C09">
        <w:rPr>
          <w:rFonts w:ascii="Palatino Linotype" w:hAnsi="Palatino Linotype"/>
        </w:rPr>
        <w:t xml:space="preserve"> ¿Qué repercusión tuvieron los elementos que actuaran con exceso de fuerza?</w:t>
      </w:r>
    </w:p>
    <w:p w14:paraId="7F603462" w14:textId="77777777" w:rsidR="00547E5E" w:rsidRPr="00676C09" w:rsidRDefault="00547E5E" w:rsidP="00547E5E">
      <w:pPr>
        <w:pStyle w:val="Prrafodelista"/>
        <w:widowControl w:val="0"/>
        <w:numPr>
          <w:ilvl w:val="0"/>
          <w:numId w:val="7"/>
        </w:numPr>
        <w:autoSpaceDE w:val="0"/>
        <w:autoSpaceDN w:val="0"/>
        <w:adjustRightInd w:val="0"/>
        <w:spacing w:after="120" w:line="360" w:lineRule="auto"/>
        <w:jc w:val="both"/>
        <w:rPr>
          <w:rFonts w:ascii="Palatino Linotype" w:hAnsi="Palatino Linotype"/>
        </w:rPr>
      </w:pPr>
      <w:r w:rsidRPr="00676C09">
        <w:rPr>
          <w:rFonts w:ascii="Palatino Linotype" w:hAnsi="Palatino Linotype"/>
        </w:rPr>
        <w:t xml:space="preserve"> ¿Cuántas personas fueron detenidas? </w:t>
      </w:r>
    </w:p>
    <w:p w14:paraId="647D3F07" w14:textId="77777777" w:rsidR="00547E5E" w:rsidRPr="00676C09" w:rsidRDefault="00547E5E" w:rsidP="00547E5E">
      <w:pPr>
        <w:pStyle w:val="Prrafodelista"/>
        <w:widowControl w:val="0"/>
        <w:numPr>
          <w:ilvl w:val="0"/>
          <w:numId w:val="7"/>
        </w:numPr>
        <w:autoSpaceDE w:val="0"/>
        <w:autoSpaceDN w:val="0"/>
        <w:adjustRightInd w:val="0"/>
        <w:spacing w:after="120" w:line="360" w:lineRule="auto"/>
        <w:jc w:val="both"/>
        <w:rPr>
          <w:rFonts w:ascii="Palatino Linotype" w:hAnsi="Palatino Linotype"/>
        </w:rPr>
      </w:pPr>
      <w:r w:rsidRPr="00676C09">
        <w:rPr>
          <w:rFonts w:ascii="Palatino Linotype" w:hAnsi="Palatino Linotype"/>
        </w:rPr>
        <w:t xml:space="preserve">¿Cuál es el protocolo de actuación que tiene la autoridad para realizar dicha detención? </w:t>
      </w:r>
    </w:p>
    <w:p w14:paraId="60E006D8" w14:textId="2914B9A6" w:rsidR="00547E5E" w:rsidRPr="00676C09" w:rsidRDefault="00547E5E" w:rsidP="00547E5E">
      <w:pPr>
        <w:pStyle w:val="Prrafodelista"/>
        <w:widowControl w:val="0"/>
        <w:numPr>
          <w:ilvl w:val="0"/>
          <w:numId w:val="7"/>
        </w:numPr>
        <w:autoSpaceDE w:val="0"/>
        <w:autoSpaceDN w:val="0"/>
        <w:adjustRightInd w:val="0"/>
        <w:spacing w:after="120" w:line="360" w:lineRule="auto"/>
        <w:jc w:val="both"/>
        <w:rPr>
          <w:rFonts w:ascii="Palatino Linotype" w:hAnsi="Palatino Linotype"/>
        </w:rPr>
      </w:pPr>
      <w:r w:rsidRPr="00676C09">
        <w:rPr>
          <w:rFonts w:ascii="Palatino Linotype" w:hAnsi="Palatino Linotype"/>
        </w:rPr>
        <w:t xml:space="preserve">¿A </w:t>
      </w:r>
      <w:r w:rsidR="00360F24" w:rsidRPr="00676C09">
        <w:rPr>
          <w:rFonts w:ascii="Palatino Linotype" w:hAnsi="Palatino Linotype"/>
        </w:rPr>
        <w:t>cuántos</w:t>
      </w:r>
      <w:r w:rsidRPr="00676C09">
        <w:rPr>
          <w:rFonts w:ascii="Palatino Linotype" w:hAnsi="Palatino Linotype"/>
        </w:rPr>
        <w:t xml:space="preserve"> elementos se les ha dado de baja? </w:t>
      </w:r>
    </w:p>
    <w:p w14:paraId="243EDBCA" w14:textId="1B22DEE3" w:rsidR="00547E5E" w:rsidRPr="00676C09" w:rsidRDefault="00547E5E" w:rsidP="00547E5E">
      <w:pPr>
        <w:pStyle w:val="Prrafodelista"/>
        <w:widowControl w:val="0"/>
        <w:numPr>
          <w:ilvl w:val="0"/>
          <w:numId w:val="7"/>
        </w:numPr>
        <w:autoSpaceDE w:val="0"/>
        <w:autoSpaceDN w:val="0"/>
        <w:adjustRightInd w:val="0"/>
        <w:spacing w:after="120" w:line="360" w:lineRule="auto"/>
        <w:jc w:val="both"/>
        <w:rPr>
          <w:rFonts w:ascii="Palatino Linotype" w:hAnsi="Palatino Linotype"/>
        </w:rPr>
      </w:pPr>
      <w:r w:rsidRPr="00676C09">
        <w:rPr>
          <w:rFonts w:ascii="Palatino Linotype" w:hAnsi="Palatino Linotype"/>
        </w:rPr>
        <w:t>¿</w:t>
      </w:r>
      <w:r w:rsidR="00360F24" w:rsidRPr="00676C09">
        <w:rPr>
          <w:rFonts w:ascii="Palatino Linotype" w:hAnsi="Palatino Linotype"/>
        </w:rPr>
        <w:t>Cuántos</w:t>
      </w:r>
      <w:r w:rsidRPr="00676C09">
        <w:rPr>
          <w:rFonts w:ascii="Palatino Linotype" w:hAnsi="Palatino Linotype"/>
        </w:rPr>
        <w:t xml:space="preserve"> elementos de los que participaron siguen activos? </w:t>
      </w:r>
    </w:p>
    <w:p w14:paraId="3236F10E" w14:textId="627028E0" w:rsidR="00547E5E" w:rsidRPr="00676C09" w:rsidRDefault="00547E5E" w:rsidP="00547E5E">
      <w:pPr>
        <w:pStyle w:val="Prrafodelista"/>
        <w:widowControl w:val="0"/>
        <w:numPr>
          <w:ilvl w:val="0"/>
          <w:numId w:val="7"/>
        </w:numPr>
        <w:autoSpaceDE w:val="0"/>
        <w:autoSpaceDN w:val="0"/>
        <w:adjustRightInd w:val="0"/>
        <w:spacing w:after="120" w:line="360" w:lineRule="auto"/>
        <w:jc w:val="both"/>
        <w:rPr>
          <w:rFonts w:ascii="Palatino Linotype" w:hAnsi="Palatino Linotype"/>
        </w:rPr>
      </w:pPr>
      <w:r w:rsidRPr="00676C09">
        <w:rPr>
          <w:rFonts w:ascii="Palatino Linotype" w:hAnsi="Palatino Linotype"/>
        </w:rPr>
        <w:t xml:space="preserve">De la Sindicatura, así como de los regidores y el presidente municipal, ¿Qué acciones tomo? ¿Qué seguimiento le ha dado a estos actos? </w:t>
      </w:r>
    </w:p>
    <w:p w14:paraId="203C7ADA" w14:textId="00CA6687" w:rsidR="00547E5E" w:rsidRPr="00676C09" w:rsidRDefault="00547E5E" w:rsidP="00547E5E">
      <w:pPr>
        <w:pStyle w:val="Prrafodelista"/>
        <w:widowControl w:val="0"/>
        <w:numPr>
          <w:ilvl w:val="0"/>
          <w:numId w:val="7"/>
        </w:numPr>
        <w:autoSpaceDE w:val="0"/>
        <w:autoSpaceDN w:val="0"/>
        <w:adjustRightInd w:val="0"/>
        <w:spacing w:after="120" w:line="360" w:lineRule="auto"/>
        <w:jc w:val="both"/>
        <w:rPr>
          <w:rFonts w:ascii="Palatino Linotype" w:hAnsi="Palatino Linotype"/>
        </w:rPr>
      </w:pPr>
      <w:r w:rsidRPr="00676C09">
        <w:rPr>
          <w:rFonts w:ascii="Palatino Linotype" w:hAnsi="Palatino Linotype"/>
        </w:rPr>
        <w:t>De Derechos Humanos ¿Que acciones ha tomado? Sea tan amable esta autoridad de entregarme contestación por parte de cada una de las autoridades mencionadas</w:t>
      </w:r>
    </w:p>
    <w:p w14:paraId="533918F4" w14:textId="77777777" w:rsidR="00F71769" w:rsidRPr="00676C09" w:rsidRDefault="00F71769" w:rsidP="008F7E6D">
      <w:pPr>
        <w:spacing w:after="120" w:line="360" w:lineRule="auto"/>
        <w:contextualSpacing/>
        <w:jc w:val="both"/>
        <w:rPr>
          <w:rFonts w:ascii="Palatino Linotype" w:hAnsi="Palatino Linotype" w:cs="Arial"/>
          <w:sz w:val="10"/>
          <w:szCs w:val="22"/>
        </w:rPr>
      </w:pPr>
    </w:p>
    <w:p w14:paraId="3E318C24" w14:textId="5B0B898D" w:rsidR="00172F98" w:rsidRPr="00676C09" w:rsidRDefault="00770063"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76C09">
        <w:rPr>
          <w:rFonts w:ascii="Palatino Linotype" w:hAnsi="Palatino Linotype" w:cs="Arial"/>
        </w:rPr>
        <w:t xml:space="preserve">De lo anterior, </w:t>
      </w:r>
      <w:r w:rsidRPr="00676C09">
        <w:rPr>
          <w:rFonts w:ascii="Palatino Linotype" w:hAnsi="Palatino Linotype" w:cs="Arial"/>
          <w:b/>
        </w:rPr>
        <w:t>EL SUJETO OBLIGADO</w:t>
      </w:r>
      <w:r w:rsidRPr="00676C09">
        <w:rPr>
          <w:rFonts w:ascii="Palatino Linotype" w:hAnsi="Palatino Linotype" w:cs="Arial"/>
        </w:rPr>
        <w:t xml:space="preserve"> </w:t>
      </w:r>
      <w:r w:rsidR="00172F98" w:rsidRPr="00676C09">
        <w:rPr>
          <w:rFonts w:ascii="Palatino Linotype" w:hAnsi="Palatino Linotype" w:cs="Arial"/>
        </w:rPr>
        <w:t xml:space="preserve">le señaló </w:t>
      </w:r>
      <w:r w:rsidR="00344014" w:rsidRPr="00676C09">
        <w:rPr>
          <w:rFonts w:ascii="Palatino Linotype" w:hAnsi="Palatino Linotype" w:cs="Arial"/>
        </w:rPr>
        <w:t xml:space="preserve">en respuesta que le adjuntó la respuesta a efecto cumplimiento a lo estipulado en el Artículo 53 fracciones II, V y VI IV de la Ley de Transparencia Y Acceso a la Información pública del Estado de México y Municipios, anexando un archivo electrónico denominado </w:t>
      </w:r>
      <w:r w:rsidR="00344014" w:rsidRPr="00676C09">
        <w:rPr>
          <w:rFonts w:ascii="Palatino Linotype" w:hAnsi="Palatino Linotype" w:cs="Arial"/>
          <w:b/>
          <w:i/>
        </w:rPr>
        <w:t>solicitud 480 (</w:t>
      </w:r>
      <w:r w:rsidR="00344014" w:rsidRPr="00676C09">
        <w:rPr>
          <w:rFonts w:ascii="Palatino Linotype" w:hAnsi="Palatino Linotype" w:cs="Arial"/>
          <w:b/>
          <w:i/>
          <w:u w:val="single"/>
        </w:rPr>
        <w:t>acuerdo de reserva No.90)</w:t>
      </w:r>
      <w:r w:rsidR="00344014" w:rsidRPr="00676C09">
        <w:rPr>
          <w:rFonts w:ascii="Palatino Linotype" w:hAnsi="Palatino Linotype" w:cs="Arial"/>
          <w:b/>
          <w:i/>
        </w:rPr>
        <w:t xml:space="preserve"> (4).pdf</w:t>
      </w:r>
      <w:r w:rsidR="00344014" w:rsidRPr="00676C09">
        <w:rPr>
          <w:rFonts w:ascii="Palatino Linotype" w:hAnsi="Palatino Linotype" w:cs="Arial"/>
        </w:rPr>
        <w:t>, siendo importante precisar que al abrir el archivo en mención, este se encontró dañado como se observa a continuación:</w:t>
      </w:r>
    </w:p>
    <w:p w14:paraId="1FCE0A0D" w14:textId="0C128A95" w:rsidR="00344014" w:rsidRPr="00676C09" w:rsidRDefault="00344014"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76C09">
        <w:rPr>
          <w:noProof/>
          <w:lang w:eastAsia="es-MX"/>
        </w:rPr>
        <w:drawing>
          <wp:inline distT="0" distB="0" distL="0" distR="0" wp14:anchorId="3E5B3F7C" wp14:editId="654EA6FF">
            <wp:extent cx="5727560" cy="267271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6" t="10023" r="18186" b="7929"/>
                    <a:stretch/>
                  </pic:blipFill>
                  <pic:spPr bwMode="auto">
                    <a:xfrm>
                      <a:off x="0" y="0"/>
                      <a:ext cx="5735999" cy="26766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0967EB" w14:textId="156982F8" w:rsidR="00172F98" w:rsidRPr="00676C09" w:rsidRDefault="00172F98" w:rsidP="00344014">
      <w:pPr>
        <w:widowControl w:val="0"/>
        <w:tabs>
          <w:tab w:val="left" w:pos="5760"/>
        </w:tabs>
        <w:suppressAutoHyphens/>
        <w:spacing w:before="100" w:beforeAutospacing="1" w:after="100" w:afterAutospacing="1" w:line="360" w:lineRule="auto"/>
        <w:contextualSpacing/>
        <w:jc w:val="both"/>
        <w:rPr>
          <w:rFonts w:ascii="Palatino Linotype" w:hAnsi="Palatino Linotype" w:cs="Arial"/>
          <w:sz w:val="16"/>
        </w:rPr>
      </w:pPr>
    </w:p>
    <w:p w14:paraId="66D6633D" w14:textId="0E1B5CE6" w:rsidR="00172F98" w:rsidRPr="00676C09" w:rsidRDefault="00172F98"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76C09">
        <w:rPr>
          <w:rFonts w:ascii="Palatino Linotype" w:hAnsi="Palatino Linotype" w:cs="Arial"/>
        </w:rPr>
        <w:t xml:space="preserve">Es así que, el particular se inconforma porque </w:t>
      </w:r>
      <w:r w:rsidR="00344014" w:rsidRPr="00676C09">
        <w:rPr>
          <w:rFonts w:ascii="Palatino Linotype" w:hAnsi="Palatino Linotype" w:cs="Arial"/>
        </w:rPr>
        <w:t>el archivo que remitieron se encontraba dañado, por lo que se le negó la información.</w:t>
      </w:r>
    </w:p>
    <w:p w14:paraId="22B57114" w14:textId="77777777" w:rsidR="00172F98" w:rsidRPr="00676C09" w:rsidRDefault="00172F98"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sz w:val="14"/>
        </w:rPr>
      </w:pPr>
    </w:p>
    <w:p w14:paraId="75B0FB98" w14:textId="4D8F898A" w:rsidR="00A55D26" w:rsidRPr="00676C09" w:rsidRDefault="00A55D26" w:rsidP="00A55D26">
      <w:pPr>
        <w:pStyle w:val="Prrafodelista"/>
        <w:widowControl w:val="0"/>
        <w:autoSpaceDE w:val="0"/>
        <w:autoSpaceDN w:val="0"/>
        <w:adjustRightInd w:val="0"/>
        <w:spacing w:line="360" w:lineRule="auto"/>
        <w:ind w:left="0"/>
        <w:contextualSpacing/>
        <w:jc w:val="both"/>
        <w:rPr>
          <w:rFonts w:ascii="Palatino Linotype" w:hAnsi="Palatino Linotype"/>
          <w:lang w:val="es-ES"/>
        </w:rPr>
      </w:pPr>
      <w:r w:rsidRPr="00676C09">
        <w:rPr>
          <w:rFonts w:ascii="Palatino Linotype" w:hAnsi="Palatino Linotype"/>
          <w:color w:val="222222"/>
          <w:lang w:eastAsia="es-MX"/>
        </w:rPr>
        <w:t xml:space="preserve">Primeramente, se precisa que se obvia el análisis de la competencia por parte del </w:t>
      </w:r>
      <w:r w:rsidRPr="00676C09">
        <w:rPr>
          <w:rFonts w:ascii="Palatino Linotype" w:hAnsi="Palatino Linotype"/>
          <w:b/>
          <w:bCs/>
          <w:color w:val="222222"/>
          <w:lang w:eastAsia="es-MX"/>
        </w:rPr>
        <w:t>SUJETO OBLIGADO</w:t>
      </w:r>
      <w:r w:rsidRPr="00676C09">
        <w:rPr>
          <w:rFonts w:ascii="Palatino Linotype" w:hAnsi="Palatino Linotype"/>
          <w:color w:val="222222"/>
          <w:lang w:eastAsia="es-MX"/>
        </w:rPr>
        <w:t>, para generar, administrar o poseer los rubros solicitados, dado que éste ha asumido las mismas, en razón de que en su respuesta admitió contar con dicha información</w:t>
      </w:r>
      <w:r w:rsidR="00344014" w:rsidRPr="00676C09">
        <w:rPr>
          <w:rFonts w:ascii="Palatino Linotype" w:hAnsi="Palatino Linotype"/>
          <w:color w:val="222222"/>
          <w:lang w:eastAsia="es-MX"/>
        </w:rPr>
        <w:t>, al detectar que el nombre del archivo señala que la información se encuentra reservada</w:t>
      </w:r>
      <w:r w:rsidRPr="00676C09">
        <w:rPr>
          <w:rFonts w:ascii="Palatino Linotype" w:hAnsi="Palatino Linotype"/>
          <w:color w:val="222222"/>
          <w:lang w:eastAsia="es-MX"/>
        </w:rPr>
        <w:t>.</w:t>
      </w:r>
    </w:p>
    <w:p w14:paraId="21B0FA52" w14:textId="77777777" w:rsidR="00A55D26" w:rsidRPr="00676C09" w:rsidRDefault="00A55D26" w:rsidP="00A55D26">
      <w:pPr>
        <w:spacing w:line="360" w:lineRule="auto"/>
        <w:jc w:val="both"/>
        <w:rPr>
          <w:rFonts w:ascii="Palatino Linotype" w:hAnsi="Palatino Linotype"/>
          <w:color w:val="222222"/>
          <w:lang w:eastAsia="es-MX"/>
        </w:rPr>
      </w:pPr>
    </w:p>
    <w:p w14:paraId="1D7FD842" w14:textId="77777777" w:rsidR="00A55D26" w:rsidRPr="00676C09" w:rsidRDefault="00A55D26" w:rsidP="00A55D26">
      <w:pPr>
        <w:spacing w:line="360" w:lineRule="auto"/>
        <w:jc w:val="both"/>
        <w:rPr>
          <w:rFonts w:ascii="Palatino Linotype" w:hAnsi="Palatino Linotype"/>
          <w:color w:val="222222"/>
          <w:lang w:eastAsia="es-MX"/>
        </w:rPr>
      </w:pPr>
      <w:r w:rsidRPr="00676C09">
        <w:rPr>
          <w:rFonts w:ascii="Palatino Linotype" w:hAnsi="Palatino Linotype"/>
          <w:color w:val="222222"/>
          <w:lang w:eastAsia="es-MX"/>
        </w:rPr>
        <w:t xml:space="preserve">En efecto, el hecho de que </w:t>
      </w:r>
      <w:r w:rsidRPr="00676C09">
        <w:rPr>
          <w:rFonts w:ascii="Palatino Linotype" w:hAnsi="Palatino Linotype"/>
          <w:b/>
          <w:bCs/>
          <w:color w:val="222222"/>
          <w:lang w:eastAsia="es-MX"/>
        </w:rPr>
        <w:t>EL SUJETO OBLIGADO</w:t>
      </w:r>
      <w:r w:rsidRPr="00676C09">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C9825DB" w14:textId="77777777" w:rsidR="00A55D26" w:rsidRPr="00676C09" w:rsidRDefault="00A55D26" w:rsidP="00A55D26">
      <w:pPr>
        <w:jc w:val="both"/>
        <w:rPr>
          <w:rFonts w:ascii="Palatino Linotype" w:hAnsi="Palatino Linotype"/>
          <w:color w:val="222222"/>
          <w:lang w:eastAsia="es-MX"/>
        </w:rPr>
      </w:pPr>
    </w:p>
    <w:p w14:paraId="03F12026" w14:textId="77777777" w:rsidR="00A55D26" w:rsidRPr="00676C09" w:rsidRDefault="00A55D26" w:rsidP="00A55D26">
      <w:pPr>
        <w:tabs>
          <w:tab w:val="left" w:pos="8222"/>
        </w:tabs>
        <w:ind w:left="851" w:right="899"/>
        <w:jc w:val="both"/>
        <w:rPr>
          <w:rFonts w:ascii="Palatino Linotype" w:hAnsi="Palatino Linotype"/>
          <w:color w:val="222222"/>
          <w:lang w:eastAsia="es-MX"/>
        </w:rPr>
      </w:pPr>
      <w:r w:rsidRPr="00676C09">
        <w:rPr>
          <w:rFonts w:ascii="Palatino Linotype" w:hAnsi="Palatino Linotype"/>
          <w:i/>
          <w:iCs/>
          <w:color w:val="222222"/>
          <w:sz w:val="22"/>
          <w:szCs w:val="22"/>
          <w:lang w:eastAsia="es-MX"/>
        </w:rPr>
        <w:t>“</w:t>
      </w:r>
      <w:r w:rsidRPr="00676C09">
        <w:rPr>
          <w:rFonts w:ascii="Palatino Linotype" w:hAnsi="Palatino Linotype"/>
          <w:b/>
          <w:bCs/>
          <w:i/>
          <w:iCs/>
          <w:color w:val="222222"/>
          <w:sz w:val="22"/>
          <w:szCs w:val="22"/>
          <w:lang w:eastAsia="es-MX"/>
        </w:rPr>
        <w:t>Artículo 12.</w:t>
      </w:r>
      <w:r w:rsidRPr="00676C09">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546B0042" w14:textId="77777777" w:rsidR="00A55D26" w:rsidRPr="00676C09" w:rsidRDefault="00A55D26" w:rsidP="00A55D26">
      <w:pPr>
        <w:tabs>
          <w:tab w:val="left" w:pos="8222"/>
        </w:tabs>
        <w:ind w:left="851" w:right="899"/>
        <w:jc w:val="both"/>
        <w:rPr>
          <w:rFonts w:ascii="Palatino Linotype" w:hAnsi="Palatino Linotype"/>
          <w:i/>
          <w:iCs/>
          <w:color w:val="222222"/>
          <w:sz w:val="22"/>
          <w:szCs w:val="22"/>
          <w:lang w:eastAsia="es-MX"/>
        </w:rPr>
      </w:pPr>
      <w:r w:rsidRPr="00676C09">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7F5D57F" w14:textId="77777777" w:rsidR="00A55D26" w:rsidRPr="00676C09" w:rsidRDefault="00A55D26" w:rsidP="00A55D26">
      <w:pPr>
        <w:shd w:val="clear" w:color="auto" w:fill="FFFFFF"/>
        <w:ind w:left="851" w:right="902"/>
        <w:jc w:val="both"/>
        <w:rPr>
          <w:rFonts w:ascii="Palatino Linotype" w:hAnsi="Palatino Linotype"/>
          <w:color w:val="222222"/>
          <w:lang w:eastAsia="es-MX"/>
        </w:rPr>
      </w:pPr>
    </w:p>
    <w:p w14:paraId="1D0C23BC" w14:textId="77777777" w:rsidR="00A55D26" w:rsidRPr="00676C09" w:rsidRDefault="00A55D26" w:rsidP="00A55D26">
      <w:pPr>
        <w:spacing w:line="360" w:lineRule="auto"/>
        <w:jc w:val="both"/>
        <w:rPr>
          <w:rFonts w:ascii="Palatino Linotype" w:hAnsi="Palatino Linotype"/>
          <w:color w:val="222222"/>
          <w:lang w:eastAsia="es-MX"/>
        </w:rPr>
      </w:pPr>
      <w:r w:rsidRPr="00676C09">
        <w:rPr>
          <w:rFonts w:ascii="Palatino Linotype" w:hAnsi="Palatino Linotype"/>
          <w:color w:val="222222"/>
          <w:lang w:eastAsia="es-MX"/>
        </w:rPr>
        <w:t>Así, el estudio de la naturaleza jurídica de la información pública solicitada, tiene por objeto determinar si ésta la genera, posee o administra </w:t>
      </w:r>
      <w:r w:rsidRPr="00676C09">
        <w:rPr>
          <w:rFonts w:ascii="Palatino Linotype" w:hAnsi="Palatino Linotype"/>
          <w:b/>
          <w:bCs/>
          <w:color w:val="222222"/>
          <w:lang w:eastAsia="es-MX"/>
        </w:rPr>
        <w:t>EL SUJETO OBLIGADO</w:t>
      </w:r>
      <w:r w:rsidRPr="00676C09">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14:paraId="514C6AA7" w14:textId="77777777" w:rsidR="001340A9" w:rsidRPr="00676C09" w:rsidRDefault="001340A9" w:rsidP="00A55D26">
      <w:pPr>
        <w:spacing w:line="360" w:lineRule="auto"/>
        <w:jc w:val="both"/>
        <w:rPr>
          <w:rFonts w:ascii="Palatino Linotype" w:hAnsi="Palatino Linotype"/>
          <w:color w:val="222222"/>
          <w:lang w:eastAsia="es-MX"/>
        </w:rPr>
      </w:pPr>
    </w:p>
    <w:p w14:paraId="7BA4704A" w14:textId="15828B1C" w:rsidR="001340A9" w:rsidRPr="00676C09" w:rsidRDefault="001340A9" w:rsidP="00A55D26">
      <w:pPr>
        <w:spacing w:line="360" w:lineRule="auto"/>
        <w:jc w:val="both"/>
        <w:rPr>
          <w:rFonts w:ascii="Palatino Linotype" w:hAnsi="Palatino Linotype"/>
          <w:color w:val="222222"/>
          <w:lang w:eastAsia="es-MX"/>
        </w:rPr>
      </w:pPr>
      <w:r w:rsidRPr="00676C09">
        <w:rPr>
          <w:rFonts w:ascii="Palatino Linotype" w:hAnsi="Palatino Linotype"/>
          <w:color w:val="222222"/>
          <w:lang w:eastAsia="es-MX"/>
        </w:rPr>
        <w:t xml:space="preserve">Ahora bien, </w:t>
      </w:r>
      <w:r w:rsidR="00910200" w:rsidRPr="00676C09">
        <w:rPr>
          <w:rFonts w:ascii="Palatino Linotype" w:hAnsi="Palatino Linotype"/>
          <w:color w:val="222222"/>
          <w:lang w:eastAsia="es-MX"/>
        </w:rPr>
        <w:t xml:space="preserve">el presente medio de impugnación encuadra su procedencia en lo que </w:t>
      </w:r>
      <w:r w:rsidRPr="00676C09">
        <w:rPr>
          <w:rFonts w:ascii="Palatino Linotype" w:hAnsi="Palatino Linotype"/>
          <w:color w:val="222222"/>
          <w:lang w:eastAsia="es-MX"/>
        </w:rPr>
        <w:t>dispone el artículo 1</w:t>
      </w:r>
      <w:r w:rsidR="00910200" w:rsidRPr="00676C09">
        <w:rPr>
          <w:rFonts w:ascii="Palatino Linotype" w:hAnsi="Palatino Linotype"/>
          <w:color w:val="222222"/>
          <w:lang w:eastAsia="es-MX"/>
        </w:rPr>
        <w:t xml:space="preserve">79, fracción IX </w:t>
      </w:r>
      <w:r w:rsidRPr="00676C09">
        <w:rPr>
          <w:rFonts w:ascii="Palatino Linotype" w:hAnsi="Palatino Linotype"/>
          <w:color w:val="222222"/>
          <w:lang w:eastAsia="es-MX"/>
        </w:rPr>
        <w:t>de la Ley de Transparencia y Acceso a la Información Pública del Estado de México y Municipios que señala:</w:t>
      </w:r>
    </w:p>
    <w:p w14:paraId="6704A9DD" w14:textId="77777777" w:rsidR="001340A9" w:rsidRPr="00676C09" w:rsidRDefault="001340A9" w:rsidP="00A55D26">
      <w:pPr>
        <w:spacing w:line="360" w:lineRule="auto"/>
        <w:jc w:val="both"/>
        <w:rPr>
          <w:rFonts w:ascii="Palatino Linotype" w:hAnsi="Palatino Linotype"/>
          <w:color w:val="222222"/>
          <w:lang w:eastAsia="es-MX"/>
        </w:rPr>
      </w:pPr>
    </w:p>
    <w:p w14:paraId="1BEC624E" w14:textId="05C85622" w:rsidR="001340A9" w:rsidRPr="00676C09" w:rsidRDefault="00910200" w:rsidP="00910200">
      <w:pPr>
        <w:spacing w:line="276" w:lineRule="auto"/>
        <w:ind w:left="851" w:right="899"/>
        <w:jc w:val="both"/>
        <w:rPr>
          <w:rFonts w:ascii="Palatino Linotype" w:hAnsi="Palatino Linotype"/>
          <w:i/>
          <w:color w:val="222222"/>
          <w:sz w:val="22"/>
          <w:szCs w:val="22"/>
          <w:lang w:eastAsia="es-MX"/>
        </w:rPr>
      </w:pPr>
      <w:r w:rsidRPr="00676C09">
        <w:rPr>
          <w:rFonts w:ascii="Palatino Linotype" w:hAnsi="Palatino Linotype"/>
          <w:b/>
          <w:i/>
          <w:sz w:val="22"/>
          <w:szCs w:val="22"/>
        </w:rPr>
        <w:t xml:space="preserve">IX. </w:t>
      </w:r>
      <w:r w:rsidRPr="00676C09">
        <w:rPr>
          <w:rFonts w:ascii="Palatino Linotype" w:hAnsi="Palatino Linotype"/>
          <w:i/>
          <w:sz w:val="22"/>
          <w:szCs w:val="22"/>
        </w:rPr>
        <w:t>La entrega o puesta a disposición de información en un formato incomprensible y/o no accesible para el solicitante;</w:t>
      </w:r>
    </w:p>
    <w:p w14:paraId="169C5717" w14:textId="77777777" w:rsidR="00344014" w:rsidRPr="00676C09" w:rsidRDefault="00D41CFB"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sidRPr="00676C09">
        <w:rPr>
          <w:rFonts w:ascii="Palatino Linotype" w:hAnsi="Palatino Linotype"/>
        </w:rPr>
        <w:t xml:space="preserve"> </w:t>
      </w:r>
    </w:p>
    <w:p w14:paraId="02951FE4" w14:textId="3EAEB0A6" w:rsidR="008C57D6" w:rsidRPr="00676C09" w:rsidRDefault="00E83EEE"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sidRPr="00676C09">
        <w:rPr>
          <w:rFonts w:ascii="Palatino Linotype" w:hAnsi="Palatino Linotype"/>
        </w:rPr>
        <w:t>Ahora bien, el Bando Municipal de Cuautitlán señala lo siguiente:</w:t>
      </w:r>
    </w:p>
    <w:p w14:paraId="4EBB9829" w14:textId="77777777" w:rsidR="00E83EEE" w:rsidRPr="00676C09" w:rsidRDefault="00E83EEE"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7B8DB08F"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Artículo 33. Para el ejercicio de sus atribuciones, la Presidenta Municipal, se auxiliará de las siguientes dependencias; las cuales, estarán subordinadas a esta: </w:t>
      </w:r>
    </w:p>
    <w:p w14:paraId="0DC93E28" w14:textId="05BB552A"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I. Secretaría del H. Ayuntamiento;</w:t>
      </w:r>
    </w:p>
    <w:p w14:paraId="626863AE"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II. Tesorería Municipal; </w:t>
      </w:r>
    </w:p>
    <w:p w14:paraId="71F7922F"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III. Contraloría Municipal; </w:t>
      </w:r>
    </w:p>
    <w:p w14:paraId="1A35E1AA"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IV. Secretaría Técnica; </w:t>
      </w:r>
    </w:p>
    <w:p w14:paraId="5F659670"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V. Comisaría de Seguridad Ciudadana, Tránsito Municipal, Protección Civil y Bomberos; </w:t>
      </w:r>
    </w:p>
    <w:p w14:paraId="2E882927"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VI. Las Direcciones de: </w:t>
      </w:r>
    </w:p>
    <w:p w14:paraId="5A437DFF"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a) Administración; </w:t>
      </w:r>
    </w:p>
    <w:p w14:paraId="088E1543"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b) Obras Públicas; </w:t>
      </w:r>
    </w:p>
    <w:p w14:paraId="18504356"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c) Desarrollo Económico; </w:t>
      </w:r>
    </w:p>
    <w:p w14:paraId="174D0556"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d) Desarrollo Social; </w:t>
      </w:r>
    </w:p>
    <w:p w14:paraId="224F361D"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e) Desarrollo Urbano; </w:t>
      </w:r>
    </w:p>
    <w:p w14:paraId="2FC5135B"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f) Gobierno; </w:t>
      </w:r>
    </w:p>
    <w:p w14:paraId="0E3BB447"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g) Jurídica y Consultiva; </w:t>
      </w:r>
    </w:p>
    <w:p w14:paraId="742C4FA9"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h) Promoción de Proyectos e Imagen Urbana; </w:t>
      </w:r>
    </w:p>
    <w:p w14:paraId="05B2D671"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i) Cultura, Turismo y Fomento Artesanal; </w:t>
      </w:r>
    </w:p>
    <w:p w14:paraId="0422A632"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j) Deporte; </w:t>
      </w:r>
    </w:p>
    <w:p w14:paraId="1F60DE4B"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k) Servicios Públicos; </w:t>
      </w:r>
    </w:p>
    <w:p w14:paraId="4D8DF96A"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l) Agua Potable, Drenaje y Alcantarillado; </w:t>
      </w:r>
    </w:p>
    <w:p w14:paraId="37FEAFA1"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m) Protección del Medio Ambiente y Cuidado Animal; </w:t>
      </w:r>
    </w:p>
    <w:p w14:paraId="037B44F1"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n) Instituto Municipal de Atención a la Mujer; y </w:t>
      </w:r>
    </w:p>
    <w:p w14:paraId="3464885D"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o) Instituto Municipal de la Juventud. </w:t>
      </w:r>
    </w:p>
    <w:p w14:paraId="3CFEE77C"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VII. Defensoría Municipal de los Derechos Humanos; </w:t>
      </w:r>
    </w:p>
    <w:p w14:paraId="0C461A88"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VIII. Cronista Municipal; </w:t>
      </w:r>
    </w:p>
    <w:p w14:paraId="28170CE8"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IX. Organismos Públicos Descentralizados: </w:t>
      </w:r>
    </w:p>
    <w:p w14:paraId="7C3CA628"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a) Sistema Municipal para el Desarrollo Integral de la Familia (DIF); y </w:t>
      </w:r>
    </w:p>
    <w:p w14:paraId="7C622F29" w14:textId="3DBF56ED"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X. Las demás que se consideren convenientes.</w:t>
      </w:r>
    </w:p>
    <w:p w14:paraId="6373F529" w14:textId="58FA55AF"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b/>
          <w:i/>
          <w:sz w:val="22"/>
          <w:szCs w:val="22"/>
        </w:rPr>
        <w:t>Artículo 34.</w:t>
      </w:r>
      <w:r w:rsidRPr="00676C09">
        <w:rPr>
          <w:rFonts w:ascii="Palatino Linotype" w:hAnsi="Palatino Linotype"/>
          <w:i/>
          <w:sz w:val="22"/>
          <w:szCs w:val="22"/>
        </w:rPr>
        <w:t xml:space="preserve"> Las dependencias citadas en el artículo anterior, conducirán sus actividades con base en las políticas y objetivos previstos en el Plan de Desarrollo del Estado de México, Plan de Desarrollo Municipal 2016-2018 y demás ordenamientos legales aplicables a la materia.</w:t>
      </w:r>
    </w:p>
    <w:p w14:paraId="572442C2" w14:textId="77777777"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 xml:space="preserve">Artículo 54. La Contraloría Municipal, establecerá y ejecutará los sistemas de control y fiscalización; a través, del Sistema Municipal Anticorrupción para vigilar que la administración de la Hacienda Pública Municipal y las acciones de los servidores públicos, se conduzcan en cumplimiento a las disposiciones legales vigentes aplicables; así como, planear y programar el sistema de control y evaluación de la gestión pública municipal, establecer las bases generales para la realización de auditorías, inspecciones y supervisiones, independientemente de las demás atribuciones que le señale la Constitución Política del Estado Libre y Soberano de México, Ley Orgánica Municipal del Estado de México, Ley de Responsabilidades Administrativas del Estado de México y Municipios y demás disposiciones legales aplicables. </w:t>
      </w:r>
    </w:p>
    <w:p w14:paraId="7779C912" w14:textId="2521DE26" w:rsidR="00E83EEE" w:rsidRPr="00676C09" w:rsidRDefault="00E83EEE" w:rsidP="00E83EEE">
      <w:pPr>
        <w:widowControl w:val="0"/>
        <w:tabs>
          <w:tab w:val="left" w:pos="1701"/>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i/>
          <w:sz w:val="22"/>
          <w:szCs w:val="22"/>
        </w:rPr>
        <w:t>El Contralor Municipal, contará con las atribuciones que le otorga el Artículo 112 de la Ley Orgánica Municipal del Estado de México, el presente Bando y demás disposiciones legales aplicables.</w:t>
      </w:r>
    </w:p>
    <w:p w14:paraId="74C294A3" w14:textId="488D5E1A" w:rsidR="00E83EEE" w:rsidRPr="00676C09" w:rsidRDefault="00E83EEE" w:rsidP="00E83EEE">
      <w:pPr>
        <w:widowControl w:val="0"/>
        <w:tabs>
          <w:tab w:val="left" w:pos="1701"/>
          <w:tab w:val="left" w:pos="1843"/>
        </w:tabs>
        <w:suppressAutoHyphens/>
        <w:spacing w:line="276" w:lineRule="auto"/>
        <w:ind w:left="851" w:right="902"/>
        <w:contextualSpacing/>
        <w:jc w:val="both"/>
        <w:rPr>
          <w:rFonts w:ascii="Palatino Linotype" w:hAnsi="Palatino Linotype"/>
          <w:i/>
          <w:sz w:val="22"/>
          <w:szCs w:val="22"/>
        </w:rPr>
      </w:pPr>
      <w:r w:rsidRPr="00676C09">
        <w:rPr>
          <w:rFonts w:ascii="Palatino Linotype" w:hAnsi="Palatino Linotype"/>
          <w:i/>
          <w:sz w:val="22"/>
          <w:szCs w:val="22"/>
        </w:rPr>
        <w:t>Artículo 57. La Comisaría de Seguridad Ciudadana, Tránsito Municipal, Protección Civil y Bomberos prestará sus servicios con el objetivo de asegurar el pleno goce de las garantías individuales y sociales, salvaguardando la integridad física y patrimonial de la población, la paz, tranquilidad y el orden público, garantizando el libre tránsito en las vialidades y promoviendo una educación vial; además, prevenir la comisión de delitos y la violación a las leyes, de conformidad con la Ley General del Sistema Nacional de Seguridad Pública, Ley de Seguridad del Estado de México, el Código Administrativo del Estado de México, Ley Orgánica Municipal del Estado de México, reglamentos respectivos, el presente Bando y demás ordenamientos de la materia vigentes.</w:t>
      </w:r>
    </w:p>
    <w:p w14:paraId="529AE4B4" w14:textId="77777777" w:rsidR="00E83EEE" w:rsidRPr="00676C09" w:rsidRDefault="00E83EEE" w:rsidP="00E83EEE">
      <w:pPr>
        <w:widowControl w:val="0"/>
        <w:tabs>
          <w:tab w:val="left" w:pos="1701"/>
          <w:tab w:val="left" w:pos="1843"/>
        </w:tabs>
        <w:suppressAutoHyphens/>
        <w:spacing w:line="276" w:lineRule="auto"/>
        <w:ind w:left="851" w:right="902"/>
        <w:contextualSpacing/>
        <w:jc w:val="both"/>
        <w:rPr>
          <w:rFonts w:ascii="Palatino Linotype" w:hAnsi="Palatino Linotype"/>
          <w:i/>
          <w:sz w:val="22"/>
          <w:szCs w:val="22"/>
        </w:rPr>
      </w:pPr>
      <w:r w:rsidRPr="00676C09">
        <w:rPr>
          <w:rFonts w:ascii="Palatino Linotype" w:hAnsi="Palatino Linotype"/>
          <w:i/>
          <w:sz w:val="22"/>
          <w:szCs w:val="22"/>
        </w:rPr>
        <w:t xml:space="preserve">Artículo 60. La Comisaría de Seguridad Ciudadana, Tránsito Municipal, Protección Civil y Bomberos, tendrá las siguientes atribuciones en materia de Protección Civil, mismas que podrá delegar en el responsable del área, en los siguientes términos: </w:t>
      </w:r>
    </w:p>
    <w:p w14:paraId="37682AB9" w14:textId="77777777" w:rsidR="00E83EEE" w:rsidRPr="00676C09" w:rsidRDefault="00E83EEE" w:rsidP="00E83EEE">
      <w:pPr>
        <w:widowControl w:val="0"/>
        <w:tabs>
          <w:tab w:val="left" w:pos="1701"/>
          <w:tab w:val="left" w:pos="1843"/>
        </w:tabs>
        <w:suppressAutoHyphens/>
        <w:spacing w:line="276" w:lineRule="auto"/>
        <w:ind w:left="851" w:right="902"/>
        <w:contextualSpacing/>
        <w:jc w:val="both"/>
        <w:rPr>
          <w:rFonts w:ascii="Palatino Linotype" w:hAnsi="Palatino Linotype"/>
          <w:i/>
          <w:sz w:val="22"/>
          <w:szCs w:val="22"/>
        </w:rPr>
      </w:pPr>
      <w:r w:rsidRPr="00676C09">
        <w:rPr>
          <w:rFonts w:ascii="Palatino Linotype" w:hAnsi="Palatino Linotype"/>
          <w:i/>
          <w:sz w:val="22"/>
          <w:szCs w:val="22"/>
        </w:rPr>
        <w:t xml:space="preserve">I. Realizar verificaciones de medidas de seguridad a negocios de alto, mediano y bajo riesgo que se encuentren ubicados en mercados, tianguis, locales de comercio establecido, puestos fijos, semifijos y en vía pública; </w:t>
      </w:r>
    </w:p>
    <w:p w14:paraId="725FE67B" w14:textId="323BC636" w:rsidR="00E83EEE" w:rsidRPr="00676C09" w:rsidRDefault="00E83EEE" w:rsidP="00E83EEE">
      <w:pPr>
        <w:widowControl w:val="0"/>
        <w:tabs>
          <w:tab w:val="left" w:pos="1701"/>
          <w:tab w:val="left" w:pos="1843"/>
        </w:tabs>
        <w:suppressAutoHyphens/>
        <w:spacing w:line="276" w:lineRule="auto"/>
        <w:ind w:left="851" w:right="902"/>
        <w:contextualSpacing/>
        <w:jc w:val="both"/>
        <w:rPr>
          <w:rFonts w:ascii="Palatino Linotype" w:hAnsi="Palatino Linotype"/>
          <w:i/>
          <w:sz w:val="22"/>
          <w:szCs w:val="22"/>
        </w:rPr>
      </w:pPr>
      <w:r w:rsidRPr="00676C09">
        <w:rPr>
          <w:rFonts w:ascii="Palatino Linotype" w:hAnsi="Palatino Linotype"/>
          <w:i/>
          <w:sz w:val="22"/>
          <w:szCs w:val="22"/>
        </w:rPr>
        <w:t>II. Vigilar y exigir para la realización de todo tipo de eventos y/o espectáculos masivos, los planes de emergencia necesarios, y en su caso, la póliza de seguro contra accidentes o daños a terceros; así como, el cumplimiento de lo dispuesto en el Reglamento del Libro Sexto del Código Administrativo del Estado de México; a efecto, de estar en aptitud para otorgar la autorización para su realización;</w:t>
      </w:r>
    </w:p>
    <w:p w14:paraId="462F95D9" w14:textId="77777777" w:rsidR="00E83EEE" w:rsidRPr="00676C09" w:rsidRDefault="00E83EEE" w:rsidP="00E83EEE">
      <w:pPr>
        <w:widowControl w:val="0"/>
        <w:tabs>
          <w:tab w:val="left" w:pos="1701"/>
          <w:tab w:val="left" w:pos="1843"/>
        </w:tabs>
        <w:suppressAutoHyphens/>
        <w:spacing w:line="276" w:lineRule="auto"/>
        <w:ind w:left="851" w:right="902"/>
        <w:contextualSpacing/>
        <w:jc w:val="both"/>
        <w:rPr>
          <w:rFonts w:ascii="Palatino Linotype" w:hAnsi="Palatino Linotype"/>
          <w:i/>
          <w:sz w:val="22"/>
          <w:szCs w:val="22"/>
        </w:rPr>
      </w:pPr>
      <w:r w:rsidRPr="00676C09">
        <w:rPr>
          <w:rFonts w:ascii="Palatino Linotype" w:hAnsi="Palatino Linotype"/>
          <w:i/>
          <w:sz w:val="22"/>
          <w:szCs w:val="22"/>
        </w:rPr>
        <w:t xml:space="preserve">III. Suspender temporalmente las actividades de los comercios o empresas que no cumplan con las medidas de seguridad estipuladas en el Reglamento del Libro Sexto del Código Administrativo del Estado de México; </w:t>
      </w:r>
    </w:p>
    <w:p w14:paraId="08AA0310" w14:textId="2A947688" w:rsidR="00E83EEE" w:rsidRPr="00676C09" w:rsidRDefault="00E83EEE" w:rsidP="00E83EEE">
      <w:pPr>
        <w:widowControl w:val="0"/>
        <w:tabs>
          <w:tab w:val="left" w:pos="1701"/>
          <w:tab w:val="left" w:pos="1843"/>
        </w:tabs>
        <w:suppressAutoHyphens/>
        <w:spacing w:line="276" w:lineRule="auto"/>
        <w:ind w:left="851" w:right="902"/>
        <w:contextualSpacing/>
        <w:jc w:val="both"/>
        <w:rPr>
          <w:rFonts w:ascii="Palatino Linotype" w:hAnsi="Palatino Linotype"/>
          <w:i/>
          <w:sz w:val="22"/>
          <w:szCs w:val="22"/>
        </w:rPr>
      </w:pPr>
      <w:r w:rsidRPr="00676C09">
        <w:rPr>
          <w:rFonts w:ascii="Palatino Linotype" w:hAnsi="Palatino Linotype"/>
          <w:i/>
          <w:sz w:val="22"/>
          <w:szCs w:val="22"/>
        </w:rPr>
        <w:t>IV. Impulsar la capacitación del personal a su mando y se encargará de la organización y evaluación de las acciones de los Sectores Públicos, Privados y Sociales, con la finalidad de restablecer las condiciones de vida de las personas que resultaran afectadas con motivo de algún siniestro.</w:t>
      </w:r>
    </w:p>
    <w:p w14:paraId="1C940AF0" w14:textId="28F05B00" w:rsidR="00E83EEE" w:rsidRPr="00676C09" w:rsidRDefault="00E83EEE" w:rsidP="00E83EEE">
      <w:pPr>
        <w:widowControl w:val="0"/>
        <w:tabs>
          <w:tab w:val="left" w:pos="1701"/>
          <w:tab w:val="left" w:pos="1843"/>
        </w:tabs>
        <w:suppressAutoHyphens/>
        <w:spacing w:line="276" w:lineRule="auto"/>
        <w:ind w:left="851" w:right="902"/>
        <w:contextualSpacing/>
        <w:jc w:val="both"/>
        <w:rPr>
          <w:rFonts w:ascii="Palatino Linotype" w:hAnsi="Palatino Linotype"/>
          <w:i/>
          <w:sz w:val="22"/>
          <w:szCs w:val="22"/>
        </w:rPr>
      </w:pPr>
      <w:r w:rsidRPr="00676C09">
        <w:rPr>
          <w:rFonts w:ascii="Palatino Linotype" w:hAnsi="Palatino Linotype"/>
          <w:i/>
          <w:sz w:val="22"/>
          <w:szCs w:val="22"/>
        </w:rPr>
        <w:t>Artículo 100. La Defensoría Municipal de los Derechos Humanos, es parte integrante de la administración Pública Municipal Autónoma. Artículo 101. El Ayuntamiento; mediante acuerdo de Cabildo, expedirá, con la debida oportunidad, la convocatoria abierta a toda la población para designar al Defensor de los Derechos Humanos que deberá durar en su cargo tres años, contando a partir de la fecha de su designación, pudiendo ser reelecto por el Ayuntamiento una sola vez y por igual periodo. Artículo 102. La Defensoría Municipal de Derechos Humanos, es autónoma en sus decisiones, su titular, se encarga de recibir las quejas que le presenten los ciudadanos, vecinos y transeúntes del municipio de las que inicialmente se presuma que existe violación a los derechos fundamentales del hombre y vigilará que se rindan oportunamente los informes que solicite la Comisión de Derechos Humanos del Estado de México. Así mismo, se encarga de proporcionar la asesoría necesaria a toda persona, en especial a los menores de edad, adultos mayores, indígenas, personas con capacidades diferentes y a quienes hayan sido detenidos por las autoridades municipales. Promueve el respeto a la protección de los derechos fundamentales del hombre que se encuentran consagrados en la Constitución Federal y en la Constitución Local, especialmente a las víctimas del delito en los parámetros que se especifican:</w:t>
      </w:r>
    </w:p>
    <w:p w14:paraId="669EE098" w14:textId="4B7E7992" w:rsidR="00E83EEE" w:rsidRPr="00676C09" w:rsidRDefault="00E83EEE" w:rsidP="00E83EEE">
      <w:pPr>
        <w:pStyle w:val="Prrafodelista"/>
        <w:widowControl w:val="0"/>
        <w:numPr>
          <w:ilvl w:val="0"/>
          <w:numId w:val="8"/>
        </w:numPr>
        <w:tabs>
          <w:tab w:val="left" w:pos="1701"/>
          <w:tab w:val="left" w:pos="1843"/>
        </w:tabs>
        <w:suppressAutoHyphens/>
        <w:spacing w:line="276" w:lineRule="auto"/>
        <w:ind w:right="902"/>
        <w:contextualSpacing/>
        <w:jc w:val="both"/>
        <w:rPr>
          <w:rFonts w:ascii="Palatino Linotype" w:hAnsi="Palatino Linotype"/>
          <w:i/>
          <w:sz w:val="22"/>
          <w:szCs w:val="22"/>
        </w:rPr>
      </w:pPr>
      <w:r w:rsidRPr="00676C09">
        <w:rPr>
          <w:rFonts w:ascii="Palatino Linotype" w:hAnsi="Palatino Linotype"/>
          <w:i/>
          <w:sz w:val="22"/>
          <w:szCs w:val="22"/>
        </w:rPr>
        <w:t>Atención: queja, asesoría y gestión; y</w:t>
      </w:r>
    </w:p>
    <w:p w14:paraId="4E0AC169" w14:textId="77777777" w:rsidR="00E83EEE" w:rsidRPr="00676C09" w:rsidRDefault="00E83EEE" w:rsidP="00E83EEE">
      <w:pPr>
        <w:widowControl w:val="0"/>
        <w:tabs>
          <w:tab w:val="left" w:pos="1701"/>
          <w:tab w:val="left" w:pos="1843"/>
        </w:tabs>
        <w:suppressAutoHyphens/>
        <w:spacing w:line="276" w:lineRule="auto"/>
        <w:ind w:left="851" w:right="902"/>
        <w:contextualSpacing/>
        <w:jc w:val="both"/>
        <w:rPr>
          <w:rFonts w:ascii="Palatino Linotype" w:hAnsi="Palatino Linotype"/>
          <w:i/>
          <w:sz w:val="22"/>
          <w:szCs w:val="22"/>
        </w:rPr>
      </w:pPr>
      <w:r w:rsidRPr="00676C09">
        <w:rPr>
          <w:rFonts w:ascii="Palatino Linotype" w:hAnsi="Palatino Linotype"/>
          <w:i/>
          <w:sz w:val="22"/>
          <w:szCs w:val="22"/>
        </w:rPr>
        <w:t xml:space="preserve">II. Difusión: pláticas, talleres, conferencias, videos, trípticos, módulos y juegos didácticos. </w:t>
      </w:r>
    </w:p>
    <w:p w14:paraId="1306486C" w14:textId="77777777" w:rsidR="00E83EEE" w:rsidRPr="00676C09" w:rsidRDefault="00E83EEE" w:rsidP="00E83EEE">
      <w:pPr>
        <w:widowControl w:val="0"/>
        <w:tabs>
          <w:tab w:val="left" w:pos="1701"/>
          <w:tab w:val="left" w:pos="1843"/>
        </w:tabs>
        <w:suppressAutoHyphens/>
        <w:spacing w:line="276" w:lineRule="auto"/>
        <w:ind w:left="851" w:right="902"/>
        <w:contextualSpacing/>
        <w:jc w:val="both"/>
        <w:rPr>
          <w:rFonts w:ascii="Palatino Linotype" w:hAnsi="Palatino Linotype"/>
          <w:i/>
          <w:sz w:val="22"/>
          <w:szCs w:val="22"/>
        </w:rPr>
      </w:pPr>
      <w:r w:rsidRPr="00676C09">
        <w:rPr>
          <w:rFonts w:ascii="Palatino Linotype" w:hAnsi="Palatino Linotype"/>
          <w:i/>
          <w:sz w:val="22"/>
          <w:szCs w:val="22"/>
        </w:rPr>
        <w:t xml:space="preserve">Artículo 103. A fin de que las personas con capacidades diferentes, adultos mayores y mujeres embarazadas puedan vivir en forma independiente y participar plenamente en todos los aspectos de la vida; el Ayuntamiento establecerá medidas pertinentes para asegurar la accesibilidad a la igualdad de condiciones con las demás personas; así como, el entorno en que conviven; como son: transporte, las comunicaciones, incluidos los sistemas y las tecnologías de la información; así como, otros servicios en instalaciones abiertas al público. </w:t>
      </w:r>
    </w:p>
    <w:p w14:paraId="0BE0BBEB" w14:textId="77777777" w:rsidR="00E83EEE" w:rsidRPr="00676C09" w:rsidRDefault="00E83EEE" w:rsidP="00E83EEE">
      <w:pPr>
        <w:widowControl w:val="0"/>
        <w:tabs>
          <w:tab w:val="left" w:pos="1701"/>
          <w:tab w:val="left" w:pos="1843"/>
        </w:tabs>
        <w:suppressAutoHyphens/>
        <w:spacing w:line="276" w:lineRule="auto"/>
        <w:ind w:left="851" w:right="902"/>
        <w:contextualSpacing/>
        <w:jc w:val="both"/>
        <w:rPr>
          <w:rFonts w:ascii="Palatino Linotype" w:hAnsi="Palatino Linotype"/>
          <w:i/>
          <w:sz w:val="22"/>
          <w:szCs w:val="22"/>
        </w:rPr>
      </w:pPr>
      <w:r w:rsidRPr="00676C09">
        <w:rPr>
          <w:rFonts w:ascii="Palatino Linotype" w:hAnsi="Palatino Linotype"/>
          <w:i/>
          <w:sz w:val="22"/>
          <w:szCs w:val="22"/>
        </w:rPr>
        <w:t xml:space="preserve">Artículo 104. La Defensoría Municipal de los Derechos Humanos supervisa, promueve y garantiza el libre acceso a las instalaciones públicas a las personas con capacidades diferentes, adultos mayores y mujeres embarazadas; para tal efecto, el Ayuntamiento gestionará para que dichas instalaciones cuenten con la señalización en sistema braille en formatos de fácil lectura y comprensión. </w:t>
      </w:r>
    </w:p>
    <w:p w14:paraId="5BD5DFDD" w14:textId="77777777" w:rsidR="00E83EEE" w:rsidRPr="00676C09" w:rsidRDefault="00E83EEE" w:rsidP="00E83EEE">
      <w:pPr>
        <w:widowControl w:val="0"/>
        <w:tabs>
          <w:tab w:val="left" w:pos="1701"/>
          <w:tab w:val="left" w:pos="1843"/>
        </w:tabs>
        <w:suppressAutoHyphens/>
        <w:spacing w:line="276" w:lineRule="auto"/>
        <w:ind w:left="851" w:right="902"/>
        <w:contextualSpacing/>
        <w:jc w:val="both"/>
        <w:rPr>
          <w:rFonts w:ascii="Palatino Linotype" w:hAnsi="Palatino Linotype"/>
          <w:i/>
          <w:sz w:val="22"/>
          <w:szCs w:val="22"/>
        </w:rPr>
      </w:pPr>
      <w:r w:rsidRPr="00676C09">
        <w:rPr>
          <w:rFonts w:ascii="Palatino Linotype" w:hAnsi="Palatino Linotype"/>
          <w:i/>
          <w:sz w:val="22"/>
          <w:szCs w:val="22"/>
        </w:rPr>
        <w:t xml:space="preserve">Artículo 105. Las medidas a las que se refiere el artículo anterior, incluirán la identificación y eliminación de obstáculos y barreras de acceso; asimismo, se aplicarán a los edificios, vías públicas, transporte; así como, accesos en todos los puentes peatonales y otras instalaciones exteriores e interiores; como: instituciones educativas, viviendas, centros médicos y lugares de trabajo, servicios de información, comunicación y de otro tipo. </w:t>
      </w:r>
    </w:p>
    <w:p w14:paraId="27DFDF7A" w14:textId="36FA076A" w:rsidR="00E83EEE" w:rsidRPr="00676C09" w:rsidRDefault="00E83EEE" w:rsidP="00E83EEE">
      <w:pPr>
        <w:widowControl w:val="0"/>
        <w:tabs>
          <w:tab w:val="left" w:pos="1701"/>
          <w:tab w:val="left" w:pos="1843"/>
        </w:tabs>
        <w:suppressAutoHyphens/>
        <w:spacing w:line="276" w:lineRule="auto"/>
        <w:ind w:left="851" w:right="902"/>
        <w:contextualSpacing/>
        <w:jc w:val="both"/>
        <w:rPr>
          <w:rFonts w:ascii="Palatino Linotype" w:hAnsi="Palatino Linotype"/>
          <w:i/>
          <w:sz w:val="22"/>
          <w:szCs w:val="22"/>
        </w:rPr>
      </w:pPr>
      <w:r w:rsidRPr="00676C09">
        <w:rPr>
          <w:rFonts w:ascii="Palatino Linotype" w:hAnsi="Palatino Linotype"/>
          <w:i/>
          <w:sz w:val="22"/>
          <w:szCs w:val="22"/>
        </w:rPr>
        <w:t>Artículo 106. El Defensor o defensora Municipal de Derechos Humanos, deberá reunir los requisitos a que se refiere el artículo 147-I de la Ley Orgánica Municipal del Estado de México y tiene las atribuciones que se indican en el artículo 147-K del mismo ordenamiento.</w:t>
      </w:r>
    </w:p>
    <w:p w14:paraId="526F629C" w14:textId="77777777" w:rsidR="00E83EEE" w:rsidRPr="00676C09" w:rsidRDefault="00E83EEE" w:rsidP="00E83EEE">
      <w:pPr>
        <w:pStyle w:val="Prrafodelista"/>
        <w:widowControl w:val="0"/>
        <w:tabs>
          <w:tab w:val="left" w:pos="1843"/>
        </w:tabs>
        <w:suppressAutoHyphens/>
        <w:spacing w:line="276" w:lineRule="auto"/>
        <w:ind w:left="851" w:right="902"/>
        <w:contextualSpacing/>
        <w:jc w:val="both"/>
        <w:rPr>
          <w:rFonts w:ascii="Palatino Linotype" w:hAnsi="Palatino Linotype"/>
          <w:i/>
          <w:sz w:val="22"/>
          <w:szCs w:val="22"/>
        </w:rPr>
      </w:pPr>
      <w:r w:rsidRPr="00676C09">
        <w:rPr>
          <w:rFonts w:ascii="Palatino Linotype" w:hAnsi="Palatino Linotype"/>
          <w:i/>
          <w:sz w:val="22"/>
          <w:szCs w:val="22"/>
        </w:rPr>
        <w:t xml:space="preserve">Artículo 153. El H. Ayuntamiento, determinará la forma de organización, facultades y funcionamiento de las Oficialías Mediadoras-Conciliadoras y las Calificadoras; las cuales, tendrán la responsabilidad de mediar los conflictos vecinales intentando inducir a acuerdos basados en la conciliación, dichas unidades administrativas estarán adscritas a la Secretaría del H. Ayuntamiento. </w:t>
      </w:r>
    </w:p>
    <w:p w14:paraId="6DA49560" w14:textId="77777777" w:rsidR="00E83EEE" w:rsidRPr="00676C09" w:rsidRDefault="00E83EEE" w:rsidP="00E83EEE">
      <w:pPr>
        <w:pStyle w:val="Prrafodelista"/>
        <w:widowControl w:val="0"/>
        <w:tabs>
          <w:tab w:val="left" w:pos="1843"/>
        </w:tabs>
        <w:suppressAutoHyphens/>
        <w:spacing w:line="276" w:lineRule="auto"/>
        <w:ind w:left="851" w:right="902"/>
        <w:contextualSpacing/>
        <w:jc w:val="both"/>
        <w:rPr>
          <w:rFonts w:ascii="Palatino Linotype" w:hAnsi="Palatino Linotype"/>
          <w:i/>
          <w:sz w:val="22"/>
          <w:szCs w:val="22"/>
        </w:rPr>
      </w:pPr>
      <w:r w:rsidRPr="00676C09">
        <w:rPr>
          <w:rFonts w:ascii="Palatino Linotype" w:hAnsi="Palatino Linotype"/>
          <w:i/>
          <w:sz w:val="22"/>
          <w:szCs w:val="22"/>
        </w:rPr>
        <w:t xml:space="preserve">Así como conocer, mediar, conciliar y ser árbitro en los accidentes ocasionados con motivo del tránsito vehicular, cuando exista conflicto de intereses, siempre que se trate de daños materiales a propiedad privada y lesiones de las que tarden en sanar hasta quince días y no amerite hospitalización, siguiendo los lineamientos que establece el artículo 150, fracción I, inciso j) de la Ley Orgánica Municipal del Estado de México; y de las Oficialías Calificadoras que tendrán bajo su responsabilidad calificar las faltas administrativas de índole municipal; asimismo, las acciones u omisiones que deban considerarse como faltas o infracciones al orden público y a la tranquilidad de las personas, de conformidad con la Ley Orgánica Municipal del Estado de México, el presente Bando, los Reglamentos respectivos y demás ordenamientos legales aplicables y dependerán de la Secretaría del H. Ayuntamiento. </w:t>
      </w:r>
    </w:p>
    <w:p w14:paraId="4708CF5C" w14:textId="77777777" w:rsidR="00E83EEE" w:rsidRPr="00676C09" w:rsidRDefault="00E83EEE" w:rsidP="00E83EEE">
      <w:pPr>
        <w:pStyle w:val="Prrafodelista"/>
        <w:widowControl w:val="0"/>
        <w:tabs>
          <w:tab w:val="left" w:pos="1843"/>
        </w:tabs>
        <w:suppressAutoHyphens/>
        <w:spacing w:line="276" w:lineRule="auto"/>
        <w:ind w:left="851" w:right="902"/>
        <w:contextualSpacing/>
        <w:jc w:val="both"/>
        <w:rPr>
          <w:rFonts w:ascii="Palatino Linotype" w:hAnsi="Palatino Linotype"/>
          <w:i/>
          <w:sz w:val="22"/>
          <w:szCs w:val="22"/>
        </w:rPr>
      </w:pPr>
      <w:r w:rsidRPr="00676C09">
        <w:rPr>
          <w:rFonts w:ascii="Palatino Linotype" w:hAnsi="Palatino Linotype"/>
          <w:i/>
          <w:sz w:val="22"/>
          <w:szCs w:val="22"/>
        </w:rPr>
        <w:t xml:space="preserve">Además de las anteriormente mencionadas, son facultades y obligaciones de los Oficiales Calificadores, las establecidas en el artículo 150 de la Ley Orgánica Municipal; así como, lo dispuesto en el Libro Octavo del Código Administrativo del Estado México. </w:t>
      </w:r>
    </w:p>
    <w:p w14:paraId="3BDFDA60" w14:textId="77777777" w:rsidR="00E83EEE" w:rsidRPr="00676C09" w:rsidRDefault="00E83EEE" w:rsidP="00E83EEE">
      <w:pPr>
        <w:pStyle w:val="Prrafodelista"/>
        <w:widowControl w:val="0"/>
        <w:tabs>
          <w:tab w:val="left" w:pos="1843"/>
        </w:tabs>
        <w:suppressAutoHyphens/>
        <w:spacing w:line="276" w:lineRule="auto"/>
        <w:ind w:left="851" w:right="902"/>
        <w:contextualSpacing/>
        <w:jc w:val="both"/>
        <w:rPr>
          <w:rFonts w:ascii="Palatino Linotype" w:hAnsi="Palatino Linotype"/>
          <w:i/>
          <w:sz w:val="22"/>
          <w:szCs w:val="22"/>
        </w:rPr>
      </w:pPr>
      <w:r w:rsidRPr="00676C09">
        <w:rPr>
          <w:rFonts w:ascii="Palatino Linotype" w:hAnsi="Palatino Linotype"/>
          <w:i/>
          <w:sz w:val="22"/>
          <w:szCs w:val="22"/>
        </w:rPr>
        <w:t>El Oficial Calificador, tiene la obligación de llevar un registro de infractores para verificar su reincidencia y en su caso canalizarlos a la institución de salud correspondiente para el caso de reincidentes de alcoholismo y/o drogas. Para el funcionamiento de las Oficialías Calificadoras y la Mediadora Conciliadora del Ayuntamiento, se crea la Coordinación de Oficialías, la cual le corresponderá el ejercicio de la supervisión, vigilancia y control de los Oficiales Calificadores y los Mediadores-Conciliadores y las demás que le sean encomendadas por el Secretario del Ayuntamiento.</w:t>
      </w:r>
    </w:p>
    <w:p w14:paraId="29F1817E" w14:textId="15C964C0" w:rsidR="00551EAA" w:rsidRPr="00676C09" w:rsidRDefault="00E83EEE" w:rsidP="00E83EEE">
      <w:pPr>
        <w:pStyle w:val="Prrafodelista"/>
        <w:widowControl w:val="0"/>
        <w:tabs>
          <w:tab w:val="left" w:pos="1843"/>
        </w:tabs>
        <w:suppressAutoHyphens/>
        <w:spacing w:line="276" w:lineRule="auto"/>
        <w:ind w:left="851" w:right="899"/>
        <w:contextualSpacing/>
        <w:jc w:val="both"/>
        <w:rPr>
          <w:rFonts w:ascii="Palatino Linotype" w:hAnsi="Palatino Linotype"/>
          <w:i/>
          <w:sz w:val="22"/>
          <w:szCs w:val="22"/>
        </w:rPr>
      </w:pPr>
      <w:r w:rsidRPr="00676C09">
        <w:rPr>
          <w:rFonts w:ascii="Palatino Linotype" w:hAnsi="Palatino Linotype" w:cs="Arial"/>
          <w:i/>
          <w:lang w:val="es-ES"/>
        </w:rPr>
        <w:t xml:space="preserve"> </w:t>
      </w:r>
      <w:r w:rsidR="00551EAA" w:rsidRPr="00676C09">
        <w:rPr>
          <w:rFonts w:ascii="Palatino Linotype" w:hAnsi="Palatino Linotype" w:cs="Arial"/>
          <w:i/>
          <w:lang w:val="es-ES"/>
        </w:rPr>
        <w:t>(Énfasis añadido)</w:t>
      </w:r>
    </w:p>
    <w:p w14:paraId="3101982A" w14:textId="77777777" w:rsidR="00551EAA" w:rsidRPr="00676C09" w:rsidRDefault="00551EAA" w:rsidP="00551EAA">
      <w:pPr>
        <w:ind w:right="618"/>
        <w:jc w:val="both"/>
        <w:rPr>
          <w:rFonts w:ascii="Palatino Linotype" w:hAnsi="Palatino Linotype" w:cs="Arial"/>
          <w:i/>
          <w:lang w:val="es-ES"/>
        </w:rPr>
      </w:pPr>
    </w:p>
    <w:p w14:paraId="2537517C" w14:textId="22FCF954" w:rsidR="00551EAA" w:rsidRPr="00676C09" w:rsidRDefault="00551EAA" w:rsidP="00551EAA">
      <w:pPr>
        <w:spacing w:line="360" w:lineRule="auto"/>
        <w:jc w:val="both"/>
        <w:rPr>
          <w:rFonts w:ascii="Palatino Linotype" w:hAnsi="Palatino Linotype" w:cs="Arial"/>
          <w:lang w:val="es-ES"/>
        </w:rPr>
      </w:pPr>
      <w:r w:rsidRPr="00676C09">
        <w:rPr>
          <w:rFonts w:ascii="Palatino Linotype" w:hAnsi="Palatino Linotype" w:cs="Arial"/>
          <w:lang w:val="es-ES"/>
        </w:rPr>
        <w:t xml:space="preserve">De lo anterior, se desprende que </w:t>
      </w:r>
      <w:r w:rsidR="00E83EEE" w:rsidRPr="00676C09">
        <w:rPr>
          <w:rFonts w:ascii="Palatino Linotype" w:hAnsi="Palatino Linotype" w:cs="Arial"/>
          <w:b/>
          <w:lang w:val="es-ES"/>
        </w:rPr>
        <w:t>EL SUJETO OBLIGADO</w:t>
      </w:r>
      <w:r w:rsidR="00E83EEE" w:rsidRPr="00676C09">
        <w:rPr>
          <w:rFonts w:ascii="Palatino Linotype" w:hAnsi="Palatino Linotype" w:cs="Arial"/>
          <w:lang w:val="es-ES"/>
        </w:rPr>
        <w:t xml:space="preserve"> </w:t>
      </w:r>
      <w:r w:rsidR="00F55FB1" w:rsidRPr="00676C09">
        <w:rPr>
          <w:rFonts w:ascii="Palatino Linotype" w:hAnsi="Palatino Linotype" w:cs="Arial"/>
          <w:lang w:val="es-ES"/>
        </w:rPr>
        <w:t>tiene</w:t>
      </w:r>
      <w:r w:rsidR="00E83EEE" w:rsidRPr="00676C09">
        <w:rPr>
          <w:rFonts w:ascii="Palatino Linotype" w:hAnsi="Palatino Linotype" w:cs="Arial"/>
          <w:lang w:val="es-ES"/>
        </w:rPr>
        <w:t xml:space="preserve"> las Unidades Administrativas que </w:t>
      </w:r>
      <w:r w:rsidR="00360F24" w:rsidRPr="00676C09">
        <w:rPr>
          <w:rFonts w:ascii="Palatino Linotype" w:hAnsi="Palatino Linotype" w:cs="Arial"/>
          <w:lang w:val="es-ES"/>
        </w:rPr>
        <w:t>cuentan con</w:t>
      </w:r>
      <w:r w:rsidR="00E83EEE" w:rsidRPr="00676C09">
        <w:rPr>
          <w:rFonts w:ascii="Palatino Linotype" w:hAnsi="Palatino Linotype" w:cs="Arial"/>
          <w:lang w:val="es-ES"/>
        </w:rPr>
        <w:t xml:space="preserve"> la información requerida en la solicitud, aunado a que se desprende </w:t>
      </w:r>
      <w:r w:rsidR="00F55FB1" w:rsidRPr="00676C09">
        <w:rPr>
          <w:rFonts w:ascii="Palatino Linotype" w:hAnsi="Palatino Linotype" w:cs="Arial"/>
          <w:lang w:val="es-ES"/>
        </w:rPr>
        <w:t>ostenta</w:t>
      </w:r>
      <w:r w:rsidR="00E83EEE" w:rsidRPr="00676C09">
        <w:rPr>
          <w:rFonts w:ascii="Palatino Linotype" w:hAnsi="Palatino Linotype" w:cs="Arial"/>
          <w:lang w:val="es-ES"/>
        </w:rPr>
        <w:t xml:space="preserve"> con las facultades necesarias para conocer del tema en estudio y que de acuerdo con la respuesta del </w:t>
      </w:r>
      <w:r w:rsidR="00E83EEE" w:rsidRPr="00676C09">
        <w:rPr>
          <w:rFonts w:ascii="Palatino Linotype" w:hAnsi="Palatino Linotype" w:cs="Arial"/>
          <w:b/>
          <w:lang w:val="es-ES"/>
        </w:rPr>
        <w:t>SUJETO OBLIGADO</w:t>
      </w:r>
      <w:r w:rsidR="00E83EEE" w:rsidRPr="00676C09">
        <w:rPr>
          <w:rFonts w:ascii="Palatino Linotype" w:hAnsi="Palatino Linotype" w:cs="Arial"/>
          <w:lang w:val="es-ES"/>
        </w:rPr>
        <w:t xml:space="preserve"> se desprende la existencia de los hechos señalados por el ahora </w:t>
      </w:r>
      <w:r w:rsidR="00E83EEE" w:rsidRPr="00676C09">
        <w:rPr>
          <w:rFonts w:ascii="Palatino Linotype" w:hAnsi="Palatino Linotype" w:cs="Arial"/>
          <w:b/>
          <w:lang w:val="es-ES"/>
        </w:rPr>
        <w:t>RECURRENTE</w:t>
      </w:r>
      <w:r w:rsidR="00E83EEE" w:rsidRPr="00676C09">
        <w:rPr>
          <w:rFonts w:ascii="Palatino Linotype" w:hAnsi="Palatino Linotype" w:cs="Arial"/>
          <w:lang w:val="es-ES"/>
        </w:rPr>
        <w:t>; toda vez que de acuerdo al nombre del archivo donde le dio respuesta se observó que la información d</w:t>
      </w:r>
      <w:r w:rsidR="00F55FB1" w:rsidRPr="00676C09">
        <w:rPr>
          <w:rFonts w:ascii="Palatino Linotype" w:hAnsi="Palatino Linotype" w:cs="Arial"/>
          <w:lang w:val="es-ES"/>
        </w:rPr>
        <w:t>e mérito se encuentra reservada; sin embargo, es importante precisar que no está requiriendo datos que pudieran encuadrar en la clasificación de reserva previsto en el artículo 140 de la Ley de Transparencia y Acceso a la Información Pública del Estado de México y Municipios</w:t>
      </w:r>
      <w:r w:rsidR="00E83EEE" w:rsidRPr="00676C09">
        <w:rPr>
          <w:rFonts w:ascii="Palatino Linotype" w:hAnsi="Palatino Linotype" w:cs="Arial"/>
          <w:lang w:val="es-ES"/>
        </w:rPr>
        <w:t>.</w:t>
      </w:r>
    </w:p>
    <w:p w14:paraId="5DF5C309" w14:textId="77777777" w:rsidR="00F55FB1" w:rsidRPr="00676C09" w:rsidRDefault="00F55FB1" w:rsidP="00551EAA">
      <w:pPr>
        <w:spacing w:line="360" w:lineRule="auto"/>
        <w:jc w:val="both"/>
        <w:rPr>
          <w:rFonts w:ascii="Palatino Linotype" w:hAnsi="Palatino Linotype" w:cs="Arial"/>
          <w:lang w:val="es-ES"/>
        </w:rPr>
      </w:pPr>
    </w:p>
    <w:p w14:paraId="384820F6" w14:textId="368AD5F8" w:rsidR="00F55FB1" w:rsidRPr="00676C09" w:rsidRDefault="00F55FB1" w:rsidP="00551EAA">
      <w:pPr>
        <w:spacing w:line="360" w:lineRule="auto"/>
        <w:jc w:val="both"/>
        <w:rPr>
          <w:rFonts w:ascii="Palatino Linotype" w:hAnsi="Palatino Linotype" w:cs="Arial"/>
          <w:lang w:val="es-ES"/>
        </w:rPr>
      </w:pPr>
      <w:r w:rsidRPr="00676C09">
        <w:rPr>
          <w:rFonts w:ascii="Palatino Linotype" w:hAnsi="Palatino Linotype" w:cs="Arial"/>
          <w:lang w:val="es-ES"/>
        </w:rPr>
        <w:t xml:space="preserve">Ahora bien, de una revisión al portal Institucional del SUJETO OBLIGADO se desprende que la información requerida por el particular fue señalada por la autoridad como se muestra a continuación: </w:t>
      </w:r>
    </w:p>
    <w:p w14:paraId="563DCDCC" w14:textId="77777777" w:rsidR="00551EAA" w:rsidRPr="00676C09" w:rsidRDefault="00551EAA" w:rsidP="00551EAA">
      <w:pPr>
        <w:spacing w:line="360" w:lineRule="auto"/>
        <w:jc w:val="both"/>
        <w:rPr>
          <w:rFonts w:ascii="Palatino Linotype" w:hAnsi="Palatino Linotype" w:cs="Arial"/>
          <w:lang w:val="es-ES"/>
        </w:rPr>
      </w:pPr>
    </w:p>
    <w:p w14:paraId="769E5EA6" w14:textId="1EF2B6B8" w:rsidR="001B3B99" w:rsidRPr="00676C09" w:rsidRDefault="001B3B99" w:rsidP="00E83EEE">
      <w:pPr>
        <w:spacing w:line="360" w:lineRule="auto"/>
        <w:ind w:right="49"/>
        <w:jc w:val="both"/>
        <w:rPr>
          <w:rFonts w:ascii="Palatino Linotype" w:hAnsi="Palatino Linotype"/>
          <w:color w:val="222222"/>
        </w:rPr>
      </w:pPr>
      <w:r w:rsidRPr="00676C09">
        <w:rPr>
          <w:noProof/>
          <w:lang w:eastAsia="es-MX"/>
        </w:rPr>
        <w:drawing>
          <wp:inline distT="0" distB="0" distL="0" distR="0" wp14:anchorId="60587939" wp14:editId="01D80B4C">
            <wp:extent cx="5752531" cy="4994233"/>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84" t="9542" r="28048" b="2040"/>
                    <a:stretch/>
                  </pic:blipFill>
                  <pic:spPr bwMode="auto">
                    <a:xfrm>
                      <a:off x="0" y="0"/>
                      <a:ext cx="5769056" cy="50085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3F5101" w14:textId="77777777" w:rsidR="00F55FB1" w:rsidRPr="00676C09" w:rsidRDefault="00F55FB1" w:rsidP="00E83EEE">
      <w:pPr>
        <w:spacing w:line="360" w:lineRule="auto"/>
        <w:ind w:right="49"/>
        <w:jc w:val="both"/>
        <w:rPr>
          <w:rFonts w:ascii="Palatino Linotype" w:hAnsi="Palatino Linotype"/>
          <w:color w:val="222222"/>
        </w:rPr>
      </w:pPr>
    </w:p>
    <w:p w14:paraId="231358E6" w14:textId="77777777" w:rsidR="00F55FB1" w:rsidRPr="00676C09" w:rsidRDefault="00F55FB1" w:rsidP="00E83EEE">
      <w:pPr>
        <w:spacing w:line="360" w:lineRule="auto"/>
        <w:ind w:right="49"/>
        <w:jc w:val="both"/>
        <w:rPr>
          <w:rFonts w:ascii="Palatino Linotype" w:hAnsi="Palatino Linotype"/>
          <w:color w:val="222222"/>
        </w:rPr>
      </w:pPr>
    </w:p>
    <w:p w14:paraId="7DD21100" w14:textId="305C653B" w:rsidR="00E83EEE" w:rsidRPr="00676C09" w:rsidRDefault="00F55FB1" w:rsidP="00E83EEE">
      <w:pPr>
        <w:spacing w:line="360" w:lineRule="auto"/>
        <w:ind w:right="49"/>
        <w:jc w:val="both"/>
        <w:rPr>
          <w:rFonts w:ascii="Palatino Linotype" w:hAnsi="Palatino Linotype"/>
          <w:color w:val="222222"/>
        </w:rPr>
      </w:pPr>
      <w:r w:rsidRPr="00676C09">
        <w:rPr>
          <w:rFonts w:ascii="Palatino Linotype" w:hAnsi="Palatino Linotype"/>
          <w:color w:val="222222"/>
        </w:rPr>
        <w:t>En este sentido</w:t>
      </w:r>
      <w:r w:rsidR="00E83EEE" w:rsidRPr="00676C09">
        <w:rPr>
          <w:rFonts w:ascii="Palatino Linotype" w:hAnsi="Palatino Linotype"/>
          <w:color w:val="222222"/>
        </w:rPr>
        <w:t xml:space="preserve">, es importante señalar que la información que requiere el particular pudiera ser entregada en versión pública, ya que no se tienen elementos necesarios para determinar tal circunstancia, pero debe ordenarse la entrega de la información de ser procedente en versión pública, salvaguardando en todo momento los datos personales que obren en los documentos de referencia. </w:t>
      </w:r>
    </w:p>
    <w:p w14:paraId="63A44A5E" w14:textId="77777777" w:rsidR="00F55FB1" w:rsidRPr="00676C09" w:rsidRDefault="00F55FB1" w:rsidP="00E83EEE">
      <w:pPr>
        <w:spacing w:line="360" w:lineRule="auto"/>
        <w:ind w:right="49"/>
        <w:jc w:val="both"/>
        <w:rPr>
          <w:rFonts w:ascii="Palatino Linotype" w:hAnsi="Palatino Linotype"/>
          <w:color w:val="222222"/>
        </w:rPr>
      </w:pPr>
    </w:p>
    <w:p w14:paraId="499B7AA9" w14:textId="6701A757" w:rsidR="00F55FB1" w:rsidRPr="00676C09" w:rsidRDefault="00F55FB1" w:rsidP="00F55FB1">
      <w:pPr>
        <w:tabs>
          <w:tab w:val="left" w:pos="1131"/>
        </w:tabs>
        <w:spacing w:line="360" w:lineRule="auto"/>
        <w:ind w:right="-93"/>
        <w:jc w:val="both"/>
        <w:rPr>
          <w:rFonts w:ascii="Palatino Linotype" w:hAnsi="Palatino Linotype" w:cs="Arial"/>
          <w:bCs/>
        </w:rPr>
      </w:pPr>
      <w:r w:rsidRPr="00676C09">
        <w:rPr>
          <w:rFonts w:ascii="Palatino Linotype" w:hAnsi="Palatino Linotype" w:cs="Arial"/>
        </w:rPr>
        <w:t xml:space="preserve">De lo anterior, para el caso de que los documentos de los cuales se ordena su entrega, contienen datos personales susceptibles de ser testados, deberán ser entregados en </w:t>
      </w:r>
      <w:r w:rsidRPr="00676C09">
        <w:rPr>
          <w:rFonts w:ascii="Palatino Linotype" w:hAnsi="Palatino Linotype" w:cs="Arial"/>
          <w:b/>
        </w:rPr>
        <w:t>versión pública</w:t>
      </w:r>
      <w:r w:rsidRPr="00676C09">
        <w:rPr>
          <w:rFonts w:ascii="Palatino Linotype" w:hAnsi="Palatino Linotype" w:cs="Arial"/>
        </w:rPr>
        <w:t>; pues, el</w:t>
      </w:r>
      <w:r w:rsidRPr="00676C09">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CBD7617" w14:textId="77777777" w:rsidR="00F55FB1" w:rsidRPr="00676C09" w:rsidRDefault="00F55FB1" w:rsidP="00F55FB1">
      <w:pPr>
        <w:spacing w:line="360" w:lineRule="auto"/>
        <w:jc w:val="both"/>
        <w:rPr>
          <w:rFonts w:ascii="Palatino Linotype" w:eastAsia="Calibri" w:hAnsi="Palatino Linotype" w:cs="Arial"/>
          <w:bCs/>
          <w:lang w:eastAsia="en-US"/>
        </w:rPr>
      </w:pPr>
    </w:p>
    <w:p w14:paraId="3B68423F" w14:textId="77777777" w:rsidR="00F55FB1" w:rsidRPr="00676C09" w:rsidRDefault="00F55FB1" w:rsidP="00F55FB1">
      <w:pPr>
        <w:spacing w:line="360" w:lineRule="auto"/>
        <w:jc w:val="both"/>
        <w:rPr>
          <w:rFonts w:ascii="Palatino Linotype" w:hAnsi="Palatino Linotype" w:cs="Arial"/>
          <w:bCs/>
        </w:rPr>
      </w:pPr>
      <w:r w:rsidRPr="00676C09">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9C24853" w14:textId="77777777" w:rsidR="00F55FB1" w:rsidRPr="00676C09" w:rsidRDefault="00F55FB1" w:rsidP="00F55FB1">
      <w:pPr>
        <w:autoSpaceDE w:val="0"/>
        <w:autoSpaceDN w:val="0"/>
        <w:adjustRightInd w:val="0"/>
        <w:ind w:right="899"/>
        <w:jc w:val="both"/>
        <w:rPr>
          <w:rFonts w:ascii="Palatino Linotype" w:hAnsi="Palatino Linotype" w:cs="Arial"/>
        </w:rPr>
      </w:pPr>
    </w:p>
    <w:p w14:paraId="1D5D5F09" w14:textId="77777777" w:rsidR="00F55FB1" w:rsidRPr="00676C09" w:rsidRDefault="00F55FB1" w:rsidP="00F55FB1">
      <w:pPr>
        <w:ind w:left="851" w:right="901"/>
        <w:jc w:val="both"/>
        <w:rPr>
          <w:rFonts w:ascii="Palatino Linotype" w:hAnsi="Palatino Linotype"/>
          <w:i/>
          <w:sz w:val="22"/>
          <w:szCs w:val="22"/>
        </w:rPr>
      </w:pPr>
      <w:r w:rsidRPr="00676C09">
        <w:rPr>
          <w:rFonts w:ascii="Palatino Linotype" w:hAnsi="Palatino Linotype" w:cs="Arial"/>
          <w:b/>
          <w:bCs/>
          <w:i/>
          <w:noProof/>
          <w:sz w:val="22"/>
          <w:szCs w:val="22"/>
        </w:rPr>
        <w:t>“</w:t>
      </w:r>
      <w:r w:rsidRPr="00676C09">
        <w:rPr>
          <w:rFonts w:ascii="Palatino Linotype" w:hAnsi="Palatino Linotype" w:cs="Arial"/>
          <w:b/>
          <w:bCs/>
          <w:i/>
          <w:sz w:val="22"/>
          <w:szCs w:val="22"/>
        </w:rPr>
        <w:t xml:space="preserve">Artículo 3. </w:t>
      </w:r>
      <w:r w:rsidRPr="00676C09">
        <w:rPr>
          <w:rFonts w:ascii="Palatino Linotype" w:hAnsi="Palatino Linotype"/>
          <w:i/>
          <w:sz w:val="22"/>
          <w:szCs w:val="22"/>
        </w:rPr>
        <w:t xml:space="preserve">Para los efectos de la presente Ley se entenderá por: </w:t>
      </w:r>
    </w:p>
    <w:p w14:paraId="2213AFAB" w14:textId="77777777" w:rsidR="00F55FB1" w:rsidRPr="00676C09" w:rsidRDefault="00F55FB1" w:rsidP="00F55FB1">
      <w:pPr>
        <w:ind w:left="851" w:right="899"/>
        <w:jc w:val="both"/>
        <w:rPr>
          <w:rFonts w:ascii="Palatino Linotype" w:hAnsi="Palatino Linotype" w:cs="Arial"/>
          <w:i/>
          <w:sz w:val="22"/>
          <w:szCs w:val="22"/>
        </w:rPr>
      </w:pPr>
      <w:r w:rsidRPr="00676C09">
        <w:rPr>
          <w:rFonts w:ascii="Palatino Linotype" w:hAnsi="Palatino Linotype" w:cs="Arial"/>
          <w:b/>
          <w:i/>
          <w:sz w:val="22"/>
          <w:szCs w:val="22"/>
        </w:rPr>
        <w:t>IX.</w:t>
      </w:r>
      <w:r w:rsidRPr="00676C09">
        <w:rPr>
          <w:rFonts w:ascii="Palatino Linotype" w:hAnsi="Palatino Linotype" w:cs="Arial"/>
          <w:i/>
          <w:sz w:val="22"/>
          <w:szCs w:val="22"/>
        </w:rPr>
        <w:t xml:space="preserve"> </w:t>
      </w:r>
      <w:r w:rsidRPr="00676C09">
        <w:rPr>
          <w:rFonts w:ascii="Palatino Linotype" w:hAnsi="Palatino Linotype" w:cs="Arial"/>
          <w:b/>
          <w:i/>
          <w:sz w:val="22"/>
          <w:szCs w:val="22"/>
        </w:rPr>
        <w:t xml:space="preserve">Datos personales: </w:t>
      </w:r>
      <w:r w:rsidRPr="00676C09">
        <w:rPr>
          <w:rFonts w:ascii="Palatino Linotype" w:hAnsi="Palatino Linotype" w:cs="Arial"/>
          <w:i/>
          <w:sz w:val="22"/>
          <w:szCs w:val="22"/>
        </w:rPr>
        <w:t xml:space="preserve">La información concerniente a una persona, identificada o identificable según lo dispuesto por la Ley de </w:t>
      </w:r>
      <w:r w:rsidRPr="00676C09">
        <w:rPr>
          <w:rFonts w:ascii="Palatino Linotype" w:hAnsi="Palatino Linotype"/>
          <w:i/>
          <w:sz w:val="22"/>
          <w:szCs w:val="22"/>
        </w:rPr>
        <w:t>Protección</w:t>
      </w:r>
      <w:r w:rsidRPr="00676C09">
        <w:rPr>
          <w:rFonts w:ascii="Palatino Linotype" w:hAnsi="Palatino Linotype" w:cs="Arial"/>
          <w:i/>
          <w:sz w:val="22"/>
          <w:szCs w:val="22"/>
        </w:rPr>
        <w:t xml:space="preserve"> de Datos Personales del Estado de México; </w:t>
      </w:r>
    </w:p>
    <w:p w14:paraId="6846ECF7" w14:textId="77777777" w:rsidR="00F55FB1" w:rsidRPr="00676C09" w:rsidRDefault="00F55FB1" w:rsidP="00F55FB1">
      <w:pPr>
        <w:ind w:left="851" w:right="899"/>
        <w:jc w:val="both"/>
        <w:rPr>
          <w:rFonts w:ascii="Palatino Linotype" w:hAnsi="Palatino Linotype" w:cs="Arial"/>
          <w:i/>
          <w:sz w:val="22"/>
          <w:szCs w:val="22"/>
        </w:rPr>
      </w:pPr>
      <w:r w:rsidRPr="00676C09">
        <w:rPr>
          <w:rFonts w:ascii="Palatino Linotype" w:hAnsi="Palatino Linotype" w:cs="Arial"/>
          <w:b/>
          <w:i/>
          <w:sz w:val="22"/>
          <w:szCs w:val="22"/>
        </w:rPr>
        <w:t>XX.</w:t>
      </w:r>
      <w:r w:rsidRPr="00676C09">
        <w:rPr>
          <w:rFonts w:ascii="Palatino Linotype" w:hAnsi="Palatino Linotype" w:cs="Arial"/>
          <w:i/>
          <w:sz w:val="22"/>
          <w:szCs w:val="22"/>
        </w:rPr>
        <w:t xml:space="preserve"> </w:t>
      </w:r>
      <w:r w:rsidRPr="00676C09">
        <w:rPr>
          <w:rFonts w:ascii="Palatino Linotype" w:hAnsi="Palatino Linotype" w:cs="Arial"/>
          <w:b/>
          <w:i/>
          <w:sz w:val="22"/>
          <w:szCs w:val="22"/>
        </w:rPr>
        <w:t>Información clasificada:</w:t>
      </w:r>
      <w:r w:rsidRPr="00676C09">
        <w:rPr>
          <w:rFonts w:ascii="Palatino Linotype" w:hAnsi="Palatino Linotype" w:cs="Arial"/>
          <w:i/>
          <w:sz w:val="22"/>
          <w:szCs w:val="22"/>
        </w:rPr>
        <w:t xml:space="preserve"> Aquella considerada por la presente Ley como reservada o confidencial; </w:t>
      </w:r>
    </w:p>
    <w:p w14:paraId="03FDA244" w14:textId="77777777" w:rsidR="00F55FB1" w:rsidRPr="00676C09" w:rsidRDefault="00F55FB1" w:rsidP="00F55FB1">
      <w:pPr>
        <w:ind w:left="851" w:right="899"/>
        <w:jc w:val="both"/>
        <w:rPr>
          <w:rFonts w:ascii="Palatino Linotype" w:hAnsi="Palatino Linotype" w:cs="Arial"/>
          <w:i/>
          <w:sz w:val="22"/>
          <w:szCs w:val="22"/>
        </w:rPr>
      </w:pPr>
      <w:r w:rsidRPr="00676C09">
        <w:rPr>
          <w:rFonts w:ascii="Palatino Linotype" w:hAnsi="Palatino Linotype" w:cs="Arial"/>
          <w:b/>
          <w:i/>
          <w:sz w:val="22"/>
          <w:szCs w:val="22"/>
        </w:rPr>
        <w:t>XXI.</w:t>
      </w:r>
      <w:r w:rsidRPr="00676C09">
        <w:rPr>
          <w:rFonts w:ascii="Palatino Linotype" w:hAnsi="Palatino Linotype" w:cs="Arial"/>
          <w:i/>
          <w:sz w:val="22"/>
          <w:szCs w:val="22"/>
        </w:rPr>
        <w:t xml:space="preserve"> </w:t>
      </w:r>
      <w:r w:rsidRPr="00676C09">
        <w:rPr>
          <w:rFonts w:ascii="Palatino Linotype" w:hAnsi="Palatino Linotype" w:cs="Arial"/>
          <w:b/>
          <w:i/>
          <w:sz w:val="22"/>
          <w:szCs w:val="22"/>
        </w:rPr>
        <w:t>Información confidencial</w:t>
      </w:r>
      <w:r w:rsidRPr="00676C09">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446B8B6" w14:textId="77777777" w:rsidR="00F55FB1" w:rsidRPr="00676C09" w:rsidRDefault="00F55FB1" w:rsidP="00F55FB1">
      <w:pPr>
        <w:ind w:left="851" w:right="899"/>
        <w:jc w:val="both"/>
        <w:rPr>
          <w:rFonts w:ascii="Palatino Linotype" w:hAnsi="Palatino Linotype" w:cs="Arial"/>
          <w:i/>
          <w:sz w:val="22"/>
          <w:szCs w:val="22"/>
        </w:rPr>
      </w:pPr>
      <w:r w:rsidRPr="00676C09">
        <w:rPr>
          <w:rFonts w:ascii="Palatino Linotype" w:hAnsi="Palatino Linotype" w:cs="Arial"/>
          <w:b/>
          <w:i/>
          <w:sz w:val="22"/>
          <w:szCs w:val="22"/>
        </w:rPr>
        <w:t>XLV. Versión pública:</w:t>
      </w:r>
      <w:r w:rsidRPr="00676C09">
        <w:rPr>
          <w:rFonts w:ascii="Palatino Linotype" w:hAnsi="Palatino Linotype" w:cs="Arial"/>
          <w:i/>
          <w:sz w:val="22"/>
          <w:szCs w:val="22"/>
        </w:rPr>
        <w:t xml:space="preserve"> Documento en el que se elimine, suprime o borra la información clasificada como reservada o confidencial para permitir su acceso. </w:t>
      </w:r>
    </w:p>
    <w:p w14:paraId="1828E5D4" w14:textId="77777777" w:rsidR="00F55FB1" w:rsidRPr="00676C09" w:rsidRDefault="00F55FB1" w:rsidP="00F55FB1">
      <w:pPr>
        <w:ind w:left="851" w:right="899"/>
        <w:jc w:val="both"/>
        <w:rPr>
          <w:rFonts w:ascii="Palatino Linotype" w:hAnsi="Palatino Linotype" w:cs="Arial"/>
          <w:i/>
          <w:sz w:val="22"/>
          <w:szCs w:val="22"/>
        </w:rPr>
      </w:pPr>
      <w:r w:rsidRPr="00676C09">
        <w:rPr>
          <w:rFonts w:ascii="Palatino Linotype" w:hAnsi="Palatino Linotype" w:cs="Arial"/>
          <w:b/>
          <w:i/>
          <w:sz w:val="22"/>
          <w:szCs w:val="22"/>
        </w:rPr>
        <w:t>Artículo 51.</w:t>
      </w:r>
      <w:r w:rsidRPr="00676C0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76C09">
        <w:rPr>
          <w:rFonts w:ascii="Palatino Linotype" w:hAnsi="Palatino Linotype" w:cs="Arial"/>
          <w:b/>
          <w:i/>
          <w:sz w:val="22"/>
          <w:szCs w:val="22"/>
        </w:rPr>
        <w:t xml:space="preserve">y tendrá la responsabilidad de verificar en cada caso que la misma no sea confidencial o reservada. </w:t>
      </w:r>
      <w:r w:rsidRPr="00676C09">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405A2F8" w14:textId="77777777" w:rsidR="00F55FB1" w:rsidRPr="00676C09" w:rsidRDefault="00F55FB1" w:rsidP="00F55FB1">
      <w:pPr>
        <w:ind w:left="851" w:right="899"/>
        <w:jc w:val="both"/>
        <w:rPr>
          <w:rFonts w:ascii="Palatino Linotype" w:hAnsi="Palatino Linotype" w:cs="Arial"/>
          <w:i/>
          <w:sz w:val="22"/>
          <w:szCs w:val="22"/>
        </w:rPr>
      </w:pPr>
      <w:r w:rsidRPr="00676C09">
        <w:rPr>
          <w:rFonts w:ascii="Palatino Linotype" w:hAnsi="Palatino Linotype" w:cs="Arial"/>
          <w:b/>
          <w:i/>
          <w:sz w:val="22"/>
          <w:szCs w:val="22"/>
        </w:rPr>
        <w:t>Artículo 52.</w:t>
      </w:r>
      <w:r w:rsidRPr="00676C09">
        <w:rPr>
          <w:rFonts w:ascii="Palatino Linotype" w:hAnsi="Palatino Linotype" w:cs="Arial"/>
          <w:i/>
          <w:sz w:val="22"/>
          <w:szCs w:val="22"/>
        </w:rPr>
        <w:t xml:space="preserve"> Las solicitudes de acceso a la información y las respuestas que se les dé, incluyendo, en su caso, </w:t>
      </w:r>
      <w:r w:rsidRPr="00676C09">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676C09">
        <w:rPr>
          <w:rFonts w:ascii="Palatino Linotype" w:hAnsi="Palatino Linotype" w:cs="Arial"/>
          <w:i/>
          <w:sz w:val="22"/>
          <w:szCs w:val="22"/>
        </w:rPr>
        <w:t>, siempre y cuando la resolución de referencia se someta a un proceso de disociación, es decir, no haga identificable al titular de tales datos personales.</w:t>
      </w:r>
      <w:r w:rsidRPr="00676C09">
        <w:rPr>
          <w:rFonts w:ascii="Palatino Linotype" w:hAnsi="Palatino Linotype" w:cs="Arial"/>
          <w:bCs/>
          <w:i/>
          <w:noProof/>
          <w:sz w:val="22"/>
          <w:szCs w:val="22"/>
        </w:rPr>
        <w:t>”</w:t>
      </w:r>
    </w:p>
    <w:p w14:paraId="174A03B3" w14:textId="77777777" w:rsidR="00F55FB1" w:rsidRPr="00676C09" w:rsidRDefault="00F55FB1" w:rsidP="00F55FB1">
      <w:pPr>
        <w:ind w:right="899" w:firstLine="708"/>
        <w:jc w:val="both"/>
        <w:rPr>
          <w:rFonts w:ascii="Palatino Linotype" w:hAnsi="Palatino Linotype" w:cs="Arial"/>
          <w:sz w:val="22"/>
          <w:szCs w:val="22"/>
        </w:rPr>
      </w:pPr>
      <w:r w:rsidRPr="00676C09">
        <w:rPr>
          <w:rFonts w:ascii="Palatino Linotype" w:hAnsi="Palatino Linotype" w:cs="Arial"/>
          <w:sz w:val="22"/>
          <w:szCs w:val="22"/>
        </w:rPr>
        <w:t>(Énfasis añadido)</w:t>
      </w:r>
    </w:p>
    <w:p w14:paraId="0D7CAA65" w14:textId="77777777" w:rsidR="00F55FB1" w:rsidRPr="00676C09" w:rsidRDefault="00F55FB1" w:rsidP="00F55FB1">
      <w:pPr>
        <w:ind w:right="899" w:firstLine="708"/>
        <w:jc w:val="both"/>
        <w:rPr>
          <w:rFonts w:ascii="Palatino Linotype" w:hAnsi="Palatino Linotype" w:cs="Arial"/>
          <w:sz w:val="22"/>
          <w:szCs w:val="22"/>
        </w:rPr>
      </w:pPr>
    </w:p>
    <w:p w14:paraId="02A1994C" w14:textId="77777777" w:rsidR="00F55FB1" w:rsidRPr="00676C09" w:rsidRDefault="00F55FB1" w:rsidP="00F55FB1">
      <w:pPr>
        <w:spacing w:line="360" w:lineRule="auto"/>
        <w:jc w:val="both"/>
        <w:rPr>
          <w:rFonts w:ascii="Palatino Linotype" w:hAnsi="Palatino Linotype" w:cs="Arial"/>
        </w:rPr>
      </w:pPr>
      <w:r w:rsidRPr="00676C09">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C82995B" w14:textId="77777777" w:rsidR="00F55FB1" w:rsidRPr="00676C09" w:rsidRDefault="00F55FB1" w:rsidP="00F55FB1">
      <w:pPr>
        <w:jc w:val="both"/>
        <w:rPr>
          <w:rFonts w:ascii="Palatino Linotype" w:hAnsi="Palatino Linotype" w:cs="Arial"/>
        </w:rPr>
      </w:pPr>
    </w:p>
    <w:p w14:paraId="0941FA00" w14:textId="77777777" w:rsidR="00F55FB1" w:rsidRPr="00676C09" w:rsidRDefault="00F55FB1" w:rsidP="00F55FB1">
      <w:pPr>
        <w:ind w:left="851" w:right="902"/>
        <w:jc w:val="both"/>
        <w:rPr>
          <w:rFonts w:ascii="Palatino Linotype" w:eastAsia="Arial Unicode MS" w:hAnsi="Palatino Linotype" w:cs="Arial"/>
          <w:i/>
          <w:sz w:val="22"/>
          <w:szCs w:val="22"/>
        </w:rPr>
      </w:pPr>
      <w:r w:rsidRPr="00676C09">
        <w:rPr>
          <w:rFonts w:ascii="Palatino Linotype" w:eastAsia="Arial Unicode MS" w:hAnsi="Palatino Linotype" w:cs="Arial"/>
          <w:b/>
          <w:i/>
          <w:sz w:val="22"/>
          <w:szCs w:val="22"/>
        </w:rPr>
        <w:t>“Artículo 22.</w:t>
      </w:r>
      <w:r w:rsidRPr="00676C0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320967A" w14:textId="77777777" w:rsidR="00F55FB1" w:rsidRPr="00676C09" w:rsidRDefault="00F55FB1" w:rsidP="00F55FB1">
      <w:pPr>
        <w:ind w:left="851" w:right="902"/>
        <w:jc w:val="both"/>
        <w:rPr>
          <w:rFonts w:ascii="Palatino Linotype" w:eastAsia="Arial Unicode MS" w:hAnsi="Palatino Linotype" w:cs="Arial"/>
          <w:i/>
          <w:sz w:val="22"/>
          <w:szCs w:val="22"/>
        </w:rPr>
      </w:pPr>
      <w:r w:rsidRPr="00676C09">
        <w:rPr>
          <w:rFonts w:ascii="Palatino Linotype" w:eastAsia="Arial Unicode MS" w:hAnsi="Palatino Linotype" w:cs="Arial"/>
          <w:b/>
          <w:i/>
          <w:sz w:val="22"/>
          <w:szCs w:val="22"/>
        </w:rPr>
        <w:t>Artículo 38.</w:t>
      </w:r>
      <w:r w:rsidRPr="00676C0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76C09">
        <w:rPr>
          <w:rFonts w:ascii="Palatino Linotype" w:eastAsia="Arial Unicode MS" w:hAnsi="Palatino Linotype" w:cs="Arial"/>
          <w:b/>
          <w:i/>
          <w:sz w:val="22"/>
          <w:szCs w:val="22"/>
        </w:rPr>
        <w:t>”</w:t>
      </w:r>
      <w:r w:rsidRPr="00676C09">
        <w:rPr>
          <w:rFonts w:ascii="Palatino Linotype" w:eastAsia="Arial Unicode MS" w:hAnsi="Palatino Linotype" w:cs="Arial"/>
          <w:i/>
          <w:sz w:val="22"/>
          <w:szCs w:val="22"/>
        </w:rPr>
        <w:t xml:space="preserve"> </w:t>
      </w:r>
    </w:p>
    <w:p w14:paraId="543991A7" w14:textId="77777777" w:rsidR="00F55FB1" w:rsidRPr="00676C09" w:rsidRDefault="00F55FB1" w:rsidP="00F55FB1">
      <w:pPr>
        <w:ind w:left="851" w:right="850"/>
        <w:jc w:val="both"/>
        <w:rPr>
          <w:rFonts w:ascii="Palatino Linotype" w:eastAsia="Arial Unicode MS" w:hAnsi="Palatino Linotype" w:cs="Arial"/>
          <w:i/>
          <w:sz w:val="22"/>
          <w:szCs w:val="22"/>
        </w:rPr>
      </w:pPr>
    </w:p>
    <w:p w14:paraId="3F95839E" w14:textId="77777777" w:rsidR="00F55FB1" w:rsidRPr="00676C09" w:rsidRDefault="00F55FB1" w:rsidP="00F55FB1">
      <w:pPr>
        <w:spacing w:line="360" w:lineRule="auto"/>
        <w:jc w:val="both"/>
        <w:rPr>
          <w:rFonts w:ascii="Palatino Linotype" w:hAnsi="Palatino Linotype" w:cs="Arial"/>
        </w:rPr>
      </w:pPr>
      <w:r w:rsidRPr="00676C09">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5E716F8" w14:textId="77777777" w:rsidR="00F55FB1" w:rsidRPr="00676C09" w:rsidRDefault="00F55FB1" w:rsidP="00F55FB1">
      <w:pPr>
        <w:spacing w:line="360" w:lineRule="auto"/>
        <w:jc w:val="both"/>
        <w:rPr>
          <w:rFonts w:ascii="Palatino Linotype" w:hAnsi="Palatino Linotype" w:cs="Arial"/>
        </w:rPr>
      </w:pPr>
    </w:p>
    <w:p w14:paraId="6D690860" w14:textId="77777777" w:rsidR="00F55FB1" w:rsidRPr="00676C09" w:rsidRDefault="00F55FB1" w:rsidP="00F55FB1">
      <w:pPr>
        <w:spacing w:line="360" w:lineRule="auto"/>
        <w:jc w:val="both"/>
        <w:rPr>
          <w:rFonts w:ascii="Palatino Linotype" w:hAnsi="Palatino Linotype" w:cs="Arial"/>
        </w:rPr>
      </w:pPr>
      <w:r w:rsidRPr="00676C09">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76C09">
        <w:rPr>
          <w:rFonts w:ascii="Palatino Linotype" w:eastAsia="Arial Unicode MS" w:hAnsi="Palatino Linotype" w:cs="Arial"/>
        </w:rPr>
        <w:t xml:space="preserve"> que debe ser protegida por </w:t>
      </w:r>
      <w:r w:rsidRPr="00676C09">
        <w:rPr>
          <w:rFonts w:ascii="Palatino Linotype" w:eastAsia="Arial Unicode MS" w:hAnsi="Palatino Linotype" w:cs="Arial"/>
          <w:b/>
        </w:rPr>
        <w:t>EL SUJETO OBLIGADO,</w:t>
      </w:r>
      <w:r w:rsidRPr="00676C09">
        <w:rPr>
          <w:rFonts w:ascii="Palatino Linotype" w:eastAsia="Arial Unicode MS" w:hAnsi="Palatino Linotype" w:cs="Arial"/>
        </w:rPr>
        <w:t xml:space="preserve"> por lo </w:t>
      </w:r>
      <w:r w:rsidRPr="00676C09">
        <w:rPr>
          <w:rFonts w:ascii="Palatino Linotype" w:hAnsi="Palatino Linotype" w:cs="Arial"/>
        </w:rPr>
        <w:t>que, todo dato personal susceptible de clasificación debe ser protegido.</w:t>
      </w:r>
    </w:p>
    <w:p w14:paraId="7173345F" w14:textId="77777777" w:rsidR="00F55FB1" w:rsidRPr="00676C09" w:rsidRDefault="00F55FB1" w:rsidP="00F55FB1">
      <w:pPr>
        <w:spacing w:line="360" w:lineRule="auto"/>
        <w:jc w:val="both"/>
        <w:rPr>
          <w:rFonts w:ascii="Palatino Linotype" w:hAnsi="Palatino Linotype" w:cs="Arial"/>
        </w:rPr>
      </w:pPr>
    </w:p>
    <w:p w14:paraId="6BAD171F" w14:textId="77777777" w:rsidR="00F55FB1" w:rsidRPr="00676C09" w:rsidRDefault="00F55FB1" w:rsidP="00F55FB1">
      <w:pPr>
        <w:spacing w:line="360" w:lineRule="auto"/>
        <w:jc w:val="both"/>
        <w:rPr>
          <w:rFonts w:ascii="Palatino Linotype" w:hAnsi="Palatino Linotype" w:cs="Arial"/>
        </w:rPr>
      </w:pPr>
      <w:r w:rsidRPr="00676C09">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A5CEEC7" w14:textId="77777777" w:rsidR="00F55FB1" w:rsidRPr="00676C09" w:rsidRDefault="00F55FB1" w:rsidP="00F55FB1">
      <w:pPr>
        <w:spacing w:line="360" w:lineRule="auto"/>
        <w:jc w:val="both"/>
        <w:rPr>
          <w:rFonts w:ascii="Palatino Linotype" w:hAnsi="Palatino Linotype" w:cs="Arial"/>
        </w:rPr>
      </w:pPr>
    </w:p>
    <w:p w14:paraId="0A414580" w14:textId="77777777" w:rsidR="00F55FB1" w:rsidRPr="00676C09" w:rsidRDefault="00F55FB1" w:rsidP="00F55FB1">
      <w:pPr>
        <w:spacing w:line="360" w:lineRule="auto"/>
        <w:jc w:val="both"/>
        <w:rPr>
          <w:rFonts w:ascii="Palatino Linotype" w:hAnsi="Palatino Linotype" w:cs="Arial"/>
        </w:rPr>
      </w:pPr>
      <w:r w:rsidRPr="00676C09">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51406FC" w14:textId="77777777" w:rsidR="00F55FB1" w:rsidRPr="00676C09" w:rsidRDefault="00F55FB1" w:rsidP="00F55FB1">
      <w:pPr>
        <w:jc w:val="both"/>
        <w:rPr>
          <w:rFonts w:ascii="Palatino Linotype" w:hAnsi="Palatino Linotype" w:cs="Arial"/>
        </w:rPr>
      </w:pPr>
    </w:p>
    <w:p w14:paraId="6C5CAFF6"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 xml:space="preserve">“Artículo 49. </w:t>
      </w:r>
      <w:r w:rsidRPr="00676C09">
        <w:rPr>
          <w:rFonts w:ascii="Palatino Linotype" w:hAnsi="Palatino Linotype" w:cs="Arial"/>
          <w:i/>
          <w:sz w:val="22"/>
          <w:szCs w:val="22"/>
        </w:rPr>
        <w:t>Los Comités de Transparencia tendrán las siguientes atribuciones:</w:t>
      </w:r>
    </w:p>
    <w:p w14:paraId="3AD755F8"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VIII.</w:t>
      </w:r>
      <w:r w:rsidRPr="00676C09">
        <w:rPr>
          <w:rFonts w:ascii="Palatino Linotype" w:hAnsi="Palatino Linotype" w:cs="Arial"/>
          <w:i/>
          <w:sz w:val="22"/>
          <w:szCs w:val="22"/>
        </w:rPr>
        <w:t xml:space="preserve"> Aprobar, modificar o revocar la clasificación de la información;</w:t>
      </w:r>
    </w:p>
    <w:p w14:paraId="7209F09E"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Artículo 132.</w:t>
      </w:r>
      <w:r w:rsidRPr="00676C09">
        <w:rPr>
          <w:rFonts w:ascii="Palatino Linotype" w:hAnsi="Palatino Linotype" w:cs="Arial"/>
          <w:i/>
          <w:sz w:val="22"/>
          <w:szCs w:val="22"/>
        </w:rPr>
        <w:t xml:space="preserve"> La clasificación de la información se llevará a cabo en el momento en que:</w:t>
      </w:r>
    </w:p>
    <w:p w14:paraId="0260E253"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I.</w:t>
      </w:r>
      <w:r w:rsidRPr="00676C09">
        <w:rPr>
          <w:rFonts w:ascii="Palatino Linotype" w:hAnsi="Palatino Linotype" w:cs="Arial"/>
          <w:i/>
          <w:sz w:val="22"/>
          <w:szCs w:val="22"/>
        </w:rPr>
        <w:t xml:space="preserve"> Se reciba una solicitud de acceso a la información;</w:t>
      </w:r>
    </w:p>
    <w:p w14:paraId="59D7469E"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II.</w:t>
      </w:r>
      <w:r w:rsidRPr="00676C09">
        <w:rPr>
          <w:rFonts w:ascii="Palatino Linotype" w:hAnsi="Palatino Linotype" w:cs="Arial"/>
          <w:i/>
          <w:sz w:val="22"/>
          <w:szCs w:val="22"/>
        </w:rPr>
        <w:t xml:space="preserve"> Se determine mediante resolución de autoridad competente; o</w:t>
      </w:r>
    </w:p>
    <w:p w14:paraId="32BD0BA5" w14:textId="77777777" w:rsidR="00F55FB1" w:rsidRPr="00676C09" w:rsidRDefault="00F55FB1" w:rsidP="00F55FB1">
      <w:pPr>
        <w:ind w:left="851" w:right="902"/>
        <w:jc w:val="both"/>
        <w:rPr>
          <w:rFonts w:ascii="Palatino Linotype" w:hAnsi="Palatino Linotype" w:cs="Arial"/>
          <w:b/>
          <w:i/>
          <w:sz w:val="22"/>
          <w:szCs w:val="22"/>
        </w:rPr>
      </w:pPr>
      <w:r w:rsidRPr="00676C09">
        <w:rPr>
          <w:rFonts w:ascii="Palatino Linotype" w:hAnsi="Palatino Linotype" w:cs="Arial"/>
          <w:i/>
          <w:sz w:val="22"/>
          <w:szCs w:val="22"/>
        </w:rPr>
        <w:t>III. Se generen versiones públicas para dar cumplimiento a las obligaciones de transparencia previstas en esta Ley.</w:t>
      </w:r>
      <w:r w:rsidRPr="00676C09">
        <w:rPr>
          <w:rFonts w:ascii="Palatino Linotype" w:hAnsi="Palatino Linotype" w:cs="Arial"/>
          <w:b/>
          <w:i/>
          <w:sz w:val="22"/>
          <w:szCs w:val="22"/>
        </w:rPr>
        <w:t>”</w:t>
      </w:r>
    </w:p>
    <w:p w14:paraId="1974872B"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“Segundo.-</w:t>
      </w:r>
      <w:r w:rsidRPr="00676C09">
        <w:rPr>
          <w:rFonts w:ascii="Palatino Linotype" w:hAnsi="Palatino Linotype" w:cs="Arial"/>
          <w:i/>
          <w:sz w:val="22"/>
          <w:szCs w:val="22"/>
        </w:rPr>
        <w:t xml:space="preserve"> Para efectos de los presentes Lineamientos Generales, se entenderá por:</w:t>
      </w:r>
    </w:p>
    <w:p w14:paraId="26724860"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XVIII.</w:t>
      </w:r>
      <w:r w:rsidRPr="00676C09">
        <w:rPr>
          <w:rFonts w:ascii="Palatino Linotype" w:hAnsi="Palatino Linotype" w:cs="Arial"/>
          <w:i/>
          <w:sz w:val="22"/>
          <w:szCs w:val="22"/>
        </w:rPr>
        <w:t xml:space="preserve">  </w:t>
      </w:r>
      <w:r w:rsidRPr="00676C09">
        <w:rPr>
          <w:rFonts w:ascii="Palatino Linotype" w:hAnsi="Palatino Linotype" w:cs="Arial"/>
          <w:b/>
          <w:i/>
          <w:sz w:val="22"/>
          <w:szCs w:val="22"/>
        </w:rPr>
        <w:t>Versión pública:</w:t>
      </w:r>
      <w:r w:rsidRPr="00676C09">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94F56DB"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Cuarto.</w:t>
      </w:r>
      <w:r w:rsidRPr="00676C09">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3C3CA14"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92C35C9"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Quinto.</w:t>
      </w:r>
      <w:r w:rsidRPr="00676C09">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01835AA"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Sexto.</w:t>
      </w:r>
      <w:r w:rsidRPr="00676C09">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BCF85D5"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634E3CBB"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Séptimo.</w:t>
      </w:r>
      <w:r w:rsidRPr="00676C09">
        <w:rPr>
          <w:rFonts w:ascii="Palatino Linotype" w:hAnsi="Palatino Linotype" w:cs="Arial"/>
          <w:i/>
          <w:sz w:val="22"/>
          <w:szCs w:val="22"/>
        </w:rPr>
        <w:t xml:space="preserve"> La clasificación de la información se llevará a cabo en el momento en que:</w:t>
      </w:r>
    </w:p>
    <w:p w14:paraId="4B7CB19E"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I.</w:t>
      </w:r>
      <w:r w:rsidRPr="00676C09">
        <w:rPr>
          <w:rFonts w:ascii="Palatino Linotype" w:hAnsi="Palatino Linotype" w:cs="Arial"/>
          <w:i/>
          <w:sz w:val="22"/>
          <w:szCs w:val="22"/>
        </w:rPr>
        <w:t xml:space="preserve">        Se reciba una solicitud de acceso a la información;</w:t>
      </w:r>
    </w:p>
    <w:p w14:paraId="09B6D285"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II.</w:t>
      </w:r>
      <w:r w:rsidRPr="00676C09">
        <w:rPr>
          <w:rFonts w:ascii="Palatino Linotype" w:hAnsi="Palatino Linotype" w:cs="Arial"/>
          <w:i/>
          <w:sz w:val="22"/>
          <w:szCs w:val="22"/>
        </w:rPr>
        <w:t xml:space="preserve">       Se determine mediante resolución de autoridad competente, o</w:t>
      </w:r>
    </w:p>
    <w:p w14:paraId="45B6DCCE"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III.</w:t>
      </w:r>
      <w:r w:rsidRPr="00676C09">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1341B649"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5AFAD420"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Octavo.</w:t>
      </w:r>
      <w:r w:rsidRPr="00676C09">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3A8C603"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5CC13AA1"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7BF30EA6"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685E02E"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8F61183"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Noveno.</w:t>
      </w:r>
      <w:r w:rsidRPr="00676C09">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30AAF66"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b/>
          <w:i/>
          <w:sz w:val="22"/>
          <w:szCs w:val="22"/>
        </w:rPr>
        <w:t>Décimo.</w:t>
      </w:r>
      <w:r w:rsidRPr="00676C09">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BF7A99A" w14:textId="77777777" w:rsidR="00F55FB1" w:rsidRPr="00676C09" w:rsidRDefault="00F55FB1" w:rsidP="00F55FB1">
      <w:pPr>
        <w:ind w:left="851" w:right="902"/>
        <w:jc w:val="both"/>
        <w:rPr>
          <w:rFonts w:ascii="Palatino Linotype" w:hAnsi="Palatino Linotype" w:cs="Arial"/>
          <w:i/>
          <w:sz w:val="22"/>
          <w:szCs w:val="22"/>
        </w:rPr>
      </w:pPr>
      <w:r w:rsidRPr="00676C09">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17327913" w14:textId="77777777" w:rsidR="00F55FB1" w:rsidRPr="00676C09" w:rsidRDefault="00F55FB1" w:rsidP="00F55FB1">
      <w:pPr>
        <w:ind w:left="851" w:right="899"/>
        <w:jc w:val="both"/>
        <w:rPr>
          <w:rFonts w:ascii="Palatino Linotype" w:hAnsi="Palatino Linotype" w:cs="Arial"/>
          <w:b/>
          <w:i/>
          <w:sz w:val="22"/>
          <w:szCs w:val="22"/>
        </w:rPr>
      </w:pPr>
      <w:r w:rsidRPr="00676C09">
        <w:rPr>
          <w:rFonts w:ascii="Palatino Linotype" w:hAnsi="Palatino Linotype" w:cs="Arial"/>
          <w:b/>
          <w:i/>
          <w:sz w:val="22"/>
          <w:szCs w:val="22"/>
        </w:rPr>
        <w:t>Décimo primero.</w:t>
      </w:r>
      <w:r w:rsidRPr="00676C09">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76C09">
        <w:rPr>
          <w:rFonts w:ascii="Palatino Linotype" w:hAnsi="Palatino Linotype" w:cs="Arial"/>
          <w:b/>
          <w:i/>
          <w:sz w:val="22"/>
          <w:szCs w:val="22"/>
        </w:rPr>
        <w:t>”</w:t>
      </w:r>
    </w:p>
    <w:p w14:paraId="065B98C2" w14:textId="77777777" w:rsidR="00F55FB1" w:rsidRPr="00676C09" w:rsidRDefault="00F55FB1" w:rsidP="00F55FB1">
      <w:pPr>
        <w:ind w:left="851" w:right="899"/>
        <w:jc w:val="both"/>
        <w:rPr>
          <w:rFonts w:ascii="Palatino Linotype" w:hAnsi="Palatino Linotype" w:cs="Arial"/>
          <w:b/>
          <w:bCs/>
          <w:i/>
          <w:noProof/>
        </w:rPr>
      </w:pPr>
    </w:p>
    <w:p w14:paraId="03000F91" w14:textId="77777777" w:rsidR="00F55FB1" w:rsidRPr="00676C09" w:rsidRDefault="00F55FB1" w:rsidP="00F55FB1">
      <w:pPr>
        <w:spacing w:line="360" w:lineRule="auto"/>
        <w:jc w:val="both"/>
        <w:rPr>
          <w:rFonts w:ascii="Palatino Linotype" w:hAnsi="Palatino Linotype" w:cs="Arial"/>
        </w:rPr>
      </w:pPr>
      <w:r w:rsidRPr="00676C09">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6FF49C3" w14:textId="77777777" w:rsidR="00F55FB1" w:rsidRPr="00676C09" w:rsidRDefault="00F55FB1" w:rsidP="00F55FB1">
      <w:pPr>
        <w:spacing w:line="360" w:lineRule="auto"/>
        <w:jc w:val="both"/>
        <w:rPr>
          <w:rFonts w:ascii="Palatino Linotype" w:hAnsi="Palatino Linotype" w:cs="Arial"/>
        </w:rPr>
      </w:pPr>
    </w:p>
    <w:p w14:paraId="3461CCEC" w14:textId="77777777" w:rsidR="00F55FB1" w:rsidRPr="00676C09" w:rsidRDefault="00F55FB1" w:rsidP="00F55FB1">
      <w:pPr>
        <w:tabs>
          <w:tab w:val="left" w:pos="1804"/>
        </w:tabs>
        <w:spacing w:line="360" w:lineRule="auto"/>
        <w:ind w:right="-93"/>
        <w:jc w:val="both"/>
        <w:rPr>
          <w:rFonts w:ascii="Palatino Linotype" w:hAnsi="Palatino Linotype" w:cs="Arial"/>
          <w:lang w:eastAsia="es-CO"/>
        </w:rPr>
      </w:pPr>
      <w:r w:rsidRPr="00676C09">
        <w:rPr>
          <w:rFonts w:ascii="Palatino Linotype" w:hAnsi="Palatino Linotype" w:cs="Arial"/>
        </w:rPr>
        <w:t xml:space="preserve">Consecuentemente, se destaca que la versión pública que elabore </w:t>
      </w:r>
      <w:r w:rsidRPr="00676C09">
        <w:rPr>
          <w:rFonts w:ascii="Palatino Linotype" w:hAnsi="Palatino Linotype" w:cs="Arial"/>
          <w:b/>
        </w:rPr>
        <w:t>EL SUJETO OBLIGADO</w:t>
      </w:r>
      <w:r w:rsidRPr="00676C09">
        <w:rPr>
          <w:rFonts w:ascii="Palatino Linotype" w:hAnsi="Palatino Linotype" w:cs="Arial"/>
        </w:rPr>
        <w:t xml:space="preserve"> debe cumplir con las formalidades exigidas en la Ley, por lo que para tal efecto emitirá el </w:t>
      </w:r>
      <w:r w:rsidRPr="00676C09">
        <w:rPr>
          <w:rFonts w:ascii="Palatino Linotype" w:hAnsi="Palatino Linotype" w:cs="Arial"/>
          <w:b/>
        </w:rPr>
        <w:t>Acuerdo del Comité de Transparencia</w:t>
      </w:r>
      <w:r w:rsidRPr="00676C09">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76C09">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0C5F25C" w14:textId="77777777" w:rsidR="00F55FB1" w:rsidRPr="00676C09" w:rsidRDefault="00F55FB1" w:rsidP="00E83EEE">
      <w:pPr>
        <w:spacing w:line="360" w:lineRule="auto"/>
        <w:ind w:right="49"/>
        <w:jc w:val="both"/>
        <w:rPr>
          <w:rFonts w:ascii="Palatino Linotype" w:hAnsi="Palatino Linotype"/>
          <w:color w:val="222222"/>
        </w:rPr>
      </w:pPr>
    </w:p>
    <w:p w14:paraId="0F433102" w14:textId="6E205521" w:rsidR="00C24FCC" w:rsidRPr="00676C09" w:rsidRDefault="00C24FCC" w:rsidP="00C24FCC">
      <w:pPr>
        <w:tabs>
          <w:tab w:val="left" w:pos="8647"/>
        </w:tabs>
        <w:spacing w:line="360" w:lineRule="auto"/>
        <w:ind w:right="51"/>
        <w:jc w:val="both"/>
        <w:rPr>
          <w:rFonts w:ascii="Palatino Linotype" w:eastAsia="Palatino Linotype" w:hAnsi="Palatino Linotype" w:cs="Palatino Linotype"/>
        </w:rPr>
      </w:pPr>
      <w:r w:rsidRPr="00676C09">
        <w:rPr>
          <w:rFonts w:ascii="Palatino Linotype" w:eastAsia="Palatino Linotype" w:hAnsi="Palatino Linotype" w:cs="Palatino Linotype"/>
        </w:rPr>
        <w:t xml:space="preserve">En mérito de lo expuesto en líneas anteriores, este Órgano Garante considera que resultan fundadas las razones o motivos o razones de inconformidad esgrimidos por el particular en su medio de impugnación, por ello con fundamento en el artículo 186 fracción III de la Ley de Transparencia y Acceso a la Información Pública del Estado de México y Municipios, resulta procedente </w:t>
      </w:r>
      <w:r w:rsidR="00884C75" w:rsidRPr="00676C09">
        <w:rPr>
          <w:rFonts w:ascii="Palatino Linotype" w:eastAsia="Palatino Linotype" w:hAnsi="Palatino Linotype" w:cs="Palatino Linotype"/>
          <w:b/>
          <w:bCs/>
        </w:rPr>
        <w:t>REVOCAR</w:t>
      </w:r>
      <w:r w:rsidR="00884C75" w:rsidRPr="00676C09">
        <w:rPr>
          <w:rFonts w:ascii="Palatino Linotype" w:eastAsia="Palatino Linotype" w:hAnsi="Palatino Linotype" w:cs="Palatino Linotype"/>
        </w:rPr>
        <w:t xml:space="preserve"> y </w:t>
      </w:r>
      <w:r w:rsidRPr="00676C09">
        <w:rPr>
          <w:rFonts w:ascii="Palatino Linotype" w:eastAsia="Palatino Linotype" w:hAnsi="Palatino Linotype" w:cs="Palatino Linotype"/>
          <w:b/>
        </w:rPr>
        <w:t>ORDENAR</w:t>
      </w:r>
      <w:r w:rsidRPr="00676C09">
        <w:rPr>
          <w:rFonts w:ascii="Palatino Linotype" w:eastAsia="Palatino Linotype" w:hAnsi="Palatino Linotype" w:cs="Palatino Linotype"/>
        </w:rPr>
        <w:t xml:space="preserve"> al </w:t>
      </w:r>
      <w:r w:rsidRPr="00676C09">
        <w:rPr>
          <w:rFonts w:ascii="Palatino Linotype" w:eastAsia="Palatino Linotype" w:hAnsi="Palatino Linotype" w:cs="Palatino Linotype"/>
          <w:b/>
        </w:rPr>
        <w:t>SUJETO OBLIGADO</w:t>
      </w:r>
      <w:r w:rsidRPr="00676C09">
        <w:rPr>
          <w:rFonts w:ascii="Palatino Linotype" w:eastAsia="Palatino Linotype" w:hAnsi="Palatino Linotype" w:cs="Palatino Linotype"/>
        </w:rPr>
        <w:t xml:space="preserve"> entregue </w:t>
      </w:r>
      <w:r w:rsidR="00E83EEE" w:rsidRPr="00676C09">
        <w:rPr>
          <w:rFonts w:ascii="Palatino Linotype" w:eastAsia="Palatino Linotype" w:hAnsi="Palatino Linotype" w:cs="Palatino Linotype"/>
        </w:rPr>
        <w:t>la información requerida por el particular.</w:t>
      </w:r>
    </w:p>
    <w:p w14:paraId="2B588E9F" w14:textId="77777777" w:rsidR="00C24FCC" w:rsidRPr="00676C09" w:rsidRDefault="00C24FCC" w:rsidP="00C24FCC">
      <w:pPr>
        <w:spacing w:line="360" w:lineRule="auto"/>
        <w:jc w:val="both"/>
        <w:rPr>
          <w:rFonts w:ascii="Palatino Linotype" w:eastAsia="Palatino Linotype" w:hAnsi="Palatino Linotype" w:cs="Palatino Linotype"/>
        </w:rPr>
      </w:pPr>
    </w:p>
    <w:p w14:paraId="3C82E42E" w14:textId="457DA79F" w:rsidR="00770063" w:rsidRPr="00676C09" w:rsidRDefault="00C24FCC" w:rsidP="00F55FB1">
      <w:pPr>
        <w:spacing w:line="360" w:lineRule="auto"/>
        <w:jc w:val="both"/>
        <w:rPr>
          <w:rFonts w:ascii="Palatino Linotype" w:eastAsia="Palatino Linotype" w:hAnsi="Palatino Linotype" w:cs="Palatino Linotype"/>
        </w:rPr>
      </w:pPr>
      <w:r w:rsidRPr="00676C09">
        <w:rPr>
          <w:rFonts w:ascii="Palatino Linotype" w:eastAsia="Palatino Linotype" w:hAnsi="Palatino Linotype" w:cs="Palatino Linotype"/>
        </w:rPr>
        <w:t xml:space="preserve">Así, con fundamento en lo prescrito en los artículos 5, párrafos </w:t>
      </w:r>
      <w:r w:rsidR="00E83EEE" w:rsidRPr="00676C09">
        <w:rPr>
          <w:rFonts w:ascii="Palatino Linotype" w:eastAsia="Palatino Linotype" w:hAnsi="Palatino Linotype" w:cs="Palatino Linotype"/>
        </w:rPr>
        <w:t>tr</w:t>
      </w:r>
      <w:r w:rsidRPr="00676C09">
        <w:rPr>
          <w:rFonts w:ascii="Palatino Linotype" w:eastAsia="Palatino Linotype" w:hAnsi="Palatino Linotype" w:cs="Palatino Linotype"/>
        </w:rPr>
        <w:t xml:space="preserve">igésimo, </w:t>
      </w:r>
      <w:r w:rsidR="0074440C" w:rsidRPr="00676C09">
        <w:rPr>
          <w:rFonts w:ascii="Palatino Linotype" w:eastAsia="Palatino Linotype" w:hAnsi="Palatino Linotype" w:cs="Palatino Linotype"/>
        </w:rPr>
        <w:t>tr</w:t>
      </w:r>
      <w:r w:rsidRPr="00676C09">
        <w:rPr>
          <w:rFonts w:ascii="Palatino Linotype" w:eastAsia="Palatino Linotype" w:hAnsi="Palatino Linotype" w:cs="Palatino Linotype"/>
        </w:rPr>
        <w:t xml:space="preserve">igésimo </w:t>
      </w:r>
      <w:r w:rsidR="00E83EEE" w:rsidRPr="00676C09">
        <w:rPr>
          <w:rFonts w:ascii="Palatino Linotype" w:eastAsia="Palatino Linotype" w:hAnsi="Palatino Linotype" w:cs="Palatino Linotype"/>
        </w:rPr>
        <w:t xml:space="preserve">primero </w:t>
      </w:r>
      <w:r w:rsidRPr="00676C09">
        <w:rPr>
          <w:rFonts w:ascii="Palatino Linotype" w:eastAsia="Palatino Linotype" w:hAnsi="Palatino Linotype" w:cs="Palatino Linotype"/>
        </w:rPr>
        <w:t xml:space="preserve">y </w:t>
      </w:r>
      <w:r w:rsidR="0074440C" w:rsidRPr="00676C09">
        <w:rPr>
          <w:rFonts w:ascii="Palatino Linotype" w:eastAsia="Palatino Linotype" w:hAnsi="Palatino Linotype" w:cs="Palatino Linotype"/>
        </w:rPr>
        <w:t>tr</w:t>
      </w:r>
      <w:r w:rsidRPr="00676C09">
        <w:rPr>
          <w:rFonts w:ascii="Palatino Linotype" w:eastAsia="Palatino Linotype" w:hAnsi="Palatino Linotype" w:cs="Palatino Linotype"/>
        </w:rPr>
        <w:t xml:space="preserve">igésimo </w:t>
      </w:r>
      <w:r w:rsidR="00E83EEE" w:rsidRPr="00676C09">
        <w:rPr>
          <w:rFonts w:ascii="Palatino Linotype" w:eastAsia="Palatino Linotype" w:hAnsi="Palatino Linotype" w:cs="Palatino Linotype"/>
        </w:rPr>
        <w:t>segundo</w:t>
      </w:r>
      <w:r w:rsidRPr="00676C09">
        <w:rPr>
          <w:rFonts w:ascii="Palatino Linotype" w:eastAsia="Palatino Linotype" w:hAnsi="Palatino Linotype" w:cs="Palatino Linotype"/>
        </w:rPr>
        <w:t>,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r w:rsidR="008F7E6D" w:rsidRPr="00676C09">
        <w:rPr>
          <w:rFonts w:ascii="Palatino Linotype" w:eastAsia="Palatino Linotype" w:hAnsi="Palatino Linotype" w:cs="Palatino Linotype"/>
        </w:rPr>
        <w:t>:</w:t>
      </w:r>
    </w:p>
    <w:p w14:paraId="009451A3" w14:textId="77777777" w:rsidR="00F55FB1" w:rsidRPr="00676C09" w:rsidRDefault="00F55FB1" w:rsidP="00F55FB1">
      <w:pPr>
        <w:spacing w:line="360" w:lineRule="auto"/>
        <w:jc w:val="both"/>
        <w:rPr>
          <w:rFonts w:ascii="Palatino Linotype" w:eastAsia="Palatino Linotype" w:hAnsi="Palatino Linotype" w:cs="Palatino Linotype"/>
        </w:rPr>
      </w:pPr>
    </w:p>
    <w:p w14:paraId="550C89A5" w14:textId="77777777" w:rsidR="00F55FB1" w:rsidRPr="00676C09" w:rsidRDefault="00F55FB1" w:rsidP="00F55FB1">
      <w:pPr>
        <w:spacing w:line="360" w:lineRule="auto"/>
        <w:jc w:val="both"/>
        <w:rPr>
          <w:rFonts w:ascii="Palatino Linotype" w:eastAsia="Palatino Linotype" w:hAnsi="Palatino Linotype" w:cs="Palatino Linotype"/>
        </w:rPr>
      </w:pPr>
    </w:p>
    <w:p w14:paraId="5D0957F5" w14:textId="77777777" w:rsidR="00F55FB1" w:rsidRPr="00676C09" w:rsidRDefault="00F55FB1" w:rsidP="00F55FB1">
      <w:pPr>
        <w:spacing w:line="360" w:lineRule="auto"/>
        <w:jc w:val="both"/>
        <w:rPr>
          <w:rFonts w:ascii="Palatino Linotype" w:eastAsia="Palatino Linotype" w:hAnsi="Palatino Linotype" w:cs="Palatino Linotype"/>
        </w:rPr>
      </w:pPr>
    </w:p>
    <w:p w14:paraId="4A802F37" w14:textId="77777777" w:rsidR="00F55FB1" w:rsidRPr="00676C09" w:rsidRDefault="00F55FB1" w:rsidP="00F55FB1">
      <w:pPr>
        <w:spacing w:line="360" w:lineRule="auto"/>
        <w:jc w:val="both"/>
        <w:rPr>
          <w:rFonts w:ascii="Palatino Linotype" w:eastAsia="Calibri" w:hAnsi="Palatino Linotype" w:cs="Arial"/>
          <w:sz w:val="28"/>
          <w:szCs w:val="20"/>
          <w:lang w:val="es-ES_tradnl"/>
        </w:rPr>
      </w:pPr>
    </w:p>
    <w:p w14:paraId="04788165" w14:textId="692888A4" w:rsidR="00770063" w:rsidRPr="00676C09" w:rsidRDefault="00770063" w:rsidP="00770063">
      <w:pPr>
        <w:jc w:val="center"/>
        <w:rPr>
          <w:rFonts w:ascii="Palatino Linotype" w:eastAsiaTheme="minorEastAsia" w:hAnsi="Palatino Linotype" w:cs="Arial"/>
          <w:b/>
          <w:spacing w:val="44"/>
          <w:sz w:val="28"/>
          <w:szCs w:val="18"/>
        </w:rPr>
      </w:pPr>
      <w:r w:rsidRPr="00676C09">
        <w:rPr>
          <w:rFonts w:ascii="Palatino Linotype" w:eastAsiaTheme="minorEastAsia" w:hAnsi="Palatino Linotype" w:cs="Arial"/>
          <w:b/>
          <w:spacing w:val="44"/>
          <w:sz w:val="28"/>
          <w:szCs w:val="18"/>
        </w:rPr>
        <w:t>RESUELVE</w:t>
      </w:r>
    </w:p>
    <w:p w14:paraId="530EE527" w14:textId="77777777" w:rsidR="003A0C0B" w:rsidRPr="00676C09" w:rsidRDefault="003A0C0B" w:rsidP="00770063">
      <w:pPr>
        <w:jc w:val="center"/>
        <w:rPr>
          <w:rFonts w:ascii="Palatino Linotype" w:eastAsiaTheme="minorEastAsia" w:hAnsi="Palatino Linotype" w:cs="Arial"/>
          <w:b/>
          <w:spacing w:val="44"/>
          <w:sz w:val="28"/>
          <w:szCs w:val="18"/>
        </w:rPr>
      </w:pPr>
    </w:p>
    <w:p w14:paraId="11F981EC" w14:textId="1F92C00D" w:rsidR="00770063" w:rsidRPr="00676C09" w:rsidRDefault="00770063" w:rsidP="00770063">
      <w:pPr>
        <w:spacing w:line="360" w:lineRule="auto"/>
        <w:jc w:val="both"/>
        <w:rPr>
          <w:rFonts w:ascii="Palatino Linotype" w:eastAsiaTheme="minorEastAsia" w:hAnsi="Palatino Linotype" w:cs="Arial"/>
        </w:rPr>
      </w:pPr>
      <w:r w:rsidRPr="00676C09">
        <w:rPr>
          <w:rFonts w:ascii="Palatino Linotype" w:eastAsiaTheme="minorEastAsia" w:hAnsi="Palatino Linotype" w:cs="Arial"/>
          <w:b/>
          <w:bCs/>
          <w:color w:val="222222"/>
          <w:sz w:val="28"/>
          <w:szCs w:val="18"/>
          <w:lang w:val="es-ES_tradnl" w:eastAsia="es-MX"/>
        </w:rPr>
        <w:t>PRIMERO</w:t>
      </w:r>
      <w:r w:rsidRPr="00676C09">
        <w:rPr>
          <w:rFonts w:ascii="Palatino Linotype" w:eastAsiaTheme="minorEastAsia" w:hAnsi="Palatino Linotype" w:cs="Arial"/>
          <w:sz w:val="20"/>
          <w:szCs w:val="20"/>
          <w:lang w:val="es-ES_tradnl"/>
        </w:rPr>
        <w:t xml:space="preserve">. </w:t>
      </w:r>
      <w:r w:rsidRPr="00676C09">
        <w:rPr>
          <w:rFonts w:ascii="Palatino Linotype" w:eastAsiaTheme="minorEastAsia" w:hAnsi="Palatino Linotype" w:cs="Arial"/>
          <w:lang w:val="es-ES_tradnl"/>
        </w:rPr>
        <w:t xml:space="preserve">Resultan </w:t>
      </w:r>
      <w:r w:rsidR="004334F9" w:rsidRPr="00676C09">
        <w:rPr>
          <w:rFonts w:ascii="Palatino Linotype" w:eastAsiaTheme="minorEastAsia" w:hAnsi="Palatino Linotype" w:cs="Arial"/>
          <w:b/>
          <w:lang w:val="es-ES_tradnl"/>
        </w:rPr>
        <w:t>parcialmente</w:t>
      </w:r>
      <w:r w:rsidR="004334F9" w:rsidRPr="00676C09">
        <w:rPr>
          <w:rFonts w:ascii="Palatino Linotype" w:eastAsiaTheme="minorEastAsia" w:hAnsi="Palatino Linotype" w:cs="Arial"/>
          <w:lang w:val="es-ES_tradnl"/>
        </w:rPr>
        <w:t xml:space="preserve"> </w:t>
      </w:r>
      <w:r w:rsidRPr="00676C09">
        <w:rPr>
          <w:rFonts w:ascii="Palatino Linotype" w:eastAsiaTheme="minorEastAsia" w:hAnsi="Palatino Linotype" w:cs="Arial"/>
          <w:b/>
          <w:lang w:val="es-ES_tradnl"/>
        </w:rPr>
        <w:t>fundadas</w:t>
      </w:r>
      <w:r w:rsidRPr="00676C09">
        <w:rPr>
          <w:rFonts w:ascii="Palatino Linotype" w:eastAsiaTheme="minorEastAsia" w:hAnsi="Palatino Linotype" w:cs="Arial"/>
          <w:lang w:val="es-ES_tradnl"/>
        </w:rPr>
        <w:t xml:space="preserve"> las razones o motivos de inconformidad planteadas por </w:t>
      </w:r>
      <w:r w:rsidR="00073F72" w:rsidRPr="00676C09">
        <w:rPr>
          <w:rFonts w:ascii="Palatino Linotype" w:eastAsiaTheme="minorEastAsia" w:hAnsi="Palatino Linotype" w:cs="Arial"/>
          <w:b/>
          <w:lang w:val="es-ES_tradnl"/>
        </w:rPr>
        <w:t>EL</w:t>
      </w:r>
      <w:r w:rsidRPr="00676C09">
        <w:rPr>
          <w:rFonts w:ascii="Palatino Linotype" w:eastAsiaTheme="minorEastAsia" w:hAnsi="Palatino Linotype" w:cs="Arial"/>
          <w:b/>
          <w:lang w:val="es-ES_tradnl"/>
        </w:rPr>
        <w:t xml:space="preserve"> RECURRENTE</w:t>
      </w:r>
      <w:r w:rsidRPr="00676C09">
        <w:rPr>
          <w:rFonts w:ascii="Palatino Linotype" w:eastAsiaTheme="minorEastAsia" w:hAnsi="Palatino Linotype" w:cs="Arial"/>
          <w:lang w:val="es-ES_tradnl"/>
        </w:rPr>
        <w:t xml:space="preserve"> </w:t>
      </w:r>
      <w:r w:rsidRPr="00676C09">
        <w:rPr>
          <w:rFonts w:ascii="Palatino Linotype" w:eastAsiaTheme="minorEastAsia" w:hAnsi="Palatino Linotype" w:cs="Arial"/>
        </w:rPr>
        <w:t xml:space="preserve">en términos del </w:t>
      </w:r>
      <w:r w:rsidRPr="00676C09">
        <w:rPr>
          <w:rFonts w:ascii="Palatino Linotype" w:eastAsiaTheme="minorEastAsia" w:hAnsi="Palatino Linotype" w:cs="Arial"/>
          <w:lang w:val="es-ES_tradnl"/>
        </w:rPr>
        <w:t>Considerando</w:t>
      </w:r>
      <w:r w:rsidRPr="00676C09">
        <w:rPr>
          <w:rFonts w:ascii="Palatino Linotype" w:eastAsiaTheme="minorEastAsia" w:hAnsi="Palatino Linotype" w:cs="Arial"/>
        </w:rPr>
        <w:t xml:space="preserve"> </w:t>
      </w:r>
      <w:r w:rsidRPr="00676C09">
        <w:rPr>
          <w:rFonts w:ascii="Palatino Linotype" w:eastAsiaTheme="minorEastAsia" w:hAnsi="Palatino Linotype" w:cs="Arial"/>
          <w:b/>
        </w:rPr>
        <w:t xml:space="preserve">QUINTO </w:t>
      </w:r>
      <w:r w:rsidRPr="00676C09">
        <w:rPr>
          <w:rFonts w:ascii="Palatino Linotype" w:eastAsiaTheme="minorEastAsia" w:hAnsi="Palatino Linotype" w:cs="Arial"/>
        </w:rPr>
        <w:t>de esta Resolución.</w:t>
      </w:r>
    </w:p>
    <w:p w14:paraId="2BFA0750" w14:textId="77777777" w:rsidR="00770063" w:rsidRPr="00676C09" w:rsidRDefault="00770063" w:rsidP="00770063">
      <w:pPr>
        <w:spacing w:line="360" w:lineRule="auto"/>
        <w:jc w:val="both"/>
        <w:rPr>
          <w:rFonts w:ascii="Palatino Linotype" w:eastAsiaTheme="minorEastAsia" w:hAnsi="Palatino Linotype" w:cs="Arial"/>
          <w:szCs w:val="20"/>
          <w:lang w:val="es-ES_tradnl"/>
        </w:rPr>
      </w:pPr>
    </w:p>
    <w:p w14:paraId="31F753F7" w14:textId="22451997" w:rsidR="00770063" w:rsidRPr="00676C09" w:rsidRDefault="00770063" w:rsidP="00770063">
      <w:pPr>
        <w:spacing w:line="360" w:lineRule="auto"/>
        <w:jc w:val="both"/>
        <w:rPr>
          <w:rFonts w:ascii="Palatino Linotype" w:hAnsi="Palatino Linotype" w:cs="Arial"/>
          <w:lang w:val="es-ES_tradnl"/>
        </w:rPr>
      </w:pPr>
      <w:r w:rsidRPr="00676C09">
        <w:rPr>
          <w:rFonts w:ascii="Palatino Linotype" w:eastAsiaTheme="minorEastAsia" w:hAnsi="Palatino Linotype" w:cs="Arial"/>
          <w:b/>
          <w:bCs/>
          <w:color w:val="222222"/>
          <w:sz w:val="28"/>
          <w:szCs w:val="18"/>
          <w:lang w:val="es-ES_tradnl" w:eastAsia="es-MX"/>
        </w:rPr>
        <w:t>SEGUNDO</w:t>
      </w:r>
      <w:r w:rsidRPr="00676C09">
        <w:rPr>
          <w:rFonts w:ascii="Palatino Linotype" w:eastAsia="Calibri" w:hAnsi="Palatino Linotype" w:cs="Arial"/>
          <w:b/>
          <w:bCs/>
          <w:sz w:val="20"/>
          <w:szCs w:val="20"/>
          <w:lang w:val="es-ES_tradnl"/>
        </w:rPr>
        <w:t xml:space="preserve">. </w:t>
      </w:r>
      <w:r w:rsidRPr="00676C09">
        <w:rPr>
          <w:rFonts w:ascii="Palatino Linotype" w:eastAsia="Calibri" w:hAnsi="Palatino Linotype" w:cs="Arial"/>
        </w:rPr>
        <w:t xml:space="preserve">Se </w:t>
      </w:r>
      <w:r w:rsidRPr="00676C09">
        <w:rPr>
          <w:rFonts w:ascii="Palatino Linotype" w:eastAsia="Calibri" w:hAnsi="Palatino Linotype" w:cs="Arial"/>
          <w:b/>
        </w:rPr>
        <w:t xml:space="preserve">REVOCA </w:t>
      </w:r>
      <w:r w:rsidRPr="00676C09">
        <w:rPr>
          <w:rFonts w:ascii="Palatino Linotype" w:eastAsia="Calibri" w:hAnsi="Palatino Linotype" w:cs="Arial"/>
        </w:rPr>
        <w:t xml:space="preserve">la respuesta proporcionada por </w:t>
      </w:r>
      <w:r w:rsidRPr="00676C09">
        <w:rPr>
          <w:rFonts w:ascii="Palatino Linotype" w:eastAsia="Calibri" w:hAnsi="Palatino Linotype" w:cs="Arial"/>
          <w:b/>
        </w:rPr>
        <w:t xml:space="preserve">EL SUJETO OBLIGADO </w:t>
      </w:r>
      <w:r w:rsidRPr="00676C09">
        <w:rPr>
          <w:rFonts w:ascii="Palatino Linotype" w:eastAsia="Calibri" w:hAnsi="Palatino Linotype" w:cs="Arial"/>
        </w:rPr>
        <w:t xml:space="preserve">y se </w:t>
      </w:r>
      <w:r w:rsidRPr="00676C09">
        <w:rPr>
          <w:rFonts w:ascii="Palatino Linotype" w:eastAsia="Calibri" w:hAnsi="Palatino Linotype" w:cs="Arial"/>
          <w:b/>
        </w:rPr>
        <w:t>ORDENA</w:t>
      </w:r>
      <w:r w:rsidRPr="00676C09">
        <w:rPr>
          <w:rFonts w:ascii="Palatino Linotype" w:eastAsia="Calibri" w:hAnsi="Palatino Linotype" w:cs="Arial"/>
          <w:b/>
          <w:lang w:val="es-ES_tradnl"/>
        </w:rPr>
        <w:t xml:space="preserve"> </w:t>
      </w:r>
      <w:r w:rsidRPr="00676C09">
        <w:rPr>
          <w:rFonts w:ascii="Palatino Linotype" w:eastAsia="Calibri" w:hAnsi="Palatino Linotype" w:cs="Arial"/>
          <w:lang w:val="es-ES_tradnl"/>
        </w:rPr>
        <w:t xml:space="preserve">atienda la solicitud de información </w:t>
      </w:r>
      <w:r w:rsidR="00E83EEE" w:rsidRPr="00676C09">
        <w:rPr>
          <w:rFonts w:ascii="Palatino Linotype" w:eastAsiaTheme="minorEastAsia" w:hAnsi="Palatino Linotype" w:cs="Arial"/>
          <w:b/>
          <w:bCs/>
          <w:szCs w:val="20"/>
        </w:rPr>
        <w:t>00480/CUAUTIT/IP/2020</w:t>
      </w:r>
      <w:r w:rsidRPr="00676C09">
        <w:rPr>
          <w:rFonts w:ascii="Palatino Linotype" w:eastAsiaTheme="minorEastAsia" w:hAnsi="Palatino Linotype" w:cs="Arial"/>
          <w:lang w:val="es-ES_tradnl"/>
        </w:rPr>
        <w:t xml:space="preserve">, en términos del Considerando </w:t>
      </w:r>
      <w:r w:rsidRPr="00676C09">
        <w:rPr>
          <w:rFonts w:ascii="Palatino Linotype" w:eastAsiaTheme="minorEastAsia" w:hAnsi="Palatino Linotype" w:cs="Arial"/>
          <w:b/>
          <w:lang w:val="es-ES_tradnl"/>
        </w:rPr>
        <w:t>QUINTO</w:t>
      </w:r>
      <w:r w:rsidRPr="00676C09">
        <w:rPr>
          <w:rFonts w:ascii="Palatino Linotype" w:eastAsiaTheme="minorEastAsia" w:hAnsi="Palatino Linotype" w:cs="Arial"/>
          <w:lang w:val="es-ES_tradnl"/>
        </w:rPr>
        <w:t xml:space="preserve"> y, haga entrega al </w:t>
      </w:r>
      <w:r w:rsidRPr="00676C09">
        <w:rPr>
          <w:rFonts w:ascii="Palatino Linotype" w:eastAsiaTheme="minorEastAsia" w:hAnsi="Palatino Linotype" w:cs="Arial"/>
          <w:b/>
          <w:lang w:val="es-ES_tradnl"/>
        </w:rPr>
        <w:t>RECURRENTE</w:t>
      </w:r>
      <w:r w:rsidRPr="00676C09">
        <w:rPr>
          <w:rFonts w:ascii="Palatino Linotype" w:eastAsiaTheme="minorEastAsia" w:hAnsi="Palatino Linotype" w:cs="Arial"/>
          <w:lang w:val="es-ES_tradnl"/>
        </w:rPr>
        <w:t xml:space="preserve">, vía </w:t>
      </w:r>
      <w:r w:rsidRPr="00676C09">
        <w:rPr>
          <w:rFonts w:ascii="Palatino Linotype" w:eastAsiaTheme="minorEastAsia" w:hAnsi="Palatino Linotype" w:cs="Arial"/>
          <w:b/>
          <w:lang w:val="es-ES_tradnl"/>
        </w:rPr>
        <w:t>SAIMEX</w:t>
      </w:r>
      <w:r w:rsidRPr="00676C09">
        <w:rPr>
          <w:rFonts w:ascii="Palatino Linotype" w:hAnsi="Palatino Linotype" w:cs="Arial"/>
          <w:lang w:val="es-ES"/>
        </w:rPr>
        <w:t xml:space="preserve">, </w:t>
      </w:r>
      <w:r w:rsidR="0074440C" w:rsidRPr="00676C09">
        <w:rPr>
          <w:rFonts w:ascii="Palatino Linotype" w:hAnsi="Palatino Linotype" w:cs="Arial"/>
          <w:lang w:val="es-ES"/>
        </w:rPr>
        <w:t xml:space="preserve">de ser procedente </w:t>
      </w:r>
      <w:r w:rsidRPr="00676C09">
        <w:rPr>
          <w:rFonts w:ascii="Palatino Linotype" w:hAnsi="Palatino Linotype" w:cs="Arial"/>
          <w:lang w:val="es-ES"/>
        </w:rPr>
        <w:t xml:space="preserve">en </w:t>
      </w:r>
      <w:r w:rsidRPr="00676C09">
        <w:rPr>
          <w:rFonts w:ascii="Palatino Linotype" w:hAnsi="Palatino Linotype" w:cs="Arial"/>
          <w:b/>
          <w:bCs/>
          <w:lang w:val="es-ES"/>
        </w:rPr>
        <w:t>versión pública</w:t>
      </w:r>
      <w:r w:rsidRPr="00676C09">
        <w:rPr>
          <w:rFonts w:ascii="Palatino Linotype" w:hAnsi="Palatino Linotype" w:cs="Arial"/>
          <w:lang w:val="es-ES"/>
        </w:rPr>
        <w:t xml:space="preserve">, </w:t>
      </w:r>
      <w:r w:rsidRPr="00676C09">
        <w:rPr>
          <w:rFonts w:ascii="Palatino Linotype" w:hAnsi="Palatino Linotype" w:cs="Arial"/>
          <w:lang w:val="es-ES_tradnl"/>
        </w:rPr>
        <w:t>lo siguiente:</w:t>
      </w:r>
    </w:p>
    <w:p w14:paraId="785D04A4" w14:textId="77777777" w:rsidR="00770063" w:rsidRPr="00676C09" w:rsidRDefault="00770063" w:rsidP="00770063">
      <w:pPr>
        <w:spacing w:line="360" w:lineRule="auto"/>
        <w:jc w:val="both"/>
        <w:rPr>
          <w:rFonts w:ascii="Palatino Linotype" w:hAnsi="Palatino Linotype" w:cs="Arial"/>
          <w:lang w:val="es-ES_tradnl"/>
        </w:rPr>
      </w:pPr>
    </w:p>
    <w:p w14:paraId="1BE34D56" w14:textId="35C9CF90" w:rsidR="004609F2" w:rsidRPr="00676C09" w:rsidRDefault="00770063" w:rsidP="00676C09">
      <w:pPr>
        <w:spacing w:line="276" w:lineRule="auto"/>
        <w:ind w:left="851" w:right="902" w:hanging="284"/>
        <w:jc w:val="both"/>
        <w:rPr>
          <w:rFonts w:ascii="Palatino Linotype" w:hAnsi="Palatino Linotype" w:cs="Arial"/>
          <w:i/>
          <w:iCs/>
          <w:lang w:val="es-ES_tradnl"/>
        </w:rPr>
      </w:pPr>
      <w:r w:rsidRPr="00676C09">
        <w:rPr>
          <w:rFonts w:ascii="Palatino Linotype" w:hAnsi="Palatino Linotype" w:cs="Arial"/>
          <w:i/>
          <w:iCs/>
          <w:lang w:val="es-ES_tradnl"/>
        </w:rPr>
        <w:t>“</w:t>
      </w:r>
      <w:r w:rsidR="004609F2" w:rsidRPr="00676C09">
        <w:rPr>
          <w:rFonts w:ascii="Palatino Linotype" w:hAnsi="Palatino Linotype" w:cs="Arial"/>
          <w:i/>
          <w:iCs/>
          <w:lang w:val="es-ES_tradnl"/>
        </w:rPr>
        <w:t>1.</w:t>
      </w:r>
      <w:r w:rsidR="004609F2" w:rsidRPr="00676C09">
        <w:rPr>
          <w:rFonts w:ascii="Palatino Linotype" w:hAnsi="Palatino Linotype" w:cs="Arial"/>
          <w:i/>
          <w:iCs/>
          <w:lang w:val="es-ES_tradnl"/>
        </w:rPr>
        <w:tab/>
      </w:r>
      <w:r w:rsidR="00360F24" w:rsidRPr="00676C09">
        <w:rPr>
          <w:rFonts w:ascii="Palatino Linotype" w:hAnsi="Palatino Linotype" w:cs="Arial"/>
          <w:i/>
          <w:iCs/>
          <w:lang w:val="es-ES_tradnl"/>
        </w:rPr>
        <w:t xml:space="preserve">De la información de los actos relacionados al </w:t>
      </w:r>
      <w:r w:rsidR="004609F2" w:rsidRPr="00676C09">
        <w:rPr>
          <w:rFonts w:ascii="Palatino Linotype" w:hAnsi="Palatino Linotype" w:cs="Arial"/>
          <w:i/>
          <w:iCs/>
          <w:lang w:val="es-ES_tradnl"/>
        </w:rPr>
        <w:t xml:space="preserve">7 de noviembre </w:t>
      </w:r>
      <w:r w:rsidR="00360F24" w:rsidRPr="00676C09">
        <w:rPr>
          <w:rFonts w:ascii="Palatino Linotype" w:hAnsi="Palatino Linotype" w:cs="Arial"/>
          <w:i/>
          <w:iCs/>
          <w:lang w:val="es-ES_tradnl"/>
        </w:rPr>
        <w:t>de 2020, el documento donde conste lo siguiente:</w:t>
      </w:r>
    </w:p>
    <w:p w14:paraId="35463114" w14:textId="4FDDC6CB" w:rsidR="004609F2" w:rsidRPr="00676C09" w:rsidRDefault="004609F2" w:rsidP="00676C09">
      <w:pPr>
        <w:pStyle w:val="Prrafodelista"/>
        <w:numPr>
          <w:ilvl w:val="0"/>
          <w:numId w:val="9"/>
        </w:numPr>
        <w:spacing w:line="276" w:lineRule="auto"/>
        <w:ind w:left="851" w:right="902" w:hanging="142"/>
        <w:jc w:val="both"/>
        <w:rPr>
          <w:rFonts w:ascii="Palatino Linotype" w:hAnsi="Palatino Linotype" w:cs="Arial"/>
          <w:i/>
          <w:iCs/>
          <w:lang w:val="es-ES_tradnl"/>
        </w:rPr>
      </w:pPr>
      <w:r w:rsidRPr="00676C09">
        <w:rPr>
          <w:rFonts w:ascii="Palatino Linotype" w:hAnsi="Palatino Linotype" w:cs="Arial"/>
          <w:i/>
          <w:iCs/>
          <w:lang w:val="es-ES_tradnl"/>
        </w:rPr>
        <w:t xml:space="preserve">El </w:t>
      </w:r>
      <w:r w:rsidR="004334F9" w:rsidRPr="00676C09">
        <w:rPr>
          <w:rFonts w:ascii="Palatino Linotype" w:hAnsi="Palatino Linotype" w:cs="Arial"/>
          <w:i/>
          <w:iCs/>
          <w:lang w:val="es-ES_tradnl"/>
        </w:rPr>
        <w:t xml:space="preserve">nombre del </w:t>
      </w:r>
      <w:r w:rsidRPr="00676C09">
        <w:rPr>
          <w:rFonts w:ascii="Palatino Linotype" w:hAnsi="Palatino Linotype" w:cs="Arial"/>
          <w:i/>
          <w:iCs/>
          <w:lang w:val="es-ES_tradnl"/>
        </w:rPr>
        <w:t xml:space="preserve">servidor público que dio la </w:t>
      </w:r>
      <w:r w:rsidR="004334F9" w:rsidRPr="00676C09">
        <w:rPr>
          <w:rFonts w:ascii="Palatino Linotype" w:hAnsi="Palatino Linotype" w:cs="Arial"/>
          <w:i/>
          <w:iCs/>
          <w:lang w:val="es-ES_tradnl"/>
        </w:rPr>
        <w:t>instrucción</w:t>
      </w:r>
      <w:r w:rsidRPr="00676C09">
        <w:rPr>
          <w:rFonts w:ascii="Palatino Linotype" w:hAnsi="Palatino Linotype" w:cs="Arial"/>
          <w:i/>
          <w:iCs/>
          <w:lang w:val="es-ES_tradnl"/>
        </w:rPr>
        <w:t xml:space="preserve"> y autorización para el operativo </w:t>
      </w:r>
      <w:r w:rsidR="004334F9" w:rsidRPr="00676C09">
        <w:rPr>
          <w:rFonts w:ascii="Palatino Linotype" w:hAnsi="Palatino Linotype" w:cs="Arial"/>
          <w:i/>
          <w:iCs/>
          <w:lang w:val="es-ES_tradnl"/>
        </w:rPr>
        <w:t>descrito en la solicitud</w:t>
      </w:r>
      <w:r w:rsidRPr="00676C09">
        <w:rPr>
          <w:rFonts w:ascii="Palatino Linotype" w:hAnsi="Palatino Linotype" w:cs="Arial"/>
          <w:i/>
          <w:iCs/>
          <w:lang w:val="es-ES_tradnl"/>
        </w:rPr>
        <w:t xml:space="preserve">; </w:t>
      </w:r>
      <w:r w:rsidR="00360F24" w:rsidRPr="00676C09">
        <w:rPr>
          <w:rFonts w:ascii="Palatino Linotype" w:hAnsi="Palatino Linotype" w:cs="Arial"/>
          <w:i/>
          <w:iCs/>
          <w:lang w:val="es-ES_tradnl"/>
        </w:rPr>
        <w:t xml:space="preserve">así como el </w:t>
      </w:r>
      <w:r w:rsidRPr="00676C09">
        <w:rPr>
          <w:rFonts w:ascii="Palatino Linotype" w:hAnsi="Palatino Linotype" w:cs="Arial"/>
          <w:i/>
          <w:iCs/>
          <w:lang w:val="es-ES_tradnl"/>
        </w:rPr>
        <w:t xml:space="preserve">mando </w:t>
      </w:r>
      <w:r w:rsidR="004334F9" w:rsidRPr="00676C09">
        <w:rPr>
          <w:rFonts w:ascii="Palatino Linotype" w:hAnsi="Palatino Linotype" w:cs="Arial"/>
          <w:i/>
          <w:iCs/>
          <w:lang w:val="es-ES_tradnl"/>
        </w:rPr>
        <w:t xml:space="preserve">que ocupa el </w:t>
      </w:r>
      <w:r w:rsidRPr="00676C09">
        <w:rPr>
          <w:rFonts w:ascii="Palatino Linotype" w:hAnsi="Palatino Linotype" w:cs="Arial"/>
          <w:i/>
          <w:iCs/>
          <w:lang w:val="es-ES_tradnl"/>
        </w:rPr>
        <w:t>responsable de tal operativo;</w:t>
      </w:r>
    </w:p>
    <w:p w14:paraId="7402A7F7" w14:textId="2E6A81DB" w:rsidR="004609F2" w:rsidRPr="00676C09" w:rsidRDefault="004334F9" w:rsidP="00676C09">
      <w:pPr>
        <w:pStyle w:val="Prrafodelista"/>
        <w:numPr>
          <w:ilvl w:val="0"/>
          <w:numId w:val="9"/>
        </w:numPr>
        <w:spacing w:line="276" w:lineRule="auto"/>
        <w:ind w:left="851" w:right="902" w:hanging="142"/>
        <w:jc w:val="both"/>
        <w:rPr>
          <w:rFonts w:ascii="Palatino Linotype" w:hAnsi="Palatino Linotype" w:cs="Arial"/>
          <w:i/>
          <w:iCs/>
          <w:lang w:val="es-ES_tradnl"/>
        </w:rPr>
      </w:pPr>
      <w:r w:rsidRPr="00676C09">
        <w:rPr>
          <w:rFonts w:ascii="Palatino Linotype" w:hAnsi="Palatino Linotype" w:cs="Arial"/>
          <w:i/>
          <w:iCs/>
          <w:lang w:val="es-ES_tradnl"/>
        </w:rPr>
        <w:t>El n</w:t>
      </w:r>
      <w:r w:rsidR="004609F2" w:rsidRPr="00676C09">
        <w:rPr>
          <w:rFonts w:ascii="Palatino Linotype" w:hAnsi="Palatino Linotype" w:cs="Arial"/>
          <w:i/>
          <w:iCs/>
          <w:lang w:val="es-ES_tradnl"/>
        </w:rPr>
        <w:t xml:space="preserve">úmero de elementos que asistieron a dicho operativo, </w:t>
      </w:r>
      <w:r w:rsidRPr="00676C09">
        <w:rPr>
          <w:rFonts w:ascii="Palatino Linotype" w:hAnsi="Palatino Linotype" w:cs="Arial"/>
          <w:i/>
          <w:iCs/>
          <w:lang w:val="es-ES_tradnl"/>
        </w:rPr>
        <w:t xml:space="preserve">al mayor grado de desagregación, es decir, número de </w:t>
      </w:r>
      <w:r w:rsidR="004609F2" w:rsidRPr="00676C09">
        <w:rPr>
          <w:rFonts w:ascii="Palatino Linotype" w:hAnsi="Palatino Linotype" w:cs="Arial"/>
          <w:i/>
          <w:iCs/>
          <w:lang w:val="es-ES_tradnl"/>
        </w:rPr>
        <w:t>hombres y</w:t>
      </w:r>
      <w:r w:rsidRPr="00676C09">
        <w:rPr>
          <w:rFonts w:ascii="Palatino Linotype" w:hAnsi="Palatino Linotype" w:cs="Arial"/>
          <w:i/>
          <w:iCs/>
          <w:lang w:val="es-ES_tradnl"/>
        </w:rPr>
        <w:t xml:space="preserve"> número de</w:t>
      </w:r>
      <w:r w:rsidR="004609F2" w:rsidRPr="00676C09">
        <w:rPr>
          <w:rFonts w:ascii="Palatino Linotype" w:hAnsi="Palatino Linotype" w:cs="Arial"/>
          <w:i/>
          <w:iCs/>
          <w:lang w:val="es-ES_tradnl"/>
        </w:rPr>
        <w:t xml:space="preserve"> mujeres;</w:t>
      </w:r>
    </w:p>
    <w:p w14:paraId="42C147D8" w14:textId="4AD97CF5" w:rsidR="004609F2" w:rsidRPr="00676C09" w:rsidRDefault="004334F9" w:rsidP="00676C09">
      <w:pPr>
        <w:pStyle w:val="Prrafodelista"/>
        <w:numPr>
          <w:ilvl w:val="0"/>
          <w:numId w:val="9"/>
        </w:numPr>
        <w:spacing w:line="276" w:lineRule="auto"/>
        <w:ind w:left="851" w:right="902" w:hanging="142"/>
        <w:jc w:val="both"/>
        <w:rPr>
          <w:rFonts w:ascii="Palatino Linotype" w:hAnsi="Palatino Linotype" w:cs="Arial"/>
          <w:i/>
          <w:iCs/>
          <w:lang w:val="es-ES_tradnl"/>
        </w:rPr>
      </w:pPr>
      <w:r w:rsidRPr="00676C09">
        <w:rPr>
          <w:rFonts w:ascii="Palatino Linotype" w:hAnsi="Palatino Linotype" w:cs="Arial"/>
          <w:i/>
          <w:iCs/>
          <w:lang w:val="es-ES_tradnl"/>
        </w:rPr>
        <w:t>La a</w:t>
      </w:r>
      <w:r w:rsidR="004609F2" w:rsidRPr="00676C09">
        <w:rPr>
          <w:rFonts w:ascii="Palatino Linotype" w:hAnsi="Palatino Linotype" w:cs="Arial"/>
          <w:i/>
          <w:iCs/>
          <w:lang w:val="es-ES_tradnl"/>
        </w:rPr>
        <w:t xml:space="preserve">utoridad </w:t>
      </w:r>
      <w:r w:rsidR="00360F24" w:rsidRPr="00676C09">
        <w:rPr>
          <w:rFonts w:ascii="Palatino Linotype" w:hAnsi="Palatino Linotype" w:cs="Arial"/>
          <w:i/>
          <w:iCs/>
          <w:lang w:val="es-ES_tradnl"/>
        </w:rPr>
        <w:t xml:space="preserve">ante quienes </w:t>
      </w:r>
      <w:r w:rsidR="004609F2" w:rsidRPr="00676C09">
        <w:rPr>
          <w:rFonts w:ascii="Palatino Linotype" w:hAnsi="Palatino Linotype" w:cs="Arial"/>
          <w:i/>
          <w:iCs/>
          <w:lang w:val="es-ES_tradnl"/>
        </w:rPr>
        <w:t>fueron puestos a disposición</w:t>
      </w:r>
      <w:r w:rsidR="00F557C6" w:rsidRPr="00676C09">
        <w:rPr>
          <w:rFonts w:ascii="Palatino Linotype" w:hAnsi="Palatino Linotype" w:cs="Arial"/>
          <w:i/>
          <w:iCs/>
          <w:lang w:val="es-ES_tradnl"/>
        </w:rPr>
        <w:t xml:space="preserve"> las personas detenidas</w:t>
      </w:r>
      <w:r w:rsidR="004609F2" w:rsidRPr="00676C09">
        <w:rPr>
          <w:rFonts w:ascii="Palatino Linotype" w:hAnsi="Palatino Linotype" w:cs="Arial"/>
          <w:i/>
          <w:iCs/>
          <w:lang w:val="es-ES_tradnl"/>
        </w:rPr>
        <w:t>;</w:t>
      </w:r>
    </w:p>
    <w:p w14:paraId="7E043A7B" w14:textId="564EE04B" w:rsidR="004609F2" w:rsidRPr="00676C09" w:rsidRDefault="004334F9" w:rsidP="00676C09">
      <w:pPr>
        <w:pStyle w:val="Prrafodelista"/>
        <w:numPr>
          <w:ilvl w:val="0"/>
          <w:numId w:val="9"/>
        </w:numPr>
        <w:spacing w:line="276" w:lineRule="auto"/>
        <w:ind w:left="851" w:right="902" w:hanging="142"/>
        <w:jc w:val="both"/>
        <w:rPr>
          <w:rFonts w:ascii="Palatino Linotype" w:hAnsi="Palatino Linotype" w:cs="Arial"/>
          <w:i/>
          <w:iCs/>
          <w:lang w:val="es-ES_tradnl"/>
        </w:rPr>
      </w:pPr>
      <w:r w:rsidRPr="00676C09">
        <w:rPr>
          <w:rFonts w:ascii="Palatino Linotype" w:hAnsi="Palatino Linotype" w:cs="Arial"/>
          <w:i/>
          <w:iCs/>
          <w:lang w:val="es-ES_tradnl"/>
        </w:rPr>
        <w:t>Los delitos o infraccio</w:t>
      </w:r>
      <w:r w:rsidR="004609F2" w:rsidRPr="00676C09">
        <w:rPr>
          <w:rFonts w:ascii="Palatino Linotype" w:hAnsi="Palatino Linotype" w:cs="Arial"/>
          <w:i/>
          <w:iCs/>
          <w:lang w:val="es-ES_tradnl"/>
        </w:rPr>
        <w:t>n</w:t>
      </w:r>
      <w:r w:rsidRPr="00676C09">
        <w:rPr>
          <w:rFonts w:ascii="Palatino Linotype" w:hAnsi="Palatino Linotype" w:cs="Arial"/>
          <w:i/>
          <w:iCs/>
          <w:lang w:val="es-ES_tradnl"/>
        </w:rPr>
        <w:t>es</w:t>
      </w:r>
      <w:r w:rsidR="004609F2" w:rsidRPr="00676C09">
        <w:rPr>
          <w:rFonts w:ascii="Palatino Linotype" w:hAnsi="Palatino Linotype" w:cs="Arial"/>
          <w:i/>
          <w:iCs/>
          <w:lang w:val="es-ES_tradnl"/>
        </w:rPr>
        <w:t xml:space="preserve"> </w:t>
      </w:r>
      <w:r w:rsidR="00676C09" w:rsidRPr="00676C09">
        <w:rPr>
          <w:rFonts w:ascii="Palatino Linotype" w:hAnsi="Palatino Linotype" w:cs="Arial"/>
          <w:i/>
          <w:iCs/>
          <w:lang w:val="es-ES_tradnl"/>
        </w:rPr>
        <w:t>atribuidas</w:t>
      </w:r>
      <w:r w:rsidR="00360F24" w:rsidRPr="00676C09">
        <w:rPr>
          <w:rFonts w:ascii="Palatino Linotype" w:hAnsi="Palatino Linotype" w:cs="Arial"/>
          <w:i/>
          <w:iCs/>
          <w:lang w:val="es-ES_tradnl"/>
        </w:rPr>
        <w:t xml:space="preserve"> a las personas detenidas</w:t>
      </w:r>
      <w:r w:rsidR="004609F2" w:rsidRPr="00676C09">
        <w:rPr>
          <w:rFonts w:ascii="Palatino Linotype" w:hAnsi="Palatino Linotype" w:cs="Arial"/>
          <w:i/>
          <w:iCs/>
          <w:lang w:val="es-ES_tradnl"/>
        </w:rPr>
        <w:t xml:space="preserve">; </w:t>
      </w:r>
    </w:p>
    <w:p w14:paraId="2370084F" w14:textId="751CAEC6" w:rsidR="004609F2" w:rsidRPr="00676C09" w:rsidRDefault="00676C09" w:rsidP="00676C09">
      <w:pPr>
        <w:pStyle w:val="Prrafodelista"/>
        <w:numPr>
          <w:ilvl w:val="0"/>
          <w:numId w:val="9"/>
        </w:numPr>
        <w:spacing w:line="276" w:lineRule="auto"/>
        <w:ind w:right="902"/>
        <w:jc w:val="both"/>
        <w:rPr>
          <w:rFonts w:ascii="Palatino Linotype" w:hAnsi="Palatino Linotype" w:cs="Arial"/>
          <w:i/>
          <w:iCs/>
          <w:lang w:val="es-ES_tradnl"/>
        </w:rPr>
      </w:pPr>
      <w:r w:rsidRPr="00676C09">
        <w:rPr>
          <w:rFonts w:ascii="Palatino Linotype" w:hAnsi="Palatino Linotype" w:cs="Arial"/>
          <w:i/>
          <w:iCs/>
          <w:lang w:val="es-ES_tradnl"/>
        </w:rPr>
        <w:t>El</w:t>
      </w:r>
      <w:r w:rsidR="004334F9" w:rsidRPr="00676C09">
        <w:rPr>
          <w:rFonts w:ascii="Palatino Linotype" w:hAnsi="Palatino Linotype" w:cs="Arial"/>
          <w:i/>
          <w:iCs/>
          <w:lang w:val="es-ES_tradnl"/>
        </w:rPr>
        <w:t xml:space="preserve"> n</w:t>
      </w:r>
      <w:r w:rsidR="004609F2" w:rsidRPr="00676C09">
        <w:rPr>
          <w:rFonts w:ascii="Palatino Linotype" w:hAnsi="Palatino Linotype" w:cs="Arial"/>
          <w:i/>
          <w:iCs/>
          <w:lang w:val="es-ES_tradnl"/>
        </w:rPr>
        <w:t>ombre del Médico legista designado</w:t>
      </w:r>
      <w:r w:rsidRPr="00676C09">
        <w:rPr>
          <w:rFonts w:ascii="Palatino Linotype" w:hAnsi="Palatino Linotype" w:cs="Arial"/>
          <w:i/>
          <w:iCs/>
          <w:lang w:val="es-ES_tradnl"/>
        </w:rPr>
        <w:t xml:space="preserve"> que brindó atención a las personas detenidas en el operativo</w:t>
      </w:r>
      <w:r w:rsidR="004609F2" w:rsidRPr="00676C09">
        <w:rPr>
          <w:rFonts w:ascii="Palatino Linotype" w:hAnsi="Palatino Linotype" w:cs="Arial"/>
          <w:i/>
          <w:iCs/>
          <w:lang w:val="es-ES_tradnl"/>
        </w:rPr>
        <w:t>;</w:t>
      </w:r>
    </w:p>
    <w:p w14:paraId="5F851FF3" w14:textId="030AF468" w:rsidR="004609F2" w:rsidRPr="00676C09" w:rsidRDefault="004334F9" w:rsidP="00676C09">
      <w:pPr>
        <w:pStyle w:val="Prrafodelista"/>
        <w:numPr>
          <w:ilvl w:val="0"/>
          <w:numId w:val="9"/>
        </w:numPr>
        <w:spacing w:line="276" w:lineRule="auto"/>
        <w:ind w:left="851" w:right="902" w:hanging="142"/>
        <w:jc w:val="both"/>
        <w:rPr>
          <w:rFonts w:ascii="Palatino Linotype" w:hAnsi="Palatino Linotype" w:cs="Arial"/>
          <w:i/>
          <w:iCs/>
          <w:lang w:val="es-ES_tradnl"/>
        </w:rPr>
      </w:pPr>
      <w:r w:rsidRPr="00676C09">
        <w:rPr>
          <w:rFonts w:ascii="Palatino Linotype" w:hAnsi="Palatino Linotype" w:cs="Arial"/>
          <w:i/>
          <w:iCs/>
          <w:lang w:val="es-ES_tradnl"/>
        </w:rPr>
        <w:t>El n</w:t>
      </w:r>
      <w:r w:rsidR="004609F2" w:rsidRPr="00676C09">
        <w:rPr>
          <w:rFonts w:ascii="Palatino Linotype" w:hAnsi="Palatino Linotype" w:cs="Arial"/>
          <w:i/>
          <w:iCs/>
          <w:lang w:val="es-ES_tradnl"/>
        </w:rPr>
        <w:t>ombre del Juez conciliador</w:t>
      </w:r>
      <w:r w:rsidR="00676C09" w:rsidRPr="00676C09">
        <w:rPr>
          <w:rFonts w:ascii="Palatino Linotype" w:hAnsi="Palatino Linotype" w:cs="Arial"/>
          <w:i/>
          <w:iCs/>
          <w:lang w:val="es-ES_tradnl"/>
        </w:rPr>
        <w:t xml:space="preserve"> que participó</w:t>
      </w:r>
      <w:r w:rsidR="004609F2" w:rsidRPr="00676C09">
        <w:rPr>
          <w:rFonts w:ascii="Palatino Linotype" w:hAnsi="Palatino Linotype" w:cs="Arial"/>
          <w:i/>
          <w:iCs/>
          <w:lang w:val="es-ES_tradnl"/>
        </w:rPr>
        <w:t>;</w:t>
      </w:r>
    </w:p>
    <w:p w14:paraId="60608B60" w14:textId="1DC45866" w:rsidR="004609F2" w:rsidRPr="00676C09" w:rsidRDefault="004334F9" w:rsidP="00676C09">
      <w:pPr>
        <w:pStyle w:val="Prrafodelista"/>
        <w:numPr>
          <w:ilvl w:val="0"/>
          <w:numId w:val="9"/>
        </w:numPr>
        <w:spacing w:line="276" w:lineRule="auto"/>
        <w:ind w:left="851" w:right="902" w:hanging="142"/>
        <w:jc w:val="both"/>
        <w:rPr>
          <w:rFonts w:ascii="Palatino Linotype" w:hAnsi="Palatino Linotype" w:cs="Arial"/>
          <w:i/>
          <w:iCs/>
          <w:lang w:val="es-ES_tradnl"/>
        </w:rPr>
      </w:pPr>
      <w:r w:rsidRPr="00676C09">
        <w:rPr>
          <w:rFonts w:ascii="Palatino Linotype" w:hAnsi="Palatino Linotype" w:cs="Arial"/>
          <w:i/>
          <w:iCs/>
          <w:lang w:val="es-ES_tradnl"/>
        </w:rPr>
        <w:t>El n</w:t>
      </w:r>
      <w:r w:rsidR="004609F2" w:rsidRPr="00676C09">
        <w:rPr>
          <w:rFonts w:ascii="Palatino Linotype" w:hAnsi="Palatino Linotype" w:cs="Arial"/>
          <w:i/>
          <w:iCs/>
          <w:lang w:val="es-ES_tradnl"/>
        </w:rPr>
        <w:t>úmero de procedimientos</w:t>
      </w:r>
      <w:r w:rsidRPr="00676C09">
        <w:rPr>
          <w:rFonts w:ascii="Palatino Linotype" w:hAnsi="Palatino Linotype" w:cs="Arial"/>
          <w:i/>
          <w:iCs/>
          <w:lang w:val="es-ES_tradnl"/>
        </w:rPr>
        <w:t xml:space="preserve"> que</w:t>
      </w:r>
      <w:r w:rsidR="004609F2" w:rsidRPr="00676C09">
        <w:rPr>
          <w:rFonts w:ascii="Palatino Linotype" w:hAnsi="Palatino Linotype" w:cs="Arial"/>
          <w:i/>
          <w:iCs/>
          <w:lang w:val="es-ES_tradnl"/>
        </w:rPr>
        <w:t xml:space="preserve"> se comenzaron, </w:t>
      </w:r>
      <w:r w:rsidRPr="00676C09">
        <w:rPr>
          <w:rFonts w:ascii="Palatino Linotype" w:hAnsi="Palatino Linotype" w:cs="Arial"/>
          <w:i/>
          <w:iCs/>
          <w:lang w:val="es-ES_tradnl"/>
        </w:rPr>
        <w:t xml:space="preserve">y el </w:t>
      </w:r>
      <w:r w:rsidR="004609F2" w:rsidRPr="00676C09">
        <w:rPr>
          <w:rFonts w:ascii="Palatino Linotype" w:hAnsi="Palatino Linotype" w:cs="Arial"/>
          <w:i/>
          <w:iCs/>
          <w:lang w:val="es-ES_tradnl"/>
        </w:rPr>
        <w:t>estado procesal se encuentran</w:t>
      </w:r>
      <w:r w:rsidRPr="00676C09">
        <w:rPr>
          <w:rFonts w:ascii="Palatino Linotype" w:hAnsi="Palatino Linotype" w:cs="Arial"/>
          <w:i/>
          <w:iCs/>
          <w:lang w:val="es-ES_tradnl"/>
        </w:rPr>
        <w:t xml:space="preserve"> </w:t>
      </w:r>
      <w:r w:rsidR="00676C09" w:rsidRPr="00676C09">
        <w:rPr>
          <w:rFonts w:ascii="Palatino Linotype" w:hAnsi="Palatino Linotype" w:cs="Arial"/>
          <w:i/>
          <w:iCs/>
          <w:lang w:val="es-ES_tradnl"/>
        </w:rPr>
        <w:t>al 27 de noviembre de 2020</w:t>
      </w:r>
      <w:r w:rsidR="004609F2" w:rsidRPr="00676C09">
        <w:rPr>
          <w:rFonts w:ascii="Palatino Linotype" w:hAnsi="Palatino Linotype" w:cs="Arial"/>
          <w:i/>
          <w:iCs/>
          <w:lang w:val="es-ES_tradnl"/>
        </w:rPr>
        <w:t>;</w:t>
      </w:r>
    </w:p>
    <w:p w14:paraId="59E63E1B" w14:textId="3948A203" w:rsidR="004334F9" w:rsidRPr="00676C09" w:rsidRDefault="004334F9" w:rsidP="00676C09">
      <w:pPr>
        <w:pStyle w:val="Prrafodelista"/>
        <w:numPr>
          <w:ilvl w:val="0"/>
          <w:numId w:val="9"/>
        </w:numPr>
        <w:spacing w:line="276" w:lineRule="auto"/>
        <w:ind w:right="902"/>
        <w:jc w:val="both"/>
        <w:rPr>
          <w:rFonts w:ascii="Palatino Linotype" w:hAnsi="Palatino Linotype" w:cs="Arial"/>
          <w:i/>
          <w:iCs/>
          <w:lang w:val="es-ES_tradnl"/>
        </w:rPr>
      </w:pPr>
      <w:r w:rsidRPr="00676C09">
        <w:rPr>
          <w:rFonts w:ascii="Palatino Linotype" w:hAnsi="Palatino Linotype" w:cs="Arial"/>
          <w:i/>
          <w:iCs/>
          <w:lang w:val="es-ES_tradnl"/>
        </w:rPr>
        <w:t>Las</w:t>
      </w:r>
      <w:r w:rsidR="004609F2" w:rsidRPr="00676C09">
        <w:rPr>
          <w:rFonts w:ascii="Palatino Linotype" w:hAnsi="Palatino Linotype" w:cs="Arial"/>
          <w:i/>
          <w:iCs/>
          <w:lang w:val="es-ES_tradnl"/>
        </w:rPr>
        <w:t xml:space="preserve"> </w:t>
      </w:r>
      <w:r w:rsidR="00676C09" w:rsidRPr="00676C09">
        <w:rPr>
          <w:rFonts w:ascii="Palatino Linotype" w:hAnsi="Palatino Linotype" w:cs="Arial"/>
          <w:i/>
          <w:iCs/>
          <w:lang w:val="es-ES_tradnl"/>
        </w:rPr>
        <w:t>acciones implementadas en contra de los policías por el uso excesivo de la fuerza</w:t>
      </w:r>
      <w:r w:rsidRPr="00676C09">
        <w:rPr>
          <w:rFonts w:ascii="Palatino Linotype" w:hAnsi="Palatino Linotype" w:cs="Arial"/>
          <w:i/>
          <w:iCs/>
          <w:lang w:val="es-ES_tradnl"/>
        </w:rPr>
        <w:t xml:space="preserve">, el número de elementos que se les ha dado de baja por dichos acontecimientos; y el número de elementos de los que participaron siguen activos; </w:t>
      </w:r>
    </w:p>
    <w:p w14:paraId="4DCDE10B" w14:textId="7BA9AAB6" w:rsidR="004609F2" w:rsidRPr="00676C09" w:rsidRDefault="004334F9" w:rsidP="00676C09">
      <w:pPr>
        <w:pStyle w:val="Prrafodelista"/>
        <w:numPr>
          <w:ilvl w:val="0"/>
          <w:numId w:val="9"/>
        </w:numPr>
        <w:spacing w:line="276" w:lineRule="auto"/>
        <w:ind w:left="851" w:right="902" w:hanging="142"/>
        <w:jc w:val="both"/>
        <w:rPr>
          <w:rFonts w:ascii="Palatino Linotype" w:hAnsi="Palatino Linotype" w:cs="Arial"/>
          <w:i/>
          <w:iCs/>
          <w:lang w:val="es-ES_tradnl"/>
        </w:rPr>
      </w:pPr>
      <w:r w:rsidRPr="00676C09">
        <w:rPr>
          <w:rFonts w:ascii="Palatino Linotype" w:hAnsi="Palatino Linotype" w:cs="Arial"/>
          <w:i/>
          <w:iCs/>
          <w:lang w:val="es-ES_tradnl"/>
        </w:rPr>
        <w:t>El n</w:t>
      </w:r>
      <w:r w:rsidR="004609F2" w:rsidRPr="00676C09">
        <w:rPr>
          <w:rFonts w:ascii="Palatino Linotype" w:hAnsi="Palatino Linotype" w:cs="Arial"/>
          <w:i/>
          <w:iCs/>
          <w:lang w:val="es-ES_tradnl"/>
        </w:rPr>
        <w:t>úmero de personas detenidas;</w:t>
      </w:r>
    </w:p>
    <w:p w14:paraId="79172AE6" w14:textId="468D7E5B" w:rsidR="004609F2" w:rsidRPr="00676C09" w:rsidRDefault="00360F24" w:rsidP="00676C09">
      <w:pPr>
        <w:pStyle w:val="Prrafodelista"/>
        <w:numPr>
          <w:ilvl w:val="0"/>
          <w:numId w:val="9"/>
        </w:numPr>
        <w:spacing w:line="276" w:lineRule="auto"/>
        <w:ind w:left="851" w:right="902" w:hanging="142"/>
        <w:jc w:val="both"/>
        <w:rPr>
          <w:rFonts w:ascii="Palatino Linotype" w:hAnsi="Palatino Linotype" w:cs="Arial"/>
          <w:i/>
          <w:iCs/>
          <w:lang w:val="es-ES_tradnl"/>
        </w:rPr>
      </w:pPr>
      <w:r w:rsidRPr="00676C09">
        <w:rPr>
          <w:rFonts w:ascii="Palatino Linotype" w:hAnsi="Palatino Linotype" w:cs="Arial"/>
          <w:i/>
          <w:iCs/>
          <w:lang w:val="es-ES_tradnl"/>
        </w:rPr>
        <w:t>E</w:t>
      </w:r>
      <w:r w:rsidR="004609F2" w:rsidRPr="00676C09">
        <w:rPr>
          <w:rFonts w:ascii="Palatino Linotype" w:hAnsi="Palatino Linotype" w:cs="Arial"/>
          <w:i/>
          <w:iCs/>
          <w:lang w:val="es-ES_tradnl"/>
        </w:rPr>
        <w:t>l protocolo de actuación que tiene la autoridad para realizar dicha detención;</w:t>
      </w:r>
    </w:p>
    <w:p w14:paraId="27EF7EE7" w14:textId="010084F6" w:rsidR="008C3BAA" w:rsidRPr="00676C09" w:rsidRDefault="008224A7" w:rsidP="00676C09">
      <w:pPr>
        <w:pStyle w:val="Prrafodelista"/>
        <w:numPr>
          <w:ilvl w:val="0"/>
          <w:numId w:val="9"/>
        </w:numPr>
        <w:spacing w:line="276" w:lineRule="auto"/>
        <w:ind w:left="851" w:right="902" w:hanging="142"/>
        <w:jc w:val="both"/>
        <w:rPr>
          <w:rFonts w:ascii="Palatino Linotype" w:eastAsia="Palatino Linotype" w:hAnsi="Palatino Linotype" w:cs="Palatino Linotype"/>
          <w:i/>
          <w:color w:val="000000"/>
          <w:sz w:val="22"/>
          <w:szCs w:val="22"/>
        </w:rPr>
      </w:pPr>
      <w:r w:rsidRPr="00676C09">
        <w:rPr>
          <w:rFonts w:ascii="Palatino Linotype" w:hAnsi="Palatino Linotype" w:cs="Arial"/>
          <w:i/>
          <w:iCs/>
          <w:lang w:val="es-ES_tradnl"/>
        </w:rPr>
        <w:t>Las</w:t>
      </w:r>
      <w:r w:rsidR="004609F2" w:rsidRPr="00676C09">
        <w:rPr>
          <w:rFonts w:ascii="Palatino Linotype" w:hAnsi="Palatino Linotype" w:cs="Arial"/>
          <w:i/>
          <w:iCs/>
          <w:lang w:val="es-ES_tradnl"/>
        </w:rPr>
        <w:t xml:space="preserve"> acciones tomadas </w:t>
      </w:r>
      <w:r w:rsidR="004334F9" w:rsidRPr="00676C09">
        <w:rPr>
          <w:rFonts w:ascii="Palatino Linotype" w:hAnsi="Palatino Linotype" w:cs="Arial"/>
          <w:i/>
          <w:iCs/>
          <w:lang w:val="es-ES_tradnl"/>
        </w:rPr>
        <w:t>por parte del Sí</w:t>
      </w:r>
      <w:r w:rsidRPr="00676C09">
        <w:rPr>
          <w:rFonts w:ascii="Palatino Linotype" w:hAnsi="Palatino Linotype" w:cs="Arial"/>
          <w:i/>
          <w:iCs/>
          <w:lang w:val="es-ES_tradnl"/>
        </w:rPr>
        <w:t xml:space="preserve">ndico, </w:t>
      </w:r>
      <w:r w:rsidR="00326680" w:rsidRPr="00676C09">
        <w:rPr>
          <w:rFonts w:ascii="Palatino Linotype" w:hAnsi="Palatino Linotype" w:cs="Arial"/>
          <w:i/>
          <w:iCs/>
          <w:lang w:val="es-ES_tradnl"/>
        </w:rPr>
        <w:t xml:space="preserve">Presidente Municipal </w:t>
      </w:r>
      <w:r w:rsidRPr="00676C09">
        <w:rPr>
          <w:rFonts w:ascii="Palatino Linotype" w:hAnsi="Palatino Linotype" w:cs="Arial"/>
          <w:i/>
          <w:iCs/>
          <w:lang w:val="es-ES_tradnl"/>
        </w:rPr>
        <w:t xml:space="preserve">y </w:t>
      </w:r>
      <w:r w:rsidR="00326680" w:rsidRPr="00676C09">
        <w:rPr>
          <w:rFonts w:ascii="Palatino Linotype" w:hAnsi="Palatino Linotype" w:cs="Arial"/>
          <w:i/>
          <w:iCs/>
          <w:lang w:val="es-ES_tradnl"/>
        </w:rPr>
        <w:t>Regidores</w:t>
      </w:r>
      <w:r w:rsidRPr="00676C09">
        <w:rPr>
          <w:rFonts w:ascii="Palatino Linotype" w:hAnsi="Palatino Linotype" w:cs="Arial"/>
          <w:i/>
          <w:iCs/>
          <w:lang w:val="es-ES_tradnl"/>
        </w:rPr>
        <w:t xml:space="preserve">, así como </w:t>
      </w:r>
      <w:r w:rsidR="00676C09" w:rsidRPr="00676C09">
        <w:rPr>
          <w:rFonts w:ascii="Palatino Linotype" w:hAnsi="Palatino Linotype" w:cs="Arial"/>
          <w:i/>
          <w:iCs/>
          <w:lang w:val="es-ES_tradnl"/>
        </w:rPr>
        <w:t>el</w:t>
      </w:r>
      <w:r w:rsidR="004609F2" w:rsidRPr="00676C09">
        <w:rPr>
          <w:rFonts w:ascii="Palatino Linotype" w:hAnsi="Palatino Linotype" w:cs="Arial"/>
          <w:i/>
          <w:iCs/>
          <w:lang w:val="es-ES_tradnl"/>
        </w:rPr>
        <w:t xml:space="preserve"> seguimiento dado</w:t>
      </w:r>
      <w:r w:rsidR="008C3BAA" w:rsidRPr="00676C09">
        <w:rPr>
          <w:rFonts w:ascii="Palatino Linotype" w:hAnsi="Palatino Linotype" w:cs="Arial"/>
          <w:i/>
          <w:iCs/>
          <w:lang w:val="es-ES_tradnl"/>
        </w:rPr>
        <w:t>;</w:t>
      </w:r>
    </w:p>
    <w:p w14:paraId="20073B99" w14:textId="6869E5F4" w:rsidR="00884C75" w:rsidRPr="00676C09" w:rsidRDefault="00676C09" w:rsidP="00676C09">
      <w:pPr>
        <w:pStyle w:val="Prrafodelista"/>
        <w:numPr>
          <w:ilvl w:val="0"/>
          <w:numId w:val="9"/>
        </w:numPr>
        <w:spacing w:line="276" w:lineRule="auto"/>
        <w:ind w:left="851" w:right="902" w:hanging="142"/>
        <w:jc w:val="both"/>
        <w:rPr>
          <w:rFonts w:ascii="Palatino Linotype" w:eastAsia="Palatino Linotype" w:hAnsi="Palatino Linotype" w:cs="Palatino Linotype"/>
          <w:i/>
          <w:color w:val="000000"/>
          <w:sz w:val="22"/>
          <w:szCs w:val="22"/>
        </w:rPr>
      </w:pPr>
      <w:r w:rsidRPr="00676C09">
        <w:rPr>
          <w:rFonts w:ascii="Palatino Linotype" w:hAnsi="Palatino Linotype" w:cs="Arial"/>
          <w:i/>
          <w:iCs/>
          <w:lang w:val="es-ES_tradnl"/>
        </w:rPr>
        <w:t xml:space="preserve"> </w:t>
      </w:r>
      <w:r w:rsidR="004334F9" w:rsidRPr="00676C09">
        <w:rPr>
          <w:rFonts w:ascii="Palatino Linotype" w:hAnsi="Palatino Linotype" w:cs="Arial"/>
          <w:i/>
          <w:iCs/>
          <w:lang w:val="es-ES_tradnl"/>
        </w:rPr>
        <w:t xml:space="preserve"> </w:t>
      </w:r>
      <w:r w:rsidR="004609F2" w:rsidRPr="00676C09">
        <w:rPr>
          <w:rFonts w:ascii="Palatino Linotype" w:hAnsi="Palatino Linotype" w:cs="Arial"/>
          <w:i/>
          <w:iCs/>
          <w:lang w:val="es-ES_tradnl"/>
        </w:rPr>
        <w:t>De</w:t>
      </w:r>
      <w:r w:rsidR="004334F9" w:rsidRPr="00676C09">
        <w:rPr>
          <w:rFonts w:ascii="Palatino Linotype" w:hAnsi="Palatino Linotype" w:cs="Arial"/>
          <w:i/>
          <w:iCs/>
          <w:lang w:val="es-ES_tradnl"/>
        </w:rPr>
        <w:t>l defensor de</w:t>
      </w:r>
      <w:r w:rsidR="004609F2" w:rsidRPr="00676C09">
        <w:rPr>
          <w:rFonts w:ascii="Palatino Linotype" w:hAnsi="Palatino Linotype" w:cs="Arial"/>
          <w:i/>
          <w:iCs/>
          <w:lang w:val="es-ES_tradnl"/>
        </w:rPr>
        <w:t xml:space="preserve"> Derechos Humanos</w:t>
      </w:r>
      <w:r w:rsidR="00360F24" w:rsidRPr="00676C09">
        <w:rPr>
          <w:rFonts w:ascii="Palatino Linotype" w:hAnsi="Palatino Linotype" w:cs="Arial"/>
          <w:i/>
          <w:iCs/>
          <w:lang w:val="es-ES_tradnl"/>
        </w:rPr>
        <w:t xml:space="preserve"> Municipal</w:t>
      </w:r>
      <w:r w:rsidR="004609F2" w:rsidRPr="00676C09">
        <w:rPr>
          <w:rFonts w:ascii="Palatino Linotype" w:hAnsi="Palatino Linotype" w:cs="Arial"/>
          <w:i/>
          <w:iCs/>
          <w:lang w:val="es-ES_tradnl"/>
        </w:rPr>
        <w:t xml:space="preserve"> </w:t>
      </w:r>
      <w:r w:rsidR="004334F9" w:rsidRPr="00676C09">
        <w:rPr>
          <w:rFonts w:ascii="Palatino Linotype" w:hAnsi="Palatino Linotype" w:cs="Arial"/>
          <w:i/>
          <w:iCs/>
          <w:lang w:val="es-ES_tradnl"/>
        </w:rPr>
        <w:t xml:space="preserve">las acciones implementadas. </w:t>
      </w:r>
    </w:p>
    <w:p w14:paraId="50861886" w14:textId="77777777" w:rsidR="00884C75" w:rsidRPr="00676C09" w:rsidRDefault="00884C75" w:rsidP="00676C09">
      <w:pPr>
        <w:spacing w:line="276" w:lineRule="auto"/>
        <w:ind w:left="851" w:right="902" w:hanging="142"/>
        <w:jc w:val="both"/>
        <w:rPr>
          <w:rFonts w:ascii="Palatino Linotype" w:eastAsia="Palatino Linotype" w:hAnsi="Palatino Linotype" w:cs="Palatino Linotype"/>
          <w:i/>
          <w:sz w:val="22"/>
          <w:szCs w:val="22"/>
        </w:rPr>
      </w:pPr>
    </w:p>
    <w:p w14:paraId="4367B282" w14:textId="4460EFF2" w:rsidR="00884C75" w:rsidRPr="00676C09" w:rsidRDefault="00884C75" w:rsidP="00884C75">
      <w:pPr>
        <w:spacing w:line="276" w:lineRule="auto"/>
        <w:ind w:left="851" w:right="902"/>
        <w:jc w:val="both"/>
        <w:rPr>
          <w:rFonts w:ascii="Palatino Linotype" w:eastAsia="Palatino Linotype" w:hAnsi="Palatino Linotype" w:cs="Palatino Linotype"/>
          <w:i/>
          <w:color w:val="222222"/>
          <w:sz w:val="22"/>
          <w:szCs w:val="22"/>
        </w:rPr>
      </w:pPr>
      <w:r w:rsidRPr="00676C09">
        <w:rPr>
          <w:rFonts w:ascii="Palatino Linotype" w:eastAsia="Palatino Linotype" w:hAnsi="Palatino Linotype" w:cs="Palatino Linotype"/>
          <w:i/>
          <w:sz w:val="22"/>
          <w:szCs w:val="22"/>
        </w:rPr>
        <w:t xml:space="preserve">Debiendo notificar al </w:t>
      </w:r>
      <w:r w:rsidRPr="00676C09">
        <w:rPr>
          <w:rFonts w:ascii="Palatino Linotype" w:eastAsia="Palatino Linotype" w:hAnsi="Palatino Linotype" w:cs="Palatino Linotype"/>
          <w:b/>
          <w:i/>
          <w:sz w:val="22"/>
          <w:szCs w:val="22"/>
        </w:rPr>
        <w:t>RECURRENTE</w:t>
      </w:r>
      <w:r w:rsidRPr="00676C09">
        <w:rPr>
          <w:rFonts w:ascii="Palatino Linotype" w:eastAsia="Palatino Linotype" w:hAnsi="Palatino Linotype" w:cs="Palatino Linotype"/>
          <w:i/>
          <w:sz w:val="22"/>
          <w:szCs w:val="22"/>
        </w:rPr>
        <w:t xml:space="preserve"> el Acuerdo de Clasificación de la información que emita en su caso el Comité de Transparencia con motivo de la versión pública.</w:t>
      </w:r>
      <w:r w:rsidR="00F55FB1" w:rsidRPr="00676C09">
        <w:rPr>
          <w:rFonts w:ascii="Palatino Linotype" w:eastAsia="Palatino Linotype" w:hAnsi="Palatino Linotype" w:cs="Palatino Linotype"/>
          <w:i/>
          <w:sz w:val="22"/>
          <w:szCs w:val="22"/>
        </w:rPr>
        <w:t>”</w:t>
      </w:r>
    </w:p>
    <w:p w14:paraId="22085006" w14:textId="77777777" w:rsidR="004609F2" w:rsidRPr="00676C09" w:rsidRDefault="004609F2" w:rsidP="00884C75">
      <w:pPr>
        <w:spacing w:line="276" w:lineRule="auto"/>
        <w:ind w:left="851" w:right="902"/>
        <w:jc w:val="both"/>
        <w:rPr>
          <w:rFonts w:ascii="Palatino Linotype" w:eastAsia="Palatino Linotype" w:hAnsi="Palatino Linotype" w:cs="Palatino Linotype"/>
          <w:i/>
          <w:color w:val="222222"/>
          <w:sz w:val="22"/>
          <w:szCs w:val="22"/>
        </w:rPr>
      </w:pPr>
    </w:p>
    <w:p w14:paraId="13C2FB5B" w14:textId="77777777" w:rsidR="00770063" w:rsidRPr="00676C09" w:rsidRDefault="00770063" w:rsidP="00770063">
      <w:pPr>
        <w:ind w:right="899"/>
        <w:jc w:val="both"/>
        <w:rPr>
          <w:rFonts w:ascii="Palatino Linotype" w:eastAsiaTheme="minorEastAsia" w:hAnsi="Palatino Linotype" w:cs="Arial"/>
          <w:i/>
          <w:sz w:val="22"/>
          <w:szCs w:val="22"/>
          <w:lang w:val="es-ES_tradnl" w:eastAsia="es-MX"/>
        </w:rPr>
      </w:pPr>
    </w:p>
    <w:p w14:paraId="3A3191E6" w14:textId="77777777" w:rsidR="00770063" w:rsidRPr="00676C09"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r w:rsidRPr="00676C09">
        <w:rPr>
          <w:rFonts w:ascii="Palatino Linotype" w:eastAsiaTheme="minorEastAsia" w:hAnsi="Palatino Linotype" w:cstheme="minorBidi"/>
          <w:b/>
          <w:color w:val="222222"/>
          <w:sz w:val="28"/>
          <w:shd w:val="clear" w:color="auto" w:fill="FFFFFF"/>
          <w:lang w:val="es-ES_tradnl"/>
        </w:rPr>
        <w:t>TERCERO</w:t>
      </w:r>
      <w:r w:rsidRPr="00676C09">
        <w:rPr>
          <w:rFonts w:ascii="Palatino Linotype" w:eastAsiaTheme="minorEastAsia" w:hAnsi="Palatino Linotype" w:cstheme="minorBidi"/>
          <w:b/>
          <w:color w:val="222222"/>
          <w:sz w:val="28"/>
          <w:szCs w:val="28"/>
          <w:shd w:val="clear" w:color="auto" w:fill="FFFFFF"/>
          <w:lang w:val="es-ES_tradnl"/>
        </w:rPr>
        <w:t>.</w:t>
      </w:r>
      <w:r w:rsidRPr="00676C09">
        <w:rPr>
          <w:rFonts w:ascii="Palatino Linotype" w:eastAsiaTheme="minorEastAsia" w:hAnsi="Palatino Linotype" w:cstheme="minorBidi"/>
          <w:b/>
          <w:color w:val="222222"/>
          <w:sz w:val="20"/>
          <w:szCs w:val="20"/>
          <w:shd w:val="clear" w:color="auto" w:fill="FFFFFF"/>
          <w:lang w:val="es-ES_tradnl"/>
        </w:rPr>
        <w:t> </w:t>
      </w:r>
      <w:r w:rsidRPr="00676C09">
        <w:rPr>
          <w:rFonts w:ascii="Palatino Linotype" w:eastAsiaTheme="minorEastAsia" w:hAnsi="Palatino Linotype" w:cstheme="minorBidi"/>
          <w:b/>
          <w:color w:val="222222"/>
          <w:lang w:val="es-ES_tradnl" w:eastAsia="es-ES_tradnl"/>
        </w:rPr>
        <w:t>Notifíquese</w:t>
      </w:r>
      <w:r w:rsidRPr="00676C09">
        <w:rPr>
          <w:rFonts w:ascii="Palatino Linotype" w:eastAsiaTheme="minorEastAsia" w:hAnsi="Palatino Linotype" w:cstheme="minorBidi"/>
          <w:color w:val="222222"/>
          <w:lang w:val="es-ES_tradnl" w:eastAsia="es-ES_tradnl"/>
        </w:rPr>
        <w:t xml:space="preserve"> </w:t>
      </w:r>
      <w:r w:rsidRPr="00676C09">
        <w:rPr>
          <w:rFonts w:ascii="Palatino Linotype" w:eastAsiaTheme="minorEastAsia" w:hAnsi="Palatino Linotype" w:cstheme="minorBidi"/>
          <w:color w:val="222222"/>
          <w:shd w:val="clear" w:color="auto" w:fill="FFFFFF"/>
          <w:lang w:val="es-ES_tradnl"/>
        </w:rPr>
        <w:t>al Titular de la Unidad de Transparencia del</w:t>
      </w:r>
      <w:r w:rsidRPr="00676C09">
        <w:rPr>
          <w:rFonts w:ascii="Palatino Linotype" w:eastAsiaTheme="minorEastAsia" w:hAnsi="Palatino Linotype" w:cstheme="minorBidi"/>
          <w:b/>
          <w:color w:val="222222"/>
          <w:shd w:val="clear" w:color="auto" w:fill="FFFFFF"/>
          <w:lang w:val="es-ES_tradnl"/>
        </w:rPr>
        <w:t> SUJETO OBLIGADO</w:t>
      </w:r>
      <w:r w:rsidRPr="00676C09">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676C09">
        <w:rPr>
          <w:rFonts w:ascii="Palatino Linotype" w:eastAsiaTheme="minorEastAsia" w:hAnsi="Palatino Linotype" w:cs="Arial"/>
          <w:lang w:val="es-ES_tradnl"/>
        </w:rPr>
        <w:t>Transparencia</w:t>
      </w:r>
      <w:r w:rsidRPr="00676C09">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676C09">
        <w:rPr>
          <w:rFonts w:ascii="Palatino Linotype" w:eastAsiaTheme="minorEastAsia" w:hAnsi="Palatino Linotype" w:cs="Arial"/>
          <w:lang w:val="es-ES_tradnl"/>
        </w:rPr>
        <w:t>cumplimiento</w:t>
      </w:r>
      <w:r w:rsidRPr="00676C09">
        <w:rPr>
          <w:rFonts w:ascii="Palatino Linotype" w:eastAsiaTheme="minorEastAsia" w:hAnsi="Palatino Linotype" w:cstheme="minorBidi"/>
          <w:color w:val="222222"/>
          <w:shd w:val="clear" w:color="auto" w:fill="FFFFFF"/>
          <w:lang w:val="es-ES_tradnl"/>
        </w:rPr>
        <w:t xml:space="preserve"> a lo ordenado dentro del plazo de diez días hábiles, debiendo </w:t>
      </w:r>
      <w:r w:rsidRPr="00676C09">
        <w:rPr>
          <w:rFonts w:ascii="Palatino Linotype" w:eastAsiaTheme="minorEastAsia" w:hAnsi="Palatino Linotype" w:cs="Arial"/>
          <w:lang w:val="es-ES_tradnl"/>
        </w:rPr>
        <w:t>informar</w:t>
      </w:r>
      <w:r w:rsidRPr="00676C09">
        <w:rPr>
          <w:rFonts w:ascii="Palatino Linotype" w:eastAsiaTheme="minorEastAsia" w:hAnsi="Palatino Linotype" w:cstheme="minorBidi"/>
          <w:color w:val="222222"/>
          <w:shd w:val="clear" w:color="auto" w:fill="FFFFFF"/>
          <w:lang w:val="es-ES_tradnl"/>
        </w:rPr>
        <w:t xml:space="preserve"> a este Instituto en un plazo </w:t>
      </w:r>
      <w:r w:rsidRPr="00676C09">
        <w:rPr>
          <w:rFonts w:ascii="Palatino Linotype" w:eastAsiaTheme="minorEastAsia" w:hAnsi="Palatino Linotype" w:cstheme="minorBidi"/>
          <w:color w:val="222222"/>
          <w:lang w:val="es-ES_tradnl" w:eastAsia="es-ES_tradnl"/>
        </w:rPr>
        <w:t>de</w:t>
      </w:r>
      <w:r w:rsidRPr="00676C09">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14:paraId="1AB6F51B" w14:textId="77777777" w:rsidR="00770063" w:rsidRPr="00676C09"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p>
    <w:p w14:paraId="77E5CA66" w14:textId="77777777" w:rsidR="00770063" w:rsidRPr="00676C09"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r w:rsidRPr="00676C09">
        <w:rPr>
          <w:rFonts w:ascii="Palatino Linotype" w:eastAsia="Calibri" w:hAnsi="Palatino Linotype" w:cs="Arial"/>
          <w:b/>
          <w:sz w:val="28"/>
          <w:lang w:val="es-ES_tradnl"/>
        </w:rPr>
        <w:t>CUARTO</w:t>
      </w:r>
      <w:r w:rsidRPr="00676C09">
        <w:rPr>
          <w:rFonts w:ascii="Palatino Linotype" w:eastAsia="Calibri" w:hAnsi="Palatino Linotype" w:cs="Arial"/>
          <w:b/>
          <w:sz w:val="28"/>
          <w:szCs w:val="28"/>
          <w:lang w:val="es-ES_tradnl"/>
        </w:rPr>
        <w:t xml:space="preserve">. </w:t>
      </w:r>
      <w:r w:rsidRPr="00676C09">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676C09">
        <w:rPr>
          <w:rFonts w:ascii="Palatino Linotype" w:eastAsia="Calibri" w:hAnsi="Palatino Linotype" w:cs="Arial"/>
          <w:b/>
          <w:lang w:val="es-ES_tradnl"/>
        </w:rPr>
        <w:t xml:space="preserve">SUJETO OBLIGADO </w:t>
      </w:r>
      <w:r w:rsidRPr="00676C09">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459290BB" w14:textId="77777777" w:rsidR="00770063" w:rsidRPr="00676C09" w:rsidRDefault="00770063" w:rsidP="00770063">
      <w:pPr>
        <w:spacing w:line="360" w:lineRule="auto"/>
        <w:ind w:right="49"/>
        <w:jc w:val="both"/>
        <w:rPr>
          <w:rFonts w:ascii="Palatino Linotype" w:eastAsiaTheme="minorEastAsia" w:hAnsi="Palatino Linotype" w:cstheme="minorBidi"/>
          <w:b/>
          <w:color w:val="222222"/>
          <w:szCs w:val="20"/>
          <w:shd w:val="clear" w:color="auto" w:fill="FFFFFF"/>
          <w:lang w:val="es-ES_tradnl"/>
        </w:rPr>
      </w:pPr>
    </w:p>
    <w:p w14:paraId="22C74282" w14:textId="41970088" w:rsidR="00770063" w:rsidRPr="00676C09" w:rsidRDefault="00770063" w:rsidP="00770063">
      <w:pPr>
        <w:spacing w:line="360" w:lineRule="auto"/>
        <w:jc w:val="both"/>
        <w:rPr>
          <w:rFonts w:ascii="Palatino Linotype" w:eastAsia="Calibri" w:hAnsi="Palatino Linotype" w:cs="Arial"/>
          <w:lang w:val="es-ES_tradnl"/>
        </w:rPr>
      </w:pPr>
      <w:r w:rsidRPr="00676C09">
        <w:rPr>
          <w:rFonts w:ascii="Palatino Linotype" w:eastAsiaTheme="minorEastAsia" w:hAnsi="Palatino Linotype" w:cstheme="minorBidi"/>
          <w:b/>
          <w:color w:val="222222"/>
          <w:sz w:val="28"/>
          <w:shd w:val="clear" w:color="auto" w:fill="FFFFFF"/>
          <w:lang w:val="es-ES_tradnl"/>
        </w:rPr>
        <w:t>QUINTO</w:t>
      </w:r>
      <w:r w:rsidRPr="00676C09">
        <w:rPr>
          <w:rFonts w:ascii="Palatino Linotype" w:eastAsiaTheme="minorEastAsia" w:hAnsi="Palatino Linotype" w:cs="Arial"/>
          <w:b/>
          <w:bCs/>
          <w:color w:val="222222"/>
          <w:lang w:val="es-ES_tradnl" w:eastAsia="es-MX"/>
        </w:rPr>
        <w:t xml:space="preserve">. </w:t>
      </w:r>
      <w:bookmarkStart w:id="4" w:name="_Hlk57757546"/>
      <w:r w:rsidRPr="00676C09">
        <w:rPr>
          <w:rFonts w:ascii="Palatino Linotype" w:eastAsiaTheme="minorEastAsia" w:hAnsi="Palatino Linotype" w:cstheme="minorBidi"/>
          <w:b/>
          <w:color w:val="222222"/>
          <w:lang w:val="es-ES_tradnl" w:eastAsia="es-ES_tradnl"/>
        </w:rPr>
        <w:t>Notifíquese</w:t>
      </w:r>
      <w:r w:rsidRPr="00676C09">
        <w:rPr>
          <w:rFonts w:ascii="Palatino Linotype" w:eastAsiaTheme="minorEastAsia" w:hAnsi="Palatino Linotype" w:cstheme="minorBidi"/>
          <w:color w:val="222222"/>
          <w:lang w:val="es-ES_tradnl" w:eastAsia="es-ES_tradnl"/>
        </w:rPr>
        <w:t xml:space="preserve"> al </w:t>
      </w:r>
      <w:r w:rsidRPr="00676C09">
        <w:rPr>
          <w:rFonts w:ascii="Palatino Linotype" w:eastAsiaTheme="minorEastAsia" w:hAnsi="Palatino Linotype" w:cstheme="minorBidi"/>
          <w:b/>
          <w:color w:val="222222"/>
          <w:lang w:val="es-ES_tradnl" w:eastAsia="es-ES_tradnl"/>
        </w:rPr>
        <w:t>RECURRENTE</w:t>
      </w:r>
      <w:r w:rsidRPr="00676C09">
        <w:rPr>
          <w:rFonts w:ascii="Palatino Linotype" w:eastAsiaTheme="minorEastAsia" w:hAnsi="Palatino Linotype" w:cstheme="minorBidi"/>
          <w:color w:val="222222"/>
          <w:lang w:val="es-ES_tradnl" w:eastAsia="es-ES_tradnl"/>
        </w:rPr>
        <w:t xml:space="preserve"> la </w:t>
      </w:r>
      <w:r w:rsidRPr="00676C09">
        <w:rPr>
          <w:rFonts w:ascii="Palatino Linotype" w:eastAsiaTheme="minorEastAsia" w:hAnsi="Palatino Linotype" w:cs="Arial"/>
          <w:lang w:val="es-ES_tradnl"/>
        </w:rPr>
        <w:t>presente</w:t>
      </w:r>
      <w:r w:rsidRPr="00676C09">
        <w:rPr>
          <w:rFonts w:ascii="Palatino Linotype" w:eastAsiaTheme="minorEastAsia" w:hAnsi="Palatino Linotype" w:cstheme="minorBidi"/>
          <w:color w:val="222222"/>
          <w:lang w:val="es-ES_tradnl" w:eastAsia="es-ES_tradnl"/>
        </w:rPr>
        <w:t xml:space="preserve"> resolución</w:t>
      </w:r>
      <w:r w:rsidR="006E5E78" w:rsidRPr="00676C09">
        <w:rPr>
          <w:rFonts w:ascii="Palatino Linotype" w:eastAsiaTheme="minorEastAsia" w:hAnsi="Palatino Linotype" w:cstheme="minorBidi"/>
          <w:color w:val="222222"/>
          <w:lang w:val="es-ES_tradnl" w:eastAsia="es-ES_tradnl"/>
        </w:rPr>
        <w:t>.</w:t>
      </w:r>
    </w:p>
    <w:bookmarkEnd w:id="4"/>
    <w:p w14:paraId="514F3045" w14:textId="77777777" w:rsidR="00770063" w:rsidRPr="00676C09" w:rsidRDefault="00770063" w:rsidP="00770063">
      <w:pPr>
        <w:spacing w:line="360" w:lineRule="auto"/>
        <w:ind w:right="49"/>
        <w:jc w:val="both"/>
        <w:rPr>
          <w:rFonts w:ascii="Palatino Linotype" w:eastAsiaTheme="minorEastAsia" w:hAnsi="Palatino Linotype" w:cs="Arial"/>
          <w:b/>
          <w:bCs/>
          <w:color w:val="222222"/>
          <w:szCs w:val="20"/>
          <w:lang w:val="es-ES_tradnl" w:eastAsia="es-MX"/>
        </w:rPr>
      </w:pPr>
    </w:p>
    <w:p w14:paraId="65FBA600" w14:textId="77777777" w:rsidR="00770063" w:rsidRPr="00676C09" w:rsidRDefault="00770063" w:rsidP="00770063">
      <w:pPr>
        <w:spacing w:line="360" w:lineRule="auto"/>
        <w:jc w:val="both"/>
        <w:rPr>
          <w:rFonts w:ascii="Palatino Linotype" w:eastAsiaTheme="minorEastAsia" w:hAnsi="Palatino Linotype" w:cstheme="minorBidi"/>
          <w:color w:val="222222"/>
          <w:lang w:val="es-ES_tradnl" w:eastAsia="es-ES_tradnl"/>
        </w:rPr>
      </w:pPr>
      <w:r w:rsidRPr="00676C09">
        <w:rPr>
          <w:rFonts w:ascii="Palatino Linotype" w:eastAsiaTheme="minorEastAsia" w:hAnsi="Palatino Linotype" w:cstheme="minorBidi"/>
          <w:b/>
          <w:color w:val="222222"/>
          <w:sz w:val="28"/>
          <w:shd w:val="clear" w:color="auto" w:fill="FFFFFF"/>
          <w:lang w:val="es-ES_tradnl"/>
        </w:rPr>
        <w:t>SEXTO</w:t>
      </w:r>
      <w:r w:rsidRPr="00676C09">
        <w:rPr>
          <w:rFonts w:ascii="Palatino Linotype" w:eastAsiaTheme="minorEastAsia" w:hAnsi="Palatino Linotype" w:cs="Arial"/>
          <w:b/>
          <w:bCs/>
          <w:color w:val="222222"/>
          <w:sz w:val="28"/>
          <w:szCs w:val="20"/>
          <w:lang w:val="es-ES_tradnl" w:eastAsia="es-MX"/>
        </w:rPr>
        <w:t>.</w:t>
      </w:r>
      <w:r w:rsidRPr="00676C09">
        <w:rPr>
          <w:rFonts w:ascii="Palatino Linotype" w:eastAsiaTheme="minorEastAsia" w:hAnsi="Palatino Linotype" w:cstheme="minorBidi"/>
          <w:color w:val="222222"/>
          <w:sz w:val="20"/>
          <w:szCs w:val="17"/>
          <w:lang w:val="es-ES_tradnl" w:eastAsia="es-ES_tradnl"/>
        </w:rPr>
        <w:t xml:space="preserve"> </w:t>
      </w:r>
      <w:r w:rsidRPr="00676C09">
        <w:rPr>
          <w:rFonts w:ascii="Palatino Linotype" w:eastAsiaTheme="minorEastAsia" w:hAnsi="Palatino Linotype" w:cstheme="minorBidi"/>
          <w:b/>
          <w:color w:val="222222"/>
          <w:lang w:val="es-ES_tradnl" w:eastAsia="es-ES_tradnl"/>
        </w:rPr>
        <w:t>Hágase del conocimiento</w:t>
      </w:r>
      <w:r w:rsidRPr="00676C09">
        <w:rPr>
          <w:rFonts w:ascii="Palatino Linotype" w:eastAsiaTheme="minorEastAsia" w:hAnsi="Palatino Linotype" w:cstheme="minorBidi"/>
          <w:color w:val="222222"/>
          <w:lang w:val="es-ES_tradnl" w:eastAsia="es-ES_tradnl"/>
        </w:rPr>
        <w:t xml:space="preserve"> al </w:t>
      </w:r>
      <w:r w:rsidRPr="00676C09">
        <w:rPr>
          <w:rFonts w:ascii="Palatino Linotype" w:eastAsiaTheme="minorEastAsia" w:hAnsi="Palatino Linotype" w:cstheme="minorBidi"/>
          <w:b/>
          <w:color w:val="222222"/>
          <w:lang w:val="es-ES_tradnl" w:eastAsia="es-ES_tradnl"/>
        </w:rPr>
        <w:t>RECURRENTE</w:t>
      </w:r>
      <w:r w:rsidRPr="00676C09">
        <w:rPr>
          <w:rFonts w:ascii="Palatino Linotype" w:eastAsiaTheme="minorEastAsia" w:hAnsi="Palatino Linotype" w:cstheme="minorBidi"/>
          <w:color w:val="222222"/>
          <w:lang w:val="es-ES_tradnl" w:eastAsia="es-ES_tradnl"/>
        </w:rPr>
        <w:t xml:space="preserve"> que de conformidad con lo establecido en el </w:t>
      </w:r>
      <w:r w:rsidRPr="00676C09">
        <w:rPr>
          <w:rFonts w:ascii="Palatino Linotype" w:eastAsiaTheme="minorEastAsia" w:hAnsi="Palatino Linotype" w:cs="Arial"/>
          <w:lang w:val="es-ES_tradnl"/>
        </w:rPr>
        <w:t>artículo</w:t>
      </w:r>
      <w:r w:rsidRPr="00676C09">
        <w:rPr>
          <w:rFonts w:ascii="Palatino Linotype" w:eastAsiaTheme="minorEastAsia" w:hAnsi="Palatino Linotype" w:cstheme="minorBidi"/>
          <w:color w:val="222222"/>
          <w:lang w:val="es-ES_tradnl" w:eastAsia="es-ES_tradnl"/>
        </w:rPr>
        <w:t xml:space="preserve"> 196 de la </w:t>
      </w:r>
      <w:r w:rsidRPr="00676C09">
        <w:rPr>
          <w:rFonts w:ascii="Palatino Linotype" w:eastAsiaTheme="minorEastAsia" w:hAnsi="Palatino Linotype" w:cs="Arial"/>
          <w:lang w:val="es-ES_tradnl"/>
        </w:rPr>
        <w:t>Ley</w:t>
      </w:r>
      <w:r w:rsidRPr="00676C09">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14:paraId="7C5AB3A4" w14:textId="3AE96271" w:rsidR="004A3137" w:rsidRPr="00676C09" w:rsidRDefault="004A3137" w:rsidP="004A3137">
      <w:pPr>
        <w:autoSpaceDE w:val="0"/>
        <w:autoSpaceDN w:val="0"/>
        <w:adjustRightInd w:val="0"/>
        <w:spacing w:line="360" w:lineRule="auto"/>
        <w:ind w:right="49"/>
        <w:jc w:val="both"/>
      </w:pPr>
    </w:p>
    <w:p w14:paraId="323EAC96" w14:textId="5C8BEC8D" w:rsidR="00933E9B" w:rsidRDefault="00326680" w:rsidP="00933E9B">
      <w:pPr>
        <w:spacing w:line="360" w:lineRule="auto"/>
        <w:jc w:val="both"/>
        <w:rPr>
          <w:rFonts w:ascii="Palatino Linotype" w:hAnsi="Palatino Linotype" w:cs="Arial"/>
        </w:rPr>
      </w:pPr>
      <w:r w:rsidRPr="00676C09">
        <w:rPr>
          <w:rFonts w:ascii="Palatino Linotype" w:eastAsiaTheme="minorEastAsia" w:hAnsi="Palatino Linotype" w:cstheme="minorBidi"/>
          <w:b/>
          <w:bCs/>
          <w:color w:val="222222"/>
          <w:sz w:val="28"/>
          <w:szCs w:val="28"/>
          <w:lang w:val="es-ES_tradnl" w:eastAsia="es-ES_tradnl"/>
        </w:rPr>
        <w:t>SÉPTIMO</w:t>
      </w:r>
      <w:r w:rsidR="00933E9B" w:rsidRPr="00676C09">
        <w:rPr>
          <w:rFonts w:ascii="Palatino Linotype" w:eastAsiaTheme="minorEastAsia" w:hAnsi="Palatino Linotype" w:cstheme="minorBidi"/>
          <w:b/>
          <w:bCs/>
          <w:color w:val="222222"/>
          <w:sz w:val="28"/>
          <w:szCs w:val="28"/>
          <w:lang w:val="es-ES_tradnl" w:eastAsia="es-ES_tradnl"/>
        </w:rPr>
        <w:t xml:space="preserve">. </w:t>
      </w:r>
      <w:r w:rsidR="00933E9B" w:rsidRPr="00676C09">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00933E9B" w:rsidRPr="00676C09">
        <w:rPr>
          <w:rFonts w:ascii="Palatino Linotype" w:eastAsiaTheme="minorEastAsia" w:hAnsi="Palatino Linotype" w:cstheme="minorBidi"/>
          <w:b/>
          <w:bCs/>
          <w:color w:val="222222"/>
          <w:lang w:val="es-ES_tradnl" w:eastAsia="es-ES_tradnl"/>
        </w:rPr>
        <w:t>EL SUJETO OBLIGADO</w:t>
      </w:r>
      <w:r w:rsidR="00933E9B" w:rsidRPr="00676C09">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6FC46667" w14:textId="77777777" w:rsidR="00073F72" w:rsidRPr="00073F72" w:rsidRDefault="00073F72" w:rsidP="00073F72">
      <w:pPr>
        <w:spacing w:line="360" w:lineRule="auto"/>
        <w:jc w:val="both"/>
        <w:rPr>
          <w:rFonts w:ascii="Palatino Linotype" w:hAnsi="Palatino Linotype" w:cs="Arial"/>
        </w:rPr>
      </w:pPr>
    </w:p>
    <w:p w14:paraId="5BD491E1" w14:textId="6B3BD3B0" w:rsidR="00C06C10" w:rsidRPr="00C06C10" w:rsidRDefault="00200BFC" w:rsidP="00200BFC">
      <w:pPr>
        <w:spacing w:line="360" w:lineRule="auto"/>
        <w:jc w:val="both"/>
        <w:rPr>
          <w:rFonts w:ascii="Palatino Linotype" w:hAnsi="Palatino Linotype" w:cs="Arial"/>
        </w:rPr>
      </w:pPr>
      <w:r w:rsidRPr="00C06C10">
        <w:rPr>
          <w:rFonts w:ascii="Palatino Linotype" w:hAnsi="Palatino Linotype" w:cs="Arial"/>
        </w:rPr>
        <w:t xml:space="preserve">ASÍ LO RESUELVE, POR </w:t>
      </w:r>
      <w:r w:rsidR="00910262">
        <w:rPr>
          <w:rFonts w:ascii="Palatino Linotype" w:hAnsi="Palatino Linotype" w:cs="Arial"/>
        </w:rPr>
        <w:t xml:space="preserve">UNANIMIDAD </w:t>
      </w:r>
      <w:r w:rsidRPr="00C06C10">
        <w:rPr>
          <w:rFonts w:ascii="Palatino Linotype" w:hAnsi="Palatino Linotype" w:cs="Arial"/>
        </w:rPr>
        <w:t>DE VOTOS EL PLENO DEL</w:t>
      </w:r>
      <w:r w:rsidRPr="00C06C10">
        <w:rPr>
          <w:rFonts w:ascii="Palatino Linotype" w:eastAsia="Arial Unicode MS" w:hAnsi="Palatino Linotype" w:cs="Arial"/>
        </w:rPr>
        <w:t xml:space="preserve"> INSTITUTO DE </w:t>
      </w:r>
      <w:r w:rsidRPr="00C06C10">
        <w:rPr>
          <w:rFonts w:ascii="Palatino Linotype" w:hAnsi="Palatino Linotype"/>
          <w:lang w:eastAsia="en-US"/>
        </w:rPr>
        <w:t>TRANSPARENCIA</w:t>
      </w:r>
      <w:r w:rsidRPr="00C06C10">
        <w:rPr>
          <w:rFonts w:ascii="Palatino Linotype" w:eastAsia="Arial Unicode MS" w:hAnsi="Palatino Linotype" w:cs="Arial"/>
        </w:rPr>
        <w:t>, ACCESO A LA INFORMACIÓN PÚBLICA Y PROTECCIÓN DE DATOS PERSONALES DEL ESTADO DE MÉXICO Y MUNICIPIOS</w:t>
      </w:r>
      <w:r w:rsidRPr="00C06C10">
        <w:rPr>
          <w:rFonts w:ascii="Palatino Linotype" w:hAnsi="Palatino Linotype" w:cs="Arial"/>
        </w:rPr>
        <w:t xml:space="preserve">, CONFORMADO POR LOS COMISIONADOS ZULEMA MARTÍNEZ SÁNCHEZ; EVA ABAID YAPUR; JOSÉ GUADALUPE LUNA HERNÁNDEZ, JAVIER MARTÍNEZ CRUZ Y LUIS GUSTAVO PARRA NORIEGA; </w:t>
      </w:r>
      <w:r w:rsidRPr="00C06C10">
        <w:rPr>
          <w:rFonts w:ascii="Palatino Linotype" w:hAnsi="Palatino Linotype" w:cs="Arial"/>
          <w:shd w:val="clear" w:color="auto" w:fill="FFFFFF" w:themeFill="background1"/>
        </w:rPr>
        <w:t xml:space="preserve">EN </w:t>
      </w:r>
      <w:r w:rsidR="005C25EA" w:rsidRPr="00C06C10">
        <w:rPr>
          <w:rFonts w:ascii="Palatino Linotype" w:hAnsi="Palatino Linotype" w:cs="Arial"/>
          <w:shd w:val="clear" w:color="auto" w:fill="FFFFFF" w:themeFill="background1"/>
        </w:rPr>
        <w:t xml:space="preserve">LA </w:t>
      </w:r>
      <w:r w:rsidR="004609F2">
        <w:rPr>
          <w:rFonts w:ascii="Palatino Linotype" w:hAnsi="Palatino Linotype" w:cs="Arial"/>
        </w:rPr>
        <w:t>DÉCIMA SEGUNDA</w:t>
      </w:r>
      <w:r w:rsidR="008B488D" w:rsidRPr="00C06C10">
        <w:rPr>
          <w:rFonts w:ascii="Palatino Linotype" w:hAnsi="Palatino Linotype" w:cs="Arial"/>
        </w:rPr>
        <w:t xml:space="preserve"> </w:t>
      </w:r>
      <w:r w:rsidR="00AC0FFB" w:rsidRPr="00C06C10">
        <w:rPr>
          <w:rFonts w:ascii="Palatino Linotype" w:hAnsi="Palatino Linotype" w:cs="Arial"/>
        </w:rPr>
        <w:t xml:space="preserve">SESIÓN </w:t>
      </w:r>
      <w:r w:rsidRPr="00C06C10">
        <w:rPr>
          <w:rFonts w:ascii="Palatino Linotype" w:hAnsi="Palatino Linotype" w:cs="Arial"/>
        </w:rPr>
        <w:t xml:space="preserve">ORDINARIA CELEBRADA EL </w:t>
      </w:r>
      <w:r w:rsidR="004609F2">
        <w:rPr>
          <w:rFonts w:ascii="Palatino Linotype" w:hAnsi="Palatino Linotype" w:cs="Arial"/>
        </w:rPr>
        <w:t>CATORCE</w:t>
      </w:r>
      <w:r w:rsidR="008B488D" w:rsidRPr="00C06C10">
        <w:rPr>
          <w:rFonts w:ascii="Palatino Linotype" w:hAnsi="Palatino Linotype" w:cs="Arial"/>
        </w:rPr>
        <w:t xml:space="preserve"> </w:t>
      </w:r>
      <w:r w:rsidR="005C25EA" w:rsidRPr="00C06C10">
        <w:rPr>
          <w:rFonts w:ascii="Palatino Linotype" w:hAnsi="Palatino Linotype" w:cs="Arial"/>
        </w:rPr>
        <w:t xml:space="preserve">DE </w:t>
      </w:r>
      <w:r w:rsidR="004609F2">
        <w:rPr>
          <w:rFonts w:ascii="Palatino Linotype" w:hAnsi="Palatino Linotype" w:cs="Arial"/>
        </w:rPr>
        <w:t>ABRIL</w:t>
      </w:r>
      <w:r w:rsidR="008B488D" w:rsidRPr="00C06C10">
        <w:rPr>
          <w:rFonts w:ascii="Palatino Linotype" w:hAnsi="Palatino Linotype" w:cs="Arial"/>
        </w:rPr>
        <w:t xml:space="preserve"> </w:t>
      </w:r>
      <w:r w:rsidRPr="00C06C10">
        <w:rPr>
          <w:rFonts w:ascii="Palatino Linotype" w:hAnsi="Palatino Linotype" w:cs="Arial"/>
        </w:rPr>
        <w:t>DE DOS MIL VEINT</w:t>
      </w:r>
      <w:r w:rsidR="00022C74">
        <w:rPr>
          <w:rFonts w:ascii="Palatino Linotype" w:hAnsi="Palatino Linotype" w:cs="Arial"/>
        </w:rPr>
        <w:t>IUNO</w:t>
      </w:r>
      <w:r w:rsidRPr="00C06C10">
        <w:rPr>
          <w:rFonts w:ascii="Palatino Linotype" w:hAnsi="Palatino Linotype" w:cs="Arial"/>
        </w:rPr>
        <w:t xml:space="preserve">, ANTE EL SECRETARIO TÉCNICO DEL PLENO, </w:t>
      </w:r>
      <w:r w:rsidRPr="00C06C10">
        <w:rPr>
          <w:rFonts w:ascii="Palatino Linotype" w:eastAsia="Arial Unicode MS" w:hAnsi="Palatino Linotype" w:cs="Arial"/>
        </w:rPr>
        <w:t>ALEXIS</w:t>
      </w:r>
      <w:r w:rsidRPr="00C06C10">
        <w:rPr>
          <w:rFonts w:ascii="Palatino Linotype" w:hAnsi="Palatino Linotype" w:cs="Arial"/>
        </w:rPr>
        <w:t xml:space="preserve"> TAPIA RAMÍREZ.</w:t>
      </w:r>
    </w:p>
    <w:p w14:paraId="568434C7" w14:textId="13EA78E3" w:rsidR="00C34EFF" w:rsidRDefault="00200BFC" w:rsidP="00BB17AB">
      <w:pPr>
        <w:jc w:val="both"/>
        <w:rPr>
          <w:rFonts w:ascii="Palatino Linotype" w:hAnsi="Palatino Linotype" w:cs="Arial"/>
          <w:sz w:val="22"/>
          <w:szCs w:val="22"/>
        </w:rPr>
      </w:pPr>
      <w:r w:rsidRPr="00C06C10">
        <w:rPr>
          <w:rFonts w:ascii="Palatino Linotype" w:hAnsi="Palatino Linotype" w:cs="Arial"/>
          <w:sz w:val="22"/>
          <w:szCs w:val="22"/>
        </w:rPr>
        <w:t>YSM/</w:t>
      </w:r>
      <w:r w:rsidR="00022C74">
        <w:rPr>
          <w:rFonts w:ascii="Palatino Linotype" w:hAnsi="Palatino Linotype" w:cs="Arial"/>
          <w:sz w:val="22"/>
          <w:szCs w:val="22"/>
        </w:rPr>
        <w:t>LAGO</w:t>
      </w:r>
    </w:p>
    <w:p w14:paraId="0B8DE292" w14:textId="77777777" w:rsidR="004609F2" w:rsidRDefault="004609F2" w:rsidP="00BB17AB">
      <w:pPr>
        <w:jc w:val="both"/>
        <w:rPr>
          <w:rFonts w:ascii="Palatino Linotype" w:hAnsi="Palatino Linotype" w:cs="Arial"/>
          <w:sz w:val="22"/>
          <w:szCs w:val="22"/>
        </w:rPr>
      </w:pPr>
    </w:p>
    <w:p w14:paraId="5D39BE19" w14:textId="77777777" w:rsidR="004609F2" w:rsidRDefault="004609F2" w:rsidP="00BB17AB">
      <w:pPr>
        <w:jc w:val="both"/>
        <w:rPr>
          <w:rFonts w:ascii="Palatino Linotype" w:hAnsi="Palatino Linotype" w:cs="Arial"/>
          <w:sz w:val="22"/>
          <w:szCs w:val="22"/>
        </w:rPr>
      </w:pPr>
    </w:p>
    <w:p w14:paraId="0B3EB4BB" w14:textId="77777777" w:rsidR="004609F2" w:rsidRDefault="004609F2" w:rsidP="00BB17AB">
      <w:pPr>
        <w:jc w:val="both"/>
        <w:rPr>
          <w:rFonts w:ascii="Palatino Linotype" w:hAnsi="Palatino Linotype" w:cs="Arial"/>
          <w:sz w:val="22"/>
          <w:szCs w:val="22"/>
        </w:rPr>
      </w:pPr>
    </w:p>
    <w:p w14:paraId="7FA80FC5" w14:textId="77777777" w:rsidR="004609F2" w:rsidRDefault="004609F2" w:rsidP="00BB17AB">
      <w:pPr>
        <w:jc w:val="both"/>
        <w:rPr>
          <w:rFonts w:ascii="Palatino Linotype" w:hAnsi="Palatino Linotype" w:cs="Arial"/>
          <w:sz w:val="22"/>
          <w:szCs w:val="22"/>
        </w:rPr>
      </w:pPr>
    </w:p>
    <w:p w14:paraId="6D71EE5A" w14:textId="77777777" w:rsidR="004609F2" w:rsidRDefault="004609F2" w:rsidP="00BB17AB">
      <w:pPr>
        <w:jc w:val="both"/>
        <w:rPr>
          <w:rFonts w:ascii="Palatino Linotype" w:hAnsi="Palatino Linotype" w:cs="Arial"/>
          <w:sz w:val="22"/>
          <w:szCs w:val="22"/>
        </w:rPr>
      </w:pPr>
    </w:p>
    <w:p w14:paraId="46D1E137" w14:textId="77777777" w:rsidR="004609F2" w:rsidRDefault="004609F2" w:rsidP="00BB17AB">
      <w:pPr>
        <w:jc w:val="both"/>
        <w:rPr>
          <w:rFonts w:ascii="Palatino Linotype" w:hAnsi="Palatino Linotype" w:cs="Arial"/>
          <w:sz w:val="22"/>
          <w:szCs w:val="22"/>
        </w:rPr>
      </w:pPr>
    </w:p>
    <w:p w14:paraId="7CB9D1D2" w14:textId="77777777" w:rsidR="004609F2" w:rsidRDefault="004609F2" w:rsidP="00BB17AB">
      <w:pPr>
        <w:jc w:val="both"/>
        <w:rPr>
          <w:rFonts w:ascii="Palatino Linotype" w:hAnsi="Palatino Linotype" w:cs="Arial"/>
          <w:sz w:val="22"/>
          <w:szCs w:val="22"/>
        </w:rPr>
      </w:pPr>
    </w:p>
    <w:p w14:paraId="7FB35321" w14:textId="77777777" w:rsidR="004609F2" w:rsidRDefault="004609F2" w:rsidP="00BB17AB">
      <w:pPr>
        <w:jc w:val="both"/>
        <w:rPr>
          <w:rFonts w:ascii="Palatino Linotype" w:hAnsi="Palatino Linotype" w:cs="Arial"/>
          <w:sz w:val="22"/>
          <w:szCs w:val="22"/>
        </w:rPr>
      </w:pPr>
    </w:p>
    <w:p w14:paraId="1D892448" w14:textId="77777777" w:rsidR="004609F2" w:rsidRDefault="004609F2" w:rsidP="00BB17AB">
      <w:pPr>
        <w:jc w:val="both"/>
        <w:rPr>
          <w:rFonts w:ascii="Palatino Linotype" w:hAnsi="Palatino Linotype" w:cs="Arial"/>
          <w:sz w:val="22"/>
          <w:szCs w:val="22"/>
        </w:rPr>
      </w:pPr>
    </w:p>
    <w:p w14:paraId="3141AB69" w14:textId="77777777" w:rsidR="004609F2" w:rsidRDefault="004609F2" w:rsidP="00BB17AB">
      <w:pPr>
        <w:jc w:val="both"/>
        <w:rPr>
          <w:rFonts w:ascii="Palatino Linotype" w:hAnsi="Palatino Linotype" w:cs="Arial"/>
          <w:sz w:val="22"/>
          <w:szCs w:val="22"/>
        </w:rPr>
      </w:pPr>
    </w:p>
    <w:p w14:paraId="3F599909" w14:textId="77777777" w:rsidR="004609F2" w:rsidRDefault="004609F2" w:rsidP="00BB17AB">
      <w:pPr>
        <w:jc w:val="both"/>
        <w:rPr>
          <w:rFonts w:ascii="Palatino Linotype" w:hAnsi="Palatino Linotype" w:cs="Arial"/>
          <w:sz w:val="22"/>
          <w:szCs w:val="22"/>
        </w:rPr>
      </w:pPr>
    </w:p>
    <w:p w14:paraId="6B50C974" w14:textId="77777777" w:rsidR="004609F2" w:rsidRDefault="004609F2" w:rsidP="00BB17AB">
      <w:pPr>
        <w:jc w:val="both"/>
        <w:rPr>
          <w:rFonts w:ascii="Palatino Linotype" w:hAnsi="Palatino Linotype" w:cs="Arial"/>
          <w:sz w:val="22"/>
          <w:szCs w:val="22"/>
        </w:rPr>
      </w:pPr>
    </w:p>
    <w:p w14:paraId="154D6985" w14:textId="77777777" w:rsidR="004609F2" w:rsidRDefault="004609F2" w:rsidP="00BB17AB">
      <w:pPr>
        <w:jc w:val="both"/>
        <w:rPr>
          <w:rFonts w:ascii="Palatino Linotype" w:hAnsi="Palatino Linotype" w:cs="Arial"/>
          <w:sz w:val="22"/>
          <w:szCs w:val="22"/>
        </w:rPr>
      </w:pPr>
    </w:p>
    <w:p w14:paraId="55D5C8E4" w14:textId="77777777" w:rsidR="004609F2" w:rsidRDefault="004609F2" w:rsidP="00BB17AB">
      <w:pPr>
        <w:jc w:val="both"/>
        <w:rPr>
          <w:rFonts w:ascii="Palatino Linotype" w:hAnsi="Palatino Linotype" w:cs="Arial"/>
          <w:sz w:val="22"/>
          <w:szCs w:val="22"/>
        </w:rPr>
      </w:pPr>
    </w:p>
    <w:p w14:paraId="0588A7CD" w14:textId="77777777" w:rsidR="004609F2" w:rsidRDefault="004609F2" w:rsidP="00BB17AB">
      <w:pPr>
        <w:jc w:val="both"/>
        <w:rPr>
          <w:rFonts w:ascii="Palatino Linotype" w:hAnsi="Palatino Linotype" w:cs="Arial"/>
          <w:sz w:val="22"/>
          <w:szCs w:val="22"/>
        </w:rPr>
      </w:pPr>
    </w:p>
    <w:p w14:paraId="669A1632" w14:textId="77777777" w:rsidR="004609F2" w:rsidRDefault="004609F2" w:rsidP="00BB17AB">
      <w:pPr>
        <w:jc w:val="both"/>
        <w:rPr>
          <w:rFonts w:ascii="Palatino Linotype" w:hAnsi="Palatino Linotype" w:cs="Arial"/>
          <w:sz w:val="22"/>
          <w:szCs w:val="22"/>
        </w:rPr>
      </w:pPr>
    </w:p>
    <w:p w14:paraId="40527B3E" w14:textId="77777777" w:rsidR="004609F2" w:rsidRDefault="004609F2" w:rsidP="00BB17AB">
      <w:pPr>
        <w:jc w:val="both"/>
        <w:rPr>
          <w:rFonts w:ascii="Palatino Linotype" w:hAnsi="Palatino Linotype" w:cs="Arial"/>
          <w:sz w:val="22"/>
          <w:szCs w:val="22"/>
        </w:rPr>
      </w:pPr>
    </w:p>
    <w:p w14:paraId="374ED5C3" w14:textId="77777777" w:rsidR="004609F2" w:rsidRDefault="004609F2" w:rsidP="00BB17AB">
      <w:pPr>
        <w:jc w:val="both"/>
        <w:rPr>
          <w:rFonts w:ascii="Palatino Linotype" w:hAnsi="Palatino Linotype" w:cs="Arial"/>
          <w:sz w:val="22"/>
          <w:szCs w:val="22"/>
        </w:rPr>
      </w:pPr>
    </w:p>
    <w:p w14:paraId="666B6451" w14:textId="77777777" w:rsidR="004609F2" w:rsidRDefault="004609F2" w:rsidP="00BB17AB">
      <w:pPr>
        <w:jc w:val="both"/>
        <w:rPr>
          <w:rFonts w:ascii="Palatino Linotype" w:hAnsi="Palatino Linotype" w:cs="Arial"/>
          <w:sz w:val="22"/>
          <w:szCs w:val="22"/>
        </w:rPr>
      </w:pPr>
    </w:p>
    <w:p w14:paraId="40F46665" w14:textId="77777777" w:rsidR="004609F2" w:rsidRDefault="004609F2" w:rsidP="00BB17AB">
      <w:pPr>
        <w:jc w:val="both"/>
        <w:rPr>
          <w:rFonts w:ascii="Palatino Linotype" w:hAnsi="Palatino Linotype" w:cs="Arial"/>
          <w:sz w:val="22"/>
          <w:szCs w:val="22"/>
        </w:rPr>
      </w:pPr>
    </w:p>
    <w:p w14:paraId="7B090AE7" w14:textId="77777777" w:rsidR="004609F2" w:rsidRDefault="004609F2" w:rsidP="00BB17AB">
      <w:pPr>
        <w:jc w:val="both"/>
        <w:rPr>
          <w:rFonts w:ascii="Palatino Linotype" w:hAnsi="Palatino Linotype" w:cs="Arial"/>
          <w:sz w:val="22"/>
          <w:szCs w:val="22"/>
        </w:rPr>
      </w:pPr>
    </w:p>
    <w:p w14:paraId="24F4346F" w14:textId="77777777" w:rsidR="004609F2" w:rsidRDefault="004609F2" w:rsidP="00BB17AB">
      <w:pPr>
        <w:jc w:val="both"/>
        <w:rPr>
          <w:rFonts w:ascii="Palatino Linotype" w:hAnsi="Palatino Linotype" w:cs="Arial"/>
          <w:sz w:val="22"/>
          <w:szCs w:val="22"/>
        </w:rPr>
      </w:pPr>
    </w:p>
    <w:p w14:paraId="478C4B2F" w14:textId="77777777" w:rsidR="004609F2" w:rsidRPr="00C06C10" w:rsidRDefault="004609F2" w:rsidP="00BB17AB">
      <w:pPr>
        <w:jc w:val="both"/>
        <w:rPr>
          <w:rFonts w:ascii="Palatino Linotype" w:hAnsi="Palatino Linotype"/>
          <w:sz w:val="22"/>
          <w:szCs w:val="22"/>
        </w:rPr>
      </w:pPr>
    </w:p>
    <w:sectPr w:rsidR="004609F2" w:rsidRPr="00C06C10"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19BF10" w16cex:dateUtc="2021-04-08T22:42:00Z"/>
  <w16cex:commentExtensible w16cex:durableId="2419BF7D" w16cex:dateUtc="2021-04-08T22:44:00Z"/>
  <w16cex:commentExtensible w16cex:durableId="2419BF8F" w16cex:dateUtc="2021-04-08T22:44:00Z"/>
  <w16cex:commentExtensible w16cex:durableId="2419BF98" w16cex:dateUtc="2021-04-08T22:44:00Z"/>
  <w16cex:commentExtensible w16cex:durableId="2419C057" w16cex:dateUtc="2021-04-08T22:48:00Z"/>
  <w16cex:commentExtensible w16cex:durableId="2419C0D9" w16cex:dateUtc="2021-04-08T22:50:00Z"/>
  <w16cex:commentExtensible w16cex:durableId="2419C0E3" w16cex:dateUtc="2021-04-08T22:50:00Z"/>
  <w16cex:commentExtensible w16cex:durableId="2419C0EC" w16cex:dateUtc="2021-04-08T22:50:00Z"/>
  <w16cex:commentExtensible w16cex:durableId="2419C0F8" w16cex:dateUtc="2021-04-08T22:50:00Z"/>
  <w16cex:commentExtensible w16cex:durableId="2419C0FE" w16cex:dateUtc="2021-04-08T22:50:00Z"/>
  <w16cex:commentExtensible w16cex:durableId="2419C272" w16cex:dateUtc="2021-04-08T22: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1A0D27" w16cid:durableId="2419BF10"/>
  <w16cid:commentId w16cid:paraId="618D8E75" w16cid:durableId="2419BF7D"/>
  <w16cid:commentId w16cid:paraId="29C28F94" w16cid:durableId="2419BF8F"/>
  <w16cid:commentId w16cid:paraId="6209B214" w16cid:durableId="2419BF98"/>
  <w16cid:commentId w16cid:paraId="52FC7DF4" w16cid:durableId="2419C057"/>
  <w16cid:commentId w16cid:paraId="0036D81F" w16cid:durableId="2419C0D9"/>
  <w16cid:commentId w16cid:paraId="25739A7E" w16cid:durableId="2419C0E3"/>
  <w16cid:commentId w16cid:paraId="41760D57" w16cid:durableId="2419C0EC"/>
  <w16cid:commentId w16cid:paraId="0E95B759" w16cid:durableId="2419C0F8"/>
  <w16cid:commentId w16cid:paraId="747D872E" w16cid:durableId="2419C0FE"/>
  <w16cid:commentId w16cid:paraId="4C1F688B" w16cid:durableId="2419C2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6E854" w14:textId="77777777" w:rsidR="00467D5B" w:rsidRDefault="00467D5B" w:rsidP="00C80F8C">
      <w:r>
        <w:separator/>
      </w:r>
    </w:p>
  </w:endnote>
  <w:endnote w:type="continuationSeparator" w:id="0">
    <w:p w14:paraId="13CA298F" w14:textId="77777777" w:rsidR="00467D5B" w:rsidRDefault="00467D5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360F24" w:rsidRPr="0010196A" w:rsidRDefault="00360F2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E5AE3">
      <w:rPr>
        <w:rFonts w:ascii="Palatino Linotype" w:hAnsi="Palatino Linotype" w:cs="Arial"/>
        <w:bCs/>
        <w:noProof/>
        <w:sz w:val="22"/>
        <w:szCs w:val="22"/>
      </w:rPr>
      <w:t>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E5AE3">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360F24" w:rsidRPr="0010196A" w:rsidRDefault="00360F2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67D5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67D5B">
      <w:rPr>
        <w:rFonts w:ascii="Palatino Linotype" w:hAnsi="Palatino Linotype" w:cs="Arial"/>
        <w:bCs/>
        <w:noProof/>
        <w:sz w:val="22"/>
        <w:szCs w:val="22"/>
      </w:rPr>
      <w:t>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5CEC9" w14:textId="77777777" w:rsidR="00467D5B" w:rsidRDefault="00467D5B" w:rsidP="00C80F8C">
      <w:r>
        <w:separator/>
      </w:r>
    </w:p>
  </w:footnote>
  <w:footnote w:type="continuationSeparator" w:id="0">
    <w:p w14:paraId="35011E0B" w14:textId="77777777" w:rsidR="00467D5B" w:rsidRDefault="00467D5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60F24" w:rsidRDefault="00467D5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60F24" w:rsidRPr="0010196A" w:rsidRDefault="00467D5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817" w:type="dxa"/>
      <w:tblInd w:w="-142" w:type="dxa"/>
      <w:tblLayout w:type="fixed"/>
      <w:tblLook w:val="04A0" w:firstRow="1" w:lastRow="0" w:firstColumn="1" w:lastColumn="0" w:noHBand="0" w:noVBand="1"/>
    </w:tblPr>
    <w:tblGrid>
      <w:gridCol w:w="3544"/>
      <w:gridCol w:w="2551"/>
      <w:gridCol w:w="3722"/>
    </w:tblGrid>
    <w:tr w:rsidR="00360F24" w:rsidRPr="008F2CCC" w14:paraId="1F097D8A" w14:textId="77777777" w:rsidTr="008C4B2D">
      <w:tc>
        <w:tcPr>
          <w:tcW w:w="3544" w:type="dxa"/>
          <w:vMerge w:val="restart"/>
        </w:tcPr>
        <w:p w14:paraId="1F780A0C" w14:textId="1EFF25F4" w:rsidR="00360F24" w:rsidRPr="008F2CCC" w:rsidRDefault="00360F2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360F24" w:rsidRPr="00664658" w:rsidRDefault="00360F2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38F5FA6" w:rsidR="00360F24" w:rsidRPr="00664658" w:rsidRDefault="00360F24" w:rsidP="008C4B2D">
          <w:pPr>
            <w:jc w:val="both"/>
            <w:rPr>
              <w:rFonts w:ascii="Palatino Linotype" w:hAnsi="Palatino Linotype"/>
              <w:b/>
              <w:sz w:val="22"/>
              <w:szCs w:val="22"/>
              <w:lang w:val="es-ES_tradnl"/>
            </w:rPr>
          </w:pPr>
          <w:r w:rsidRPr="00FA3875">
            <w:rPr>
              <w:rFonts w:ascii="Palatino Linotype" w:hAnsi="Palatino Linotype"/>
              <w:b/>
              <w:bCs/>
              <w:sz w:val="22"/>
              <w:szCs w:val="22"/>
            </w:rPr>
            <w:t>00242/INFOEM/IP/RR/2021</w:t>
          </w:r>
        </w:p>
      </w:tc>
    </w:tr>
    <w:tr w:rsidR="00360F24" w:rsidRPr="008F2CCC" w14:paraId="049677A3" w14:textId="77777777" w:rsidTr="008C4B2D">
      <w:tc>
        <w:tcPr>
          <w:tcW w:w="3544" w:type="dxa"/>
          <w:vMerge/>
        </w:tcPr>
        <w:p w14:paraId="4A21EAC1" w14:textId="5C1F145E" w:rsidR="00360F24" w:rsidRPr="008F2CCC" w:rsidRDefault="00360F24" w:rsidP="00200BFC">
          <w:pPr>
            <w:rPr>
              <w:rFonts w:ascii="Palatino Linotype" w:hAnsi="Palatino Linotype"/>
              <w:b/>
              <w:sz w:val="22"/>
              <w:szCs w:val="22"/>
              <w:lang w:val="es-ES_tradnl"/>
            </w:rPr>
          </w:pPr>
        </w:p>
      </w:tc>
      <w:tc>
        <w:tcPr>
          <w:tcW w:w="2551" w:type="dxa"/>
          <w:shd w:val="clear" w:color="auto" w:fill="auto"/>
        </w:tcPr>
        <w:p w14:paraId="1237BCDE" w14:textId="77777777" w:rsidR="00360F24" w:rsidRPr="00664658" w:rsidRDefault="00360F24"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ECE822F" w:rsidR="00360F24" w:rsidRPr="00D41D47" w:rsidRDefault="00360F24" w:rsidP="00200BFC">
          <w:pPr>
            <w:jc w:val="both"/>
            <w:rPr>
              <w:rFonts w:ascii="Palatino Linotype" w:hAnsi="Palatino Linotype"/>
              <w:b/>
              <w:sz w:val="22"/>
              <w:szCs w:val="22"/>
              <w:lang w:val="es-ES_tradnl"/>
            </w:rPr>
          </w:pPr>
          <w:r w:rsidRPr="00FA3875">
            <w:rPr>
              <w:rFonts w:ascii="Palatino Linotype" w:hAnsi="Palatino Linotype"/>
              <w:b/>
              <w:bCs/>
              <w:sz w:val="22"/>
              <w:szCs w:val="22"/>
            </w:rPr>
            <w:t>Ayuntamiento de Cuautitlán</w:t>
          </w:r>
        </w:p>
      </w:tc>
    </w:tr>
    <w:tr w:rsidR="00360F24" w:rsidRPr="008F2CCC" w14:paraId="72CD087D" w14:textId="77777777" w:rsidTr="008C4B2D">
      <w:trPr>
        <w:trHeight w:val="228"/>
      </w:trPr>
      <w:tc>
        <w:tcPr>
          <w:tcW w:w="3544" w:type="dxa"/>
          <w:vMerge/>
        </w:tcPr>
        <w:p w14:paraId="1B78656F" w14:textId="01E6F6F6" w:rsidR="00360F24" w:rsidRPr="008F2CCC" w:rsidRDefault="00360F24" w:rsidP="00200BFC">
          <w:pPr>
            <w:rPr>
              <w:rFonts w:ascii="Palatino Linotype" w:hAnsi="Palatino Linotype"/>
              <w:b/>
              <w:sz w:val="22"/>
              <w:szCs w:val="22"/>
              <w:lang w:val="es-ES_tradnl"/>
            </w:rPr>
          </w:pPr>
        </w:p>
      </w:tc>
      <w:tc>
        <w:tcPr>
          <w:tcW w:w="2551" w:type="dxa"/>
          <w:shd w:val="clear" w:color="auto" w:fill="auto"/>
        </w:tcPr>
        <w:p w14:paraId="74D81628" w14:textId="77777777" w:rsidR="00360F24" w:rsidRPr="00664658" w:rsidRDefault="00360F24"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360F24" w:rsidRPr="00664658" w:rsidRDefault="00360F24"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360F24" w:rsidRPr="0010196A" w:rsidRDefault="00360F2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360F24" w:rsidRPr="0010196A" w:rsidRDefault="00467D5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1057" w:type="dxa"/>
      <w:tblInd w:w="-1276" w:type="dxa"/>
      <w:tblLayout w:type="fixed"/>
      <w:tblLook w:val="04A0" w:firstRow="1" w:lastRow="0" w:firstColumn="1" w:lastColumn="0" w:noHBand="0" w:noVBand="1"/>
    </w:tblPr>
    <w:tblGrid>
      <w:gridCol w:w="4820"/>
      <w:gridCol w:w="2552"/>
      <w:gridCol w:w="3685"/>
    </w:tblGrid>
    <w:tr w:rsidR="00360F24" w:rsidRPr="008F2CCC" w14:paraId="6ABABA57" w14:textId="77777777" w:rsidTr="008C4B2D">
      <w:tc>
        <w:tcPr>
          <w:tcW w:w="4820" w:type="dxa"/>
          <w:vMerge w:val="restart"/>
          <w:shd w:val="clear" w:color="auto" w:fill="auto"/>
        </w:tcPr>
        <w:p w14:paraId="6AA376CC" w14:textId="1234161B" w:rsidR="00360F24" w:rsidRPr="008F2CCC" w:rsidRDefault="00360F24"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360F24" w:rsidRPr="008F2CCC" w:rsidRDefault="00360F2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45883C0" w:rsidR="00360F24" w:rsidRPr="008F2CCC" w:rsidRDefault="00360F24" w:rsidP="008C4B2D">
          <w:pPr>
            <w:jc w:val="both"/>
            <w:rPr>
              <w:rFonts w:ascii="Palatino Linotype" w:hAnsi="Palatino Linotype"/>
              <w:b/>
              <w:sz w:val="22"/>
              <w:szCs w:val="22"/>
              <w:lang w:val="es-ES_tradnl"/>
            </w:rPr>
          </w:pPr>
          <w:r w:rsidRPr="00FA3875">
            <w:rPr>
              <w:rFonts w:ascii="Palatino Linotype" w:hAnsi="Palatino Linotype"/>
              <w:b/>
              <w:bCs/>
              <w:sz w:val="22"/>
              <w:szCs w:val="22"/>
            </w:rPr>
            <w:t>00242/INFOEM/IP/RR/2021</w:t>
          </w:r>
        </w:p>
      </w:tc>
    </w:tr>
    <w:tr w:rsidR="00360F24" w:rsidRPr="008F2CCC" w14:paraId="3B45FB53" w14:textId="77777777" w:rsidTr="008C4B2D">
      <w:tc>
        <w:tcPr>
          <w:tcW w:w="4820" w:type="dxa"/>
          <w:vMerge/>
          <w:shd w:val="clear" w:color="auto" w:fill="auto"/>
        </w:tcPr>
        <w:p w14:paraId="188B82EF" w14:textId="77777777" w:rsidR="00360F24" w:rsidRPr="008F2CCC" w:rsidRDefault="00360F24" w:rsidP="00200BFC">
          <w:pPr>
            <w:rPr>
              <w:rFonts w:ascii="Palatino Linotype" w:hAnsi="Palatino Linotype"/>
              <w:b/>
              <w:sz w:val="22"/>
              <w:szCs w:val="22"/>
              <w:lang w:val="es-ES_tradnl"/>
            </w:rPr>
          </w:pPr>
        </w:p>
      </w:tc>
      <w:tc>
        <w:tcPr>
          <w:tcW w:w="2552" w:type="dxa"/>
          <w:shd w:val="clear" w:color="auto" w:fill="auto"/>
        </w:tcPr>
        <w:p w14:paraId="3B2AD0CF" w14:textId="77777777" w:rsidR="00360F24" w:rsidRPr="008F2CCC" w:rsidRDefault="00360F24"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EA419E5" w:rsidR="00360F24" w:rsidRPr="008F2CCC" w:rsidRDefault="00360F24" w:rsidP="00200BFC">
          <w:pPr>
            <w:jc w:val="both"/>
            <w:rPr>
              <w:rFonts w:ascii="Palatino Linotype" w:hAnsi="Palatino Linotype"/>
              <w:b/>
              <w:sz w:val="22"/>
              <w:szCs w:val="22"/>
              <w:lang w:val="es-ES_tradnl"/>
            </w:rPr>
          </w:pPr>
        </w:p>
      </w:tc>
    </w:tr>
    <w:tr w:rsidR="00360F24" w:rsidRPr="008F2CCC" w14:paraId="28A493EB" w14:textId="77777777" w:rsidTr="008C4B2D">
      <w:trPr>
        <w:trHeight w:val="228"/>
      </w:trPr>
      <w:tc>
        <w:tcPr>
          <w:tcW w:w="4820" w:type="dxa"/>
          <w:vMerge/>
          <w:shd w:val="clear" w:color="auto" w:fill="auto"/>
        </w:tcPr>
        <w:p w14:paraId="06C77D31" w14:textId="77777777" w:rsidR="00360F24" w:rsidRPr="008F2CCC" w:rsidRDefault="00360F24" w:rsidP="00200BFC">
          <w:pPr>
            <w:rPr>
              <w:rFonts w:ascii="Palatino Linotype" w:hAnsi="Palatino Linotype"/>
              <w:b/>
              <w:sz w:val="22"/>
              <w:szCs w:val="22"/>
              <w:lang w:val="es-ES_tradnl"/>
            </w:rPr>
          </w:pPr>
        </w:p>
      </w:tc>
      <w:tc>
        <w:tcPr>
          <w:tcW w:w="2552" w:type="dxa"/>
          <w:shd w:val="clear" w:color="auto" w:fill="auto"/>
        </w:tcPr>
        <w:p w14:paraId="2E1A72B4" w14:textId="77777777" w:rsidR="00360F24" w:rsidRPr="008F2CCC" w:rsidRDefault="00360F24"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241D0D7" w:rsidR="00360F24" w:rsidRPr="00DC41C8" w:rsidRDefault="00360F24" w:rsidP="00200BFC">
          <w:pPr>
            <w:jc w:val="both"/>
            <w:rPr>
              <w:rFonts w:ascii="Palatino Linotype" w:hAnsi="Palatino Linotype"/>
              <w:b/>
              <w:sz w:val="22"/>
              <w:szCs w:val="22"/>
            </w:rPr>
          </w:pPr>
          <w:r w:rsidRPr="00FA3875">
            <w:rPr>
              <w:rFonts w:ascii="Palatino Linotype" w:hAnsi="Palatino Linotype"/>
              <w:b/>
              <w:bCs/>
              <w:sz w:val="22"/>
              <w:szCs w:val="22"/>
            </w:rPr>
            <w:t>Ayuntamiento de Cuautitlán</w:t>
          </w:r>
        </w:p>
      </w:tc>
    </w:tr>
    <w:tr w:rsidR="00360F24" w:rsidRPr="008F2CCC" w14:paraId="0F114FF0" w14:textId="77777777" w:rsidTr="008C4B2D">
      <w:tc>
        <w:tcPr>
          <w:tcW w:w="4820" w:type="dxa"/>
          <w:vMerge/>
          <w:shd w:val="clear" w:color="auto" w:fill="auto"/>
        </w:tcPr>
        <w:p w14:paraId="4CCB64BA" w14:textId="77777777" w:rsidR="00360F24" w:rsidRPr="008F2CCC" w:rsidRDefault="00360F24" w:rsidP="00200BFC">
          <w:pPr>
            <w:rPr>
              <w:rFonts w:ascii="Palatino Linotype" w:hAnsi="Palatino Linotype"/>
              <w:b/>
              <w:sz w:val="22"/>
              <w:szCs w:val="22"/>
              <w:lang w:val="es-ES_tradnl"/>
            </w:rPr>
          </w:pPr>
        </w:p>
      </w:tc>
      <w:tc>
        <w:tcPr>
          <w:tcW w:w="2552" w:type="dxa"/>
          <w:shd w:val="clear" w:color="auto" w:fill="auto"/>
        </w:tcPr>
        <w:p w14:paraId="31E422EA" w14:textId="77777777" w:rsidR="00360F24" w:rsidRPr="008F2CCC" w:rsidRDefault="00360F24"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360F24" w:rsidRPr="008F2CCC" w:rsidRDefault="00360F24"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360F24" w:rsidRPr="0010196A" w:rsidRDefault="00360F2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F1009"/>
    <w:multiLevelType w:val="hybridMultilevel"/>
    <w:tmpl w:val="E196E9C6"/>
    <w:lvl w:ilvl="0" w:tplc="2EACDC8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2D606E21"/>
    <w:multiLevelType w:val="hybridMultilevel"/>
    <w:tmpl w:val="0D62B9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6C887C30"/>
    <w:multiLevelType w:val="hybridMultilevel"/>
    <w:tmpl w:val="02EC8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44A1795"/>
    <w:multiLevelType w:val="hybridMultilevel"/>
    <w:tmpl w:val="CE46D4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7C813BD4"/>
    <w:multiLevelType w:val="hybridMultilevel"/>
    <w:tmpl w:val="43744A1A"/>
    <w:lvl w:ilvl="0" w:tplc="2F88C63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
  </w:num>
  <w:num w:numId="2">
    <w:abstractNumId w:val="1"/>
  </w:num>
  <w:num w:numId="3">
    <w:abstractNumId w:val="6"/>
  </w:num>
  <w:num w:numId="4">
    <w:abstractNumId w:val="2"/>
  </w:num>
  <w:num w:numId="5">
    <w:abstractNumId w:val="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0"/>
  </w:num>
  <w:num w:numId="9">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3DB"/>
    <w:rsid w:val="00016A2B"/>
    <w:rsid w:val="00017746"/>
    <w:rsid w:val="0001796B"/>
    <w:rsid w:val="00017EBE"/>
    <w:rsid w:val="00020BD7"/>
    <w:rsid w:val="00020BF6"/>
    <w:rsid w:val="00020C9F"/>
    <w:rsid w:val="0002121F"/>
    <w:rsid w:val="00021F54"/>
    <w:rsid w:val="00022013"/>
    <w:rsid w:val="000225F4"/>
    <w:rsid w:val="00022A73"/>
    <w:rsid w:val="00022C74"/>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0C9"/>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F"/>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64C"/>
    <w:rsid w:val="00070856"/>
    <w:rsid w:val="000710D2"/>
    <w:rsid w:val="00071FC4"/>
    <w:rsid w:val="000725D3"/>
    <w:rsid w:val="0007261F"/>
    <w:rsid w:val="000728B7"/>
    <w:rsid w:val="00072954"/>
    <w:rsid w:val="00072CB3"/>
    <w:rsid w:val="00072F99"/>
    <w:rsid w:val="0007327E"/>
    <w:rsid w:val="000734E9"/>
    <w:rsid w:val="0007367D"/>
    <w:rsid w:val="00073A2F"/>
    <w:rsid w:val="00073F72"/>
    <w:rsid w:val="0007436D"/>
    <w:rsid w:val="00074CF8"/>
    <w:rsid w:val="00075283"/>
    <w:rsid w:val="00075615"/>
    <w:rsid w:val="0007587F"/>
    <w:rsid w:val="00075EA3"/>
    <w:rsid w:val="00076EBE"/>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0D91"/>
    <w:rsid w:val="000A1149"/>
    <w:rsid w:val="000A1549"/>
    <w:rsid w:val="000A2B2B"/>
    <w:rsid w:val="000A2E1A"/>
    <w:rsid w:val="000A3399"/>
    <w:rsid w:val="000A3D63"/>
    <w:rsid w:val="000A4349"/>
    <w:rsid w:val="000A4495"/>
    <w:rsid w:val="000A4664"/>
    <w:rsid w:val="000A4AAE"/>
    <w:rsid w:val="000A4E74"/>
    <w:rsid w:val="000A52A9"/>
    <w:rsid w:val="000A5939"/>
    <w:rsid w:val="000A5A68"/>
    <w:rsid w:val="000A66D7"/>
    <w:rsid w:val="000A692F"/>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187"/>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2A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3E6"/>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0A9"/>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DF"/>
    <w:rsid w:val="001624E0"/>
    <w:rsid w:val="00162617"/>
    <w:rsid w:val="001626F3"/>
    <w:rsid w:val="00162D40"/>
    <w:rsid w:val="00163E4C"/>
    <w:rsid w:val="001640BD"/>
    <w:rsid w:val="001642E9"/>
    <w:rsid w:val="0016439F"/>
    <w:rsid w:val="001646CE"/>
    <w:rsid w:val="0016493E"/>
    <w:rsid w:val="00164D1B"/>
    <w:rsid w:val="00165069"/>
    <w:rsid w:val="001657E8"/>
    <w:rsid w:val="00165B8D"/>
    <w:rsid w:val="00165D86"/>
    <w:rsid w:val="00166410"/>
    <w:rsid w:val="00166D1D"/>
    <w:rsid w:val="00166F44"/>
    <w:rsid w:val="0016735C"/>
    <w:rsid w:val="00167677"/>
    <w:rsid w:val="001676F8"/>
    <w:rsid w:val="00167D9D"/>
    <w:rsid w:val="00167FE8"/>
    <w:rsid w:val="00170043"/>
    <w:rsid w:val="001701E7"/>
    <w:rsid w:val="00170DE2"/>
    <w:rsid w:val="0017174F"/>
    <w:rsid w:val="00171E23"/>
    <w:rsid w:val="00172612"/>
    <w:rsid w:val="00172EC4"/>
    <w:rsid w:val="00172F98"/>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B99"/>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816"/>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6DA"/>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1378"/>
    <w:rsid w:val="00212797"/>
    <w:rsid w:val="00212AD4"/>
    <w:rsid w:val="00212CDA"/>
    <w:rsid w:val="00212E74"/>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350"/>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138"/>
    <w:rsid w:val="002C2724"/>
    <w:rsid w:val="002C2966"/>
    <w:rsid w:val="002C34F0"/>
    <w:rsid w:val="002C3662"/>
    <w:rsid w:val="002C3A41"/>
    <w:rsid w:val="002C3B01"/>
    <w:rsid w:val="002C451D"/>
    <w:rsid w:val="002C4863"/>
    <w:rsid w:val="002C4987"/>
    <w:rsid w:val="002C6B33"/>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CB6"/>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65D1"/>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635"/>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B0D"/>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680"/>
    <w:rsid w:val="00326BB0"/>
    <w:rsid w:val="00326E8E"/>
    <w:rsid w:val="00326F37"/>
    <w:rsid w:val="00327676"/>
    <w:rsid w:val="003279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446"/>
    <w:rsid w:val="003347AD"/>
    <w:rsid w:val="00334840"/>
    <w:rsid w:val="00334952"/>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014"/>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0F24"/>
    <w:rsid w:val="00361B96"/>
    <w:rsid w:val="003622CB"/>
    <w:rsid w:val="003628F4"/>
    <w:rsid w:val="0036306A"/>
    <w:rsid w:val="00364BC7"/>
    <w:rsid w:val="00365921"/>
    <w:rsid w:val="00365DB3"/>
    <w:rsid w:val="00366317"/>
    <w:rsid w:val="003663F5"/>
    <w:rsid w:val="00366DDB"/>
    <w:rsid w:val="00367536"/>
    <w:rsid w:val="003675BE"/>
    <w:rsid w:val="0036781E"/>
    <w:rsid w:val="00367C29"/>
    <w:rsid w:val="00367DBB"/>
    <w:rsid w:val="00367DDA"/>
    <w:rsid w:val="0037042F"/>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F1A"/>
    <w:rsid w:val="003921AF"/>
    <w:rsid w:val="00392757"/>
    <w:rsid w:val="0039284F"/>
    <w:rsid w:val="00392921"/>
    <w:rsid w:val="00392A69"/>
    <w:rsid w:val="00392AFA"/>
    <w:rsid w:val="00392B9D"/>
    <w:rsid w:val="0039342C"/>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C0B"/>
    <w:rsid w:val="003A0D57"/>
    <w:rsid w:val="003A0EC4"/>
    <w:rsid w:val="003A10A9"/>
    <w:rsid w:val="003A1C98"/>
    <w:rsid w:val="003A1DFE"/>
    <w:rsid w:val="003A228E"/>
    <w:rsid w:val="003A2718"/>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74"/>
    <w:rsid w:val="003C5FA2"/>
    <w:rsid w:val="003C653B"/>
    <w:rsid w:val="003C65F0"/>
    <w:rsid w:val="003C687A"/>
    <w:rsid w:val="003C69A3"/>
    <w:rsid w:val="003C718E"/>
    <w:rsid w:val="003C736B"/>
    <w:rsid w:val="003D0838"/>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3A1"/>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F8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754"/>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4F9"/>
    <w:rsid w:val="0043364B"/>
    <w:rsid w:val="0043395D"/>
    <w:rsid w:val="00433CF2"/>
    <w:rsid w:val="00434458"/>
    <w:rsid w:val="00434879"/>
    <w:rsid w:val="00434C7F"/>
    <w:rsid w:val="0043508A"/>
    <w:rsid w:val="004351D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06B"/>
    <w:rsid w:val="00457A14"/>
    <w:rsid w:val="00457EEE"/>
    <w:rsid w:val="00460083"/>
    <w:rsid w:val="004609F2"/>
    <w:rsid w:val="00460A6E"/>
    <w:rsid w:val="00462595"/>
    <w:rsid w:val="00462BCF"/>
    <w:rsid w:val="004631D8"/>
    <w:rsid w:val="004633DA"/>
    <w:rsid w:val="004633FD"/>
    <w:rsid w:val="004639C1"/>
    <w:rsid w:val="00463FD6"/>
    <w:rsid w:val="0046426D"/>
    <w:rsid w:val="00464E47"/>
    <w:rsid w:val="0046557C"/>
    <w:rsid w:val="004656C4"/>
    <w:rsid w:val="00465A64"/>
    <w:rsid w:val="00465F9A"/>
    <w:rsid w:val="00466005"/>
    <w:rsid w:val="00466E30"/>
    <w:rsid w:val="004672B1"/>
    <w:rsid w:val="004678F1"/>
    <w:rsid w:val="00467D5B"/>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3137"/>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3E38"/>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56D"/>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0F6"/>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691"/>
    <w:rsid w:val="004F08E9"/>
    <w:rsid w:val="004F0AA1"/>
    <w:rsid w:val="004F1E8F"/>
    <w:rsid w:val="004F2186"/>
    <w:rsid w:val="004F2412"/>
    <w:rsid w:val="004F266A"/>
    <w:rsid w:val="004F28E9"/>
    <w:rsid w:val="004F2952"/>
    <w:rsid w:val="004F37EB"/>
    <w:rsid w:val="004F3E7D"/>
    <w:rsid w:val="004F47A8"/>
    <w:rsid w:val="004F4901"/>
    <w:rsid w:val="004F4C74"/>
    <w:rsid w:val="004F542F"/>
    <w:rsid w:val="004F5C0F"/>
    <w:rsid w:val="004F73FB"/>
    <w:rsid w:val="004F768B"/>
    <w:rsid w:val="004F7BFF"/>
    <w:rsid w:val="005003FA"/>
    <w:rsid w:val="00500B8C"/>
    <w:rsid w:val="005017C0"/>
    <w:rsid w:val="00501881"/>
    <w:rsid w:val="005029C7"/>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3CDE"/>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868"/>
    <w:rsid w:val="00543CC6"/>
    <w:rsid w:val="005446F5"/>
    <w:rsid w:val="00544C69"/>
    <w:rsid w:val="0054525B"/>
    <w:rsid w:val="00545557"/>
    <w:rsid w:val="00545A2E"/>
    <w:rsid w:val="005465AB"/>
    <w:rsid w:val="00546C2E"/>
    <w:rsid w:val="0054716E"/>
    <w:rsid w:val="0054754C"/>
    <w:rsid w:val="00547BC3"/>
    <w:rsid w:val="00547D0B"/>
    <w:rsid w:val="00547E5E"/>
    <w:rsid w:val="00550E43"/>
    <w:rsid w:val="00551EAA"/>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862"/>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B42"/>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3EDE"/>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3B9"/>
    <w:rsid w:val="00673A51"/>
    <w:rsid w:val="00673A9F"/>
    <w:rsid w:val="00673E2D"/>
    <w:rsid w:val="00673F9E"/>
    <w:rsid w:val="00674367"/>
    <w:rsid w:val="00674DAF"/>
    <w:rsid w:val="006750BA"/>
    <w:rsid w:val="00675509"/>
    <w:rsid w:val="006756B8"/>
    <w:rsid w:val="0067612B"/>
    <w:rsid w:val="00676933"/>
    <w:rsid w:val="00676C09"/>
    <w:rsid w:val="00676D9E"/>
    <w:rsid w:val="00676DE3"/>
    <w:rsid w:val="0067733E"/>
    <w:rsid w:val="0067797F"/>
    <w:rsid w:val="00677D71"/>
    <w:rsid w:val="0068007F"/>
    <w:rsid w:val="006801D4"/>
    <w:rsid w:val="006808E7"/>
    <w:rsid w:val="00680D81"/>
    <w:rsid w:val="00680F91"/>
    <w:rsid w:val="0068120B"/>
    <w:rsid w:val="006817BF"/>
    <w:rsid w:val="00681AC4"/>
    <w:rsid w:val="00681BBD"/>
    <w:rsid w:val="00681D62"/>
    <w:rsid w:val="00682357"/>
    <w:rsid w:val="0068241F"/>
    <w:rsid w:val="00682447"/>
    <w:rsid w:val="0068264A"/>
    <w:rsid w:val="00682BE9"/>
    <w:rsid w:val="00682EA5"/>
    <w:rsid w:val="006836CA"/>
    <w:rsid w:val="00684125"/>
    <w:rsid w:val="00684891"/>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63E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54"/>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3985"/>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5E78"/>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BDF"/>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4F53"/>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754"/>
    <w:rsid w:val="00740AFD"/>
    <w:rsid w:val="00741046"/>
    <w:rsid w:val="007410AA"/>
    <w:rsid w:val="00741570"/>
    <w:rsid w:val="007416A3"/>
    <w:rsid w:val="00741AB6"/>
    <w:rsid w:val="00742EDD"/>
    <w:rsid w:val="007431A4"/>
    <w:rsid w:val="00743F63"/>
    <w:rsid w:val="0074440C"/>
    <w:rsid w:val="00744446"/>
    <w:rsid w:val="00744BA4"/>
    <w:rsid w:val="00745354"/>
    <w:rsid w:val="007458B3"/>
    <w:rsid w:val="007463D3"/>
    <w:rsid w:val="007465F0"/>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063"/>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3B8E"/>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0C4"/>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4EA"/>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4A7"/>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37E0D"/>
    <w:rsid w:val="00840312"/>
    <w:rsid w:val="008403E9"/>
    <w:rsid w:val="008404D4"/>
    <w:rsid w:val="0084074D"/>
    <w:rsid w:val="00840955"/>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750"/>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1FB5"/>
    <w:rsid w:val="008724B1"/>
    <w:rsid w:val="00872A08"/>
    <w:rsid w:val="0087324A"/>
    <w:rsid w:val="00873BC6"/>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4C75"/>
    <w:rsid w:val="008851BF"/>
    <w:rsid w:val="0088574B"/>
    <w:rsid w:val="008857B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479"/>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488D"/>
    <w:rsid w:val="008B5001"/>
    <w:rsid w:val="008B63C9"/>
    <w:rsid w:val="008B6925"/>
    <w:rsid w:val="008B700A"/>
    <w:rsid w:val="008B71B5"/>
    <w:rsid w:val="008B7526"/>
    <w:rsid w:val="008C01A1"/>
    <w:rsid w:val="008C065F"/>
    <w:rsid w:val="008C1343"/>
    <w:rsid w:val="008C201B"/>
    <w:rsid w:val="008C2DDE"/>
    <w:rsid w:val="008C35C0"/>
    <w:rsid w:val="008C3786"/>
    <w:rsid w:val="008C3913"/>
    <w:rsid w:val="008C3BAA"/>
    <w:rsid w:val="008C3ECF"/>
    <w:rsid w:val="008C3FBC"/>
    <w:rsid w:val="008C3FD5"/>
    <w:rsid w:val="008C3FDA"/>
    <w:rsid w:val="008C41C7"/>
    <w:rsid w:val="008C45F4"/>
    <w:rsid w:val="008C473A"/>
    <w:rsid w:val="008C4836"/>
    <w:rsid w:val="008C48E7"/>
    <w:rsid w:val="008C4B2D"/>
    <w:rsid w:val="008C57D6"/>
    <w:rsid w:val="008C5DDA"/>
    <w:rsid w:val="008C5E44"/>
    <w:rsid w:val="008C5ECF"/>
    <w:rsid w:val="008C6296"/>
    <w:rsid w:val="008C737C"/>
    <w:rsid w:val="008C7D57"/>
    <w:rsid w:val="008D112A"/>
    <w:rsid w:val="008D12C0"/>
    <w:rsid w:val="008D1494"/>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EB6"/>
    <w:rsid w:val="008E4FBA"/>
    <w:rsid w:val="008E5500"/>
    <w:rsid w:val="008E5682"/>
    <w:rsid w:val="008E5A39"/>
    <w:rsid w:val="008E628A"/>
    <w:rsid w:val="008E65F0"/>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10"/>
    <w:rsid w:val="008F4F7D"/>
    <w:rsid w:val="008F5255"/>
    <w:rsid w:val="008F5667"/>
    <w:rsid w:val="008F5901"/>
    <w:rsid w:val="008F5EEB"/>
    <w:rsid w:val="008F6A7E"/>
    <w:rsid w:val="008F6BA9"/>
    <w:rsid w:val="008F6D10"/>
    <w:rsid w:val="008F6E71"/>
    <w:rsid w:val="008F73C7"/>
    <w:rsid w:val="008F7E6D"/>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200"/>
    <w:rsid w:val="00910262"/>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16"/>
    <w:rsid w:val="00913E2D"/>
    <w:rsid w:val="0091420B"/>
    <w:rsid w:val="00914863"/>
    <w:rsid w:val="0091490E"/>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E9B"/>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7C"/>
    <w:rsid w:val="009507C2"/>
    <w:rsid w:val="00950BCA"/>
    <w:rsid w:val="00950F35"/>
    <w:rsid w:val="009520A1"/>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C7037"/>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079"/>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9B9"/>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25E0"/>
    <w:rsid w:val="00A52823"/>
    <w:rsid w:val="00A52DF0"/>
    <w:rsid w:val="00A532F0"/>
    <w:rsid w:val="00A535FE"/>
    <w:rsid w:val="00A53691"/>
    <w:rsid w:val="00A54110"/>
    <w:rsid w:val="00A550CD"/>
    <w:rsid w:val="00A55945"/>
    <w:rsid w:val="00A55D26"/>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4E2E"/>
    <w:rsid w:val="00A75489"/>
    <w:rsid w:val="00A75EE0"/>
    <w:rsid w:val="00A766B4"/>
    <w:rsid w:val="00A76DA1"/>
    <w:rsid w:val="00A770A2"/>
    <w:rsid w:val="00A77A85"/>
    <w:rsid w:val="00A8057D"/>
    <w:rsid w:val="00A8090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06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5AE3"/>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59F7"/>
    <w:rsid w:val="00B0677A"/>
    <w:rsid w:val="00B06D88"/>
    <w:rsid w:val="00B073C8"/>
    <w:rsid w:val="00B07510"/>
    <w:rsid w:val="00B07A76"/>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9BD"/>
    <w:rsid w:val="00B13AD8"/>
    <w:rsid w:val="00B13B6A"/>
    <w:rsid w:val="00B13B9C"/>
    <w:rsid w:val="00B1458C"/>
    <w:rsid w:val="00B14AC4"/>
    <w:rsid w:val="00B1579E"/>
    <w:rsid w:val="00B1599D"/>
    <w:rsid w:val="00B15EF9"/>
    <w:rsid w:val="00B15F43"/>
    <w:rsid w:val="00B162E4"/>
    <w:rsid w:val="00B16458"/>
    <w:rsid w:val="00B172FD"/>
    <w:rsid w:val="00B17371"/>
    <w:rsid w:val="00B1748C"/>
    <w:rsid w:val="00B17BDF"/>
    <w:rsid w:val="00B20602"/>
    <w:rsid w:val="00B20BC5"/>
    <w:rsid w:val="00B2226C"/>
    <w:rsid w:val="00B2247C"/>
    <w:rsid w:val="00B2286E"/>
    <w:rsid w:val="00B23010"/>
    <w:rsid w:val="00B23C9C"/>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5C1"/>
    <w:rsid w:val="00B36708"/>
    <w:rsid w:val="00B36DCE"/>
    <w:rsid w:val="00B37745"/>
    <w:rsid w:val="00B3788B"/>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5A7"/>
    <w:rsid w:val="00B47701"/>
    <w:rsid w:val="00B479AE"/>
    <w:rsid w:val="00B479AF"/>
    <w:rsid w:val="00B47F2A"/>
    <w:rsid w:val="00B47FE5"/>
    <w:rsid w:val="00B51266"/>
    <w:rsid w:val="00B512E2"/>
    <w:rsid w:val="00B51798"/>
    <w:rsid w:val="00B5182D"/>
    <w:rsid w:val="00B51A12"/>
    <w:rsid w:val="00B51A4D"/>
    <w:rsid w:val="00B51B64"/>
    <w:rsid w:val="00B51CE8"/>
    <w:rsid w:val="00B51F55"/>
    <w:rsid w:val="00B52542"/>
    <w:rsid w:val="00B52646"/>
    <w:rsid w:val="00B5283C"/>
    <w:rsid w:val="00B52B11"/>
    <w:rsid w:val="00B52E43"/>
    <w:rsid w:val="00B52F35"/>
    <w:rsid w:val="00B5306D"/>
    <w:rsid w:val="00B530C1"/>
    <w:rsid w:val="00B532B0"/>
    <w:rsid w:val="00B539F4"/>
    <w:rsid w:val="00B53D51"/>
    <w:rsid w:val="00B53DDD"/>
    <w:rsid w:val="00B53F59"/>
    <w:rsid w:val="00B54512"/>
    <w:rsid w:val="00B54876"/>
    <w:rsid w:val="00B54939"/>
    <w:rsid w:val="00B54FB8"/>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3672"/>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9A0"/>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0E30"/>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C7CDF"/>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03B"/>
    <w:rsid w:val="00BD6296"/>
    <w:rsid w:val="00BD62C0"/>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097"/>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C1"/>
    <w:rsid w:val="00C003F2"/>
    <w:rsid w:val="00C00901"/>
    <w:rsid w:val="00C00D51"/>
    <w:rsid w:val="00C0161D"/>
    <w:rsid w:val="00C02182"/>
    <w:rsid w:val="00C02547"/>
    <w:rsid w:val="00C03F7A"/>
    <w:rsid w:val="00C0486E"/>
    <w:rsid w:val="00C04CCB"/>
    <w:rsid w:val="00C052B7"/>
    <w:rsid w:val="00C057BF"/>
    <w:rsid w:val="00C0585D"/>
    <w:rsid w:val="00C05C01"/>
    <w:rsid w:val="00C06C10"/>
    <w:rsid w:val="00C06F89"/>
    <w:rsid w:val="00C07011"/>
    <w:rsid w:val="00C07FC5"/>
    <w:rsid w:val="00C10812"/>
    <w:rsid w:val="00C108DF"/>
    <w:rsid w:val="00C11597"/>
    <w:rsid w:val="00C11910"/>
    <w:rsid w:val="00C125A7"/>
    <w:rsid w:val="00C12D95"/>
    <w:rsid w:val="00C13C0D"/>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72"/>
    <w:rsid w:val="00C20CA0"/>
    <w:rsid w:val="00C20FE9"/>
    <w:rsid w:val="00C227A2"/>
    <w:rsid w:val="00C22D67"/>
    <w:rsid w:val="00C2339E"/>
    <w:rsid w:val="00C23560"/>
    <w:rsid w:val="00C236F0"/>
    <w:rsid w:val="00C23EC5"/>
    <w:rsid w:val="00C24971"/>
    <w:rsid w:val="00C24FCC"/>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CD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1B3"/>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185"/>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38"/>
    <w:rsid w:val="00D023BF"/>
    <w:rsid w:val="00D02856"/>
    <w:rsid w:val="00D0320A"/>
    <w:rsid w:val="00D034AE"/>
    <w:rsid w:val="00D03D86"/>
    <w:rsid w:val="00D041DB"/>
    <w:rsid w:val="00D060F4"/>
    <w:rsid w:val="00D06221"/>
    <w:rsid w:val="00D07815"/>
    <w:rsid w:val="00D07B90"/>
    <w:rsid w:val="00D07DE6"/>
    <w:rsid w:val="00D10920"/>
    <w:rsid w:val="00D10BB0"/>
    <w:rsid w:val="00D10C69"/>
    <w:rsid w:val="00D11A5A"/>
    <w:rsid w:val="00D123BE"/>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1D1"/>
    <w:rsid w:val="00D30461"/>
    <w:rsid w:val="00D30561"/>
    <w:rsid w:val="00D30DB1"/>
    <w:rsid w:val="00D31BB0"/>
    <w:rsid w:val="00D31DB2"/>
    <w:rsid w:val="00D3366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CFB"/>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8C5"/>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0E8D"/>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7EC"/>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3C8"/>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48A"/>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AF1"/>
    <w:rsid w:val="00E76B3A"/>
    <w:rsid w:val="00E76BC6"/>
    <w:rsid w:val="00E80488"/>
    <w:rsid w:val="00E808C7"/>
    <w:rsid w:val="00E80916"/>
    <w:rsid w:val="00E80B7F"/>
    <w:rsid w:val="00E81572"/>
    <w:rsid w:val="00E816E0"/>
    <w:rsid w:val="00E81912"/>
    <w:rsid w:val="00E81BAB"/>
    <w:rsid w:val="00E82955"/>
    <w:rsid w:val="00E832F8"/>
    <w:rsid w:val="00E8383B"/>
    <w:rsid w:val="00E838E2"/>
    <w:rsid w:val="00E839A1"/>
    <w:rsid w:val="00E83EEE"/>
    <w:rsid w:val="00E84715"/>
    <w:rsid w:val="00E84813"/>
    <w:rsid w:val="00E848B6"/>
    <w:rsid w:val="00E84EC0"/>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8D7"/>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12"/>
    <w:rsid w:val="00EE2AB3"/>
    <w:rsid w:val="00EE3398"/>
    <w:rsid w:val="00EE3CB6"/>
    <w:rsid w:val="00EE3D10"/>
    <w:rsid w:val="00EE4801"/>
    <w:rsid w:val="00EE4CD3"/>
    <w:rsid w:val="00EE4D66"/>
    <w:rsid w:val="00EE50D3"/>
    <w:rsid w:val="00EE5AB7"/>
    <w:rsid w:val="00EE652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C07"/>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035"/>
    <w:rsid w:val="00F33560"/>
    <w:rsid w:val="00F3460E"/>
    <w:rsid w:val="00F35168"/>
    <w:rsid w:val="00F3573B"/>
    <w:rsid w:val="00F36580"/>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7C6"/>
    <w:rsid w:val="00F55EBC"/>
    <w:rsid w:val="00F55FB1"/>
    <w:rsid w:val="00F56093"/>
    <w:rsid w:val="00F564CE"/>
    <w:rsid w:val="00F567DB"/>
    <w:rsid w:val="00F571FB"/>
    <w:rsid w:val="00F575DD"/>
    <w:rsid w:val="00F57F4A"/>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769"/>
    <w:rsid w:val="00F717D8"/>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1E81"/>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875"/>
    <w:rsid w:val="00FA3A26"/>
    <w:rsid w:val="00FA3A48"/>
    <w:rsid w:val="00FA3BF4"/>
    <w:rsid w:val="00FA4C3D"/>
    <w:rsid w:val="00FA528A"/>
    <w:rsid w:val="00FA532C"/>
    <w:rsid w:val="00FA55CB"/>
    <w:rsid w:val="00FA6EF0"/>
    <w:rsid w:val="00FA7B36"/>
    <w:rsid w:val="00FB0039"/>
    <w:rsid w:val="00FB080F"/>
    <w:rsid w:val="00FB0FB2"/>
    <w:rsid w:val="00FB100D"/>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A41"/>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D3C"/>
    <w:rsid w:val="00FD6F87"/>
    <w:rsid w:val="00FD736A"/>
    <w:rsid w:val="00FD78AF"/>
    <w:rsid w:val="00FE021D"/>
    <w:rsid w:val="00FE0D14"/>
    <w:rsid w:val="00FE128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2BFAE582-D6DF-4F19-BE6A-48CF5AA46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character" w:customStyle="1" w:styleId="Mencinsinresolver2">
    <w:name w:val="Mención sin resolver2"/>
    <w:basedOn w:val="Fuentedeprrafopredeter"/>
    <w:uiPriority w:val="99"/>
    <w:semiHidden/>
    <w:unhideWhenUsed/>
    <w:rsid w:val="0037042F"/>
    <w:rPr>
      <w:color w:val="605E5C"/>
      <w:shd w:val="clear" w:color="auto" w:fill="E1DFDD"/>
    </w:rPr>
  </w:style>
  <w:style w:type="character" w:customStyle="1" w:styleId="Caracteresdenotaalpie">
    <w:name w:val="Caracteres de nota al pie"/>
    <w:qFormat/>
    <w:rsid w:val="00C06C10"/>
  </w:style>
  <w:style w:type="table" w:customStyle="1" w:styleId="Tablaconcuadrcula3">
    <w:name w:val="Tabla con cuadrícula3"/>
    <w:basedOn w:val="Tablanormal"/>
    <w:next w:val="Tablaconcuadrcula"/>
    <w:uiPriority w:val="59"/>
    <w:rsid w:val="00C06C10"/>
    <w:pPr>
      <w:suppressAutoHyphens/>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2431543">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3305376">
      <w:bodyDiv w:val="1"/>
      <w:marLeft w:val="0"/>
      <w:marRight w:val="0"/>
      <w:marTop w:val="0"/>
      <w:marBottom w:val="0"/>
      <w:divBdr>
        <w:top w:val="none" w:sz="0" w:space="0" w:color="auto"/>
        <w:left w:val="none" w:sz="0" w:space="0" w:color="auto"/>
        <w:bottom w:val="none" w:sz="0" w:space="0" w:color="auto"/>
        <w:right w:val="none" w:sz="0" w:space="0" w:color="auto"/>
      </w:divBdr>
      <w:divsChild>
        <w:div w:id="1690571046">
          <w:marLeft w:val="0"/>
          <w:marRight w:val="0"/>
          <w:marTop w:val="0"/>
          <w:marBottom w:val="82"/>
          <w:divBdr>
            <w:top w:val="none" w:sz="0" w:space="0" w:color="auto"/>
            <w:left w:val="none" w:sz="0" w:space="0" w:color="auto"/>
            <w:bottom w:val="none" w:sz="0" w:space="0" w:color="auto"/>
            <w:right w:val="none" w:sz="0" w:space="0" w:color="auto"/>
          </w:divBdr>
        </w:div>
        <w:div w:id="1989437598">
          <w:marLeft w:val="864"/>
          <w:marRight w:val="0"/>
          <w:marTop w:val="0"/>
          <w:marBottom w:val="82"/>
          <w:divBdr>
            <w:top w:val="none" w:sz="0" w:space="0" w:color="auto"/>
            <w:left w:val="none" w:sz="0" w:space="0" w:color="auto"/>
            <w:bottom w:val="none" w:sz="0" w:space="0" w:color="auto"/>
            <w:right w:val="none" w:sz="0" w:space="0" w:color="auto"/>
          </w:divBdr>
        </w:div>
        <w:div w:id="605771312">
          <w:marLeft w:val="864"/>
          <w:marRight w:val="0"/>
          <w:marTop w:val="0"/>
          <w:marBottom w:val="82"/>
          <w:divBdr>
            <w:top w:val="none" w:sz="0" w:space="0" w:color="auto"/>
            <w:left w:val="none" w:sz="0" w:space="0" w:color="auto"/>
            <w:bottom w:val="none" w:sz="0" w:space="0" w:color="auto"/>
            <w:right w:val="none" w:sz="0" w:space="0" w:color="auto"/>
          </w:divBdr>
        </w:div>
        <w:div w:id="2114202088">
          <w:marLeft w:val="864"/>
          <w:marRight w:val="0"/>
          <w:marTop w:val="0"/>
          <w:marBottom w:val="82"/>
          <w:divBdr>
            <w:top w:val="none" w:sz="0" w:space="0" w:color="auto"/>
            <w:left w:val="none" w:sz="0" w:space="0" w:color="auto"/>
            <w:bottom w:val="none" w:sz="0" w:space="0" w:color="auto"/>
            <w:right w:val="none" w:sz="0" w:space="0" w:color="auto"/>
          </w:divBdr>
        </w:div>
        <w:div w:id="1039086701">
          <w:marLeft w:val="864"/>
          <w:marRight w:val="0"/>
          <w:marTop w:val="0"/>
          <w:marBottom w:val="82"/>
          <w:divBdr>
            <w:top w:val="none" w:sz="0" w:space="0" w:color="auto"/>
            <w:left w:val="none" w:sz="0" w:space="0" w:color="auto"/>
            <w:bottom w:val="none" w:sz="0" w:space="0" w:color="auto"/>
            <w:right w:val="none" w:sz="0" w:space="0" w:color="auto"/>
          </w:divBdr>
        </w:div>
        <w:div w:id="1660579377">
          <w:marLeft w:val="864"/>
          <w:marRight w:val="0"/>
          <w:marTop w:val="0"/>
          <w:marBottom w:val="82"/>
          <w:divBdr>
            <w:top w:val="none" w:sz="0" w:space="0" w:color="auto"/>
            <w:left w:val="none" w:sz="0" w:space="0" w:color="auto"/>
            <w:bottom w:val="none" w:sz="0" w:space="0" w:color="auto"/>
            <w:right w:val="none" w:sz="0" w:space="0" w:color="auto"/>
          </w:divBdr>
        </w:div>
        <w:div w:id="2034646878">
          <w:marLeft w:val="864"/>
          <w:marRight w:val="0"/>
          <w:marTop w:val="0"/>
          <w:marBottom w:val="82"/>
          <w:divBdr>
            <w:top w:val="none" w:sz="0" w:space="0" w:color="auto"/>
            <w:left w:val="none" w:sz="0" w:space="0" w:color="auto"/>
            <w:bottom w:val="none" w:sz="0" w:space="0" w:color="auto"/>
            <w:right w:val="none" w:sz="0" w:space="0" w:color="auto"/>
          </w:divBdr>
        </w:div>
        <w:div w:id="200167419">
          <w:marLeft w:val="864"/>
          <w:marRight w:val="0"/>
          <w:marTop w:val="0"/>
          <w:marBottom w:val="82"/>
          <w:divBdr>
            <w:top w:val="none" w:sz="0" w:space="0" w:color="auto"/>
            <w:left w:val="none" w:sz="0" w:space="0" w:color="auto"/>
            <w:bottom w:val="none" w:sz="0" w:space="0" w:color="auto"/>
            <w:right w:val="none" w:sz="0" w:space="0" w:color="auto"/>
          </w:divBdr>
        </w:div>
        <w:div w:id="2139446872">
          <w:marLeft w:val="864"/>
          <w:marRight w:val="0"/>
          <w:marTop w:val="0"/>
          <w:marBottom w:val="82"/>
          <w:divBdr>
            <w:top w:val="none" w:sz="0" w:space="0" w:color="auto"/>
            <w:left w:val="none" w:sz="0" w:space="0" w:color="auto"/>
            <w:bottom w:val="none" w:sz="0" w:space="0" w:color="auto"/>
            <w:right w:val="none" w:sz="0" w:space="0" w:color="auto"/>
          </w:divBdr>
        </w:div>
        <w:div w:id="83765042">
          <w:marLeft w:val="864"/>
          <w:marRight w:val="0"/>
          <w:marTop w:val="0"/>
          <w:marBottom w:val="82"/>
          <w:divBdr>
            <w:top w:val="none" w:sz="0" w:space="0" w:color="auto"/>
            <w:left w:val="none" w:sz="0" w:space="0" w:color="auto"/>
            <w:bottom w:val="none" w:sz="0" w:space="0" w:color="auto"/>
            <w:right w:val="none" w:sz="0" w:space="0" w:color="auto"/>
          </w:divBdr>
        </w:div>
        <w:div w:id="1301882241">
          <w:marLeft w:val="864"/>
          <w:marRight w:val="0"/>
          <w:marTop w:val="0"/>
          <w:marBottom w:val="82"/>
          <w:divBdr>
            <w:top w:val="none" w:sz="0" w:space="0" w:color="auto"/>
            <w:left w:val="none" w:sz="0" w:space="0" w:color="auto"/>
            <w:bottom w:val="none" w:sz="0" w:space="0" w:color="auto"/>
            <w:right w:val="none" w:sz="0" w:space="0" w:color="auto"/>
          </w:divBdr>
        </w:div>
        <w:div w:id="1566839667">
          <w:marLeft w:val="864"/>
          <w:marRight w:val="0"/>
          <w:marTop w:val="0"/>
          <w:marBottom w:val="82"/>
          <w:divBdr>
            <w:top w:val="none" w:sz="0" w:space="0" w:color="auto"/>
            <w:left w:val="none" w:sz="0" w:space="0" w:color="auto"/>
            <w:bottom w:val="none" w:sz="0" w:space="0" w:color="auto"/>
            <w:right w:val="none" w:sz="0" w:space="0" w:color="auto"/>
          </w:divBdr>
        </w:div>
        <w:div w:id="820386765">
          <w:marLeft w:val="0"/>
          <w:marRight w:val="0"/>
          <w:marTop w:val="0"/>
          <w:marBottom w:val="82"/>
          <w:divBdr>
            <w:top w:val="none" w:sz="0" w:space="0" w:color="auto"/>
            <w:left w:val="none" w:sz="0" w:space="0" w:color="auto"/>
            <w:bottom w:val="none" w:sz="0" w:space="0" w:color="auto"/>
            <w:right w:val="none" w:sz="0" w:space="0" w:color="auto"/>
          </w:divBdr>
        </w:div>
        <w:div w:id="433667297">
          <w:marLeft w:val="0"/>
          <w:marRight w:val="0"/>
          <w:marTop w:val="0"/>
          <w:marBottom w:val="82"/>
          <w:divBdr>
            <w:top w:val="none" w:sz="0" w:space="0" w:color="auto"/>
            <w:left w:val="none" w:sz="0" w:space="0" w:color="auto"/>
            <w:bottom w:val="none" w:sz="0" w:space="0" w:color="auto"/>
            <w:right w:val="none" w:sz="0" w:space="0" w:color="auto"/>
          </w:divBdr>
        </w:div>
        <w:div w:id="316228430">
          <w:marLeft w:val="0"/>
          <w:marRight w:val="0"/>
          <w:marTop w:val="0"/>
          <w:marBottom w:val="82"/>
          <w:divBdr>
            <w:top w:val="none" w:sz="0" w:space="0" w:color="auto"/>
            <w:left w:val="none" w:sz="0" w:space="0" w:color="auto"/>
            <w:bottom w:val="none" w:sz="0" w:space="0" w:color="auto"/>
            <w:right w:val="none" w:sz="0" w:space="0" w:color="auto"/>
          </w:divBdr>
        </w:div>
        <w:div w:id="310988862">
          <w:marLeft w:val="0"/>
          <w:marRight w:val="0"/>
          <w:marTop w:val="0"/>
          <w:marBottom w:val="82"/>
          <w:divBdr>
            <w:top w:val="none" w:sz="0" w:space="0" w:color="auto"/>
            <w:left w:val="none" w:sz="0" w:space="0" w:color="auto"/>
            <w:bottom w:val="none" w:sz="0" w:space="0" w:color="auto"/>
            <w:right w:val="none" w:sz="0" w:space="0" w:color="auto"/>
          </w:divBdr>
        </w:div>
        <w:div w:id="216474339">
          <w:marLeft w:val="0"/>
          <w:marRight w:val="0"/>
          <w:marTop w:val="0"/>
          <w:marBottom w:val="82"/>
          <w:divBdr>
            <w:top w:val="none" w:sz="0" w:space="0" w:color="auto"/>
            <w:left w:val="none" w:sz="0" w:space="0" w:color="auto"/>
            <w:bottom w:val="none" w:sz="0" w:space="0" w:color="auto"/>
            <w:right w:val="none" w:sz="0" w:space="0" w:color="auto"/>
          </w:divBdr>
        </w:div>
        <w:div w:id="1776516323">
          <w:marLeft w:val="0"/>
          <w:marRight w:val="0"/>
          <w:marTop w:val="0"/>
          <w:marBottom w:val="82"/>
          <w:divBdr>
            <w:top w:val="none" w:sz="0" w:space="0" w:color="auto"/>
            <w:left w:val="none" w:sz="0" w:space="0" w:color="auto"/>
            <w:bottom w:val="none" w:sz="0" w:space="0" w:color="auto"/>
            <w:right w:val="none" w:sz="0" w:space="0" w:color="auto"/>
          </w:divBdr>
        </w:div>
        <w:div w:id="1234508885">
          <w:marLeft w:val="0"/>
          <w:marRight w:val="0"/>
          <w:marTop w:val="0"/>
          <w:marBottom w:val="101"/>
          <w:divBdr>
            <w:top w:val="none" w:sz="0" w:space="0" w:color="auto"/>
            <w:left w:val="none" w:sz="0" w:space="0" w:color="auto"/>
            <w:bottom w:val="none" w:sz="0" w:space="0" w:color="auto"/>
            <w:right w:val="none" w:sz="0" w:space="0" w:color="auto"/>
          </w:divBdr>
        </w:div>
        <w:div w:id="1937128200">
          <w:marLeft w:val="0"/>
          <w:marRight w:val="0"/>
          <w:marTop w:val="0"/>
          <w:marBottom w:val="101"/>
          <w:divBdr>
            <w:top w:val="none" w:sz="0" w:space="0" w:color="auto"/>
            <w:left w:val="none" w:sz="0" w:space="0" w:color="auto"/>
            <w:bottom w:val="none" w:sz="0" w:space="0" w:color="auto"/>
            <w:right w:val="none" w:sz="0" w:space="0" w:color="auto"/>
          </w:divBdr>
        </w:div>
        <w:div w:id="1273244337">
          <w:marLeft w:val="864"/>
          <w:marRight w:val="0"/>
          <w:marTop w:val="0"/>
          <w:marBottom w:val="101"/>
          <w:divBdr>
            <w:top w:val="none" w:sz="0" w:space="0" w:color="auto"/>
            <w:left w:val="none" w:sz="0" w:space="0" w:color="auto"/>
            <w:bottom w:val="none" w:sz="0" w:space="0" w:color="auto"/>
            <w:right w:val="none" w:sz="0" w:space="0" w:color="auto"/>
          </w:divBdr>
        </w:div>
        <w:div w:id="1622762268">
          <w:marLeft w:val="1339"/>
          <w:marRight w:val="0"/>
          <w:marTop w:val="0"/>
          <w:marBottom w:val="101"/>
          <w:divBdr>
            <w:top w:val="none" w:sz="0" w:space="0" w:color="auto"/>
            <w:left w:val="none" w:sz="0" w:space="0" w:color="auto"/>
            <w:bottom w:val="none" w:sz="0" w:space="0" w:color="auto"/>
            <w:right w:val="none" w:sz="0" w:space="0" w:color="auto"/>
          </w:divBdr>
        </w:div>
        <w:div w:id="1369646848">
          <w:marLeft w:val="1339"/>
          <w:marRight w:val="0"/>
          <w:marTop w:val="0"/>
          <w:marBottom w:val="101"/>
          <w:divBdr>
            <w:top w:val="none" w:sz="0" w:space="0" w:color="auto"/>
            <w:left w:val="none" w:sz="0" w:space="0" w:color="auto"/>
            <w:bottom w:val="none" w:sz="0" w:space="0" w:color="auto"/>
            <w:right w:val="none" w:sz="0" w:space="0" w:color="auto"/>
          </w:divBdr>
        </w:div>
        <w:div w:id="729502062">
          <w:marLeft w:val="1339"/>
          <w:marRight w:val="0"/>
          <w:marTop w:val="0"/>
          <w:marBottom w:val="101"/>
          <w:divBdr>
            <w:top w:val="none" w:sz="0" w:space="0" w:color="auto"/>
            <w:left w:val="none" w:sz="0" w:space="0" w:color="auto"/>
            <w:bottom w:val="none" w:sz="0" w:space="0" w:color="auto"/>
            <w:right w:val="none" w:sz="0" w:space="0" w:color="auto"/>
          </w:divBdr>
        </w:div>
        <w:div w:id="2055225799">
          <w:marLeft w:val="1339"/>
          <w:marRight w:val="0"/>
          <w:marTop w:val="0"/>
          <w:marBottom w:val="101"/>
          <w:divBdr>
            <w:top w:val="none" w:sz="0" w:space="0" w:color="auto"/>
            <w:left w:val="none" w:sz="0" w:space="0" w:color="auto"/>
            <w:bottom w:val="none" w:sz="0" w:space="0" w:color="auto"/>
            <w:right w:val="none" w:sz="0" w:space="0" w:color="auto"/>
          </w:divBdr>
        </w:div>
        <w:div w:id="296840631">
          <w:marLeft w:val="864"/>
          <w:marRight w:val="0"/>
          <w:marTop w:val="0"/>
          <w:marBottom w:val="101"/>
          <w:divBdr>
            <w:top w:val="none" w:sz="0" w:space="0" w:color="auto"/>
            <w:left w:val="none" w:sz="0" w:space="0" w:color="auto"/>
            <w:bottom w:val="none" w:sz="0" w:space="0" w:color="auto"/>
            <w:right w:val="none" w:sz="0" w:space="0" w:color="auto"/>
          </w:divBdr>
        </w:div>
        <w:div w:id="934827543">
          <w:marLeft w:val="0"/>
          <w:marRight w:val="0"/>
          <w:marTop w:val="0"/>
          <w:marBottom w:val="101"/>
          <w:divBdr>
            <w:top w:val="none" w:sz="0" w:space="0" w:color="auto"/>
            <w:left w:val="none" w:sz="0" w:space="0" w:color="auto"/>
            <w:bottom w:val="none" w:sz="0" w:space="0" w:color="auto"/>
            <w:right w:val="none" w:sz="0" w:space="0" w:color="auto"/>
          </w:divBdr>
        </w:div>
        <w:div w:id="1150251749">
          <w:marLeft w:val="0"/>
          <w:marRight w:val="0"/>
          <w:marTop w:val="0"/>
          <w:marBottom w:val="101"/>
          <w:divBdr>
            <w:top w:val="none" w:sz="0" w:space="0" w:color="auto"/>
            <w:left w:val="none" w:sz="0" w:space="0" w:color="auto"/>
            <w:bottom w:val="none" w:sz="0" w:space="0" w:color="auto"/>
            <w:right w:val="none" w:sz="0" w:space="0" w:color="auto"/>
          </w:divBdr>
        </w:div>
        <w:div w:id="1918443541">
          <w:marLeft w:val="0"/>
          <w:marRight w:val="0"/>
          <w:marTop w:val="0"/>
          <w:marBottom w:val="101"/>
          <w:divBdr>
            <w:top w:val="none" w:sz="0" w:space="0" w:color="auto"/>
            <w:left w:val="none" w:sz="0" w:space="0" w:color="auto"/>
            <w:bottom w:val="none" w:sz="0" w:space="0" w:color="auto"/>
            <w:right w:val="none" w:sz="0" w:space="0" w:color="auto"/>
          </w:divBdr>
        </w:div>
        <w:div w:id="1371875491">
          <w:marLeft w:val="0"/>
          <w:marRight w:val="0"/>
          <w:marTop w:val="0"/>
          <w:marBottom w:val="101"/>
          <w:divBdr>
            <w:top w:val="none" w:sz="0" w:space="0" w:color="auto"/>
            <w:left w:val="none" w:sz="0" w:space="0" w:color="auto"/>
            <w:bottom w:val="none" w:sz="0" w:space="0" w:color="auto"/>
            <w:right w:val="none" w:sz="0" w:space="0" w:color="auto"/>
          </w:divBdr>
        </w:div>
        <w:div w:id="2112312812">
          <w:marLeft w:val="864"/>
          <w:marRight w:val="0"/>
          <w:marTop w:val="0"/>
          <w:marBottom w:val="101"/>
          <w:divBdr>
            <w:top w:val="none" w:sz="0" w:space="0" w:color="auto"/>
            <w:left w:val="none" w:sz="0" w:space="0" w:color="auto"/>
            <w:bottom w:val="none" w:sz="0" w:space="0" w:color="auto"/>
            <w:right w:val="none" w:sz="0" w:space="0" w:color="auto"/>
          </w:divBdr>
        </w:div>
        <w:div w:id="1460880278">
          <w:marLeft w:val="0"/>
          <w:marRight w:val="0"/>
          <w:marTop w:val="0"/>
          <w:marBottom w:val="101"/>
          <w:divBdr>
            <w:top w:val="none" w:sz="0" w:space="0" w:color="auto"/>
            <w:left w:val="none" w:sz="0" w:space="0" w:color="auto"/>
            <w:bottom w:val="none" w:sz="0" w:space="0" w:color="auto"/>
            <w:right w:val="none" w:sz="0" w:space="0" w:color="auto"/>
          </w:divBdr>
        </w:div>
        <w:div w:id="1554347621">
          <w:marLeft w:val="864"/>
          <w:marRight w:val="0"/>
          <w:marTop w:val="0"/>
          <w:marBottom w:val="101"/>
          <w:divBdr>
            <w:top w:val="none" w:sz="0" w:space="0" w:color="auto"/>
            <w:left w:val="none" w:sz="0" w:space="0" w:color="auto"/>
            <w:bottom w:val="none" w:sz="0" w:space="0" w:color="auto"/>
            <w:right w:val="none" w:sz="0" w:space="0" w:color="auto"/>
          </w:divBdr>
        </w:div>
        <w:div w:id="633488171">
          <w:marLeft w:val="0"/>
          <w:marRight w:val="0"/>
          <w:marTop w:val="0"/>
          <w:marBottom w:val="101"/>
          <w:divBdr>
            <w:top w:val="none" w:sz="0" w:space="0" w:color="auto"/>
            <w:left w:val="none" w:sz="0" w:space="0" w:color="auto"/>
            <w:bottom w:val="none" w:sz="0" w:space="0" w:color="auto"/>
            <w:right w:val="none" w:sz="0" w:space="0" w:color="auto"/>
          </w:divBdr>
        </w:div>
        <w:div w:id="2002077781">
          <w:marLeft w:val="0"/>
          <w:marRight w:val="0"/>
          <w:marTop w:val="0"/>
          <w:marBottom w:val="101"/>
          <w:divBdr>
            <w:top w:val="none" w:sz="0" w:space="0" w:color="auto"/>
            <w:left w:val="none" w:sz="0" w:space="0" w:color="auto"/>
            <w:bottom w:val="none" w:sz="0" w:space="0" w:color="auto"/>
            <w:right w:val="none" w:sz="0" w:space="0" w:color="auto"/>
          </w:divBdr>
        </w:div>
        <w:div w:id="256721362">
          <w:marLeft w:val="864"/>
          <w:marRight w:val="0"/>
          <w:marTop w:val="0"/>
          <w:marBottom w:val="101"/>
          <w:divBdr>
            <w:top w:val="none" w:sz="0" w:space="0" w:color="auto"/>
            <w:left w:val="none" w:sz="0" w:space="0" w:color="auto"/>
            <w:bottom w:val="none" w:sz="0" w:space="0" w:color="auto"/>
            <w:right w:val="none" w:sz="0" w:space="0" w:color="auto"/>
          </w:divBdr>
        </w:div>
        <w:div w:id="612051965">
          <w:marLeft w:val="864"/>
          <w:marRight w:val="0"/>
          <w:marTop w:val="0"/>
          <w:marBottom w:val="101"/>
          <w:divBdr>
            <w:top w:val="none" w:sz="0" w:space="0" w:color="auto"/>
            <w:left w:val="none" w:sz="0" w:space="0" w:color="auto"/>
            <w:bottom w:val="none" w:sz="0" w:space="0" w:color="auto"/>
            <w:right w:val="none" w:sz="0" w:space="0" w:color="auto"/>
          </w:divBdr>
        </w:div>
        <w:div w:id="341662126">
          <w:marLeft w:val="864"/>
          <w:marRight w:val="0"/>
          <w:marTop w:val="0"/>
          <w:marBottom w:val="101"/>
          <w:divBdr>
            <w:top w:val="none" w:sz="0" w:space="0" w:color="auto"/>
            <w:left w:val="none" w:sz="0" w:space="0" w:color="auto"/>
            <w:bottom w:val="none" w:sz="0" w:space="0" w:color="auto"/>
            <w:right w:val="none" w:sz="0" w:space="0" w:color="auto"/>
          </w:divBdr>
        </w:div>
        <w:div w:id="231237043">
          <w:marLeft w:val="864"/>
          <w:marRight w:val="0"/>
          <w:marTop w:val="0"/>
          <w:marBottom w:val="101"/>
          <w:divBdr>
            <w:top w:val="none" w:sz="0" w:space="0" w:color="auto"/>
            <w:left w:val="none" w:sz="0" w:space="0" w:color="auto"/>
            <w:bottom w:val="none" w:sz="0" w:space="0" w:color="auto"/>
            <w:right w:val="none" w:sz="0" w:space="0" w:color="auto"/>
          </w:divBdr>
        </w:div>
        <w:div w:id="767890148">
          <w:marLeft w:val="0"/>
          <w:marRight w:val="0"/>
          <w:marTop w:val="0"/>
          <w:marBottom w:val="101"/>
          <w:divBdr>
            <w:top w:val="none" w:sz="0" w:space="0" w:color="auto"/>
            <w:left w:val="none" w:sz="0" w:space="0" w:color="auto"/>
            <w:bottom w:val="none" w:sz="0" w:space="0" w:color="auto"/>
            <w:right w:val="none" w:sz="0" w:space="0" w:color="auto"/>
          </w:divBdr>
        </w:div>
        <w:div w:id="1183979717">
          <w:marLeft w:val="0"/>
          <w:marRight w:val="0"/>
          <w:marTop w:val="0"/>
          <w:marBottom w:val="101"/>
          <w:divBdr>
            <w:top w:val="none" w:sz="0" w:space="0" w:color="auto"/>
            <w:left w:val="none" w:sz="0" w:space="0" w:color="auto"/>
            <w:bottom w:val="none" w:sz="0" w:space="0" w:color="auto"/>
            <w:right w:val="none" w:sz="0" w:space="0" w:color="auto"/>
          </w:divBdr>
        </w:div>
        <w:div w:id="1525050016">
          <w:marLeft w:val="864"/>
          <w:marRight w:val="0"/>
          <w:marTop w:val="0"/>
          <w:marBottom w:val="101"/>
          <w:divBdr>
            <w:top w:val="none" w:sz="0" w:space="0" w:color="auto"/>
            <w:left w:val="none" w:sz="0" w:space="0" w:color="auto"/>
            <w:bottom w:val="none" w:sz="0" w:space="0" w:color="auto"/>
            <w:right w:val="none" w:sz="0" w:space="0" w:color="auto"/>
          </w:divBdr>
        </w:div>
        <w:div w:id="498891209">
          <w:marLeft w:val="864"/>
          <w:marRight w:val="0"/>
          <w:marTop w:val="0"/>
          <w:marBottom w:val="101"/>
          <w:divBdr>
            <w:top w:val="none" w:sz="0" w:space="0" w:color="auto"/>
            <w:left w:val="none" w:sz="0" w:space="0" w:color="auto"/>
            <w:bottom w:val="none" w:sz="0" w:space="0" w:color="auto"/>
            <w:right w:val="none" w:sz="0" w:space="0" w:color="auto"/>
          </w:divBdr>
        </w:div>
        <w:div w:id="1306012638">
          <w:marLeft w:val="864"/>
          <w:marRight w:val="0"/>
          <w:marTop w:val="0"/>
          <w:marBottom w:val="101"/>
          <w:divBdr>
            <w:top w:val="none" w:sz="0" w:space="0" w:color="auto"/>
            <w:left w:val="none" w:sz="0" w:space="0" w:color="auto"/>
            <w:bottom w:val="none" w:sz="0" w:space="0" w:color="auto"/>
            <w:right w:val="none" w:sz="0" w:space="0" w:color="auto"/>
          </w:divBdr>
        </w:div>
        <w:div w:id="1734311675">
          <w:marLeft w:val="864"/>
          <w:marRight w:val="0"/>
          <w:marTop w:val="0"/>
          <w:marBottom w:val="101"/>
          <w:divBdr>
            <w:top w:val="none" w:sz="0" w:space="0" w:color="auto"/>
            <w:left w:val="none" w:sz="0" w:space="0" w:color="auto"/>
            <w:bottom w:val="none" w:sz="0" w:space="0" w:color="auto"/>
            <w:right w:val="none" w:sz="0" w:space="0" w:color="auto"/>
          </w:divBdr>
        </w:div>
        <w:div w:id="236524491">
          <w:marLeft w:val="0"/>
          <w:marRight w:val="0"/>
          <w:marTop w:val="0"/>
          <w:marBottom w:val="101"/>
          <w:divBdr>
            <w:top w:val="none" w:sz="0" w:space="0" w:color="auto"/>
            <w:left w:val="none" w:sz="0" w:space="0" w:color="auto"/>
            <w:bottom w:val="none" w:sz="0" w:space="0" w:color="auto"/>
            <w:right w:val="none" w:sz="0" w:space="0" w:color="auto"/>
          </w:divBdr>
        </w:div>
        <w:div w:id="1434714406">
          <w:marLeft w:val="0"/>
          <w:marRight w:val="0"/>
          <w:marTop w:val="0"/>
          <w:marBottom w:val="101"/>
          <w:divBdr>
            <w:top w:val="none" w:sz="0" w:space="0" w:color="auto"/>
            <w:left w:val="none" w:sz="0" w:space="0" w:color="auto"/>
            <w:bottom w:val="none" w:sz="0" w:space="0" w:color="auto"/>
            <w:right w:val="none" w:sz="0" w:space="0" w:color="auto"/>
          </w:divBdr>
        </w:div>
        <w:div w:id="556598860">
          <w:marLeft w:val="0"/>
          <w:marRight w:val="0"/>
          <w:marTop w:val="0"/>
          <w:marBottom w:val="101"/>
          <w:divBdr>
            <w:top w:val="none" w:sz="0" w:space="0" w:color="auto"/>
            <w:left w:val="none" w:sz="0" w:space="0" w:color="auto"/>
            <w:bottom w:val="none" w:sz="0" w:space="0" w:color="auto"/>
            <w:right w:val="none" w:sz="0" w:space="0" w:color="auto"/>
          </w:divBdr>
        </w:div>
        <w:div w:id="423957895">
          <w:marLeft w:val="864"/>
          <w:marRight w:val="0"/>
          <w:marTop w:val="0"/>
          <w:marBottom w:val="101"/>
          <w:divBdr>
            <w:top w:val="none" w:sz="0" w:space="0" w:color="auto"/>
            <w:left w:val="none" w:sz="0" w:space="0" w:color="auto"/>
            <w:bottom w:val="none" w:sz="0" w:space="0" w:color="auto"/>
            <w:right w:val="none" w:sz="0" w:space="0" w:color="auto"/>
          </w:divBdr>
        </w:div>
        <w:div w:id="1832484587">
          <w:marLeft w:val="864"/>
          <w:marRight w:val="0"/>
          <w:marTop w:val="0"/>
          <w:marBottom w:val="101"/>
          <w:divBdr>
            <w:top w:val="none" w:sz="0" w:space="0" w:color="auto"/>
            <w:left w:val="none" w:sz="0" w:space="0" w:color="auto"/>
            <w:bottom w:val="none" w:sz="0" w:space="0" w:color="auto"/>
            <w:right w:val="none" w:sz="0" w:space="0" w:color="auto"/>
          </w:divBdr>
        </w:div>
        <w:div w:id="733940885">
          <w:marLeft w:val="864"/>
          <w:marRight w:val="0"/>
          <w:marTop w:val="0"/>
          <w:marBottom w:val="101"/>
          <w:divBdr>
            <w:top w:val="none" w:sz="0" w:space="0" w:color="auto"/>
            <w:left w:val="none" w:sz="0" w:space="0" w:color="auto"/>
            <w:bottom w:val="none" w:sz="0" w:space="0" w:color="auto"/>
            <w:right w:val="none" w:sz="0" w:space="0" w:color="auto"/>
          </w:divBdr>
        </w:div>
        <w:div w:id="980234020">
          <w:marLeft w:val="864"/>
          <w:marRight w:val="0"/>
          <w:marTop w:val="0"/>
          <w:marBottom w:val="101"/>
          <w:divBdr>
            <w:top w:val="none" w:sz="0" w:space="0" w:color="auto"/>
            <w:left w:val="none" w:sz="0" w:space="0" w:color="auto"/>
            <w:bottom w:val="none" w:sz="0" w:space="0" w:color="auto"/>
            <w:right w:val="none" w:sz="0" w:space="0" w:color="auto"/>
          </w:divBdr>
        </w:div>
        <w:div w:id="501092534">
          <w:marLeft w:val="0"/>
          <w:marRight w:val="0"/>
          <w:marTop w:val="0"/>
          <w:marBottom w:val="101"/>
          <w:divBdr>
            <w:top w:val="none" w:sz="0" w:space="0" w:color="auto"/>
            <w:left w:val="none" w:sz="0" w:space="0" w:color="auto"/>
            <w:bottom w:val="none" w:sz="0" w:space="0" w:color="auto"/>
            <w:right w:val="none" w:sz="0" w:space="0" w:color="auto"/>
          </w:divBdr>
        </w:div>
        <w:div w:id="616791302">
          <w:marLeft w:val="864"/>
          <w:marRight w:val="0"/>
          <w:marTop w:val="0"/>
          <w:marBottom w:val="101"/>
          <w:divBdr>
            <w:top w:val="none" w:sz="0" w:space="0" w:color="auto"/>
            <w:left w:val="none" w:sz="0" w:space="0" w:color="auto"/>
            <w:bottom w:val="none" w:sz="0" w:space="0" w:color="auto"/>
            <w:right w:val="none" w:sz="0" w:space="0" w:color="auto"/>
          </w:divBdr>
        </w:div>
        <w:div w:id="148442048">
          <w:marLeft w:val="864"/>
          <w:marRight w:val="0"/>
          <w:marTop w:val="0"/>
          <w:marBottom w:val="101"/>
          <w:divBdr>
            <w:top w:val="none" w:sz="0" w:space="0" w:color="auto"/>
            <w:left w:val="none" w:sz="0" w:space="0" w:color="auto"/>
            <w:bottom w:val="none" w:sz="0" w:space="0" w:color="auto"/>
            <w:right w:val="none" w:sz="0" w:space="0" w:color="auto"/>
          </w:divBdr>
        </w:div>
        <w:div w:id="1100879063">
          <w:marLeft w:val="864"/>
          <w:marRight w:val="0"/>
          <w:marTop w:val="0"/>
          <w:marBottom w:val="101"/>
          <w:divBdr>
            <w:top w:val="none" w:sz="0" w:space="0" w:color="auto"/>
            <w:left w:val="none" w:sz="0" w:space="0" w:color="auto"/>
            <w:bottom w:val="none" w:sz="0" w:space="0" w:color="auto"/>
            <w:right w:val="none" w:sz="0" w:space="0" w:color="auto"/>
          </w:divBdr>
        </w:div>
        <w:div w:id="305820971">
          <w:marLeft w:val="864"/>
          <w:marRight w:val="0"/>
          <w:marTop w:val="0"/>
          <w:marBottom w:val="101"/>
          <w:divBdr>
            <w:top w:val="none" w:sz="0" w:space="0" w:color="auto"/>
            <w:left w:val="none" w:sz="0" w:space="0" w:color="auto"/>
            <w:bottom w:val="none" w:sz="0" w:space="0" w:color="auto"/>
            <w:right w:val="none" w:sz="0" w:space="0" w:color="auto"/>
          </w:divBdr>
        </w:div>
        <w:div w:id="742333475">
          <w:marLeft w:val="0"/>
          <w:marRight w:val="0"/>
          <w:marTop w:val="0"/>
          <w:marBottom w:val="101"/>
          <w:divBdr>
            <w:top w:val="none" w:sz="0" w:space="0" w:color="auto"/>
            <w:left w:val="none" w:sz="0" w:space="0" w:color="auto"/>
            <w:bottom w:val="none" w:sz="0" w:space="0" w:color="auto"/>
            <w:right w:val="none" w:sz="0" w:space="0" w:color="auto"/>
          </w:divBdr>
        </w:div>
        <w:div w:id="1899437142">
          <w:marLeft w:val="0"/>
          <w:marRight w:val="0"/>
          <w:marTop w:val="0"/>
          <w:marBottom w:val="101"/>
          <w:divBdr>
            <w:top w:val="none" w:sz="0" w:space="0" w:color="auto"/>
            <w:left w:val="none" w:sz="0" w:space="0" w:color="auto"/>
            <w:bottom w:val="none" w:sz="0" w:space="0" w:color="auto"/>
            <w:right w:val="none" w:sz="0" w:space="0" w:color="auto"/>
          </w:divBdr>
        </w:div>
        <w:div w:id="230777129">
          <w:marLeft w:val="0"/>
          <w:marRight w:val="0"/>
          <w:marTop w:val="0"/>
          <w:marBottom w:val="101"/>
          <w:divBdr>
            <w:top w:val="none" w:sz="0" w:space="0" w:color="auto"/>
            <w:left w:val="none" w:sz="0" w:space="0" w:color="auto"/>
            <w:bottom w:val="none" w:sz="0" w:space="0" w:color="auto"/>
            <w:right w:val="none" w:sz="0" w:space="0" w:color="auto"/>
          </w:divBdr>
        </w:div>
        <w:div w:id="270623360">
          <w:marLeft w:val="0"/>
          <w:marRight w:val="0"/>
          <w:marTop w:val="0"/>
          <w:marBottom w:val="101"/>
          <w:divBdr>
            <w:top w:val="none" w:sz="0" w:space="0" w:color="auto"/>
            <w:left w:val="none" w:sz="0" w:space="0" w:color="auto"/>
            <w:bottom w:val="none" w:sz="0" w:space="0" w:color="auto"/>
            <w:right w:val="none" w:sz="0" w:space="0" w:color="auto"/>
          </w:divBdr>
        </w:div>
        <w:div w:id="1672831811">
          <w:marLeft w:val="0"/>
          <w:marRight w:val="0"/>
          <w:marTop w:val="0"/>
          <w:marBottom w:val="101"/>
          <w:divBdr>
            <w:top w:val="none" w:sz="0" w:space="0" w:color="auto"/>
            <w:left w:val="none" w:sz="0" w:space="0" w:color="auto"/>
            <w:bottom w:val="none" w:sz="0" w:space="0" w:color="auto"/>
            <w:right w:val="none" w:sz="0" w:space="0" w:color="auto"/>
          </w:divBdr>
        </w:div>
        <w:div w:id="539323533">
          <w:marLeft w:val="864"/>
          <w:marRight w:val="0"/>
          <w:marTop w:val="0"/>
          <w:marBottom w:val="101"/>
          <w:divBdr>
            <w:top w:val="none" w:sz="0" w:space="0" w:color="auto"/>
            <w:left w:val="none" w:sz="0" w:space="0" w:color="auto"/>
            <w:bottom w:val="none" w:sz="0" w:space="0" w:color="auto"/>
            <w:right w:val="none" w:sz="0" w:space="0" w:color="auto"/>
          </w:divBdr>
        </w:div>
        <w:div w:id="333076579">
          <w:marLeft w:val="864"/>
          <w:marRight w:val="0"/>
          <w:marTop w:val="0"/>
          <w:marBottom w:val="101"/>
          <w:divBdr>
            <w:top w:val="none" w:sz="0" w:space="0" w:color="auto"/>
            <w:left w:val="none" w:sz="0" w:space="0" w:color="auto"/>
            <w:bottom w:val="none" w:sz="0" w:space="0" w:color="auto"/>
            <w:right w:val="none" w:sz="0" w:space="0" w:color="auto"/>
          </w:divBdr>
        </w:div>
        <w:div w:id="2016153509">
          <w:marLeft w:val="0"/>
          <w:marRight w:val="0"/>
          <w:marTop w:val="0"/>
          <w:marBottom w:val="101"/>
          <w:divBdr>
            <w:top w:val="none" w:sz="0" w:space="0" w:color="auto"/>
            <w:left w:val="none" w:sz="0" w:space="0" w:color="auto"/>
            <w:bottom w:val="none" w:sz="0" w:space="0" w:color="auto"/>
            <w:right w:val="none" w:sz="0" w:space="0" w:color="auto"/>
          </w:divBdr>
        </w:div>
        <w:div w:id="1233076646">
          <w:marLeft w:val="864"/>
          <w:marRight w:val="0"/>
          <w:marTop w:val="0"/>
          <w:marBottom w:val="101"/>
          <w:divBdr>
            <w:top w:val="none" w:sz="0" w:space="0" w:color="auto"/>
            <w:left w:val="none" w:sz="0" w:space="0" w:color="auto"/>
            <w:bottom w:val="none" w:sz="0" w:space="0" w:color="auto"/>
            <w:right w:val="none" w:sz="0" w:space="0" w:color="auto"/>
          </w:divBdr>
        </w:div>
        <w:div w:id="382363859">
          <w:marLeft w:val="864"/>
          <w:marRight w:val="0"/>
          <w:marTop w:val="0"/>
          <w:marBottom w:val="101"/>
          <w:divBdr>
            <w:top w:val="none" w:sz="0" w:space="0" w:color="auto"/>
            <w:left w:val="none" w:sz="0" w:space="0" w:color="auto"/>
            <w:bottom w:val="none" w:sz="0" w:space="0" w:color="auto"/>
            <w:right w:val="none" w:sz="0" w:space="0" w:color="auto"/>
          </w:divBdr>
        </w:div>
        <w:div w:id="41103302">
          <w:marLeft w:val="864"/>
          <w:marRight w:val="0"/>
          <w:marTop w:val="0"/>
          <w:marBottom w:val="101"/>
          <w:divBdr>
            <w:top w:val="none" w:sz="0" w:space="0" w:color="auto"/>
            <w:left w:val="none" w:sz="0" w:space="0" w:color="auto"/>
            <w:bottom w:val="none" w:sz="0" w:space="0" w:color="auto"/>
            <w:right w:val="none" w:sz="0" w:space="0" w:color="auto"/>
          </w:divBdr>
        </w:div>
        <w:div w:id="1545291010">
          <w:marLeft w:val="864"/>
          <w:marRight w:val="0"/>
          <w:marTop w:val="0"/>
          <w:marBottom w:val="101"/>
          <w:divBdr>
            <w:top w:val="none" w:sz="0" w:space="0" w:color="auto"/>
            <w:left w:val="none" w:sz="0" w:space="0" w:color="auto"/>
            <w:bottom w:val="none" w:sz="0" w:space="0" w:color="auto"/>
            <w:right w:val="none" w:sz="0" w:space="0" w:color="auto"/>
          </w:divBdr>
        </w:div>
        <w:div w:id="1868637599">
          <w:marLeft w:val="0"/>
          <w:marRight w:val="0"/>
          <w:marTop w:val="0"/>
          <w:marBottom w:val="101"/>
          <w:divBdr>
            <w:top w:val="none" w:sz="0" w:space="0" w:color="auto"/>
            <w:left w:val="none" w:sz="0" w:space="0" w:color="auto"/>
            <w:bottom w:val="none" w:sz="0" w:space="0" w:color="auto"/>
            <w:right w:val="none" w:sz="0" w:space="0" w:color="auto"/>
          </w:divBdr>
        </w:div>
        <w:div w:id="1220091312">
          <w:marLeft w:val="0"/>
          <w:marRight w:val="0"/>
          <w:marTop w:val="0"/>
          <w:marBottom w:val="101"/>
          <w:divBdr>
            <w:top w:val="none" w:sz="0" w:space="0" w:color="auto"/>
            <w:left w:val="none" w:sz="0" w:space="0" w:color="auto"/>
            <w:bottom w:val="none" w:sz="0" w:space="0" w:color="auto"/>
            <w:right w:val="none" w:sz="0" w:space="0" w:color="auto"/>
          </w:divBdr>
        </w:div>
        <w:div w:id="206647140">
          <w:marLeft w:val="864"/>
          <w:marRight w:val="0"/>
          <w:marTop w:val="0"/>
          <w:marBottom w:val="101"/>
          <w:divBdr>
            <w:top w:val="none" w:sz="0" w:space="0" w:color="auto"/>
            <w:left w:val="none" w:sz="0" w:space="0" w:color="auto"/>
            <w:bottom w:val="none" w:sz="0" w:space="0" w:color="auto"/>
            <w:right w:val="none" w:sz="0" w:space="0" w:color="auto"/>
          </w:divBdr>
        </w:div>
        <w:div w:id="936137849">
          <w:marLeft w:val="864"/>
          <w:marRight w:val="0"/>
          <w:marTop w:val="0"/>
          <w:marBottom w:val="101"/>
          <w:divBdr>
            <w:top w:val="none" w:sz="0" w:space="0" w:color="auto"/>
            <w:left w:val="none" w:sz="0" w:space="0" w:color="auto"/>
            <w:bottom w:val="none" w:sz="0" w:space="0" w:color="auto"/>
            <w:right w:val="none" w:sz="0" w:space="0" w:color="auto"/>
          </w:divBdr>
        </w:div>
        <w:div w:id="1139104981">
          <w:marLeft w:val="0"/>
          <w:marRight w:val="0"/>
          <w:marTop w:val="0"/>
          <w:marBottom w:val="101"/>
          <w:divBdr>
            <w:top w:val="none" w:sz="0" w:space="0" w:color="auto"/>
            <w:left w:val="none" w:sz="0" w:space="0" w:color="auto"/>
            <w:bottom w:val="none" w:sz="0" w:space="0" w:color="auto"/>
            <w:right w:val="none" w:sz="0" w:space="0" w:color="auto"/>
          </w:divBdr>
        </w:div>
        <w:div w:id="1888254162">
          <w:marLeft w:val="0"/>
          <w:marRight w:val="0"/>
          <w:marTop w:val="0"/>
          <w:marBottom w:val="101"/>
          <w:divBdr>
            <w:top w:val="none" w:sz="0" w:space="0" w:color="auto"/>
            <w:left w:val="none" w:sz="0" w:space="0" w:color="auto"/>
            <w:bottom w:val="none" w:sz="0" w:space="0" w:color="auto"/>
            <w:right w:val="none" w:sz="0" w:space="0" w:color="auto"/>
          </w:divBdr>
        </w:div>
        <w:div w:id="728460449">
          <w:marLeft w:val="0"/>
          <w:marRight w:val="0"/>
          <w:marTop w:val="0"/>
          <w:marBottom w:val="101"/>
          <w:divBdr>
            <w:top w:val="none" w:sz="0" w:space="0" w:color="auto"/>
            <w:left w:val="none" w:sz="0" w:space="0" w:color="auto"/>
            <w:bottom w:val="none" w:sz="0" w:space="0" w:color="auto"/>
            <w:right w:val="none" w:sz="0" w:space="0" w:color="auto"/>
          </w:divBdr>
        </w:div>
        <w:div w:id="319314022">
          <w:marLeft w:val="0"/>
          <w:marRight w:val="0"/>
          <w:marTop w:val="0"/>
          <w:marBottom w:val="101"/>
          <w:divBdr>
            <w:top w:val="none" w:sz="0" w:space="0" w:color="auto"/>
            <w:left w:val="none" w:sz="0" w:space="0" w:color="auto"/>
            <w:bottom w:val="none" w:sz="0" w:space="0" w:color="auto"/>
            <w:right w:val="none" w:sz="0" w:space="0" w:color="auto"/>
          </w:divBdr>
        </w:div>
        <w:div w:id="1602446888">
          <w:marLeft w:val="0"/>
          <w:marRight w:val="0"/>
          <w:marTop w:val="0"/>
          <w:marBottom w:val="101"/>
          <w:divBdr>
            <w:top w:val="none" w:sz="0" w:space="0" w:color="auto"/>
            <w:left w:val="none" w:sz="0" w:space="0" w:color="auto"/>
            <w:bottom w:val="none" w:sz="0" w:space="0" w:color="auto"/>
            <w:right w:val="none" w:sz="0" w:space="0" w:color="auto"/>
          </w:divBdr>
        </w:div>
        <w:div w:id="623580902">
          <w:marLeft w:val="0"/>
          <w:marRight w:val="0"/>
          <w:marTop w:val="0"/>
          <w:marBottom w:val="101"/>
          <w:divBdr>
            <w:top w:val="none" w:sz="0" w:space="0" w:color="auto"/>
            <w:left w:val="none" w:sz="0" w:space="0" w:color="auto"/>
            <w:bottom w:val="none" w:sz="0" w:space="0" w:color="auto"/>
            <w:right w:val="none" w:sz="0" w:space="0" w:color="auto"/>
          </w:divBdr>
        </w:div>
        <w:div w:id="290140071">
          <w:marLeft w:val="0"/>
          <w:marRight w:val="0"/>
          <w:marTop w:val="0"/>
          <w:marBottom w:val="82"/>
          <w:divBdr>
            <w:top w:val="none" w:sz="0" w:space="0" w:color="auto"/>
            <w:left w:val="none" w:sz="0" w:space="0" w:color="auto"/>
            <w:bottom w:val="none" w:sz="0" w:space="0" w:color="auto"/>
            <w:right w:val="none" w:sz="0" w:space="0" w:color="auto"/>
          </w:divBdr>
        </w:div>
        <w:div w:id="599416351">
          <w:marLeft w:val="0"/>
          <w:marRight w:val="0"/>
          <w:marTop w:val="0"/>
          <w:marBottom w:val="82"/>
          <w:divBdr>
            <w:top w:val="none" w:sz="0" w:space="0" w:color="auto"/>
            <w:left w:val="none" w:sz="0" w:space="0" w:color="auto"/>
            <w:bottom w:val="none" w:sz="0" w:space="0" w:color="auto"/>
            <w:right w:val="none" w:sz="0" w:space="0" w:color="auto"/>
          </w:divBdr>
        </w:div>
        <w:div w:id="1758555402">
          <w:marLeft w:val="864"/>
          <w:marRight w:val="0"/>
          <w:marTop w:val="0"/>
          <w:marBottom w:val="82"/>
          <w:divBdr>
            <w:top w:val="none" w:sz="0" w:space="0" w:color="auto"/>
            <w:left w:val="none" w:sz="0" w:space="0" w:color="auto"/>
            <w:bottom w:val="none" w:sz="0" w:space="0" w:color="auto"/>
            <w:right w:val="none" w:sz="0" w:space="0" w:color="auto"/>
          </w:divBdr>
        </w:div>
        <w:div w:id="772240859">
          <w:marLeft w:val="864"/>
          <w:marRight w:val="0"/>
          <w:marTop w:val="0"/>
          <w:marBottom w:val="82"/>
          <w:divBdr>
            <w:top w:val="none" w:sz="0" w:space="0" w:color="auto"/>
            <w:left w:val="none" w:sz="0" w:space="0" w:color="auto"/>
            <w:bottom w:val="none" w:sz="0" w:space="0" w:color="auto"/>
            <w:right w:val="none" w:sz="0" w:space="0" w:color="auto"/>
          </w:divBdr>
        </w:div>
        <w:div w:id="101727363">
          <w:marLeft w:val="864"/>
          <w:marRight w:val="0"/>
          <w:marTop w:val="0"/>
          <w:marBottom w:val="82"/>
          <w:divBdr>
            <w:top w:val="none" w:sz="0" w:space="0" w:color="auto"/>
            <w:left w:val="none" w:sz="0" w:space="0" w:color="auto"/>
            <w:bottom w:val="none" w:sz="0" w:space="0" w:color="auto"/>
            <w:right w:val="none" w:sz="0" w:space="0" w:color="auto"/>
          </w:divBdr>
        </w:div>
        <w:div w:id="76561668">
          <w:marLeft w:val="864"/>
          <w:marRight w:val="0"/>
          <w:marTop w:val="0"/>
          <w:marBottom w:val="82"/>
          <w:divBdr>
            <w:top w:val="none" w:sz="0" w:space="0" w:color="auto"/>
            <w:left w:val="none" w:sz="0" w:space="0" w:color="auto"/>
            <w:bottom w:val="none" w:sz="0" w:space="0" w:color="auto"/>
            <w:right w:val="none" w:sz="0" w:space="0" w:color="auto"/>
          </w:divBdr>
        </w:div>
        <w:div w:id="1261643730">
          <w:marLeft w:val="864"/>
          <w:marRight w:val="0"/>
          <w:marTop w:val="0"/>
          <w:marBottom w:val="82"/>
          <w:divBdr>
            <w:top w:val="none" w:sz="0" w:space="0" w:color="auto"/>
            <w:left w:val="none" w:sz="0" w:space="0" w:color="auto"/>
            <w:bottom w:val="none" w:sz="0" w:space="0" w:color="auto"/>
            <w:right w:val="none" w:sz="0" w:space="0" w:color="auto"/>
          </w:divBdr>
        </w:div>
        <w:div w:id="818308007">
          <w:marLeft w:val="864"/>
          <w:marRight w:val="0"/>
          <w:marTop w:val="0"/>
          <w:marBottom w:val="82"/>
          <w:divBdr>
            <w:top w:val="none" w:sz="0" w:space="0" w:color="auto"/>
            <w:left w:val="none" w:sz="0" w:space="0" w:color="auto"/>
            <w:bottom w:val="none" w:sz="0" w:space="0" w:color="auto"/>
            <w:right w:val="none" w:sz="0" w:space="0" w:color="auto"/>
          </w:divBdr>
        </w:div>
        <w:div w:id="807089825">
          <w:marLeft w:val="864"/>
          <w:marRight w:val="0"/>
          <w:marTop w:val="0"/>
          <w:marBottom w:val="82"/>
          <w:divBdr>
            <w:top w:val="none" w:sz="0" w:space="0" w:color="auto"/>
            <w:left w:val="none" w:sz="0" w:space="0" w:color="auto"/>
            <w:bottom w:val="none" w:sz="0" w:space="0" w:color="auto"/>
            <w:right w:val="none" w:sz="0" w:space="0" w:color="auto"/>
          </w:divBdr>
        </w:div>
        <w:div w:id="1517965531">
          <w:marLeft w:val="0"/>
          <w:marRight w:val="0"/>
          <w:marTop w:val="0"/>
          <w:marBottom w:val="82"/>
          <w:divBdr>
            <w:top w:val="none" w:sz="0" w:space="0" w:color="auto"/>
            <w:left w:val="none" w:sz="0" w:space="0" w:color="auto"/>
            <w:bottom w:val="none" w:sz="0" w:space="0" w:color="auto"/>
            <w:right w:val="none" w:sz="0" w:space="0" w:color="auto"/>
          </w:divBdr>
        </w:div>
        <w:div w:id="1976450193">
          <w:marLeft w:val="0"/>
          <w:marRight w:val="0"/>
          <w:marTop w:val="0"/>
          <w:marBottom w:val="82"/>
          <w:divBdr>
            <w:top w:val="none" w:sz="0" w:space="0" w:color="auto"/>
            <w:left w:val="none" w:sz="0" w:space="0" w:color="auto"/>
            <w:bottom w:val="none" w:sz="0" w:space="0" w:color="auto"/>
            <w:right w:val="none" w:sz="0" w:space="0" w:color="auto"/>
          </w:divBdr>
        </w:div>
        <w:div w:id="705325634">
          <w:marLeft w:val="0"/>
          <w:marRight w:val="0"/>
          <w:marTop w:val="0"/>
          <w:marBottom w:val="82"/>
          <w:divBdr>
            <w:top w:val="none" w:sz="0" w:space="0" w:color="auto"/>
            <w:left w:val="none" w:sz="0" w:space="0" w:color="auto"/>
            <w:bottom w:val="none" w:sz="0" w:space="0" w:color="auto"/>
            <w:right w:val="none" w:sz="0" w:space="0" w:color="auto"/>
          </w:divBdr>
        </w:div>
        <w:div w:id="393090148">
          <w:marLeft w:val="0"/>
          <w:marRight w:val="0"/>
          <w:marTop w:val="0"/>
          <w:marBottom w:val="82"/>
          <w:divBdr>
            <w:top w:val="none" w:sz="0" w:space="0" w:color="auto"/>
            <w:left w:val="none" w:sz="0" w:space="0" w:color="auto"/>
            <w:bottom w:val="none" w:sz="0" w:space="0" w:color="auto"/>
            <w:right w:val="none" w:sz="0" w:space="0" w:color="auto"/>
          </w:divBdr>
        </w:div>
        <w:div w:id="1361205391">
          <w:marLeft w:val="864"/>
          <w:marRight w:val="0"/>
          <w:marTop w:val="0"/>
          <w:marBottom w:val="82"/>
          <w:divBdr>
            <w:top w:val="none" w:sz="0" w:space="0" w:color="auto"/>
            <w:left w:val="none" w:sz="0" w:space="0" w:color="auto"/>
            <w:bottom w:val="none" w:sz="0" w:space="0" w:color="auto"/>
            <w:right w:val="none" w:sz="0" w:space="0" w:color="auto"/>
          </w:divBdr>
        </w:div>
        <w:div w:id="256212858">
          <w:marLeft w:val="864"/>
          <w:marRight w:val="0"/>
          <w:marTop w:val="0"/>
          <w:marBottom w:val="82"/>
          <w:divBdr>
            <w:top w:val="none" w:sz="0" w:space="0" w:color="auto"/>
            <w:left w:val="none" w:sz="0" w:space="0" w:color="auto"/>
            <w:bottom w:val="none" w:sz="0" w:space="0" w:color="auto"/>
            <w:right w:val="none" w:sz="0" w:space="0" w:color="auto"/>
          </w:divBdr>
        </w:div>
        <w:div w:id="181555949">
          <w:marLeft w:val="864"/>
          <w:marRight w:val="0"/>
          <w:marTop w:val="0"/>
          <w:marBottom w:val="82"/>
          <w:divBdr>
            <w:top w:val="none" w:sz="0" w:space="0" w:color="auto"/>
            <w:left w:val="none" w:sz="0" w:space="0" w:color="auto"/>
            <w:bottom w:val="none" w:sz="0" w:space="0" w:color="auto"/>
            <w:right w:val="none" w:sz="0" w:space="0" w:color="auto"/>
          </w:divBdr>
        </w:div>
        <w:div w:id="1682584007">
          <w:marLeft w:val="864"/>
          <w:marRight w:val="0"/>
          <w:marTop w:val="0"/>
          <w:marBottom w:val="82"/>
          <w:divBdr>
            <w:top w:val="none" w:sz="0" w:space="0" w:color="auto"/>
            <w:left w:val="none" w:sz="0" w:space="0" w:color="auto"/>
            <w:bottom w:val="none" w:sz="0" w:space="0" w:color="auto"/>
            <w:right w:val="none" w:sz="0" w:space="0" w:color="auto"/>
          </w:divBdr>
        </w:div>
        <w:div w:id="594944105">
          <w:marLeft w:val="0"/>
          <w:marRight w:val="0"/>
          <w:marTop w:val="0"/>
          <w:marBottom w:val="82"/>
          <w:divBdr>
            <w:top w:val="none" w:sz="0" w:space="0" w:color="auto"/>
            <w:left w:val="none" w:sz="0" w:space="0" w:color="auto"/>
            <w:bottom w:val="none" w:sz="0" w:space="0" w:color="auto"/>
            <w:right w:val="none" w:sz="0" w:space="0" w:color="auto"/>
          </w:divBdr>
        </w:div>
        <w:div w:id="1646812469">
          <w:marLeft w:val="0"/>
          <w:marRight w:val="0"/>
          <w:marTop w:val="0"/>
          <w:marBottom w:val="82"/>
          <w:divBdr>
            <w:top w:val="none" w:sz="0" w:space="0" w:color="auto"/>
            <w:left w:val="none" w:sz="0" w:space="0" w:color="auto"/>
            <w:bottom w:val="none" w:sz="0" w:space="0" w:color="auto"/>
            <w:right w:val="none" w:sz="0" w:space="0" w:color="auto"/>
          </w:divBdr>
        </w:div>
        <w:div w:id="1479959859">
          <w:marLeft w:val="0"/>
          <w:marRight w:val="0"/>
          <w:marTop w:val="0"/>
          <w:marBottom w:val="82"/>
          <w:divBdr>
            <w:top w:val="none" w:sz="0" w:space="0" w:color="auto"/>
            <w:left w:val="none" w:sz="0" w:space="0" w:color="auto"/>
            <w:bottom w:val="none" w:sz="0" w:space="0" w:color="auto"/>
            <w:right w:val="none" w:sz="0" w:space="0" w:color="auto"/>
          </w:divBdr>
        </w:div>
        <w:div w:id="200679513">
          <w:marLeft w:val="0"/>
          <w:marRight w:val="0"/>
          <w:marTop w:val="0"/>
          <w:marBottom w:val="94"/>
          <w:divBdr>
            <w:top w:val="none" w:sz="0" w:space="0" w:color="auto"/>
            <w:left w:val="none" w:sz="0" w:space="0" w:color="auto"/>
            <w:bottom w:val="none" w:sz="0" w:space="0" w:color="auto"/>
            <w:right w:val="none" w:sz="0" w:space="0" w:color="auto"/>
          </w:divBdr>
        </w:div>
        <w:div w:id="400493300">
          <w:marLeft w:val="0"/>
          <w:marRight w:val="0"/>
          <w:marTop w:val="0"/>
          <w:marBottom w:val="94"/>
          <w:divBdr>
            <w:top w:val="none" w:sz="0" w:space="0" w:color="auto"/>
            <w:left w:val="none" w:sz="0" w:space="0" w:color="auto"/>
            <w:bottom w:val="none" w:sz="0" w:space="0" w:color="auto"/>
            <w:right w:val="none" w:sz="0" w:space="0" w:color="auto"/>
          </w:divBdr>
        </w:div>
        <w:div w:id="804662540">
          <w:marLeft w:val="0"/>
          <w:marRight w:val="0"/>
          <w:marTop w:val="0"/>
          <w:marBottom w:val="94"/>
          <w:divBdr>
            <w:top w:val="none" w:sz="0" w:space="0" w:color="auto"/>
            <w:left w:val="none" w:sz="0" w:space="0" w:color="auto"/>
            <w:bottom w:val="none" w:sz="0" w:space="0" w:color="auto"/>
            <w:right w:val="none" w:sz="0" w:space="0" w:color="auto"/>
          </w:divBdr>
        </w:div>
        <w:div w:id="935944565">
          <w:marLeft w:val="0"/>
          <w:marRight w:val="0"/>
          <w:marTop w:val="0"/>
          <w:marBottom w:val="94"/>
          <w:divBdr>
            <w:top w:val="none" w:sz="0" w:space="0" w:color="auto"/>
            <w:left w:val="none" w:sz="0" w:space="0" w:color="auto"/>
            <w:bottom w:val="none" w:sz="0" w:space="0" w:color="auto"/>
            <w:right w:val="none" w:sz="0" w:space="0" w:color="auto"/>
          </w:divBdr>
        </w:div>
        <w:div w:id="1934240315">
          <w:marLeft w:val="864"/>
          <w:marRight w:val="0"/>
          <w:marTop w:val="0"/>
          <w:marBottom w:val="94"/>
          <w:divBdr>
            <w:top w:val="none" w:sz="0" w:space="0" w:color="auto"/>
            <w:left w:val="none" w:sz="0" w:space="0" w:color="auto"/>
            <w:bottom w:val="none" w:sz="0" w:space="0" w:color="auto"/>
            <w:right w:val="none" w:sz="0" w:space="0" w:color="auto"/>
          </w:divBdr>
        </w:div>
        <w:div w:id="974722150">
          <w:marLeft w:val="864"/>
          <w:marRight w:val="0"/>
          <w:marTop w:val="0"/>
          <w:marBottom w:val="94"/>
          <w:divBdr>
            <w:top w:val="none" w:sz="0" w:space="0" w:color="auto"/>
            <w:left w:val="none" w:sz="0" w:space="0" w:color="auto"/>
            <w:bottom w:val="none" w:sz="0" w:space="0" w:color="auto"/>
            <w:right w:val="none" w:sz="0" w:space="0" w:color="auto"/>
          </w:divBdr>
        </w:div>
        <w:div w:id="541593589">
          <w:marLeft w:val="864"/>
          <w:marRight w:val="0"/>
          <w:marTop w:val="0"/>
          <w:marBottom w:val="94"/>
          <w:divBdr>
            <w:top w:val="none" w:sz="0" w:space="0" w:color="auto"/>
            <w:left w:val="none" w:sz="0" w:space="0" w:color="auto"/>
            <w:bottom w:val="none" w:sz="0" w:space="0" w:color="auto"/>
            <w:right w:val="none" w:sz="0" w:space="0" w:color="auto"/>
          </w:divBdr>
        </w:div>
        <w:div w:id="706680294">
          <w:marLeft w:val="864"/>
          <w:marRight w:val="0"/>
          <w:marTop w:val="0"/>
          <w:marBottom w:val="94"/>
          <w:divBdr>
            <w:top w:val="none" w:sz="0" w:space="0" w:color="auto"/>
            <w:left w:val="none" w:sz="0" w:space="0" w:color="auto"/>
            <w:bottom w:val="none" w:sz="0" w:space="0" w:color="auto"/>
            <w:right w:val="none" w:sz="0" w:space="0" w:color="auto"/>
          </w:divBdr>
        </w:div>
        <w:div w:id="363478341">
          <w:marLeft w:val="864"/>
          <w:marRight w:val="0"/>
          <w:marTop w:val="0"/>
          <w:marBottom w:val="94"/>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428920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24464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887608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015742">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391147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6388741">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12023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9973133">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3880433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854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473866">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0378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222088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1362B-783A-4294-B040-A4F880994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9002</Words>
  <Characters>49515</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2021-04-15T03:11:00Z</cp:lastPrinted>
  <dcterms:created xsi:type="dcterms:W3CDTF">2021-05-18T02:08:00Z</dcterms:created>
  <dcterms:modified xsi:type="dcterms:W3CDTF">2021-05-18T02:08:00Z</dcterms:modified>
</cp:coreProperties>
</file>