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47DA" w:rsidRPr="00CD09DA" w:rsidRDefault="00EE47DA" w:rsidP="00613213">
      <w:pPr>
        <w:shd w:val="clear" w:color="auto" w:fill="FFFFFF"/>
        <w:spacing w:after="0" w:line="360" w:lineRule="auto"/>
        <w:jc w:val="both"/>
        <w:rPr>
          <w:rFonts w:ascii="Palatino Linotype" w:eastAsia="Times New Roman" w:hAnsi="Palatino Linotype" w:cs="Arial"/>
          <w:color w:val="000000"/>
          <w:sz w:val="24"/>
          <w:szCs w:val="24"/>
          <w:lang w:eastAsia="es-MX"/>
        </w:rPr>
      </w:pPr>
      <w:r w:rsidRPr="00CD09DA">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BB6564" w:rsidRPr="00CD09DA">
        <w:rPr>
          <w:rFonts w:ascii="Palatino Linotype" w:eastAsia="Times New Roman" w:hAnsi="Palatino Linotype" w:cs="Arial"/>
          <w:color w:val="000000"/>
          <w:sz w:val="24"/>
          <w:szCs w:val="24"/>
          <w:lang w:eastAsia="es-MX"/>
        </w:rPr>
        <w:t>seis de mayo</w:t>
      </w:r>
      <w:r w:rsidR="00D76CA3" w:rsidRPr="00CD09DA">
        <w:rPr>
          <w:rFonts w:ascii="Palatino Linotype" w:eastAsia="Times New Roman" w:hAnsi="Palatino Linotype" w:cs="Arial"/>
          <w:color w:val="000000"/>
          <w:sz w:val="24"/>
          <w:szCs w:val="24"/>
          <w:lang w:eastAsia="es-MX"/>
        </w:rPr>
        <w:t xml:space="preserve"> de dos mil </w:t>
      </w:r>
      <w:r w:rsidR="00476FF3" w:rsidRPr="00CD09DA">
        <w:rPr>
          <w:rFonts w:ascii="Palatino Linotype" w:eastAsia="Times New Roman" w:hAnsi="Palatino Linotype" w:cs="Arial"/>
          <w:color w:val="000000"/>
          <w:sz w:val="24"/>
          <w:szCs w:val="24"/>
          <w:lang w:eastAsia="es-MX"/>
        </w:rPr>
        <w:t>veintiuno</w:t>
      </w:r>
      <w:r w:rsidRPr="00CD09DA">
        <w:rPr>
          <w:rFonts w:ascii="Palatino Linotype" w:eastAsia="Times New Roman" w:hAnsi="Palatino Linotype" w:cs="Arial"/>
          <w:color w:val="000000"/>
          <w:sz w:val="24"/>
          <w:szCs w:val="24"/>
          <w:lang w:eastAsia="es-MX"/>
        </w:rPr>
        <w:t>.</w:t>
      </w:r>
    </w:p>
    <w:p w:rsidR="00333BE4" w:rsidRPr="00CD09DA" w:rsidRDefault="00333BE4" w:rsidP="000C3622">
      <w:pPr>
        <w:pStyle w:val="Sinespaciado"/>
        <w:rPr>
          <w:lang w:eastAsia="es-MX"/>
        </w:rPr>
      </w:pPr>
    </w:p>
    <w:p w:rsidR="00EE47DA" w:rsidRPr="00CD09DA" w:rsidRDefault="00EE47DA" w:rsidP="00613213">
      <w:pPr>
        <w:shd w:val="clear" w:color="auto" w:fill="FFFFFF"/>
        <w:spacing w:after="0" w:line="360" w:lineRule="auto"/>
        <w:jc w:val="both"/>
        <w:rPr>
          <w:rFonts w:ascii="Palatino Linotype" w:eastAsia="Times New Roman" w:hAnsi="Palatino Linotype" w:cs="Arial"/>
          <w:color w:val="000000"/>
          <w:sz w:val="4"/>
          <w:szCs w:val="24"/>
          <w:lang w:eastAsia="es-MX"/>
        </w:rPr>
      </w:pPr>
    </w:p>
    <w:p w:rsidR="00EE47DA" w:rsidRPr="00CD09DA" w:rsidRDefault="00EE47DA" w:rsidP="00613213">
      <w:pPr>
        <w:tabs>
          <w:tab w:val="left" w:pos="1701"/>
        </w:tabs>
        <w:spacing w:after="0" w:line="360" w:lineRule="auto"/>
        <w:jc w:val="both"/>
        <w:rPr>
          <w:rFonts w:ascii="Palatino Linotype" w:hAnsi="Palatino Linotype" w:cs="Arial"/>
          <w:sz w:val="24"/>
        </w:rPr>
      </w:pPr>
      <w:r w:rsidRPr="00CD09DA">
        <w:rPr>
          <w:rFonts w:ascii="Palatino Linotype" w:hAnsi="Palatino Linotype" w:cs="Arial"/>
          <w:b/>
          <w:sz w:val="24"/>
        </w:rPr>
        <w:t>VISTO</w:t>
      </w:r>
      <w:r w:rsidRPr="00CD09DA">
        <w:rPr>
          <w:rFonts w:ascii="Palatino Linotype" w:hAnsi="Palatino Linotype" w:cs="Arial"/>
          <w:sz w:val="24"/>
        </w:rPr>
        <w:t xml:space="preserve"> el expediente electrónico formado con motivo del recurso de revisión número </w:t>
      </w:r>
      <w:r w:rsidR="00F67291" w:rsidRPr="00CD09DA">
        <w:rPr>
          <w:rFonts w:ascii="Palatino Linotype" w:hAnsi="Palatino Linotype" w:cs="Arial"/>
          <w:b/>
          <w:bCs/>
          <w:sz w:val="24"/>
          <w:lang w:eastAsia="es-MX"/>
        </w:rPr>
        <w:t>0</w:t>
      </w:r>
      <w:r w:rsidR="00BB6564" w:rsidRPr="00CD09DA">
        <w:rPr>
          <w:rFonts w:ascii="Palatino Linotype" w:hAnsi="Palatino Linotype" w:cs="Arial"/>
          <w:b/>
          <w:bCs/>
          <w:sz w:val="24"/>
          <w:lang w:eastAsia="es-MX"/>
        </w:rPr>
        <w:t>1300</w:t>
      </w:r>
      <w:r w:rsidR="00333BE4" w:rsidRPr="00CD09DA">
        <w:rPr>
          <w:rFonts w:ascii="Palatino Linotype" w:hAnsi="Palatino Linotype" w:cs="Arial"/>
          <w:b/>
          <w:bCs/>
          <w:sz w:val="24"/>
          <w:lang w:eastAsia="es-MX"/>
        </w:rPr>
        <w:t>/INFOEM/IP/RR/20</w:t>
      </w:r>
      <w:r w:rsidR="00F67291" w:rsidRPr="00CD09DA">
        <w:rPr>
          <w:rFonts w:ascii="Palatino Linotype" w:hAnsi="Palatino Linotype" w:cs="Arial"/>
          <w:b/>
          <w:bCs/>
          <w:sz w:val="24"/>
          <w:lang w:eastAsia="es-MX"/>
        </w:rPr>
        <w:t>2</w:t>
      </w:r>
      <w:r w:rsidR="00BB6564" w:rsidRPr="00CD09DA">
        <w:rPr>
          <w:rFonts w:ascii="Palatino Linotype" w:hAnsi="Palatino Linotype" w:cs="Arial"/>
          <w:b/>
          <w:bCs/>
          <w:sz w:val="24"/>
          <w:lang w:eastAsia="es-MX"/>
        </w:rPr>
        <w:t>1</w:t>
      </w:r>
      <w:r w:rsidRPr="00CD09DA">
        <w:rPr>
          <w:rFonts w:ascii="Palatino Linotype" w:hAnsi="Palatino Linotype" w:cs="Arial"/>
          <w:sz w:val="24"/>
        </w:rPr>
        <w:t>, interpuesto por</w:t>
      </w:r>
      <w:r w:rsidR="005943FA" w:rsidRPr="00CD09DA">
        <w:rPr>
          <w:rFonts w:ascii="Palatino Linotype" w:hAnsi="Palatino Linotype" w:cs="Arial"/>
          <w:sz w:val="24"/>
        </w:rPr>
        <w:t xml:space="preserve"> </w:t>
      </w:r>
      <w:r w:rsidR="000C3622" w:rsidRPr="00CD09DA">
        <w:rPr>
          <w:rFonts w:ascii="Palatino Linotype" w:hAnsi="Palatino Linotype" w:cs="Arial"/>
          <w:sz w:val="24"/>
        </w:rPr>
        <w:t>el</w:t>
      </w:r>
      <w:r w:rsidR="005943FA" w:rsidRPr="00CD09DA">
        <w:rPr>
          <w:rFonts w:ascii="Palatino Linotype" w:hAnsi="Palatino Linotype" w:cs="Arial"/>
          <w:sz w:val="24"/>
        </w:rPr>
        <w:t xml:space="preserve"> </w:t>
      </w:r>
      <w:r w:rsidR="005943FA" w:rsidRPr="00CD09DA">
        <w:rPr>
          <w:rFonts w:ascii="Palatino Linotype" w:hAnsi="Palatino Linotype" w:cs="Arial"/>
          <w:b/>
          <w:sz w:val="24"/>
        </w:rPr>
        <w:t>C.</w:t>
      </w:r>
      <w:r w:rsidRPr="00CD09DA">
        <w:rPr>
          <w:rFonts w:ascii="Palatino Linotype" w:hAnsi="Palatino Linotype" w:cs="Arial"/>
          <w:sz w:val="24"/>
        </w:rPr>
        <w:t xml:space="preserve"> </w:t>
      </w:r>
      <w:r w:rsidR="00E9527D">
        <w:rPr>
          <w:rFonts w:ascii="Palatino Linotype" w:hAnsi="Palatino Linotype" w:cs="Arial"/>
          <w:b/>
          <w:sz w:val="24"/>
        </w:rPr>
        <w:t>xxxxxxxxxxxxxxxxxxxx</w:t>
      </w:r>
      <w:bookmarkStart w:id="0" w:name="_GoBack"/>
      <w:bookmarkEnd w:id="0"/>
      <w:r w:rsidR="001952D9" w:rsidRPr="00CD09DA">
        <w:rPr>
          <w:rFonts w:ascii="Palatino Linotype" w:hAnsi="Palatino Linotype" w:cs="Arial"/>
          <w:sz w:val="24"/>
        </w:rPr>
        <w:t>,</w:t>
      </w:r>
      <w:r w:rsidRPr="00CD09DA">
        <w:rPr>
          <w:rFonts w:ascii="Palatino Linotype" w:hAnsi="Palatino Linotype" w:cs="Arial"/>
          <w:b/>
          <w:sz w:val="24"/>
          <w:szCs w:val="24"/>
        </w:rPr>
        <w:t xml:space="preserve"> </w:t>
      </w:r>
      <w:r w:rsidRPr="00CD09DA">
        <w:rPr>
          <w:rFonts w:ascii="Palatino Linotype" w:hAnsi="Palatino Linotype" w:cs="Arial"/>
          <w:sz w:val="24"/>
        </w:rPr>
        <w:t xml:space="preserve">en lo sucesivo </w:t>
      </w:r>
      <w:r w:rsidR="000C3622" w:rsidRPr="00CD09DA">
        <w:rPr>
          <w:rFonts w:ascii="Palatino Linotype" w:hAnsi="Palatino Linotype" w:cs="Arial"/>
          <w:b/>
          <w:sz w:val="24"/>
        </w:rPr>
        <w:t>El</w:t>
      </w:r>
      <w:r w:rsidR="00861676" w:rsidRPr="00CD09DA">
        <w:rPr>
          <w:rFonts w:ascii="Palatino Linotype" w:hAnsi="Palatino Linotype" w:cs="Arial"/>
          <w:b/>
          <w:sz w:val="24"/>
        </w:rPr>
        <w:t xml:space="preserve"> Recurrente</w:t>
      </w:r>
      <w:r w:rsidRPr="00CD09DA">
        <w:rPr>
          <w:rFonts w:ascii="Palatino Linotype" w:hAnsi="Palatino Linotype" w:cs="Arial"/>
          <w:sz w:val="24"/>
        </w:rPr>
        <w:t xml:space="preserve">, en contra de la </w:t>
      </w:r>
      <w:r w:rsidR="00F67291" w:rsidRPr="00CD09DA">
        <w:rPr>
          <w:rFonts w:ascii="Palatino Linotype" w:hAnsi="Palatino Linotype" w:cs="Arial"/>
          <w:sz w:val="24"/>
          <w:szCs w:val="24"/>
        </w:rPr>
        <w:t>respuesta de</w:t>
      </w:r>
      <w:r w:rsidR="000C3622" w:rsidRPr="00CD09DA">
        <w:rPr>
          <w:rFonts w:ascii="Palatino Linotype" w:hAnsi="Palatino Linotype" w:cs="Arial"/>
          <w:sz w:val="24"/>
          <w:szCs w:val="24"/>
        </w:rPr>
        <w:t xml:space="preserve">l </w:t>
      </w:r>
      <w:r w:rsidR="000C3622" w:rsidRPr="00CD09DA">
        <w:rPr>
          <w:rFonts w:ascii="Palatino Linotype" w:hAnsi="Palatino Linotype" w:cs="Arial"/>
          <w:b/>
          <w:sz w:val="24"/>
          <w:szCs w:val="24"/>
        </w:rPr>
        <w:t>Instituto de Transparencia, Acceso a la Información Pública y Protección de Datos Personales del Estado de México y Municipios</w:t>
      </w:r>
      <w:r w:rsidRPr="00CD09DA">
        <w:rPr>
          <w:rFonts w:ascii="Palatino Linotype" w:hAnsi="Palatino Linotype" w:cs="Arial"/>
          <w:sz w:val="28"/>
          <w:szCs w:val="24"/>
        </w:rPr>
        <w:t xml:space="preserve">, </w:t>
      </w:r>
      <w:r w:rsidRPr="00CD09DA">
        <w:rPr>
          <w:rFonts w:ascii="Palatino Linotype" w:hAnsi="Palatino Linotype" w:cs="Arial"/>
          <w:sz w:val="24"/>
          <w:szCs w:val="24"/>
        </w:rPr>
        <w:t>en lo subsecuente</w:t>
      </w:r>
      <w:r w:rsidRPr="00CD09DA">
        <w:rPr>
          <w:rFonts w:ascii="Palatino Linotype" w:hAnsi="Palatino Linotype" w:cs="Arial"/>
          <w:b/>
          <w:sz w:val="24"/>
          <w:szCs w:val="24"/>
        </w:rPr>
        <w:t xml:space="preserve"> El Sujeto Obligado, </w:t>
      </w:r>
      <w:r w:rsidRPr="00CD09DA">
        <w:rPr>
          <w:rFonts w:ascii="Palatino Linotype" w:hAnsi="Palatino Linotype" w:cs="Arial"/>
          <w:sz w:val="24"/>
          <w:szCs w:val="24"/>
        </w:rPr>
        <w:t>se procede a</w:t>
      </w:r>
      <w:r w:rsidRPr="00CD09DA">
        <w:rPr>
          <w:rFonts w:ascii="Palatino Linotype" w:hAnsi="Palatino Linotype" w:cs="Arial"/>
          <w:sz w:val="24"/>
        </w:rPr>
        <w:t xml:space="preserve"> dictar la presente resolución.</w:t>
      </w:r>
    </w:p>
    <w:p w:rsidR="00333BE4" w:rsidRPr="00CD09DA" w:rsidRDefault="00333BE4" w:rsidP="000C3622">
      <w:pPr>
        <w:pStyle w:val="Sinespaciado"/>
        <w:rPr>
          <w:lang w:eastAsia="es-MX"/>
        </w:rPr>
      </w:pPr>
    </w:p>
    <w:p w:rsidR="00EE47DA" w:rsidRPr="00CD09DA" w:rsidRDefault="00EE47DA" w:rsidP="00613213">
      <w:pPr>
        <w:pStyle w:val="Sinespaciado"/>
        <w:rPr>
          <w:sz w:val="2"/>
        </w:rPr>
      </w:pPr>
    </w:p>
    <w:p w:rsidR="00EE47DA" w:rsidRPr="00CD09DA" w:rsidRDefault="00EE47DA" w:rsidP="00613213">
      <w:pPr>
        <w:spacing w:after="0" w:line="360" w:lineRule="auto"/>
        <w:jc w:val="center"/>
        <w:rPr>
          <w:rFonts w:ascii="Palatino Linotype" w:hAnsi="Palatino Linotype"/>
          <w:b/>
          <w:sz w:val="28"/>
        </w:rPr>
      </w:pPr>
      <w:r w:rsidRPr="00CD09DA">
        <w:rPr>
          <w:rFonts w:ascii="Palatino Linotype" w:hAnsi="Palatino Linotype"/>
          <w:b/>
          <w:sz w:val="28"/>
        </w:rPr>
        <w:t>A N T E C E D E N T E S   D E L   A S U N T O</w:t>
      </w:r>
    </w:p>
    <w:p w:rsidR="00333BE4" w:rsidRPr="00CD09DA" w:rsidRDefault="00333BE4" w:rsidP="00613213">
      <w:pPr>
        <w:spacing w:after="0" w:line="360" w:lineRule="auto"/>
        <w:jc w:val="center"/>
        <w:rPr>
          <w:rFonts w:ascii="Palatino Linotype" w:hAnsi="Palatino Linotype"/>
          <w:b/>
          <w:sz w:val="16"/>
        </w:rPr>
      </w:pPr>
    </w:p>
    <w:p w:rsidR="00EE47DA" w:rsidRPr="00CD09DA" w:rsidRDefault="00EE47DA" w:rsidP="00613213">
      <w:pPr>
        <w:spacing w:after="0" w:line="360" w:lineRule="auto"/>
        <w:jc w:val="both"/>
        <w:rPr>
          <w:rFonts w:ascii="Palatino Linotype" w:hAnsi="Palatino Linotype"/>
        </w:rPr>
      </w:pPr>
      <w:r w:rsidRPr="00CD09DA">
        <w:rPr>
          <w:rFonts w:ascii="Palatino Linotype" w:hAnsi="Palatino Linotype" w:cs="Arial"/>
          <w:b/>
          <w:sz w:val="28"/>
        </w:rPr>
        <w:t>PRIMERO.</w:t>
      </w:r>
      <w:r w:rsidRPr="00CD09DA">
        <w:rPr>
          <w:rFonts w:ascii="Palatino Linotype" w:hAnsi="Palatino Linotype" w:cs="Arial"/>
        </w:rPr>
        <w:t xml:space="preserve"> </w:t>
      </w:r>
      <w:r w:rsidRPr="00CD09DA">
        <w:rPr>
          <w:rFonts w:ascii="Palatino Linotype" w:hAnsi="Palatino Linotype"/>
          <w:b/>
          <w:sz w:val="28"/>
          <w:szCs w:val="28"/>
        </w:rPr>
        <w:t>De la Solicitud de Información.</w:t>
      </w:r>
    </w:p>
    <w:p w:rsidR="00333BE4" w:rsidRPr="00CD09DA" w:rsidRDefault="00EE47DA" w:rsidP="00BB6564">
      <w:pPr>
        <w:spacing w:after="0" w:line="360" w:lineRule="auto"/>
        <w:jc w:val="both"/>
        <w:rPr>
          <w:rFonts w:ascii="Palatino Linotype" w:hAnsi="Palatino Linotype" w:cs="Arial"/>
          <w:sz w:val="24"/>
        </w:rPr>
      </w:pPr>
      <w:r w:rsidRPr="00CD09DA">
        <w:rPr>
          <w:rFonts w:ascii="Palatino Linotype" w:hAnsi="Palatino Linotype" w:cs="Arial"/>
          <w:sz w:val="24"/>
        </w:rPr>
        <w:t xml:space="preserve">Con fecha </w:t>
      </w:r>
      <w:r w:rsidR="00BB6564" w:rsidRPr="00CD09DA">
        <w:rPr>
          <w:rFonts w:ascii="Palatino Linotype" w:hAnsi="Palatino Linotype" w:cs="Arial"/>
          <w:sz w:val="24"/>
        </w:rPr>
        <w:t>diecinueve de febrero</w:t>
      </w:r>
      <w:r w:rsidR="00861676" w:rsidRPr="00CD09DA">
        <w:rPr>
          <w:rFonts w:ascii="Palatino Linotype" w:hAnsi="Palatino Linotype" w:cs="Arial"/>
          <w:sz w:val="24"/>
        </w:rPr>
        <w:t xml:space="preserve"> </w:t>
      </w:r>
      <w:r w:rsidR="00333BE4" w:rsidRPr="00CD09DA">
        <w:rPr>
          <w:rFonts w:ascii="Palatino Linotype" w:hAnsi="Palatino Linotype" w:cs="Arial"/>
          <w:sz w:val="24"/>
        </w:rPr>
        <w:t xml:space="preserve">de dos mil </w:t>
      </w:r>
      <w:r w:rsidR="00BB6564" w:rsidRPr="00CD09DA">
        <w:rPr>
          <w:rFonts w:ascii="Palatino Linotype" w:hAnsi="Palatino Linotype" w:cs="Arial"/>
          <w:sz w:val="24"/>
        </w:rPr>
        <w:t>veintiuno</w:t>
      </w:r>
      <w:r w:rsidRPr="00CD09DA">
        <w:rPr>
          <w:rFonts w:ascii="Palatino Linotype" w:hAnsi="Palatino Linotype" w:cs="Arial"/>
          <w:sz w:val="24"/>
        </w:rPr>
        <w:t xml:space="preserve">, </w:t>
      </w:r>
      <w:r w:rsidR="000C3622" w:rsidRPr="00CD09DA">
        <w:rPr>
          <w:rFonts w:ascii="Palatino Linotype" w:hAnsi="Palatino Linotype" w:cs="Arial"/>
          <w:b/>
          <w:sz w:val="24"/>
        </w:rPr>
        <w:t>El</w:t>
      </w:r>
      <w:r w:rsidR="00861676" w:rsidRPr="00CD09DA">
        <w:rPr>
          <w:rFonts w:ascii="Palatino Linotype" w:hAnsi="Palatino Linotype" w:cs="Arial"/>
          <w:b/>
          <w:sz w:val="24"/>
        </w:rPr>
        <w:t xml:space="preserve"> Recurrente</w:t>
      </w:r>
      <w:r w:rsidRPr="00CD09DA">
        <w:rPr>
          <w:rFonts w:ascii="Palatino Linotype" w:hAnsi="Palatino Linotype" w:cs="Arial"/>
          <w:sz w:val="24"/>
        </w:rPr>
        <w:t xml:space="preserve"> presentó a </w:t>
      </w:r>
      <w:r w:rsidR="00F67291" w:rsidRPr="00CD09DA">
        <w:rPr>
          <w:rFonts w:ascii="Palatino Linotype" w:hAnsi="Palatino Linotype" w:cs="Arial"/>
          <w:sz w:val="24"/>
        </w:rPr>
        <w:t>través de</w:t>
      </w:r>
      <w:r w:rsidR="00BB6564" w:rsidRPr="00CD09DA">
        <w:t xml:space="preserve"> </w:t>
      </w:r>
      <w:r w:rsidR="00BB6564" w:rsidRPr="00CD09DA">
        <w:rPr>
          <w:rFonts w:ascii="Palatino Linotype" w:hAnsi="Palatino Linotype" w:cs="Arial"/>
          <w:sz w:val="24"/>
        </w:rPr>
        <w:t xml:space="preserve">la Plataforma Nacional de Transparencia </w:t>
      </w:r>
      <w:r w:rsidR="00BB6564" w:rsidRPr="00CD09DA">
        <w:rPr>
          <w:rFonts w:ascii="Palatino Linotype" w:hAnsi="Palatino Linotype" w:cs="Arial"/>
          <w:b/>
          <w:sz w:val="24"/>
        </w:rPr>
        <w:t>(PNT)</w:t>
      </w:r>
      <w:r w:rsidR="00BB6564" w:rsidRPr="00CD09DA">
        <w:rPr>
          <w:rFonts w:ascii="Palatino Linotype" w:hAnsi="Palatino Linotype" w:cs="Arial"/>
          <w:sz w:val="24"/>
        </w:rPr>
        <w:t>, vinculada al</w:t>
      </w:r>
      <w:r w:rsidR="00871EB5" w:rsidRPr="00CD09DA">
        <w:rPr>
          <w:rFonts w:ascii="Palatino Linotype" w:hAnsi="Palatino Linotype" w:cs="Arial"/>
          <w:sz w:val="24"/>
        </w:rPr>
        <w:t xml:space="preserve"> </w:t>
      </w:r>
      <w:r w:rsidR="00884EEA" w:rsidRPr="00CD09DA">
        <w:rPr>
          <w:rFonts w:ascii="Palatino Linotype" w:hAnsi="Palatino Linotype" w:cs="Arial"/>
          <w:sz w:val="24"/>
        </w:rPr>
        <w:t xml:space="preserve">Sistema de Acceso a la Información Mexiquense </w:t>
      </w:r>
      <w:r w:rsidRPr="00CD09DA">
        <w:rPr>
          <w:rFonts w:ascii="Palatino Linotype" w:hAnsi="Palatino Linotype" w:cs="Arial"/>
          <w:sz w:val="24"/>
        </w:rPr>
        <w:t>(</w:t>
      </w:r>
      <w:r w:rsidRPr="00CD09DA">
        <w:rPr>
          <w:rFonts w:ascii="Palatino Linotype" w:hAnsi="Palatino Linotype" w:cs="Arial"/>
          <w:b/>
          <w:sz w:val="24"/>
        </w:rPr>
        <w:t>SA</w:t>
      </w:r>
      <w:r w:rsidR="00884EEA" w:rsidRPr="00CD09DA">
        <w:rPr>
          <w:rFonts w:ascii="Palatino Linotype" w:hAnsi="Palatino Linotype" w:cs="Arial"/>
          <w:b/>
          <w:sz w:val="24"/>
        </w:rPr>
        <w:t>IMEX</w:t>
      </w:r>
      <w:r w:rsidRPr="00CD09DA">
        <w:rPr>
          <w:rFonts w:ascii="Palatino Linotype" w:hAnsi="Palatino Linotype" w:cs="Arial"/>
          <w:sz w:val="24"/>
        </w:rPr>
        <w:t xml:space="preserve">) ante </w:t>
      </w:r>
      <w:r w:rsidRPr="00CD09DA">
        <w:rPr>
          <w:rFonts w:ascii="Palatino Linotype" w:hAnsi="Palatino Linotype" w:cs="Arial"/>
          <w:b/>
          <w:sz w:val="24"/>
        </w:rPr>
        <w:t>El Sujeto Obligado</w:t>
      </w:r>
      <w:r w:rsidRPr="00CD09DA">
        <w:rPr>
          <w:rFonts w:ascii="Palatino Linotype" w:hAnsi="Palatino Linotype" w:cs="Arial"/>
          <w:sz w:val="24"/>
        </w:rPr>
        <w:t xml:space="preserve">, </w:t>
      </w:r>
      <w:r w:rsidR="00884EEA" w:rsidRPr="00CD09DA">
        <w:rPr>
          <w:rFonts w:ascii="Palatino Linotype" w:hAnsi="Palatino Linotype" w:cs="Arial"/>
          <w:sz w:val="24"/>
        </w:rPr>
        <w:t xml:space="preserve">la </w:t>
      </w:r>
      <w:r w:rsidRPr="00CD09DA">
        <w:rPr>
          <w:rFonts w:ascii="Palatino Linotype" w:hAnsi="Palatino Linotype" w:cs="Arial"/>
          <w:sz w:val="24"/>
        </w:rPr>
        <w:t xml:space="preserve">solicitud de acceso a </w:t>
      </w:r>
      <w:r w:rsidR="00884EEA" w:rsidRPr="00CD09DA">
        <w:rPr>
          <w:rFonts w:ascii="Palatino Linotype" w:hAnsi="Palatino Linotype" w:cs="Arial"/>
          <w:sz w:val="24"/>
        </w:rPr>
        <w:t>la información</w:t>
      </w:r>
      <w:r w:rsidRPr="00CD09DA">
        <w:rPr>
          <w:rFonts w:ascii="Palatino Linotype" w:hAnsi="Palatino Linotype" w:cs="Arial"/>
          <w:sz w:val="24"/>
        </w:rPr>
        <w:t>, registrada bajo el número de expediente</w:t>
      </w:r>
      <w:r w:rsidRPr="00CD09DA">
        <w:rPr>
          <w:rFonts w:ascii="Palatino Linotype" w:hAnsi="Palatino Linotype" w:cs="Arial"/>
          <w:b/>
          <w:sz w:val="24"/>
        </w:rPr>
        <w:t xml:space="preserve"> </w:t>
      </w:r>
      <w:r w:rsidR="00BB6564" w:rsidRPr="00CD09DA">
        <w:rPr>
          <w:rFonts w:ascii="Palatino Linotype" w:hAnsi="Palatino Linotype" w:cs="Arial"/>
          <w:b/>
          <w:sz w:val="24"/>
        </w:rPr>
        <w:t>00095/INFOEM/IP/2021</w:t>
      </w:r>
      <w:r w:rsidRPr="00CD09DA">
        <w:rPr>
          <w:rFonts w:ascii="Palatino Linotype" w:hAnsi="Palatino Linotype" w:cs="Arial"/>
          <w:sz w:val="24"/>
          <w:lang w:eastAsia="es-MX"/>
        </w:rPr>
        <w:t xml:space="preserve">, </w:t>
      </w:r>
      <w:r w:rsidRPr="00CD09DA">
        <w:rPr>
          <w:rFonts w:ascii="Palatino Linotype" w:hAnsi="Palatino Linotype" w:cs="Arial"/>
          <w:sz w:val="24"/>
        </w:rPr>
        <w:t xml:space="preserve">mediante la cual solicitó </w:t>
      </w:r>
      <w:r w:rsidR="00861676" w:rsidRPr="00CD09DA">
        <w:rPr>
          <w:rFonts w:ascii="Palatino Linotype" w:hAnsi="Palatino Linotype" w:cs="Arial"/>
          <w:sz w:val="24"/>
        </w:rPr>
        <w:t>lo siguiente</w:t>
      </w:r>
      <w:r w:rsidRPr="00CD09DA">
        <w:rPr>
          <w:rFonts w:ascii="Palatino Linotype" w:hAnsi="Palatino Linotype" w:cs="Arial"/>
          <w:sz w:val="24"/>
        </w:rPr>
        <w:t>:</w:t>
      </w:r>
    </w:p>
    <w:p w:rsidR="00BB6564" w:rsidRPr="00CD09DA" w:rsidRDefault="00BB6564" w:rsidP="00BB6564">
      <w:pPr>
        <w:pStyle w:val="Sinespaciado"/>
      </w:pPr>
    </w:p>
    <w:p w:rsidR="003923DA" w:rsidRPr="00CD09DA" w:rsidRDefault="003923DA" w:rsidP="00613213">
      <w:pPr>
        <w:spacing w:after="0"/>
        <w:rPr>
          <w:sz w:val="2"/>
        </w:rPr>
      </w:pPr>
    </w:p>
    <w:p w:rsidR="00F722E8" w:rsidRPr="00CD09DA" w:rsidRDefault="00035B6B" w:rsidP="000C3622">
      <w:pPr>
        <w:spacing w:after="0" w:line="240" w:lineRule="auto"/>
        <w:ind w:left="567" w:right="567"/>
        <w:jc w:val="both"/>
        <w:rPr>
          <w:rFonts w:ascii="Palatino Linotype" w:eastAsia="Calibri" w:hAnsi="Palatino Linotype" w:cs="Arial"/>
          <w:i/>
          <w:szCs w:val="24"/>
          <w:lang w:val="es-ES" w:eastAsia="es-ES"/>
        </w:rPr>
      </w:pPr>
      <w:r w:rsidRPr="00CD09DA">
        <w:rPr>
          <w:rFonts w:ascii="Palatino Linotype" w:eastAsia="Calibri" w:hAnsi="Palatino Linotype" w:cs="Arial"/>
          <w:i/>
          <w:szCs w:val="24"/>
          <w:lang w:val="es-ES" w:eastAsia="es-ES"/>
        </w:rPr>
        <w:t>“</w:t>
      </w:r>
      <w:r w:rsidR="00BB6564" w:rsidRPr="00CD09DA">
        <w:rPr>
          <w:rFonts w:ascii="Palatino Linotype" w:eastAsia="Calibri" w:hAnsi="Palatino Linotype" w:cs="Arial"/>
          <w:i/>
          <w:szCs w:val="24"/>
          <w:lang w:val="es-ES" w:eastAsia="es-ES"/>
        </w:rPr>
        <w:t xml:space="preserve">Por medio de la presente y de la manera más atenta me permito solicitar a usted el acceso a la información documental del libro o libros de Derechos Humanos al acceso a la información, libertad de expresión, protección de datos personales, rendición de cuentas, así como también, los trípticos, criterios, lineamientos, guías, protocolos, estudios, reportes, procedimientos internos para el tramite a solicitudes de acceso a la información y bien </w:t>
      </w:r>
      <w:r w:rsidR="00BB6564" w:rsidRPr="00CD09DA">
        <w:rPr>
          <w:rFonts w:ascii="Palatino Linotype" w:eastAsia="Calibri" w:hAnsi="Palatino Linotype" w:cs="Arial"/>
          <w:i/>
          <w:szCs w:val="24"/>
          <w:lang w:val="es-ES" w:eastAsia="es-ES"/>
        </w:rPr>
        <w:lastRenderedPageBreak/>
        <w:t>cualquier documento o registro en el que faciliten y garanticen el importante y valioso Derecho Humano al acceso a la información.</w:t>
      </w:r>
      <w:r w:rsidR="00A62EA1" w:rsidRPr="00CD09DA">
        <w:rPr>
          <w:rFonts w:ascii="Palatino Linotype" w:eastAsia="Calibri" w:hAnsi="Palatino Linotype" w:cs="Arial"/>
          <w:i/>
          <w:szCs w:val="24"/>
          <w:lang w:val="es-ES" w:eastAsia="es-ES"/>
        </w:rPr>
        <w:t>” (Sic</w:t>
      </w:r>
      <w:r w:rsidRPr="00CD09DA">
        <w:rPr>
          <w:rFonts w:ascii="Palatino Linotype" w:eastAsia="Calibri" w:hAnsi="Palatino Linotype" w:cs="Arial"/>
          <w:i/>
          <w:szCs w:val="24"/>
          <w:lang w:val="es-ES" w:eastAsia="es-ES"/>
        </w:rPr>
        <w:t>)</w:t>
      </w:r>
      <w:r w:rsidR="00A62EA1" w:rsidRPr="00CD09DA">
        <w:rPr>
          <w:rFonts w:ascii="Palatino Linotype" w:eastAsia="Calibri" w:hAnsi="Palatino Linotype" w:cs="Arial"/>
          <w:i/>
          <w:szCs w:val="24"/>
          <w:lang w:val="es-ES" w:eastAsia="es-ES"/>
        </w:rPr>
        <w:t>.</w:t>
      </w:r>
    </w:p>
    <w:p w:rsidR="00A62EA1" w:rsidRPr="00CD09DA" w:rsidRDefault="00A62EA1" w:rsidP="00A62EA1">
      <w:pPr>
        <w:spacing w:after="0" w:line="240" w:lineRule="auto"/>
        <w:ind w:right="567"/>
        <w:jc w:val="both"/>
        <w:rPr>
          <w:rFonts w:ascii="Palatino Linotype" w:eastAsia="Calibri" w:hAnsi="Palatino Linotype" w:cs="Arial"/>
          <w:i/>
          <w:szCs w:val="24"/>
          <w:lang w:val="es-ES" w:eastAsia="es-ES"/>
        </w:rPr>
      </w:pPr>
    </w:p>
    <w:p w:rsidR="00A62EA1" w:rsidRPr="00CD09DA" w:rsidRDefault="00A62EA1" w:rsidP="00A62EA1">
      <w:pPr>
        <w:spacing w:after="0" w:line="240" w:lineRule="auto"/>
        <w:ind w:right="567"/>
        <w:jc w:val="both"/>
        <w:rPr>
          <w:rFonts w:ascii="Palatino Linotype" w:hAnsi="Palatino Linotype"/>
          <w:b/>
          <w:sz w:val="24"/>
        </w:rPr>
      </w:pPr>
      <w:r w:rsidRPr="00CD09DA">
        <w:rPr>
          <w:rFonts w:ascii="Palatino Linotype" w:hAnsi="Palatino Linotype"/>
          <w:b/>
          <w:sz w:val="24"/>
        </w:rPr>
        <w:t>CUALQUIER OTRO DETALLE QUE FACILITE LA BÚSQUEDA DE LA INFORMACIÓN:</w:t>
      </w:r>
    </w:p>
    <w:p w:rsidR="00A62EA1" w:rsidRPr="00CD09DA" w:rsidRDefault="00A62EA1" w:rsidP="00A62EA1">
      <w:pPr>
        <w:spacing w:after="0" w:line="240" w:lineRule="auto"/>
        <w:ind w:right="567"/>
        <w:jc w:val="both"/>
        <w:rPr>
          <w:rFonts w:ascii="Palatino Linotype" w:hAnsi="Palatino Linotype"/>
          <w:b/>
          <w:sz w:val="24"/>
        </w:rPr>
      </w:pPr>
    </w:p>
    <w:p w:rsidR="00A62EA1" w:rsidRPr="00CD09DA" w:rsidRDefault="00A62EA1" w:rsidP="00A62EA1">
      <w:pPr>
        <w:spacing w:after="0" w:line="240" w:lineRule="auto"/>
        <w:ind w:left="567" w:right="567"/>
        <w:jc w:val="both"/>
        <w:rPr>
          <w:rFonts w:ascii="Palatino Linotype" w:eastAsia="Calibri" w:hAnsi="Palatino Linotype" w:cs="Arial"/>
          <w:i/>
          <w:szCs w:val="24"/>
          <w:lang w:val="es-ES" w:eastAsia="es-ES"/>
        </w:rPr>
      </w:pPr>
      <w:r w:rsidRPr="00CD09DA">
        <w:rPr>
          <w:rFonts w:ascii="Palatino Linotype" w:eastAsia="Calibri" w:hAnsi="Palatino Linotype" w:cs="Arial"/>
          <w:i/>
          <w:szCs w:val="24"/>
          <w:lang w:val="es-ES" w:eastAsia="es-ES"/>
        </w:rPr>
        <w:t xml:space="preserve">“libro o libros de Derechos Humanos al acceso a la información, libertad de expresión, protección de datos personales, rendición de cuentas, así como también, los trípticos, criterios, lineamientos, guías, protocolos, estudios, reportes, procedimientos internos para el tramite a solicitudes de acceso a la información y bien cualquier documento o registro en el que faciliten y garanticen el importante y valioso Derecho Humano al acceso a la información., justificación de no pago: </w:t>
      </w:r>
      <w:r w:rsidRPr="00CD09DA">
        <w:rPr>
          <w:rFonts w:ascii="Palatino Linotype" w:eastAsia="Calibri" w:hAnsi="Palatino Linotype" w:cs="Arial"/>
          <w:b/>
          <w:i/>
          <w:szCs w:val="24"/>
          <w:u w:val="single"/>
          <w:lang w:val="es-ES" w:eastAsia="es-ES"/>
        </w:rPr>
        <w:t>MANIFIESTO EXPRESAMENTE Y BAJO PROTESTA DE DECIR VERDAD QUE SOY POBRE Y NO CUENTO CON LOS RECURSOS NECESARIOS PARA SOLVENTAR LOS GASTOS DE REPRODUCCION REQUERIDO Y SOLICITADO EN COPIAS CERTIFICADAS Y ENVIO DEL MATERIAL A MI DOMICILIO, ES MAS SI EL SUJETO OBLIGADO GUSTA VENIR A MI HUMILDE HOGAR A REALIZAR UN ESTUDIO SOCIOECONOMICO ADELANTE CON GUSTO SON BIENVENIDOS.</w:t>
      </w:r>
      <w:r w:rsidRPr="00CD09DA">
        <w:rPr>
          <w:rFonts w:ascii="Palatino Linotype" w:eastAsia="Calibri" w:hAnsi="Palatino Linotype" w:cs="Arial"/>
          <w:i/>
          <w:szCs w:val="24"/>
          <w:lang w:val="es-ES" w:eastAsia="es-ES"/>
        </w:rPr>
        <w:t>” (Sic).</w:t>
      </w:r>
      <w:r w:rsidRPr="00CD09DA">
        <w:rPr>
          <w:rFonts w:ascii="Palatino Linotype" w:eastAsia="Calibri" w:hAnsi="Palatino Linotype" w:cs="Arial"/>
          <w:i/>
          <w:szCs w:val="24"/>
          <w:lang w:val="es-ES" w:eastAsia="es-ES"/>
        </w:rPr>
        <w:cr/>
      </w:r>
    </w:p>
    <w:p w:rsidR="000C3622" w:rsidRPr="00CD09DA" w:rsidRDefault="000C3622" w:rsidP="00400536">
      <w:pPr>
        <w:spacing w:after="0" w:line="240" w:lineRule="auto"/>
        <w:ind w:right="851"/>
        <w:jc w:val="both"/>
        <w:rPr>
          <w:rFonts w:ascii="Palatino Linotype" w:eastAsia="Times New Roman" w:hAnsi="Palatino Linotype" w:cs="Times New Roman"/>
          <w:b/>
          <w:sz w:val="4"/>
          <w:szCs w:val="24"/>
          <w:lang w:val="es-ES_tradnl" w:eastAsia="es-ES"/>
        </w:rPr>
      </w:pPr>
    </w:p>
    <w:p w:rsidR="000C3622" w:rsidRPr="00CD09DA" w:rsidRDefault="000C3622" w:rsidP="00400536">
      <w:pPr>
        <w:spacing w:after="0" w:line="240" w:lineRule="auto"/>
        <w:ind w:right="851"/>
        <w:jc w:val="both"/>
        <w:rPr>
          <w:rFonts w:ascii="Palatino Linotype" w:eastAsia="Times New Roman" w:hAnsi="Palatino Linotype" w:cs="Times New Roman"/>
          <w:b/>
          <w:sz w:val="24"/>
          <w:szCs w:val="24"/>
          <w:lang w:val="es-ES_tradnl" w:eastAsia="es-ES"/>
        </w:rPr>
      </w:pPr>
    </w:p>
    <w:p w:rsidR="00BB6564" w:rsidRPr="00CD09DA" w:rsidRDefault="00884EEA" w:rsidP="000C3622">
      <w:pPr>
        <w:spacing w:after="0" w:line="240" w:lineRule="auto"/>
        <w:ind w:right="851"/>
        <w:jc w:val="both"/>
        <w:rPr>
          <w:rFonts w:ascii="Palatino Linotype" w:eastAsia="Times New Roman" w:hAnsi="Palatino Linotype" w:cs="Times New Roman"/>
          <w:sz w:val="24"/>
          <w:szCs w:val="24"/>
          <w:lang w:val="es-ES_tradnl" w:eastAsia="es-ES"/>
        </w:rPr>
      </w:pPr>
      <w:r w:rsidRPr="00CD09DA">
        <w:rPr>
          <w:rFonts w:ascii="Palatino Linotype" w:eastAsia="Times New Roman" w:hAnsi="Palatino Linotype" w:cs="Times New Roman"/>
          <w:b/>
          <w:sz w:val="24"/>
          <w:szCs w:val="24"/>
          <w:lang w:val="es-ES_tradnl" w:eastAsia="es-ES"/>
        </w:rPr>
        <w:t>MODALIDAD DE ENTREGA</w:t>
      </w:r>
      <w:r w:rsidR="00EE47DA" w:rsidRPr="00CD09DA">
        <w:rPr>
          <w:rFonts w:ascii="Palatino Linotype" w:eastAsia="Times New Roman" w:hAnsi="Palatino Linotype" w:cs="Times New Roman"/>
          <w:sz w:val="24"/>
          <w:szCs w:val="24"/>
          <w:lang w:val="es-ES_tradnl" w:eastAsia="es-ES"/>
        </w:rPr>
        <w:t xml:space="preserve">: </w:t>
      </w:r>
      <w:r w:rsidR="00BB6564" w:rsidRPr="00CD09DA">
        <w:rPr>
          <w:rFonts w:ascii="Palatino Linotype" w:eastAsia="Times New Roman" w:hAnsi="Palatino Linotype" w:cs="Times New Roman"/>
          <w:b/>
          <w:sz w:val="24"/>
          <w:szCs w:val="24"/>
          <w:lang w:val="es-ES_tradnl" w:eastAsia="es-ES"/>
        </w:rPr>
        <w:t>Copias Certificadas</w:t>
      </w:r>
      <w:r w:rsidR="00BB6564" w:rsidRPr="00CD09DA">
        <w:rPr>
          <w:rFonts w:ascii="Palatino Linotype" w:eastAsia="Times New Roman" w:hAnsi="Palatino Linotype" w:cs="Times New Roman"/>
          <w:sz w:val="24"/>
          <w:szCs w:val="24"/>
          <w:lang w:val="es-ES_tradnl" w:eastAsia="es-ES"/>
        </w:rPr>
        <w:t xml:space="preserve"> (con costo)</w:t>
      </w:r>
      <w:r w:rsidR="00EE47DA" w:rsidRPr="00CD09DA">
        <w:rPr>
          <w:rFonts w:ascii="Palatino Linotype" w:eastAsia="Times New Roman" w:hAnsi="Palatino Linotype" w:cs="Times New Roman"/>
          <w:sz w:val="24"/>
          <w:szCs w:val="24"/>
          <w:lang w:val="es-ES_tradnl" w:eastAsia="es-ES"/>
        </w:rPr>
        <w:t>.</w:t>
      </w:r>
    </w:p>
    <w:p w:rsidR="00BB6564" w:rsidRPr="00CD09DA" w:rsidRDefault="00BB6564" w:rsidP="000C3622">
      <w:pPr>
        <w:spacing w:after="0" w:line="240" w:lineRule="auto"/>
        <w:ind w:right="851"/>
        <w:jc w:val="both"/>
        <w:rPr>
          <w:rFonts w:ascii="Palatino Linotype" w:eastAsia="Times New Roman" w:hAnsi="Palatino Linotype" w:cs="Times New Roman"/>
          <w:sz w:val="24"/>
          <w:szCs w:val="24"/>
          <w:lang w:val="es-ES_tradnl" w:eastAsia="es-ES"/>
        </w:rPr>
      </w:pPr>
    </w:p>
    <w:p w:rsidR="00BB6564" w:rsidRPr="00CD09DA" w:rsidRDefault="00BB6564" w:rsidP="000C3622">
      <w:pPr>
        <w:spacing w:after="0" w:line="240" w:lineRule="auto"/>
        <w:ind w:right="851"/>
        <w:jc w:val="both"/>
        <w:rPr>
          <w:rFonts w:ascii="Palatino Linotype" w:eastAsia="Times New Roman" w:hAnsi="Palatino Linotype" w:cs="Times New Roman"/>
          <w:sz w:val="24"/>
          <w:szCs w:val="24"/>
          <w:lang w:val="es-ES_tradnl" w:eastAsia="es-ES"/>
        </w:rPr>
      </w:pPr>
    </w:p>
    <w:p w:rsidR="00884EEA" w:rsidRPr="00CD09DA" w:rsidRDefault="00F722E8" w:rsidP="00613213">
      <w:pPr>
        <w:spacing w:after="0" w:line="360" w:lineRule="auto"/>
        <w:jc w:val="both"/>
        <w:rPr>
          <w:rFonts w:ascii="Palatino Linotype" w:hAnsi="Palatino Linotype" w:cs="Arial"/>
          <w:b/>
          <w:sz w:val="28"/>
        </w:rPr>
      </w:pPr>
      <w:r w:rsidRPr="00CD09DA">
        <w:rPr>
          <w:rFonts w:ascii="Palatino Linotype" w:hAnsi="Palatino Linotype" w:cs="Arial"/>
          <w:b/>
          <w:sz w:val="28"/>
        </w:rPr>
        <w:t>SEGUND</w:t>
      </w:r>
      <w:r w:rsidR="00834F6C" w:rsidRPr="00CD09DA">
        <w:rPr>
          <w:rFonts w:ascii="Palatino Linotype" w:hAnsi="Palatino Linotype" w:cs="Arial"/>
          <w:b/>
          <w:sz w:val="28"/>
        </w:rPr>
        <w:t>O</w:t>
      </w:r>
      <w:r w:rsidR="00884EEA" w:rsidRPr="00CD09DA">
        <w:rPr>
          <w:rFonts w:ascii="Palatino Linotype" w:hAnsi="Palatino Linotype" w:cs="Arial"/>
          <w:b/>
          <w:sz w:val="28"/>
        </w:rPr>
        <w:t xml:space="preserve">. </w:t>
      </w:r>
      <w:r w:rsidR="00884EEA" w:rsidRPr="00CD09DA">
        <w:rPr>
          <w:rFonts w:ascii="Palatino Linotype" w:hAnsi="Palatino Linotype" w:cs="Arial"/>
          <w:b/>
          <w:sz w:val="28"/>
          <w:szCs w:val="20"/>
        </w:rPr>
        <w:t>De la respuesta del Sujeto Obligado.</w:t>
      </w:r>
    </w:p>
    <w:p w:rsidR="00B106E8" w:rsidRPr="00CD09DA" w:rsidRDefault="00884EEA" w:rsidP="00613213">
      <w:pPr>
        <w:spacing w:after="0" w:line="360" w:lineRule="auto"/>
        <w:jc w:val="both"/>
        <w:rPr>
          <w:rFonts w:ascii="Palatino Linotype" w:hAnsi="Palatino Linotype" w:cs="Arial"/>
          <w:sz w:val="24"/>
          <w:szCs w:val="24"/>
        </w:rPr>
      </w:pPr>
      <w:r w:rsidRPr="00CD09DA">
        <w:rPr>
          <w:rFonts w:ascii="Palatino Linotype" w:hAnsi="Palatino Linotype" w:cs="Arial"/>
          <w:sz w:val="24"/>
        </w:rPr>
        <w:t xml:space="preserve">En el expediente electrónico </w:t>
      </w:r>
      <w:r w:rsidRPr="00CD09DA">
        <w:rPr>
          <w:rFonts w:ascii="Palatino Linotype" w:hAnsi="Palatino Linotype" w:cs="Arial"/>
          <w:b/>
          <w:sz w:val="24"/>
        </w:rPr>
        <w:t>SAIMEX</w:t>
      </w:r>
      <w:r w:rsidRPr="00CD09DA">
        <w:rPr>
          <w:rFonts w:ascii="Palatino Linotype" w:hAnsi="Palatino Linotype" w:cs="Arial"/>
          <w:sz w:val="24"/>
        </w:rPr>
        <w:t xml:space="preserve">, se aprecia que </w:t>
      </w:r>
      <w:r w:rsidRPr="00CD09DA">
        <w:rPr>
          <w:rFonts w:ascii="Palatino Linotype" w:hAnsi="Palatino Linotype" w:cs="Arial"/>
          <w:b/>
          <w:sz w:val="24"/>
        </w:rPr>
        <w:t>El Sujeto Obligado</w:t>
      </w:r>
      <w:r w:rsidRPr="00CD09DA">
        <w:rPr>
          <w:rFonts w:ascii="Palatino Linotype" w:hAnsi="Palatino Linotype" w:cs="Arial"/>
          <w:sz w:val="24"/>
        </w:rPr>
        <w:t xml:space="preserve"> </w:t>
      </w:r>
      <w:r w:rsidR="00B106E8" w:rsidRPr="00CD09DA">
        <w:rPr>
          <w:rFonts w:ascii="Palatino Linotype" w:hAnsi="Palatino Linotype" w:cs="Arial"/>
          <w:sz w:val="24"/>
        </w:rPr>
        <w:t xml:space="preserve">en fecha </w:t>
      </w:r>
      <w:r w:rsidR="00BB6564" w:rsidRPr="00CD09DA">
        <w:rPr>
          <w:rFonts w:ascii="Palatino Linotype" w:hAnsi="Palatino Linotype" w:cs="Arial"/>
          <w:sz w:val="24"/>
        </w:rPr>
        <w:t>dieciséis de marzo</w:t>
      </w:r>
      <w:r w:rsidR="00FC0A96" w:rsidRPr="00CD09DA">
        <w:rPr>
          <w:rFonts w:ascii="Palatino Linotype" w:hAnsi="Palatino Linotype" w:cs="Arial"/>
          <w:sz w:val="24"/>
        </w:rPr>
        <w:t xml:space="preserve"> de dos mil </w:t>
      </w:r>
      <w:r w:rsidR="00BB6564" w:rsidRPr="00CD09DA">
        <w:rPr>
          <w:rFonts w:ascii="Palatino Linotype" w:hAnsi="Palatino Linotype" w:cs="Arial"/>
          <w:sz w:val="24"/>
        </w:rPr>
        <w:t>veintiuno</w:t>
      </w:r>
      <w:r w:rsidR="00B106E8" w:rsidRPr="00CD09DA">
        <w:rPr>
          <w:rFonts w:ascii="Palatino Linotype" w:hAnsi="Palatino Linotype" w:cs="Arial"/>
          <w:sz w:val="24"/>
        </w:rPr>
        <w:t xml:space="preserve">, </w:t>
      </w:r>
      <w:r w:rsidR="00B106E8" w:rsidRPr="00CD09DA">
        <w:rPr>
          <w:rFonts w:ascii="Palatino Linotype" w:hAnsi="Palatino Linotype" w:cs="Arial"/>
          <w:b/>
          <w:sz w:val="24"/>
        </w:rPr>
        <w:t>El Sujeto Obligado</w:t>
      </w:r>
      <w:r w:rsidR="00B106E8" w:rsidRPr="00CD09DA">
        <w:rPr>
          <w:rFonts w:ascii="Palatino Linotype" w:hAnsi="Palatino Linotype" w:cs="Arial"/>
          <w:sz w:val="24"/>
        </w:rPr>
        <w:t xml:space="preserve"> </w:t>
      </w:r>
      <w:r w:rsidR="00B106E8" w:rsidRPr="00CD09DA">
        <w:rPr>
          <w:rFonts w:ascii="Palatino Linotype" w:hAnsi="Palatino Linotype" w:cs="Arial"/>
          <w:sz w:val="24"/>
          <w:szCs w:val="24"/>
        </w:rPr>
        <w:t>dio respuesta a la solicitud de información señalando lo siguiente:</w:t>
      </w:r>
    </w:p>
    <w:p w:rsidR="005B5871" w:rsidRPr="00CD09DA" w:rsidRDefault="005B5871" w:rsidP="00613213">
      <w:pPr>
        <w:pStyle w:val="Sinespaciado"/>
        <w:rPr>
          <w:sz w:val="14"/>
        </w:rPr>
      </w:pPr>
    </w:p>
    <w:p w:rsidR="00BB6564" w:rsidRPr="00CD09DA" w:rsidRDefault="00843EF0" w:rsidP="00BB6564">
      <w:pPr>
        <w:spacing w:after="0" w:line="240" w:lineRule="auto"/>
        <w:ind w:left="426" w:right="425"/>
        <w:jc w:val="both"/>
        <w:rPr>
          <w:rFonts w:ascii="Palatino Linotype" w:hAnsi="Palatino Linotype" w:cs="Arial"/>
          <w:i/>
        </w:rPr>
      </w:pPr>
      <w:r w:rsidRPr="00CD09DA">
        <w:rPr>
          <w:rFonts w:ascii="Palatino Linotype" w:hAnsi="Palatino Linotype" w:cs="Arial"/>
          <w:i/>
        </w:rPr>
        <w:t>“</w:t>
      </w:r>
      <w:r w:rsidR="00BB6564" w:rsidRPr="00CD09DA">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BB6564" w:rsidRPr="00CD09DA" w:rsidRDefault="00BB6564" w:rsidP="00BB6564">
      <w:pPr>
        <w:spacing w:after="0" w:line="240" w:lineRule="auto"/>
        <w:ind w:left="426" w:right="425"/>
        <w:jc w:val="both"/>
        <w:rPr>
          <w:rFonts w:ascii="Palatino Linotype" w:hAnsi="Palatino Linotype" w:cs="Arial"/>
          <w:i/>
        </w:rPr>
      </w:pPr>
    </w:p>
    <w:p w:rsidR="00BB6564" w:rsidRPr="00CD09DA" w:rsidRDefault="00BB6564" w:rsidP="00BB6564">
      <w:pPr>
        <w:spacing w:after="0" w:line="240" w:lineRule="auto"/>
        <w:ind w:left="426" w:right="425"/>
        <w:jc w:val="both"/>
        <w:rPr>
          <w:rFonts w:ascii="Palatino Linotype" w:hAnsi="Palatino Linotype" w:cs="Arial"/>
          <w:i/>
        </w:rPr>
      </w:pPr>
      <w:r w:rsidRPr="00CD09DA">
        <w:rPr>
          <w:rFonts w:ascii="Palatino Linotype" w:hAnsi="Palatino Linotype" w:cs="Arial"/>
          <w:i/>
        </w:rPr>
        <w:lastRenderedPageBreak/>
        <w:t>Con fundamento en el artículo 53 fracción II de la Ley de Transparencia y Acceso a la Información Pública del Estado de México y Municipios, se adjunta la respuesta a su solicitud de acceso a la información pública.</w:t>
      </w:r>
    </w:p>
    <w:p w:rsidR="00BB6564" w:rsidRPr="00CD09DA" w:rsidRDefault="00BB6564" w:rsidP="00BB6564">
      <w:pPr>
        <w:spacing w:after="0" w:line="240" w:lineRule="auto"/>
        <w:ind w:left="426" w:right="425"/>
        <w:jc w:val="both"/>
        <w:rPr>
          <w:rFonts w:ascii="Palatino Linotype" w:hAnsi="Palatino Linotype" w:cs="Arial"/>
          <w:i/>
        </w:rPr>
      </w:pPr>
    </w:p>
    <w:p w:rsidR="00BB6564" w:rsidRPr="00CD09DA" w:rsidRDefault="00BB6564" w:rsidP="00BB6564">
      <w:pPr>
        <w:spacing w:after="0" w:line="240" w:lineRule="auto"/>
        <w:ind w:left="426" w:right="425"/>
        <w:jc w:val="both"/>
        <w:rPr>
          <w:rFonts w:ascii="Palatino Linotype" w:hAnsi="Palatino Linotype" w:cs="Arial"/>
          <w:i/>
        </w:rPr>
      </w:pPr>
      <w:r w:rsidRPr="00CD09DA">
        <w:rPr>
          <w:rFonts w:ascii="Palatino Linotype" w:hAnsi="Palatino Linotype" w:cs="Arial"/>
          <w:i/>
        </w:rPr>
        <w:t>ATENTAMENTE</w:t>
      </w:r>
    </w:p>
    <w:p w:rsidR="00843EF0" w:rsidRPr="00CD09DA" w:rsidRDefault="00BB6564" w:rsidP="00BB6564">
      <w:pPr>
        <w:spacing w:after="0" w:line="240" w:lineRule="auto"/>
        <w:ind w:left="426" w:right="425"/>
        <w:jc w:val="both"/>
        <w:rPr>
          <w:rFonts w:ascii="Palatino Linotype" w:hAnsi="Palatino Linotype" w:cs="Arial"/>
          <w:i/>
        </w:rPr>
      </w:pPr>
      <w:r w:rsidRPr="00CD09DA">
        <w:rPr>
          <w:rFonts w:ascii="Palatino Linotype" w:hAnsi="Palatino Linotype" w:cs="Arial"/>
          <w:i/>
        </w:rPr>
        <w:t>Mtra. Claudia Margarita Hernández Flores</w:t>
      </w:r>
      <w:r w:rsidR="00843EF0" w:rsidRPr="00CD09DA">
        <w:rPr>
          <w:rFonts w:ascii="Palatino Linotype" w:hAnsi="Palatino Linotype" w:cs="Arial"/>
          <w:i/>
        </w:rPr>
        <w:t>”</w:t>
      </w:r>
      <w:r w:rsidR="001F0285" w:rsidRPr="00CD09DA">
        <w:rPr>
          <w:rFonts w:ascii="Palatino Linotype" w:hAnsi="Palatino Linotype" w:cs="Arial"/>
          <w:i/>
        </w:rPr>
        <w:t xml:space="preserve"> (Sic).</w:t>
      </w:r>
    </w:p>
    <w:p w:rsidR="00FC0A96" w:rsidRPr="00CD09DA" w:rsidRDefault="00FC0A96" w:rsidP="00674EA9">
      <w:pPr>
        <w:spacing w:line="276" w:lineRule="auto"/>
        <w:jc w:val="both"/>
        <w:rPr>
          <w:rFonts w:ascii="Palatino Linotype" w:hAnsi="Palatino Linotype"/>
          <w:b/>
          <w:lang w:val="es-ES_tradnl"/>
        </w:rPr>
      </w:pPr>
    </w:p>
    <w:p w:rsidR="00FC0A96" w:rsidRPr="00CD09DA" w:rsidRDefault="00D535D6" w:rsidP="00BB6564">
      <w:pPr>
        <w:pStyle w:val="Sinespaciado"/>
        <w:numPr>
          <w:ilvl w:val="0"/>
          <w:numId w:val="5"/>
        </w:numPr>
        <w:spacing w:line="276" w:lineRule="auto"/>
        <w:jc w:val="both"/>
        <w:rPr>
          <w:rFonts w:ascii="Palatino Linotype" w:hAnsi="Palatino Linotype"/>
          <w:sz w:val="24"/>
        </w:rPr>
      </w:pPr>
      <w:r w:rsidRPr="00CD09DA">
        <w:rPr>
          <w:rFonts w:ascii="Palatino Linotype" w:hAnsi="Palatino Linotype"/>
          <w:sz w:val="24"/>
        </w:rPr>
        <w:t xml:space="preserve">Adjuntando a dicha respuesta, </w:t>
      </w:r>
      <w:r w:rsidR="00BB6564" w:rsidRPr="00CD09DA">
        <w:rPr>
          <w:rFonts w:ascii="Palatino Linotype" w:hAnsi="Palatino Linotype"/>
          <w:sz w:val="24"/>
        </w:rPr>
        <w:t>el</w:t>
      </w:r>
      <w:r w:rsidRPr="00CD09DA">
        <w:rPr>
          <w:rFonts w:ascii="Palatino Linotype" w:hAnsi="Palatino Linotype"/>
          <w:sz w:val="24"/>
        </w:rPr>
        <w:t xml:space="preserve"> archivo electrónico denominado </w:t>
      </w:r>
      <w:r w:rsidRPr="00CD09DA">
        <w:rPr>
          <w:rFonts w:ascii="Palatino Linotype" w:hAnsi="Palatino Linotype"/>
          <w:i/>
          <w:sz w:val="24"/>
        </w:rPr>
        <w:t>“</w:t>
      </w:r>
      <w:r w:rsidR="00BB6564" w:rsidRPr="00CD09DA">
        <w:rPr>
          <w:rFonts w:ascii="Palatino Linotype" w:hAnsi="Palatino Linotype"/>
          <w:i/>
          <w:sz w:val="24"/>
        </w:rPr>
        <w:t>RespuestaSolicitud00095.zip</w:t>
      </w:r>
      <w:r w:rsidRPr="00CD09DA">
        <w:rPr>
          <w:rFonts w:ascii="Palatino Linotype" w:hAnsi="Palatino Linotype"/>
          <w:i/>
          <w:sz w:val="24"/>
        </w:rPr>
        <w:t>”</w:t>
      </w:r>
      <w:r w:rsidRPr="00CD09DA">
        <w:rPr>
          <w:rFonts w:ascii="Palatino Linotype" w:hAnsi="Palatino Linotype"/>
          <w:sz w:val="24"/>
        </w:rPr>
        <w:t xml:space="preserve">; </w:t>
      </w:r>
      <w:r w:rsidR="00BB6564" w:rsidRPr="00CD09DA">
        <w:rPr>
          <w:rFonts w:ascii="Palatino Linotype" w:hAnsi="Palatino Linotype"/>
          <w:sz w:val="24"/>
        </w:rPr>
        <w:t>el cual</w:t>
      </w:r>
      <w:r w:rsidRPr="00CD09DA">
        <w:rPr>
          <w:rFonts w:ascii="Palatino Linotype" w:hAnsi="Palatino Linotype"/>
          <w:sz w:val="24"/>
        </w:rPr>
        <w:t>, por ser del conocimiento de las partes, no se inserta</w:t>
      </w:r>
      <w:r w:rsidR="0033329D" w:rsidRPr="00CD09DA">
        <w:rPr>
          <w:rFonts w:ascii="Palatino Linotype" w:hAnsi="Palatino Linotype"/>
          <w:sz w:val="24"/>
        </w:rPr>
        <w:t xml:space="preserve"> </w:t>
      </w:r>
      <w:r w:rsidRPr="00CD09DA">
        <w:rPr>
          <w:rFonts w:ascii="Palatino Linotype" w:hAnsi="Palatino Linotype"/>
          <w:sz w:val="24"/>
        </w:rPr>
        <w:t>a continuación, sin embargo, será motivo de su estudio en el Considerando correspondiente.</w:t>
      </w:r>
    </w:p>
    <w:p w:rsidR="00BB6564" w:rsidRPr="00CD09DA" w:rsidRDefault="00BB6564" w:rsidP="00D535D6">
      <w:pPr>
        <w:pStyle w:val="Sinespaciado"/>
        <w:ind w:left="720"/>
        <w:rPr>
          <w:sz w:val="24"/>
        </w:rPr>
      </w:pPr>
    </w:p>
    <w:p w:rsidR="00884EEA" w:rsidRPr="00CD09DA" w:rsidRDefault="00FC0A96" w:rsidP="00613213">
      <w:pPr>
        <w:spacing w:after="0" w:line="360" w:lineRule="auto"/>
        <w:jc w:val="both"/>
        <w:rPr>
          <w:rFonts w:ascii="Palatino Linotype" w:hAnsi="Palatino Linotype" w:cs="Arial"/>
          <w:b/>
          <w:sz w:val="28"/>
        </w:rPr>
      </w:pPr>
      <w:r w:rsidRPr="00CD09DA">
        <w:rPr>
          <w:rFonts w:ascii="Palatino Linotype" w:hAnsi="Palatino Linotype" w:cs="Arial"/>
          <w:b/>
          <w:sz w:val="28"/>
        </w:rPr>
        <w:t>TERCERO</w:t>
      </w:r>
      <w:r w:rsidR="00884EEA" w:rsidRPr="00CD09DA">
        <w:rPr>
          <w:rFonts w:ascii="Palatino Linotype" w:hAnsi="Palatino Linotype" w:cs="Arial"/>
          <w:b/>
          <w:sz w:val="28"/>
        </w:rPr>
        <w:t xml:space="preserve">. </w:t>
      </w:r>
      <w:r w:rsidR="00884EEA" w:rsidRPr="00CD09DA">
        <w:rPr>
          <w:rFonts w:ascii="Palatino Linotype" w:hAnsi="Palatino Linotype"/>
          <w:b/>
          <w:sz w:val="28"/>
        </w:rPr>
        <w:t>Del recurso de revisión.</w:t>
      </w:r>
    </w:p>
    <w:p w:rsidR="00884EEA" w:rsidRPr="00CD09DA" w:rsidRDefault="00884EEA" w:rsidP="00613213">
      <w:pPr>
        <w:spacing w:after="0" w:line="360" w:lineRule="auto"/>
        <w:jc w:val="both"/>
        <w:rPr>
          <w:rFonts w:ascii="Palatino Linotype" w:hAnsi="Palatino Linotype" w:cs="Arial"/>
          <w:sz w:val="24"/>
        </w:rPr>
      </w:pPr>
      <w:r w:rsidRPr="00CD09DA">
        <w:rPr>
          <w:rFonts w:ascii="Palatino Linotype" w:hAnsi="Palatino Linotype" w:cs="Arial"/>
          <w:sz w:val="24"/>
          <w:szCs w:val="24"/>
        </w:rPr>
        <w:t xml:space="preserve">Inconforme con la respuesta notificada por </w:t>
      </w:r>
      <w:r w:rsidR="00843EF0" w:rsidRPr="00CD09DA">
        <w:rPr>
          <w:rFonts w:ascii="Palatino Linotype" w:hAnsi="Palatino Linotype" w:cs="Arial"/>
          <w:b/>
          <w:sz w:val="24"/>
          <w:szCs w:val="24"/>
        </w:rPr>
        <w:t>El Sujeto Obligado</w:t>
      </w:r>
      <w:r w:rsidRPr="00CD09DA">
        <w:rPr>
          <w:rFonts w:ascii="Palatino Linotype" w:hAnsi="Palatino Linotype" w:cs="Arial"/>
          <w:sz w:val="24"/>
          <w:szCs w:val="24"/>
        </w:rPr>
        <w:t xml:space="preserve">, </w:t>
      </w:r>
      <w:r w:rsidR="0033329D" w:rsidRPr="00CD09DA">
        <w:rPr>
          <w:rFonts w:ascii="Palatino Linotype" w:hAnsi="Palatino Linotype" w:cs="Arial"/>
          <w:b/>
          <w:sz w:val="24"/>
          <w:szCs w:val="24"/>
        </w:rPr>
        <w:t>El</w:t>
      </w:r>
      <w:r w:rsidRPr="00CD09DA">
        <w:rPr>
          <w:rFonts w:ascii="Palatino Linotype" w:hAnsi="Palatino Linotype" w:cs="Arial"/>
          <w:b/>
          <w:sz w:val="24"/>
          <w:szCs w:val="24"/>
        </w:rPr>
        <w:t xml:space="preserve"> Recurrente </w:t>
      </w:r>
      <w:r w:rsidRPr="00CD09DA">
        <w:rPr>
          <w:rFonts w:ascii="Palatino Linotype" w:hAnsi="Palatino Linotype" w:cs="Arial"/>
          <w:sz w:val="24"/>
          <w:szCs w:val="24"/>
        </w:rPr>
        <w:t xml:space="preserve">interpuso el recurso de revisión, en fecha </w:t>
      </w:r>
      <w:r w:rsidR="00BB6564" w:rsidRPr="00CD09DA">
        <w:rPr>
          <w:rFonts w:ascii="Palatino Linotype" w:hAnsi="Palatino Linotype" w:cs="Arial"/>
          <w:sz w:val="24"/>
          <w:szCs w:val="24"/>
        </w:rPr>
        <w:t>veintidós de marzo</w:t>
      </w:r>
      <w:r w:rsidR="00D535D6" w:rsidRPr="00CD09DA">
        <w:rPr>
          <w:rFonts w:ascii="Palatino Linotype" w:hAnsi="Palatino Linotype" w:cs="Arial"/>
          <w:sz w:val="24"/>
          <w:szCs w:val="24"/>
        </w:rPr>
        <w:t xml:space="preserve"> de</w:t>
      </w:r>
      <w:r w:rsidR="00FC0A96" w:rsidRPr="00CD09DA">
        <w:rPr>
          <w:rFonts w:ascii="Palatino Linotype" w:hAnsi="Palatino Linotype" w:cs="Arial"/>
          <w:sz w:val="24"/>
          <w:szCs w:val="24"/>
        </w:rPr>
        <w:t xml:space="preserve"> dos mil </w:t>
      </w:r>
      <w:r w:rsidR="00BB6564" w:rsidRPr="00CD09DA">
        <w:rPr>
          <w:rFonts w:ascii="Palatino Linotype" w:hAnsi="Palatino Linotype" w:cs="Arial"/>
          <w:sz w:val="24"/>
          <w:szCs w:val="24"/>
        </w:rPr>
        <w:t>veintiuno</w:t>
      </w:r>
      <w:r w:rsidRPr="00CD09DA">
        <w:rPr>
          <w:rFonts w:ascii="Palatino Linotype" w:hAnsi="Palatino Linotype" w:cs="Arial"/>
          <w:sz w:val="24"/>
          <w:szCs w:val="24"/>
        </w:rPr>
        <w:t>, el cual fue registrado</w:t>
      </w:r>
      <w:r w:rsidRPr="00CD09DA">
        <w:rPr>
          <w:rFonts w:ascii="Palatino Linotype" w:hAnsi="Palatino Linotype" w:cs="Arial"/>
          <w:b/>
          <w:sz w:val="24"/>
          <w:szCs w:val="24"/>
        </w:rPr>
        <w:t xml:space="preserve"> </w:t>
      </w:r>
      <w:r w:rsidRPr="00CD09DA">
        <w:rPr>
          <w:rFonts w:ascii="Palatino Linotype" w:hAnsi="Palatino Linotype" w:cs="Arial"/>
          <w:sz w:val="24"/>
          <w:szCs w:val="24"/>
        </w:rPr>
        <w:t xml:space="preserve">en el sistema electrónico con el expediente número </w:t>
      </w:r>
      <w:r w:rsidR="00D535D6" w:rsidRPr="00CD09DA">
        <w:rPr>
          <w:rFonts w:ascii="Palatino Linotype" w:hAnsi="Palatino Linotype" w:cs="Arial"/>
          <w:b/>
          <w:bCs/>
          <w:sz w:val="24"/>
          <w:szCs w:val="24"/>
          <w:lang w:eastAsia="es-MX"/>
        </w:rPr>
        <w:t>0</w:t>
      </w:r>
      <w:r w:rsidR="00BB6564" w:rsidRPr="00CD09DA">
        <w:rPr>
          <w:rFonts w:ascii="Palatino Linotype" w:hAnsi="Palatino Linotype" w:cs="Arial"/>
          <w:b/>
          <w:bCs/>
          <w:sz w:val="24"/>
          <w:szCs w:val="24"/>
          <w:lang w:eastAsia="es-MX"/>
        </w:rPr>
        <w:t>1300</w:t>
      </w:r>
      <w:r w:rsidR="00465E12" w:rsidRPr="00CD09DA">
        <w:rPr>
          <w:rFonts w:ascii="Palatino Linotype" w:hAnsi="Palatino Linotype" w:cs="Arial"/>
          <w:b/>
          <w:bCs/>
          <w:sz w:val="24"/>
          <w:szCs w:val="24"/>
          <w:lang w:eastAsia="es-MX"/>
        </w:rPr>
        <w:t>/INFOEM/IP/RR/20</w:t>
      </w:r>
      <w:r w:rsidR="00D535D6" w:rsidRPr="00CD09DA">
        <w:rPr>
          <w:rFonts w:ascii="Palatino Linotype" w:hAnsi="Palatino Linotype" w:cs="Arial"/>
          <w:b/>
          <w:bCs/>
          <w:sz w:val="24"/>
          <w:szCs w:val="24"/>
          <w:lang w:eastAsia="es-MX"/>
        </w:rPr>
        <w:t>2</w:t>
      </w:r>
      <w:r w:rsidR="00BB6564" w:rsidRPr="00CD09DA">
        <w:rPr>
          <w:rFonts w:ascii="Palatino Linotype" w:hAnsi="Palatino Linotype" w:cs="Arial"/>
          <w:b/>
          <w:bCs/>
          <w:sz w:val="24"/>
          <w:szCs w:val="24"/>
          <w:lang w:eastAsia="es-MX"/>
        </w:rPr>
        <w:t>1</w:t>
      </w:r>
      <w:r w:rsidRPr="00CD09DA">
        <w:rPr>
          <w:rFonts w:ascii="Palatino Linotype" w:hAnsi="Palatino Linotype" w:cs="Arial"/>
          <w:sz w:val="24"/>
          <w:szCs w:val="24"/>
        </w:rPr>
        <w:t xml:space="preserve">, en el cual </w:t>
      </w:r>
      <w:r w:rsidRPr="00CD09DA">
        <w:rPr>
          <w:rFonts w:ascii="Palatino Linotype" w:hAnsi="Palatino Linotype" w:cs="Arial"/>
          <w:sz w:val="24"/>
        </w:rPr>
        <w:t>arguye, las siguientes manifestaciones:</w:t>
      </w:r>
    </w:p>
    <w:p w:rsidR="00FC0A96" w:rsidRPr="00CD09DA" w:rsidRDefault="00FC0A96" w:rsidP="00FC0A96">
      <w:pPr>
        <w:pStyle w:val="Sinespaciado"/>
      </w:pPr>
    </w:p>
    <w:p w:rsidR="008F0299" w:rsidRPr="00CD09DA" w:rsidRDefault="008F0299" w:rsidP="00613213">
      <w:pPr>
        <w:pStyle w:val="Sinespaciado"/>
        <w:rPr>
          <w:sz w:val="2"/>
        </w:rPr>
      </w:pPr>
    </w:p>
    <w:p w:rsidR="00884EEA" w:rsidRPr="00CD09DA" w:rsidRDefault="00884EEA" w:rsidP="00EF4DF8">
      <w:pPr>
        <w:pStyle w:val="Prrafodelista"/>
        <w:numPr>
          <w:ilvl w:val="0"/>
          <w:numId w:val="2"/>
        </w:numPr>
        <w:jc w:val="both"/>
        <w:rPr>
          <w:rFonts w:ascii="Palatino Linotype" w:hAnsi="Palatino Linotype" w:cs="Arial"/>
          <w:b/>
        </w:rPr>
      </w:pPr>
      <w:r w:rsidRPr="00CD09DA">
        <w:rPr>
          <w:rFonts w:ascii="Palatino Linotype" w:hAnsi="Palatino Linotype" w:cs="Arial"/>
          <w:b/>
        </w:rPr>
        <w:t>Acto Impugnado:</w:t>
      </w:r>
    </w:p>
    <w:p w:rsidR="00207404" w:rsidRPr="00CD09DA" w:rsidRDefault="00884EEA" w:rsidP="00702E6F">
      <w:pPr>
        <w:spacing w:after="0"/>
        <w:ind w:left="567"/>
        <w:jc w:val="both"/>
        <w:rPr>
          <w:rFonts w:ascii="Palatino Linotype" w:hAnsi="Palatino Linotype"/>
          <w:i/>
          <w:color w:val="000000"/>
        </w:rPr>
      </w:pPr>
      <w:r w:rsidRPr="00CD09DA">
        <w:rPr>
          <w:rFonts w:ascii="Palatino Linotype" w:hAnsi="Palatino Linotype"/>
          <w:i/>
          <w:color w:val="000000"/>
        </w:rPr>
        <w:t>“</w:t>
      </w:r>
      <w:r w:rsidR="00BB6564" w:rsidRPr="00CD09DA">
        <w:rPr>
          <w:rFonts w:ascii="Palatino Linotype" w:hAnsi="Palatino Linotype"/>
          <w:i/>
          <w:color w:val="000000"/>
        </w:rPr>
        <w:t>Me inconformo por la declaración proporcionada del Sujeto Obligado pues declara la notificación, entrega y puesta a disposición de la información en una modalidad y formato distinto al solicitado y la falta, deficiencia e insuficiencia de la fundamentación y motivación en la respuesta.</w:t>
      </w:r>
      <w:r w:rsidRPr="00CD09DA">
        <w:rPr>
          <w:rFonts w:ascii="Palatino Linotype" w:hAnsi="Palatino Linotype"/>
          <w:i/>
          <w:color w:val="000000"/>
        </w:rPr>
        <w:t>"</w:t>
      </w:r>
      <w:r w:rsidR="005B5871" w:rsidRPr="00CD09DA">
        <w:rPr>
          <w:rFonts w:ascii="Palatino Linotype" w:hAnsi="Palatino Linotype"/>
          <w:i/>
          <w:color w:val="000000"/>
        </w:rPr>
        <w:t xml:space="preserve"> [S</w:t>
      </w:r>
      <w:r w:rsidRPr="00CD09DA">
        <w:rPr>
          <w:rFonts w:ascii="Palatino Linotype" w:hAnsi="Palatino Linotype"/>
          <w:i/>
          <w:color w:val="000000"/>
        </w:rPr>
        <w:t>ic]</w:t>
      </w:r>
    </w:p>
    <w:p w:rsidR="00FC0A96" w:rsidRPr="00CD09DA" w:rsidRDefault="00FC0A96" w:rsidP="00613213">
      <w:pPr>
        <w:spacing w:after="0"/>
        <w:ind w:left="851" w:right="850"/>
        <w:jc w:val="both"/>
        <w:rPr>
          <w:rFonts w:ascii="Palatino Linotype" w:hAnsi="Palatino Linotype"/>
          <w:i/>
          <w:color w:val="000000"/>
        </w:rPr>
      </w:pPr>
    </w:p>
    <w:p w:rsidR="00BB6564" w:rsidRPr="00CD09DA" w:rsidRDefault="00BB6564" w:rsidP="00613213">
      <w:pPr>
        <w:spacing w:after="0"/>
        <w:ind w:left="851" w:right="850"/>
        <w:jc w:val="both"/>
        <w:rPr>
          <w:rFonts w:ascii="Palatino Linotype" w:hAnsi="Palatino Linotype"/>
          <w:i/>
          <w:color w:val="000000"/>
        </w:rPr>
      </w:pPr>
    </w:p>
    <w:p w:rsidR="00884EEA" w:rsidRPr="00CD09DA" w:rsidRDefault="00884EEA" w:rsidP="00EF4DF8">
      <w:pPr>
        <w:pStyle w:val="Prrafodelista"/>
        <w:numPr>
          <w:ilvl w:val="0"/>
          <w:numId w:val="2"/>
        </w:numPr>
        <w:jc w:val="both"/>
        <w:rPr>
          <w:rFonts w:ascii="Palatino Linotype" w:hAnsi="Palatino Linotype" w:cs="Arial"/>
        </w:rPr>
      </w:pPr>
      <w:r w:rsidRPr="00CD09DA">
        <w:rPr>
          <w:rFonts w:ascii="Palatino Linotype" w:hAnsi="Palatino Linotype" w:cs="Arial"/>
          <w:b/>
        </w:rPr>
        <w:t>Razones o Motivos de Inconformidad</w:t>
      </w:r>
      <w:r w:rsidRPr="00CD09DA">
        <w:rPr>
          <w:rFonts w:ascii="Palatino Linotype" w:hAnsi="Palatino Linotype" w:cs="Arial"/>
        </w:rPr>
        <w:t xml:space="preserve">: </w:t>
      </w:r>
    </w:p>
    <w:p w:rsidR="003923DA" w:rsidRPr="00CD09DA" w:rsidRDefault="00884EEA" w:rsidP="00D535D6">
      <w:pPr>
        <w:spacing w:after="0"/>
        <w:ind w:left="567"/>
        <w:jc w:val="both"/>
        <w:rPr>
          <w:rFonts w:ascii="Palatino Linotype" w:hAnsi="Palatino Linotype" w:cs="Arial"/>
          <w:i/>
        </w:rPr>
      </w:pPr>
      <w:r w:rsidRPr="00CD09DA">
        <w:rPr>
          <w:rFonts w:ascii="Palatino Linotype" w:hAnsi="Palatino Linotype" w:cs="Arial"/>
          <w:i/>
        </w:rPr>
        <w:t>“</w:t>
      </w:r>
      <w:r w:rsidR="00BB6564" w:rsidRPr="00CD09DA">
        <w:rPr>
          <w:rFonts w:ascii="Palatino Linotype" w:hAnsi="Palatino Linotype" w:cs="Arial"/>
          <w:i/>
        </w:rPr>
        <w:t xml:space="preserve">Ello tomando en consideración la respuesta brindada por el Sujeto Obligado mediante SAIMEX en la cual hace de conocimiento que por medio de la presente vía se estima oportuno remitirle los documentos que posee este instituto en las temáticas propuestas y en su caso los enlaces o direcciones para su descarga y consulta. Información solicitada y requerida en COPIAS CERTIFICADAS, LIBROS y NOTIFICACION EN MI DOMICILIO. Así mismo manifestó </w:t>
      </w:r>
      <w:r w:rsidR="00BB6564" w:rsidRPr="00CD09DA">
        <w:rPr>
          <w:rFonts w:ascii="Palatino Linotype" w:hAnsi="Palatino Linotype" w:cs="Arial"/>
          <w:i/>
        </w:rPr>
        <w:lastRenderedPageBreak/>
        <w:t xml:space="preserve">expresamente y de conformidad con la Ley de Transparencia y Acceso a Información </w:t>
      </w:r>
      <w:proofErr w:type="spellStart"/>
      <w:r w:rsidR="00BB6564" w:rsidRPr="00CD09DA">
        <w:rPr>
          <w:rFonts w:ascii="Palatino Linotype" w:hAnsi="Palatino Linotype" w:cs="Arial"/>
          <w:i/>
        </w:rPr>
        <w:t>Publica</w:t>
      </w:r>
      <w:proofErr w:type="spellEnd"/>
      <w:r w:rsidR="00BB6564" w:rsidRPr="00CD09DA">
        <w:rPr>
          <w:rFonts w:ascii="Palatino Linotype" w:hAnsi="Palatino Linotype" w:cs="Arial"/>
          <w:i/>
        </w:rPr>
        <w:t xml:space="preserve"> del Estado de México y sus Municipios para que mis Datos Personales sean publicados únicamente durante la tramitación de este Recurso de Revisión.</w:t>
      </w:r>
      <w:r w:rsidR="005B5871" w:rsidRPr="00CD09DA">
        <w:rPr>
          <w:rFonts w:ascii="Palatino Linotype" w:hAnsi="Palatino Linotype" w:cs="Arial"/>
          <w:i/>
        </w:rPr>
        <w:t>”</w:t>
      </w:r>
      <w:r w:rsidR="0033329D" w:rsidRPr="00CD09DA">
        <w:rPr>
          <w:rFonts w:ascii="Palatino Linotype" w:hAnsi="Palatino Linotype" w:cs="Arial"/>
          <w:i/>
        </w:rPr>
        <w:t xml:space="preserve"> </w:t>
      </w:r>
      <w:r w:rsidR="005B5871" w:rsidRPr="00CD09DA">
        <w:rPr>
          <w:rFonts w:ascii="Palatino Linotype" w:hAnsi="Palatino Linotype" w:cs="Arial"/>
          <w:i/>
        </w:rPr>
        <w:t>[S</w:t>
      </w:r>
      <w:r w:rsidRPr="00CD09DA">
        <w:rPr>
          <w:rFonts w:ascii="Palatino Linotype" w:hAnsi="Palatino Linotype" w:cs="Arial"/>
          <w:i/>
        </w:rPr>
        <w:t>ic]</w:t>
      </w:r>
    </w:p>
    <w:p w:rsidR="005B5871" w:rsidRPr="00CD09DA" w:rsidRDefault="005B5871" w:rsidP="00FC0A96">
      <w:pPr>
        <w:rPr>
          <w:sz w:val="32"/>
        </w:rPr>
      </w:pPr>
    </w:p>
    <w:p w:rsidR="00884EEA" w:rsidRPr="00CD09DA" w:rsidRDefault="00FC0A96" w:rsidP="00613213">
      <w:pPr>
        <w:spacing w:after="0" w:line="360" w:lineRule="auto"/>
        <w:jc w:val="both"/>
        <w:rPr>
          <w:rFonts w:ascii="Palatino Linotype" w:hAnsi="Palatino Linotype" w:cs="Arial"/>
          <w:b/>
          <w:sz w:val="24"/>
          <w:szCs w:val="24"/>
        </w:rPr>
      </w:pPr>
      <w:r w:rsidRPr="00CD09DA">
        <w:rPr>
          <w:rFonts w:ascii="Palatino Linotype" w:hAnsi="Palatino Linotype" w:cs="Arial"/>
          <w:b/>
          <w:sz w:val="28"/>
        </w:rPr>
        <w:t>CUAR</w:t>
      </w:r>
      <w:r w:rsidR="00884EEA" w:rsidRPr="00CD09DA">
        <w:rPr>
          <w:rFonts w:ascii="Palatino Linotype" w:hAnsi="Palatino Linotype" w:cs="Arial"/>
          <w:b/>
          <w:sz w:val="28"/>
        </w:rPr>
        <w:t>TO</w:t>
      </w:r>
      <w:r w:rsidR="00884EEA" w:rsidRPr="00CD09DA">
        <w:rPr>
          <w:rFonts w:ascii="Palatino Linotype" w:hAnsi="Palatino Linotype" w:cs="Arial"/>
          <w:b/>
          <w:sz w:val="24"/>
          <w:szCs w:val="24"/>
        </w:rPr>
        <w:t xml:space="preserve">. </w:t>
      </w:r>
      <w:r w:rsidR="00884EEA" w:rsidRPr="00CD09DA">
        <w:rPr>
          <w:rFonts w:ascii="Palatino Linotype" w:hAnsi="Palatino Linotype" w:cs="Arial"/>
          <w:b/>
          <w:sz w:val="28"/>
          <w:szCs w:val="28"/>
        </w:rPr>
        <w:t>Del turno del recurso de revisión.</w:t>
      </w:r>
    </w:p>
    <w:p w:rsidR="00FC0A96" w:rsidRPr="00CD09DA" w:rsidRDefault="00884EEA" w:rsidP="00BB6564">
      <w:pPr>
        <w:spacing w:after="0" w:line="360" w:lineRule="auto"/>
        <w:jc w:val="both"/>
        <w:rPr>
          <w:rFonts w:ascii="Palatino Linotype" w:hAnsi="Palatino Linotype" w:cs="Arial"/>
          <w:sz w:val="24"/>
          <w:szCs w:val="24"/>
        </w:rPr>
      </w:pPr>
      <w:r w:rsidRPr="00CD09DA">
        <w:rPr>
          <w:rFonts w:ascii="Palatino Linotype" w:hAnsi="Palatino Linotype" w:cs="Arial"/>
          <w:sz w:val="24"/>
          <w:szCs w:val="24"/>
        </w:rPr>
        <w:t>Medio de i</w:t>
      </w:r>
      <w:r w:rsidR="004614A3" w:rsidRPr="00CD09DA">
        <w:rPr>
          <w:rFonts w:ascii="Palatino Linotype" w:hAnsi="Palatino Linotype" w:cs="Arial"/>
          <w:sz w:val="24"/>
          <w:szCs w:val="24"/>
        </w:rPr>
        <w:t>mpugnación que le fue turnado a la</w:t>
      </w:r>
      <w:r w:rsidR="008E64A8" w:rsidRPr="00CD09DA">
        <w:rPr>
          <w:rFonts w:ascii="Palatino Linotype" w:hAnsi="Palatino Linotype" w:cs="Arial"/>
          <w:sz w:val="24"/>
          <w:szCs w:val="24"/>
        </w:rPr>
        <w:t xml:space="preserve"> Comisionad</w:t>
      </w:r>
      <w:r w:rsidR="004614A3" w:rsidRPr="00CD09DA">
        <w:rPr>
          <w:rFonts w:ascii="Palatino Linotype" w:hAnsi="Palatino Linotype" w:cs="Arial"/>
          <w:sz w:val="24"/>
          <w:szCs w:val="24"/>
        </w:rPr>
        <w:t>a</w:t>
      </w:r>
      <w:r w:rsidRPr="00CD09DA">
        <w:rPr>
          <w:rFonts w:ascii="Palatino Linotype" w:hAnsi="Palatino Linotype" w:cs="Arial"/>
          <w:sz w:val="24"/>
          <w:szCs w:val="24"/>
        </w:rPr>
        <w:t xml:space="preserve"> </w:t>
      </w:r>
      <w:r w:rsidR="004614A3" w:rsidRPr="00CD09DA">
        <w:rPr>
          <w:rFonts w:ascii="Palatino Linotype" w:hAnsi="Palatino Linotype" w:cs="Arial"/>
          <w:b/>
          <w:sz w:val="24"/>
          <w:szCs w:val="24"/>
        </w:rPr>
        <w:t>Zulema Martínez Sánchez</w:t>
      </w:r>
      <w:r w:rsidRPr="00CD09DA">
        <w:rPr>
          <w:rFonts w:ascii="Palatino Linotype" w:hAnsi="Palatino Linotype" w:cs="Arial"/>
          <w:sz w:val="24"/>
          <w:szCs w:val="24"/>
        </w:rPr>
        <w:t>, por medio del sistema electrónico en términos del arábigo 185</w:t>
      </w:r>
      <w:r w:rsidR="00B767F1" w:rsidRPr="00CD09DA">
        <w:rPr>
          <w:rFonts w:ascii="Palatino Linotype" w:hAnsi="Palatino Linotype" w:cs="Arial"/>
          <w:sz w:val="24"/>
          <w:szCs w:val="24"/>
        </w:rPr>
        <w:t>,</w:t>
      </w:r>
      <w:r w:rsidRPr="00CD09DA">
        <w:rPr>
          <w:rFonts w:ascii="Palatino Linotype" w:hAnsi="Palatino Linotype" w:cs="Arial"/>
          <w:sz w:val="24"/>
          <w:szCs w:val="24"/>
        </w:rPr>
        <w:t xml:space="preserve"> fracción I</w:t>
      </w:r>
      <w:r w:rsidR="00B767F1" w:rsidRPr="00CD09DA">
        <w:rPr>
          <w:rFonts w:ascii="Palatino Linotype" w:hAnsi="Palatino Linotype" w:cs="Arial"/>
          <w:sz w:val="24"/>
          <w:szCs w:val="24"/>
        </w:rPr>
        <w:t>,</w:t>
      </w:r>
      <w:r w:rsidRPr="00CD09DA">
        <w:rPr>
          <w:rFonts w:ascii="Palatino Linotype" w:hAnsi="Palatino Linotype" w:cs="Arial"/>
          <w:sz w:val="24"/>
          <w:szCs w:val="24"/>
        </w:rPr>
        <w:t xml:space="preserve"> de la Ley de Transparencia y Acceso a la información Pública del Estado de México y Municipios, del cual recayó acuerdo de admisión en fecha </w:t>
      </w:r>
      <w:r w:rsidR="00BB6564" w:rsidRPr="00CD09DA">
        <w:rPr>
          <w:rFonts w:ascii="Palatino Linotype" w:hAnsi="Palatino Linotype" w:cs="Arial"/>
          <w:sz w:val="24"/>
          <w:szCs w:val="24"/>
        </w:rPr>
        <w:t>veintiséis de marzo</w:t>
      </w:r>
      <w:r w:rsidR="00207404" w:rsidRPr="00CD09DA">
        <w:rPr>
          <w:rFonts w:ascii="Palatino Linotype" w:hAnsi="Palatino Linotype" w:cs="Arial"/>
          <w:sz w:val="24"/>
          <w:szCs w:val="24"/>
        </w:rPr>
        <w:t xml:space="preserve"> del</w:t>
      </w:r>
      <w:r w:rsidRPr="00CD09DA">
        <w:rPr>
          <w:rFonts w:ascii="Palatino Linotype" w:hAnsi="Palatino Linotype" w:cs="Arial"/>
          <w:sz w:val="24"/>
          <w:szCs w:val="24"/>
        </w:rPr>
        <w:t xml:space="preserve"> </w:t>
      </w:r>
      <w:r w:rsidR="00207404" w:rsidRPr="00CD09DA">
        <w:rPr>
          <w:rFonts w:ascii="Palatino Linotype" w:hAnsi="Palatino Linotype" w:cs="Arial"/>
          <w:sz w:val="24"/>
          <w:szCs w:val="24"/>
        </w:rPr>
        <w:t xml:space="preserve">año </w:t>
      </w:r>
      <w:r w:rsidR="00BB6564" w:rsidRPr="00CD09DA">
        <w:rPr>
          <w:rFonts w:ascii="Palatino Linotype" w:hAnsi="Palatino Linotype" w:cs="Arial"/>
          <w:sz w:val="24"/>
          <w:szCs w:val="24"/>
        </w:rPr>
        <w:t>en curso</w:t>
      </w:r>
      <w:r w:rsidRPr="00CD09DA">
        <w:rPr>
          <w:rFonts w:ascii="Palatino Linotype" w:hAnsi="Palatino Linotype" w:cs="Arial"/>
          <w:sz w:val="24"/>
          <w:szCs w:val="24"/>
        </w:rPr>
        <w:t>, determinándose en él, un plazo de siete días para que las partes manifestaran lo que a su derecho corresponda en términos del numeral ya citado.</w:t>
      </w:r>
    </w:p>
    <w:p w:rsidR="00BB6564" w:rsidRPr="00CD09DA" w:rsidRDefault="00BB6564" w:rsidP="00FC0A96">
      <w:pPr>
        <w:rPr>
          <w:sz w:val="28"/>
        </w:rPr>
      </w:pPr>
    </w:p>
    <w:p w:rsidR="00884EEA" w:rsidRPr="00CD09DA" w:rsidRDefault="00FC0A96" w:rsidP="00613213">
      <w:pPr>
        <w:spacing w:after="0" w:line="360" w:lineRule="auto"/>
        <w:jc w:val="both"/>
        <w:rPr>
          <w:rFonts w:ascii="Palatino Linotype" w:hAnsi="Palatino Linotype" w:cs="Arial"/>
          <w:b/>
          <w:sz w:val="24"/>
          <w:szCs w:val="24"/>
        </w:rPr>
      </w:pPr>
      <w:r w:rsidRPr="00CD09DA">
        <w:rPr>
          <w:rFonts w:ascii="Palatino Linotype" w:hAnsi="Palatino Linotype" w:cs="Arial"/>
          <w:b/>
          <w:sz w:val="28"/>
        </w:rPr>
        <w:t>QUIN</w:t>
      </w:r>
      <w:r w:rsidR="00E143C6" w:rsidRPr="00CD09DA">
        <w:rPr>
          <w:rFonts w:ascii="Palatino Linotype" w:hAnsi="Palatino Linotype" w:cs="Arial"/>
          <w:b/>
          <w:sz w:val="28"/>
        </w:rPr>
        <w:t>T</w:t>
      </w:r>
      <w:r w:rsidR="00884EEA" w:rsidRPr="00CD09DA">
        <w:rPr>
          <w:rFonts w:ascii="Palatino Linotype" w:hAnsi="Palatino Linotype" w:cs="Arial"/>
          <w:b/>
          <w:sz w:val="28"/>
        </w:rPr>
        <w:t>O</w:t>
      </w:r>
      <w:r w:rsidR="00884EEA" w:rsidRPr="00CD09DA">
        <w:rPr>
          <w:rFonts w:ascii="Palatino Linotype" w:hAnsi="Palatino Linotype" w:cs="Arial"/>
          <w:b/>
          <w:sz w:val="24"/>
          <w:szCs w:val="24"/>
        </w:rPr>
        <w:t xml:space="preserve">. </w:t>
      </w:r>
      <w:r w:rsidR="00884EEA" w:rsidRPr="00CD09DA">
        <w:rPr>
          <w:rFonts w:ascii="Palatino Linotype" w:hAnsi="Palatino Linotype" w:cs="Arial"/>
          <w:b/>
          <w:sz w:val="28"/>
          <w:szCs w:val="28"/>
        </w:rPr>
        <w:t>De la etapa de instrucción.</w:t>
      </w:r>
    </w:p>
    <w:p w:rsidR="00B767F1" w:rsidRPr="00CD09DA" w:rsidRDefault="00884EEA" w:rsidP="00613213">
      <w:pPr>
        <w:spacing w:after="0" w:line="360" w:lineRule="auto"/>
        <w:jc w:val="both"/>
        <w:rPr>
          <w:rFonts w:ascii="Palatino Linotype" w:hAnsi="Palatino Linotype" w:cs="Arial"/>
          <w:sz w:val="24"/>
          <w:szCs w:val="24"/>
        </w:rPr>
      </w:pPr>
      <w:r w:rsidRPr="00CD09DA">
        <w:rPr>
          <w:rFonts w:ascii="Palatino Linotype" w:hAnsi="Palatino Linotype" w:cs="Arial"/>
          <w:sz w:val="24"/>
          <w:szCs w:val="24"/>
        </w:rPr>
        <w:t>Así, una vez abierta la etapa de instrucción, en el sumario se observa que</w:t>
      </w:r>
      <w:r w:rsidR="004614A3" w:rsidRPr="00CD09DA">
        <w:rPr>
          <w:rFonts w:ascii="Palatino Linotype" w:hAnsi="Palatino Linotype" w:cs="Arial"/>
          <w:sz w:val="24"/>
          <w:szCs w:val="24"/>
        </w:rPr>
        <w:t xml:space="preserve"> </w:t>
      </w:r>
      <w:r w:rsidR="00207404" w:rsidRPr="00CD09DA">
        <w:rPr>
          <w:rFonts w:ascii="Palatino Linotype" w:hAnsi="Palatino Linotype" w:cs="Arial"/>
          <w:b/>
          <w:sz w:val="24"/>
          <w:szCs w:val="24"/>
        </w:rPr>
        <w:t xml:space="preserve">El </w:t>
      </w:r>
      <w:r w:rsidRPr="00CD09DA">
        <w:rPr>
          <w:rFonts w:ascii="Palatino Linotype" w:hAnsi="Palatino Linotype" w:cs="Arial"/>
          <w:b/>
          <w:sz w:val="24"/>
          <w:szCs w:val="24"/>
        </w:rPr>
        <w:t>Sujeto Obligado</w:t>
      </w:r>
      <w:r w:rsidRPr="00CD09DA">
        <w:rPr>
          <w:rFonts w:ascii="Palatino Linotype" w:hAnsi="Palatino Linotype" w:cs="Arial"/>
          <w:sz w:val="24"/>
          <w:szCs w:val="24"/>
        </w:rPr>
        <w:t xml:space="preserve"> </w:t>
      </w:r>
      <w:r w:rsidR="00207404" w:rsidRPr="00CD09DA">
        <w:rPr>
          <w:rFonts w:ascii="Palatino Linotype" w:hAnsi="Palatino Linotype" w:cs="Arial"/>
          <w:sz w:val="24"/>
          <w:szCs w:val="24"/>
        </w:rPr>
        <w:t>en fecha</w:t>
      </w:r>
      <w:r w:rsidRPr="00CD09DA">
        <w:rPr>
          <w:rFonts w:ascii="Palatino Linotype" w:hAnsi="Palatino Linotype" w:cs="Arial"/>
          <w:sz w:val="24"/>
          <w:szCs w:val="24"/>
        </w:rPr>
        <w:t xml:space="preserve"> </w:t>
      </w:r>
      <w:r w:rsidR="00BB6564" w:rsidRPr="00CD09DA">
        <w:rPr>
          <w:rFonts w:ascii="Palatino Linotype" w:hAnsi="Palatino Linotype" w:cs="Arial"/>
          <w:sz w:val="24"/>
          <w:szCs w:val="24"/>
        </w:rPr>
        <w:t>trece y dieciséis de abril</w:t>
      </w:r>
      <w:r w:rsidR="00FC0A96" w:rsidRPr="00CD09DA">
        <w:rPr>
          <w:rFonts w:ascii="Palatino Linotype" w:hAnsi="Palatino Linotype" w:cs="Arial"/>
          <w:sz w:val="24"/>
          <w:szCs w:val="24"/>
        </w:rPr>
        <w:t xml:space="preserve"> de dos mil </w:t>
      </w:r>
      <w:r w:rsidR="00BB6564" w:rsidRPr="00CD09DA">
        <w:rPr>
          <w:rFonts w:ascii="Palatino Linotype" w:hAnsi="Palatino Linotype" w:cs="Arial"/>
          <w:sz w:val="24"/>
          <w:szCs w:val="24"/>
        </w:rPr>
        <w:t>veintiuno</w:t>
      </w:r>
      <w:r w:rsidR="00207404" w:rsidRPr="00CD09DA">
        <w:rPr>
          <w:rFonts w:ascii="Palatino Linotype" w:hAnsi="Palatino Linotype" w:cs="Arial"/>
          <w:sz w:val="24"/>
          <w:szCs w:val="24"/>
        </w:rPr>
        <w:t>, presentó</w:t>
      </w:r>
      <w:r w:rsidRPr="00CD09DA">
        <w:rPr>
          <w:rFonts w:ascii="Palatino Linotype" w:hAnsi="Palatino Linotype" w:cs="Arial"/>
          <w:sz w:val="24"/>
          <w:szCs w:val="24"/>
        </w:rPr>
        <w:t xml:space="preserve"> </w:t>
      </w:r>
      <w:r w:rsidR="009F706A" w:rsidRPr="00CD09DA">
        <w:rPr>
          <w:rFonts w:ascii="Palatino Linotype" w:hAnsi="Palatino Linotype" w:cs="Arial"/>
          <w:sz w:val="24"/>
          <w:szCs w:val="24"/>
        </w:rPr>
        <w:t xml:space="preserve">su </w:t>
      </w:r>
      <w:r w:rsidRPr="00CD09DA">
        <w:rPr>
          <w:rFonts w:ascii="Palatino Linotype" w:hAnsi="Palatino Linotype" w:cs="Arial"/>
          <w:sz w:val="24"/>
          <w:szCs w:val="24"/>
        </w:rPr>
        <w:t xml:space="preserve">informe </w:t>
      </w:r>
      <w:r w:rsidR="00AC471B" w:rsidRPr="00CD09DA">
        <w:rPr>
          <w:rFonts w:ascii="Palatino Linotype" w:hAnsi="Palatino Linotype" w:cs="Arial"/>
          <w:sz w:val="24"/>
          <w:szCs w:val="24"/>
        </w:rPr>
        <w:t>justificado</w:t>
      </w:r>
      <w:r w:rsidRPr="00CD09DA">
        <w:rPr>
          <w:rFonts w:ascii="Palatino Linotype" w:hAnsi="Palatino Linotype" w:cs="Arial"/>
          <w:sz w:val="24"/>
          <w:szCs w:val="24"/>
        </w:rPr>
        <w:t xml:space="preserve">, por lo cual </w:t>
      </w:r>
      <w:r w:rsidR="00E431FA" w:rsidRPr="00CD09DA">
        <w:rPr>
          <w:rFonts w:ascii="Palatino Linotype" w:hAnsi="Palatino Linotype" w:cs="Arial"/>
          <w:sz w:val="24"/>
          <w:szCs w:val="24"/>
        </w:rPr>
        <w:t>el día</w:t>
      </w:r>
      <w:r w:rsidRPr="00CD09DA">
        <w:rPr>
          <w:rFonts w:ascii="Palatino Linotype" w:hAnsi="Palatino Linotype" w:cs="Arial"/>
          <w:sz w:val="24"/>
          <w:szCs w:val="24"/>
        </w:rPr>
        <w:t xml:space="preserve"> </w:t>
      </w:r>
      <w:r w:rsidR="0033329D" w:rsidRPr="00CD09DA">
        <w:rPr>
          <w:rFonts w:ascii="Palatino Linotype" w:hAnsi="Palatino Linotype" w:cs="Arial"/>
          <w:sz w:val="24"/>
          <w:szCs w:val="24"/>
        </w:rPr>
        <w:t>diez</w:t>
      </w:r>
      <w:r w:rsidR="00AC471B" w:rsidRPr="00CD09DA">
        <w:rPr>
          <w:rFonts w:ascii="Palatino Linotype" w:hAnsi="Palatino Linotype" w:cs="Arial"/>
          <w:sz w:val="24"/>
          <w:szCs w:val="24"/>
        </w:rPr>
        <w:t xml:space="preserve"> </w:t>
      </w:r>
      <w:r w:rsidR="004614A3" w:rsidRPr="00CD09DA">
        <w:rPr>
          <w:rFonts w:ascii="Palatino Linotype" w:hAnsi="Palatino Linotype" w:cs="Arial"/>
          <w:sz w:val="24"/>
          <w:szCs w:val="24"/>
        </w:rPr>
        <w:t xml:space="preserve">del mismo </w:t>
      </w:r>
      <w:r w:rsidR="00AC471B" w:rsidRPr="00CD09DA">
        <w:rPr>
          <w:rFonts w:ascii="Palatino Linotype" w:hAnsi="Palatino Linotype" w:cs="Arial"/>
          <w:sz w:val="24"/>
          <w:szCs w:val="24"/>
        </w:rPr>
        <w:t xml:space="preserve">mes y </w:t>
      </w:r>
      <w:r w:rsidR="004614A3" w:rsidRPr="00CD09DA">
        <w:rPr>
          <w:rFonts w:ascii="Palatino Linotype" w:hAnsi="Palatino Linotype" w:cs="Arial"/>
          <w:sz w:val="24"/>
          <w:szCs w:val="24"/>
        </w:rPr>
        <w:t>año</w:t>
      </w:r>
      <w:r w:rsidR="00207404" w:rsidRPr="00CD09DA">
        <w:rPr>
          <w:rFonts w:ascii="Palatino Linotype" w:hAnsi="Palatino Linotype" w:cs="Arial"/>
          <w:sz w:val="24"/>
          <w:szCs w:val="24"/>
        </w:rPr>
        <w:t>,</w:t>
      </w:r>
      <w:r w:rsidRPr="00CD09DA">
        <w:rPr>
          <w:rFonts w:ascii="Palatino Linotype" w:hAnsi="Palatino Linotype" w:cs="Arial"/>
          <w:sz w:val="24"/>
          <w:szCs w:val="24"/>
        </w:rPr>
        <w:t xml:space="preserve"> se puso a la vista </w:t>
      </w:r>
      <w:r w:rsidR="009F706A" w:rsidRPr="00CD09DA">
        <w:rPr>
          <w:rFonts w:ascii="Palatino Linotype" w:hAnsi="Palatino Linotype" w:cs="Arial"/>
          <w:sz w:val="24"/>
          <w:szCs w:val="24"/>
        </w:rPr>
        <w:t>dicho</w:t>
      </w:r>
      <w:r w:rsidRPr="00CD09DA">
        <w:rPr>
          <w:rFonts w:ascii="Palatino Linotype" w:hAnsi="Palatino Linotype" w:cs="Arial"/>
          <w:sz w:val="24"/>
          <w:szCs w:val="24"/>
        </w:rPr>
        <w:t xml:space="preserve"> informe justificado, para que en un término de tres días </w:t>
      </w:r>
      <w:r w:rsidR="0033329D" w:rsidRPr="00CD09DA">
        <w:rPr>
          <w:rFonts w:ascii="Palatino Linotype" w:hAnsi="Palatino Linotype" w:cs="Arial"/>
          <w:b/>
          <w:sz w:val="24"/>
          <w:szCs w:val="24"/>
        </w:rPr>
        <w:t xml:space="preserve">El </w:t>
      </w:r>
      <w:r w:rsidRPr="00CD09DA">
        <w:rPr>
          <w:rFonts w:ascii="Palatino Linotype" w:hAnsi="Palatino Linotype" w:cs="Arial"/>
          <w:b/>
          <w:sz w:val="24"/>
          <w:szCs w:val="24"/>
        </w:rPr>
        <w:t>Recurrente</w:t>
      </w:r>
      <w:r w:rsidR="009F706A" w:rsidRPr="00CD09DA">
        <w:rPr>
          <w:rFonts w:ascii="Palatino Linotype" w:hAnsi="Palatino Linotype" w:cs="Arial"/>
          <w:sz w:val="24"/>
          <w:szCs w:val="24"/>
        </w:rPr>
        <w:t xml:space="preserve"> adujera manifestaciones;</w:t>
      </w:r>
      <w:r w:rsidR="00E431FA" w:rsidRPr="00CD09DA">
        <w:rPr>
          <w:rFonts w:ascii="Palatino Linotype" w:hAnsi="Palatino Linotype" w:cs="Arial"/>
          <w:sz w:val="24"/>
          <w:szCs w:val="24"/>
        </w:rPr>
        <w:t xml:space="preserve"> </w:t>
      </w:r>
      <w:r w:rsidR="009F706A" w:rsidRPr="00CD09DA">
        <w:rPr>
          <w:rFonts w:ascii="Palatino Linotype" w:hAnsi="Palatino Linotype" w:cs="Arial"/>
          <w:sz w:val="24"/>
          <w:szCs w:val="24"/>
        </w:rPr>
        <w:t xml:space="preserve">asimismo, </w:t>
      </w:r>
      <w:r w:rsidR="009F706A" w:rsidRPr="00CD09DA">
        <w:rPr>
          <w:rFonts w:ascii="Palatino Linotype" w:hAnsi="Palatino Linotype"/>
          <w:sz w:val="24"/>
          <w:szCs w:val="24"/>
        </w:rPr>
        <w:t>se hace constar que la</w:t>
      </w:r>
      <w:r w:rsidR="00D535D6" w:rsidRPr="00CD09DA">
        <w:rPr>
          <w:rFonts w:ascii="Palatino Linotype" w:hAnsi="Palatino Linotype"/>
          <w:sz w:val="24"/>
          <w:szCs w:val="24"/>
        </w:rPr>
        <w:t xml:space="preserve"> parte</w:t>
      </w:r>
      <w:r w:rsidR="009F706A" w:rsidRPr="00CD09DA">
        <w:rPr>
          <w:rFonts w:ascii="Palatino Linotype" w:hAnsi="Palatino Linotype"/>
          <w:sz w:val="24"/>
          <w:szCs w:val="24"/>
        </w:rPr>
        <w:t xml:space="preserve"> </w:t>
      </w:r>
      <w:r w:rsidR="009F706A" w:rsidRPr="00CD09DA">
        <w:rPr>
          <w:rFonts w:ascii="Palatino Linotype" w:hAnsi="Palatino Linotype"/>
          <w:b/>
          <w:sz w:val="24"/>
          <w:szCs w:val="24"/>
        </w:rPr>
        <w:t>Recurrente</w:t>
      </w:r>
      <w:r w:rsidR="009F706A" w:rsidRPr="00CD09DA">
        <w:rPr>
          <w:rFonts w:ascii="Palatino Linotype" w:hAnsi="Palatino Linotype"/>
          <w:sz w:val="24"/>
          <w:szCs w:val="24"/>
        </w:rPr>
        <w:t xml:space="preserve"> fue omiso en presentar sus manifestaciones respecto al informe justificado remitido por el </w:t>
      </w:r>
      <w:r w:rsidR="009F706A" w:rsidRPr="00CD09DA">
        <w:rPr>
          <w:rFonts w:ascii="Palatino Linotype" w:hAnsi="Palatino Linotype"/>
          <w:b/>
          <w:sz w:val="24"/>
          <w:szCs w:val="24"/>
        </w:rPr>
        <w:t>Sujeto Obligado</w:t>
      </w:r>
      <w:r w:rsidR="00D535D6" w:rsidRPr="00CD09DA">
        <w:rPr>
          <w:rFonts w:ascii="Palatino Linotype" w:hAnsi="Palatino Linotype"/>
          <w:sz w:val="24"/>
          <w:szCs w:val="24"/>
        </w:rPr>
        <w:t>; f</w:t>
      </w:r>
      <w:r w:rsidR="009F706A" w:rsidRPr="00CD09DA">
        <w:rPr>
          <w:rFonts w:ascii="Palatino Linotype" w:hAnsi="Palatino Linotype"/>
          <w:sz w:val="24"/>
          <w:szCs w:val="24"/>
        </w:rPr>
        <w:t xml:space="preserve">inalmente se advierte de las constancias que integran el presente expediente, que no existe prueba alguna que deba desahogarse, </w:t>
      </w:r>
      <w:r w:rsidR="00207404" w:rsidRPr="00CD09DA">
        <w:rPr>
          <w:rFonts w:ascii="Palatino Linotype" w:hAnsi="Palatino Linotype" w:cs="Arial"/>
          <w:sz w:val="24"/>
          <w:szCs w:val="24"/>
        </w:rPr>
        <w:t>de conformidad con la siguiente imagen:</w:t>
      </w:r>
    </w:p>
    <w:p w:rsidR="00BB6564" w:rsidRPr="00CD09DA" w:rsidRDefault="00BB6564" w:rsidP="00613213">
      <w:pPr>
        <w:spacing w:after="0" w:line="360" w:lineRule="auto"/>
        <w:jc w:val="both"/>
        <w:rPr>
          <w:rFonts w:ascii="Palatino Linotype" w:hAnsi="Palatino Linotype"/>
          <w:sz w:val="24"/>
          <w:szCs w:val="24"/>
        </w:rPr>
      </w:pPr>
    </w:p>
    <w:p w:rsidR="00F9265D" w:rsidRPr="00CD09DA" w:rsidRDefault="00F9265D" w:rsidP="00613213">
      <w:pPr>
        <w:spacing w:after="0"/>
      </w:pPr>
    </w:p>
    <w:p w:rsidR="00EC32EC" w:rsidRPr="00CD09DA" w:rsidRDefault="00FC0A96" w:rsidP="00613213">
      <w:pPr>
        <w:spacing w:after="0" w:line="360" w:lineRule="auto"/>
        <w:jc w:val="both"/>
        <w:rPr>
          <w:rFonts w:ascii="Palatino Linotype" w:hAnsi="Palatino Linotype" w:cs="Arial"/>
          <w:noProof/>
          <w:sz w:val="24"/>
          <w:szCs w:val="24"/>
          <w:lang w:eastAsia="es-MX"/>
        </w:rPr>
      </w:pPr>
      <w:r w:rsidRPr="00CD09DA">
        <w:rPr>
          <w:rFonts w:ascii="Palatino Linotype" w:hAnsi="Palatino Linotype" w:cs="Arial"/>
          <w:noProof/>
          <w:sz w:val="24"/>
          <w:szCs w:val="24"/>
          <w:lang w:eastAsia="es-MX"/>
        </w:rPr>
        <w:lastRenderedPageBreak/>
        <mc:AlternateContent>
          <mc:Choice Requires="wps">
            <w:drawing>
              <wp:anchor distT="0" distB="0" distL="114300" distR="114300" simplePos="0" relativeHeight="251691008" behindDoc="0" locked="0" layoutInCell="1" allowOverlap="1">
                <wp:simplePos x="0" y="0"/>
                <wp:positionH relativeFrom="column">
                  <wp:posOffset>2951425</wp:posOffset>
                </wp:positionH>
                <wp:positionV relativeFrom="paragraph">
                  <wp:posOffset>38901</wp:posOffset>
                </wp:positionV>
                <wp:extent cx="914400" cy="190195"/>
                <wp:effectExtent l="0" t="0" r="0" b="635"/>
                <wp:wrapNone/>
                <wp:docPr id="13" name="Flecha izquierda 13"/>
                <wp:cNvGraphicFramePr/>
                <a:graphic xmlns:a="http://schemas.openxmlformats.org/drawingml/2006/main">
                  <a:graphicData uri="http://schemas.microsoft.com/office/word/2010/wordprocessingShape">
                    <wps:wsp>
                      <wps:cNvSpPr/>
                      <wps:spPr>
                        <a:xfrm>
                          <a:off x="0" y="0"/>
                          <a:ext cx="914400" cy="190195"/>
                        </a:xfrm>
                        <a:prstGeom prst="lef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DDBE7B6"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13" o:spid="_x0000_s1026" type="#_x0000_t66" style="position:absolute;margin-left:232.4pt;margin-top:3.05pt;width:1in;height:1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" adj="2246" fillcolor="red" stroked="f" strokeweight="1pt"/>
            </w:pict>
          </mc:Fallback>
        </mc:AlternateContent>
      </w:r>
      <w:r w:rsidR="00BB6564" w:rsidRPr="00CD09DA">
        <w:rPr>
          <w:rFonts w:ascii="Palatino Linotype" w:hAnsi="Palatino Linotype" w:cs="Arial"/>
          <w:noProof/>
          <w:sz w:val="24"/>
          <w:szCs w:val="24"/>
          <w:lang w:eastAsia="es-MX"/>
        </w:rPr>
        <w:drawing>
          <wp:inline distT="0" distB="0" distL="0" distR="0">
            <wp:extent cx="5748655" cy="2862580"/>
            <wp:effectExtent l="0" t="0" r="444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8655" cy="2862580"/>
                    </a:xfrm>
                    <a:prstGeom prst="rect">
                      <a:avLst/>
                    </a:prstGeom>
                    <a:noFill/>
                    <a:ln>
                      <a:noFill/>
                    </a:ln>
                  </pic:spPr>
                </pic:pic>
              </a:graphicData>
            </a:graphic>
          </wp:inline>
        </w:drawing>
      </w:r>
    </w:p>
    <w:p w:rsidR="00BB6564" w:rsidRPr="00CD09DA" w:rsidRDefault="00BB6564" w:rsidP="00613213">
      <w:pPr>
        <w:spacing w:after="0" w:line="360" w:lineRule="auto"/>
        <w:jc w:val="both"/>
        <w:rPr>
          <w:rFonts w:ascii="Palatino Linotype" w:hAnsi="Palatino Linotype" w:cs="Arial"/>
          <w:noProof/>
          <w:sz w:val="24"/>
          <w:szCs w:val="24"/>
          <w:lang w:eastAsia="es-MX"/>
        </w:rPr>
      </w:pPr>
    </w:p>
    <w:p w:rsidR="00E431FA" w:rsidRPr="00CD09DA" w:rsidRDefault="00FC0A96" w:rsidP="00613213">
      <w:pPr>
        <w:spacing w:after="0" w:line="360" w:lineRule="auto"/>
        <w:jc w:val="both"/>
        <w:rPr>
          <w:rFonts w:ascii="Palatino Linotype" w:hAnsi="Palatino Linotype"/>
          <w:b/>
          <w:sz w:val="28"/>
          <w:szCs w:val="24"/>
        </w:rPr>
      </w:pPr>
      <w:r w:rsidRPr="00CD09DA">
        <w:rPr>
          <w:rFonts w:ascii="Palatino Linotype" w:hAnsi="Palatino Linotype"/>
          <w:b/>
          <w:sz w:val="28"/>
          <w:szCs w:val="24"/>
        </w:rPr>
        <w:t>SEXT</w:t>
      </w:r>
      <w:r w:rsidR="00D4794E" w:rsidRPr="00CD09DA">
        <w:rPr>
          <w:rFonts w:ascii="Palatino Linotype" w:hAnsi="Palatino Linotype"/>
          <w:b/>
          <w:sz w:val="28"/>
          <w:szCs w:val="24"/>
        </w:rPr>
        <w:t>O. Del Cierre de Instrucción.</w:t>
      </w:r>
    </w:p>
    <w:p w:rsidR="00EC32EC" w:rsidRPr="00CD09DA" w:rsidRDefault="00207404" w:rsidP="00FC0A96">
      <w:pPr>
        <w:spacing w:after="0" w:line="360" w:lineRule="auto"/>
        <w:jc w:val="both"/>
        <w:rPr>
          <w:rFonts w:ascii="Palatino Linotype" w:hAnsi="Palatino Linotype" w:cs="Arial"/>
          <w:sz w:val="24"/>
          <w:szCs w:val="24"/>
        </w:rPr>
      </w:pPr>
      <w:r w:rsidRPr="00CD09DA">
        <w:rPr>
          <w:rFonts w:ascii="Palatino Linotype" w:hAnsi="Palatino Linotype" w:cs="Arial"/>
          <w:sz w:val="24"/>
          <w:szCs w:val="24"/>
        </w:rPr>
        <w:t>P</w:t>
      </w:r>
      <w:r w:rsidR="00884EEA" w:rsidRPr="00CD09DA">
        <w:rPr>
          <w:rFonts w:ascii="Palatino Linotype" w:hAnsi="Palatino Linotype" w:cs="Arial"/>
          <w:sz w:val="24"/>
          <w:szCs w:val="24"/>
        </w:rPr>
        <w:t>or lo cual</w:t>
      </w:r>
      <w:r w:rsidR="00CD146D" w:rsidRPr="00CD09DA">
        <w:rPr>
          <w:rFonts w:ascii="Palatino Linotype" w:hAnsi="Palatino Linotype" w:cs="Arial"/>
          <w:sz w:val="24"/>
          <w:szCs w:val="24"/>
        </w:rPr>
        <w:t>,</w:t>
      </w:r>
      <w:r w:rsidR="00884EEA" w:rsidRPr="00CD09DA">
        <w:rPr>
          <w:rFonts w:ascii="Palatino Linotype" w:hAnsi="Palatino Linotype" w:cs="Arial"/>
          <w:sz w:val="24"/>
          <w:szCs w:val="24"/>
        </w:rPr>
        <w:t xml:space="preserve"> se decretó </w:t>
      </w:r>
      <w:r w:rsidR="00CD146D" w:rsidRPr="00CD09DA">
        <w:rPr>
          <w:rFonts w:ascii="Palatino Linotype" w:hAnsi="Palatino Linotype" w:cs="Arial"/>
          <w:sz w:val="24"/>
          <w:szCs w:val="24"/>
        </w:rPr>
        <w:t xml:space="preserve">el </w:t>
      </w:r>
      <w:r w:rsidR="00884EEA" w:rsidRPr="00CD09DA">
        <w:rPr>
          <w:rFonts w:ascii="Palatino Linotype" w:hAnsi="Palatino Linotype" w:cs="Arial"/>
          <w:sz w:val="24"/>
          <w:szCs w:val="24"/>
        </w:rPr>
        <w:t xml:space="preserve">cierre de instrucción mediante acuerdo </w:t>
      </w:r>
      <w:r w:rsidR="00CD146D" w:rsidRPr="00CD09DA">
        <w:rPr>
          <w:rFonts w:ascii="Palatino Linotype" w:hAnsi="Palatino Linotype" w:cs="Arial"/>
          <w:sz w:val="24"/>
          <w:szCs w:val="24"/>
        </w:rPr>
        <w:t>de</w:t>
      </w:r>
      <w:r w:rsidR="00884EEA" w:rsidRPr="00CD09DA">
        <w:rPr>
          <w:rFonts w:ascii="Palatino Linotype" w:hAnsi="Palatino Linotype" w:cs="Arial"/>
          <w:sz w:val="24"/>
          <w:szCs w:val="24"/>
        </w:rPr>
        <w:t xml:space="preserve"> fecha </w:t>
      </w:r>
      <w:r w:rsidR="00A87190" w:rsidRPr="00CD09DA">
        <w:rPr>
          <w:rFonts w:ascii="Palatino Linotype" w:hAnsi="Palatino Linotype" w:cs="Arial"/>
          <w:sz w:val="24"/>
          <w:szCs w:val="24"/>
        </w:rPr>
        <w:t xml:space="preserve">veintidós de abril </w:t>
      </w:r>
      <w:r w:rsidR="00884EEA" w:rsidRPr="00CD09DA">
        <w:rPr>
          <w:rFonts w:ascii="Palatino Linotype" w:hAnsi="Palatino Linotype" w:cs="Arial"/>
          <w:sz w:val="24"/>
          <w:szCs w:val="24"/>
        </w:rPr>
        <w:t xml:space="preserve">de </w:t>
      </w:r>
      <w:r w:rsidR="00FC0A96" w:rsidRPr="00CD09DA">
        <w:rPr>
          <w:rFonts w:ascii="Palatino Linotype" w:hAnsi="Palatino Linotype" w:cs="Arial"/>
          <w:sz w:val="24"/>
          <w:szCs w:val="24"/>
        </w:rPr>
        <w:t xml:space="preserve">dos mil </w:t>
      </w:r>
      <w:r w:rsidR="00A87190" w:rsidRPr="00CD09DA">
        <w:rPr>
          <w:rFonts w:ascii="Palatino Linotype" w:hAnsi="Palatino Linotype" w:cs="Arial"/>
          <w:sz w:val="24"/>
          <w:szCs w:val="24"/>
        </w:rPr>
        <w:t>veintiuno</w:t>
      </w:r>
      <w:r w:rsidR="00884EEA" w:rsidRPr="00CD09DA">
        <w:rPr>
          <w:rFonts w:ascii="Palatino Linotype" w:hAnsi="Palatino Linotype" w:cs="Arial"/>
          <w:sz w:val="24"/>
          <w:szCs w:val="24"/>
        </w:rPr>
        <w:t>, en términos del artículo 185</w:t>
      </w:r>
      <w:r w:rsidR="004614A3" w:rsidRPr="00CD09DA">
        <w:rPr>
          <w:rFonts w:ascii="Palatino Linotype" w:hAnsi="Palatino Linotype" w:cs="Arial"/>
          <w:sz w:val="24"/>
          <w:szCs w:val="24"/>
        </w:rPr>
        <w:t>,</w:t>
      </w:r>
      <w:r w:rsidR="00884EEA" w:rsidRPr="00CD09DA">
        <w:rPr>
          <w:rFonts w:ascii="Palatino Linotype" w:hAnsi="Palatino Linotype" w:cs="Arial"/>
          <w:sz w:val="24"/>
          <w:szCs w:val="24"/>
        </w:rPr>
        <w:t xml:space="preserve"> fracción VI</w:t>
      </w:r>
      <w:r w:rsidR="004614A3" w:rsidRPr="00CD09DA">
        <w:rPr>
          <w:rFonts w:ascii="Palatino Linotype" w:hAnsi="Palatino Linotype" w:cs="Arial"/>
          <w:sz w:val="24"/>
          <w:szCs w:val="24"/>
        </w:rPr>
        <w:t>,</w:t>
      </w:r>
      <w:r w:rsidR="00884EEA" w:rsidRPr="00CD09DA">
        <w:rPr>
          <w:rFonts w:ascii="Palatino Linotype" w:hAnsi="Palatino Linotype" w:cs="Arial"/>
          <w:sz w:val="24"/>
          <w:szCs w:val="24"/>
        </w:rPr>
        <w:t xml:space="preserve"> de la Ley de Transparencia y Acceso a la Información Pública del Estado de México y Municipios, iniciando el término legal para dictar resolución definitiva del asunto.</w:t>
      </w:r>
    </w:p>
    <w:p w:rsidR="00A87190" w:rsidRPr="00CD09DA" w:rsidRDefault="00A87190" w:rsidP="00FC0A96">
      <w:pPr>
        <w:spacing w:after="0" w:line="360" w:lineRule="auto"/>
        <w:jc w:val="both"/>
        <w:rPr>
          <w:rFonts w:ascii="Palatino Linotype" w:hAnsi="Palatino Linotype" w:cs="Arial"/>
          <w:sz w:val="24"/>
          <w:szCs w:val="24"/>
        </w:rPr>
      </w:pPr>
    </w:p>
    <w:p w:rsidR="00884EEA" w:rsidRPr="00CD09DA" w:rsidRDefault="00884EEA" w:rsidP="00613213">
      <w:pPr>
        <w:spacing w:after="0" w:line="360" w:lineRule="auto"/>
        <w:jc w:val="center"/>
        <w:rPr>
          <w:rFonts w:ascii="Palatino Linotype" w:hAnsi="Palatino Linotype" w:cs="Arial"/>
          <w:b/>
          <w:sz w:val="28"/>
        </w:rPr>
      </w:pPr>
      <w:r w:rsidRPr="00CD09DA">
        <w:rPr>
          <w:rFonts w:ascii="Palatino Linotype" w:hAnsi="Palatino Linotype" w:cs="Arial"/>
          <w:b/>
          <w:sz w:val="28"/>
        </w:rPr>
        <w:t xml:space="preserve">C O N S I D E R A N D O </w:t>
      </w:r>
    </w:p>
    <w:p w:rsidR="00E143C6" w:rsidRPr="00CD09DA" w:rsidRDefault="00E143C6" w:rsidP="00613213">
      <w:pPr>
        <w:pStyle w:val="Sinespaciado"/>
        <w:rPr>
          <w:sz w:val="6"/>
        </w:rPr>
      </w:pPr>
    </w:p>
    <w:p w:rsidR="00FC0A96" w:rsidRPr="00CD09DA" w:rsidRDefault="00FC0A96" w:rsidP="00FC0A96">
      <w:pPr>
        <w:pStyle w:val="Sinespaciado"/>
      </w:pPr>
    </w:p>
    <w:p w:rsidR="00884EEA" w:rsidRPr="00CD09DA" w:rsidRDefault="00884EEA" w:rsidP="00613213">
      <w:pPr>
        <w:spacing w:after="0" w:line="360" w:lineRule="auto"/>
        <w:jc w:val="both"/>
        <w:rPr>
          <w:rFonts w:ascii="Palatino Linotype" w:hAnsi="Palatino Linotype" w:cs="Arial"/>
          <w:sz w:val="24"/>
        </w:rPr>
      </w:pPr>
      <w:r w:rsidRPr="00CD09DA">
        <w:rPr>
          <w:rFonts w:ascii="Palatino Linotype" w:hAnsi="Palatino Linotype" w:cs="Arial"/>
          <w:b/>
          <w:sz w:val="28"/>
        </w:rPr>
        <w:t>PRIMERO.</w:t>
      </w:r>
      <w:r w:rsidRPr="00CD09DA">
        <w:rPr>
          <w:rFonts w:ascii="Palatino Linotype" w:hAnsi="Palatino Linotype" w:cs="Arial"/>
          <w:b/>
        </w:rPr>
        <w:t xml:space="preserve"> </w:t>
      </w:r>
      <w:r w:rsidRPr="00CD09DA">
        <w:rPr>
          <w:rFonts w:ascii="Palatino Linotype" w:hAnsi="Palatino Linotype" w:cs="Arial"/>
          <w:b/>
          <w:sz w:val="28"/>
          <w:szCs w:val="28"/>
        </w:rPr>
        <w:t>De la competencia</w:t>
      </w:r>
      <w:r w:rsidRPr="00CD09DA">
        <w:rPr>
          <w:rFonts w:ascii="Palatino Linotype" w:hAnsi="Palatino Linotype" w:cs="Arial"/>
          <w:sz w:val="28"/>
          <w:szCs w:val="28"/>
        </w:rPr>
        <w:t>.</w:t>
      </w:r>
    </w:p>
    <w:p w:rsidR="00210456" w:rsidRPr="00CD09DA" w:rsidRDefault="00210456" w:rsidP="00210456">
      <w:pPr>
        <w:spacing w:after="0" w:line="360" w:lineRule="auto"/>
        <w:jc w:val="both"/>
        <w:rPr>
          <w:rFonts w:ascii="Palatino Linotype" w:hAnsi="Palatino Linotype" w:cs="Arial"/>
          <w:sz w:val="24"/>
        </w:rPr>
      </w:pPr>
      <w:r w:rsidRPr="00CD09DA">
        <w:rPr>
          <w:rFonts w:ascii="Palatino Linotype" w:hAnsi="Palatino Linotype" w:cs="Arial"/>
          <w:sz w:val="24"/>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w:t>
      </w:r>
      <w:r w:rsidRPr="00CD09DA">
        <w:rPr>
          <w:rFonts w:ascii="Palatino Linotype" w:hAnsi="Palatino Linotype" w:cs="Arial"/>
          <w:sz w:val="24"/>
        </w:rPr>
        <w:lastRenderedPageBreak/>
        <w:t>de la Constitución Política de los Estados Unidos Mexicanos; 5, párrafos vigésimo noveno, trigésimo y trigésimo primero,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rsidR="00210456" w:rsidRPr="00CD09DA" w:rsidRDefault="00210456" w:rsidP="00210456">
      <w:pPr>
        <w:spacing w:after="0" w:line="360" w:lineRule="auto"/>
        <w:jc w:val="both"/>
        <w:rPr>
          <w:rFonts w:ascii="Palatino Linotype" w:hAnsi="Palatino Linotype" w:cs="Arial"/>
          <w:sz w:val="24"/>
        </w:rPr>
      </w:pPr>
    </w:p>
    <w:p w:rsidR="00210456" w:rsidRPr="00CD09DA" w:rsidRDefault="00210456" w:rsidP="00A87190">
      <w:pPr>
        <w:spacing w:after="0" w:line="360" w:lineRule="auto"/>
        <w:jc w:val="both"/>
        <w:rPr>
          <w:rFonts w:ascii="Palatino Linotype" w:hAnsi="Palatino Linotype" w:cs="Arial"/>
          <w:sz w:val="24"/>
        </w:rPr>
      </w:pPr>
      <w:r w:rsidRPr="00CD09DA">
        <w:rPr>
          <w:rFonts w:ascii="Palatino Linotype" w:hAnsi="Palatino Linotype" w:cs="Arial"/>
          <w:sz w:val="24"/>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rsidR="00A87190" w:rsidRPr="00CD09DA" w:rsidRDefault="00A87190" w:rsidP="00A87190">
      <w:pPr>
        <w:spacing w:after="0" w:line="360" w:lineRule="auto"/>
        <w:jc w:val="both"/>
        <w:rPr>
          <w:rFonts w:ascii="Palatino Linotype" w:hAnsi="Palatino Linotype"/>
          <w:sz w:val="32"/>
        </w:rPr>
      </w:pPr>
    </w:p>
    <w:p w:rsidR="0024290F" w:rsidRPr="00CD09DA" w:rsidRDefault="0024290F" w:rsidP="00613213">
      <w:pPr>
        <w:pStyle w:val="Prrafodelista"/>
        <w:autoSpaceDE w:val="0"/>
        <w:autoSpaceDN w:val="0"/>
        <w:adjustRightInd w:val="0"/>
        <w:spacing w:line="360" w:lineRule="auto"/>
        <w:ind w:left="0"/>
        <w:jc w:val="both"/>
        <w:rPr>
          <w:rFonts w:ascii="Palatino Linotype" w:hAnsi="Palatino Linotype" w:cs="Arial"/>
          <w:b/>
          <w:sz w:val="28"/>
          <w:szCs w:val="28"/>
        </w:rPr>
      </w:pPr>
      <w:r w:rsidRPr="00CD09DA">
        <w:rPr>
          <w:rFonts w:ascii="Palatino Linotype" w:hAnsi="Palatino Linotype" w:cs="Arial"/>
          <w:b/>
          <w:sz w:val="28"/>
          <w:szCs w:val="28"/>
        </w:rPr>
        <w:t xml:space="preserve">SEGUNDO. Sobre los alcances del recurso de revisión. </w:t>
      </w:r>
    </w:p>
    <w:p w:rsidR="0024290F" w:rsidRPr="00CD09DA" w:rsidRDefault="0024290F" w:rsidP="00613213">
      <w:pPr>
        <w:pStyle w:val="Prrafodelista"/>
        <w:autoSpaceDE w:val="0"/>
        <w:autoSpaceDN w:val="0"/>
        <w:adjustRightInd w:val="0"/>
        <w:spacing w:line="360" w:lineRule="auto"/>
        <w:ind w:left="0"/>
        <w:jc w:val="both"/>
        <w:rPr>
          <w:rFonts w:ascii="Palatino Linotype" w:hAnsi="Palatino Linotype" w:cs="Arial"/>
        </w:rPr>
      </w:pPr>
      <w:r w:rsidRPr="00CD09DA">
        <w:rPr>
          <w:rFonts w:ascii="Palatino Linotype" w:hAnsi="Palatino Linotype" w:cs="Arial"/>
        </w:rPr>
        <w:t>Anterior a todo debe destacarse que el recurso de revisión tiene el fin y alcance que señalan los numerales 176, 179, 181 párrafo cuarto, 194 y 195</w:t>
      </w:r>
      <w:r w:rsidR="00D4794E" w:rsidRPr="00CD09DA">
        <w:rPr>
          <w:rFonts w:ascii="Palatino Linotype" w:hAnsi="Palatino Linotype" w:cs="Arial"/>
        </w:rPr>
        <w:t>,</w:t>
      </w:r>
      <w:r w:rsidRPr="00CD09DA">
        <w:rPr>
          <w:rFonts w:ascii="Palatino Linotype" w:hAnsi="Palatino Linotype" w:cs="Arial"/>
        </w:rPr>
        <w:t xml:space="preserve"> y demás aplicables de la Ley de Transparencia y Acceso a la Información Pública del Estado de México y Municipios vigente y será analizado conforme a las actuaciones que obren en el expediente electrónico con la finalidad de reparar cualquier posible afectación al </w:t>
      </w:r>
      <w:r w:rsidRPr="00CD09DA">
        <w:rPr>
          <w:rFonts w:ascii="Palatino Linotype" w:hAnsi="Palatino Linotype" w:cs="Arial"/>
        </w:rPr>
        <w:lastRenderedPageBreak/>
        <w:t>derecho de acceso a la información pública y garantizando el principio rector de máxima publicidad.</w:t>
      </w:r>
    </w:p>
    <w:p w:rsidR="00210456" w:rsidRPr="00CD09DA" w:rsidRDefault="00210456" w:rsidP="00613213">
      <w:pPr>
        <w:pStyle w:val="Prrafodelista"/>
        <w:autoSpaceDE w:val="0"/>
        <w:autoSpaceDN w:val="0"/>
        <w:adjustRightInd w:val="0"/>
        <w:spacing w:line="360" w:lineRule="auto"/>
        <w:ind w:left="0"/>
        <w:jc w:val="both"/>
        <w:rPr>
          <w:rFonts w:ascii="Palatino Linotype" w:hAnsi="Palatino Linotype" w:cs="Arial"/>
          <w:b/>
          <w:sz w:val="28"/>
        </w:rPr>
      </w:pPr>
    </w:p>
    <w:p w:rsidR="0007610F" w:rsidRPr="00CD09DA" w:rsidRDefault="0007610F" w:rsidP="00613213">
      <w:pPr>
        <w:pStyle w:val="Prrafodelista"/>
        <w:autoSpaceDE w:val="0"/>
        <w:autoSpaceDN w:val="0"/>
        <w:adjustRightInd w:val="0"/>
        <w:spacing w:line="360" w:lineRule="auto"/>
        <w:ind w:left="0"/>
        <w:jc w:val="both"/>
        <w:rPr>
          <w:rFonts w:ascii="Palatino Linotype" w:hAnsi="Palatino Linotype" w:cs="Arial"/>
          <w:b/>
          <w:sz w:val="28"/>
        </w:rPr>
      </w:pPr>
      <w:r w:rsidRPr="00CD09DA">
        <w:rPr>
          <w:rFonts w:ascii="Palatino Linotype" w:hAnsi="Palatino Linotype" w:cs="Arial"/>
          <w:b/>
          <w:sz w:val="28"/>
        </w:rPr>
        <w:t>TERCERO. Del estudio de las causas de improcedencia y sobreseimiento.</w:t>
      </w:r>
    </w:p>
    <w:p w:rsidR="0007610F" w:rsidRPr="00CD09DA" w:rsidRDefault="0007610F" w:rsidP="00A87190">
      <w:pPr>
        <w:pStyle w:val="Prrafodelista"/>
        <w:autoSpaceDE w:val="0"/>
        <w:autoSpaceDN w:val="0"/>
        <w:adjustRightInd w:val="0"/>
        <w:spacing w:line="360" w:lineRule="auto"/>
        <w:ind w:left="0"/>
        <w:jc w:val="both"/>
        <w:rPr>
          <w:rFonts w:ascii="Palatino Linotype" w:hAnsi="Palatino Linotype" w:cs="Arial"/>
        </w:rPr>
      </w:pPr>
      <w:r w:rsidRPr="00CD09DA">
        <w:rPr>
          <w:rFonts w:ascii="Palatino Linotype" w:hAnsi="Palatino Linotype" w:cs="Arial"/>
        </w:rPr>
        <w:t>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w:t>
      </w:r>
      <w:r w:rsidR="00E431FA" w:rsidRPr="00CD09DA">
        <w:rPr>
          <w:rFonts w:ascii="Palatino Linotype" w:hAnsi="Palatino Linotype" w:cs="Arial"/>
        </w:rPr>
        <w:t>,</w:t>
      </w:r>
      <w:r w:rsidRPr="00CD09DA">
        <w:rPr>
          <w:rFonts w:ascii="Palatino Linotype" w:hAnsi="Palatino Linotype" w:cs="Arial"/>
        </w:rPr>
        <w:t xml:space="preserve"> de Ley de Transparencia y Acceso a la Información Pública del Estado de México y Municipios, en correlación con la seguridad jurídica que debe generar lo actuado ante este Organismo garante.</w:t>
      </w:r>
    </w:p>
    <w:p w:rsidR="00A87190" w:rsidRPr="00CD09DA" w:rsidRDefault="00A87190" w:rsidP="00A87190">
      <w:pPr>
        <w:pStyle w:val="Prrafodelista"/>
        <w:autoSpaceDE w:val="0"/>
        <w:autoSpaceDN w:val="0"/>
        <w:adjustRightInd w:val="0"/>
        <w:spacing w:line="360" w:lineRule="auto"/>
        <w:ind w:left="0"/>
        <w:jc w:val="both"/>
        <w:rPr>
          <w:rFonts w:ascii="Palatino Linotype" w:hAnsi="Palatino Linotype" w:cs="Arial"/>
        </w:rPr>
      </w:pPr>
    </w:p>
    <w:p w:rsidR="005E4CD1" w:rsidRPr="00CD09DA" w:rsidRDefault="0007610F" w:rsidP="00613213">
      <w:pPr>
        <w:pStyle w:val="Prrafodelista"/>
        <w:autoSpaceDE w:val="0"/>
        <w:autoSpaceDN w:val="0"/>
        <w:adjustRightInd w:val="0"/>
        <w:spacing w:line="360" w:lineRule="auto"/>
        <w:ind w:left="0"/>
        <w:jc w:val="both"/>
        <w:rPr>
          <w:rFonts w:ascii="Palatino Linotype" w:hAnsi="Palatino Linotype" w:cs="Arial"/>
        </w:rPr>
      </w:pPr>
      <w:r w:rsidRPr="00CD09DA">
        <w:rPr>
          <w:rFonts w:ascii="Palatino Linotype" w:hAnsi="Palatino Linotype" w:cs="Arial"/>
        </w:rPr>
        <w:t>Siendo una facultad legal entrar al estudio de las causas de improcedencia que hagan valer las partes o que se adviertan de oficio por este Resolutor;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w:t>
      </w:r>
    </w:p>
    <w:p w:rsidR="00A87190" w:rsidRPr="00CD09DA" w:rsidRDefault="00A87190" w:rsidP="00613213">
      <w:pPr>
        <w:pStyle w:val="Prrafodelista"/>
        <w:autoSpaceDE w:val="0"/>
        <w:autoSpaceDN w:val="0"/>
        <w:adjustRightInd w:val="0"/>
        <w:spacing w:line="360" w:lineRule="auto"/>
        <w:ind w:left="0"/>
        <w:jc w:val="both"/>
        <w:rPr>
          <w:rFonts w:ascii="Palatino Linotype" w:hAnsi="Palatino Linotype" w:cs="Arial"/>
        </w:rPr>
      </w:pPr>
    </w:p>
    <w:p w:rsidR="00D535D6" w:rsidRPr="00CD09DA" w:rsidRDefault="0007610F" w:rsidP="00D535D6">
      <w:pPr>
        <w:pStyle w:val="Prrafodelista"/>
        <w:autoSpaceDE w:val="0"/>
        <w:autoSpaceDN w:val="0"/>
        <w:adjustRightInd w:val="0"/>
        <w:spacing w:line="360" w:lineRule="auto"/>
        <w:ind w:left="0"/>
        <w:jc w:val="both"/>
        <w:rPr>
          <w:rFonts w:ascii="Palatino Linotype" w:hAnsi="Palatino Linotype" w:cs="Arial"/>
        </w:rPr>
      </w:pPr>
      <w:r w:rsidRPr="00CD09DA">
        <w:rPr>
          <w:rFonts w:ascii="Palatino Linotype" w:hAnsi="Palatino Linotype" w:cs="Arial"/>
        </w:rPr>
        <w:lastRenderedPageBreak/>
        <w:t>Estudio de causales de improcedencia que no son incompatibles con el derecho de acceso a la justicia, ya que éste no se coarta por regular causas de improcedencia y sobreseimiento con tales fines</w:t>
      </w:r>
      <w:r w:rsidRPr="00CD09DA">
        <w:rPr>
          <w:rStyle w:val="Refdenotaalpie"/>
          <w:rFonts w:ascii="Palatino Linotype" w:hAnsi="Palatino Linotype" w:cs="Arial"/>
        </w:rPr>
        <w:footnoteReference w:id="1"/>
      </w:r>
      <w:r w:rsidRPr="00CD09DA">
        <w:rPr>
          <w:rFonts w:ascii="Palatino Linotype" w:hAnsi="Palatino Linotype" w:cs="Arial"/>
        </w:rPr>
        <w:t>.</w:t>
      </w:r>
    </w:p>
    <w:p w:rsidR="00D535D6" w:rsidRPr="00CD09DA" w:rsidRDefault="00D535D6" w:rsidP="00D535D6">
      <w:pPr>
        <w:pStyle w:val="Prrafodelista"/>
        <w:autoSpaceDE w:val="0"/>
        <w:autoSpaceDN w:val="0"/>
        <w:adjustRightInd w:val="0"/>
        <w:spacing w:line="360" w:lineRule="auto"/>
        <w:ind w:left="0"/>
        <w:jc w:val="both"/>
        <w:rPr>
          <w:rFonts w:ascii="Palatino Linotype" w:hAnsi="Palatino Linotype" w:cs="Arial"/>
        </w:rPr>
      </w:pPr>
    </w:p>
    <w:p w:rsidR="00EC32EC" w:rsidRPr="00CD09DA" w:rsidRDefault="0007610F" w:rsidP="00D535D6">
      <w:pPr>
        <w:autoSpaceDE w:val="0"/>
        <w:autoSpaceDN w:val="0"/>
        <w:adjustRightInd w:val="0"/>
        <w:spacing w:after="0" w:line="360" w:lineRule="auto"/>
        <w:jc w:val="both"/>
        <w:rPr>
          <w:rFonts w:ascii="Palatino Linotype" w:hAnsi="Palatino Linotype" w:cs="Arial"/>
          <w:sz w:val="24"/>
          <w:szCs w:val="24"/>
        </w:rPr>
      </w:pPr>
      <w:r w:rsidRPr="00CD09DA">
        <w:rPr>
          <w:rFonts w:ascii="Palatino Linotype" w:hAnsi="Palatino Linotype" w:cs="Arial"/>
          <w:sz w:val="24"/>
          <w:szCs w:val="24"/>
        </w:rPr>
        <w:t xml:space="preserve">En primer término es necesario hacer alusión a las solicitudes de información ya que de ellas deriva por un lado al procedimiento de acceso a la información ante el sujeto obligado, y por otro lado la materia sobre la que versara el recurso de revisión ante este Órgano Garante; se resalta la innegable necesidad de interpretar el texto de las solicitudes, porque no se podría entender el derecho de acceso a la información sin la existencia de solicitudes de información a la luz de su interpretación ya que ésta es la fuente de la materia objeto de la transparencia específica en cada recurso de revisión; es decir, no podemos establecer una materia o un tema como objeto de derecho de acceso a la información, si de la solicitud no se entiende o no se precisan temas o materias objetivas; por ello es de notoria importancia el trabajo de interpretación que </w:t>
      </w:r>
      <w:r w:rsidRPr="00CD09DA">
        <w:rPr>
          <w:rFonts w:ascii="Palatino Linotype" w:hAnsi="Palatino Linotype" w:cs="Arial"/>
          <w:sz w:val="24"/>
          <w:szCs w:val="24"/>
        </w:rPr>
        <w:lastRenderedPageBreak/>
        <w:t>se le dé a las solicitudes de información, ya que el sujeto obligado puede considerar una circunstancia en particular diversa a la que el particular objetivamente requiere.</w:t>
      </w:r>
    </w:p>
    <w:p w:rsidR="00A87190" w:rsidRPr="00CD09DA" w:rsidRDefault="00A87190" w:rsidP="00613213">
      <w:pPr>
        <w:pStyle w:val="Prrafodelista"/>
        <w:autoSpaceDE w:val="0"/>
        <w:autoSpaceDN w:val="0"/>
        <w:adjustRightInd w:val="0"/>
        <w:spacing w:line="360" w:lineRule="auto"/>
        <w:ind w:left="0"/>
        <w:jc w:val="both"/>
        <w:rPr>
          <w:rFonts w:ascii="Palatino Linotype" w:hAnsi="Palatino Linotype" w:cs="Arial"/>
        </w:rPr>
      </w:pPr>
    </w:p>
    <w:p w:rsidR="0007610F" w:rsidRPr="00CD09DA" w:rsidRDefault="0007610F" w:rsidP="00613213">
      <w:pPr>
        <w:pStyle w:val="Prrafodelista"/>
        <w:autoSpaceDE w:val="0"/>
        <w:autoSpaceDN w:val="0"/>
        <w:adjustRightInd w:val="0"/>
        <w:spacing w:line="360" w:lineRule="auto"/>
        <w:ind w:left="0"/>
        <w:jc w:val="both"/>
        <w:rPr>
          <w:rFonts w:ascii="Palatino Linotype" w:hAnsi="Palatino Linotype" w:cs="Arial"/>
        </w:rPr>
      </w:pPr>
      <w:r w:rsidRPr="00CD09DA">
        <w:rPr>
          <w:rFonts w:ascii="Palatino Linotype" w:hAnsi="Palatino Linotype" w:cs="Arial"/>
        </w:rPr>
        <w:t>Ya que el planteamiento del problema es de toral importancia, a efecto de determinar la intención o voluntad del recurrente a la luz de la interpretación de las solicitudes de información, y que puede generar de forma objetiva y material el sujeto obligado que se relacione con esa intención, respecto del presente asunto se realiza a continuación.</w:t>
      </w:r>
    </w:p>
    <w:p w:rsidR="0007610F" w:rsidRPr="00CD09DA" w:rsidRDefault="0007610F" w:rsidP="00613213">
      <w:pPr>
        <w:spacing w:after="0"/>
        <w:rPr>
          <w:rFonts w:ascii="Palatino Linotype" w:hAnsi="Palatino Linotype"/>
          <w:sz w:val="24"/>
          <w:szCs w:val="24"/>
        </w:rPr>
      </w:pPr>
    </w:p>
    <w:p w:rsidR="0007610F" w:rsidRPr="00CD09DA" w:rsidRDefault="0007610F" w:rsidP="00A87190">
      <w:pPr>
        <w:tabs>
          <w:tab w:val="left" w:pos="709"/>
        </w:tabs>
        <w:spacing w:after="0" w:line="360" w:lineRule="auto"/>
        <w:jc w:val="both"/>
        <w:rPr>
          <w:rFonts w:ascii="Palatino Linotype" w:hAnsi="Palatino Linotype" w:cs="Arial"/>
          <w:sz w:val="24"/>
          <w:szCs w:val="24"/>
        </w:rPr>
      </w:pPr>
      <w:r w:rsidRPr="00CD09DA">
        <w:rPr>
          <w:rFonts w:ascii="Palatino Linotype" w:hAnsi="Palatino Linotype" w:cs="Arial"/>
          <w:sz w:val="24"/>
          <w:szCs w:val="24"/>
        </w:rPr>
        <w:t>La Ley de Transparencia de la entidad, en su artículo 192</w:t>
      </w:r>
      <w:r w:rsidR="00E431FA" w:rsidRPr="00CD09DA">
        <w:rPr>
          <w:rFonts w:ascii="Palatino Linotype" w:hAnsi="Palatino Linotype" w:cs="Arial"/>
          <w:sz w:val="24"/>
          <w:szCs w:val="24"/>
        </w:rPr>
        <w:t>,</w:t>
      </w:r>
      <w:r w:rsidRPr="00CD09DA">
        <w:rPr>
          <w:rFonts w:ascii="Palatino Linotype" w:hAnsi="Palatino Linotype" w:cs="Arial"/>
          <w:sz w:val="24"/>
          <w:szCs w:val="24"/>
        </w:rPr>
        <w:t xml:space="preserve"> contempla la figura jurídica del sobreseimiento, y específicamente </w:t>
      </w:r>
      <w:r w:rsidR="00454A17" w:rsidRPr="00CD09DA">
        <w:rPr>
          <w:rFonts w:ascii="Palatino Linotype" w:hAnsi="Palatino Linotype" w:cs="Arial"/>
          <w:sz w:val="24"/>
          <w:szCs w:val="24"/>
        </w:rPr>
        <w:t>en sus hipótesis inmersas en la fracción III</w:t>
      </w:r>
      <w:r w:rsidR="00E431FA" w:rsidRPr="00CD09DA">
        <w:rPr>
          <w:rFonts w:ascii="Palatino Linotype" w:hAnsi="Palatino Linotype" w:cs="Arial"/>
          <w:sz w:val="24"/>
          <w:szCs w:val="24"/>
        </w:rPr>
        <w:t>,</w:t>
      </w:r>
      <w:r w:rsidRPr="00CD09DA">
        <w:rPr>
          <w:rFonts w:ascii="Palatino Linotype" w:hAnsi="Palatino Linotype" w:cs="Arial"/>
          <w:sz w:val="24"/>
          <w:szCs w:val="24"/>
        </w:rPr>
        <w:t xml:space="preserve"> refieren que se sobreseerá el asunto cuando </w:t>
      </w:r>
      <w:r w:rsidRPr="00CD09DA">
        <w:rPr>
          <w:rFonts w:ascii="Palatino Linotype" w:hAnsi="Palatino Linotype" w:cs="Arial"/>
          <w:b/>
          <w:sz w:val="24"/>
          <w:szCs w:val="24"/>
        </w:rPr>
        <w:t>El Sujeto Obligado</w:t>
      </w:r>
      <w:r w:rsidRPr="00CD09DA">
        <w:rPr>
          <w:rFonts w:ascii="Palatino Linotype" w:hAnsi="Palatino Linotype" w:cs="Arial"/>
          <w:sz w:val="24"/>
          <w:szCs w:val="24"/>
        </w:rPr>
        <w:t xml:space="preserve"> responsable del acto lo modifique o revoque de tal manera que el recurso de revisión quede sin materia o admitido el recurso de revisión, aparezca alguna causal de improcedencia en los términos de la presente Ley.</w:t>
      </w:r>
    </w:p>
    <w:p w:rsidR="00A87190" w:rsidRPr="00CD09DA" w:rsidRDefault="00A87190" w:rsidP="00A87190">
      <w:pPr>
        <w:tabs>
          <w:tab w:val="left" w:pos="709"/>
        </w:tabs>
        <w:spacing w:after="0" w:line="360" w:lineRule="auto"/>
        <w:jc w:val="both"/>
        <w:rPr>
          <w:rFonts w:ascii="Palatino Linotype" w:hAnsi="Palatino Linotype" w:cs="Arial"/>
          <w:sz w:val="24"/>
          <w:szCs w:val="24"/>
        </w:rPr>
      </w:pPr>
    </w:p>
    <w:p w:rsidR="00A87190" w:rsidRPr="00CD09DA" w:rsidRDefault="0007610F" w:rsidP="00D535D6">
      <w:pPr>
        <w:tabs>
          <w:tab w:val="left" w:pos="709"/>
        </w:tabs>
        <w:spacing w:after="0" w:line="360" w:lineRule="auto"/>
        <w:jc w:val="both"/>
        <w:rPr>
          <w:rFonts w:ascii="Palatino Linotype" w:hAnsi="Palatino Linotype" w:cs="Arial"/>
          <w:sz w:val="24"/>
          <w:szCs w:val="24"/>
        </w:rPr>
      </w:pPr>
      <w:r w:rsidRPr="00CD09DA">
        <w:rPr>
          <w:rFonts w:ascii="Palatino Linotype" w:hAnsi="Palatino Linotype" w:cs="Arial"/>
          <w:sz w:val="24"/>
          <w:szCs w:val="24"/>
        </w:rPr>
        <w:t xml:space="preserve">Bajo esa línea, con la finalidad de determinar si se modificó o revocó el acto u omisión del </w:t>
      </w:r>
      <w:r w:rsidRPr="00CD09DA">
        <w:rPr>
          <w:rFonts w:ascii="Palatino Linotype" w:hAnsi="Palatino Linotype" w:cs="Arial"/>
          <w:b/>
          <w:sz w:val="24"/>
          <w:szCs w:val="24"/>
        </w:rPr>
        <w:t>Sujeto Obligado</w:t>
      </w:r>
      <w:r w:rsidRPr="00CD09DA">
        <w:rPr>
          <w:rFonts w:ascii="Palatino Linotype" w:hAnsi="Palatino Linotype" w:cs="Arial"/>
          <w:sz w:val="24"/>
          <w:szCs w:val="24"/>
        </w:rPr>
        <w:t>, para el efecto de que quede sin materia el recurso de revisión, es necesario realizar una valoración de la información remitida en informe justificado y determinar si dicha consecuencia se subsume en el presupu</w:t>
      </w:r>
      <w:r w:rsidR="00D4794E" w:rsidRPr="00CD09DA">
        <w:rPr>
          <w:rFonts w:ascii="Palatino Linotype" w:hAnsi="Palatino Linotype" w:cs="Arial"/>
          <w:sz w:val="24"/>
          <w:szCs w:val="24"/>
        </w:rPr>
        <w:t>esto procesal que establece</w:t>
      </w:r>
      <w:r w:rsidR="00454A17" w:rsidRPr="00CD09DA">
        <w:rPr>
          <w:rFonts w:ascii="Palatino Linotype" w:hAnsi="Palatino Linotype" w:cs="Arial"/>
          <w:sz w:val="24"/>
          <w:szCs w:val="24"/>
        </w:rPr>
        <w:t xml:space="preserve"> la fracción</w:t>
      </w:r>
      <w:r w:rsidRPr="00CD09DA">
        <w:rPr>
          <w:rFonts w:ascii="Palatino Linotype" w:hAnsi="Palatino Linotype" w:cs="Arial"/>
          <w:sz w:val="24"/>
          <w:szCs w:val="24"/>
        </w:rPr>
        <w:t xml:space="preserve"> III</w:t>
      </w:r>
      <w:r w:rsidR="00454A17" w:rsidRPr="00CD09DA">
        <w:rPr>
          <w:rFonts w:ascii="Palatino Linotype" w:hAnsi="Palatino Linotype" w:cs="Arial"/>
          <w:sz w:val="24"/>
          <w:szCs w:val="24"/>
        </w:rPr>
        <w:t>,</w:t>
      </w:r>
      <w:r w:rsidRPr="00CD09DA">
        <w:rPr>
          <w:rFonts w:ascii="Palatino Linotype" w:hAnsi="Palatino Linotype" w:cs="Arial"/>
          <w:sz w:val="24"/>
          <w:szCs w:val="24"/>
        </w:rPr>
        <w:t xml:space="preserve"> del artículo 192</w:t>
      </w:r>
      <w:r w:rsidR="00E431FA" w:rsidRPr="00CD09DA">
        <w:rPr>
          <w:rFonts w:ascii="Palatino Linotype" w:hAnsi="Palatino Linotype" w:cs="Arial"/>
          <w:sz w:val="24"/>
          <w:szCs w:val="24"/>
        </w:rPr>
        <w:t>,</w:t>
      </w:r>
      <w:r w:rsidRPr="00CD09DA">
        <w:rPr>
          <w:rFonts w:ascii="Palatino Linotype" w:hAnsi="Palatino Linotype" w:cs="Arial"/>
          <w:sz w:val="24"/>
          <w:szCs w:val="24"/>
        </w:rPr>
        <w:t xml:space="preserve"> de la Ley de Transparencia y Acceso a la Información Pública del Estado de México y Municipios, a efecto de generar certeza jurídica sobre la satisfacción del derecho de acceso a la información accionado por el particular, sirviendo para tales efectos las siguientes líneas argumentativas.</w:t>
      </w:r>
    </w:p>
    <w:p w:rsidR="00EB74F1" w:rsidRPr="00CD09DA" w:rsidRDefault="00EB74F1" w:rsidP="00EB74F1">
      <w:pPr>
        <w:pStyle w:val="Prrafodelista"/>
        <w:autoSpaceDE w:val="0"/>
        <w:autoSpaceDN w:val="0"/>
        <w:adjustRightInd w:val="0"/>
        <w:spacing w:line="360" w:lineRule="auto"/>
        <w:ind w:left="0"/>
        <w:jc w:val="both"/>
        <w:rPr>
          <w:rFonts w:ascii="Palatino Linotype" w:hAnsi="Palatino Linotype" w:cs="Arial"/>
        </w:rPr>
      </w:pPr>
      <w:r w:rsidRPr="00CD09DA">
        <w:rPr>
          <w:rFonts w:ascii="Palatino Linotype" w:hAnsi="Palatino Linotype" w:cs="Arial"/>
          <w:color w:val="000000" w:themeColor="text1"/>
        </w:rPr>
        <w:lastRenderedPageBreak/>
        <w:t xml:space="preserve">Como señalamos en el antecedente </w:t>
      </w:r>
      <w:r w:rsidRPr="00CD09DA">
        <w:rPr>
          <w:rFonts w:ascii="Palatino Linotype" w:hAnsi="Palatino Linotype" w:cs="Arial"/>
          <w:b/>
        </w:rPr>
        <w:t>PRIMERO</w:t>
      </w:r>
      <w:r w:rsidRPr="00CD09DA">
        <w:rPr>
          <w:rFonts w:ascii="Palatino Linotype" w:hAnsi="Palatino Linotype" w:cs="Arial"/>
        </w:rPr>
        <w:t xml:space="preserve">; en fecha </w:t>
      </w:r>
      <w:r w:rsidR="00A87190" w:rsidRPr="00CD09DA">
        <w:rPr>
          <w:rFonts w:ascii="Palatino Linotype" w:hAnsi="Palatino Linotype" w:cs="Arial"/>
        </w:rPr>
        <w:t>diecinueve de febrero de dos mil veintiuno</w:t>
      </w:r>
      <w:r w:rsidRPr="00CD09DA">
        <w:rPr>
          <w:rFonts w:ascii="Palatino Linotype" w:hAnsi="Palatino Linotype" w:cs="Arial"/>
        </w:rPr>
        <w:t xml:space="preserve">, </w:t>
      </w:r>
      <w:r w:rsidRPr="00CD09DA">
        <w:rPr>
          <w:rFonts w:ascii="Palatino Linotype" w:hAnsi="Palatino Linotype" w:cs="Arial"/>
          <w:b/>
        </w:rPr>
        <w:t>El</w:t>
      </w:r>
      <w:r w:rsidRPr="00CD09DA">
        <w:rPr>
          <w:rFonts w:ascii="Palatino Linotype" w:hAnsi="Palatino Linotype" w:cs="Arial"/>
        </w:rPr>
        <w:t xml:space="preserve"> </w:t>
      </w:r>
      <w:r w:rsidRPr="00CD09DA">
        <w:rPr>
          <w:rFonts w:ascii="Palatino Linotype" w:hAnsi="Palatino Linotype" w:cs="Arial"/>
          <w:b/>
        </w:rPr>
        <w:t>Recurrente</w:t>
      </w:r>
      <w:r w:rsidRPr="00CD09DA">
        <w:rPr>
          <w:rFonts w:ascii="Palatino Linotype" w:hAnsi="Palatino Linotype" w:cs="Arial"/>
        </w:rPr>
        <w:t xml:space="preserve"> </w:t>
      </w:r>
      <w:r w:rsidRPr="00CD09DA">
        <w:rPr>
          <w:rFonts w:ascii="Palatino Linotype" w:hAnsi="Palatino Linotype" w:cs="Arial"/>
          <w:color w:val="000000" w:themeColor="text1"/>
        </w:rPr>
        <w:t>realizó</w:t>
      </w:r>
      <w:r w:rsidRPr="00CD09DA">
        <w:rPr>
          <w:rFonts w:ascii="Palatino Linotype" w:hAnsi="Palatino Linotype" w:cs="Arial"/>
          <w:b/>
          <w:color w:val="000000" w:themeColor="text1"/>
        </w:rPr>
        <w:t xml:space="preserve"> </w:t>
      </w:r>
      <w:r w:rsidRPr="00CD09DA">
        <w:rPr>
          <w:rFonts w:ascii="Palatino Linotype" w:hAnsi="Palatino Linotype" w:cs="Arial"/>
          <w:color w:val="000000" w:themeColor="text1"/>
        </w:rPr>
        <w:t>la solicitud de acceso a la información con folio</w:t>
      </w:r>
      <w:r w:rsidRPr="00CD09DA">
        <w:rPr>
          <w:rFonts w:ascii="Palatino Linotype" w:hAnsi="Palatino Linotype" w:cs="Arial"/>
          <w:b/>
        </w:rPr>
        <w:t xml:space="preserve"> </w:t>
      </w:r>
      <w:r w:rsidR="00A87190" w:rsidRPr="00CD09DA">
        <w:rPr>
          <w:rFonts w:ascii="Palatino Linotype" w:hAnsi="Palatino Linotype" w:cs="Arial"/>
          <w:b/>
        </w:rPr>
        <w:t>00095/INFOEM/IP/2021</w:t>
      </w:r>
      <w:r w:rsidRPr="00CD09DA">
        <w:rPr>
          <w:rFonts w:ascii="Palatino Linotype" w:hAnsi="Palatino Linotype" w:cs="Arial"/>
          <w:lang w:eastAsia="es-MX"/>
        </w:rPr>
        <w:t>,</w:t>
      </w:r>
      <w:r w:rsidRPr="00CD09DA">
        <w:rPr>
          <w:rFonts w:ascii="Palatino Linotype" w:hAnsi="Palatino Linotype" w:cs="Arial"/>
          <w:b/>
          <w:lang w:eastAsia="es-MX"/>
        </w:rPr>
        <w:t xml:space="preserve"> </w:t>
      </w:r>
      <w:r w:rsidRPr="00CD09DA">
        <w:rPr>
          <w:rFonts w:ascii="Palatino Linotype" w:hAnsi="Palatino Linotype" w:cs="Arial"/>
        </w:rPr>
        <w:t>requiriendo lo siguiente</w:t>
      </w:r>
      <w:r w:rsidR="00A87190" w:rsidRPr="00CD09DA">
        <w:rPr>
          <w:rFonts w:ascii="Palatino Linotype" w:hAnsi="Palatino Linotype" w:cs="Arial"/>
        </w:rPr>
        <w:t>, en la modalidad de Copias Certificadas (con costo)</w:t>
      </w:r>
      <w:r w:rsidRPr="00CD09DA">
        <w:rPr>
          <w:rFonts w:ascii="Palatino Linotype" w:hAnsi="Palatino Linotype" w:cs="Arial"/>
        </w:rPr>
        <w:t>:</w:t>
      </w:r>
    </w:p>
    <w:p w:rsidR="0033329D" w:rsidRPr="00CD09DA" w:rsidRDefault="0033329D" w:rsidP="00EB74F1">
      <w:pPr>
        <w:pStyle w:val="Prrafodelista"/>
        <w:autoSpaceDE w:val="0"/>
        <w:autoSpaceDN w:val="0"/>
        <w:adjustRightInd w:val="0"/>
        <w:spacing w:line="360" w:lineRule="auto"/>
        <w:ind w:left="0"/>
        <w:jc w:val="both"/>
        <w:rPr>
          <w:rFonts w:ascii="Palatino Linotype" w:hAnsi="Palatino Linotype" w:cs="Arial"/>
        </w:rPr>
      </w:pPr>
    </w:p>
    <w:p w:rsidR="00EB74F1" w:rsidRPr="00CD09DA" w:rsidRDefault="00A87190" w:rsidP="004C6A26">
      <w:pPr>
        <w:pStyle w:val="Prrafodelista"/>
        <w:numPr>
          <w:ilvl w:val="0"/>
          <w:numId w:val="6"/>
        </w:numPr>
        <w:autoSpaceDE w:val="0"/>
        <w:autoSpaceDN w:val="0"/>
        <w:adjustRightInd w:val="0"/>
        <w:spacing w:after="240" w:line="360" w:lineRule="auto"/>
        <w:jc w:val="both"/>
      </w:pPr>
      <w:r w:rsidRPr="00CD09DA">
        <w:rPr>
          <w:rFonts w:ascii="Palatino Linotype" w:hAnsi="Palatino Linotype"/>
          <w:color w:val="000000"/>
          <w:szCs w:val="14"/>
        </w:rPr>
        <w:t xml:space="preserve">Libro o libros de Derechos Humanos al acceso a la información, libertad de expresión, protección de datos personales, rendición de cuentas, así como también, los trípticos, criterios, lineamientos, guías, protocolos, estudios, reportes, procedimientos internos para el tramite a solicitudes de acceso a la información y bien cualquier documento o registro en el que faciliten y garanticen el importante y valioso Derecho Humano al acceso a la información. </w:t>
      </w:r>
    </w:p>
    <w:p w:rsidR="00210456" w:rsidRPr="00CD09DA" w:rsidRDefault="00A62EA1" w:rsidP="00676BB1">
      <w:pPr>
        <w:pStyle w:val="Prrafodelista"/>
        <w:autoSpaceDE w:val="0"/>
        <w:autoSpaceDN w:val="0"/>
        <w:adjustRightInd w:val="0"/>
        <w:spacing w:line="360" w:lineRule="auto"/>
        <w:ind w:left="0"/>
        <w:jc w:val="both"/>
        <w:rPr>
          <w:rFonts w:ascii="Palatino Linotype" w:hAnsi="Palatino Linotype" w:cs="Arial"/>
        </w:rPr>
      </w:pPr>
      <w:r w:rsidRPr="00CD09DA">
        <w:rPr>
          <w:rFonts w:ascii="Palatino Linotype" w:hAnsi="Palatino Linotype" w:cs="Arial"/>
          <w:noProof/>
          <w:lang w:val="es-MX" w:eastAsia="es-MX"/>
        </w:rPr>
        <mc:AlternateContent>
          <mc:Choice Requires="wps">
            <w:drawing>
              <wp:anchor distT="0" distB="0" distL="114300" distR="114300" simplePos="0" relativeHeight="251693056" behindDoc="0" locked="0" layoutInCell="1" allowOverlap="1">
                <wp:simplePos x="0" y="0"/>
                <wp:positionH relativeFrom="column">
                  <wp:posOffset>25095</wp:posOffset>
                </wp:positionH>
                <wp:positionV relativeFrom="paragraph">
                  <wp:posOffset>1148907</wp:posOffset>
                </wp:positionV>
                <wp:extent cx="5748793" cy="2711395"/>
                <wp:effectExtent l="0" t="0" r="23495" b="32385"/>
                <wp:wrapNone/>
                <wp:docPr id="8" name="Conector recto 8"/>
                <wp:cNvGraphicFramePr/>
                <a:graphic xmlns:a="http://schemas.openxmlformats.org/drawingml/2006/main">
                  <a:graphicData uri="http://schemas.microsoft.com/office/word/2010/wordprocessingShape">
                    <wps:wsp>
                      <wps:cNvCnPr/>
                      <wps:spPr>
                        <a:xfrm>
                          <a:off x="0" y="0"/>
                          <a:ext cx="5748793" cy="2711395"/>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A4D7BE" id="Conector recto 8"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2pt,90.45pt" to="454.65pt,30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" strokecolor="#5b9bd5 [3204]" strokeweight="1pt">
                <v:stroke joinstyle="miter"/>
              </v:line>
            </w:pict>
          </mc:Fallback>
        </mc:AlternateContent>
      </w:r>
      <w:r w:rsidR="00EB74F1" w:rsidRPr="00CD09DA">
        <w:rPr>
          <w:rFonts w:ascii="Palatino Linotype" w:hAnsi="Palatino Linotype" w:cs="Arial"/>
        </w:rPr>
        <w:t xml:space="preserve">A lo que </w:t>
      </w:r>
      <w:r w:rsidR="00EB74F1" w:rsidRPr="00CD09DA">
        <w:rPr>
          <w:rFonts w:ascii="Palatino Linotype" w:hAnsi="Palatino Linotype" w:cs="Arial"/>
          <w:b/>
        </w:rPr>
        <w:t>El Sujeto Obligado</w:t>
      </w:r>
      <w:r w:rsidR="00EB74F1" w:rsidRPr="00CD09DA">
        <w:rPr>
          <w:rFonts w:ascii="Palatino Linotype" w:hAnsi="Palatino Linotype" w:cs="Arial"/>
        </w:rPr>
        <w:t xml:space="preserve">, </w:t>
      </w:r>
      <w:r w:rsidR="00314267" w:rsidRPr="00CD09DA">
        <w:rPr>
          <w:rFonts w:ascii="Palatino Linotype" w:hAnsi="Palatino Linotype" w:cs="Arial"/>
        </w:rPr>
        <w:t xml:space="preserve">mediante </w:t>
      </w:r>
      <w:r w:rsidR="00A87190" w:rsidRPr="00CD09DA">
        <w:rPr>
          <w:rFonts w:ascii="Palatino Linotype" w:hAnsi="Palatino Linotype" w:cs="Arial"/>
        </w:rPr>
        <w:t>el</w:t>
      </w:r>
      <w:r w:rsidR="00314267" w:rsidRPr="00CD09DA">
        <w:rPr>
          <w:rFonts w:ascii="Palatino Linotype" w:hAnsi="Palatino Linotype" w:cs="Arial"/>
        </w:rPr>
        <w:t xml:space="preserve"> archivo electrónico denominado</w:t>
      </w:r>
      <w:r w:rsidR="0033329D" w:rsidRPr="00CD09DA">
        <w:rPr>
          <w:rFonts w:ascii="Palatino Linotype" w:hAnsi="Palatino Linotype"/>
          <w:i/>
        </w:rPr>
        <w:t>“</w:t>
      </w:r>
      <w:r w:rsidR="00A87190" w:rsidRPr="00CD09DA">
        <w:rPr>
          <w:rFonts w:ascii="Palatino Linotype" w:hAnsi="Palatino Linotype"/>
          <w:i/>
        </w:rPr>
        <w:t>RespuestaSolicitud00095.zip</w:t>
      </w:r>
      <w:r w:rsidR="0033329D" w:rsidRPr="00CD09DA">
        <w:rPr>
          <w:rFonts w:ascii="Palatino Linotype" w:hAnsi="Palatino Linotype"/>
          <w:i/>
        </w:rPr>
        <w:t>”</w:t>
      </w:r>
      <w:r w:rsidR="00A87190" w:rsidRPr="00CD09DA">
        <w:rPr>
          <w:rFonts w:ascii="Palatino Linotype" w:hAnsi="Palatino Linotype"/>
        </w:rPr>
        <w:t>;</w:t>
      </w:r>
      <w:r w:rsidR="00314267" w:rsidRPr="00CD09DA">
        <w:rPr>
          <w:rFonts w:ascii="Palatino Linotype" w:hAnsi="Palatino Linotype" w:cs="Arial"/>
        </w:rPr>
        <w:t xml:space="preserve"> </w:t>
      </w:r>
      <w:r w:rsidR="00DE427C" w:rsidRPr="00CD09DA">
        <w:rPr>
          <w:rFonts w:ascii="Palatino Linotype" w:hAnsi="Palatino Linotype" w:cs="Arial"/>
        </w:rPr>
        <w:t xml:space="preserve">remitió </w:t>
      </w:r>
      <w:r w:rsidR="00385989" w:rsidRPr="00CD09DA">
        <w:rPr>
          <w:rFonts w:ascii="Palatino Linotype" w:hAnsi="Palatino Linotype" w:cs="Arial"/>
        </w:rPr>
        <w:t>diversos documentos</w:t>
      </w:r>
      <w:r w:rsidR="00676BB1" w:rsidRPr="00CD09DA">
        <w:rPr>
          <w:rFonts w:ascii="Palatino Linotype" w:hAnsi="Palatino Linotype" w:cs="Arial"/>
        </w:rPr>
        <w:t xml:space="preserve"> en formato PDF, Excel</w:t>
      </w:r>
      <w:r w:rsidR="00385989" w:rsidRPr="00CD09DA">
        <w:rPr>
          <w:rFonts w:ascii="Palatino Linotype" w:hAnsi="Palatino Linotype" w:cs="Arial"/>
        </w:rPr>
        <w:t xml:space="preserve"> y ligas electrónicas de</w:t>
      </w:r>
      <w:r w:rsidR="00676BB1" w:rsidRPr="00CD09DA">
        <w:rPr>
          <w:rFonts w:ascii="Palatino Linotype" w:hAnsi="Palatino Linotype" w:cs="Arial"/>
        </w:rPr>
        <w:t xml:space="preserve"> los Servidores Públicos Habilitados de dicho Instituto, en los cuales, informan lo siguiente:</w:t>
      </w:r>
    </w:p>
    <w:p w:rsidR="00210456" w:rsidRPr="00CD09DA" w:rsidRDefault="00210456" w:rsidP="00DE427C">
      <w:pPr>
        <w:pStyle w:val="Sinespaciado"/>
      </w:pPr>
    </w:p>
    <w:p w:rsidR="00A62EA1" w:rsidRPr="00CD09DA" w:rsidRDefault="00A62EA1" w:rsidP="00DE427C">
      <w:pPr>
        <w:pStyle w:val="Sinespaciado"/>
      </w:pPr>
    </w:p>
    <w:p w:rsidR="00A62EA1" w:rsidRPr="00CD09DA" w:rsidRDefault="00A62EA1" w:rsidP="00DE427C">
      <w:pPr>
        <w:pStyle w:val="Sinespaciado"/>
      </w:pPr>
    </w:p>
    <w:p w:rsidR="00A62EA1" w:rsidRPr="00CD09DA" w:rsidRDefault="00A62EA1" w:rsidP="00DE427C">
      <w:pPr>
        <w:pStyle w:val="Sinespaciado"/>
      </w:pPr>
    </w:p>
    <w:p w:rsidR="00A62EA1" w:rsidRPr="00CD09DA" w:rsidRDefault="00A62EA1" w:rsidP="00DE427C">
      <w:pPr>
        <w:pStyle w:val="Sinespaciado"/>
      </w:pPr>
    </w:p>
    <w:p w:rsidR="00A62EA1" w:rsidRPr="00CD09DA" w:rsidRDefault="00A62EA1" w:rsidP="00DE427C">
      <w:pPr>
        <w:pStyle w:val="Sinespaciado"/>
      </w:pPr>
    </w:p>
    <w:p w:rsidR="00A62EA1" w:rsidRPr="00CD09DA" w:rsidRDefault="00A62EA1" w:rsidP="00DE427C">
      <w:pPr>
        <w:pStyle w:val="Sinespaciado"/>
      </w:pPr>
    </w:p>
    <w:p w:rsidR="00A62EA1" w:rsidRPr="00CD09DA" w:rsidRDefault="00A62EA1" w:rsidP="00DE427C">
      <w:pPr>
        <w:pStyle w:val="Sinespaciado"/>
      </w:pPr>
    </w:p>
    <w:p w:rsidR="00A62EA1" w:rsidRPr="00CD09DA" w:rsidRDefault="00A62EA1" w:rsidP="00DE427C">
      <w:pPr>
        <w:pStyle w:val="Sinespaciado"/>
      </w:pPr>
    </w:p>
    <w:p w:rsidR="00A62EA1" w:rsidRPr="00CD09DA" w:rsidRDefault="00A62EA1" w:rsidP="00DE427C">
      <w:pPr>
        <w:pStyle w:val="Sinespaciado"/>
      </w:pPr>
    </w:p>
    <w:p w:rsidR="00A62EA1" w:rsidRPr="00CD09DA" w:rsidRDefault="00A62EA1" w:rsidP="00DE427C">
      <w:pPr>
        <w:pStyle w:val="Sinespaciado"/>
      </w:pPr>
    </w:p>
    <w:p w:rsidR="00A62EA1" w:rsidRPr="00CD09DA" w:rsidRDefault="00A62EA1" w:rsidP="00DE427C">
      <w:pPr>
        <w:pStyle w:val="Sinespaciado"/>
      </w:pPr>
    </w:p>
    <w:p w:rsidR="00A62EA1" w:rsidRPr="00CD09DA" w:rsidRDefault="00A62EA1" w:rsidP="00DE427C">
      <w:pPr>
        <w:pStyle w:val="Sinespaciado"/>
      </w:pPr>
    </w:p>
    <w:tbl>
      <w:tblPr>
        <w:tblStyle w:val="Tablaconcuadrcula"/>
        <w:tblW w:w="9209" w:type="dxa"/>
        <w:tblLayout w:type="fixed"/>
        <w:tblLook w:val="04A0" w:firstRow="1" w:lastRow="0" w:firstColumn="1" w:lastColumn="0" w:noHBand="0" w:noVBand="1"/>
      </w:tblPr>
      <w:tblGrid>
        <w:gridCol w:w="4673"/>
        <w:gridCol w:w="4536"/>
      </w:tblGrid>
      <w:tr w:rsidR="00676BB1" w:rsidRPr="00CD09DA" w:rsidTr="00676BB1">
        <w:tc>
          <w:tcPr>
            <w:tcW w:w="4673" w:type="dxa"/>
            <w:shd w:val="clear" w:color="auto" w:fill="D9D9D9" w:themeFill="background1" w:themeFillShade="D9"/>
            <w:vAlign w:val="center"/>
          </w:tcPr>
          <w:p w:rsidR="00676BB1" w:rsidRPr="00CD09DA" w:rsidRDefault="00676BB1" w:rsidP="00CC4860">
            <w:pPr>
              <w:jc w:val="center"/>
              <w:rPr>
                <w:rFonts w:ascii="Palatino Linotype" w:hAnsi="Palatino Linotype"/>
                <w:b/>
              </w:rPr>
            </w:pPr>
            <w:r w:rsidRPr="00CD09DA">
              <w:rPr>
                <w:rFonts w:ascii="Palatino Linotype" w:hAnsi="Palatino Linotype"/>
                <w:b/>
              </w:rPr>
              <w:lastRenderedPageBreak/>
              <w:t xml:space="preserve">Respuesta de los </w:t>
            </w:r>
          </w:p>
          <w:p w:rsidR="00676BB1" w:rsidRPr="00CD09DA" w:rsidRDefault="00676BB1" w:rsidP="00CC4860">
            <w:pPr>
              <w:jc w:val="center"/>
              <w:rPr>
                <w:rFonts w:ascii="Palatino Linotype" w:hAnsi="Palatino Linotype"/>
                <w:b/>
              </w:rPr>
            </w:pPr>
            <w:r w:rsidRPr="00CD09DA">
              <w:rPr>
                <w:rFonts w:ascii="Palatino Linotype" w:hAnsi="Palatino Linotype"/>
                <w:b/>
              </w:rPr>
              <w:t>Servidores Públicos Habilitados</w:t>
            </w:r>
          </w:p>
        </w:tc>
        <w:tc>
          <w:tcPr>
            <w:tcW w:w="4536" w:type="dxa"/>
            <w:shd w:val="clear" w:color="auto" w:fill="D9D9D9" w:themeFill="background1" w:themeFillShade="D9"/>
            <w:vAlign w:val="center"/>
          </w:tcPr>
          <w:p w:rsidR="00676BB1" w:rsidRPr="00CD09DA" w:rsidRDefault="00676BB1" w:rsidP="00CC4860">
            <w:pPr>
              <w:jc w:val="center"/>
              <w:rPr>
                <w:rFonts w:ascii="Palatino Linotype" w:hAnsi="Palatino Linotype"/>
                <w:b/>
              </w:rPr>
            </w:pPr>
            <w:r w:rsidRPr="00CD09DA">
              <w:rPr>
                <w:rFonts w:ascii="Palatino Linotype" w:hAnsi="Palatino Linotype"/>
                <w:b/>
              </w:rPr>
              <w:t>Documentos enviados</w:t>
            </w:r>
          </w:p>
        </w:tc>
      </w:tr>
      <w:tr w:rsidR="00676BB1" w:rsidRPr="00CD09DA" w:rsidTr="00676BB1">
        <w:tc>
          <w:tcPr>
            <w:tcW w:w="4673" w:type="dxa"/>
            <w:vAlign w:val="center"/>
          </w:tcPr>
          <w:p w:rsidR="00676BB1" w:rsidRPr="00CD09DA" w:rsidRDefault="00676BB1" w:rsidP="00C2351A">
            <w:pPr>
              <w:autoSpaceDE w:val="0"/>
              <w:autoSpaceDN w:val="0"/>
              <w:adjustRightInd w:val="0"/>
              <w:spacing w:after="240" w:line="276" w:lineRule="auto"/>
              <w:jc w:val="both"/>
              <w:rPr>
                <w:rFonts w:ascii="Palatino Linotype" w:hAnsi="Palatino Linotype"/>
                <w:color w:val="000000"/>
                <w:szCs w:val="14"/>
              </w:rPr>
            </w:pPr>
            <w:r w:rsidRPr="00CD09DA">
              <w:rPr>
                <w:rFonts w:ascii="Palatino Linotype" w:hAnsi="Palatino Linotype"/>
                <w:noProof/>
                <w:color w:val="000000"/>
                <w:szCs w:val="14"/>
                <w:lang w:eastAsia="es-MX"/>
              </w:rPr>
              <w:drawing>
                <wp:inline distT="0" distB="0" distL="0" distR="0">
                  <wp:extent cx="2822575" cy="2266121"/>
                  <wp:effectExtent l="0" t="0" r="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25303" cy="2268311"/>
                          </a:xfrm>
                          <a:prstGeom prst="rect">
                            <a:avLst/>
                          </a:prstGeom>
                          <a:noFill/>
                          <a:ln>
                            <a:noFill/>
                          </a:ln>
                        </pic:spPr>
                      </pic:pic>
                    </a:graphicData>
                  </a:graphic>
                </wp:inline>
              </w:drawing>
            </w:r>
          </w:p>
          <w:p w:rsidR="00676BB1" w:rsidRPr="00CD09DA" w:rsidRDefault="00676BB1" w:rsidP="00C2351A">
            <w:pPr>
              <w:autoSpaceDE w:val="0"/>
              <w:autoSpaceDN w:val="0"/>
              <w:adjustRightInd w:val="0"/>
              <w:spacing w:after="240" w:line="276" w:lineRule="auto"/>
              <w:jc w:val="both"/>
              <w:rPr>
                <w:rFonts w:ascii="Palatino Linotype" w:hAnsi="Palatino Linotype"/>
                <w:color w:val="000000"/>
                <w:szCs w:val="14"/>
              </w:rPr>
            </w:pPr>
            <w:r w:rsidRPr="00CD09DA">
              <w:rPr>
                <w:rFonts w:ascii="Palatino Linotype" w:hAnsi="Palatino Linotype"/>
                <w:noProof/>
                <w:color w:val="000000"/>
                <w:szCs w:val="14"/>
                <w:lang w:eastAsia="es-MX"/>
              </w:rPr>
              <w:drawing>
                <wp:inline distT="0" distB="0" distL="0" distR="0">
                  <wp:extent cx="2830830" cy="3077155"/>
                  <wp:effectExtent l="0" t="0" r="762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33314" cy="3079856"/>
                          </a:xfrm>
                          <a:prstGeom prst="rect">
                            <a:avLst/>
                          </a:prstGeom>
                          <a:noFill/>
                          <a:ln>
                            <a:noFill/>
                          </a:ln>
                        </pic:spPr>
                      </pic:pic>
                    </a:graphicData>
                  </a:graphic>
                </wp:inline>
              </w:drawing>
            </w:r>
          </w:p>
        </w:tc>
        <w:tc>
          <w:tcPr>
            <w:tcW w:w="4536" w:type="dxa"/>
          </w:tcPr>
          <w:p w:rsidR="00676BB1" w:rsidRPr="00CD09DA" w:rsidRDefault="00676BB1" w:rsidP="00676BB1">
            <w:pPr>
              <w:spacing w:line="276" w:lineRule="auto"/>
              <w:jc w:val="center"/>
            </w:pPr>
            <w:r w:rsidRPr="00CD09DA">
              <w:object w:dxaOrig="12120" w:dyaOrig="61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126.6pt" o:ole="">
                  <v:imagedata r:id="rId11" o:title=""/>
                </v:shape>
                <o:OLEObject Type="Embed" ProgID="PBrush" ShapeID="_x0000_i1025" DrawAspect="Content" ObjectID="_1685445455" r:id="rId12"/>
              </w:object>
            </w:r>
          </w:p>
          <w:p w:rsidR="00676BB1" w:rsidRPr="00CD09DA" w:rsidRDefault="00676BB1" w:rsidP="00676BB1">
            <w:pPr>
              <w:spacing w:line="276" w:lineRule="auto"/>
              <w:jc w:val="center"/>
            </w:pPr>
            <w:r w:rsidRPr="00CD09DA">
              <w:object w:dxaOrig="3195" w:dyaOrig="420">
                <v:shape id="_x0000_i1026" type="#_x0000_t75" style="width:187.8pt;height:29.4pt" o:ole="">
                  <v:imagedata r:id="rId13" o:title=""/>
                </v:shape>
                <o:OLEObject Type="Embed" ProgID="PBrush" ShapeID="_x0000_i1026" DrawAspect="Content" ObjectID="_1685445456" r:id="rId14"/>
              </w:object>
            </w:r>
          </w:p>
          <w:p w:rsidR="00676BB1" w:rsidRPr="00CD09DA" w:rsidRDefault="00676BB1" w:rsidP="00676BB1">
            <w:pPr>
              <w:spacing w:line="276" w:lineRule="auto"/>
              <w:jc w:val="center"/>
            </w:pPr>
            <w:r w:rsidRPr="00CD09DA">
              <w:object w:dxaOrig="4695" w:dyaOrig="465">
                <v:shape id="_x0000_i1027" type="#_x0000_t75" style="width:3in;height:28.8pt" o:ole="">
                  <v:imagedata r:id="rId15" o:title=""/>
                </v:shape>
                <o:OLEObject Type="Embed" ProgID="PBrush" ShapeID="_x0000_i1027" DrawAspect="Content" ObjectID="_1685445457" r:id="rId16"/>
              </w:object>
            </w:r>
          </w:p>
          <w:p w:rsidR="00676BB1" w:rsidRPr="00CD09DA" w:rsidRDefault="00676BB1" w:rsidP="00676BB1">
            <w:pPr>
              <w:spacing w:line="276" w:lineRule="auto"/>
              <w:jc w:val="center"/>
            </w:pPr>
            <w:r w:rsidRPr="00CD09DA">
              <w:object w:dxaOrig="9555" w:dyaOrig="1065">
                <v:shape id="_x0000_i1028" type="#_x0000_t75" style="width:3in;height:48pt" o:ole="">
                  <v:imagedata r:id="rId17" o:title=""/>
                </v:shape>
                <o:OLEObject Type="Embed" ProgID="PBrush" ShapeID="_x0000_i1028" DrawAspect="Content" ObjectID="_1685445458" r:id="rId18"/>
              </w:object>
            </w:r>
          </w:p>
          <w:p w:rsidR="00676BB1" w:rsidRPr="00CD09DA" w:rsidRDefault="00676BB1" w:rsidP="00676BB1">
            <w:pPr>
              <w:spacing w:line="276" w:lineRule="auto"/>
              <w:jc w:val="center"/>
            </w:pPr>
          </w:p>
          <w:p w:rsidR="00676BB1" w:rsidRPr="00CD09DA" w:rsidRDefault="00676BB1" w:rsidP="00676BB1">
            <w:pPr>
              <w:spacing w:line="276" w:lineRule="auto"/>
              <w:jc w:val="center"/>
              <w:rPr>
                <w:rFonts w:ascii="Palatino Linotype" w:hAnsi="Palatino Linotype"/>
              </w:rPr>
            </w:pPr>
            <w:r w:rsidRPr="00CD09DA">
              <w:rPr>
                <w:rFonts w:ascii="Palatino Linotype" w:hAnsi="Palatino Linotype"/>
                <w:noProof/>
                <w:lang w:eastAsia="es-MX"/>
              </w:rPr>
              <w:drawing>
                <wp:inline distT="0" distB="0" distL="0" distR="0">
                  <wp:extent cx="2726527" cy="137557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36785" cy="1380751"/>
                          </a:xfrm>
                          <a:prstGeom prst="rect">
                            <a:avLst/>
                          </a:prstGeom>
                          <a:noFill/>
                          <a:ln>
                            <a:noFill/>
                          </a:ln>
                        </pic:spPr>
                      </pic:pic>
                    </a:graphicData>
                  </a:graphic>
                </wp:inline>
              </w:drawing>
            </w:r>
          </w:p>
        </w:tc>
      </w:tr>
    </w:tbl>
    <w:p w:rsidR="00A62EA1" w:rsidRPr="00CD09DA" w:rsidRDefault="00A62EA1" w:rsidP="001C0D34">
      <w:pPr>
        <w:spacing w:after="0" w:line="360" w:lineRule="auto"/>
        <w:jc w:val="both"/>
        <w:rPr>
          <w:rFonts w:ascii="Palatino Linotype" w:eastAsia="Times New Roman" w:hAnsi="Palatino Linotype" w:cs="Times New Roman"/>
          <w:noProof/>
          <w:sz w:val="24"/>
          <w:szCs w:val="24"/>
          <w:lang w:val="es-ES" w:eastAsia="es-MX"/>
        </w:rPr>
      </w:pPr>
    </w:p>
    <w:p w:rsidR="00676BB1" w:rsidRPr="00CD09DA" w:rsidRDefault="00676BB1" w:rsidP="001C0D34">
      <w:pPr>
        <w:spacing w:after="0" w:line="360" w:lineRule="auto"/>
        <w:jc w:val="both"/>
        <w:rPr>
          <w:rFonts w:ascii="Palatino Linotype" w:eastAsia="Times New Roman" w:hAnsi="Palatino Linotype" w:cs="Times New Roman"/>
          <w:noProof/>
          <w:sz w:val="24"/>
          <w:szCs w:val="24"/>
          <w:lang w:val="es-ES" w:eastAsia="es-MX"/>
        </w:rPr>
      </w:pPr>
      <w:r w:rsidRPr="00CD09DA">
        <w:rPr>
          <w:rFonts w:ascii="Palatino Linotype" w:eastAsia="Times New Roman" w:hAnsi="Palatino Linotype" w:cs="Times New Roman"/>
          <w:noProof/>
          <w:sz w:val="24"/>
          <w:szCs w:val="24"/>
          <w:lang w:val="es-ES" w:eastAsia="es-MX"/>
        </w:rPr>
        <w:t xml:space="preserve">Asimismo, la Unidad de Transparencia del </w:t>
      </w:r>
      <w:r w:rsidRPr="00CD09DA">
        <w:rPr>
          <w:rFonts w:ascii="Palatino Linotype" w:eastAsia="Times New Roman" w:hAnsi="Palatino Linotype" w:cs="Times New Roman"/>
          <w:b/>
          <w:noProof/>
          <w:sz w:val="24"/>
          <w:szCs w:val="24"/>
          <w:lang w:val="es-ES" w:eastAsia="es-MX"/>
        </w:rPr>
        <w:t>Sujeto Obligado</w:t>
      </w:r>
      <w:r w:rsidRPr="00CD09DA">
        <w:rPr>
          <w:rFonts w:ascii="Palatino Linotype" w:eastAsia="Times New Roman" w:hAnsi="Palatino Linotype" w:cs="Times New Roman"/>
          <w:noProof/>
          <w:sz w:val="24"/>
          <w:szCs w:val="24"/>
          <w:lang w:val="es-ES" w:eastAsia="es-MX"/>
        </w:rPr>
        <w:t xml:space="preserve">, mediante su oficio INFOEM/UT/093/2021, de fecha dieciséis de marzo de dos mil veinituno, </w:t>
      </w:r>
      <w:r w:rsidR="00A62EA1" w:rsidRPr="00CD09DA">
        <w:rPr>
          <w:rFonts w:ascii="Palatino Linotype" w:eastAsia="Times New Roman" w:hAnsi="Palatino Linotype" w:cs="Times New Roman"/>
          <w:noProof/>
          <w:sz w:val="24"/>
          <w:szCs w:val="24"/>
          <w:lang w:val="es-ES" w:eastAsia="es-MX"/>
        </w:rPr>
        <w:t xml:space="preserve">hizo </w:t>
      </w:r>
      <w:r w:rsidR="00A62EA1" w:rsidRPr="00CD09DA">
        <w:rPr>
          <w:rFonts w:ascii="Palatino Linotype" w:eastAsia="Times New Roman" w:hAnsi="Palatino Linotype" w:cs="Times New Roman"/>
          <w:noProof/>
          <w:sz w:val="24"/>
          <w:szCs w:val="24"/>
          <w:lang w:val="es-ES" w:eastAsia="es-MX"/>
        </w:rPr>
        <w:lastRenderedPageBreak/>
        <w:t>referencia a la modalidad de entrega de la información (Copias Certificadas), en el que indicó lo siguiente:</w:t>
      </w:r>
    </w:p>
    <w:p w:rsidR="00A62EA1" w:rsidRPr="00CD09DA" w:rsidRDefault="00A62EA1" w:rsidP="001C0D34">
      <w:pPr>
        <w:spacing w:after="0" w:line="360" w:lineRule="auto"/>
        <w:jc w:val="both"/>
        <w:rPr>
          <w:rFonts w:ascii="Palatino Linotype" w:eastAsia="Times New Roman" w:hAnsi="Palatino Linotype" w:cs="Times New Roman"/>
          <w:noProof/>
          <w:sz w:val="24"/>
          <w:szCs w:val="24"/>
          <w:lang w:val="es-ES" w:eastAsia="es-MX"/>
        </w:rPr>
      </w:pPr>
    </w:p>
    <w:p w:rsidR="00A62EA1" w:rsidRPr="00CD09DA" w:rsidRDefault="00A62EA1" w:rsidP="001C0D34">
      <w:pPr>
        <w:spacing w:after="0" w:line="360" w:lineRule="auto"/>
        <w:jc w:val="both"/>
        <w:rPr>
          <w:rFonts w:ascii="Palatino Linotype" w:eastAsia="Times New Roman" w:hAnsi="Palatino Linotype" w:cs="Times New Roman"/>
          <w:noProof/>
          <w:sz w:val="24"/>
          <w:szCs w:val="24"/>
          <w:lang w:val="es-ES" w:eastAsia="es-MX"/>
        </w:rPr>
      </w:pPr>
      <w:r w:rsidRPr="00CD09DA">
        <w:rPr>
          <w:rFonts w:ascii="Palatino Linotype" w:eastAsia="Times New Roman" w:hAnsi="Palatino Linotype" w:cs="Times New Roman"/>
          <w:noProof/>
          <w:sz w:val="24"/>
          <w:szCs w:val="24"/>
          <w:lang w:eastAsia="es-MX"/>
        </w:rPr>
        <mc:AlternateContent>
          <mc:Choice Requires="wps">
            <w:drawing>
              <wp:anchor distT="0" distB="0" distL="114300" distR="114300" simplePos="0" relativeHeight="251694080" behindDoc="0" locked="0" layoutInCell="1" allowOverlap="1">
                <wp:simplePos x="0" y="0"/>
                <wp:positionH relativeFrom="column">
                  <wp:posOffset>40999</wp:posOffset>
                </wp:positionH>
                <wp:positionV relativeFrom="paragraph">
                  <wp:posOffset>15903</wp:posOffset>
                </wp:positionV>
                <wp:extent cx="5915770" cy="4977516"/>
                <wp:effectExtent l="19050" t="19050" r="27940" b="13970"/>
                <wp:wrapNone/>
                <wp:docPr id="14" name="Rectángulo 14"/>
                <wp:cNvGraphicFramePr/>
                <a:graphic xmlns:a="http://schemas.openxmlformats.org/drawingml/2006/main">
                  <a:graphicData uri="http://schemas.microsoft.com/office/word/2010/wordprocessingShape">
                    <wps:wsp>
                      <wps:cNvSpPr/>
                      <wps:spPr>
                        <a:xfrm>
                          <a:off x="0" y="0"/>
                          <a:ext cx="5915770" cy="497751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B0F5A5" id="Rectángulo 14" o:spid="_x0000_s1026" style="position:absolute;margin-left:3.25pt;margin-top:1.25pt;width:465.8pt;height:391.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" filled="f" strokecolor="red" strokeweight="2.25pt"/>
            </w:pict>
          </mc:Fallback>
        </mc:AlternateContent>
      </w:r>
      <w:r w:rsidRPr="00CD09DA">
        <w:rPr>
          <w:noProof/>
          <w:lang w:eastAsia="es-MX"/>
        </w:rPr>
        <w:drawing>
          <wp:inline distT="0" distB="0" distL="0" distR="0" wp14:anchorId="0BD8126A" wp14:editId="6A097A6C">
            <wp:extent cx="5760720" cy="3566795"/>
            <wp:effectExtent l="133350" t="114300" r="144780" b="1670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35667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62EA1" w:rsidRPr="00CD09DA" w:rsidRDefault="00A62EA1" w:rsidP="001C0D34">
      <w:pPr>
        <w:spacing w:after="0" w:line="360" w:lineRule="auto"/>
        <w:jc w:val="both"/>
        <w:rPr>
          <w:rFonts w:ascii="Palatino Linotype" w:eastAsia="Times New Roman" w:hAnsi="Palatino Linotype" w:cs="Times New Roman"/>
          <w:noProof/>
          <w:sz w:val="24"/>
          <w:szCs w:val="24"/>
          <w:lang w:val="es-ES" w:eastAsia="es-MX"/>
        </w:rPr>
      </w:pPr>
      <w:r w:rsidRPr="00CD09DA">
        <w:rPr>
          <w:rFonts w:ascii="Palatino Linotype" w:eastAsia="Times New Roman" w:hAnsi="Palatino Linotype" w:cs="Times New Roman"/>
          <w:noProof/>
          <w:sz w:val="24"/>
          <w:szCs w:val="24"/>
          <w:lang w:eastAsia="es-MX"/>
        </w:rPr>
        <w:drawing>
          <wp:inline distT="0" distB="0" distL="0" distR="0">
            <wp:extent cx="5758774" cy="1041621"/>
            <wp:effectExtent l="133350" t="114300" r="147320" b="1587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6256" cy="104297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62EA1" w:rsidRPr="00CD09DA" w:rsidRDefault="00A62EA1" w:rsidP="001C0D34">
      <w:pPr>
        <w:spacing w:after="0" w:line="360" w:lineRule="auto"/>
        <w:jc w:val="both"/>
        <w:rPr>
          <w:rFonts w:ascii="Palatino Linotype" w:eastAsia="Times New Roman" w:hAnsi="Palatino Linotype" w:cs="Times New Roman"/>
          <w:noProof/>
          <w:sz w:val="24"/>
          <w:szCs w:val="24"/>
          <w:lang w:val="es-ES" w:eastAsia="es-MX"/>
        </w:rPr>
      </w:pPr>
    </w:p>
    <w:p w:rsidR="00676BB1" w:rsidRPr="00CD09DA" w:rsidRDefault="00676BB1" w:rsidP="001C0D34">
      <w:pPr>
        <w:spacing w:after="0" w:line="360" w:lineRule="auto"/>
        <w:jc w:val="both"/>
        <w:rPr>
          <w:rFonts w:ascii="Palatino Linotype" w:eastAsia="Times New Roman" w:hAnsi="Palatino Linotype" w:cs="Times New Roman"/>
          <w:noProof/>
          <w:sz w:val="24"/>
          <w:szCs w:val="24"/>
          <w:lang w:val="es-ES" w:eastAsia="es-MX"/>
        </w:rPr>
      </w:pPr>
    </w:p>
    <w:p w:rsidR="00676BB1" w:rsidRPr="00CD09DA" w:rsidRDefault="00676BB1" w:rsidP="001C0D34">
      <w:pPr>
        <w:spacing w:after="0" w:line="360" w:lineRule="auto"/>
        <w:jc w:val="both"/>
        <w:rPr>
          <w:rFonts w:ascii="Palatino Linotype" w:eastAsia="Times New Roman" w:hAnsi="Palatino Linotype" w:cs="Times New Roman"/>
          <w:noProof/>
          <w:sz w:val="24"/>
          <w:szCs w:val="24"/>
          <w:lang w:val="es-ES" w:eastAsia="es-MX"/>
        </w:rPr>
      </w:pPr>
    </w:p>
    <w:p w:rsidR="00676BB1" w:rsidRPr="00CD09DA" w:rsidRDefault="009E154C" w:rsidP="001C0D34">
      <w:pPr>
        <w:spacing w:after="0" w:line="360" w:lineRule="auto"/>
        <w:jc w:val="both"/>
        <w:rPr>
          <w:rFonts w:ascii="Palatino Linotype" w:eastAsia="Times New Roman" w:hAnsi="Palatino Linotype" w:cs="Times New Roman"/>
          <w:noProof/>
          <w:sz w:val="24"/>
          <w:szCs w:val="24"/>
          <w:lang w:val="es-ES" w:eastAsia="es-MX"/>
        </w:rPr>
      </w:pPr>
      <w:r w:rsidRPr="00CD09DA">
        <w:rPr>
          <w:rFonts w:ascii="Palatino Linotype" w:eastAsia="Times New Roman" w:hAnsi="Palatino Linotype" w:cs="Times New Roman"/>
          <w:noProof/>
          <w:sz w:val="24"/>
          <w:szCs w:val="24"/>
          <w:lang w:eastAsia="es-MX"/>
        </w:rPr>
        <w:lastRenderedPageBreak/>
        <mc:AlternateContent>
          <mc:Choice Requires="wps">
            <w:drawing>
              <wp:anchor distT="0" distB="0" distL="114300" distR="114300" simplePos="0" relativeHeight="251696128" behindDoc="0" locked="0" layoutInCell="1" allowOverlap="1" wp14:anchorId="74F92820" wp14:editId="158543F2">
                <wp:simplePos x="0" y="0"/>
                <wp:positionH relativeFrom="column">
                  <wp:posOffset>1242</wp:posOffset>
                </wp:positionH>
                <wp:positionV relativeFrom="paragraph">
                  <wp:posOffset>2844</wp:posOffset>
                </wp:positionV>
                <wp:extent cx="5759450" cy="7075888"/>
                <wp:effectExtent l="19050" t="19050" r="12700" b="10795"/>
                <wp:wrapNone/>
                <wp:docPr id="18" name="Rectángulo 18"/>
                <wp:cNvGraphicFramePr/>
                <a:graphic xmlns:a="http://schemas.openxmlformats.org/drawingml/2006/main">
                  <a:graphicData uri="http://schemas.microsoft.com/office/word/2010/wordprocessingShape">
                    <wps:wsp>
                      <wps:cNvSpPr/>
                      <wps:spPr>
                        <a:xfrm>
                          <a:off x="0" y="0"/>
                          <a:ext cx="5759450" cy="707588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AF8D98" id="Rectángulo 18" o:spid="_x0000_s1026" style="position:absolute;margin-left:.1pt;margin-top:.2pt;width:453.5pt;height:557.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" filled="f" strokecolor="red" strokeweight="2.25pt"/>
            </w:pict>
          </mc:Fallback>
        </mc:AlternateContent>
      </w:r>
      <w:r w:rsidRPr="00CD09DA">
        <w:rPr>
          <w:rFonts w:ascii="Palatino Linotype" w:eastAsia="Times New Roman" w:hAnsi="Palatino Linotype" w:cs="Times New Roman"/>
          <w:noProof/>
          <w:sz w:val="24"/>
          <w:szCs w:val="24"/>
          <w:lang w:eastAsia="es-MX"/>
        </w:rPr>
        <w:drawing>
          <wp:inline distT="0" distB="0" distL="0" distR="0">
            <wp:extent cx="5759074" cy="3665551"/>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22">
                      <a:extLst>
                        <a:ext uri="{28A0092B-C50C-407E-A947-70E740481C1C}">
                          <a14:useLocalDpi xmlns:a14="http://schemas.microsoft.com/office/drawing/2010/main" val="0"/>
                        </a:ext>
                      </a:extLst>
                    </a:blip>
                    <a:srcRect t="3476" b="17403"/>
                    <a:stretch/>
                  </pic:blipFill>
                  <pic:spPr bwMode="auto">
                    <a:xfrm>
                      <a:off x="0" y="0"/>
                      <a:ext cx="5763081" cy="3668101"/>
                    </a:xfrm>
                    <a:prstGeom prst="rect">
                      <a:avLst/>
                    </a:prstGeom>
                    <a:noFill/>
                    <a:ln>
                      <a:noFill/>
                    </a:ln>
                    <a:extLst>
                      <a:ext uri="{53640926-AAD7-44D8-BBD7-CCE9431645EC}">
                        <a14:shadowObscured xmlns:a14="http://schemas.microsoft.com/office/drawing/2010/main"/>
                      </a:ext>
                    </a:extLst>
                  </pic:spPr>
                </pic:pic>
              </a:graphicData>
            </a:graphic>
          </wp:inline>
        </w:drawing>
      </w:r>
    </w:p>
    <w:p w:rsidR="009E154C" w:rsidRPr="00CD09DA" w:rsidRDefault="009E154C" w:rsidP="001C0D34">
      <w:pPr>
        <w:spacing w:after="0" w:line="360" w:lineRule="auto"/>
        <w:jc w:val="both"/>
        <w:rPr>
          <w:rFonts w:ascii="Palatino Linotype" w:eastAsia="Times New Roman" w:hAnsi="Palatino Linotype" w:cs="Times New Roman"/>
          <w:noProof/>
          <w:sz w:val="24"/>
          <w:szCs w:val="24"/>
          <w:lang w:val="es-ES" w:eastAsia="es-MX"/>
        </w:rPr>
      </w:pPr>
      <w:r w:rsidRPr="00CD09DA">
        <w:rPr>
          <w:rFonts w:ascii="Palatino Linotype" w:eastAsia="Times New Roman" w:hAnsi="Palatino Linotype" w:cs="Times New Roman"/>
          <w:noProof/>
          <w:sz w:val="24"/>
          <w:szCs w:val="24"/>
          <w:lang w:eastAsia="es-MX"/>
        </w:rPr>
        <w:drawing>
          <wp:inline distT="0" distB="0" distL="0" distR="0">
            <wp:extent cx="5759944" cy="930302"/>
            <wp:effectExtent l="0" t="0" r="0" b="31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23">
                      <a:extLst>
                        <a:ext uri="{28A0092B-C50C-407E-A947-70E740481C1C}">
                          <a14:useLocalDpi xmlns:a14="http://schemas.microsoft.com/office/drawing/2010/main" val="0"/>
                        </a:ext>
                      </a:extLst>
                    </a:blip>
                    <a:srcRect b="74832"/>
                    <a:stretch/>
                  </pic:blipFill>
                  <pic:spPr bwMode="auto">
                    <a:xfrm>
                      <a:off x="0" y="0"/>
                      <a:ext cx="5760720" cy="930427"/>
                    </a:xfrm>
                    <a:prstGeom prst="rect">
                      <a:avLst/>
                    </a:prstGeom>
                    <a:noFill/>
                    <a:ln>
                      <a:noFill/>
                    </a:ln>
                    <a:extLst>
                      <a:ext uri="{53640926-AAD7-44D8-BBD7-CCE9431645EC}">
                        <a14:shadowObscured xmlns:a14="http://schemas.microsoft.com/office/drawing/2010/main"/>
                      </a:ext>
                    </a:extLst>
                  </pic:spPr>
                </pic:pic>
              </a:graphicData>
            </a:graphic>
          </wp:inline>
        </w:drawing>
      </w:r>
    </w:p>
    <w:p w:rsidR="009E154C" w:rsidRPr="00CD09DA" w:rsidRDefault="009E154C" w:rsidP="001C0D34">
      <w:pPr>
        <w:spacing w:after="0" w:line="360" w:lineRule="auto"/>
        <w:jc w:val="both"/>
        <w:rPr>
          <w:rFonts w:ascii="Palatino Linotype" w:eastAsia="Times New Roman" w:hAnsi="Palatino Linotype" w:cs="Times New Roman"/>
          <w:noProof/>
          <w:sz w:val="24"/>
          <w:szCs w:val="24"/>
          <w:lang w:val="es-ES" w:eastAsia="es-MX"/>
        </w:rPr>
      </w:pPr>
      <w:r w:rsidRPr="00CD09DA">
        <w:rPr>
          <w:rFonts w:ascii="Palatino Linotype" w:eastAsia="Times New Roman" w:hAnsi="Palatino Linotype" w:cs="Times New Roman"/>
          <w:noProof/>
          <w:sz w:val="24"/>
          <w:szCs w:val="24"/>
          <w:lang w:eastAsia="es-MX"/>
        </w:rPr>
        <w:drawing>
          <wp:inline distT="0" distB="0" distL="0" distR="0">
            <wp:extent cx="5759450" cy="2345634"/>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92805" cy="2359218"/>
                    </a:xfrm>
                    <a:prstGeom prst="rect">
                      <a:avLst/>
                    </a:prstGeom>
                    <a:noFill/>
                    <a:ln>
                      <a:noFill/>
                    </a:ln>
                  </pic:spPr>
                </pic:pic>
              </a:graphicData>
            </a:graphic>
          </wp:inline>
        </w:drawing>
      </w:r>
    </w:p>
    <w:p w:rsidR="001C0D34" w:rsidRPr="00CD09DA" w:rsidRDefault="001C0D34" w:rsidP="001C0D34">
      <w:pPr>
        <w:spacing w:after="0" w:line="360" w:lineRule="auto"/>
        <w:jc w:val="both"/>
        <w:rPr>
          <w:rFonts w:ascii="Palatino Linotype" w:eastAsia="Times New Roman" w:hAnsi="Palatino Linotype" w:cs="Times New Roman"/>
          <w:b/>
          <w:sz w:val="24"/>
          <w:szCs w:val="24"/>
          <w:lang w:val="es-ES" w:eastAsia="es-ES"/>
        </w:rPr>
      </w:pPr>
      <w:r w:rsidRPr="00CD09DA">
        <w:rPr>
          <w:rFonts w:ascii="Palatino Linotype" w:eastAsia="Times New Roman" w:hAnsi="Palatino Linotype" w:cs="Times New Roman"/>
          <w:noProof/>
          <w:sz w:val="24"/>
          <w:szCs w:val="24"/>
          <w:lang w:val="es-ES" w:eastAsia="es-MX"/>
        </w:rPr>
        <w:lastRenderedPageBreak/>
        <w:t>De lo anterior</w:t>
      </w:r>
      <w:r w:rsidRPr="00CD09DA">
        <w:rPr>
          <w:rFonts w:ascii="Palatino Linotype" w:eastAsia="Times New Roman" w:hAnsi="Palatino Linotype" w:cs="Arial"/>
          <w:color w:val="000000" w:themeColor="text1"/>
          <w:sz w:val="24"/>
          <w:szCs w:val="24"/>
          <w:lang w:val="es-ES" w:eastAsia="es-ES"/>
        </w:rPr>
        <w:t xml:space="preserve">, se acredita que el </w:t>
      </w:r>
      <w:r w:rsidRPr="00CD09DA">
        <w:rPr>
          <w:rFonts w:ascii="Palatino Linotype" w:eastAsia="Times New Roman" w:hAnsi="Palatino Linotype" w:cs="Arial"/>
          <w:b/>
          <w:color w:val="000000" w:themeColor="text1"/>
          <w:sz w:val="24"/>
          <w:szCs w:val="24"/>
          <w:lang w:val="es-ES" w:eastAsia="es-ES"/>
        </w:rPr>
        <w:t xml:space="preserve">Sujeto Obligado </w:t>
      </w:r>
      <w:r w:rsidRPr="00CD09DA">
        <w:rPr>
          <w:rFonts w:ascii="Palatino Linotype" w:eastAsia="Times New Roman" w:hAnsi="Palatino Linotype" w:cs="Times New Roman"/>
          <w:sz w:val="24"/>
          <w:szCs w:val="24"/>
          <w:lang w:val="es-ES" w:eastAsia="es-ES"/>
        </w:rPr>
        <w:t xml:space="preserve">asume generar, poseer y administrar la información solicitada; en ese sentido se obvia el estudio del marco normativo que rige el actuar del </w:t>
      </w:r>
      <w:r w:rsidRPr="00CD09DA">
        <w:rPr>
          <w:rFonts w:ascii="Palatino Linotype" w:eastAsia="Times New Roman" w:hAnsi="Palatino Linotype" w:cs="Times New Roman"/>
          <w:b/>
          <w:sz w:val="24"/>
          <w:szCs w:val="24"/>
          <w:lang w:val="es-ES" w:eastAsia="es-ES"/>
        </w:rPr>
        <w:t xml:space="preserve">Sujeto Obligado </w:t>
      </w:r>
      <w:r w:rsidRPr="00CD09DA">
        <w:rPr>
          <w:rFonts w:ascii="Palatino Linotype" w:eastAsia="Times New Roman" w:hAnsi="Palatino Linotype" w:cs="Times New Roman"/>
          <w:sz w:val="24"/>
          <w:szCs w:val="24"/>
          <w:lang w:val="es-ES" w:eastAsia="es-ES"/>
        </w:rPr>
        <w:t xml:space="preserve">a efecto de determinar si le asiste la obligación de tener en entre sus archivos la información peticionada, toda vez que a nada práctico nos conduciría el estudio de la naturaleza jurídica de la información, toda vez que se ha acreditado la existencia y posesión a cargo del </w:t>
      </w:r>
      <w:r w:rsidRPr="00CD09DA">
        <w:rPr>
          <w:rFonts w:ascii="Palatino Linotype" w:eastAsia="Times New Roman" w:hAnsi="Palatino Linotype" w:cs="Times New Roman"/>
          <w:b/>
          <w:sz w:val="24"/>
          <w:szCs w:val="24"/>
          <w:lang w:val="es-ES" w:eastAsia="es-ES"/>
        </w:rPr>
        <w:t>Sujeto Obligado.</w:t>
      </w:r>
    </w:p>
    <w:p w:rsidR="001C0D34" w:rsidRPr="00CD09DA" w:rsidRDefault="001C0D34" w:rsidP="001C0D34">
      <w:pPr>
        <w:spacing w:after="0" w:line="360" w:lineRule="auto"/>
        <w:jc w:val="both"/>
        <w:rPr>
          <w:rFonts w:ascii="Palatino Linotype" w:hAnsi="Palatino Linotype" w:cs="Arial"/>
          <w:sz w:val="24"/>
          <w:szCs w:val="24"/>
        </w:rPr>
      </w:pPr>
    </w:p>
    <w:p w:rsidR="001C0D34" w:rsidRPr="00CD09DA" w:rsidRDefault="001C0D34" w:rsidP="001C0D34">
      <w:pPr>
        <w:spacing w:after="0" w:line="360" w:lineRule="auto"/>
        <w:jc w:val="both"/>
        <w:rPr>
          <w:rFonts w:ascii="Palatino Linotype" w:hAnsi="Palatino Linotype" w:cs="Arial"/>
          <w:sz w:val="24"/>
          <w:szCs w:val="24"/>
        </w:rPr>
      </w:pPr>
      <w:r w:rsidRPr="00CD09DA">
        <w:rPr>
          <w:rFonts w:ascii="Palatino Linotype" w:hAnsi="Palatino Linotype" w:cs="Arial"/>
          <w:sz w:val="24"/>
          <w:szCs w:val="24"/>
        </w:rPr>
        <w:t xml:space="preserve">Inconforme ante la respuesta otorgada, el ahora </w:t>
      </w:r>
      <w:r w:rsidRPr="00CD09DA">
        <w:rPr>
          <w:rFonts w:ascii="Palatino Linotype" w:hAnsi="Palatino Linotype" w:cs="Arial"/>
          <w:b/>
          <w:sz w:val="24"/>
          <w:szCs w:val="24"/>
        </w:rPr>
        <w:t xml:space="preserve">Recurrente </w:t>
      </w:r>
      <w:r w:rsidRPr="00CD09DA">
        <w:rPr>
          <w:rFonts w:ascii="Palatino Linotype" w:hAnsi="Palatino Linotype" w:cs="Arial"/>
          <w:sz w:val="24"/>
          <w:szCs w:val="24"/>
        </w:rPr>
        <w:t xml:space="preserve">presentó el presente recurso de revisión haciendo valer como </w:t>
      </w:r>
      <w:r w:rsidRPr="00CD09DA">
        <w:rPr>
          <w:rFonts w:ascii="Palatino Linotype" w:hAnsi="Palatino Linotype" w:cs="Arial"/>
          <w:b/>
          <w:sz w:val="24"/>
          <w:szCs w:val="24"/>
        </w:rPr>
        <w:t>acto impugnado:</w:t>
      </w:r>
      <w:r w:rsidRPr="00CD09DA">
        <w:rPr>
          <w:rFonts w:ascii="Palatino Linotype" w:hAnsi="Palatino Linotype" w:cs="Arial"/>
          <w:sz w:val="24"/>
          <w:szCs w:val="24"/>
        </w:rPr>
        <w:t xml:space="preserve"> </w:t>
      </w:r>
      <w:r w:rsidRPr="00CD09DA">
        <w:rPr>
          <w:rFonts w:ascii="Palatino Linotype" w:hAnsi="Palatino Linotype" w:cs="Arial"/>
          <w:i/>
          <w:sz w:val="24"/>
          <w:szCs w:val="24"/>
        </w:rPr>
        <w:t>“</w:t>
      </w:r>
      <w:r w:rsidR="00CD6DC1" w:rsidRPr="00CD09DA">
        <w:rPr>
          <w:rFonts w:ascii="Palatino Linotype" w:hAnsi="Palatino Linotype" w:cs="Arial"/>
          <w:i/>
          <w:sz w:val="24"/>
          <w:szCs w:val="24"/>
        </w:rPr>
        <w:t>Me inconformo por la declaración proporcionada del Sujeto Obligado pues declara la notificación, entrega y puesta a disposición de la información en una modalidad y formato distinto al solicitado y la falta, deficiencia e insuficiencia de la fundamentación y motivación en la respuesta.</w:t>
      </w:r>
      <w:r w:rsidRPr="00CD09DA">
        <w:rPr>
          <w:rFonts w:ascii="Palatino Linotype" w:hAnsi="Palatino Linotype" w:cs="Arial"/>
          <w:i/>
          <w:sz w:val="24"/>
          <w:szCs w:val="24"/>
        </w:rPr>
        <w:t>”</w:t>
      </w:r>
      <w:r w:rsidR="00CD6DC1" w:rsidRPr="00CD09DA">
        <w:rPr>
          <w:rFonts w:ascii="Palatino Linotype" w:hAnsi="Palatino Linotype" w:cs="Arial"/>
          <w:i/>
          <w:sz w:val="24"/>
          <w:szCs w:val="24"/>
        </w:rPr>
        <w:t xml:space="preserve"> (Sic);</w:t>
      </w:r>
      <w:r w:rsidRPr="00CD09DA">
        <w:rPr>
          <w:rFonts w:ascii="Palatino Linotype" w:hAnsi="Palatino Linotype" w:cs="Arial"/>
          <w:i/>
          <w:sz w:val="24"/>
          <w:szCs w:val="24"/>
        </w:rPr>
        <w:t xml:space="preserve"> </w:t>
      </w:r>
      <w:r w:rsidRPr="00CD09DA">
        <w:rPr>
          <w:rFonts w:ascii="Palatino Linotype" w:hAnsi="Palatino Linotype" w:cs="Arial"/>
          <w:sz w:val="24"/>
          <w:szCs w:val="24"/>
        </w:rPr>
        <w:t xml:space="preserve">y como </w:t>
      </w:r>
      <w:r w:rsidRPr="00CD09DA">
        <w:rPr>
          <w:rFonts w:ascii="Palatino Linotype" w:hAnsi="Palatino Linotype" w:cs="Arial"/>
          <w:b/>
          <w:sz w:val="24"/>
          <w:szCs w:val="24"/>
        </w:rPr>
        <w:t>razones motivos o razones de inconformidad</w:t>
      </w:r>
      <w:r w:rsidR="00CD6DC1" w:rsidRPr="00CD09DA">
        <w:rPr>
          <w:rFonts w:ascii="Palatino Linotype" w:hAnsi="Palatino Linotype" w:cs="Arial"/>
          <w:sz w:val="24"/>
          <w:szCs w:val="24"/>
        </w:rPr>
        <w:t xml:space="preserve">, </w:t>
      </w:r>
      <w:r w:rsidRPr="00CD09DA">
        <w:rPr>
          <w:rFonts w:ascii="Palatino Linotype" w:hAnsi="Palatino Linotype" w:cs="Arial"/>
          <w:sz w:val="24"/>
          <w:szCs w:val="24"/>
        </w:rPr>
        <w:t>se le aclare y justifique lo siguiente:</w:t>
      </w:r>
    </w:p>
    <w:p w:rsidR="00EB74F1" w:rsidRPr="00CD09DA" w:rsidRDefault="00EB74F1" w:rsidP="00D535D6">
      <w:pPr>
        <w:tabs>
          <w:tab w:val="left" w:pos="709"/>
        </w:tabs>
        <w:spacing w:after="0" w:line="360" w:lineRule="auto"/>
        <w:jc w:val="both"/>
        <w:rPr>
          <w:rFonts w:ascii="Palatino Linotype" w:hAnsi="Palatino Linotype" w:cs="Arial"/>
          <w:sz w:val="24"/>
          <w:szCs w:val="24"/>
        </w:rPr>
      </w:pPr>
    </w:p>
    <w:p w:rsidR="00B4758E" w:rsidRPr="00CD09DA" w:rsidRDefault="001C0D34" w:rsidP="00CD6DC1">
      <w:pPr>
        <w:tabs>
          <w:tab w:val="left" w:pos="709"/>
        </w:tabs>
        <w:spacing w:after="0" w:line="360" w:lineRule="auto"/>
        <w:jc w:val="both"/>
        <w:rPr>
          <w:rFonts w:ascii="Palatino Linotype" w:hAnsi="Palatino Linotype"/>
          <w:i/>
          <w:color w:val="000000"/>
          <w:sz w:val="24"/>
          <w:szCs w:val="24"/>
        </w:rPr>
      </w:pPr>
      <w:r w:rsidRPr="00CD09DA">
        <w:rPr>
          <w:rFonts w:ascii="Palatino Linotype" w:hAnsi="Palatino Linotype"/>
          <w:i/>
          <w:color w:val="000000"/>
          <w:sz w:val="24"/>
          <w:szCs w:val="24"/>
        </w:rPr>
        <w:t>“</w:t>
      </w:r>
      <w:r w:rsidR="00CD6DC1" w:rsidRPr="00CD09DA">
        <w:rPr>
          <w:rFonts w:ascii="Palatino Linotype" w:hAnsi="Palatino Linotype"/>
          <w:i/>
          <w:color w:val="000000"/>
          <w:sz w:val="24"/>
          <w:szCs w:val="24"/>
        </w:rPr>
        <w:t xml:space="preserve">Ello tomando en consideración la respuesta brindada por el Sujeto Obligado mediante SAIMEX en la cual hace de conocimiento que por medio de la presente vía se estima oportuno remitirle los documentos que posee este instituto en las temáticas propuestas y en su caso los enlaces o direcciones para su descarga y consulta. Información solicitada y requerida en COPIAS CERTIFICADAS, LIBROS y </w:t>
      </w:r>
      <w:r w:rsidR="00CD6DC1" w:rsidRPr="00CD09DA">
        <w:rPr>
          <w:rFonts w:ascii="Palatino Linotype" w:hAnsi="Palatino Linotype"/>
          <w:b/>
          <w:i/>
          <w:color w:val="000000"/>
          <w:sz w:val="24"/>
          <w:szCs w:val="24"/>
        </w:rPr>
        <w:t>NOTIFICACION EN MI DOMICILIO</w:t>
      </w:r>
      <w:r w:rsidR="00CD6DC1" w:rsidRPr="00CD09DA">
        <w:rPr>
          <w:rFonts w:ascii="Palatino Linotype" w:hAnsi="Palatino Linotype"/>
          <w:i/>
          <w:color w:val="000000"/>
          <w:sz w:val="24"/>
          <w:szCs w:val="24"/>
        </w:rPr>
        <w:t xml:space="preserve">. </w:t>
      </w:r>
      <w:r w:rsidR="00CD6DC1" w:rsidRPr="00CD09DA">
        <w:rPr>
          <w:rFonts w:ascii="Palatino Linotype" w:hAnsi="Palatino Linotype"/>
          <w:b/>
          <w:i/>
          <w:color w:val="000000"/>
          <w:sz w:val="24"/>
          <w:szCs w:val="24"/>
          <w:u w:val="single"/>
        </w:rPr>
        <w:t xml:space="preserve">Así mismo manifestó expresamente y de conformidad con la Ley de Transparencia y Acceso a Información </w:t>
      </w:r>
      <w:proofErr w:type="spellStart"/>
      <w:r w:rsidR="00CD6DC1" w:rsidRPr="00CD09DA">
        <w:rPr>
          <w:rFonts w:ascii="Palatino Linotype" w:hAnsi="Palatino Linotype"/>
          <w:b/>
          <w:i/>
          <w:color w:val="000000"/>
          <w:sz w:val="24"/>
          <w:szCs w:val="24"/>
          <w:u w:val="single"/>
        </w:rPr>
        <w:t>Publica</w:t>
      </w:r>
      <w:proofErr w:type="spellEnd"/>
      <w:r w:rsidR="00CD6DC1" w:rsidRPr="00CD09DA">
        <w:rPr>
          <w:rFonts w:ascii="Palatino Linotype" w:hAnsi="Palatino Linotype"/>
          <w:b/>
          <w:i/>
          <w:color w:val="000000"/>
          <w:sz w:val="24"/>
          <w:szCs w:val="24"/>
          <w:u w:val="single"/>
        </w:rPr>
        <w:t xml:space="preserve"> del Estado de México y sus Municipios para que mis Datos Personales sean publicados únicamente durante la tramitación de este Recurso de Revisión.</w:t>
      </w:r>
      <w:r w:rsidRPr="00CD09DA">
        <w:rPr>
          <w:rFonts w:ascii="Palatino Linotype" w:hAnsi="Palatino Linotype"/>
          <w:i/>
          <w:color w:val="000000"/>
          <w:sz w:val="24"/>
          <w:szCs w:val="24"/>
        </w:rPr>
        <w:t>” (Sic).</w:t>
      </w:r>
    </w:p>
    <w:p w:rsidR="00DD297A" w:rsidRPr="00CD09DA" w:rsidRDefault="00DD297A" w:rsidP="00613213">
      <w:pPr>
        <w:tabs>
          <w:tab w:val="left" w:pos="709"/>
        </w:tabs>
        <w:spacing w:after="0" w:line="360" w:lineRule="auto"/>
        <w:jc w:val="both"/>
        <w:rPr>
          <w:rFonts w:ascii="Palatino Linotype" w:hAnsi="Palatino Linotype" w:cs="Arial"/>
          <w:noProof/>
          <w:sz w:val="4"/>
          <w:szCs w:val="24"/>
          <w:lang w:eastAsia="es-MX"/>
        </w:rPr>
      </w:pPr>
    </w:p>
    <w:p w:rsidR="008D40DD" w:rsidRPr="00CD09DA" w:rsidRDefault="008D40DD" w:rsidP="008D40DD">
      <w:pPr>
        <w:spacing w:after="0" w:line="360" w:lineRule="auto"/>
        <w:jc w:val="both"/>
        <w:rPr>
          <w:rFonts w:ascii="Palatino Linotype" w:hAnsi="Palatino Linotype" w:cs="Tahoma"/>
          <w:sz w:val="24"/>
        </w:rPr>
      </w:pPr>
      <w:r w:rsidRPr="00CD09DA">
        <w:rPr>
          <w:rFonts w:ascii="Palatino Linotype" w:hAnsi="Palatino Linotype" w:cs="Tahoma"/>
          <w:sz w:val="24"/>
        </w:rPr>
        <w:lastRenderedPageBreak/>
        <w:t xml:space="preserve">Una vez establecido lo anterior, es de señalar que el agravio del Particular únicamente radica en la entrega de información en una modalidad distinta a la solicitada, pues este no la había requerido en el Sistema de Acceso a la Información Mexiquense, como originalmente la entregó el </w:t>
      </w:r>
      <w:r w:rsidRPr="00CD09DA">
        <w:rPr>
          <w:rFonts w:ascii="Palatino Linotype" w:hAnsi="Palatino Linotype" w:cs="Tahoma"/>
          <w:b/>
          <w:sz w:val="24"/>
        </w:rPr>
        <w:t>Sujeto Obligado</w:t>
      </w:r>
      <w:r w:rsidRPr="00CD09DA">
        <w:rPr>
          <w:rFonts w:ascii="Palatino Linotype" w:hAnsi="Palatino Linotype" w:cs="Tahoma"/>
          <w:sz w:val="24"/>
        </w:rPr>
        <w:t>, sino que la había peticionado e</w:t>
      </w:r>
      <w:r w:rsidR="00702E6F" w:rsidRPr="00CD09DA">
        <w:rPr>
          <w:rFonts w:ascii="Palatino Linotype" w:hAnsi="Palatino Linotype" w:cs="Tahoma"/>
          <w:sz w:val="24"/>
        </w:rPr>
        <w:t>n copias certificadas, con envío</w:t>
      </w:r>
      <w:r w:rsidRPr="00CD09DA">
        <w:rPr>
          <w:rFonts w:ascii="Palatino Linotype" w:hAnsi="Palatino Linotype" w:cs="Tahoma"/>
          <w:sz w:val="24"/>
        </w:rPr>
        <w:t xml:space="preserve"> a su domicilio.</w:t>
      </w:r>
    </w:p>
    <w:p w:rsidR="008D40DD" w:rsidRPr="00CD09DA" w:rsidRDefault="008D40DD" w:rsidP="008D40DD">
      <w:pPr>
        <w:spacing w:after="0" w:line="360" w:lineRule="auto"/>
        <w:jc w:val="both"/>
        <w:rPr>
          <w:rFonts w:ascii="Palatino Linotype" w:hAnsi="Palatino Linotype" w:cs="Tahoma"/>
          <w:sz w:val="24"/>
        </w:rPr>
      </w:pPr>
    </w:p>
    <w:p w:rsidR="008D40DD" w:rsidRPr="00CD09DA" w:rsidRDefault="008D40DD" w:rsidP="008D40DD">
      <w:pPr>
        <w:spacing w:after="0" w:line="360" w:lineRule="auto"/>
        <w:jc w:val="both"/>
        <w:rPr>
          <w:rFonts w:ascii="Palatino Linotype" w:hAnsi="Palatino Linotype" w:cs="Tahoma"/>
          <w:sz w:val="24"/>
        </w:rPr>
      </w:pPr>
      <w:r w:rsidRPr="00CD09DA">
        <w:rPr>
          <w:rFonts w:ascii="Palatino Linotype" w:hAnsi="Palatino Linotype" w:cs="Tahoma"/>
          <w:sz w:val="24"/>
        </w:rPr>
        <w:t xml:space="preserve">En ese contexto, el </w:t>
      </w:r>
      <w:r w:rsidRPr="00CD09DA">
        <w:rPr>
          <w:rFonts w:ascii="Palatino Linotype" w:hAnsi="Palatino Linotype" w:cs="Tahoma"/>
          <w:b/>
          <w:sz w:val="24"/>
        </w:rPr>
        <w:t>Sujeto Obligado</w:t>
      </w:r>
      <w:r w:rsidRPr="00CD09DA">
        <w:rPr>
          <w:rFonts w:ascii="Palatino Linotype" w:hAnsi="Palatino Linotype" w:cs="Tahoma"/>
          <w:sz w:val="24"/>
        </w:rPr>
        <w:t xml:space="preserve"> durante la sustanciación del Medio de Impugnación, realizó las siguientes acciones:</w:t>
      </w:r>
    </w:p>
    <w:p w:rsidR="00AC0412" w:rsidRPr="00CD09DA" w:rsidRDefault="00AC0412" w:rsidP="008D40DD">
      <w:pPr>
        <w:spacing w:after="0" w:line="360" w:lineRule="auto"/>
        <w:jc w:val="both"/>
        <w:rPr>
          <w:rFonts w:ascii="Palatino Linotype" w:hAnsi="Palatino Linotype" w:cs="Tahoma"/>
          <w:sz w:val="24"/>
        </w:rPr>
      </w:pPr>
    </w:p>
    <w:p w:rsidR="00F36704" w:rsidRPr="00CD09DA" w:rsidRDefault="00AC0412" w:rsidP="00F36704">
      <w:pPr>
        <w:pStyle w:val="Prrafodelista"/>
        <w:numPr>
          <w:ilvl w:val="0"/>
          <w:numId w:val="9"/>
        </w:numPr>
        <w:spacing w:line="360" w:lineRule="auto"/>
        <w:contextualSpacing/>
        <w:jc w:val="both"/>
        <w:rPr>
          <w:rFonts w:ascii="Palatino Linotype" w:hAnsi="Palatino Linotype" w:cs="Tahoma"/>
          <w:szCs w:val="22"/>
        </w:rPr>
      </w:pPr>
      <w:r w:rsidRPr="00CD09DA">
        <w:rPr>
          <w:rFonts w:ascii="Palatino Linotype" w:hAnsi="Palatino Linotype" w:cs="Tahoma"/>
          <w:szCs w:val="22"/>
        </w:rPr>
        <w:t xml:space="preserve">Certificó los oficios y memorándums de respuesta que remitieron las Unidades Administrativas anteriormente referidas, así como un archivo en formato </w:t>
      </w:r>
      <w:r w:rsidRPr="00CD09DA">
        <w:rPr>
          <w:rFonts w:ascii="Palatino Linotype" w:hAnsi="Palatino Linotype" w:cs="Tahoma"/>
          <w:i/>
          <w:szCs w:val="22"/>
        </w:rPr>
        <w:t>.</w:t>
      </w:r>
      <w:proofErr w:type="spellStart"/>
      <w:r w:rsidRPr="00CD09DA">
        <w:rPr>
          <w:rFonts w:ascii="Palatino Linotype" w:hAnsi="Palatino Linotype" w:cs="Tahoma"/>
          <w:i/>
          <w:szCs w:val="22"/>
        </w:rPr>
        <w:t>xlsx</w:t>
      </w:r>
      <w:proofErr w:type="spellEnd"/>
      <w:r w:rsidRPr="00CD09DA">
        <w:rPr>
          <w:rFonts w:ascii="Palatino Linotype" w:hAnsi="Palatino Linotype" w:cs="Tahoma"/>
          <w:szCs w:val="22"/>
        </w:rPr>
        <w:t>, consistente en el inventario de ejemplares de la Biblioteca de este Instituto.</w:t>
      </w:r>
    </w:p>
    <w:p w:rsidR="00AC0412" w:rsidRPr="00CD09DA" w:rsidRDefault="00F36704" w:rsidP="00F36704">
      <w:pPr>
        <w:pStyle w:val="Prrafodelista"/>
        <w:spacing w:line="360" w:lineRule="auto"/>
        <w:ind w:left="0"/>
        <w:contextualSpacing/>
        <w:jc w:val="both"/>
        <w:rPr>
          <w:rFonts w:ascii="Palatino Linotype" w:hAnsi="Palatino Linotype" w:cs="Tahoma"/>
          <w:szCs w:val="22"/>
        </w:rPr>
      </w:pPr>
      <w:r w:rsidRPr="00CD09DA">
        <w:rPr>
          <w:rFonts w:ascii="Palatino Linotype" w:hAnsi="Palatino Linotype" w:cs="Tahoma"/>
          <w:noProof/>
          <w:szCs w:val="22"/>
          <w:lang w:val="es-MX" w:eastAsia="es-MX"/>
        </w:rPr>
        <w:drawing>
          <wp:inline distT="0" distB="0" distL="0" distR="0">
            <wp:extent cx="5758163" cy="3442915"/>
            <wp:effectExtent l="0" t="0" r="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a:extLst>
                        <a:ext uri="{28A0092B-C50C-407E-A947-70E740481C1C}">
                          <a14:useLocalDpi xmlns:a14="http://schemas.microsoft.com/office/drawing/2010/main" val="0"/>
                        </a:ext>
                      </a:extLst>
                    </a:blip>
                    <a:srcRect t="17308" b="19319"/>
                    <a:stretch/>
                  </pic:blipFill>
                  <pic:spPr bwMode="auto">
                    <a:xfrm>
                      <a:off x="0" y="0"/>
                      <a:ext cx="5775208" cy="3453107"/>
                    </a:xfrm>
                    <a:prstGeom prst="rect">
                      <a:avLst/>
                    </a:prstGeom>
                    <a:noFill/>
                    <a:ln>
                      <a:noFill/>
                    </a:ln>
                    <a:extLst>
                      <a:ext uri="{53640926-AAD7-44D8-BBD7-CCE9431645EC}">
                        <a14:shadowObscured xmlns:a14="http://schemas.microsoft.com/office/drawing/2010/main"/>
                      </a:ext>
                    </a:extLst>
                  </pic:spPr>
                </pic:pic>
              </a:graphicData>
            </a:graphic>
          </wp:inline>
        </w:drawing>
      </w:r>
    </w:p>
    <w:p w:rsidR="00AC0412" w:rsidRPr="00CD09DA" w:rsidRDefault="00AC0412" w:rsidP="00AC0412">
      <w:pPr>
        <w:pStyle w:val="Prrafodelista"/>
        <w:numPr>
          <w:ilvl w:val="0"/>
          <w:numId w:val="9"/>
        </w:numPr>
        <w:spacing w:line="360" w:lineRule="auto"/>
        <w:contextualSpacing/>
        <w:jc w:val="both"/>
        <w:rPr>
          <w:rFonts w:ascii="Palatino Linotype" w:hAnsi="Palatino Linotype" w:cs="Tahoma"/>
          <w:szCs w:val="22"/>
        </w:rPr>
      </w:pPr>
      <w:r w:rsidRPr="00CD09DA">
        <w:rPr>
          <w:rFonts w:ascii="Palatino Linotype" w:hAnsi="Palatino Linotype" w:cs="Tahoma"/>
          <w:szCs w:val="22"/>
        </w:rPr>
        <w:lastRenderedPageBreak/>
        <w:t xml:space="preserve">Envió al Particular, mediante correo certificado del Sistema Postal Mexicano, la información aludida. </w:t>
      </w:r>
    </w:p>
    <w:p w:rsidR="00091040" w:rsidRPr="00CD09DA" w:rsidRDefault="00091040" w:rsidP="008D40DD">
      <w:pPr>
        <w:tabs>
          <w:tab w:val="left" w:pos="709"/>
        </w:tabs>
        <w:spacing w:after="0" w:line="360" w:lineRule="auto"/>
        <w:jc w:val="both"/>
        <w:rPr>
          <w:rFonts w:ascii="Palatino Linotype" w:hAnsi="Palatino Linotype" w:cs="Arial"/>
          <w:noProof/>
          <w:sz w:val="28"/>
          <w:szCs w:val="24"/>
          <w:lang w:eastAsia="es-MX"/>
        </w:rPr>
      </w:pPr>
    </w:p>
    <w:p w:rsidR="00AC0412" w:rsidRPr="00CD09DA" w:rsidRDefault="00AC0412" w:rsidP="00F36704">
      <w:pPr>
        <w:spacing w:line="360" w:lineRule="auto"/>
        <w:jc w:val="both"/>
        <w:rPr>
          <w:rFonts w:ascii="Palatino Linotype" w:hAnsi="Palatino Linotype"/>
          <w:sz w:val="24"/>
        </w:rPr>
      </w:pPr>
      <w:r w:rsidRPr="00CD09DA">
        <w:rPr>
          <w:rFonts w:ascii="Palatino Linotype" w:hAnsi="Palatino Linotype"/>
          <w:sz w:val="24"/>
        </w:rPr>
        <w:t>Al respecto, esta Ponencia verificó que el domicilio señalado por el Solicitante, correspondía al establecido en la guía de envió de la información solicitada, además, que se verificó que la guía existiera, en el Servicio Postal Mexicano, lo cual se acredita, pues de la revisión de su página oficial, se logra advertir que el paquete con la información solicitada, se encuentra en tránsito, tal como se observa a continuación:</w:t>
      </w:r>
    </w:p>
    <w:p w:rsidR="00AC0412" w:rsidRPr="00CD09DA" w:rsidRDefault="00AC0412" w:rsidP="008D40DD">
      <w:pPr>
        <w:tabs>
          <w:tab w:val="left" w:pos="709"/>
        </w:tabs>
        <w:spacing w:after="0" w:line="360" w:lineRule="auto"/>
        <w:jc w:val="both"/>
        <w:rPr>
          <w:rFonts w:ascii="Palatino Linotype" w:hAnsi="Palatino Linotype" w:cs="Arial"/>
          <w:noProof/>
          <w:sz w:val="28"/>
          <w:szCs w:val="24"/>
          <w:lang w:eastAsia="es-MX"/>
        </w:rPr>
      </w:pPr>
      <w:r w:rsidRPr="00CD09DA">
        <w:rPr>
          <w:rFonts w:ascii="Palatino Linotype" w:hAnsi="Palatino Linotype" w:cs="Arial"/>
          <w:noProof/>
          <w:sz w:val="28"/>
          <w:szCs w:val="24"/>
          <w:lang w:eastAsia="es-MX"/>
        </w:rPr>
        <w:drawing>
          <wp:inline distT="0" distB="0" distL="0" distR="0">
            <wp:extent cx="5756910" cy="3100705"/>
            <wp:effectExtent l="114300" t="114300" r="148590" b="13779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6910" cy="31007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C0412" w:rsidRPr="00CD09DA" w:rsidRDefault="00AC0412" w:rsidP="00AC0412">
      <w:pPr>
        <w:spacing w:after="0" w:line="360" w:lineRule="auto"/>
        <w:jc w:val="both"/>
        <w:rPr>
          <w:rFonts w:ascii="Palatino Linotype" w:hAnsi="Palatino Linotype" w:cs="Tahoma"/>
          <w:bCs/>
          <w:iCs/>
          <w:sz w:val="24"/>
        </w:rPr>
      </w:pPr>
    </w:p>
    <w:p w:rsidR="00AC0412" w:rsidRPr="00CD09DA" w:rsidRDefault="00AC0412" w:rsidP="00AC0412">
      <w:pPr>
        <w:spacing w:after="0" w:line="360" w:lineRule="auto"/>
        <w:jc w:val="both"/>
        <w:rPr>
          <w:rFonts w:ascii="Palatino Linotype" w:hAnsi="Palatino Linotype" w:cs="Tahoma"/>
          <w:iCs/>
          <w:sz w:val="24"/>
        </w:rPr>
      </w:pPr>
      <w:r w:rsidRPr="00CD09DA">
        <w:rPr>
          <w:rFonts w:ascii="Palatino Linotype" w:hAnsi="Palatino Linotype" w:cs="Tahoma"/>
          <w:bCs/>
          <w:iCs/>
          <w:sz w:val="24"/>
        </w:rPr>
        <w:t xml:space="preserve">Conforme a lo anterior, se logra vislumbrar que el </w:t>
      </w:r>
      <w:r w:rsidR="004C6A64" w:rsidRPr="00CD09DA">
        <w:rPr>
          <w:rFonts w:ascii="Palatino Linotype" w:hAnsi="Palatino Linotype" w:cs="Tahoma"/>
          <w:bCs/>
          <w:iCs/>
          <w:sz w:val="24"/>
        </w:rPr>
        <w:t>e</w:t>
      </w:r>
      <w:r w:rsidRPr="00CD09DA">
        <w:rPr>
          <w:rFonts w:ascii="Palatino Linotype" w:hAnsi="Palatino Linotype" w:cs="Tahoma"/>
          <w:bCs/>
          <w:iCs/>
          <w:sz w:val="24"/>
        </w:rPr>
        <w:t xml:space="preserve">nte Recurrido, durante la substanciación del Medio de Impugnación, subsanó su respuesta primigenia, </w:t>
      </w:r>
      <w:r w:rsidRPr="00CD09DA">
        <w:rPr>
          <w:rFonts w:ascii="Palatino Linotype" w:hAnsi="Palatino Linotype" w:cs="Tahoma"/>
          <w:b/>
          <w:iCs/>
          <w:sz w:val="24"/>
        </w:rPr>
        <w:t xml:space="preserve">al </w:t>
      </w:r>
      <w:r w:rsidRPr="00CD09DA">
        <w:rPr>
          <w:rFonts w:ascii="Palatino Linotype" w:hAnsi="Palatino Linotype" w:cs="Tahoma"/>
          <w:b/>
          <w:iCs/>
          <w:sz w:val="24"/>
        </w:rPr>
        <w:lastRenderedPageBreak/>
        <w:t xml:space="preserve">enviarle al ahora Recurrente, al domicilio señalado en el requerimiento de información, por correo certificado, las copias certificadas sin costo, de </w:t>
      </w:r>
      <w:r w:rsidR="005B1632" w:rsidRPr="00CD09DA">
        <w:rPr>
          <w:rFonts w:ascii="Palatino Linotype" w:hAnsi="Palatino Linotype" w:cs="Tahoma"/>
          <w:b/>
          <w:iCs/>
          <w:sz w:val="24"/>
        </w:rPr>
        <w:t xml:space="preserve">los oficios y memorándums de respuesta que remitieron las Unidades Administrativas anteriormente referidas, así como un archivo en formato </w:t>
      </w:r>
      <w:r w:rsidR="005B1632" w:rsidRPr="00CD09DA">
        <w:rPr>
          <w:rFonts w:ascii="Palatino Linotype" w:hAnsi="Palatino Linotype" w:cs="Tahoma"/>
          <w:b/>
          <w:i/>
          <w:iCs/>
          <w:sz w:val="24"/>
        </w:rPr>
        <w:t>.</w:t>
      </w:r>
      <w:proofErr w:type="spellStart"/>
      <w:r w:rsidR="005B1632" w:rsidRPr="00CD09DA">
        <w:rPr>
          <w:rFonts w:ascii="Palatino Linotype" w:hAnsi="Palatino Linotype" w:cs="Tahoma"/>
          <w:b/>
          <w:i/>
          <w:iCs/>
          <w:sz w:val="24"/>
        </w:rPr>
        <w:t>xlsx</w:t>
      </w:r>
      <w:proofErr w:type="spellEnd"/>
      <w:r w:rsidR="005B1632" w:rsidRPr="00CD09DA">
        <w:rPr>
          <w:rFonts w:ascii="Palatino Linotype" w:hAnsi="Palatino Linotype" w:cs="Tahoma"/>
          <w:b/>
          <w:iCs/>
          <w:sz w:val="24"/>
        </w:rPr>
        <w:t xml:space="preserve">, consistente en el inventario de ejemplares de la Biblioteca de este Instituto; </w:t>
      </w:r>
      <w:r w:rsidR="005B1632" w:rsidRPr="00CD09DA">
        <w:rPr>
          <w:rFonts w:ascii="Palatino Linotype" w:hAnsi="Palatino Linotype" w:cs="Tahoma"/>
          <w:iCs/>
          <w:sz w:val="24"/>
        </w:rPr>
        <w:t>de la misma forma, comunicó que los ordenamientos jurídicos que por su naturaleza no son documentos generados para documentar el ejercicio de las funciones y actividades del Sujeto Obligado, y que más bien son fuentes de acceso público</w:t>
      </w:r>
      <w:r w:rsidRPr="00CD09DA">
        <w:rPr>
          <w:rFonts w:ascii="Palatino Linotype" w:hAnsi="Palatino Linotype" w:cs="Tahoma"/>
          <w:iCs/>
          <w:sz w:val="24"/>
        </w:rPr>
        <w:t>;</w:t>
      </w:r>
      <w:r w:rsidRPr="00CD09DA">
        <w:rPr>
          <w:rFonts w:ascii="Palatino Linotype" w:hAnsi="Palatino Linotype" w:cs="Tahoma"/>
          <w:bCs/>
          <w:iCs/>
          <w:sz w:val="24"/>
        </w:rPr>
        <w:t xml:space="preserve"> por lo que, se tiene por atendido el requerimiento de información y por lo tanto, </w:t>
      </w:r>
      <w:r w:rsidRPr="00CD09DA">
        <w:rPr>
          <w:rFonts w:ascii="Palatino Linotype" w:hAnsi="Palatino Linotype" w:cs="Tahoma"/>
          <w:b/>
          <w:bCs/>
          <w:sz w:val="24"/>
        </w:rPr>
        <w:t>se considera que la impugnación que se dirime ha quedado sin materia.</w:t>
      </w:r>
    </w:p>
    <w:p w:rsidR="00AC0412" w:rsidRPr="00CD09DA" w:rsidRDefault="00AC0412" w:rsidP="00AC0412">
      <w:pPr>
        <w:spacing w:after="0" w:line="360" w:lineRule="auto"/>
        <w:jc w:val="both"/>
        <w:rPr>
          <w:rFonts w:ascii="Palatino Linotype" w:hAnsi="Palatino Linotype" w:cs="Tahoma"/>
          <w:sz w:val="24"/>
        </w:rPr>
      </w:pPr>
    </w:p>
    <w:p w:rsidR="005B1632" w:rsidRPr="00CD09DA" w:rsidRDefault="00AC0412" w:rsidP="00AC0412">
      <w:pPr>
        <w:spacing w:after="0" w:line="360" w:lineRule="auto"/>
        <w:jc w:val="both"/>
        <w:rPr>
          <w:rFonts w:ascii="Palatino Linotype" w:hAnsi="Palatino Linotype" w:cs="Tahoma"/>
          <w:sz w:val="24"/>
        </w:rPr>
      </w:pPr>
      <w:r w:rsidRPr="00CD09DA">
        <w:rPr>
          <w:rFonts w:ascii="Palatino Linotype" w:hAnsi="Palatino Linotype" w:cs="Tahoma"/>
          <w:sz w:val="24"/>
        </w:rPr>
        <w:t xml:space="preserve">Situación con el hecho de que el </w:t>
      </w:r>
      <w:r w:rsidRPr="00CD09DA">
        <w:rPr>
          <w:rFonts w:ascii="Palatino Linotype" w:hAnsi="Palatino Linotype" w:cs="Tahoma"/>
          <w:b/>
          <w:sz w:val="24"/>
        </w:rPr>
        <w:t>Sujeto Obligado</w:t>
      </w:r>
      <w:r w:rsidRPr="00CD09DA">
        <w:rPr>
          <w:rFonts w:ascii="Palatino Linotype" w:hAnsi="Palatino Linotype" w:cs="Tahoma"/>
          <w:sz w:val="24"/>
        </w:rPr>
        <w:t xml:space="preserve"> cumplió con los Principios de Máxima Publicidad y de Gratuidad, al enviarle de manera gratuita la información solicitada; documentación que recibirá el ahora </w:t>
      </w:r>
      <w:r w:rsidRPr="00CD09DA">
        <w:rPr>
          <w:rFonts w:ascii="Palatino Linotype" w:hAnsi="Palatino Linotype" w:cs="Tahoma"/>
          <w:b/>
          <w:sz w:val="24"/>
        </w:rPr>
        <w:t>Recurrente</w:t>
      </w:r>
      <w:r w:rsidRPr="00CD09DA">
        <w:rPr>
          <w:rFonts w:ascii="Palatino Linotype" w:hAnsi="Palatino Linotype" w:cs="Tahoma"/>
          <w:sz w:val="24"/>
        </w:rPr>
        <w:t xml:space="preserve">, en el domicilio precisado. </w:t>
      </w:r>
    </w:p>
    <w:p w:rsidR="005B1632" w:rsidRPr="00CD09DA" w:rsidRDefault="005B1632" w:rsidP="00AC0412">
      <w:pPr>
        <w:spacing w:after="0" w:line="360" w:lineRule="auto"/>
        <w:jc w:val="both"/>
        <w:rPr>
          <w:rFonts w:ascii="Palatino Linotype" w:hAnsi="Palatino Linotype" w:cs="Tahoma"/>
          <w:sz w:val="24"/>
        </w:rPr>
      </w:pPr>
    </w:p>
    <w:p w:rsidR="00AC0412" w:rsidRPr="00CD09DA" w:rsidRDefault="00AC0412" w:rsidP="00AC0412">
      <w:pPr>
        <w:spacing w:after="0" w:line="360" w:lineRule="auto"/>
        <w:jc w:val="both"/>
        <w:rPr>
          <w:rFonts w:ascii="Palatino Linotype" w:hAnsi="Palatino Linotype" w:cs="Tahoma"/>
          <w:sz w:val="24"/>
        </w:rPr>
      </w:pPr>
      <w:r w:rsidRPr="00CD09DA">
        <w:rPr>
          <w:rFonts w:ascii="Palatino Linotype" w:hAnsi="Palatino Linotype" w:cs="Tahoma"/>
          <w:sz w:val="24"/>
        </w:rPr>
        <w:t>Además, es de referir que el Informe Justificado, fue puesto a la vista del Solicitante, por lo que, tiene conocimiento del número de guía, con el cual puede llevar el seguimiento del envió en la página del Servicio Postal Mexicano, para saber de manera clara, cuando recibirá la información.</w:t>
      </w:r>
    </w:p>
    <w:p w:rsidR="006C305D" w:rsidRPr="00CD09DA" w:rsidRDefault="006C305D" w:rsidP="006C305D">
      <w:pPr>
        <w:tabs>
          <w:tab w:val="left" w:pos="709"/>
        </w:tabs>
        <w:spacing w:after="0" w:line="360" w:lineRule="auto"/>
        <w:jc w:val="both"/>
        <w:rPr>
          <w:rFonts w:ascii="Palatino Linotype" w:hAnsi="Palatino Linotype" w:cs="Arial"/>
          <w:bCs/>
          <w:sz w:val="24"/>
        </w:rPr>
      </w:pPr>
    </w:p>
    <w:p w:rsidR="000B33BC" w:rsidRPr="00CD09DA" w:rsidRDefault="006C305D" w:rsidP="00F36704">
      <w:pPr>
        <w:tabs>
          <w:tab w:val="left" w:pos="709"/>
        </w:tabs>
        <w:spacing w:after="0" w:line="360" w:lineRule="auto"/>
        <w:jc w:val="both"/>
        <w:rPr>
          <w:rFonts w:ascii="Palatino Linotype" w:hAnsi="Palatino Linotype"/>
          <w:b/>
          <w:i/>
          <w:sz w:val="24"/>
          <w:szCs w:val="24"/>
          <w:u w:val="single"/>
          <w:lang w:val="es-ES_tradnl"/>
        </w:rPr>
      </w:pPr>
      <w:r w:rsidRPr="00CD09DA">
        <w:rPr>
          <w:rFonts w:ascii="Palatino Linotype" w:hAnsi="Palatino Linotype" w:cs="Arial"/>
          <w:bCs/>
          <w:sz w:val="24"/>
        </w:rPr>
        <w:t>Así que, es</w:t>
      </w:r>
      <w:r w:rsidR="000B33BC" w:rsidRPr="00CD09DA">
        <w:rPr>
          <w:rFonts w:ascii="Palatino Linotype" w:hAnsi="Palatino Linotype" w:cs="Arial"/>
          <w:bCs/>
          <w:sz w:val="24"/>
        </w:rPr>
        <w:t xml:space="preserve"> de destacar que este Órgano Garante no está facultado para manifestarse sobre la veracidad de lo afirmado por parte del </w:t>
      </w:r>
      <w:r w:rsidR="000B33BC" w:rsidRPr="00CD09DA">
        <w:rPr>
          <w:rFonts w:ascii="Palatino Linotype" w:hAnsi="Palatino Linotype" w:cs="Arial"/>
          <w:b/>
          <w:bCs/>
          <w:sz w:val="24"/>
        </w:rPr>
        <w:t>Sujeto Obligado</w:t>
      </w:r>
      <w:r w:rsidRPr="00CD09DA">
        <w:rPr>
          <w:rFonts w:ascii="Palatino Linotype" w:hAnsi="Palatino Linotype" w:cs="Arial"/>
          <w:bCs/>
          <w:sz w:val="24"/>
        </w:rPr>
        <w:t>,</w:t>
      </w:r>
      <w:r w:rsidR="000B33BC" w:rsidRPr="00CD09DA">
        <w:rPr>
          <w:rFonts w:ascii="Palatino Linotype" w:hAnsi="Palatino Linotype" w:cs="Arial"/>
          <w:bCs/>
          <w:sz w:val="24"/>
        </w:rPr>
        <w:t xml:space="preserve"> pues no existe precepto legal alguno en la Ley de la materia que lo faculte para ello. </w:t>
      </w:r>
    </w:p>
    <w:p w:rsidR="000B33BC" w:rsidRPr="00CD09DA" w:rsidRDefault="000B33BC" w:rsidP="000B33BC">
      <w:pPr>
        <w:pStyle w:val="Sinespaciado"/>
        <w:spacing w:line="360" w:lineRule="auto"/>
        <w:jc w:val="both"/>
        <w:rPr>
          <w:rFonts w:ascii="Palatino Linotype" w:hAnsi="Palatino Linotype"/>
          <w:sz w:val="24"/>
        </w:rPr>
      </w:pPr>
      <w:r w:rsidRPr="00CD09DA">
        <w:rPr>
          <w:rFonts w:ascii="Palatino Linotype" w:hAnsi="Palatino Linotype" w:cs="Arial"/>
          <w:sz w:val="24"/>
        </w:rPr>
        <w:lastRenderedPageBreak/>
        <w:t>Lo anterior se robustece con lo plasmado en el criterio</w:t>
      </w:r>
      <w:r w:rsidRPr="00CD09DA">
        <w:rPr>
          <w:rFonts w:ascii="Palatino Linotype" w:hAnsi="Palatino Linotype"/>
          <w:sz w:val="24"/>
        </w:rPr>
        <w:t xml:space="preserve"> 31-10 emitido por el entonces Instituto Federal de Acceso a la Información y Protección de Datos (IFAI) ahora Instituto Nacional de Transparencia, Acceso a la Información, y Protección de Datos Personales (INAI), que lleva por rubro y texto los siguientes: </w:t>
      </w:r>
    </w:p>
    <w:p w:rsidR="000B33BC" w:rsidRPr="00CD09DA" w:rsidRDefault="000B33BC" w:rsidP="000B33BC">
      <w:pPr>
        <w:pStyle w:val="Sinespaciado"/>
      </w:pPr>
    </w:p>
    <w:p w:rsidR="000B33BC" w:rsidRPr="00CD09DA" w:rsidRDefault="000B33BC" w:rsidP="000B33BC">
      <w:pPr>
        <w:pStyle w:val="Sinespaciado"/>
        <w:rPr>
          <w:sz w:val="6"/>
        </w:rPr>
      </w:pPr>
    </w:p>
    <w:p w:rsidR="000B33BC" w:rsidRPr="00CD09DA" w:rsidRDefault="000B33BC" w:rsidP="000B33BC">
      <w:pPr>
        <w:pStyle w:val="Sinespaciado"/>
        <w:ind w:left="567" w:right="567"/>
        <w:jc w:val="both"/>
      </w:pPr>
      <w:r w:rsidRPr="00CD09DA">
        <w:rPr>
          <w:rFonts w:ascii="Palatino Linotype" w:hAnsi="Palatino Linotype"/>
          <w:i/>
        </w:rPr>
        <w:t>“</w:t>
      </w:r>
      <w:r w:rsidRPr="00CD09DA">
        <w:rPr>
          <w:rFonts w:ascii="Palatino Linotype" w:hAnsi="Palatino Linotype"/>
          <w:b/>
          <w:i/>
          <w:u w:val="single"/>
        </w:rPr>
        <w:t>El Instituto Federal de Acceso a la Información y Protección de Datos no cuenta con facultades para pronunciarse respecto de la veracidad de los documentos proporcionados por los sujetos obligados</w:t>
      </w:r>
      <w:r w:rsidRPr="00CD09DA">
        <w:rPr>
          <w:rFonts w:ascii="Palatino Linotype" w:hAnsi="Palatino Linotype"/>
          <w:b/>
          <w:i/>
        </w:rPr>
        <w:t>.</w:t>
      </w:r>
      <w:r w:rsidRPr="00CD09DA">
        <w:rPr>
          <w:rFonts w:ascii="Palatino Linotype" w:hAnsi="Palatino Linotype"/>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0B33BC" w:rsidRPr="00CD09DA" w:rsidRDefault="000B33BC" w:rsidP="003A61E5">
      <w:pPr>
        <w:pStyle w:val="Sinespaciado"/>
        <w:rPr>
          <w:sz w:val="40"/>
        </w:rPr>
      </w:pPr>
    </w:p>
    <w:p w:rsidR="002B519E" w:rsidRPr="00CD09DA" w:rsidRDefault="005F6F54" w:rsidP="00613213">
      <w:pPr>
        <w:autoSpaceDE w:val="0"/>
        <w:autoSpaceDN w:val="0"/>
        <w:adjustRightInd w:val="0"/>
        <w:spacing w:after="0" w:line="360" w:lineRule="auto"/>
        <w:jc w:val="both"/>
        <w:rPr>
          <w:rFonts w:ascii="Palatino Linotype" w:hAnsi="Palatino Linotype" w:cs="Arial"/>
          <w:sz w:val="24"/>
          <w:szCs w:val="24"/>
        </w:rPr>
      </w:pPr>
      <w:r w:rsidRPr="00CD09DA">
        <w:rPr>
          <w:rFonts w:ascii="Palatino Linotype" w:hAnsi="Palatino Linotype" w:cs="Arial"/>
          <w:sz w:val="24"/>
          <w:szCs w:val="24"/>
        </w:rPr>
        <w:t>Bajo ese tenor, es evidente que toda la información generada, obtenida, adquirida, transformada, administrada o en posesión de los sujetos obligados es pública y accesible de manera permanente a cualquier persona, empero, en los términos que establezca la normatividad aplicable, conminando a los sujetos obligado a sólo proporcionar la información que se les requiera y que obre en sus archivos y en el estado en que ésta se encuentre, sin que se comprenda el procesamiento de la misma, el presentarla conforme al interés del solicitante, ni generarla, resumirla, efectuar cálculos o practicar investigaciones.</w:t>
      </w:r>
    </w:p>
    <w:p w:rsidR="00551543" w:rsidRPr="00CD09DA" w:rsidRDefault="00551543" w:rsidP="00613213">
      <w:pPr>
        <w:autoSpaceDE w:val="0"/>
        <w:autoSpaceDN w:val="0"/>
        <w:adjustRightInd w:val="0"/>
        <w:spacing w:after="0" w:line="360" w:lineRule="auto"/>
        <w:jc w:val="both"/>
        <w:rPr>
          <w:rFonts w:ascii="Palatino Linotype" w:hAnsi="Palatino Linotype"/>
          <w:sz w:val="24"/>
        </w:rPr>
      </w:pPr>
    </w:p>
    <w:p w:rsidR="00883C71" w:rsidRPr="00CD09DA" w:rsidRDefault="00883C71" w:rsidP="00613213">
      <w:pPr>
        <w:autoSpaceDE w:val="0"/>
        <w:autoSpaceDN w:val="0"/>
        <w:adjustRightInd w:val="0"/>
        <w:spacing w:after="0" w:line="360" w:lineRule="auto"/>
        <w:jc w:val="both"/>
        <w:rPr>
          <w:rFonts w:ascii="Palatino Linotype" w:hAnsi="Palatino Linotype"/>
          <w:sz w:val="24"/>
        </w:rPr>
      </w:pPr>
      <w:r w:rsidRPr="00CD09DA">
        <w:rPr>
          <w:rFonts w:ascii="Palatino Linotype" w:hAnsi="Palatino Linotype"/>
          <w:sz w:val="24"/>
        </w:rPr>
        <w:lastRenderedPageBreak/>
        <w:t xml:space="preserve">En virtud del análisis efectuado a las manifestaciones esgrimidas mediante </w:t>
      </w:r>
      <w:r w:rsidR="00542385" w:rsidRPr="00CD09DA">
        <w:rPr>
          <w:rFonts w:ascii="Palatino Linotype" w:hAnsi="Palatino Linotype"/>
          <w:sz w:val="24"/>
        </w:rPr>
        <w:t xml:space="preserve">su respuesta y el </w:t>
      </w:r>
      <w:r w:rsidRPr="00CD09DA">
        <w:rPr>
          <w:rFonts w:ascii="Palatino Linotype" w:hAnsi="Palatino Linotype"/>
          <w:sz w:val="24"/>
        </w:rPr>
        <w:t xml:space="preserve">informe justificado, se advierte que </w:t>
      </w:r>
      <w:r w:rsidRPr="00CD09DA">
        <w:rPr>
          <w:rFonts w:ascii="Palatino Linotype" w:hAnsi="Palatino Linotype"/>
          <w:b/>
          <w:sz w:val="24"/>
        </w:rPr>
        <w:t>El Sujeto Obligado</w:t>
      </w:r>
      <w:r w:rsidR="00542385" w:rsidRPr="00CD09DA">
        <w:rPr>
          <w:rFonts w:ascii="Palatino Linotype" w:hAnsi="Palatino Linotype"/>
          <w:sz w:val="24"/>
        </w:rPr>
        <w:t xml:space="preserve"> </w:t>
      </w:r>
      <w:r w:rsidR="005C5ABF" w:rsidRPr="00CD09DA">
        <w:rPr>
          <w:rFonts w:ascii="Palatino Linotype" w:hAnsi="Palatino Linotype"/>
          <w:sz w:val="24"/>
        </w:rPr>
        <w:t xml:space="preserve">colma en su totalidad lo solicitado por </w:t>
      </w:r>
      <w:r w:rsidR="009028A6" w:rsidRPr="00CD09DA">
        <w:rPr>
          <w:rFonts w:ascii="Palatino Linotype" w:hAnsi="Palatino Linotype"/>
          <w:sz w:val="24"/>
        </w:rPr>
        <w:t>el</w:t>
      </w:r>
      <w:r w:rsidR="005C5ABF" w:rsidRPr="00CD09DA">
        <w:rPr>
          <w:rFonts w:ascii="Palatino Linotype" w:hAnsi="Palatino Linotype"/>
          <w:sz w:val="24"/>
        </w:rPr>
        <w:t xml:space="preserve"> </w:t>
      </w:r>
      <w:r w:rsidR="00542385" w:rsidRPr="00CD09DA">
        <w:rPr>
          <w:rFonts w:ascii="Palatino Linotype" w:hAnsi="Palatino Linotype"/>
          <w:sz w:val="24"/>
        </w:rPr>
        <w:t>particular, como se desarrolló</w:t>
      </w:r>
      <w:r w:rsidRPr="00CD09DA">
        <w:rPr>
          <w:rFonts w:ascii="Palatino Linotype" w:hAnsi="Palatino Linotype"/>
          <w:sz w:val="24"/>
        </w:rPr>
        <w:t xml:space="preserve"> en los párrafos</w:t>
      </w:r>
      <w:r w:rsidR="00542385" w:rsidRPr="00CD09DA">
        <w:rPr>
          <w:rFonts w:ascii="Palatino Linotype" w:hAnsi="Palatino Linotype"/>
          <w:sz w:val="24"/>
        </w:rPr>
        <w:t xml:space="preserve"> anteriores</w:t>
      </w:r>
      <w:r w:rsidRPr="00CD09DA">
        <w:rPr>
          <w:rFonts w:ascii="Palatino Linotype" w:hAnsi="Palatino Linotype"/>
          <w:sz w:val="24"/>
        </w:rPr>
        <w:t>.</w:t>
      </w:r>
    </w:p>
    <w:p w:rsidR="00883C71" w:rsidRPr="00CD09DA" w:rsidRDefault="00883C71" w:rsidP="00613213">
      <w:pPr>
        <w:spacing w:after="0"/>
        <w:rPr>
          <w:rFonts w:ascii="Palatino Linotype" w:hAnsi="Palatino Linotype"/>
          <w:sz w:val="24"/>
        </w:rPr>
      </w:pPr>
    </w:p>
    <w:p w:rsidR="00D40F57" w:rsidRPr="00CD09DA" w:rsidRDefault="00542385" w:rsidP="00613213">
      <w:pPr>
        <w:tabs>
          <w:tab w:val="left" w:pos="709"/>
        </w:tabs>
        <w:spacing w:after="0" w:line="360" w:lineRule="auto"/>
        <w:jc w:val="both"/>
        <w:rPr>
          <w:rFonts w:ascii="Palatino Linotype" w:hAnsi="Palatino Linotype" w:cs="Arial"/>
          <w:sz w:val="24"/>
          <w:szCs w:val="24"/>
        </w:rPr>
      </w:pPr>
      <w:r w:rsidRPr="00CD09DA">
        <w:rPr>
          <w:rFonts w:ascii="Palatino Linotype" w:hAnsi="Palatino Linotype"/>
          <w:sz w:val="24"/>
          <w:szCs w:val="24"/>
        </w:rPr>
        <w:t xml:space="preserve">Por lo que, los </w:t>
      </w:r>
      <w:r w:rsidR="003B5F1B" w:rsidRPr="00CD09DA">
        <w:rPr>
          <w:rFonts w:ascii="Palatino Linotype" w:hAnsi="Palatino Linotype"/>
          <w:b/>
          <w:sz w:val="24"/>
          <w:szCs w:val="24"/>
        </w:rPr>
        <w:t>Sujetos Obligado</w:t>
      </w:r>
      <w:r w:rsidR="003B5F1B" w:rsidRPr="00CD09DA">
        <w:rPr>
          <w:rFonts w:ascii="Palatino Linotype" w:hAnsi="Palatino Linotype"/>
          <w:sz w:val="24"/>
          <w:szCs w:val="24"/>
        </w:rPr>
        <w:t xml:space="preserve"> </w:t>
      </w:r>
      <w:r w:rsidRPr="00CD09DA">
        <w:rPr>
          <w:rFonts w:ascii="Palatino Linotype" w:hAnsi="Palatino Linotype"/>
          <w:sz w:val="24"/>
          <w:szCs w:val="24"/>
        </w:rPr>
        <w:t xml:space="preserve">sólo proporcionar la información que se les requiera y que obre en sus archivos y en el estado en que ésta se encuentre, sin que se comprenda el procesamiento de la misma, el presentarla conforme al interés del solicitante, ni generarla, resumirla, efectuar cálculos o practicar investigaciones, </w:t>
      </w:r>
      <w:r w:rsidRPr="00CD09DA">
        <w:rPr>
          <w:rFonts w:ascii="Palatino Linotype" w:hAnsi="Palatino Linotype" w:cs="Arial"/>
          <w:sz w:val="24"/>
          <w:szCs w:val="24"/>
        </w:rPr>
        <w:t>con</w:t>
      </w:r>
      <w:r w:rsidR="00D40F57" w:rsidRPr="00CD09DA">
        <w:rPr>
          <w:rFonts w:ascii="Palatino Linotype" w:hAnsi="Palatino Linotype" w:cs="Arial"/>
          <w:sz w:val="24"/>
          <w:szCs w:val="24"/>
        </w:rPr>
        <w:t xml:space="preserve"> fundamento en lo establecido en el artículo 12, párrafo segundo de la Ley de Transparencia y Acceso a la Información Pública de</w:t>
      </w:r>
      <w:r w:rsidRPr="00CD09DA">
        <w:rPr>
          <w:rFonts w:ascii="Palatino Linotype" w:hAnsi="Palatino Linotype" w:cs="Arial"/>
          <w:sz w:val="24"/>
          <w:szCs w:val="24"/>
        </w:rPr>
        <w:t>l Estado de México y Municipios</w:t>
      </w:r>
      <w:r w:rsidR="00D40F57" w:rsidRPr="00CD09DA">
        <w:rPr>
          <w:rFonts w:ascii="Palatino Linotype" w:hAnsi="Palatino Linotype" w:cs="Arial"/>
          <w:sz w:val="24"/>
          <w:szCs w:val="24"/>
        </w:rPr>
        <w:t>.</w:t>
      </w:r>
    </w:p>
    <w:p w:rsidR="00D40F57" w:rsidRPr="00CD09DA" w:rsidRDefault="00D40F57" w:rsidP="00613213">
      <w:pPr>
        <w:spacing w:after="0"/>
        <w:rPr>
          <w:rFonts w:ascii="Palatino Linotype" w:hAnsi="Palatino Linotype"/>
          <w:sz w:val="24"/>
        </w:rPr>
      </w:pPr>
    </w:p>
    <w:p w:rsidR="006C305D" w:rsidRPr="00CD09DA" w:rsidRDefault="003F6F67" w:rsidP="006C305D">
      <w:pPr>
        <w:spacing w:after="0" w:line="360" w:lineRule="auto"/>
        <w:jc w:val="both"/>
        <w:rPr>
          <w:rFonts w:ascii="Palatino Linotype" w:hAnsi="Palatino Linotype" w:cs="Arial"/>
          <w:color w:val="000000"/>
          <w:sz w:val="24"/>
        </w:rPr>
      </w:pPr>
      <w:r w:rsidRPr="00CD09DA">
        <w:rPr>
          <w:rFonts w:ascii="Palatino Linotype" w:hAnsi="Palatino Linotype" w:cs="Arial"/>
          <w:color w:val="000000"/>
          <w:sz w:val="24"/>
        </w:rPr>
        <w:t>En síntesis, el derecho de acceso a la información pública se satisface en aquellos casos en que se entregue el soporte documental en que conste la información pública, toda vez que, los Sujetos Obligados</w:t>
      </w:r>
      <w:r w:rsidRPr="00CD09DA">
        <w:rPr>
          <w:rFonts w:ascii="Palatino Linotype" w:hAnsi="Palatino Linotype" w:cs="Arial"/>
          <w:b/>
          <w:color w:val="000000"/>
          <w:sz w:val="24"/>
        </w:rPr>
        <w:t xml:space="preserve"> </w:t>
      </w:r>
      <w:r w:rsidRPr="00CD09DA">
        <w:rPr>
          <w:rFonts w:ascii="Palatino Linotype" w:hAnsi="Palatino Linotype" w:cs="Arial"/>
          <w:color w:val="000000"/>
          <w:sz w:val="24"/>
        </w:rPr>
        <w:t xml:space="preserve">no tienen el deber de generar, poseer o administrar la información pública con el grado de detalle solicitado; esto es, que no tienen el deber de generar un documento </w:t>
      </w:r>
      <w:r w:rsidRPr="00CD09DA">
        <w:rPr>
          <w:rFonts w:ascii="Palatino Linotype" w:hAnsi="Palatino Linotype" w:cs="Arial"/>
          <w:i/>
          <w:color w:val="000000"/>
          <w:sz w:val="24"/>
        </w:rPr>
        <w:t>ad hoc</w:t>
      </w:r>
      <w:r w:rsidRPr="00CD09DA">
        <w:rPr>
          <w:rFonts w:ascii="Palatino Linotype" w:hAnsi="Palatino Linotype" w:cs="Arial"/>
          <w:color w:val="000000"/>
          <w:sz w:val="24"/>
        </w:rPr>
        <w:t>, para satisfacer el derecho de acceso a la información pública.</w:t>
      </w:r>
    </w:p>
    <w:p w:rsidR="006C305D" w:rsidRPr="00CD09DA" w:rsidRDefault="006C305D" w:rsidP="006C305D">
      <w:pPr>
        <w:spacing w:after="0" w:line="360" w:lineRule="auto"/>
        <w:jc w:val="both"/>
        <w:rPr>
          <w:rFonts w:ascii="Palatino Linotype" w:hAnsi="Palatino Linotype" w:cs="Arial"/>
          <w:color w:val="000000"/>
          <w:sz w:val="24"/>
        </w:rPr>
      </w:pPr>
    </w:p>
    <w:p w:rsidR="003F6F67" w:rsidRPr="00CD09DA" w:rsidRDefault="003F6F67" w:rsidP="006C305D">
      <w:pPr>
        <w:spacing w:after="0" w:line="360" w:lineRule="auto"/>
        <w:jc w:val="both"/>
        <w:rPr>
          <w:rFonts w:ascii="Palatino Linotype" w:hAnsi="Palatino Linotype"/>
          <w:b/>
          <w:bCs/>
          <w:color w:val="000000"/>
          <w:sz w:val="24"/>
        </w:rPr>
      </w:pPr>
      <w:r w:rsidRPr="00CD09DA">
        <w:rPr>
          <w:rFonts w:ascii="Palatino Linotype" w:hAnsi="Palatino Linotype" w:cs="Arial"/>
          <w:color w:val="000000"/>
          <w:sz w:val="24"/>
        </w:rPr>
        <w:t xml:space="preserve">Como apoyo a lo anterior, es aplicable el Criterio 03-17, emitido por </w:t>
      </w:r>
      <w:r w:rsidRPr="00CD09DA">
        <w:rPr>
          <w:rFonts w:ascii="Palatino Linotype" w:eastAsia="Arial Unicode MS" w:hAnsi="Palatino Linotype" w:cs="Arial"/>
          <w:color w:val="000000"/>
          <w:sz w:val="24"/>
        </w:rPr>
        <w:t>el Instituto Nacional de Transparencia, Acceso a la Información y Protección de Datos Personales,</w:t>
      </w:r>
      <w:r w:rsidRPr="00CD09DA">
        <w:rPr>
          <w:rFonts w:ascii="Palatino Linotype" w:hAnsi="Palatino Linotype"/>
          <w:bCs/>
          <w:color w:val="000000"/>
          <w:sz w:val="24"/>
        </w:rPr>
        <w:t xml:space="preserve"> que dice:</w:t>
      </w:r>
      <w:r w:rsidRPr="00CD09DA">
        <w:rPr>
          <w:rFonts w:ascii="Palatino Linotype" w:hAnsi="Palatino Linotype"/>
          <w:b/>
          <w:bCs/>
          <w:color w:val="000000"/>
          <w:sz w:val="24"/>
        </w:rPr>
        <w:t xml:space="preserve"> </w:t>
      </w:r>
    </w:p>
    <w:p w:rsidR="006C305D" w:rsidRPr="00CD09DA" w:rsidRDefault="006C305D" w:rsidP="006C305D">
      <w:pPr>
        <w:pStyle w:val="Sinespaciado"/>
        <w:rPr>
          <w:sz w:val="8"/>
        </w:rPr>
      </w:pPr>
    </w:p>
    <w:p w:rsidR="003F6F67" w:rsidRPr="00CD09DA" w:rsidRDefault="003F6F67" w:rsidP="003F6F67">
      <w:pPr>
        <w:ind w:left="851" w:right="850"/>
        <w:jc w:val="both"/>
        <w:rPr>
          <w:rFonts w:ascii="Palatino Linotype" w:hAnsi="Palatino Linotype" w:cs="Arial"/>
          <w:color w:val="000000"/>
          <w:sz w:val="2"/>
        </w:rPr>
      </w:pPr>
    </w:p>
    <w:p w:rsidR="003F6F67" w:rsidRPr="00CD09DA" w:rsidRDefault="003F6F67" w:rsidP="003F6F67">
      <w:pPr>
        <w:ind w:left="567" w:right="567"/>
        <w:jc w:val="both"/>
        <w:rPr>
          <w:rFonts w:ascii="Palatino Linotype" w:hAnsi="Palatino Linotype" w:cs="Arial"/>
          <w:i/>
          <w:color w:val="000000"/>
        </w:rPr>
      </w:pPr>
      <w:r w:rsidRPr="00CD09DA">
        <w:rPr>
          <w:rFonts w:ascii="Palatino Linotype" w:hAnsi="Palatino Linotype" w:cs="Arial"/>
          <w:i/>
          <w:color w:val="000000"/>
        </w:rPr>
        <w:t>“</w:t>
      </w:r>
      <w:r w:rsidRPr="00CD09DA">
        <w:rPr>
          <w:rFonts w:ascii="Palatino Linotype" w:hAnsi="Palatino Linotype" w:cs="Arial"/>
          <w:b/>
          <w:i/>
          <w:color w:val="000000"/>
        </w:rPr>
        <w:t>No existe obligación de elaborar documentos ad hoc para atender las solicitudes de acceso a la información.</w:t>
      </w:r>
      <w:r w:rsidRPr="00CD09DA">
        <w:rPr>
          <w:rFonts w:ascii="Palatino Linotype" w:hAnsi="Palatino Linotype" w:cs="Arial"/>
          <w:i/>
          <w:color w:val="000000"/>
        </w:rPr>
        <w:t xml:space="preserve"> Los artículos 129 de la Ley General de Transparencia y Acceso a la Información Pública y 130, párrafo cuarto, de la Ley Federal de Transparencia </w:t>
      </w:r>
      <w:r w:rsidRPr="00CD09DA">
        <w:rPr>
          <w:rFonts w:ascii="Palatino Linotype" w:hAnsi="Palatino Linotype" w:cs="Arial"/>
          <w:i/>
          <w:color w:val="000000"/>
        </w:rPr>
        <w:lastRenderedPageBreak/>
        <w:t>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3F6F67" w:rsidRPr="00CD09DA" w:rsidRDefault="003F6F67" w:rsidP="003F6F67">
      <w:pPr>
        <w:ind w:left="567" w:right="567"/>
        <w:jc w:val="both"/>
        <w:rPr>
          <w:rFonts w:ascii="Palatino Linotype" w:hAnsi="Palatino Linotype" w:cs="Arial"/>
          <w:i/>
          <w:color w:val="000000"/>
          <w:sz w:val="2"/>
        </w:rPr>
      </w:pPr>
    </w:p>
    <w:p w:rsidR="003F6F67" w:rsidRPr="00CD09DA" w:rsidRDefault="003F6F67" w:rsidP="003F6F67">
      <w:pPr>
        <w:ind w:left="567" w:right="567"/>
        <w:jc w:val="both"/>
        <w:rPr>
          <w:rFonts w:ascii="Palatino Linotype" w:hAnsi="Palatino Linotype" w:cs="Arial"/>
          <w:i/>
          <w:color w:val="000000"/>
        </w:rPr>
      </w:pPr>
      <w:r w:rsidRPr="00CD09DA">
        <w:rPr>
          <w:rFonts w:ascii="Palatino Linotype" w:hAnsi="Palatino Linotype" w:cs="Arial"/>
          <w:i/>
          <w:color w:val="000000"/>
        </w:rPr>
        <w:t xml:space="preserve">Resoluciones: </w:t>
      </w:r>
    </w:p>
    <w:p w:rsidR="003F6F67" w:rsidRPr="00CD09DA" w:rsidRDefault="003F6F67" w:rsidP="003F6F67">
      <w:pPr>
        <w:spacing w:line="240" w:lineRule="auto"/>
        <w:ind w:left="567" w:right="567"/>
        <w:jc w:val="both"/>
        <w:rPr>
          <w:rFonts w:ascii="Palatino Linotype" w:hAnsi="Palatino Linotype" w:cs="Arial"/>
          <w:i/>
          <w:color w:val="000000"/>
        </w:rPr>
      </w:pPr>
      <w:r w:rsidRPr="00CD09DA">
        <w:rPr>
          <w:rFonts w:ascii="Palatino Linotype" w:hAnsi="Palatino Linotype" w:cs="Arial"/>
          <w:i/>
          <w:color w:val="000000"/>
        </w:rPr>
        <w:sym w:font="Symbol" w:char="F0B7"/>
      </w:r>
      <w:r w:rsidRPr="00CD09DA">
        <w:rPr>
          <w:rFonts w:ascii="Palatino Linotype" w:hAnsi="Palatino Linotype" w:cs="Arial"/>
          <w:i/>
          <w:color w:val="000000"/>
        </w:rPr>
        <w:t xml:space="preserve"> RRA 0050/16. Instituto Nacional para la Evaluación de la Educación. 13 julio de 2016. Por unanimidad. Comisionado Ponente: Francisco Javier Acuña Llamas.</w:t>
      </w:r>
    </w:p>
    <w:p w:rsidR="003F6F67" w:rsidRPr="00CD09DA" w:rsidRDefault="003F6F67" w:rsidP="003F6F67">
      <w:pPr>
        <w:spacing w:line="240" w:lineRule="auto"/>
        <w:ind w:left="567" w:right="567"/>
        <w:jc w:val="both"/>
        <w:rPr>
          <w:rFonts w:ascii="Palatino Linotype" w:hAnsi="Palatino Linotype" w:cs="Arial"/>
          <w:i/>
          <w:color w:val="000000"/>
        </w:rPr>
      </w:pPr>
      <w:r w:rsidRPr="00CD09DA">
        <w:rPr>
          <w:rFonts w:ascii="Palatino Linotype" w:hAnsi="Palatino Linotype" w:cs="Arial"/>
          <w:i/>
          <w:color w:val="000000"/>
        </w:rPr>
        <w:sym w:font="Symbol" w:char="F0B7"/>
      </w:r>
      <w:r w:rsidRPr="00CD09DA">
        <w:rPr>
          <w:rFonts w:ascii="Palatino Linotype" w:hAnsi="Palatino Linotype" w:cs="Arial"/>
          <w:i/>
          <w:color w:val="000000"/>
        </w:rPr>
        <w:t xml:space="preserve"> RRA 0310/16. Instituto Nacional de Transparencia, Acceso a la Información y Protección de Datos Personales. 10 de agosto de 2016. Por unanimidad. Comisionada Ponente. Areli Cano Guadiana. </w:t>
      </w:r>
    </w:p>
    <w:p w:rsidR="003F6F67" w:rsidRPr="00CD09DA" w:rsidRDefault="003F6F67" w:rsidP="003F6F67">
      <w:pPr>
        <w:spacing w:line="240" w:lineRule="auto"/>
        <w:ind w:left="567" w:right="567"/>
        <w:jc w:val="both"/>
        <w:rPr>
          <w:rFonts w:ascii="Palatino Linotype" w:hAnsi="Palatino Linotype" w:cs="Arial"/>
          <w:i/>
          <w:color w:val="000000"/>
        </w:rPr>
      </w:pPr>
      <w:r w:rsidRPr="00CD09DA">
        <w:rPr>
          <w:rFonts w:ascii="Palatino Linotype" w:hAnsi="Palatino Linotype" w:cs="Arial"/>
          <w:i/>
          <w:color w:val="000000"/>
        </w:rPr>
        <w:sym w:font="Symbol" w:char="F0B7"/>
      </w:r>
      <w:r w:rsidRPr="00CD09DA">
        <w:rPr>
          <w:rFonts w:ascii="Palatino Linotype" w:hAnsi="Palatino Linotype" w:cs="Arial"/>
          <w:i/>
          <w:color w:val="000000"/>
        </w:rPr>
        <w:t xml:space="preserve"> RRA 1889/16. Secretaría de Hacienda y Crédito Público. 05 de octubre de 2016. Por unanimidad. Comisionada Ponente. Ximena Puente de la Mora.”</w:t>
      </w:r>
    </w:p>
    <w:p w:rsidR="003F6F67" w:rsidRPr="00CD09DA" w:rsidRDefault="003F6F67" w:rsidP="00613213">
      <w:pPr>
        <w:autoSpaceDE w:val="0"/>
        <w:autoSpaceDN w:val="0"/>
        <w:adjustRightInd w:val="0"/>
        <w:spacing w:after="0" w:line="360" w:lineRule="auto"/>
        <w:jc w:val="both"/>
        <w:rPr>
          <w:rFonts w:ascii="Palatino Linotype" w:hAnsi="Palatino Linotype" w:cs="Arial"/>
          <w:sz w:val="24"/>
          <w:szCs w:val="24"/>
        </w:rPr>
      </w:pPr>
    </w:p>
    <w:p w:rsidR="008537D1" w:rsidRPr="00CD09DA" w:rsidRDefault="00D40F57" w:rsidP="00210456">
      <w:pPr>
        <w:autoSpaceDE w:val="0"/>
        <w:autoSpaceDN w:val="0"/>
        <w:adjustRightInd w:val="0"/>
        <w:spacing w:after="0" w:line="360" w:lineRule="auto"/>
        <w:jc w:val="both"/>
        <w:rPr>
          <w:rFonts w:ascii="Palatino Linotype" w:hAnsi="Palatino Linotype" w:cs="Arial"/>
          <w:sz w:val="24"/>
          <w:szCs w:val="24"/>
        </w:rPr>
      </w:pPr>
      <w:r w:rsidRPr="00CD09DA">
        <w:rPr>
          <w:rFonts w:ascii="Palatino Linotype" w:hAnsi="Palatino Linotype" w:cs="Arial"/>
          <w:sz w:val="24"/>
          <w:szCs w:val="24"/>
        </w:rPr>
        <w:t xml:space="preserve">En ese tenor, la respuesta emitida por </w:t>
      </w:r>
      <w:r w:rsidRPr="00CD09DA">
        <w:rPr>
          <w:rFonts w:ascii="Palatino Linotype" w:hAnsi="Palatino Linotype" w:cs="Arial"/>
          <w:b/>
          <w:sz w:val="24"/>
          <w:szCs w:val="24"/>
        </w:rPr>
        <w:t>El Sujeto Obligado</w:t>
      </w:r>
      <w:r w:rsidRPr="00CD09DA">
        <w:rPr>
          <w:rFonts w:ascii="Palatino Linotype" w:hAnsi="Palatino Linotype" w:cs="Arial"/>
          <w:sz w:val="24"/>
          <w:szCs w:val="24"/>
        </w:rPr>
        <w:t xml:space="preserve"> tiene la presunción legal de ser verídica, considerado que fue emitida por un servidor público en ejercicio de sus funciones, lo que conlleva la presunción de veracidad de todo acto administrativo.</w:t>
      </w:r>
    </w:p>
    <w:p w:rsidR="00210456" w:rsidRPr="00CD09DA" w:rsidRDefault="00210456" w:rsidP="00900703">
      <w:pPr>
        <w:spacing w:after="0" w:line="360" w:lineRule="auto"/>
        <w:jc w:val="both"/>
        <w:rPr>
          <w:rFonts w:ascii="Palatino Linotype" w:hAnsi="Palatino Linotype" w:cs="Arial"/>
          <w:color w:val="000000" w:themeColor="text1"/>
          <w:sz w:val="24"/>
          <w:szCs w:val="24"/>
        </w:rPr>
      </w:pPr>
    </w:p>
    <w:p w:rsidR="00324E64" w:rsidRPr="00CD09DA" w:rsidRDefault="00324E64" w:rsidP="00900703">
      <w:pPr>
        <w:autoSpaceDE w:val="0"/>
        <w:autoSpaceDN w:val="0"/>
        <w:adjustRightInd w:val="0"/>
        <w:spacing w:after="0" w:line="360" w:lineRule="auto"/>
        <w:jc w:val="both"/>
        <w:rPr>
          <w:rFonts w:ascii="Palatino Linotype" w:hAnsi="Palatino Linotype" w:cs="Arial"/>
          <w:sz w:val="24"/>
          <w:szCs w:val="24"/>
        </w:rPr>
      </w:pPr>
      <w:r w:rsidRPr="00CD09DA">
        <w:rPr>
          <w:rFonts w:ascii="Palatino Linotype" w:hAnsi="Palatino Linotype" w:cs="Arial"/>
          <w:sz w:val="24"/>
          <w:szCs w:val="24"/>
        </w:rPr>
        <w:t xml:space="preserve">Hasta lo aquí expuesto, se concluye que </w:t>
      </w:r>
      <w:r w:rsidRPr="00CD09DA">
        <w:rPr>
          <w:rFonts w:ascii="Palatino Linotype" w:hAnsi="Palatino Linotype" w:cs="Arial"/>
          <w:b/>
          <w:sz w:val="24"/>
          <w:szCs w:val="24"/>
        </w:rPr>
        <w:t>El Sujeto Obligado</w:t>
      </w:r>
      <w:r w:rsidRPr="00CD09DA">
        <w:rPr>
          <w:rFonts w:ascii="Palatino Linotype" w:hAnsi="Palatino Linotype" w:cs="Arial"/>
          <w:sz w:val="24"/>
          <w:szCs w:val="24"/>
        </w:rPr>
        <w:t xml:space="preserve"> satisfizo el derecho de acceso a la información mediante la </w:t>
      </w:r>
      <w:r w:rsidR="00D40F57" w:rsidRPr="00CD09DA">
        <w:rPr>
          <w:rFonts w:ascii="Palatino Linotype" w:hAnsi="Palatino Linotype" w:cs="Arial"/>
          <w:sz w:val="24"/>
          <w:szCs w:val="24"/>
        </w:rPr>
        <w:t xml:space="preserve">respuesta primigenia y la </w:t>
      </w:r>
      <w:r w:rsidRPr="00CD09DA">
        <w:rPr>
          <w:rFonts w:ascii="Palatino Linotype" w:hAnsi="Palatino Linotype" w:cs="Arial"/>
          <w:sz w:val="24"/>
          <w:szCs w:val="24"/>
        </w:rPr>
        <w:t xml:space="preserve">modificación </w:t>
      </w:r>
      <w:r w:rsidR="00D40F57" w:rsidRPr="00CD09DA">
        <w:rPr>
          <w:rFonts w:ascii="Palatino Linotype" w:hAnsi="Palatino Linotype" w:cs="Arial"/>
          <w:sz w:val="24"/>
          <w:szCs w:val="24"/>
        </w:rPr>
        <w:t>de la misma en</w:t>
      </w:r>
      <w:r w:rsidR="002A16A4" w:rsidRPr="00CD09DA">
        <w:rPr>
          <w:rFonts w:ascii="Palatino Linotype" w:hAnsi="Palatino Linotype" w:cs="Arial"/>
          <w:sz w:val="24"/>
          <w:szCs w:val="24"/>
        </w:rPr>
        <w:t xml:space="preserve"> su</w:t>
      </w:r>
      <w:r w:rsidRPr="00CD09DA">
        <w:rPr>
          <w:rFonts w:ascii="Palatino Linotype" w:hAnsi="Palatino Linotype" w:cs="Arial"/>
          <w:sz w:val="24"/>
          <w:szCs w:val="24"/>
        </w:rPr>
        <w:t xml:space="preserve"> informe justificado, actualizándose la fracción III</w:t>
      </w:r>
      <w:r w:rsidR="001C3CC9" w:rsidRPr="00CD09DA">
        <w:rPr>
          <w:rFonts w:ascii="Palatino Linotype" w:hAnsi="Palatino Linotype" w:cs="Arial"/>
          <w:sz w:val="24"/>
          <w:szCs w:val="24"/>
        </w:rPr>
        <w:t>,</w:t>
      </w:r>
      <w:r w:rsidRPr="00CD09DA">
        <w:rPr>
          <w:rFonts w:ascii="Palatino Linotype" w:hAnsi="Palatino Linotype" w:cs="Arial"/>
          <w:sz w:val="24"/>
          <w:szCs w:val="24"/>
        </w:rPr>
        <w:t xml:space="preserve"> del arábigo 192</w:t>
      </w:r>
      <w:r w:rsidR="001C3CC9" w:rsidRPr="00CD09DA">
        <w:rPr>
          <w:rFonts w:ascii="Palatino Linotype" w:hAnsi="Palatino Linotype" w:cs="Arial"/>
          <w:sz w:val="24"/>
          <w:szCs w:val="24"/>
        </w:rPr>
        <w:t>,</w:t>
      </w:r>
      <w:r w:rsidRPr="00CD09DA">
        <w:rPr>
          <w:rFonts w:ascii="Palatino Linotype" w:hAnsi="Palatino Linotype" w:cs="Arial"/>
          <w:sz w:val="24"/>
          <w:szCs w:val="24"/>
        </w:rPr>
        <w:t xml:space="preserve"> de la Ley de Transparencia vigente en la entidad</w:t>
      </w:r>
      <w:r w:rsidRPr="00CD09DA">
        <w:rPr>
          <w:rFonts w:ascii="Palatino Linotype" w:hAnsi="Palatino Linotype"/>
          <w:sz w:val="24"/>
          <w:szCs w:val="24"/>
        </w:rPr>
        <w:t xml:space="preserve">, por darse por satisfechos los elementos que integran dicha hipótesis, </w:t>
      </w:r>
      <w:r w:rsidRPr="00CD09DA">
        <w:rPr>
          <w:rFonts w:ascii="Palatino Linotype" w:hAnsi="Palatino Linotype" w:cs="Arial"/>
          <w:sz w:val="24"/>
          <w:szCs w:val="24"/>
        </w:rPr>
        <w:t xml:space="preserve">a saber: </w:t>
      </w:r>
    </w:p>
    <w:p w:rsidR="003E1EB5" w:rsidRPr="00CD09DA" w:rsidRDefault="003E1EB5" w:rsidP="00613213">
      <w:pPr>
        <w:autoSpaceDE w:val="0"/>
        <w:autoSpaceDN w:val="0"/>
        <w:adjustRightInd w:val="0"/>
        <w:spacing w:after="0" w:line="360" w:lineRule="auto"/>
        <w:jc w:val="both"/>
        <w:rPr>
          <w:rFonts w:ascii="Palatino Linotype" w:hAnsi="Palatino Linotype" w:cs="Arial"/>
          <w:sz w:val="24"/>
          <w:szCs w:val="24"/>
        </w:rPr>
      </w:pPr>
    </w:p>
    <w:p w:rsidR="00324E64" w:rsidRPr="00CD09DA" w:rsidRDefault="00324E64" w:rsidP="00EF4DF8">
      <w:pPr>
        <w:pStyle w:val="Prrafodelista"/>
        <w:numPr>
          <w:ilvl w:val="0"/>
          <w:numId w:val="1"/>
        </w:numPr>
        <w:tabs>
          <w:tab w:val="left" w:pos="709"/>
        </w:tabs>
        <w:spacing w:line="360" w:lineRule="auto"/>
        <w:ind w:right="51"/>
        <w:jc w:val="both"/>
        <w:rPr>
          <w:rFonts w:ascii="Palatino Linotype" w:hAnsi="Palatino Linotype" w:cs="Arial"/>
        </w:rPr>
      </w:pPr>
      <w:r w:rsidRPr="00CD09DA">
        <w:rPr>
          <w:rFonts w:ascii="Palatino Linotype" w:hAnsi="Palatino Linotype" w:cs="Arial"/>
        </w:rPr>
        <w:lastRenderedPageBreak/>
        <w:t xml:space="preserve">El primero de ellos es que el </w:t>
      </w:r>
      <w:r w:rsidR="00900703" w:rsidRPr="00CD09DA">
        <w:rPr>
          <w:rFonts w:ascii="Palatino Linotype" w:hAnsi="Palatino Linotype" w:cs="Arial"/>
          <w:b/>
        </w:rPr>
        <w:t>Sujeto Obligado</w:t>
      </w:r>
      <w:r w:rsidR="00900703" w:rsidRPr="00CD09DA">
        <w:rPr>
          <w:rFonts w:ascii="Palatino Linotype" w:hAnsi="Palatino Linotype" w:cs="Arial"/>
        </w:rPr>
        <w:t xml:space="preserve"> </w:t>
      </w:r>
      <w:r w:rsidRPr="00CD09DA">
        <w:rPr>
          <w:rFonts w:ascii="Palatino Linotype" w:hAnsi="Palatino Linotype" w:cs="Arial"/>
        </w:rPr>
        <w:t xml:space="preserve">responsable del acto lo modifique o revoque, lo que se demuestra con </w:t>
      </w:r>
      <w:r w:rsidR="001C3CC9" w:rsidRPr="00CD09DA">
        <w:rPr>
          <w:rFonts w:ascii="Palatino Linotype" w:hAnsi="Palatino Linotype" w:cs="Arial"/>
        </w:rPr>
        <w:t>la</w:t>
      </w:r>
      <w:r w:rsidR="005C5ABF" w:rsidRPr="00CD09DA">
        <w:rPr>
          <w:rFonts w:ascii="Palatino Linotype" w:hAnsi="Palatino Linotype" w:cs="Arial"/>
        </w:rPr>
        <w:t>s</w:t>
      </w:r>
      <w:r w:rsidR="001C3CC9" w:rsidRPr="00CD09DA">
        <w:rPr>
          <w:rFonts w:ascii="Palatino Linotype" w:hAnsi="Palatino Linotype" w:cs="Arial"/>
        </w:rPr>
        <w:t xml:space="preserve"> documental</w:t>
      </w:r>
      <w:r w:rsidR="005C5ABF" w:rsidRPr="00CD09DA">
        <w:rPr>
          <w:rFonts w:ascii="Palatino Linotype" w:hAnsi="Palatino Linotype" w:cs="Arial"/>
        </w:rPr>
        <w:t>es</w:t>
      </w:r>
      <w:r w:rsidRPr="00CD09DA">
        <w:rPr>
          <w:rFonts w:ascii="Palatino Linotype" w:hAnsi="Palatino Linotype" w:cs="Arial"/>
        </w:rPr>
        <w:t xml:space="preserve"> en</w:t>
      </w:r>
      <w:r w:rsidR="001C3CC9" w:rsidRPr="00CD09DA">
        <w:rPr>
          <w:rFonts w:ascii="Palatino Linotype" w:hAnsi="Palatino Linotype" w:cs="Arial"/>
        </w:rPr>
        <w:t xml:space="preserve"> el</w:t>
      </w:r>
      <w:r w:rsidRPr="00CD09DA">
        <w:rPr>
          <w:rFonts w:ascii="Palatino Linotype" w:hAnsi="Palatino Linotype" w:cs="Arial"/>
        </w:rPr>
        <w:t xml:space="preserve"> informe justificado de </w:t>
      </w:r>
      <w:r w:rsidR="005C5ABF" w:rsidRPr="00CD09DA">
        <w:rPr>
          <w:rFonts w:ascii="Palatino Linotype" w:hAnsi="Palatino Linotype" w:cs="Arial"/>
        </w:rPr>
        <w:t>fecha</w:t>
      </w:r>
      <w:r w:rsidRPr="00CD09DA">
        <w:rPr>
          <w:rFonts w:ascii="Palatino Linotype" w:hAnsi="Palatino Linotype" w:cs="Arial"/>
        </w:rPr>
        <w:t xml:space="preserve"> </w:t>
      </w:r>
      <w:r w:rsidR="005B1632" w:rsidRPr="00CD09DA">
        <w:rPr>
          <w:rFonts w:ascii="Palatino Linotype" w:hAnsi="Palatino Linotype" w:cs="Arial"/>
          <w:b/>
        </w:rPr>
        <w:t>trece y dieciséis de abril</w:t>
      </w:r>
      <w:r w:rsidR="00A11B58" w:rsidRPr="00CD09DA">
        <w:rPr>
          <w:rFonts w:ascii="Palatino Linotype" w:hAnsi="Palatino Linotype" w:cs="Arial"/>
          <w:b/>
        </w:rPr>
        <w:t xml:space="preserve"> de dos mil </w:t>
      </w:r>
      <w:r w:rsidR="005B1632" w:rsidRPr="00CD09DA">
        <w:rPr>
          <w:rFonts w:ascii="Palatino Linotype" w:hAnsi="Palatino Linotype" w:cs="Arial"/>
          <w:b/>
        </w:rPr>
        <w:t>veintiuno</w:t>
      </w:r>
      <w:r w:rsidRPr="00CD09DA">
        <w:rPr>
          <w:rFonts w:ascii="Palatino Linotype" w:hAnsi="Palatino Linotype" w:cs="Arial"/>
        </w:rPr>
        <w:t>, el cual deviene de la autoridad quien emitió el acto impugnado.</w:t>
      </w:r>
    </w:p>
    <w:p w:rsidR="00324E64" w:rsidRPr="00CD09DA" w:rsidRDefault="00324E64" w:rsidP="00613213">
      <w:pPr>
        <w:pStyle w:val="Sinespaciado"/>
      </w:pPr>
    </w:p>
    <w:p w:rsidR="0053082A" w:rsidRPr="00CD09DA" w:rsidRDefault="00324E64" w:rsidP="00EF4DF8">
      <w:pPr>
        <w:pStyle w:val="Prrafodelista"/>
        <w:numPr>
          <w:ilvl w:val="0"/>
          <w:numId w:val="1"/>
        </w:numPr>
        <w:spacing w:line="360" w:lineRule="auto"/>
        <w:ind w:right="51"/>
        <w:jc w:val="both"/>
        <w:rPr>
          <w:rFonts w:ascii="Palatino Linotype" w:hAnsi="Palatino Linotype"/>
        </w:rPr>
      </w:pPr>
      <w:r w:rsidRPr="00CD09DA">
        <w:rPr>
          <w:rFonts w:ascii="Palatino Linotype" w:hAnsi="Palatino Linotype" w:cs="Arial"/>
        </w:rPr>
        <w:t xml:space="preserve">Por lo que hace al segundo elemento inmerso en el numeral en comento, se requiere que el recurso de revisión se quede sin materia, lo cual se actualiza con las líneas argumentativas inmersas en el presente considerando, atendiendo a que la materia del recurso de revisión se hizo consistir en </w:t>
      </w:r>
      <w:r w:rsidR="008537D1" w:rsidRPr="00CD09DA">
        <w:rPr>
          <w:rFonts w:ascii="Palatino Linotype" w:hAnsi="Palatino Linotype" w:cs="Arial"/>
        </w:rPr>
        <w:t>ampliar su respuesta primigenia, proporcionando nuevos elementos en el informe justificado</w:t>
      </w:r>
      <w:r w:rsidRPr="00CD09DA">
        <w:rPr>
          <w:rFonts w:ascii="Palatino Linotype" w:hAnsi="Palatino Linotype"/>
          <w:bCs/>
        </w:rPr>
        <w:t>;</w:t>
      </w:r>
      <w:r w:rsidRPr="00CD09DA">
        <w:rPr>
          <w:rFonts w:ascii="Palatino Linotype" w:hAnsi="Palatino Linotype" w:cs="Arial"/>
        </w:rPr>
        <w:t xml:space="preserve"> </w:t>
      </w:r>
      <w:r w:rsidR="004A06FF" w:rsidRPr="00CD09DA">
        <w:rPr>
          <w:rFonts w:ascii="Palatino Linotype" w:hAnsi="Palatino Linotype" w:cs="Arial"/>
        </w:rPr>
        <w:t>lo que se vio superado con la</w:t>
      </w:r>
      <w:r w:rsidR="00A11B58" w:rsidRPr="00CD09DA">
        <w:rPr>
          <w:rFonts w:ascii="Palatino Linotype" w:hAnsi="Palatino Linotype" w:cs="Arial"/>
        </w:rPr>
        <w:t>s referencias electrónicas</w:t>
      </w:r>
      <w:r w:rsidR="004A06FF" w:rsidRPr="00CD09DA">
        <w:rPr>
          <w:rFonts w:ascii="Palatino Linotype" w:hAnsi="Palatino Linotype" w:cs="Arial"/>
        </w:rPr>
        <w:t xml:space="preserve"> </w:t>
      </w:r>
      <w:r w:rsidR="00A11B58" w:rsidRPr="00CD09DA">
        <w:rPr>
          <w:rFonts w:ascii="Palatino Linotype" w:hAnsi="Palatino Linotype" w:cs="Arial"/>
        </w:rPr>
        <w:t>se</w:t>
      </w:r>
      <w:r w:rsidR="004A06FF" w:rsidRPr="00CD09DA">
        <w:rPr>
          <w:rFonts w:ascii="Palatino Linotype" w:hAnsi="Palatino Linotype" w:cs="Arial"/>
        </w:rPr>
        <w:t>ñalada</w:t>
      </w:r>
      <w:r w:rsidR="00A11B58" w:rsidRPr="00CD09DA">
        <w:rPr>
          <w:rFonts w:ascii="Palatino Linotype" w:hAnsi="Palatino Linotype" w:cs="Arial"/>
        </w:rPr>
        <w:t>s</w:t>
      </w:r>
      <w:r w:rsidRPr="00CD09DA">
        <w:rPr>
          <w:rFonts w:ascii="Palatino Linotype" w:hAnsi="Palatino Linotype" w:cs="Arial"/>
        </w:rPr>
        <w:t xml:space="preserve"> en el inciso anterior.</w:t>
      </w:r>
    </w:p>
    <w:p w:rsidR="008537D1" w:rsidRPr="00CD09DA" w:rsidRDefault="008537D1" w:rsidP="00613213">
      <w:pPr>
        <w:autoSpaceDE w:val="0"/>
        <w:autoSpaceDN w:val="0"/>
        <w:adjustRightInd w:val="0"/>
        <w:spacing w:after="0" w:line="360" w:lineRule="auto"/>
        <w:jc w:val="both"/>
        <w:rPr>
          <w:rFonts w:ascii="Palatino Linotype" w:hAnsi="Palatino Linotype" w:cs="Arial"/>
          <w:sz w:val="24"/>
        </w:rPr>
      </w:pPr>
    </w:p>
    <w:p w:rsidR="00324E64" w:rsidRPr="00CD09DA" w:rsidRDefault="00324E64" w:rsidP="008537D1">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CD09DA">
        <w:rPr>
          <w:rFonts w:ascii="Palatino Linotype" w:hAnsi="Palatino Linotype" w:cs="Arial"/>
          <w:sz w:val="24"/>
        </w:rPr>
        <w:t xml:space="preserve">En conclusión, la ley de la materia establece </w:t>
      </w:r>
      <w:r w:rsidR="00D75330" w:rsidRPr="00CD09DA">
        <w:rPr>
          <w:rFonts w:ascii="Palatino Linotype" w:eastAsia="Times New Roman" w:hAnsi="Palatino Linotype" w:cs="Arial"/>
          <w:sz w:val="24"/>
          <w:szCs w:val="24"/>
          <w:lang w:val="es-ES" w:eastAsia="es-ES"/>
        </w:rPr>
        <w:t xml:space="preserve">en la fracción III, </w:t>
      </w:r>
      <w:r w:rsidRPr="00CD09DA">
        <w:rPr>
          <w:rFonts w:ascii="Palatino Linotype" w:eastAsia="Times New Roman" w:hAnsi="Palatino Linotype" w:cs="Arial"/>
          <w:sz w:val="24"/>
          <w:szCs w:val="24"/>
          <w:lang w:val="es-ES" w:eastAsia="es-ES"/>
        </w:rPr>
        <w:t xml:space="preserve">del </w:t>
      </w:r>
      <w:r w:rsidR="00D40F57" w:rsidRPr="00CD09DA">
        <w:rPr>
          <w:rFonts w:ascii="Palatino Linotype" w:eastAsia="Times New Roman" w:hAnsi="Palatino Linotype" w:cs="Arial"/>
          <w:sz w:val="24"/>
          <w:szCs w:val="24"/>
          <w:lang w:val="es-ES" w:eastAsia="es-ES"/>
        </w:rPr>
        <w:t xml:space="preserve">artículo </w:t>
      </w:r>
      <w:r w:rsidRPr="00CD09DA">
        <w:rPr>
          <w:rFonts w:ascii="Palatino Linotype" w:eastAsia="Times New Roman" w:hAnsi="Palatino Linotype" w:cs="Arial"/>
          <w:sz w:val="24"/>
          <w:szCs w:val="24"/>
          <w:lang w:val="es-ES" w:eastAsia="es-ES"/>
        </w:rPr>
        <w:t>192</w:t>
      </w:r>
      <w:r w:rsidR="00D40F57" w:rsidRPr="00CD09DA">
        <w:rPr>
          <w:rFonts w:ascii="Palatino Linotype" w:eastAsia="Times New Roman" w:hAnsi="Palatino Linotype" w:cs="Arial"/>
          <w:sz w:val="24"/>
          <w:szCs w:val="24"/>
          <w:lang w:val="es-ES" w:eastAsia="es-ES"/>
        </w:rPr>
        <w:t>,</w:t>
      </w:r>
      <w:r w:rsidRPr="00CD09DA">
        <w:rPr>
          <w:rFonts w:ascii="Palatino Linotype" w:eastAsia="Times New Roman" w:hAnsi="Palatino Linotype" w:cs="Arial"/>
          <w:sz w:val="24"/>
          <w:szCs w:val="24"/>
          <w:lang w:val="es-ES" w:eastAsia="es-ES"/>
        </w:rPr>
        <w:t xml:space="preserve"> de la Ley de Transparencia vigente en la entidad, que a la letra establecen:</w:t>
      </w:r>
    </w:p>
    <w:p w:rsidR="003B5F1B" w:rsidRPr="00CD09DA" w:rsidRDefault="003B5F1B" w:rsidP="008537D1">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324E64" w:rsidRPr="00CD09DA" w:rsidRDefault="00324E64" w:rsidP="00613213">
      <w:pPr>
        <w:autoSpaceDE w:val="0"/>
        <w:autoSpaceDN w:val="0"/>
        <w:adjustRightInd w:val="0"/>
        <w:spacing w:after="0" w:line="240" w:lineRule="auto"/>
        <w:ind w:left="708"/>
        <w:jc w:val="both"/>
        <w:rPr>
          <w:rFonts w:ascii="Palatino Linotype" w:eastAsia="Times New Roman" w:hAnsi="Palatino Linotype" w:cs="Times New Roman"/>
          <w:i/>
          <w:szCs w:val="24"/>
          <w:lang w:val="es-ES" w:eastAsia="es-ES"/>
        </w:rPr>
      </w:pPr>
      <w:r w:rsidRPr="00CD09DA">
        <w:rPr>
          <w:rFonts w:ascii="Palatino Linotype" w:eastAsia="Times New Roman" w:hAnsi="Palatino Linotype" w:cs="Times New Roman"/>
          <w:b/>
          <w:i/>
          <w:szCs w:val="24"/>
          <w:lang w:val="es-ES" w:eastAsia="es-ES"/>
        </w:rPr>
        <w:t xml:space="preserve">“Artículo 192. </w:t>
      </w:r>
      <w:r w:rsidRPr="00CD09DA">
        <w:rPr>
          <w:rFonts w:ascii="Palatino Linotype" w:eastAsia="Times New Roman" w:hAnsi="Palatino Linotype" w:cs="Times New Roman"/>
          <w:b/>
          <w:i/>
          <w:szCs w:val="24"/>
          <w:u w:val="single"/>
          <w:lang w:val="es-ES" w:eastAsia="es-ES"/>
        </w:rPr>
        <w:t>El recurso será sobreseído, en todo o en parte, cuando una vez admitido, se actualicen alguno de los siguientes supuestos</w:t>
      </w:r>
      <w:r w:rsidRPr="00CD09DA">
        <w:rPr>
          <w:rFonts w:ascii="Palatino Linotype" w:eastAsia="Times New Roman" w:hAnsi="Palatino Linotype" w:cs="Times New Roman"/>
          <w:i/>
          <w:szCs w:val="24"/>
          <w:lang w:val="es-ES" w:eastAsia="es-ES"/>
        </w:rPr>
        <w:t>:</w:t>
      </w:r>
    </w:p>
    <w:p w:rsidR="006F3C2D" w:rsidRPr="00CD09DA" w:rsidRDefault="006F3C2D" w:rsidP="00613213">
      <w:pPr>
        <w:autoSpaceDE w:val="0"/>
        <w:autoSpaceDN w:val="0"/>
        <w:adjustRightInd w:val="0"/>
        <w:spacing w:after="0" w:line="240" w:lineRule="auto"/>
        <w:ind w:left="708"/>
        <w:jc w:val="both"/>
        <w:rPr>
          <w:rFonts w:ascii="Palatino Linotype" w:eastAsia="Times New Roman" w:hAnsi="Palatino Linotype" w:cs="Times New Roman"/>
          <w:i/>
          <w:szCs w:val="24"/>
          <w:lang w:val="es-ES" w:eastAsia="es-ES"/>
        </w:rPr>
      </w:pPr>
    </w:p>
    <w:p w:rsidR="00324E64" w:rsidRPr="00CD09DA" w:rsidRDefault="00324E64" w:rsidP="00EF4DF8">
      <w:pPr>
        <w:numPr>
          <w:ilvl w:val="0"/>
          <w:numId w:val="3"/>
        </w:numPr>
        <w:autoSpaceDE w:val="0"/>
        <w:autoSpaceDN w:val="0"/>
        <w:adjustRightInd w:val="0"/>
        <w:spacing w:after="0" w:line="240" w:lineRule="auto"/>
        <w:jc w:val="both"/>
        <w:rPr>
          <w:rFonts w:ascii="Palatino Linotype" w:eastAsia="Times New Roman" w:hAnsi="Palatino Linotype" w:cs="Times New Roman"/>
          <w:i/>
          <w:szCs w:val="24"/>
          <w:lang w:val="es-ES" w:eastAsia="es-ES"/>
        </w:rPr>
      </w:pPr>
      <w:r w:rsidRPr="00CD09DA">
        <w:rPr>
          <w:rFonts w:ascii="Palatino Linotype" w:eastAsia="Times New Roman" w:hAnsi="Palatino Linotype" w:cs="Times New Roman"/>
          <w:i/>
          <w:szCs w:val="24"/>
          <w:lang w:val="es-ES" w:eastAsia="es-ES"/>
        </w:rPr>
        <w:t xml:space="preserve">El recurrente se desista expresamente del recurso; </w:t>
      </w:r>
    </w:p>
    <w:p w:rsidR="00324E64" w:rsidRPr="00CD09DA" w:rsidRDefault="00324E64" w:rsidP="00EF4DF8">
      <w:pPr>
        <w:numPr>
          <w:ilvl w:val="0"/>
          <w:numId w:val="3"/>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CD09DA">
        <w:rPr>
          <w:rFonts w:ascii="Palatino Linotype" w:eastAsia="Times New Roman" w:hAnsi="Palatino Linotype" w:cs="Times New Roman"/>
          <w:i/>
          <w:szCs w:val="24"/>
          <w:lang w:val="es-ES" w:eastAsia="es-ES"/>
        </w:rPr>
        <w:t xml:space="preserve">El recurrente fallezca o, tratándose de personas jurídicas colectivas, se disuelva; </w:t>
      </w:r>
    </w:p>
    <w:p w:rsidR="00324E64" w:rsidRPr="00CD09DA" w:rsidRDefault="00324E64" w:rsidP="00EF4DF8">
      <w:pPr>
        <w:numPr>
          <w:ilvl w:val="0"/>
          <w:numId w:val="3"/>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CD09DA">
        <w:rPr>
          <w:rFonts w:ascii="Palatino Linotype" w:eastAsia="Times New Roman" w:hAnsi="Palatino Linotype" w:cs="Times New Roman"/>
          <w:b/>
          <w:i/>
          <w:szCs w:val="24"/>
          <w:u w:val="single"/>
          <w:lang w:val="es-ES" w:eastAsia="es-ES"/>
        </w:rPr>
        <w:t>El sujeto obligado responsable del acto lo modifique o revoque de tal manera que el recurso de revisión quede sin materia</w:t>
      </w:r>
      <w:r w:rsidRPr="00CD09DA">
        <w:rPr>
          <w:rFonts w:ascii="Palatino Linotype" w:eastAsia="Times New Roman" w:hAnsi="Palatino Linotype" w:cs="Times New Roman"/>
          <w:i/>
          <w:szCs w:val="24"/>
          <w:lang w:val="es-ES" w:eastAsia="es-ES"/>
        </w:rPr>
        <w:t xml:space="preserve">; </w:t>
      </w:r>
    </w:p>
    <w:p w:rsidR="00324E64" w:rsidRPr="00CD09DA" w:rsidRDefault="00324E64" w:rsidP="00EF4DF8">
      <w:pPr>
        <w:numPr>
          <w:ilvl w:val="0"/>
          <w:numId w:val="3"/>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CD09DA">
        <w:rPr>
          <w:rFonts w:ascii="Palatino Linotype" w:eastAsia="Times New Roman" w:hAnsi="Palatino Linotype" w:cs="Times New Roman"/>
          <w:i/>
          <w:szCs w:val="24"/>
          <w:lang w:val="es-ES" w:eastAsia="es-ES"/>
        </w:rPr>
        <w:t xml:space="preserve">Admitido el recurso de revisión, aparezca alguna causal de improcedencia en los términos de la presente Ley; y </w:t>
      </w:r>
    </w:p>
    <w:p w:rsidR="00324E64" w:rsidRPr="00CD09DA" w:rsidRDefault="00324E64" w:rsidP="00EF4DF8">
      <w:pPr>
        <w:numPr>
          <w:ilvl w:val="0"/>
          <w:numId w:val="3"/>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CD09DA">
        <w:rPr>
          <w:rFonts w:ascii="Palatino Linotype" w:eastAsia="Times New Roman" w:hAnsi="Palatino Linotype" w:cs="Times New Roman"/>
          <w:i/>
          <w:szCs w:val="24"/>
          <w:lang w:val="es-ES" w:eastAsia="es-ES"/>
        </w:rPr>
        <w:t>Cuando por cualquier motivo quede sin materia el recurso.”</w:t>
      </w:r>
    </w:p>
    <w:p w:rsidR="00324E64" w:rsidRPr="00CD09DA" w:rsidRDefault="00324E64" w:rsidP="00A11B58">
      <w:pPr>
        <w:rPr>
          <w:rFonts w:ascii="Palatino Linotype" w:hAnsi="Palatino Linotype"/>
          <w:sz w:val="24"/>
          <w:lang w:val="es-ES" w:eastAsia="es-ES"/>
        </w:rPr>
      </w:pPr>
    </w:p>
    <w:p w:rsidR="00324E64" w:rsidRPr="00CD09DA" w:rsidRDefault="00324E64" w:rsidP="00613213">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CD09DA">
        <w:rPr>
          <w:rFonts w:ascii="Palatino Linotype" w:eastAsia="Times New Roman" w:hAnsi="Palatino Linotype" w:cs="Arial"/>
          <w:sz w:val="24"/>
          <w:szCs w:val="24"/>
          <w:lang w:val="es-ES" w:eastAsia="es-ES"/>
        </w:rPr>
        <w:lastRenderedPageBreak/>
        <w:t>Por lo que hace a los requisitos de procedencia del sobreseimie</w:t>
      </w:r>
      <w:r w:rsidR="002E5FE9" w:rsidRPr="00CD09DA">
        <w:rPr>
          <w:rFonts w:ascii="Palatino Linotype" w:eastAsia="Times New Roman" w:hAnsi="Palatino Linotype" w:cs="Arial"/>
          <w:sz w:val="24"/>
          <w:szCs w:val="24"/>
          <w:lang w:val="es-ES" w:eastAsia="es-ES"/>
        </w:rPr>
        <w:t>nto en términos del artículo 192</w:t>
      </w:r>
      <w:r w:rsidR="004A06FF" w:rsidRPr="00CD09DA">
        <w:rPr>
          <w:rFonts w:ascii="Palatino Linotype" w:eastAsia="Times New Roman" w:hAnsi="Palatino Linotype" w:cs="Arial"/>
          <w:sz w:val="24"/>
          <w:szCs w:val="24"/>
          <w:lang w:val="es-ES" w:eastAsia="es-ES"/>
        </w:rPr>
        <w:t>,</w:t>
      </w:r>
      <w:r w:rsidRPr="00CD09DA">
        <w:rPr>
          <w:rFonts w:ascii="Palatino Linotype" w:eastAsia="Times New Roman" w:hAnsi="Palatino Linotype" w:cs="Arial"/>
          <w:sz w:val="24"/>
          <w:szCs w:val="24"/>
          <w:lang w:val="es-ES" w:eastAsia="es-ES"/>
        </w:rPr>
        <w:t xml:space="preserve"> de la </w:t>
      </w:r>
      <w:r w:rsidR="00D75330" w:rsidRPr="00CD09DA">
        <w:rPr>
          <w:rFonts w:ascii="Palatino Linotype" w:eastAsia="Times New Roman" w:hAnsi="Palatino Linotype" w:cs="Arial"/>
          <w:sz w:val="24"/>
          <w:szCs w:val="24"/>
          <w:lang w:val="es-ES" w:eastAsia="es-ES"/>
        </w:rPr>
        <w:t>L</w:t>
      </w:r>
      <w:r w:rsidRPr="00CD09DA">
        <w:rPr>
          <w:rFonts w:ascii="Palatino Linotype" w:eastAsia="Times New Roman" w:hAnsi="Palatino Linotype" w:cs="Arial"/>
          <w:sz w:val="24"/>
          <w:szCs w:val="24"/>
          <w:lang w:val="es-ES" w:eastAsia="es-ES"/>
        </w:rPr>
        <w:t xml:space="preserve">ey de </w:t>
      </w:r>
      <w:r w:rsidR="00D75330" w:rsidRPr="00CD09DA">
        <w:rPr>
          <w:rFonts w:ascii="Palatino Linotype" w:eastAsia="Times New Roman" w:hAnsi="Palatino Linotype" w:cs="Arial"/>
          <w:sz w:val="24"/>
          <w:szCs w:val="24"/>
          <w:lang w:val="es-ES" w:eastAsia="es-ES"/>
        </w:rPr>
        <w:t>T</w:t>
      </w:r>
      <w:r w:rsidRPr="00CD09DA">
        <w:rPr>
          <w:rFonts w:ascii="Palatino Linotype" w:eastAsia="Times New Roman" w:hAnsi="Palatino Linotype" w:cs="Arial"/>
          <w:sz w:val="24"/>
          <w:szCs w:val="24"/>
          <w:lang w:val="es-ES" w:eastAsia="es-ES"/>
        </w:rPr>
        <w:t>ransparencia estatal se establece lo siguiente:</w:t>
      </w:r>
    </w:p>
    <w:p w:rsidR="003F6F67" w:rsidRPr="00CD09DA" w:rsidRDefault="003F6F67" w:rsidP="003F6F67">
      <w:pPr>
        <w:pStyle w:val="Sinespaciado"/>
        <w:rPr>
          <w:lang w:val="es-ES" w:eastAsia="es-ES"/>
        </w:rPr>
      </w:pPr>
    </w:p>
    <w:p w:rsidR="00324E64" w:rsidRPr="00CD09DA" w:rsidRDefault="00324E64" w:rsidP="00EF4DF8">
      <w:pPr>
        <w:numPr>
          <w:ilvl w:val="0"/>
          <w:numId w:val="4"/>
        </w:numPr>
        <w:autoSpaceDE w:val="0"/>
        <w:autoSpaceDN w:val="0"/>
        <w:adjustRightInd w:val="0"/>
        <w:spacing w:after="0" w:line="360" w:lineRule="auto"/>
        <w:ind w:left="851" w:right="850" w:firstLine="10"/>
        <w:jc w:val="both"/>
        <w:rPr>
          <w:rFonts w:ascii="Palatino Linotype" w:eastAsia="Times New Roman" w:hAnsi="Palatino Linotype" w:cs="Arial"/>
          <w:sz w:val="24"/>
          <w:szCs w:val="24"/>
          <w:lang w:val="es-ES" w:eastAsia="es-ES"/>
        </w:rPr>
      </w:pPr>
      <w:r w:rsidRPr="00CD09DA">
        <w:rPr>
          <w:rFonts w:ascii="Palatino Linotype" w:eastAsia="Times New Roman" w:hAnsi="Palatino Linotype" w:cs="Arial"/>
          <w:sz w:val="24"/>
          <w:szCs w:val="24"/>
          <w:lang w:val="es-ES" w:eastAsia="es-ES"/>
        </w:rPr>
        <w:t xml:space="preserve">Mediante acuerdo de fecha </w:t>
      </w:r>
      <w:r w:rsidR="005B1632" w:rsidRPr="00CD09DA">
        <w:rPr>
          <w:rFonts w:ascii="Palatino Linotype" w:eastAsia="Times New Roman" w:hAnsi="Palatino Linotype" w:cs="Arial"/>
          <w:b/>
          <w:sz w:val="24"/>
          <w:szCs w:val="24"/>
          <w:lang w:val="es-ES" w:eastAsia="es-ES"/>
        </w:rPr>
        <w:t>veintiséis de marzo</w:t>
      </w:r>
      <w:r w:rsidR="00A11B58" w:rsidRPr="00CD09DA">
        <w:rPr>
          <w:rFonts w:ascii="Palatino Linotype" w:eastAsia="Times New Roman" w:hAnsi="Palatino Linotype" w:cs="Arial"/>
          <w:b/>
          <w:sz w:val="24"/>
          <w:szCs w:val="24"/>
          <w:lang w:val="es-ES" w:eastAsia="es-ES"/>
        </w:rPr>
        <w:t xml:space="preserve"> de dos mil </w:t>
      </w:r>
      <w:r w:rsidR="005B1632" w:rsidRPr="00CD09DA">
        <w:rPr>
          <w:rFonts w:ascii="Palatino Linotype" w:eastAsia="Times New Roman" w:hAnsi="Palatino Linotype" w:cs="Arial"/>
          <w:b/>
          <w:sz w:val="24"/>
          <w:szCs w:val="24"/>
          <w:lang w:val="es-ES" w:eastAsia="es-ES"/>
        </w:rPr>
        <w:t>veintiuno</w:t>
      </w:r>
      <w:r w:rsidRPr="00CD09DA">
        <w:rPr>
          <w:rFonts w:ascii="Palatino Linotype" w:eastAsia="Times New Roman" w:hAnsi="Palatino Linotype" w:cs="Arial"/>
          <w:sz w:val="24"/>
          <w:szCs w:val="24"/>
          <w:lang w:val="es-ES" w:eastAsia="es-ES"/>
        </w:rPr>
        <w:t xml:space="preserve">, </w:t>
      </w:r>
      <w:r w:rsidR="004A06FF" w:rsidRPr="00CD09DA">
        <w:rPr>
          <w:rFonts w:ascii="Palatino Linotype" w:eastAsia="Times New Roman" w:hAnsi="Palatino Linotype" w:cs="Arial"/>
          <w:sz w:val="24"/>
          <w:szCs w:val="24"/>
          <w:lang w:val="es-ES" w:eastAsia="es-ES"/>
        </w:rPr>
        <w:t>la Comisionada</w:t>
      </w:r>
      <w:r w:rsidRPr="00CD09DA">
        <w:rPr>
          <w:rFonts w:ascii="Palatino Linotype" w:eastAsia="Times New Roman" w:hAnsi="Palatino Linotype" w:cs="Arial"/>
          <w:sz w:val="24"/>
          <w:szCs w:val="24"/>
          <w:lang w:val="es-ES" w:eastAsia="es-ES"/>
        </w:rPr>
        <w:t xml:space="preserve"> </w:t>
      </w:r>
      <w:r w:rsidR="004A06FF" w:rsidRPr="00CD09DA">
        <w:rPr>
          <w:rFonts w:ascii="Palatino Linotype" w:eastAsia="Times New Roman" w:hAnsi="Palatino Linotype" w:cs="Arial"/>
          <w:b/>
          <w:sz w:val="24"/>
          <w:szCs w:val="24"/>
          <w:lang w:val="es-ES" w:eastAsia="es-ES"/>
        </w:rPr>
        <w:t>Zulema Martínez Sánchez</w:t>
      </w:r>
      <w:r w:rsidR="001F5FBB" w:rsidRPr="00CD09DA">
        <w:rPr>
          <w:rFonts w:ascii="Palatino Linotype" w:eastAsia="Times New Roman" w:hAnsi="Palatino Linotype" w:cs="Arial"/>
          <w:sz w:val="24"/>
          <w:szCs w:val="24"/>
          <w:lang w:val="es-ES" w:eastAsia="es-ES"/>
        </w:rPr>
        <w:t>,</w:t>
      </w:r>
      <w:r w:rsidRPr="00CD09DA">
        <w:rPr>
          <w:rFonts w:ascii="Palatino Linotype" w:eastAsia="Times New Roman" w:hAnsi="Palatino Linotype" w:cs="Arial"/>
          <w:sz w:val="24"/>
          <w:szCs w:val="24"/>
          <w:lang w:val="es-ES" w:eastAsia="es-ES"/>
        </w:rPr>
        <w:t xml:space="preserve"> admitió a trámite el recurso de</w:t>
      </w:r>
      <w:r w:rsidR="004A06FF" w:rsidRPr="00CD09DA">
        <w:rPr>
          <w:rFonts w:ascii="Palatino Linotype" w:eastAsia="Times New Roman" w:hAnsi="Palatino Linotype" w:cs="Arial"/>
          <w:sz w:val="24"/>
          <w:szCs w:val="24"/>
          <w:lang w:val="es-ES" w:eastAsia="es-ES"/>
        </w:rPr>
        <w:t xml:space="preserve"> revisión que nos ocupa</w:t>
      </w:r>
      <w:r w:rsidR="001F5FBB" w:rsidRPr="00CD09DA">
        <w:rPr>
          <w:rFonts w:ascii="Palatino Linotype" w:eastAsia="Times New Roman" w:hAnsi="Palatino Linotype" w:cs="Arial"/>
          <w:sz w:val="24"/>
          <w:szCs w:val="24"/>
          <w:lang w:eastAsia="es-ES"/>
        </w:rPr>
        <w:t>.</w:t>
      </w:r>
    </w:p>
    <w:p w:rsidR="00324E64" w:rsidRPr="00CD09DA" w:rsidRDefault="00324E64" w:rsidP="003F6F67">
      <w:pPr>
        <w:pStyle w:val="Sinespaciado"/>
      </w:pPr>
    </w:p>
    <w:p w:rsidR="00324E64" w:rsidRPr="00CD09DA" w:rsidRDefault="00324E64" w:rsidP="00EF4DF8">
      <w:pPr>
        <w:pStyle w:val="Prrafodelista"/>
        <w:numPr>
          <w:ilvl w:val="0"/>
          <w:numId w:val="4"/>
        </w:numPr>
        <w:autoSpaceDE w:val="0"/>
        <w:autoSpaceDN w:val="0"/>
        <w:adjustRightInd w:val="0"/>
        <w:spacing w:line="360" w:lineRule="auto"/>
        <w:ind w:left="851" w:right="850" w:firstLine="10"/>
        <w:jc w:val="both"/>
        <w:rPr>
          <w:rFonts w:ascii="Palatino Linotype" w:hAnsi="Palatino Linotype" w:cs="Arial"/>
        </w:rPr>
      </w:pPr>
      <w:r w:rsidRPr="00CD09DA">
        <w:rPr>
          <w:rFonts w:ascii="Palatino Linotype" w:hAnsi="Palatino Linotype" w:cs="Arial"/>
        </w:rPr>
        <w:t xml:space="preserve">Lo esgrimido por </w:t>
      </w:r>
      <w:r w:rsidR="008537D1" w:rsidRPr="00CD09DA">
        <w:rPr>
          <w:rFonts w:ascii="Palatino Linotype" w:hAnsi="Palatino Linotype" w:cs="Arial"/>
        </w:rPr>
        <w:t>el particular</w:t>
      </w:r>
      <w:r w:rsidRPr="00CD09DA">
        <w:rPr>
          <w:rFonts w:ascii="Palatino Linotype" w:hAnsi="Palatino Linotype" w:cs="Arial"/>
        </w:rPr>
        <w:t xml:space="preserve"> dentro del recurso de revisión impugnado queda sin materia, toda vez que </w:t>
      </w:r>
      <w:r w:rsidRPr="00CD09DA">
        <w:rPr>
          <w:rFonts w:ascii="Palatino Linotype" w:hAnsi="Palatino Linotype" w:cs="Arial"/>
          <w:b/>
        </w:rPr>
        <w:t>El Sujeto Obligado</w:t>
      </w:r>
      <w:r w:rsidRPr="00CD09DA">
        <w:rPr>
          <w:rFonts w:ascii="Palatino Linotype" w:hAnsi="Palatino Linotype" w:cs="Arial"/>
        </w:rPr>
        <w:t xml:space="preserve"> colmó el derech</w:t>
      </w:r>
      <w:r w:rsidR="00631932" w:rsidRPr="00CD09DA">
        <w:rPr>
          <w:rFonts w:ascii="Palatino Linotype" w:hAnsi="Palatino Linotype" w:cs="Arial"/>
        </w:rPr>
        <w:t>o de acceso a la información de</w:t>
      </w:r>
      <w:r w:rsidR="008537D1" w:rsidRPr="00CD09DA">
        <w:rPr>
          <w:rFonts w:ascii="Palatino Linotype" w:hAnsi="Palatino Linotype" w:cs="Arial"/>
        </w:rPr>
        <w:t>l</w:t>
      </w:r>
      <w:r w:rsidR="00D40F57" w:rsidRPr="00CD09DA">
        <w:rPr>
          <w:rFonts w:ascii="Palatino Linotype" w:hAnsi="Palatino Linotype" w:cs="Arial"/>
        </w:rPr>
        <w:t xml:space="preserve"> </w:t>
      </w:r>
      <w:r w:rsidRPr="00CD09DA">
        <w:rPr>
          <w:rFonts w:ascii="Palatino Linotype" w:hAnsi="Palatino Linotype" w:cs="Arial"/>
          <w:b/>
        </w:rPr>
        <w:t>Recurrente</w:t>
      </w:r>
      <w:r w:rsidRPr="00CD09DA">
        <w:rPr>
          <w:rFonts w:ascii="Palatino Linotype" w:hAnsi="Palatino Linotype" w:cs="Arial"/>
        </w:rPr>
        <w:t>,</w:t>
      </w:r>
      <w:r w:rsidRPr="00CD09DA">
        <w:rPr>
          <w:rFonts w:ascii="Palatino Linotype" w:hAnsi="Palatino Linotype" w:cs="Arial"/>
          <w:b/>
        </w:rPr>
        <w:t xml:space="preserve"> </w:t>
      </w:r>
      <w:r w:rsidRPr="00CD09DA">
        <w:rPr>
          <w:rFonts w:ascii="Palatino Linotype" w:hAnsi="Palatino Linotype" w:cs="Arial"/>
        </w:rPr>
        <w:t xml:space="preserve">ello al </w:t>
      </w:r>
      <w:r w:rsidR="00891BC3" w:rsidRPr="00CD09DA">
        <w:rPr>
          <w:rFonts w:ascii="Palatino Linotype" w:hAnsi="Palatino Linotype" w:cs="Arial"/>
        </w:rPr>
        <w:t>modificar</w:t>
      </w:r>
      <w:r w:rsidRPr="00CD09DA">
        <w:rPr>
          <w:rFonts w:ascii="Palatino Linotype" w:hAnsi="Palatino Linotype" w:cs="Arial"/>
        </w:rPr>
        <w:t xml:space="preserve"> su respuesta primigenia, mediante la información remitida en su informe justificado, en fecha </w:t>
      </w:r>
      <w:r w:rsidR="005B1632" w:rsidRPr="00CD09DA">
        <w:rPr>
          <w:rFonts w:ascii="Palatino Linotype" w:hAnsi="Palatino Linotype" w:cs="Arial"/>
          <w:b/>
        </w:rPr>
        <w:t>trece y dieciséis de abril de dos mil veintiuno</w:t>
      </w:r>
      <w:r w:rsidRPr="00CD09DA">
        <w:rPr>
          <w:rFonts w:ascii="Palatino Linotype" w:hAnsi="Palatino Linotype" w:cs="Arial"/>
        </w:rPr>
        <w:t>.</w:t>
      </w:r>
    </w:p>
    <w:p w:rsidR="00A82E18" w:rsidRPr="00CD09DA" w:rsidRDefault="00A82E18" w:rsidP="00A82E18">
      <w:pPr>
        <w:pStyle w:val="Sinespaciado"/>
      </w:pPr>
    </w:p>
    <w:p w:rsidR="00324E64" w:rsidRPr="00CD09DA" w:rsidRDefault="00324E64" w:rsidP="00EF4DF8">
      <w:pPr>
        <w:numPr>
          <w:ilvl w:val="0"/>
          <w:numId w:val="4"/>
        </w:numPr>
        <w:autoSpaceDE w:val="0"/>
        <w:autoSpaceDN w:val="0"/>
        <w:adjustRightInd w:val="0"/>
        <w:spacing w:after="0" w:line="360" w:lineRule="auto"/>
        <w:ind w:left="851" w:right="850" w:firstLine="10"/>
        <w:jc w:val="both"/>
        <w:rPr>
          <w:rFonts w:ascii="Palatino Linotype" w:eastAsia="Times New Roman" w:hAnsi="Palatino Linotype" w:cs="Arial"/>
          <w:sz w:val="24"/>
          <w:szCs w:val="24"/>
          <w:lang w:val="es-ES" w:eastAsia="es-ES"/>
        </w:rPr>
      </w:pPr>
      <w:r w:rsidRPr="00CD09DA">
        <w:rPr>
          <w:rFonts w:ascii="Palatino Linotype" w:eastAsia="Times New Roman" w:hAnsi="Palatino Linotype" w:cs="Arial"/>
          <w:sz w:val="24"/>
          <w:szCs w:val="24"/>
          <w:lang w:val="es-ES" w:eastAsia="es-ES"/>
        </w:rPr>
        <w:t xml:space="preserve">El recurso </w:t>
      </w:r>
      <w:r w:rsidRPr="00CD09DA">
        <w:rPr>
          <w:rFonts w:ascii="Palatino Linotype" w:eastAsia="Times New Roman" w:hAnsi="Palatino Linotype" w:cs="Arial"/>
          <w:b/>
          <w:bCs/>
          <w:sz w:val="24"/>
          <w:szCs w:val="24"/>
          <w:lang w:val="es-ES" w:eastAsia="es-MX"/>
        </w:rPr>
        <w:t>0</w:t>
      </w:r>
      <w:r w:rsidR="005B1632" w:rsidRPr="00CD09DA">
        <w:rPr>
          <w:rFonts w:ascii="Palatino Linotype" w:eastAsia="Times New Roman" w:hAnsi="Palatino Linotype" w:cs="Arial"/>
          <w:b/>
          <w:bCs/>
          <w:sz w:val="24"/>
          <w:szCs w:val="24"/>
          <w:lang w:val="es-ES" w:eastAsia="es-MX"/>
        </w:rPr>
        <w:t>1300</w:t>
      </w:r>
      <w:r w:rsidR="003B5F1B" w:rsidRPr="00CD09DA">
        <w:rPr>
          <w:rFonts w:ascii="Palatino Linotype" w:eastAsia="Times New Roman" w:hAnsi="Palatino Linotype" w:cs="Arial"/>
          <w:b/>
          <w:bCs/>
          <w:sz w:val="24"/>
          <w:szCs w:val="24"/>
          <w:lang w:val="es-ES" w:eastAsia="es-MX"/>
        </w:rPr>
        <w:t>/INFOEM/IP/RR/202</w:t>
      </w:r>
      <w:r w:rsidR="005B1632" w:rsidRPr="00CD09DA">
        <w:rPr>
          <w:rFonts w:ascii="Palatino Linotype" w:eastAsia="Times New Roman" w:hAnsi="Palatino Linotype" w:cs="Arial"/>
          <w:b/>
          <w:bCs/>
          <w:sz w:val="24"/>
          <w:szCs w:val="24"/>
          <w:lang w:val="es-ES" w:eastAsia="es-MX"/>
        </w:rPr>
        <w:t>1</w:t>
      </w:r>
      <w:r w:rsidR="00CF6C67" w:rsidRPr="00CD09DA">
        <w:rPr>
          <w:rFonts w:ascii="Palatino Linotype" w:eastAsia="Times New Roman" w:hAnsi="Palatino Linotype" w:cs="Arial"/>
          <w:bCs/>
          <w:sz w:val="24"/>
          <w:szCs w:val="24"/>
          <w:lang w:val="es-ES" w:eastAsia="es-MX"/>
        </w:rPr>
        <w:t>,</w:t>
      </w:r>
      <w:r w:rsidRPr="00CD09DA">
        <w:rPr>
          <w:rFonts w:ascii="Palatino Linotype" w:eastAsia="Times New Roman" w:hAnsi="Palatino Linotype" w:cs="Arial"/>
          <w:sz w:val="24"/>
          <w:szCs w:val="24"/>
          <w:lang w:val="es-ES" w:eastAsia="es-ES"/>
        </w:rPr>
        <w:t xml:space="preserve"> no actualiza ninguna hipótesis de las inmersas en el numeral 179</w:t>
      </w:r>
      <w:r w:rsidR="004A06FF" w:rsidRPr="00CD09DA">
        <w:rPr>
          <w:rFonts w:ascii="Palatino Linotype" w:eastAsia="Times New Roman" w:hAnsi="Palatino Linotype" w:cs="Arial"/>
          <w:sz w:val="24"/>
          <w:szCs w:val="24"/>
          <w:lang w:val="es-ES" w:eastAsia="es-ES"/>
        </w:rPr>
        <w:t>,</w:t>
      </w:r>
      <w:r w:rsidRPr="00CD09DA">
        <w:rPr>
          <w:rFonts w:ascii="Palatino Linotype" w:eastAsia="Times New Roman" w:hAnsi="Palatino Linotype" w:cs="Arial"/>
          <w:sz w:val="24"/>
          <w:szCs w:val="24"/>
          <w:lang w:val="es-ES" w:eastAsia="es-ES"/>
        </w:rPr>
        <w:t xml:space="preserve"> de la Ley en materia vigente en la entidad.</w:t>
      </w:r>
    </w:p>
    <w:p w:rsidR="008537D1" w:rsidRPr="00CD09DA" w:rsidRDefault="008537D1" w:rsidP="00613213">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rsidR="00C77044" w:rsidRPr="00CD09DA" w:rsidRDefault="00324E64" w:rsidP="006F3C2D">
      <w:pPr>
        <w:autoSpaceDE w:val="0"/>
        <w:autoSpaceDN w:val="0"/>
        <w:adjustRightInd w:val="0"/>
        <w:spacing w:after="0" w:line="360" w:lineRule="auto"/>
        <w:jc w:val="both"/>
        <w:rPr>
          <w:rFonts w:ascii="Palatino Linotype" w:eastAsia="Times New Roman" w:hAnsi="Palatino Linotype" w:cs="Times New Roman"/>
          <w:b/>
          <w:sz w:val="24"/>
          <w:szCs w:val="24"/>
          <w:u w:val="single"/>
          <w:lang w:val="es-ES" w:eastAsia="es-ES"/>
        </w:rPr>
      </w:pPr>
      <w:r w:rsidRPr="00CD09DA">
        <w:rPr>
          <w:rFonts w:ascii="Palatino Linotype" w:eastAsia="Times New Roman" w:hAnsi="Palatino Linotype" w:cs="Times New Roman"/>
          <w:sz w:val="24"/>
          <w:szCs w:val="24"/>
          <w:lang w:val="es-ES" w:eastAsia="es-ES"/>
        </w:rPr>
        <w:t xml:space="preserve">Es importante resaltar a manera de analogía que la Suprema Corte de Justicia de la Nación mediante el número 2 de la Serie </w:t>
      </w:r>
      <w:r w:rsidRPr="00CD09DA">
        <w:rPr>
          <w:rFonts w:ascii="Palatino Linotype" w:eastAsia="Times New Roman" w:hAnsi="Palatino Linotype" w:cs="Times New Roman"/>
          <w:i/>
          <w:sz w:val="24"/>
          <w:szCs w:val="24"/>
          <w:lang w:val="es-ES" w:eastAsia="es-ES"/>
        </w:rPr>
        <w:t xml:space="preserve">Estudios Introductorios sobre el Juicio de Amparo </w:t>
      </w:r>
      <w:r w:rsidRPr="00CD09DA">
        <w:rPr>
          <w:rFonts w:ascii="Palatino Linotype" w:eastAsia="Times New Roman" w:hAnsi="Palatino Linotype" w:cs="Times New Roman"/>
          <w:sz w:val="24"/>
          <w:szCs w:val="24"/>
          <w:lang w:val="es-ES" w:eastAsia="es-ES"/>
        </w:rPr>
        <w:t xml:space="preserve">relativo a </w:t>
      </w:r>
      <w:r w:rsidRPr="00CD09DA">
        <w:rPr>
          <w:rFonts w:ascii="Palatino Linotype" w:eastAsia="Times New Roman" w:hAnsi="Palatino Linotype" w:cs="Times New Roman"/>
          <w:i/>
          <w:sz w:val="24"/>
          <w:szCs w:val="24"/>
          <w:lang w:val="es-ES" w:eastAsia="es-ES"/>
        </w:rPr>
        <w:t xml:space="preserve">LA IMPROCEDENCIA DE LA ACCIÓN DE AMPARO </w:t>
      </w:r>
      <w:r w:rsidRPr="00CD09DA">
        <w:rPr>
          <w:rFonts w:ascii="Palatino Linotype" w:eastAsia="Times New Roman" w:hAnsi="Palatino Linotype" w:cs="Times New Roman"/>
          <w:sz w:val="24"/>
          <w:szCs w:val="24"/>
          <w:lang w:val="es-ES" w:eastAsia="es-ES"/>
        </w:rPr>
        <w:t xml:space="preserve">definió a la improcedencia del amparo como la institución jurídica procesal en la que, al actualizarse ciertas circunstancias previstas en la Constitución Federal, en la Ley de Amparo o en la Jurisprudencia, el órgano jurisdiccional se ve impedido para analizar </w:t>
      </w:r>
      <w:r w:rsidRPr="00CD09DA">
        <w:rPr>
          <w:rFonts w:ascii="Palatino Linotype" w:eastAsia="Times New Roman" w:hAnsi="Palatino Linotype" w:cs="Times New Roman"/>
          <w:sz w:val="24"/>
          <w:szCs w:val="24"/>
          <w:lang w:val="es-ES" w:eastAsia="es-ES"/>
        </w:rPr>
        <w:lastRenderedPageBreak/>
        <w:t xml:space="preserve">y resolver el fondo del asunto y que la causa de improcedencia puede tenerse por acreditada desde el momento en que se presenta la demanda de amparo, </w:t>
      </w:r>
      <w:r w:rsidRPr="00CD09DA">
        <w:rPr>
          <w:rFonts w:ascii="Palatino Linotype" w:eastAsia="Times New Roman" w:hAnsi="Palatino Linotype" w:cs="Times New Roman"/>
          <w:b/>
          <w:sz w:val="24"/>
          <w:szCs w:val="24"/>
          <w:u w:val="single"/>
          <w:lang w:val="es-ES" w:eastAsia="es-ES"/>
        </w:rPr>
        <w:t>lo que generará que la demanda sea desechada; o bien, después de admitida la demanda, lo que tendrá como consecuencia que se sobresea en el juicio.</w:t>
      </w:r>
    </w:p>
    <w:p w:rsidR="006F3C2D" w:rsidRPr="00CD09DA" w:rsidRDefault="006F3C2D" w:rsidP="006F3C2D">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rsidR="00324E64" w:rsidRPr="00CD09DA" w:rsidRDefault="00324E64" w:rsidP="00613213">
      <w:pPr>
        <w:pStyle w:val="Prrafodelista"/>
        <w:spacing w:line="360" w:lineRule="auto"/>
        <w:ind w:left="0" w:right="51"/>
        <w:jc w:val="both"/>
        <w:rPr>
          <w:rFonts w:ascii="Palatino Linotype" w:hAnsi="Palatino Linotype" w:cs="Arial"/>
          <w:bCs/>
          <w:lang w:eastAsia="es-MX"/>
        </w:rPr>
      </w:pPr>
      <w:r w:rsidRPr="00CD09DA">
        <w:rPr>
          <w:rFonts w:ascii="Palatino Linotype" w:hAnsi="Palatino Linotype" w:cs="Arial"/>
        </w:rPr>
        <w:t>En mérito de lo expuesto en líneas anteriores</w:t>
      </w:r>
      <w:r w:rsidRPr="00CD09DA">
        <w:rPr>
          <w:rFonts w:ascii="Palatino Linotype" w:hAnsi="Palatino Linotype"/>
          <w:noProof/>
          <w:lang w:eastAsia="es-MX"/>
        </w:rPr>
        <w:t xml:space="preserve">, resultan </w:t>
      </w:r>
      <w:r w:rsidR="007B037B" w:rsidRPr="00CD09DA">
        <w:rPr>
          <w:rFonts w:ascii="Palatino Linotype" w:hAnsi="Palatino Linotype"/>
          <w:noProof/>
          <w:lang w:eastAsia="es-MX"/>
        </w:rPr>
        <w:t xml:space="preserve">parcialmente procedentes </w:t>
      </w:r>
      <w:r w:rsidRPr="00CD09DA">
        <w:rPr>
          <w:rFonts w:ascii="Palatino Linotype" w:hAnsi="Palatino Linotype"/>
          <w:noProof/>
          <w:lang w:eastAsia="es-MX"/>
        </w:rPr>
        <w:t xml:space="preserve">los motivos de inconformidad que arguye </w:t>
      </w:r>
      <w:r w:rsidR="00871EB5" w:rsidRPr="00CD09DA">
        <w:rPr>
          <w:rFonts w:ascii="Palatino Linotype" w:hAnsi="Palatino Linotype"/>
          <w:b/>
          <w:noProof/>
          <w:lang w:eastAsia="es-MX"/>
        </w:rPr>
        <w:t>El</w:t>
      </w:r>
      <w:r w:rsidRPr="00CD09DA">
        <w:rPr>
          <w:rFonts w:ascii="Palatino Linotype" w:hAnsi="Palatino Linotype"/>
          <w:b/>
          <w:noProof/>
          <w:lang w:eastAsia="es-MX"/>
        </w:rPr>
        <w:t xml:space="preserve"> Recurrente</w:t>
      </w:r>
      <w:r w:rsidRPr="00CD09DA">
        <w:rPr>
          <w:rFonts w:ascii="Palatino Linotype" w:hAnsi="Palatino Linotype"/>
          <w:noProof/>
          <w:lang w:eastAsia="es-MX"/>
        </w:rPr>
        <w:t xml:space="preserve"> en su medio de impugnación que fue materia de estudio, </w:t>
      </w:r>
      <w:r w:rsidRPr="00CD09DA">
        <w:rPr>
          <w:rFonts w:ascii="Palatino Linotype" w:hAnsi="Palatino Linotype" w:cs="Arial"/>
        </w:rPr>
        <w:t>por ello con fundamento en el artículo</w:t>
      </w:r>
      <w:r w:rsidR="00350C89" w:rsidRPr="00CD09DA">
        <w:rPr>
          <w:rFonts w:ascii="Palatino Linotype" w:hAnsi="Palatino Linotype" w:cs="Arial"/>
        </w:rPr>
        <w:t xml:space="preserve"> 186, fracción I, en concordancia con el artículo</w:t>
      </w:r>
      <w:r w:rsidRPr="00CD09DA">
        <w:rPr>
          <w:rFonts w:ascii="Palatino Linotype" w:hAnsi="Palatino Linotype" w:cs="Arial"/>
        </w:rPr>
        <w:t xml:space="preserve"> 192, fracción </w:t>
      </w:r>
      <w:r w:rsidR="00D75330" w:rsidRPr="00CD09DA">
        <w:rPr>
          <w:rFonts w:ascii="Palatino Linotype" w:hAnsi="Palatino Linotype" w:cs="Arial"/>
        </w:rPr>
        <w:t>III</w:t>
      </w:r>
      <w:r w:rsidR="00D40F57" w:rsidRPr="00CD09DA">
        <w:rPr>
          <w:rFonts w:ascii="Palatino Linotype" w:hAnsi="Palatino Linotype" w:cs="Arial"/>
        </w:rPr>
        <w:t>,</w:t>
      </w:r>
      <w:r w:rsidRPr="00CD09DA">
        <w:rPr>
          <w:rFonts w:ascii="Palatino Linotype" w:hAnsi="Palatino Linotype" w:cs="Arial"/>
        </w:rPr>
        <w:t xml:space="preserve"> de la Ley de Transparencia y Acceso a la Información Pública del Estado de México y Municipios, se </w:t>
      </w:r>
      <w:r w:rsidRPr="00CD09DA">
        <w:rPr>
          <w:rFonts w:ascii="Palatino Linotype" w:hAnsi="Palatino Linotype" w:cs="Arial"/>
          <w:b/>
        </w:rPr>
        <w:t>SOBRESEE</w:t>
      </w:r>
      <w:r w:rsidRPr="00CD09DA">
        <w:rPr>
          <w:rFonts w:ascii="Palatino Linotype" w:hAnsi="Palatino Linotype" w:cs="Arial"/>
        </w:rPr>
        <w:t xml:space="preserve"> el recurso de revisión </w:t>
      </w:r>
      <w:r w:rsidR="006F3C2D" w:rsidRPr="00CD09DA">
        <w:rPr>
          <w:rFonts w:ascii="Palatino Linotype" w:eastAsiaTheme="minorEastAsia" w:hAnsi="Palatino Linotype" w:cstheme="minorBidi"/>
          <w:b/>
          <w:lang w:val="es-ES_tradnl"/>
        </w:rPr>
        <w:t>0</w:t>
      </w:r>
      <w:r w:rsidR="00BB6564" w:rsidRPr="00CD09DA">
        <w:rPr>
          <w:rFonts w:ascii="Palatino Linotype" w:eastAsiaTheme="minorEastAsia" w:hAnsi="Palatino Linotype" w:cstheme="minorBidi"/>
          <w:b/>
          <w:lang w:val="es-ES_tradnl"/>
        </w:rPr>
        <w:t>1300/INFOEM/IP/RR/2021</w:t>
      </w:r>
      <w:r w:rsidRPr="00CD09DA">
        <w:rPr>
          <w:rFonts w:ascii="Palatino Linotype" w:eastAsiaTheme="minorEastAsia" w:hAnsi="Palatino Linotype" w:cstheme="minorBidi"/>
          <w:lang w:val="es-ES_tradnl"/>
        </w:rPr>
        <w:t>,</w:t>
      </w:r>
      <w:r w:rsidRPr="00CD09DA">
        <w:rPr>
          <w:rFonts w:ascii="Palatino Linotype" w:eastAsiaTheme="minorEastAsia" w:hAnsi="Palatino Linotype" w:cstheme="minorBidi"/>
          <w:b/>
          <w:lang w:val="es-ES_tradnl"/>
        </w:rPr>
        <w:t xml:space="preserve"> </w:t>
      </w:r>
      <w:r w:rsidRPr="00CD09DA">
        <w:rPr>
          <w:rFonts w:ascii="Palatino Linotype" w:hAnsi="Palatino Linotype" w:cs="Arial"/>
          <w:bCs/>
          <w:lang w:eastAsia="es-MX"/>
        </w:rPr>
        <w:t>que ha sido materia del presente fallo.</w:t>
      </w:r>
    </w:p>
    <w:p w:rsidR="00631932" w:rsidRPr="00CD09DA" w:rsidRDefault="00631932" w:rsidP="00613213">
      <w:pPr>
        <w:pStyle w:val="Sinespaciado"/>
        <w:rPr>
          <w:rFonts w:ascii="Palatino Linotype" w:hAnsi="Palatino Linotype"/>
          <w:sz w:val="24"/>
          <w:lang w:eastAsia="es-MX"/>
        </w:rPr>
      </w:pPr>
    </w:p>
    <w:p w:rsidR="00DB56FA" w:rsidRPr="00CD09DA" w:rsidRDefault="00631932" w:rsidP="006F3C2D">
      <w:pPr>
        <w:tabs>
          <w:tab w:val="left" w:pos="8931"/>
        </w:tabs>
        <w:spacing w:after="0" w:line="360" w:lineRule="auto"/>
        <w:ind w:right="51"/>
        <w:jc w:val="both"/>
        <w:rPr>
          <w:rFonts w:ascii="Palatino Linotype" w:hAnsi="Palatino Linotype"/>
          <w:sz w:val="24"/>
          <w:szCs w:val="24"/>
        </w:rPr>
      </w:pPr>
      <w:r w:rsidRPr="00CD09DA">
        <w:rPr>
          <w:rFonts w:ascii="Palatino Linotype" w:hAnsi="Palatino Linotype"/>
          <w:sz w:val="24"/>
          <w:szCs w:val="24"/>
        </w:rPr>
        <w:t>Por lo antes expuesto y fundado es de resolverse y,</w:t>
      </w:r>
    </w:p>
    <w:p w:rsidR="006F3C2D" w:rsidRPr="00CD09DA" w:rsidRDefault="006F3C2D" w:rsidP="006F3C2D">
      <w:pPr>
        <w:tabs>
          <w:tab w:val="left" w:pos="8931"/>
        </w:tabs>
        <w:spacing w:after="0" w:line="360" w:lineRule="auto"/>
        <w:ind w:right="51"/>
        <w:jc w:val="both"/>
        <w:rPr>
          <w:rFonts w:ascii="Palatino Linotype" w:hAnsi="Palatino Linotype"/>
          <w:sz w:val="24"/>
          <w:szCs w:val="24"/>
        </w:rPr>
      </w:pPr>
    </w:p>
    <w:p w:rsidR="00CF6C67" w:rsidRPr="00CD09DA" w:rsidRDefault="00631932" w:rsidP="00DB56FA">
      <w:pPr>
        <w:spacing w:after="0" w:line="360" w:lineRule="auto"/>
        <w:jc w:val="center"/>
        <w:rPr>
          <w:rFonts w:ascii="Palatino Linotype" w:eastAsia="Times New Roman" w:hAnsi="Palatino Linotype"/>
          <w:b/>
          <w:bCs/>
          <w:spacing w:val="60"/>
          <w:sz w:val="28"/>
          <w:lang w:val="es-ES_tradnl"/>
        </w:rPr>
      </w:pPr>
      <w:r w:rsidRPr="00CD09DA">
        <w:rPr>
          <w:rFonts w:ascii="Palatino Linotype" w:eastAsia="Times New Roman" w:hAnsi="Palatino Linotype"/>
          <w:b/>
          <w:bCs/>
          <w:spacing w:val="60"/>
          <w:sz w:val="28"/>
          <w:lang w:val="es-ES_tradnl"/>
        </w:rPr>
        <w:t>SE    RESUELVE</w:t>
      </w:r>
    </w:p>
    <w:p w:rsidR="00DB56FA" w:rsidRPr="00CD09DA" w:rsidRDefault="00DB56FA" w:rsidP="00DB56FA">
      <w:pPr>
        <w:pStyle w:val="Sinespaciado"/>
        <w:rPr>
          <w:lang w:val="es-ES_tradnl"/>
        </w:rPr>
      </w:pPr>
    </w:p>
    <w:p w:rsidR="00DB56FA" w:rsidRPr="00CD09DA" w:rsidRDefault="00631932" w:rsidP="006F3C2D">
      <w:pPr>
        <w:spacing w:after="0" w:line="360" w:lineRule="auto"/>
        <w:jc w:val="both"/>
        <w:rPr>
          <w:rFonts w:ascii="Palatino Linotype" w:eastAsiaTheme="minorEastAsia" w:hAnsi="Palatino Linotype"/>
          <w:sz w:val="24"/>
          <w:szCs w:val="24"/>
          <w:lang w:val="es-ES_tradnl"/>
        </w:rPr>
      </w:pPr>
      <w:r w:rsidRPr="00CD09DA">
        <w:rPr>
          <w:rFonts w:ascii="Palatino Linotype" w:eastAsia="Times New Roman" w:hAnsi="Palatino Linotype"/>
          <w:b/>
          <w:bCs/>
          <w:sz w:val="28"/>
          <w:lang w:eastAsia="es-MX"/>
        </w:rPr>
        <w:t>PRIMERO</w:t>
      </w:r>
      <w:r w:rsidRPr="00CD09DA">
        <w:rPr>
          <w:rFonts w:ascii="Palatino Linotype" w:eastAsia="Times New Roman" w:hAnsi="Palatino Linotype"/>
          <w:sz w:val="28"/>
          <w:lang w:eastAsia="es-MX"/>
        </w:rPr>
        <w:t xml:space="preserve">. </w:t>
      </w:r>
      <w:r w:rsidRPr="00CD09DA">
        <w:rPr>
          <w:rFonts w:ascii="Palatino Linotype" w:hAnsi="Palatino Linotype" w:cs="Arial"/>
          <w:sz w:val="24"/>
          <w:szCs w:val="24"/>
          <w:lang w:val="es-ES_tradnl"/>
        </w:rPr>
        <w:t xml:space="preserve">Se </w:t>
      </w:r>
      <w:r w:rsidRPr="00CD09DA">
        <w:rPr>
          <w:rFonts w:ascii="Palatino Linotype" w:hAnsi="Palatino Linotype" w:cs="Arial"/>
          <w:b/>
          <w:sz w:val="24"/>
          <w:szCs w:val="24"/>
          <w:lang w:val="es-ES_tradnl"/>
        </w:rPr>
        <w:t>SOBRESEE</w:t>
      </w:r>
      <w:r w:rsidRPr="00CD09DA">
        <w:rPr>
          <w:rFonts w:ascii="Palatino Linotype" w:hAnsi="Palatino Linotype" w:cs="Arial"/>
          <w:sz w:val="24"/>
          <w:szCs w:val="24"/>
          <w:lang w:val="es-ES_tradnl"/>
        </w:rPr>
        <w:t xml:space="preserve"> el recurso de revisión número </w:t>
      </w:r>
      <w:r w:rsidR="006F3C2D" w:rsidRPr="00CD09DA">
        <w:rPr>
          <w:rFonts w:ascii="Palatino Linotype" w:eastAsiaTheme="minorEastAsia" w:hAnsi="Palatino Linotype"/>
          <w:b/>
          <w:sz w:val="24"/>
          <w:szCs w:val="24"/>
          <w:lang w:val="es-ES_tradnl"/>
        </w:rPr>
        <w:t>0</w:t>
      </w:r>
      <w:r w:rsidR="00BB6564" w:rsidRPr="00CD09DA">
        <w:rPr>
          <w:rFonts w:ascii="Palatino Linotype" w:eastAsiaTheme="minorEastAsia" w:hAnsi="Palatino Linotype"/>
          <w:b/>
          <w:sz w:val="24"/>
          <w:szCs w:val="24"/>
          <w:lang w:val="es-ES_tradnl"/>
        </w:rPr>
        <w:t>1300/INFOEM/IP/RR/2021</w:t>
      </w:r>
      <w:r w:rsidRPr="00CD09DA">
        <w:rPr>
          <w:rFonts w:ascii="Palatino Linotype" w:eastAsiaTheme="minorEastAsia" w:hAnsi="Palatino Linotype"/>
          <w:sz w:val="24"/>
          <w:szCs w:val="24"/>
          <w:lang w:val="es-ES_tradnl"/>
        </w:rPr>
        <w:t xml:space="preserve">, </w:t>
      </w:r>
      <w:r w:rsidR="00D75330" w:rsidRPr="00CD09DA">
        <w:rPr>
          <w:rFonts w:ascii="Palatino Linotype" w:eastAsiaTheme="minorEastAsia" w:hAnsi="Palatino Linotype"/>
          <w:sz w:val="24"/>
          <w:szCs w:val="24"/>
          <w:lang w:val="es-ES_tradnl"/>
        </w:rPr>
        <w:t>porque al modificar la respuesta</w:t>
      </w:r>
      <w:r w:rsidR="00231730" w:rsidRPr="00CD09DA">
        <w:rPr>
          <w:rFonts w:ascii="Palatino Linotype" w:eastAsiaTheme="minorEastAsia" w:hAnsi="Palatino Linotype"/>
          <w:sz w:val="24"/>
          <w:szCs w:val="24"/>
          <w:lang w:val="es-ES_tradnl"/>
        </w:rPr>
        <w:t>,</w:t>
      </w:r>
      <w:r w:rsidR="00D75330" w:rsidRPr="00CD09DA">
        <w:rPr>
          <w:rFonts w:ascii="Palatino Linotype" w:eastAsiaTheme="minorEastAsia" w:hAnsi="Palatino Linotype"/>
          <w:sz w:val="24"/>
          <w:szCs w:val="24"/>
          <w:lang w:val="es-ES_tradnl"/>
        </w:rPr>
        <w:t xml:space="preserve"> el recurso quedó</w:t>
      </w:r>
      <w:r w:rsidR="007B037B" w:rsidRPr="00CD09DA">
        <w:rPr>
          <w:rFonts w:ascii="Palatino Linotype" w:eastAsiaTheme="minorEastAsia" w:hAnsi="Palatino Linotype"/>
          <w:sz w:val="24"/>
          <w:szCs w:val="24"/>
          <w:lang w:val="es-ES_tradnl"/>
        </w:rPr>
        <w:t xml:space="preserve"> sin materia en términos del</w:t>
      </w:r>
      <w:r w:rsidRPr="00CD09DA">
        <w:rPr>
          <w:rFonts w:ascii="Palatino Linotype" w:eastAsiaTheme="minorEastAsia" w:hAnsi="Palatino Linotype"/>
          <w:sz w:val="24"/>
          <w:szCs w:val="24"/>
          <w:lang w:val="es-ES_tradnl"/>
        </w:rPr>
        <w:t xml:space="preserve"> Considerando </w:t>
      </w:r>
      <w:r w:rsidR="006A1DA8" w:rsidRPr="00CD09DA">
        <w:rPr>
          <w:rFonts w:ascii="Palatino Linotype" w:eastAsiaTheme="minorEastAsia" w:hAnsi="Palatino Linotype"/>
          <w:b/>
          <w:sz w:val="24"/>
          <w:szCs w:val="24"/>
          <w:lang w:val="es-ES_tradnl"/>
        </w:rPr>
        <w:t>TERCERO</w:t>
      </w:r>
      <w:r w:rsidRPr="00CD09DA">
        <w:rPr>
          <w:rFonts w:ascii="Palatino Linotype" w:eastAsiaTheme="minorEastAsia" w:hAnsi="Palatino Linotype"/>
          <w:b/>
          <w:sz w:val="24"/>
          <w:szCs w:val="24"/>
          <w:lang w:val="es-ES_tradnl"/>
        </w:rPr>
        <w:t xml:space="preserve"> </w:t>
      </w:r>
      <w:r w:rsidRPr="00CD09DA">
        <w:rPr>
          <w:rFonts w:ascii="Palatino Linotype" w:eastAsiaTheme="minorEastAsia" w:hAnsi="Palatino Linotype"/>
          <w:sz w:val="24"/>
          <w:szCs w:val="24"/>
          <w:lang w:val="es-ES_tradnl"/>
        </w:rPr>
        <w:t>de la presente resolución.</w:t>
      </w:r>
    </w:p>
    <w:p w:rsidR="006F3C2D" w:rsidRPr="00CD09DA" w:rsidRDefault="006F3C2D" w:rsidP="006F3C2D">
      <w:pPr>
        <w:spacing w:after="0" w:line="360" w:lineRule="auto"/>
        <w:jc w:val="both"/>
        <w:rPr>
          <w:rFonts w:ascii="Palatino Linotype" w:eastAsiaTheme="minorEastAsia" w:hAnsi="Palatino Linotype"/>
          <w:sz w:val="24"/>
          <w:szCs w:val="24"/>
          <w:lang w:val="es-ES_tradnl"/>
        </w:rPr>
      </w:pPr>
    </w:p>
    <w:p w:rsidR="00DB56FA" w:rsidRPr="00CD09DA" w:rsidRDefault="00631932" w:rsidP="006F3C2D">
      <w:pPr>
        <w:pStyle w:val="Textoindependiente"/>
        <w:spacing w:after="0" w:line="360" w:lineRule="auto"/>
        <w:jc w:val="both"/>
        <w:rPr>
          <w:rFonts w:ascii="Palatino Linotype" w:hAnsi="Palatino Linotype"/>
          <w:sz w:val="24"/>
          <w:szCs w:val="24"/>
        </w:rPr>
      </w:pPr>
      <w:r w:rsidRPr="00CD09DA">
        <w:rPr>
          <w:rFonts w:ascii="Palatino Linotype" w:hAnsi="Palatino Linotype"/>
          <w:b/>
          <w:sz w:val="28"/>
          <w:szCs w:val="24"/>
        </w:rPr>
        <w:t>SEGUNDO.</w:t>
      </w:r>
      <w:r w:rsidRPr="00CD09DA">
        <w:rPr>
          <w:rFonts w:ascii="Palatino Linotype" w:hAnsi="Palatino Linotype" w:cs="Arial"/>
          <w:sz w:val="28"/>
          <w:szCs w:val="24"/>
        </w:rPr>
        <w:t xml:space="preserve"> </w:t>
      </w:r>
      <w:r w:rsidR="004A06FF" w:rsidRPr="00CD09DA">
        <w:rPr>
          <w:rFonts w:ascii="Palatino Linotype" w:hAnsi="Palatino Linotype"/>
          <w:b/>
          <w:sz w:val="24"/>
          <w:szCs w:val="24"/>
        </w:rPr>
        <w:t>NOTIFÍQUESE</w:t>
      </w:r>
      <w:r w:rsidR="004A06FF" w:rsidRPr="00CD09DA">
        <w:rPr>
          <w:rFonts w:ascii="Palatino Linotype" w:hAnsi="Palatino Linotype"/>
          <w:sz w:val="24"/>
          <w:szCs w:val="24"/>
        </w:rPr>
        <w:t xml:space="preserve"> vía </w:t>
      </w:r>
      <w:r w:rsidR="004A06FF" w:rsidRPr="00CD09DA">
        <w:rPr>
          <w:rFonts w:ascii="Palatino Linotype" w:hAnsi="Palatino Linotype"/>
          <w:b/>
          <w:sz w:val="24"/>
          <w:szCs w:val="24"/>
        </w:rPr>
        <w:t>SAIMEX</w:t>
      </w:r>
      <w:r w:rsidR="00BB6564" w:rsidRPr="00CD09DA">
        <w:rPr>
          <w:rFonts w:ascii="Palatino Linotype" w:hAnsi="Palatino Linotype"/>
          <w:sz w:val="24"/>
          <w:szCs w:val="24"/>
        </w:rPr>
        <w:t>, la presente resolución a la</w:t>
      </w:r>
      <w:r w:rsidR="004A06FF" w:rsidRPr="00CD09DA">
        <w:rPr>
          <w:rFonts w:ascii="Palatino Linotype" w:hAnsi="Palatino Linotype"/>
          <w:sz w:val="24"/>
          <w:szCs w:val="24"/>
        </w:rPr>
        <w:t xml:space="preserve"> Titular de la Unidad de Transparencia del </w:t>
      </w:r>
      <w:r w:rsidR="006A1DA8" w:rsidRPr="00CD09DA">
        <w:rPr>
          <w:rFonts w:ascii="Palatino Linotype" w:hAnsi="Palatino Linotype"/>
          <w:b/>
          <w:sz w:val="24"/>
          <w:szCs w:val="24"/>
        </w:rPr>
        <w:t>Sujeto Obligado</w:t>
      </w:r>
      <w:r w:rsidR="004A06FF" w:rsidRPr="00CD09DA">
        <w:rPr>
          <w:rFonts w:ascii="Palatino Linotype" w:hAnsi="Palatino Linotype"/>
          <w:sz w:val="24"/>
          <w:szCs w:val="24"/>
        </w:rPr>
        <w:t>.</w:t>
      </w:r>
    </w:p>
    <w:p w:rsidR="006F3C2D" w:rsidRPr="00CD09DA" w:rsidRDefault="006F3C2D" w:rsidP="006F3C2D">
      <w:pPr>
        <w:pStyle w:val="Textoindependiente"/>
        <w:spacing w:after="0" w:line="360" w:lineRule="auto"/>
        <w:jc w:val="both"/>
        <w:rPr>
          <w:rFonts w:ascii="Palatino Linotype" w:hAnsi="Palatino Linotype"/>
          <w:sz w:val="24"/>
          <w:szCs w:val="24"/>
        </w:rPr>
      </w:pPr>
    </w:p>
    <w:p w:rsidR="00DB56FA" w:rsidRPr="00CD09DA" w:rsidRDefault="00631932" w:rsidP="006F3C2D">
      <w:pPr>
        <w:pStyle w:val="Textoindependiente"/>
        <w:spacing w:after="0" w:line="360" w:lineRule="auto"/>
        <w:jc w:val="both"/>
        <w:rPr>
          <w:rFonts w:ascii="Palatino Linotype" w:hAnsi="Palatino Linotype"/>
          <w:sz w:val="24"/>
          <w:szCs w:val="24"/>
        </w:rPr>
      </w:pPr>
      <w:r w:rsidRPr="00CD09DA">
        <w:rPr>
          <w:rFonts w:ascii="Palatino Linotype" w:hAnsi="Palatino Linotype" w:cs="Arial"/>
          <w:b/>
          <w:sz w:val="28"/>
          <w:szCs w:val="24"/>
        </w:rPr>
        <w:lastRenderedPageBreak/>
        <w:t xml:space="preserve">TERCERO. </w:t>
      </w:r>
      <w:r w:rsidR="006A1DA8" w:rsidRPr="00CD09DA">
        <w:rPr>
          <w:rFonts w:ascii="Palatino Linotype" w:hAnsi="Palatino Linotype"/>
          <w:b/>
          <w:sz w:val="24"/>
          <w:szCs w:val="24"/>
        </w:rPr>
        <w:t>NOTIFÍQUESE</w:t>
      </w:r>
      <w:r w:rsidR="005C5ABF" w:rsidRPr="00CD09DA">
        <w:rPr>
          <w:rFonts w:ascii="Palatino Linotype" w:hAnsi="Palatino Linotype"/>
          <w:sz w:val="24"/>
          <w:szCs w:val="24"/>
        </w:rPr>
        <w:t xml:space="preserve"> a</w:t>
      </w:r>
      <w:r w:rsidR="006F3C2D" w:rsidRPr="00CD09DA">
        <w:rPr>
          <w:rFonts w:ascii="Palatino Linotype" w:hAnsi="Palatino Linotype"/>
          <w:sz w:val="24"/>
          <w:szCs w:val="24"/>
        </w:rPr>
        <w:t>l</w:t>
      </w:r>
      <w:r w:rsidR="005C5ABF" w:rsidRPr="00CD09DA">
        <w:rPr>
          <w:rFonts w:ascii="Palatino Linotype" w:hAnsi="Palatino Linotype"/>
          <w:sz w:val="24"/>
          <w:szCs w:val="24"/>
        </w:rPr>
        <w:t xml:space="preserve"> </w:t>
      </w:r>
      <w:r w:rsidR="006A1DA8" w:rsidRPr="00CD09DA">
        <w:rPr>
          <w:rFonts w:ascii="Palatino Linotype" w:hAnsi="Palatino Linotype"/>
          <w:b/>
          <w:sz w:val="24"/>
          <w:szCs w:val="24"/>
        </w:rPr>
        <w:t xml:space="preserve">Recurrente </w:t>
      </w:r>
      <w:r w:rsidR="006A1DA8" w:rsidRPr="00CD09DA">
        <w:rPr>
          <w:rFonts w:ascii="Palatino Linotype" w:hAnsi="Palatino Linotype"/>
          <w:sz w:val="24"/>
          <w:szCs w:val="24"/>
        </w:rPr>
        <w:t xml:space="preserve">la presente resolución, </w:t>
      </w:r>
      <w:r w:rsidR="00785C58" w:rsidRPr="00CD09DA">
        <w:rPr>
          <w:rFonts w:ascii="Palatino Linotype" w:hAnsi="Palatino Linotype"/>
          <w:sz w:val="24"/>
          <w:szCs w:val="24"/>
        </w:rPr>
        <w:t xml:space="preserve">y </w:t>
      </w:r>
      <w:r w:rsidR="00785C58" w:rsidRPr="00CD09DA">
        <w:rPr>
          <w:rFonts w:ascii="Palatino Linotype" w:hAnsi="Palatino Linotype" w:cs="Arial"/>
          <w:sz w:val="24"/>
          <w:szCs w:val="24"/>
        </w:rPr>
        <w:t>hágase</w:t>
      </w:r>
      <w:r w:rsidR="00785C58" w:rsidRPr="00CD09DA">
        <w:rPr>
          <w:rFonts w:ascii="Palatino Linotype" w:hAnsi="Palatino Linotype"/>
          <w:sz w:val="24"/>
          <w:szCs w:val="24"/>
        </w:rPr>
        <w:t xml:space="preserve"> </w:t>
      </w:r>
      <w:r w:rsidR="006A1DA8" w:rsidRPr="00CD09DA">
        <w:rPr>
          <w:rFonts w:ascii="Palatino Linotype" w:hAnsi="Palatino Linotype"/>
          <w:sz w:val="24"/>
          <w:szCs w:val="24"/>
        </w:rPr>
        <w:t>de</w:t>
      </w:r>
      <w:r w:rsidR="007837D3" w:rsidRPr="00CD09DA">
        <w:rPr>
          <w:rFonts w:ascii="Palatino Linotype" w:hAnsi="Palatino Linotype"/>
          <w:sz w:val="24"/>
          <w:szCs w:val="24"/>
        </w:rPr>
        <w:t xml:space="preserve"> su</w:t>
      </w:r>
      <w:r w:rsidR="006A1DA8" w:rsidRPr="00CD09DA">
        <w:rPr>
          <w:rFonts w:ascii="Palatino Linotype" w:hAnsi="Palatino Linotype"/>
          <w:sz w:val="24"/>
          <w:szCs w:val="24"/>
        </w:rPr>
        <w:t xml:space="preserve"> conocimiento</w:t>
      </w:r>
      <w:r w:rsidR="008F411C" w:rsidRPr="00CD09DA">
        <w:rPr>
          <w:rFonts w:ascii="Palatino Linotype" w:hAnsi="Palatino Linotype"/>
          <w:sz w:val="24"/>
          <w:szCs w:val="24"/>
        </w:rPr>
        <w:t xml:space="preserve"> </w:t>
      </w:r>
      <w:r w:rsidR="006A1DA8" w:rsidRPr="00CD09DA">
        <w:rPr>
          <w:rFonts w:ascii="Palatino Linotype" w:hAnsi="Palatino Linotype"/>
          <w:sz w:val="24"/>
          <w:szCs w:val="24"/>
        </w:rPr>
        <w:t>que en ca</w:t>
      </w:r>
      <w:r w:rsidR="000401A6" w:rsidRPr="00CD09DA">
        <w:rPr>
          <w:rFonts w:ascii="Palatino Linotype" w:hAnsi="Palatino Linotype"/>
          <w:sz w:val="24"/>
          <w:szCs w:val="24"/>
        </w:rPr>
        <w:t>so de que considere que le cause</w:t>
      </w:r>
      <w:r w:rsidR="006A1DA8" w:rsidRPr="00CD09DA">
        <w:rPr>
          <w:rFonts w:ascii="Palatino Linotype" w:hAnsi="Palatino Linotype"/>
          <w:sz w:val="24"/>
          <w:szCs w:val="24"/>
        </w:rPr>
        <w:t xml:space="preserve"> algún perjuicio</w:t>
      </w:r>
      <w:r w:rsidR="008F411C" w:rsidRPr="00CD09DA">
        <w:rPr>
          <w:rFonts w:ascii="Palatino Linotype" w:hAnsi="Palatino Linotype"/>
          <w:sz w:val="24"/>
          <w:szCs w:val="24"/>
        </w:rPr>
        <w:t xml:space="preserve"> la presente resolución</w:t>
      </w:r>
      <w:r w:rsidR="006A1DA8" w:rsidRPr="00CD09DA">
        <w:rPr>
          <w:rFonts w:ascii="Palatino Linotype" w:hAnsi="Palatino Linotype"/>
          <w:sz w:val="24"/>
          <w:szCs w:val="24"/>
        </w:rPr>
        <w:t>, podrá promover el Juicio de Amparo en los términos de las leyes aplicables, de acuerdo a lo estipulado por el artículo 196</w:t>
      </w:r>
      <w:r w:rsidR="008F411C" w:rsidRPr="00CD09DA">
        <w:rPr>
          <w:rFonts w:ascii="Palatino Linotype" w:hAnsi="Palatino Linotype"/>
          <w:sz w:val="24"/>
          <w:szCs w:val="24"/>
        </w:rPr>
        <w:t>,</w:t>
      </w:r>
      <w:r w:rsidR="006A1DA8" w:rsidRPr="00CD09DA">
        <w:rPr>
          <w:rFonts w:ascii="Palatino Linotype" w:hAnsi="Palatino Linotype"/>
          <w:sz w:val="24"/>
          <w:szCs w:val="24"/>
        </w:rPr>
        <w:t xml:space="preserve"> de la Ley de Transparencia y Acceso a la Información Pública del Estado de México y Municipios.</w:t>
      </w:r>
    </w:p>
    <w:p w:rsidR="006F3C2D" w:rsidRPr="00CD09DA" w:rsidRDefault="006F3C2D" w:rsidP="006F3C2D">
      <w:pPr>
        <w:pStyle w:val="Textoindependiente"/>
        <w:spacing w:after="0" w:line="360" w:lineRule="auto"/>
        <w:jc w:val="both"/>
        <w:rPr>
          <w:rFonts w:ascii="Palatino Linotype" w:hAnsi="Palatino Linotype"/>
          <w:sz w:val="24"/>
          <w:szCs w:val="24"/>
        </w:rPr>
      </w:pPr>
    </w:p>
    <w:p w:rsidR="00B170D3" w:rsidRPr="00231730" w:rsidRDefault="00884EEA" w:rsidP="00613213">
      <w:pPr>
        <w:spacing w:after="0" w:line="360" w:lineRule="auto"/>
        <w:jc w:val="both"/>
        <w:rPr>
          <w:rFonts w:ascii="Palatino Linotype" w:hAnsi="Palatino Linotype" w:cs="Arial"/>
          <w:sz w:val="24"/>
        </w:rPr>
      </w:pPr>
      <w:r w:rsidRPr="00CD09DA">
        <w:rPr>
          <w:rFonts w:ascii="Palatino Linotype" w:hAnsi="Palatino Linotype" w:cs="Arial"/>
          <w:sz w:val="24"/>
        </w:rPr>
        <w:t>ASÍ LO RESUELVE, POR UNANIMIDAD DE VOTOS EL PLENO DEL</w:t>
      </w:r>
      <w:r w:rsidRPr="00CD09DA">
        <w:rPr>
          <w:rFonts w:ascii="Palatino Linotype" w:eastAsia="Arial Unicode MS" w:hAnsi="Palatino Linotype" w:cs="Arial"/>
          <w:sz w:val="24"/>
        </w:rPr>
        <w:t xml:space="preserve"> INSTITUTO DE TRANSPARENCIA, ACCESO A LA INFORMACIÓN PÚBLICA Y PROTECCIÓN DE DATOS PERSONALES DEL ESTADO DE MÉXICO Y MUNICIPIOS</w:t>
      </w:r>
      <w:r w:rsidRPr="00CD09DA">
        <w:rPr>
          <w:rFonts w:ascii="Palatino Linotype" w:hAnsi="Palatino Linotype" w:cs="Arial"/>
          <w:sz w:val="24"/>
        </w:rPr>
        <w:t xml:space="preserve">, CONFORMADO POR LOS COMISIONADOS </w:t>
      </w:r>
      <w:r w:rsidR="00250EB0" w:rsidRPr="00CD09DA">
        <w:rPr>
          <w:rFonts w:ascii="Palatino Linotype" w:hAnsi="Palatino Linotype" w:cs="Arial"/>
          <w:sz w:val="24"/>
        </w:rPr>
        <w:t>ZULEMA MARTÍNEZ SÁNCHEZ</w:t>
      </w:r>
      <w:r w:rsidRPr="00CD09DA">
        <w:rPr>
          <w:rFonts w:ascii="Palatino Linotype" w:hAnsi="Palatino Linotype" w:cs="Arial"/>
          <w:sz w:val="24"/>
        </w:rPr>
        <w:t xml:space="preserve">, </w:t>
      </w:r>
      <w:r w:rsidR="001E318A" w:rsidRPr="00CD09DA">
        <w:rPr>
          <w:rFonts w:ascii="Palatino Linotype" w:hAnsi="Palatino Linotype" w:cs="Arial"/>
          <w:sz w:val="24"/>
        </w:rPr>
        <w:t xml:space="preserve">EVA ABAID YAPUR, JOSÉ GUADALUPE LUNA HERNÁNDEZ, JAVIER MARTÍNEZ CRUZ </w:t>
      </w:r>
      <w:r w:rsidR="00E758AB" w:rsidRPr="00CD09DA">
        <w:rPr>
          <w:rFonts w:ascii="Palatino Linotype" w:hAnsi="Palatino Linotype" w:cs="Arial"/>
          <w:sz w:val="24"/>
        </w:rPr>
        <w:t>Y LUIS GUSTAVO PARRA NORIEGA</w:t>
      </w:r>
      <w:r w:rsidRPr="00CD09DA">
        <w:rPr>
          <w:rFonts w:ascii="Palatino Linotype" w:hAnsi="Palatino Linotype" w:cs="Arial"/>
          <w:sz w:val="24"/>
        </w:rPr>
        <w:t xml:space="preserve">, EN LA </w:t>
      </w:r>
      <w:r w:rsidR="00BB6564" w:rsidRPr="00CD09DA">
        <w:rPr>
          <w:rFonts w:ascii="Palatino Linotype" w:hAnsi="Palatino Linotype" w:cs="Arial"/>
          <w:sz w:val="24"/>
        </w:rPr>
        <w:t>DÉCIMA QUINTA</w:t>
      </w:r>
      <w:r w:rsidR="006F3C2D" w:rsidRPr="00CD09DA">
        <w:rPr>
          <w:rFonts w:ascii="Palatino Linotype" w:hAnsi="Palatino Linotype" w:cs="Arial"/>
          <w:sz w:val="24"/>
        </w:rPr>
        <w:t xml:space="preserve"> </w:t>
      </w:r>
      <w:r w:rsidRPr="00CD09DA">
        <w:rPr>
          <w:rFonts w:ascii="Palatino Linotype" w:hAnsi="Palatino Linotype" w:cs="Arial"/>
          <w:sz w:val="24"/>
        </w:rPr>
        <w:t xml:space="preserve">SESIÓN </w:t>
      </w:r>
      <w:r w:rsidR="00D76CA3" w:rsidRPr="00CD09DA">
        <w:rPr>
          <w:rFonts w:ascii="Palatino Linotype" w:hAnsi="Palatino Linotype" w:cs="Arial"/>
          <w:sz w:val="24"/>
        </w:rPr>
        <w:t xml:space="preserve">ORDINARIA CELEBRADA EL </w:t>
      </w:r>
      <w:r w:rsidR="00BB6564" w:rsidRPr="00CD09DA">
        <w:rPr>
          <w:rFonts w:ascii="Palatino Linotype" w:hAnsi="Palatino Linotype" w:cs="Arial"/>
          <w:sz w:val="24"/>
        </w:rPr>
        <w:t>SEIS DE MAYO</w:t>
      </w:r>
      <w:r w:rsidR="00D76CA3" w:rsidRPr="00CD09DA">
        <w:rPr>
          <w:rFonts w:ascii="Palatino Linotype" w:hAnsi="Palatino Linotype" w:cs="Arial"/>
          <w:sz w:val="24"/>
        </w:rPr>
        <w:t xml:space="preserve"> DE DOS MIL </w:t>
      </w:r>
      <w:r w:rsidR="006F3C2D" w:rsidRPr="00CD09DA">
        <w:rPr>
          <w:rFonts w:ascii="Palatino Linotype" w:hAnsi="Palatino Linotype" w:cs="Arial"/>
          <w:sz w:val="24"/>
        </w:rPr>
        <w:t>VEINTIUNO</w:t>
      </w:r>
      <w:r w:rsidR="00D76CA3" w:rsidRPr="00CD09DA">
        <w:rPr>
          <w:rFonts w:ascii="Palatino Linotype" w:hAnsi="Palatino Linotype" w:cs="Arial"/>
          <w:sz w:val="24"/>
        </w:rPr>
        <w:t xml:space="preserve">, ANTE </w:t>
      </w:r>
      <w:r w:rsidR="00250EB0" w:rsidRPr="00CD09DA">
        <w:rPr>
          <w:rFonts w:ascii="Palatino Linotype" w:hAnsi="Palatino Linotype" w:cs="Arial"/>
          <w:sz w:val="24"/>
        </w:rPr>
        <w:t>EL SECRETARIO TÉCNICO</w:t>
      </w:r>
      <w:r w:rsidRPr="00CD09DA">
        <w:rPr>
          <w:rFonts w:ascii="Palatino Linotype" w:hAnsi="Palatino Linotype" w:cs="Arial"/>
          <w:sz w:val="24"/>
        </w:rPr>
        <w:t xml:space="preserve"> DEL PLENO, </w:t>
      </w:r>
      <w:r w:rsidR="00250EB0" w:rsidRPr="00CD09DA">
        <w:rPr>
          <w:rFonts w:ascii="Palatino Linotype" w:hAnsi="Palatino Linotype" w:cs="Arial"/>
          <w:sz w:val="24"/>
        </w:rPr>
        <w:t>ALEXIS TAPIA RAMÍREZ</w:t>
      </w:r>
      <w:r w:rsidRPr="00CD09DA">
        <w:rPr>
          <w:rFonts w:ascii="Palatino Linotype" w:hAnsi="Palatino Linotype" w:cs="Arial"/>
          <w:sz w:val="24"/>
        </w:rPr>
        <w:t>.</w:t>
      </w:r>
      <w:r w:rsidR="006F3C2D" w:rsidRPr="00CD09DA">
        <w:rPr>
          <w:rFonts w:ascii="Palatino Linotype" w:hAnsi="Palatino Linotype" w:cs="Arial"/>
          <w:sz w:val="24"/>
        </w:rPr>
        <w:t>--------------------------------------------------------------------------------------------------------------------------------------------------------------------------------------------------------------------------------------------------------------------------------------------------------------------------------------------------------------------------------------------------------------------------------------------------------------------------------------------------------------------------------------------------------------------------------------------------------------------------------------------------------------------------------------------------------------------------------------------------------------------------------------------------------------------------------------------------------------------------------------------------------------------------------------------------------------------------------------------------------------------------------------------------------------------</w:t>
      </w:r>
      <w:r w:rsidR="005B1632" w:rsidRPr="005B1632">
        <w:rPr>
          <w:rFonts w:ascii="Palatino Linotype" w:hAnsi="Palatino Linotype" w:cs="Arial"/>
          <w:sz w:val="24"/>
        </w:rPr>
        <w:t xml:space="preserve"> </w:t>
      </w:r>
    </w:p>
    <w:p w:rsidR="00882BCB" w:rsidRPr="00231730" w:rsidRDefault="00882BCB" w:rsidP="00613213">
      <w:pPr>
        <w:spacing w:after="0" w:line="240" w:lineRule="auto"/>
        <w:jc w:val="both"/>
        <w:rPr>
          <w:rFonts w:ascii="Palatino Linotype" w:hAnsi="Palatino Linotype" w:cs="Arial"/>
          <w:sz w:val="2"/>
          <w:szCs w:val="18"/>
        </w:rPr>
      </w:pPr>
    </w:p>
    <w:p w:rsidR="00882BCB" w:rsidRPr="00231730" w:rsidRDefault="00882BCB" w:rsidP="00613213">
      <w:pPr>
        <w:spacing w:after="0" w:line="240" w:lineRule="auto"/>
        <w:jc w:val="both"/>
        <w:rPr>
          <w:rFonts w:ascii="Palatino Linotype" w:hAnsi="Palatino Linotype" w:cs="Arial"/>
          <w:sz w:val="4"/>
          <w:szCs w:val="16"/>
        </w:rPr>
      </w:pPr>
    </w:p>
    <w:p w:rsidR="006A1DA8" w:rsidRPr="00231730" w:rsidRDefault="006A1DA8" w:rsidP="00613213">
      <w:pPr>
        <w:spacing w:after="0" w:line="240" w:lineRule="auto"/>
        <w:jc w:val="both"/>
        <w:rPr>
          <w:rFonts w:ascii="Palatino Linotype" w:hAnsi="Palatino Linotype" w:cs="Arial"/>
          <w:sz w:val="2"/>
          <w:szCs w:val="16"/>
        </w:rPr>
      </w:pPr>
    </w:p>
    <w:p w:rsidR="00DD13E2" w:rsidRPr="00556551" w:rsidRDefault="00DD13E2" w:rsidP="00613213">
      <w:pPr>
        <w:spacing w:after="0" w:line="240" w:lineRule="auto"/>
        <w:jc w:val="both"/>
        <w:rPr>
          <w:rFonts w:ascii="Palatino Linotype" w:hAnsi="Palatino Linotype" w:cs="Arial"/>
          <w:sz w:val="16"/>
          <w:szCs w:val="16"/>
        </w:rPr>
      </w:pPr>
    </w:p>
    <w:sectPr w:rsidR="00DD13E2" w:rsidRPr="00556551" w:rsidSect="00BD2519">
      <w:headerReference w:type="even" r:id="rId27"/>
      <w:headerReference w:type="default" r:id="rId28"/>
      <w:footerReference w:type="default" r:id="rId29"/>
      <w:headerReference w:type="first" r:id="rId30"/>
      <w:footerReference w:type="first" r:id="rId31"/>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5115" w:rsidRDefault="00D45115" w:rsidP="00EE47DA">
      <w:pPr>
        <w:spacing w:after="0" w:line="240" w:lineRule="auto"/>
      </w:pPr>
      <w:r>
        <w:separator/>
      </w:r>
    </w:p>
  </w:endnote>
  <w:endnote w:type="continuationSeparator" w:id="0">
    <w:p w:rsidR="00D45115" w:rsidRDefault="00D45115" w:rsidP="00EE47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7AA3" w:rsidRPr="000B69FA" w:rsidRDefault="00377AA3" w:rsidP="00BD251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9527D">
      <w:rPr>
        <w:rFonts w:ascii="Palatino Linotype" w:hAnsi="Palatino Linotype"/>
        <w:bCs/>
        <w:noProof/>
        <w:sz w:val="20"/>
      </w:rPr>
      <w:t>6</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E9527D">
      <w:rPr>
        <w:rFonts w:ascii="Palatino Linotype" w:hAnsi="Palatino Linotype"/>
        <w:bCs/>
        <w:noProof/>
        <w:sz w:val="20"/>
      </w:rPr>
      <w:t>25</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7AA3" w:rsidRPr="000B69FA" w:rsidRDefault="00377AA3" w:rsidP="00BD251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9527D">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E9527D">
      <w:rPr>
        <w:rFonts w:ascii="Palatino Linotype" w:hAnsi="Palatino Linotype"/>
        <w:bCs/>
        <w:noProof/>
        <w:sz w:val="20"/>
      </w:rPr>
      <w:t>25</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5115" w:rsidRDefault="00D45115" w:rsidP="00EE47DA">
      <w:pPr>
        <w:spacing w:after="0" w:line="240" w:lineRule="auto"/>
      </w:pPr>
      <w:r>
        <w:separator/>
      </w:r>
    </w:p>
  </w:footnote>
  <w:footnote w:type="continuationSeparator" w:id="0">
    <w:p w:rsidR="00D45115" w:rsidRDefault="00D45115" w:rsidP="00EE47DA">
      <w:pPr>
        <w:spacing w:after="0" w:line="240" w:lineRule="auto"/>
      </w:pPr>
      <w:r>
        <w:continuationSeparator/>
      </w:r>
    </w:p>
  </w:footnote>
  <w:footnote w:id="1">
    <w:p w:rsidR="0007610F" w:rsidRPr="00911081" w:rsidRDefault="0007610F" w:rsidP="0007610F">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07610F" w:rsidRPr="00911081" w:rsidRDefault="0007610F" w:rsidP="0007610F">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11081">
        <w:rPr>
          <w:rFonts w:ascii="Palatino Linotype" w:hAnsi="Palatino Linotype"/>
          <w:i/>
          <w:sz w:val="16"/>
          <w:szCs w:val="16"/>
        </w:rPr>
        <w:t>concesoria</w:t>
      </w:r>
      <w:proofErr w:type="spellEnd"/>
      <w:r w:rsidRPr="00911081">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2C2" w:rsidRDefault="00D45115">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11313"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7AA3" w:rsidRDefault="00D45115">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11314" o:spid="_x0000_s2051" type="#_x0000_t75" style="position:absolute;margin-left:0;margin-top:0;width:609.4pt;height:793.75pt;z-index:-251656192;mso-position-horizontal:center;mso-position-horizontal-relative:margin;mso-position-vertical:center;mso-position-vertical-relative:margin" o:allowincell="f">
          <v:imagedata r:id="rId1" o:title="infoem"/>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382"/>
      <w:gridCol w:w="4683"/>
    </w:tblGrid>
    <w:tr w:rsidR="00377AA3" w:rsidTr="00103037">
      <w:trPr>
        <w:trHeight w:val="227"/>
      </w:trPr>
      <w:tc>
        <w:tcPr>
          <w:tcW w:w="5382" w:type="dxa"/>
          <w:hideMark/>
        </w:tcPr>
        <w:p w:rsidR="00377AA3" w:rsidRDefault="00377AA3" w:rsidP="00476FB5">
          <w:pPr>
            <w:spacing w:after="0" w:line="27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683" w:type="dxa"/>
          <w:hideMark/>
        </w:tcPr>
        <w:p w:rsidR="00377AA3" w:rsidRPr="003416ED" w:rsidRDefault="00377AA3" w:rsidP="00103037">
          <w:pPr>
            <w:spacing w:after="0" w:line="276" w:lineRule="auto"/>
            <w:ind w:left="-486" w:right="72" w:firstLine="1585"/>
            <w:jc w:val="right"/>
            <w:rPr>
              <w:rFonts w:ascii="Palatino Linotype" w:hAnsi="Palatino Linotype" w:cs="Arial"/>
            </w:rPr>
          </w:pPr>
          <w:r>
            <w:rPr>
              <w:rFonts w:ascii="Palatino Linotype" w:hAnsi="Palatino Linotype" w:cs="Arial"/>
              <w:bCs/>
              <w:lang w:eastAsia="es-MX"/>
            </w:rPr>
            <w:t>0</w:t>
          </w:r>
          <w:r w:rsidR="00103037">
            <w:rPr>
              <w:rFonts w:ascii="Palatino Linotype" w:hAnsi="Palatino Linotype" w:cs="Arial"/>
              <w:bCs/>
              <w:lang w:eastAsia="es-MX"/>
            </w:rPr>
            <w:t>1300</w:t>
          </w:r>
          <w:r w:rsidR="00613213">
            <w:rPr>
              <w:rFonts w:ascii="Palatino Linotype" w:hAnsi="Palatino Linotype" w:cs="Arial"/>
              <w:bCs/>
              <w:lang w:eastAsia="es-MX"/>
            </w:rPr>
            <w:t>/INFOEM/IP/RR/20</w:t>
          </w:r>
          <w:r w:rsidR="00476FB5">
            <w:rPr>
              <w:rFonts w:ascii="Palatino Linotype" w:hAnsi="Palatino Linotype" w:cs="Arial"/>
              <w:bCs/>
              <w:lang w:eastAsia="es-MX"/>
            </w:rPr>
            <w:t>2</w:t>
          </w:r>
          <w:r w:rsidR="00103037">
            <w:rPr>
              <w:rFonts w:ascii="Palatino Linotype" w:hAnsi="Palatino Linotype" w:cs="Arial"/>
              <w:bCs/>
              <w:lang w:eastAsia="es-MX"/>
            </w:rPr>
            <w:t>1</w:t>
          </w:r>
        </w:p>
      </w:tc>
    </w:tr>
    <w:tr w:rsidR="00377AA3" w:rsidTr="00BB6564">
      <w:trPr>
        <w:trHeight w:val="242"/>
      </w:trPr>
      <w:tc>
        <w:tcPr>
          <w:tcW w:w="5382" w:type="dxa"/>
          <w:vAlign w:val="center"/>
          <w:hideMark/>
        </w:tcPr>
        <w:p w:rsidR="00377AA3" w:rsidRDefault="00377AA3" w:rsidP="00BB6564">
          <w:pPr>
            <w:spacing w:after="0" w:line="27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683" w:type="dxa"/>
          <w:hideMark/>
        </w:tcPr>
        <w:p w:rsidR="00377AA3" w:rsidRPr="00103037" w:rsidRDefault="000C3622" w:rsidP="00103037">
          <w:pPr>
            <w:spacing w:after="0" w:line="276" w:lineRule="auto"/>
            <w:ind w:right="77"/>
            <w:jc w:val="both"/>
            <w:rPr>
              <w:rFonts w:ascii="Palatino Linotype" w:hAnsi="Palatino Linotype" w:cs="Arial"/>
              <w:bCs/>
              <w:lang w:eastAsia="es-MX"/>
            </w:rPr>
          </w:pPr>
          <w:r w:rsidRPr="000C3622">
            <w:rPr>
              <w:rFonts w:ascii="Palatino Linotype" w:hAnsi="Palatino Linotype" w:cs="Arial"/>
              <w:bCs/>
              <w:lang w:eastAsia="es-MX"/>
            </w:rPr>
            <w:t>Instituto de Transparencia, Acceso a la Información Pública y Protección de Datos Personales del Estado de México y Municipios</w:t>
          </w:r>
        </w:p>
      </w:tc>
    </w:tr>
    <w:tr w:rsidR="00377AA3" w:rsidTr="00103037">
      <w:trPr>
        <w:trHeight w:val="342"/>
      </w:trPr>
      <w:tc>
        <w:tcPr>
          <w:tcW w:w="5382" w:type="dxa"/>
          <w:hideMark/>
        </w:tcPr>
        <w:p w:rsidR="00377AA3" w:rsidRDefault="00377AA3" w:rsidP="00476FB5">
          <w:pPr>
            <w:tabs>
              <w:tab w:val="left" w:pos="4892"/>
            </w:tabs>
            <w:spacing w:after="0" w:line="27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683" w:type="dxa"/>
          <w:hideMark/>
        </w:tcPr>
        <w:p w:rsidR="00377AA3" w:rsidRPr="003416ED" w:rsidRDefault="00377AA3" w:rsidP="00103037">
          <w:pPr>
            <w:spacing w:after="0" w:line="276" w:lineRule="auto"/>
            <w:ind w:left="-486" w:right="72" w:firstLine="567"/>
            <w:jc w:val="right"/>
            <w:rPr>
              <w:rFonts w:ascii="Palatino Linotype" w:hAnsi="Palatino Linotype" w:cs="Arial"/>
            </w:rPr>
          </w:pPr>
          <w:r w:rsidRPr="003416ED">
            <w:rPr>
              <w:rFonts w:ascii="Palatino Linotype" w:hAnsi="Palatino Linotype" w:cs="Arial"/>
            </w:rPr>
            <w:t>Zulema Martínez Sánchez</w:t>
          </w:r>
        </w:p>
      </w:tc>
    </w:tr>
  </w:tbl>
  <w:p w:rsidR="00377AA3" w:rsidRPr="00103037" w:rsidRDefault="00377AA3">
    <w:pPr>
      <w:pStyle w:val="Encabezado"/>
      <w:rPr>
        <w:sz w:val="4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382"/>
      <w:gridCol w:w="4683"/>
    </w:tblGrid>
    <w:tr w:rsidR="00377AA3" w:rsidTr="00103037">
      <w:trPr>
        <w:trHeight w:val="227"/>
      </w:trPr>
      <w:tc>
        <w:tcPr>
          <w:tcW w:w="5382" w:type="dxa"/>
          <w:hideMark/>
        </w:tcPr>
        <w:p w:rsidR="00377AA3" w:rsidRDefault="00377AA3" w:rsidP="00476FB5">
          <w:pPr>
            <w:spacing w:after="0" w:line="27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683" w:type="dxa"/>
          <w:hideMark/>
        </w:tcPr>
        <w:p w:rsidR="00377AA3" w:rsidRPr="003416ED" w:rsidRDefault="00476FB5" w:rsidP="00103037">
          <w:pPr>
            <w:spacing w:after="0" w:line="276" w:lineRule="auto"/>
            <w:ind w:left="-486" w:firstLine="1408"/>
            <w:jc w:val="right"/>
            <w:rPr>
              <w:rFonts w:ascii="Palatino Linotype" w:hAnsi="Palatino Linotype" w:cs="Arial"/>
            </w:rPr>
          </w:pPr>
          <w:r>
            <w:rPr>
              <w:rFonts w:ascii="Palatino Linotype" w:hAnsi="Palatino Linotype" w:cs="Arial"/>
              <w:bCs/>
              <w:lang w:eastAsia="es-MX"/>
            </w:rPr>
            <w:t>0</w:t>
          </w:r>
          <w:r w:rsidR="00103037">
            <w:rPr>
              <w:rFonts w:ascii="Palatino Linotype" w:hAnsi="Palatino Linotype" w:cs="Arial"/>
              <w:bCs/>
              <w:lang w:eastAsia="es-MX"/>
            </w:rPr>
            <w:t>1300</w:t>
          </w:r>
          <w:r w:rsidR="00613213">
            <w:rPr>
              <w:rFonts w:ascii="Palatino Linotype" w:hAnsi="Palatino Linotype" w:cs="Arial"/>
              <w:bCs/>
              <w:lang w:eastAsia="es-MX"/>
            </w:rPr>
            <w:t>/INFOEM/IP/RR/20</w:t>
          </w:r>
          <w:r w:rsidR="00103037">
            <w:rPr>
              <w:rFonts w:ascii="Palatino Linotype" w:hAnsi="Palatino Linotype" w:cs="Arial"/>
              <w:bCs/>
              <w:lang w:eastAsia="es-MX"/>
            </w:rPr>
            <w:t>21</w:t>
          </w:r>
        </w:p>
      </w:tc>
    </w:tr>
    <w:tr w:rsidR="00377AA3" w:rsidTr="00103037">
      <w:trPr>
        <w:trHeight w:val="196"/>
      </w:trPr>
      <w:tc>
        <w:tcPr>
          <w:tcW w:w="5382" w:type="dxa"/>
          <w:hideMark/>
        </w:tcPr>
        <w:p w:rsidR="00377AA3" w:rsidRDefault="00377AA3" w:rsidP="00476FB5">
          <w:pPr>
            <w:spacing w:after="0" w:line="276" w:lineRule="auto"/>
            <w:ind w:right="204"/>
            <w:jc w:val="right"/>
            <w:rPr>
              <w:rFonts w:ascii="Palatino Linotype" w:hAnsi="Palatino Linotype" w:cs="Arial"/>
              <w:b/>
              <w:szCs w:val="20"/>
            </w:rPr>
          </w:pPr>
          <w:r>
            <w:rPr>
              <w:rFonts w:ascii="Palatino Linotype" w:hAnsi="Palatino Linotype" w:cs="Arial"/>
              <w:b/>
              <w:szCs w:val="20"/>
            </w:rPr>
            <w:t>Recurrente:</w:t>
          </w:r>
        </w:p>
      </w:tc>
      <w:tc>
        <w:tcPr>
          <w:tcW w:w="4683" w:type="dxa"/>
          <w:hideMark/>
        </w:tcPr>
        <w:p w:rsidR="00377AA3" w:rsidRPr="003416ED" w:rsidRDefault="00E9527D" w:rsidP="00103037">
          <w:pPr>
            <w:spacing w:after="0" w:line="276" w:lineRule="auto"/>
            <w:ind w:left="-486" w:firstLine="1408"/>
            <w:jc w:val="right"/>
          </w:pPr>
          <w:proofErr w:type="spellStart"/>
          <w:r>
            <w:rPr>
              <w:rFonts w:ascii="Palatino Linotype" w:hAnsi="Palatino Linotype" w:cs="Arial"/>
              <w:bCs/>
              <w:lang w:eastAsia="es-MX"/>
            </w:rPr>
            <w:t>xxxxxxxxxxxxxxxxxxxxx</w:t>
          </w:r>
          <w:proofErr w:type="spellEnd"/>
        </w:p>
      </w:tc>
    </w:tr>
    <w:tr w:rsidR="00377AA3" w:rsidTr="00BB6564">
      <w:trPr>
        <w:trHeight w:val="242"/>
      </w:trPr>
      <w:tc>
        <w:tcPr>
          <w:tcW w:w="5382" w:type="dxa"/>
          <w:vAlign w:val="center"/>
          <w:hideMark/>
        </w:tcPr>
        <w:p w:rsidR="00377AA3" w:rsidRDefault="00377AA3" w:rsidP="00BB6564">
          <w:pPr>
            <w:spacing w:after="0" w:line="27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683" w:type="dxa"/>
          <w:hideMark/>
        </w:tcPr>
        <w:p w:rsidR="00377AA3" w:rsidRPr="000C3622" w:rsidRDefault="000C3622" w:rsidP="00103037">
          <w:pPr>
            <w:spacing w:after="0" w:line="276" w:lineRule="auto"/>
            <w:jc w:val="both"/>
            <w:rPr>
              <w:rFonts w:ascii="Palatino Linotype" w:hAnsi="Palatino Linotype" w:cs="Arial"/>
              <w:bCs/>
              <w:lang w:eastAsia="es-MX"/>
            </w:rPr>
          </w:pPr>
          <w:r w:rsidRPr="000C3622">
            <w:rPr>
              <w:rFonts w:ascii="Palatino Linotype" w:hAnsi="Palatino Linotype" w:cs="Arial"/>
              <w:bCs/>
              <w:lang w:eastAsia="es-MX"/>
            </w:rPr>
            <w:t xml:space="preserve">Instituto de Transparencia, </w:t>
          </w:r>
          <w:r w:rsidR="00103037">
            <w:rPr>
              <w:rFonts w:ascii="Palatino Linotype" w:hAnsi="Palatino Linotype" w:cs="Arial"/>
              <w:bCs/>
              <w:lang w:eastAsia="es-MX"/>
            </w:rPr>
            <w:t xml:space="preserve">Acceso a la </w:t>
          </w:r>
          <w:r w:rsidRPr="000C3622">
            <w:rPr>
              <w:rFonts w:ascii="Palatino Linotype" w:hAnsi="Palatino Linotype" w:cs="Arial"/>
              <w:bCs/>
              <w:lang w:eastAsia="es-MX"/>
            </w:rPr>
            <w:t xml:space="preserve">Información Pública y </w:t>
          </w:r>
          <w:r w:rsidR="00103037">
            <w:rPr>
              <w:rFonts w:ascii="Palatino Linotype" w:hAnsi="Palatino Linotype" w:cs="Arial"/>
              <w:bCs/>
              <w:lang w:eastAsia="es-MX"/>
            </w:rPr>
            <w:t xml:space="preserve"> </w:t>
          </w:r>
          <w:r w:rsidRPr="000C3622">
            <w:rPr>
              <w:rFonts w:ascii="Palatino Linotype" w:hAnsi="Palatino Linotype" w:cs="Arial"/>
              <w:bCs/>
              <w:lang w:eastAsia="es-MX"/>
            </w:rPr>
            <w:t>Protección de Datos Personales del Estado de México y Municipios</w:t>
          </w:r>
        </w:p>
      </w:tc>
    </w:tr>
    <w:tr w:rsidR="00377AA3" w:rsidTr="00103037">
      <w:trPr>
        <w:trHeight w:val="342"/>
      </w:trPr>
      <w:tc>
        <w:tcPr>
          <w:tcW w:w="5382" w:type="dxa"/>
          <w:hideMark/>
        </w:tcPr>
        <w:p w:rsidR="00377AA3" w:rsidRDefault="00377AA3" w:rsidP="00476FB5">
          <w:pPr>
            <w:tabs>
              <w:tab w:val="left" w:pos="4892"/>
            </w:tabs>
            <w:spacing w:after="0" w:line="27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683" w:type="dxa"/>
          <w:hideMark/>
        </w:tcPr>
        <w:p w:rsidR="00377AA3" w:rsidRDefault="00377AA3" w:rsidP="00103037">
          <w:pPr>
            <w:spacing w:after="0" w:line="276" w:lineRule="auto"/>
            <w:ind w:left="-486" w:firstLine="567"/>
            <w:jc w:val="right"/>
            <w:rPr>
              <w:rFonts w:ascii="Palatino Linotype" w:hAnsi="Palatino Linotype" w:cs="Arial"/>
            </w:rPr>
          </w:pPr>
          <w:r w:rsidRPr="003416ED">
            <w:rPr>
              <w:rFonts w:ascii="Palatino Linotype" w:hAnsi="Palatino Linotype" w:cs="Arial"/>
            </w:rPr>
            <w:t>Zulema Martínez Sánchez</w:t>
          </w:r>
        </w:p>
        <w:p w:rsidR="00103037" w:rsidRPr="003416ED" w:rsidRDefault="00103037" w:rsidP="00476FB5">
          <w:pPr>
            <w:spacing w:after="0" w:line="276" w:lineRule="auto"/>
            <w:ind w:left="-486" w:right="214" w:firstLine="567"/>
            <w:jc w:val="right"/>
            <w:rPr>
              <w:rFonts w:ascii="Palatino Linotype" w:hAnsi="Palatino Linotype" w:cs="Arial"/>
            </w:rPr>
          </w:pPr>
        </w:p>
      </w:tc>
    </w:tr>
  </w:tbl>
  <w:p w:rsidR="00377AA3" w:rsidRPr="003416ED" w:rsidRDefault="00D45115">
    <w:pPr>
      <w:pStyle w:val="Encabezado"/>
      <w:rPr>
        <w:sz w:val="12"/>
      </w:rPr>
    </w:pPr>
    <w:r>
      <w:rPr>
        <w:noProof/>
        <w:sz w:val="12"/>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11312" o:spid="_x0000_s2049" type="#_x0000_t75" style="position:absolute;margin-left:0;margin-top:0;width:609.4pt;height:793.75pt;z-index:-251658240;mso-position-horizontal:center;mso-position-horizontal-relative:margin;mso-position-vertical:center;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511053"/>
    <w:multiLevelType w:val="hybridMultilevel"/>
    <w:tmpl w:val="05A03FA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E1F5BAF"/>
    <w:multiLevelType w:val="hybridMultilevel"/>
    <w:tmpl w:val="1E5298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32406E06"/>
    <w:multiLevelType w:val="hybridMultilevel"/>
    <w:tmpl w:val="BAE8FBF8"/>
    <w:lvl w:ilvl="0" w:tplc="F3EC5DB2">
      <w:start w:val="1"/>
      <w:numFmt w:val="decimal"/>
      <w:lvlText w:val="%1."/>
      <w:lvlJc w:val="left"/>
      <w:pPr>
        <w:ind w:left="2258" w:hanging="720"/>
      </w:pPr>
      <w:rPr>
        <w:rFonts w:hint="default"/>
        <w:b/>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3">
    <w:nsid w:val="36F9201D"/>
    <w:multiLevelType w:val="hybridMultilevel"/>
    <w:tmpl w:val="8876B8DE"/>
    <w:lvl w:ilvl="0" w:tplc="BF3629A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5">
    <w:nsid w:val="491566E4"/>
    <w:multiLevelType w:val="hybridMultilevel"/>
    <w:tmpl w:val="B83AFED0"/>
    <w:lvl w:ilvl="0" w:tplc="A63239AA">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52030671"/>
    <w:multiLevelType w:val="hybridMultilevel"/>
    <w:tmpl w:val="D3D2B982"/>
    <w:lvl w:ilvl="0" w:tplc="25521C4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67504090"/>
    <w:multiLevelType w:val="hybridMultilevel"/>
    <w:tmpl w:val="8876B8DE"/>
    <w:lvl w:ilvl="0" w:tplc="BF3629A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7D3E0EBE"/>
    <w:multiLevelType w:val="hybridMultilevel"/>
    <w:tmpl w:val="8C6EFEC6"/>
    <w:lvl w:ilvl="0" w:tplc="A6F0CDA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6"/>
  </w:num>
  <w:num w:numId="3">
    <w:abstractNumId w:val="4"/>
  </w:num>
  <w:num w:numId="4">
    <w:abstractNumId w:val="2"/>
  </w:num>
  <w:num w:numId="5">
    <w:abstractNumId w:val="5"/>
  </w:num>
  <w:num w:numId="6">
    <w:abstractNumId w:val="7"/>
  </w:num>
  <w:num w:numId="7">
    <w:abstractNumId w:val="0"/>
  </w:num>
  <w:num w:numId="8">
    <w:abstractNumId w:val="3"/>
  </w:num>
  <w:num w:numId="9">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_tradnl" w:vendorID="64" w:dllVersion="131078" w:nlCheck="1" w:checkStyle="1"/>
  <w:activeWritingStyle w:appName="MSWord" w:lang="es-MX" w:vendorID="64" w:dllVersion="131078" w:nlCheck="1" w:checkStyle="1"/>
  <w:activeWritingStyle w:appName="MSWord" w:lang="es-ES" w:vendorID="64" w:dllVersion="131078" w:nlCheck="1" w:checkStyle="1"/>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47DA"/>
    <w:rsid w:val="000022C2"/>
    <w:rsid w:val="00002716"/>
    <w:rsid w:val="00006A85"/>
    <w:rsid w:val="000078B4"/>
    <w:rsid w:val="0001530E"/>
    <w:rsid w:val="00017E9A"/>
    <w:rsid w:val="00035B6B"/>
    <w:rsid w:val="000401A6"/>
    <w:rsid w:val="0004373F"/>
    <w:rsid w:val="00050376"/>
    <w:rsid w:val="00060C4E"/>
    <w:rsid w:val="000639C0"/>
    <w:rsid w:val="00071FDA"/>
    <w:rsid w:val="00072693"/>
    <w:rsid w:val="00074EF7"/>
    <w:rsid w:val="00075C2E"/>
    <w:rsid w:val="0007610F"/>
    <w:rsid w:val="00091040"/>
    <w:rsid w:val="00093DBB"/>
    <w:rsid w:val="000A6EF4"/>
    <w:rsid w:val="000B2AA5"/>
    <w:rsid w:val="000B33BC"/>
    <w:rsid w:val="000C3622"/>
    <w:rsid w:val="000D20B6"/>
    <w:rsid w:val="000D45ED"/>
    <w:rsid w:val="000D5731"/>
    <w:rsid w:val="000E6325"/>
    <w:rsid w:val="000E6376"/>
    <w:rsid w:val="000E780C"/>
    <w:rsid w:val="000F6AEB"/>
    <w:rsid w:val="00100A63"/>
    <w:rsid w:val="001025F3"/>
    <w:rsid w:val="00103037"/>
    <w:rsid w:val="00110D5D"/>
    <w:rsid w:val="0012137C"/>
    <w:rsid w:val="00124567"/>
    <w:rsid w:val="0013132F"/>
    <w:rsid w:val="001363B8"/>
    <w:rsid w:val="00142989"/>
    <w:rsid w:val="001430E8"/>
    <w:rsid w:val="00146AE1"/>
    <w:rsid w:val="00160EE9"/>
    <w:rsid w:val="001619EA"/>
    <w:rsid w:val="00163F01"/>
    <w:rsid w:val="00170866"/>
    <w:rsid w:val="0019218C"/>
    <w:rsid w:val="001952D9"/>
    <w:rsid w:val="001A034D"/>
    <w:rsid w:val="001B0A86"/>
    <w:rsid w:val="001C0D34"/>
    <w:rsid w:val="001C251C"/>
    <w:rsid w:val="001C3CC9"/>
    <w:rsid w:val="001D2513"/>
    <w:rsid w:val="001D37EC"/>
    <w:rsid w:val="001D632E"/>
    <w:rsid w:val="001E318A"/>
    <w:rsid w:val="001E5118"/>
    <w:rsid w:val="001F0285"/>
    <w:rsid w:val="001F56EF"/>
    <w:rsid w:val="001F5F8D"/>
    <w:rsid w:val="001F5FBB"/>
    <w:rsid w:val="00207404"/>
    <w:rsid w:val="00210456"/>
    <w:rsid w:val="002307A9"/>
    <w:rsid w:val="00231730"/>
    <w:rsid w:val="0023453D"/>
    <w:rsid w:val="00235929"/>
    <w:rsid w:val="0024290F"/>
    <w:rsid w:val="0024674D"/>
    <w:rsid w:val="00250EB0"/>
    <w:rsid w:val="0025203A"/>
    <w:rsid w:val="00252D20"/>
    <w:rsid w:val="00265019"/>
    <w:rsid w:val="00265501"/>
    <w:rsid w:val="00267632"/>
    <w:rsid w:val="0027093D"/>
    <w:rsid w:val="002724D8"/>
    <w:rsid w:val="00285B10"/>
    <w:rsid w:val="00286CEF"/>
    <w:rsid w:val="00287283"/>
    <w:rsid w:val="002926B9"/>
    <w:rsid w:val="002A16A4"/>
    <w:rsid w:val="002B4468"/>
    <w:rsid w:val="002B4EDF"/>
    <w:rsid w:val="002B519E"/>
    <w:rsid w:val="002B769A"/>
    <w:rsid w:val="002C3309"/>
    <w:rsid w:val="002D031D"/>
    <w:rsid w:val="002D6084"/>
    <w:rsid w:val="002E5FE9"/>
    <w:rsid w:val="002E65A6"/>
    <w:rsid w:val="002F1183"/>
    <w:rsid w:val="002F3AC5"/>
    <w:rsid w:val="002F738E"/>
    <w:rsid w:val="00305BBA"/>
    <w:rsid w:val="00314267"/>
    <w:rsid w:val="0031456D"/>
    <w:rsid w:val="0031795B"/>
    <w:rsid w:val="00322AB0"/>
    <w:rsid w:val="0032308A"/>
    <w:rsid w:val="00324E64"/>
    <w:rsid w:val="0033329D"/>
    <w:rsid w:val="00333BE4"/>
    <w:rsid w:val="00336CEB"/>
    <w:rsid w:val="003416ED"/>
    <w:rsid w:val="00341A63"/>
    <w:rsid w:val="003434AB"/>
    <w:rsid w:val="003439C4"/>
    <w:rsid w:val="00345A35"/>
    <w:rsid w:val="00345B5B"/>
    <w:rsid w:val="0035001C"/>
    <w:rsid w:val="00350C89"/>
    <w:rsid w:val="00355459"/>
    <w:rsid w:val="003636FE"/>
    <w:rsid w:val="00364822"/>
    <w:rsid w:val="00367414"/>
    <w:rsid w:val="00370D95"/>
    <w:rsid w:val="00370EF5"/>
    <w:rsid w:val="00372758"/>
    <w:rsid w:val="00374232"/>
    <w:rsid w:val="00377AA3"/>
    <w:rsid w:val="00385989"/>
    <w:rsid w:val="003923DA"/>
    <w:rsid w:val="00393118"/>
    <w:rsid w:val="00397781"/>
    <w:rsid w:val="003A61E5"/>
    <w:rsid w:val="003B5F1B"/>
    <w:rsid w:val="003B708B"/>
    <w:rsid w:val="003C56AC"/>
    <w:rsid w:val="003C5C21"/>
    <w:rsid w:val="003D150C"/>
    <w:rsid w:val="003E1EB5"/>
    <w:rsid w:val="003E1F80"/>
    <w:rsid w:val="003F6F67"/>
    <w:rsid w:val="00400536"/>
    <w:rsid w:val="00411640"/>
    <w:rsid w:val="004162FC"/>
    <w:rsid w:val="0042004D"/>
    <w:rsid w:val="00422E20"/>
    <w:rsid w:val="004272A2"/>
    <w:rsid w:val="004434F7"/>
    <w:rsid w:val="00446557"/>
    <w:rsid w:val="00454A17"/>
    <w:rsid w:val="00461236"/>
    <w:rsid w:val="004614A3"/>
    <w:rsid w:val="00465E12"/>
    <w:rsid w:val="00467487"/>
    <w:rsid w:val="00472720"/>
    <w:rsid w:val="00473B0B"/>
    <w:rsid w:val="00476FB5"/>
    <w:rsid w:val="00476FF3"/>
    <w:rsid w:val="004904FD"/>
    <w:rsid w:val="00490645"/>
    <w:rsid w:val="00490AE4"/>
    <w:rsid w:val="004952AC"/>
    <w:rsid w:val="00496344"/>
    <w:rsid w:val="004A06FF"/>
    <w:rsid w:val="004B3C09"/>
    <w:rsid w:val="004C5331"/>
    <w:rsid w:val="004C6A64"/>
    <w:rsid w:val="004E1D10"/>
    <w:rsid w:val="00500BD0"/>
    <w:rsid w:val="00502E92"/>
    <w:rsid w:val="0051417D"/>
    <w:rsid w:val="00520F54"/>
    <w:rsid w:val="00522515"/>
    <w:rsid w:val="0053082A"/>
    <w:rsid w:val="00542385"/>
    <w:rsid w:val="00542D79"/>
    <w:rsid w:val="005441FC"/>
    <w:rsid w:val="00551543"/>
    <w:rsid w:val="00555C68"/>
    <w:rsid w:val="00556551"/>
    <w:rsid w:val="00565137"/>
    <w:rsid w:val="00565970"/>
    <w:rsid w:val="005733EB"/>
    <w:rsid w:val="005737C5"/>
    <w:rsid w:val="005748FA"/>
    <w:rsid w:val="005930C8"/>
    <w:rsid w:val="005943FA"/>
    <w:rsid w:val="005953B8"/>
    <w:rsid w:val="00596666"/>
    <w:rsid w:val="005974F7"/>
    <w:rsid w:val="005B1632"/>
    <w:rsid w:val="005B5871"/>
    <w:rsid w:val="005C56E8"/>
    <w:rsid w:val="005C5ABF"/>
    <w:rsid w:val="005C7664"/>
    <w:rsid w:val="005D4845"/>
    <w:rsid w:val="005D7035"/>
    <w:rsid w:val="005D79A1"/>
    <w:rsid w:val="005E23FE"/>
    <w:rsid w:val="005E44E0"/>
    <w:rsid w:val="005E4CD1"/>
    <w:rsid w:val="005E7C2F"/>
    <w:rsid w:val="005F6B9D"/>
    <w:rsid w:val="005F6F54"/>
    <w:rsid w:val="00600542"/>
    <w:rsid w:val="0060290A"/>
    <w:rsid w:val="00611F39"/>
    <w:rsid w:val="00613213"/>
    <w:rsid w:val="00613419"/>
    <w:rsid w:val="00631932"/>
    <w:rsid w:val="00632371"/>
    <w:rsid w:val="00633A1C"/>
    <w:rsid w:val="006370F9"/>
    <w:rsid w:val="00640869"/>
    <w:rsid w:val="00641ABD"/>
    <w:rsid w:val="00643117"/>
    <w:rsid w:val="006450C3"/>
    <w:rsid w:val="00670AE6"/>
    <w:rsid w:val="00670B92"/>
    <w:rsid w:val="00670FBE"/>
    <w:rsid w:val="00674EA9"/>
    <w:rsid w:val="00676BB1"/>
    <w:rsid w:val="00677344"/>
    <w:rsid w:val="00677952"/>
    <w:rsid w:val="00681980"/>
    <w:rsid w:val="00692CF0"/>
    <w:rsid w:val="00694487"/>
    <w:rsid w:val="00694DCC"/>
    <w:rsid w:val="006A1DA8"/>
    <w:rsid w:val="006A397F"/>
    <w:rsid w:val="006C01A4"/>
    <w:rsid w:val="006C305D"/>
    <w:rsid w:val="006C5B02"/>
    <w:rsid w:val="006C6746"/>
    <w:rsid w:val="006C7492"/>
    <w:rsid w:val="006D5B4C"/>
    <w:rsid w:val="006E0D7F"/>
    <w:rsid w:val="006F13F8"/>
    <w:rsid w:val="006F3C2D"/>
    <w:rsid w:val="00702452"/>
    <w:rsid w:val="00702E6F"/>
    <w:rsid w:val="007162D9"/>
    <w:rsid w:val="00724501"/>
    <w:rsid w:val="007362A4"/>
    <w:rsid w:val="00737813"/>
    <w:rsid w:val="00751833"/>
    <w:rsid w:val="0075307B"/>
    <w:rsid w:val="00753457"/>
    <w:rsid w:val="00753F39"/>
    <w:rsid w:val="007634D3"/>
    <w:rsid w:val="00770436"/>
    <w:rsid w:val="007739D9"/>
    <w:rsid w:val="007837D3"/>
    <w:rsid w:val="00785581"/>
    <w:rsid w:val="00785C58"/>
    <w:rsid w:val="007860CB"/>
    <w:rsid w:val="00792BF6"/>
    <w:rsid w:val="00793C6D"/>
    <w:rsid w:val="007A32F9"/>
    <w:rsid w:val="007B037B"/>
    <w:rsid w:val="007B40D8"/>
    <w:rsid w:val="007C5589"/>
    <w:rsid w:val="007E33C8"/>
    <w:rsid w:val="007F245B"/>
    <w:rsid w:val="008019BF"/>
    <w:rsid w:val="00810356"/>
    <w:rsid w:val="00812F3C"/>
    <w:rsid w:val="00816091"/>
    <w:rsid w:val="008215C3"/>
    <w:rsid w:val="00823EBF"/>
    <w:rsid w:val="00832F47"/>
    <w:rsid w:val="00834F6C"/>
    <w:rsid w:val="00835647"/>
    <w:rsid w:val="0084300B"/>
    <w:rsid w:val="00843EF0"/>
    <w:rsid w:val="00852896"/>
    <w:rsid w:val="008537D1"/>
    <w:rsid w:val="00861676"/>
    <w:rsid w:val="008638AB"/>
    <w:rsid w:val="008665C8"/>
    <w:rsid w:val="00871EB5"/>
    <w:rsid w:val="008813E5"/>
    <w:rsid w:val="00882BCB"/>
    <w:rsid w:val="00883C71"/>
    <w:rsid w:val="00884EEA"/>
    <w:rsid w:val="00891BC3"/>
    <w:rsid w:val="008925D6"/>
    <w:rsid w:val="00893956"/>
    <w:rsid w:val="008A0F53"/>
    <w:rsid w:val="008B0D05"/>
    <w:rsid w:val="008B2E3B"/>
    <w:rsid w:val="008B7970"/>
    <w:rsid w:val="008D142F"/>
    <w:rsid w:val="008D40DD"/>
    <w:rsid w:val="008D6214"/>
    <w:rsid w:val="008E173E"/>
    <w:rsid w:val="008E50ED"/>
    <w:rsid w:val="008E58A8"/>
    <w:rsid w:val="008E5EC1"/>
    <w:rsid w:val="008E64A8"/>
    <w:rsid w:val="008F0299"/>
    <w:rsid w:val="008F411C"/>
    <w:rsid w:val="009000C6"/>
    <w:rsid w:val="00900703"/>
    <w:rsid w:val="009028A6"/>
    <w:rsid w:val="0090563C"/>
    <w:rsid w:val="00911EDF"/>
    <w:rsid w:val="009135AE"/>
    <w:rsid w:val="00917F7E"/>
    <w:rsid w:val="009317F8"/>
    <w:rsid w:val="0093510F"/>
    <w:rsid w:val="00940883"/>
    <w:rsid w:val="00942557"/>
    <w:rsid w:val="00944567"/>
    <w:rsid w:val="00956E21"/>
    <w:rsid w:val="00960F2E"/>
    <w:rsid w:val="00975F56"/>
    <w:rsid w:val="009841A8"/>
    <w:rsid w:val="00992F89"/>
    <w:rsid w:val="009953B5"/>
    <w:rsid w:val="00995EC5"/>
    <w:rsid w:val="00997021"/>
    <w:rsid w:val="009B0224"/>
    <w:rsid w:val="009B0875"/>
    <w:rsid w:val="009B1C66"/>
    <w:rsid w:val="009B713A"/>
    <w:rsid w:val="009C191F"/>
    <w:rsid w:val="009C2BAB"/>
    <w:rsid w:val="009D72F8"/>
    <w:rsid w:val="009D73FD"/>
    <w:rsid w:val="009E154C"/>
    <w:rsid w:val="009F706A"/>
    <w:rsid w:val="00A005FF"/>
    <w:rsid w:val="00A04002"/>
    <w:rsid w:val="00A07919"/>
    <w:rsid w:val="00A11B58"/>
    <w:rsid w:val="00A2760F"/>
    <w:rsid w:val="00A30F29"/>
    <w:rsid w:val="00A32AA6"/>
    <w:rsid w:val="00A61245"/>
    <w:rsid w:val="00A62EA1"/>
    <w:rsid w:val="00A638F4"/>
    <w:rsid w:val="00A70698"/>
    <w:rsid w:val="00A82E18"/>
    <w:rsid w:val="00A83575"/>
    <w:rsid w:val="00A87190"/>
    <w:rsid w:val="00A96A9D"/>
    <w:rsid w:val="00AB0EB0"/>
    <w:rsid w:val="00AB4984"/>
    <w:rsid w:val="00AB6286"/>
    <w:rsid w:val="00AC0412"/>
    <w:rsid w:val="00AC2E47"/>
    <w:rsid w:val="00AC471B"/>
    <w:rsid w:val="00AC5C3F"/>
    <w:rsid w:val="00AC5CD9"/>
    <w:rsid w:val="00AE4F87"/>
    <w:rsid w:val="00AE78F5"/>
    <w:rsid w:val="00AF3499"/>
    <w:rsid w:val="00B06E89"/>
    <w:rsid w:val="00B106E8"/>
    <w:rsid w:val="00B170D3"/>
    <w:rsid w:val="00B20511"/>
    <w:rsid w:val="00B248CA"/>
    <w:rsid w:val="00B26F38"/>
    <w:rsid w:val="00B27019"/>
    <w:rsid w:val="00B2738B"/>
    <w:rsid w:val="00B3388F"/>
    <w:rsid w:val="00B4758E"/>
    <w:rsid w:val="00B50884"/>
    <w:rsid w:val="00B52B98"/>
    <w:rsid w:val="00B54DFA"/>
    <w:rsid w:val="00B57322"/>
    <w:rsid w:val="00B62A93"/>
    <w:rsid w:val="00B64929"/>
    <w:rsid w:val="00B74D82"/>
    <w:rsid w:val="00B767F1"/>
    <w:rsid w:val="00B81A2B"/>
    <w:rsid w:val="00B8792A"/>
    <w:rsid w:val="00B93E62"/>
    <w:rsid w:val="00B975CC"/>
    <w:rsid w:val="00BA088B"/>
    <w:rsid w:val="00BA5FE2"/>
    <w:rsid w:val="00BA73BA"/>
    <w:rsid w:val="00BB0995"/>
    <w:rsid w:val="00BB249E"/>
    <w:rsid w:val="00BB4BC5"/>
    <w:rsid w:val="00BB6564"/>
    <w:rsid w:val="00BC7CFC"/>
    <w:rsid w:val="00BD1D91"/>
    <w:rsid w:val="00BD2519"/>
    <w:rsid w:val="00BD4BB0"/>
    <w:rsid w:val="00BD78FD"/>
    <w:rsid w:val="00BE5304"/>
    <w:rsid w:val="00BE6D11"/>
    <w:rsid w:val="00BF001D"/>
    <w:rsid w:val="00BF2956"/>
    <w:rsid w:val="00C05C3E"/>
    <w:rsid w:val="00C0663E"/>
    <w:rsid w:val="00C07CD9"/>
    <w:rsid w:val="00C144D1"/>
    <w:rsid w:val="00C2018C"/>
    <w:rsid w:val="00C2351A"/>
    <w:rsid w:val="00C24298"/>
    <w:rsid w:val="00C60DE0"/>
    <w:rsid w:val="00C733C9"/>
    <w:rsid w:val="00C77044"/>
    <w:rsid w:val="00CA0299"/>
    <w:rsid w:val="00CA2AEC"/>
    <w:rsid w:val="00CA2DD0"/>
    <w:rsid w:val="00CA342C"/>
    <w:rsid w:val="00CB46B4"/>
    <w:rsid w:val="00CC2336"/>
    <w:rsid w:val="00CC43C0"/>
    <w:rsid w:val="00CD09DA"/>
    <w:rsid w:val="00CD10BD"/>
    <w:rsid w:val="00CD146D"/>
    <w:rsid w:val="00CD6DC1"/>
    <w:rsid w:val="00CE0B33"/>
    <w:rsid w:val="00CE7AB2"/>
    <w:rsid w:val="00CF2A63"/>
    <w:rsid w:val="00CF627D"/>
    <w:rsid w:val="00CF6C67"/>
    <w:rsid w:val="00D02FB0"/>
    <w:rsid w:val="00D039C0"/>
    <w:rsid w:val="00D11624"/>
    <w:rsid w:val="00D13260"/>
    <w:rsid w:val="00D150EF"/>
    <w:rsid w:val="00D36A0D"/>
    <w:rsid w:val="00D40F57"/>
    <w:rsid w:val="00D45115"/>
    <w:rsid w:val="00D4794E"/>
    <w:rsid w:val="00D535D6"/>
    <w:rsid w:val="00D7087B"/>
    <w:rsid w:val="00D7296F"/>
    <w:rsid w:val="00D75330"/>
    <w:rsid w:val="00D76CA3"/>
    <w:rsid w:val="00D81473"/>
    <w:rsid w:val="00D93B4A"/>
    <w:rsid w:val="00D97525"/>
    <w:rsid w:val="00DA31C7"/>
    <w:rsid w:val="00DB25C7"/>
    <w:rsid w:val="00DB45A8"/>
    <w:rsid w:val="00DB4653"/>
    <w:rsid w:val="00DB56FA"/>
    <w:rsid w:val="00DC053F"/>
    <w:rsid w:val="00DC63BC"/>
    <w:rsid w:val="00DD13E2"/>
    <w:rsid w:val="00DD1850"/>
    <w:rsid w:val="00DD2569"/>
    <w:rsid w:val="00DD297A"/>
    <w:rsid w:val="00DD37B6"/>
    <w:rsid w:val="00DD66CC"/>
    <w:rsid w:val="00DE0102"/>
    <w:rsid w:val="00DE427C"/>
    <w:rsid w:val="00DE7DE2"/>
    <w:rsid w:val="00DF727B"/>
    <w:rsid w:val="00E07BB2"/>
    <w:rsid w:val="00E13249"/>
    <w:rsid w:val="00E143C6"/>
    <w:rsid w:val="00E162AB"/>
    <w:rsid w:val="00E2287F"/>
    <w:rsid w:val="00E431FA"/>
    <w:rsid w:val="00E62014"/>
    <w:rsid w:val="00E73B43"/>
    <w:rsid w:val="00E758AB"/>
    <w:rsid w:val="00E75FC8"/>
    <w:rsid w:val="00E84C37"/>
    <w:rsid w:val="00E92597"/>
    <w:rsid w:val="00E9527D"/>
    <w:rsid w:val="00EA101D"/>
    <w:rsid w:val="00EA1E08"/>
    <w:rsid w:val="00EB48B7"/>
    <w:rsid w:val="00EB74F1"/>
    <w:rsid w:val="00EC1B65"/>
    <w:rsid w:val="00EC2665"/>
    <w:rsid w:val="00EC32EC"/>
    <w:rsid w:val="00EE0ACA"/>
    <w:rsid w:val="00EE47DA"/>
    <w:rsid w:val="00EF1FD3"/>
    <w:rsid w:val="00EF27B5"/>
    <w:rsid w:val="00EF3497"/>
    <w:rsid w:val="00EF4DF8"/>
    <w:rsid w:val="00EF5335"/>
    <w:rsid w:val="00F1403B"/>
    <w:rsid w:val="00F36704"/>
    <w:rsid w:val="00F40714"/>
    <w:rsid w:val="00F44741"/>
    <w:rsid w:val="00F62590"/>
    <w:rsid w:val="00F67291"/>
    <w:rsid w:val="00F67C0F"/>
    <w:rsid w:val="00F722E8"/>
    <w:rsid w:val="00F735C8"/>
    <w:rsid w:val="00F80493"/>
    <w:rsid w:val="00F821F3"/>
    <w:rsid w:val="00F91063"/>
    <w:rsid w:val="00F9265D"/>
    <w:rsid w:val="00F937E1"/>
    <w:rsid w:val="00FA1F4B"/>
    <w:rsid w:val="00FC0A96"/>
    <w:rsid w:val="00FC502C"/>
    <w:rsid w:val="00FD1C71"/>
    <w:rsid w:val="00FF03A0"/>
    <w:rsid w:val="00FF0D7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41C99A71-DAD6-4184-B1F0-1529658D8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47D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E47DA"/>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E47DA"/>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E47DA"/>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E47DA"/>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E47DA"/>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E47DA"/>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E47DA"/>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EE47DA"/>
    <w:rPr>
      <w:vertAlign w:val="superscript"/>
    </w:rPr>
  </w:style>
  <w:style w:type="character" w:styleId="Hipervnculo">
    <w:name w:val="Hyperlink"/>
    <w:basedOn w:val="Fuentedeprrafopredeter"/>
    <w:uiPriority w:val="99"/>
    <w:unhideWhenUsed/>
    <w:rsid w:val="00EE47DA"/>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EE47DA"/>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EE47DA"/>
    <w:rPr>
      <w:sz w:val="20"/>
      <w:szCs w:val="20"/>
    </w:rPr>
  </w:style>
  <w:style w:type="paragraph" w:customStyle="1" w:styleId="Default">
    <w:name w:val="Default"/>
    <w:rsid w:val="00EE47DA"/>
    <w:pPr>
      <w:autoSpaceDE w:val="0"/>
      <w:autoSpaceDN w:val="0"/>
      <w:adjustRightInd w:val="0"/>
      <w:spacing w:after="0" w:line="240" w:lineRule="auto"/>
    </w:pPr>
    <w:rPr>
      <w:rFonts w:ascii="Arial" w:hAnsi="Arial" w:cs="Arial"/>
      <w:color w:val="000000"/>
      <w:sz w:val="24"/>
      <w:szCs w:val="24"/>
    </w:rPr>
  </w:style>
  <w:style w:type="character" w:customStyle="1" w:styleId="lbl-encabezado-negro">
    <w:name w:val="lbl-encabezado-negro"/>
    <w:basedOn w:val="Fuentedeprrafopredeter"/>
    <w:rsid w:val="00CC43C0"/>
  </w:style>
  <w:style w:type="paragraph" w:styleId="Textodeglobo">
    <w:name w:val="Balloon Text"/>
    <w:basedOn w:val="Normal"/>
    <w:link w:val="TextodegloboCar"/>
    <w:uiPriority w:val="99"/>
    <w:semiHidden/>
    <w:unhideWhenUsed/>
    <w:rsid w:val="0073781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37813"/>
    <w:rPr>
      <w:rFonts w:ascii="Segoe UI" w:hAnsi="Segoe UI" w:cs="Segoe UI"/>
      <w:sz w:val="18"/>
      <w:szCs w:val="18"/>
    </w:rPr>
  </w:style>
  <w:style w:type="table" w:styleId="Tablaconcuadrcula">
    <w:name w:val="Table Grid"/>
    <w:basedOn w:val="Tablanormal"/>
    <w:uiPriority w:val="39"/>
    <w:rsid w:val="00A96A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l">
    <w:name w:val="il"/>
    <w:basedOn w:val="Fuentedeprrafopredeter"/>
    <w:rsid w:val="0012137C"/>
  </w:style>
  <w:style w:type="paragraph" w:styleId="Sinespaciado">
    <w:name w:val="No Spacing"/>
    <w:aliases w:val="Francesa"/>
    <w:link w:val="SinespaciadoCar"/>
    <w:uiPriority w:val="1"/>
    <w:qFormat/>
    <w:rsid w:val="001F0285"/>
    <w:pPr>
      <w:spacing w:after="0" w:line="240" w:lineRule="auto"/>
    </w:pPr>
  </w:style>
  <w:style w:type="character" w:customStyle="1" w:styleId="SinespaciadoCar">
    <w:name w:val="Sin espaciado Car"/>
    <w:aliases w:val="Francesa Car"/>
    <w:link w:val="Sinespaciado"/>
    <w:uiPriority w:val="1"/>
    <w:locked/>
    <w:rsid w:val="00FA1F4B"/>
  </w:style>
  <w:style w:type="paragraph" w:styleId="Textoindependiente">
    <w:name w:val="Body Text"/>
    <w:basedOn w:val="Normal"/>
    <w:link w:val="TextoindependienteCar"/>
    <w:uiPriority w:val="99"/>
    <w:unhideWhenUsed/>
    <w:rsid w:val="004A06FF"/>
    <w:pPr>
      <w:spacing w:after="120"/>
    </w:pPr>
  </w:style>
  <w:style w:type="character" w:customStyle="1" w:styleId="TextoindependienteCar">
    <w:name w:val="Texto independiente Car"/>
    <w:basedOn w:val="Fuentedeprrafopredeter"/>
    <w:link w:val="Textoindependiente"/>
    <w:uiPriority w:val="99"/>
    <w:rsid w:val="004A06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0755834">
      <w:bodyDiv w:val="1"/>
      <w:marLeft w:val="0"/>
      <w:marRight w:val="0"/>
      <w:marTop w:val="0"/>
      <w:marBottom w:val="0"/>
      <w:divBdr>
        <w:top w:val="none" w:sz="0" w:space="0" w:color="auto"/>
        <w:left w:val="none" w:sz="0" w:space="0" w:color="auto"/>
        <w:bottom w:val="none" w:sz="0" w:space="0" w:color="auto"/>
        <w:right w:val="none" w:sz="0" w:space="0" w:color="auto"/>
      </w:divBdr>
    </w:div>
    <w:div w:id="741637381">
      <w:bodyDiv w:val="1"/>
      <w:marLeft w:val="0"/>
      <w:marRight w:val="0"/>
      <w:marTop w:val="0"/>
      <w:marBottom w:val="0"/>
      <w:divBdr>
        <w:top w:val="none" w:sz="0" w:space="0" w:color="auto"/>
        <w:left w:val="none" w:sz="0" w:space="0" w:color="auto"/>
        <w:bottom w:val="none" w:sz="0" w:space="0" w:color="auto"/>
        <w:right w:val="none" w:sz="0" w:space="0" w:color="auto"/>
      </w:divBdr>
    </w:div>
    <w:div w:id="1184518946">
      <w:bodyDiv w:val="1"/>
      <w:marLeft w:val="0"/>
      <w:marRight w:val="0"/>
      <w:marTop w:val="0"/>
      <w:marBottom w:val="0"/>
      <w:divBdr>
        <w:top w:val="none" w:sz="0" w:space="0" w:color="auto"/>
        <w:left w:val="none" w:sz="0" w:space="0" w:color="auto"/>
        <w:bottom w:val="none" w:sz="0" w:space="0" w:color="auto"/>
        <w:right w:val="none" w:sz="0" w:space="0" w:color="auto"/>
      </w:divBdr>
      <w:divsChild>
        <w:div w:id="379092135">
          <w:marLeft w:val="0"/>
          <w:marRight w:val="0"/>
          <w:marTop w:val="0"/>
          <w:marBottom w:val="0"/>
          <w:divBdr>
            <w:top w:val="none" w:sz="0" w:space="0" w:color="auto"/>
            <w:left w:val="none" w:sz="0" w:space="0" w:color="auto"/>
            <w:bottom w:val="none" w:sz="0" w:space="0" w:color="auto"/>
            <w:right w:val="none" w:sz="0" w:space="0" w:color="auto"/>
          </w:divBdr>
        </w:div>
      </w:divsChild>
    </w:div>
    <w:div w:id="1874802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oleObject" Target="embeddings/oleObject4.bin"/><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7.png"/><Relationship Id="rId25" Type="http://schemas.openxmlformats.org/officeDocument/2006/relationships/image" Target="media/image14.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image" Target="media/image9.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emf"/><Relationship Id="rId28" Type="http://schemas.openxmlformats.org/officeDocument/2006/relationships/header" Target="header2.xml"/><Relationship Id="rId10" Type="http://schemas.openxmlformats.org/officeDocument/2006/relationships/image" Target="media/image3.emf"/><Relationship Id="rId19" Type="http://schemas.openxmlformats.org/officeDocument/2006/relationships/image" Target="media/image8.emf"/><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2.bin"/><Relationship Id="rId22" Type="http://schemas.openxmlformats.org/officeDocument/2006/relationships/image" Target="media/image11.emf"/><Relationship Id="rId27" Type="http://schemas.openxmlformats.org/officeDocument/2006/relationships/header" Target="header1.xml"/><Relationship Id="rId30" Type="http://schemas.openxmlformats.org/officeDocument/2006/relationships/header" Target="header3.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_rels/header3.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237133-39A4-4100-8864-63255E69F0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TotalTime>
  <Pages>25</Pages>
  <Words>4626</Words>
  <Characters>25449</Characters>
  <Application>Microsoft Office Word</Application>
  <DocSecurity>0</DocSecurity>
  <Lines>212</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30015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9</cp:revision>
  <cp:lastPrinted>2021-04-21T20:36:00Z</cp:lastPrinted>
  <dcterms:created xsi:type="dcterms:W3CDTF">2021-04-21T18:35:00Z</dcterms:created>
  <dcterms:modified xsi:type="dcterms:W3CDTF">2021-06-17T19:30:00Z</dcterms:modified>
</cp:coreProperties>
</file>