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C24B65" w14:textId="35DF1419" w:rsidR="00703368" w:rsidRPr="00C82A3A" w:rsidRDefault="00703368" w:rsidP="00703368">
      <w:pPr>
        <w:spacing w:after="280" w:line="360" w:lineRule="auto"/>
        <w:jc w:val="both"/>
        <w:rPr>
          <w:rFonts w:ascii="Palatino Linotype" w:eastAsia="Palatino Linotype" w:hAnsi="Palatino Linotype" w:cs="Palatino Linotype"/>
        </w:rPr>
      </w:pPr>
      <w:r w:rsidRPr="00C82A3A">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cuatro de noviembre de dos mil veintiuno.</w:t>
      </w:r>
    </w:p>
    <w:p w14:paraId="20D308BB" w14:textId="28BAE60B" w:rsidR="00703368" w:rsidRPr="00C82A3A" w:rsidRDefault="00703368" w:rsidP="00703368">
      <w:pPr>
        <w:spacing w:before="280" w:after="280" w:line="360" w:lineRule="auto"/>
        <w:jc w:val="both"/>
        <w:rPr>
          <w:rFonts w:ascii="Palatino Linotype" w:eastAsia="Palatino Linotype" w:hAnsi="Palatino Linotype" w:cs="Palatino Linotype"/>
        </w:rPr>
      </w:pPr>
      <w:r w:rsidRPr="00C82A3A">
        <w:rPr>
          <w:rFonts w:ascii="Palatino Linotype" w:eastAsia="Palatino Linotype" w:hAnsi="Palatino Linotype" w:cs="Palatino Linotype"/>
          <w:b/>
        </w:rPr>
        <w:t>VISTO</w:t>
      </w:r>
      <w:r w:rsidRPr="00C82A3A">
        <w:rPr>
          <w:rFonts w:ascii="Palatino Linotype" w:eastAsia="Palatino Linotype" w:hAnsi="Palatino Linotype" w:cs="Palatino Linotype"/>
        </w:rPr>
        <w:t xml:space="preserve"> el expediente formado con motivo del recurso de revisión </w:t>
      </w:r>
      <w:r w:rsidRPr="00C82A3A">
        <w:rPr>
          <w:rFonts w:ascii="Palatino Linotype" w:eastAsia="Palatino Linotype" w:hAnsi="Palatino Linotype" w:cs="Palatino Linotype"/>
          <w:b/>
        </w:rPr>
        <w:t>04702/INFOEM/IP/RR/2021</w:t>
      </w:r>
      <w:r w:rsidRPr="00C82A3A">
        <w:rPr>
          <w:rFonts w:ascii="Palatino Linotype" w:eastAsia="Palatino Linotype" w:hAnsi="Palatino Linotype" w:cs="Palatino Linotype"/>
        </w:rPr>
        <w:t>, promovido por la</w:t>
      </w:r>
      <w:r w:rsidRPr="00C82A3A">
        <w:rPr>
          <w:rFonts w:ascii="Palatino Linotype" w:eastAsia="Palatino Linotype" w:hAnsi="Palatino Linotype" w:cs="Palatino Linotype"/>
          <w:b/>
        </w:rPr>
        <w:t xml:space="preserve"> C. </w:t>
      </w:r>
      <w:r w:rsidR="008069C8">
        <w:rPr>
          <w:rFonts w:ascii="Palatino Linotype" w:eastAsia="Palatino Linotype" w:hAnsi="Palatino Linotype" w:cs="Palatino Linotype"/>
          <w:b/>
        </w:rPr>
        <w:t xml:space="preserve">XXXXX </w:t>
      </w:r>
      <w:proofErr w:type="spellStart"/>
      <w:r w:rsidR="008069C8">
        <w:rPr>
          <w:rFonts w:ascii="Palatino Linotype" w:eastAsia="Palatino Linotype" w:hAnsi="Palatino Linotype" w:cs="Palatino Linotype"/>
          <w:b/>
        </w:rPr>
        <w:t>XXXXX</w:t>
      </w:r>
      <w:proofErr w:type="spellEnd"/>
      <w:r w:rsidR="008069C8">
        <w:rPr>
          <w:rFonts w:ascii="Palatino Linotype" w:eastAsia="Palatino Linotype" w:hAnsi="Palatino Linotype" w:cs="Palatino Linotype"/>
          <w:b/>
        </w:rPr>
        <w:t xml:space="preserve"> XXX XXXXX</w:t>
      </w:r>
      <w:r w:rsidRPr="00C82A3A">
        <w:rPr>
          <w:rFonts w:ascii="Palatino Linotype" w:eastAsia="Palatino Linotype" w:hAnsi="Palatino Linotype" w:cs="Palatino Linotype"/>
          <w:b/>
        </w:rPr>
        <w:t xml:space="preserve">, </w:t>
      </w:r>
      <w:r w:rsidRPr="00C82A3A">
        <w:rPr>
          <w:rFonts w:ascii="Palatino Linotype" w:eastAsia="Palatino Linotype" w:hAnsi="Palatino Linotype" w:cs="Palatino Linotype"/>
        </w:rPr>
        <w:t xml:space="preserve">a quien en lo sucesivo se le denominará </w:t>
      </w:r>
      <w:r w:rsidRPr="00C82A3A">
        <w:rPr>
          <w:rFonts w:ascii="Palatino Linotype" w:eastAsia="Palatino Linotype" w:hAnsi="Palatino Linotype" w:cs="Palatino Linotype"/>
          <w:b/>
        </w:rPr>
        <w:t>LA</w:t>
      </w:r>
      <w:r w:rsidRPr="00C82A3A">
        <w:rPr>
          <w:rFonts w:ascii="Palatino Linotype" w:eastAsia="Palatino Linotype" w:hAnsi="Palatino Linotype" w:cs="Palatino Linotype"/>
        </w:rPr>
        <w:t xml:space="preserve"> </w:t>
      </w:r>
      <w:r w:rsidRPr="00C82A3A">
        <w:rPr>
          <w:rFonts w:ascii="Palatino Linotype" w:eastAsia="Palatino Linotype" w:hAnsi="Palatino Linotype" w:cs="Palatino Linotype"/>
          <w:b/>
        </w:rPr>
        <w:t>RECURRENTE</w:t>
      </w:r>
      <w:r w:rsidRPr="00C82A3A">
        <w:rPr>
          <w:rFonts w:ascii="Palatino Linotype" w:eastAsia="Palatino Linotype" w:hAnsi="Palatino Linotype" w:cs="Palatino Linotype"/>
        </w:rPr>
        <w:t xml:space="preserve">, en contra de la respuesta emitida por la </w:t>
      </w:r>
      <w:r w:rsidRPr="00C82A3A">
        <w:rPr>
          <w:rFonts w:ascii="Palatino Linotype" w:eastAsia="Palatino Linotype" w:hAnsi="Palatino Linotype" w:cs="Palatino Linotype"/>
          <w:b/>
        </w:rPr>
        <w:t xml:space="preserve">Secretaría de Desarrollo Social, </w:t>
      </w:r>
      <w:r w:rsidRPr="00C82A3A">
        <w:rPr>
          <w:rFonts w:ascii="Palatino Linotype" w:eastAsia="Palatino Linotype" w:hAnsi="Palatino Linotype" w:cs="Palatino Linotype"/>
        </w:rPr>
        <w:t>en lo subsecuente</w:t>
      </w:r>
      <w:r w:rsidR="00FE3DC8" w:rsidRPr="00C82A3A">
        <w:rPr>
          <w:rFonts w:ascii="Palatino Linotype" w:eastAsia="Palatino Linotype" w:hAnsi="Palatino Linotype" w:cs="Palatino Linotype"/>
        </w:rPr>
        <w:t xml:space="preserve"> se denominará</w:t>
      </w:r>
      <w:r w:rsidRPr="00C82A3A">
        <w:rPr>
          <w:rFonts w:ascii="Palatino Linotype" w:eastAsia="Palatino Linotype" w:hAnsi="Palatino Linotype" w:cs="Palatino Linotype"/>
        </w:rPr>
        <w:t xml:space="preserve"> </w:t>
      </w:r>
      <w:r w:rsidRPr="00C82A3A">
        <w:rPr>
          <w:rFonts w:ascii="Palatino Linotype" w:eastAsia="Palatino Linotype" w:hAnsi="Palatino Linotype" w:cs="Palatino Linotype"/>
          <w:b/>
        </w:rPr>
        <w:t>EL SUJETO OBLIGADO</w:t>
      </w:r>
      <w:r w:rsidRPr="00C82A3A">
        <w:rPr>
          <w:rFonts w:ascii="Palatino Linotype" w:eastAsia="Palatino Linotype" w:hAnsi="Palatino Linotype" w:cs="Palatino Linotype"/>
        </w:rPr>
        <w:t>, se procede a dictar la presente resolución con base en lo siguiente:</w:t>
      </w:r>
    </w:p>
    <w:p w14:paraId="5B02B9C2" w14:textId="77777777" w:rsidR="00703368" w:rsidRPr="00C82A3A" w:rsidRDefault="00703368" w:rsidP="00703368">
      <w:pPr>
        <w:spacing w:before="280" w:after="280" w:line="360" w:lineRule="auto"/>
        <w:jc w:val="center"/>
        <w:rPr>
          <w:rFonts w:ascii="Palatino Linotype" w:eastAsia="Palatino Linotype" w:hAnsi="Palatino Linotype" w:cs="Palatino Linotype"/>
          <w:b/>
          <w:sz w:val="28"/>
          <w:szCs w:val="28"/>
        </w:rPr>
      </w:pPr>
      <w:r w:rsidRPr="00C82A3A">
        <w:rPr>
          <w:rFonts w:ascii="Palatino Linotype" w:eastAsia="Palatino Linotype" w:hAnsi="Palatino Linotype" w:cs="Palatino Linotype"/>
          <w:b/>
          <w:sz w:val="28"/>
          <w:szCs w:val="28"/>
        </w:rPr>
        <w:t>RESULTANDO</w:t>
      </w:r>
    </w:p>
    <w:p w14:paraId="129D40CA" w14:textId="77777777" w:rsidR="00703368" w:rsidRPr="00C82A3A" w:rsidRDefault="00703368" w:rsidP="00703368">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b/>
          <w:color w:val="000000"/>
        </w:rPr>
      </w:pPr>
      <w:r w:rsidRPr="00C82A3A">
        <w:rPr>
          <w:rFonts w:ascii="Palatino Linotype" w:eastAsia="Palatino Linotype" w:hAnsi="Palatino Linotype" w:cs="Palatino Linotype"/>
          <w:b/>
          <w:color w:val="000000"/>
          <w:sz w:val="28"/>
          <w:szCs w:val="28"/>
        </w:rPr>
        <w:t>I.</w:t>
      </w:r>
      <w:r w:rsidRPr="00C82A3A">
        <w:rPr>
          <w:rFonts w:ascii="Palatino Linotype" w:eastAsia="Palatino Linotype" w:hAnsi="Palatino Linotype" w:cs="Palatino Linotype"/>
          <w:color w:val="000000"/>
        </w:rPr>
        <w:t xml:space="preserve"> En fecha veinti</w:t>
      </w:r>
      <w:r w:rsidRPr="00C82A3A">
        <w:rPr>
          <w:rFonts w:ascii="Palatino Linotype" w:eastAsia="Palatino Linotype" w:hAnsi="Palatino Linotype" w:cs="Palatino Linotype"/>
        </w:rPr>
        <w:t>trés</w:t>
      </w:r>
      <w:r w:rsidRPr="00C82A3A">
        <w:rPr>
          <w:rFonts w:ascii="Palatino Linotype" w:eastAsia="Palatino Linotype" w:hAnsi="Palatino Linotype" w:cs="Palatino Linotype"/>
          <w:color w:val="000000"/>
        </w:rPr>
        <w:t xml:space="preserve"> de agosto de dos mil veintiuno, </w:t>
      </w:r>
      <w:r w:rsidRPr="00C82A3A">
        <w:rPr>
          <w:rFonts w:ascii="Palatino Linotype" w:eastAsia="Palatino Linotype" w:hAnsi="Palatino Linotype" w:cs="Palatino Linotype"/>
          <w:b/>
          <w:color w:val="000000"/>
        </w:rPr>
        <w:t xml:space="preserve">LA RECURRENTE </w:t>
      </w:r>
      <w:r w:rsidRPr="00C82A3A">
        <w:rPr>
          <w:rFonts w:ascii="Palatino Linotype" w:eastAsia="Palatino Linotype" w:hAnsi="Palatino Linotype" w:cs="Palatino Linotype"/>
          <w:color w:val="000000"/>
        </w:rPr>
        <w:t xml:space="preserve">presentó a través del Sistema de Acceso a la Información Mexiquense, en lo subsecuente </w:t>
      </w:r>
      <w:r w:rsidRPr="00C82A3A">
        <w:rPr>
          <w:rFonts w:ascii="Palatino Linotype" w:eastAsia="Palatino Linotype" w:hAnsi="Palatino Linotype" w:cs="Palatino Linotype"/>
          <w:b/>
          <w:color w:val="000000"/>
        </w:rPr>
        <w:t>EL SAIMEX,</w:t>
      </w:r>
      <w:r w:rsidRPr="00C82A3A">
        <w:rPr>
          <w:rFonts w:ascii="Palatino Linotype" w:eastAsia="Palatino Linotype" w:hAnsi="Palatino Linotype" w:cs="Palatino Linotype"/>
          <w:color w:val="000000"/>
        </w:rPr>
        <w:t xml:space="preserve"> ante </w:t>
      </w:r>
      <w:r w:rsidRPr="00C82A3A">
        <w:rPr>
          <w:rFonts w:ascii="Palatino Linotype" w:eastAsia="Palatino Linotype" w:hAnsi="Palatino Linotype" w:cs="Palatino Linotype"/>
          <w:b/>
          <w:color w:val="000000"/>
        </w:rPr>
        <w:t>EL SUJETO OBLIGADO</w:t>
      </w:r>
      <w:r w:rsidRPr="00C82A3A">
        <w:rPr>
          <w:rFonts w:ascii="Palatino Linotype" w:eastAsia="Palatino Linotype" w:hAnsi="Palatino Linotype" w:cs="Palatino Linotype"/>
          <w:color w:val="000000"/>
        </w:rPr>
        <w:t xml:space="preserve">, la solicitud de acceso a la información pública, a la que se le asignó el número </w:t>
      </w:r>
      <w:r w:rsidRPr="00C82A3A">
        <w:rPr>
          <w:rFonts w:ascii="Palatino Linotype" w:eastAsia="Palatino Linotype" w:hAnsi="Palatino Linotype" w:cs="Palatino Linotype"/>
          <w:b/>
          <w:color w:val="000000"/>
        </w:rPr>
        <w:t>00174/SEDESEM/IP/2021,</w:t>
      </w:r>
      <w:r w:rsidRPr="00C82A3A">
        <w:rPr>
          <w:rFonts w:ascii="Palatino Linotype" w:eastAsia="Palatino Linotype" w:hAnsi="Palatino Linotype" w:cs="Palatino Linotype"/>
          <w:color w:val="000000"/>
        </w:rPr>
        <w:t xml:space="preserve"> mediante la cual requirió, lo siguiente:</w:t>
      </w:r>
    </w:p>
    <w:p w14:paraId="35CB3BC8" w14:textId="77777777" w:rsidR="00703368" w:rsidRPr="00C82A3A" w:rsidRDefault="00703368" w:rsidP="00703368">
      <w:pPr>
        <w:ind w:left="851" w:right="616"/>
        <w:jc w:val="both"/>
        <w:rPr>
          <w:rFonts w:ascii="Palatino Linotype" w:eastAsia="Palatino Linotype" w:hAnsi="Palatino Linotype" w:cs="Palatino Linotype"/>
          <w:i/>
          <w:sz w:val="22"/>
          <w:szCs w:val="22"/>
        </w:rPr>
      </w:pPr>
      <w:r w:rsidRPr="00C82A3A">
        <w:rPr>
          <w:rFonts w:ascii="Palatino Linotype" w:eastAsia="Palatino Linotype" w:hAnsi="Palatino Linotype" w:cs="Palatino Linotype"/>
          <w:i/>
          <w:sz w:val="22"/>
          <w:szCs w:val="22"/>
        </w:rPr>
        <w:t>“Actas de la primera y segunda sesiones ordinarias de 2021 del comité de admisión y seguimiento del salario rosa (se adjunta respuesta ), así como sesiones extraordinarias con sus respectivos anexos de las actas. esta información no está en la pagina favor de entregarmela por este medio.” (Sic)</w:t>
      </w:r>
    </w:p>
    <w:p w14:paraId="50C13C8D" w14:textId="77777777" w:rsidR="00703368" w:rsidRPr="00C82A3A" w:rsidRDefault="00703368" w:rsidP="00703368">
      <w:pPr>
        <w:spacing w:before="280" w:after="280"/>
        <w:ind w:right="709"/>
        <w:jc w:val="both"/>
        <w:rPr>
          <w:rFonts w:ascii="Palatino Linotype" w:eastAsia="Palatino Linotype" w:hAnsi="Palatino Linotype" w:cs="Palatino Linotype"/>
          <w:b/>
        </w:rPr>
      </w:pPr>
      <w:r w:rsidRPr="00C82A3A">
        <w:rPr>
          <w:rFonts w:ascii="Palatino Linotype" w:eastAsia="Palatino Linotype" w:hAnsi="Palatino Linotype" w:cs="Palatino Linotype"/>
          <w:b/>
        </w:rPr>
        <w:t xml:space="preserve">Modalidad de entrega: </w:t>
      </w:r>
      <w:r w:rsidRPr="00C82A3A">
        <w:rPr>
          <w:rFonts w:ascii="Palatino Linotype" w:eastAsia="Palatino Linotype" w:hAnsi="Palatino Linotype" w:cs="Palatino Linotype"/>
        </w:rPr>
        <w:t xml:space="preserve">vía </w:t>
      </w:r>
      <w:r w:rsidRPr="00C82A3A">
        <w:rPr>
          <w:rFonts w:ascii="Palatino Linotype" w:eastAsia="Palatino Linotype" w:hAnsi="Palatino Linotype" w:cs="Palatino Linotype"/>
          <w:b/>
        </w:rPr>
        <w:t>SAIMEX</w:t>
      </w:r>
    </w:p>
    <w:p w14:paraId="203CBF59" w14:textId="03C9D3AC" w:rsidR="00703368" w:rsidRPr="00C82A3A" w:rsidRDefault="00703368" w:rsidP="00703368">
      <w:pPr>
        <w:spacing w:before="280" w:after="280" w:line="360" w:lineRule="auto"/>
        <w:ind w:right="51"/>
        <w:jc w:val="both"/>
        <w:rPr>
          <w:rFonts w:ascii="Palatino Linotype" w:eastAsia="Palatino Linotype" w:hAnsi="Palatino Linotype" w:cs="Palatino Linotype"/>
        </w:rPr>
      </w:pPr>
      <w:r w:rsidRPr="00C82A3A">
        <w:rPr>
          <w:rFonts w:ascii="Palatino Linotype" w:eastAsia="Palatino Linotype" w:hAnsi="Palatino Linotype" w:cs="Palatino Linotype"/>
        </w:rPr>
        <w:lastRenderedPageBreak/>
        <w:t>Solicitud a la que adjuntó el documento denominado “</w:t>
      </w:r>
      <w:r w:rsidRPr="00C82A3A">
        <w:rPr>
          <w:rFonts w:ascii="Palatino Linotype" w:eastAsia="Palatino Linotype" w:hAnsi="Palatino Linotype" w:cs="Palatino Linotype"/>
          <w:i/>
        </w:rPr>
        <w:t xml:space="preserve">137 - C. </w:t>
      </w:r>
      <w:r w:rsidR="008069C8" w:rsidRPr="008069C8">
        <w:rPr>
          <w:rFonts w:ascii="Palatino Linotype" w:eastAsia="Palatino Linotype" w:hAnsi="Palatino Linotype" w:cs="Palatino Linotype"/>
          <w:i/>
        </w:rPr>
        <w:t xml:space="preserve">XXXXX </w:t>
      </w:r>
      <w:proofErr w:type="spellStart"/>
      <w:r w:rsidR="008069C8" w:rsidRPr="008069C8">
        <w:rPr>
          <w:rFonts w:ascii="Palatino Linotype" w:eastAsia="Palatino Linotype" w:hAnsi="Palatino Linotype" w:cs="Palatino Linotype"/>
          <w:i/>
        </w:rPr>
        <w:t>XXXXX</w:t>
      </w:r>
      <w:proofErr w:type="spellEnd"/>
      <w:r w:rsidR="008069C8" w:rsidRPr="008069C8">
        <w:rPr>
          <w:rFonts w:ascii="Palatino Linotype" w:eastAsia="Palatino Linotype" w:hAnsi="Palatino Linotype" w:cs="Palatino Linotype"/>
          <w:i/>
        </w:rPr>
        <w:t xml:space="preserve"> XXX XXXXX </w:t>
      </w:r>
      <w:r w:rsidRPr="00C82A3A">
        <w:rPr>
          <w:rFonts w:ascii="Palatino Linotype" w:eastAsia="Palatino Linotype" w:hAnsi="Palatino Linotype" w:cs="Palatino Linotype"/>
          <w:i/>
        </w:rPr>
        <w:t>- Unidad de Transparencia - 0137.pdf”</w:t>
      </w:r>
      <w:r w:rsidRPr="00C82A3A">
        <w:rPr>
          <w:rFonts w:ascii="Palatino Linotype" w:eastAsia="Palatino Linotype" w:hAnsi="Palatino Linotype" w:cs="Palatino Linotype"/>
        </w:rPr>
        <w:t xml:space="preserve">, el cual contiene la respuesta a una solicitud de información presentada el quince de junio de dos mil veintiuno, mediante la cual </w:t>
      </w:r>
      <w:r w:rsidRPr="00C82A3A">
        <w:rPr>
          <w:rFonts w:ascii="Palatino Linotype" w:eastAsia="Palatino Linotype" w:hAnsi="Palatino Linotype" w:cs="Palatino Linotype"/>
          <w:b/>
        </w:rPr>
        <w:t>EL SUJETO OBLIGADO</w:t>
      </w:r>
      <w:r w:rsidRPr="00C82A3A">
        <w:rPr>
          <w:rFonts w:ascii="Palatino Linotype" w:eastAsia="Palatino Linotype" w:hAnsi="Palatino Linotype" w:cs="Palatino Linotype"/>
        </w:rPr>
        <w:t xml:space="preserve"> brinda las fechas a las sesiones ordinarias del Comité de Admisión y Seguimiento del Programa de Desarrollo Social “Familias Fuertes Salario Rosa”. </w:t>
      </w:r>
    </w:p>
    <w:p w14:paraId="55856FCE" w14:textId="6C41E6CB" w:rsidR="00703368" w:rsidRDefault="00703368" w:rsidP="00703368">
      <w:pPr>
        <w:widowControl w:val="0"/>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b/>
          <w:sz w:val="28"/>
          <w:szCs w:val="28"/>
        </w:rPr>
        <w:t>II.</w:t>
      </w:r>
      <w:r w:rsidRPr="00C82A3A">
        <w:rPr>
          <w:rFonts w:ascii="Palatino Linotype" w:eastAsia="Palatino Linotype" w:hAnsi="Palatino Linotype" w:cs="Palatino Linotype"/>
        </w:rPr>
        <w:t xml:space="preserve"> </w:t>
      </w:r>
      <w:r w:rsidRPr="00C82A3A">
        <w:rPr>
          <w:rFonts w:ascii="Palatino Linotype" w:eastAsia="Palatino Linotype" w:hAnsi="Palatino Linotype" w:cs="Palatino Linotype"/>
          <w:color w:val="000000"/>
        </w:rPr>
        <w:t xml:space="preserve">En cumplimiento al artículo 162 de la Ley de Transparencia y Acceso a la Información Pública del Estado de México y Municipios, el veintitrés de agosto de dos mil veintiuno, el Titular de la Unidad de Transparencia del </w:t>
      </w:r>
      <w:r w:rsidRPr="00C82A3A">
        <w:rPr>
          <w:rFonts w:ascii="Palatino Linotype" w:eastAsia="Palatino Linotype" w:hAnsi="Palatino Linotype" w:cs="Palatino Linotype"/>
          <w:b/>
          <w:color w:val="000000"/>
        </w:rPr>
        <w:t xml:space="preserve">SUJETO OBLIGADO, </w:t>
      </w:r>
      <w:r w:rsidRPr="00C82A3A">
        <w:rPr>
          <w:rFonts w:ascii="Palatino Linotype" w:eastAsia="Palatino Linotype" w:hAnsi="Palatino Linotype" w:cs="Palatino Linotype"/>
          <w:color w:val="000000"/>
        </w:rPr>
        <w:t>turnó el requerimiento de información a</w:t>
      </w:r>
      <w:r w:rsidRPr="00C82A3A">
        <w:rPr>
          <w:rFonts w:ascii="Palatino Linotype" w:eastAsia="Palatino Linotype" w:hAnsi="Palatino Linotype" w:cs="Palatino Linotype"/>
        </w:rPr>
        <w:t xml:space="preserve"> la</w:t>
      </w:r>
      <w:r w:rsidRPr="00C82A3A">
        <w:rPr>
          <w:rFonts w:ascii="Palatino Linotype" w:eastAsia="Palatino Linotype" w:hAnsi="Palatino Linotype" w:cs="Palatino Linotype"/>
          <w:color w:val="000000"/>
        </w:rPr>
        <w:t xml:space="preserve"> servidor</w:t>
      </w:r>
      <w:r w:rsidR="00C7076D" w:rsidRPr="00C82A3A">
        <w:rPr>
          <w:rFonts w:ascii="Palatino Linotype" w:eastAsia="Palatino Linotype" w:hAnsi="Palatino Linotype" w:cs="Palatino Linotype"/>
          <w:color w:val="000000"/>
        </w:rPr>
        <w:t>a</w:t>
      </w:r>
      <w:r w:rsidRPr="00C82A3A">
        <w:rPr>
          <w:rFonts w:ascii="Palatino Linotype" w:eastAsia="Palatino Linotype" w:hAnsi="Palatino Linotype" w:cs="Palatino Linotype"/>
          <w:color w:val="000000"/>
        </w:rPr>
        <w:t xml:space="preserve"> público habilitad</w:t>
      </w:r>
      <w:r w:rsidR="00C7076D" w:rsidRPr="00C82A3A">
        <w:rPr>
          <w:rFonts w:ascii="Palatino Linotype" w:eastAsia="Palatino Linotype" w:hAnsi="Palatino Linotype" w:cs="Palatino Linotype"/>
          <w:color w:val="000000"/>
        </w:rPr>
        <w:t>a</w:t>
      </w:r>
      <w:r w:rsidRPr="00C82A3A">
        <w:rPr>
          <w:rFonts w:ascii="Palatino Linotype" w:eastAsia="Palatino Linotype" w:hAnsi="Palatino Linotype" w:cs="Palatino Linotype"/>
          <w:color w:val="000000"/>
        </w:rPr>
        <w:t xml:space="preserve"> que estimó pertinente, a fin de colmar la solicitud de acceso a la información; tal y como, se aprecia en la siguiente imagen:</w:t>
      </w:r>
    </w:p>
    <w:p w14:paraId="5380CD41" w14:textId="677920D6" w:rsidR="00315D3D" w:rsidRPr="00C82A3A" w:rsidRDefault="00315D3D" w:rsidP="00703368">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eastAsia="es-MX"/>
        </w:rPr>
        <w:drawing>
          <wp:inline distT="0" distB="0" distL="0" distR="0" wp14:anchorId="2CED9F70" wp14:editId="3DAB633E">
            <wp:extent cx="5744377" cy="695422"/>
            <wp:effectExtent l="0" t="0" r="889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9">
                      <a:extLst>
                        <a:ext uri="{28A0092B-C50C-407E-A947-70E740481C1C}">
                          <a14:useLocalDpi xmlns:a14="http://schemas.microsoft.com/office/drawing/2010/main" val="0"/>
                        </a:ext>
                      </a:extLst>
                    </a:blip>
                    <a:stretch>
                      <a:fillRect/>
                    </a:stretch>
                  </pic:blipFill>
                  <pic:spPr>
                    <a:xfrm>
                      <a:off x="0" y="0"/>
                      <a:ext cx="5744377" cy="695422"/>
                    </a:xfrm>
                    <a:prstGeom prst="rect">
                      <a:avLst/>
                    </a:prstGeom>
                  </pic:spPr>
                </pic:pic>
              </a:graphicData>
            </a:graphic>
          </wp:inline>
        </w:drawing>
      </w:r>
    </w:p>
    <w:p w14:paraId="715D5A06" w14:textId="77777777" w:rsidR="00703368" w:rsidRPr="00C82A3A" w:rsidRDefault="00703368" w:rsidP="00703368">
      <w:pPr>
        <w:widowControl w:val="0"/>
        <w:spacing w:line="360" w:lineRule="auto"/>
        <w:jc w:val="both"/>
        <w:rPr>
          <w:rFonts w:ascii="Palatino Linotype" w:eastAsia="Palatino Linotype" w:hAnsi="Palatino Linotype" w:cs="Palatino Linotype"/>
          <w:b/>
          <w:color w:val="000000"/>
          <w:sz w:val="28"/>
          <w:szCs w:val="28"/>
        </w:rPr>
      </w:pPr>
      <w:bookmarkStart w:id="0" w:name="_GoBack"/>
      <w:bookmarkEnd w:id="0"/>
    </w:p>
    <w:p w14:paraId="25539BD5" w14:textId="77777777" w:rsidR="00703368" w:rsidRPr="00C82A3A" w:rsidRDefault="00703368" w:rsidP="00703368">
      <w:pPr>
        <w:widowControl w:val="0"/>
        <w:spacing w:line="360" w:lineRule="auto"/>
        <w:jc w:val="both"/>
        <w:rPr>
          <w:rFonts w:ascii="Palatino Linotype" w:eastAsia="Palatino Linotype" w:hAnsi="Palatino Linotype" w:cs="Palatino Linotype"/>
          <w:color w:val="000000"/>
        </w:rPr>
      </w:pPr>
      <w:r w:rsidRPr="00C82A3A">
        <w:rPr>
          <w:noProof/>
          <w:lang w:eastAsia="es-MX"/>
        </w:rPr>
        <w:drawing>
          <wp:anchor distT="0" distB="0" distL="114300" distR="114300" simplePos="0" relativeHeight="251659264" behindDoc="0" locked="0" layoutInCell="1" hidden="0" allowOverlap="1" wp14:anchorId="19EC9B68" wp14:editId="2512A047">
            <wp:simplePos x="0" y="0"/>
            <wp:positionH relativeFrom="margin">
              <wp:posOffset>386715</wp:posOffset>
            </wp:positionH>
            <wp:positionV relativeFrom="paragraph">
              <wp:posOffset>937260</wp:posOffset>
            </wp:positionV>
            <wp:extent cx="5143500" cy="1581150"/>
            <wp:effectExtent l="0" t="0" r="0" b="0"/>
            <wp:wrapTopAndBottom distT="0" distB="0"/>
            <wp:docPr id="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t="36941"/>
                    <a:stretch>
                      <a:fillRect/>
                    </a:stretch>
                  </pic:blipFill>
                  <pic:spPr>
                    <a:xfrm>
                      <a:off x="0" y="0"/>
                      <a:ext cx="5143500" cy="1581150"/>
                    </a:xfrm>
                    <a:prstGeom prst="rect">
                      <a:avLst/>
                    </a:prstGeom>
                    <a:ln/>
                  </pic:spPr>
                </pic:pic>
              </a:graphicData>
            </a:graphic>
            <wp14:sizeRelH relativeFrom="margin">
              <wp14:pctWidth>0</wp14:pctWidth>
            </wp14:sizeRelH>
            <wp14:sizeRelV relativeFrom="margin">
              <wp14:pctHeight>0</wp14:pctHeight>
            </wp14:sizeRelV>
          </wp:anchor>
        </w:drawing>
      </w:r>
      <w:r w:rsidRPr="00C82A3A">
        <w:rPr>
          <w:rFonts w:ascii="Palatino Linotype" w:eastAsia="Palatino Linotype" w:hAnsi="Palatino Linotype" w:cs="Palatino Linotype"/>
          <w:b/>
          <w:color w:val="000000"/>
          <w:sz w:val="28"/>
          <w:szCs w:val="28"/>
        </w:rPr>
        <w:t>III.</w:t>
      </w:r>
      <w:r w:rsidRPr="00C82A3A">
        <w:rPr>
          <w:rFonts w:ascii="Palatino Linotype" w:eastAsia="Palatino Linotype" w:hAnsi="Palatino Linotype" w:cs="Palatino Linotype"/>
          <w:color w:val="000000"/>
        </w:rPr>
        <w:t xml:space="preserve"> Posteriormente, el día trece de septiembre de dos mil veintiuno, </w:t>
      </w:r>
      <w:r w:rsidRPr="00C82A3A">
        <w:rPr>
          <w:rFonts w:ascii="Palatino Linotype" w:eastAsia="Palatino Linotype" w:hAnsi="Palatino Linotype" w:cs="Palatino Linotype"/>
          <w:b/>
          <w:color w:val="000000"/>
        </w:rPr>
        <w:t>EL SUJETO OBLIGADO</w:t>
      </w:r>
      <w:r w:rsidRPr="00C82A3A">
        <w:rPr>
          <w:rFonts w:ascii="Palatino Linotype" w:eastAsia="Palatino Linotype" w:hAnsi="Palatino Linotype" w:cs="Palatino Linotype"/>
          <w:color w:val="000000"/>
        </w:rPr>
        <w:t xml:space="preserve"> dio respuesta a la solicitud de acceso a la información pública requerida </w:t>
      </w:r>
      <w:r w:rsidRPr="00C82A3A">
        <w:rPr>
          <w:rFonts w:ascii="Palatino Linotype" w:eastAsia="Palatino Linotype" w:hAnsi="Palatino Linotype" w:cs="Palatino Linotype"/>
          <w:color w:val="000000"/>
        </w:rPr>
        <w:lastRenderedPageBreak/>
        <w:t xml:space="preserve">por </w:t>
      </w:r>
      <w:r w:rsidRPr="00C82A3A">
        <w:rPr>
          <w:rFonts w:ascii="Palatino Linotype" w:eastAsia="Palatino Linotype" w:hAnsi="Palatino Linotype" w:cs="Palatino Linotype"/>
          <w:b/>
          <w:color w:val="000000"/>
        </w:rPr>
        <w:t>LA RECURRENTE</w:t>
      </w:r>
      <w:r w:rsidRPr="00C82A3A">
        <w:rPr>
          <w:rFonts w:ascii="Palatino Linotype" w:eastAsia="Palatino Linotype" w:hAnsi="Palatino Linotype" w:cs="Palatino Linotype"/>
          <w:color w:val="000000"/>
        </w:rPr>
        <w:t>, en los términos siguientes:</w:t>
      </w:r>
    </w:p>
    <w:p w14:paraId="138DF367" w14:textId="77777777" w:rsidR="00703368" w:rsidRPr="00C82A3A" w:rsidRDefault="00703368" w:rsidP="00703368">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b/>
          <w:color w:val="000000"/>
          <w:sz w:val="28"/>
          <w:szCs w:val="28"/>
        </w:rPr>
      </w:pPr>
      <w:r w:rsidRPr="00C82A3A">
        <w:rPr>
          <w:rFonts w:ascii="Palatino Linotype" w:eastAsia="Palatino Linotype" w:hAnsi="Palatino Linotype" w:cs="Palatino Linotype"/>
          <w:b/>
          <w:noProof/>
          <w:color w:val="000000"/>
          <w:sz w:val="28"/>
          <w:szCs w:val="28"/>
          <w:lang w:eastAsia="es-MX"/>
        </w:rPr>
        <w:drawing>
          <wp:inline distT="0" distB="0" distL="0" distR="0" wp14:anchorId="569B7FCF" wp14:editId="268314FF">
            <wp:extent cx="5612130" cy="5213350"/>
            <wp:effectExtent l="0" t="0" r="0" b="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12130" cy="5213350"/>
                    </a:xfrm>
                    <a:prstGeom prst="rect">
                      <a:avLst/>
                    </a:prstGeom>
                    <a:ln/>
                  </pic:spPr>
                </pic:pic>
              </a:graphicData>
            </a:graphic>
          </wp:inline>
        </w:drawing>
      </w:r>
    </w:p>
    <w:p w14:paraId="47BF72A9" w14:textId="77777777" w:rsidR="00703368" w:rsidRPr="00C82A3A" w:rsidRDefault="00703368" w:rsidP="00703368">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b/>
          <w:color w:val="000000"/>
          <w:sz w:val="28"/>
          <w:szCs w:val="28"/>
        </w:rPr>
      </w:pPr>
      <w:r w:rsidRPr="00C82A3A">
        <w:rPr>
          <w:rFonts w:ascii="Palatino Linotype" w:eastAsia="Palatino Linotype" w:hAnsi="Palatino Linotype" w:cs="Palatino Linotype"/>
          <w:b/>
          <w:noProof/>
          <w:color w:val="000000"/>
          <w:sz w:val="28"/>
          <w:szCs w:val="28"/>
          <w:lang w:eastAsia="es-MX"/>
        </w:rPr>
        <w:lastRenderedPageBreak/>
        <w:drawing>
          <wp:inline distT="0" distB="0" distL="0" distR="0" wp14:anchorId="0DC94A97" wp14:editId="7E3F2F0F">
            <wp:extent cx="5612130" cy="1814195"/>
            <wp:effectExtent l="0" t="0" r="0" b="0"/>
            <wp:docPr id="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612130" cy="1814195"/>
                    </a:xfrm>
                    <a:prstGeom prst="rect">
                      <a:avLst/>
                    </a:prstGeom>
                    <a:ln/>
                  </pic:spPr>
                </pic:pic>
              </a:graphicData>
            </a:graphic>
          </wp:inline>
        </w:drawing>
      </w:r>
    </w:p>
    <w:p w14:paraId="169E98BC" w14:textId="77777777" w:rsidR="00FE3DC8" w:rsidRPr="00C82A3A" w:rsidRDefault="00FE3DC8" w:rsidP="00703368">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szCs w:val="28"/>
        </w:rPr>
      </w:pPr>
      <w:r w:rsidRPr="00C82A3A">
        <w:rPr>
          <w:rFonts w:ascii="Palatino Linotype" w:eastAsia="Palatino Linotype" w:hAnsi="Palatino Linotype" w:cs="Palatino Linotype"/>
          <w:color w:val="000000"/>
          <w:szCs w:val="28"/>
        </w:rPr>
        <w:t xml:space="preserve">De la imagen inserta se advierte que, en su parte medular, la respuesta versa sobre la manifestación del </w:t>
      </w:r>
      <w:r w:rsidRPr="00C82A3A">
        <w:rPr>
          <w:rFonts w:ascii="Palatino Linotype" w:eastAsia="Palatino Linotype" w:hAnsi="Palatino Linotype" w:cs="Palatino Linotype"/>
          <w:b/>
          <w:color w:val="000000"/>
          <w:szCs w:val="28"/>
        </w:rPr>
        <w:t>SUJETO OBLIGADO</w:t>
      </w:r>
      <w:r w:rsidRPr="00C82A3A">
        <w:rPr>
          <w:rFonts w:ascii="Palatino Linotype" w:eastAsia="Palatino Linotype" w:hAnsi="Palatino Linotype" w:cs="Palatino Linotype"/>
          <w:color w:val="000000"/>
          <w:szCs w:val="28"/>
        </w:rPr>
        <w:t xml:space="preserve"> a fin de indicar la falta de normatividad que lo constriña a contar con la información en formato digital, de ello que deba procesar y escanear la misma, lo que conlleva un costo que </w:t>
      </w:r>
      <w:r w:rsidR="00D11077" w:rsidRPr="00C82A3A">
        <w:rPr>
          <w:rFonts w:ascii="Palatino Linotype" w:eastAsia="Palatino Linotype" w:hAnsi="Palatino Linotype" w:cs="Palatino Linotype"/>
          <w:color w:val="000000"/>
          <w:szCs w:val="28"/>
        </w:rPr>
        <w:t xml:space="preserve">deberá ser cubierto por la ahora </w:t>
      </w:r>
      <w:r w:rsidR="00D11077" w:rsidRPr="00C82A3A">
        <w:rPr>
          <w:rFonts w:ascii="Palatino Linotype" w:eastAsia="Palatino Linotype" w:hAnsi="Palatino Linotype" w:cs="Palatino Linotype"/>
          <w:b/>
          <w:color w:val="000000"/>
          <w:szCs w:val="28"/>
        </w:rPr>
        <w:t>RECURRENTE</w:t>
      </w:r>
      <w:r w:rsidR="00D11077" w:rsidRPr="00C82A3A">
        <w:rPr>
          <w:rFonts w:ascii="Palatino Linotype" w:eastAsia="Palatino Linotype" w:hAnsi="Palatino Linotype" w:cs="Palatino Linotype"/>
          <w:color w:val="000000"/>
          <w:szCs w:val="28"/>
        </w:rPr>
        <w:t xml:space="preserve"> previa entrega, asimismo le invita a acudir a sus instalaciones para consultar la información en su formato original.  </w:t>
      </w:r>
    </w:p>
    <w:p w14:paraId="5D5627E1" w14:textId="77777777" w:rsidR="00703368" w:rsidRPr="00C82A3A" w:rsidRDefault="00703368" w:rsidP="00703368">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b/>
          <w:color w:val="000000"/>
          <w:sz w:val="28"/>
          <w:szCs w:val="28"/>
        </w:rPr>
        <w:t>IV.</w:t>
      </w:r>
      <w:r w:rsidRPr="00C82A3A">
        <w:rPr>
          <w:rFonts w:ascii="Palatino Linotype" w:eastAsia="Palatino Linotype" w:hAnsi="Palatino Linotype" w:cs="Palatino Linotype"/>
          <w:color w:val="000000"/>
        </w:rPr>
        <w:t xml:space="preserve"> Inconforme con la respuesta del </w:t>
      </w:r>
      <w:r w:rsidRPr="00C82A3A">
        <w:rPr>
          <w:rFonts w:ascii="Palatino Linotype" w:eastAsia="Palatino Linotype" w:hAnsi="Palatino Linotype" w:cs="Palatino Linotype"/>
          <w:b/>
          <w:color w:val="000000"/>
        </w:rPr>
        <w:t>SUJETO OBLIGADO</w:t>
      </w:r>
      <w:r w:rsidRPr="00C82A3A">
        <w:rPr>
          <w:rFonts w:ascii="Palatino Linotype" w:eastAsia="Palatino Linotype" w:hAnsi="Palatino Linotype" w:cs="Palatino Linotype"/>
          <w:color w:val="000000"/>
        </w:rPr>
        <w:t xml:space="preserve">, el quince de septiembre de dos mil veintiuno, </w:t>
      </w:r>
      <w:r w:rsidRPr="00C82A3A">
        <w:rPr>
          <w:rFonts w:ascii="Palatino Linotype" w:eastAsia="Palatino Linotype" w:hAnsi="Palatino Linotype" w:cs="Palatino Linotype"/>
          <w:b/>
          <w:color w:val="000000"/>
        </w:rPr>
        <w:t>LA RECURRENTE,</w:t>
      </w:r>
      <w:r w:rsidRPr="00C82A3A">
        <w:rPr>
          <w:rFonts w:ascii="Palatino Linotype" w:eastAsia="Palatino Linotype" w:hAnsi="Palatino Linotype" w:cs="Palatino Linotype"/>
          <w:color w:val="000000"/>
        </w:rPr>
        <w:t xml:space="preserve"> a través del</w:t>
      </w:r>
      <w:r w:rsidRPr="00C82A3A">
        <w:rPr>
          <w:rFonts w:ascii="Palatino Linotype" w:eastAsia="Palatino Linotype" w:hAnsi="Palatino Linotype" w:cs="Palatino Linotype"/>
          <w:b/>
          <w:color w:val="000000"/>
        </w:rPr>
        <w:t xml:space="preserve"> SAIMEX, </w:t>
      </w:r>
      <w:r w:rsidRPr="00C82A3A">
        <w:rPr>
          <w:rFonts w:ascii="Palatino Linotype" w:eastAsia="Palatino Linotype" w:hAnsi="Palatino Linotype" w:cs="Palatino Linotype"/>
          <w:color w:val="000000"/>
        </w:rPr>
        <w:t>interpuso el recurso de revisión objeto del presente estudio, al que se le asignó el número al rubro citado, en el que señaló como acto impugnado:</w:t>
      </w:r>
    </w:p>
    <w:p w14:paraId="4D44DCCC" w14:textId="77777777" w:rsidR="00703368" w:rsidRPr="00C82A3A" w:rsidRDefault="00703368" w:rsidP="00703368">
      <w:pPr>
        <w:tabs>
          <w:tab w:val="left" w:pos="7936"/>
        </w:tabs>
        <w:ind w:left="851" w:right="902"/>
        <w:jc w:val="both"/>
        <w:rPr>
          <w:rFonts w:ascii="Palatino Linotype" w:eastAsia="Palatino Linotype" w:hAnsi="Palatino Linotype" w:cs="Palatino Linotype"/>
          <w:i/>
          <w:sz w:val="22"/>
          <w:szCs w:val="22"/>
        </w:rPr>
      </w:pPr>
      <w:r w:rsidRPr="00C82A3A">
        <w:rPr>
          <w:rFonts w:ascii="Palatino Linotype" w:eastAsia="Palatino Linotype" w:hAnsi="Palatino Linotype" w:cs="Palatino Linotype"/>
          <w:i/>
          <w:sz w:val="22"/>
          <w:szCs w:val="22"/>
        </w:rPr>
        <w:t>“Respuesta proporcionada.” (Sic)</w:t>
      </w:r>
    </w:p>
    <w:p w14:paraId="65D753D3" w14:textId="77777777" w:rsidR="00703368" w:rsidRPr="00C82A3A" w:rsidRDefault="00703368" w:rsidP="00703368">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t>Asimismo, indicó como razones o motivos de inconformidad:</w:t>
      </w:r>
    </w:p>
    <w:p w14:paraId="10B7BE11" w14:textId="77777777" w:rsidR="00703368" w:rsidRPr="00C82A3A" w:rsidRDefault="00703368" w:rsidP="00703368">
      <w:pPr>
        <w:ind w:left="851" w:right="616"/>
        <w:jc w:val="both"/>
        <w:rPr>
          <w:rFonts w:ascii="Palatino Linotype" w:eastAsia="Palatino Linotype" w:hAnsi="Palatino Linotype" w:cs="Palatino Linotype"/>
          <w:i/>
          <w:sz w:val="22"/>
          <w:szCs w:val="22"/>
        </w:rPr>
      </w:pPr>
      <w:r w:rsidRPr="00C82A3A">
        <w:rPr>
          <w:rFonts w:ascii="Palatino Linotype" w:eastAsia="Palatino Linotype" w:hAnsi="Palatino Linotype" w:cs="Palatino Linotype"/>
          <w:i/>
          <w:sz w:val="22"/>
          <w:szCs w:val="22"/>
        </w:rPr>
        <w:t>“No presenta la autorización de cambio de modalidad, no se justifica el pago por escánear, no presenta la información solicitada, ni por lo menos una parte, es decir en el supuesto de que fueran más de 7000 fojas deben entregar lo que soporte el sistema, llevan meses vendiendo la respuesta y ocultando la información.”(Sic)</w:t>
      </w:r>
    </w:p>
    <w:p w14:paraId="740341AD" w14:textId="77777777" w:rsidR="00703368" w:rsidRPr="00C82A3A" w:rsidRDefault="00703368" w:rsidP="00703368">
      <w:pPr>
        <w:widowControl w:val="0"/>
        <w:pBdr>
          <w:top w:val="nil"/>
          <w:left w:val="nil"/>
          <w:bottom w:val="nil"/>
          <w:right w:val="nil"/>
          <w:between w:val="nil"/>
        </w:pBdr>
        <w:tabs>
          <w:tab w:val="left" w:pos="0"/>
        </w:tabs>
        <w:spacing w:before="280" w:after="280"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b/>
          <w:color w:val="000000"/>
          <w:sz w:val="28"/>
          <w:szCs w:val="28"/>
        </w:rPr>
        <w:lastRenderedPageBreak/>
        <w:t xml:space="preserve">V. </w:t>
      </w:r>
      <w:r w:rsidRPr="00C82A3A">
        <w:rPr>
          <w:rFonts w:ascii="Palatino Linotype" w:eastAsia="Palatino Linotype" w:hAnsi="Palatino Linotype" w:cs="Palatino Linotype"/>
          <w:color w:val="000000"/>
        </w:rPr>
        <w:t xml:space="preserve">En fecha quince de septiembre de dos mil veintiuno, 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sidRPr="00C82A3A">
        <w:rPr>
          <w:rFonts w:ascii="Palatino Linotype" w:eastAsia="Palatino Linotype" w:hAnsi="Palatino Linotype" w:cs="Palatino Linotype"/>
          <w:b/>
          <w:color w:val="000000"/>
        </w:rPr>
        <w:t>SAIMEX</w:t>
      </w:r>
      <w:r w:rsidRPr="00C82A3A">
        <w:rPr>
          <w:rFonts w:ascii="Palatino Linotype" w:eastAsia="Palatino Linotype" w:hAnsi="Palatino Linotype" w:cs="Palatino Linotype"/>
          <w:color w:val="000000"/>
        </w:rPr>
        <w:t xml:space="preserve">, a la Comisionada </w:t>
      </w:r>
      <w:r w:rsidRPr="00C82A3A">
        <w:rPr>
          <w:rFonts w:ascii="Palatino Linotype" w:eastAsia="Palatino Linotype" w:hAnsi="Palatino Linotype" w:cs="Palatino Linotype"/>
          <w:b/>
          <w:color w:val="000000"/>
        </w:rPr>
        <w:t>SHARON CRISTINA MORALES MARTÍNEZ,</w:t>
      </w:r>
      <w:r w:rsidRPr="00C82A3A">
        <w:rPr>
          <w:rFonts w:ascii="Palatino Linotype" w:eastAsia="Palatino Linotype" w:hAnsi="Palatino Linotype" w:cs="Palatino Linotype"/>
          <w:color w:val="000000"/>
        </w:rPr>
        <w:t xml:space="preserve"> a efecto de que decretara su admisión o desechamiento.</w:t>
      </w:r>
    </w:p>
    <w:p w14:paraId="3BFB9032" w14:textId="77777777" w:rsidR="00703368" w:rsidRPr="00C82A3A" w:rsidRDefault="00703368" w:rsidP="00703368">
      <w:pPr>
        <w:widowControl w:val="0"/>
        <w:pBdr>
          <w:top w:val="nil"/>
          <w:left w:val="nil"/>
          <w:bottom w:val="nil"/>
          <w:right w:val="nil"/>
          <w:between w:val="nil"/>
        </w:pBdr>
        <w:tabs>
          <w:tab w:val="left" w:pos="0"/>
        </w:tabs>
        <w:spacing w:before="240" w:after="240"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b/>
          <w:color w:val="000000"/>
          <w:sz w:val="28"/>
          <w:szCs w:val="28"/>
        </w:rPr>
        <w:t xml:space="preserve">VI. </w:t>
      </w:r>
      <w:r w:rsidRPr="00C82A3A">
        <w:rPr>
          <w:rFonts w:ascii="Palatino Linotype" w:eastAsia="Palatino Linotype" w:hAnsi="Palatino Linotype" w:cs="Palatino Linotype"/>
          <w:color w:val="000000"/>
        </w:rPr>
        <w:t xml:space="preserve">Posteriormente, en fecha veintiuno de septiembre de dos mil veintiuno, atento a lo dispuesto en el artículo 185, fracciones I, II y IV, de la Ley de Transparencia y Acceso a la Información Pública del Estado de México y Municipios, se acordó la admisión a trámite del referido recurso de revisión; así como, la integración del expediente respectivo, mismo que se puso a disposición de las partes, para que en el plazo máximo de siete días hábiles, </w:t>
      </w:r>
      <w:r w:rsidRPr="00C82A3A">
        <w:rPr>
          <w:rFonts w:ascii="Palatino Linotype" w:eastAsia="Palatino Linotype" w:hAnsi="Palatino Linotype" w:cs="Palatino Linotype"/>
          <w:b/>
          <w:color w:val="000000"/>
        </w:rPr>
        <w:t xml:space="preserve">LA RECURRENTE </w:t>
      </w:r>
      <w:r w:rsidRPr="00C82A3A">
        <w:rPr>
          <w:rFonts w:ascii="Palatino Linotype" w:eastAsia="Palatino Linotype" w:hAnsi="Palatino Linotype" w:cs="Palatino Linotype"/>
          <w:color w:val="000000"/>
        </w:rPr>
        <w:t xml:space="preserve"> realizara manifestaciones, alegatos y ofreciera las pruebas que a su derecho conviniera y, en el caso del</w:t>
      </w:r>
      <w:r w:rsidRPr="00C82A3A">
        <w:rPr>
          <w:rFonts w:ascii="Palatino Linotype" w:eastAsia="Palatino Linotype" w:hAnsi="Palatino Linotype" w:cs="Palatino Linotype"/>
          <w:b/>
          <w:color w:val="000000"/>
        </w:rPr>
        <w:t xml:space="preserve"> SUJETO OBLIGADO</w:t>
      </w:r>
      <w:r w:rsidRPr="00C82A3A">
        <w:rPr>
          <w:rFonts w:ascii="Palatino Linotype" w:eastAsia="Palatino Linotype" w:hAnsi="Palatino Linotype" w:cs="Palatino Linotype"/>
          <w:color w:val="000000"/>
        </w:rPr>
        <w:t>, para que exhibiera el Informe Justificado correspondiente.</w:t>
      </w:r>
    </w:p>
    <w:p w14:paraId="3CD79BDD" w14:textId="413FE7BD" w:rsidR="008069C8" w:rsidRDefault="00703368" w:rsidP="0070336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b/>
          <w:color w:val="000000"/>
          <w:sz w:val="28"/>
          <w:szCs w:val="28"/>
        </w:rPr>
        <w:t>VII.</w:t>
      </w:r>
      <w:r w:rsidRPr="00C82A3A">
        <w:rPr>
          <w:rFonts w:ascii="Palatino Linotype" w:eastAsia="Palatino Linotype" w:hAnsi="Palatino Linotype" w:cs="Palatino Linotype"/>
          <w:color w:val="000000"/>
        </w:rPr>
        <w:t xml:space="preserve"> De las constancias que obran en el </w:t>
      </w:r>
      <w:r w:rsidRPr="00C82A3A">
        <w:rPr>
          <w:rFonts w:ascii="Palatino Linotype" w:eastAsia="Palatino Linotype" w:hAnsi="Palatino Linotype" w:cs="Palatino Linotype"/>
          <w:b/>
          <w:color w:val="000000"/>
        </w:rPr>
        <w:t>SAIMEX</w:t>
      </w:r>
      <w:r w:rsidRPr="00C82A3A">
        <w:rPr>
          <w:rFonts w:ascii="Palatino Linotype" w:eastAsia="Palatino Linotype" w:hAnsi="Palatino Linotype" w:cs="Palatino Linotype"/>
          <w:color w:val="000000"/>
        </w:rPr>
        <w:t xml:space="preserve">, se desprende que </w:t>
      </w:r>
      <w:r w:rsidRPr="00C82A3A">
        <w:rPr>
          <w:rFonts w:ascii="Palatino Linotype" w:eastAsia="Palatino Linotype" w:hAnsi="Palatino Linotype" w:cs="Palatino Linotype"/>
          <w:b/>
          <w:color w:val="000000"/>
        </w:rPr>
        <w:t xml:space="preserve">EL SUJETO OBLIGADO </w:t>
      </w:r>
      <w:r w:rsidRPr="00C82A3A">
        <w:rPr>
          <w:rFonts w:ascii="Palatino Linotype" w:eastAsia="Palatino Linotype" w:hAnsi="Palatino Linotype" w:cs="Palatino Linotype"/>
          <w:color w:val="000000"/>
        </w:rPr>
        <w:t xml:space="preserve">en fecha veintinueve de septiembre de la anualidad, rindió el Informe Justificado correspondiente, </w:t>
      </w:r>
      <w:r w:rsidR="00D11077" w:rsidRPr="00C82A3A">
        <w:rPr>
          <w:rFonts w:ascii="Palatino Linotype" w:eastAsia="Palatino Linotype" w:hAnsi="Palatino Linotype" w:cs="Palatino Linotype"/>
          <w:color w:val="000000"/>
        </w:rPr>
        <w:t xml:space="preserve">mismo que no fue puesto a la vista de la RECURRENTE, </w:t>
      </w:r>
      <w:r w:rsidR="00976B2E" w:rsidRPr="00C82A3A">
        <w:rPr>
          <w:rFonts w:ascii="Palatino Linotype" w:eastAsia="Palatino Linotype" w:hAnsi="Palatino Linotype" w:cs="Palatino Linotype"/>
          <w:color w:val="000000"/>
        </w:rPr>
        <w:t xml:space="preserve">toda vez que no </w:t>
      </w:r>
      <w:r w:rsidR="00976B2E" w:rsidRPr="00C82A3A">
        <w:rPr>
          <w:rFonts w:ascii="Palatino Linotype" w:eastAsia="Palatino Linotype" w:hAnsi="Palatino Linotype" w:cs="Palatino Linotype"/>
        </w:rPr>
        <w:t xml:space="preserve">se actualizó el supuesto previsto en la fracción III del artículo 185 de la Ley de Transparencia y Acceso a la Información Pública del Estado de México y </w:t>
      </w:r>
      <w:r w:rsidR="00976B2E" w:rsidRPr="00C82A3A">
        <w:rPr>
          <w:rFonts w:ascii="Palatino Linotype" w:eastAsia="Palatino Linotype" w:hAnsi="Palatino Linotype" w:cs="Palatino Linotype"/>
        </w:rPr>
        <w:lastRenderedPageBreak/>
        <w:t xml:space="preserve">Municipios, derivado de que ratifica parte de su respuesta, tal y como se muestra a en </w:t>
      </w:r>
      <w:r w:rsidR="00976B2E" w:rsidRPr="00C82A3A">
        <w:rPr>
          <w:noProof/>
          <w:lang w:eastAsia="es-MX"/>
        </w:rPr>
        <w:drawing>
          <wp:anchor distT="0" distB="0" distL="114300" distR="114300" simplePos="0" relativeHeight="251662336" behindDoc="0" locked="0" layoutInCell="1" hidden="0" allowOverlap="1" wp14:anchorId="58FD5918" wp14:editId="34378664">
            <wp:simplePos x="0" y="0"/>
            <wp:positionH relativeFrom="margin">
              <wp:align>center</wp:align>
            </wp:positionH>
            <wp:positionV relativeFrom="paragraph">
              <wp:posOffset>4330700</wp:posOffset>
            </wp:positionV>
            <wp:extent cx="4866640" cy="866775"/>
            <wp:effectExtent l="0" t="0" r="0" b="9525"/>
            <wp:wrapTopAndBottom distT="0" distB="0"/>
            <wp:docPr id="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t="83995"/>
                    <a:stretch>
                      <a:fillRect/>
                    </a:stretch>
                  </pic:blipFill>
                  <pic:spPr>
                    <a:xfrm>
                      <a:off x="0" y="0"/>
                      <a:ext cx="4866640" cy="866775"/>
                    </a:xfrm>
                    <a:prstGeom prst="rect">
                      <a:avLst/>
                    </a:prstGeom>
                    <a:ln/>
                  </pic:spPr>
                </pic:pic>
              </a:graphicData>
            </a:graphic>
          </wp:anchor>
        </w:drawing>
      </w:r>
      <w:r w:rsidR="00976B2E" w:rsidRPr="00C82A3A">
        <w:rPr>
          <w:noProof/>
          <w:lang w:eastAsia="es-MX"/>
        </w:rPr>
        <w:drawing>
          <wp:anchor distT="0" distB="0" distL="114300" distR="114300" simplePos="0" relativeHeight="251660288" behindDoc="0" locked="0" layoutInCell="1" hidden="0" allowOverlap="1" wp14:anchorId="411AA3F9" wp14:editId="3D51AF51">
            <wp:simplePos x="0" y="0"/>
            <wp:positionH relativeFrom="page">
              <wp:align>center</wp:align>
            </wp:positionH>
            <wp:positionV relativeFrom="paragraph">
              <wp:posOffset>930275</wp:posOffset>
            </wp:positionV>
            <wp:extent cx="4848902" cy="2181529"/>
            <wp:effectExtent l="0" t="0" r="8890" b="9525"/>
            <wp:wrapTopAndBottom distT="0" distB="0"/>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848902" cy="2181529"/>
                    </a:xfrm>
                    <a:prstGeom prst="rect">
                      <a:avLst/>
                    </a:prstGeom>
                    <a:ln/>
                  </pic:spPr>
                </pic:pic>
              </a:graphicData>
            </a:graphic>
          </wp:anchor>
        </w:drawing>
      </w:r>
      <w:r w:rsidR="00976B2E" w:rsidRPr="00C82A3A">
        <w:rPr>
          <w:rFonts w:ascii="Palatino Linotype" w:eastAsia="Palatino Linotype" w:hAnsi="Palatino Linotype" w:cs="Palatino Linotype"/>
        </w:rPr>
        <w:t xml:space="preserve">la imagen inserta a continuación: </w:t>
      </w:r>
    </w:p>
    <w:p w14:paraId="20D1A01C" w14:textId="64179E31" w:rsidR="008069C8" w:rsidRPr="008069C8" w:rsidRDefault="008069C8" w:rsidP="008069C8">
      <w:pPr>
        <w:rPr>
          <w:rFonts w:ascii="Palatino Linotype" w:eastAsia="Palatino Linotype" w:hAnsi="Palatino Linotype" w:cs="Palatino Linotype"/>
        </w:rPr>
      </w:pPr>
      <w:r>
        <w:rPr>
          <w:noProof/>
          <w:lang w:eastAsia="es-MX"/>
        </w:rPr>
        <w:t xml:space="preserve">         </w:t>
      </w:r>
      <w:r>
        <w:rPr>
          <w:noProof/>
          <w:lang w:eastAsia="es-MX"/>
        </w:rPr>
        <w:drawing>
          <wp:inline distT="0" distB="0" distL="0" distR="0" wp14:anchorId="39FD0F7D" wp14:editId="3D9B303E">
            <wp:extent cx="4867275" cy="11430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67275" cy="1143000"/>
                    </a:xfrm>
                    <a:prstGeom prst="rect">
                      <a:avLst/>
                    </a:prstGeom>
                  </pic:spPr>
                </pic:pic>
              </a:graphicData>
            </a:graphic>
          </wp:inline>
        </w:drawing>
      </w:r>
    </w:p>
    <w:p w14:paraId="5E952E15" w14:textId="1622CE9C" w:rsidR="008069C8" w:rsidRPr="008069C8" w:rsidRDefault="008069C8" w:rsidP="008069C8">
      <w:pPr>
        <w:ind w:firstLine="720"/>
        <w:rPr>
          <w:rFonts w:ascii="Palatino Linotype" w:eastAsia="Palatino Linotype" w:hAnsi="Palatino Linotype" w:cs="Palatino Linotype"/>
        </w:rPr>
      </w:pPr>
    </w:p>
    <w:p w14:paraId="082D2AC7" w14:textId="77777777" w:rsidR="008069C8" w:rsidRPr="008069C8" w:rsidRDefault="008069C8" w:rsidP="008069C8">
      <w:pPr>
        <w:rPr>
          <w:rFonts w:ascii="Palatino Linotype" w:eastAsia="Palatino Linotype" w:hAnsi="Palatino Linotype" w:cs="Palatino Linotype"/>
        </w:rPr>
      </w:pPr>
    </w:p>
    <w:p w14:paraId="6353FC6B" w14:textId="77777777" w:rsidR="008069C8" w:rsidRPr="008069C8" w:rsidRDefault="008069C8" w:rsidP="008069C8">
      <w:pPr>
        <w:rPr>
          <w:rFonts w:ascii="Palatino Linotype" w:eastAsia="Palatino Linotype" w:hAnsi="Palatino Linotype" w:cs="Palatino Linotype"/>
        </w:rPr>
      </w:pPr>
    </w:p>
    <w:p w14:paraId="41122393" w14:textId="77777777" w:rsidR="008069C8" w:rsidRPr="008069C8" w:rsidRDefault="008069C8" w:rsidP="008069C8">
      <w:pPr>
        <w:rPr>
          <w:rFonts w:ascii="Palatino Linotype" w:eastAsia="Palatino Linotype" w:hAnsi="Palatino Linotype" w:cs="Palatino Linotype"/>
        </w:rPr>
      </w:pPr>
    </w:p>
    <w:p w14:paraId="395F552D" w14:textId="77777777" w:rsidR="008069C8" w:rsidRPr="008069C8" w:rsidRDefault="008069C8" w:rsidP="008069C8">
      <w:pPr>
        <w:rPr>
          <w:rFonts w:ascii="Palatino Linotype" w:eastAsia="Palatino Linotype" w:hAnsi="Palatino Linotype" w:cs="Palatino Linotype"/>
        </w:rPr>
      </w:pPr>
    </w:p>
    <w:p w14:paraId="2ED0A0FA" w14:textId="77777777" w:rsidR="008069C8" w:rsidRPr="008069C8" w:rsidRDefault="008069C8" w:rsidP="008069C8">
      <w:pPr>
        <w:rPr>
          <w:rFonts w:ascii="Palatino Linotype" w:eastAsia="Palatino Linotype" w:hAnsi="Palatino Linotype" w:cs="Palatino Linotype"/>
        </w:rPr>
      </w:pPr>
    </w:p>
    <w:p w14:paraId="1BD91977" w14:textId="77777777" w:rsidR="008069C8" w:rsidRPr="008069C8" w:rsidRDefault="008069C8" w:rsidP="008069C8">
      <w:pPr>
        <w:rPr>
          <w:rFonts w:ascii="Palatino Linotype" w:eastAsia="Palatino Linotype" w:hAnsi="Palatino Linotype" w:cs="Palatino Linotype"/>
        </w:rPr>
      </w:pPr>
    </w:p>
    <w:p w14:paraId="4D07D002" w14:textId="77777777" w:rsidR="008069C8" w:rsidRPr="008069C8" w:rsidRDefault="008069C8" w:rsidP="008069C8">
      <w:pPr>
        <w:rPr>
          <w:rFonts w:ascii="Palatino Linotype" w:eastAsia="Palatino Linotype" w:hAnsi="Palatino Linotype" w:cs="Palatino Linotype"/>
        </w:rPr>
      </w:pPr>
    </w:p>
    <w:p w14:paraId="50DB3A62" w14:textId="77777777" w:rsidR="008069C8" w:rsidRPr="008069C8" w:rsidRDefault="008069C8" w:rsidP="008069C8">
      <w:pPr>
        <w:rPr>
          <w:rFonts w:ascii="Palatino Linotype" w:eastAsia="Palatino Linotype" w:hAnsi="Palatino Linotype" w:cs="Palatino Linotype"/>
        </w:rPr>
      </w:pPr>
    </w:p>
    <w:p w14:paraId="282D3B4A" w14:textId="77777777" w:rsidR="008069C8" w:rsidRPr="008069C8" w:rsidRDefault="008069C8" w:rsidP="008069C8">
      <w:pPr>
        <w:rPr>
          <w:rFonts w:ascii="Palatino Linotype" w:eastAsia="Palatino Linotype" w:hAnsi="Palatino Linotype" w:cs="Palatino Linotype"/>
        </w:rPr>
      </w:pPr>
    </w:p>
    <w:p w14:paraId="4BAA2360" w14:textId="055BA748" w:rsidR="00703368" w:rsidRPr="008069C8" w:rsidRDefault="00703368" w:rsidP="008069C8">
      <w:pPr>
        <w:rPr>
          <w:rFonts w:ascii="Palatino Linotype" w:eastAsia="Palatino Linotype" w:hAnsi="Palatino Linotype" w:cs="Palatino Linotype"/>
        </w:rPr>
      </w:pPr>
    </w:p>
    <w:p w14:paraId="368354FD" w14:textId="77777777" w:rsidR="00703368" w:rsidRPr="00C82A3A" w:rsidRDefault="00703368" w:rsidP="0070336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82A3A">
        <w:rPr>
          <w:rFonts w:ascii="Palatino Linotype" w:eastAsia="Palatino Linotype" w:hAnsi="Palatino Linotype" w:cs="Palatino Linotype"/>
          <w:noProof/>
          <w:lang w:eastAsia="es-MX"/>
        </w:rPr>
        <w:drawing>
          <wp:inline distT="114300" distB="114300" distL="114300" distR="114300" wp14:anchorId="55DF5A7C" wp14:editId="749F296D">
            <wp:extent cx="5612130" cy="5791200"/>
            <wp:effectExtent l="0" t="0" r="0" b="0"/>
            <wp:docPr id="4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5612130" cy="5791200"/>
                    </a:xfrm>
                    <a:prstGeom prst="rect">
                      <a:avLst/>
                    </a:prstGeom>
                    <a:ln/>
                  </pic:spPr>
                </pic:pic>
              </a:graphicData>
            </a:graphic>
          </wp:inline>
        </w:drawing>
      </w:r>
    </w:p>
    <w:p w14:paraId="6760305F" w14:textId="77777777" w:rsidR="00703368" w:rsidRPr="00C82A3A" w:rsidRDefault="00703368" w:rsidP="0070336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702C8AC5" w14:textId="77777777" w:rsidR="00703368" w:rsidRPr="00C82A3A" w:rsidRDefault="00703368" w:rsidP="0070336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77D494BC" w14:textId="77777777" w:rsidR="00703368" w:rsidRPr="00C82A3A" w:rsidRDefault="00703368" w:rsidP="0070336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82A3A">
        <w:rPr>
          <w:rFonts w:ascii="Palatino Linotype" w:eastAsia="Palatino Linotype" w:hAnsi="Palatino Linotype" w:cs="Palatino Linotype"/>
          <w:noProof/>
          <w:lang w:eastAsia="es-MX"/>
        </w:rPr>
        <w:lastRenderedPageBreak/>
        <w:drawing>
          <wp:inline distT="114300" distB="114300" distL="114300" distR="114300" wp14:anchorId="19052765" wp14:editId="75C51DA3">
            <wp:extent cx="5612130" cy="6438900"/>
            <wp:effectExtent l="0" t="0" r="0" b="0"/>
            <wp:docPr id="4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5612130" cy="6438900"/>
                    </a:xfrm>
                    <a:prstGeom prst="rect">
                      <a:avLst/>
                    </a:prstGeom>
                    <a:ln/>
                  </pic:spPr>
                </pic:pic>
              </a:graphicData>
            </a:graphic>
          </wp:inline>
        </w:drawing>
      </w:r>
    </w:p>
    <w:p w14:paraId="315AE32A" w14:textId="77777777" w:rsidR="00703368" w:rsidRPr="00C82A3A" w:rsidRDefault="00703368" w:rsidP="0070336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06C98745" w14:textId="5F695480" w:rsidR="00703368" w:rsidRPr="00C82A3A" w:rsidRDefault="008069C8" w:rsidP="0070336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noProof/>
          <w:lang w:eastAsia="es-MX"/>
        </w:rPr>
        <w:lastRenderedPageBreak/>
        <w:drawing>
          <wp:inline distT="0" distB="0" distL="0" distR="0" wp14:anchorId="66DB97CD" wp14:editId="115B837E">
            <wp:extent cx="5591175" cy="61912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1175" cy="6191250"/>
                    </a:xfrm>
                    <a:prstGeom prst="rect">
                      <a:avLst/>
                    </a:prstGeom>
                  </pic:spPr>
                </pic:pic>
              </a:graphicData>
            </a:graphic>
          </wp:inline>
        </w:drawing>
      </w:r>
    </w:p>
    <w:p w14:paraId="7C5720B4" w14:textId="77777777" w:rsidR="00703368" w:rsidRPr="00C82A3A" w:rsidRDefault="00703368" w:rsidP="0070336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358E93E6" w14:textId="77777777" w:rsidR="00703368" w:rsidRPr="00C82A3A" w:rsidRDefault="00703368" w:rsidP="0070336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t xml:space="preserve">   </w:t>
      </w:r>
    </w:p>
    <w:p w14:paraId="39CCB7CC" w14:textId="77777777" w:rsidR="00D11077" w:rsidRPr="00C82A3A" w:rsidRDefault="00D11077" w:rsidP="00703368">
      <w:pPr>
        <w:spacing w:before="240" w:after="240" w:line="360" w:lineRule="auto"/>
        <w:jc w:val="both"/>
        <w:rPr>
          <w:rFonts w:ascii="Palatino Linotype" w:eastAsia="Palatino Linotype" w:hAnsi="Palatino Linotype" w:cs="Palatino Linotype"/>
        </w:rPr>
      </w:pPr>
      <w:r w:rsidRPr="00C82A3A">
        <w:rPr>
          <w:rFonts w:ascii="Palatino Linotype" w:eastAsia="Palatino Linotype" w:hAnsi="Palatino Linotype" w:cs="Palatino Linotype"/>
        </w:rPr>
        <w:lastRenderedPageBreak/>
        <w:t xml:space="preserve">De esta reproducción del Informe Justificado, se puede observar </w:t>
      </w:r>
      <w:r w:rsidRPr="00C82A3A">
        <w:rPr>
          <w:rFonts w:ascii="Palatino Linotype" w:eastAsia="Palatino Linotype" w:hAnsi="Palatino Linotype" w:cs="Palatino Linotype"/>
          <w:b/>
        </w:rPr>
        <w:t>EL SUJETO OBLIGADO</w:t>
      </w:r>
      <w:r w:rsidRPr="00C82A3A">
        <w:rPr>
          <w:rFonts w:ascii="Palatino Linotype" w:eastAsia="Palatino Linotype" w:hAnsi="Palatino Linotype" w:cs="Palatino Linotype"/>
        </w:rPr>
        <w:t xml:space="preserve"> ratifica su respuesta tendiente al cobro y la falta de normatividad, además indica que el recurso no tiene razón</w:t>
      </w:r>
      <w:r w:rsidR="00976B2E" w:rsidRPr="00C82A3A">
        <w:rPr>
          <w:rFonts w:ascii="Palatino Linotype" w:eastAsia="Palatino Linotype" w:hAnsi="Palatino Linotype" w:cs="Palatino Linotype"/>
        </w:rPr>
        <w:t>,</w:t>
      </w:r>
      <w:r w:rsidRPr="00C82A3A">
        <w:rPr>
          <w:rFonts w:ascii="Palatino Linotype" w:eastAsia="Palatino Linotype" w:hAnsi="Palatino Linotype" w:cs="Palatino Linotype"/>
        </w:rPr>
        <w:t xml:space="preserve"> </w:t>
      </w:r>
      <w:r w:rsidR="00976B2E" w:rsidRPr="00C82A3A">
        <w:rPr>
          <w:rFonts w:ascii="Palatino Linotype" w:eastAsia="Palatino Linotype" w:hAnsi="Palatino Linotype" w:cs="Palatino Linotype"/>
        </w:rPr>
        <w:t>ya</w:t>
      </w:r>
      <w:r w:rsidRPr="00C82A3A">
        <w:rPr>
          <w:rFonts w:ascii="Palatino Linotype" w:eastAsia="Palatino Linotype" w:hAnsi="Palatino Linotype" w:cs="Palatino Linotype"/>
        </w:rPr>
        <w:t xml:space="preserve"> que existe afectación alguna al derecho de acceso a la información de </w:t>
      </w:r>
      <w:r w:rsidRPr="00C82A3A">
        <w:rPr>
          <w:rFonts w:ascii="Palatino Linotype" w:eastAsia="Palatino Linotype" w:hAnsi="Palatino Linotype" w:cs="Palatino Linotype"/>
          <w:b/>
        </w:rPr>
        <w:t>LA RECURRENTE.</w:t>
      </w:r>
      <w:r w:rsidRPr="00C82A3A">
        <w:rPr>
          <w:rFonts w:ascii="Palatino Linotype" w:eastAsia="Palatino Linotype" w:hAnsi="Palatino Linotype" w:cs="Palatino Linotype"/>
        </w:rPr>
        <w:t xml:space="preserve"> </w:t>
      </w:r>
    </w:p>
    <w:p w14:paraId="7DB3CD65" w14:textId="77777777" w:rsidR="00703368" w:rsidRPr="00C82A3A" w:rsidRDefault="00703368" w:rsidP="00703368">
      <w:pPr>
        <w:spacing w:before="240" w:after="240" w:line="360" w:lineRule="auto"/>
        <w:jc w:val="both"/>
        <w:rPr>
          <w:rFonts w:ascii="Palatino Linotype" w:eastAsia="Palatino Linotype" w:hAnsi="Palatino Linotype" w:cs="Palatino Linotype"/>
        </w:rPr>
      </w:pPr>
      <w:r w:rsidRPr="00C82A3A">
        <w:rPr>
          <w:rFonts w:ascii="Palatino Linotype" w:eastAsia="Palatino Linotype" w:hAnsi="Palatino Linotype" w:cs="Palatino Linotype"/>
        </w:rPr>
        <w:t>Por otra parte</w:t>
      </w:r>
      <w:r w:rsidRPr="00C82A3A">
        <w:rPr>
          <w:rFonts w:ascii="Palatino Linotype" w:eastAsia="Palatino Linotype" w:hAnsi="Palatino Linotype" w:cs="Palatino Linotype"/>
          <w:b/>
        </w:rPr>
        <w:t xml:space="preserve"> LA RECURRENTE </w:t>
      </w:r>
      <w:r w:rsidRPr="00C82A3A">
        <w:rPr>
          <w:rFonts w:ascii="Palatino Linotype" w:eastAsia="Palatino Linotype" w:hAnsi="Palatino Linotype" w:cs="Palatino Linotype"/>
        </w:rPr>
        <w:t xml:space="preserve">no realizó manifestación alguna en relación al recurso de revisión; tal y como se aprecia en la imagen que enseguida se inserta: </w:t>
      </w:r>
    </w:p>
    <w:p w14:paraId="75DB960C" w14:textId="77777777" w:rsidR="00703368" w:rsidRPr="00C82A3A" w:rsidRDefault="00703368" w:rsidP="00703368">
      <w:pPr>
        <w:spacing w:before="240" w:after="240" w:line="360" w:lineRule="auto"/>
        <w:jc w:val="both"/>
        <w:rPr>
          <w:rFonts w:ascii="Palatino Linotype" w:eastAsia="Palatino Linotype" w:hAnsi="Palatino Linotype" w:cs="Palatino Linotype"/>
          <w:b/>
        </w:rPr>
      </w:pPr>
      <w:r w:rsidRPr="00C82A3A">
        <w:rPr>
          <w:rFonts w:ascii="Palatino Linotype" w:eastAsia="Palatino Linotype" w:hAnsi="Palatino Linotype" w:cs="Palatino Linotype"/>
          <w:b/>
          <w:noProof/>
          <w:lang w:eastAsia="es-MX"/>
        </w:rPr>
        <w:drawing>
          <wp:inline distT="0" distB="0" distL="0" distR="0" wp14:anchorId="6BADA63B" wp14:editId="7FCF13CD">
            <wp:extent cx="5612130" cy="847725"/>
            <wp:effectExtent l="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612130" cy="847725"/>
                    </a:xfrm>
                    <a:prstGeom prst="rect">
                      <a:avLst/>
                    </a:prstGeom>
                    <a:ln/>
                  </pic:spPr>
                </pic:pic>
              </a:graphicData>
            </a:graphic>
          </wp:inline>
        </w:drawing>
      </w:r>
    </w:p>
    <w:p w14:paraId="04183C08" w14:textId="77777777" w:rsidR="00703368" w:rsidRPr="00C82A3A" w:rsidRDefault="00703368" w:rsidP="0070336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82A3A">
        <w:rPr>
          <w:rFonts w:ascii="Palatino Linotype" w:eastAsia="Palatino Linotype" w:hAnsi="Palatino Linotype" w:cs="Palatino Linotype"/>
          <w:b/>
          <w:color w:val="000000"/>
          <w:sz w:val="28"/>
          <w:szCs w:val="28"/>
        </w:rPr>
        <w:t>VIII.</w:t>
      </w:r>
      <w:r w:rsidRPr="00C82A3A">
        <w:rPr>
          <w:rFonts w:ascii="Palatino Linotype" w:eastAsia="Palatino Linotype" w:hAnsi="Palatino Linotype" w:cs="Palatino Linotype"/>
          <w:color w:val="000000"/>
        </w:rPr>
        <w:t xml:space="preserve"> Una vez analizado el estado procesal que guarda el expediente, el catorce de octubre de dos mil veintiuno, la Comisionada </w:t>
      </w:r>
      <w:r w:rsidRPr="00C82A3A">
        <w:rPr>
          <w:rFonts w:ascii="Palatino Linotype" w:eastAsia="Palatino Linotype" w:hAnsi="Palatino Linotype" w:cs="Palatino Linotype"/>
          <w:b/>
          <w:color w:val="000000"/>
        </w:rPr>
        <w:t>SHARON CRISTINA MORALES MARTÍNEZ</w:t>
      </w:r>
      <w:r w:rsidRPr="00C82A3A">
        <w:rPr>
          <w:rFonts w:ascii="Palatino Linotype" w:eastAsia="Palatino Linotype" w:hAnsi="Palatino Linotype" w:cs="Palatino Linotype"/>
          <w:color w:val="000000"/>
        </w:rPr>
        <w:t xml:space="preserv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30C3A126" w14:textId="77777777" w:rsidR="00703368" w:rsidRPr="00C82A3A" w:rsidRDefault="00703368" w:rsidP="0070336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b/>
          <w:sz w:val="28"/>
          <w:szCs w:val="28"/>
        </w:rPr>
        <w:t xml:space="preserve">VIII. </w:t>
      </w:r>
      <w:r w:rsidRPr="00C82A3A">
        <w:rPr>
          <w:rFonts w:ascii="Palatino Linotype" w:eastAsia="Palatino Linotype" w:hAnsi="Palatino Linotype" w:cs="Palatino Linotype"/>
        </w:rPr>
        <w:t>En fecha tres de noviembre de dos mil veintiuno, se notificó el acuerdo de ampliación de plazo para resolver el presente Recurso de Revisión, previsto en el artículo 181, tercer párrafo de la Ley de Transparencia y Acceso a la Información Pública del Estado de México y Municipios;</w:t>
      </w:r>
      <w:r w:rsidRPr="00C82A3A">
        <w:rPr>
          <w:rFonts w:ascii="Palatino Linotype" w:eastAsia="Palatino Linotype" w:hAnsi="Palatino Linotype" w:cs="Palatino Linotype"/>
          <w:color w:val="000000"/>
        </w:rPr>
        <w:t xml:space="preserve"> y,</w:t>
      </w:r>
    </w:p>
    <w:p w14:paraId="5C0A0904" w14:textId="77777777" w:rsidR="00D11077" w:rsidRPr="00C82A3A" w:rsidRDefault="00D11077" w:rsidP="0070336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0808D2F8" w14:textId="77777777" w:rsidR="00703368" w:rsidRPr="00C82A3A" w:rsidRDefault="00703368" w:rsidP="00703368">
      <w:pPr>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rPr>
      </w:pPr>
      <w:r w:rsidRPr="00C82A3A">
        <w:rPr>
          <w:rFonts w:ascii="Palatino Linotype" w:eastAsia="Palatino Linotype" w:hAnsi="Palatino Linotype" w:cs="Palatino Linotype"/>
          <w:b/>
          <w:color w:val="000000"/>
          <w:sz w:val="28"/>
          <w:szCs w:val="28"/>
        </w:rPr>
        <w:lastRenderedPageBreak/>
        <w:t>CONSIDERANDO</w:t>
      </w:r>
    </w:p>
    <w:p w14:paraId="559238E0" w14:textId="77777777" w:rsidR="00D11077" w:rsidRPr="00C82A3A" w:rsidRDefault="00703368" w:rsidP="00703368">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b/>
          <w:color w:val="000000"/>
        </w:rPr>
      </w:pPr>
      <w:r w:rsidRPr="00C82A3A">
        <w:rPr>
          <w:rFonts w:ascii="Palatino Linotype" w:eastAsia="Palatino Linotype" w:hAnsi="Palatino Linotype" w:cs="Palatino Linotype"/>
          <w:b/>
          <w:color w:val="000000"/>
          <w:sz w:val="28"/>
          <w:szCs w:val="28"/>
        </w:rPr>
        <w:t>PRIMERO</w:t>
      </w:r>
      <w:r w:rsidRPr="00C82A3A">
        <w:rPr>
          <w:rFonts w:ascii="Palatino Linotype" w:eastAsia="Palatino Linotype" w:hAnsi="Palatino Linotype" w:cs="Palatino Linotype"/>
          <w:b/>
          <w:color w:val="000000"/>
        </w:rPr>
        <w:t>. Competencia</w:t>
      </w:r>
      <w:r w:rsidRPr="00C82A3A">
        <w:rPr>
          <w:rFonts w:ascii="Palatino Linotype" w:eastAsia="Palatino Linotype" w:hAnsi="Palatino Linotype" w:cs="Palatino Linotype"/>
          <w:color w:val="000000"/>
        </w:rPr>
        <w:t>.</w:t>
      </w:r>
      <w:r w:rsidRPr="00C82A3A">
        <w:rPr>
          <w:rFonts w:ascii="Palatino Linotype" w:eastAsia="Palatino Linotype" w:hAnsi="Palatino Linotype" w:cs="Palatino Linotype"/>
          <w:b/>
          <w:color w:val="000000"/>
        </w:rPr>
        <w:t xml:space="preserve"> </w:t>
      </w:r>
    </w:p>
    <w:p w14:paraId="659CDFD6" w14:textId="77777777" w:rsidR="00703368" w:rsidRPr="00C82A3A" w:rsidRDefault="00703368" w:rsidP="00703368">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4E43F540" w14:textId="77777777" w:rsidR="00D11077" w:rsidRPr="00C82A3A" w:rsidRDefault="00703368" w:rsidP="00703368">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b/>
          <w:color w:val="000000"/>
          <w:sz w:val="28"/>
          <w:szCs w:val="28"/>
        </w:rPr>
        <w:t>SEGUNDO</w:t>
      </w:r>
      <w:r w:rsidRPr="00C82A3A">
        <w:rPr>
          <w:rFonts w:ascii="Palatino Linotype" w:eastAsia="Palatino Linotype" w:hAnsi="Palatino Linotype" w:cs="Palatino Linotype"/>
          <w:b/>
          <w:color w:val="000000"/>
        </w:rPr>
        <w:t>. Interés.</w:t>
      </w:r>
      <w:r w:rsidRPr="00C82A3A">
        <w:rPr>
          <w:rFonts w:ascii="Palatino Linotype" w:eastAsia="Palatino Linotype" w:hAnsi="Palatino Linotype" w:cs="Palatino Linotype"/>
          <w:color w:val="000000"/>
        </w:rPr>
        <w:t xml:space="preserve"> </w:t>
      </w:r>
    </w:p>
    <w:p w14:paraId="2024704B" w14:textId="77777777" w:rsidR="00703368" w:rsidRPr="00C82A3A" w:rsidRDefault="00703368" w:rsidP="00703368">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t xml:space="preserve">El recurso de revisión fue interpuesto por parte legítima en atención a que fue presentado por </w:t>
      </w:r>
      <w:r w:rsidRPr="00C82A3A">
        <w:rPr>
          <w:rFonts w:ascii="Palatino Linotype" w:eastAsia="Palatino Linotype" w:hAnsi="Palatino Linotype" w:cs="Palatino Linotype"/>
          <w:b/>
          <w:color w:val="000000"/>
        </w:rPr>
        <w:t>LA RECURRENTE</w:t>
      </w:r>
      <w:r w:rsidRPr="00C82A3A">
        <w:rPr>
          <w:rFonts w:ascii="Palatino Linotype" w:eastAsia="Palatino Linotype" w:hAnsi="Palatino Linotype" w:cs="Palatino Linotype"/>
          <w:color w:val="000000"/>
        </w:rPr>
        <w:t>, quien formuló la solicitud de información pública.</w:t>
      </w:r>
    </w:p>
    <w:p w14:paraId="30F4B122" w14:textId="77777777" w:rsidR="00D11077" w:rsidRPr="00C82A3A" w:rsidRDefault="00703368" w:rsidP="00703368">
      <w:pPr>
        <w:widowControl w:val="0"/>
        <w:pBdr>
          <w:top w:val="nil"/>
          <w:left w:val="nil"/>
          <w:bottom w:val="nil"/>
          <w:right w:val="nil"/>
          <w:between w:val="nil"/>
        </w:pBdr>
        <w:tabs>
          <w:tab w:val="left" w:pos="1701"/>
        </w:tabs>
        <w:spacing w:before="240" w:after="280" w:line="360" w:lineRule="auto"/>
        <w:ind w:right="49"/>
        <w:jc w:val="both"/>
        <w:rPr>
          <w:rFonts w:ascii="Palatino Linotype" w:eastAsia="Palatino Linotype" w:hAnsi="Palatino Linotype" w:cs="Palatino Linotype"/>
          <w:b/>
          <w:color w:val="000000"/>
        </w:rPr>
      </w:pPr>
      <w:r w:rsidRPr="00C82A3A">
        <w:rPr>
          <w:rFonts w:ascii="Palatino Linotype" w:eastAsia="Palatino Linotype" w:hAnsi="Palatino Linotype" w:cs="Palatino Linotype"/>
          <w:b/>
          <w:color w:val="000000"/>
          <w:sz w:val="28"/>
          <w:szCs w:val="28"/>
        </w:rPr>
        <w:t>TERCERO</w:t>
      </w:r>
      <w:r w:rsidRPr="00C82A3A">
        <w:rPr>
          <w:rFonts w:ascii="Palatino Linotype" w:eastAsia="Palatino Linotype" w:hAnsi="Palatino Linotype" w:cs="Palatino Linotype"/>
          <w:b/>
          <w:color w:val="000000"/>
        </w:rPr>
        <w:t xml:space="preserve">. Oportunidad. </w:t>
      </w:r>
    </w:p>
    <w:p w14:paraId="363C2E8F" w14:textId="77777777" w:rsidR="00703368" w:rsidRPr="00C82A3A" w:rsidRDefault="00703368" w:rsidP="00703368">
      <w:pPr>
        <w:widowControl w:val="0"/>
        <w:pBdr>
          <w:top w:val="nil"/>
          <w:left w:val="nil"/>
          <w:bottom w:val="nil"/>
          <w:right w:val="nil"/>
          <w:between w:val="nil"/>
        </w:pBdr>
        <w:tabs>
          <w:tab w:val="left" w:pos="1701"/>
        </w:tabs>
        <w:spacing w:before="240" w:after="280" w:line="360" w:lineRule="auto"/>
        <w:ind w:right="49"/>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t xml:space="preserve">El recurso de revisión fue interpuesto dentro del plazo de quince días hábiles, contados a partir del día siguiente al que </w:t>
      </w:r>
      <w:r w:rsidRPr="00C82A3A">
        <w:rPr>
          <w:rFonts w:ascii="Palatino Linotype" w:eastAsia="Palatino Linotype" w:hAnsi="Palatino Linotype" w:cs="Palatino Linotype"/>
          <w:b/>
          <w:color w:val="000000"/>
        </w:rPr>
        <w:t xml:space="preserve">LA RECURRENTE </w:t>
      </w:r>
      <w:r w:rsidRPr="00C82A3A">
        <w:rPr>
          <w:rFonts w:ascii="Palatino Linotype" w:eastAsia="Palatino Linotype" w:hAnsi="Palatino Linotype" w:cs="Palatino Linotype"/>
          <w:color w:val="000000"/>
        </w:rPr>
        <w:t xml:space="preserve">tuvo conocimiento de la respuesta impugnada; tal y como, lo prevé el artículo 178 de la Ley de Transparencia y Acceso a </w:t>
      </w:r>
      <w:r w:rsidRPr="00C82A3A">
        <w:rPr>
          <w:rFonts w:ascii="Palatino Linotype" w:eastAsia="Palatino Linotype" w:hAnsi="Palatino Linotype" w:cs="Palatino Linotype"/>
          <w:color w:val="000000"/>
        </w:rPr>
        <w:lastRenderedPageBreak/>
        <w:t>la Información Pública del Estado de México y Municipios, que establece:</w:t>
      </w:r>
    </w:p>
    <w:p w14:paraId="3DD2E92F" w14:textId="77777777" w:rsidR="00703368" w:rsidRPr="00C82A3A" w:rsidRDefault="00703368" w:rsidP="00703368">
      <w:pPr>
        <w:ind w:left="720" w:right="709"/>
        <w:jc w:val="both"/>
        <w:rPr>
          <w:rFonts w:ascii="Palatino Linotype" w:eastAsia="Palatino Linotype" w:hAnsi="Palatino Linotype" w:cs="Palatino Linotype"/>
          <w:i/>
          <w:sz w:val="22"/>
          <w:szCs w:val="22"/>
        </w:rPr>
      </w:pPr>
      <w:r w:rsidRPr="00C82A3A">
        <w:rPr>
          <w:rFonts w:ascii="Palatino Linotype" w:eastAsia="Palatino Linotype" w:hAnsi="Palatino Linotype" w:cs="Palatino Linotype"/>
          <w:i/>
          <w:sz w:val="22"/>
          <w:szCs w:val="22"/>
        </w:rPr>
        <w:t>“</w:t>
      </w:r>
      <w:r w:rsidRPr="00C82A3A">
        <w:rPr>
          <w:rFonts w:ascii="Palatino Linotype" w:eastAsia="Palatino Linotype" w:hAnsi="Palatino Linotype" w:cs="Palatino Linotype"/>
          <w:b/>
          <w:i/>
          <w:sz w:val="22"/>
          <w:szCs w:val="22"/>
        </w:rPr>
        <w:t>Artículo 178.</w:t>
      </w:r>
      <w:r w:rsidRPr="00C82A3A">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F48839E" w14:textId="77777777" w:rsidR="00703368" w:rsidRPr="00C82A3A" w:rsidRDefault="00703368" w:rsidP="00703368">
      <w:pPr>
        <w:ind w:left="720" w:right="709"/>
        <w:jc w:val="both"/>
        <w:rPr>
          <w:rFonts w:ascii="Palatino Linotype" w:eastAsia="Palatino Linotype" w:hAnsi="Palatino Linotype" w:cs="Palatino Linotype"/>
          <w:i/>
          <w:sz w:val="22"/>
          <w:szCs w:val="22"/>
        </w:rPr>
      </w:pPr>
    </w:p>
    <w:p w14:paraId="7BEE328A" w14:textId="77777777" w:rsidR="00703368" w:rsidRPr="00C82A3A" w:rsidRDefault="00703368" w:rsidP="00703368">
      <w:pPr>
        <w:ind w:left="720" w:right="709"/>
        <w:jc w:val="both"/>
        <w:rPr>
          <w:rFonts w:ascii="Palatino Linotype" w:eastAsia="Palatino Linotype" w:hAnsi="Palatino Linotype" w:cs="Palatino Linotype"/>
          <w:i/>
          <w:sz w:val="22"/>
          <w:szCs w:val="22"/>
        </w:rPr>
      </w:pPr>
      <w:r w:rsidRPr="00C82A3A">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15D8C8" w14:textId="77777777" w:rsidR="00703368" w:rsidRPr="00C82A3A" w:rsidRDefault="00703368" w:rsidP="00703368">
      <w:pPr>
        <w:ind w:left="720" w:right="709"/>
        <w:jc w:val="both"/>
        <w:rPr>
          <w:rFonts w:ascii="Palatino Linotype" w:eastAsia="Palatino Linotype" w:hAnsi="Palatino Linotype" w:cs="Palatino Linotype"/>
          <w:i/>
          <w:sz w:val="22"/>
          <w:szCs w:val="22"/>
        </w:rPr>
      </w:pPr>
    </w:p>
    <w:p w14:paraId="6D2A6C36" w14:textId="77777777" w:rsidR="00703368" w:rsidRPr="00C82A3A" w:rsidRDefault="00703368" w:rsidP="00703368">
      <w:pPr>
        <w:ind w:left="720" w:right="709"/>
        <w:jc w:val="both"/>
        <w:rPr>
          <w:rFonts w:ascii="Palatino Linotype" w:eastAsia="Palatino Linotype" w:hAnsi="Palatino Linotype" w:cs="Palatino Linotype"/>
          <w:i/>
          <w:sz w:val="22"/>
          <w:szCs w:val="22"/>
        </w:rPr>
      </w:pPr>
      <w:r w:rsidRPr="00C82A3A">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 (Sic)</w:t>
      </w:r>
    </w:p>
    <w:p w14:paraId="0F8641B1" w14:textId="7FB188DC" w:rsidR="00703368" w:rsidRPr="00C82A3A" w:rsidRDefault="00703368" w:rsidP="00703368">
      <w:pPr>
        <w:spacing w:before="240" w:after="280" w:line="360" w:lineRule="auto"/>
        <w:jc w:val="both"/>
        <w:rPr>
          <w:rFonts w:ascii="Palatino Linotype" w:eastAsia="Palatino Linotype" w:hAnsi="Palatino Linotype" w:cs="Palatino Linotype"/>
        </w:rPr>
      </w:pPr>
      <w:r w:rsidRPr="00C82A3A">
        <w:rPr>
          <w:rFonts w:ascii="Palatino Linotype" w:eastAsia="Palatino Linotype" w:hAnsi="Palatino Linotype" w:cs="Palatino Linotype"/>
        </w:rPr>
        <w:t xml:space="preserve">En esa tesitura, atendiendo a que </w:t>
      </w:r>
      <w:r w:rsidRPr="00C82A3A">
        <w:rPr>
          <w:rFonts w:ascii="Palatino Linotype" w:eastAsia="Palatino Linotype" w:hAnsi="Palatino Linotype" w:cs="Palatino Linotype"/>
          <w:b/>
        </w:rPr>
        <w:t>EL SUJETO OBLIGADO</w:t>
      </w:r>
      <w:r w:rsidRPr="00C82A3A">
        <w:rPr>
          <w:rFonts w:ascii="Palatino Linotype" w:eastAsia="Palatino Linotype" w:hAnsi="Palatino Linotype" w:cs="Palatino Linotype"/>
        </w:rPr>
        <w:t xml:space="preserve"> notificó la respuesta a la solicitud de acceso a la información pública el día</w:t>
      </w:r>
      <w:r w:rsidRPr="00C82A3A">
        <w:rPr>
          <w:rFonts w:ascii="Palatino Linotype" w:eastAsia="Palatino Linotype" w:hAnsi="Palatino Linotype" w:cs="Palatino Linotype"/>
          <w:b/>
        </w:rPr>
        <w:t xml:space="preserve"> trece de septiembre de dos mil veintiuno</w:t>
      </w:r>
      <w:r w:rsidRPr="00C82A3A">
        <w:rPr>
          <w:rFonts w:ascii="Palatino Linotype" w:eastAsia="Palatino Linotype" w:hAnsi="Palatino Linotype" w:cs="Palatino Linotype"/>
        </w:rPr>
        <w:t>;</w:t>
      </w:r>
      <w:r w:rsidR="00D11077" w:rsidRPr="00C82A3A">
        <w:rPr>
          <w:rFonts w:ascii="Palatino Linotype" w:eastAsia="Palatino Linotype" w:hAnsi="Palatino Linotype" w:cs="Palatino Linotype"/>
        </w:rPr>
        <w:t xml:space="preserve"> por lo que el plazo otorgado a </w:t>
      </w:r>
      <w:r w:rsidR="00D11077" w:rsidRPr="00C82A3A">
        <w:rPr>
          <w:rFonts w:ascii="Palatino Linotype" w:eastAsia="Palatino Linotype" w:hAnsi="Palatino Linotype" w:cs="Palatino Linotype"/>
          <w:b/>
        </w:rPr>
        <w:t>LA RECURRENTE</w:t>
      </w:r>
      <w:r w:rsidR="00D11077" w:rsidRPr="00C82A3A">
        <w:rPr>
          <w:rFonts w:ascii="Palatino Linotype" w:eastAsia="Palatino Linotype" w:hAnsi="Palatino Linotype" w:cs="Palatino Linotype"/>
        </w:rPr>
        <w:t xml:space="preserve"> es de 15 días hábiles como lo prevé el numeral 178 de la Ley de Acceso a la Información Pública del Estado de México y Municipios</w:t>
      </w:r>
      <w:r w:rsidRPr="00C82A3A">
        <w:rPr>
          <w:rFonts w:ascii="Palatino Linotype" w:eastAsia="Palatino Linotype" w:hAnsi="Palatino Linotype" w:cs="Palatino Linotype"/>
        </w:rPr>
        <w:t>,</w:t>
      </w:r>
      <w:r w:rsidR="00D11077" w:rsidRPr="00C82A3A">
        <w:rPr>
          <w:rFonts w:ascii="Palatino Linotype" w:eastAsia="Palatino Linotype" w:hAnsi="Palatino Linotype" w:cs="Palatino Linotype"/>
        </w:rPr>
        <w:t xml:space="preserve"> plazo que</w:t>
      </w:r>
      <w:r w:rsidRPr="00C82A3A">
        <w:rPr>
          <w:rFonts w:ascii="Palatino Linotype" w:eastAsia="Palatino Linotype" w:hAnsi="Palatino Linotype" w:cs="Palatino Linotype"/>
        </w:rPr>
        <w:t xml:space="preserve"> abarca del </w:t>
      </w:r>
      <w:r w:rsidRPr="00C82A3A">
        <w:rPr>
          <w:rFonts w:ascii="Palatino Linotype" w:eastAsia="Palatino Linotype" w:hAnsi="Palatino Linotype" w:cs="Palatino Linotype"/>
          <w:b/>
        </w:rPr>
        <w:t xml:space="preserve">catorce de septiembre al cinco de octubre de dos mil veintiuno, </w:t>
      </w:r>
      <w:r w:rsidRPr="00C82A3A">
        <w:rPr>
          <w:rFonts w:ascii="Palatino Linotype" w:eastAsia="Palatino Linotype" w:hAnsi="Palatino Linotype" w:cs="Palatino Linotype"/>
        </w:rPr>
        <w:t xml:space="preserve">sin contemplar en el cómputo los días dieciocho, diecinueve, veinticinco y veintiséis de agosto, así como dos y tres de octubre de la anualidad, por corresponder a sábados y domingos, considerados como días inhábiles, en términos del artículo 3, fracción X de la Ley de Transparencia y Acceso a la Información Pública del Estado de México y Municipios. Descontando también el día dieciséis de septiembre del dos mil veintiuno por considerarse </w:t>
      </w:r>
      <w:r w:rsidR="00C7076D" w:rsidRPr="00C82A3A">
        <w:rPr>
          <w:rFonts w:ascii="Palatino Linotype" w:eastAsia="Palatino Linotype" w:hAnsi="Palatino Linotype" w:cs="Palatino Linotype"/>
        </w:rPr>
        <w:t>día</w:t>
      </w:r>
      <w:r w:rsidRPr="00C82A3A">
        <w:rPr>
          <w:rFonts w:ascii="Palatino Linotype" w:eastAsia="Palatino Linotype" w:hAnsi="Palatino Linotype" w:cs="Palatino Linotype"/>
        </w:rPr>
        <w:t xml:space="preserve"> de descanso obligatorio según lo establecido en el artículo 74 de la Ley Federal del Trabajo. </w:t>
      </w:r>
    </w:p>
    <w:p w14:paraId="2C92D056" w14:textId="77777777" w:rsidR="00703368" w:rsidRPr="00C82A3A" w:rsidRDefault="00703368" w:rsidP="00703368">
      <w:pPr>
        <w:spacing w:before="240" w:after="280" w:line="360" w:lineRule="auto"/>
        <w:jc w:val="both"/>
        <w:rPr>
          <w:rFonts w:ascii="Palatino Linotype" w:eastAsia="Palatino Linotype" w:hAnsi="Palatino Linotype" w:cs="Palatino Linotype"/>
        </w:rPr>
      </w:pPr>
      <w:r w:rsidRPr="00C82A3A">
        <w:rPr>
          <w:rFonts w:ascii="Palatino Linotype" w:eastAsia="Palatino Linotype" w:hAnsi="Palatino Linotype" w:cs="Palatino Linotype"/>
          <w:color w:val="000000"/>
        </w:rPr>
        <w:lastRenderedPageBreak/>
        <w:t xml:space="preserve">En ese tenor, </w:t>
      </w:r>
      <w:r w:rsidRPr="00C82A3A">
        <w:rPr>
          <w:rFonts w:ascii="Palatino Linotype" w:eastAsia="Palatino Linotype" w:hAnsi="Palatino Linotype" w:cs="Palatino Linotype"/>
        </w:rPr>
        <w:t>si el recurso de revisión que nos ocupa, se interpuso el</w:t>
      </w:r>
      <w:r w:rsidRPr="00C82A3A">
        <w:rPr>
          <w:rFonts w:ascii="Palatino Linotype" w:eastAsia="Palatino Linotype" w:hAnsi="Palatino Linotype" w:cs="Palatino Linotype"/>
          <w:b/>
        </w:rPr>
        <w:t xml:space="preserve"> quince de septiembre de dos mil veintiuno, </w:t>
      </w:r>
      <w:r w:rsidRPr="00C82A3A">
        <w:rPr>
          <w:rFonts w:ascii="Palatino Linotype" w:eastAsia="Palatino Linotype" w:hAnsi="Palatino Linotype" w:cs="Palatino Linotype"/>
        </w:rPr>
        <w:t>éste se encuentra dentro de los márgenes temporales previstos en el precepto legal citado en el párrafo anterior y, por tanto, su interposición se considera oportuna.</w:t>
      </w:r>
    </w:p>
    <w:p w14:paraId="174F2D17" w14:textId="77777777" w:rsidR="00D11077" w:rsidRPr="00C82A3A" w:rsidRDefault="00703368" w:rsidP="00703368">
      <w:pPr>
        <w:spacing w:before="240" w:after="280" w:line="360" w:lineRule="auto"/>
        <w:jc w:val="both"/>
        <w:rPr>
          <w:rFonts w:ascii="Palatino Linotype" w:eastAsia="Palatino Linotype" w:hAnsi="Palatino Linotype" w:cs="Palatino Linotype"/>
        </w:rPr>
      </w:pPr>
      <w:r w:rsidRPr="00C82A3A">
        <w:rPr>
          <w:rFonts w:ascii="Palatino Linotype" w:eastAsia="Palatino Linotype" w:hAnsi="Palatino Linotype" w:cs="Palatino Linotype"/>
          <w:b/>
          <w:sz w:val="28"/>
          <w:szCs w:val="28"/>
        </w:rPr>
        <w:t>CUARTO</w:t>
      </w:r>
      <w:r w:rsidRPr="00C82A3A">
        <w:rPr>
          <w:rFonts w:ascii="Palatino Linotype" w:eastAsia="Palatino Linotype" w:hAnsi="Palatino Linotype" w:cs="Palatino Linotype"/>
        </w:rPr>
        <w:t xml:space="preserve">. </w:t>
      </w:r>
      <w:r w:rsidRPr="00C82A3A">
        <w:rPr>
          <w:rFonts w:ascii="Palatino Linotype" w:eastAsia="Palatino Linotype" w:hAnsi="Palatino Linotype" w:cs="Palatino Linotype"/>
          <w:b/>
        </w:rPr>
        <w:t>Procedibilidad</w:t>
      </w:r>
      <w:r w:rsidRPr="00C82A3A">
        <w:rPr>
          <w:rFonts w:ascii="Palatino Linotype" w:eastAsia="Palatino Linotype" w:hAnsi="Palatino Linotype" w:cs="Palatino Linotype"/>
        </w:rPr>
        <w:t>.</w:t>
      </w:r>
    </w:p>
    <w:p w14:paraId="53818786" w14:textId="77777777" w:rsidR="00703368" w:rsidRPr="00C82A3A" w:rsidRDefault="00703368" w:rsidP="00703368">
      <w:pPr>
        <w:spacing w:before="240" w:after="280" w:line="360" w:lineRule="auto"/>
        <w:jc w:val="both"/>
        <w:rPr>
          <w:rFonts w:ascii="Palatino Linotype" w:eastAsia="Palatino Linotype" w:hAnsi="Palatino Linotype" w:cs="Palatino Linotype"/>
        </w:rPr>
      </w:pPr>
      <w:r w:rsidRPr="00C82A3A">
        <w:rPr>
          <w:rFonts w:ascii="Palatino Linotype" w:eastAsia="Palatino Linotype" w:hAnsi="Palatino Linotype" w:cs="Palatino Linotype"/>
        </w:rPr>
        <w:t xml:space="preserve"> Del análisis efectuado, se advierte que resulta procedente la interposición del recurso de revisión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SAIMEX. </w:t>
      </w:r>
    </w:p>
    <w:p w14:paraId="2B38F40D" w14:textId="77777777" w:rsidR="00D11077" w:rsidRPr="00C82A3A" w:rsidRDefault="00703368" w:rsidP="00703368">
      <w:pPr>
        <w:tabs>
          <w:tab w:val="left" w:pos="2422"/>
        </w:tabs>
        <w:spacing w:before="280" w:after="280" w:line="360" w:lineRule="auto"/>
        <w:ind w:right="49"/>
        <w:jc w:val="both"/>
        <w:rPr>
          <w:rFonts w:ascii="Palatino Linotype" w:eastAsia="Palatino Linotype" w:hAnsi="Palatino Linotype" w:cs="Palatino Linotype"/>
        </w:rPr>
      </w:pPr>
      <w:r w:rsidRPr="00C82A3A">
        <w:rPr>
          <w:rFonts w:ascii="Palatino Linotype" w:eastAsia="Palatino Linotype" w:hAnsi="Palatino Linotype" w:cs="Palatino Linotype"/>
          <w:b/>
          <w:sz w:val="28"/>
          <w:szCs w:val="28"/>
        </w:rPr>
        <w:t xml:space="preserve">QUINTO. </w:t>
      </w:r>
      <w:r w:rsidRPr="00C82A3A">
        <w:rPr>
          <w:rFonts w:ascii="Palatino Linotype" w:eastAsia="Palatino Linotype" w:hAnsi="Palatino Linotype" w:cs="Palatino Linotype"/>
          <w:b/>
        </w:rPr>
        <w:t>Estudio y análisis del asunto.</w:t>
      </w:r>
      <w:r w:rsidRPr="00C82A3A">
        <w:rPr>
          <w:rFonts w:ascii="Palatino Linotype" w:eastAsia="Palatino Linotype" w:hAnsi="Palatino Linotype" w:cs="Palatino Linotype"/>
        </w:rPr>
        <w:t xml:space="preserve"> </w:t>
      </w:r>
    </w:p>
    <w:p w14:paraId="42F75E6E" w14:textId="77777777" w:rsidR="00703368" w:rsidRPr="00C82A3A" w:rsidRDefault="00703368" w:rsidP="00703368">
      <w:pPr>
        <w:tabs>
          <w:tab w:val="left" w:pos="2422"/>
        </w:tabs>
        <w:spacing w:before="280" w:after="280" w:line="360" w:lineRule="auto"/>
        <w:ind w:right="49"/>
        <w:jc w:val="both"/>
        <w:rPr>
          <w:rFonts w:ascii="Palatino Linotype" w:eastAsia="Palatino Linotype" w:hAnsi="Palatino Linotype" w:cs="Palatino Linotype"/>
        </w:rPr>
      </w:pPr>
      <w:r w:rsidRPr="00C82A3A">
        <w:rPr>
          <w:rFonts w:ascii="Palatino Linotype" w:eastAsia="Palatino Linotype" w:hAnsi="Palatino Linotype" w:cs="Palatino Linotype"/>
          <w:color w:val="000000"/>
        </w:rPr>
        <w:t xml:space="preserve">Una vez determinada la vía sobre la que versará el </w:t>
      </w:r>
      <w:r w:rsidRPr="00C82A3A">
        <w:rPr>
          <w:rFonts w:ascii="Palatino Linotype" w:eastAsia="Palatino Linotype" w:hAnsi="Palatino Linotype" w:cs="Palatino Linotype"/>
        </w:rPr>
        <w:t>presente</w:t>
      </w:r>
      <w:r w:rsidRPr="00C82A3A">
        <w:rPr>
          <w:rFonts w:ascii="Palatino Linotype" w:eastAsia="Palatino Linotype" w:hAnsi="Palatino Linotype" w:cs="Palatino Linotype"/>
          <w:color w:val="000000"/>
        </w:rPr>
        <w:t xml:space="preserve"> recurso y previa revisión del expediente electrónico, se advierte que </w:t>
      </w:r>
      <w:r w:rsidRPr="00C82A3A">
        <w:rPr>
          <w:rFonts w:ascii="Palatino Linotype" w:eastAsia="Palatino Linotype" w:hAnsi="Palatino Linotype" w:cs="Palatino Linotype"/>
          <w:b/>
          <w:color w:val="000000"/>
        </w:rPr>
        <w:t xml:space="preserve">LA RECURRENTE </w:t>
      </w:r>
      <w:r w:rsidRPr="00C82A3A">
        <w:rPr>
          <w:rFonts w:ascii="Palatino Linotype" w:eastAsia="Palatino Linotype" w:hAnsi="Palatino Linotype" w:cs="Palatino Linotype"/>
        </w:rPr>
        <w:t xml:space="preserve">solicita lo siguiente: </w:t>
      </w:r>
    </w:p>
    <w:p w14:paraId="26EE7548" w14:textId="77777777" w:rsidR="00703368" w:rsidRPr="00C82A3A" w:rsidRDefault="00703368" w:rsidP="00703368">
      <w:pPr>
        <w:tabs>
          <w:tab w:val="left" w:pos="2422"/>
        </w:tabs>
        <w:spacing w:before="280" w:after="280"/>
        <w:ind w:left="851" w:right="616"/>
        <w:jc w:val="both"/>
        <w:rPr>
          <w:rFonts w:ascii="Palatino Linotype" w:eastAsia="Palatino Linotype" w:hAnsi="Palatino Linotype" w:cs="Palatino Linotype"/>
          <w:i/>
          <w:color w:val="000000"/>
          <w:sz w:val="22"/>
          <w:szCs w:val="22"/>
        </w:rPr>
      </w:pPr>
      <w:r w:rsidRPr="00C82A3A">
        <w:rPr>
          <w:rFonts w:ascii="Palatino Linotype" w:eastAsia="Palatino Linotype" w:hAnsi="Palatino Linotype" w:cs="Palatino Linotype"/>
          <w:i/>
          <w:color w:val="000000"/>
          <w:sz w:val="22"/>
          <w:szCs w:val="22"/>
        </w:rPr>
        <w:t>“Actas de la primera y segunda sesiones ordinarias de 2021 del comité de admisión y seguimiento del salario rosa (se adjunta respuesta ), así como sesiones extraordinarias con sus respectivos anexos de las actas. esta información no está en la pagina favor de entregarmela por este medio.”(Sic)</w:t>
      </w:r>
    </w:p>
    <w:p w14:paraId="25162466" w14:textId="77777777" w:rsidR="00703368" w:rsidRPr="00C82A3A" w:rsidRDefault="00703368" w:rsidP="00703368">
      <w:pPr>
        <w:spacing w:line="360" w:lineRule="auto"/>
        <w:jc w:val="both"/>
        <w:rPr>
          <w:rFonts w:ascii="Palatino Linotype" w:eastAsia="Palatino Linotype" w:hAnsi="Palatino Linotype" w:cs="Palatino Linotype"/>
          <w:i/>
          <w:sz w:val="22"/>
          <w:szCs w:val="22"/>
        </w:rPr>
      </w:pPr>
    </w:p>
    <w:p w14:paraId="5D7F1D57" w14:textId="4A18FAF0" w:rsidR="00703368" w:rsidRPr="00C82A3A" w:rsidRDefault="00703368"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t xml:space="preserve">Como indica la cita previa, en su solicitud, </w:t>
      </w:r>
      <w:r w:rsidRPr="00C82A3A">
        <w:rPr>
          <w:rFonts w:ascii="Palatino Linotype" w:eastAsia="Palatino Linotype" w:hAnsi="Palatino Linotype" w:cs="Palatino Linotype"/>
          <w:b/>
          <w:color w:val="000000"/>
        </w:rPr>
        <w:t>LA RECURRENTE</w:t>
      </w:r>
      <w:r w:rsidRPr="00C82A3A">
        <w:rPr>
          <w:rFonts w:ascii="Palatino Linotype" w:eastAsia="Palatino Linotype" w:hAnsi="Palatino Linotype" w:cs="Palatino Linotype"/>
          <w:color w:val="000000"/>
        </w:rPr>
        <w:t xml:space="preserve"> adjuntó un archivo denominado “</w:t>
      </w:r>
      <w:r w:rsidRPr="00C82A3A">
        <w:rPr>
          <w:rFonts w:ascii="Palatino Linotype" w:eastAsia="Palatino Linotype" w:hAnsi="Palatino Linotype" w:cs="Palatino Linotype"/>
          <w:i/>
          <w:color w:val="000000"/>
        </w:rPr>
        <w:t xml:space="preserve">137 - C. </w:t>
      </w:r>
      <w:r w:rsidR="008069C8" w:rsidRPr="008069C8">
        <w:rPr>
          <w:rFonts w:ascii="Palatino Linotype" w:eastAsia="Palatino Linotype" w:hAnsi="Palatino Linotype" w:cs="Palatino Linotype"/>
          <w:i/>
          <w:color w:val="000000"/>
        </w:rPr>
        <w:t xml:space="preserve">XXXXX </w:t>
      </w:r>
      <w:proofErr w:type="spellStart"/>
      <w:r w:rsidR="008069C8" w:rsidRPr="008069C8">
        <w:rPr>
          <w:rFonts w:ascii="Palatino Linotype" w:eastAsia="Palatino Linotype" w:hAnsi="Palatino Linotype" w:cs="Palatino Linotype"/>
          <w:i/>
          <w:color w:val="000000"/>
        </w:rPr>
        <w:t>XXXXX</w:t>
      </w:r>
      <w:proofErr w:type="spellEnd"/>
      <w:r w:rsidR="008069C8" w:rsidRPr="008069C8">
        <w:rPr>
          <w:rFonts w:ascii="Palatino Linotype" w:eastAsia="Palatino Linotype" w:hAnsi="Palatino Linotype" w:cs="Palatino Linotype"/>
          <w:i/>
          <w:color w:val="000000"/>
        </w:rPr>
        <w:t xml:space="preserve"> XXX XXXXX</w:t>
      </w:r>
      <w:r w:rsidRPr="00C82A3A">
        <w:rPr>
          <w:rFonts w:ascii="Palatino Linotype" w:eastAsia="Palatino Linotype" w:hAnsi="Palatino Linotype" w:cs="Palatino Linotype"/>
          <w:i/>
          <w:color w:val="000000"/>
        </w:rPr>
        <w:t xml:space="preserve"> - Unidad de Transparencia - 0137.pdf” </w:t>
      </w:r>
      <w:r w:rsidRPr="00C82A3A">
        <w:rPr>
          <w:rFonts w:ascii="Palatino Linotype" w:eastAsia="Palatino Linotype" w:hAnsi="Palatino Linotype" w:cs="Palatino Linotype"/>
          <w:color w:val="000000"/>
        </w:rPr>
        <w:t xml:space="preserve">el cual contiene la respuesta a una solicitud previa de </w:t>
      </w:r>
      <w:r w:rsidRPr="00C82A3A">
        <w:rPr>
          <w:rFonts w:ascii="Palatino Linotype" w:eastAsia="Palatino Linotype" w:hAnsi="Palatino Linotype" w:cs="Palatino Linotype"/>
          <w:b/>
          <w:color w:val="000000"/>
        </w:rPr>
        <w:t>LA RECURRENTE</w:t>
      </w:r>
      <w:r w:rsidRPr="00C82A3A">
        <w:rPr>
          <w:rFonts w:ascii="Palatino Linotype" w:eastAsia="Palatino Linotype" w:hAnsi="Palatino Linotype" w:cs="Palatino Linotype"/>
          <w:color w:val="000000"/>
        </w:rPr>
        <w:t xml:space="preserve"> </w:t>
      </w:r>
      <w:r w:rsidRPr="00C82A3A">
        <w:rPr>
          <w:rFonts w:ascii="Palatino Linotype" w:eastAsia="Palatino Linotype" w:hAnsi="Palatino Linotype" w:cs="Palatino Linotype"/>
          <w:color w:val="000000"/>
        </w:rPr>
        <w:lastRenderedPageBreak/>
        <w:t xml:space="preserve">emitida por el mismo </w:t>
      </w:r>
      <w:r w:rsidRPr="00C82A3A">
        <w:rPr>
          <w:rFonts w:ascii="Palatino Linotype" w:eastAsia="Palatino Linotype" w:hAnsi="Palatino Linotype" w:cs="Palatino Linotype"/>
          <w:b/>
          <w:color w:val="000000"/>
        </w:rPr>
        <w:t xml:space="preserve">SUJETO OBLIGADO </w:t>
      </w:r>
      <w:r w:rsidRPr="00C82A3A">
        <w:rPr>
          <w:rFonts w:ascii="Palatino Linotype" w:eastAsia="Palatino Linotype" w:hAnsi="Palatino Linotype" w:cs="Palatino Linotype"/>
          <w:color w:val="000000"/>
        </w:rPr>
        <w:t xml:space="preserve">en la que solicita, entre otras cosas, el calendario de sesiones del Comité de Admisión y Seguimiento del Programa de desarrollo social “Familias Fuertes Salario Rosa 2021.” A lo que en respuesta </w:t>
      </w:r>
      <w:r w:rsidRPr="00C82A3A">
        <w:rPr>
          <w:rFonts w:ascii="Palatino Linotype" w:eastAsia="Palatino Linotype" w:hAnsi="Palatino Linotype" w:cs="Palatino Linotype"/>
          <w:b/>
          <w:color w:val="000000"/>
        </w:rPr>
        <w:t>EL SUEJTO OBLIGADO</w:t>
      </w:r>
      <w:r w:rsidRPr="00C82A3A">
        <w:rPr>
          <w:rFonts w:ascii="Palatino Linotype" w:eastAsia="Palatino Linotype" w:hAnsi="Palatino Linotype" w:cs="Palatino Linotype"/>
          <w:color w:val="000000"/>
        </w:rPr>
        <w:t xml:space="preserve"> adjunta una tabla con las sesiones, fechas y horas de las mismas. </w:t>
      </w:r>
    </w:p>
    <w:p w14:paraId="70958CF6" w14:textId="77777777" w:rsidR="00703368" w:rsidRPr="00C82A3A" w:rsidRDefault="00703368" w:rsidP="00703368">
      <w:pPr>
        <w:spacing w:line="360" w:lineRule="auto"/>
        <w:jc w:val="both"/>
        <w:rPr>
          <w:rFonts w:ascii="Palatino Linotype" w:eastAsia="Palatino Linotype" w:hAnsi="Palatino Linotype" w:cs="Palatino Linotype"/>
          <w:color w:val="000000"/>
        </w:rPr>
      </w:pPr>
    </w:p>
    <w:p w14:paraId="344DAAF6" w14:textId="77777777" w:rsidR="00976B2E" w:rsidRPr="00C82A3A" w:rsidRDefault="00703368"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t>En atención a ello</w:t>
      </w:r>
      <w:r w:rsidRPr="00C82A3A">
        <w:rPr>
          <w:rFonts w:ascii="Palatino Linotype" w:eastAsia="Palatino Linotype" w:hAnsi="Palatino Linotype" w:cs="Palatino Linotype"/>
          <w:b/>
          <w:color w:val="000000"/>
        </w:rPr>
        <w:t>, EL SUJETO OBLIGADO</w:t>
      </w:r>
      <w:r w:rsidRPr="00C82A3A">
        <w:rPr>
          <w:rFonts w:ascii="Palatino Linotype" w:eastAsia="Palatino Linotype" w:hAnsi="Palatino Linotype" w:cs="Palatino Linotype"/>
          <w:color w:val="000000"/>
        </w:rPr>
        <w:t xml:space="preserve"> remitió como respuesta el Oficio número </w:t>
      </w:r>
      <w:r w:rsidRPr="00C82A3A">
        <w:rPr>
          <w:rFonts w:ascii="Palatino Linotype" w:eastAsia="Palatino Linotype" w:hAnsi="Palatino Linotype" w:cs="Palatino Linotype"/>
          <w:i/>
          <w:color w:val="000000"/>
        </w:rPr>
        <w:t>SEDESEM/UT/174/2021</w:t>
      </w:r>
      <w:r w:rsidRPr="00C82A3A">
        <w:rPr>
          <w:rFonts w:ascii="Palatino Linotype" w:eastAsia="Palatino Linotype" w:hAnsi="Palatino Linotype" w:cs="Palatino Linotype"/>
          <w:color w:val="000000"/>
        </w:rPr>
        <w:t xml:space="preserve"> mediante el cual manif</w:t>
      </w:r>
      <w:r w:rsidRPr="00C82A3A">
        <w:rPr>
          <w:rFonts w:ascii="Palatino Linotype" w:eastAsia="Palatino Linotype" w:hAnsi="Palatino Linotype" w:cs="Palatino Linotype"/>
        </w:rPr>
        <w:t>estó</w:t>
      </w:r>
      <w:r w:rsidRPr="00C82A3A">
        <w:rPr>
          <w:rFonts w:ascii="Palatino Linotype" w:eastAsia="Palatino Linotype" w:hAnsi="Palatino Linotype" w:cs="Palatino Linotype"/>
          <w:color w:val="000000"/>
        </w:rPr>
        <w:t xml:space="preserve"> ser poseedor de la información, que asciende a un total de 7,935 hojas simples en físico; sin embargo, derivado de que no existe instrumento normativo que lo obligue a generar esta información en formato digital, indic</w:t>
      </w:r>
      <w:r w:rsidRPr="00C82A3A">
        <w:rPr>
          <w:rFonts w:ascii="Palatino Linotype" w:eastAsia="Palatino Linotype" w:hAnsi="Palatino Linotype" w:cs="Palatino Linotype"/>
        </w:rPr>
        <w:t>ó</w:t>
      </w:r>
      <w:r w:rsidRPr="00C82A3A">
        <w:rPr>
          <w:rFonts w:ascii="Palatino Linotype" w:eastAsia="Palatino Linotype" w:hAnsi="Palatino Linotype" w:cs="Palatino Linotype"/>
          <w:color w:val="000000"/>
        </w:rPr>
        <w:t xml:space="preserve"> que deberá escanearla y digitalizarla, lo que conlleva un costo de $7,935 (siete mil novecientos treinta y cinco pesos 00/100 m.n) e inform</w:t>
      </w:r>
      <w:r w:rsidRPr="00C82A3A">
        <w:rPr>
          <w:rFonts w:ascii="Palatino Linotype" w:eastAsia="Palatino Linotype" w:hAnsi="Palatino Linotype" w:cs="Palatino Linotype"/>
        </w:rPr>
        <w:t>ó</w:t>
      </w:r>
      <w:r w:rsidRPr="00C82A3A">
        <w:rPr>
          <w:rFonts w:ascii="Palatino Linotype" w:eastAsia="Palatino Linotype" w:hAnsi="Palatino Linotype" w:cs="Palatino Linotype"/>
          <w:color w:val="000000"/>
        </w:rPr>
        <w:t xml:space="preserve"> el particular del proceso a seguir para realizar el pago y en su caso obtener la información solicitada. </w:t>
      </w:r>
    </w:p>
    <w:p w14:paraId="22A460EE" w14:textId="77777777" w:rsidR="00976B2E" w:rsidRPr="00C82A3A" w:rsidRDefault="00976B2E" w:rsidP="00703368">
      <w:pPr>
        <w:spacing w:line="360" w:lineRule="auto"/>
        <w:jc w:val="both"/>
        <w:rPr>
          <w:rFonts w:ascii="Palatino Linotype" w:eastAsia="Palatino Linotype" w:hAnsi="Palatino Linotype" w:cs="Palatino Linotype"/>
          <w:color w:val="000000"/>
        </w:rPr>
      </w:pPr>
    </w:p>
    <w:p w14:paraId="172761D5" w14:textId="77777777" w:rsidR="00703368" w:rsidRPr="00C82A3A" w:rsidRDefault="00703368"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t>Asimismo señal</w:t>
      </w:r>
      <w:r w:rsidRPr="00C82A3A">
        <w:rPr>
          <w:rFonts w:ascii="Palatino Linotype" w:eastAsia="Palatino Linotype" w:hAnsi="Palatino Linotype" w:cs="Palatino Linotype"/>
        </w:rPr>
        <w:t>ó</w:t>
      </w:r>
      <w:r w:rsidRPr="00C82A3A">
        <w:rPr>
          <w:rFonts w:ascii="Palatino Linotype" w:eastAsia="Palatino Linotype" w:hAnsi="Palatino Linotype" w:cs="Palatino Linotype"/>
          <w:color w:val="000000"/>
        </w:rPr>
        <w:t xml:space="preserve"> que pone a disposición de </w:t>
      </w:r>
      <w:r w:rsidRPr="00C82A3A">
        <w:rPr>
          <w:rFonts w:ascii="Palatino Linotype" w:eastAsia="Palatino Linotype" w:hAnsi="Palatino Linotype" w:cs="Palatino Linotype"/>
          <w:b/>
          <w:color w:val="000000"/>
        </w:rPr>
        <w:t xml:space="preserve">LA RECURRENTE </w:t>
      </w:r>
      <w:r w:rsidRPr="00C82A3A">
        <w:rPr>
          <w:rFonts w:ascii="Palatino Linotype" w:eastAsia="Palatino Linotype" w:hAnsi="Palatino Linotype" w:cs="Palatino Linotype"/>
          <w:color w:val="000000"/>
        </w:rPr>
        <w:t xml:space="preserve">la información solicitada en original para su consulta en sus oficinas, indicando la dirección y el horario de consulta. </w:t>
      </w:r>
    </w:p>
    <w:p w14:paraId="5CE0D3E9" w14:textId="77777777" w:rsidR="00703368" w:rsidRPr="00C82A3A" w:rsidRDefault="00703368" w:rsidP="00703368">
      <w:pPr>
        <w:spacing w:line="360" w:lineRule="auto"/>
        <w:jc w:val="both"/>
        <w:rPr>
          <w:rFonts w:ascii="Palatino Linotype" w:eastAsia="Palatino Linotype" w:hAnsi="Palatino Linotype" w:cs="Palatino Linotype"/>
          <w:color w:val="000000"/>
        </w:rPr>
      </w:pPr>
    </w:p>
    <w:p w14:paraId="382E7FF1" w14:textId="77777777" w:rsidR="00703368" w:rsidRPr="00C82A3A" w:rsidRDefault="00703368"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t xml:space="preserve">Inconforme con la respuesta, </w:t>
      </w:r>
      <w:r w:rsidRPr="00C82A3A">
        <w:rPr>
          <w:rFonts w:ascii="Palatino Linotype" w:eastAsia="Palatino Linotype" w:hAnsi="Palatino Linotype" w:cs="Palatino Linotype"/>
          <w:b/>
          <w:color w:val="000000"/>
        </w:rPr>
        <w:t>LA RECURRENTE</w:t>
      </w:r>
      <w:r w:rsidRPr="00C82A3A">
        <w:rPr>
          <w:rFonts w:ascii="Palatino Linotype" w:eastAsia="Palatino Linotype" w:hAnsi="Palatino Linotype" w:cs="Palatino Linotype"/>
          <w:color w:val="000000"/>
        </w:rPr>
        <w:t xml:space="preserve"> interpuso el presente recurso indicando como motivos de inconformidad, lo que a continuación se señala: </w:t>
      </w:r>
    </w:p>
    <w:p w14:paraId="6AEF0269" w14:textId="77777777" w:rsidR="00703368" w:rsidRPr="00C82A3A" w:rsidRDefault="00703368" w:rsidP="00703368">
      <w:pPr>
        <w:ind w:left="851" w:right="618"/>
        <w:jc w:val="both"/>
        <w:rPr>
          <w:rFonts w:ascii="Palatino Linotype" w:eastAsia="Palatino Linotype" w:hAnsi="Palatino Linotype" w:cs="Palatino Linotype"/>
          <w:i/>
          <w:color w:val="000000"/>
          <w:sz w:val="22"/>
          <w:szCs w:val="22"/>
        </w:rPr>
      </w:pPr>
      <w:r w:rsidRPr="00C82A3A">
        <w:rPr>
          <w:rFonts w:ascii="Palatino Linotype" w:eastAsia="Palatino Linotype" w:hAnsi="Palatino Linotype" w:cs="Palatino Linotype"/>
          <w:i/>
          <w:color w:val="000000"/>
          <w:sz w:val="22"/>
          <w:szCs w:val="22"/>
        </w:rPr>
        <w:t xml:space="preserve">“No presenta la autorización de cambio de modalidad, no se justifica el pago por escánear, no presenta la información solicitada, ni por lo menos una parte, es decir en el supuesto de que fueran más de 7000 fojas deben entregar lo que soporte el sistema, llevan meses vendiendo la respuesta y ocultando la información” (Sic) </w:t>
      </w:r>
    </w:p>
    <w:p w14:paraId="6E3C6962" w14:textId="77777777" w:rsidR="00703368" w:rsidRPr="00C82A3A" w:rsidRDefault="00703368" w:rsidP="00703368">
      <w:pPr>
        <w:spacing w:line="360" w:lineRule="auto"/>
        <w:jc w:val="both"/>
        <w:rPr>
          <w:rFonts w:ascii="Palatino Linotype" w:eastAsia="Palatino Linotype" w:hAnsi="Palatino Linotype" w:cs="Palatino Linotype"/>
          <w:color w:val="000000"/>
        </w:rPr>
      </w:pPr>
    </w:p>
    <w:p w14:paraId="1EA3BC88" w14:textId="77777777" w:rsidR="00703368" w:rsidRPr="00C82A3A" w:rsidRDefault="00703368"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lastRenderedPageBreak/>
        <w:t xml:space="preserve">Derivado de ello, </w:t>
      </w:r>
      <w:r w:rsidRPr="00C82A3A">
        <w:rPr>
          <w:rFonts w:ascii="Palatino Linotype" w:eastAsia="Palatino Linotype" w:hAnsi="Palatino Linotype" w:cs="Palatino Linotype"/>
          <w:b/>
          <w:color w:val="000000"/>
        </w:rPr>
        <w:t xml:space="preserve">EL SUJETO OBLIGADO </w:t>
      </w:r>
      <w:r w:rsidRPr="00C82A3A">
        <w:rPr>
          <w:rFonts w:ascii="Palatino Linotype" w:eastAsia="Palatino Linotype" w:hAnsi="Palatino Linotype" w:cs="Palatino Linotype"/>
          <w:color w:val="000000"/>
        </w:rPr>
        <w:t xml:space="preserve">en el Informe Justificado ratifica su respuesta tendiente al cobro y la falta de fundamento jurídico que lo obligue a generar la información solicitada en formato electrónico. </w:t>
      </w:r>
    </w:p>
    <w:p w14:paraId="0A845E7D" w14:textId="77777777" w:rsidR="00703368" w:rsidRPr="00C82A3A" w:rsidRDefault="00703368" w:rsidP="00703368">
      <w:pPr>
        <w:spacing w:line="360" w:lineRule="auto"/>
        <w:jc w:val="both"/>
        <w:rPr>
          <w:rFonts w:ascii="Palatino Linotype" w:eastAsia="Palatino Linotype" w:hAnsi="Palatino Linotype" w:cs="Palatino Linotype"/>
          <w:color w:val="000000"/>
        </w:rPr>
      </w:pPr>
    </w:p>
    <w:p w14:paraId="132993EA" w14:textId="1FA3A9FB" w:rsidR="00703368" w:rsidRPr="00C82A3A" w:rsidRDefault="00703368"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t xml:space="preserve">En ese orden de ideas, tanto de la respuesta como del Informe Justificado, se advierte que </w:t>
      </w:r>
      <w:r w:rsidRPr="00C82A3A">
        <w:rPr>
          <w:rFonts w:ascii="Palatino Linotype" w:eastAsia="Palatino Linotype" w:hAnsi="Palatino Linotype" w:cs="Palatino Linotype"/>
          <w:b/>
          <w:color w:val="000000"/>
        </w:rPr>
        <w:t xml:space="preserve">EL SUJETO </w:t>
      </w:r>
      <w:r w:rsidR="00C7076D" w:rsidRPr="00C82A3A">
        <w:rPr>
          <w:rFonts w:ascii="Palatino Linotype" w:eastAsia="Palatino Linotype" w:hAnsi="Palatino Linotype" w:cs="Palatino Linotype"/>
          <w:b/>
          <w:color w:val="000000"/>
        </w:rPr>
        <w:t>OBLIGADO</w:t>
      </w:r>
      <w:r w:rsidR="00C7076D" w:rsidRPr="00C82A3A">
        <w:rPr>
          <w:rFonts w:ascii="Palatino Linotype" w:eastAsia="Palatino Linotype" w:hAnsi="Palatino Linotype" w:cs="Palatino Linotype"/>
          <w:color w:val="000000"/>
        </w:rPr>
        <w:t xml:space="preserve"> reconoce</w:t>
      </w:r>
      <w:r w:rsidRPr="00C82A3A">
        <w:rPr>
          <w:rFonts w:ascii="Palatino Linotype" w:eastAsia="Palatino Linotype" w:hAnsi="Palatino Linotype" w:cs="Palatino Linotype"/>
          <w:color w:val="000000"/>
        </w:rPr>
        <w:t xml:space="preserve"> expresamente ser poseedor de la información como se puede apreciar en la imagen que se inserta a continuación: </w:t>
      </w:r>
    </w:p>
    <w:p w14:paraId="3D1C3BD2" w14:textId="77777777" w:rsidR="00703368" w:rsidRPr="00C82A3A" w:rsidRDefault="00703368"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noProof/>
          <w:color w:val="000000"/>
          <w:lang w:eastAsia="es-MX"/>
        </w:rPr>
        <w:drawing>
          <wp:inline distT="0" distB="0" distL="0" distR="0" wp14:anchorId="46378EBE" wp14:editId="5C6BDED2">
            <wp:extent cx="5534797" cy="1333686"/>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534797" cy="1333686"/>
                    </a:xfrm>
                    <a:prstGeom prst="rect">
                      <a:avLst/>
                    </a:prstGeom>
                    <a:ln/>
                  </pic:spPr>
                </pic:pic>
              </a:graphicData>
            </a:graphic>
          </wp:inline>
        </w:drawing>
      </w:r>
    </w:p>
    <w:p w14:paraId="7F2FA986" w14:textId="77777777" w:rsidR="00703368" w:rsidRPr="00C82A3A" w:rsidRDefault="00703368" w:rsidP="00703368">
      <w:pPr>
        <w:spacing w:line="360" w:lineRule="auto"/>
        <w:jc w:val="both"/>
        <w:rPr>
          <w:rFonts w:ascii="Palatino Linotype" w:eastAsia="Palatino Linotype" w:hAnsi="Palatino Linotype" w:cs="Palatino Linotype"/>
          <w:color w:val="000000"/>
        </w:rPr>
      </w:pPr>
    </w:p>
    <w:p w14:paraId="62876965" w14:textId="77777777" w:rsidR="00703368" w:rsidRPr="00C82A3A" w:rsidRDefault="00976B2E"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t xml:space="preserve">Además, se observa que reitera contar con la información e indica </w:t>
      </w:r>
      <w:r w:rsidR="00703368" w:rsidRPr="00C82A3A">
        <w:rPr>
          <w:rFonts w:ascii="Palatino Linotype" w:eastAsia="Palatino Linotype" w:hAnsi="Palatino Linotype" w:cs="Palatino Linotype"/>
          <w:color w:val="000000"/>
        </w:rPr>
        <w:t>la cantidad de hojas que devienen de la misma,</w:t>
      </w:r>
      <w:r w:rsidRPr="00C82A3A">
        <w:rPr>
          <w:rFonts w:ascii="Palatino Linotype" w:eastAsia="Palatino Linotype" w:hAnsi="Palatino Linotype" w:cs="Palatino Linotype"/>
          <w:color w:val="000000"/>
        </w:rPr>
        <w:t xml:space="preserve"> por lo que </w:t>
      </w:r>
      <w:r w:rsidR="00703368" w:rsidRPr="00C82A3A">
        <w:rPr>
          <w:rFonts w:ascii="Palatino Linotype" w:eastAsia="Palatino Linotype" w:hAnsi="Palatino Linotype" w:cs="Palatino Linotype"/>
          <w:color w:val="000000"/>
        </w:rPr>
        <w:t xml:space="preserve">resulta innecesario analizar si tiene la competencia para generar, administrar o poseer la información. </w:t>
      </w:r>
    </w:p>
    <w:p w14:paraId="7FE3414C" w14:textId="77777777" w:rsidR="00703368" w:rsidRPr="00C82A3A" w:rsidRDefault="00703368" w:rsidP="00703368">
      <w:pPr>
        <w:pBdr>
          <w:top w:val="nil"/>
          <w:left w:val="nil"/>
          <w:bottom w:val="nil"/>
          <w:right w:val="nil"/>
          <w:between w:val="nil"/>
        </w:pBdr>
        <w:spacing w:before="240" w:after="240" w:line="360" w:lineRule="auto"/>
        <w:jc w:val="both"/>
        <w:rPr>
          <w:color w:val="000000"/>
        </w:rPr>
      </w:pPr>
      <w:r w:rsidRPr="00C82A3A">
        <w:rPr>
          <w:rFonts w:ascii="Palatino Linotype" w:eastAsia="Palatino Linotype" w:hAnsi="Palatino Linotype" w:cs="Palatino Linotype"/>
          <w:color w:val="000000"/>
        </w:rPr>
        <w:t xml:space="preserve">Más aún, el hecho de que </w:t>
      </w:r>
      <w:r w:rsidRPr="00C82A3A">
        <w:rPr>
          <w:rFonts w:ascii="Palatino Linotype" w:eastAsia="Palatino Linotype" w:hAnsi="Palatino Linotype" w:cs="Palatino Linotype"/>
          <w:b/>
          <w:color w:val="000000"/>
        </w:rPr>
        <w:t>EL SUJETO OBLIGADO</w:t>
      </w:r>
      <w:r w:rsidRPr="00C82A3A">
        <w:rPr>
          <w:rFonts w:ascii="Palatino Linotype" w:eastAsia="Palatino Linotype" w:hAnsi="Palatino Linotype" w:cs="Palatino Linotype"/>
          <w:color w:val="000000"/>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w:t>
      </w:r>
      <w:r w:rsidR="00976B2E" w:rsidRPr="00C82A3A">
        <w:rPr>
          <w:rFonts w:ascii="Palatino Linotype" w:eastAsia="Palatino Linotype" w:hAnsi="Palatino Linotype" w:cs="Palatino Linotype"/>
          <w:color w:val="000000"/>
        </w:rPr>
        <w:t xml:space="preserve"> Estado de México y Municipios, que a la letra señala: </w:t>
      </w:r>
    </w:p>
    <w:p w14:paraId="4C4CF93E" w14:textId="77777777" w:rsidR="00703368" w:rsidRPr="00C82A3A" w:rsidRDefault="00703368" w:rsidP="00703368">
      <w:pPr>
        <w:pBdr>
          <w:top w:val="nil"/>
          <w:left w:val="nil"/>
          <w:bottom w:val="nil"/>
          <w:right w:val="nil"/>
          <w:between w:val="nil"/>
        </w:pBdr>
        <w:ind w:left="851" w:right="902"/>
        <w:jc w:val="both"/>
        <w:rPr>
          <w:color w:val="000000"/>
        </w:rPr>
      </w:pPr>
      <w:r w:rsidRPr="00C82A3A">
        <w:rPr>
          <w:rFonts w:ascii="Palatino Linotype" w:eastAsia="Palatino Linotype" w:hAnsi="Palatino Linotype" w:cs="Palatino Linotype"/>
          <w:i/>
          <w:color w:val="000000"/>
          <w:sz w:val="22"/>
          <w:szCs w:val="22"/>
        </w:rPr>
        <w:t>“</w:t>
      </w:r>
      <w:r w:rsidRPr="00C82A3A">
        <w:rPr>
          <w:rFonts w:ascii="Palatino Linotype" w:eastAsia="Palatino Linotype" w:hAnsi="Palatino Linotype" w:cs="Palatino Linotype"/>
          <w:b/>
          <w:i/>
          <w:color w:val="000000"/>
          <w:sz w:val="22"/>
          <w:szCs w:val="22"/>
        </w:rPr>
        <w:t>Artículo 12.</w:t>
      </w:r>
      <w:r w:rsidRPr="00C82A3A">
        <w:rPr>
          <w:rFonts w:ascii="Palatino Linotype" w:eastAsia="Palatino Linotype" w:hAnsi="Palatino Linotype" w:cs="Palatino Linotype"/>
          <w:i/>
          <w:color w:val="000000"/>
          <w:sz w:val="22"/>
          <w:szCs w:val="22"/>
        </w:rPr>
        <w:t xml:space="preserve"> Quienes generen, recopilen, administren, manejen, procesen, archiven o conserven información pública serán responsables de la misma en los términos de las disposiciones jurídicas aplicables. </w:t>
      </w:r>
    </w:p>
    <w:p w14:paraId="4002AA72" w14:textId="77777777" w:rsidR="00703368" w:rsidRPr="00C82A3A" w:rsidRDefault="00703368" w:rsidP="00703368">
      <w:pPr>
        <w:pBdr>
          <w:top w:val="nil"/>
          <w:left w:val="nil"/>
          <w:bottom w:val="nil"/>
          <w:right w:val="nil"/>
          <w:between w:val="nil"/>
        </w:pBdr>
        <w:ind w:left="851" w:right="902"/>
        <w:jc w:val="both"/>
        <w:rPr>
          <w:color w:val="000000"/>
        </w:rPr>
      </w:pPr>
      <w:r w:rsidRPr="00C82A3A">
        <w:rPr>
          <w:rFonts w:ascii="Palatino Linotype" w:eastAsia="Palatino Linotype" w:hAnsi="Palatino Linotype" w:cs="Palatino Linotype"/>
          <w:i/>
          <w:color w:val="000000"/>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51B8F9" w14:textId="77777777" w:rsidR="00703368" w:rsidRPr="00C82A3A" w:rsidRDefault="00703368" w:rsidP="00703368">
      <w:pPr>
        <w:pBdr>
          <w:top w:val="nil"/>
          <w:left w:val="nil"/>
          <w:bottom w:val="nil"/>
          <w:right w:val="nil"/>
          <w:between w:val="nil"/>
        </w:pBdr>
        <w:spacing w:before="240" w:after="240" w:line="360" w:lineRule="auto"/>
        <w:jc w:val="both"/>
        <w:rPr>
          <w:color w:val="000000"/>
        </w:rPr>
      </w:pPr>
      <w:r w:rsidRPr="00C82A3A">
        <w:rPr>
          <w:rFonts w:ascii="Palatino Linotype" w:eastAsia="Palatino Linotype" w:hAnsi="Palatino Linotype" w:cs="Palatino Linotype"/>
          <w:color w:val="000000"/>
        </w:rPr>
        <w:t xml:space="preserve">Así, el estudio de la naturaleza jurídica de la información pública solicitada, tiene por objeto determinar si ésta la genera, posee o administra </w:t>
      </w:r>
      <w:r w:rsidRPr="00C82A3A">
        <w:rPr>
          <w:rFonts w:ascii="Palatino Linotype" w:eastAsia="Palatino Linotype" w:hAnsi="Palatino Linotype" w:cs="Palatino Linotype"/>
          <w:b/>
          <w:color w:val="000000"/>
        </w:rPr>
        <w:t>EL SUJETO OBLIGADO</w:t>
      </w:r>
      <w:r w:rsidRPr="00C82A3A">
        <w:rPr>
          <w:rFonts w:ascii="Palatino Linotype" w:eastAsia="Palatino Linotype" w:hAnsi="Palatino Linotype" w:cs="Palatino Linotype"/>
          <w:color w:val="000000"/>
        </w:rPr>
        <w:t xml:space="preserve">; sin embargo, en aquellos casos en que éste la asume, a nada práctico nos conduciría su estudio. </w:t>
      </w:r>
    </w:p>
    <w:p w14:paraId="7731EEF6" w14:textId="77777777" w:rsidR="00703368" w:rsidRPr="00C82A3A" w:rsidRDefault="00703368"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t xml:space="preserve">Habiendo asentado lo anterior y en razón de que las razones o motivos de inconformidad de </w:t>
      </w:r>
      <w:r w:rsidRPr="00C82A3A">
        <w:rPr>
          <w:rFonts w:ascii="Palatino Linotype" w:eastAsia="Palatino Linotype" w:hAnsi="Palatino Linotype" w:cs="Palatino Linotype"/>
          <w:b/>
          <w:color w:val="000000"/>
        </w:rPr>
        <w:t>LA RECURRENTE</w:t>
      </w:r>
      <w:r w:rsidRPr="00C82A3A">
        <w:rPr>
          <w:rFonts w:ascii="Palatino Linotype" w:eastAsia="Palatino Linotype" w:hAnsi="Palatino Linotype" w:cs="Palatino Linotype"/>
          <w:color w:val="000000"/>
        </w:rPr>
        <w:t xml:space="preserve"> versan sobre el cobro del procesamiento de la información previa entrega de la misma, esta Ponencia Resolutora procederá a </w:t>
      </w:r>
      <w:r w:rsidR="00976B2E" w:rsidRPr="00C82A3A">
        <w:rPr>
          <w:rFonts w:ascii="Palatino Linotype" w:eastAsia="Palatino Linotype" w:hAnsi="Palatino Linotype" w:cs="Palatino Linotype"/>
          <w:color w:val="000000"/>
        </w:rPr>
        <w:t xml:space="preserve">realizar un análisis de las constancias que componen el presente asunto a efecto de </w:t>
      </w:r>
      <w:r w:rsidRPr="00C82A3A">
        <w:rPr>
          <w:rFonts w:ascii="Palatino Linotype" w:eastAsia="Palatino Linotype" w:hAnsi="Palatino Linotype" w:cs="Palatino Linotype"/>
          <w:color w:val="000000"/>
        </w:rPr>
        <w:t xml:space="preserve">verificar si con la respuesta del </w:t>
      </w:r>
      <w:r w:rsidRPr="00C82A3A">
        <w:rPr>
          <w:rFonts w:ascii="Palatino Linotype" w:eastAsia="Palatino Linotype" w:hAnsi="Palatino Linotype" w:cs="Palatino Linotype"/>
          <w:b/>
          <w:color w:val="000000"/>
        </w:rPr>
        <w:t>SUEJTO OBLIGADO</w:t>
      </w:r>
      <w:r w:rsidRPr="00C82A3A">
        <w:rPr>
          <w:rFonts w:ascii="Palatino Linotype" w:eastAsia="Palatino Linotype" w:hAnsi="Palatino Linotype" w:cs="Palatino Linotype"/>
          <w:color w:val="000000"/>
        </w:rPr>
        <w:t xml:space="preserve"> se satisface el derecho de acceso a la información de </w:t>
      </w:r>
      <w:r w:rsidRPr="00C82A3A">
        <w:rPr>
          <w:rFonts w:ascii="Palatino Linotype" w:eastAsia="Palatino Linotype" w:hAnsi="Palatino Linotype" w:cs="Palatino Linotype"/>
          <w:b/>
          <w:color w:val="000000"/>
        </w:rPr>
        <w:t>LA RECURRENTE.</w:t>
      </w:r>
      <w:r w:rsidRPr="00C82A3A">
        <w:rPr>
          <w:rFonts w:ascii="Palatino Linotype" w:eastAsia="Palatino Linotype" w:hAnsi="Palatino Linotype" w:cs="Palatino Linotype"/>
          <w:color w:val="000000"/>
        </w:rPr>
        <w:t xml:space="preserve"> </w:t>
      </w:r>
    </w:p>
    <w:p w14:paraId="51A950A6" w14:textId="77777777" w:rsidR="00703368" w:rsidRPr="00C82A3A" w:rsidRDefault="00703368" w:rsidP="00703368">
      <w:pPr>
        <w:spacing w:line="360" w:lineRule="auto"/>
        <w:jc w:val="both"/>
        <w:rPr>
          <w:rFonts w:ascii="Palatino Linotype" w:eastAsia="Palatino Linotype" w:hAnsi="Palatino Linotype" w:cs="Palatino Linotype"/>
          <w:color w:val="000000"/>
        </w:rPr>
      </w:pPr>
    </w:p>
    <w:p w14:paraId="6787BEC1" w14:textId="77777777" w:rsidR="00703368" w:rsidRPr="00C82A3A" w:rsidRDefault="00703368"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t xml:space="preserve">En este sentido, </w:t>
      </w:r>
      <w:r w:rsidRPr="00C82A3A">
        <w:rPr>
          <w:rFonts w:ascii="Palatino Linotype" w:eastAsia="Palatino Linotype" w:hAnsi="Palatino Linotype" w:cs="Palatino Linotype"/>
          <w:b/>
          <w:color w:val="000000"/>
        </w:rPr>
        <w:t>EL SUJETO OBLIGADO</w:t>
      </w:r>
      <w:r w:rsidRPr="00C82A3A">
        <w:rPr>
          <w:rFonts w:ascii="Palatino Linotype" w:eastAsia="Palatino Linotype" w:hAnsi="Palatino Linotype" w:cs="Palatino Linotype"/>
          <w:color w:val="000000"/>
        </w:rPr>
        <w:t xml:space="preserve"> argumenta que dicho cobro deviene de que la información requerida se encuentra en formato físico y al no existir un precepto normativo que lo obligue a contar con las Actas del Comité de Admisión y Seguimiento del Programa Familias Fuertes Salario Rosa publicadas, o en su caso digitalizadas, este debe procesarlas para posteriormente entregarlas a </w:t>
      </w:r>
      <w:r w:rsidRPr="00C82A3A">
        <w:rPr>
          <w:rFonts w:ascii="Palatino Linotype" w:eastAsia="Palatino Linotype" w:hAnsi="Palatino Linotype" w:cs="Palatino Linotype"/>
          <w:b/>
          <w:color w:val="000000"/>
        </w:rPr>
        <w:t>LA RECURRENTE</w:t>
      </w:r>
      <w:r w:rsidRPr="00C82A3A">
        <w:rPr>
          <w:rFonts w:ascii="Palatino Linotype" w:eastAsia="Palatino Linotype" w:hAnsi="Palatino Linotype" w:cs="Palatino Linotype"/>
          <w:color w:val="000000"/>
        </w:rPr>
        <w:t xml:space="preserve"> en la modalidad elegida al momento de tramitar la solicitud origen del presente recurso. </w:t>
      </w:r>
    </w:p>
    <w:p w14:paraId="5DADD2C5" w14:textId="77777777" w:rsidR="00703368" w:rsidRPr="00C82A3A" w:rsidRDefault="00703368" w:rsidP="00703368">
      <w:pPr>
        <w:spacing w:line="360" w:lineRule="auto"/>
        <w:jc w:val="both"/>
        <w:rPr>
          <w:rFonts w:ascii="Palatino Linotype" w:eastAsia="Palatino Linotype" w:hAnsi="Palatino Linotype" w:cs="Palatino Linotype"/>
          <w:color w:val="000000"/>
        </w:rPr>
      </w:pPr>
    </w:p>
    <w:p w14:paraId="707BB58B" w14:textId="64BCB429" w:rsidR="00703368" w:rsidRPr="00C82A3A" w:rsidRDefault="00703368"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lastRenderedPageBreak/>
        <w:t xml:space="preserve">Sobre ello, si bien es cierto que </w:t>
      </w:r>
      <w:r w:rsidRPr="00C82A3A">
        <w:rPr>
          <w:rFonts w:ascii="Palatino Linotype" w:eastAsia="Palatino Linotype" w:hAnsi="Palatino Linotype" w:cs="Palatino Linotype"/>
          <w:b/>
          <w:color w:val="000000"/>
        </w:rPr>
        <w:t>EL</w:t>
      </w:r>
      <w:r w:rsidRPr="00C82A3A">
        <w:rPr>
          <w:rFonts w:ascii="Palatino Linotype" w:eastAsia="Palatino Linotype" w:hAnsi="Palatino Linotype" w:cs="Palatino Linotype"/>
          <w:color w:val="000000"/>
        </w:rPr>
        <w:t xml:space="preserve"> </w:t>
      </w:r>
      <w:r w:rsidRPr="00C82A3A">
        <w:rPr>
          <w:rFonts w:ascii="Palatino Linotype" w:eastAsia="Palatino Linotype" w:hAnsi="Palatino Linotype" w:cs="Palatino Linotype"/>
          <w:b/>
          <w:color w:val="000000"/>
        </w:rPr>
        <w:t>SUJETO OBLIGADO</w:t>
      </w:r>
      <w:r w:rsidR="00976B2E" w:rsidRPr="00C82A3A">
        <w:rPr>
          <w:rFonts w:ascii="Palatino Linotype" w:eastAsia="Palatino Linotype" w:hAnsi="Palatino Linotype" w:cs="Palatino Linotype"/>
          <w:color w:val="000000"/>
        </w:rPr>
        <w:t xml:space="preserve"> no se encuentra forzado</w:t>
      </w:r>
      <w:r w:rsidRPr="00C82A3A">
        <w:rPr>
          <w:rFonts w:ascii="Palatino Linotype" w:eastAsia="Palatino Linotype" w:hAnsi="Palatino Linotype" w:cs="Palatino Linotype"/>
          <w:color w:val="000000"/>
        </w:rPr>
        <w:t xml:space="preserve"> específicamente a publicar las Actas del Comité de Admisión y Seguimiento del programa</w:t>
      </w:r>
      <w:r w:rsidR="00976B2E" w:rsidRPr="00C82A3A">
        <w:rPr>
          <w:rFonts w:ascii="Palatino Linotype" w:eastAsia="Palatino Linotype" w:hAnsi="Palatino Linotype" w:cs="Palatino Linotype"/>
          <w:color w:val="000000"/>
        </w:rPr>
        <w:t xml:space="preserve"> ya señalado, también lo</w:t>
      </w:r>
      <w:r w:rsidRPr="00C82A3A">
        <w:rPr>
          <w:rFonts w:ascii="Palatino Linotype" w:eastAsia="Palatino Linotype" w:hAnsi="Palatino Linotype" w:cs="Palatino Linotype"/>
          <w:color w:val="000000"/>
        </w:rPr>
        <w:t xml:space="preserve"> cierto</w:t>
      </w:r>
      <w:r w:rsidR="00976B2E" w:rsidRPr="00C82A3A">
        <w:rPr>
          <w:rFonts w:ascii="Palatino Linotype" w:eastAsia="Palatino Linotype" w:hAnsi="Palatino Linotype" w:cs="Palatino Linotype"/>
          <w:color w:val="000000"/>
        </w:rPr>
        <w:t xml:space="preserve"> es</w:t>
      </w:r>
      <w:r w:rsidRPr="00C82A3A">
        <w:rPr>
          <w:rFonts w:ascii="Palatino Linotype" w:eastAsia="Palatino Linotype" w:hAnsi="Palatino Linotype" w:cs="Palatino Linotype"/>
          <w:color w:val="000000"/>
        </w:rPr>
        <w:t>, que de una interpretación sistemática y armónica de los artículo</w:t>
      </w:r>
      <w:r w:rsidR="00C7076D" w:rsidRPr="00C82A3A">
        <w:rPr>
          <w:rFonts w:ascii="Palatino Linotype" w:eastAsia="Palatino Linotype" w:hAnsi="Palatino Linotype" w:cs="Palatino Linotype"/>
          <w:color w:val="000000"/>
        </w:rPr>
        <w:t>s</w:t>
      </w:r>
      <w:r w:rsidRPr="00C82A3A">
        <w:rPr>
          <w:rFonts w:ascii="Palatino Linotype" w:eastAsia="Palatino Linotype" w:hAnsi="Palatino Linotype" w:cs="Palatino Linotype"/>
          <w:color w:val="000000"/>
        </w:rPr>
        <w:t xml:space="preserve"> 92 fracción XLII y 175 de la Ley de Transparencia y Acceso a la Información Pública del Estado de México, que a la letra dicen:</w:t>
      </w:r>
    </w:p>
    <w:p w14:paraId="54F07780" w14:textId="77777777" w:rsidR="00703368" w:rsidRPr="00C82A3A" w:rsidRDefault="00703368" w:rsidP="00703368">
      <w:pPr>
        <w:spacing w:line="360" w:lineRule="auto"/>
        <w:jc w:val="both"/>
        <w:rPr>
          <w:rFonts w:ascii="Palatino Linotype" w:eastAsia="Palatino Linotype" w:hAnsi="Palatino Linotype" w:cs="Palatino Linotype"/>
          <w:color w:val="000000"/>
        </w:rPr>
      </w:pPr>
    </w:p>
    <w:p w14:paraId="282559D2" w14:textId="77777777" w:rsidR="00703368" w:rsidRPr="00C82A3A" w:rsidRDefault="00703368" w:rsidP="00703368">
      <w:pPr>
        <w:ind w:left="851" w:right="616"/>
        <w:jc w:val="both"/>
        <w:rPr>
          <w:rFonts w:ascii="Palatino Linotype" w:eastAsia="Palatino Linotype" w:hAnsi="Palatino Linotype" w:cs="Palatino Linotype"/>
          <w:i/>
          <w:sz w:val="22"/>
          <w:szCs w:val="22"/>
        </w:rPr>
      </w:pPr>
      <w:r w:rsidRPr="00C82A3A">
        <w:rPr>
          <w:rFonts w:ascii="Palatino Linotype" w:eastAsia="Palatino Linotype" w:hAnsi="Palatino Linotype" w:cs="Palatino Linotype"/>
          <w:i/>
          <w:sz w:val="22"/>
          <w:szCs w:val="22"/>
        </w:rPr>
        <w:t>“</w:t>
      </w:r>
      <w:r w:rsidRPr="00C82A3A">
        <w:rPr>
          <w:rFonts w:ascii="Palatino Linotype" w:eastAsia="Palatino Linotype" w:hAnsi="Palatino Linotype" w:cs="Palatino Linotype"/>
          <w:b/>
          <w:i/>
          <w:sz w:val="22"/>
          <w:szCs w:val="22"/>
        </w:rPr>
        <w:t>Artículo 92</w:t>
      </w:r>
      <w:r w:rsidRPr="00C82A3A">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BF38B7B" w14:textId="77777777" w:rsidR="00703368" w:rsidRPr="00C82A3A" w:rsidRDefault="00703368" w:rsidP="00703368">
      <w:pPr>
        <w:ind w:left="851" w:right="616"/>
        <w:jc w:val="both"/>
        <w:rPr>
          <w:rFonts w:ascii="Palatino Linotype" w:eastAsia="Palatino Linotype" w:hAnsi="Palatino Linotype" w:cs="Palatino Linotype"/>
          <w:i/>
          <w:sz w:val="22"/>
          <w:szCs w:val="22"/>
        </w:rPr>
      </w:pPr>
      <w:r w:rsidRPr="00C82A3A">
        <w:rPr>
          <w:rFonts w:ascii="Palatino Linotype" w:eastAsia="Palatino Linotype" w:hAnsi="Palatino Linotype" w:cs="Palatino Linotype"/>
          <w:i/>
          <w:sz w:val="22"/>
          <w:szCs w:val="22"/>
        </w:rPr>
        <w:t>(…)</w:t>
      </w:r>
    </w:p>
    <w:p w14:paraId="093ABE63" w14:textId="77777777" w:rsidR="00703368" w:rsidRPr="00C82A3A" w:rsidRDefault="00703368" w:rsidP="00703368">
      <w:pPr>
        <w:ind w:left="851" w:right="616"/>
        <w:jc w:val="both"/>
        <w:rPr>
          <w:rFonts w:ascii="Palatino Linotype" w:eastAsia="Palatino Linotype" w:hAnsi="Palatino Linotype" w:cs="Palatino Linotype"/>
          <w:i/>
          <w:sz w:val="22"/>
          <w:szCs w:val="22"/>
        </w:rPr>
      </w:pPr>
    </w:p>
    <w:p w14:paraId="2DA68121" w14:textId="77777777" w:rsidR="00703368" w:rsidRPr="00C82A3A" w:rsidRDefault="00703368" w:rsidP="00703368">
      <w:pPr>
        <w:ind w:left="851" w:right="616"/>
        <w:jc w:val="both"/>
        <w:rPr>
          <w:rFonts w:ascii="Palatino Linotype" w:eastAsia="Palatino Linotype" w:hAnsi="Palatino Linotype" w:cs="Palatino Linotype"/>
          <w:i/>
          <w:color w:val="000000"/>
          <w:sz w:val="22"/>
          <w:szCs w:val="22"/>
        </w:rPr>
      </w:pPr>
      <w:r w:rsidRPr="00C82A3A">
        <w:rPr>
          <w:rFonts w:ascii="Palatino Linotype" w:eastAsia="Palatino Linotype" w:hAnsi="Palatino Linotype" w:cs="Palatino Linotype"/>
          <w:b/>
          <w:i/>
          <w:sz w:val="22"/>
          <w:szCs w:val="22"/>
        </w:rPr>
        <w:t>XLII. Los programas que ofrecen, incluyendo información sobre la población, objetivo y destino, tiempos de respuesta, requisitos y formatos para acceder a los mismos</w:t>
      </w:r>
      <w:r w:rsidRPr="00C82A3A">
        <w:rPr>
          <w:rFonts w:ascii="Palatino Linotype" w:eastAsia="Palatino Linotype" w:hAnsi="Palatino Linotype" w:cs="Palatino Linotype"/>
          <w:i/>
          <w:sz w:val="22"/>
          <w:szCs w:val="22"/>
        </w:rPr>
        <w:t>;</w:t>
      </w:r>
    </w:p>
    <w:p w14:paraId="67B4AC6C" w14:textId="77777777" w:rsidR="00703368" w:rsidRPr="00C82A3A" w:rsidRDefault="00703368" w:rsidP="00703368">
      <w:pPr>
        <w:jc w:val="both"/>
        <w:rPr>
          <w:rFonts w:ascii="Palatino Linotype" w:eastAsia="Palatino Linotype" w:hAnsi="Palatino Linotype" w:cs="Palatino Linotype"/>
          <w:color w:val="000000"/>
        </w:rPr>
      </w:pPr>
    </w:p>
    <w:p w14:paraId="1947987C" w14:textId="77777777" w:rsidR="00703368" w:rsidRPr="00C82A3A" w:rsidRDefault="00703368" w:rsidP="00703368">
      <w:pPr>
        <w:ind w:left="851" w:right="618"/>
        <w:jc w:val="both"/>
        <w:rPr>
          <w:rFonts w:ascii="Palatino Linotype" w:eastAsia="Palatino Linotype" w:hAnsi="Palatino Linotype" w:cs="Palatino Linotype"/>
          <w:b/>
          <w:i/>
          <w:sz w:val="22"/>
          <w:szCs w:val="22"/>
        </w:rPr>
      </w:pPr>
      <w:r w:rsidRPr="00C82A3A">
        <w:rPr>
          <w:rFonts w:ascii="Palatino Linotype" w:eastAsia="Palatino Linotype" w:hAnsi="Palatino Linotype" w:cs="Palatino Linotype"/>
          <w:b/>
          <w:i/>
          <w:sz w:val="22"/>
          <w:szCs w:val="22"/>
        </w:rPr>
        <w:t xml:space="preserve">Artículo 175. </w:t>
      </w:r>
      <w:r w:rsidRPr="00C82A3A">
        <w:rPr>
          <w:rFonts w:ascii="Palatino Linotype" w:eastAsia="Palatino Linotype" w:hAnsi="Palatino Linotype" w:cs="Palatino Linotype"/>
          <w:i/>
          <w:sz w:val="22"/>
          <w:szCs w:val="22"/>
        </w:rPr>
        <w:t xml:space="preserve">La información que en términos de Ley deban publicar de manera obligatoria los sujetos obligados, o deba ser generada de manera electrónica, según lo dispongan las disposiciones legales o administrativas </w:t>
      </w:r>
      <w:r w:rsidRPr="00C82A3A">
        <w:rPr>
          <w:rFonts w:ascii="Palatino Linotype" w:eastAsia="Palatino Linotype" w:hAnsi="Palatino Linotype" w:cs="Palatino Linotype"/>
          <w:b/>
          <w:i/>
          <w:sz w:val="22"/>
          <w:szCs w:val="22"/>
        </w:rPr>
        <w:t>no podrá tener ningún costo, incluyendo</w:t>
      </w:r>
      <w:r w:rsidRPr="00C82A3A">
        <w:rPr>
          <w:rFonts w:ascii="Palatino Linotype" w:eastAsia="Palatino Linotype" w:hAnsi="Palatino Linotype" w:cs="Palatino Linotype"/>
          <w:i/>
          <w:sz w:val="22"/>
          <w:szCs w:val="22"/>
        </w:rPr>
        <w:t xml:space="preserve"> </w:t>
      </w:r>
      <w:r w:rsidRPr="00C82A3A">
        <w:rPr>
          <w:rFonts w:ascii="Palatino Linotype" w:eastAsia="Palatino Linotype" w:hAnsi="Palatino Linotype" w:cs="Palatino Linotype"/>
          <w:b/>
          <w:i/>
          <w:sz w:val="22"/>
          <w:szCs w:val="22"/>
        </w:rPr>
        <w:t xml:space="preserve">aquella que se hubiera digitalizado previamente por cualquier motivo, en aquellos casos en que la modalidad de entrega sea por medio de la plataforma o vía electrónica. </w:t>
      </w:r>
      <w:r w:rsidRPr="00C82A3A">
        <w:rPr>
          <w:rFonts w:ascii="Palatino Linotype" w:eastAsia="Palatino Linotype" w:hAnsi="Palatino Linotype" w:cs="Palatino Linotype"/>
          <w:i/>
          <w:sz w:val="22"/>
          <w:szCs w:val="22"/>
        </w:rPr>
        <w:t>(…)”. (Sic)</w:t>
      </w:r>
    </w:p>
    <w:p w14:paraId="6AB17A14" w14:textId="77777777" w:rsidR="00703368" w:rsidRPr="00C82A3A" w:rsidRDefault="00703368" w:rsidP="00703368">
      <w:pPr>
        <w:ind w:left="851" w:right="618"/>
        <w:jc w:val="both"/>
        <w:rPr>
          <w:rFonts w:ascii="Palatino Linotype" w:eastAsia="Palatino Linotype" w:hAnsi="Palatino Linotype" w:cs="Palatino Linotype"/>
          <w:i/>
          <w:color w:val="000000"/>
          <w:sz w:val="22"/>
          <w:szCs w:val="22"/>
        </w:rPr>
      </w:pPr>
      <w:r w:rsidRPr="00C82A3A">
        <w:rPr>
          <w:rFonts w:ascii="Palatino Linotype" w:eastAsia="Palatino Linotype" w:hAnsi="Palatino Linotype" w:cs="Palatino Linotype"/>
          <w:i/>
          <w:sz w:val="22"/>
          <w:szCs w:val="22"/>
        </w:rPr>
        <w:t>(Énfasis añadido)</w:t>
      </w:r>
    </w:p>
    <w:p w14:paraId="35A53179" w14:textId="77777777" w:rsidR="00703368" w:rsidRPr="00C82A3A" w:rsidRDefault="00703368" w:rsidP="00703368">
      <w:pPr>
        <w:spacing w:line="360" w:lineRule="auto"/>
        <w:jc w:val="both"/>
        <w:rPr>
          <w:rFonts w:ascii="Palatino Linotype" w:eastAsia="Palatino Linotype" w:hAnsi="Palatino Linotype" w:cs="Palatino Linotype"/>
          <w:color w:val="000000"/>
        </w:rPr>
      </w:pPr>
    </w:p>
    <w:p w14:paraId="1D67D17D" w14:textId="78B3ADC0" w:rsidR="00703368" w:rsidRPr="00C82A3A" w:rsidRDefault="00703368"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t xml:space="preserve">De los preceptos </w:t>
      </w:r>
      <w:r w:rsidR="00976B2E" w:rsidRPr="00C82A3A">
        <w:rPr>
          <w:rFonts w:ascii="Palatino Linotype" w:eastAsia="Palatino Linotype" w:hAnsi="Palatino Linotype" w:cs="Palatino Linotype"/>
          <w:color w:val="000000"/>
        </w:rPr>
        <w:t xml:space="preserve">antes </w:t>
      </w:r>
      <w:r w:rsidRPr="00C82A3A">
        <w:rPr>
          <w:rFonts w:ascii="Palatino Linotype" w:eastAsia="Palatino Linotype" w:hAnsi="Palatino Linotype" w:cs="Palatino Linotype"/>
          <w:color w:val="000000"/>
        </w:rPr>
        <w:t>citados</w:t>
      </w:r>
      <w:r w:rsidR="00976B2E" w:rsidRPr="00C82A3A">
        <w:rPr>
          <w:rFonts w:ascii="Palatino Linotype" w:eastAsia="Palatino Linotype" w:hAnsi="Palatino Linotype" w:cs="Palatino Linotype"/>
          <w:color w:val="000000"/>
        </w:rPr>
        <w:t>,</w:t>
      </w:r>
      <w:r w:rsidRPr="00C82A3A">
        <w:rPr>
          <w:rFonts w:ascii="Palatino Linotype" w:eastAsia="Palatino Linotype" w:hAnsi="Palatino Linotype" w:cs="Palatino Linotype"/>
          <w:color w:val="000000"/>
        </w:rPr>
        <w:t xml:space="preserve"> se puede apreciar que los Sujetos Obligados deberán publicar la información referente a los programas que ofrecen, </w:t>
      </w:r>
      <w:r w:rsidR="00976B2E" w:rsidRPr="00C82A3A">
        <w:rPr>
          <w:rFonts w:ascii="Palatino Linotype" w:eastAsia="Palatino Linotype" w:hAnsi="Palatino Linotype" w:cs="Palatino Linotype"/>
          <w:color w:val="000000"/>
        </w:rPr>
        <w:t xml:space="preserve">por lo que </w:t>
      </w:r>
      <w:r w:rsidRPr="00C82A3A">
        <w:rPr>
          <w:rFonts w:ascii="Palatino Linotype" w:eastAsia="Palatino Linotype" w:hAnsi="Palatino Linotype" w:cs="Palatino Linotype"/>
          <w:color w:val="000000"/>
        </w:rPr>
        <w:t xml:space="preserve">al ser una obligación de trasparencia </w:t>
      </w:r>
      <w:r w:rsidR="00C7076D" w:rsidRPr="00C82A3A">
        <w:rPr>
          <w:rFonts w:ascii="Palatino Linotype" w:eastAsia="Palatino Linotype" w:hAnsi="Palatino Linotype" w:cs="Palatino Linotype"/>
          <w:color w:val="000000"/>
        </w:rPr>
        <w:t>común se</w:t>
      </w:r>
      <w:r w:rsidRPr="00C82A3A">
        <w:rPr>
          <w:rFonts w:ascii="Palatino Linotype" w:eastAsia="Palatino Linotype" w:hAnsi="Palatino Linotype" w:cs="Palatino Linotype"/>
          <w:color w:val="000000"/>
        </w:rPr>
        <w:t xml:space="preserve"> deberá entregar sin costo. Incluyendo también, aquella que se haya digitalizado previamente por cualquier motivo y que sea solicitada por la plataforma SAIMEX o por vía electrónica. </w:t>
      </w:r>
    </w:p>
    <w:p w14:paraId="32DC7CC8" w14:textId="77777777" w:rsidR="00703368" w:rsidRPr="00C82A3A" w:rsidRDefault="00703368"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lastRenderedPageBreak/>
        <w:t>Para el caso que nos ocupa, este precepto por analog</w:t>
      </w:r>
      <w:r w:rsidRPr="00C82A3A">
        <w:rPr>
          <w:rFonts w:ascii="Palatino Linotype" w:eastAsia="Palatino Linotype" w:hAnsi="Palatino Linotype" w:cs="Palatino Linotype"/>
        </w:rPr>
        <w:t xml:space="preserve">ía </w:t>
      </w:r>
      <w:r w:rsidRPr="00C82A3A">
        <w:rPr>
          <w:rFonts w:ascii="Palatino Linotype" w:eastAsia="Palatino Linotype" w:hAnsi="Palatino Linotype" w:cs="Palatino Linotype"/>
          <w:color w:val="000000"/>
        </w:rPr>
        <w:t xml:space="preserve">puede ser aplicado, ya que como quedó asentado,  </w:t>
      </w:r>
      <w:r w:rsidRPr="00C82A3A">
        <w:rPr>
          <w:rFonts w:ascii="Palatino Linotype" w:eastAsia="Palatino Linotype" w:hAnsi="Palatino Linotype" w:cs="Palatino Linotype"/>
          <w:b/>
          <w:color w:val="000000"/>
        </w:rPr>
        <w:t xml:space="preserve">EL </w:t>
      </w:r>
      <w:r w:rsidRPr="00C82A3A">
        <w:rPr>
          <w:rFonts w:ascii="Palatino Linotype" w:eastAsia="Palatino Linotype" w:hAnsi="Palatino Linotype" w:cs="Palatino Linotype"/>
          <w:b/>
        </w:rPr>
        <w:t>SUJETO</w:t>
      </w:r>
      <w:r w:rsidRPr="00C82A3A">
        <w:rPr>
          <w:rFonts w:ascii="Palatino Linotype" w:eastAsia="Palatino Linotype" w:hAnsi="Palatino Linotype" w:cs="Palatino Linotype"/>
          <w:b/>
          <w:color w:val="000000"/>
        </w:rPr>
        <w:t xml:space="preserve"> OBLIGADO </w:t>
      </w:r>
      <w:r w:rsidRPr="00C82A3A">
        <w:rPr>
          <w:rFonts w:ascii="Palatino Linotype" w:eastAsia="Palatino Linotype" w:hAnsi="Palatino Linotype" w:cs="Palatino Linotype"/>
          <w:color w:val="000000"/>
        </w:rPr>
        <w:t>argumenta el cobro</w:t>
      </w:r>
      <w:r w:rsidR="00976B2E" w:rsidRPr="00C82A3A">
        <w:rPr>
          <w:rFonts w:ascii="Palatino Linotype" w:eastAsia="Palatino Linotype" w:hAnsi="Palatino Linotype" w:cs="Palatino Linotype"/>
          <w:color w:val="000000"/>
        </w:rPr>
        <w:t xml:space="preserve"> en atención</w:t>
      </w:r>
      <w:r w:rsidRPr="00C82A3A">
        <w:rPr>
          <w:rFonts w:ascii="Palatino Linotype" w:eastAsia="Palatino Linotype" w:hAnsi="Palatino Linotype" w:cs="Palatino Linotype"/>
          <w:color w:val="000000"/>
        </w:rPr>
        <w:t xml:space="preserve"> a la falta de fuente obligacional que le requiera contar con la información solicitada en</w:t>
      </w:r>
      <w:r w:rsidR="00976B2E" w:rsidRPr="00C82A3A">
        <w:rPr>
          <w:rFonts w:ascii="Palatino Linotype" w:eastAsia="Palatino Linotype" w:hAnsi="Palatino Linotype" w:cs="Palatino Linotype"/>
          <w:color w:val="000000"/>
        </w:rPr>
        <w:t xml:space="preserve"> versión</w:t>
      </w:r>
      <w:r w:rsidRPr="00C82A3A">
        <w:rPr>
          <w:rFonts w:ascii="Palatino Linotype" w:eastAsia="Palatino Linotype" w:hAnsi="Palatino Linotype" w:cs="Palatino Linotype"/>
          <w:color w:val="000000"/>
        </w:rPr>
        <w:t xml:space="preserve"> digital; sin embargo, esta Ponencia</w:t>
      </w:r>
      <w:r w:rsidR="00976B2E" w:rsidRPr="00C82A3A">
        <w:rPr>
          <w:rFonts w:ascii="Palatino Linotype" w:eastAsia="Palatino Linotype" w:hAnsi="Palatino Linotype" w:cs="Palatino Linotype"/>
          <w:color w:val="000000"/>
        </w:rPr>
        <w:t xml:space="preserve"> Resolutoria</w:t>
      </w:r>
      <w:r w:rsidRPr="00C82A3A">
        <w:rPr>
          <w:rFonts w:ascii="Palatino Linotype" w:eastAsia="Palatino Linotype" w:hAnsi="Palatino Linotype" w:cs="Palatino Linotype"/>
          <w:color w:val="000000"/>
        </w:rPr>
        <w:t xml:space="preserve"> consultó el portal oficial</w:t>
      </w:r>
      <w:r w:rsidRPr="00C82A3A">
        <w:rPr>
          <w:rFonts w:ascii="Palatino Linotype" w:eastAsia="Palatino Linotype" w:hAnsi="Palatino Linotype" w:cs="Palatino Linotype"/>
          <w:color w:val="000000"/>
          <w:vertAlign w:val="superscript"/>
        </w:rPr>
        <w:footnoteReference w:id="1"/>
      </w:r>
      <w:r w:rsidRPr="00C82A3A">
        <w:rPr>
          <w:rFonts w:ascii="Palatino Linotype" w:eastAsia="Palatino Linotype" w:hAnsi="Palatino Linotype" w:cs="Palatino Linotype"/>
          <w:color w:val="000000"/>
        </w:rPr>
        <w:t xml:space="preserve"> del Programa Social Familias Fuertes Salario Rosa y encontró lo siguiente: </w:t>
      </w:r>
    </w:p>
    <w:p w14:paraId="4FABCC5D" w14:textId="77777777" w:rsidR="00703368" w:rsidRPr="00C82A3A" w:rsidRDefault="00703368" w:rsidP="00703368">
      <w:pPr>
        <w:spacing w:line="360" w:lineRule="auto"/>
        <w:jc w:val="both"/>
        <w:rPr>
          <w:rFonts w:ascii="Palatino Linotype" w:eastAsia="Palatino Linotype" w:hAnsi="Palatino Linotype" w:cs="Palatino Linotype"/>
          <w:color w:val="000000"/>
        </w:rPr>
      </w:pPr>
    </w:p>
    <w:p w14:paraId="0CCBDF1C" w14:textId="77777777" w:rsidR="00703368" w:rsidRPr="00C82A3A" w:rsidRDefault="00703368"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noProof/>
          <w:color w:val="000000"/>
          <w:lang w:eastAsia="es-MX"/>
        </w:rPr>
        <w:drawing>
          <wp:inline distT="0" distB="0" distL="0" distR="0" wp14:anchorId="3150094A" wp14:editId="66811E0B">
            <wp:extent cx="5612130" cy="4376420"/>
            <wp:effectExtent l="0" t="0" r="0" b="0"/>
            <wp:docPr id="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612130" cy="4376420"/>
                    </a:xfrm>
                    <a:prstGeom prst="rect">
                      <a:avLst/>
                    </a:prstGeom>
                    <a:ln/>
                  </pic:spPr>
                </pic:pic>
              </a:graphicData>
            </a:graphic>
          </wp:inline>
        </w:drawing>
      </w:r>
      <w:r w:rsidRPr="00C82A3A">
        <w:rPr>
          <w:noProof/>
          <w:lang w:eastAsia="es-MX"/>
        </w:rPr>
        <mc:AlternateContent>
          <mc:Choice Requires="wps">
            <w:drawing>
              <wp:anchor distT="0" distB="0" distL="114300" distR="114300" simplePos="0" relativeHeight="251663360" behindDoc="0" locked="0" layoutInCell="1" hidden="0" allowOverlap="1" wp14:anchorId="026A74C0" wp14:editId="490D9AAE">
                <wp:simplePos x="0" y="0"/>
                <wp:positionH relativeFrom="column">
                  <wp:posOffset>-76199</wp:posOffset>
                </wp:positionH>
                <wp:positionV relativeFrom="paragraph">
                  <wp:posOffset>2971800</wp:posOffset>
                </wp:positionV>
                <wp:extent cx="1495425" cy="847725"/>
                <wp:effectExtent l="0" t="0" r="0" b="0"/>
                <wp:wrapNone/>
                <wp:docPr id="36" name="Rectángulo 36"/>
                <wp:cNvGraphicFramePr/>
                <a:graphic xmlns:a="http://schemas.openxmlformats.org/drawingml/2006/main">
                  <a:graphicData uri="http://schemas.microsoft.com/office/word/2010/wordprocessingShape">
                    <wps:wsp>
                      <wps:cNvSpPr/>
                      <wps:spPr>
                        <a:xfrm>
                          <a:off x="4617338" y="3375188"/>
                          <a:ext cx="1457325" cy="809625"/>
                        </a:xfrm>
                        <a:prstGeom prst="rect">
                          <a:avLst/>
                        </a:prstGeom>
                        <a:noFill/>
                        <a:ln w="38100" cap="flat" cmpd="sng">
                          <a:solidFill>
                            <a:srgbClr val="FF0000"/>
                          </a:solidFill>
                          <a:prstDash val="solid"/>
                          <a:miter lim="800000"/>
                          <a:headEnd type="none" w="sm" len="sm"/>
                          <a:tailEnd type="none" w="sm" len="sm"/>
                        </a:ln>
                      </wps:spPr>
                      <wps:txbx>
                        <w:txbxContent>
                          <w:p w14:paraId="79E69E0C" w14:textId="77777777" w:rsidR="00703368" w:rsidRDefault="00703368" w:rsidP="00703368">
                            <w:pPr>
                              <w:textDirection w:val="btLr"/>
                            </w:pPr>
                          </w:p>
                        </w:txbxContent>
                      </wps:txbx>
                      <wps:bodyPr spcFirstLastPara="1" wrap="square" lIns="91425" tIns="91425" rIns="91425" bIns="91425" anchor="ctr" anchorCtr="0">
                        <a:noAutofit/>
                      </wps:bodyPr>
                    </wps:wsp>
                  </a:graphicData>
                </a:graphic>
              </wp:anchor>
            </w:drawing>
          </mc:Choice>
          <mc:Fallback>
            <w:pict>
              <v:rect w14:anchorId="026A74C0" id="Rectángulo 36" o:spid="_x0000_s1026" style="position:absolute;left:0;text-align:left;margin-left:-6pt;margin-top:234pt;width:117.75pt;height:6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" filled="f" strokecolor="red" strokeweight="3pt">
                <v:stroke startarrowwidth="narrow" startarrowlength="short" endarrowwidth="narrow" endarrowlength="short"/>
                <v:textbox inset="2.53958mm,2.53958mm,2.53958mm,2.53958mm">
                  <w:txbxContent>
                    <w:p w14:paraId="79E69E0C" w14:textId="77777777" w:rsidR="00703368" w:rsidRDefault="00703368" w:rsidP="00703368">
                      <w:pPr>
                        <w:textDirection w:val="btLr"/>
                      </w:pPr>
                    </w:p>
                  </w:txbxContent>
                </v:textbox>
              </v:rect>
            </w:pict>
          </mc:Fallback>
        </mc:AlternateContent>
      </w:r>
    </w:p>
    <w:p w14:paraId="043AE80D" w14:textId="77777777" w:rsidR="00703368" w:rsidRPr="00C82A3A" w:rsidRDefault="00703368" w:rsidP="00703368">
      <w:pPr>
        <w:spacing w:line="360" w:lineRule="auto"/>
        <w:jc w:val="both"/>
        <w:rPr>
          <w:rFonts w:ascii="Palatino Linotype" w:eastAsia="Palatino Linotype" w:hAnsi="Palatino Linotype" w:cs="Palatino Linotype"/>
          <w:color w:val="000000"/>
        </w:rPr>
      </w:pPr>
    </w:p>
    <w:p w14:paraId="62E4FB02" w14:textId="288AC94B" w:rsidR="00703368" w:rsidRPr="00C82A3A" w:rsidRDefault="00703368"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lastRenderedPageBreak/>
        <w:t xml:space="preserve">De la imagen inserta anteriormente, en la </w:t>
      </w:r>
      <w:r w:rsidR="00C7076D" w:rsidRPr="00C82A3A">
        <w:rPr>
          <w:rFonts w:ascii="Palatino Linotype" w:eastAsia="Palatino Linotype" w:hAnsi="Palatino Linotype" w:cs="Palatino Linotype"/>
          <w:color w:val="000000"/>
        </w:rPr>
        <w:t>parte resaltada</w:t>
      </w:r>
      <w:r w:rsidRPr="00C82A3A">
        <w:rPr>
          <w:rFonts w:ascii="Palatino Linotype" w:eastAsia="Palatino Linotype" w:hAnsi="Palatino Linotype" w:cs="Palatino Linotype"/>
          <w:color w:val="000000"/>
        </w:rPr>
        <w:t xml:space="preserve"> se puede apreciar una lista de opciones, dentro de las cuales se encuentra una sección denominada “Actas de Comité”, misma que conduce a un apartado en donde se muestran las Actas del Comité de Admisión y Seguimiento del programa referido, publicadas, como se puede apreciar en las siguientes capturas de pantalla. </w:t>
      </w:r>
    </w:p>
    <w:p w14:paraId="057E7617" w14:textId="77777777" w:rsidR="00703368" w:rsidRPr="00C82A3A" w:rsidRDefault="00703368" w:rsidP="00703368">
      <w:pPr>
        <w:spacing w:line="360" w:lineRule="auto"/>
        <w:jc w:val="both"/>
        <w:rPr>
          <w:rFonts w:ascii="Palatino Linotype" w:eastAsia="Palatino Linotype" w:hAnsi="Palatino Linotype" w:cs="Palatino Linotype"/>
          <w:color w:val="000000"/>
        </w:rPr>
      </w:pPr>
    </w:p>
    <w:bookmarkStart w:id="1" w:name="_heading=h.gjdgxs" w:colFirst="0" w:colLast="0"/>
    <w:bookmarkEnd w:id="1"/>
    <w:p w14:paraId="5F84F538" w14:textId="77777777" w:rsidR="00703368" w:rsidRPr="00C82A3A" w:rsidRDefault="00976B2E" w:rsidP="00703368">
      <w:pPr>
        <w:spacing w:line="360" w:lineRule="auto"/>
        <w:jc w:val="both"/>
        <w:rPr>
          <w:rFonts w:ascii="Palatino Linotype" w:eastAsia="Palatino Linotype" w:hAnsi="Palatino Linotype" w:cs="Palatino Linotype"/>
          <w:color w:val="000000"/>
        </w:rPr>
      </w:pPr>
      <w:r w:rsidRPr="00C82A3A">
        <w:rPr>
          <w:noProof/>
          <w:lang w:eastAsia="es-MX"/>
        </w:rPr>
        <mc:AlternateContent>
          <mc:Choice Requires="wps">
            <w:drawing>
              <wp:anchor distT="0" distB="0" distL="114300" distR="114300" simplePos="0" relativeHeight="251664384" behindDoc="0" locked="0" layoutInCell="1" hidden="0" allowOverlap="1" wp14:anchorId="29F3D025" wp14:editId="0984D823">
                <wp:simplePos x="0" y="0"/>
                <wp:positionH relativeFrom="column">
                  <wp:posOffset>358141</wp:posOffset>
                </wp:positionH>
                <wp:positionV relativeFrom="paragraph">
                  <wp:posOffset>3858896</wp:posOffset>
                </wp:positionV>
                <wp:extent cx="5067300" cy="1543050"/>
                <wp:effectExtent l="0" t="0" r="19050" b="19050"/>
                <wp:wrapNone/>
                <wp:docPr id="34" name="Conector recto de flecha 34"/>
                <wp:cNvGraphicFramePr/>
                <a:graphic xmlns:a="http://schemas.openxmlformats.org/drawingml/2006/main">
                  <a:graphicData uri="http://schemas.microsoft.com/office/word/2010/wordprocessingShape">
                    <wps:wsp>
                      <wps:cNvCnPr/>
                      <wps:spPr>
                        <a:xfrm>
                          <a:off x="0" y="0"/>
                          <a:ext cx="5067300" cy="1543050"/>
                        </a:xfrm>
                        <a:prstGeom prst="straightConnector1">
                          <a:avLst/>
                        </a:prstGeom>
                        <a:noFill/>
                        <a:ln w="9525" cap="flat" cmpd="sng">
                          <a:solidFill>
                            <a:schemeClr val="dk1"/>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4CA25E" id="_x0000_t32" coordsize="21600,21600" o:spt="32" o:oned="t" path="m,l21600,21600e" filled="f">
                <v:path arrowok="t" fillok="f" o:connecttype="none"/>
                <o:lock v:ext="edit" shapetype="t"/>
              </v:shapetype>
              <v:shape id="Conector recto de flecha 34" o:spid="_x0000_s1026" type="#_x0000_t32" style="position:absolute;margin-left:28.2pt;margin-top:303.85pt;width:399pt;height:1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" strokecolor="black [3200]">
                <v:stroke startarrowwidth="narrow" startarrowlength="short" endarrowwidth="narrow" endarrowlength="short" joinstyle="miter"/>
              </v:shape>
            </w:pict>
          </mc:Fallback>
        </mc:AlternateContent>
      </w:r>
      <w:r w:rsidR="00703368" w:rsidRPr="00C82A3A">
        <w:rPr>
          <w:rFonts w:ascii="Palatino Linotype" w:eastAsia="Palatino Linotype" w:hAnsi="Palatino Linotype" w:cs="Palatino Linotype"/>
          <w:color w:val="000000"/>
        </w:rPr>
        <w:t xml:space="preserve">       &gt;</w:t>
      </w:r>
      <w:r w:rsidR="00703368" w:rsidRPr="00C82A3A">
        <w:rPr>
          <w:rFonts w:ascii="Palatino Linotype" w:eastAsia="Palatino Linotype" w:hAnsi="Palatino Linotype" w:cs="Palatino Linotype"/>
          <w:noProof/>
          <w:color w:val="000000"/>
          <w:lang w:eastAsia="es-MX"/>
        </w:rPr>
        <w:drawing>
          <wp:inline distT="0" distB="0" distL="0" distR="0" wp14:anchorId="48646F23" wp14:editId="500862F0">
            <wp:extent cx="5196401" cy="3640068"/>
            <wp:effectExtent l="0" t="0" r="0" b="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196401" cy="3640068"/>
                    </a:xfrm>
                    <a:prstGeom prst="rect">
                      <a:avLst/>
                    </a:prstGeom>
                    <a:ln/>
                  </pic:spPr>
                </pic:pic>
              </a:graphicData>
            </a:graphic>
          </wp:inline>
        </w:drawing>
      </w:r>
    </w:p>
    <w:p w14:paraId="0AC04D46" w14:textId="77777777" w:rsidR="00703368" w:rsidRPr="00C82A3A" w:rsidRDefault="00703368"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noProof/>
          <w:color w:val="000000"/>
          <w:lang w:eastAsia="es-MX"/>
        </w:rPr>
        <w:lastRenderedPageBreak/>
        <mc:AlternateContent>
          <mc:Choice Requires="wps">
            <w:drawing>
              <wp:anchor distT="0" distB="0" distL="114300" distR="114300" simplePos="0" relativeHeight="251669504" behindDoc="0" locked="0" layoutInCell="1" allowOverlap="1" wp14:anchorId="6CC86721" wp14:editId="5F2943F0">
                <wp:simplePos x="0" y="0"/>
                <wp:positionH relativeFrom="margin">
                  <wp:align>center</wp:align>
                </wp:positionH>
                <wp:positionV relativeFrom="paragraph">
                  <wp:posOffset>3512820</wp:posOffset>
                </wp:positionV>
                <wp:extent cx="4772025" cy="742950"/>
                <wp:effectExtent l="0" t="0" r="28575" b="19050"/>
                <wp:wrapNone/>
                <wp:docPr id="3" name="Rectángulo 3"/>
                <wp:cNvGraphicFramePr/>
                <a:graphic xmlns:a="http://schemas.openxmlformats.org/drawingml/2006/main">
                  <a:graphicData uri="http://schemas.microsoft.com/office/word/2010/wordprocessingShape">
                    <wps:wsp>
                      <wps:cNvSpPr/>
                      <wps:spPr>
                        <a:xfrm>
                          <a:off x="0" y="0"/>
                          <a:ext cx="4772025" cy="742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8F4A09" id="Rectángulo 3" o:spid="_x0000_s1026" style="position:absolute;margin-left:0;margin-top:276.6pt;width:375.75pt;height:58.5pt;z-index:2516695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" filled="f" strokecolor="red" strokeweight="1.5pt">
                <w10:wrap anchorx="margin"/>
              </v:rect>
            </w:pict>
          </mc:Fallback>
        </mc:AlternateContent>
      </w:r>
      <w:r w:rsidRPr="00C82A3A">
        <w:rPr>
          <w:rFonts w:ascii="Palatino Linotype" w:eastAsia="Palatino Linotype" w:hAnsi="Palatino Linotype" w:cs="Palatino Linotype"/>
          <w:noProof/>
          <w:color w:val="000000"/>
          <w:lang w:eastAsia="es-MX"/>
        </w:rPr>
        <mc:AlternateContent>
          <mc:Choice Requires="wps">
            <w:drawing>
              <wp:anchor distT="0" distB="0" distL="114300" distR="114300" simplePos="0" relativeHeight="251668480" behindDoc="0" locked="0" layoutInCell="1" allowOverlap="1" wp14:anchorId="4D203E34" wp14:editId="68FF3FEF">
                <wp:simplePos x="0" y="0"/>
                <wp:positionH relativeFrom="column">
                  <wp:posOffset>329565</wp:posOffset>
                </wp:positionH>
                <wp:positionV relativeFrom="paragraph">
                  <wp:posOffset>-87630</wp:posOffset>
                </wp:positionV>
                <wp:extent cx="4772025" cy="74295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4772025" cy="742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C0C084" id="Rectángulo 2" o:spid="_x0000_s1026" style="position:absolute;margin-left:25.95pt;margin-top:-6.9pt;width:375.75pt;height:5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" filled="f" strokecolor="red" strokeweight="1.5pt"/>
            </w:pict>
          </mc:Fallback>
        </mc:AlternateContent>
      </w:r>
      <w:r w:rsidRPr="00C82A3A">
        <w:rPr>
          <w:rFonts w:ascii="Palatino Linotype" w:eastAsia="Palatino Linotype" w:hAnsi="Palatino Linotype" w:cs="Palatino Linotype"/>
          <w:noProof/>
          <w:color w:val="000000"/>
          <w:lang w:eastAsia="es-MX"/>
        </w:rPr>
        <w:drawing>
          <wp:inline distT="0" distB="0" distL="0" distR="0" wp14:anchorId="23449502" wp14:editId="191537C2">
            <wp:extent cx="5076825" cy="3476625"/>
            <wp:effectExtent l="0" t="0" r="9525" b="9525"/>
            <wp:docPr id="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t="11916"/>
                    <a:stretch>
                      <a:fillRect/>
                    </a:stretch>
                  </pic:blipFill>
                  <pic:spPr>
                    <a:xfrm>
                      <a:off x="0" y="0"/>
                      <a:ext cx="5077095" cy="3476810"/>
                    </a:xfrm>
                    <a:prstGeom prst="rect">
                      <a:avLst/>
                    </a:prstGeom>
                    <a:ln/>
                  </pic:spPr>
                </pic:pic>
              </a:graphicData>
            </a:graphic>
          </wp:inline>
        </w:drawing>
      </w:r>
    </w:p>
    <w:p w14:paraId="0E612770" w14:textId="77777777" w:rsidR="00703368" w:rsidRPr="00C82A3A" w:rsidRDefault="00703368"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t xml:space="preserve">               </w:t>
      </w:r>
      <w:r w:rsidRPr="00C82A3A">
        <w:rPr>
          <w:rFonts w:ascii="Palatino Linotype" w:eastAsia="Palatino Linotype" w:hAnsi="Palatino Linotype" w:cs="Palatino Linotype"/>
          <w:noProof/>
          <w:color w:val="000000"/>
          <w:lang w:eastAsia="es-MX"/>
        </w:rPr>
        <w:drawing>
          <wp:inline distT="0" distB="0" distL="0" distR="0" wp14:anchorId="5E08D2A2" wp14:editId="138583CB">
            <wp:extent cx="4572000" cy="3162300"/>
            <wp:effectExtent l="0" t="0" r="0" b="0"/>
            <wp:docPr id="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4572535" cy="3162670"/>
                    </a:xfrm>
                    <a:prstGeom prst="rect">
                      <a:avLst/>
                    </a:prstGeom>
                    <a:ln/>
                  </pic:spPr>
                </pic:pic>
              </a:graphicData>
            </a:graphic>
          </wp:inline>
        </w:drawing>
      </w:r>
    </w:p>
    <w:p w14:paraId="40329F39" w14:textId="77777777" w:rsidR="00703368" w:rsidRPr="00C82A3A" w:rsidRDefault="00703368"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noProof/>
          <w:color w:val="000000"/>
          <w:lang w:eastAsia="es-MX"/>
        </w:rPr>
        <w:lastRenderedPageBreak/>
        <mc:AlternateContent>
          <mc:Choice Requires="wps">
            <w:drawing>
              <wp:anchor distT="0" distB="0" distL="114300" distR="114300" simplePos="0" relativeHeight="251670528" behindDoc="0" locked="0" layoutInCell="1" allowOverlap="1" wp14:anchorId="041DCEA7" wp14:editId="068D9039">
                <wp:simplePos x="0" y="0"/>
                <wp:positionH relativeFrom="margin">
                  <wp:posOffset>485775</wp:posOffset>
                </wp:positionH>
                <wp:positionV relativeFrom="paragraph">
                  <wp:posOffset>7620</wp:posOffset>
                </wp:positionV>
                <wp:extent cx="4362450" cy="6858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4362450" cy="685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B12729" id="Rectángulo 4" o:spid="_x0000_s1026" style="position:absolute;margin-left:38.25pt;margin-top:.6pt;width:343.5pt;height:5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" filled="f" strokecolor="red" strokeweight="1.5pt">
                <w10:wrap anchorx="margin"/>
              </v:rect>
            </w:pict>
          </mc:Fallback>
        </mc:AlternateContent>
      </w:r>
      <w:r w:rsidRPr="00C82A3A">
        <w:rPr>
          <w:rFonts w:ascii="Palatino Linotype" w:eastAsia="Palatino Linotype" w:hAnsi="Palatino Linotype" w:cs="Palatino Linotype"/>
          <w:color w:val="000000"/>
        </w:rPr>
        <w:t xml:space="preserve">             </w:t>
      </w:r>
      <w:r w:rsidRPr="00C82A3A">
        <w:rPr>
          <w:rFonts w:ascii="Palatino Linotype" w:eastAsia="Palatino Linotype" w:hAnsi="Palatino Linotype" w:cs="Palatino Linotype"/>
          <w:noProof/>
          <w:color w:val="000000"/>
          <w:lang w:eastAsia="es-MX"/>
        </w:rPr>
        <w:drawing>
          <wp:inline distT="0" distB="0" distL="0" distR="0" wp14:anchorId="7FE28CFB" wp14:editId="314774D1">
            <wp:extent cx="4429125" cy="3219450"/>
            <wp:effectExtent l="0" t="0" r="9525" b="0"/>
            <wp:docPr id="5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4429441" cy="3219680"/>
                    </a:xfrm>
                    <a:prstGeom prst="rect">
                      <a:avLst/>
                    </a:prstGeom>
                    <a:ln/>
                  </pic:spPr>
                </pic:pic>
              </a:graphicData>
            </a:graphic>
          </wp:inline>
        </w:drawing>
      </w:r>
    </w:p>
    <w:p w14:paraId="711315A3" w14:textId="77777777" w:rsidR="00703368" w:rsidRPr="00C82A3A" w:rsidRDefault="00703368"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noProof/>
          <w:color w:val="000000"/>
          <w:lang w:eastAsia="es-MX"/>
        </w:rPr>
        <mc:AlternateContent>
          <mc:Choice Requires="wps">
            <w:drawing>
              <wp:anchor distT="0" distB="0" distL="114300" distR="114300" simplePos="0" relativeHeight="251671552" behindDoc="0" locked="0" layoutInCell="1" allowOverlap="1" wp14:anchorId="1D5944AE" wp14:editId="04AC7705">
                <wp:simplePos x="0" y="0"/>
                <wp:positionH relativeFrom="margin">
                  <wp:posOffset>485775</wp:posOffset>
                </wp:positionH>
                <wp:positionV relativeFrom="paragraph">
                  <wp:posOffset>276225</wp:posOffset>
                </wp:positionV>
                <wp:extent cx="4362450" cy="6858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4362450" cy="685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CD557B" id="Rectángulo 5" o:spid="_x0000_s1026" style="position:absolute;margin-left:38.25pt;margin-top:21.75pt;width:343.5pt;height:5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" filled="f" strokecolor="red" strokeweight="1.5pt">
                <w10:wrap anchorx="margin"/>
              </v:rect>
            </w:pict>
          </mc:Fallback>
        </mc:AlternateContent>
      </w:r>
    </w:p>
    <w:p w14:paraId="0431F672" w14:textId="77777777" w:rsidR="00703368" w:rsidRPr="00C82A3A" w:rsidRDefault="00703368"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t xml:space="preserve">                </w:t>
      </w:r>
      <w:r w:rsidRPr="00C82A3A">
        <w:rPr>
          <w:rFonts w:ascii="Palatino Linotype" w:eastAsia="Palatino Linotype" w:hAnsi="Palatino Linotype" w:cs="Palatino Linotype"/>
          <w:noProof/>
          <w:color w:val="000000"/>
          <w:lang w:eastAsia="es-MX"/>
        </w:rPr>
        <w:drawing>
          <wp:inline distT="0" distB="0" distL="0" distR="0" wp14:anchorId="675EA9F2" wp14:editId="35AA8C6B">
            <wp:extent cx="4276725" cy="3448050"/>
            <wp:effectExtent l="0" t="0" r="9525" b="0"/>
            <wp:docPr id="5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4276962" cy="3448241"/>
                    </a:xfrm>
                    <a:prstGeom prst="rect">
                      <a:avLst/>
                    </a:prstGeom>
                    <a:ln/>
                  </pic:spPr>
                </pic:pic>
              </a:graphicData>
            </a:graphic>
          </wp:inline>
        </w:drawing>
      </w:r>
    </w:p>
    <w:p w14:paraId="0BC81A01" w14:textId="77777777" w:rsidR="00703368" w:rsidRPr="00C82A3A" w:rsidRDefault="00976B2E"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lastRenderedPageBreak/>
        <w:t xml:space="preserve">Por lo que, </w:t>
      </w:r>
      <w:r w:rsidR="00703368" w:rsidRPr="00C82A3A">
        <w:rPr>
          <w:rFonts w:ascii="Palatino Linotype" w:eastAsia="Palatino Linotype" w:hAnsi="Palatino Linotype" w:cs="Palatino Linotype"/>
          <w:color w:val="000000"/>
        </w:rPr>
        <w:t>es posible verificar que de la lista de actas publicadas en la página, se pueden descargar en formato electrónico, las actas referentes a las sesiones tanto Ordinarias como Extraordinarias, incluyendo las de la primera y segunda sesión ordinaria</w:t>
      </w:r>
      <w:r w:rsidR="002E734B" w:rsidRPr="00C82A3A">
        <w:rPr>
          <w:rFonts w:ascii="Palatino Linotype" w:eastAsia="Palatino Linotype" w:hAnsi="Palatino Linotype" w:cs="Palatino Linotype"/>
          <w:color w:val="000000"/>
        </w:rPr>
        <w:t xml:space="preserve"> de fechas veinticinco de marzo y veinticuatro de junio de dos mil veintiuno </w:t>
      </w:r>
      <w:r w:rsidR="00703368" w:rsidRPr="00C82A3A">
        <w:rPr>
          <w:rFonts w:ascii="Palatino Linotype" w:eastAsia="Palatino Linotype" w:hAnsi="Palatino Linotype" w:cs="Palatino Linotype"/>
          <w:color w:val="000000"/>
        </w:rPr>
        <w:t>, así como de la primera y segunda sesión extraordinaria</w:t>
      </w:r>
      <w:r w:rsidR="002E734B" w:rsidRPr="00C82A3A">
        <w:rPr>
          <w:rFonts w:ascii="Palatino Linotype" w:eastAsia="Palatino Linotype" w:hAnsi="Palatino Linotype" w:cs="Palatino Linotype"/>
          <w:color w:val="000000"/>
        </w:rPr>
        <w:t xml:space="preserve"> de fecha diecinueve de febrero y ocho de marzo del dos ml veintiuno</w:t>
      </w:r>
      <w:r w:rsidR="00703368" w:rsidRPr="00C82A3A">
        <w:rPr>
          <w:rFonts w:ascii="Palatino Linotype" w:eastAsia="Palatino Linotype" w:hAnsi="Palatino Linotype" w:cs="Palatino Linotype"/>
          <w:color w:val="000000"/>
        </w:rPr>
        <w:t xml:space="preserve">, las cuales fueron materia de la </w:t>
      </w:r>
      <w:r w:rsidR="00703368" w:rsidRPr="00C82A3A">
        <w:rPr>
          <w:rFonts w:ascii="Palatino Linotype" w:eastAsia="Palatino Linotype" w:hAnsi="Palatino Linotype" w:cs="Palatino Linotype"/>
        </w:rPr>
        <w:t>solicitud</w:t>
      </w:r>
      <w:r w:rsidR="00703368" w:rsidRPr="00C82A3A">
        <w:rPr>
          <w:rFonts w:ascii="Palatino Linotype" w:eastAsia="Palatino Linotype" w:hAnsi="Palatino Linotype" w:cs="Palatino Linotype"/>
          <w:color w:val="000000"/>
        </w:rPr>
        <w:t xml:space="preserve"> hecha por la ahora</w:t>
      </w:r>
      <w:r w:rsidR="00703368" w:rsidRPr="00C82A3A">
        <w:rPr>
          <w:rFonts w:ascii="Palatino Linotype" w:eastAsia="Palatino Linotype" w:hAnsi="Palatino Linotype" w:cs="Palatino Linotype"/>
          <w:b/>
          <w:color w:val="000000"/>
        </w:rPr>
        <w:t xml:space="preserve"> RECURRENTE</w:t>
      </w:r>
      <w:r w:rsidR="00703368" w:rsidRPr="00C82A3A">
        <w:rPr>
          <w:rFonts w:ascii="Palatino Linotype" w:eastAsia="Palatino Linotype" w:hAnsi="Palatino Linotype" w:cs="Palatino Linotype"/>
          <w:color w:val="000000"/>
        </w:rPr>
        <w:t xml:space="preserve">. </w:t>
      </w:r>
    </w:p>
    <w:p w14:paraId="169A60BF" w14:textId="77777777" w:rsidR="00703368" w:rsidRPr="00C82A3A" w:rsidRDefault="00703368" w:rsidP="00703368">
      <w:pPr>
        <w:spacing w:line="360" w:lineRule="auto"/>
        <w:jc w:val="both"/>
        <w:rPr>
          <w:rFonts w:ascii="Palatino Linotype" w:eastAsia="Palatino Linotype" w:hAnsi="Palatino Linotype" w:cs="Palatino Linotype"/>
          <w:color w:val="000000"/>
        </w:rPr>
      </w:pPr>
    </w:p>
    <w:p w14:paraId="3B7E44B2" w14:textId="77777777" w:rsidR="00703368" w:rsidRPr="00C82A3A" w:rsidRDefault="00703368"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t xml:space="preserve">Es así que resulta evidente que </w:t>
      </w:r>
      <w:r w:rsidRPr="00C82A3A">
        <w:rPr>
          <w:rFonts w:ascii="Palatino Linotype" w:eastAsia="Palatino Linotype" w:hAnsi="Palatino Linotype" w:cs="Palatino Linotype"/>
          <w:b/>
          <w:color w:val="000000"/>
        </w:rPr>
        <w:t xml:space="preserve">EL </w:t>
      </w:r>
      <w:r w:rsidRPr="00C82A3A">
        <w:rPr>
          <w:rFonts w:ascii="Palatino Linotype" w:eastAsia="Palatino Linotype" w:hAnsi="Palatino Linotype" w:cs="Palatino Linotype"/>
          <w:b/>
        </w:rPr>
        <w:t>SUJETO</w:t>
      </w:r>
      <w:r w:rsidRPr="00C82A3A">
        <w:rPr>
          <w:rFonts w:ascii="Palatino Linotype" w:eastAsia="Palatino Linotype" w:hAnsi="Palatino Linotype" w:cs="Palatino Linotype"/>
          <w:b/>
          <w:color w:val="000000"/>
        </w:rPr>
        <w:t xml:space="preserve"> OBLIGADO</w:t>
      </w:r>
      <w:r w:rsidRPr="00C82A3A">
        <w:rPr>
          <w:rFonts w:ascii="Palatino Linotype" w:eastAsia="Palatino Linotype" w:hAnsi="Palatino Linotype" w:cs="Palatino Linotype"/>
          <w:color w:val="000000"/>
        </w:rPr>
        <w:t xml:space="preserve"> generó esta información en un formato digital, recayendo de esta manera en el supuesto contemplado por el artículo 175 de la Ley de Transparencia y Acceso a la Información Pública del Estado de México y Municipios referido anteriormente, y razón por la cual el cobro pretendido por el acceso a dicha </w:t>
      </w:r>
      <w:r w:rsidRPr="00C82A3A">
        <w:rPr>
          <w:rFonts w:ascii="Palatino Linotype" w:eastAsia="Palatino Linotype" w:hAnsi="Palatino Linotype" w:cs="Palatino Linotype"/>
        </w:rPr>
        <w:t xml:space="preserve">información </w:t>
      </w:r>
      <w:r w:rsidRPr="00C82A3A">
        <w:rPr>
          <w:rFonts w:ascii="Palatino Linotype" w:eastAsia="Palatino Linotype" w:hAnsi="Palatino Linotype" w:cs="Palatino Linotype"/>
          <w:color w:val="000000"/>
        </w:rPr>
        <w:t xml:space="preserve">resulta improcedente. </w:t>
      </w:r>
    </w:p>
    <w:p w14:paraId="761E3B2D" w14:textId="77777777" w:rsidR="002E734B" w:rsidRPr="00C82A3A" w:rsidRDefault="002E734B" w:rsidP="00703368">
      <w:pPr>
        <w:spacing w:line="360" w:lineRule="auto"/>
        <w:jc w:val="both"/>
        <w:rPr>
          <w:rFonts w:ascii="Palatino Linotype" w:eastAsia="Palatino Linotype" w:hAnsi="Palatino Linotype" w:cs="Palatino Linotype"/>
          <w:color w:val="000000"/>
        </w:rPr>
      </w:pPr>
    </w:p>
    <w:p w14:paraId="00D11760" w14:textId="77777777" w:rsidR="00703368" w:rsidRPr="00C82A3A" w:rsidRDefault="00703368"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t>Por otra parte</w:t>
      </w:r>
      <w:r w:rsidR="002E734B" w:rsidRPr="00C82A3A">
        <w:rPr>
          <w:rFonts w:ascii="Palatino Linotype" w:eastAsia="Palatino Linotype" w:hAnsi="Palatino Linotype" w:cs="Palatino Linotype"/>
          <w:color w:val="000000"/>
        </w:rPr>
        <w:t>,</w:t>
      </w:r>
      <w:r w:rsidRPr="00C82A3A">
        <w:rPr>
          <w:rFonts w:ascii="Palatino Linotype" w:eastAsia="Palatino Linotype" w:hAnsi="Palatino Linotype" w:cs="Palatino Linotype"/>
          <w:color w:val="000000"/>
        </w:rPr>
        <w:t xml:space="preserve"> se advierte que </w:t>
      </w:r>
      <w:r w:rsidRPr="00C82A3A">
        <w:rPr>
          <w:rFonts w:ascii="Palatino Linotype" w:eastAsia="Palatino Linotype" w:hAnsi="Palatino Linotype" w:cs="Palatino Linotype"/>
          <w:b/>
          <w:color w:val="000000"/>
        </w:rPr>
        <w:t xml:space="preserve">LA RECURRENTE </w:t>
      </w:r>
      <w:r w:rsidRPr="00C82A3A">
        <w:rPr>
          <w:rFonts w:ascii="Palatino Linotype" w:eastAsia="Palatino Linotype" w:hAnsi="Palatino Linotype" w:cs="Palatino Linotype"/>
          <w:color w:val="000000"/>
        </w:rPr>
        <w:t>en su solicitud requiere, además de las Actas, los anexos a las mismas, siendo que estos deben considerarse como parte del documento principal, sobre ello sirve de orientación el criterio 17/17 del INAI</w:t>
      </w:r>
      <w:r w:rsidRPr="00C82A3A">
        <w:rPr>
          <w:rFonts w:ascii="Palatino Linotype" w:eastAsia="Palatino Linotype" w:hAnsi="Palatino Linotype" w:cs="Palatino Linotype"/>
          <w:color w:val="000000"/>
          <w:vertAlign w:val="superscript"/>
        </w:rPr>
        <w:footnoteReference w:id="2"/>
      </w:r>
      <w:r w:rsidRPr="00C82A3A">
        <w:rPr>
          <w:rFonts w:ascii="Palatino Linotype" w:eastAsia="Palatino Linotype" w:hAnsi="Palatino Linotype" w:cs="Palatino Linotype"/>
          <w:color w:val="000000"/>
        </w:rPr>
        <w:t xml:space="preserve">, el cual establece lo que a continuación se cita: </w:t>
      </w:r>
    </w:p>
    <w:p w14:paraId="707A723F" w14:textId="77777777" w:rsidR="00703368" w:rsidRPr="00C82A3A" w:rsidRDefault="00703368" w:rsidP="00703368">
      <w:pPr>
        <w:ind w:left="851" w:right="616"/>
        <w:jc w:val="both"/>
        <w:rPr>
          <w:rFonts w:ascii="Palatino Linotype" w:eastAsia="Palatino Linotype" w:hAnsi="Palatino Linotype" w:cs="Palatino Linotype"/>
          <w:b/>
          <w:i/>
          <w:sz w:val="22"/>
          <w:szCs w:val="22"/>
        </w:rPr>
      </w:pPr>
      <w:r w:rsidRPr="00C82A3A">
        <w:rPr>
          <w:rFonts w:ascii="Palatino Linotype" w:eastAsia="Palatino Linotype" w:hAnsi="Palatino Linotype" w:cs="Palatino Linotype"/>
          <w:b/>
          <w:i/>
          <w:sz w:val="22"/>
          <w:szCs w:val="22"/>
        </w:rPr>
        <w:t xml:space="preserve">“Anexos de los documentos solicitados. </w:t>
      </w:r>
      <w:r w:rsidRPr="00C82A3A">
        <w:rPr>
          <w:rFonts w:ascii="Palatino Linotype" w:eastAsia="Palatino Linotype" w:hAnsi="Palatino Linotype" w:cs="Palatino Linotype"/>
          <w:i/>
          <w:sz w:val="22"/>
          <w:szCs w:val="22"/>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principal.”(Sic)</w:t>
      </w:r>
    </w:p>
    <w:p w14:paraId="247DD9D2" w14:textId="77777777" w:rsidR="00703368" w:rsidRPr="00C82A3A" w:rsidRDefault="00703368" w:rsidP="00703368">
      <w:pPr>
        <w:spacing w:line="360" w:lineRule="auto"/>
        <w:jc w:val="both"/>
        <w:rPr>
          <w:rFonts w:ascii="Palatino Linotype" w:eastAsia="Palatino Linotype" w:hAnsi="Palatino Linotype" w:cs="Palatino Linotype"/>
          <w:color w:val="000000"/>
        </w:rPr>
      </w:pPr>
    </w:p>
    <w:p w14:paraId="0B1A00C5" w14:textId="77777777" w:rsidR="00703368" w:rsidRPr="00C82A3A" w:rsidRDefault="00703368"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lastRenderedPageBreak/>
        <w:t xml:space="preserve">Este criterio señala que, cuando un particular requiere los anexos a los documentos materia de su solicitud, estos deben considerarse como parte íntegra del documento y por tanto deben ser entregados para que pueda tenerse por satisfecho el derecho de Acceso a la Información. </w:t>
      </w:r>
    </w:p>
    <w:p w14:paraId="7F9C30DF" w14:textId="77777777" w:rsidR="00703368" w:rsidRPr="00C82A3A" w:rsidRDefault="00703368" w:rsidP="00703368">
      <w:pPr>
        <w:spacing w:line="360" w:lineRule="auto"/>
        <w:jc w:val="both"/>
        <w:rPr>
          <w:rFonts w:ascii="Palatino Linotype" w:eastAsia="Palatino Linotype" w:hAnsi="Palatino Linotype" w:cs="Palatino Linotype"/>
          <w:color w:val="000000"/>
        </w:rPr>
      </w:pPr>
    </w:p>
    <w:p w14:paraId="260BDAC4" w14:textId="77777777" w:rsidR="00703368" w:rsidRPr="00C82A3A" w:rsidRDefault="00703368"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t>En el caso que nos ocupa, las mismas Actas refieren la existencia de documentos anexos como puede observar</w:t>
      </w:r>
      <w:r w:rsidR="002E734B" w:rsidRPr="00C82A3A">
        <w:rPr>
          <w:rFonts w:ascii="Palatino Linotype" w:eastAsia="Palatino Linotype" w:hAnsi="Palatino Linotype" w:cs="Palatino Linotype"/>
          <w:color w:val="000000"/>
        </w:rPr>
        <w:t>se</w:t>
      </w:r>
      <w:r w:rsidRPr="00C82A3A">
        <w:rPr>
          <w:rFonts w:ascii="Palatino Linotype" w:eastAsia="Palatino Linotype" w:hAnsi="Palatino Linotype" w:cs="Palatino Linotype"/>
          <w:color w:val="000000"/>
        </w:rPr>
        <w:t xml:space="preserve"> en la imagen que se inserta a continuación: </w:t>
      </w:r>
    </w:p>
    <w:p w14:paraId="2FD45F81" w14:textId="77777777" w:rsidR="00703368" w:rsidRPr="00C82A3A" w:rsidRDefault="00703368" w:rsidP="00703368">
      <w:pPr>
        <w:spacing w:line="360" w:lineRule="auto"/>
        <w:jc w:val="both"/>
        <w:rPr>
          <w:rFonts w:ascii="Palatino Linotype" w:eastAsia="Palatino Linotype" w:hAnsi="Palatino Linotype" w:cs="Palatino Linotype"/>
          <w:color w:val="000000"/>
        </w:rPr>
      </w:pPr>
    </w:p>
    <w:p w14:paraId="0160AA97" w14:textId="77777777" w:rsidR="00703368" w:rsidRPr="00C82A3A" w:rsidRDefault="00703368" w:rsidP="00703368">
      <w:pPr>
        <w:spacing w:line="360" w:lineRule="auto"/>
        <w:jc w:val="both"/>
        <w:rPr>
          <w:rFonts w:ascii="Palatino Linotype" w:eastAsia="Palatino Linotype" w:hAnsi="Palatino Linotype" w:cs="Palatino Linotype"/>
          <w:color w:val="000000"/>
        </w:rPr>
      </w:pPr>
      <w:r w:rsidRPr="00C82A3A">
        <w:rPr>
          <w:noProof/>
          <w:lang w:eastAsia="es-MX"/>
        </w:rPr>
        <w:drawing>
          <wp:anchor distT="0" distB="0" distL="114300" distR="114300" simplePos="0" relativeHeight="251665408" behindDoc="0" locked="0" layoutInCell="1" hidden="0" allowOverlap="1" wp14:anchorId="6AD9C71A" wp14:editId="3FB80F4E">
            <wp:simplePos x="0" y="0"/>
            <wp:positionH relativeFrom="column">
              <wp:posOffset>1196340</wp:posOffset>
            </wp:positionH>
            <wp:positionV relativeFrom="paragraph">
              <wp:posOffset>0</wp:posOffset>
            </wp:positionV>
            <wp:extent cx="3429479" cy="3115110"/>
            <wp:effectExtent l="0" t="0" r="0" b="0"/>
            <wp:wrapTopAndBottom distT="0" distB="0"/>
            <wp:docPr id="5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3429479" cy="3115110"/>
                    </a:xfrm>
                    <a:prstGeom prst="rect">
                      <a:avLst/>
                    </a:prstGeom>
                    <a:ln/>
                  </pic:spPr>
                </pic:pic>
              </a:graphicData>
            </a:graphic>
          </wp:anchor>
        </w:drawing>
      </w:r>
      <w:r w:rsidRPr="00C82A3A">
        <w:rPr>
          <w:noProof/>
          <w:lang w:eastAsia="es-MX"/>
        </w:rPr>
        <mc:AlternateContent>
          <mc:Choice Requires="wps">
            <w:drawing>
              <wp:anchor distT="0" distB="0" distL="114300" distR="114300" simplePos="0" relativeHeight="251666432" behindDoc="0" locked="0" layoutInCell="1" hidden="0" allowOverlap="1" wp14:anchorId="132FFBAE" wp14:editId="32D6FB9B">
                <wp:simplePos x="0" y="0"/>
                <wp:positionH relativeFrom="column">
                  <wp:posOffset>1181100</wp:posOffset>
                </wp:positionH>
                <wp:positionV relativeFrom="paragraph">
                  <wp:posOffset>2743200</wp:posOffset>
                </wp:positionV>
                <wp:extent cx="3381375" cy="447675"/>
                <wp:effectExtent l="0" t="0" r="0" b="0"/>
                <wp:wrapNone/>
                <wp:docPr id="35" name="Rectángulo 35"/>
                <wp:cNvGraphicFramePr/>
                <a:graphic xmlns:a="http://schemas.openxmlformats.org/drawingml/2006/main">
                  <a:graphicData uri="http://schemas.microsoft.com/office/word/2010/wordprocessingShape">
                    <wps:wsp>
                      <wps:cNvSpPr/>
                      <wps:spPr>
                        <a:xfrm>
                          <a:off x="3669600" y="3570450"/>
                          <a:ext cx="3352800" cy="419100"/>
                        </a:xfrm>
                        <a:prstGeom prst="rect">
                          <a:avLst/>
                        </a:prstGeom>
                        <a:noFill/>
                        <a:ln w="28575" cap="flat" cmpd="sng">
                          <a:solidFill>
                            <a:srgbClr val="FF0000"/>
                          </a:solidFill>
                          <a:prstDash val="solid"/>
                          <a:miter lim="800000"/>
                          <a:headEnd type="none" w="sm" len="sm"/>
                          <a:tailEnd type="none" w="sm" len="sm"/>
                        </a:ln>
                      </wps:spPr>
                      <wps:txbx>
                        <w:txbxContent>
                          <w:p w14:paraId="7D5B9654" w14:textId="77777777" w:rsidR="00703368" w:rsidRDefault="00703368" w:rsidP="00703368">
                            <w:pPr>
                              <w:textDirection w:val="btLr"/>
                            </w:pPr>
                          </w:p>
                        </w:txbxContent>
                      </wps:txbx>
                      <wps:bodyPr spcFirstLastPara="1" wrap="square" lIns="91425" tIns="91425" rIns="91425" bIns="91425" anchor="ctr" anchorCtr="0">
                        <a:noAutofit/>
                      </wps:bodyPr>
                    </wps:wsp>
                  </a:graphicData>
                </a:graphic>
              </wp:anchor>
            </w:drawing>
          </mc:Choice>
          <mc:Fallback>
            <w:pict>
              <v:rect w14:anchorId="132FFBAE" id="Rectángulo 35" o:spid="_x0000_s1027" style="position:absolute;left:0;text-align:left;margin-left:93pt;margin-top:3in;width:266.25pt;height:35.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" filled="f" strokecolor="red" strokeweight="2.25pt">
                <v:stroke startarrowwidth="narrow" startarrowlength="short" endarrowwidth="narrow" endarrowlength="short"/>
                <v:textbox inset="2.53958mm,2.53958mm,2.53958mm,2.53958mm">
                  <w:txbxContent>
                    <w:p w14:paraId="7D5B9654" w14:textId="77777777" w:rsidR="00703368" w:rsidRDefault="00703368" w:rsidP="00703368">
                      <w:pPr>
                        <w:textDirection w:val="btLr"/>
                      </w:pPr>
                    </w:p>
                  </w:txbxContent>
                </v:textbox>
              </v:rect>
            </w:pict>
          </mc:Fallback>
        </mc:AlternateContent>
      </w:r>
    </w:p>
    <w:p w14:paraId="747D0458" w14:textId="77777777" w:rsidR="00703368" w:rsidRPr="00C82A3A" w:rsidRDefault="00703368" w:rsidP="00703368">
      <w:pPr>
        <w:spacing w:line="360" w:lineRule="auto"/>
        <w:jc w:val="both"/>
        <w:rPr>
          <w:rFonts w:ascii="Palatino Linotype" w:eastAsia="Palatino Linotype" w:hAnsi="Palatino Linotype" w:cs="Palatino Linotype"/>
          <w:color w:val="000000"/>
        </w:rPr>
      </w:pPr>
    </w:p>
    <w:p w14:paraId="7B1CAB96" w14:textId="77777777" w:rsidR="002E734B" w:rsidRPr="00C82A3A" w:rsidRDefault="002E734B"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t>L</w:t>
      </w:r>
      <w:r w:rsidR="00703368" w:rsidRPr="00C82A3A">
        <w:rPr>
          <w:rFonts w:ascii="Palatino Linotype" w:eastAsia="Palatino Linotype" w:hAnsi="Palatino Linotype" w:cs="Palatino Linotype"/>
          <w:color w:val="000000"/>
        </w:rPr>
        <w:t xml:space="preserve">a cual corresponde a un fragmento del Acta de la Primera Sesión Ordinaria, </w:t>
      </w:r>
      <w:r w:rsidRPr="00C82A3A">
        <w:rPr>
          <w:rFonts w:ascii="Palatino Linotype" w:eastAsia="Palatino Linotype" w:hAnsi="Palatino Linotype" w:cs="Palatino Linotype"/>
          <w:color w:val="000000"/>
        </w:rPr>
        <w:t xml:space="preserve">la cual, </w:t>
      </w:r>
      <w:r w:rsidR="00703368" w:rsidRPr="00C82A3A">
        <w:rPr>
          <w:rFonts w:ascii="Palatino Linotype" w:eastAsia="Palatino Linotype" w:hAnsi="Palatino Linotype" w:cs="Palatino Linotype"/>
          <w:color w:val="000000"/>
        </w:rPr>
        <w:t xml:space="preserve">advierte la existencia de archivos adjuntos al documento original; sin embargo, al no </w:t>
      </w:r>
      <w:r w:rsidR="00703368" w:rsidRPr="00C82A3A">
        <w:rPr>
          <w:rFonts w:ascii="Palatino Linotype" w:eastAsia="Palatino Linotype" w:hAnsi="Palatino Linotype" w:cs="Palatino Linotype"/>
          <w:color w:val="000000"/>
        </w:rPr>
        <w:lastRenderedPageBreak/>
        <w:t xml:space="preserve">estar publicados, esta Ponencia Resolutora no tiene certeza ni del contenido ni de la extensión de los mismos. </w:t>
      </w:r>
    </w:p>
    <w:p w14:paraId="15EF9C65" w14:textId="77777777" w:rsidR="002E734B" w:rsidRPr="00C82A3A" w:rsidRDefault="002E734B" w:rsidP="00703368">
      <w:pPr>
        <w:spacing w:line="360" w:lineRule="auto"/>
        <w:jc w:val="both"/>
        <w:rPr>
          <w:rFonts w:ascii="Palatino Linotype" w:eastAsia="Palatino Linotype" w:hAnsi="Palatino Linotype" w:cs="Palatino Linotype"/>
          <w:color w:val="000000"/>
        </w:rPr>
      </w:pPr>
    </w:p>
    <w:p w14:paraId="244F8EC2" w14:textId="77777777" w:rsidR="00703368" w:rsidRPr="00C82A3A" w:rsidRDefault="00703368"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t xml:space="preserve">Lo que sí es posible apreciar del contenido de las diversas actas publicadas, es que estos se adjuntaron a los documentos originales en un archivo electrónico, por lo tanto, también se encuentran en formato digital. </w:t>
      </w:r>
    </w:p>
    <w:p w14:paraId="1B246792" w14:textId="77777777" w:rsidR="00703368" w:rsidRPr="00C82A3A" w:rsidRDefault="00703368" w:rsidP="00703368">
      <w:pPr>
        <w:spacing w:line="360" w:lineRule="auto"/>
        <w:jc w:val="both"/>
        <w:rPr>
          <w:rFonts w:ascii="Palatino Linotype" w:eastAsia="Palatino Linotype" w:hAnsi="Palatino Linotype" w:cs="Palatino Linotype"/>
          <w:color w:val="000000"/>
        </w:rPr>
      </w:pPr>
    </w:p>
    <w:p w14:paraId="5EA5FD44" w14:textId="77777777" w:rsidR="00703368" w:rsidRPr="00C82A3A" w:rsidRDefault="002E734B"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t xml:space="preserve">En atención a todo lo expuesto, </w:t>
      </w:r>
      <w:r w:rsidR="00703368" w:rsidRPr="00C82A3A">
        <w:rPr>
          <w:rFonts w:ascii="Palatino Linotype" w:eastAsia="Palatino Linotype" w:hAnsi="Palatino Linotype" w:cs="Palatino Linotype"/>
          <w:color w:val="000000"/>
        </w:rPr>
        <w:t xml:space="preserve">es que este Órgano Garante no puede tener por colmado el derecho de acceso a la información de </w:t>
      </w:r>
      <w:r w:rsidR="00703368" w:rsidRPr="00C82A3A">
        <w:rPr>
          <w:rFonts w:ascii="Palatino Linotype" w:eastAsia="Palatino Linotype" w:hAnsi="Palatino Linotype" w:cs="Palatino Linotype"/>
          <w:b/>
          <w:color w:val="000000"/>
        </w:rPr>
        <w:t>LA RECURRENTE</w:t>
      </w:r>
      <w:r w:rsidR="00703368" w:rsidRPr="00C82A3A">
        <w:rPr>
          <w:rFonts w:ascii="Palatino Linotype" w:eastAsia="Palatino Linotype" w:hAnsi="Palatino Linotype" w:cs="Palatino Linotype"/>
          <w:color w:val="000000"/>
        </w:rPr>
        <w:t xml:space="preserve">, y en consecuencia, determina </w:t>
      </w:r>
      <w:r w:rsidR="00703368" w:rsidRPr="00C82A3A">
        <w:rPr>
          <w:rFonts w:ascii="Palatino Linotype" w:eastAsia="Palatino Linotype" w:hAnsi="Palatino Linotype" w:cs="Palatino Linotype"/>
          <w:b/>
        </w:rPr>
        <w:t xml:space="preserve">MODIFICAR </w:t>
      </w:r>
      <w:r w:rsidR="00703368" w:rsidRPr="00C82A3A">
        <w:rPr>
          <w:rFonts w:ascii="Palatino Linotype" w:eastAsia="Palatino Linotype" w:hAnsi="Palatino Linotype" w:cs="Palatino Linotype"/>
          <w:color w:val="000000"/>
        </w:rPr>
        <w:t xml:space="preserve">la respuesta emitida por </w:t>
      </w:r>
      <w:r w:rsidR="00703368" w:rsidRPr="00C82A3A">
        <w:rPr>
          <w:rFonts w:ascii="Palatino Linotype" w:eastAsia="Palatino Linotype" w:hAnsi="Palatino Linotype" w:cs="Palatino Linotype"/>
          <w:b/>
          <w:color w:val="000000"/>
        </w:rPr>
        <w:t xml:space="preserve">EL SUJETO OBLIGADO </w:t>
      </w:r>
      <w:r w:rsidR="00703368" w:rsidRPr="00C82A3A">
        <w:rPr>
          <w:rFonts w:ascii="Palatino Linotype" w:eastAsia="Palatino Linotype" w:hAnsi="Palatino Linotype" w:cs="Palatino Linotype"/>
          <w:color w:val="000000"/>
        </w:rPr>
        <w:t xml:space="preserve">a la solicitud de información </w:t>
      </w:r>
      <w:r w:rsidR="00703368" w:rsidRPr="00C82A3A">
        <w:rPr>
          <w:rFonts w:ascii="Palatino Linotype" w:eastAsia="Palatino Linotype" w:hAnsi="Palatino Linotype" w:cs="Palatino Linotype"/>
          <w:b/>
          <w:color w:val="000000"/>
        </w:rPr>
        <w:t xml:space="preserve">00174/SEDESEM/IP/2021 </w:t>
      </w:r>
      <w:r w:rsidR="00703368" w:rsidRPr="00C82A3A">
        <w:rPr>
          <w:rFonts w:ascii="Palatino Linotype" w:eastAsia="Palatino Linotype" w:hAnsi="Palatino Linotype" w:cs="Palatino Linotype"/>
          <w:color w:val="000000"/>
        </w:rPr>
        <w:t xml:space="preserve">y ordenar la entrega de las Actas de la primera y segunda Sesiones Ordinarias, así como las Actas de la primera y segunda Sesiones Extraordinarias del Comité de Admisión y Seguimiento del Programa de Desarrollo Social Familias Fuertes Salario Rosa 2021 con sus respectivos anexos. </w:t>
      </w:r>
    </w:p>
    <w:p w14:paraId="20F20082" w14:textId="77777777" w:rsidR="00703368" w:rsidRPr="00C82A3A" w:rsidRDefault="00703368" w:rsidP="00703368">
      <w:pPr>
        <w:spacing w:line="360" w:lineRule="auto"/>
        <w:jc w:val="both"/>
        <w:rPr>
          <w:rFonts w:ascii="Palatino Linotype" w:eastAsia="Palatino Linotype" w:hAnsi="Palatino Linotype" w:cs="Palatino Linotype"/>
          <w:color w:val="000000"/>
        </w:rPr>
      </w:pPr>
    </w:p>
    <w:p w14:paraId="7F0A36CB" w14:textId="77777777" w:rsidR="002E734B" w:rsidRPr="00C82A3A" w:rsidRDefault="00703368"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t xml:space="preserve">Por lo anterior, no se omite comentar que para el caso de que el o los documentos de los cuales se ordena su entrega, contengan datos personales susceptibles de ser testados, deberán ser entregados en </w:t>
      </w:r>
      <w:r w:rsidRPr="00C82A3A">
        <w:rPr>
          <w:rFonts w:ascii="Palatino Linotype" w:eastAsia="Palatino Linotype" w:hAnsi="Palatino Linotype" w:cs="Palatino Linotype"/>
          <w:b/>
          <w:color w:val="000000"/>
        </w:rPr>
        <w:t>versión pública</w:t>
      </w:r>
      <w:r w:rsidRPr="00C82A3A">
        <w:rPr>
          <w:rFonts w:ascii="Palatino Linotype" w:eastAsia="Palatino Linotype" w:hAnsi="Palatino Linotype" w:cs="Palatino Linotype"/>
          <w:color w:val="000000"/>
        </w:rPr>
        <w:t xml:space="preserve">; pues,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w:t>
      </w:r>
      <w:r w:rsidRPr="00C82A3A">
        <w:rPr>
          <w:rFonts w:ascii="Palatino Linotype" w:eastAsia="Palatino Linotype" w:hAnsi="Palatino Linotype" w:cs="Palatino Linotype"/>
          <w:color w:val="000000"/>
        </w:rPr>
        <w:lastRenderedPageBreak/>
        <w:t>aquéllos que abonen a la rendición de cuentas y a la transparencia en el ejercicio de las atribuciones que tienen conferidas.</w:t>
      </w:r>
    </w:p>
    <w:p w14:paraId="45E4F318" w14:textId="77777777" w:rsidR="002E734B" w:rsidRPr="00C82A3A" w:rsidRDefault="002E734B" w:rsidP="00703368">
      <w:pPr>
        <w:spacing w:line="360" w:lineRule="auto"/>
        <w:jc w:val="both"/>
        <w:rPr>
          <w:rFonts w:ascii="Palatino Linotype" w:eastAsia="Palatino Linotype" w:hAnsi="Palatino Linotype" w:cs="Palatino Linotype"/>
          <w:color w:val="000000"/>
        </w:rPr>
      </w:pPr>
    </w:p>
    <w:p w14:paraId="7B4EC88A" w14:textId="77777777" w:rsidR="00703368" w:rsidRPr="00C82A3A" w:rsidRDefault="00703368"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t xml:space="preserve">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8705AC2" w14:textId="77777777" w:rsidR="002E734B" w:rsidRPr="00C82A3A" w:rsidRDefault="002E734B" w:rsidP="00703368">
      <w:pPr>
        <w:spacing w:line="360" w:lineRule="auto"/>
        <w:jc w:val="both"/>
      </w:pPr>
    </w:p>
    <w:p w14:paraId="29568B6F" w14:textId="77777777" w:rsidR="00703368" w:rsidRPr="00C82A3A" w:rsidRDefault="00703368" w:rsidP="00703368">
      <w:pPr>
        <w:spacing w:line="360" w:lineRule="auto"/>
        <w:jc w:val="both"/>
      </w:pPr>
      <w:r w:rsidRPr="00C82A3A">
        <w:rPr>
          <w:rFonts w:ascii="Palatino Linotype" w:eastAsia="Palatino Linotype" w:hAnsi="Palatino Linotype" w:cs="Palatino Linotype"/>
          <w:color w:val="000000"/>
        </w:rPr>
        <w:t>A este respecto, los artículos 3, fracciones IX, XX, XXI y XLV; 51 y 52 de la Ley de Transparencia y Acceso a la Información Pública del Estado de México y Municipios establecen:</w:t>
      </w:r>
    </w:p>
    <w:p w14:paraId="782FFBAF" w14:textId="77777777" w:rsidR="00703368" w:rsidRPr="00C82A3A" w:rsidRDefault="00703368" w:rsidP="00703368"/>
    <w:p w14:paraId="63D76B06" w14:textId="77777777" w:rsidR="00703368" w:rsidRPr="00C82A3A" w:rsidRDefault="00703368" w:rsidP="00703368">
      <w:pPr>
        <w:ind w:left="851" w:right="901"/>
        <w:jc w:val="both"/>
      </w:pPr>
      <w:r w:rsidRPr="00C82A3A">
        <w:rPr>
          <w:rFonts w:ascii="Palatino Linotype" w:eastAsia="Palatino Linotype" w:hAnsi="Palatino Linotype" w:cs="Palatino Linotype"/>
          <w:b/>
          <w:i/>
          <w:color w:val="000000"/>
          <w:sz w:val="22"/>
          <w:szCs w:val="22"/>
        </w:rPr>
        <w:t xml:space="preserve">“Artículo 3. </w:t>
      </w:r>
      <w:r w:rsidRPr="00C82A3A">
        <w:rPr>
          <w:rFonts w:ascii="Palatino Linotype" w:eastAsia="Palatino Linotype" w:hAnsi="Palatino Linotype" w:cs="Palatino Linotype"/>
          <w:i/>
          <w:color w:val="000000"/>
          <w:sz w:val="22"/>
          <w:szCs w:val="22"/>
        </w:rPr>
        <w:t>Para los efectos de la presente Ley se entenderá por: </w:t>
      </w:r>
    </w:p>
    <w:p w14:paraId="5A31A829" w14:textId="77777777" w:rsidR="00703368" w:rsidRPr="00C82A3A" w:rsidRDefault="00703368" w:rsidP="00703368">
      <w:pPr>
        <w:ind w:left="851" w:right="899"/>
        <w:jc w:val="both"/>
      </w:pPr>
      <w:r w:rsidRPr="00C82A3A">
        <w:rPr>
          <w:rFonts w:ascii="Palatino Linotype" w:eastAsia="Palatino Linotype" w:hAnsi="Palatino Linotype" w:cs="Palatino Linotype"/>
          <w:b/>
          <w:i/>
          <w:color w:val="000000"/>
          <w:sz w:val="22"/>
          <w:szCs w:val="22"/>
        </w:rPr>
        <w:t>IX.</w:t>
      </w:r>
      <w:r w:rsidRPr="00C82A3A">
        <w:rPr>
          <w:rFonts w:ascii="Palatino Linotype" w:eastAsia="Palatino Linotype" w:hAnsi="Palatino Linotype" w:cs="Palatino Linotype"/>
          <w:i/>
          <w:color w:val="000000"/>
          <w:sz w:val="22"/>
          <w:szCs w:val="22"/>
        </w:rPr>
        <w:t xml:space="preserve"> </w:t>
      </w:r>
      <w:r w:rsidRPr="00C82A3A">
        <w:rPr>
          <w:rFonts w:ascii="Palatino Linotype" w:eastAsia="Palatino Linotype" w:hAnsi="Palatino Linotype" w:cs="Palatino Linotype"/>
          <w:b/>
          <w:i/>
          <w:color w:val="000000"/>
          <w:sz w:val="22"/>
          <w:szCs w:val="22"/>
        </w:rPr>
        <w:t xml:space="preserve">Datos personales: </w:t>
      </w:r>
      <w:r w:rsidRPr="00C82A3A">
        <w:rPr>
          <w:rFonts w:ascii="Palatino Linotype" w:eastAsia="Palatino Linotype" w:hAnsi="Palatino Linotype" w:cs="Palatino Linotype"/>
          <w:i/>
          <w:color w:val="000000"/>
          <w:sz w:val="22"/>
          <w:szCs w:val="22"/>
        </w:rPr>
        <w:t>La información concerniente a una persona, identificada o identificable según lo dispuesto por la Ley de Protección de Datos Personales del Estado de México; </w:t>
      </w:r>
    </w:p>
    <w:p w14:paraId="3E0D04B6" w14:textId="77777777" w:rsidR="00703368" w:rsidRPr="00C82A3A" w:rsidRDefault="00703368" w:rsidP="00703368">
      <w:pPr>
        <w:ind w:left="851" w:right="899"/>
        <w:jc w:val="both"/>
      </w:pPr>
      <w:r w:rsidRPr="00C82A3A">
        <w:rPr>
          <w:rFonts w:ascii="Palatino Linotype" w:eastAsia="Palatino Linotype" w:hAnsi="Palatino Linotype" w:cs="Palatino Linotype"/>
          <w:b/>
          <w:i/>
          <w:color w:val="000000"/>
          <w:sz w:val="22"/>
          <w:szCs w:val="22"/>
        </w:rPr>
        <w:t>XX.</w:t>
      </w:r>
      <w:r w:rsidRPr="00C82A3A">
        <w:rPr>
          <w:rFonts w:ascii="Palatino Linotype" w:eastAsia="Palatino Linotype" w:hAnsi="Palatino Linotype" w:cs="Palatino Linotype"/>
          <w:i/>
          <w:color w:val="000000"/>
          <w:sz w:val="22"/>
          <w:szCs w:val="22"/>
        </w:rPr>
        <w:t xml:space="preserve"> </w:t>
      </w:r>
      <w:r w:rsidRPr="00C82A3A">
        <w:rPr>
          <w:rFonts w:ascii="Palatino Linotype" w:eastAsia="Palatino Linotype" w:hAnsi="Palatino Linotype" w:cs="Palatino Linotype"/>
          <w:b/>
          <w:i/>
          <w:color w:val="000000"/>
          <w:sz w:val="22"/>
          <w:szCs w:val="22"/>
        </w:rPr>
        <w:t>Información clasificada:</w:t>
      </w:r>
      <w:r w:rsidRPr="00C82A3A">
        <w:rPr>
          <w:rFonts w:ascii="Palatino Linotype" w:eastAsia="Palatino Linotype" w:hAnsi="Palatino Linotype" w:cs="Palatino Linotype"/>
          <w:i/>
          <w:color w:val="000000"/>
          <w:sz w:val="22"/>
          <w:szCs w:val="22"/>
        </w:rPr>
        <w:t xml:space="preserve"> Aquella considerada por la presente Ley como reservada o confidencial; </w:t>
      </w:r>
    </w:p>
    <w:p w14:paraId="147A8F77" w14:textId="77777777" w:rsidR="00703368" w:rsidRPr="00C82A3A" w:rsidRDefault="00703368" w:rsidP="00703368">
      <w:pPr>
        <w:ind w:left="851" w:right="899"/>
        <w:jc w:val="both"/>
      </w:pPr>
      <w:r w:rsidRPr="00C82A3A">
        <w:rPr>
          <w:rFonts w:ascii="Palatino Linotype" w:eastAsia="Palatino Linotype" w:hAnsi="Palatino Linotype" w:cs="Palatino Linotype"/>
          <w:b/>
          <w:i/>
          <w:color w:val="000000"/>
          <w:sz w:val="22"/>
          <w:szCs w:val="22"/>
        </w:rPr>
        <w:t>XXI.</w:t>
      </w:r>
      <w:r w:rsidRPr="00C82A3A">
        <w:rPr>
          <w:rFonts w:ascii="Palatino Linotype" w:eastAsia="Palatino Linotype" w:hAnsi="Palatino Linotype" w:cs="Palatino Linotype"/>
          <w:i/>
          <w:color w:val="000000"/>
          <w:sz w:val="22"/>
          <w:szCs w:val="22"/>
        </w:rPr>
        <w:t xml:space="preserve"> </w:t>
      </w:r>
      <w:r w:rsidRPr="00C82A3A">
        <w:rPr>
          <w:rFonts w:ascii="Palatino Linotype" w:eastAsia="Palatino Linotype" w:hAnsi="Palatino Linotype" w:cs="Palatino Linotype"/>
          <w:b/>
          <w:i/>
          <w:color w:val="000000"/>
          <w:sz w:val="22"/>
          <w:szCs w:val="22"/>
        </w:rPr>
        <w:t>Información confidencial</w:t>
      </w:r>
      <w:r w:rsidRPr="00C82A3A">
        <w:rPr>
          <w:rFonts w:ascii="Palatino Linotype" w:eastAsia="Palatino Linotype" w:hAnsi="Palatino Linotype" w:cs="Palatino Linotype"/>
          <w:i/>
          <w:color w:val="000000"/>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CDE7770" w14:textId="77777777" w:rsidR="00703368" w:rsidRPr="00C82A3A" w:rsidRDefault="00703368" w:rsidP="00703368">
      <w:pPr>
        <w:ind w:left="851" w:right="899"/>
        <w:jc w:val="both"/>
      </w:pPr>
      <w:r w:rsidRPr="00C82A3A">
        <w:rPr>
          <w:rFonts w:ascii="Palatino Linotype" w:eastAsia="Palatino Linotype" w:hAnsi="Palatino Linotype" w:cs="Palatino Linotype"/>
          <w:b/>
          <w:i/>
          <w:color w:val="000000"/>
          <w:sz w:val="22"/>
          <w:szCs w:val="22"/>
        </w:rPr>
        <w:t>XLV. Versión pública:</w:t>
      </w:r>
      <w:r w:rsidRPr="00C82A3A">
        <w:rPr>
          <w:rFonts w:ascii="Palatino Linotype" w:eastAsia="Palatino Linotype" w:hAnsi="Palatino Linotype" w:cs="Palatino Linotype"/>
          <w:i/>
          <w:color w:val="000000"/>
          <w:sz w:val="22"/>
          <w:szCs w:val="22"/>
        </w:rPr>
        <w:t xml:space="preserve"> Documento en el que se elimine, suprime o borra la información clasificada como reservada o confidencial para permitir su acceso. </w:t>
      </w:r>
    </w:p>
    <w:p w14:paraId="3D98C7CC" w14:textId="77777777" w:rsidR="00703368" w:rsidRPr="00C82A3A" w:rsidRDefault="00703368" w:rsidP="00703368">
      <w:pPr>
        <w:ind w:left="851" w:right="899"/>
        <w:jc w:val="both"/>
      </w:pPr>
      <w:r w:rsidRPr="00C82A3A">
        <w:rPr>
          <w:rFonts w:ascii="Palatino Linotype" w:eastAsia="Palatino Linotype" w:hAnsi="Palatino Linotype" w:cs="Palatino Linotype"/>
          <w:b/>
          <w:i/>
          <w:color w:val="000000"/>
          <w:sz w:val="22"/>
          <w:szCs w:val="22"/>
        </w:rPr>
        <w:t>Artículo 51.</w:t>
      </w:r>
      <w:r w:rsidRPr="00C82A3A">
        <w:rPr>
          <w:rFonts w:ascii="Palatino Linotype" w:eastAsia="Palatino Linotype" w:hAnsi="Palatino Linotype" w:cs="Palatino Linotype"/>
          <w:i/>
          <w:color w:val="000000"/>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C82A3A">
        <w:rPr>
          <w:rFonts w:ascii="Palatino Linotype" w:eastAsia="Palatino Linotype" w:hAnsi="Palatino Linotype" w:cs="Palatino Linotype"/>
          <w:b/>
          <w:i/>
          <w:color w:val="000000"/>
          <w:sz w:val="22"/>
          <w:szCs w:val="22"/>
        </w:rPr>
        <w:t xml:space="preserve">y tendrá la responsabilidad de verificar en cada caso que la misma no sea confidencial o reservada. </w:t>
      </w:r>
      <w:r w:rsidRPr="00C82A3A">
        <w:rPr>
          <w:rFonts w:ascii="Palatino Linotype" w:eastAsia="Palatino Linotype" w:hAnsi="Palatino Linotype" w:cs="Palatino Linotype"/>
          <w:i/>
          <w:color w:val="000000"/>
          <w:sz w:val="22"/>
          <w:szCs w:val="22"/>
        </w:rPr>
        <w:t>Dicha Unidad contará con las facultades internas necesarias para gestionar la atención a las solicitudes de información en los términos de la Ley General y la presente Ley. </w:t>
      </w:r>
    </w:p>
    <w:p w14:paraId="2935BB39" w14:textId="77777777" w:rsidR="00703368" w:rsidRPr="00C82A3A" w:rsidRDefault="00703368" w:rsidP="00703368">
      <w:pPr>
        <w:ind w:left="851" w:right="899"/>
        <w:jc w:val="both"/>
      </w:pPr>
      <w:r w:rsidRPr="00C82A3A">
        <w:rPr>
          <w:rFonts w:ascii="Palatino Linotype" w:eastAsia="Palatino Linotype" w:hAnsi="Palatino Linotype" w:cs="Palatino Linotype"/>
          <w:b/>
          <w:i/>
          <w:color w:val="000000"/>
          <w:sz w:val="22"/>
          <w:szCs w:val="22"/>
        </w:rPr>
        <w:lastRenderedPageBreak/>
        <w:t>Artículo 52.</w:t>
      </w:r>
      <w:r w:rsidRPr="00C82A3A">
        <w:rPr>
          <w:rFonts w:ascii="Palatino Linotype" w:eastAsia="Palatino Linotype" w:hAnsi="Palatino Linotype" w:cs="Palatino Linotype"/>
          <w:i/>
          <w:color w:val="000000"/>
          <w:sz w:val="22"/>
          <w:szCs w:val="22"/>
        </w:rPr>
        <w:t xml:space="preserve"> Las solicitudes de acceso a la información y las respuestas que se les dé, incluyendo, en su caso, </w:t>
      </w:r>
      <w:r w:rsidRPr="00C82A3A">
        <w:rPr>
          <w:rFonts w:ascii="Palatino Linotype" w:eastAsia="Palatino Linotype" w:hAnsi="Palatino Linotype" w:cs="Palatino Linotype"/>
          <w:i/>
          <w:color w:val="000000"/>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C82A3A">
        <w:rPr>
          <w:rFonts w:ascii="Palatino Linotype" w:eastAsia="Palatino Linotype" w:hAnsi="Palatino Linotype" w:cs="Palatino Linotype"/>
          <w:i/>
          <w:color w:val="000000"/>
          <w:sz w:val="22"/>
          <w:szCs w:val="22"/>
        </w:rPr>
        <w:t>, siempre y cuando la resolución de referencia se someta a un proceso de disociación, es decir, no haga identificable al titular de tales datos personales.”</w:t>
      </w:r>
    </w:p>
    <w:p w14:paraId="0D5C3295" w14:textId="77777777" w:rsidR="00703368" w:rsidRPr="00C82A3A" w:rsidRDefault="00703368" w:rsidP="00703368">
      <w:pPr>
        <w:ind w:right="899" w:firstLine="708"/>
        <w:jc w:val="both"/>
      </w:pPr>
      <w:r w:rsidRPr="00C82A3A">
        <w:rPr>
          <w:rFonts w:ascii="Palatino Linotype" w:eastAsia="Palatino Linotype" w:hAnsi="Palatino Linotype" w:cs="Palatino Linotype"/>
          <w:color w:val="000000"/>
          <w:sz w:val="22"/>
          <w:szCs w:val="22"/>
        </w:rPr>
        <w:t>(Énfasis añadido)</w:t>
      </w:r>
    </w:p>
    <w:p w14:paraId="250D2C70" w14:textId="77777777" w:rsidR="00703368" w:rsidRPr="00C82A3A" w:rsidRDefault="00703368" w:rsidP="00703368"/>
    <w:p w14:paraId="056E81E8" w14:textId="77777777" w:rsidR="00703368" w:rsidRPr="00C82A3A" w:rsidRDefault="00703368" w:rsidP="00703368">
      <w:pPr>
        <w:spacing w:line="360" w:lineRule="auto"/>
        <w:jc w:val="both"/>
      </w:pPr>
      <w:r w:rsidRPr="00C82A3A">
        <w:rPr>
          <w:rFonts w:ascii="Palatino Linotype" w:eastAsia="Palatino Linotype" w:hAnsi="Palatino Linotype" w:cs="Palatino Linotype"/>
          <w:color w:val="000000"/>
        </w:rPr>
        <w:t>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7B7A641D" w14:textId="77777777" w:rsidR="00703368" w:rsidRPr="00C82A3A" w:rsidRDefault="00703368" w:rsidP="00703368">
      <w:pPr>
        <w:ind w:left="851" w:right="902"/>
        <w:jc w:val="both"/>
      </w:pPr>
      <w:r w:rsidRPr="00C82A3A">
        <w:rPr>
          <w:rFonts w:ascii="Palatino Linotype" w:eastAsia="Palatino Linotype" w:hAnsi="Palatino Linotype" w:cs="Palatino Linotype"/>
          <w:b/>
          <w:i/>
          <w:color w:val="000000"/>
          <w:sz w:val="22"/>
          <w:szCs w:val="22"/>
        </w:rPr>
        <w:t>“Artículo 22.</w:t>
      </w:r>
      <w:r w:rsidRPr="00C82A3A">
        <w:rPr>
          <w:rFonts w:ascii="Palatino Linotype" w:eastAsia="Palatino Linotype" w:hAnsi="Palatino Linotype" w:cs="Palatino Linotype"/>
          <w:i/>
          <w:color w:val="000000"/>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215FADA4" w14:textId="77777777" w:rsidR="00703368" w:rsidRPr="00C82A3A" w:rsidRDefault="00703368" w:rsidP="00703368">
      <w:pPr>
        <w:ind w:left="851" w:right="902"/>
        <w:jc w:val="both"/>
      </w:pPr>
      <w:r w:rsidRPr="00C82A3A">
        <w:rPr>
          <w:rFonts w:ascii="Palatino Linotype" w:eastAsia="Palatino Linotype" w:hAnsi="Palatino Linotype" w:cs="Palatino Linotype"/>
          <w:b/>
          <w:i/>
          <w:color w:val="000000"/>
          <w:sz w:val="22"/>
          <w:szCs w:val="22"/>
        </w:rPr>
        <w:t>Artículo 38.</w:t>
      </w:r>
      <w:r w:rsidRPr="00C82A3A">
        <w:rPr>
          <w:rFonts w:ascii="Palatino Linotype" w:eastAsia="Palatino Linotype" w:hAnsi="Palatino Linotype" w:cs="Palatino Linotype"/>
          <w:i/>
          <w:color w:val="000000"/>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C82A3A">
        <w:rPr>
          <w:rFonts w:ascii="Palatino Linotype" w:eastAsia="Palatino Linotype" w:hAnsi="Palatino Linotype" w:cs="Palatino Linotype"/>
          <w:b/>
          <w:i/>
          <w:color w:val="000000"/>
          <w:sz w:val="22"/>
          <w:szCs w:val="22"/>
        </w:rPr>
        <w:t>”</w:t>
      </w:r>
      <w:r w:rsidRPr="00C82A3A">
        <w:rPr>
          <w:rFonts w:ascii="Palatino Linotype" w:eastAsia="Palatino Linotype" w:hAnsi="Palatino Linotype" w:cs="Palatino Linotype"/>
          <w:i/>
          <w:color w:val="000000"/>
          <w:sz w:val="22"/>
          <w:szCs w:val="22"/>
        </w:rPr>
        <w:t> </w:t>
      </w:r>
    </w:p>
    <w:p w14:paraId="6E951EDA" w14:textId="77777777" w:rsidR="00703368" w:rsidRPr="00C82A3A" w:rsidRDefault="00703368" w:rsidP="00703368">
      <w:pPr>
        <w:spacing w:line="360" w:lineRule="auto"/>
      </w:pPr>
    </w:p>
    <w:p w14:paraId="69CD8CD3" w14:textId="77777777" w:rsidR="00703368" w:rsidRPr="00C82A3A" w:rsidRDefault="00703368" w:rsidP="00703368">
      <w:pPr>
        <w:spacing w:line="360" w:lineRule="auto"/>
        <w:jc w:val="both"/>
      </w:pPr>
      <w:r w:rsidRPr="00C82A3A">
        <w:rPr>
          <w:rFonts w:ascii="Palatino Linotype" w:eastAsia="Palatino Linotype" w:hAnsi="Palatino Linotype" w:cs="Palatino Linotype"/>
          <w:color w:val="000000"/>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w:t>
      </w:r>
      <w:r w:rsidRPr="00C82A3A">
        <w:rPr>
          <w:rFonts w:ascii="Palatino Linotype" w:eastAsia="Palatino Linotype" w:hAnsi="Palatino Linotype" w:cs="Palatino Linotype"/>
          <w:color w:val="000000"/>
        </w:rPr>
        <w:lastRenderedPageBreak/>
        <w:t xml:space="preserve">Personales en Posesión de Sujetos Obligados del Estado de México y Municipios; por consiguiente, se trata de información confidencial que debe ser protegida por </w:t>
      </w:r>
      <w:r w:rsidRPr="00C82A3A">
        <w:rPr>
          <w:rFonts w:ascii="Palatino Linotype" w:eastAsia="Palatino Linotype" w:hAnsi="Palatino Linotype" w:cs="Palatino Linotype"/>
          <w:b/>
          <w:color w:val="000000"/>
        </w:rPr>
        <w:t>EL SUJETO OBLIGADO,</w:t>
      </w:r>
      <w:r w:rsidRPr="00C82A3A">
        <w:rPr>
          <w:rFonts w:ascii="Palatino Linotype" w:eastAsia="Palatino Linotype" w:hAnsi="Palatino Linotype" w:cs="Palatino Linotype"/>
          <w:color w:val="000000"/>
        </w:rPr>
        <w:t xml:space="preserve"> por lo que, todo dato personal susceptible de clasificación debe ser protegido.</w:t>
      </w:r>
    </w:p>
    <w:p w14:paraId="0DA06FC5" w14:textId="77777777" w:rsidR="00703368" w:rsidRPr="00C82A3A" w:rsidRDefault="00703368" w:rsidP="00703368">
      <w:pPr>
        <w:spacing w:line="360" w:lineRule="auto"/>
        <w:jc w:val="both"/>
      </w:pPr>
    </w:p>
    <w:p w14:paraId="5EEC885E" w14:textId="77777777" w:rsidR="00703368" w:rsidRPr="00C82A3A" w:rsidRDefault="00703368" w:rsidP="00703368">
      <w:pPr>
        <w:spacing w:line="360" w:lineRule="auto"/>
        <w:jc w:val="both"/>
      </w:pPr>
      <w:r w:rsidRPr="00C82A3A">
        <w:rPr>
          <w:rFonts w:ascii="Palatino Linotype" w:eastAsia="Palatino Linotype" w:hAnsi="Palatino Linotype" w:cs="Palatino Linotype"/>
          <w:color w:val="000000"/>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3387A02" w14:textId="77777777" w:rsidR="00703368" w:rsidRPr="00C82A3A" w:rsidRDefault="00703368" w:rsidP="00703368">
      <w:pPr>
        <w:ind w:left="851" w:right="902"/>
        <w:jc w:val="both"/>
      </w:pPr>
      <w:r w:rsidRPr="00C82A3A">
        <w:rPr>
          <w:rFonts w:ascii="Palatino Linotype" w:eastAsia="Palatino Linotype" w:hAnsi="Palatino Linotype" w:cs="Palatino Linotype"/>
          <w:b/>
          <w:i/>
          <w:color w:val="000000"/>
          <w:sz w:val="22"/>
          <w:szCs w:val="22"/>
        </w:rPr>
        <w:t xml:space="preserve">“Artículo 49. </w:t>
      </w:r>
      <w:r w:rsidRPr="00C82A3A">
        <w:rPr>
          <w:rFonts w:ascii="Palatino Linotype" w:eastAsia="Palatino Linotype" w:hAnsi="Palatino Linotype" w:cs="Palatino Linotype"/>
          <w:i/>
          <w:color w:val="000000"/>
          <w:sz w:val="22"/>
          <w:szCs w:val="22"/>
        </w:rPr>
        <w:t>Los Comités de Transparencia tendrán las siguientes atribuciones:</w:t>
      </w:r>
    </w:p>
    <w:p w14:paraId="18AD5BDF" w14:textId="77777777" w:rsidR="00703368" w:rsidRPr="00C82A3A" w:rsidRDefault="00703368" w:rsidP="00703368">
      <w:pPr>
        <w:ind w:left="851" w:right="902"/>
        <w:jc w:val="both"/>
      </w:pPr>
      <w:r w:rsidRPr="00C82A3A">
        <w:rPr>
          <w:rFonts w:ascii="Palatino Linotype" w:eastAsia="Palatino Linotype" w:hAnsi="Palatino Linotype" w:cs="Palatino Linotype"/>
          <w:b/>
          <w:i/>
          <w:color w:val="000000"/>
          <w:sz w:val="22"/>
          <w:szCs w:val="22"/>
        </w:rPr>
        <w:t>VIII.</w:t>
      </w:r>
      <w:r w:rsidRPr="00C82A3A">
        <w:rPr>
          <w:rFonts w:ascii="Palatino Linotype" w:eastAsia="Palatino Linotype" w:hAnsi="Palatino Linotype" w:cs="Palatino Linotype"/>
          <w:i/>
          <w:color w:val="000000"/>
          <w:sz w:val="22"/>
          <w:szCs w:val="22"/>
        </w:rPr>
        <w:t xml:space="preserve"> Aprobar, modificar o revocar la clasificación de la información;</w:t>
      </w:r>
    </w:p>
    <w:p w14:paraId="4DAA35E1" w14:textId="77777777" w:rsidR="00703368" w:rsidRPr="00C82A3A" w:rsidRDefault="00703368" w:rsidP="00703368">
      <w:pPr>
        <w:ind w:left="851" w:right="902"/>
        <w:jc w:val="both"/>
      </w:pPr>
      <w:r w:rsidRPr="00C82A3A">
        <w:rPr>
          <w:rFonts w:ascii="Palatino Linotype" w:eastAsia="Palatino Linotype" w:hAnsi="Palatino Linotype" w:cs="Palatino Linotype"/>
          <w:b/>
          <w:i/>
          <w:color w:val="000000"/>
          <w:sz w:val="22"/>
          <w:szCs w:val="22"/>
        </w:rPr>
        <w:t>Artículo 132.</w:t>
      </w:r>
      <w:r w:rsidRPr="00C82A3A">
        <w:rPr>
          <w:rFonts w:ascii="Palatino Linotype" w:eastAsia="Palatino Linotype" w:hAnsi="Palatino Linotype" w:cs="Palatino Linotype"/>
          <w:i/>
          <w:color w:val="000000"/>
          <w:sz w:val="22"/>
          <w:szCs w:val="22"/>
        </w:rPr>
        <w:t xml:space="preserve"> La clasificación de la información se llevará a cabo en el momento en que:</w:t>
      </w:r>
    </w:p>
    <w:p w14:paraId="15E1D79A" w14:textId="77777777" w:rsidR="00703368" w:rsidRPr="00C82A3A" w:rsidRDefault="00703368" w:rsidP="00703368">
      <w:pPr>
        <w:ind w:left="851" w:right="902"/>
        <w:jc w:val="both"/>
      </w:pPr>
      <w:r w:rsidRPr="00C82A3A">
        <w:rPr>
          <w:rFonts w:ascii="Palatino Linotype" w:eastAsia="Palatino Linotype" w:hAnsi="Palatino Linotype" w:cs="Palatino Linotype"/>
          <w:b/>
          <w:i/>
          <w:color w:val="000000"/>
          <w:sz w:val="22"/>
          <w:szCs w:val="22"/>
        </w:rPr>
        <w:t>I.</w:t>
      </w:r>
      <w:r w:rsidRPr="00C82A3A">
        <w:rPr>
          <w:rFonts w:ascii="Palatino Linotype" w:eastAsia="Palatino Linotype" w:hAnsi="Palatino Linotype" w:cs="Palatino Linotype"/>
          <w:i/>
          <w:color w:val="000000"/>
          <w:sz w:val="22"/>
          <w:szCs w:val="22"/>
        </w:rPr>
        <w:t xml:space="preserve"> Se reciba una solicitud de acceso a la información;</w:t>
      </w:r>
    </w:p>
    <w:p w14:paraId="1418E0C7" w14:textId="77777777" w:rsidR="00703368" w:rsidRPr="00C82A3A" w:rsidRDefault="00703368" w:rsidP="00703368">
      <w:pPr>
        <w:ind w:left="851" w:right="902"/>
        <w:jc w:val="both"/>
      </w:pPr>
      <w:r w:rsidRPr="00C82A3A">
        <w:rPr>
          <w:rFonts w:ascii="Palatino Linotype" w:eastAsia="Palatino Linotype" w:hAnsi="Palatino Linotype" w:cs="Palatino Linotype"/>
          <w:b/>
          <w:i/>
          <w:color w:val="000000"/>
          <w:sz w:val="22"/>
          <w:szCs w:val="22"/>
        </w:rPr>
        <w:t>II.</w:t>
      </w:r>
      <w:r w:rsidRPr="00C82A3A">
        <w:rPr>
          <w:rFonts w:ascii="Palatino Linotype" w:eastAsia="Palatino Linotype" w:hAnsi="Palatino Linotype" w:cs="Palatino Linotype"/>
          <w:i/>
          <w:color w:val="000000"/>
          <w:sz w:val="22"/>
          <w:szCs w:val="22"/>
        </w:rPr>
        <w:t xml:space="preserve"> Se determine mediante resolución de autoridad competente; o</w:t>
      </w:r>
    </w:p>
    <w:p w14:paraId="1973DDC1" w14:textId="77777777" w:rsidR="00703368" w:rsidRPr="00C82A3A" w:rsidRDefault="00703368" w:rsidP="00703368">
      <w:pPr>
        <w:ind w:left="851" w:right="902"/>
        <w:jc w:val="both"/>
      </w:pPr>
      <w:r w:rsidRPr="00C82A3A">
        <w:rPr>
          <w:rFonts w:ascii="Palatino Linotype" w:eastAsia="Palatino Linotype" w:hAnsi="Palatino Linotype" w:cs="Palatino Linotype"/>
          <w:i/>
          <w:color w:val="000000"/>
          <w:sz w:val="22"/>
          <w:szCs w:val="22"/>
        </w:rPr>
        <w:t>III. Se generen versiones públicas para dar cumplimiento a las obligaciones de transparencia previstas en esta Ley.</w:t>
      </w:r>
      <w:r w:rsidRPr="00C82A3A">
        <w:rPr>
          <w:rFonts w:ascii="Palatino Linotype" w:eastAsia="Palatino Linotype" w:hAnsi="Palatino Linotype" w:cs="Palatino Linotype"/>
          <w:b/>
          <w:i/>
          <w:color w:val="000000"/>
          <w:sz w:val="22"/>
          <w:szCs w:val="22"/>
        </w:rPr>
        <w:t>”</w:t>
      </w:r>
    </w:p>
    <w:p w14:paraId="0D0EF614" w14:textId="77777777" w:rsidR="00703368" w:rsidRPr="00C82A3A" w:rsidRDefault="00703368" w:rsidP="00703368">
      <w:pPr>
        <w:ind w:left="851" w:right="902"/>
        <w:jc w:val="both"/>
      </w:pPr>
      <w:r w:rsidRPr="00C82A3A">
        <w:rPr>
          <w:rFonts w:ascii="Palatino Linotype" w:eastAsia="Palatino Linotype" w:hAnsi="Palatino Linotype" w:cs="Palatino Linotype"/>
          <w:b/>
          <w:i/>
          <w:color w:val="000000"/>
          <w:sz w:val="22"/>
          <w:szCs w:val="22"/>
        </w:rPr>
        <w:t>“Segundo.-</w:t>
      </w:r>
      <w:r w:rsidRPr="00C82A3A">
        <w:rPr>
          <w:rFonts w:ascii="Palatino Linotype" w:eastAsia="Palatino Linotype" w:hAnsi="Palatino Linotype" w:cs="Palatino Linotype"/>
          <w:i/>
          <w:color w:val="000000"/>
          <w:sz w:val="22"/>
          <w:szCs w:val="22"/>
        </w:rPr>
        <w:t xml:space="preserve"> Para efectos de los presentes Lineamientos Generales, se entenderá por:</w:t>
      </w:r>
    </w:p>
    <w:p w14:paraId="12032340" w14:textId="77777777" w:rsidR="00703368" w:rsidRPr="00C82A3A" w:rsidRDefault="00703368" w:rsidP="00703368">
      <w:pPr>
        <w:ind w:left="851" w:right="902"/>
        <w:jc w:val="both"/>
      </w:pPr>
      <w:r w:rsidRPr="00C82A3A">
        <w:rPr>
          <w:rFonts w:ascii="Palatino Linotype" w:eastAsia="Palatino Linotype" w:hAnsi="Palatino Linotype" w:cs="Palatino Linotype"/>
          <w:b/>
          <w:i/>
          <w:color w:val="000000"/>
          <w:sz w:val="22"/>
          <w:szCs w:val="22"/>
        </w:rPr>
        <w:t>XVIII.</w:t>
      </w:r>
      <w:r w:rsidRPr="00C82A3A">
        <w:rPr>
          <w:rFonts w:ascii="Palatino Linotype" w:eastAsia="Palatino Linotype" w:hAnsi="Palatino Linotype" w:cs="Palatino Linotype"/>
          <w:i/>
          <w:color w:val="000000"/>
          <w:sz w:val="22"/>
          <w:szCs w:val="22"/>
        </w:rPr>
        <w:t xml:space="preserve">  </w:t>
      </w:r>
      <w:r w:rsidRPr="00C82A3A">
        <w:rPr>
          <w:rFonts w:ascii="Palatino Linotype" w:eastAsia="Palatino Linotype" w:hAnsi="Palatino Linotype" w:cs="Palatino Linotype"/>
          <w:b/>
          <w:i/>
          <w:color w:val="000000"/>
          <w:sz w:val="22"/>
          <w:szCs w:val="22"/>
        </w:rPr>
        <w:t>Versión pública:</w:t>
      </w:r>
      <w:r w:rsidRPr="00C82A3A">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D6C1AC1" w14:textId="77777777" w:rsidR="00703368" w:rsidRPr="00C82A3A" w:rsidRDefault="00703368" w:rsidP="00703368">
      <w:pPr>
        <w:ind w:left="851" w:right="902"/>
        <w:jc w:val="both"/>
      </w:pPr>
      <w:r w:rsidRPr="00C82A3A">
        <w:rPr>
          <w:rFonts w:ascii="Palatino Linotype" w:eastAsia="Palatino Linotype" w:hAnsi="Palatino Linotype" w:cs="Palatino Linotype"/>
          <w:b/>
          <w:i/>
          <w:color w:val="000000"/>
          <w:sz w:val="22"/>
          <w:szCs w:val="22"/>
        </w:rPr>
        <w:t>Cuarto.</w:t>
      </w:r>
      <w:r w:rsidRPr="00C82A3A">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C82A3A">
        <w:rPr>
          <w:rFonts w:ascii="Palatino Linotype" w:eastAsia="Palatino Linotype" w:hAnsi="Palatino Linotype" w:cs="Palatino Linotype"/>
          <w:i/>
          <w:color w:val="000000"/>
          <w:sz w:val="22"/>
          <w:szCs w:val="22"/>
        </w:rPr>
        <w:lastRenderedPageBreak/>
        <w:t>materia en el ámbito de sus respectivas competencias, en tanto estas últimas no contravengan lo dispuesto en la Ley General.</w:t>
      </w:r>
    </w:p>
    <w:p w14:paraId="574B230C" w14:textId="77777777" w:rsidR="00703368" w:rsidRPr="00C82A3A" w:rsidRDefault="00703368" w:rsidP="00703368">
      <w:pPr>
        <w:ind w:left="851" w:right="902"/>
        <w:jc w:val="both"/>
      </w:pPr>
      <w:r w:rsidRPr="00C82A3A">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14:paraId="788C6164" w14:textId="77777777" w:rsidR="00703368" w:rsidRPr="00C82A3A" w:rsidRDefault="00703368" w:rsidP="00703368">
      <w:pPr>
        <w:ind w:left="851" w:right="902"/>
        <w:jc w:val="both"/>
      </w:pPr>
      <w:r w:rsidRPr="00C82A3A">
        <w:rPr>
          <w:rFonts w:ascii="Palatino Linotype" w:eastAsia="Palatino Linotype" w:hAnsi="Palatino Linotype" w:cs="Palatino Linotype"/>
          <w:b/>
          <w:i/>
          <w:color w:val="000000"/>
          <w:sz w:val="22"/>
          <w:szCs w:val="22"/>
        </w:rPr>
        <w:t>Quinto.</w:t>
      </w:r>
      <w:r w:rsidRPr="00C82A3A">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C8137F5" w14:textId="77777777" w:rsidR="00703368" w:rsidRPr="00C82A3A" w:rsidRDefault="00703368" w:rsidP="00703368">
      <w:pPr>
        <w:ind w:left="851" w:right="902"/>
        <w:jc w:val="both"/>
      </w:pPr>
      <w:r w:rsidRPr="00C82A3A">
        <w:rPr>
          <w:rFonts w:ascii="Palatino Linotype" w:eastAsia="Palatino Linotype" w:hAnsi="Palatino Linotype" w:cs="Palatino Linotype"/>
          <w:b/>
          <w:i/>
          <w:color w:val="000000"/>
          <w:sz w:val="22"/>
          <w:szCs w:val="22"/>
        </w:rPr>
        <w:t>Sexto.</w:t>
      </w:r>
      <w:r w:rsidRPr="00C82A3A">
        <w:rPr>
          <w:rFonts w:ascii="Palatino Linotype" w:eastAsia="Palatino Linotype" w:hAnsi="Palatino Linotype" w:cs="Palatino Linotype"/>
          <w:i/>
          <w:color w:val="000000"/>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44C8AF2" w14:textId="77777777" w:rsidR="00703368" w:rsidRPr="00C82A3A" w:rsidRDefault="00703368" w:rsidP="00703368">
      <w:pPr>
        <w:ind w:left="851" w:right="902"/>
        <w:jc w:val="both"/>
      </w:pPr>
      <w:r w:rsidRPr="00C82A3A">
        <w:rPr>
          <w:rFonts w:ascii="Palatino Linotype" w:eastAsia="Palatino Linotype" w:hAnsi="Palatino Linotype" w:cs="Palatino Linotype"/>
          <w:i/>
          <w:color w:val="000000"/>
          <w:sz w:val="22"/>
          <w:szCs w:val="22"/>
        </w:rPr>
        <w:t>La clasificación de información se realizará conforme a un análisis caso por caso, mediante la aplicación de la prueba de daño y de interés público.</w:t>
      </w:r>
    </w:p>
    <w:p w14:paraId="477B30B1" w14:textId="77777777" w:rsidR="00703368" w:rsidRPr="00C82A3A" w:rsidRDefault="00703368" w:rsidP="00703368">
      <w:pPr>
        <w:ind w:left="851" w:right="902"/>
        <w:jc w:val="both"/>
      </w:pPr>
      <w:r w:rsidRPr="00C82A3A">
        <w:rPr>
          <w:rFonts w:ascii="Palatino Linotype" w:eastAsia="Palatino Linotype" w:hAnsi="Palatino Linotype" w:cs="Palatino Linotype"/>
          <w:b/>
          <w:i/>
          <w:color w:val="000000"/>
          <w:sz w:val="22"/>
          <w:szCs w:val="22"/>
        </w:rPr>
        <w:t>Séptimo.</w:t>
      </w:r>
      <w:r w:rsidRPr="00C82A3A">
        <w:rPr>
          <w:rFonts w:ascii="Palatino Linotype" w:eastAsia="Palatino Linotype" w:hAnsi="Palatino Linotype" w:cs="Palatino Linotype"/>
          <w:i/>
          <w:color w:val="000000"/>
          <w:sz w:val="22"/>
          <w:szCs w:val="22"/>
        </w:rPr>
        <w:t xml:space="preserve"> La clasificación de la información se llevará a cabo en el momento en que:</w:t>
      </w:r>
    </w:p>
    <w:p w14:paraId="5C07DAC7" w14:textId="77777777" w:rsidR="00703368" w:rsidRPr="00C82A3A" w:rsidRDefault="00703368" w:rsidP="00703368">
      <w:pPr>
        <w:ind w:left="851" w:right="902"/>
        <w:jc w:val="both"/>
      </w:pPr>
      <w:r w:rsidRPr="00C82A3A">
        <w:rPr>
          <w:rFonts w:ascii="Palatino Linotype" w:eastAsia="Palatino Linotype" w:hAnsi="Palatino Linotype" w:cs="Palatino Linotype"/>
          <w:b/>
          <w:i/>
          <w:color w:val="000000"/>
          <w:sz w:val="22"/>
          <w:szCs w:val="22"/>
        </w:rPr>
        <w:t>I.</w:t>
      </w:r>
      <w:r w:rsidRPr="00C82A3A">
        <w:rPr>
          <w:rFonts w:ascii="Palatino Linotype" w:eastAsia="Palatino Linotype" w:hAnsi="Palatino Linotype" w:cs="Palatino Linotype"/>
          <w:i/>
          <w:color w:val="000000"/>
          <w:sz w:val="22"/>
          <w:szCs w:val="22"/>
        </w:rPr>
        <w:t>        Se reciba una solicitud de acceso a la información;</w:t>
      </w:r>
    </w:p>
    <w:p w14:paraId="3460F463" w14:textId="77777777" w:rsidR="00703368" w:rsidRPr="00C82A3A" w:rsidRDefault="00703368" w:rsidP="00703368">
      <w:pPr>
        <w:ind w:left="851" w:right="902"/>
        <w:jc w:val="both"/>
      </w:pPr>
      <w:r w:rsidRPr="00C82A3A">
        <w:rPr>
          <w:rFonts w:ascii="Palatino Linotype" w:eastAsia="Palatino Linotype" w:hAnsi="Palatino Linotype" w:cs="Palatino Linotype"/>
          <w:b/>
          <w:i/>
          <w:color w:val="000000"/>
          <w:sz w:val="22"/>
          <w:szCs w:val="22"/>
        </w:rPr>
        <w:t>II.</w:t>
      </w:r>
      <w:r w:rsidRPr="00C82A3A">
        <w:rPr>
          <w:rFonts w:ascii="Palatino Linotype" w:eastAsia="Palatino Linotype" w:hAnsi="Palatino Linotype" w:cs="Palatino Linotype"/>
          <w:i/>
          <w:color w:val="000000"/>
          <w:sz w:val="22"/>
          <w:szCs w:val="22"/>
        </w:rPr>
        <w:t xml:space="preserve">       Se determine mediante resolución de autoridad competente, o</w:t>
      </w:r>
    </w:p>
    <w:p w14:paraId="068C499E" w14:textId="77777777" w:rsidR="00703368" w:rsidRPr="00C82A3A" w:rsidRDefault="00703368" w:rsidP="00703368">
      <w:pPr>
        <w:ind w:left="851" w:right="902"/>
        <w:jc w:val="both"/>
      </w:pPr>
      <w:r w:rsidRPr="00C82A3A">
        <w:rPr>
          <w:rFonts w:ascii="Palatino Linotype" w:eastAsia="Palatino Linotype" w:hAnsi="Palatino Linotype" w:cs="Palatino Linotype"/>
          <w:b/>
          <w:i/>
          <w:color w:val="000000"/>
          <w:sz w:val="22"/>
          <w:szCs w:val="22"/>
        </w:rPr>
        <w:t>III.</w:t>
      </w:r>
      <w:r w:rsidRPr="00C82A3A">
        <w:rPr>
          <w:rFonts w:ascii="Palatino Linotype" w:eastAsia="Palatino Linotype" w:hAnsi="Palatino Linotype" w:cs="Palatino Linotype"/>
          <w:i/>
          <w:color w:val="000000"/>
          <w:sz w:val="22"/>
          <w:szCs w:val="22"/>
        </w:rPr>
        <w:t>      Se generen versiones públicas para dar cumplimiento a las obligaciones de transparencia previstas en la Ley General, la Ley Federal y las correspondientes de las entidades federativas.</w:t>
      </w:r>
    </w:p>
    <w:p w14:paraId="4EF0E918" w14:textId="77777777" w:rsidR="00703368" w:rsidRPr="00C82A3A" w:rsidRDefault="00703368" w:rsidP="00703368">
      <w:pPr>
        <w:ind w:left="851" w:right="902"/>
        <w:jc w:val="both"/>
      </w:pPr>
      <w:r w:rsidRPr="00C82A3A">
        <w:rPr>
          <w:rFonts w:ascii="Palatino Linotype" w:eastAsia="Palatino Linotype" w:hAnsi="Palatino Linotype" w:cs="Palatino Linotype"/>
          <w:i/>
          <w:color w:val="000000"/>
          <w:sz w:val="22"/>
          <w:szCs w:val="22"/>
        </w:rPr>
        <w:t>Los titulares de las áreas deberán revisar la clasificación al momento de la recepción de una solicitud de acceso a la información, para verificar si encuadra en una causal de reserva o de confidencialidad.</w:t>
      </w:r>
    </w:p>
    <w:p w14:paraId="0B2B2E7D" w14:textId="77777777" w:rsidR="00703368" w:rsidRPr="00C82A3A" w:rsidRDefault="00703368" w:rsidP="00703368">
      <w:pPr>
        <w:ind w:left="851" w:right="902"/>
        <w:jc w:val="both"/>
      </w:pPr>
      <w:r w:rsidRPr="00C82A3A">
        <w:rPr>
          <w:rFonts w:ascii="Palatino Linotype" w:eastAsia="Palatino Linotype" w:hAnsi="Palatino Linotype" w:cs="Palatino Linotype"/>
          <w:b/>
          <w:i/>
          <w:color w:val="000000"/>
          <w:sz w:val="22"/>
          <w:szCs w:val="22"/>
        </w:rPr>
        <w:t>Octavo.</w:t>
      </w:r>
      <w:r w:rsidRPr="00C82A3A">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2A3330D" w14:textId="77777777" w:rsidR="00703368" w:rsidRPr="00C82A3A" w:rsidRDefault="00703368" w:rsidP="00703368">
      <w:pPr>
        <w:ind w:left="851" w:right="902"/>
        <w:jc w:val="both"/>
      </w:pPr>
      <w:r w:rsidRPr="00C82A3A">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14:paraId="19EA31B2" w14:textId="77777777" w:rsidR="00703368" w:rsidRPr="00C82A3A" w:rsidRDefault="00703368" w:rsidP="00703368">
      <w:pPr>
        <w:ind w:left="851" w:right="902"/>
        <w:jc w:val="both"/>
      </w:pPr>
      <w:r w:rsidRPr="00C82A3A">
        <w:rPr>
          <w:rFonts w:ascii="Palatino Linotype" w:eastAsia="Palatino Linotype" w:hAnsi="Palatino Linotype" w:cs="Palatino Linotype"/>
          <w:i/>
          <w:color w:val="000000"/>
          <w:sz w:val="22"/>
          <w:szCs w:val="22"/>
        </w:rPr>
        <w:t>En caso de referirse a información reservada, la motivación de la clasificación también deberá comprender las circunstancias que justifican el establecimiento de determinado plazo de reserva.</w:t>
      </w:r>
    </w:p>
    <w:p w14:paraId="48814770" w14:textId="77777777" w:rsidR="00703368" w:rsidRPr="00C82A3A" w:rsidRDefault="00703368" w:rsidP="00703368">
      <w:pPr>
        <w:ind w:left="851" w:right="902"/>
        <w:jc w:val="both"/>
      </w:pPr>
      <w:r w:rsidRPr="00C82A3A">
        <w:rPr>
          <w:rFonts w:ascii="Palatino Linotype" w:eastAsia="Palatino Linotype" w:hAnsi="Palatino Linotype" w:cs="Palatino Linotype"/>
          <w:i/>
          <w:color w:val="000000"/>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29E825C" w14:textId="77777777" w:rsidR="00703368" w:rsidRPr="00C82A3A" w:rsidRDefault="00703368" w:rsidP="00703368">
      <w:pPr>
        <w:ind w:left="851" w:right="902"/>
        <w:jc w:val="both"/>
      </w:pPr>
      <w:r w:rsidRPr="00C82A3A">
        <w:rPr>
          <w:rFonts w:ascii="Palatino Linotype" w:eastAsia="Palatino Linotype" w:hAnsi="Palatino Linotype" w:cs="Palatino Linotype"/>
          <w:i/>
          <w:color w:val="000000"/>
          <w:sz w:val="22"/>
          <w:szCs w:val="22"/>
        </w:rPr>
        <w:lastRenderedPageBreak/>
        <w:t>Los documentos contenidos en los archivos históricos y los identificados como históricos confidenciales no serán susceptibles de clasificación como reservados.</w:t>
      </w:r>
    </w:p>
    <w:p w14:paraId="35FBC1C3" w14:textId="77777777" w:rsidR="00703368" w:rsidRPr="00C82A3A" w:rsidRDefault="00703368" w:rsidP="00703368">
      <w:pPr>
        <w:ind w:left="851" w:right="902"/>
        <w:jc w:val="both"/>
      </w:pPr>
      <w:r w:rsidRPr="00C82A3A">
        <w:rPr>
          <w:rFonts w:ascii="Palatino Linotype" w:eastAsia="Palatino Linotype" w:hAnsi="Palatino Linotype" w:cs="Palatino Linotype"/>
          <w:b/>
          <w:i/>
          <w:color w:val="000000"/>
          <w:sz w:val="22"/>
          <w:szCs w:val="22"/>
        </w:rPr>
        <w:t>Noveno.</w:t>
      </w:r>
      <w:r w:rsidRPr="00C82A3A">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645347A" w14:textId="77777777" w:rsidR="00703368" w:rsidRPr="00C82A3A" w:rsidRDefault="00703368" w:rsidP="00703368">
      <w:pPr>
        <w:ind w:left="851" w:right="902"/>
        <w:jc w:val="both"/>
      </w:pPr>
      <w:r w:rsidRPr="00C82A3A">
        <w:rPr>
          <w:rFonts w:ascii="Palatino Linotype" w:eastAsia="Palatino Linotype" w:hAnsi="Palatino Linotype" w:cs="Palatino Linotype"/>
          <w:b/>
          <w:i/>
          <w:color w:val="000000"/>
          <w:sz w:val="22"/>
          <w:szCs w:val="22"/>
        </w:rPr>
        <w:t>Décimo.</w:t>
      </w:r>
      <w:r w:rsidRPr="00C82A3A">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7FAEF9A" w14:textId="77777777" w:rsidR="00703368" w:rsidRPr="00C82A3A" w:rsidRDefault="00703368" w:rsidP="00703368">
      <w:pPr>
        <w:ind w:left="851" w:right="902"/>
        <w:jc w:val="both"/>
      </w:pPr>
      <w:r w:rsidRPr="00C82A3A">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14:paraId="70C6EB7E" w14:textId="77777777" w:rsidR="00703368" w:rsidRPr="00C82A3A" w:rsidRDefault="00703368" w:rsidP="00703368">
      <w:pPr>
        <w:ind w:left="851" w:right="899"/>
        <w:jc w:val="both"/>
      </w:pPr>
      <w:r w:rsidRPr="00C82A3A">
        <w:rPr>
          <w:rFonts w:ascii="Palatino Linotype" w:eastAsia="Palatino Linotype" w:hAnsi="Palatino Linotype" w:cs="Palatino Linotype"/>
          <w:b/>
          <w:i/>
          <w:color w:val="000000"/>
          <w:sz w:val="22"/>
          <w:szCs w:val="22"/>
        </w:rPr>
        <w:t>Décimo primero.</w:t>
      </w:r>
      <w:r w:rsidRPr="00C82A3A">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82A3A">
        <w:rPr>
          <w:rFonts w:ascii="Palatino Linotype" w:eastAsia="Palatino Linotype" w:hAnsi="Palatino Linotype" w:cs="Palatino Linotype"/>
          <w:b/>
          <w:i/>
          <w:color w:val="000000"/>
          <w:sz w:val="22"/>
          <w:szCs w:val="22"/>
        </w:rPr>
        <w:t>”</w:t>
      </w:r>
    </w:p>
    <w:p w14:paraId="1A45270E" w14:textId="77777777" w:rsidR="00703368" w:rsidRPr="00C82A3A" w:rsidRDefault="00703368" w:rsidP="00703368">
      <w:pPr>
        <w:ind w:left="851" w:right="899"/>
        <w:jc w:val="both"/>
      </w:pPr>
    </w:p>
    <w:p w14:paraId="69F7F550" w14:textId="77777777" w:rsidR="00703368" w:rsidRPr="00C82A3A" w:rsidRDefault="00703368" w:rsidP="00703368">
      <w:pPr>
        <w:spacing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color w:val="000000"/>
        </w:rPr>
        <w:t xml:space="preserve">Consecuentemente, se destaca que la versión pública que elabore </w:t>
      </w:r>
      <w:r w:rsidRPr="00C82A3A">
        <w:rPr>
          <w:rFonts w:ascii="Palatino Linotype" w:eastAsia="Palatino Linotype" w:hAnsi="Palatino Linotype" w:cs="Palatino Linotype"/>
          <w:b/>
          <w:color w:val="000000"/>
        </w:rPr>
        <w:t>EL SUJETO OBLIGADO</w:t>
      </w:r>
      <w:r w:rsidRPr="00C82A3A">
        <w:rPr>
          <w:rFonts w:ascii="Palatino Linotype" w:eastAsia="Palatino Linotype" w:hAnsi="Palatino Linotype" w:cs="Palatino Linotype"/>
          <w:color w:val="000000"/>
        </w:rPr>
        <w:t xml:space="preserve"> debe cumplir con las formalidades exigidas en la Ley, por lo que para tal efecto emitirá el </w:t>
      </w:r>
      <w:r w:rsidRPr="00C82A3A">
        <w:rPr>
          <w:rFonts w:ascii="Palatino Linotype" w:eastAsia="Palatino Linotype" w:hAnsi="Palatino Linotype" w:cs="Palatino Linotype"/>
          <w:b/>
          <w:color w:val="000000"/>
        </w:rPr>
        <w:t>Acuerdo del Comité de Transparencia</w:t>
      </w:r>
      <w:r w:rsidRPr="00C82A3A">
        <w:rPr>
          <w:rFonts w:ascii="Palatino Linotype" w:eastAsia="Palatino Linotype" w:hAnsi="Palatino Linotype" w:cs="Palatino Linotype"/>
          <w:color w:val="000000"/>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w:t>
      </w:r>
      <w:r w:rsidRPr="00C82A3A">
        <w:rPr>
          <w:rFonts w:ascii="Palatino Linotype" w:eastAsia="Palatino Linotype" w:hAnsi="Palatino Linotype" w:cs="Palatino Linotype"/>
          <w:color w:val="000000"/>
        </w:rPr>
        <w:lastRenderedPageBreak/>
        <w:t>razones de ello se estaría violentando desde un inicio el derecho de acceso a la información del solicitante.</w:t>
      </w:r>
    </w:p>
    <w:p w14:paraId="688AE4DD" w14:textId="77777777" w:rsidR="00703368" w:rsidRPr="00C82A3A" w:rsidRDefault="00703368" w:rsidP="00703368">
      <w:pPr>
        <w:widowControl w:val="0"/>
        <w:spacing w:line="360" w:lineRule="auto"/>
        <w:jc w:val="both"/>
        <w:rPr>
          <w:rFonts w:ascii="Palatino Linotype" w:eastAsia="Palatino Linotype" w:hAnsi="Palatino Linotype" w:cs="Palatino Linotype"/>
        </w:rPr>
      </w:pPr>
    </w:p>
    <w:p w14:paraId="337AD438" w14:textId="77777777" w:rsidR="00703368" w:rsidRPr="00C82A3A" w:rsidRDefault="00703368" w:rsidP="00703368">
      <w:pPr>
        <w:widowControl w:val="0"/>
        <w:spacing w:line="360" w:lineRule="auto"/>
        <w:jc w:val="both"/>
        <w:rPr>
          <w:rFonts w:ascii="Palatino Linotype" w:eastAsia="Palatino Linotype" w:hAnsi="Palatino Linotype" w:cs="Palatino Linotype"/>
        </w:rPr>
      </w:pPr>
      <w:r w:rsidRPr="00C82A3A">
        <w:rPr>
          <w:rFonts w:ascii="Palatino Linotype" w:eastAsia="Palatino Linotype" w:hAnsi="Palatino Linotype" w:cs="Palatino Linotype"/>
        </w:rPr>
        <w:t xml:space="preserve">Por último, no se omite mencionar que </w:t>
      </w:r>
      <w:r w:rsidRPr="00C82A3A">
        <w:rPr>
          <w:rFonts w:ascii="Palatino Linotype" w:eastAsia="Palatino Linotype" w:hAnsi="Palatino Linotype" w:cs="Palatino Linotype"/>
          <w:b/>
        </w:rPr>
        <w:t>LA RECURRENTE</w:t>
      </w:r>
      <w:r w:rsidRPr="00C82A3A">
        <w:rPr>
          <w:rFonts w:ascii="Palatino Linotype" w:eastAsia="Palatino Linotype" w:hAnsi="Palatino Linotype" w:cs="Palatino Linotype"/>
        </w:rPr>
        <w:t xml:space="preserve"> dentro de sus motivos o razones de inconformidad manifestó lo siguiente: </w:t>
      </w:r>
    </w:p>
    <w:p w14:paraId="0A2C2B55" w14:textId="77777777" w:rsidR="00703368" w:rsidRPr="00C82A3A" w:rsidRDefault="00703368" w:rsidP="00703368">
      <w:pPr>
        <w:widowControl w:val="0"/>
        <w:ind w:left="851" w:right="618"/>
        <w:jc w:val="both"/>
        <w:rPr>
          <w:rFonts w:ascii="Palatino Linotype" w:eastAsia="Palatino Linotype" w:hAnsi="Palatino Linotype" w:cs="Palatino Linotype"/>
          <w:i/>
          <w:sz w:val="22"/>
          <w:szCs w:val="22"/>
        </w:rPr>
      </w:pPr>
      <w:r w:rsidRPr="00C82A3A">
        <w:rPr>
          <w:rFonts w:ascii="Palatino Linotype" w:eastAsia="Palatino Linotype" w:hAnsi="Palatino Linotype" w:cs="Palatino Linotype"/>
          <w:i/>
          <w:sz w:val="22"/>
          <w:szCs w:val="22"/>
        </w:rPr>
        <w:t>“No presenta la autorización de cambio de modalidad, no se justifica el pago por escánear, no presenta la información solicitada, ni por lo menos una parte, es decir en el supuesto de que fueran más de 7000 fojas deben entregar lo que soporte el sistema,</w:t>
      </w:r>
      <w:r w:rsidRPr="00C82A3A">
        <w:rPr>
          <w:rFonts w:ascii="Palatino Linotype" w:eastAsia="Palatino Linotype" w:hAnsi="Palatino Linotype" w:cs="Palatino Linotype"/>
          <w:b/>
          <w:i/>
          <w:sz w:val="22"/>
          <w:szCs w:val="22"/>
        </w:rPr>
        <w:t xml:space="preserve"> llevan meses vendiendo la respuesta y ocultando la información</w:t>
      </w:r>
      <w:r w:rsidRPr="00C82A3A">
        <w:rPr>
          <w:rFonts w:ascii="Palatino Linotype" w:eastAsia="Palatino Linotype" w:hAnsi="Palatino Linotype" w:cs="Palatino Linotype"/>
          <w:i/>
          <w:sz w:val="22"/>
          <w:szCs w:val="22"/>
        </w:rPr>
        <w:t>”(Sic)</w:t>
      </w:r>
    </w:p>
    <w:p w14:paraId="5B871E30" w14:textId="77777777" w:rsidR="00703368" w:rsidRPr="00C82A3A" w:rsidRDefault="00703368" w:rsidP="00703368">
      <w:pPr>
        <w:widowControl w:val="0"/>
        <w:ind w:left="851" w:right="618"/>
        <w:jc w:val="both"/>
        <w:rPr>
          <w:rFonts w:ascii="Palatino Linotype" w:eastAsia="Palatino Linotype" w:hAnsi="Palatino Linotype" w:cs="Palatino Linotype"/>
          <w:i/>
          <w:sz w:val="22"/>
          <w:szCs w:val="22"/>
        </w:rPr>
      </w:pPr>
      <w:r w:rsidRPr="00C82A3A">
        <w:rPr>
          <w:rFonts w:ascii="Palatino Linotype" w:eastAsia="Palatino Linotype" w:hAnsi="Palatino Linotype" w:cs="Palatino Linotype"/>
          <w:i/>
          <w:sz w:val="22"/>
          <w:szCs w:val="22"/>
        </w:rPr>
        <w:t>(Énfasis añadido)</w:t>
      </w:r>
    </w:p>
    <w:p w14:paraId="699E0E1F" w14:textId="77777777" w:rsidR="00703368" w:rsidRPr="00C82A3A" w:rsidRDefault="00703368" w:rsidP="00703368">
      <w:pPr>
        <w:spacing w:before="280" w:after="280"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rPr>
        <w:t>No obstante</w:t>
      </w:r>
      <w:r w:rsidRPr="00C82A3A">
        <w:rPr>
          <w:rFonts w:ascii="Palatino Linotype" w:eastAsia="Palatino Linotype" w:hAnsi="Palatino Linotype" w:cs="Palatino Linotype"/>
          <w:color w:val="222222"/>
        </w:rPr>
        <w:t>, de las constancias que integran el expediente electrónico del </w:t>
      </w:r>
      <w:r w:rsidRPr="00C82A3A">
        <w:rPr>
          <w:rFonts w:ascii="Palatino Linotype" w:eastAsia="Palatino Linotype" w:hAnsi="Palatino Linotype" w:cs="Palatino Linotype"/>
          <w:b/>
          <w:color w:val="222222"/>
        </w:rPr>
        <w:t>SAIMEX</w:t>
      </w:r>
      <w:r w:rsidRPr="00C82A3A">
        <w:rPr>
          <w:rFonts w:ascii="Palatino Linotype" w:eastAsia="Palatino Linotype" w:hAnsi="Palatino Linotype" w:cs="Palatino Linotype"/>
          <w:color w:val="222222"/>
        </w:rPr>
        <w:t> no se advirtió prueba alguna que sustentara su dicho; por ello, dichas </w:t>
      </w:r>
      <w:r w:rsidRPr="00C82A3A">
        <w:rPr>
          <w:rFonts w:ascii="Palatino Linotype" w:eastAsia="Palatino Linotype" w:hAnsi="Palatino Linotype" w:cs="Palatino Linotype"/>
          <w:color w:val="000000"/>
        </w:rPr>
        <w:t>manifestaciones, deben declarase inatendibles por este Instituto, puesto que constituyen un Derecho a la Libre Expresión, debido a que es inviolable la libertad de difundir opiniones, información e ideas, a través de cualquier medio.</w:t>
      </w:r>
    </w:p>
    <w:p w14:paraId="6F90B0AC" w14:textId="77777777" w:rsidR="00703368" w:rsidRPr="00C82A3A" w:rsidRDefault="00703368" w:rsidP="00703368">
      <w:pPr>
        <w:shd w:val="clear" w:color="auto" w:fill="FFFFFF"/>
        <w:spacing w:before="240" w:line="360" w:lineRule="auto"/>
        <w:jc w:val="both"/>
        <w:rPr>
          <w:rFonts w:ascii="Palatino Linotype" w:eastAsia="Palatino Linotype" w:hAnsi="Palatino Linotype" w:cs="Palatino Linotype"/>
        </w:rPr>
      </w:pPr>
      <w:r w:rsidRPr="00C82A3A">
        <w:rPr>
          <w:rFonts w:ascii="Palatino Linotype" w:eastAsia="Palatino Linotype" w:hAnsi="Palatino Linotype" w:cs="Palatino Linotype"/>
          <w:color w:val="000000"/>
        </w:rPr>
        <w:t xml:space="preserve">Así, de conformidad con el artículo séptimo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w:t>
      </w:r>
      <w:r w:rsidRPr="00C82A3A">
        <w:rPr>
          <w:rFonts w:ascii="Palatino Linotype" w:eastAsia="Palatino Linotype" w:hAnsi="Palatino Linotype" w:cs="Palatino Linotype"/>
          <w:color w:val="000000"/>
        </w:rPr>
        <w:lastRenderedPageBreak/>
        <w:t>del Estado de México y Municipios este Órgano Garante no está facultado para pronunciarse al respecto.</w:t>
      </w:r>
    </w:p>
    <w:p w14:paraId="1CD6A887" w14:textId="77777777" w:rsidR="00703368" w:rsidRPr="00C82A3A" w:rsidRDefault="00703368" w:rsidP="00703368">
      <w:pPr>
        <w:widowControl w:val="0"/>
        <w:spacing w:line="360" w:lineRule="auto"/>
        <w:jc w:val="both"/>
        <w:rPr>
          <w:rFonts w:ascii="Palatino Linotype" w:eastAsia="Palatino Linotype" w:hAnsi="Palatino Linotype" w:cs="Palatino Linotype"/>
        </w:rPr>
      </w:pPr>
    </w:p>
    <w:p w14:paraId="720C0833" w14:textId="77777777" w:rsidR="00703368" w:rsidRPr="00C82A3A" w:rsidRDefault="00703368" w:rsidP="00703368">
      <w:pPr>
        <w:widowControl w:val="0"/>
        <w:spacing w:line="360" w:lineRule="auto"/>
        <w:jc w:val="both"/>
        <w:rPr>
          <w:rFonts w:ascii="Palatino Linotype" w:eastAsia="Palatino Linotype" w:hAnsi="Palatino Linotype" w:cs="Palatino Linotype"/>
          <w:color w:val="000000"/>
        </w:rPr>
      </w:pPr>
      <w:bookmarkStart w:id="2" w:name="_heading=h.30j0zll" w:colFirst="0" w:colLast="0"/>
      <w:bookmarkEnd w:id="2"/>
      <w:r w:rsidRPr="00C82A3A">
        <w:rPr>
          <w:rFonts w:ascii="Palatino Linotype" w:eastAsia="Palatino Linotype" w:hAnsi="Palatino Linotype" w:cs="Palatino Linotype"/>
          <w:color w:val="000000"/>
        </w:rPr>
        <w:t>Así, con fundamento en lo prescrito en los artículos 5, párrafos trigésimo, trigésimo primero y trigésimo segundo, fracciones IV y V, de la Constitución Política del Estado Libre y Soberano de México, y los artículos 2, fracción II, 9, 29, 36, fracciones I y II, 176, 178, 179, 181, 185, fracción I, 186 y 188, de la Ley de Transparencia y Acceso a la Información Pública del Estado de México y Municipios, este Pleno:</w:t>
      </w:r>
    </w:p>
    <w:p w14:paraId="52A37F77" w14:textId="77777777" w:rsidR="00703368" w:rsidRPr="00C82A3A" w:rsidRDefault="00703368" w:rsidP="00703368">
      <w:pPr>
        <w:rPr>
          <w:rFonts w:ascii="Palatino Linotype" w:eastAsia="Palatino Linotype" w:hAnsi="Palatino Linotype" w:cs="Palatino Linotype"/>
          <w:b/>
          <w:sz w:val="28"/>
          <w:szCs w:val="28"/>
        </w:rPr>
      </w:pPr>
    </w:p>
    <w:p w14:paraId="655DEAA5" w14:textId="77777777" w:rsidR="00703368" w:rsidRPr="00C82A3A" w:rsidRDefault="00703368" w:rsidP="00703368">
      <w:pPr>
        <w:spacing w:before="280" w:after="280" w:line="360" w:lineRule="auto"/>
        <w:jc w:val="center"/>
        <w:rPr>
          <w:rFonts w:ascii="Palatino Linotype" w:eastAsia="Palatino Linotype" w:hAnsi="Palatino Linotype" w:cs="Palatino Linotype"/>
          <w:b/>
          <w:sz w:val="28"/>
          <w:szCs w:val="28"/>
        </w:rPr>
      </w:pPr>
      <w:r w:rsidRPr="00C82A3A">
        <w:rPr>
          <w:rFonts w:ascii="Palatino Linotype" w:eastAsia="Palatino Linotype" w:hAnsi="Palatino Linotype" w:cs="Palatino Linotype"/>
          <w:b/>
          <w:sz w:val="28"/>
          <w:szCs w:val="28"/>
        </w:rPr>
        <w:t>R E S U E L V E</w:t>
      </w:r>
    </w:p>
    <w:p w14:paraId="5EFFA3CA" w14:textId="77777777" w:rsidR="00703368" w:rsidRPr="00C82A3A" w:rsidRDefault="00703368" w:rsidP="00703368">
      <w:pPr>
        <w:spacing w:before="280" w:after="280" w:line="360" w:lineRule="auto"/>
        <w:jc w:val="both"/>
        <w:rPr>
          <w:rFonts w:ascii="Palatino Linotype" w:eastAsia="Palatino Linotype" w:hAnsi="Palatino Linotype" w:cs="Palatino Linotype"/>
        </w:rPr>
      </w:pPr>
      <w:r w:rsidRPr="00C82A3A">
        <w:rPr>
          <w:rFonts w:ascii="Palatino Linotype" w:eastAsia="Palatino Linotype" w:hAnsi="Palatino Linotype" w:cs="Palatino Linotype"/>
          <w:b/>
          <w:sz w:val="28"/>
          <w:szCs w:val="28"/>
        </w:rPr>
        <w:t>PRIMERO</w:t>
      </w:r>
      <w:r w:rsidRPr="00C82A3A">
        <w:rPr>
          <w:rFonts w:ascii="Palatino Linotype" w:eastAsia="Palatino Linotype" w:hAnsi="Palatino Linotype" w:cs="Palatino Linotype"/>
        </w:rPr>
        <w:t xml:space="preserve">. Resultan </w:t>
      </w:r>
      <w:r w:rsidRPr="00C82A3A">
        <w:rPr>
          <w:rFonts w:ascii="Palatino Linotype" w:eastAsia="Palatino Linotype" w:hAnsi="Palatino Linotype" w:cs="Palatino Linotype"/>
          <w:b/>
        </w:rPr>
        <w:t>parcialmente</w:t>
      </w:r>
      <w:r w:rsidRPr="00C82A3A">
        <w:rPr>
          <w:rFonts w:ascii="Palatino Linotype" w:eastAsia="Palatino Linotype" w:hAnsi="Palatino Linotype" w:cs="Palatino Linotype"/>
        </w:rPr>
        <w:t xml:space="preserve"> </w:t>
      </w:r>
      <w:r w:rsidRPr="00C82A3A">
        <w:rPr>
          <w:rFonts w:ascii="Palatino Linotype" w:eastAsia="Palatino Linotype" w:hAnsi="Palatino Linotype" w:cs="Palatino Linotype"/>
          <w:b/>
        </w:rPr>
        <w:t>fundadas</w:t>
      </w:r>
      <w:r w:rsidRPr="00C82A3A">
        <w:rPr>
          <w:rFonts w:ascii="Palatino Linotype" w:eastAsia="Palatino Linotype" w:hAnsi="Palatino Linotype" w:cs="Palatino Linotype"/>
        </w:rPr>
        <w:t xml:space="preserve"> las razones o motivos de inconformidad planteadas por </w:t>
      </w:r>
      <w:r w:rsidRPr="00C82A3A">
        <w:rPr>
          <w:rFonts w:ascii="Palatino Linotype" w:eastAsia="Palatino Linotype" w:hAnsi="Palatino Linotype" w:cs="Palatino Linotype"/>
          <w:b/>
        </w:rPr>
        <w:t>LA RECURRENTE</w:t>
      </w:r>
      <w:r w:rsidRPr="00C82A3A">
        <w:rPr>
          <w:rFonts w:ascii="Palatino Linotype" w:eastAsia="Palatino Linotype" w:hAnsi="Palatino Linotype" w:cs="Palatino Linotype"/>
        </w:rPr>
        <w:t xml:space="preserve">, en términos del Considerando </w:t>
      </w:r>
      <w:r w:rsidRPr="00C82A3A">
        <w:rPr>
          <w:rFonts w:ascii="Palatino Linotype" w:eastAsia="Palatino Linotype" w:hAnsi="Palatino Linotype" w:cs="Palatino Linotype"/>
          <w:b/>
        </w:rPr>
        <w:t>QUINTO</w:t>
      </w:r>
      <w:r w:rsidRPr="00C82A3A">
        <w:rPr>
          <w:rFonts w:ascii="Palatino Linotype" w:eastAsia="Palatino Linotype" w:hAnsi="Palatino Linotype" w:cs="Palatino Linotype"/>
        </w:rPr>
        <w:t xml:space="preserve"> de la presente resolución.</w:t>
      </w:r>
    </w:p>
    <w:p w14:paraId="103B7326" w14:textId="77777777" w:rsidR="00703368" w:rsidRPr="00C82A3A" w:rsidRDefault="00703368" w:rsidP="00703368">
      <w:pPr>
        <w:spacing w:line="360" w:lineRule="auto"/>
        <w:jc w:val="both"/>
        <w:rPr>
          <w:rFonts w:ascii="Palatino Linotype" w:eastAsia="Palatino Linotype" w:hAnsi="Palatino Linotype" w:cs="Palatino Linotype"/>
        </w:rPr>
      </w:pPr>
      <w:r w:rsidRPr="00C82A3A">
        <w:rPr>
          <w:rFonts w:ascii="Palatino Linotype" w:eastAsia="Palatino Linotype" w:hAnsi="Palatino Linotype" w:cs="Palatino Linotype"/>
          <w:b/>
          <w:sz w:val="28"/>
          <w:szCs w:val="28"/>
        </w:rPr>
        <w:t>SEGUNDO</w:t>
      </w:r>
      <w:r w:rsidRPr="00C82A3A">
        <w:rPr>
          <w:rFonts w:ascii="Palatino Linotype" w:eastAsia="Palatino Linotype" w:hAnsi="Palatino Linotype" w:cs="Palatino Linotype"/>
        </w:rPr>
        <w:t xml:space="preserve">. Se </w:t>
      </w:r>
      <w:r w:rsidRPr="00C82A3A">
        <w:rPr>
          <w:rFonts w:ascii="Palatino Linotype" w:eastAsia="Palatino Linotype" w:hAnsi="Palatino Linotype" w:cs="Palatino Linotype"/>
          <w:b/>
        </w:rPr>
        <w:t xml:space="preserve">MODIFICA </w:t>
      </w:r>
      <w:r w:rsidRPr="00C82A3A">
        <w:rPr>
          <w:rFonts w:ascii="Palatino Linotype" w:eastAsia="Palatino Linotype" w:hAnsi="Palatino Linotype" w:cs="Palatino Linotype"/>
        </w:rPr>
        <w:t xml:space="preserve">la respuesta otorgada por </w:t>
      </w:r>
      <w:r w:rsidRPr="00C82A3A">
        <w:rPr>
          <w:rFonts w:ascii="Palatino Linotype" w:eastAsia="Palatino Linotype" w:hAnsi="Palatino Linotype" w:cs="Palatino Linotype"/>
          <w:b/>
        </w:rPr>
        <w:t>EL SUJETO OBLIGADO</w:t>
      </w:r>
      <w:r w:rsidRPr="00C82A3A">
        <w:rPr>
          <w:rFonts w:ascii="Palatino Linotype" w:eastAsia="Palatino Linotype" w:hAnsi="Palatino Linotype" w:cs="Palatino Linotype"/>
        </w:rPr>
        <w:t xml:space="preserve"> a la solicitud de información que dio origen al recurso de revisión </w:t>
      </w:r>
      <w:r w:rsidRPr="00C82A3A">
        <w:rPr>
          <w:rFonts w:ascii="Palatino Linotype" w:eastAsia="Palatino Linotype" w:hAnsi="Palatino Linotype" w:cs="Palatino Linotype"/>
          <w:b/>
        </w:rPr>
        <w:t>04702/INFOEM/IP/RR/2021</w:t>
      </w:r>
      <w:r w:rsidRPr="00C82A3A">
        <w:rPr>
          <w:rFonts w:ascii="Palatino Linotype" w:eastAsia="Palatino Linotype" w:hAnsi="Palatino Linotype" w:cs="Palatino Linotype"/>
          <w:b/>
          <w:sz w:val="22"/>
          <w:szCs w:val="22"/>
        </w:rPr>
        <w:t xml:space="preserve"> </w:t>
      </w:r>
      <w:r w:rsidRPr="00C82A3A">
        <w:rPr>
          <w:rFonts w:ascii="Palatino Linotype" w:eastAsia="Palatino Linotype" w:hAnsi="Palatino Linotype" w:cs="Palatino Linotype"/>
        </w:rPr>
        <w:t xml:space="preserve">y se le ordena en términos del Considerando </w:t>
      </w:r>
      <w:r w:rsidRPr="00C82A3A">
        <w:rPr>
          <w:rFonts w:ascii="Palatino Linotype" w:eastAsia="Palatino Linotype" w:hAnsi="Palatino Linotype" w:cs="Palatino Linotype"/>
          <w:b/>
        </w:rPr>
        <w:t>QUINTO</w:t>
      </w:r>
      <w:r w:rsidRPr="00C82A3A">
        <w:rPr>
          <w:rFonts w:ascii="Palatino Linotype" w:eastAsia="Palatino Linotype" w:hAnsi="Palatino Linotype" w:cs="Palatino Linotype"/>
        </w:rPr>
        <w:t xml:space="preserve"> de la presente resolución, entregue a </w:t>
      </w:r>
      <w:r w:rsidRPr="00C82A3A">
        <w:rPr>
          <w:rFonts w:ascii="Palatino Linotype" w:eastAsia="Palatino Linotype" w:hAnsi="Palatino Linotype" w:cs="Palatino Linotype"/>
          <w:b/>
        </w:rPr>
        <w:t>LA RECURRENTE</w:t>
      </w:r>
      <w:r w:rsidRPr="00C82A3A">
        <w:rPr>
          <w:rFonts w:ascii="Palatino Linotype" w:eastAsia="Palatino Linotype" w:hAnsi="Palatino Linotype" w:cs="Palatino Linotype"/>
        </w:rPr>
        <w:t xml:space="preserve"> vía </w:t>
      </w:r>
      <w:r w:rsidRPr="00C82A3A">
        <w:rPr>
          <w:rFonts w:ascii="Palatino Linotype" w:eastAsia="Palatino Linotype" w:hAnsi="Palatino Linotype" w:cs="Palatino Linotype"/>
          <w:b/>
        </w:rPr>
        <w:t>SAIMEX</w:t>
      </w:r>
      <w:r w:rsidRPr="00C82A3A">
        <w:rPr>
          <w:rFonts w:ascii="Palatino Linotype" w:eastAsia="Palatino Linotype" w:hAnsi="Palatino Linotype" w:cs="Palatino Linotype"/>
        </w:rPr>
        <w:t xml:space="preserve">, en </w:t>
      </w:r>
      <w:r w:rsidRPr="00C82A3A">
        <w:rPr>
          <w:rFonts w:ascii="Palatino Linotype" w:eastAsia="Palatino Linotype" w:hAnsi="Palatino Linotype" w:cs="Palatino Linotype"/>
          <w:b/>
        </w:rPr>
        <w:t>versión pública,</w:t>
      </w:r>
      <w:r w:rsidRPr="00C82A3A">
        <w:rPr>
          <w:rFonts w:ascii="Palatino Linotype" w:eastAsia="Palatino Linotype" w:hAnsi="Palatino Linotype" w:cs="Palatino Linotype"/>
        </w:rPr>
        <w:t xml:space="preserve"> de lo siguiente:</w:t>
      </w:r>
    </w:p>
    <w:p w14:paraId="53BD2875" w14:textId="77777777" w:rsidR="00703368" w:rsidRPr="00C82A3A" w:rsidRDefault="00703368" w:rsidP="00703368">
      <w:pPr>
        <w:spacing w:line="360" w:lineRule="auto"/>
        <w:jc w:val="both"/>
        <w:rPr>
          <w:rFonts w:ascii="Palatino Linotype" w:eastAsia="Palatino Linotype" w:hAnsi="Palatino Linotype" w:cs="Palatino Linotype"/>
          <w:sz w:val="22"/>
          <w:szCs w:val="22"/>
        </w:rPr>
      </w:pPr>
    </w:p>
    <w:p w14:paraId="1AC5FE6D" w14:textId="77777777" w:rsidR="00703368" w:rsidRPr="00C82A3A" w:rsidRDefault="00703368" w:rsidP="00703368">
      <w:pPr>
        <w:ind w:left="851" w:right="902"/>
        <w:jc w:val="both"/>
        <w:rPr>
          <w:rFonts w:ascii="Palatino Linotype" w:eastAsia="Palatino Linotype" w:hAnsi="Palatino Linotype" w:cs="Palatino Linotype"/>
          <w:i/>
          <w:sz w:val="22"/>
          <w:szCs w:val="22"/>
        </w:rPr>
      </w:pPr>
      <w:r w:rsidRPr="00C82A3A">
        <w:rPr>
          <w:rFonts w:ascii="Palatino Linotype" w:eastAsia="Palatino Linotype" w:hAnsi="Palatino Linotype" w:cs="Palatino Linotype"/>
          <w:i/>
          <w:sz w:val="22"/>
          <w:szCs w:val="22"/>
        </w:rPr>
        <w:t xml:space="preserve">“Las Actas de la primera y segunda Sesiones Ordinarias, así como las Actas de la primera y segunda Sesiones Extraordinarias del Comité de Admisión y Seguimiento del Programa de Desarrollo Social Familias Fuertes Salario Rosa 2021 con sus respectivos anexos. </w:t>
      </w:r>
    </w:p>
    <w:p w14:paraId="38BE60FB" w14:textId="77777777" w:rsidR="00703368" w:rsidRPr="00C82A3A" w:rsidRDefault="00703368" w:rsidP="00703368">
      <w:pPr>
        <w:ind w:left="851" w:right="902"/>
        <w:jc w:val="both"/>
        <w:rPr>
          <w:rFonts w:ascii="Palatino Linotype" w:eastAsia="Palatino Linotype" w:hAnsi="Palatino Linotype" w:cs="Palatino Linotype"/>
          <w:i/>
          <w:sz w:val="22"/>
          <w:szCs w:val="22"/>
        </w:rPr>
      </w:pPr>
    </w:p>
    <w:p w14:paraId="7A9B5EA9" w14:textId="77777777" w:rsidR="00703368" w:rsidRPr="00C82A3A" w:rsidRDefault="00703368" w:rsidP="00703368">
      <w:pPr>
        <w:ind w:left="851" w:right="902"/>
        <w:jc w:val="both"/>
        <w:rPr>
          <w:rFonts w:ascii="Palatino Linotype" w:eastAsia="Palatino Linotype" w:hAnsi="Palatino Linotype" w:cs="Palatino Linotype"/>
          <w:i/>
          <w:sz w:val="22"/>
          <w:szCs w:val="22"/>
        </w:rPr>
      </w:pPr>
      <w:r w:rsidRPr="00C82A3A">
        <w:rPr>
          <w:rFonts w:ascii="Palatino Linotype" w:eastAsia="Palatino Linotype" w:hAnsi="Palatino Linotype" w:cs="Palatino Linotype"/>
          <w:i/>
          <w:sz w:val="22"/>
          <w:szCs w:val="22"/>
        </w:rPr>
        <w:t xml:space="preserve">Debiendo notificar a </w:t>
      </w:r>
      <w:r w:rsidRPr="00C82A3A">
        <w:rPr>
          <w:rFonts w:ascii="Palatino Linotype" w:eastAsia="Palatino Linotype" w:hAnsi="Palatino Linotype" w:cs="Palatino Linotype"/>
          <w:b/>
          <w:i/>
          <w:sz w:val="22"/>
          <w:szCs w:val="22"/>
        </w:rPr>
        <w:t xml:space="preserve">LA RECURRENTE </w:t>
      </w:r>
      <w:r w:rsidRPr="00C82A3A">
        <w:rPr>
          <w:rFonts w:ascii="Palatino Linotype" w:eastAsia="Palatino Linotype" w:hAnsi="Palatino Linotype" w:cs="Palatino Linotype"/>
          <w:i/>
          <w:sz w:val="22"/>
          <w:szCs w:val="22"/>
        </w:rPr>
        <w:t>el Acuerdo de Clasificación de la información que apruebe su Comité de Transparencia, con motivo de la versión pública”.</w:t>
      </w:r>
    </w:p>
    <w:p w14:paraId="358B85A9" w14:textId="77777777" w:rsidR="00703368" w:rsidRPr="00C82A3A" w:rsidRDefault="00703368" w:rsidP="00703368">
      <w:pPr>
        <w:ind w:right="899"/>
        <w:jc w:val="both"/>
        <w:rPr>
          <w:rFonts w:ascii="Palatino Linotype" w:eastAsia="Palatino Linotype" w:hAnsi="Palatino Linotype" w:cs="Palatino Linotype"/>
          <w:i/>
        </w:rPr>
      </w:pPr>
    </w:p>
    <w:p w14:paraId="44937F6F" w14:textId="77777777" w:rsidR="00703368" w:rsidRPr="00C82A3A" w:rsidRDefault="00703368" w:rsidP="00703368">
      <w:pPr>
        <w:spacing w:line="360" w:lineRule="auto"/>
        <w:jc w:val="both"/>
        <w:rPr>
          <w:rFonts w:ascii="Palatino Linotype" w:eastAsia="Palatino Linotype" w:hAnsi="Palatino Linotype" w:cs="Palatino Linotype"/>
        </w:rPr>
      </w:pPr>
      <w:r w:rsidRPr="00C82A3A">
        <w:rPr>
          <w:rFonts w:ascii="Palatino Linotype" w:eastAsia="Palatino Linotype" w:hAnsi="Palatino Linotype" w:cs="Palatino Linotype"/>
          <w:b/>
          <w:sz w:val="28"/>
          <w:szCs w:val="28"/>
        </w:rPr>
        <w:t>TERCERO</w:t>
      </w:r>
      <w:r w:rsidRPr="00C82A3A">
        <w:rPr>
          <w:rFonts w:ascii="Palatino Linotype" w:eastAsia="Palatino Linotype" w:hAnsi="Palatino Linotype" w:cs="Palatino Linotype"/>
        </w:rPr>
        <w:t xml:space="preserve">. </w:t>
      </w:r>
      <w:r w:rsidRPr="00C82A3A">
        <w:rPr>
          <w:rFonts w:ascii="Palatino Linotype" w:eastAsia="Palatino Linotype" w:hAnsi="Palatino Linotype" w:cs="Palatino Linotype"/>
          <w:b/>
        </w:rPr>
        <w:t>Notifíquese</w:t>
      </w:r>
      <w:r w:rsidRPr="00C82A3A">
        <w:rPr>
          <w:rFonts w:ascii="Palatino Linotype" w:eastAsia="Palatino Linotype" w:hAnsi="Palatino Linotype" w:cs="Palatino Linotype"/>
        </w:rPr>
        <w:t xml:space="preserve"> a el Titular de la Unidad de Transparencia del </w:t>
      </w:r>
      <w:r w:rsidRPr="00C82A3A">
        <w:rPr>
          <w:rFonts w:ascii="Palatino Linotype" w:eastAsia="Palatino Linotype" w:hAnsi="Palatino Linotype" w:cs="Palatino Linotype"/>
          <w:b/>
        </w:rPr>
        <w:t>SUJETO OBLIGADO</w:t>
      </w:r>
      <w:r w:rsidRPr="00C82A3A">
        <w:rPr>
          <w:rFonts w:ascii="Palatino Linotype" w:eastAsia="Palatino Linotype" w:hAnsi="Palatino Linotype" w:cs="Palatino Linotyp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98C9366" w14:textId="77777777" w:rsidR="00703368" w:rsidRPr="00C82A3A" w:rsidRDefault="00703368" w:rsidP="00703368">
      <w:pPr>
        <w:widowControl w:val="0"/>
        <w:pBdr>
          <w:top w:val="nil"/>
          <w:left w:val="nil"/>
          <w:bottom w:val="nil"/>
          <w:right w:val="nil"/>
          <w:between w:val="nil"/>
        </w:pBdr>
        <w:tabs>
          <w:tab w:val="left" w:pos="1701"/>
        </w:tabs>
        <w:spacing w:before="240" w:after="280"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b/>
          <w:color w:val="000000"/>
          <w:sz w:val="28"/>
          <w:szCs w:val="28"/>
        </w:rPr>
        <w:t>CUARTO</w:t>
      </w:r>
      <w:r w:rsidRPr="00C82A3A">
        <w:rPr>
          <w:rFonts w:ascii="Palatino Linotype" w:eastAsia="Palatino Linotype" w:hAnsi="Palatino Linotype" w:cs="Palatino Linotype"/>
          <w:color w:val="000000"/>
        </w:rPr>
        <w:t xml:space="preserve">. </w:t>
      </w:r>
      <w:r w:rsidRPr="00C82A3A">
        <w:rPr>
          <w:rFonts w:ascii="Palatino Linotype" w:eastAsia="Palatino Linotype" w:hAnsi="Palatino Linotype" w:cs="Palatino Linotype"/>
          <w:b/>
          <w:color w:val="000000"/>
        </w:rPr>
        <w:t>Notifíquese</w:t>
      </w:r>
      <w:r w:rsidRPr="00C82A3A">
        <w:rPr>
          <w:rFonts w:ascii="Palatino Linotype" w:eastAsia="Palatino Linotype" w:hAnsi="Palatino Linotype" w:cs="Palatino Linotype"/>
          <w:color w:val="000000"/>
        </w:rPr>
        <w:t xml:space="preserve"> a </w:t>
      </w:r>
      <w:r w:rsidRPr="00C82A3A">
        <w:rPr>
          <w:rFonts w:ascii="Palatino Linotype" w:eastAsia="Palatino Linotype" w:hAnsi="Palatino Linotype" w:cs="Palatino Linotype"/>
          <w:b/>
          <w:color w:val="000000"/>
        </w:rPr>
        <w:t>LA</w:t>
      </w:r>
      <w:r w:rsidRPr="00C82A3A">
        <w:rPr>
          <w:rFonts w:ascii="Palatino Linotype" w:eastAsia="Palatino Linotype" w:hAnsi="Palatino Linotype" w:cs="Palatino Linotype"/>
          <w:color w:val="000000"/>
        </w:rPr>
        <w:t xml:space="preserve"> </w:t>
      </w:r>
      <w:r w:rsidRPr="00C82A3A">
        <w:rPr>
          <w:rFonts w:ascii="Palatino Linotype" w:eastAsia="Palatino Linotype" w:hAnsi="Palatino Linotype" w:cs="Palatino Linotype"/>
          <w:b/>
          <w:color w:val="000000"/>
        </w:rPr>
        <w:t>RECURRENTE</w:t>
      </w:r>
      <w:r w:rsidRPr="00C82A3A">
        <w:rPr>
          <w:rFonts w:ascii="Palatino Linotype" w:eastAsia="Palatino Linotype" w:hAnsi="Palatino Linotype" w:cs="Palatino Linotype"/>
          <w:color w:val="000000"/>
        </w:rPr>
        <w:t xml:space="preserve"> vía </w:t>
      </w:r>
      <w:r w:rsidRPr="00C82A3A">
        <w:rPr>
          <w:rFonts w:ascii="Palatino Linotype" w:eastAsia="Palatino Linotype" w:hAnsi="Palatino Linotype" w:cs="Palatino Linotype"/>
          <w:b/>
          <w:color w:val="000000"/>
        </w:rPr>
        <w:t>SAIMEX</w:t>
      </w:r>
      <w:r w:rsidRPr="00C82A3A">
        <w:rPr>
          <w:rFonts w:ascii="Palatino Linotype" w:eastAsia="Palatino Linotype" w:hAnsi="Palatino Linotype" w:cs="Palatino Linotype"/>
          <w:color w:val="000000"/>
        </w:rPr>
        <w:t xml:space="preserve"> la presente resolución.</w:t>
      </w:r>
    </w:p>
    <w:p w14:paraId="50FF943C" w14:textId="77777777" w:rsidR="00703368" w:rsidRPr="00C82A3A" w:rsidRDefault="00703368" w:rsidP="00703368">
      <w:pPr>
        <w:widowControl w:val="0"/>
        <w:pBdr>
          <w:top w:val="nil"/>
          <w:left w:val="nil"/>
          <w:bottom w:val="nil"/>
          <w:right w:val="nil"/>
          <w:between w:val="nil"/>
        </w:pBdr>
        <w:tabs>
          <w:tab w:val="left" w:pos="1701"/>
        </w:tabs>
        <w:spacing w:before="240" w:after="280" w:line="360" w:lineRule="auto"/>
        <w:jc w:val="both"/>
        <w:rPr>
          <w:rFonts w:ascii="Palatino Linotype" w:eastAsia="Palatino Linotype" w:hAnsi="Palatino Linotype" w:cs="Palatino Linotype"/>
          <w:color w:val="000000"/>
        </w:rPr>
      </w:pPr>
      <w:r w:rsidRPr="00C82A3A">
        <w:rPr>
          <w:rFonts w:ascii="Palatino Linotype" w:eastAsia="Palatino Linotype" w:hAnsi="Palatino Linotype" w:cs="Palatino Linotype"/>
          <w:b/>
          <w:color w:val="000000"/>
          <w:sz w:val="28"/>
          <w:szCs w:val="28"/>
        </w:rPr>
        <w:t>QUINTO</w:t>
      </w:r>
      <w:r w:rsidRPr="00C82A3A">
        <w:rPr>
          <w:rFonts w:ascii="Palatino Linotype" w:eastAsia="Palatino Linotype" w:hAnsi="Palatino Linotype" w:cs="Palatino Linotype"/>
          <w:color w:val="000000"/>
        </w:rPr>
        <w:t xml:space="preserve">. </w:t>
      </w:r>
      <w:r w:rsidRPr="00C82A3A">
        <w:rPr>
          <w:rFonts w:ascii="Palatino Linotype" w:eastAsia="Palatino Linotype" w:hAnsi="Palatino Linotype" w:cs="Palatino Linotype"/>
          <w:b/>
          <w:color w:val="000000"/>
        </w:rPr>
        <w:t>Hágase</w:t>
      </w:r>
      <w:r w:rsidRPr="00C82A3A">
        <w:rPr>
          <w:rFonts w:ascii="Palatino Linotype" w:eastAsia="Palatino Linotype" w:hAnsi="Palatino Linotype" w:cs="Palatino Linotype"/>
          <w:color w:val="000000"/>
        </w:rPr>
        <w:t xml:space="preserve"> </w:t>
      </w:r>
      <w:r w:rsidRPr="00C82A3A">
        <w:rPr>
          <w:rFonts w:ascii="Palatino Linotype" w:eastAsia="Palatino Linotype" w:hAnsi="Palatino Linotype" w:cs="Palatino Linotype"/>
          <w:b/>
          <w:color w:val="000000"/>
        </w:rPr>
        <w:t>del conocimiento</w:t>
      </w:r>
      <w:r w:rsidRPr="00C82A3A">
        <w:rPr>
          <w:rFonts w:ascii="Palatino Linotype" w:eastAsia="Palatino Linotype" w:hAnsi="Palatino Linotype" w:cs="Palatino Linotype"/>
          <w:color w:val="000000"/>
        </w:rPr>
        <w:t xml:space="preserve"> de</w:t>
      </w:r>
      <w:r w:rsidRPr="00C82A3A">
        <w:rPr>
          <w:rFonts w:ascii="Palatino Linotype" w:eastAsia="Palatino Linotype" w:hAnsi="Palatino Linotype" w:cs="Palatino Linotype"/>
          <w:b/>
          <w:color w:val="000000"/>
        </w:rPr>
        <w:t xml:space="preserve"> LA</w:t>
      </w:r>
      <w:r w:rsidRPr="00C82A3A">
        <w:rPr>
          <w:rFonts w:ascii="Palatino Linotype" w:eastAsia="Palatino Linotype" w:hAnsi="Palatino Linotype" w:cs="Palatino Linotype"/>
          <w:color w:val="000000"/>
        </w:rPr>
        <w:t xml:space="preserve"> </w:t>
      </w:r>
      <w:r w:rsidRPr="00C82A3A">
        <w:rPr>
          <w:rFonts w:ascii="Palatino Linotype" w:eastAsia="Palatino Linotype" w:hAnsi="Palatino Linotype" w:cs="Palatino Linotype"/>
          <w:b/>
          <w:color w:val="000000"/>
        </w:rPr>
        <w:t>RECURRENTE</w:t>
      </w:r>
      <w:r w:rsidRPr="00C82A3A">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7E69603" w14:textId="77777777" w:rsidR="00703368" w:rsidRPr="00C82A3A" w:rsidRDefault="00703368" w:rsidP="00703368">
      <w:pPr>
        <w:widowControl w:val="0"/>
        <w:pBdr>
          <w:top w:val="nil"/>
          <w:left w:val="nil"/>
          <w:bottom w:val="nil"/>
          <w:right w:val="nil"/>
          <w:between w:val="nil"/>
        </w:pBdr>
        <w:tabs>
          <w:tab w:val="left" w:pos="1701"/>
        </w:tabs>
        <w:spacing w:before="240" w:after="240" w:line="360" w:lineRule="auto"/>
        <w:ind w:right="49"/>
        <w:jc w:val="both"/>
        <w:rPr>
          <w:rFonts w:ascii="Palatino Linotype" w:eastAsia="Palatino Linotype" w:hAnsi="Palatino Linotype" w:cs="Palatino Linotype"/>
          <w:color w:val="222222"/>
        </w:rPr>
      </w:pPr>
      <w:r w:rsidRPr="00C82A3A">
        <w:rPr>
          <w:rFonts w:ascii="Palatino Linotype" w:eastAsia="Palatino Linotype" w:hAnsi="Palatino Linotype" w:cs="Palatino Linotype"/>
          <w:b/>
          <w:color w:val="000000"/>
          <w:sz w:val="28"/>
          <w:szCs w:val="28"/>
        </w:rPr>
        <w:t>SEXTO</w:t>
      </w:r>
      <w:r w:rsidRPr="00C82A3A">
        <w:rPr>
          <w:rFonts w:ascii="Palatino Linotype" w:eastAsia="Palatino Linotype" w:hAnsi="Palatino Linotype" w:cs="Palatino Linotype"/>
          <w:color w:val="000000"/>
        </w:rPr>
        <w:t xml:space="preserve">. </w:t>
      </w:r>
      <w:r w:rsidRPr="00C82A3A">
        <w:rPr>
          <w:rFonts w:ascii="Palatino Linotype" w:eastAsia="Palatino Linotype" w:hAnsi="Palatino Linotype" w:cs="Palatino Linotype"/>
          <w:color w:val="222222"/>
        </w:rPr>
        <w:t xml:space="preserve">De conformidad con el artículo 198 de la Ley de Transparencia y Acceso a la Información Pública del Estado de México y Municipios, de considerarlo procedente, </w:t>
      </w:r>
      <w:r w:rsidRPr="00C82A3A">
        <w:rPr>
          <w:rFonts w:ascii="Palatino Linotype" w:eastAsia="Palatino Linotype" w:hAnsi="Palatino Linotype" w:cs="Palatino Linotype"/>
          <w:b/>
          <w:color w:val="222222"/>
        </w:rPr>
        <w:t>EL SUJETO OBLIGADO</w:t>
      </w:r>
      <w:r w:rsidRPr="00C82A3A">
        <w:rPr>
          <w:rFonts w:ascii="Palatino Linotype" w:eastAsia="Palatino Linotype" w:hAnsi="Palatino Linotype" w:cs="Palatino Linotype"/>
          <w:color w:val="222222"/>
        </w:rPr>
        <w:t xml:space="preserve"> de manera fundada y motivada, podrá solicitar una ampliación de plazo para el cumplimiento de la presente resolución.</w:t>
      </w:r>
    </w:p>
    <w:p w14:paraId="6415F796" w14:textId="5172608B" w:rsidR="00703368" w:rsidRPr="00C82A3A" w:rsidRDefault="00703368" w:rsidP="00703368">
      <w:pPr>
        <w:widowControl w:val="0"/>
        <w:spacing w:before="280" w:after="280" w:line="360" w:lineRule="auto"/>
        <w:jc w:val="both"/>
        <w:rPr>
          <w:rFonts w:ascii="Palatino Linotype" w:eastAsia="Palatino Linotype" w:hAnsi="Palatino Linotype" w:cs="Palatino Linotype"/>
        </w:rPr>
      </w:pPr>
      <w:r w:rsidRPr="00C82A3A">
        <w:rPr>
          <w:rFonts w:ascii="Palatino Linotype" w:eastAsia="Palatino Linotype" w:hAnsi="Palatino Linotype" w:cs="Palatino Linotype"/>
        </w:rPr>
        <w:t xml:space="preserve">ASÍ LO RESUELVE, POR UNANIMIDAD DE VOTOS EL PLENO DEL INSTITUTO DE TRANSPARENCIA, ACCESO A LA INFORMACIÓN PÚBLICA Y PROTECCIÓN </w:t>
      </w:r>
      <w:r w:rsidRPr="00C82A3A">
        <w:rPr>
          <w:rFonts w:ascii="Palatino Linotype" w:eastAsia="Palatino Linotype" w:hAnsi="Palatino Linotype" w:cs="Palatino Linotype"/>
        </w:rPr>
        <w:lastRenderedPageBreak/>
        <w:t>DE DATOS PERSONALES DEL ESTADO DE MÉXICO Y MUNICIPIOS, CONFORMADO POR LOS COMISIONADOS JOSÉ MARTÍNEZ VILCHIS; MARÍA DEL ROSARIO MEJÍA AYALA; SHARON CRISTINA MORALES MARTÍNEZ; LUIS GUSTAVO PARRA NORIEGA Y GUADALUPE RAMÍREZ PEÑA; EN LA TRIGÉSIMA NOVENA SESIÓN ORDINARIA CELEBRADA EL CUATRO DE NOVIEMBRE DE DOS MIL VEINTIUNO, ANTE EL SECRETARIO TÉCNICO DEL PLENO, ALEXIS TAPIA RAMÍREZ.</w:t>
      </w:r>
    </w:p>
    <w:p w14:paraId="39C81121" w14:textId="77777777" w:rsidR="00703368" w:rsidRDefault="00703368" w:rsidP="00703368">
      <w:pPr>
        <w:widowControl w:val="0"/>
        <w:spacing w:before="280" w:after="280" w:line="360" w:lineRule="auto"/>
        <w:jc w:val="both"/>
        <w:rPr>
          <w:rFonts w:ascii="Palatino Linotype" w:eastAsia="Palatino Linotype" w:hAnsi="Palatino Linotype" w:cs="Palatino Linotype"/>
          <w:sz w:val="20"/>
          <w:szCs w:val="20"/>
        </w:rPr>
      </w:pPr>
      <w:r w:rsidRPr="00C82A3A">
        <w:rPr>
          <w:rFonts w:ascii="Palatino Linotype" w:eastAsia="Palatino Linotype" w:hAnsi="Palatino Linotype" w:cs="Palatino Linotype"/>
          <w:sz w:val="20"/>
          <w:szCs w:val="20"/>
        </w:rPr>
        <w:t>SCMM/BLA/DEMF/AMV/PMRE</w:t>
      </w:r>
      <w:r>
        <w:br w:type="page"/>
      </w:r>
    </w:p>
    <w:p w14:paraId="4B45FE72" w14:textId="77777777" w:rsidR="00703368" w:rsidRDefault="00703368" w:rsidP="00703368">
      <w:pPr>
        <w:widowControl w:val="0"/>
        <w:spacing w:before="280" w:after="280" w:line="360" w:lineRule="auto"/>
        <w:jc w:val="both"/>
        <w:rPr>
          <w:rFonts w:ascii="Palatino Linotype" w:eastAsia="Palatino Linotype" w:hAnsi="Palatino Linotype" w:cs="Palatino Linotype"/>
          <w:sz w:val="20"/>
          <w:szCs w:val="20"/>
        </w:rPr>
      </w:pPr>
    </w:p>
    <w:p w14:paraId="573F44FD" w14:textId="77777777" w:rsidR="00703368" w:rsidRDefault="00703368" w:rsidP="00703368">
      <w:pPr>
        <w:widowControl w:val="0"/>
        <w:spacing w:before="280" w:line="360" w:lineRule="auto"/>
        <w:jc w:val="both"/>
        <w:rPr>
          <w:rFonts w:ascii="Palatino Linotype" w:eastAsia="Palatino Linotype" w:hAnsi="Palatino Linotype" w:cs="Palatino Linotype"/>
        </w:rPr>
      </w:pPr>
    </w:p>
    <w:p w14:paraId="31467521" w14:textId="77777777" w:rsidR="007B552C" w:rsidRPr="00703368" w:rsidRDefault="007B552C" w:rsidP="00703368"/>
    <w:sectPr w:rsidR="007B552C" w:rsidRPr="00703368">
      <w:headerReference w:type="even" r:id="rId28"/>
      <w:headerReference w:type="default" r:id="rId29"/>
      <w:footerReference w:type="default" r:id="rId30"/>
      <w:headerReference w:type="first" r:id="rId31"/>
      <w:footerReference w:type="first" r:id="rId32"/>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C09EE7" w14:textId="77777777" w:rsidR="0036668A" w:rsidRDefault="0036668A">
      <w:r>
        <w:separator/>
      </w:r>
    </w:p>
  </w:endnote>
  <w:endnote w:type="continuationSeparator" w:id="0">
    <w:p w14:paraId="1BF4DB31" w14:textId="77777777" w:rsidR="0036668A" w:rsidRDefault="00366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0DC74" w14:textId="77777777" w:rsidR="00845E6C" w:rsidRDefault="00845E6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315D3D">
      <w:rPr>
        <w:rFonts w:ascii="Palatino Linotype" w:eastAsia="Palatino Linotype" w:hAnsi="Palatino Linotype" w:cs="Palatino Linotype"/>
        <w:noProof/>
        <w:color w:val="000000"/>
        <w:sz w:val="22"/>
        <w:szCs w:val="22"/>
      </w:rPr>
      <w:t>32</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315D3D">
      <w:rPr>
        <w:rFonts w:ascii="Palatino Linotype" w:eastAsia="Palatino Linotype" w:hAnsi="Palatino Linotype" w:cs="Palatino Linotype"/>
        <w:noProof/>
        <w:color w:val="000000"/>
        <w:sz w:val="22"/>
        <w:szCs w:val="22"/>
      </w:rPr>
      <w:t>34</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3CA80" w14:textId="77777777" w:rsidR="00845E6C" w:rsidRDefault="00845E6C">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315D3D">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315D3D">
      <w:rPr>
        <w:rFonts w:ascii="Palatino Linotype" w:eastAsia="Palatino Linotype" w:hAnsi="Palatino Linotype" w:cs="Palatino Linotype"/>
        <w:noProof/>
        <w:color w:val="000000"/>
        <w:sz w:val="22"/>
        <w:szCs w:val="22"/>
      </w:rPr>
      <w:t>34</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E13257" w14:textId="77777777" w:rsidR="0036668A" w:rsidRDefault="0036668A">
      <w:r>
        <w:separator/>
      </w:r>
    </w:p>
  </w:footnote>
  <w:footnote w:type="continuationSeparator" w:id="0">
    <w:p w14:paraId="04BEE77A" w14:textId="77777777" w:rsidR="0036668A" w:rsidRDefault="0036668A">
      <w:r>
        <w:continuationSeparator/>
      </w:r>
    </w:p>
  </w:footnote>
  <w:footnote w:id="1">
    <w:p w14:paraId="26FBC3D5" w14:textId="77777777" w:rsidR="00703368" w:rsidRDefault="00703368" w:rsidP="00703368">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Consultable en la siguiente dirección electrónica: https://sedesem.edomex.gob.mx/salario-rosa</w:t>
      </w:r>
    </w:p>
  </w:footnote>
  <w:footnote w:id="2">
    <w:p w14:paraId="2394793B" w14:textId="77777777" w:rsidR="00703368" w:rsidRDefault="00703368" w:rsidP="00703368">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Instituto Nacional de Transparencia, Acceso a la Información y Protección de Datos Personales (INAI)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8E52C" w14:textId="77777777" w:rsidR="00845E6C" w:rsidRDefault="00315D3D">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color w:val="000000"/>
      </w:rPr>
      <w:pict w14:anchorId="47D0D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D3DD9" w14:textId="77777777" w:rsidR="00845E6C" w:rsidRDefault="00315D3D">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31EC4E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540pt;height:10in;z-index:-251659776;mso-position-horizontal:center;mso-position-horizontal-relative:margin;mso-position-vertical:center;mso-position-vertical-relative:margin">
          <v:imagedata r:id="rId1" o:title="image1"/>
          <w10:wrap anchorx="margin" anchory="margin"/>
        </v:shape>
      </w:pict>
    </w:r>
  </w:p>
  <w:tbl>
    <w:tblPr>
      <w:tblStyle w:val="a2"/>
      <w:tblW w:w="9356" w:type="dxa"/>
      <w:tblInd w:w="-142" w:type="dxa"/>
      <w:tblLayout w:type="fixed"/>
      <w:tblLook w:val="0400" w:firstRow="0" w:lastRow="0" w:firstColumn="0" w:lastColumn="0" w:noHBand="0" w:noVBand="1"/>
    </w:tblPr>
    <w:tblGrid>
      <w:gridCol w:w="3544"/>
      <w:gridCol w:w="2552"/>
      <w:gridCol w:w="3260"/>
    </w:tblGrid>
    <w:tr w:rsidR="00845E6C" w14:paraId="50570341" w14:textId="77777777">
      <w:tc>
        <w:tcPr>
          <w:tcW w:w="3544" w:type="dxa"/>
          <w:vMerge w:val="restart"/>
        </w:tcPr>
        <w:p w14:paraId="34AAB60D" w14:textId="77777777" w:rsidR="00845E6C" w:rsidRDefault="00845E6C">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eastAsia="es-MX"/>
            </w:rPr>
            <w:drawing>
              <wp:inline distT="0" distB="0" distL="0" distR="0" wp14:anchorId="5190E029" wp14:editId="3DF459CA">
                <wp:extent cx="1692162" cy="852673"/>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1416F342" w14:textId="77777777" w:rsidR="00845E6C" w:rsidRDefault="00845E6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0" w:type="dxa"/>
          <w:shd w:val="clear" w:color="auto" w:fill="auto"/>
          <w:vAlign w:val="center"/>
        </w:tcPr>
        <w:p w14:paraId="4F7ED8FB" w14:textId="77777777" w:rsidR="00845E6C" w:rsidRDefault="00FE3DC8" w:rsidP="00FE3DC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04702</w:t>
          </w:r>
          <w:r w:rsidR="00845E6C">
            <w:rPr>
              <w:rFonts w:ascii="Palatino Linotype" w:eastAsia="Palatino Linotype" w:hAnsi="Palatino Linotype" w:cs="Palatino Linotype"/>
              <w:b/>
              <w:sz w:val="22"/>
              <w:szCs w:val="22"/>
            </w:rPr>
            <w:t xml:space="preserve">/INFOEM/IP/RR/2021 </w:t>
          </w:r>
        </w:p>
      </w:tc>
    </w:tr>
    <w:tr w:rsidR="00845E6C" w14:paraId="22DC023A" w14:textId="77777777">
      <w:tc>
        <w:tcPr>
          <w:tcW w:w="3544" w:type="dxa"/>
          <w:vMerge/>
        </w:tcPr>
        <w:p w14:paraId="3524A7EF" w14:textId="77777777" w:rsidR="00845E6C" w:rsidRDefault="00845E6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5A4B5510" w14:textId="77777777" w:rsidR="00845E6C" w:rsidRDefault="00845E6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0" w:type="dxa"/>
          <w:shd w:val="clear" w:color="auto" w:fill="auto"/>
          <w:vAlign w:val="center"/>
        </w:tcPr>
        <w:p w14:paraId="170B2D78" w14:textId="77777777" w:rsidR="00845E6C" w:rsidRDefault="00FE3DC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Secretaría de Desarrollo Social </w:t>
          </w:r>
        </w:p>
      </w:tc>
    </w:tr>
    <w:tr w:rsidR="00845E6C" w14:paraId="5377648E" w14:textId="77777777">
      <w:trPr>
        <w:trHeight w:val="228"/>
      </w:trPr>
      <w:tc>
        <w:tcPr>
          <w:tcW w:w="3544" w:type="dxa"/>
          <w:vMerge/>
        </w:tcPr>
        <w:p w14:paraId="6D4E364C" w14:textId="77777777" w:rsidR="00845E6C" w:rsidRDefault="00845E6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6C85E988" w14:textId="77777777" w:rsidR="00845E6C" w:rsidRDefault="00845E6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0" w:type="dxa"/>
          <w:shd w:val="clear" w:color="auto" w:fill="auto"/>
        </w:tcPr>
        <w:p w14:paraId="685D0435" w14:textId="77777777" w:rsidR="00845E6C" w:rsidRDefault="00845E6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26598CBB" w14:textId="77777777" w:rsidR="00845E6C" w:rsidRDefault="00845E6C">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1AB72" w14:textId="77777777" w:rsidR="00845E6C" w:rsidRDefault="00315D3D">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62256C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540pt;height:10in;z-index:-251658752;mso-position-horizontal:center;mso-position-horizontal-relative:margin;mso-position-vertical:center;mso-position-vertical-relative:margin">
          <v:imagedata r:id="rId1" o:title="image1"/>
          <w10:wrap anchorx="margin" anchory="margin"/>
        </v:shape>
      </w:pict>
    </w:r>
  </w:p>
  <w:tbl>
    <w:tblPr>
      <w:tblW w:w="0" w:type="dxa"/>
      <w:tblInd w:w="-142" w:type="dxa"/>
      <w:tblLayout w:type="fixed"/>
      <w:tblLook w:val="04A0" w:firstRow="1" w:lastRow="0" w:firstColumn="1" w:lastColumn="0" w:noHBand="0" w:noVBand="1"/>
    </w:tblPr>
    <w:tblGrid>
      <w:gridCol w:w="3403"/>
      <w:gridCol w:w="2552"/>
      <w:gridCol w:w="3401"/>
    </w:tblGrid>
    <w:tr w:rsidR="00703368" w14:paraId="2621D81B" w14:textId="77777777" w:rsidTr="00703368">
      <w:tc>
        <w:tcPr>
          <w:tcW w:w="3403" w:type="dxa"/>
          <w:vMerge w:val="restart"/>
          <w:hideMark/>
        </w:tcPr>
        <w:p w14:paraId="01BAFED2" w14:textId="77777777" w:rsidR="00703368" w:rsidRDefault="00703368" w:rsidP="00703368">
          <w:pPr>
            <w:spacing w:line="256" w:lineRule="auto"/>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50C06DB3" wp14:editId="013D47E5">
                <wp:extent cx="1666875" cy="8382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875" cy="838200"/>
                        </a:xfrm>
                        <a:prstGeom prst="rect">
                          <a:avLst/>
                        </a:prstGeom>
                        <a:noFill/>
                        <a:ln>
                          <a:noFill/>
                        </a:ln>
                      </pic:spPr>
                    </pic:pic>
                  </a:graphicData>
                </a:graphic>
              </wp:inline>
            </w:drawing>
          </w:r>
        </w:p>
      </w:tc>
      <w:tc>
        <w:tcPr>
          <w:tcW w:w="2552" w:type="dxa"/>
          <w:hideMark/>
        </w:tcPr>
        <w:p w14:paraId="7DCE7FEC" w14:textId="77777777" w:rsidR="00703368" w:rsidRDefault="00703368" w:rsidP="00703368">
          <w:pPr>
            <w:spacing w:line="256" w:lineRule="auto"/>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401" w:type="dxa"/>
          <w:vAlign w:val="center"/>
          <w:hideMark/>
        </w:tcPr>
        <w:p w14:paraId="760E856F" w14:textId="77777777" w:rsidR="00703368" w:rsidRDefault="00703368" w:rsidP="00703368">
          <w:pPr>
            <w:spacing w:line="256" w:lineRule="auto"/>
            <w:jc w:val="both"/>
            <w:rPr>
              <w:rFonts w:ascii="Palatino Linotype" w:hAnsi="Palatino Linotype"/>
              <w:b/>
              <w:sz w:val="22"/>
              <w:szCs w:val="22"/>
              <w:lang w:val="es-ES_tradnl"/>
            </w:rPr>
          </w:pPr>
          <w:r>
            <w:rPr>
              <w:rFonts w:ascii="Palatino Linotype" w:hAnsi="Palatino Linotype"/>
              <w:b/>
              <w:sz w:val="22"/>
              <w:szCs w:val="22"/>
              <w:lang w:val="es-ES_tradnl"/>
            </w:rPr>
            <w:t>04702/INFOEM/IP/RR/2021</w:t>
          </w:r>
        </w:p>
      </w:tc>
    </w:tr>
    <w:tr w:rsidR="00703368" w14:paraId="50BFD810" w14:textId="77777777" w:rsidTr="00703368">
      <w:tc>
        <w:tcPr>
          <w:tcW w:w="3403" w:type="dxa"/>
          <w:vMerge/>
          <w:vAlign w:val="center"/>
          <w:hideMark/>
        </w:tcPr>
        <w:p w14:paraId="7B6C431F" w14:textId="77777777" w:rsidR="00703368" w:rsidRDefault="00703368" w:rsidP="00703368">
          <w:pPr>
            <w:spacing w:line="256" w:lineRule="auto"/>
            <w:rPr>
              <w:rFonts w:ascii="Palatino Linotype" w:hAnsi="Palatino Linotype"/>
              <w:b/>
              <w:sz w:val="22"/>
              <w:szCs w:val="22"/>
              <w:lang w:val="es-ES_tradnl"/>
            </w:rPr>
          </w:pPr>
        </w:p>
      </w:tc>
      <w:tc>
        <w:tcPr>
          <w:tcW w:w="2552" w:type="dxa"/>
          <w:hideMark/>
        </w:tcPr>
        <w:p w14:paraId="0357E8C3" w14:textId="77777777" w:rsidR="00703368" w:rsidRDefault="00703368" w:rsidP="00703368">
          <w:pPr>
            <w:spacing w:line="256" w:lineRule="auto"/>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401" w:type="dxa"/>
          <w:vAlign w:val="center"/>
          <w:hideMark/>
        </w:tcPr>
        <w:p w14:paraId="5E8934EA" w14:textId="05B9D66F" w:rsidR="00703368" w:rsidRDefault="008069C8" w:rsidP="00703368">
          <w:pPr>
            <w:spacing w:line="256" w:lineRule="auto"/>
            <w:jc w:val="both"/>
            <w:rPr>
              <w:rFonts w:ascii="Palatino Linotype" w:hAnsi="Palatino Linotype"/>
              <w:b/>
              <w:sz w:val="22"/>
              <w:szCs w:val="22"/>
              <w:lang w:val="es-ES_tradnl"/>
            </w:rPr>
          </w:pPr>
          <w:r w:rsidRPr="008069C8">
            <w:rPr>
              <w:rFonts w:ascii="Palatino Linotype" w:hAnsi="Palatino Linotype"/>
              <w:b/>
              <w:sz w:val="22"/>
              <w:szCs w:val="22"/>
              <w:lang w:val="es-ES_tradnl"/>
            </w:rPr>
            <w:t xml:space="preserve">XXXXX </w:t>
          </w:r>
          <w:proofErr w:type="spellStart"/>
          <w:r w:rsidRPr="008069C8">
            <w:rPr>
              <w:rFonts w:ascii="Palatino Linotype" w:hAnsi="Palatino Linotype"/>
              <w:b/>
              <w:sz w:val="22"/>
              <w:szCs w:val="22"/>
              <w:lang w:val="es-ES_tradnl"/>
            </w:rPr>
            <w:t>XXXXX</w:t>
          </w:r>
          <w:proofErr w:type="spellEnd"/>
          <w:r w:rsidRPr="008069C8">
            <w:rPr>
              <w:rFonts w:ascii="Palatino Linotype" w:hAnsi="Palatino Linotype"/>
              <w:b/>
              <w:sz w:val="22"/>
              <w:szCs w:val="22"/>
              <w:lang w:val="es-ES_tradnl"/>
            </w:rPr>
            <w:t xml:space="preserve"> XXX XXXXX</w:t>
          </w:r>
        </w:p>
      </w:tc>
    </w:tr>
    <w:tr w:rsidR="00703368" w14:paraId="080CF740" w14:textId="77777777" w:rsidTr="00703368">
      <w:trPr>
        <w:trHeight w:val="228"/>
      </w:trPr>
      <w:tc>
        <w:tcPr>
          <w:tcW w:w="3403" w:type="dxa"/>
          <w:vMerge/>
          <w:vAlign w:val="center"/>
          <w:hideMark/>
        </w:tcPr>
        <w:p w14:paraId="6AD0BC98" w14:textId="77777777" w:rsidR="00703368" w:rsidRDefault="00703368" w:rsidP="00703368">
          <w:pPr>
            <w:spacing w:line="256" w:lineRule="auto"/>
            <w:rPr>
              <w:rFonts w:ascii="Palatino Linotype" w:hAnsi="Palatino Linotype"/>
              <w:b/>
              <w:sz w:val="22"/>
              <w:szCs w:val="22"/>
              <w:lang w:val="es-ES_tradnl"/>
            </w:rPr>
          </w:pPr>
        </w:p>
      </w:tc>
      <w:tc>
        <w:tcPr>
          <w:tcW w:w="2552" w:type="dxa"/>
          <w:hideMark/>
        </w:tcPr>
        <w:p w14:paraId="64E00ACD" w14:textId="77777777" w:rsidR="00703368" w:rsidRDefault="00703368" w:rsidP="00703368">
          <w:pPr>
            <w:spacing w:line="256" w:lineRule="auto"/>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401" w:type="dxa"/>
          <w:vAlign w:val="center"/>
          <w:hideMark/>
        </w:tcPr>
        <w:p w14:paraId="020B56C8" w14:textId="77777777" w:rsidR="00703368" w:rsidRDefault="00703368" w:rsidP="00703368">
          <w:pPr>
            <w:spacing w:line="256" w:lineRule="auto"/>
            <w:jc w:val="both"/>
            <w:rPr>
              <w:rFonts w:ascii="Palatino Linotype" w:hAnsi="Palatino Linotype"/>
              <w:b/>
              <w:sz w:val="22"/>
              <w:szCs w:val="22"/>
              <w:lang w:val="es-ES_tradnl"/>
            </w:rPr>
          </w:pPr>
          <w:r>
            <w:rPr>
              <w:rFonts w:ascii="Palatino Linotype" w:hAnsi="Palatino Linotype"/>
              <w:b/>
              <w:sz w:val="22"/>
              <w:szCs w:val="22"/>
              <w:lang w:val="es-ES_tradnl"/>
            </w:rPr>
            <w:t xml:space="preserve">Secretaría de Desarrollo Social </w:t>
          </w:r>
        </w:p>
      </w:tc>
    </w:tr>
    <w:tr w:rsidR="00703368" w14:paraId="22F05739" w14:textId="77777777" w:rsidTr="00703368">
      <w:tc>
        <w:tcPr>
          <w:tcW w:w="3403" w:type="dxa"/>
          <w:vMerge/>
          <w:vAlign w:val="center"/>
          <w:hideMark/>
        </w:tcPr>
        <w:p w14:paraId="7475F564" w14:textId="77777777" w:rsidR="00703368" w:rsidRDefault="00703368" w:rsidP="00703368">
          <w:pPr>
            <w:spacing w:line="256" w:lineRule="auto"/>
            <w:rPr>
              <w:rFonts w:ascii="Palatino Linotype" w:hAnsi="Palatino Linotype"/>
              <w:b/>
              <w:sz w:val="22"/>
              <w:szCs w:val="22"/>
              <w:lang w:val="es-ES_tradnl"/>
            </w:rPr>
          </w:pPr>
        </w:p>
      </w:tc>
      <w:tc>
        <w:tcPr>
          <w:tcW w:w="2552" w:type="dxa"/>
          <w:hideMark/>
        </w:tcPr>
        <w:p w14:paraId="6C53F56D" w14:textId="77777777" w:rsidR="00703368" w:rsidRDefault="00703368" w:rsidP="00703368">
          <w:pPr>
            <w:spacing w:line="256" w:lineRule="auto"/>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401" w:type="dxa"/>
          <w:hideMark/>
        </w:tcPr>
        <w:p w14:paraId="6BFB4E1B" w14:textId="77777777" w:rsidR="00703368" w:rsidRDefault="00703368" w:rsidP="00703368">
          <w:pPr>
            <w:spacing w:line="256" w:lineRule="auto"/>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794EF175" w14:textId="77777777" w:rsidR="00845E6C" w:rsidRDefault="00845E6C">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C8E39D7"/>
    <w:multiLevelType w:val="multilevel"/>
    <w:tmpl w:val="6B4CC04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6364259"/>
    <w:multiLevelType w:val="hybridMultilevel"/>
    <w:tmpl w:val="24344232"/>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8F25846"/>
    <w:multiLevelType w:val="hybridMultilevel"/>
    <w:tmpl w:val="6AC214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52C"/>
    <w:rsid w:val="00055FA6"/>
    <w:rsid w:val="00060450"/>
    <w:rsid w:val="000A2721"/>
    <w:rsid w:val="001155BD"/>
    <w:rsid w:val="00154961"/>
    <w:rsid w:val="00183CBA"/>
    <w:rsid w:val="00191E65"/>
    <w:rsid w:val="00266792"/>
    <w:rsid w:val="00273A0D"/>
    <w:rsid w:val="002E734B"/>
    <w:rsid w:val="00315D3D"/>
    <w:rsid w:val="00352B3C"/>
    <w:rsid w:val="0036668A"/>
    <w:rsid w:val="00367BCB"/>
    <w:rsid w:val="003E6431"/>
    <w:rsid w:val="00446CCD"/>
    <w:rsid w:val="004B23BD"/>
    <w:rsid w:val="004D27BD"/>
    <w:rsid w:val="005327C1"/>
    <w:rsid w:val="00547B3A"/>
    <w:rsid w:val="00554ED3"/>
    <w:rsid w:val="005A7F6F"/>
    <w:rsid w:val="00703368"/>
    <w:rsid w:val="007B552C"/>
    <w:rsid w:val="007C72E9"/>
    <w:rsid w:val="008069C8"/>
    <w:rsid w:val="00835245"/>
    <w:rsid w:val="00845E6C"/>
    <w:rsid w:val="00893B06"/>
    <w:rsid w:val="00976B2E"/>
    <w:rsid w:val="009F2013"/>
    <w:rsid w:val="00A45ECA"/>
    <w:rsid w:val="00A87885"/>
    <w:rsid w:val="00AA2177"/>
    <w:rsid w:val="00AD6D3A"/>
    <w:rsid w:val="00AE1789"/>
    <w:rsid w:val="00C7076D"/>
    <w:rsid w:val="00C82A3A"/>
    <w:rsid w:val="00D11077"/>
    <w:rsid w:val="00D651AC"/>
    <w:rsid w:val="00D878CE"/>
    <w:rsid w:val="00E769E4"/>
    <w:rsid w:val="00F04C66"/>
    <w:rsid w:val="00FC2D78"/>
    <w:rsid w:val="00FC465D"/>
    <w:rsid w:val="00FE3D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2882CF"/>
  <w15:docId w15:val="{5E32D242-EF21-4B6F-8E76-D5D4546C7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B3C"/>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nhideWhenUsed/>
    <w:rsid w:val="007715D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7715D8"/>
    <w:rPr>
      <w:rFonts w:eastAsiaTheme="minorEastAsia"/>
      <w:sz w:val="24"/>
      <w:szCs w:val="24"/>
      <w:lang w:val="es-ES_tradnl" w:eastAsia="es-ES"/>
    </w:rPr>
  </w:style>
  <w:style w:type="paragraph" w:styleId="Piedepgina">
    <w:name w:val="footer"/>
    <w:basedOn w:val="Normal"/>
    <w:link w:val="PiedepginaCar"/>
    <w:uiPriority w:val="99"/>
    <w:unhideWhenUsed/>
    <w:rsid w:val="007715D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715D8"/>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715D8"/>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715D8"/>
    <w:rPr>
      <w:rFonts w:ascii="Times New Roman" w:eastAsia="Times New Roman" w:hAnsi="Times New Roman" w:cs="Times New Roman"/>
      <w:sz w:val="24"/>
      <w:szCs w:val="24"/>
      <w:lang w:eastAsia="es-ES"/>
    </w:rPr>
  </w:style>
  <w:style w:type="paragraph" w:customStyle="1" w:styleId="Default">
    <w:name w:val="Default"/>
    <w:rsid w:val="007715D8"/>
    <w:pPr>
      <w:autoSpaceDE w:val="0"/>
      <w:autoSpaceDN w:val="0"/>
      <w:adjustRightInd w:val="0"/>
    </w:pPr>
    <w:rPr>
      <w:rFonts w:ascii="Arial" w:hAnsi="Arial" w:cs="Arial"/>
      <w:color w:val="00000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715D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7715D8"/>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7715D8"/>
    <w:rPr>
      <w:vertAlign w:val="superscript"/>
    </w:rPr>
  </w:style>
  <w:style w:type="table" w:styleId="Tablaconcuadrcula">
    <w:name w:val="Table Grid"/>
    <w:basedOn w:val="Tablanormal"/>
    <w:uiPriority w:val="59"/>
    <w:rsid w:val="007715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rsid w:val="007715D8"/>
    <w:rPr>
      <w:rFonts w:asciiTheme="minorHAnsi" w:eastAsia="Cambria" w:hAnsiTheme="minorHAnsi" w:cstheme="minorBidi"/>
      <w:sz w:val="20"/>
      <w:szCs w:val="20"/>
      <w:lang w:eastAsia="en-US"/>
    </w:rPr>
  </w:style>
  <w:style w:type="character" w:styleId="Hipervnculo">
    <w:name w:val="Hyperlink"/>
    <w:basedOn w:val="Fuentedeprrafopredeter"/>
    <w:uiPriority w:val="99"/>
    <w:unhideWhenUsed/>
    <w:rsid w:val="007715D8"/>
    <w:rPr>
      <w:color w:val="0563C1" w:themeColor="hyperlink"/>
      <w:u w:val="single"/>
    </w:rPr>
  </w:style>
  <w:style w:type="paragraph" w:styleId="Textodeglobo">
    <w:name w:val="Balloon Text"/>
    <w:basedOn w:val="Normal"/>
    <w:link w:val="TextodegloboCar"/>
    <w:uiPriority w:val="99"/>
    <w:semiHidden/>
    <w:unhideWhenUsed/>
    <w:rsid w:val="003A5CF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5CF6"/>
    <w:rPr>
      <w:rFonts w:ascii="Segoe UI" w:eastAsia="Times New Roman" w:hAnsi="Segoe UI" w:cs="Segoe UI"/>
      <w:sz w:val="18"/>
      <w:szCs w:val="18"/>
      <w:lang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AA2177"/>
    <w:rPr>
      <w:lang w:eastAsia="es-ES"/>
    </w:rPr>
  </w:style>
  <w:style w:type="character" w:customStyle="1" w:styleId="SinespaciadoCar">
    <w:name w:val="Sin espaciado Car"/>
    <w:aliases w:val="Francesa Car,INAI Car"/>
    <w:link w:val="Sinespaciado"/>
    <w:uiPriority w:val="1"/>
    <w:locked/>
    <w:rsid w:val="00AA2177"/>
    <w:rPr>
      <w:lang w:eastAsia="es-ES"/>
    </w:rPr>
  </w:style>
  <w:style w:type="table" w:styleId="Tabladecuadrcula1clara-nfasis1">
    <w:name w:val="Grid Table 1 Light Accent 1"/>
    <w:basedOn w:val="Tablanormal"/>
    <w:uiPriority w:val="46"/>
    <w:rsid w:val="00352B3C"/>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cuadrcula5oscura-nfasis5">
    <w:name w:val="Grid Table 5 Dark Accent 5"/>
    <w:basedOn w:val="Tablanormal"/>
    <w:uiPriority w:val="50"/>
    <w:rsid w:val="00352B3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NormalWeb">
    <w:name w:val="Normal (Web)"/>
    <w:basedOn w:val="Normal"/>
    <w:uiPriority w:val="99"/>
    <w:semiHidden/>
    <w:unhideWhenUsed/>
    <w:rsid w:val="00845E6C"/>
    <w:pPr>
      <w:spacing w:before="100" w:beforeAutospacing="1" w:after="100" w:afterAutospacing="1"/>
    </w:pPr>
    <w:rPr>
      <w:lang w:eastAsia="es-MX"/>
    </w:rPr>
  </w:style>
  <w:style w:type="table" w:styleId="Tabladecuadrcula4">
    <w:name w:val="Grid Table 4"/>
    <w:basedOn w:val="Tablanormal"/>
    <w:uiPriority w:val="49"/>
    <w:rsid w:val="009F201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4060">
      <w:bodyDiv w:val="1"/>
      <w:marLeft w:val="0"/>
      <w:marRight w:val="0"/>
      <w:marTop w:val="0"/>
      <w:marBottom w:val="0"/>
      <w:divBdr>
        <w:top w:val="none" w:sz="0" w:space="0" w:color="auto"/>
        <w:left w:val="none" w:sz="0" w:space="0" w:color="auto"/>
        <w:bottom w:val="none" w:sz="0" w:space="0" w:color="auto"/>
        <w:right w:val="none" w:sz="0" w:space="0" w:color="auto"/>
      </w:divBdr>
    </w:div>
    <w:div w:id="349835408">
      <w:bodyDiv w:val="1"/>
      <w:marLeft w:val="0"/>
      <w:marRight w:val="0"/>
      <w:marTop w:val="0"/>
      <w:marBottom w:val="0"/>
      <w:divBdr>
        <w:top w:val="none" w:sz="0" w:space="0" w:color="auto"/>
        <w:left w:val="none" w:sz="0" w:space="0" w:color="auto"/>
        <w:bottom w:val="none" w:sz="0" w:space="0" w:color="auto"/>
        <w:right w:val="none" w:sz="0" w:space="0" w:color="auto"/>
      </w:divBdr>
    </w:div>
    <w:div w:id="1147625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bO9IyDIPN0c0kltKjoQ2r19YKQ==">AMUW2mWglvdQ9dE1TEsq3LLb0DGfY+TKhP4/bKclX/iZmB8k06Wxthf3AtpKAn15PwFKXCqGbhD6hHSayHvLB70sSiYrzDV0TWZHI1IOvw9O6+JWPfmSx5kZxo5sSEiYsnIUjgf1+WngbiQRjYeVKfiFemYL1wkGBIfITpfGDsayE6Mj8Lo6NK3B43zn2qUVZqEkJZg64Nm3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1ACA9AC-2BD4-4A6C-9CD0-7F9A20C6E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34</Pages>
  <Words>5839</Words>
  <Characters>32116</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37880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USUARIO</cp:lastModifiedBy>
  <cp:revision>7</cp:revision>
  <cp:lastPrinted>2021-10-28T14:43:00Z</cp:lastPrinted>
  <dcterms:created xsi:type="dcterms:W3CDTF">2021-10-28T22:29:00Z</dcterms:created>
  <dcterms:modified xsi:type="dcterms:W3CDTF">2021-12-06T22:56:00Z</dcterms:modified>
</cp:coreProperties>
</file>