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58EA1" w14:textId="77777777" w:rsidR="008D7A9E" w:rsidRDefault="008D7A9E" w:rsidP="00554DF4">
      <w:pPr>
        <w:spacing w:before="240" w:after="240" w:line="360" w:lineRule="auto"/>
        <w:jc w:val="both"/>
        <w:rPr>
          <w:rFonts w:ascii="Palatino Linotype" w:hAnsi="Palatino Linotype"/>
        </w:rPr>
      </w:pPr>
    </w:p>
    <w:p w14:paraId="5E2DD046" w14:textId="77777777" w:rsidR="008D7A9E" w:rsidRPr="00D707F7" w:rsidRDefault="008D7A9E" w:rsidP="008D7A9E">
      <w:pPr>
        <w:spacing w:line="360" w:lineRule="auto"/>
        <w:jc w:val="center"/>
        <w:rPr>
          <w:rFonts w:ascii="Palatino Linotype" w:eastAsia="Times New Roman" w:hAnsi="Palatino Linotype" w:cs="Times New Roman"/>
          <w:b/>
          <w:u w:val="single"/>
        </w:rPr>
      </w:pPr>
      <w:r w:rsidRPr="00D707F7">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5A144CA7" w14:textId="77777777" w:rsidR="00453224" w:rsidRDefault="008D7A9E">
          <w:pPr>
            <w:pStyle w:val="TDC1"/>
            <w:tabs>
              <w:tab w:val="right" w:leader="dot" w:pos="8779"/>
            </w:tabs>
            <w:rPr>
              <w:noProof/>
              <w:sz w:val="22"/>
              <w:szCs w:val="22"/>
              <w:lang w:val="es-MX" w:eastAsia="es-MX"/>
            </w:rPr>
          </w:pPr>
          <w:r w:rsidRPr="007B19F2">
            <w:rPr>
              <w:rFonts w:ascii="Palatino Linotype" w:eastAsiaTheme="majorEastAsia" w:hAnsi="Palatino Linotype" w:cstheme="majorBidi"/>
              <w:b/>
              <w:lang w:val="es-MX" w:eastAsia="es-MX"/>
            </w:rPr>
            <w:fldChar w:fldCharType="begin"/>
          </w:r>
          <w:r w:rsidRPr="007B19F2">
            <w:rPr>
              <w:rFonts w:ascii="Palatino Linotype" w:hAnsi="Palatino Linotype"/>
              <w:b/>
            </w:rPr>
            <w:instrText xml:space="preserve"> TOC \o "1-3" \h \z \u </w:instrText>
          </w:r>
          <w:r w:rsidRPr="007B19F2">
            <w:rPr>
              <w:rFonts w:ascii="Palatino Linotype" w:eastAsiaTheme="majorEastAsia" w:hAnsi="Palatino Linotype" w:cstheme="majorBidi"/>
              <w:b/>
              <w:lang w:val="es-MX" w:eastAsia="es-MX"/>
            </w:rPr>
            <w:fldChar w:fldCharType="separate"/>
          </w:r>
          <w:hyperlink w:anchor="_Toc83830721" w:history="1">
            <w:r w:rsidR="00453224" w:rsidRPr="008E3CAC">
              <w:rPr>
                <w:rStyle w:val="Hipervnculo"/>
                <w:noProof/>
              </w:rPr>
              <w:t>ANTECEDENTES</w:t>
            </w:r>
            <w:r w:rsidR="00453224">
              <w:rPr>
                <w:noProof/>
                <w:webHidden/>
              </w:rPr>
              <w:tab/>
            </w:r>
            <w:r w:rsidR="00453224">
              <w:rPr>
                <w:noProof/>
                <w:webHidden/>
              </w:rPr>
              <w:fldChar w:fldCharType="begin"/>
            </w:r>
            <w:r w:rsidR="00453224">
              <w:rPr>
                <w:noProof/>
                <w:webHidden/>
              </w:rPr>
              <w:instrText xml:space="preserve"> PAGEREF _Toc83830721 \h </w:instrText>
            </w:r>
            <w:r w:rsidR="00453224">
              <w:rPr>
                <w:noProof/>
                <w:webHidden/>
              </w:rPr>
            </w:r>
            <w:r w:rsidR="00453224">
              <w:rPr>
                <w:noProof/>
                <w:webHidden/>
              </w:rPr>
              <w:fldChar w:fldCharType="separate"/>
            </w:r>
            <w:r w:rsidR="00453224">
              <w:rPr>
                <w:noProof/>
                <w:webHidden/>
              </w:rPr>
              <w:t>2</w:t>
            </w:r>
            <w:r w:rsidR="00453224">
              <w:rPr>
                <w:noProof/>
                <w:webHidden/>
              </w:rPr>
              <w:fldChar w:fldCharType="end"/>
            </w:r>
          </w:hyperlink>
        </w:p>
        <w:p w14:paraId="57CD89B1" w14:textId="77777777" w:rsidR="00453224" w:rsidRDefault="007B1D9A">
          <w:pPr>
            <w:pStyle w:val="TDC1"/>
            <w:tabs>
              <w:tab w:val="right" w:leader="dot" w:pos="8779"/>
            </w:tabs>
            <w:rPr>
              <w:noProof/>
              <w:sz w:val="22"/>
              <w:szCs w:val="22"/>
              <w:lang w:val="es-MX" w:eastAsia="es-MX"/>
            </w:rPr>
          </w:pPr>
          <w:hyperlink w:anchor="_Toc83830722" w:history="1">
            <w:r w:rsidR="00453224" w:rsidRPr="008E3CAC">
              <w:rPr>
                <w:rStyle w:val="Hipervnculo"/>
                <w:noProof/>
              </w:rPr>
              <w:t>CONSIDERANDO</w:t>
            </w:r>
            <w:r w:rsidR="00453224">
              <w:rPr>
                <w:noProof/>
                <w:webHidden/>
              </w:rPr>
              <w:tab/>
            </w:r>
            <w:r w:rsidR="00453224">
              <w:rPr>
                <w:noProof/>
                <w:webHidden/>
              </w:rPr>
              <w:fldChar w:fldCharType="begin"/>
            </w:r>
            <w:r w:rsidR="00453224">
              <w:rPr>
                <w:noProof/>
                <w:webHidden/>
              </w:rPr>
              <w:instrText xml:space="preserve"> PAGEREF _Toc83830722 \h </w:instrText>
            </w:r>
            <w:r w:rsidR="00453224">
              <w:rPr>
                <w:noProof/>
                <w:webHidden/>
              </w:rPr>
            </w:r>
            <w:r w:rsidR="00453224">
              <w:rPr>
                <w:noProof/>
                <w:webHidden/>
              </w:rPr>
              <w:fldChar w:fldCharType="separate"/>
            </w:r>
            <w:r w:rsidR="00453224">
              <w:rPr>
                <w:noProof/>
                <w:webHidden/>
              </w:rPr>
              <w:t>15</w:t>
            </w:r>
            <w:r w:rsidR="00453224">
              <w:rPr>
                <w:noProof/>
                <w:webHidden/>
              </w:rPr>
              <w:fldChar w:fldCharType="end"/>
            </w:r>
          </w:hyperlink>
        </w:p>
        <w:p w14:paraId="03284224" w14:textId="77777777" w:rsidR="00453224" w:rsidRDefault="007B1D9A">
          <w:pPr>
            <w:pStyle w:val="TDC2"/>
            <w:rPr>
              <w:noProof/>
              <w:sz w:val="22"/>
              <w:szCs w:val="22"/>
              <w:lang w:val="es-MX" w:eastAsia="es-MX"/>
            </w:rPr>
          </w:pPr>
          <w:hyperlink w:anchor="_Toc83830723" w:history="1">
            <w:r w:rsidR="00453224" w:rsidRPr="008E3CAC">
              <w:rPr>
                <w:rStyle w:val="Hipervnculo"/>
                <w:rFonts w:ascii="Palatino Linotype" w:hAnsi="Palatino Linotype"/>
                <w:b/>
                <w:noProof/>
              </w:rPr>
              <w:t>PRIMERO. De la competencia</w:t>
            </w:r>
            <w:r w:rsidR="00453224">
              <w:rPr>
                <w:noProof/>
                <w:webHidden/>
              </w:rPr>
              <w:tab/>
            </w:r>
            <w:r w:rsidR="00453224">
              <w:rPr>
                <w:noProof/>
                <w:webHidden/>
              </w:rPr>
              <w:fldChar w:fldCharType="begin"/>
            </w:r>
            <w:r w:rsidR="00453224">
              <w:rPr>
                <w:noProof/>
                <w:webHidden/>
              </w:rPr>
              <w:instrText xml:space="preserve"> PAGEREF _Toc83830723 \h </w:instrText>
            </w:r>
            <w:r w:rsidR="00453224">
              <w:rPr>
                <w:noProof/>
                <w:webHidden/>
              </w:rPr>
            </w:r>
            <w:r w:rsidR="00453224">
              <w:rPr>
                <w:noProof/>
                <w:webHidden/>
              </w:rPr>
              <w:fldChar w:fldCharType="separate"/>
            </w:r>
            <w:r w:rsidR="00453224">
              <w:rPr>
                <w:noProof/>
                <w:webHidden/>
              </w:rPr>
              <w:t>15</w:t>
            </w:r>
            <w:r w:rsidR="00453224">
              <w:rPr>
                <w:noProof/>
                <w:webHidden/>
              </w:rPr>
              <w:fldChar w:fldCharType="end"/>
            </w:r>
          </w:hyperlink>
        </w:p>
        <w:p w14:paraId="3A7E15B4" w14:textId="77777777" w:rsidR="00453224" w:rsidRDefault="007B1D9A">
          <w:pPr>
            <w:pStyle w:val="TDC2"/>
            <w:rPr>
              <w:noProof/>
              <w:sz w:val="22"/>
              <w:szCs w:val="22"/>
              <w:lang w:val="es-MX" w:eastAsia="es-MX"/>
            </w:rPr>
          </w:pPr>
          <w:hyperlink w:anchor="_Toc83830724" w:history="1">
            <w:r w:rsidR="00453224" w:rsidRPr="008E3CAC">
              <w:rPr>
                <w:rStyle w:val="Hipervnculo"/>
                <w:rFonts w:ascii="Palatino Linotype" w:hAnsi="Palatino Linotype"/>
                <w:b/>
                <w:noProof/>
              </w:rPr>
              <w:t>SEGUNDO. De la oportunidad y procedencia.</w:t>
            </w:r>
            <w:r w:rsidR="00453224">
              <w:rPr>
                <w:noProof/>
                <w:webHidden/>
              </w:rPr>
              <w:tab/>
            </w:r>
            <w:r w:rsidR="00453224">
              <w:rPr>
                <w:noProof/>
                <w:webHidden/>
              </w:rPr>
              <w:fldChar w:fldCharType="begin"/>
            </w:r>
            <w:r w:rsidR="00453224">
              <w:rPr>
                <w:noProof/>
                <w:webHidden/>
              </w:rPr>
              <w:instrText xml:space="preserve"> PAGEREF _Toc83830724 \h </w:instrText>
            </w:r>
            <w:r w:rsidR="00453224">
              <w:rPr>
                <w:noProof/>
                <w:webHidden/>
              </w:rPr>
            </w:r>
            <w:r w:rsidR="00453224">
              <w:rPr>
                <w:noProof/>
                <w:webHidden/>
              </w:rPr>
              <w:fldChar w:fldCharType="separate"/>
            </w:r>
            <w:r w:rsidR="00453224">
              <w:rPr>
                <w:noProof/>
                <w:webHidden/>
              </w:rPr>
              <w:t>16</w:t>
            </w:r>
            <w:r w:rsidR="00453224">
              <w:rPr>
                <w:noProof/>
                <w:webHidden/>
              </w:rPr>
              <w:fldChar w:fldCharType="end"/>
            </w:r>
          </w:hyperlink>
        </w:p>
        <w:p w14:paraId="12135DD5" w14:textId="77777777" w:rsidR="00453224" w:rsidRDefault="007B1D9A">
          <w:pPr>
            <w:pStyle w:val="TDC1"/>
            <w:tabs>
              <w:tab w:val="right" w:leader="dot" w:pos="8779"/>
            </w:tabs>
            <w:rPr>
              <w:noProof/>
              <w:sz w:val="22"/>
              <w:szCs w:val="22"/>
              <w:lang w:val="es-MX" w:eastAsia="es-MX"/>
            </w:rPr>
          </w:pPr>
          <w:hyperlink w:anchor="_Toc83830725" w:history="1">
            <w:r w:rsidR="00453224" w:rsidRPr="008E3CAC">
              <w:rPr>
                <w:rStyle w:val="Hipervnculo"/>
                <w:noProof/>
              </w:rPr>
              <w:t>TERCERO. Planteamiento de la Litis.</w:t>
            </w:r>
            <w:r w:rsidR="00453224">
              <w:rPr>
                <w:noProof/>
                <w:webHidden/>
              </w:rPr>
              <w:tab/>
            </w:r>
            <w:r w:rsidR="00453224">
              <w:rPr>
                <w:noProof/>
                <w:webHidden/>
              </w:rPr>
              <w:fldChar w:fldCharType="begin"/>
            </w:r>
            <w:r w:rsidR="00453224">
              <w:rPr>
                <w:noProof/>
                <w:webHidden/>
              </w:rPr>
              <w:instrText xml:space="preserve"> PAGEREF _Toc83830725 \h </w:instrText>
            </w:r>
            <w:r w:rsidR="00453224">
              <w:rPr>
                <w:noProof/>
                <w:webHidden/>
              </w:rPr>
            </w:r>
            <w:r w:rsidR="00453224">
              <w:rPr>
                <w:noProof/>
                <w:webHidden/>
              </w:rPr>
              <w:fldChar w:fldCharType="separate"/>
            </w:r>
            <w:r w:rsidR="00453224">
              <w:rPr>
                <w:noProof/>
                <w:webHidden/>
              </w:rPr>
              <w:t>16</w:t>
            </w:r>
            <w:r w:rsidR="00453224">
              <w:rPr>
                <w:noProof/>
                <w:webHidden/>
              </w:rPr>
              <w:fldChar w:fldCharType="end"/>
            </w:r>
          </w:hyperlink>
        </w:p>
        <w:p w14:paraId="0C036AC8" w14:textId="77777777" w:rsidR="00453224" w:rsidRDefault="007B1D9A">
          <w:pPr>
            <w:pStyle w:val="TDC1"/>
            <w:tabs>
              <w:tab w:val="right" w:leader="dot" w:pos="8779"/>
            </w:tabs>
            <w:rPr>
              <w:noProof/>
              <w:sz w:val="22"/>
              <w:szCs w:val="22"/>
              <w:lang w:val="es-MX" w:eastAsia="es-MX"/>
            </w:rPr>
          </w:pPr>
          <w:hyperlink w:anchor="_Toc83830726" w:history="1">
            <w:r w:rsidR="00453224" w:rsidRPr="008E3CAC">
              <w:rPr>
                <w:rStyle w:val="Hipervnculo"/>
                <w:noProof/>
              </w:rPr>
              <w:t>CUARTO. Estudio y resolución del asunto</w:t>
            </w:r>
            <w:r w:rsidR="00453224">
              <w:rPr>
                <w:noProof/>
                <w:webHidden/>
              </w:rPr>
              <w:tab/>
            </w:r>
            <w:r w:rsidR="00453224">
              <w:rPr>
                <w:noProof/>
                <w:webHidden/>
              </w:rPr>
              <w:fldChar w:fldCharType="begin"/>
            </w:r>
            <w:r w:rsidR="00453224">
              <w:rPr>
                <w:noProof/>
                <w:webHidden/>
              </w:rPr>
              <w:instrText xml:space="preserve"> PAGEREF _Toc83830726 \h </w:instrText>
            </w:r>
            <w:r w:rsidR="00453224">
              <w:rPr>
                <w:noProof/>
                <w:webHidden/>
              </w:rPr>
            </w:r>
            <w:r w:rsidR="00453224">
              <w:rPr>
                <w:noProof/>
                <w:webHidden/>
              </w:rPr>
              <w:fldChar w:fldCharType="separate"/>
            </w:r>
            <w:r w:rsidR="00453224">
              <w:rPr>
                <w:noProof/>
                <w:webHidden/>
              </w:rPr>
              <w:t>18</w:t>
            </w:r>
            <w:r w:rsidR="00453224">
              <w:rPr>
                <w:noProof/>
                <w:webHidden/>
              </w:rPr>
              <w:fldChar w:fldCharType="end"/>
            </w:r>
          </w:hyperlink>
        </w:p>
        <w:p w14:paraId="7A24292F" w14:textId="77777777" w:rsidR="00453224" w:rsidRDefault="007B1D9A">
          <w:pPr>
            <w:pStyle w:val="TDC2"/>
            <w:rPr>
              <w:noProof/>
              <w:sz w:val="22"/>
              <w:szCs w:val="22"/>
              <w:lang w:val="es-MX" w:eastAsia="es-MX"/>
            </w:rPr>
          </w:pPr>
          <w:hyperlink w:anchor="_Toc83830727" w:history="1">
            <w:r w:rsidR="00453224" w:rsidRPr="008E3CAC">
              <w:rPr>
                <w:rStyle w:val="Hipervnculo"/>
                <w:rFonts w:ascii="Palatino Linotype" w:hAnsi="Palatino Linotype"/>
                <w:b/>
                <w:noProof/>
              </w:rPr>
              <w:t>I.</w:t>
            </w:r>
            <w:r w:rsidR="00453224">
              <w:rPr>
                <w:noProof/>
                <w:sz w:val="22"/>
                <w:szCs w:val="22"/>
                <w:lang w:val="es-MX" w:eastAsia="es-MX"/>
              </w:rPr>
              <w:tab/>
            </w:r>
            <w:r w:rsidR="00453224" w:rsidRPr="008E3CAC">
              <w:rPr>
                <w:rStyle w:val="Hipervnculo"/>
                <w:rFonts w:ascii="Palatino Linotype" w:hAnsi="Palatino Linotype"/>
                <w:b/>
                <w:noProof/>
              </w:rPr>
              <w:t>De la fuente obligacional</w:t>
            </w:r>
            <w:r w:rsidR="00453224">
              <w:rPr>
                <w:noProof/>
                <w:webHidden/>
              </w:rPr>
              <w:tab/>
            </w:r>
            <w:r w:rsidR="00453224">
              <w:rPr>
                <w:noProof/>
                <w:webHidden/>
              </w:rPr>
              <w:fldChar w:fldCharType="begin"/>
            </w:r>
            <w:r w:rsidR="00453224">
              <w:rPr>
                <w:noProof/>
                <w:webHidden/>
              </w:rPr>
              <w:instrText xml:space="preserve"> PAGEREF _Toc83830727 \h </w:instrText>
            </w:r>
            <w:r w:rsidR="00453224">
              <w:rPr>
                <w:noProof/>
                <w:webHidden/>
              </w:rPr>
            </w:r>
            <w:r w:rsidR="00453224">
              <w:rPr>
                <w:noProof/>
                <w:webHidden/>
              </w:rPr>
              <w:fldChar w:fldCharType="separate"/>
            </w:r>
            <w:r w:rsidR="00453224">
              <w:rPr>
                <w:noProof/>
                <w:webHidden/>
              </w:rPr>
              <w:t>18</w:t>
            </w:r>
            <w:r w:rsidR="00453224">
              <w:rPr>
                <w:noProof/>
                <w:webHidden/>
              </w:rPr>
              <w:fldChar w:fldCharType="end"/>
            </w:r>
          </w:hyperlink>
        </w:p>
        <w:p w14:paraId="584CE88F" w14:textId="77777777" w:rsidR="00453224" w:rsidRDefault="007B1D9A">
          <w:pPr>
            <w:pStyle w:val="TDC2"/>
            <w:rPr>
              <w:noProof/>
              <w:sz w:val="22"/>
              <w:szCs w:val="22"/>
              <w:lang w:val="es-MX" w:eastAsia="es-MX"/>
            </w:rPr>
          </w:pPr>
          <w:hyperlink w:anchor="_Toc83830728" w:history="1">
            <w:r w:rsidR="00453224" w:rsidRPr="008E3CAC">
              <w:rPr>
                <w:rStyle w:val="Hipervnculo"/>
                <w:rFonts w:ascii="Palatino Linotype" w:hAnsi="Palatino Linotype"/>
                <w:b/>
                <w:noProof/>
              </w:rPr>
              <w:t>II. Recurso de revisión 04003/INFOEM/IP/RR/2021.</w:t>
            </w:r>
            <w:r w:rsidR="00453224">
              <w:rPr>
                <w:noProof/>
                <w:webHidden/>
              </w:rPr>
              <w:tab/>
            </w:r>
            <w:r w:rsidR="00453224">
              <w:rPr>
                <w:noProof/>
                <w:webHidden/>
              </w:rPr>
              <w:fldChar w:fldCharType="begin"/>
            </w:r>
            <w:r w:rsidR="00453224">
              <w:rPr>
                <w:noProof/>
                <w:webHidden/>
              </w:rPr>
              <w:instrText xml:space="preserve"> PAGEREF _Toc83830728 \h </w:instrText>
            </w:r>
            <w:r w:rsidR="00453224">
              <w:rPr>
                <w:noProof/>
                <w:webHidden/>
              </w:rPr>
            </w:r>
            <w:r w:rsidR="00453224">
              <w:rPr>
                <w:noProof/>
                <w:webHidden/>
              </w:rPr>
              <w:fldChar w:fldCharType="separate"/>
            </w:r>
            <w:r w:rsidR="00453224">
              <w:rPr>
                <w:noProof/>
                <w:webHidden/>
              </w:rPr>
              <w:t>30</w:t>
            </w:r>
            <w:r w:rsidR="00453224">
              <w:rPr>
                <w:noProof/>
                <w:webHidden/>
              </w:rPr>
              <w:fldChar w:fldCharType="end"/>
            </w:r>
          </w:hyperlink>
        </w:p>
        <w:p w14:paraId="198292CA" w14:textId="77777777" w:rsidR="00453224" w:rsidRDefault="007B1D9A">
          <w:pPr>
            <w:pStyle w:val="TDC3"/>
            <w:tabs>
              <w:tab w:val="left" w:pos="1100"/>
              <w:tab w:val="right" w:leader="dot" w:pos="8779"/>
            </w:tabs>
            <w:rPr>
              <w:noProof/>
              <w:sz w:val="22"/>
              <w:szCs w:val="22"/>
              <w:lang w:val="es-MX" w:eastAsia="es-MX"/>
            </w:rPr>
          </w:pPr>
          <w:hyperlink w:anchor="_Toc83830729" w:history="1">
            <w:r w:rsidR="00453224" w:rsidRPr="008E3CAC">
              <w:rPr>
                <w:rStyle w:val="Hipervnculo"/>
                <w:rFonts w:ascii="Palatino Linotype" w:eastAsia="MS Mincho" w:hAnsi="Palatino Linotype"/>
                <w:b/>
                <w:noProof/>
              </w:rPr>
              <w:t>a)</w:t>
            </w:r>
            <w:r w:rsidR="00453224">
              <w:rPr>
                <w:noProof/>
                <w:sz w:val="22"/>
                <w:szCs w:val="22"/>
                <w:lang w:val="es-MX" w:eastAsia="es-MX"/>
              </w:rPr>
              <w:tab/>
            </w:r>
            <w:r w:rsidR="00453224" w:rsidRPr="008E3CAC">
              <w:rPr>
                <w:rStyle w:val="Hipervnculo"/>
                <w:rFonts w:ascii="Palatino Linotype" w:eastAsia="MS Mincho" w:hAnsi="Palatino Linotype"/>
                <w:b/>
                <w:noProof/>
              </w:rPr>
              <w:t>Del nombramiento</w:t>
            </w:r>
            <w:r w:rsidR="00453224">
              <w:rPr>
                <w:noProof/>
                <w:webHidden/>
              </w:rPr>
              <w:tab/>
            </w:r>
            <w:r w:rsidR="00453224">
              <w:rPr>
                <w:noProof/>
                <w:webHidden/>
              </w:rPr>
              <w:fldChar w:fldCharType="begin"/>
            </w:r>
            <w:r w:rsidR="00453224">
              <w:rPr>
                <w:noProof/>
                <w:webHidden/>
              </w:rPr>
              <w:instrText xml:space="preserve"> PAGEREF _Toc83830729 \h </w:instrText>
            </w:r>
            <w:r w:rsidR="00453224">
              <w:rPr>
                <w:noProof/>
                <w:webHidden/>
              </w:rPr>
            </w:r>
            <w:r w:rsidR="00453224">
              <w:rPr>
                <w:noProof/>
                <w:webHidden/>
              </w:rPr>
              <w:fldChar w:fldCharType="separate"/>
            </w:r>
            <w:r w:rsidR="00453224">
              <w:rPr>
                <w:noProof/>
                <w:webHidden/>
              </w:rPr>
              <w:t>35</w:t>
            </w:r>
            <w:r w:rsidR="00453224">
              <w:rPr>
                <w:noProof/>
                <w:webHidden/>
              </w:rPr>
              <w:fldChar w:fldCharType="end"/>
            </w:r>
          </w:hyperlink>
        </w:p>
        <w:p w14:paraId="414604E2" w14:textId="77777777" w:rsidR="00453224" w:rsidRDefault="007B1D9A">
          <w:pPr>
            <w:pStyle w:val="TDC3"/>
            <w:tabs>
              <w:tab w:val="right" w:leader="dot" w:pos="8779"/>
            </w:tabs>
            <w:rPr>
              <w:noProof/>
              <w:sz w:val="22"/>
              <w:szCs w:val="22"/>
              <w:lang w:val="es-MX" w:eastAsia="es-MX"/>
            </w:rPr>
          </w:pPr>
          <w:hyperlink w:anchor="_Toc83830730" w:history="1">
            <w:r w:rsidR="00453224" w:rsidRPr="008E3CAC">
              <w:rPr>
                <w:rStyle w:val="Hipervnculo"/>
                <w:rFonts w:ascii="Palatino Linotype" w:eastAsia="MS Mincho" w:hAnsi="Palatino Linotype"/>
                <w:b/>
                <w:noProof/>
              </w:rPr>
              <w:t>b) De la conservación de los documentos.</w:t>
            </w:r>
            <w:r w:rsidR="00453224">
              <w:rPr>
                <w:noProof/>
                <w:webHidden/>
              </w:rPr>
              <w:tab/>
            </w:r>
            <w:r w:rsidR="00453224">
              <w:rPr>
                <w:noProof/>
                <w:webHidden/>
              </w:rPr>
              <w:fldChar w:fldCharType="begin"/>
            </w:r>
            <w:r w:rsidR="00453224">
              <w:rPr>
                <w:noProof/>
                <w:webHidden/>
              </w:rPr>
              <w:instrText xml:space="preserve"> PAGEREF _Toc83830730 \h </w:instrText>
            </w:r>
            <w:r w:rsidR="00453224">
              <w:rPr>
                <w:noProof/>
                <w:webHidden/>
              </w:rPr>
            </w:r>
            <w:r w:rsidR="00453224">
              <w:rPr>
                <w:noProof/>
                <w:webHidden/>
              </w:rPr>
              <w:fldChar w:fldCharType="separate"/>
            </w:r>
            <w:r w:rsidR="00453224">
              <w:rPr>
                <w:noProof/>
                <w:webHidden/>
              </w:rPr>
              <w:t>38</w:t>
            </w:r>
            <w:r w:rsidR="00453224">
              <w:rPr>
                <w:noProof/>
                <w:webHidden/>
              </w:rPr>
              <w:fldChar w:fldCharType="end"/>
            </w:r>
          </w:hyperlink>
        </w:p>
        <w:p w14:paraId="3636201A" w14:textId="77777777" w:rsidR="00453224" w:rsidRDefault="007B1D9A">
          <w:pPr>
            <w:pStyle w:val="TDC2"/>
            <w:rPr>
              <w:noProof/>
              <w:sz w:val="22"/>
              <w:szCs w:val="22"/>
              <w:lang w:val="es-MX" w:eastAsia="es-MX"/>
            </w:rPr>
          </w:pPr>
          <w:hyperlink w:anchor="_Toc83830731" w:history="1">
            <w:r w:rsidR="00453224" w:rsidRPr="008E3CAC">
              <w:rPr>
                <w:rStyle w:val="Hipervnculo"/>
                <w:rFonts w:ascii="Palatino Linotype" w:eastAsia="Calibri" w:hAnsi="Palatino Linotype"/>
                <w:b/>
                <w:noProof/>
              </w:rPr>
              <w:t>III. Recurso de revisión 04004/INFOEM/IP/RR/2021.</w:t>
            </w:r>
            <w:r w:rsidR="00453224">
              <w:rPr>
                <w:noProof/>
                <w:webHidden/>
              </w:rPr>
              <w:tab/>
            </w:r>
            <w:r w:rsidR="00453224">
              <w:rPr>
                <w:noProof/>
                <w:webHidden/>
              </w:rPr>
              <w:fldChar w:fldCharType="begin"/>
            </w:r>
            <w:r w:rsidR="00453224">
              <w:rPr>
                <w:noProof/>
                <w:webHidden/>
              </w:rPr>
              <w:instrText xml:space="preserve"> PAGEREF _Toc83830731 \h </w:instrText>
            </w:r>
            <w:r w:rsidR="00453224">
              <w:rPr>
                <w:noProof/>
                <w:webHidden/>
              </w:rPr>
            </w:r>
            <w:r w:rsidR="00453224">
              <w:rPr>
                <w:noProof/>
                <w:webHidden/>
              </w:rPr>
              <w:fldChar w:fldCharType="separate"/>
            </w:r>
            <w:r w:rsidR="00453224">
              <w:rPr>
                <w:noProof/>
                <w:webHidden/>
              </w:rPr>
              <w:t>44</w:t>
            </w:r>
            <w:r w:rsidR="00453224">
              <w:rPr>
                <w:noProof/>
                <w:webHidden/>
              </w:rPr>
              <w:fldChar w:fldCharType="end"/>
            </w:r>
          </w:hyperlink>
        </w:p>
        <w:p w14:paraId="557A62A8" w14:textId="77777777" w:rsidR="00453224" w:rsidRDefault="007B1D9A">
          <w:pPr>
            <w:pStyle w:val="TDC3"/>
            <w:tabs>
              <w:tab w:val="left" w:pos="1100"/>
              <w:tab w:val="right" w:leader="dot" w:pos="8779"/>
            </w:tabs>
            <w:rPr>
              <w:noProof/>
              <w:sz w:val="22"/>
              <w:szCs w:val="22"/>
              <w:lang w:val="es-MX" w:eastAsia="es-MX"/>
            </w:rPr>
          </w:pPr>
          <w:hyperlink w:anchor="_Toc83830732" w:history="1">
            <w:r w:rsidR="00453224" w:rsidRPr="008E3CAC">
              <w:rPr>
                <w:rStyle w:val="Hipervnculo"/>
                <w:rFonts w:ascii="Palatino Linotype" w:eastAsia="MS Mincho" w:hAnsi="Palatino Linotype"/>
                <w:b/>
                <w:noProof/>
              </w:rPr>
              <w:t>a.</w:t>
            </w:r>
            <w:r w:rsidR="00453224">
              <w:rPr>
                <w:noProof/>
                <w:sz w:val="22"/>
                <w:szCs w:val="22"/>
                <w:lang w:val="es-MX" w:eastAsia="es-MX"/>
              </w:rPr>
              <w:tab/>
            </w:r>
            <w:r w:rsidR="00453224" w:rsidRPr="008E3CAC">
              <w:rPr>
                <w:rStyle w:val="Hipervnculo"/>
                <w:rFonts w:ascii="Palatino Linotype" w:eastAsia="MS Mincho" w:hAnsi="Palatino Linotype"/>
                <w:b/>
                <w:noProof/>
              </w:rPr>
              <w:t>Del derecho de acceso a la información y el derecho de petición.</w:t>
            </w:r>
            <w:r w:rsidR="00453224">
              <w:rPr>
                <w:noProof/>
                <w:webHidden/>
              </w:rPr>
              <w:tab/>
            </w:r>
            <w:r w:rsidR="00453224">
              <w:rPr>
                <w:noProof/>
                <w:webHidden/>
              </w:rPr>
              <w:fldChar w:fldCharType="begin"/>
            </w:r>
            <w:r w:rsidR="00453224">
              <w:rPr>
                <w:noProof/>
                <w:webHidden/>
              </w:rPr>
              <w:instrText xml:space="preserve"> PAGEREF _Toc83830732 \h </w:instrText>
            </w:r>
            <w:r w:rsidR="00453224">
              <w:rPr>
                <w:noProof/>
                <w:webHidden/>
              </w:rPr>
            </w:r>
            <w:r w:rsidR="00453224">
              <w:rPr>
                <w:noProof/>
                <w:webHidden/>
              </w:rPr>
              <w:fldChar w:fldCharType="separate"/>
            </w:r>
            <w:r w:rsidR="00453224">
              <w:rPr>
                <w:noProof/>
                <w:webHidden/>
              </w:rPr>
              <w:t>45</w:t>
            </w:r>
            <w:r w:rsidR="00453224">
              <w:rPr>
                <w:noProof/>
                <w:webHidden/>
              </w:rPr>
              <w:fldChar w:fldCharType="end"/>
            </w:r>
          </w:hyperlink>
        </w:p>
        <w:p w14:paraId="53279F5F" w14:textId="77777777" w:rsidR="00453224" w:rsidRDefault="007B1D9A">
          <w:pPr>
            <w:pStyle w:val="TDC2"/>
            <w:rPr>
              <w:noProof/>
              <w:sz w:val="22"/>
              <w:szCs w:val="22"/>
              <w:lang w:val="es-MX" w:eastAsia="es-MX"/>
            </w:rPr>
          </w:pPr>
          <w:hyperlink w:anchor="_Toc83830733" w:history="1">
            <w:r w:rsidR="00453224" w:rsidRPr="008E3CAC">
              <w:rPr>
                <w:rStyle w:val="Hipervnculo"/>
                <w:rFonts w:ascii="Palatino Linotype" w:hAnsi="Palatino Linotype"/>
                <w:b/>
                <w:noProof/>
              </w:rPr>
              <w:t>IV. Plus Petitio</w:t>
            </w:r>
            <w:r w:rsidR="00453224">
              <w:rPr>
                <w:noProof/>
                <w:webHidden/>
              </w:rPr>
              <w:tab/>
            </w:r>
            <w:r w:rsidR="00453224">
              <w:rPr>
                <w:noProof/>
                <w:webHidden/>
              </w:rPr>
              <w:fldChar w:fldCharType="begin"/>
            </w:r>
            <w:r w:rsidR="00453224">
              <w:rPr>
                <w:noProof/>
                <w:webHidden/>
              </w:rPr>
              <w:instrText xml:space="preserve"> PAGEREF _Toc83830733 \h </w:instrText>
            </w:r>
            <w:r w:rsidR="00453224">
              <w:rPr>
                <w:noProof/>
                <w:webHidden/>
              </w:rPr>
            </w:r>
            <w:r w:rsidR="00453224">
              <w:rPr>
                <w:noProof/>
                <w:webHidden/>
              </w:rPr>
              <w:fldChar w:fldCharType="separate"/>
            </w:r>
            <w:r w:rsidR="00453224">
              <w:rPr>
                <w:noProof/>
                <w:webHidden/>
              </w:rPr>
              <w:t>53</w:t>
            </w:r>
            <w:r w:rsidR="00453224">
              <w:rPr>
                <w:noProof/>
                <w:webHidden/>
              </w:rPr>
              <w:fldChar w:fldCharType="end"/>
            </w:r>
          </w:hyperlink>
        </w:p>
        <w:p w14:paraId="3219DF45" w14:textId="77777777" w:rsidR="00453224" w:rsidRDefault="007B1D9A">
          <w:pPr>
            <w:pStyle w:val="TDC1"/>
            <w:tabs>
              <w:tab w:val="right" w:leader="dot" w:pos="8779"/>
            </w:tabs>
            <w:rPr>
              <w:noProof/>
              <w:sz w:val="22"/>
              <w:szCs w:val="22"/>
              <w:lang w:val="es-MX" w:eastAsia="es-MX"/>
            </w:rPr>
          </w:pPr>
          <w:hyperlink w:anchor="_Toc83830734" w:history="1">
            <w:r w:rsidR="00453224" w:rsidRPr="008E3CAC">
              <w:rPr>
                <w:rStyle w:val="Hipervnculo"/>
                <w:rFonts w:eastAsia="Calibri"/>
                <w:noProof/>
              </w:rPr>
              <w:t>QUINTO. VERSIÓN PÚBLICA.</w:t>
            </w:r>
            <w:r w:rsidR="00453224">
              <w:rPr>
                <w:noProof/>
                <w:webHidden/>
              </w:rPr>
              <w:tab/>
            </w:r>
            <w:r w:rsidR="00453224">
              <w:rPr>
                <w:noProof/>
                <w:webHidden/>
              </w:rPr>
              <w:fldChar w:fldCharType="begin"/>
            </w:r>
            <w:r w:rsidR="00453224">
              <w:rPr>
                <w:noProof/>
                <w:webHidden/>
              </w:rPr>
              <w:instrText xml:space="preserve"> PAGEREF _Toc83830734 \h </w:instrText>
            </w:r>
            <w:r w:rsidR="00453224">
              <w:rPr>
                <w:noProof/>
                <w:webHidden/>
              </w:rPr>
            </w:r>
            <w:r w:rsidR="00453224">
              <w:rPr>
                <w:noProof/>
                <w:webHidden/>
              </w:rPr>
              <w:fldChar w:fldCharType="separate"/>
            </w:r>
            <w:r w:rsidR="00453224">
              <w:rPr>
                <w:noProof/>
                <w:webHidden/>
              </w:rPr>
              <w:t>57</w:t>
            </w:r>
            <w:r w:rsidR="00453224">
              <w:rPr>
                <w:noProof/>
                <w:webHidden/>
              </w:rPr>
              <w:fldChar w:fldCharType="end"/>
            </w:r>
          </w:hyperlink>
        </w:p>
        <w:p w14:paraId="25973927" w14:textId="77777777" w:rsidR="00453224" w:rsidRDefault="007B1D9A">
          <w:pPr>
            <w:pStyle w:val="TDC1"/>
            <w:tabs>
              <w:tab w:val="left" w:pos="480"/>
              <w:tab w:val="right" w:leader="dot" w:pos="8779"/>
            </w:tabs>
            <w:rPr>
              <w:noProof/>
              <w:sz w:val="22"/>
              <w:szCs w:val="22"/>
              <w:lang w:val="es-MX" w:eastAsia="es-MX"/>
            </w:rPr>
          </w:pPr>
          <w:hyperlink w:anchor="_Toc83830735" w:history="1">
            <w:r w:rsidR="00453224" w:rsidRPr="008E3CAC">
              <w:rPr>
                <w:rStyle w:val="Hipervnculo"/>
                <w:rFonts w:cs="Times New Roman"/>
                <w:noProof/>
              </w:rPr>
              <w:t>I.</w:t>
            </w:r>
            <w:r w:rsidR="00453224">
              <w:rPr>
                <w:noProof/>
                <w:sz w:val="22"/>
                <w:szCs w:val="22"/>
                <w:lang w:val="es-MX" w:eastAsia="es-MX"/>
              </w:rPr>
              <w:tab/>
            </w:r>
            <w:r w:rsidR="00453224" w:rsidRPr="008E3CAC">
              <w:rPr>
                <w:rStyle w:val="Hipervnculo"/>
                <w:rFonts w:cs="Times New Roman"/>
                <w:noProof/>
                <w:lang w:eastAsia="es-ES_tradnl"/>
              </w:rPr>
              <w:t>Nociones generales.</w:t>
            </w:r>
            <w:r w:rsidR="00453224">
              <w:rPr>
                <w:noProof/>
                <w:webHidden/>
              </w:rPr>
              <w:tab/>
            </w:r>
            <w:r w:rsidR="00453224">
              <w:rPr>
                <w:noProof/>
                <w:webHidden/>
              </w:rPr>
              <w:fldChar w:fldCharType="begin"/>
            </w:r>
            <w:r w:rsidR="00453224">
              <w:rPr>
                <w:noProof/>
                <w:webHidden/>
              </w:rPr>
              <w:instrText xml:space="preserve"> PAGEREF _Toc83830735 \h </w:instrText>
            </w:r>
            <w:r w:rsidR="00453224">
              <w:rPr>
                <w:noProof/>
                <w:webHidden/>
              </w:rPr>
            </w:r>
            <w:r w:rsidR="00453224">
              <w:rPr>
                <w:noProof/>
                <w:webHidden/>
              </w:rPr>
              <w:fldChar w:fldCharType="separate"/>
            </w:r>
            <w:r w:rsidR="00453224">
              <w:rPr>
                <w:noProof/>
                <w:webHidden/>
              </w:rPr>
              <w:t>57</w:t>
            </w:r>
            <w:r w:rsidR="00453224">
              <w:rPr>
                <w:noProof/>
                <w:webHidden/>
              </w:rPr>
              <w:fldChar w:fldCharType="end"/>
            </w:r>
          </w:hyperlink>
        </w:p>
        <w:p w14:paraId="357853E7" w14:textId="77777777" w:rsidR="00453224" w:rsidRDefault="007B1D9A">
          <w:pPr>
            <w:pStyle w:val="TDC1"/>
            <w:tabs>
              <w:tab w:val="right" w:leader="dot" w:pos="8779"/>
            </w:tabs>
            <w:rPr>
              <w:noProof/>
              <w:sz w:val="22"/>
              <w:szCs w:val="22"/>
              <w:lang w:val="es-MX" w:eastAsia="es-MX"/>
            </w:rPr>
          </w:pPr>
          <w:hyperlink w:anchor="_Toc83830736" w:history="1">
            <w:r w:rsidR="00453224" w:rsidRPr="008E3CAC">
              <w:rPr>
                <w:rStyle w:val="Hipervnculo"/>
                <w:rFonts w:eastAsia="Calibri"/>
                <w:noProof/>
              </w:rPr>
              <w:t>SEXTO. DECISIÓN.</w:t>
            </w:r>
            <w:r w:rsidR="00453224">
              <w:rPr>
                <w:noProof/>
                <w:webHidden/>
              </w:rPr>
              <w:tab/>
            </w:r>
            <w:r w:rsidR="00453224">
              <w:rPr>
                <w:noProof/>
                <w:webHidden/>
              </w:rPr>
              <w:fldChar w:fldCharType="begin"/>
            </w:r>
            <w:r w:rsidR="00453224">
              <w:rPr>
                <w:noProof/>
                <w:webHidden/>
              </w:rPr>
              <w:instrText xml:space="preserve"> PAGEREF _Toc83830736 \h </w:instrText>
            </w:r>
            <w:r w:rsidR="00453224">
              <w:rPr>
                <w:noProof/>
                <w:webHidden/>
              </w:rPr>
            </w:r>
            <w:r w:rsidR="00453224">
              <w:rPr>
                <w:noProof/>
                <w:webHidden/>
              </w:rPr>
              <w:fldChar w:fldCharType="separate"/>
            </w:r>
            <w:r w:rsidR="00453224">
              <w:rPr>
                <w:noProof/>
                <w:webHidden/>
              </w:rPr>
              <w:t>63</w:t>
            </w:r>
            <w:r w:rsidR="00453224">
              <w:rPr>
                <w:noProof/>
                <w:webHidden/>
              </w:rPr>
              <w:fldChar w:fldCharType="end"/>
            </w:r>
          </w:hyperlink>
        </w:p>
        <w:p w14:paraId="64378A60" w14:textId="77777777" w:rsidR="00453224" w:rsidRDefault="007B1D9A">
          <w:pPr>
            <w:pStyle w:val="TDC1"/>
            <w:tabs>
              <w:tab w:val="right" w:leader="dot" w:pos="8779"/>
            </w:tabs>
            <w:rPr>
              <w:noProof/>
              <w:sz w:val="22"/>
              <w:szCs w:val="22"/>
              <w:lang w:val="es-MX" w:eastAsia="es-MX"/>
            </w:rPr>
          </w:pPr>
          <w:hyperlink w:anchor="_Toc83830737" w:history="1">
            <w:r w:rsidR="00453224" w:rsidRPr="008E3CAC">
              <w:rPr>
                <w:rStyle w:val="Hipervnculo"/>
                <w:rFonts w:ascii="Palatino Linotype" w:eastAsia="Times New Roman" w:hAnsi="Palatino Linotype" w:cstheme="majorBidi"/>
                <w:b/>
                <w:bCs/>
                <w:noProof/>
              </w:rPr>
              <w:t>R E S O L U T I V O S</w:t>
            </w:r>
            <w:r w:rsidR="00453224">
              <w:rPr>
                <w:noProof/>
                <w:webHidden/>
              </w:rPr>
              <w:tab/>
            </w:r>
            <w:r w:rsidR="00453224">
              <w:rPr>
                <w:noProof/>
                <w:webHidden/>
              </w:rPr>
              <w:fldChar w:fldCharType="begin"/>
            </w:r>
            <w:r w:rsidR="00453224">
              <w:rPr>
                <w:noProof/>
                <w:webHidden/>
              </w:rPr>
              <w:instrText xml:space="preserve"> PAGEREF _Toc83830737 \h </w:instrText>
            </w:r>
            <w:r w:rsidR="00453224">
              <w:rPr>
                <w:noProof/>
                <w:webHidden/>
              </w:rPr>
            </w:r>
            <w:r w:rsidR="00453224">
              <w:rPr>
                <w:noProof/>
                <w:webHidden/>
              </w:rPr>
              <w:fldChar w:fldCharType="separate"/>
            </w:r>
            <w:r w:rsidR="00453224">
              <w:rPr>
                <w:noProof/>
                <w:webHidden/>
              </w:rPr>
              <w:t>64</w:t>
            </w:r>
            <w:r w:rsidR="00453224">
              <w:rPr>
                <w:noProof/>
                <w:webHidden/>
              </w:rPr>
              <w:fldChar w:fldCharType="end"/>
            </w:r>
          </w:hyperlink>
        </w:p>
        <w:p w14:paraId="58BD635F" w14:textId="51517601" w:rsidR="008D7A9E" w:rsidRDefault="008D7A9E" w:rsidP="008D7A9E">
          <w:pPr>
            <w:spacing w:before="240" w:after="240" w:line="360" w:lineRule="auto"/>
            <w:jc w:val="both"/>
            <w:rPr>
              <w:rFonts w:ascii="Palatino Linotype" w:hAnsi="Palatino Linotype"/>
            </w:rPr>
          </w:pPr>
          <w:r w:rsidRPr="007B19F2">
            <w:rPr>
              <w:rFonts w:ascii="Palatino Linotype" w:hAnsi="Palatino Linotype"/>
              <w:b/>
              <w:bCs/>
              <w:lang w:val="es-ES"/>
            </w:rPr>
            <w:fldChar w:fldCharType="end"/>
          </w:r>
        </w:p>
      </w:sdtContent>
    </w:sdt>
    <w:p w14:paraId="22212650" w14:textId="77777777" w:rsidR="008D7A9E" w:rsidRDefault="008D7A9E" w:rsidP="00554DF4">
      <w:pPr>
        <w:spacing w:before="240" w:after="240" w:line="360" w:lineRule="auto"/>
        <w:jc w:val="both"/>
        <w:rPr>
          <w:rFonts w:ascii="Palatino Linotype" w:hAnsi="Palatino Linotype"/>
        </w:rPr>
      </w:pPr>
    </w:p>
    <w:p w14:paraId="06C211B4" w14:textId="77777777" w:rsidR="008D7A9E" w:rsidRDefault="008D7A9E" w:rsidP="00554DF4">
      <w:pPr>
        <w:spacing w:before="240" w:after="240" w:line="360" w:lineRule="auto"/>
        <w:jc w:val="both"/>
        <w:rPr>
          <w:rFonts w:ascii="Palatino Linotype" w:hAnsi="Palatino Linotype"/>
        </w:rPr>
      </w:pPr>
    </w:p>
    <w:p w14:paraId="41C46D53" w14:textId="77777777" w:rsidR="00453224" w:rsidRDefault="00453224" w:rsidP="00554DF4">
      <w:pPr>
        <w:spacing w:before="240" w:after="240" w:line="360" w:lineRule="auto"/>
        <w:jc w:val="both"/>
        <w:rPr>
          <w:rFonts w:ascii="Palatino Linotype" w:hAnsi="Palatino Linotype"/>
        </w:rPr>
      </w:pPr>
    </w:p>
    <w:p w14:paraId="7BC99E4C" w14:textId="32DC7D7E" w:rsidR="00554DF4" w:rsidRPr="003E71D0" w:rsidRDefault="00554DF4" w:rsidP="00554DF4">
      <w:pPr>
        <w:spacing w:before="240" w:after="240" w:line="360" w:lineRule="auto"/>
        <w:jc w:val="both"/>
        <w:rPr>
          <w:rFonts w:ascii="Palatino Linotype" w:hAnsi="Palatino Linotype"/>
        </w:rPr>
      </w:pPr>
      <w:r w:rsidRPr="001521F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1521F1" w:rsidRPr="001521F1">
        <w:rPr>
          <w:rFonts w:ascii="Palatino Linotype" w:hAnsi="Palatino Linotype"/>
        </w:rPr>
        <w:t xml:space="preserve">fecha </w:t>
      </w:r>
      <w:r w:rsidR="000B7991">
        <w:rPr>
          <w:rFonts w:ascii="Palatino Linotype" w:hAnsi="Palatino Linotype"/>
        </w:rPr>
        <w:t>seis</w:t>
      </w:r>
      <w:r w:rsidR="00D249C9">
        <w:rPr>
          <w:rFonts w:ascii="Palatino Linotype" w:hAnsi="Palatino Linotype"/>
        </w:rPr>
        <w:t xml:space="preserve"> </w:t>
      </w:r>
      <w:r w:rsidR="003E71D0" w:rsidRPr="003E71D0">
        <w:rPr>
          <w:rFonts w:ascii="Palatino Linotype" w:hAnsi="Palatino Linotype"/>
        </w:rPr>
        <w:t>(</w:t>
      </w:r>
      <w:r w:rsidR="000B7991">
        <w:rPr>
          <w:rFonts w:ascii="Palatino Linotype" w:hAnsi="Palatino Linotype"/>
        </w:rPr>
        <w:t>6</w:t>
      </w:r>
      <w:r w:rsidR="003E71D0" w:rsidRPr="003E71D0">
        <w:rPr>
          <w:rFonts w:ascii="Palatino Linotype" w:hAnsi="Palatino Linotype"/>
        </w:rPr>
        <w:t>)</w:t>
      </w:r>
      <w:r w:rsidR="001521F1" w:rsidRPr="003E71D0">
        <w:rPr>
          <w:rFonts w:ascii="Palatino Linotype" w:eastAsia="Times New Roman" w:hAnsi="Palatino Linotype" w:cs="Arial"/>
          <w:lang w:val="es-MX"/>
        </w:rPr>
        <w:t xml:space="preserve"> de </w:t>
      </w:r>
      <w:r w:rsidR="000B7991">
        <w:rPr>
          <w:rFonts w:ascii="Palatino Linotype" w:eastAsia="Times New Roman" w:hAnsi="Palatino Linotype" w:cs="Arial"/>
          <w:lang w:val="es-MX"/>
        </w:rPr>
        <w:t>octubre</w:t>
      </w:r>
      <w:r w:rsidR="00AA1BF7">
        <w:rPr>
          <w:rFonts w:ascii="Palatino Linotype" w:eastAsia="Times New Roman" w:hAnsi="Palatino Linotype" w:cs="Arial"/>
          <w:lang w:val="es-MX"/>
        </w:rPr>
        <w:t xml:space="preserve"> de dos mil veintiuno</w:t>
      </w:r>
      <w:r w:rsidR="001521F1" w:rsidRPr="003E71D0">
        <w:rPr>
          <w:rFonts w:ascii="Palatino Linotype" w:eastAsia="Times New Roman" w:hAnsi="Palatino Linotype" w:cs="Arial"/>
          <w:lang w:val="es-MX"/>
        </w:rPr>
        <w:t>.</w:t>
      </w:r>
    </w:p>
    <w:p w14:paraId="00CABD3A" w14:textId="643DE932" w:rsidR="00554DF4" w:rsidRPr="001521F1" w:rsidRDefault="00554DF4" w:rsidP="00353EB6">
      <w:pPr>
        <w:pStyle w:val="Encabezado"/>
        <w:spacing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3E71D0" w:rsidRPr="003E71D0">
        <w:rPr>
          <w:rFonts w:ascii="Palatino Linotype" w:hAnsi="Palatino Linotype" w:cs="Arial"/>
          <w:b/>
          <w:bCs/>
          <w:lang w:eastAsia="es-MX"/>
        </w:rPr>
        <w:t>0</w:t>
      </w:r>
      <w:r w:rsidR="00071F44">
        <w:rPr>
          <w:rFonts w:ascii="Palatino Linotype" w:hAnsi="Palatino Linotype" w:cs="Arial"/>
          <w:b/>
          <w:bCs/>
          <w:lang w:eastAsia="es-MX"/>
        </w:rPr>
        <w:t>4003</w:t>
      </w:r>
      <w:r w:rsidR="00BA58AE">
        <w:rPr>
          <w:rFonts w:ascii="Palatino Linotype" w:hAnsi="Palatino Linotype" w:cs="Arial"/>
          <w:b/>
          <w:bCs/>
          <w:lang w:eastAsia="es-MX"/>
        </w:rPr>
        <w:t xml:space="preserve">/INFOEM/IP/RR/2021 y </w:t>
      </w:r>
      <w:r w:rsidR="00D249C9" w:rsidRPr="003E71D0">
        <w:rPr>
          <w:rFonts w:ascii="Palatino Linotype" w:hAnsi="Palatino Linotype" w:cs="Arial"/>
          <w:b/>
          <w:bCs/>
          <w:lang w:eastAsia="es-MX"/>
        </w:rPr>
        <w:t>0</w:t>
      </w:r>
      <w:r w:rsidR="00071F44">
        <w:rPr>
          <w:rFonts w:ascii="Palatino Linotype" w:hAnsi="Palatino Linotype" w:cs="Arial"/>
          <w:b/>
          <w:bCs/>
          <w:lang w:eastAsia="es-MX"/>
        </w:rPr>
        <w:t>4004</w:t>
      </w:r>
      <w:r w:rsidR="00D249C9" w:rsidRPr="003E71D0">
        <w:rPr>
          <w:rFonts w:ascii="Palatino Linotype" w:hAnsi="Palatino Linotype" w:cs="Arial"/>
          <w:b/>
          <w:bCs/>
          <w:lang w:eastAsia="es-MX"/>
        </w:rPr>
        <w:t>/INFOEM/IP/RR/202</w:t>
      </w:r>
      <w:r w:rsidR="00BA58AE">
        <w:rPr>
          <w:rFonts w:ascii="Palatino Linotype" w:hAnsi="Palatino Linotype" w:cs="Arial"/>
          <w:b/>
          <w:bCs/>
          <w:lang w:eastAsia="es-MX"/>
        </w:rPr>
        <w:t>1</w:t>
      </w:r>
      <w:r w:rsidR="00723734">
        <w:rPr>
          <w:rFonts w:ascii="Palatino Linotype" w:hAnsi="Palatino Linotype" w:cs="Arial"/>
          <w:b/>
          <w:bCs/>
          <w:lang w:eastAsia="es-MX"/>
        </w:rPr>
        <w:t xml:space="preserve"> </w:t>
      </w:r>
      <w:r w:rsidR="00953702" w:rsidRPr="001521F1">
        <w:rPr>
          <w:rFonts w:ascii="Palatino Linotype" w:hAnsi="Palatino Linotype"/>
        </w:rPr>
        <w:t xml:space="preserve">promovido por </w:t>
      </w:r>
      <w:r w:rsidR="00824318">
        <w:rPr>
          <w:rFonts w:ascii="Palatino Linotype" w:hAnsi="Palatino Linotype"/>
          <w:b/>
          <w:sz w:val="22"/>
          <w:szCs w:val="22"/>
        </w:rPr>
        <w:t>XXXXXXXXXXXXXXXXXXXX</w:t>
      </w:r>
      <w:r w:rsidR="00824318">
        <w:rPr>
          <w:rFonts w:ascii="Palatino Linotype" w:hAnsi="Palatino Linotype"/>
          <w:b/>
          <w:sz w:val="22"/>
          <w:szCs w:val="22"/>
        </w:rPr>
        <w:t>XXXXXX</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 </w:t>
      </w:r>
      <w:r w:rsidR="00071F44" w:rsidRPr="00071F44">
        <w:rPr>
          <w:rFonts w:ascii="Palatino Linotype" w:hAnsi="Palatino Linotype"/>
          <w:b/>
          <w:bCs/>
          <w:szCs w:val="22"/>
        </w:rPr>
        <w:t>Servicios Educativos Integrados al Estado de México</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0" w:name="_Toc59195555"/>
      <w:bookmarkStart w:id="1" w:name="_Toc83830721"/>
      <w:r w:rsidRPr="001521F1">
        <w:t>ANTECEDENTES</w:t>
      </w:r>
      <w:bookmarkEnd w:id="0"/>
      <w:bookmarkEnd w:id="1"/>
    </w:p>
    <w:p w14:paraId="7008F36D" w14:textId="77777777" w:rsidR="00554DF4" w:rsidRPr="001521F1" w:rsidRDefault="00554DF4" w:rsidP="00554DF4">
      <w:pPr>
        <w:rPr>
          <w:lang w:val="es-MX" w:eastAsia="en-US"/>
        </w:rPr>
      </w:pPr>
    </w:p>
    <w:p w14:paraId="226F8008" w14:textId="07AB82A8" w:rsidR="00554DF4" w:rsidRPr="00AA1BF7" w:rsidRDefault="00554DF4" w:rsidP="00AA1BF7">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 xml:space="preserve">El día </w:t>
      </w:r>
      <w:r w:rsidR="000B7991">
        <w:rPr>
          <w:rFonts w:ascii="Palatino Linotype" w:eastAsia="Calibri" w:hAnsi="Palatino Linotype" w:cs="Arial"/>
          <w:lang w:val="es-ES"/>
        </w:rPr>
        <w:t>treinta</w:t>
      </w:r>
      <w:r w:rsidR="007438EE" w:rsidRPr="001521F1">
        <w:rPr>
          <w:rFonts w:ascii="Palatino Linotype" w:eastAsia="Calibri" w:hAnsi="Palatino Linotype" w:cs="Arial"/>
          <w:lang w:val="es-ES"/>
        </w:rPr>
        <w:t xml:space="preserve"> </w:t>
      </w:r>
      <w:r w:rsidRPr="001521F1">
        <w:rPr>
          <w:rFonts w:ascii="Palatino Linotype" w:eastAsia="Calibri" w:hAnsi="Palatino Linotype" w:cs="Arial"/>
          <w:lang w:val="es-ES"/>
        </w:rPr>
        <w:t>(</w:t>
      </w:r>
      <w:r w:rsidR="000B7991">
        <w:rPr>
          <w:rFonts w:ascii="Palatino Linotype" w:eastAsia="Calibri" w:hAnsi="Palatino Linotype" w:cs="Arial"/>
          <w:lang w:val="es-ES"/>
        </w:rPr>
        <w:t>30</w:t>
      </w:r>
      <w:r w:rsidRPr="001521F1">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0B7991">
        <w:rPr>
          <w:rFonts w:ascii="Palatino Linotype" w:eastAsia="Calibri" w:hAnsi="Palatino Linotype" w:cs="Times New Roman"/>
          <w:lang w:val="es-ES"/>
        </w:rPr>
        <w:t xml:space="preserve">junio y ocho (8) de julio </w:t>
      </w:r>
      <w:r w:rsidRPr="001521F1">
        <w:rPr>
          <w:rFonts w:ascii="Palatino Linotype" w:eastAsia="Calibri" w:hAnsi="Palatino Linotype" w:cs="Times New Roman"/>
          <w:lang w:val="es-ES"/>
        </w:rPr>
        <w:t>de dos mil</w:t>
      </w:r>
      <w:r w:rsidR="00280C15">
        <w:rPr>
          <w:rFonts w:ascii="Palatino Linotype" w:eastAsia="Calibri" w:hAnsi="Palatino Linotype" w:cs="Times New Roman"/>
          <w:lang w:val="es-ES"/>
        </w:rPr>
        <w:t xml:space="preserve"> veint</w:t>
      </w:r>
      <w:r w:rsidR="00AA1BF7">
        <w:rPr>
          <w:rFonts w:ascii="Palatino Linotype" w:eastAsia="Calibri" w:hAnsi="Palatino Linotype" w:cs="Times New Roman"/>
          <w:lang w:val="es-ES"/>
        </w:rPr>
        <w:t>iuno</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w:t>
      </w:r>
      <w:r w:rsidR="00AA1BF7" w:rsidRPr="00AA1BF7">
        <w:rPr>
          <w:rFonts w:ascii="Palatino Linotype" w:eastAsia="Times New Roman" w:hAnsi="Palatino Linotype" w:cs="Arial"/>
          <w:b/>
          <w:lang w:val="es-ES"/>
        </w:rPr>
        <w:t>00</w:t>
      </w:r>
      <w:r w:rsidR="000B7991">
        <w:rPr>
          <w:rFonts w:ascii="Palatino Linotype" w:eastAsia="Times New Roman" w:hAnsi="Palatino Linotype" w:cs="Arial"/>
          <w:b/>
          <w:lang w:val="es-ES"/>
        </w:rPr>
        <w:t>242</w:t>
      </w:r>
      <w:r w:rsidR="00AA1BF7" w:rsidRPr="00AA1BF7">
        <w:rPr>
          <w:rFonts w:ascii="Palatino Linotype" w:eastAsia="Times New Roman" w:hAnsi="Palatino Linotype" w:cs="Arial"/>
          <w:b/>
          <w:lang w:val="es-ES"/>
        </w:rPr>
        <w:t>/</w:t>
      </w:r>
      <w:r w:rsidR="000B7991">
        <w:rPr>
          <w:rFonts w:ascii="Palatino Linotype" w:eastAsia="Times New Roman" w:hAnsi="Palatino Linotype" w:cs="Arial"/>
          <w:b/>
          <w:lang w:val="es-ES"/>
        </w:rPr>
        <w:t>SEIEM</w:t>
      </w:r>
      <w:r w:rsidR="00AA1BF7" w:rsidRPr="00AA1BF7">
        <w:rPr>
          <w:rFonts w:ascii="Palatino Linotype" w:eastAsia="Times New Roman" w:hAnsi="Palatino Linotype" w:cs="Arial"/>
          <w:b/>
          <w:lang w:val="es-ES"/>
        </w:rPr>
        <w:t>/IP/2021</w:t>
      </w:r>
      <w:r w:rsidR="000B7991">
        <w:rPr>
          <w:rFonts w:ascii="Palatino Linotype" w:eastAsia="Times New Roman" w:hAnsi="Palatino Linotype" w:cs="Arial"/>
          <w:b/>
          <w:lang w:val="es-ES"/>
        </w:rPr>
        <w:t xml:space="preserve"> y </w:t>
      </w:r>
      <w:r w:rsidR="00AA1BF7" w:rsidRPr="00AA1BF7">
        <w:rPr>
          <w:rFonts w:ascii="Palatino Linotype" w:eastAsia="Times New Roman" w:hAnsi="Palatino Linotype" w:cs="Arial"/>
          <w:b/>
          <w:lang w:val="es-ES"/>
        </w:rPr>
        <w:t>00</w:t>
      </w:r>
      <w:r w:rsidR="000B7991">
        <w:rPr>
          <w:rFonts w:ascii="Palatino Linotype" w:eastAsia="Times New Roman" w:hAnsi="Palatino Linotype" w:cs="Arial"/>
          <w:b/>
          <w:lang w:val="es-ES"/>
        </w:rPr>
        <w:t>237</w:t>
      </w:r>
      <w:r w:rsidR="00AA1BF7" w:rsidRPr="00AA1BF7">
        <w:rPr>
          <w:rFonts w:ascii="Palatino Linotype" w:eastAsia="Times New Roman" w:hAnsi="Palatino Linotype" w:cs="Arial"/>
          <w:b/>
          <w:lang w:val="es-ES"/>
        </w:rPr>
        <w:t>/</w:t>
      </w:r>
      <w:r w:rsidR="000B7991">
        <w:rPr>
          <w:rFonts w:ascii="Palatino Linotype" w:eastAsia="Times New Roman" w:hAnsi="Palatino Linotype" w:cs="Arial"/>
          <w:b/>
          <w:lang w:val="es-ES"/>
        </w:rPr>
        <w:t>SEIEM</w:t>
      </w:r>
      <w:r w:rsidR="00AA1BF7" w:rsidRPr="00AA1BF7">
        <w:rPr>
          <w:rFonts w:ascii="Palatino Linotype" w:eastAsia="Times New Roman" w:hAnsi="Palatino Linotype" w:cs="Arial"/>
          <w:b/>
          <w:lang w:val="es-ES"/>
        </w:rPr>
        <w:t>/IP/2021</w:t>
      </w:r>
      <w:r w:rsidR="00AA1BF7">
        <w:rPr>
          <w:rFonts w:ascii="Palatino Linotype" w:eastAsia="Times New Roman" w:hAnsi="Palatino Linotype" w:cs="Arial"/>
          <w:lang w:val="es-ES"/>
        </w:rPr>
        <w:t xml:space="preserve"> </w:t>
      </w:r>
      <w:r w:rsidRPr="00AA1BF7">
        <w:rPr>
          <w:rFonts w:ascii="Palatino Linotype" w:eastAsia="Calibri" w:hAnsi="Palatino Linotype" w:cs="Arial"/>
          <w:lang w:val="es-ES"/>
        </w:rPr>
        <w:t>mediante la</w:t>
      </w:r>
      <w:r w:rsidR="00D61088" w:rsidRPr="00AA1BF7">
        <w:rPr>
          <w:rFonts w:ascii="Palatino Linotype" w:eastAsia="Calibri" w:hAnsi="Palatino Linotype" w:cs="Arial"/>
          <w:lang w:val="es-ES"/>
        </w:rPr>
        <w:t>s</w:t>
      </w:r>
      <w:r w:rsidRPr="00AA1BF7">
        <w:rPr>
          <w:rFonts w:ascii="Palatino Linotype" w:eastAsia="Calibri" w:hAnsi="Palatino Linotype" w:cs="Arial"/>
          <w:lang w:val="es-ES"/>
        </w:rPr>
        <w:t xml:space="preserve"> cual</w:t>
      </w:r>
      <w:r w:rsidR="00D61088" w:rsidRPr="00AA1BF7">
        <w:rPr>
          <w:rFonts w:ascii="Palatino Linotype" w:eastAsia="Calibri" w:hAnsi="Palatino Linotype" w:cs="Arial"/>
          <w:lang w:val="es-ES"/>
        </w:rPr>
        <w:t>es</w:t>
      </w:r>
      <w:r w:rsidRPr="00AA1BF7">
        <w:rPr>
          <w:rFonts w:ascii="Palatino Linotype" w:eastAsia="Calibri" w:hAnsi="Palatino Linotype" w:cs="Arial"/>
          <w:lang w:val="es-ES"/>
        </w:rPr>
        <w:t xml:space="preserve"> solicitó lo siguiente:</w:t>
      </w:r>
    </w:p>
    <w:p w14:paraId="1D48612E" w14:textId="77777777" w:rsidR="00AA1BF7" w:rsidRDefault="00AA1BF7" w:rsidP="00972DAB">
      <w:pPr>
        <w:ind w:left="567" w:right="567"/>
        <w:jc w:val="both"/>
        <w:rPr>
          <w:rFonts w:ascii="Palatino Linotype" w:eastAsia="Times New Roman" w:hAnsi="Palatino Linotype" w:cs="Arial"/>
          <w:b/>
          <w:bCs/>
          <w:lang w:val="es-ES"/>
        </w:rPr>
      </w:pPr>
    </w:p>
    <w:p w14:paraId="6E936A06" w14:textId="77777777" w:rsidR="000B7991" w:rsidRDefault="000B7991" w:rsidP="00972DAB">
      <w:pPr>
        <w:ind w:left="567" w:right="567"/>
        <w:jc w:val="both"/>
        <w:rPr>
          <w:rFonts w:ascii="Palatino Linotype" w:eastAsia="Times New Roman" w:hAnsi="Palatino Linotype" w:cs="Arial"/>
          <w:b/>
          <w:lang w:val="es-ES"/>
        </w:rPr>
      </w:pPr>
      <w:r w:rsidRPr="00AA1BF7">
        <w:rPr>
          <w:rFonts w:ascii="Palatino Linotype" w:eastAsia="Times New Roman" w:hAnsi="Palatino Linotype" w:cs="Arial"/>
          <w:b/>
          <w:lang w:val="es-ES"/>
        </w:rPr>
        <w:t>00</w:t>
      </w:r>
      <w:r>
        <w:rPr>
          <w:rFonts w:ascii="Palatino Linotype" w:eastAsia="Times New Roman" w:hAnsi="Palatino Linotype" w:cs="Arial"/>
          <w:b/>
          <w:lang w:val="es-ES"/>
        </w:rPr>
        <w:t>242</w:t>
      </w:r>
      <w:r w:rsidRPr="00AA1BF7">
        <w:rPr>
          <w:rFonts w:ascii="Palatino Linotype" w:eastAsia="Times New Roman" w:hAnsi="Palatino Linotype" w:cs="Arial"/>
          <w:b/>
          <w:lang w:val="es-ES"/>
        </w:rPr>
        <w:t>/</w:t>
      </w:r>
      <w:r>
        <w:rPr>
          <w:rFonts w:ascii="Palatino Linotype" w:eastAsia="Times New Roman" w:hAnsi="Palatino Linotype" w:cs="Arial"/>
          <w:b/>
          <w:lang w:val="es-ES"/>
        </w:rPr>
        <w:t>SEIEM</w:t>
      </w:r>
      <w:r w:rsidRPr="00AA1BF7">
        <w:rPr>
          <w:rFonts w:ascii="Palatino Linotype" w:eastAsia="Times New Roman" w:hAnsi="Palatino Linotype" w:cs="Arial"/>
          <w:b/>
          <w:lang w:val="es-ES"/>
        </w:rPr>
        <w:t>/IP/2021</w:t>
      </w:r>
      <w:r>
        <w:rPr>
          <w:rFonts w:ascii="Palatino Linotype" w:eastAsia="Times New Roman" w:hAnsi="Palatino Linotype" w:cs="Arial"/>
          <w:b/>
          <w:lang w:val="es-ES"/>
        </w:rPr>
        <w:t xml:space="preserve"> </w:t>
      </w:r>
    </w:p>
    <w:p w14:paraId="384FD72F" w14:textId="77777777" w:rsidR="000B7991" w:rsidRDefault="000B7991" w:rsidP="00972DAB">
      <w:pPr>
        <w:ind w:left="567" w:right="567"/>
        <w:jc w:val="both"/>
        <w:rPr>
          <w:rFonts w:ascii="Palatino Linotype" w:eastAsia="Times New Roman" w:hAnsi="Palatino Linotype" w:cs="Arial"/>
          <w:b/>
          <w:lang w:val="es-ES"/>
        </w:rPr>
      </w:pPr>
    </w:p>
    <w:p w14:paraId="2B2D082A" w14:textId="28574DC9"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0B7991" w:rsidRPr="000B7991">
        <w:rPr>
          <w:rFonts w:ascii="Palatino Linotype" w:eastAsia="Times New Roman" w:hAnsi="Palatino Linotype" w:cs="Times New Roman"/>
          <w:i/>
          <w:sz w:val="22"/>
          <w:szCs w:val="14"/>
          <w:lang w:val="es-MX" w:eastAsia="es-MX"/>
        </w:rPr>
        <w:t>RELACIONADO CON LAS SOLICITUDES DE INFORMACIÓN : 00190/SEIEM/IP/2021 Y 00191/SEIEM/IP/2021 SOLICITO SE ME INFORME DOCUMENTALMENTE LA EXISTENCIA DE CAUSALES DE BAJA DE LA TRABAJADORA QUE JUSTIFIQUEN LEGALMENTE ESA DECISIÓN.</w:t>
      </w:r>
      <w:r w:rsidRPr="001521F1">
        <w:rPr>
          <w:rFonts w:ascii="Palatino Linotype" w:eastAsia="Calibri" w:hAnsi="Palatino Linotype" w:cs="Arial"/>
          <w:i/>
          <w:sz w:val="22"/>
          <w:lang w:val="es-ES"/>
        </w:rPr>
        <w:t>” (Sic)</w:t>
      </w:r>
    </w:p>
    <w:p w14:paraId="18A7F04A" w14:textId="77777777" w:rsidR="00972DAB" w:rsidRDefault="00972DAB" w:rsidP="00972DAB">
      <w:pPr>
        <w:ind w:left="567" w:right="567"/>
        <w:jc w:val="both"/>
        <w:rPr>
          <w:rFonts w:ascii="Palatino Linotype" w:eastAsia="Times New Roman" w:hAnsi="Palatino Linotype" w:cs="Arial"/>
          <w:b/>
          <w:bCs/>
          <w:lang w:val="es-ES"/>
        </w:rPr>
      </w:pPr>
    </w:p>
    <w:p w14:paraId="1E6D85C1" w14:textId="6AB0FFCC" w:rsidR="00972DAB" w:rsidRDefault="00972DAB" w:rsidP="00972DAB">
      <w:pPr>
        <w:ind w:left="567" w:right="567"/>
        <w:jc w:val="both"/>
        <w:rPr>
          <w:rFonts w:ascii="Palatino Linotype" w:eastAsia="Times New Roman" w:hAnsi="Palatino Linotype" w:cs="Arial"/>
          <w:b/>
          <w:bCs/>
          <w:lang w:val="es-ES"/>
        </w:rPr>
      </w:pPr>
    </w:p>
    <w:p w14:paraId="71150031" w14:textId="77777777" w:rsidR="00167147" w:rsidRDefault="00167147" w:rsidP="00972DAB">
      <w:pPr>
        <w:ind w:left="567" w:right="567"/>
        <w:jc w:val="both"/>
        <w:rPr>
          <w:rFonts w:ascii="Palatino Linotype" w:eastAsia="Times New Roman" w:hAnsi="Palatino Linotype" w:cs="Arial"/>
          <w:b/>
          <w:bCs/>
          <w:lang w:val="es-ES"/>
        </w:rPr>
      </w:pPr>
    </w:p>
    <w:p w14:paraId="55BCC7F2" w14:textId="77777777" w:rsidR="000B7991" w:rsidRDefault="000B7991" w:rsidP="00AA1BF7">
      <w:pPr>
        <w:ind w:left="567" w:right="567"/>
        <w:jc w:val="both"/>
        <w:rPr>
          <w:rFonts w:ascii="Palatino Linotype" w:eastAsia="Times New Roman" w:hAnsi="Palatino Linotype" w:cs="Arial"/>
          <w:lang w:val="es-ES"/>
        </w:rPr>
      </w:pPr>
      <w:r w:rsidRPr="00AA1BF7">
        <w:rPr>
          <w:rFonts w:ascii="Palatino Linotype" w:eastAsia="Times New Roman" w:hAnsi="Palatino Linotype" w:cs="Arial"/>
          <w:b/>
          <w:lang w:val="es-ES"/>
        </w:rPr>
        <w:lastRenderedPageBreak/>
        <w:t>00</w:t>
      </w:r>
      <w:r>
        <w:rPr>
          <w:rFonts w:ascii="Palatino Linotype" w:eastAsia="Times New Roman" w:hAnsi="Palatino Linotype" w:cs="Arial"/>
          <w:b/>
          <w:lang w:val="es-ES"/>
        </w:rPr>
        <w:t>237</w:t>
      </w:r>
      <w:r w:rsidRPr="00AA1BF7">
        <w:rPr>
          <w:rFonts w:ascii="Palatino Linotype" w:eastAsia="Times New Roman" w:hAnsi="Palatino Linotype" w:cs="Arial"/>
          <w:b/>
          <w:lang w:val="es-ES"/>
        </w:rPr>
        <w:t>/</w:t>
      </w:r>
      <w:r>
        <w:rPr>
          <w:rFonts w:ascii="Palatino Linotype" w:eastAsia="Times New Roman" w:hAnsi="Palatino Linotype" w:cs="Arial"/>
          <w:b/>
          <w:lang w:val="es-ES"/>
        </w:rPr>
        <w:t>SEIEM</w:t>
      </w:r>
      <w:r w:rsidRPr="00AA1BF7">
        <w:rPr>
          <w:rFonts w:ascii="Palatino Linotype" w:eastAsia="Times New Roman" w:hAnsi="Palatino Linotype" w:cs="Arial"/>
          <w:b/>
          <w:lang w:val="es-ES"/>
        </w:rPr>
        <w:t>/IP/2021</w:t>
      </w:r>
      <w:r>
        <w:rPr>
          <w:rFonts w:ascii="Palatino Linotype" w:eastAsia="Times New Roman" w:hAnsi="Palatino Linotype" w:cs="Arial"/>
          <w:lang w:val="es-ES"/>
        </w:rPr>
        <w:t xml:space="preserve"> </w:t>
      </w:r>
    </w:p>
    <w:p w14:paraId="6E980F9D" w14:textId="77777777" w:rsidR="000B7991" w:rsidRDefault="000B7991" w:rsidP="00AA1BF7">
      <w:pPr>
        <w:ind w:left="567" w:right="567"/>
        <w:jc w:val="both"/>
        <w:rPr>
          <w:rFonts w:ascii="Palatino Linotype" w:eastAsia="Times New Roman" w:hAnsi="Palatino Linotype" w:cs="Arial"/>
          <w:lang w:val="es-ES"/>
        </w:rPr>
      </w:pPr>
    </w:p>
    <w:p w14:paraId="799F0EAB" w14:textId="5EA2FE2A" w:rsidR="00972DAB" w:rsidRDefault="00AA1BF7" w:rsidP="00AA1BF7">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 xml:space="preserve"> </w:t>
      </w:r>
      <w:r w:rsidR="00972DAB" w:rsidRPr="001521F1">
        <w:rPr>
          <w:rFonts w:ascii="Palatino Linotype" w:eastAsia="Calibri" w:hAnsi="Palatino Linotype" w:cs="Arial"/>
          <w:i/>
          <w:sz w:val="22"/>
          <w:lang w:val="es-ES"/>
        </w:rPr>
        <w:t>“</w:t>
      </w:r>
      <w:r w:rsidR="000B7991" w:rsidRPr="000B7991">
        <w:rPr>
          <w:rFonts w:ascii="Palatino Linotype" w:eastAsia="Times New Roman" w:hAnsi="Palatino Linotype" w:cs="Times New Roman"/>
          <w:i/>
          <w:sz w:val="22"/>
          <w:szCs w:val="14"/>
          <w:lang w:val="es-MX" w:eastAsia="es-MX"/>
        </w:rPr>
        <w:t>En relación a la solicitud de información : 00162/SEIEM/IP/2021. Solicito el acta que justifique la respuesta dada.</w:t>
      </w:r>
      <w:r w:rsidR="00972DAB" w:rsidRPr="001521F1">
        <w:rPr>
          <w:rFonts w:ascii="Palatino Linotype" w:eastAsia="Calibri" w:hAnsi="Palatino Linotype" w:cs="Arial"/>
          <w:i/>
          <w:sz w:val="22"/>
          <w:lang w:val="es-ES"/>
        </w:rPr>
        <w:t>” (Sic)</w:t>
      </w:r>
    </w:p>
    <w:p w14:paraId="6BA3E209" w14:textId="77777777" w:rsidR="00167147" w:rsidRPr="001521F1" w:rsidRDefault="00167147" w:rsidP="00AA1BF7">
      <w:pPr>
        <w:ind w:left="567" w:right="567"/>
        <w:jc w:val="both"/>
        <w:rPr>
          <w:rFonts w:ascii="Palatino Linotype" w:eastAsia="Calibri" w:hAnsi="Palatino Linotype" w:cs="Arial"/>
          <w:i/>
          <w:sz w:val="22"/>
          <w:lang w:val="es-ES"/>
        </w:rPr>
      </w:pPr>
    </w:p>
    <w:p w14:paraId="43692616" w14:textId="403A78E8" w:rsidR="00554DF4" w:rsidRPr="00167147" w:rsidRDefault="00972DAB" w:rsidP="00167147">
      <w:pPr>
        <w:pStyle w:val="Prrafodelista"/>
        <w:numPr>
          <w:ilvl w:val="0"/>
          <w:numId w:val="1"/>
        </w:numPr>
        <w:ind w:left="0" w:right="567" w:firstLine="0"/>
        <w:jc w:val="both"/>
        <w:rPr>
          <w:rFonts w:ascii="Palatino Linotype" w:eastAsia="Times New Roman" w:hAnsi="Palatino Linotype" w:cs="Arial"/>
          <w:lang w:val="es-ES"/>
        </w:rPr>
      </w:pPr>
      <w:r w:rsidRPr="00167147">
        <w:rPr>
          <w:rFonts w:ascii="Palatino Linotype" w:eastAsia="Times New Roman" w:hAnsi="Palatino Linotype" w:cs="Arial"/>
          <w:b/>
          <w:bCs/>
          <w:lang w:val="es-ES"/>
        </w:rPr>
        <w:t xml:space="preserve"> </w:t>
      </w:r>
      <w:r w:rsidR="00554DF4" w:rsidRPr="00167147">
        <w:rPr>
          <w:rFonts w:ascii="Palatino Linotype" w:eastAsia="Times New Roman" w:hAnsi="Palatino Linotype" w:cs="Arial"/>
          <w:lang w:val="es-ES"/>
        </w:rPr>
        <w:t xml:space="preserve">Señaló como modalidad de entrega de la información a través del </w:t>
      </w:r>
      <w:r w:rsidR="00554DF4" w:rsidRPr="00167147">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2B00890B" w14:textId="77777777" w:rsidR="00E918DA" w:rsidRPr="00E918DA" w:rsidRDefault="00F848C4" w:rsidP="00E918DA">
      <w:pPr>
        <w:pStyle w:val="Prrafodelista"/>
        <w:numPr>
          <w:ilvl w:val="0"/>
          <w:numId w:val="1"/>
        </w:numPr>
        <w:spacing w:before="240" w:after="240" w:line="360" w:lineRule="auto"/>
        <w:ind w:left="0" w:firstLine="0"/>
        <w:jc w:val="both"/>
        <w:rPr>
          <w:rFonts w:ascii="Palatino Linotype" w:eastAsia="Calibri" w:hAnsi="Palatino Linotype" w:cs="Times New Roman"/>
          <w:i/>
          <w:lang w:val="es-ES"/>
        </w:rPr>
      </w:pPr>
      <w:r w:rsidRPr="00F848C4">
        <w:rPr>
          <w:rFonts w:ascii="Palatino Linotype" w:eastAsia="Calibri" w:hAnsi="Palatino Linotype" w:cs="Times New Roman"/>
          <w:lang w:val="es-ES"/>
        </w:rPr>
        <w:t>El siete (7</w:t>
      </w:r>
      <w:r w:rsidR="00E918DA">
        <w:rPr>
          <w:rFonts w:ascii="Palatino Linotype" w:eastAsia="Calibri" w:hAnsi="Palatino Linotype" w:cs="Times New Roman"/>
          <w:lang w:val="es-ES"/>
        </w:rPr>
        <w:t xml:space="preserve">) de julio de dos mil veintiuno, en la solicitud </w:t>
      </w:r>
      <w:r w:rsidR="00E918DA" w:rsidRPr="00E918DA">
        <w:rPr>
          <w:rFonts w:ascii="Palatino Linotype" w:eastAsia="Times New Roman" w:hAnsi="Palatino Linotype" w:cs="Arial"/>
          <w:b/>
          <w:lang w:val="es-ES"/>
        </w:rPr>
        <w:t>00237/SEIEM/IP/2021</w:t>
      </w:r>
      <w:r w:rsidR="00E918DA">
        <w:rPr>
          <w:rFonts w:ascii="Palatino Linotype" w:eastAsia="Times New Roman" w:hAnsi="Palatino Linotype" w:cs="Arial"/>
          <w:b/>
          <w:lang w:val="es-ES"/>
        </w:rPr>
        <w:t>, el Sujeto Obligado solicitó una aclaración en los siguientes términos:</w:t>
      </w:r>
    </w:p>
    <w:p w14:paraId="73495507" w14:textId="77777777" w:rsidR="00E918DA" w:rsidRDefault="00E918DA" w:rsidP="00E918DA">
      <w:pPr>
        <w:pStyle w:val="Prrafodelista"/>
        <w:spacing w:before="240" w:after="240" w:line="360" w:lineRule="auto"/>
        <w:ind w:left="0"/>
        <w:jc w:val="both"/>
        <w:rPr>
          <w:rFonts w:ascii="Palatino Linotype" w:eastAsia="Times New Roman" w:hAnsi="Palatino Linotype" w:cs="Arial"/>
          <w:b/>
          <w:lang w:val="es-ES"/>
        </w:rPr>
      </w:pPr>
    </w:p>
    <w:p w14:paraId="6C70B150" w14:textId="492F4068" w:rsidR="00E918DA" w:rsidRPr="00E918DA" w:rsidRDefault="00E918DA" w:rsidP="00167147">
      <w:pPr>
        <w:pStyle w:val="Prrafodelista"/>
        <w:spacing w:before="240" w:after="240"/>
        <w:ind w:right="567"/>
        <w:jc w:val="right"/>
        <w:rPr>
          <w:rFonts w:ascii="Palatino Linotype" w:eastAsia="Times New Roman" w:hAnsi="Palatino Linotype" w:cs="Arial"/>
          <w:i/>
          <w:sz w:val="22"/>
          <w:lang w:val="es-ES"/>
        </w:rPr>
      </w:pPr>
      <w:r>
        <w:rPr>
          <w:rFonts w:ascii="Palatino Linotype" w:eastAsia="Times New Roman" w:hAnsi="Palatino Linotype" w:cs="Arial"/>
          <w:i/>
          <w:sz w:val="22"/>
          <w:lang w:val="es-ES"/>
        </w:rPr>
        <w:t>“</w:t>
      </w:r>
      <w:r w:rsidRPr="00E918DA">
        <w:rPr>
          <w:rFonts w:ascii="Palatino Linotype" w:eastAsia="Times New Roman" w:hAnsi="Palatino Linotype" w:cs="Arial"/>
          <w:i/>
          <w:sz w:val="22"/>
          <w:lang w:val="es-ES"/>
        </w:rPr>
        <w:t>Metepec, México a 07 de Julio de 2021</w:t>
      </w:r>
    </w:p>
    <w:p w14:paraId="3A4F283F" w14:textId="3B50BE49" w:rsidR="00E918DA" w:rsidRPr="00E918DA" w:rsidRDefault="00E918DA" w:rsidP="00167147">
      <w:pPr>
        <w:pStyle w:val="Prrafodelista"/>
        <w:spacing w:before="240" w:after="240"/>
        <w:ind w:right="567"/>
        <w:jc w:val="right"/>
        <w:rPr>
          <w:rFonts w:ascii="Palatino Linotype" w:eastAsia="Times New Roman" w:hAnsi="Palatino Linotype" w:cs="Arial"/>
          <w:i/>
          <w:sz w:val="22"/>
          <w:lang w:val="es-ES"/>
        </w:rPr>
      </w:pPr>
      <w:r w:rsidRPr="00E918DA">
        <w:rPr>
          <w:rFonts w:ascii="Palatino Linotype" w:eastAsia="Times New Roman" w:hAnsi="Palatino Linotype" w:cs="Arial"/>
          <w:i/>
          <w:sz w:val="22"/>
          <w:lang w:val="es-ES"/>
        </w:rPr>
        <w:t xml:space="preserve">Nombre del solicitante: </w:t>
      </w:r>
      <w:r w:rsidR="00824318">
        <w:rPr>
          <w:rFonts w:ascii="Palatino Linotype" w:hAnsi="Palatino Linotype"/>
          <w:b/>
          <w:sz w:val="22"/>
          <w:szCs w:val="22"/>
        </w:rPr>
        <w:t>XXXXXXXXXXXXXXXXXXXXXXXXXX</w:t>
      </w:r>
    </w:p>
    <w:p w14:paraId="09C7DF2B" w14:textId="77777777" w:rsidR="00E918DA" w:rsidRPr="00E918DA" w:rsidRDefault="00E918DA" w:rsidP="00167147">
      <w:pPr>
        <w:pStyle w:val="Prrafodelista"/>
        <w:spacing w:before="240" w:after="240"/>
        <w:ind w:right="567"/>
        <w:jc w:val="right"/>
        <w:rPr>
          <w:rFonts w:ascii="Palatino Linotype" w:eastAsia="Times New Roman" w:hAnsi="Palatino Linotype" w:cs="Arial"/>
          <w:i/>
          <w:sz w:val="22"/>
          <w:lang w:val="es-ES"/>
        </w:rPr>
      </w:pPr>
      <w:r w:rsidRPr="00E918DA">
        <w:rPr>
          <w:rFonts w:ascii="Palatino Linotype" w:eastAsia="Times New Roman" w:hAnsi="Palatino Linotype" w:cs="Arial"/>
          <w:i/>
          <w:sz w:val="22"/>
          <w:lang w:val="es-ES"/>
        </w:rPr>
        <w:t>Folio de la solicitud: 00237/SEIEM/IP/2021</w:t>
      </w:r>
    </w:p>
    <w:p w14:paraId="7DA4560C" w14:textId="77777777" w:rsidR="00E918DA" w:rsidRPr="00E918DA" w:rsidRDefault="00E918DA" w:rsidP="00167147">
      <w:pPr>
        <w:pStyle w:val="Prrafodelista"/>
        <w:spacing w:before="240" w:after="240"/>
        <w:ind w:right="567"/>
        <w:jc w:val="both"/>
        <w:rPr>
          <w:rFonts w:ascii="Palatino Linotype" w:eastAsia="Times New Roman" w:hAnsi="Palatino Linotype" w:cs="Arial"/>
          <w:i/>
          <w:sz w:val="22"/>
          <w:lang w:val="es-ES"/>
        </w:rPr>
      </w:pPr>
    </w:p>
    <w:p w14:paraId="53C925C6" w14:textId="77777777" w:rsidR="00E918DA" w:rsidRPr="00E918DA" w:rsidRDefault="00E918DA" w:rsidP="00167147">
      <w:pPr>
        <w:pStyle w:val="Prrafodelista"/>
        <w:spacing w:before="240" w:after="240"/>
        <w:ind w:right="567"/>
        <w:jc w:val="both"/>
        <w:rPr>
          <w:rFonts w:ascii="Palatino Linotype" w:eastAsia="Times New Roman" w:hAnsi="Palatino Linotype" w:cs="Arial"/>
          <w:i/>
          <w:sz w:val="22"/>
          <w:lang w:val="es-ES"/>
        </w:rPr>
      </w:pPr>
      <w:r w:rsidRPr="00E918DA">
        <w:rPr>
          <w:rFonts w:ascii="Palatino Linotype" w:eastAsia="Times New Roman" w:hAnsi="Palatino Linotype" w:cs="Arial"/>
          <w:i/>
          <w:sz w:val="22"/>
          <w:lang w:val="es-ES"/>
        </w:rPr>
        <w:t>Con fundamento en el articulo 159 de la Ley de Transparencia y Acceso a la Información Pública del Estado de México y Municipios, se le requiere para que dentro del plazo de diez días hábiles realice lo siguiente:</w:t>
      </w:r>
    </w:p>
    <w:p w14:paraId="66BAFCC3" w14:textId="77777777" w:rsidR="00E918DA" w:rsidRPr="00E918DA" w:rsidRDefault="00E918DA" w:rsidP="00167147">
      <w:pPr>
        <w:pStyle w:val="Prrafodelista"/>
        <w:spacing w:before="240" w:after="240"/>
        <w:ind w:right="567"/>
        <w:jc w:val="both"/>
        <w:rPr>
          <w:rFonts w:ascii="Palatino Linotype" w:eastAsia="Times New Roman" w:hAnsi="Palatino Linotype" w:cs="Arial"/>
          <w:i/>
          <w:sz w:val="22"/>
          <w:lang w:val="es-ES"/>
        </w:rPr>
      </w:pPr>
      <w:r w:rsidRPr="00E918DA">
        <w:rPr>
          <w:rFonts w:ascii="Palatino Linotype" w:eastAsia="Times New Roman" w:hAnsi="Palatino Linotype" w:cs="Arial"/>
          <w:i/>
          <w:sz w:val="22"/>
          <w:lang w:val="es-ES"/>
        </w:rPr>
        <w:t>Se adjunta requerimiento detallado.</w:t>
      </w:r>
    </w:p>
    <w:p w14:paraId="2485FDE7" w14:textId="77777777" w:rsidR="00E918DA" w:rsidRPr="00E918DA" w:rsidRDefault="00E918DA" w:rsidP="00167147">
      <w:pPr>
        <w:pStyle w:val="Prrafodelista"/>
        <w:spacing w:before="240" w:after="240"/>
        <w:ind w:right="567"/>
        <w:jc w:val="both"/>
        <w:rPr>
          <w:rFonts w:ascii="Palatino Linotype" w:eastAsia="Times New Roman" w:hAnsi="Palatino Linotype" w:cs="Arial"/>
          <w:i/>
          <w:sz w:val="22"/>
          <w:lang w:val="es-ES"/>
        </w:rPr>
      </w:pPr>
    </w:p>
    <w:p w14:paraId="2E7FAAE5" w14:textId="77777777" w:rsidR="00E918DA" w:rsidRPr="00E918DA" w:rsidRDefault="00E918DA" w:rsidP="00167147">
      <w:pPr>
        <w:pStyle w:val="Prrafodelista"/>
        <w:spacing w:before="240" w:after="240"/>
        <w:ind w:right="567"/>
        <w:jc w:val="both"/>
        <w:rPr>
          <w:rFonts w:ascii="Palatino Linotype" w:eastAsia="Times New Roman" w:hAnsi="Palatino Linotype" w:cs="Arial"/>
          <w:i/>
          <w:sz w:val="22"/>
          <w:lang w:val="es-ES"/>
        </w:rPr>
      </w:pPr>
      <w:r w:rsidRPr="00E918DA">
        <w:rPr>
          <w:rFonts w:ascii="Palatino Linotype" w:eastAsia="Times New Roman" w:hAnsi="Palatino Linotype" w:cs="Arial"/>
          <w:i/>
          <w:sz w:val="22"/>
          <w:lang w:val="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36A3DFE" w14:textId="77777777" w:rsidR="00E918DA" w:rsidRPr="00E918DA" w:rsidRDefault="00E918DA" w:rsidP="00167147">
      <w:pPr>
        <w:pStyle w:val="Prrafodelista"/>
        <w:spacing w:before="240" w:after="240"/>
        <w:ind w:right="567"/>
        <w:jc w:val="both"/>
        <w:rPr>
          <w:rFonts w:ascii="Palatino Linotype" w:eastAsia="Times New Roman" w:hAnsi="Palatino Linotype" w:cs="Arial"/>
          <w:i/>
          <w:sz w:val="22"/>
          <w:lang w:val="es-ES"/>
        </w:rPr>
      </w:pPr>
    </w:p>
    <w:p w14:paraId="72CBD5CD" w14:textId="77777777" w:rsidR="00E918DA" w:rsidRPr="00E918DA" w:rsidRDefault="00E918DA" w:rsidP="00167147">
      <w:pPr>
        <w:pStyle w:val="Prrafodelista"/>
        <w:spacing w:before="240" w:after="240"/>
        <w:ind w:right="567"/>
        <w:jc w:val="both"/>
        <w:rPr>
          <w:rFonts w:ascii="Palatino Linotype" w:eastAsia="Times New Roman" w:hAnsi="Palatino Linotype" w:cs="Arial"/>
          <w:i/>
          <w:sz w:val="22"/>
          <w:lang w:val="es-ES"/>
        </w:rPr>
      </w:pPr>
      <w:r w:rsidRPr="00E918DA">
        <w:rPr>
          <w:rFonts w:ascii="Palatino Linotype" w:eastAsia="Times New Roman" w:hAnsi="Palatino Linotype" w:cs="Arial"/>
          <w:i/>
          <w:sz w:val="22"/>
          <w:lang w:val="es-ES"/>
        </w:rPr>
        <w:t>ATENTAMENTE</w:t>
      </w:r>
    </w:p>
    <w:p w14:paraId="608F3B8F" w14:textId="023CE9FA" w:rsidR="00E918DA" w:rsidRDefault="00E918DA" w:rsidP="00167147">
      <w:pPr>
        <w:pStyle w:val="Prrafodelista"/>
        <w:spacing w:before="240" w:after="240"/>
        <w:ind w:right="567"/>
        <w:jc w:val="both"/>
        <w:rPr>
          <w:rFonts w:ascii="Palatino Linotype" w:eastAsia="Times New Roman" w:hAnsi="Palatino Linotype" w:cs="Arial"/>
          <w:i/>
          <w:sz w:val="22"/>
          <w:lang w:val="es-ES"/>
        </w:rPr>
      </w:pPr>
      <w:r w:rsidRPr="00E918DA">
        <w:rPr>
          <w:rFonts w:ascii="Palatino Linotype" w:eastAsia="Times New Roman" w:hAnsi="Palatino Linotype" w:cs="Arial"/>
          <w:i/>
          <w:sz w:val="22"/>
          <w:lang w:val="es-ES"/>
        </w:rPr>
        <w:t>Lic. José Luis Gómez Tamayo</w:t>
      </w:r>
      <w:r>
        <w:rPr>
          <w:rFonts w:ascii="Palatino Linotype" w:eastAsia="Times New Roman" w:hAnsi="Palatino Linotype" w:cs="Arial"/>
          <w:i/>
          <w:sz w:val="22"/>
          <w:lang w:val="es-ES"/>
        </w:rPr>
        <w:t xml:space="preserve">” (sic) </w:t>
      </w:r>
    </w:p>
    <w:p w14:paraId="75E8DBCE" w14:textId="77777777" w:rsidR="00E918DA" w:rsidRDefault="00E918DA" w:rsidP="00E918DA">
      <w:pPr>
        <w:pStyle w:val="Prrafodelista"/>
        <w:spacing w:before="240" w:after="240" w:line="360" w:lineRule="auto"/>
        <w:ind w:right="567"/>
        <w:jc w:val="both"/>
        <w:rPr>
          <w:rFonts w:ascii="Palatino Linotype" w:eastAsia="Times New Roman" w:hAnsi="Palatino Linotype" w:cs="Arial"/>
          <w:i/>
          <w:sz w:val="22"/>
          <w:lang w:val="es-ES"/>
        </w:rPr>
      </w:pPr>
    </w:p>
    <w:p w14:paraId="014572B1" w14:textId="33F61428" w:rsidR="00E918DA" w:rsidRPr="00E918DA" w:rsidRDefault="00E918DA" w:rsidP="00167147">
      <w:pPr>
        <w:pStyle w:val="Prrafodelista"/>
        <w:numPr>
          <w:ilvl w:val="0"/>
          <w:numId w:val="26"/>
        </w:numPr>
        <w:spacing w:before="240" w:after="240" w:line="360" w:lineRule="auto"/>
        <w:ind w:left="567" w:right="567"/>
        <w:jc w:val="both"/>
        <w:rPr>
          <w:rFonts w:ascii="Palatino Linotype" w:eastAsia="Calibri" w:hAnsi="Palatino Linotype" w:cs="Times New Roman"/>
          <w:b/>
          <w:sz w:val="22"/>
          <w:lang w:val="es-ES"/>
        </w:rPr>
      </w:pPr>
      <w:r>
        <w:rPr>
          <w:rFonts w:ascii="Palatino Linotype" w:eastAsia="Times New Roman" w:hAnsi="Palatino Linotype" w:cs="Arial"/>
          <w:b/>
          <w:i/>
          <w:sz w:val="22"/>
          <w:lang w:val="es-ES"/>
        </w:rPr>
        <w:t xml:space="preserve">Requerimiento Aclaración S0237IP2021.pdf: </w:t>
      </w:r>
      <w:r w:rsidRPr="00E918DA">
        <w:rPr>
          <w:rFonts w:ascii="Palatino Linotype" w:eastAsia="Times New Roman" w:hAnsi="Palatino Linotype" w:cs="Arial"/>
          <w:sz w:val="22"/>
          <w:lang w:val="es-ES"/>
        </w:rPr>
        <w:t>Documento suscrito por el Suplente del Titular de la Unidad de Transparencia mediante el cual refiere el Recurrente debe ampliar su solicitud en relación para mencionar a que se refiere con  “… acta que justifique la respuesta dada”</w:t>
      </w:r>
      <w:r>
        <w:rPr>
          <w:rFonts w:ascii="Palatino Linotype" w:eastAsia="Times New Roman" w:hAnsi="Palatino Linotype" w:cs="Arial"/>
          <w:sz w:val="22"/>
          <w:lang w:val="es-ES"/>
        </w:rPr>
        <w:t xml:space="preserve"> Asimismo señale el documento que requiere y/o brinde información que facilite la búsqueda.</w:t>
      </w:r>
    </w:p>
    <w:p w14:paraId="6986A6B1" w14:textId="0B336A0F" w:rsidR="00E918DA" w:rsidRDefault="00E918DA" w:rsidP="001511DD">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E918DA">
        <w:rPr>
          <w:rFonts w:ascii="Palatino Linotype" w:eastAsia="Calibri" w:hAnsi="Palatino Linotype" w:cs="Times New Roman"/>
          <w:lang w:val="es-ES"/>
        </w:rPr>
        <w:lastRenderedPageBreak/>
        <w:t>El ocho (8) de julio de dos mil veinte, el Recurrente contestó la aclaración en los siguientes términos:</w:t>
      </w:r>
    </w:p>
    <w:p w14:paraId="09A76631" w14:textId="77777777" w:rsidR="00E918DA" w:rsidRPr="00E918DA" w:rsidRDefault="00E918DA" w:rsidP="00E918DA">
      <w:pPr>
        <w:pStyle w:val="Prrafodelista"/>
        <w:spacing w:before="240" w:after="240" w:line="360" w:lineRule="auto"/>
        <w:ind w:left="0"/>
        <w:jc w:val="both"/>
        <w:rPr>
          <w:rFonts w:ascii="Palatino Linotype" w:eastAsia="Calibri" w:hAnsi="Palatino Linotype" w:cs="Times New Roman"/>
          <w:lang w:val="es-ES"/>
        </w:rPr>
      </w:pPr>
    </w:p>
    <w:p w14:paraId="76D2AC93" w14:textId="74BD8464" w:rsidR="00E918DA" w:rsidRDefault="00E918DA" w:rsidP="00167147">
      <w:pPr>
        <w:pStyle w:val="Prrafodelista"/>
        <w:spacing w:before="240" w:after="240"/>
        <w:ind w:left="567" w:right="567"/>
        <w:jc w:val="both"/>
        <w:rPr>
          <w:rFonts w:ascii="Palatino Linotype" w:eastAsia="Calibri" w:hAnsi="Palatino Linotype" w:cs="Times New Roman"/>
          <w:i/>
          <w:sz w:val="22"/>
          <w:lang w:val="es-ES"/>
        </w:rPr>
      </w:pPr>
      <w:r w:rsidRPr="00E918DA">
        <w:rPr>
          <w:rFonts w:ascii="Palatino Linotype" w:eastAsia="Calibri" w:hAnsi="Palatino Linotype" w:cs="Times New Roman"/>
          <w:i/>
          <w:sz w:val="22"/>
          <w:lang w:val="es-ES"/>
        </w:rPr>
        <w:t>“ACLARACIÓN: En la solicitud de información en relación a la respuesta dada a la solicitud de información 00047/SEIEM/IP/2021. Siendo dicha solicitud; la respuesta dada a un documento adjuntado, De la respuesta dada, que no contesta la solicitud; mediante la solicitud 00162/SEIEM/IP/2021, se pregunta: en relación a la respuesta dada a la solicitud de información 00047/SEIEM/IP/2021. Solicito me informe si dicha respuesta es el reconocimiento del robo de derechos de la trabajador, ya que de acuerdo a la ley y al convenio de educación en base al cual se transfirieron a su estado, dos plazas base indefinidas con partida presupuestaria de acuerdo a la ley NO PUEDEN CAUSAR BAJA POR TERMINO DE NOMBRAMIENTO, ya que no eran nombramientos TEMPORALES, SON DEFINITIVOS. EN ese sentido solicito se le de repuesta COHERENTE Y FUNDAMENTADA al escrito al que se refiere dicha solicitud de información, A lo que dan como respuesta el oficio 210C0101120100L/00582/2021 de 10 de marzo del 2021, firmado por el Subdirector de de Servicios de Apoyo y Educación Secundaria, mediante el cual dicen que no se encontró información documental; lo cual para la suscrita no es la respuesta buscada, Por lo tanto solicito se me responda como corresponde y se aporten las constancias de acuerdo a la Ley en la materia.” (sic)</w:t>
      </w:r>
    </w:p>
    <w:p w14:paraId="760812D4" w14:textId="77777777" w:rsidR="00E918DA" w:rsidRPr="00E918DA" w:rsidRDefault="00E918DA" w:rsidP="00E918DA">
      <w:pPr>
        <w:pStyle w:val="Prrafodelista"/>
        <w:spacing w:before="240" w:after="240" w:line="360" w:lineRule="auto"/>
        <w:ind w:left="567" w:right="567"/>
        <w:jc w:val="both"/>
        <w:rPr>
          <w:rFonts w:ascii="Palatino Linotype" w:eastAsia="Calibri" w:hAnsi="Palatino Linotype" w:cs="Times New Roman"/>
          <w:i/>
          <w:sz w:val="22"/>
          <w:lang w:val="es-ES"/>
        </w:rPr>
      </w:pPr>
    </w:p>
    <w:p w14:paraId="174685DA" w14:textId="774DE277" w:rsidR="00AD1D4C" w:rsidRPr="001521F1"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521F1">
        <w:rPr>
          <w:rFonts w:ascii="Palatino Linotype" w:eastAsia="Calibri" w:hAnsi="Palatino Linotype" w:cs="Times New Roman"/>
          <w:lang w:val="es-ES"/>
        </w:rPr>
        <w:t xml:space="preserve">El </w:t>
      </w:r>
      <w:r w:rsidR="000B7991">
        <w:rPr>
          <w:rFonts w:ascii="Palatino Linotype" w:eastAsia="Calibri" w:hAnsi="Palatino Linotype" w:cs="Times New Roman"/>
          <w:lang w:val="es-ES"/>
        </w:rPr>
        <w:t>doce</w:t>
      </w:r>
      <w:r w:rsidR="00710D1E">
        <w:rPr>
          <w:rFonts w:ascii="Palatino Linotype" w:eastAsia="Calibri" w:hAnsi="Palatino Linotype" w:cs="Times New Roman"/>
          <w:lang w:val="es-ES"/>
        </w:rPr>
        <w:t xml:space="preserve"> </w:t>
      </w:r>
      <w:r w:rsidR="006D6CCC" w:rsidRPr="001521F1">
        <w:rPr>
          <w:rFonts w:ascii="Palatino Linotype" w:eastAsia="Calibri" w:hAnsi="Palatino Linotype" w:cs="Arial"/>
          <w:lang w:val="es-ES"/>
        </w:rPr>
        <w:t>(</w:t>
      </w:r>
      <w:r w:rsidR="000B7991">
        <w:rPr>
          <w:rFonts w:ascii="Palatino Linotype" w:eastAsia="Calibri" w:hAnsi="Palatino Linotype" w:cs="Arial"/>
          <w:lang w:val="es-ES"/>
        </w:rPr>
        <w:t>12</w:t>
      </w:r>
      <w:r w:rsidR="006D6CCC" w:rsidRPr="001521F1">
        <w:rPr>
          <w:rFonts w:ascii="Palatino Linotype" w:eastAsia="Calibri" w:hAnsi="Palatino Linotype" w:cs="Arial"/>
          <w:lang w:val="es-ES"/>
        </w:rPr>
        <w:t xml:space="preserve">) </w:t>
      </w:r>
      <w:r w:rsidR="006D6CCC" w:rsidRPr="001521F1">
        <w:rPr>
          <w:rFonts w:ascii="Palatino Linotype" w:eastAsia="Calibri" w:hAnsi="Palatino Linotype" w:cs="Times New Roman"/>
          <w:lang w:val="es-ES"/>
        </w:rPr>
        <w:t xml:space="preserve">de </w:t>
      </w:r>
      <w:r w:rsidR="00860EC0">
        <w:rPr>
          <w:rFonts w:ascii="Palatino Linotype" w:eastAsia="Calibri" w:hAnsi="Palatino Linotype" w:cs="Times New Roman"/>
          <w:lang w:val="es-ES"/>
        </w:rPr>
        <w:t>agosto</w:t>
      </w:r>
      <w:r w:rsidR="007838C0" w:rsidRPr="001521F1">
        <w:rPr>
          <w:rFonts w:ascii="Palatino Linotype" w:eastAsia="Calibri" w:hAnsi="Palatino Linotype" w:cs="Times New Roman"/>
          <w:lang w:val="es-ES"/>
        </w:rPr>
        <w:t xml:space="preserve"> de dos mil veint</w:t>
      </w:r>
      <w:r w:rsidR="00860EC0">
        <w:rPr>
          <w:rFonts w:ascii="Palatino Linotype" w:eastAsia="Calibri" w:hAnsi="Palatino Linotype" w:cs="Times New Roman"/>
          <w:lang w:val="es-ES"/>
        </w:rPr>
        <w:t>iuno</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710D1E">
        <w:rPr>
          <w:rFonts w:ascii="Palatino Linotype" w:eastAsia="Times New Roman" w:hAnsi="Palatino Linotype" w:cs="Arial"/>
          <w:lang w:val="es-ES"/>
        </w:rPr>
        <w:t>en los siguientes términos</w:t>
      </w:r>
      <w:r w:rsidR="00AD1D4C" w:rsidRPr="001521F1">
        <w:rPr>
          <w:rFonts w:ascii="Palatino Linotype" w:eastAsia="Calibri" w:hAnsi="Palatino Linotype" w:cs="Times New Roman"/>
          <w:bCs/>
          <w:iCs/>
          <w:lang w:val="es-ES"/>
        </w:rPr>
        <w:t>:</w:t>
      </w:r>
    </w:p>
    <w:p w14:paraId="72E16C25" w14:textId="77777777" w:rsidR="000B7991" w:rsidRDefault="000B7991" w:rsidP="00E918DA">
      <w:pPr>
        <w:ind w:right="567"/>
        <w:jc w:val="both"/>
        <w:rPr>
          <w:rFonts w:ascii="Palatino Linotype" w:eastAsia="Times New Roman" w:hAnsi="Palatino Linotype" w:cs="Arial"/>
          <w:b/>
          <w:lang w:val="es-ES"/>
        </w:rPr>
      </w:pPr>
      <w:r w:rsidRPr="00AA1BF7">
        <w:rPr>
          <w:rFonts w:ascii="Palatino Linotype" w:eastAsia="Times New Roman" w:hAnsi="Palatino Linotype" w:cs="Arial"/>
          <w:b/>
          <w:lang w:val="es-ES"/>
        </w:rPr>
        <w:t>00</w:t>
      </w:r>
      <w:r>
        <w:rPr>
          <w:rFonts w:ascii="Palatino Linotype" w:eastAsia="Times New Roman" w:hAnsi="Palatino Linotype" w:cs="Arial"/>
          <w:b/>
          <w:lang w:val="es-ES"/>
        </w:rPr>
        <w:t>242</w:t>
      </w:r>
      <w:r w:rsidRPr="00AA1BF7">
        <w:rPr>
          <w:rFonts w:ascii="Palatino Linotype" w:eastAsia="Times New Roman" w:hAnsi="Palatino Linotype" w:cs="Arial"/>
          <w:b/>
          <w:lang w:val="es-ES"/>
        </w:rPr>
        <w:t>/</w:t>
      </w:r>
      <w:r>
        <w:rPr>
          <w:rFonts w:ascii="Palatino Linotype" w:eastAsia="Times New Roman" w:hAnsi="Palatino Linotype" w:cs="Arial"/>
          <w:b/>
          <w:lang w:val="es-ES"/>
        </w:rPr>
        <w:t>SEIEM</w:t>
      </w:r>
      <w:r w:rsidRPr="00AA1BF7">
        <w:rPr>
          <w:rFonts w:ascii="Palatino Linotype" w:eastAsia="Times New Roman" w:hAnsi="Palatino Linotype" w:cs="Arial"/>
          <w:b/>
          <w:lang w:val="es-ES"/>
        </w:rPr>
        <w:t>/IP/2021</w:t>
      </w:r>
      <w:r>
        <w:rPr>
          <w:rFonts w:ascii="Palatino Linotype" w:eastAsia="Times New Roman" w:hAnsi="Palatino Linotype" w:cs="Arial"/>
          <w:b/>
          <w:lang w:val="es-ES"/>
        </w:rPr>
        <w:t xml:space="preserve"> </w:t>
      </w:r>
    </w:p>
    <w:p w14:paraId="4CFEB956" w14:textId="77777777" w:rsidR="000B7991" w:rsidRDefault="000B7991" w:rsidP="000B7991">
      <w:pPr>
        <w:ind w:left="567" w:right="567"/>
        <w:jc w:val="both"/>
        <w:rPr>
          <w:rFonts w:ascii="Palatino Linotype" w:eastAsia="Times New Roman" w:hAnsi="Palatino Linotype" w:cs="Arial"/>
          <w:b/>
          <w:lang w:val="es-ES"/>
        </w:rPr>
      </w:pPr>
    </w:p>
    <w:p w14:paraId="3C5B11B3" w14:textId="77777777" w:rsidR="000B7991" w:rsidRPr="000B7991" w:rsidRDefault="000B7991" w:rsidP="00167147">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Pr="000B7991">
        <w:rPr>
          <w:rFonts w:ascii="Palatino Linotype" w:eastAsia="Times New Roman" w:hAnsi="Palatino Linotype" w:cs="Times New Roman"/>
          <w:i/>
          <w:sz w:val="22"/>
          <w:szCs w:val="14"/>
          <w:lang w:val="es-MX" w:eastAsia="es-MX"/>
        </w:rPr>
        <w:t>Metepec, México a 12 de Agosto de 2021</w:t>
      </w:r>
    </w:p>
    <w:p w14:paraId="0CC2C15E" w14:textId="696F21B9" w:rsidR="000B7991" w:rsidRPr="000B7991" w:rsidRDefault="000B7991" w:rsidP="00167147">
      <w:pPr>
        <w:ind w:left="567" w:right="567"/>
        <w:jc w:val="both"/>
        <w:rPr>
          <w:rFonts w:ascii="Palatino Linotype" w:eastAsia="Times New Roman" w:hAnsi="Palatino Linotype" w:cs="Times New Roman"/>
          <w:i/>
          <w:sz w:val="22"/>
          <w:szCs w:val="14"/>
          <w:lang w:val="es-MX" w:eastAsia="es-MX"/>
        </w:rPr>
      </w:pPr>
      <w:r w:rsidRPr="000B7991">
        <w:rPr>
          <w:rFonts w:ascii="Palatino Linotype" w:eastAsia="Times New Roman" w:hAnsi="Palatino Linotype" w:cs="Times New Roman"/>
          <w:i/>
          <w:sz w:val="22"/>
          <w:szCs w:val="14"/>
          <w:lang w:val="es-MX" w:eastAsia="es-MX"/>
        </w:rPr>
        <w:t xml:space="preserve">Nombre del solicitante: </w:t>
      </w:r>
      <w:r w:rsidR="00824318">
        <w:rPr>
          <w:rFonts w:ascii="Palatino Linotype" w:hAnsi="Palatino Linotype"/>
          <w:b/>
          <w:sz w:val="22"/>
          <w:szCs w:val="22"/>
        </w:rPr>
        <w:t>XXXXXXXXXXXXXXXXXXXXXXXXXX</w:t>
      </w:r>
    </w:p>
    <w:p w14:paraId="2680F59D" w14:textId="77777777" w:rsidR="000B7991" w:rsidRDefault="000B7991" w:rsidP="00167147">
      <w:pPr>
        <w:ind w:left="567" w:right="567"/>
        <w:jc w:val="both"/>
        <w:rPr>
          <w:rFonts w:ascii="Palatino Linotype" w:eastAsia="Times New Roman" w:hAnsi="Palatino Linotype" w:cs="Times New Roman"/>
          <w:i/>
          <w:sz w:val="22"/>
          <w:szCs w:val="14"/>
          <w:lang w:val="es-MX" w:eastAsia="es-MX"/>
        </w:rPr>
      </w:pPr>
      <w:r w:rsidRPr="000B7991">
        <w:rPr>
          <w:rFonts w:ascii="Palatino Linotype" w:eastAsia="Times New Roman" w:hAnsi="Palatino Linotype" w:cs="Times New Roman"/>
          <w:i/>
          <w:sz w:val="22"/>
          <w:szCs w:val="14"/>
          <w:lang w:val="es-MX" w:eastAsia="es-MX"/>
        </w:rPr>
        <w:t>Folio de la solicitud: 00242/SEIEM/IP/2021</w:t>
      </w:r>
    </w:p>
    <w:p w14:paraId="3E03391F" w14:textId="77777777" w:rsidR="000B7991" w:rsidRPr="000B7991" w:rsidRDefault="000B7991" w:rsidP="00167147">
      <w:pPr>
        <w:ind w:left="567" w:right="567"/>
        <w:jc w:val="both"/>
        <w:rPr>
          <w:rFonts w:ascii="Palatino Linotype" w:eastAsia="Times New Roman" w:hAnsi="Palatino Linotype" w:cs="Times New Roman"/>
          <w:i/>
          <w:sz w:val="22"/>
          <w:szCs w:val="14"/>
          <w:lang w:val="es-MX" w:eastAsia="es-MX"/>
        </w:rPr>
      </w:pPr>
    </w:p>
    <w:p w14:paraId="3C5B3FEF" w14:textId="77777777" w:rsidR="000B7991" w:rsidRDefault="000B7991" w:rsidP="00167147">
      <w:pPr>
        <w:ind w:left="567" w:right="567"/>
        <w:jc w:val="both"/>
        <w:rPr>
          <w:rFonts w:ascii="Palatino Linotype" w:eastAsia="Times New Roman" w:hAnsi="Palatino Linotype" w:cs="Times New Roman"/>
          <w:i/>
          <w:sz w:val="22"/>
          <w:szCs w:val="14"/>
          <w:lang w:val="es-MX" w:eastAsia="es-MX"/>
        </w:rPr>
      </w:pPr>
      <w:r w:rsidRPr="000B7991">
        <w:rPr>
          <w:rFonts w:ascii="Palatino Linotype" w:eastAsia="Times New Roman" w:hAnsi="Palatino Linotype" w:cs="Times New Roman"/>
          <w:i/>
          <w:sz w:val="22"/>
          <w:szCs w:val="14"/>
          <w:lang w:val="es-MX" w:eastAsia="es-MX"/>
        </w:rPr>
        <w:t>Se adjunta oficio de respuesta y anexo en formato PDF.</w:t>
      </w:r>
    </w:p>
    <w:p w14:paraId="23248CA2" w14:textId="77777777" w:rsidR="000B7991" w:rsidRPr="000B7991" w:rsidRDefault="000B7991" w:rsidP="00167147">
      <w:pPr>
        <w:ind w:left="567" w:right="567"/>
        <w:jc w:val="both"/>
        <w:rPr>
          <w:rFonts w:ascii="Palatino Linotype" w:eastAsia="Times New Roman" w:hAnsi="Palatino Linotype" w:cs="Times New Roman"/>
          <w:i/>
          <w:sz w:val="22"/>
          <w:szCs w:val="14"/>
          <w:lang w:val="es-MX" w:eastAsia="es-MX"/>
        </w:rPr>
      </w:pPr>
    </w:p>
    <w:p w14:paraId="13B07AA2" w14:textId="77777777" w:rsidR="000B7991" w:rsidRDefault="000B7991" w:rsidP="00167147">
      <w:pPr>
        <w:ind w:left="567" w:right="567"/>
        <w:jc w:val="both"/>
        <w:rPr>
          <w:rFonts w:ascii="Palatino Linotype" w:eastAsia="Times New Roman" w:hAnsi="Palatino Linotype" w:cs="Times New Roman"/>
          <w:i/>
          <w:sz w:val="22"/>
          <w:szCs w:val="14"/>
          <w:lang w:val="es-MX" w:eastAsia="es-MX"/>
        </w:rPr>
      </w:pPr>
      <w:r w:rsidRPr="000B7991">
        <w:rPr>
          <w:rFonts w:ascii="Palatino Linotype" w:eastAsia="Times New Roman" w:hAnsi="Palatino Linotype" w:cs="Times New Roman"/>
          <w:i/>
          <w:sz w:val="22"/>
          <w:szCs w:val="14"/>
          <w:lang w:val="es-MX" w:eastAsia="es-MX"/>
        </w:rPr>
        <w:t>ATENTAMENTE</w:t>
      </w:r>
    </w:p>
    <w:p w14:paraId="1CB33C7F" w14:textId="77777777" w:rsidR="000B7991" w:rsidRPr="000B7991" w:rsidRDefault="000B7991" w:rsidP="00167147">
      <w:pPr>
        <w:ind w:left="567" w:right="567"/>
        <w:jc w:val="both"/>
        <w:rPr>
          <w:rFonts w:ascii="Palatino Linotype" w:eastAsia="Times New Roman" w:hAnsi="Palatino Linotype" w:cs="Times New Roman"/>
          <w:i/>
          <w:sz w:val="22"/>
          <w:szCs w:val="14"/>
          <w:lang w:val="es-MX" w:eastAsia="es-MX"/>
        </w:rPr>
      </w:pPr>
    </w:p>
    <w:p w14:paraId="6318E664" w14:textId="745D6547" w:rsidR="000B7991" w:rsidRPr="001521F1" w:rsidRDefault="000B7991" w:rsidP="00167147">
      <w:pPr>
        <w:ind w:left="567" w:right="567"/>
        <w:jc w:val="both"/>
        <w:rPr>
          <w:rFonts w:ascii="Palatino Linotype" w:eastAsia="Calibri" w:hAnsi="Palatino Linotype" w:cs="Arial"/>
          <w:i/>
          <w:sz w:val="22"/>
          <w:lang w:val="es-ES"/>
        </w:rPr>
      </w:pPr>
      <w:r w:rsidRPr="000B7991">
        <w:rPr>
          <w:rFonts w:ascii="Palatino Linotype" w:eastAsia="Times New Roman" w:hAnsi="Palatino Linotype" w:cs="Times New Roman"/>
          <w:i/>
          <w:sz w:val="22"/>
          <w:szCs w:val="14"/>
          <w:lang w:val="es-MX" w:eastAsia="es-MX"/>
        </w:rPr>
        <w:t>Lic. José Luis Gómez Tamayo</w:t>
      </w:r>
      <w:r w:rsidRPr="001521F1">
        <w:rPr>
          <w:rFonts w:ascii="Palatino Linotype" w:eastAsia="Calibri" w:hAnsi="Palatino Linotype" w:cs="Arial"/>
          <w:i/>
          <w:sz w:val="22"/>
          <w:lang w:val="es-ES"/>
        </w:rPr>
        <w:t>” (Sic)</w:t>
      </w:r>
    </w:p>
    <w:p w14:paraId="4D4B757A" w14:textId="77777777" w:rsidR="000B7991" w:rsidRDefault="000B7991" w:rsidP="00167147">
      <w:pPr>
        <w:ind w:left="567" w:right="567"/>
        <w:jc w:val="both"/>
        <w:rPr>
          <w:rFonts w:ascii="Palatino Linotype" w:eastAsia="Times New Roman" w:hAnsi="Palatino Linotype" w:cs="Arial"/>
          <w:b/>
          <w:bCs/>
          <w:lang w:val="es-ES"/>
        </w:rPr>
      </w:pPr>
    </w:p>
    <w:p w14:paraId="4C33FB0B" w14:textId="77777777" w:rsidR="000B7991" w:rsidRDefault="000B7991" w:rsidP="000B7991">
      <w:pPr>
        <w:ind w:left="567" w:right="567"/>
        <w:jc w:val="both"/>
        <w:rPr>
          <w:rFonts w:ascii="Palatino Linotype" w:eastAsia="Times New Roman" w:hAnsi="Palatino Linotype" w:cs="Arial"/>
          <w:b/>
          <w:bCs/>
          <w:lang w:val="es-ES"/>
        </w:rPr>
      </w:pPr>
    </w:p>
    <w:p w14:paraId="650225F8" w14:textId="5AA42334" w:rsidR="000B7991" w:rsidRDefault="000B7991" w:rsidP="00F848C4">
      <w:pPr>
        <w:pStyle w:val="Prrafodelista"/>
        <w:numPr>
          <w:ilvl w:val="0"/>
          <w:numId w:val="24"/>
        </w:numPr>
        <w:spacing w:line="360" w:lineRule="auto"/>
        <w:ind w:left="284" w:right="567"/>
        <w:jc w:val="both"/>
        <w:rPr>
          <w:rFonts w:ascii="Palatino Linotype" w:eastAsia="Times New Roman" w:hAnsi="Palatino Linotype" w:cs="Arial"/>
          <w:bCs/>
          <w:sz w:val="22"/>
          <w:lang w:val="es-ES"/>
        </w:rPr>
      </w:pPr>
      <w:r w:rsidRPr="00F848C4">
        <w:rPr>
          <w:rFonts w:ascii="Palatino Linotype" w:eastAsia="Times New Roman" w:hAnsi="Palatino Linotype" w:cs="Arial"/>
          <w:b/>
          <w:bCs/>
          <w:lang w:val="es-ES"/>
        </w:rPr>
        <w:t xml:space="preserve">ANEXO 242-21.pdf: </w:t>
      </w:r>
      <w:r w:rsidRPr="00F848C4">
        <w:rPr>
          <w:rFonts w:ascii="Palatino Linotype" w:eastAsia="Times New Roman" w:hAnsi="Palatino Linotype" w:cs="Arial"/>
          <w:bCs/>
          <w:sz w:val="22"/>
          <w:lang w:val="es-ES"/>
        </w:rPr>
        <w:t>Contiene dos oficios, el primero 210C0101230102L0846/2021 suscrito por el Jefe de Departamento de Prestaciones y Servidor Público Habilitado de la Dirección de Administración y Desarrollo de Personal, mediante el cual refiere que a través del oficio 210C0101230203L/1285/2021 signado por el Jefe de Departamento de Registro y Archivo de la Subdirección de Administración de Personal se da respuesta a la solicitud; mientras que el segundo oficio corresponde al 210C0101230203L/1285/2021 refiere lo siguiente:</w:t>
      </w:r>
    </w:p>
    <w:p w14:paraId="59071032" w14:textId="77777777" w:rsidR="00F848C4" w:rsidRPr="00F848C4" w:rsidRDefault="00F848C4" w:rsidP="00F848C4">
      <w:pPr>
        <w:pStyle w:val="Prrafodelista"/>
        <w:spacing w:line="360" w:lineRule="auto"/>
        <w:ind w:left="284" w:right="567"/>
        <w:jc w:val="both"/>
        <w:rPr>
          <w:rFonts w:ascii="Palatino Linotype" w:eastAsia="Times New Roman" w:hAnsi="Palatino Linotype" w:cs="Arial"/>
          <w:bCs/>
          <w:sz w:val="22"/>
          <w:lang w:val="es-ES"/>
        </w:rPr>
      </w:pPr>
    </w:p>
    <w:p w14:paraId="65E777E7" w14:textId="015EE9EF" w:rsidR="000B7991" w:rsidRPr="00F848C4" w:rsidRDefault="000B7991" w:rsidP="00167147">
      <w:pPr>
        <w:pStyle w:val="Prrafodelista"/>
        <w:numPr>
          <w:ilvl w:val="0"/>
          <w:numId w:val="25"/>
        </w:numPr>
        <w:spacing w:line="360" w:lineRule="auto"/>
        <w:ind w:left="851" w:right="567"/>
        <w:jc w:val="both"/>
        <w:rPr>
          <w:rFonts w:ascii="Palatino Linotype" w:eastAsia="Times New Roman" w:hAnsi="Palatino Linotype" w:cs="Arial"/>
          <w:bCs/>
          <w:sz w:val="22"/>
          <w:lang w:val="es-ES"/>
        </w:rPr>
      </w:pPr>
      <w:r w:rsidRPr="00F848C4">
        <w:rPr>
          <w:rFonts w:ascii="Palatino Linotype" w:eastAsia="Times New Roman" w:hAnsi="Palatino Linotype" w:cs="Arial"/>
          <w:bCs/>
          <w:sz w:val="22"/>
          <w:lang w:val="es-ES"/>
        </w:rPr>
        <w:t>Claves del Formato Único de Personal número 365116. Tipo de movimiento 01, nuevo ingreso. Motivo de 95 de alta provisional;</w:t>
      </w:r>
    </w:p>
    <w:p w14:paraId="4A92EA91" w14:textId="5A5AAB88" w:rsidR="000B7991" w:rsidRPr="00F848C4" w:rsidRDefault="000B7991" w:rsidP="00167147">
      <w:pPr>
        <w:pStyle w:val="Prrafodelista"/>
        <w:numPr>
          <w:ilvl w:val="0"/>
          <w:numId w:val="25"/>
        </w:numPr>
        <w:spacing w:line="360" w:lineRule="auto"/>
        <w:ind w:left="851" w:right="567"/>
        <w:jc w:val="both"/>
        <w:rPr>
          <w:rFonts w:ascii="Palatino Linotype" w:eastAsia="Times New Roman" w:hAnsi="Palatino Linotype" w:cs="Arial"/>
          <w:bCs/>
          <w:sz w:val="22"/>
          <w:lang w:val="es-ES"/>
        </w:rPr>
      </w:pPr>
      <w:r w:rsidRPr="00F848C4">
        <w:rPr>
          <w:rFonts w:ascii="Palatino Linotype" w:eastAsia="Times New Roman" w:hAnsi="Palatino Linotype" w:cs="Arial"/>
          <w:bCs/>
          <w:sz w:val="22"/>
          <w:lang w:val="es-ES"/>
        </w:rPr>
        <w:t>La información solici</w:t>
      </w:r>
      <w:r w:rsidR="00167147">
        <w:rPr>
          <w:rFonts w:ascii="Palatino Linotype" w:eastAsia="Times New Roman" w:hAnsi="Palatino Linotype" w:cs="Arial"/>
          <w:bCs/>
          <w:sz w:val="22"/>
          <w:lang w:val="es-ES"/>
        </w:rPr>
        <w:t>tada no es competencia del área.</w:t>
      </w:r>
    </w:p>
    <w:p w14:paraId="6CB3251C" w14:textId="77777777" w:rsidR="000B7991" w:rsidRDefault="000B7991" w:rsidP="000B7991">
      <w:pPr>
        <w:ind w:left="567" w:right="567"/>
        <w:jc w:val="both"/>
        <w:rPr>
          <w:rFonts w:ascii="Palatino Linotype" w:eastAsia="Times New Roman" w:hAnsi="Palatino Linotype" w:cs="Arial"/>
          <w:b/>
          <w:bCs/>
          <w:lang w:val="es-ES"/>
        </w:rPr>
      </w:pPr>
    </w:p>
    <w:p w14:paraId="114C5D1E" w14:textId="3F394B83" w:rsidR="000B7991" w:rsidRPr="00F848C4" w:rsidRDefault="000B7991" w:rsidP="00167147">
      <w:pPr>
        <w:pStyle w:val="Prrafodelista"/>
        <w:numPr>
          <w:ilvl w:val="0"/>
          <w:numId w:val="23"/>
        </w:numPr>
        <w:spacing w:line="360" w:lineRule="auto"/>
        <w:ind w:left="426" w:right="567"/>
        <w:jc w:val="both"/>
        <w:rPr>
          <w:rFonts w:ascii="Palatino Linotype" w:eastAsia="Times New Roman" w:hAnsi="Palatino Linotype" w:cs="Arial"/>
          <w:b/>
          <w:bCs/>
          <w:sz w:val="22"/>
          <w:szCs w:val="22"/>
          <w:lang w:val="es-ES"/>
        </w:rPr>
      </w:pPr>
      <w:r w:rsidRPr="00F848C4">
        <w:rPr>
          <w:rFonts w:ascii="Palatino Linotype" w:eastAsia="Times New Roman" w:hAnsi="Palatino Linotype" w:cs="Arial"/>
          <w:b/>
          <w:bCs/>
          <w:sz w:val="22"/>
          <w:szCs w:val="22"/>
          <w:lang w:val="es-ES"/>
        </w:rPr>
        <w:t xml:space="preserve">RESP 242-21.docx: </w:t>
      </w:r>
      <w:r w:rsidRPr="00F848C4">
        <w:rPr>
          <w:rFonts w:ascii="Palatino Linotype" w:eastAsia="Times New Roman" w:hAnsi="Palatino Linotype" w:cs="Arial"/>
          <w:bCs/>
          <w:sz w:val="22"/>
          <w:szCs w:val="22"/>
          <w:lang w:val="es-ES"/>
        </w:rPr>
        <w:t>Oficio 210C0101030000S/UT/1058/2021 suscrito por el Titular de la Unidad de Transparencia mediante el cual le hace de</w:t>
      </w:r>
      <w:r w:rsidR="00F848C4" w:rsidRPr="00F848C4">
        <w:rPr>
          <w:rFonts w:ascii="Palatino Linotype" w:eastAsia="Times New Roman" w:hAnsi="Palatino Linotype" w:cs="Arial"/>
          <w:bCs/>
          <w:sz w:val="22"/>
          <w:szCs w:val="22"/>
          <w:lang w:val="es-ES"/>
        </w:rPr>
        <w:t xml:space="preserve"> conocimiento al Recurrente lo siguiente:</w:t>
      </w:r>
    </w:p>
    <w:p w14:paraId="25F1904B" w14:textId="77777777" w:rsidR="00F848C4" w:rsidRPr="00F848C4" w:rsidRDefault="00F848C4" w:rsidP="00F848C4">
      <w:pPr>
        <w:spacing w:line="360" w:lineRule="auto"/>
        <w:ind w:left="567" w:right="567"/>
        <w:jc w:val="both"/>
        <w:rPr>
          <w:rFonts w:ascii="Palatino Linotype" w:eastAsia="Times New Roman" w:hAnsi="Palatino Linotype" w:cs="Arial"/>
          <w:b/>
          <w:bCs/>
          <w:sz w:val="22"/>
          <w:szCs w:val="22"/>
          <w:lang w:val="es-ES"/>
        </w:rPr>
      </w:pPr>
    </w:p>
    <w:p w14:paraId="1412B842" w14:textId="0C784028" w:rsidR="00F848C4" w:rsidRPr="00F848C4" w:rsidRDefault="00F848C4" w:rsidP="00167147">
      <w:pPr>
        <w:ind w:left="567" w:right="567"/>
        <w:jc w:val="both"/>
        <w:rPr>
          <w:rFonts w:ascii="Palatino Linotype" w:eastAsia="Times New Roman" w:hAnsi="Palatino Linotype" w:cs="Arial"/>
          <w:bCs/>
          <w:i/>
          <w:sz w:val="22"/>
          <w:szCs w:val="22"/>
          <w:lang w:val="es-ES"/>
        </w:rPr>
      </w:pPr>
      <w:r w:rsidRPr="00F848C4">
        <w:rPr>
          <w:rFonts w:ascii="Palatino Linotype" w:eastAsia="Times New Roman" w:hAnsi="Palatino Linotype" w:cs="Arial"/>
          <w:bCs/>
          <w:i/>
          <w:sz w:val="22"/>
          <w:szCs w:val="22"/>
          <w:lang w:val="es-ES"/>
        </w:rPr>
        <w:t>"Causal que justifique la baja de una trabajadora con plaza definitiva: Causó baja por motivo 35 en la quincena 8 de 1994 (término de nombramiento)".</w:t>
      </w:r>
    </w:p>
    <w:p w14:paraId="0426AF4D" w14:textId="77777777" w:rsidR="00F848C4" w:rsidRPr="00F848C4" w:rsidRDefault="00F848C4" w:rsidP="00167147">
      <w:pPr>
        <w:tabs>
          <w:tab w:val="left" w:pos="851"/>
        </w:tabs>
        <w:ind w:left="567" w:right="-109"/>
        <w:jc w:val="both"/>
        <w:rPr>
          <w:rFonts w:ascii="Palatino Linotype" w:hAnsi="Palatino Linotype" w:cs="Arial"/>
          <w:bCs/>
          <w:i/>
          <w:sz w:val="22"/>
          <w:szCs w:val="22"/>
          <w:lang w:val="es-MX"/>
        </w:rPr>
      </w:pPr>
      <w:r w:rsidRPr="00F848C4">
        <w:rPr>
          <w:rFonts w:ascii="Palatino Linotype" w:hAnsi="Palatino Linotype" w:cs="Arial"/>
          <w:bCs/>
          <w:i/>
          <w:sz w:val="22"/>
          <w:szCs w:val="22"/>
          <w:lang w:val="es-MX"/>
        </w:rPr>
        <w:t>Al respecto, no omito comentarle que la solicitudes referidas en su solicitud de información, se encuentran en espera de las correspondientes resoluciones emitidas por el Instituto de Transparencia, Acceso a la Información Pública y Protección de Datos Personales del Estado de México y Municipios.</w:t>
      </w:r>
    </w:p>
    <w:p w14:paraId="5B1FDE89" w14:textId="77777777" w:rsidR="00F848C4" w:rsidRDefault="00F848C4" w:rsidP="00F848C4">
      <w:pPr>
        <w:tabs>
          <w:tab w:val="left" w:pos="851"/>
        </w:tabs>
        <w:ind w:left="567" w:right="-109"/>
        <w:jc w:val="both"/>
        <w:rPr>
          <w:rFonts w:ascii="HelveticaNeue Extended" w:hAnsi="HelveticaNeue Extended" w:cs="Arial"/>
          <w:bCs/>
          <w:sz w:val="28"/>
          <w:szCs w:val="28"/>
          <w:lang w:val="es-MX"/>
        </w:rPr>
      </w:pPr>
    </w:p>
    <w:p w14:paraId="787461B0" w14:textId="77777777" w:rsidR="00167147" w:rsidRDefault="00167147" w:rsidP="00E918DA">
      <w:pPr>
        <w:ind w:right="567"/>
        <w:jc w:val="both"/>
        <w:rPr>
          <w:rFonts w:ascii="Palatino Linotype" w:eastAsia="Times New Roman" w:hAnsi="Palatino Linotype" w:cs="Arial"/>
          <w:b/>
          <w:lang w:val="es-ES"/>
        </w:rPr>
      </w:pPr>
    </w:p>
    <w:p w14:paraId="43987E61" w14:textId="77777777" w:rsidR="000B7991" w:rsidRDefault="000B7991" w:rsidP="00E918DA">
      <w:pPr>
        <w:ind w:right="567"/>
        <w:jc w:val="both"/>
        <w:rPr>
          <w:rFonts w:ascii="Palatino Linotype" w:eastAsia="Times New Roman" w:hAnsi="Palatino Linotype" w:cs="Arial"/>
          <w:lang w:val="es-ES"/>
        </w:rPr>
      </w:pPr>
      <w:r w:rsidRPr="00AA1BF7">
        <w:rPr>
          <w:rFonts w:ascii="Palatino Linotype" w:eastAsia="Times New Roman" w:hAnsi="Palatino Linotype" w:cs="Arial"/>
          <w:b/>
          <w:lang w:val="es-ES"/>
        </w:rPr>
        <w:t>00</w:t>
      </w:r>
      <w:r>
        <w:rPr>
          <w:rFonts w:ascii="Palatino Linotype" w:eastAsia="Times New Roman" w:hAnsi="Palatino Linotype" w:cs="Arial"/>
          <w:b/>
          <w:lang w:val="es-ES"/>
        </w:rPr>
        <w:t>237</w:t>
      </w:r>
      <w:r w:rsidRPr="00AA1BF7">
        <w:rPr>
          <w:rFonts w:ascii="Palatino Linotype" w:eastAsia="Times New Roman" w:hAnsi="Palatino Linotype" w:cs="Arial"/>
          <w:b/>
          <w:lang w:val="es-ES"/>
        </w:rPr>
        <w:t>/</w:t>
      </w:r>
      <w:r>
        <w:rPr>
          <w:rFonts w:ascii="Palatino Linotype" w:eastAsia="Times New Roman" w:hAnsi="Palatino Linotype" w:cs="Arial"/>
          <w:b/>
          <w:lang w:val="es-ES"/>
        </w:rPr>
        <w:t>SEIEM</w:t>
      </w:r>
      <w:r w:rsidRPr="00AA1BF7">
        <w:rPr>
          <w:rFonts w:ascii="Palatino Linotype" w:eastAsia="Times New Roman" w:hAnsi="Palatino Linotype" w:cs="Arial"/>
          <w:b/>
          <w:lang w:val="es-ES"/>
        </w:rPr>
        <w:t>/IP/2021</w:t>
      </w:r>
      <w:r>
        <w:rPr>
          <w:rFonts w:ascii="Palatino Linotype" w:eastAsia="Times New Roman" w:hAnsi="Palatino Linotype" w:cs="Arial"/>
          <w:lang w:val="es-ES"/>
        </w:rPr>
        <w:t xml:space="preserve"> </w:t>
      </w:r>
    </w:p>
    <w:p w14:paraId="477EB9A8" w14:textId="77777777" w:rsidR="00E918DA" w:rsidRDefault="00E918DA" w:rsidP="000B7991">
      <w:pPr>
        <w:ind w:left="567" w:right="567"/>
        <w:jc w:val="both"/>
        <w:rPr>
          <w:rFonts w:ascii="Palatino Linotype" w:eastAsia="Times New Roman" w:hAnsi="Palatino Linotype" w:cs="Arial"/>
          <w:lang w:val="es-ES"/>
        </w:rPr>
      </w:pPr>
    </w:p>
    <w:p w14:paraId="15CCD0F3" w14:textId="77777777" w:rsidR="00F848C4" w:rsidRPr="00F848C4" w:rsidRDefault="000B7991" w:rsidP="00F848C4">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 xml:space="preserve"> “</w:t>
      </w:r>
      <w:r w:rsidR="00F848C4" w:rsidRPr="00F848C4">
        <w:rPr>
          <w:rFonts w:ascii="Palatino Linotype" w:eastAsia="Times New Roman" w:hAnsi="Palatino Linotype" w:cs="Times New Roman"/>
          <w:i/>
          <w:sz w:val="22"/>
          <w:szCs w:val="14"/>
          <w:lang w:val="es-MX" w:eastAsia="es-MX"/>
        </w:rPr>
        <w:t>Metepec, México a 12 de Agosto de 2021</w:t>
      </w:r>
    </w:p>
    <w:p w14:paraId="6D78B1B9" w14:textId="75C259E9" w:rsidR="00F848C4" w:rsidRPr="00F848C4" w:rsidRDefault="00F848C4" w:rsidP="00F848C4">
      <w:pPr>
        <w:ind w:left="567" w:right="567"/>
        <w:jc w:val="both"/>
        <w:rPr>
          <w:rFonts w:ascii="Palatino Linotype" w:eastAsia="Times New Roman" w:hAnsi="Palatino Linotype" w:cs="Times New Roman"/>
          <w:i/>
          <w:sz w:val="22"/>
          <w:szCs w:val="14"/>
          <w:lang w:val="es-MX" w:eastAsia="es-MX"/>
        </w:rPr>
      </w:pPr>
      <w:r w:rsidRPr="00F848C4">
        <w:rPr>
          <w:rFonts w:ascii="Palatino Linotype" w:eastAsia="Times New Roman" w:hAnsi="Palatino Linotype" w:cs="Times New Roman"/>
          <w:i/>
          <w:sz w:val="22"/>
          <w:szCs w:val="14"/>
          <w:lang w:val="es-MX" w:eastAsia="es-MX"/>
        </w:rPr>
        <w:t xml:space="preserve">Nombre del solicitante: </w:t>
      </w:r>
      <w:r w:rsidR="00824318">
        <w:rPr>
          <w:rFonts w:ascii="Palatino Linotype" w:hAnsi="Palatino Linotype"/>
          <w:b/>
          <w:sz w:val="22"/>
          <w:szCs w:val="22"/>
        </w:rPr>
        <w:t>XXXXXXXXXXXXXXXXXXXXXXXXXX</w:t>
      </w:r>
      <w:bookmarkStart w:id="2" w:name="_GoBack"/>
      <w:bookmarkEnd w:id="2"/>
    </w:p>
    <w:p w14:paraId="4A46EFEE" w14:textId="77777777" w:rsidR="00F848C4" w:rsidRDefault="00F848C4" w:rsidP="00F848C4">
      <w:pPr>
        <w:ind w:left="567" w:right="567"/>
        <w:jc w:val="both"/>
        <w:rPr>
          <w:rFonts w:ascii="Palatino Linotype" w:eastAsia="Times New Roman" w:hAnsi="Palatino Linotype" w:cs="Times New Roman"/>
          <w:i/>
          <w:sz w:val="22"/>
          <w:szCs w:val="14"/>
          <w:lang w:val="es-MX" w:eastAsia="es-MX"/>
        </w:rPr>
      </w:pPr>
      <w:r w:rsidRPr="00F848C4">
        <w:rPr>
          <w:rFonts w:ascii="Palatino Linotype" w:eastAsia="Times New Roman" w:hAnsi="Palatino Linotype" w:cs="Times New Roman"/>
          <w:i/>
          <w:sz w:val="22"/>
          <w:szCs w:val="14"/>
          <w:lang w:val="es-MX" w:eastAsia="es-MX"/>
        </w:rPr>
        <w:lastRenderedPageBreak/>
        <w:t>Folio de la solicitud: 00237/SEIEM/IP/2021</w:t>
      </w:r>
    </w:p>
    <w:p w14:paraId="7CFA6FA5" w14:textId="77777777" w:rsidR="00F848C4" w:rsidRPr="00F848C4" w:rsidRDefault="00F848C4" w:rsidP="00F848C4">
      <w:pPr>
        <w:ind w:left="567" w:right="567"/>
        <w:jc w:val="both"/>
        <w:rPr>
          <w:rFonts w:ascii="Palatino Linotype" w:eastAsia="Times New Roman" w:hAnsi="Palatino Linotype" w:cs="Times New Roman"/>
          <w:i/>
          <w:sz w:val="22"/>
          <w:szCs w:val="14"/>
          <w:lang w:val="es-MX" w:eastAsia="es-MX"/>
        </w:rPr>
      </w:pPr>
    </w:p>
    <w:p w14:paraId="1E6F62B1" w14:textId="77777777" w:rsidR="00F848C4" w:rsidRPr="00F848C4" w:rsidRDefault="00F848C4" w:rsidP="00F848C4">
      <w:pPr>
        <w:ind w:left="567" w:right="567"/>
        <w:jc w:val="both"/>
        <w:rPr>
          <w:rFonts w:ascii="Palatino Linotype" w:eastAsia="Times New Roman" w:hAnsi="Palatino Linotype" w:cs="Times New Roman"/>
          <w:i/>
          <w:sz w:val="22"/>
          <w:szCs w:val="14"/>
          <w:lang w:val="es-MX" w:eastAsia="es-MX"/>
        </w:rPr>
      </w:pPr>
      <w:r w:rsidRPr="00F848C4">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29E2FD" w14:textId="77777777" w:rsidR="00F848C4" w:rsidRDefault="00F848C4" w:rsidP="00F848C4">
      <w:pPr>
        <w:ind w:left="567" w:right="567"/>
        <w:jc w:val="both"/>
        <w:rPr>
          <w:rFonts w:ascii="Palatino Linotype" w:eastAsia="Times New Roman" w:hAnsi="Palatino Linotype" w:cs="Times New Roman"/>
          <w:i/>
          <w:sz w:val="22"/>
          <w:szCs w:val="14"/>
          <w:lang w:val="es-MX" w:eastAsia="es-MX"/>
        </w:rPr>
      </w:pPr>
      <w:r w:rsidRPr="00F848C4">
        <w:rPr>
          <w:rFonts w:ascii="Palatino Linotype" w:eastAsia="Times New Roman" w:hAnsi="Palatino Linotype" w:cs="Times New Roman"/>
          <w:i/>
          <w:sz w:val="22"/>
          <w:szCs w:val="14"/>
          <w:lang w:val="es-MX" w:eastAsia="es-MX"/>
        </w:rPr>
        <w:t>Se adjunta respuesta a la solicitud.</w:t>
      </w:r>
    </w:p>
    <w:p w14:paraId="2E9A0D25" w14:textId="77777777" w:rsidR="00F848C4" w:rsidRPr="00F848C4" w:rsidRDefault="00F848C4" w:rsidP="00F848C4">
      <w:pPr>
        <w:ind w:left="567" w:right="567"/>
        <w:jc w:val="both"/>
        <w:rPr>
          <w:rFonts w:ascii="Palatino Linotype" w:eastAsia="Times New Roman" w:hAnsi="Palatino Linotype" w:cs="Times New Roman"/>
          <w:i/>
          <w:sz w:val="22"/>
          <w:szCs w:val="14"/>
          <w:lang w:val="es-MX" w:eastAsia="es-MX"/>
        </w:rPr>
      </w:pPr>
    </w:p>
    <w:p w14:paraId="0BF5D0B7" w14:textId="77777777" w:rsidR="00F848C4" w:rsidRPr="00F848C4" w:rsidRDefault="00F848C4" w:rsidP="00F848C4">
      <w:pPr>
        <w:ind w:left="567" w:right="567"/>
        <w:jc w:val="both"/>
        <w:rPr>
          <w:rFonts w:ascii="Palatino Linotype" w:eastAsia="Times New Roman" w:hAnsi="Palatino Linotype" w:cs="Times New Roman"/>
          <w:i/>
          <w:sz w:val="22"/>
          <w:szCs w:val="14"/>
          <w:lang w:val="es-MX" w:eastAsia="es-MX"/>
        </w:rPr>
      </w:pPr>
      <w:r w:rsidRPr="00F848C4">
        <w:rPr>
          <w:rFonts w:ascii="Palatino Linotype" w:eastAsia="Times New Roman" w:hAnsi="Palatino Linotype" w:cs="Times New Roman"/>
          <w:i/>
          <w:sz w:val="22"/>
          <w:szCs w:val="14"/>
          <w:lang w:val="es-MX" w:eastAsia="es-MX"/>
        </w:rPr>
        <w:t>ATENTAMENTE</w:t>
      </w:r>
    </w:p>
    <w:p w14:paraId="2E30B90B" w14:textId="7054B6EC" w:rsidR="000B7991" w:rsidRPr="001521F1" w:rsidRDefault="00F848C4" w:rsidP="00F848C4">
      <w:pPr>
        <w:ind w:left="567" w:right="567"/>
        <w:jc w:val="both"/>
        <w:rPr>
          <w:rFonts w:ascii="Palatino Linotype" w:eastAsia="Calibri" w:hAnsi="Palatino Linotype" w:cs="Arial"/>
          <w:i/>
          <w:sz w:val="22"/>
          <w:lang w:val="es-ES"/>
        </w:rPr>
      </w:pPr>
      <w:r w:rsidRPr="00F848C4">
        <w:rPr>
          <w:rFonts w:ascii="Palatino Linotype" w:eastAsia="Times New Roman" w:hAnsi="Palatino Linotype" w:cs="Times New Roman"/>
          <w:i/>
          <w:sz w:val="22"/>
          <w:szCs w:val="14"/>
          <w:lang w:val="es-MX" w:eastAsia="es-MX"/>
        </w:rPr>
        <w:t>Lic. José Luis Gómez Tamayo</w:t>
      </w:r>
      <w:r w:rsidR="000B7991" w:rsidRPr="001521F1">
        <w:rPr>
          <w:rFonts w:ascii="Palatino Linotype" w:eastAsia="Calibri" w:hAnsi="Palatino Linotype" w:cs="Arial"/>
          <w:i/>
          <w:sz w:val="22"/>
          <w:lang w:val="es-ES"/>
        </w:rPr>
        <w:t>” (Sic)</w:t>
      </w:r>
    </w:p>
    <w:p w14:paraId="01BE0C10" w14:textId="77777777" w:rsidR="000B7991" w:rsidRDefault="000B7991" w:rsidP="00BD05AA">
      <w:pPr>
        <w:spacing w:line="360" w:lineRule="auto"/>
        <w:ind w:right="567"/>
        <w:jc w:val="both"/>
        <w:rPr>
          <w:rFonts w:ascii="Palatino Linotype" w:eastAsia="Times New Roman" w:hAnsi="Palatino Linotype" w:cs="Arial"/>
          <w:b/>
          <w:lang w:val="es-ES"/>
        </w:rPr>
      </w:pPr>
    </w:p>
    <w:p w14:paraId="1F1526B6" w14:textId="58BB3186" w:rsidR="00F848C4" w:rsidRPr="00E918DA" w:rsidRDefault="00F848C4" w:rsidP="00E918DA">
      <w:pPr>
        <w:pStyle w:val="Prrafodelista"/>
        <w:numPr>
          <w:ilvl w:val="0"/>
          <w:numId w:val="28"/>
        </w:numPr>
        <w:spacing w:line="360" w:lineRule="auto"/>
        <w:ind w:right="567"/>
        <w:jc w:val="both"/>
        <w:rPr>
          <w:rFonts w:ascii="Palatino Linotype" w:eastAsia="Times New Roman" w:hAnsi="Palatino Linotype" w:cs="Arial"/>
          <w:b/>
          <w:lang w:val="es-ES"/>
        </w:rPr>
      </w:pPr>
      <w:r w:rsidRPr="00E918DA">
        <w:rPr>
          <w:rFonts w:ascii="Palatino Linotype" w:eastAsia="Times New Roman" w:hAnsi="Palatino Linotype" w:cs="Arial"/>
          <w:b/>
          <w:lang w:val="es-ES"/>
        </w:rPr>
        <w:t xml:space="preserve">Anexo Sol 0237IP2021.pdf: </w:t>
      </w:r>
      <w:r w:rsidRPr="00E918DA">
        <w:rPr>
          <w:rFonts w:ascii="Palatino Linotype" w:eastAsia="Times New Roman" w:hAnsi="Palatino Linotype" w:cs="Arial"/>
          <w:lang w:val="es-ES"/>
        </w:rPr>
        <w:t>Oficio 210C0101120100L/2040/2021 suscrito por el Subdirector de Educación Secundaria y Servidor Público Habilitado de la Dirección de Educación Secundaria y Servicios de Apoyo mediante el cual refiere que, previa búsqueda de la información no se encontró documento que cubra los requisitos del solicitante.</w:t>
      </w:r>
    </w:p>
    <w:p w14:paraId="097AD0F6" w14:textId="77777777" w:rsidR="00F848C4" w:rsidRDefault="00F848C4" w:rsidP="00BD05AA">
      <w:pPr>
        <w:spacing w:line="360" w:lineRule="auto"/>
        <w:ind w:right="567"/>
        <w:jc w:val="both"/>
        <w:rPr>
          <w:rFonts w:ascii="Palatino Linotype" w:eastAsia="Times New Roman" w:hAnsi="Palatino Linotype" w:cs="Arial"/>
          <w:b/>
          <w:lang w:val="es-ES"/>
        </w:rPr>
      </w:pPr>
    </w:p>
    <w:p w14:paraId="301B0FCC" w14:textId="441366B9" w:rsidR="00F848C4" w:rsidRPr="00E918DA" w:rsidRDefault="00F848C4" w:rsidP="00E918DA">
      <w:pPr>
        <w:pStyle w:val="Prrafodelista"/>
        <w:numPr>
          <w:ilvl w:val="0"/>
          <w:numId w:val="28"/>
        </w:numPr>
        <w:spacing w:line="360" w:lineRule="auto"/>
        <w:ind w:right="567"/>
        <w:jc w:val="both"/>
        <w:rPr>
          <w:rFonts w:ascii="Palatino Linotype" w:eastAsia="Times New Roman" w:hAnsi="Palatino Linotype" w:cs="Arial"/>
          <w:b/>
          <w:lang w:val="es-ES"/>
        </w:rPr>
      </w:pPr>
      <w:r w:rsidRPr="00E918DA">
        <w:rPr>
          <w:rFonts w:ascii="Palatino Linotype" w:eastAsia="Times New Roman" w:hAnsi="Palatino Linotype" w:cs="Arial"/>
          <w:b/>
          <w:lang w:val="es-ES"/>
        </w:rPr>
        <w:t xml:space="preserve">SOL 0237 SEIEMIP2021.pdf: </w:t>
      </w:r>
      <w:r w:rsidRPr="00E918DA">
        <w:rPr>
          <w:rFonts w:ascii="Palatino Linotype" w:eastAsia="Times New Roman" w:hAnsi="Palatino Linotype" w:cs="Arial"/>
          <w:lang w:val="es-ES"/>
        </w:rPr>
        <w:t>Oficio 210C0101030000S/UT/1051/2021suscrito por el Suplente del Titular de la Unidad de Transparencia mediante el cual manifestó que, en relación a los derechos del Trabajador, se encuentran consagrados en la normatividad laboral aplicable y, el reglamento de las Condiciones Generales de Trabajo del Personal de la Secretaría de Educación Pública. Asimismo señaló que, los sujetos obligados sólo proporcionarán la información que obre en sus archivos.</w:t>
      </w:r>
    </w:p>
    <w:p w14:paraId="3114282D" w14:textId="77777777" w:rsidR="000B7991" w:rsidRDefault="000B7991" w:rsidP="00BD05AA">
      <w:pPr>
        <w:spacing w:line="360" w:lineRule="auto"/>
        <w:ind w:right="567"/>
        <w:jc w:val="both"/>
        <w:rPr>
          <w:rFonts w:ascii="Palatino Linotype" w:eastAsia="Times New Roman" w:hAnsi="Palatino Linotype" w:cs="Arial"/>
          <w:b/>
          <w:lang w:val="es-ES"/>
        </w:rPr>
      </w:pPr>
    </w:p>
    <w:p w14:paraId="7F6FAD54" w14:textId="771064D0" w:rsidR="00554DF4" w:rsidRPr="001521F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E918DA">
        <w:rPr>
          <w:rFonts w:ascii="Palatino Linotype" w:eastAsia="Calibri" w:hAnsi="Palatino Linotype" w:cs="Arial"/>
          <w:lang w:val="es-AR"/>
        </w:rPr>
        <w:t>trece</w:t>
      </w:r>
      <w:r w:rsidR="00CE5D17" w:rsidRPr="001521F1">
        <w:rPr>
          <w:rFonts w:ascii="Palatino Linotype" w:eastAsia="Calibri" w:hAnsi="Palatino Linotype" w:cs="Arial"/>
          <w:lang w:val="es-AR"/>
        </w:rPr>
        <w:t xml:space="preserve"> </w:t>
      </w:r>
      <w:r w:rsidR="00554DF4" w:rsidRPr="001521F1">
        <w:rPr>
          <w:rFonts w:ascii="Palatino Linotype" w:eastAsia="Calibri" w:hAnsi="Palatino Linotype" w:cs="Arial"/>
          <w:lang w:val="es-AR"/>
        </w:rPr>
        <w:t>(</w:t>
      </w:r>
      <w:r w:rsidR="00E918DA">
        <w:rPr>
          <w:rFonts w:ascii="Palatino Linotype" w:eastAsia="Calibri" w:hAnsi="Palatino Linotype" w:cs="Arial"/>
          <w:lang w:val="es-AR"/>
        </w:rPr>
        <w:t>13</w:t>
      </w:r>
      <w:r w:rsidR="007F0FC5">
        <w:rPr>
          <w:rFonts w:ascii="Palatino Linotype" w:eastAsia="Calibri" w:hAnsi="Palatino Linotype" w:cs="Arial"/>
          <w:lang w:val="es-AR"/>
        </w:rPr>
        <w:t>)</w:t>
      </w:r>
      <w:r w:rsidR="00554DF4" w:rsidRPr="001521F1">
        <w:rPr>
          <w:rFonts w:ascii="Palatino Linotype" w:eastAsia="Calibri" w:hAnsi="Palatino Linotype" w:cs="Arial"/>
          <w:lang w:val="es-AR"/>
        </w:rPr>
        <w:t xml:space="preserve"> de </w:t>
      </w:r>
      <w:r w:rsidR="00860EC0">
        <w:rPr>
          <w:rFonts w:ascii="Palatino Linotype" w:eastAsia="Calibri" w:hAnsi="Palatino Linotype" w:cs="Arial"/>
          <w:lang w:val="es-AR"/>
        </w:rPr>
        <w:t>agosto</w:t>
      </w:r>
      <w:r w:rsidR="00554DF4" w:rsidRPr="001521F1">
        <w:rPr>
          <w:rFonts w:ascii="Palatino Linotype" w:eastAsia="Calibri" w:hAnsi="Palatino Linotype" w:cs="Arial"/>
          <w:lang w:val="es-AR"/>
        </w:rPr>
        <w:t xml:space="preserve"> de</w:t>
      </w:r>
      <w:r w:rsidR="00554DF4" w:rsidRPr="001521F1">
        <w:rPr>
          <w:rFonts w:ascii="Palatino Linotype" w:eastAsia="Times New Roman" w:hAnsi="Palatino Linotype" w:cs="Arial"/>
          <w:lang w:val="es-ES"/>
        </w:rPr>
        <w:t xml:space="preserve"> dos mil </w:t>
      </w:r>
      <w:r w:rsidR="004536FA" w:rsidRPr="001521F1">
        <w:rPr>
          <w:rFonts w:ascii="Palatino Linotype" w:eastAsia="Times New Roman" w:hAnsi="Palatino Linotype" w:cs="Arial"/>
          <w:lang w:val="es-ES"/>
        </w:rPr>
        <w:t>veint</w:t>
      </w:r>
      <w:r w:rsidR="00860EC0">
        <w:rPr>
          <w:rFonts w:ascii="Palatino Linotype" w:eastAsia="Times New Roman" w:hAnsi="Palatino Linotype" w:cs="Arial"/>
          <w:lang w:val="es-ES"/>
        </w:rPr>
        <w:t>iuno</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5B6BA8">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E918DA">
        <w:rPr>
          <w:rFonts w:ascii="Palatino Linotype" w:eastAsia="Times New Roman" w:hAnsi="Palatino Linotype" w:cs="Arial"/>
          <w:lang w:val="es-ES"/>
        </w:rPr>
        <w:t xml:space="preserve"> como </w:t>
      </w:r>
      <w:bookmarkStart w:id="3" w:name="_Toc472500652"/>
      <w:bookmarkStart w:id="4" w:name="_Toc472427085"/>
      <w:bookmarkStart w:id="5" w:name="_Toc462307683"/>
    </w:p>
    <w:p w14:paraId="6FFEF7B3" w14:textId="5EDCEE98" w:rsidR="00E918DA" w:rsidRDefault="00E918DA" w:rsidP="00ED4B36">
      <w:pPr>
        <w:pStyle w:val="Prrafodelista"/>
        <w:spacing w:line="360" w:lineRule="auto"/>
        <w:ind w:left="567"/>
        <w:jc w:val="both"/>
        <w:rPr>
          <w:rFonts w:ascii="Palatino Linotype" w:hAnsi="Palatino Linotype"/>
          <w:b/>
        </w:rPr>
      </w:pPr>
      <w:r w:rsidRPr="003E71D0">
        <w:rPr>
          <w:rFonts w:ascii="Palatino Linotype" w:hAnsi="Palatino Linotype" w:cs="Arial"/>
          <w:b/>
          <w:bCs/>
          <w:lang w:eastAsia="es-MX"/>
        </w:rPr>
        <w:lastRenderedPageBreak/>
        <w:t>0</w:t>
      </w:r>
      <w:r>
        <w:rPr>
          <w:rFonts w:ascii="Palatino Linotype" w:hAnsi="Palatino Linotype" w:cs="Arial"/>
          <w:b/>
          <w:bCs/>
          <w:lang w:eastAsia="es-MX"/>
        </w:rPr>
        <w:t>4003/INFOEM/IP/RR/2021</w:t>
      </w:r>
    </w:p>
    <w:p w14:paraId="55112CBA" w14:textId="06AF30A0"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E918DA" w:rsidRPr="00E918DA">
        <w:rPr>
          <w:rFonts w:ascii="Palatino Linotype" w:hAnsi="Palatino Linotype"/>
          <w:i/>
          <w:sz w:val="22"/>
        </w:rPr>
        <w:t>No están dando la información solicitada.ya que la consulta fue: “RELACIONADO CON LAS SOLICITUDES DE INFORMACIÓN : 00190/SEIEM/IP/2021 Y 00191/SEIEM/IP/2021 SOLICITO SE ME INFORME DOCUMENTALMENTE LA EXISTENCIA DE CAUSALES DE BAJA DE LA TRABAJADORA QUE JUSTIF</w:t>
      </w:r>
      <w:r w:rsidR="00E918DA">
        <w:rPr>
          <w:rFonts w:ascii="Palatino Linotype" w:hAnsi="Palatino Linotype"/>
          <w:i/>
          <w:sz w:val="22"/>
        </w:rPr>
        <w:t>IQUEN LEGALMENTE ESA DECISIÓN.”</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5100FF49" w:rsidR="00554DF4"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E918DA" w:rsidRPr="00E918DA">
        <w:rPr>
          <w:rFonts w:ascii="Palatino Linotype" w:eastAsia="Times New Roman" w:hAnsi="Palatino Linotype" w:cs="Times New Roman"/>
          <w:i/>
          <w:sz w:val="22"/>
          <w:szCs w:val="14"/>
          <w:lang w:val="es-MX" w:eastAsia="es-MX"/>
        </w:rPr>
        <w:t xml:space="preserve">Están contestando: "Causal que justifique la baja de una trabajadora con plaza </w:t>
      </w:r>
      <w:r w:rsidR="00E918DA" w:rsidRPr="00E918DA">
        <w:rPr>
          <w:rFonts w:ascii="MS Mincho" w:eastAsia="Times New Roman" w:hAnsi="MS Mincho" w:cs="MS Mincho"/>
          <w:i/>
          <w:sz w:val="22"/>
          <w:szCs w:val="14"/>
          <w:lang w:val="es-MX" w:eastAsia="es-MX"/>
        </w:rPr>
        <w:t> </w:t>
      </w:r>
      <w:r w:rsidR="00E918DA" w:rsidRPr="00E918DA">
        <w:rPr>
          <w:rFonts w:ascii="Palatino Linotype" w:eastAsia="Times New Roman" w:hAnsi="Palatino Linotype" w:cs="Times New Roman"/>
          <w:i/>
          <w:sz w:val="22"/>
          <w:szCs w:val="14"/>
          <w:lang w:val="es-MX" w:eastAsia="es-MX"/>
        </w:rPr>
        <w:t>definitiva: Caus</w:t>
      </w:r>
      <w:r w:rsidR="00E918DA" w:rsidRPr="00E918DA">
        <w:rPr>
          <w:rFonts w:ascii="Palatino Linotype" w:eastAsia="Times New Roman" w:hAnsi="Palatino Linotype" w:cs="Palatino Linotype"/>
          <w:i/>
          <w:sz w:val="22"/>
          <w:szCs w:val="14"/>
          <w:lang w:val="es-MX" w:eastAsia="es-MX"/>
        </w:rPr>
        <w:t>ó</w:t>
      </w:r>
      <w:r w:rsidR="00E918DA" w:rsidRPr="00E918DA">
        <w:rPr>
          <w:rFonts w:ascii="Palatino Linotype" w:eastAsia="Times New Roman" w:hAnsi="Palatino Linotype" w:cs="Times New Roman"/>
          <w:i/>
          <w:sz w:val="22"/>
          <w:szCs w:val="14"/>
          <w:lang w:val="es-MX" w:eastAsia="es-MX"/>
        </w:rPr>
        <w:t xml:space="preserve"> baja por motivo 35 en la quincena 8 de 1994 </w:t>
      </w:r>
      <w:r w:rsidR="00E918DA" w:rsidRPr="00E918DA">
        <w:rPr>
          <w:rFonts w:ascii="MS Mincho" w:eastAsia="Times New Roman" w:hAnsi="MS Mincho" w:cs="MS Mincho"/>
          <w:i/>
          <w:sz w:val="22"/>
          <w:szCs w:val="14"/>
          <w:lang w:val="es-MX" w:eastAsia="es-MX"/>
        </w:rPr>
        <w:t> </w:t>
      </w:r>
      <w:r w:rsidR="00E918DA" w:rsidRPr="00E918DA">
        <w:rPr>
          <w:rFonts w:ascii="Palatino Linotype" w:eastAsia="Times New Roman" w:hAnsi="Palatino Linotype" w:cs="Times New Roman"/>
          <w:i/>
          <w:sz w:val="22"/>
          <w:szCs w:val="14"/>
          <w:lang w:val="es-MX" w:eastAsia="es-MX"/>
        </w:rPr>
        <w:t>(t</w:t>
      </w:r>
      <w:r w:rsidR="00E918DA" w:rsidRPr="00E918DA">
        <w:rPr>
          <w:rFonts w:ascii="Palatino Linotype" w:eastAsia="Times New Roman" w:hAnsi="Palatino Linotype" w:cs="Palatino Linotype"/>
          <w:i/>
          <w:sz w:val="22"/>
          <w:szCs w:val="14"/>
          <w:lang w:val="es-MX" w:eastAsia="es-MX"/>
        </w:rPr>
        <w:t>é</w:t>
      </w:r>
      <w:r w:rsidR="00E918DA" w:rsidRPr="00E918DA">
        <w:rPr>
          <w:rFonts w:ascii="Palatino Linotype" w:eastAsia="Times New Roman" w:hAnsi="Palatino Linotype" w:cs="Times New Roman"/>
          <w:i/>
          <w:sz w:val="22"/>
          <w:szCs w:val="14"/>
          <w:lang w:val="es-MX" w:eastAsia="es-MX"/>
        </w:rPr>
        <w:t>rmino de nombramiento)". Est</w:t>
      </w:r>
      <w:r w:rsidR="00E918DA" w:rsidRPr="00E918DA">
        <w:rPr>
          <w:rFonts w:ascii="Palatino Linotype" w:eastAsia="Times New Roman" w:hAnsi="Palatino Linotype" w:cs="Palatino Linotype"/>
          <w:i/>
          <w:sz w:val="22"/>
          <w:szCs w:val="14"/>
          <w:lang w:val="es-MX" w:eastAsia="es-MX"/>
        </w:rPr>
        <w:t>á</w:t>
      </w:r>
      <w:r w:rsidR="00E918DA" w:rsidRPr="00E918DA">
        <w:rPr>
          <w:rFonts w:ascii="Palatino Linotype" w:eastAsia="Times New Roman" w:hAnsi="Palatino Linotype" w:cs="Times New Roman"/>
          <w:i/>
          <w:sz w:val="22"/>
          <w:szCs w:val="14"/>
          <w:lang w:val="es-MX" w:eastAsia="es-MX"/>
        </w:rPr>
        <w:t>n dando la respuesta en relaci</w:t>
      </w:r>
      <w:r w:rsidR="00E918DA" w:rsidRPr="00E918DA">
        <w:rPr>
          <w:rFonts w:ascii="Palatino Linotype" w:eastAsia="Times New Roman" w:hAnsi="Palatino Linotype" w:cs="Palatino Linotype"/>
          <w:i/>
          <w:sz w:val="22"/>
          <w:szCs w:val="14"/>
          <w:lang w:val="es-MX" w:eastAsia="es-MX"/>
        </w:rPr>
        <w:t>ó</w:t>
      </w:r>
      <w:r w:rsidR="00E918DA" w:rsidRPr="00E918DA">
        <w:rPr>
          <w:rFonts w:ascii="Palatino Linotype" w:eastAsia="Times New Roman" w:hAnsi="Palatino Linotype" w:cs="Times New Roman"/>
          <w:i/>
          <w:sz w:val="22"/>
          <w:szCs w:val="14"/>
          <w:lang w:val="es-MX" w:eastAsia="es-MX"/>
        </w:rPr>
        <w:t>n a un nombramiento temporal no a una plaza definitiva. En todo caso deberían aportar el fundamento legal que permite que una plaza definitiva se convierta en un nombramiento temporal. o que una plaza definitiva pueda causar baja. Es decir, desde el punto de vista abstracto.En que casos puede un trabajador con plaza base , definitiva, indefinida, con presupuesto asignado por el Estado para el pago de su salario hasta su fallecimiento, puede causar baja. Y desde ese punto de vista, si es que existe documentación que lo justifique, aportar la documentación en el caso concreto de la trabajadora.</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5CBA2A03" w14:textId="77777777" w:rsidR="00E918DA" w:rsidRDefault="00E918DA" w:rsidP="00ED4B36">
      <w:pPr>
        <w:pStyle w:val="Prrafodelista"/>
        <w:spacing w:line="360" w:lineRule="auto"/>
        <w:ind w:left="567"/>
        <w:jc w:val="both"/>
        <w:rPr>
          <w:rFonts w:ascii="Palatino Linotype" w:hAnsi="Palatino Linotype" w:cs="Arial"/>
          <w:sz w:val="22"/>
          <w:szCs w:val="22"/>
        </w:rPr>
      </w:pPr>
    </w:p>
    <w:p w14:paraId="6CEAAB66" w14:textId="7F9BAA57" w:rsidR="00E918DA" w:rsidRDefault="00E918DA" w:rsidP="00ED4B36">
      <w:pPr>
        <w:pStyle w:val="Prrafodelista"/>
        <w:spacing w:line="360" w:lineRule="auto"/>
        <w:ind w:left="567"/>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4004</w:t>
      </w:r>
      <w:r w:rsidRPr="003E71D0">
        <w:rPr>
          <w:rFonts w:ascii="Palatino Linotype" w:hAnsi="Palatino Linotype" w:cs="Arial"/>
          <w:b/>
          <w:bCs/>
          <w:lang w:eastAsia="es-MX"/>
        </w:rPr>
        <w:t>/INFOEM/IP/RR/202</w:t>
      </w:r>
      <w:r>
        <w:rPr>
          <w:rFonts w:ascii="Palatino Linotype" w:hAnsi="Palatino Linotype" w:cs="Arial"/>
          <w:b/>
          <w:bCs/>
          <w:lang w:eastAsia="es-MX"/>
        </w:rPr>
        <w:t>1</w:t>
      </w:r>
    </w:p>
    <w:p w14:paraId="342B0BF9" w14:textId="6CA57AE1" w:rsidR="00E918DA" w:rsidRPr="001521F1" w:rsidRDefault="00E918DA" w:rsidP="00E918DA">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Pr="00E918DA">
        <w:rPr>
          <w:rFonts w:ascii="Palatino Linotype" w:hAnsi="Palatino Linotype"/>
          <w:i/>
          <w:sz w:val="22"/>
        </w:rPr>
        <w:t>No están dando la respuesta a la información solicitada.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7277313C" w14:textId="244623F8" w:rsidR="00E918DA" w:rsidRDefault="00E918DA" w:rsidP="00E918DA">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Pr="00E918DA">
        <w:rPr>
          <w:rFonts w:ascii="Palatino Linotype" w:eastAsia="Times New Roman" w:hAnsi="Palatino Linotype" w:cs="Times New Roman"/>
          <w:i/>
          <w:sz w:val="22"/>
          <w:szCs w:val="14"/>
          <w:lang w:val="es-MX" w:eastAsia="es-MX"/>
        </w:rPr>
        <w:t xml:space="preserve">En concreto la información que se solicita, es que de acuerdo al convenio de educación que regula la transferencia de las plazas mencionadas, así como a la legislación en relación a plazas, base, indefinidas, con partida presupuestaria asignada para el pago del salario y prestaciones del trabajador; lo cual fue transferido en el caso concreto de las plazas; DE ACUERDO A LAS FACULTADES CONFERIDAS AL SEIEM EN LA MENCIONADA TRANSFERENCIA; desde el punto de vista legal y práctico cual es </w:t>
      </w:r>
      <w:r w:rsidRPr="00E918DA">
        <w:rPr>
          <w:rFonts w:ascii="Palatino Linotype" w:eastAsia="Times New Roman" w:hAnsi="Palatino Linotype" w:cs="Times New Roman"/>
          <w:i/>
          <w:sz w:val="22"/>
          <w:szCs w:val="14"/>
          <w:lang w:val="es-MX" w:eastAsia="es-MX"/>
        </w:rPr>
        <w:lastRenderedPageBreak/>
        <w:t>la explicación fundamentada por la cual las plazas causaron baja. Por qué la trabajadora dueña del derecho de las plazas transferidas no está gozando de su derecho. Cuales fueron los motivos legales que propiciaron esa perdida, desde el punto de vista de los tramites administrativos, por qué no se le han asignado las plazas que corresponde. Debe de haber en el SEIEM documentación al respecto, en el caso de que no exista. Desde el punto de vista de la normativa relacionada con el asunto, por que motivos es que no existe la documentación. O en todo caso, cuál es la documentación que debería justificar todas las circunstancias, y cuales son las razones posibles para que no exista dicha documentación. ESTA INFORMACIÓN LA DEBE DAR EL DEPARTAMENTO DEL SEIEM AL QUE LE CORRESPONDA. NO ES POSIBLE QUE UN DERECHO LABORAL INDEFINIDO SE ESFUME, Y NADIE SEPA NADA, NI HAYA LEY QUE LO REGULE, Y TRATEN DE ARGUMENTAR SOBRE NOMBRAMIENTOS TEMPORALES UN DERECHO DEFINITIVO, Y QUE INTENTEN ALEGAR QUE SE RESPETARON DERECHOS LABORALES INDEFINIDOS CON PLAZAS QUE CAUSARON BAJA. CONTESTEN COMO CORRESPONDE.POR FAVOR</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3948AD3F" w14:textId="77777777" w:rsidR="00E918DA" w:rsidRPr="001521F1" w:rsidRDefault="00E918DA" w:rsidP="00ED4B36">
      <w:pPr>
        <w:pStyle w:val="Prrafodelista"/>
        <w:spacing w:line="360" w:lineRule="auto"/>
        <w:ind w:left="567"/>
        <w:jc w:val="both"/>
        <w:rPr>
          <w:rFonts w:ascii="Palatino Linotype" w:hAnsi="Palatino Linotype" w:cs="Arial"/>
          <w:sz w:val="22"/>
          <w:szCs w:val="22"/>
        </w:rPr>
      </w:pPr>
    </w:p>
    <w:bookmarkEnd w:id="3"/>
    <w:bookmarkEnd w:id="4"/>
    <w:bookmarkEnd w:id="5"/>
    <w:p w14:paraId="42BE9E10" w14:textId="4DA6C468" w:rsidR="00554DF4" w:rsidRPr="001521F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y Municipios </w:t>
      </w:r>
      <w:r w:rsidRPr="001521F1">
        <w:rPr>
          <w:rFonts w:ascii="Palatino Linotype" w:eastAsia="Times New Roman" w:hAnsi="Palatino Linotype" w:cs="Arial"/>
          <w:lang w:val="es-ES"/>
        </w:rPr>
        <w:t xml:space="preserve">se turnó al </w:t>
      </w:r>
      <w:r w:rsidRPr="001521F1">
        <w:rPr>
          <w:rFonts w:ascii="Palatino Linotype" w:eastAsia="Times New Roman" w:hAnsi="Palatino Linotype" w:cs="Arial"/>
          <w:b/>
          <w:lang w:val="es-ES"/>
        </w:rPr>
        <w:t xml:space="preserve">Comisionado </w:t>
      </w:r>
      <w:r w:rsidR="008D0F7C">
        <w:rPr>
          <w:rFonts w:ascii="Palatino Linotype" w:hAnsi="Palatino Linotype"/>
          <w:b/>
          <w:sz w:val="22"/>
          <w:szCs w:val="22"/>
        </w:rPr>
        <w:t>María del Rosario Mejía Ayala</w:t>
      </w:r>
      <w:r w:rsidRPr="001521F1">
        <w:rPr>
          <w:rFonts w:ascii="Palatino Linotype" w:eastAsia="Times New Roman" w:hAnsi="Palatino Linotype" w:cs="Arial"/>
          <w:b/>
          <w:lang w:val="es-ES"/>
        </w:rPr>
        <w:t xml:space="preserve">, </w:t>
      </w:r>
      <w:r w:rsidRPr="001521F1">
        <w:rPr>
          <w:rFonts w:ascii="Palatino Linotype" w:eastAsia="Times New Roman" w:hAnsi="Palatino Linotype" w:cs="Arial"/>
          <w:lang w:val="es-ES"/>
        </w:rPr>
        <w:t xml:space="preserve">con el objeto de </w:t>
      </w:r>
      <w:r w:rsidRPr="001521F1">
        <w:rPr>
          <w:rFonts w:ascii="Palatino Linotype" w:eastAsia="Times New Roman" w:hAnsi="Palatino Linotype" w:cs="Arial"/>
          <w:lang w:val="es-MX"/>
        </w:rPr>
        <w:t xml:space="preserve">su análisis. </w:t>
      </w:r>
    </w:p>
    <w:p w14:paraId="35933551" w14:textId="77777777" w:rsidR="00B62C0A" w:rsidRPr="001521F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5D66D81E" w:rsidR="00554DF4" w:rsidRPr="00E64740"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918DA">
        <w:rPr>
          <w:rFonts w:ascii="Palatino Linotype" w:eastAsia="Calibri" w:hAnsi="Palatino Linotype" w:cs="Arial"/>
          <w:lang w:val="es-ES"/>
        </w:rPr>
        <w:t>dieciocho</w:t>
      </w:r>
      <w:r w:rsidR="00DC4CF7">
        <w:rPr>
          <w:rFonts w:ascii="Palatino Linotype" w:eastAsia="Calibri" w:hAnsi="Palatino Linotype" w:cs="Arial"/>
          <w:lang w:val="es-ES"/>
        </w:rPr>
        <w:t xml:space="preserve"> (</w:t>
      </w:r>
      <w:r w:rsidR="00E918DA">
        <w:rPr>
          <w:rFonts w:ascii="Palatino Linotype" w:eastAsia="Calibri" w:hAnsi="Palatino Linotype" w:cs="Arial"/>
          <w:lang w:val="es-ES"/>
        </w:rPr>
        <w:t>18</w:t>
      </w:r>
      <w:r w:rsidR="00DC4CF7">
        <w:rPr>
          <w:rFonts w:ascii="Palatino Linotype" w:eastAsia="Calibri" w:hAnsi="Palatino Linotype" w:cs="Arial"/>
          <w:lang w:val="es-ES"/>
        </w:rPr>
        <w:t xml:space="preserve">) </w:t>
      </w:r>
      <w:r w:rsidR="00E918DA">
        <w:rPr>
          <w:rFonts w:ascii="Palatino Linotype" w:eastAsia="Calibri" w:hAnsi="Palatino Linotype" w:cs="Arial"/>
          <w:lang w:val="es-ES"/>
        </w:rPr>
        <w:t xml:space="preserve">y diecinueve (19) </w:t>
      </w:r>
      <w:r w:rsidRPr="001521F1">
        <w:rPr>
          <w:rFonts w:ascii="Palatino Linotype" w:eastAsia="Calibri" w:hAnsi="Palatino Linotype" w:cs="Arial"/>
          <w:lang w:val="es-ES"/>
        </w:rPr>
        <w:t xml:space="preserve">de </w:t>
      </w:r>
      <w:r w:rsidR="00DC4CF7">
        <w:rPr>
          <w:rFonts w:ascii="Palatino Linotype" w:eastAsia="Calibri" w:hAnsi="Palatino Linotype" w:cs="Arial"/>
          <w:lang w:val="es-ES"/>
        </w:rPr>
        <w:t>agosto</w:t>
      </w:r>
      <w:r w:rsidRPr="001521F1">
        <w:rPr>
          <w:rFonts w:ascii="Palatino Linotype" w:eastAsia="Calibri" w:hAnsi="Palatino Linotype" w:cs="Arial"/>
          <w:lang w:val="es-ES"/>
        </w:rPr>
        <w:t xml:space="preserve"> de dos mil </w:t>
      </w:r>
      <w:r w:rsidR="006A2EE7" w:rsidRPr="001521F1">
        <w:rPr>
          <w:rFonts w:ascii="Palatino Linotype" w:eastAsia="Calibri" w:hAnsi="Palatino Linotype" w:cs="Arial"/>
          <w:lang w:val="es-ES"/>
        </w:rPr>
        <w:t>veint</w:t>
      </w:r>
      <w:r w:rsidR="00DC4CF7">
        <w:rPr>
          <w:rFonts w:ascii="Palatino Linotype" w:eastAsia="Calibri" w:hAnsi="Palatino Linotype" w:cs="Arial"/>
          <w:lang w:val="es-ES"/>
        </w:rPr>
        <w:t>iuno</w:t>
      </w:r>
      <w:r w:rsidRPr="001521F1">
        <w:rPr>
          <w:rFonts w:ascii="Palatino Linotype" w:eastAsia="Calibri" w:hAnsi="Palatino Linotype" w:cs="Arial"/>
          <w:lang w:val="es-ES"/>
        </w:rPr>
        <w:t xml:space="preserve">, puso a disposición </w:t>
      </w:r>
      <w:r w:rsidRPr="001521F1">
        <w:rPr>
          <w:rFonts w:ascii="Palatino Linotype" w:eastAsia="Calibri" w:hAnsi="Palatino Linotype" w:cs="Arial"/>
          <w:lang w:val="es-ES"/>
        </w:rPr>
        <w:lastRenderedPageBreak/>
        <w:t xml:space="preserve">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248E41F3" w14:textId="77777777" w:rsidR="00E64740" w:rsidRPr="00E64740" w:rsidRDefault="00E64740" w:rsidP="00E64740">
      <w:pPr>
        <w:pStyle w:val="Prrafodelista"/>
        <w:rPr>
          <w:rFonts w:ascii="Palatino Linotype" w:hAnsi="Palatino Linotype"/>
          <w:i/>
          <w:color w:val="000000"/>
          <w:sz w:val="22"/>
          <w:szCs w:val="22"/>
        </w:rPr>
      </w:pPr>
    </w:p>
    <w:p w14:paraId="49ACFF57" w14:textId="77777777" w:rsidR="00E64740" w:rsidRPr="00DC55B5" w:rsidRDefault="00E64740" w:rsidP="00E64740">
      <w:pPr>
        <w:pStyle w:val="Prrafodelista"/>
        <w:numPr>
          <w:ilvl w:val="0"/>
          <w:numId w:val="1"/>
        </w:numPr>
        <w:spacing w:line="360" w:lineRule="auto"/>
        <w:ind w:left="0" w:firstLine="0"/>
        <w:jc w:val="both"/>
        <w:rPr>
          <w:rFonts w:ascii="Palatino Linotype" w:hAnsi="Palatino Linotype" w:cs="Tahoma"/>
        </w:rPr>
      </w:pPr>
      <w:r w:rsidRPr="00624AAD">
        <w:rPr>
          <w:rFonts w:ascii="Palatino Linotype" w:hAnsi="Palatino Linotype" w:cs="Arial"/>
          <w:color w:val="000000" w:themeColor="text1"/>
        </w:rPr>
        <w:t>En fecha veintitrés (23) de agosto del dos mil veintiuno, en la segunda sesión extraordinaria del Pleno del Instituto de Transparencia, Acceso a la Información Pública y Protección de Datos Personales del Estado de México y Municipios acordó el returno del recurso de revisión a la Comisionada María del Rosario Mejía Ayala para su resolución;</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3582D61F"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B16E11">
        <w:rPr>
          <w:rFonts w:ascii="Palatino Linotype" w:eastAsia="MS Mincho" w:hAnsi="Palatino Linotype" w:cs="Arial"/>
        </w:rPr>
        <w:t xml:space="preserve">Vigésima </w:t>
      </w:r>
      <w:r w:rsidR="00FD2A5E">
        <w:rPr>
          <w:rFonts w:ascii="Palatino Linotype" w:eastAsia="MS Mincho" w:hAnsi="Palatino Linotype" w:cs="Arial"/>
        </w:rPr>
        <w:t xml:space="preserve">Novena </w:t>
      </w:r>
      <w:r w:rsidRPr="001521F1">
        <w:rPr>
          <w:rFonts w:ascii="Palatino Linotype" w:eastAsia="MS Mincho" w:hAnsi="Palatino Linotype" w:cs="Arial"/>
        </w:rPr>
        <w:t xml:space="preserve">Sesión Ordinaria de fecha </w:t>
      </w:r>
      <w:r w:rsidR="00FD2A5E">
        <w:rPr>
          <w:rFonts w:ascii="Palatino Linotype" w:eastAsia="MS Mincho" w:hAnsi="Palatino Linotype" w:cs="Arial"/>
        </w:rPr>
        <w:t>veinticinco</w:t>
      </w:r>
      <w:r w:rsidR="00F209FF">
        <w:rPr>
          <w:rFonts w:ascii="Palatino Linotype" w:eastAsia="MS Mincho" w:hAnsi="Palatino Linotype" w:cs="Arial"/>
        </w:rPr>
        <w:t xml:space="preserve"> </w:t>
      </w:r>
      <w:r w:rsidRPr="001521F1">
        <w:rPr>
          <w:rFonts w:ascii="Palatino Linotype" w:eastAsia="MS Mincho" w:hAnsi="Palatino Linotype" w:cs="Arial"/>
        </w:rPr>
        <w:t>(</w:t>
      </w:r>
      <w:r w:rsidR="00FD2A5E">
        <w:rPr>
          <w:rFonts w:ascii="Palatino Linotype" w:eastAsia="MS Mincho" w:hAnsi="Palatino Linotype" w:cs="Arial"/>
        </w:rPr>
        <w:t>25</w:t>
      </w:r>
      <w:r w:rsidRPr="001521F1">
        <w:rPr>
          <w:rFonts w:ascii="Palatino Linotype" w:eastAsia="MS Mincho" w:hAnsi="Palatino Linotype" w:cs="Arial"/>
        </w:rPr>
        <w:t xml:space="preserve">) de </w:t>
      </w:r>
      <w:r w:rsidR="00FD2A5E">
        <w:rPr>
          <w:rFonts w:ascii="Palatino Linotype" w:eastAsia="MS Mincho" w:hAnsi="Palatino Linotype" w:cs="Arial"/>
        </w:rPr>
        <w:t>agosto de dos mil veintiuno</w:t>
      </w:r>
      <w:r w:rsidRPr="001521F1">
        <w:rPr>
          <w:rFonts w:ascii="Palatino Linotype" w:eastAsia="MS Mincho" w:hAnsi="Palatino Linotype" w:cs="Arial"/>
        </w:rPr>
        <w:t>, el Pleno de este Órgano Garante acordó la acumulación de los recursos de revisión</w:t>
      </w:r>
      <w:r w:rsidRPr="001521F1">
        <w:rPr>
          <w:rFonts w:ascii="Palatino Linotype" w:hAnsi="Palatino Linotype" w:cs="Arial"/>
          <w:b/>
          <w:bCs/>
        </w:rPr>
        <w:t xml:space="preserve"> a</w:t>
      </w:r>
      <w:r w:rsidR="00FD2A5E">
        <w:rPr>
          <w:rFonts w:ascii="Palatino Linotype" w:hAnsi="Palatino Linotype" w:cs="Arial"/>
          <w:b/>
          <w:bCs/>
        </w:rPr>
        <w:t xml:space="preserve"> </w:t>
      </w:r>
      <w:r w:rsidRPr="001521F1">
        <w:rPr>
          <w:rFonts w:ascii="Palatino Linotype" w:hAnsi="Palatino Linotype" w:cs="Arial"/>
          <w:b/>
          <w:bCs/>
        </w:rPr>
        <w:t>l</w:t>
      </w:r>
      <w:r w:rsidR="00FD2A5E">
        <w:rPr>
          <w:rFonts w:ascii="Palatino Linotype" w:hAnsi="Palatino Linotype" w:cs="Arial"/>
          <w:b/>
          <w:bCs/>
        </w:rPr>
        <w:t>a</w:t>
      </w:r>
      <w:r w:rsidRPr="001521F1">
        <w:rPr>
          <w:rFonts w:ascii="Palatino Linotype" w:eastAsia="MS Mincho" w:hAnsi="Palatino Linotype" w:cs="Times New Roman"/>
          <w:b/>
          <w:bCs/>
        </w:rPr>
        <w:t xml:space="preserve"> </w:t>
      </w:r>
      <w:r w:rsidR="00FD2A5E">
        <w:rPr>
          <w:rFonts w:ascii="Palatino Linotype" w:eastAsia="MS Mincho" w:hAnsi="Palatino Linotype" w:cs="Times New Roman"/>
        </w:rPr>
        <w:t>Comisionada</w:t>
      </w:r>
      <w:r w:rsidRPr="001521F1">
        <w:rPr>
          <w:rFonts w:ascii="Palatino Linotype" w:eastAsia="MS Mincho" w:hAnsi="Palatino Linotype" w:cs="Times New Roman"/>
          <w:b/>
        </w:rPr>
        <w:t xml:space="preserve"> </w:t>
      </w:r>
      <w:r w:rsidR="008D0F7C">
        <w:rPr>
          <w:rFonts w:ascii="Palatino Linotype" w:hAnsi="Palatino Linotype"/>
          <w:b/>
          <w:sz w:val="22"/>
          <w:szCs w:val="22"/>
        </w:rPr>
        <w:t>María del Rosario Mejía Ayala</w:t>
      </w:r>
      <w:r w:rsidRPr="001521F1">
        <w:rPr>
          <w:rFonts w:ascii="Palatino Linotype" w:eastAsia="MS Mincho" w:hAnsi="Palatino Linotype" w:cs="Times New Roman"/>
          <w:b/>
        </w:rPr>
        <w:t xml:space="preserve">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lastRenderedPageBreak/>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lastRenderedPageBreak/>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35B83F96" w14:textId="77777777" w:rsidR="00E64740" w:rsidRDefault="00F209FF" w:rsidP="00B16E11">
      <w:pPr>
        <w:pStyle w:val="Prrafodelista"/>
        <w:numPr>
          <w:ilvl w:val="0"/>
          <w:numId w:val="1"/>
        </w:numPr>
        <w:spacing w:line="360" w:lineRule="auto"/>
        <w:ind w:left="0" w:firstLine="0"/>
        <w:jc w:val="both"/>
        <w:rPr>
          <w:rFonts w:ascii="Palatino Linotype" w:hAnsi="Palatino Linotype" w:cs="Tahoma"/>
        </w:rPr>
      </w:pPr>
      <w:r w:rsidRPr="00520068">
        <w:rPr>
          <w:rFonts w:ascii="Palatino Linotype" w:hAnsi="Palatino Linotype" w:cs="Tahoma"/>
        </w:rPr>
        <w:t xml:space="preserve">De las constancias que obran en el expediente electrónico del SAIMEX, </w:t>
      </w:r>
      <w:r w:rsidR="00520068">
        <w:rPr>
          <w:rFonts w:ascii="Palatino Linotype" w:hAnsi="Palatino Linotype" w:cs="Tahoma"/>
        </w:rPr>
        <w:t xml:space="preserve">se tiene que rindió informe justificado el día </w:t>
      </w:r>
      <w:r w:rsidR="00E64740">
        <w:rPr>
          <w:rFonts w:ascii="Palatino Linotype" w:hAnsi="Palatino Linotype" w:cs="Tahoma"/>
        </w:rPr>
        <w:t>veintisiete (27) y treinta</w:t>
      </w:r>
      <w:r w:rsidR="00520068">
        <w:rPr>
          <w:rFonts w:ascii="Palatino Linotype" w:hAnsi="Palatino Linotype" w:cs="Tahoma"/>
        </w:rPr>
        <w:t xml:space="preserve"> (</w:t>
      </w:r>
      <w:r w:rsidR="00E64740">
        <w:rPr>
          <w:rFonts w:ascii="Palatino Linotype" w:hAnsi="Palatino Linotype" w:cs="Tahoma"/>
        </w:rPr>
        <w:t>30</w:t>
      </w:r>
      <w:r w:rsidR="00520068">
        <w:rPr>
          <w:rFonts w:ascii="Palatino Linotype" w:hAnsi="Palatino Linotype" w:cs="Tahoma"/>
        </w:rPr>
        <w:t xml:space="preserve">) de </w:t>
      </w:r>
      <w:r w:rsidR="00FD2A5E">
        <w:rPr>
          <w:rFonts w:ascii="Palatino Linotype" w:hAnsi="Palatino Linotype" w:cs="Tahoma"/>
        </w:rPr>
        <w:t>agosto</w:t>
      </w:r>
      <w:r w:rsidR="00520068">
        <w:rPr>
          <w:rFonts w:ascii="Palatino Linotype" w:hAnsi="Palatino Linotype" w:cs="Tahoma"/>
        </w:rPr>
        <w:t xml:space="preserve"> de dos mil veint</w:t>
      </w:r>
      <w:r w:rsidR="00FD2A5E">
        <w:rPr>
          <w:rFonts w:ascii="Palatino Linotype" w:hAnsi="Palatino Linotype" w:cs="Tahoma"/>
        </w:rPr>
        <w:t>iuno</w:t>
      </w:r>
      <w:r w:rsidR="00520068">
        <w:rPr>
          <w:rFonts w:ascii="Palatino Linotype" w:hAnsi="Palatino Linotype" w:cs="Tahoma"/>
        </w:rPr>
        <w:t>, el Sujeto Obligad</w:t>
      </w:r>
      <w:r w:rsidR="002D435B">
        <w:rPr>
          <w:rFonts w:ascii="Palatino Linotype" w:hAnsi="Palatino Linotype" w:cs="Tahoma"/>
        </w:rPr>
        <w:t>o rindió su informe justificado</w:t>
      </w:r>
      <w:r w:rsidR="00E64740">
        <w:rPr>
          <w:rFonts w:ascii="Palatino Linotype" w:hAnsi="Palatino Linotype" w:cs="Tahoma"/>
        </w:rPr>
        <w:t>, los cuales se pusieron a la vista del Recurrente; no obstante, a continuación se indica su contenido medular:</w:t>
      </w:r>
    </w:p>
    <w:p w14:paraId="1B2BD53A" w14:textId="77777777" w:rsidR="00E64740" w:rsidRDefault="00E64740" w:rsidP="00E64740">
      <w:pPr>
        <w:spacing w:line="360" w:lineRule="auto"/>
        <w:jc w:val="both"/>
        <w:rPr>
          <w:rFonts w:ascii="Palatino Linotype" w:hAnsi="Palatino Linotype" w:cs="Tahoma"/>
        </w:rPr>
      </w:pPr>
    </w:p>
    <w:p w14:paraId="2D2B6F4B" w14:textId="77777777" w:rsidR="00E64740" w:rsidRDefault="00E64740" w:rsidP="00E64740">
      <w:pPr>
        <w:pStyle w:val="Prrafodelista"/>
        <w:numPr>
          <w:ilvl w:val="0"/>
          <w:numId w:val="29"/>
        </w:numPr>
        <w:spacing w:line="360" w:lineRule="auto"/>
        <w:ind w:left="426"/>
        <w:jc w:val="both"/>
        <w:rPr>
          <w:rFonts w:ascii="Palatino Linotype" w:hAnsi="Palatino Linotype"/>
          <w:b/>
        </w:rPr>
      </w:pPr>
      <w:r w:rsidRPr="003E71D0">
        <w:rPr>
          <w:rFonts w:ascii="Palatino Linotype" w:hAnsi="Palatino Linotype" w:cs="Arial"/>
          <w:b/>
          <w:bCs/>
          <w:lang w:eastAsia="es-MX"/>
        </w:rPr>
        <w:t>0</w:t>
      </w:r>
      <w:r>
        <w:rPr>
          <w:rFonts w:ascii="Palatino Linotype" w:hAnsi="Palatino Linotype" w:cs="Arial"/>
          <w:b/>
          <w:bCs/>
          <w:lang w:eastAsia="es-MX"/>
        </w:rPr>
        <w:t>4003/INFOEM/IP/RR/2021</w:t>
      </w:r>
    </w:p>
    <w:p w14:paraId="230EC73A" w14:textId="0587BF22" w:rsidR="00E64740" w:rsidRDefault="00E64740" w:rsidP="00E64740">
      <w:pPr>
        <w:pStyle w:val="Prrafodelista"/>
        <w:spacing w:line="360" w:lineRule="auto"/>
        <w:ind w:left="426"/>
        <w:jc w:val="both"/>
        <w:rPr>
          <w:rFonts w:ascii="Palatino Linotype" w:hAnsi="Palatino Linotype" w:cs="Arial"/>
          <w:sz w:val="22"/>
          <w:szCs w:val="22"/>
        </w:rPr>
      </w:pPr>
      <w:r>
        <w:rPr>
          <w:rFonts w:ascii="Palatino Linotype" w:hAnsi="Palatino Linotype" w:cs="Arial"/>
          <w:sz w:val="22"/>
          <w:szCs w:val="22"/>
        </w:rPr>
        <w:t xml:space="preserve">IJ 242-21.pdf: </w:t>
      </w:r>
      <w:r w:rsidR="006B3F64" w:rsidRPr="00E64740">
        <w:rPr>
          <w:rFonts w:ascii="Palatino Linotype" w:hAnsi="Palatino Linotype" w:cs="Tahoma"/>
        </w:rPr>
        <w:t>Oficio suscrito por el Suplente del Titular de la Unidad de Transparencia</w:t>
      </w:r>
      <w:r w:rsidR="006B3F64">
        <w:rPr>
          <w:rFonts w:ascii="Palatino Linotype" w:hAnsi="Palatino Linotype" w:cs="Tahoma"/>
        </w:rPr>
        <w:t xml:space="preserve"> mediante el cual refiere que la solicitud se atendió en tiempo y forma con la información que obra en los archivos, no se cuenta con la obligación de generar documentos ad hoc y debe considerarse improcedente el Recurso de revisión </w:t>
      </w:r>
    </w:p>
    <w:p w14:paraId="1995D7DD" w14:textId="77777777" w:rsidR="00E64740" w:rsidRDefault="00E64740" w:rsidP="00E64740">
      <w:pPr>
        <w:pStyle w:val="Prrafodelista"/>
        <w:spacing w:line="360" w:lineRule="auto"/>
        <w:ind w:left="426"/>
        <w:jc w:val="both"/>
        <w:rPr>
          <w:rFonts w:ascii="Palatino Linotype" w:hAnsi="Palatino Linotype" w:cs="Arial"/>
          <w:sz w:val="22"/>
          <w:szCs w:val="22"/>
        </w:rPr>
      </w:pPr>
    </w:p>
    <w:p w14:paraId="08FDCF8B" w14:textId="77777777" w:rsidR="00E64740" w:rsidRDefault="00E64740" w:rsidP="00E64740">
      <w:pPr>
        <w:pStyle w:val="Prrafodelista"/>
        <w:numPr>
          <w:ilvl w:val="0"/>
          <w:numId w:val="29"/>
        </w:numPr>
        <w:spacing w:line="360" w:lineRule="auto"/>
        <w:ind w:left="426"/>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4004</w:t>
      </w:r>
      <w:r w:rsidRPr="003E71D0">
        <w:rPr>
          <w:rFonts w:ascii="Palatino Linotype" w:hAnsi="Palatino Linotype" w:cs="Arial"/>
          <w:b/>
          <w:bCs/>
          <w:lang w:eastAsia="es-MX"/>
        </w:rPr>
        <w:t>/INFOEM/IP/RR/202</w:t>
      </w:r>
      <w:r>
        <w:rPr>
          <w:rFonts w:ascii="Palatino Linotype" w:hAnsi="Palatino Linotype" w:cs="Arial"/>
          <w:b/>
          <w:bCs/>
          <w:lang w:eastAsia="es-MX"/>
        </w:rPr>
        <w:t>1</w:t>
      </w:r>
    </w:p>
    <w:p w14:paraId="7B9FC757" w14:textId="77777777" w:rsidR="00E64740" w:rsidRDefault="00E64740" w:rsidP="00E64740">
      <w:pPr>
        <w:spacing w:line="360" w:lineRule="auto"/>
        <w:jc w:val="both"/>
        <w:rPr>
          <w:rFonts w:ascii="Palatino Linotype" w:hAnsi="Palatino Linotype" w:cs="Tahoma"/>
        </w:rPr>
      </w:pPr>
    </w:p>
    <w:p w14:paraId="19FB157C" w14:textId="1A43858F" w:rsidR="00E64740" w:rsidRPr="00E64740" w:rsidRDefault="00E64740" w:rsidP="00E64740">
      <w:pPr>
        <w:pStyle w:val="Prrafodelista"/>
        <w:numPr>
          <w:ilvl w:val="0"/>
          <w:numId w:val="30"/>
        </w:numPr>
        <w:spacing w:line="360" w:lineRule="auto"/>
        <w:jc w:val="both"/>
        <w:rPr>
          <w:rFonts w:ascii="Palatino Linotype" w:hAnsi="Palatino Linotype" w:cs="Tahoma"/>
          <w:b/>
        </w:rPr>
      </w:pPr>
      <w:r w:rsidRPr="00E64740">
        <w:rPr>
          <w:rFonts w:ascii="Palatino Linotype" w:hAnsi="Palatino Linotype" w:cs="Tahoma"/>
          <w:b/>
        </w:rPr>
        <w:t>INF JUST 4004INFOEMIPRR2021.pdf</w:t>
      </w:r>
      <w:r>
        <w:rPr>
          <w:rFonts w:ascii="Palatino Linotype" w:hAnsi="Palatino Linotype" w:cs="Tahoma"/>
          <w:b/>
        </w:rPr>
        <w:t xml:space="preserve">: </w:t>
      </w:r>
      <w:r w:rsidRPr="00E64740">
        <w:rPr>
          <w:rFonts w:ascii="Palatino Linotype" w:hAnsi="Palatino Linotype" w:cs="Tahoma"/>
        </w:rPr>
        <w:t xml:space="preserve">Oficio suscrito por el Suplente del Titular de la Unidad de Transparencia, mediante el cual refiere que, el Recurrente sólo vierte comentarios personales en descontento ante las respuestas otorgadas, sin tener pronunciamiento alguno. Solicitando el </w:t>
      </w:r>
      <w:r w:rsidRPr="00E64740">
        <w:rPr>
          <w:rFonts w:ascii="Palatino Linotype" w:hAnsi="Palatino Linotype" w:cs="Tahoma"/>
        </w:rPr>
        <w:lastRenderedPageBreak/>
        <w:t>desechamiento del recurso de revisión porque se tiene por atendida la solicitud.</w:t>
      </w:r>
    </w:p>
    <w:p w14:paraId="2B678D67" w14:textId="77777777" w:rsidR="00E64740" w:rsidRPr="00E64740" w:rsidRDefault="00E64740" w:rsidP="00E64740">
      <w:pPr>
        <w:pStyle w:val="Prrafodelista"/>
        <w:spacing w:line="360" w:lineRule="auto"/>
        <w:jc w:val="both"/>
        <w:rPr>
          <w:rFonts w:ascii="Palatino Linotype" w:hAnsi="Palatino Linotype" w:cs="Tahoma"/>
          <w:b/>
        </w:rPr>
      </w:pPr>
    </w:p>
    <w:p w14:paraId="3B04F105" w14:textId="59B4FC7E" w:rsidR="00F209FF" w:rsidRPr="006B3F64" w:rsidRDefault="00E64740" w:rsidP="00E64740">
      <w:pPr>
        <w:pStyle w:val="Prrafodelista"/>
        <w:numPr>
          <w:ilvl w:val="0"/>
          <w:numId w:val="30"/>
        </w:numPr>
        <w:spacing w:line="360" w:lineRule="auto"/>
        <w:jc w:val="both"/>
        <w:rPr>
          <w:rFonts w:ascii="Palatino Linotype" w:hAnsi="Palatino Linotype" w:cs="Tahoma"/>
          <w:b/>
        </w:rPr>
      </w:pPr>
      <w:r w:rsidRPr="00E64740">
        <w:rPr>
          <w:rFonts w:ascii="Palatino Linotype" w:hAnsi="Palatino Linotype" w:cs="Tahoma"/>
          <w:b/>
        </w:rPr>
        <w:t>ANEXO INF JUST 4004IPRR2021.pdf</w:t>
      </w:r>
      <w:r>
        <w:rPr>
          <w:rFonts w:ascii="Palatino Linotype" w:hAnsi="Palatino Linotype" w:cs="Tahoma"/>
          <w:b/>
        </w:rPr>
        <w:t xml:space="preserve">: </w:t>
      </w:r>
      <w:r w:rsidRPr="00E64740">
        <w:rPr>
          <w:rFonts w:ascii="Palatino Linotype" w:hAnsi="Palatino Linotype" w:cs="Tahoma"/>
        </w:rPr>
        <w:t>Documento que corresponde  la respuesta de la solicitud por el Subdirector de Educación Secundaria y Servidor Público Habilitado de la Dirección de Educación Secundaria y Servicios de Apoyo.</w:t>
      </w:r>
    </w:p>
    <w:p w14:paraId="241B5B2D" w14:textId="77777777" w:rsidR="006B3F64" w:rsidRPr="006B3F64" w:rsidRDefault="006B3F64" w:rsidP="006B3F64">
      <w:pPr>
        <w:pStyle w:val="Prrafodelista"/>
        <w:rPr>
          <w:rFonts w:ascii="Palatino Linotype" w:hAnsi="Palatino Linotype" w:cs="Tahoma"/>
          <w:b/>
        </w:rPr>
      </w:pPr>
    </w:p>
    <w:p w14:paraId="22C19CF3" w14:textId="77777777" w:rsidR="006B3F64" w:rsidRDefault="00E64740" w:rsidP="00BF421D">
      <w:pPr>
        <w:pStyle w:val="Prrafodelista"/>
        <w:numPr>
          <w:ilvl w:val="0"/>
          <w:numId w:val="1"/>
        </w:numPr>
        <w:spacing w:line="360" w:lineRule="auto"/>
        <w:ind w:left="0" w:firstLine="0"/>
        <w:jc w:val="both"/>
        <w:rPr>
          <w:rFonts w:ascii="Palatino Linotype" w:hAnsi="Palatino Linotype" w:cs="Tahoma"/>
        </w:rPr>
      </w:pPr>
      <w:r>
        <w:rPr>
          <w:rFonts w:ascii="Palatino Linotype" w:hAnsi="Palatino Linotype" w:cs="Tahoma"/>
        </w:rPr>
        <w:t>El día veinte (20) de septiembre de dos mil veintiuno, el Recurrente presentó manifestaciones a trav</w:t>
      </w:r>
      <w:r w:rsidR="006B3F64">
        <w:rPr>
          <w:rFonts w:ascii="Palatino Linotype" w:hAnsi="Palatino Linotype" w:cs="Tahoma"/>
        </w:rPr>
        <w:t>és de los siguientes documentos electrónicos:</w:t>
      </w:r>
    </w:p>
    <w:p w14:paraId="621EBF98" w14:textId="77777777" w:rsidR="006B3F64" w:rsidRDefault="006B3F64" w:rsidP="006B3F64">
      <w:pPr>
        <w:pStyle w:val="Prrafodelista"/>
        <w:spacing w:line="360" w:lineRule="auto"/>
        <w:ind w:left="0"/>
        <w:jc w:val="both"/>
        <w:rPr>
          <w:rFonts w:ascii="Palatino Linotype" w:hAnsi="Palatino Linotype" w:cs="Tahoma"/>
        </w:rPr>
      </w:pPr>
    </w:p>
    <w:p w14:paraId="45175CBC" w14:textId="14F91645" w:rsidR="006B3F64" w:rsidRDefault="006B3F64" w:rsidP="006B3F64">
      <w:pPr>
        <w:pStyle w:val="Prrafodelista"/>
        <w:spacing w:line="360" w:lineRule="auto"/>
        <w:ind w:left="0"/>
        <w:jc w:val="both"/>
        <w:rPr>
          <w:rFonts w:ascii="Palatino Linotype" w:hAnsi="Palatino Linotype" w:cs="Tahoma"/>
        </w:rPr>
      </w:pPr>
      <w:r w:rsidRPr="006B3F64">
        <w:rPr>
          <w:rFonts w:ascii="Palatino Linotype" w:hAnsi="Palatino Linotype" w:cs="Tahoma"/>
          <w:b/>
          <w:i/>
        </w:rPr>
        <w:t>04003:INFOEM:IP:RR:2021 SEIEM.pdf</w:t>
      </w:r>
      <w:r>
        <w:rPr>
          <w:rFonts w:ascii="Palatino Linotype" w:hAnsi="Palatino Linotype" w:cs="Tahoma"/>
        </w:rPr>
        <w:t>: El cual contiene lo siguiente:</w:t>
      </w:r>
    </w:p>
    <w:p w14:paraId="32D80A44" w14:textId="77777777" w:rsidR="006B3F64" w:rsidRDefault="006B3F64" w:rsidP="006B3F64">
      <w:pPr>
        <w:pStyle w:val="Prrafodelista"/>
        <w:spacing w:line="360" w:lineRule="auto"/>
        <w:ind w:left="0"/>
        <w:jc w:val="both"/>
        <w:rPr>
          <w:rFonts w:ascii="Palatino Linotype" w:hAnsi="Palatino Linotype" w:cs="Tahoma"/>
        </w:rPr>
      </w:pPr>
    </w:p>
    <w:p w14:paraId="250EAB32" w14:textId="3B92ABB2" w:rsidR="006B3F64" w:rsidRDefault="006B3F64" w:rsidP="006B3F64">
      <w:pPr>
        <w:pStyle w:val="Prrafodelista"/>
        <w:spacing w:line="360" w:lineRule="auto"/>
        <w:ind w:left="0"/>
        <w:jc w:val="both"/>
        <w:rPr>
          <w:rFonts w:ascii="Palatino Linotype" w:hAnsi="Palatino Linotype" w:cs="Tahoma"/>
        </w:rPr>
      </w:pPr>
      <w:r>
        <w:rPr>
          <w:noProof/>
          <w:lang w:val="es-MX" w:eastAsia="es-MX"/>
        </w:rPr>
        <w:drawing>
          <wp:inline distT="0" distB="0" distL="0" distR="0" wp14:anchorId="04D18F41" wp14:editId="4C5BF6FB">
            <wp:extent cx="5635256" cy="2758370"/>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58" t="21339" r="32749" b="47167"/>
                    <a:stretch/>
                  </pic:blipFill>
                  <pic:spPr bwMode="auto">
                    <a:xfrm>
                      <a:off x="0" y="0"/>
                      <a:ext cx="5661601" cy="2771266"/>
                    </a:xfrm>
                    <a:prstGeom prst="rect">
                      <a:avLst/>
                    </a:prstGeom>
                    <a:ln>
                      <a:noFill/>
                    </a:ln>
                    <a:extLst>
                      <a:ext uri="{53640926-AAD7-44D8-BBD7-CCE9431645EC}">
                        <a14:shadowObscured xmlns:a14="http://schemas.microsoft.com/office/drawing/2010/main"/>
                      </a:ext>
                    </a:extLst>
                  </pic:spPr>
                </pic:pic>
              </a:graphicData>
            </a:graphic>
          </wp:inline>
        </w:drawing>
      </w:r>
    </w:p>
    <w:p w14:paraId="387BF74F" w14:textId="77777777" w:rsidR="006B3F64" w:rsidRDefault="006B3F64" w:rsidP="006B3F64">
      <w:pPr>
        <w:pStyle w:val="Prrafodelista"/>
        <w:spacing w:line="360" w:lineRule="auto"/>
        <w:ind w:left="0"/>
        <w:jc w:val="both"/>
        <w:rPr>
          <w:rFonts w:ascii="Palatino Linotype" w:hAnsi="Palatino Linotype" w:cs="Tahoma"/>
        </w:rPr>
      </w:pPr>
    </w:p>
    <w:p w14:paraId="0F475FAB" w14:textId="13C578B4" w:rsidR="00E64740" w:rsidRDefault="00E64740" w:rsidP="006B3F64">
      <w:pPr>
        <w:pStyle w:val="Prrafodelista"/>
        <w:spacing w:line="360" w:lineRule="auto"/>
        <w:ind w:left="0"/>
        <w:jc w:val="both"/>
        <w:rPr>
          <w:rFonts w:ascii="Palatino Linotype" w:hAnsi="Palatino Linotype" w:cs="Tahoma"/>
        </w:rPr>
      </w:pPr>
      <w:r w:rsidRPr="006B3F64">
        <w:rPr>
          <w:rFonts w:ascii="Palatino Linotype" w:hAnsi="Palatino Linotype" w:cs="Tahoma"/>
          <w:b/>
          <w:i/>
        </w:rPr>
        <w:t>04004:INFOEM7IP7</w:t>
      </w:r>
      <w:r w:rsidR="006B3F64">
        <w:rPr>
          <w:rFonts w:ascii="Palatino Linotype" w:hAnsi="Palatino Linotype" w:cs="Tahoma"/>
          <w:b/>
          <w:i/>
        </w:rPr>
        <w:t>RR72021 SEIEM 20 SEPT.pdf:</w:t>
      </w:r>
      <w:r>
        <w:rPr>
          <w:rFonts w:ascii="Palatino Linotype" w:hAnsi="Palatino Linotype" w:cs="Tahoma"/>
        </w:rPr>
        <w:t xml:space="preserve"> </w:t>
      </w:r>
      <w:r w:rsidR="006B3F64">
        <w:rPr>
          <w:rFonts w:ascii="Palatino Linotype" w:hAnsi="Palatino Linotype" w:cs="Tahoma"/>
        </w:rPr>
        <w:t>E</w:t>
      </w:r>
      <w:r>
        <w:rPr>
          <w:rFonts w:ascii="Palatino Linotype" w:hAnsi="Palatino Linotype" w:cs="Tahoma"/>
        </w:rPr>
        <w:t>l cual contiene lo siguiente:</w:t>
      </w:r>
    </w:p>
    <w:p w14:paraId="658BE1B1" w14:textId="0A8EFF5C" w:rsidR="00E64740" w:rsidRDefault="00E64740" w:rsidP="00E64740">
      <w:pPr>
        <w:pStyle w:val="Prrafodelista"/>
        <w:spacing w:line="360" w:lineRule="auto"/>
        <w:ind w:left="0"/>
        <w:jc w:val="both"/>
        <w:rPr>
          <w:rFonts w:ascii="Palatino Linotype" w:hAnsi="Palatino Linotype" w:cs="Tahoma"/>
        </w:rPr>
      </w:pPr>
      <w:r>
        <w:rPr>
          <w:noProof/>
          <w:lang w:val="es-MX" w:eastAsia="es-MX"/>
        </w:rPr>
        <w:lastRenderedPageBreak/>
        <w:drawing>
          <wp:inline distT="0" distB="0" distL="0" distR="0" wp14:anchorId="2AE719D4" wp14:editId="7CE489CE">
            <wp:extent cx="5443870" cy="5802507"/>
            <wp:effectExtent l="0" t="0" r="444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73" t="24390" r="60754" b="9912"/>
                    <a:stretch/>
                  </pic:blipFill>
                  <pic:spPr bwMode="auto">
                    <a:xfrm>
                      <a:off x="0" y="0"/>
                      <a:ext cx="5456795" cy="5816283"/>
                    </a:xfrm>
                    <a:prstGeom prst="rect">
                      <a:avLst/>
                    </a:prstGeom>
                    <a:ln>
                      <a:noFill/>
                    </a:ln>
                    <a:extLst>
                      <a:ext uri="{53640926-AAD7-44D8-BBD7-CCE9431645EC}">
                        <a14:shadowObscured xmlns:a14="http://schemas.microsoft.com/office/drawing/2010/main"/>
                      </a:ext>
                    </a:extLst>
                  </pic:spPr>
                </pic:pic>
              </a:graphicData>
            </a:graphic>
          </wp:inline>
        </w:drawing>
      </w:r>
    </w:p>
    <w:p w14:paraId="58E6D120" w14:textId="5FC78163" w:rsidR="008170BB" w:rsidRPr="00DC55B5" w:rsidRDefault="00DC55B5" w:rsidP="00BF421D">
      <w:pPr>
        <w:pStyle w:val="Prrafodelista"/>
        <w:numPr>
          <w:ilvl w:val="0"/>
          <w:numId w:val="1"/>
        </w:numPr>
        <w:spacing w:line="360" w:lineRule="auto"/>
        <w:ind w:left="0" w:firstLine="0"/>
        <w:jc w:val="both"/>
        <w:rPr>
          <w:rFonts w:ascii="Palatino Linotype" w:hAnsi="Palatino Linotype" w:cs="Tahoma"/>
        </w:rPr>
      </w:pPr>
      <w:r w:rsidRPr="00DC55B5">
        <w:rPr>
          <w:rFonts w:ascii="Palatino Linotype" w:eastAsia="Calibri" w:hAnsi="Palatino Linotype" w:cs="Arial"/>
          <w:lang w:val="es-ES"/>
        </w:rPr>
        <w:t xml:space="preserve">El día </w:t>
      </w:r>
      <w:r w:rsidR="006B3F64">
        <w:rPr>
          <w:rFonts w:ascii="Palatino Linotype" w:eastAsia="Calibri" w:hAnsi="Palatino Linotype" w:cs="Arial"/>
          <w:lang w:val="es-ES"/>
        </w:rPr>
        <w:t>veinte</w:t>
      </w:r>
      <w:r w:rsidRPr="00DC55B5">
        <w:rPr>
          <w:rFonts w:ascii="Palatino Linotype" w:eastAsia="Calibri" w:hAnsi="Palatino Linotype" w:cs="Arial"/>
          <w:lang w:val="es-ES"/>
        </w:rPr>
        <w:t xml:space="preserve"> (</w:t>
      </w:r>
      <w:r w:rsidR="006B3F64">
        <w:rPr>
          <w:rFonts w:ascii="Palatino Linotype" w:eastAsia="Calibri" w:hAnsi="Palatino Linotype" w:cs="Arial"/>
          <w:lang w:val="es-ES"/>
        </w:rPr>
        <w:t>20</w:t>
      </w:r>
      <w:r w:rsidRPr="00DC55B5">
        <w:rPr>
          <w:rFonts w:ascii="Palatino Linotype" w:eastAsia="Calibri" w:hAnsi="Palatino Linotype" w:cs="Arial"/>
          <w:lang w:val="es-ES"/>
        </w:rPr>
        <w:t>) de septiembre de dos mil veintiuno, e</w:t>
      </w:r>
      <w:r w:rsidRPr="00DC55B5">
        <w:rPr>
          <w:rFonts w:ascii="Palatino Linotype" w:hAnsi="Palatino Linotype"/>
        </w:rPr>
        <w:t>l Comisionado Ponente decretó el cierre de instrucción</w:t>
      </w:r>
      <w:r w:rsidRPr="00DC55B5">
        <w:rPr>
          <w:rFonts w:ascii="Palatino Linotype" w:hAnsi="Palatino Linotype" w:cs="Arial"/>
        </w:rPr>
        <w:t>. En fecha veinti</w:t>
      </w:r>
      <w:r w:rsidR="006B3F64">
        <w:rPr>
          <w:rFonts w:ascii="Palatino Linotype" w:hAnsi="Palatino Linotype" w:cs="Arial"/>
        </w:rPr>
        <w:t xml:space="preserve">ocho </w:t>
      </w:r>
      <w:r w:rsidRPr="00DC55B5">
        <w:rPr>
          <w:rFonts w:ascii="Palatino Linotype" w:hAnsi="Palatino Linotype" w:cs="Arial"/>
        </w:rPr>
        <w:t>(2</w:t>
      </w:r>
      <w:r w:rsidR="006B3F64">
        <w:rPr>
          <w:rFonts w:ascii="Palatino Linotype" w:hAnsi="Palatino Linotype" w:cs="Arial"/>
        </w:rPr>
        <w:t>8)</w:t>
      </w:r>
      <w:r w:rsidRPr="00DC55B5">
        <w:rPr>
          <w:rFonts w:ascii="Palatino Linotype" w:hAnsi="Palatino Linotype" w:cs="Arial"/>
        </w:rPr>
        <w:t xml:space="preserve"> de septiembre de dos mil veintiuno, se notificó el acuerdo mediante el cual se amplió el plazo para emitir resolución por un periodo de quince días </w:t>
      </w:r>
      <w:r w:rsidR="008170BB" w:rsidRPr="00DC55B5">
        <w:rPr>
          <w:rFonts w:ascii="Palatino Linotype" w:hAnsi="Palatino Linotype" w:cs="Arial"/>
          <w:color w:val="000000" w:themeColor="text1"/>
        </w:rPr>
        <w:t xml:space="preserve">y - - - - - - - - - - - </w:t>
      </w:r>
      <w:r w:rsidR="008170BB" w:rsidRPr="00DC55B5">
        <w:rPr>
          <w:rFonts w:ascii="Palatino Linotype" w:hAnsi="Palatino Linotype" w:cs="Arial"/>
        </w:rPr>
        <w:t>- - -</w:t>
      </w:r>
      <w:r w:rsidR="006B3F64">
        <w:rPr>
          <w:rFonts w:ascii="Palatino Linotype" w:hAnsi="Palatino Linotype" w:cs="Arial"/>
        </w:rPr>
        <w:t xml:space="preserve"> - - - - - - - - - - - </w:t>
      </w:r>
    </w:p>
    <w:p w14:paraId="68DDE087" w14:textId="77777777" w:rsidR="00554DF4" w:rsidRPr="001521F1" w:rsidRDefault="00554DF4" w:rsidP="00554DF4">
      <w:pPr>
        <w:pStyle w:val="Ttulo1"/>
        <w:jc w:val="center"/>
        <w:rPr>
          <w:b w:val="0"/>
          <w:szCs w:val="24"/>
        </w:rPr>
      </w:pPr>
      <w:bookmarkStart w:id="6" w:name="_Toc59195556"/>
      <w:bookmarkStart w:id="7" w:name="_Toc83830722"/>
      <w:r w:rsidRPr="001521F1">
        <w:rPr>
          <w:szCs w:val="24"/>
        </w:rPr>
        <w:lastRenderedPageBreak/>
        <w:t>CONSIDERANDO</w:t>
      </w:r>
      <w:bookmarkEnd w:id="6"/>
      <w:bookmarkEnd w:id="7"/>
      <w:r w:rsidRPr="001521F1">
        <w:rPr>
          <w:szCs w:val="24"/>
        </w:rPr>
        <w:t xml:space="preserve"> </w:t>
      </w:r>
    </w:p>
    <w:p w14:paraId="22FB88E4" w14:textId="77777777" w:rsidR="00554DF4" w:rsidRPr="001521F1" w:rsidRDefault="00554DF4" w:rsidP="00554DF4">
      <w:pPr>
        <w:rPr>
          <w:rFonts w:ascii="Palatino Linotype" w:hAnsi="Palatino Linotype"/>
          <w:lang w:val="es-MX" w:eastAsia="en-US"/>
        </w:rPr>
      </w:pPr>
    </w:p>
    <w:p w14:paraId="26BF6840" w14:textId="77777777" w:rsidR="00554DF4" w:rsidRPr="001521F1" w:rsidRDefault="00554DF4" w:rsidP="00554DF4">
      <w:pPr>
        <w:pStyle w:val="Ttulo2"/>
        <w:rPr>
          <w:rFonts w:ascii="Palatino Linotype" w:hAnsi="Palatino Linotype"/>
          <w:b/>
          <w:bCs/>
          <w:color w:val="auto"/>
          <w:spacing w:val="60"/>
          <w:sz w:val="24"/>
        </w:rPr>
      </w:pPr>
      <w:bookmarkStart w:id="8" w:name="_Toc59195557"/>
      <w:bookmarkStart w:id="9" w:name="_Toc83830723"/>
      <w:r w:rsidRPr="001521F1">
        <w:rPr>
          <w:rFonts w:ascii="Palatino Linotype" w:hAnsi="Palatino Linotype"/>
          <w:b/>
          <w:color w:val="auto"/>
          <w:sz w:val="24"/>
        </w:rPr>
        <w:t>PRIMERO. De la competencia</w:t>
      </w:r>
      <w:bookmarkEnd w:id="8"/>
      <w:bookmarkEnd w:id="9"/>
    </w:p>
    <w:p w14:paraId="212440F2" w14:textId="3A5B4431" w:rsidR="008170BB" w:rsidRPr="00624AAD" w:rsidRDefault="008170BB" w:rsidP="008170BB">
      <w:pPr>
        <w:pStyle w:val="Prrafodelista"/>
        <w:numPr>
          <w:ilvl w:val="0"/>
          <w:numId w:val="1"/>
        </w:numPr>
        <w:spacing w:before="240" w:after="240" w:line="360" w:lineRule="auto"/>
        <w:ind w:left="0" w:firstLine="0"/>
        <w:jc w:val="both"/>
        <w:rPr>
          <w:rFonts w:ascii="Palatino Linotype" w:hAnsi="Palatino Linotype"/>
        </w:rPr>
      </w:pPr>
      <w:r w:rsidRPr="00624AAD">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lang w:val="es-ES"/>
        </w:rPr>
        <w:t>Constitución Política de los Estados Unidos Mexicanos</w:t>
      </w:r>
      <w:r w:rsidR="002171A2">
        <w:rPr>
          <w:rFonts w:ascii="Palatino Linotype" w:eastAsia="Calibri" w:hAnsi="Palatino Linotype"/>
          <w:lang w:val="es-ES"/>
        </w:rPr>
        <w:t>; 5, párrafos</w:t>
      </w:r>
      <w:r w:rsidRPr="00624AAD">
        <w:rPr>
          <w:rFonts w:ascii="Palatino Linotype" w:hAnsi="Palatino Linotype" w:cs="Arial"/>
          <w:bCs/>
          <w:color w:val="222222"/>
          <w:lang w:val="es-ES"/>
        </w:rPr>
        <w:t>, trigésimo y trigésimo primero fracciones</w:t>
      </w:r>
      <w:r w:rsidRPr="00624AAD">
        <w:rPr>
          <w:rFonts w:ascii="Palatino Linotype" w:eastAsia="Calibri" w:hAnsi="Palatino Linotype"/>
          <w:lang w:val="es-ES"/>
        </w:rPr>
        <w:t xml:space="preserve"> IV y V de la </w:t>
      </w:r>
      <w:r w:rsidRPr="00624AAD">
        <w:rPr>
          <w:rFonts w:ascii="Palatino Linotype" w:eastAsia="Calibri" w:hAnsi="Palatino Linotype"/>
          <w:b/>
          <w:lang w:val="es-ES"/>
        </w:rPr>
        <w:t>Constitución Política del Estado Libre y Soberano de México</w:t>
      </w:r>
      <w:r w:rsidRPr="00624AAD">
        <w:rPr>
          <w:rFonts w:ascii="Palatino Linotype" w:eastAsia="Calibri" w:hAnsi="Palatino Linotype"/>
          <w:lang w:val="es-ES"/>
        </w:rPr>
        <w:t xml:space="preserve">; artículos 1, 2 fracción II, 13, 29, 36 fracciones I y II, 176, 178, 179, 181 párrafo tercero y 185 </w:t>
      </w:r>
      <w:r w:rsidRPr="00624AAD">
        <w:rPr>
          <w:rFonts w:ascii="Palatino Linotype" w:eastAsia="Calibri" w:hAnsi="Palatino Linotype" w:cs="Arial"/>
          <w:lang w:val="es-ES"/>
        </w:rPr>
        <w:t xml:space="preserve">de la </w:t>
      </w:r>
      <w:r w:rsidRPr="00624AAD">
        <w:rPr>
          <w:rFonts w:ascii="Palatino Linotype" w:eastAsia="Calibri" w:hAnsi="Palatino Linotype" w:cs="Arial"/>
          <w:b/>
          <w:lang w:val="es-ES"/>
        </w:rPr>
        <w:t>Ley de Transparencia y Acceso a la Información Pública del Estado de México y Municipios</w:t>
      </w:r>
      <w:r w:rsidRPr="00624AAD">
        <w:rPr>
          <w:rFonts w:ascii="Palatino Linotype" w:eastAsia="Calibri" w:hAnsi="Palatino Linotype" w:cs="Arial"/>
          <w:lang w:val="es-ES"/>
        </w:rPr>
        <w:t xml:space="preserve">; y 7, 9 fracciones I y XXIV, y 11 del </w:t>
      </w:r>
      <w:r w:rsidRPr="00624AA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24AAD">
        <w:rPr>
          <w:rFonts w:ascii="Palatino Linotype" w:hAnsi="Palatino Linotype"/>
        </w:rPr>
        <w:t>.</w:t>
      </w:r>
    </w:p>
    <w:p w14:paraId="06DC46C1" w14:textId="77777777" w:rsidR="008170BB" w:rsidRPr="00624AAD" w:rsidRDefault="008170BB" w:rsidP="008170BB">
      <w:pPr>
        <w:pStyle w:val="Prrafodelista"/>
        <w:spacing w:before="240" w:after="240" w:line="360" w:lineRule="auto"/>
        <w:ind w:left="0"/>
        <w:jc w:val="both"/>
        <w:rPr>
          <w:rFonts w:ascii="Palatino Linotype" w:hAnsi="Palatino Linotype"/>
        </w:rPr>
      </w:pPr>
    </w:p>
    <w:p w14:paraId="4B930E7D" w14:textId="77777777" w:rsidR="008170BB" w:rsidRPr="00624AAD" w:rsidRDefault="008170BB" w:rsidP="008170BB">
      <w:pPr>
        <w:pStyle w:val="Prrafodelista"/>
        <w:numPr>
          <w:ilvl w:val="0"/>
          <w:numId w:val="1"/>
        </w:numPr>
        <w:spacing w:before="240" w:after="240" w:line="360" w:lineRule="auto"/>
        <w:ind w:left="0" w:firstLine="0"/>
        <w:jc w:val="both"/>
        <w:rPr>
          <w:rFonts w:ascii="Palatino Linotype" w:hAnsi="Palatino Linotype"/>
        </w:rPr>
      </w:pPr>
      <w:r w:rsidRPr="00624AAD">
        <w:rPr>
          <w:rFonts w:ascii="Palatino Linotype" w:eastAsia="Calibri" w:hAnsi="Palatino Linotype" w:cs="Arial"/>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39FA9F9" w14:textId="77777777" w:rsidR="008170BB" w:rsidRPr="00624AAD" w:rsidRDefault="008170BB" w:rsidP="008170BB">
      <w:pPr>
        <w:pStyle w:val="Ttulo2"/>
        <w:rPr>
          <w:rFonts w:ascii="Palatino Linotype" w:hAnsi="Palatino Linotype"/>
          <w:b/>
          <w:color w:val="auto"/>
          <w:sz w:val="24"/>
          <w:szCs w:val="24"/>
        </w:rPr>
      </w:pPr>
      <w:bookmarkStart w:id="10" w:name="_Toc80796107"/>
      <w:bookmarkStart w:id="11" w:name="_Toc83830724"/>
      <w:r w:rsidRPr="00624AAD">
        <w:rPr>
          <w:rFonts w:ascii="Palatino Linotype" w:hAnsi="Palatino Linotype"/>
          <w:b/>
          <w:color w:val="auto"/>
          <w:sz w:val="24"/>
          <w:szCs w:val="24"/>
        </w:rPr>
        <w:lastRenderedPageBreak/>
        <w:t>SEGUNDO. De la oportunidad y procedencia.</w:t>
      </w:r>
      <w:bookmarkEnd w:id="10"/>
      <w:bookmarkEnd w:id="11"/>
    </w:p>
    <w:p w14:paraId="7F48AA1E" w14:textId="52C9E207" w:rsidR="008170BB" w:rsidRPr="00624AAD" w:rsidRDefault="008170BB" w:rsidP="008170BB">
      <w:pPr>
        <w:pStyle w:val="Prrafodelista"/>
        <w:numPr>
          <w:ilvl w:val="0"/>
          <w:numId w:val="1"/>
        </w:numPr>
        <w:spacing w:before="240" w:after="240" w:line="360" w:lineRule="auto"/>
        <w:ind w:left="0" w:right="49" w:firstLine="0"/>
        <w:jc w:val="both"/>
        <w:rPr>
          <w:rFonts w:ascii="Palatino Linotype" w:hAnsi="Palatino Linotype"/>
        </w:rPr>
      </w:pPr>
      <w:r w:rsidRPr="00624AAD">
        <w:rPr>
          <w:rFonts w:ascii="Palatino Linotype" w:eastAsia="Calibri" w:hAnsi="Palatino Linotype" w:cs="Arial"/>
        </w:rPr>
        <w:t xml:space="preserve">El medio de impugnación fue presentado a través del </w:t>
      </w:r>
      <w:r w:rsidRPr="00624AAD">
        <w:rPr>
          <w:rFonts w:ascii="Palatino Linotype" w:eastAsia="Calibri" w:hAnsi="Palatino Linotype" w:cs="Arial"/>
          <w:b/>
        </w:rPr>
        <w:t>SAIMEX,</w:t>
      </w:r>
      <w:r w:rsidRPr="00624AAD">
        <w:rPr>
          <w:rFonts w:ascii="Palatino Linotype" w:eastAsia="Calibri" w:hAnsi="Palatino Linotype" w:cs="Arial"/>
        </w:rPr>
        <w:t xml:space="preserve"> en el formato previamente aprobado para tal efecto y dentro del plazo legal de quince días hábiles otorgados; siendo así que el </w:t>
      </w:r>
      <w:r w:rsidRPr="00624AAD">
        <w:rPr>
          <w:rFonts w:ascii="Palatino Linotype" w:eastAsia="Calibri" w:hAnsi="Palatino Linotype" w:cs="Arial"/>
          <w:b/>
        </w:rPr>
        <w:t>SUJETO OBLIGADO</w:t>
      </w:r>
      <w:r w:rsidRPr="00624AAD">
        <w:rPr>
          <w:rFonts w:ascii="Palatino Linotype" w:eastAsia="Calibri" w:hAnsi="Palatino Linotype" w:cs="Arial"/>
        </w:rPr>
        <w:t xml:space="preserve"> entregó respuesta a la</w:t>
      </w:r>
      <w:r w:rsidR="006B3F64">
        <w:rPr>
          <w:rFonts w:ascii="Palatino Linotype" w:eastAsia="Calibri" w:hAnsi="Palatino Linotype" w:cs="Arial"/>
        </w:rPr>
        <w:t>s</w:t>
      </w:r>
      <w:r w:rsidRPr="00624AAD">
        <w:rPr>
          <w:rFonts w:ascii="Palatino Linotype" w:eastAsia="Calibri" w:hAnsi="Palatino Linotype" w:cs="Arial"/>
        </w:rPr>
        <w:t xml:space="preserve"> solicitud</w:t>
      </w:r>
      <w:r w:rsidR="006B3F64">
        <w:rPr>
          <w:rFonts w:ascii="Palatino Linotype" w:eastAsia="Calibri" w:hAnsi="Palatino Linotype" w:cs="Arial"/>
        </w:rPr>
        <w:t>es</w:t>
      </w:r>
      <w:r w:rsidRPr="00624AAD">
        <w:rPr>
          <w:rFonts w:ascii="Palatino Linotype" w:eastAsia="Calibri" w:hAnsi="Palatino Linotype" w:cs="Arial"/>
        </w:rPr>
        <w:t xml:space="preserve"> el </w:t>
      </w:r>
      <w:r>
        <w:rPr>
          <w:rFonts w:ascii="Palatino Linotype" w:eastAsia="Calibri" w:hAnsi="Palatino Linotype" w:cs="Arial"/>
        </w:rPr>
        <w:t>doce</w:t>
      </w:r>
      <w:r w:rsidRPr="00624AAD">
        <w:rPr>
          <w:rFonts w:ascii="Palatino Linotype" w:eastAsia="Calibri" w:hAnsi="Palatino Linotype" w:cs="Arial"/>
        </w:rPr>
        <w:t xml:space="preserve"> (</w:t>
      </w:r>
      <w:r>
        <w:rPr>
          <w:rFonts w:ascii="Palatino Linotype" w:eastAsia="Calibri" w:hAnsi="Palatino Linotype" w:cs="Arial"/>
        </w:rPr>
        <w:t>12</w:t>
      </w:r>
      <w:r w:rsidRPr="00624AAD">
        <w:rPr>
          <w:rFonts w:ascii="Palatino Linotype" w:eastAsia="Calibri" w:hAnsi="Palatino Linotype" w:cs="Arial"/>
        </w:rPr>
        <w:t xml:space="preserve">) de </w:t>
      </w:r>
      <w:r w:rsidR="006B3F64">
        <w:rPr>
          <w:rFonts w:ascii="Palatino Linotype" w:eastAsia="Calibri" w:hAnsi="Palatino Linotype" w:cs="Arial"/>
        </w:rPr>
        <w:t>agosto</w:t>
      </w:r>
      <w:r w:rsidRPr="00624AAD">
        <w:rPr>
          <w:rFonts w:ascii="Palatino Linotype" w:eastAsia="Calibri" w:hAnsi="Palatino Linotype" w:cs="Arial"/>
        </w:rPr>
        <w:t xml:space="preserve"> de dos mil veintiuno, </w:t>
      </w:r>
      <w:r w:rsidRPr="00624AAD">
        <w:rPr>
          <w:rFonts w:ascii="Palatino Linotype" w:hAnsi="Palatino Linotype" w:cs="Arial"/>
        </w:rPr>
        <w:t>de tal form</w:t>
      </w:r>
      <w:r w:rsidR="006B3F64">
        <w:rPr>
          <w:rFonts w:ascii="Palatino Linotype" w:hAnsi="Palatino Linotype" w:cs="Arial"/>
        </w:rPr>
        <w:t>a que el plazo para interponer los</w:t>
      </w:r>
      <w:r w:rsidRPr="00624AAD">
        <w:rPr>
          <w:rFonts w:ascii="Palatino Linotype" w:hAnsi="Palatino Linotype" w:cs="Arial"/>
        </w:rPr>
        <w:t xml:space="preserve"> recur</w:t>
      </w:r>
      <w:r>
        <w:rPr>
          <w:rFonts w:ascii="Palatino Linotype" w:hAnsi="Palatino Linotype" w:cs="Arial"/>
        </w:rPr>
        <w:t>so</w:t>
      </w:r>
      <w:r w:rsidR="006B3F64">
        <w:rPr>
          <w:rFonts w:ascii="Palatino Linotype" w:hAnsi="Palatino Linotype" w:cs="Arial"/>
        </w:rPr>
        <w:t>s</w:t>
      </w:r>
      <w:r>
        <w:rPr>
          <w:rFonts w:ascii="Palatino Linotype" w:hAnsi="Palatino Linotype" w:cs="Arial"/>
        </w:rPr>
        <w:t xml:space="preserve"> de revisión transcurrió del trece</w:t>
      </w:r>
      <w:r w:rsidRPr="00624AAD">
        <w:rPr>
          <w:rFonts w:ascii="Palatino Linotype" w:hAnsi="Palatino Linotype" w:cs="Arial"/>
        </w:rPr>
        <w:t xml:space="preserve"> (</w:t>
      </w:r>
      <w:r>
        <w:rPr>
          <w:rFonts w:ascii="Palatino Linotype" w:hAnsi="Palatino Linotype" w:cs="Arial"/>
        </w:rPr>
        <w:t>13</w:t>
      </w:r>
      <w:r w:rsidRPr="00624AAD">
        <w:rPr>
          <w:rFonts w:ascii="Palatino Linotype" w:hAnsi="Palatino Linotype" w:cs="Arial"/>
        </w:rPr>
        <w:t xml:space="preserve">) de </w:t>
      </w:r>
      <w:r w:rsidR="006B3F64">
        <w:rPr>
          <w:rFonts w:ascii="Palatino Linotype" w:hAnsi="Palatino Linotype" w:cs="Arial"/>
        </w:rPr>
        <w:t>agosto</w:t>
      </w:r>
      <w:r w:rsidRPr="00624AAD">
        <w:rPr>
          <w:rFonts w:ascii="Palatino Linotype" w:hAnsi="Palatino Linotype" w:cs="Arial"/>
        </w:rPr>
        <w:t xml:space="preserve"> al </w:t>
      </w:r>
      <w:r>
        <w:rPr>
          <w:rFonts w:ascii="Palatino Linotype" w:hAnsi="Palatino Linotype" w:cs="Arial"/>
        </w:rPr>
        <w:t>d</w:t>
      </w:r>
      <w:r w:rsidR="006B3F64">
        <w:rPr>
          <w:rFonts w:ascii="Palatino Linotype" w:hAnsi="Palatino Linotype" w:cs="Arial"/>
        </w:rPr>
        <w:t>os</w:t>
      </w:r>
      <w:r w:rsidRPr="00624AAD">
        <w:rPr>
          <w:rFonts w:ascii="Palatino Linotype" w:hAnsi="Palatino Linotype" w:cs="Arial"/>
        </w:rPr>
        <w:t xml:space="preserve"> (</w:t>
      </w:r>
      <w:r w:rsidR="006B3F64">
        <w:rPr>
          <w:rFonts w:ascii="Palatino Linotype" w:hAnsi="Palatino Linotype" w:cs="Arial"/>
        </w:rPr>
        <w:t>2</w:t>
      </w:r>
      <w:r w:rsidRPr="00624AAD">
        <w:rPr>
          <w:rFonts w:ascii="Palatino Linotype" w:hAnsi="Palatino Linotype" w:cs="Arial"/>
        </w:rPr>
        <w:t xml:space="preserve">) de </w:t>
      </w:r>
      <w:r w:rsidR="006B3F64">
        <w:rPr>
          <w:rFonts w:ascii="Palatino Linotype" w:hAnsi="Palatino Linotype" w:cs="Arial"/>
        </w:rPr>
        <w:t>septiembre</w:t>
      </w:r>
      <w:r w:rsidRPr="00624AAD">
        <w:rPr>
          <w:rFonts w:ascii="Palatino Linotype" w:hAnsi="Palatino Linotype" w:cs="Arial"/>
        </w:rPr>
        <w:t xml:space="preserve"> de dos mil veintiuno; en consecuencia, presentó su inconformidad el día </w:t>
      </w:r>
      <w:r w:rsidR="006B3F64">
        <w:rPr>
          <w:rFonts w:ascii="Palatino Linotype" w:hAnsi="Palatino Linotype" w:cs="Arial"/>
        </w:rPr>
        <w:t>trece</w:t>
      </w:r>
      <w:r w:rsidRPr="00624AAD">
        <w:rPr>
          <w:rFonts w:ascii="Palatino Linotype" w:hAnsi="Palatino Linotype" w:cs="Arial"/>
        </w:rPr>
        <w:t xml:space="preserve"> </w:t>
      </w:r>
      <w:r w:rsidRPr="00624AAD">
        <w:rPr>
          <w:rFonts w:ascii="Palatino Linotype" w:eastAsia="Calibri" w:hAnsi="Palatino Linotype" w:cs="Arial"/>
        </w:rPr>
        <w:t>(</w:t>
      </w:r>
      <w:r w:rsidR="006B3F64">
        <w:rPr>
          <w:rFonts w:ascii="Palatino Linotype" w:eastAsia="Calibri" w:hAnsi="Palatino Linotype" w:cs="Arial"/>
        </w:rPr>
        <w:t>13</w:t>
      </w:r>
      <w:r w:rsidRPr="00624AAD">
        <w:rPr>
          <w:rFonts w:ascii="Palatino Linotype" w:eastAsia="Calibri" w:hAnsi="Palatino Linotype" w:cs="Arial"/>
        </w:rPr>
        <w:t xml:space="preserve">) de </w:t>
      </w:r>
      <w:r>
        <w:rPr>
          <w:rFonts w:ascii="Palatino Linotype" w:eastAsia="Calibri" w:hAnsi="Palatino Linotype" w:cs="Arial"/>
        </w:rPr>
        <w:t>agosto</w:t>
      </w:r>
      <w:r w:rsidRPr="00624AAD">
        <w:rPr>
          <w:rFonts w:ascii="Palatino Linotype" w:eastAsia="Calibri" w:hAnsi="Palatino Linotype" w:cs="Arial"/>
        </w:rPr>
        <w:t xml:space="preserve"> de dos mil veintiuno</w:t>
      </w:r>
      <w:r w:rsidRPr="00624AAD">
        <w:rPr>
          <w:rFonts w:ascii="Palatino Linotype" w:hAnsi="Palatino Linotype" w:cs="Arial"/>
        </w:rPr>
        <w:t xml:space="preserve">, por lo que se encuentra dentro de los márgenes temporales previstos en el artículo 178 de la </w:t>
      </w:r>
      <w:r w:rsidRPr="00624AAD">
        <w:rPr>
          <w:rFonts w:ascii="Palatino Linotype" w:hAnsi="Palatino Linotype" w:cs="Arial"/>
          <w:b/>
        </w:rPr>
        <w:t>Ley de Transparencia y Acceso a la Información Pública del Estado de México y Municipios vigente.</w:t>
      </w:r>
    </w:p>
    <w:p w14:paraId="21B339FC" w14:textId="77777777" w:rsidR="008170BB" w:rsidRPr="00624AAD" w:rsidRDefault="008170BB" w:rsidP="008170BB">
      <w:pPr>
        <w:pStyle w:val="Prrafodelista"/>
        <w:spacing w:before="240" w:after="240" w:line="360" w:lineRule="auto"/>
        <w:ind w:left="0" w:right="49"/>
        <w:jc w:val="both"/>
        <w:rPr>
          <w:rFonts w:ascii="Palatino Linotype" w:hAnsi="Palatino Linotype"/>
        </w:rPr>
      </w:pPr>
    </w:p>
    <w:p w14:paraId="73C44066" w14:textId="77777777" w:rsidR="008170BB" w:rsidRPr="00624AAD" w:rsidRDefault="008170BB" w:rsidP="008170BB">
      <w:pPr>
        <w:pStyle w:val="Prrafodelista"/>
        <w:numPr>
          <w:ilvl w:val="0"/>
          <w:numId w:val="1"/>
        </w:numPr>
        <w:spacing w:before="240" w:after="240" w:line="360" w:lineRule="auto"/>
        <w:ind w:left="0" w:right="49" w:firstLine="0"/>
        <w:jc w:val="both"/>
        <w:rPr>
          <w:rFonts w:ascii="Palatino Linotype" w:hAnsi="Palatino Linotype"/>
        </w:rPr>
      </w:pPr>
      <w:r w:rsidRPr="00624AA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77777777" w:rsidR="00D928CA" w:rsidRPr="001521F1" w:rsidRDefault="00D928CA" w:rsidP="0062596E">
      <w:pPr>
        <w:pStyle w:val="Ttulo1"/>
      </w:pPr>
      <w:bookmarkStart w:id="12" w:name="_Toc59195559"/>
      <w:bookmarkStart w:id="13" w:name="_Toc83830725"/>
      <w:r w:rsidRPr="001521F1">
        <w:t xml:space="preserve">TERCERO. </w:t>
      </w:r>
      <w:r w:rsidR="00A86EBA" w:rsidRPr="001521F1">
        <w:t>Planteamiento de la Litis.</w:t>
      </w:r>
      <w:bookmarkEnd w:id="12"/>
      <w:bookmarkEnd w:id="13"/>
    </w:p>
    <w:p w14:paraId="5C307AB4" w14:textId="77777777" w:rsidR="00201915" w:rsidRDefault="00A86EBA" w:rsidP="00147DF3">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solicitó </w:t>
      </w:r>
      <w:r w:rsidR="00201915" w:rsidRPr="001521F1">
        <w:rPr>
          <w:rFonts w:ascii="Palatino Linotype" w:hAnsi="Palatino Linotype"/>
          <w:bCs/>
        </w:rPr>
        <w:t>lo siguiente:</w:t>
      </w:r>
    </w:p>
    <w:p w14:paraId="11B2FDCA" w14:textId="77777777" w:rsidR="00E334CD" w:rsidRPr="001521F1" w:rsidRDefault="00E334CD" w:rsidP="00E334CD">
      <w:pPr>
        <w:pStyle w:val="Prrafodelista"/>
        <w:spacing w:before="240" w:after="240" w:line="360" w:lineRule="auto"/>
        <w:ind w:left="0" w:right="49"/>
        <w:jc w:val="both"/>
        <w:rPr>
          <w:rFonts w:ascii="Palatino Linotype" w:hAnsi="Palatino Linotype"/>
          <w:bCs/>
        </w:rPr>
      </w:pPr>
    </w:p>
    <w:p w14:paraId="157935B9" w14:textId="77777777" w:rsidR="00FB1AE0" w:rsidRPr="00FB1AE0" w:rsidRDefault="006B3F64" w:rsidP="00167147">
      <w:pPr>
        <w:pStyle w:val="Prrafodelista"/>
        <w:numPr>
          <w:ilvl w:val="0"/>
          <w:numId w:val="32"/>
        </w:numPr>
        <w:ind w:right="567"/>
        <w:jc w:val="both"/>
        <w:rPr>
          <w:rFonts w:ascii="Palatino Linotype" w:eastAsia="Times New Roman" w:hAnsi="Palatino Linotype" w:cs="Times New Roman"/>
          <w:i/>
          <w:sz w:val="22"/>
          <w:szCs w:val="22"/>
          <w:lang w:val="es-MX" w:eastAsia="es-MX"/>
        </w:rPr>
      </w:pPr>
      <w:r w:rsidRPr="00FB1AE0">
        <w:rPr>
          <w:rFonts w:ascii="Palatino Linotype" w:eastAsia="Times New Roman" w:hAnsi="Palatino Linotype" w:cs="Times New Roman"/>
          <w:i/>
          <w:sz w:val="22"/>
          <w:szCs w:val="22"/>
          <w:lang w:val="es-MX" w:eastAsia="es-MX"/>
        </w:rPr>
        <w:t xml:space="preserve">Documento en donde consten las causas de baja de la Servidora pública señalada en las solicitudes 00190/SEIEM/IP/2021 Y 00191/SEIEM/IP/2021 </w:t>
      </w:r>
    </w:p>
    <w:p w14:paraId="089A2175" w14:textId="660EA9DC" w:rsidR="00706633" w:rsidRPr="00FB1AE0" w:rsidRDefault="00706633" w:rsidP="00167147">
      <w:pPr>
        <w:pStyle w:val="Prrafodelista"/>
        <w:numPr>
          <w:ilvl w:val="0"/>
          <w:numId w:val="32"/>
        </w:numPr>
        <w:ind w:right="567"/>
        <w:jc w:val="both"/>
        <w:rPr>
          <w:rFonts w:ascii="Palatino Linotype" w:eastAsia="Times New Roman" w:hAnsi="Palatino Linotype" w:cs="Times New Roman"/>
          <w:i/>
          <w:sz w:val="22"/>
          <w:szCs w:val="22"/>
          <w:lang w:val="es-MX" w:eastAsia="es-MX"/>
        </w:rPr>
      </w:pPr>
      <w:r w:rsidRPr="00FB1AE0">
        <w:rPr>
          <w:rFonts w:ascii="Palatino Linotype" w:eastAsia="Times New Roman" w:hAnsi="Palatino Linotype" w:cs="Times New Roman"/>
          <w:i/>
          <w:sz w:val="22"/>
          <w:szCs w:val="22"/>
          <w:lang w:val="es-MX" w:eastAsia="es-MX"/>
        </w:rPr>
        <w:t>Acta que justifique la respuesta a la solicitud 00162/SEIEM/IP/2021</w:t>
      </w:r>
    </w:p>
    <w:p w14:paraId="500500D9" w14:textId="3B28E689" w:rsidR="00FB1AE0" w:rsidRPr="00FB1AE0" w:rsidRDefault="00FB1AE0" w:rsidP="00167147">
      <w:pPr>
        <w:pStyle w:val="Prrafodelista"/>
        <w:numPr>
          <w:ilvl w:val="0"/>
          <w:numId w:val="32"/>
        </w:numPr>
        <w:ind w:right="567"/>
        <w:jc w:val="both"/>
        <w:rPr>
          <w:rFonts w:ascii="Palatino Linotype" w:eastAsia="Times New Roman" w:hAnsi="Palatino Linotype" w:cs="Arial"/>
          <w:b/>
          <w:bCs/>
          <w:i/>
          <w:sz w:val="22"/>
          <w:szCs w:val="22"/>
          <w:lang w:val="es-ES"/>
        </w:rPr>
      </w:pPr>
      <w:r w:rsidRPr="00FB1AE0">
        <w:rPr>
          <w:rFonts w:ascii="Palatino Linotype" w:eastAsia="Calibri" w:hAnsi="Palatino Linotype" w:cs="Times New Roman"/>
          <w:i/>
          <w:sz w:val="22"/>
          <w:szCs w:val="22"/>
          <w:lang w:val="es-ES"/>
        </w:rPr>
        <w:lastRenderedPageBreak/>
        <w:t xml:space="preserve">Solicito me informe si la respuesta a la solicitud </w:t>
      </w:r>
      <w:r w:rsidRPr="00FB1AE0">
        <w:rPr>
          <w:rFonts w:ascii="Palatino Linotype" w:eastAsia="Times New Roman" w:hAnsi="Palatino Linotype" w:cs="Times New Roman"/>
          <w:i/>
          <w:sz w:val="22"/>
          <w:szCs w:val="22"/>
          <w:lang w:val="es-MX" w:eastAsia="es-MX"/>
        </w:rPr>
        <w:t xml:space="preserve">00162/SEIEM/IP/2021 </w:t>
      </w:r>
      <w:r w:rsidRPr="00FB1AE0">
        <w:rPr>
          <w:rFonts w:ascii="Palatino Linotype" w:eastAsia="Calibri" w:hAnsi="Palatino Linotype" w:cs="Times New Roman"/>
          <w:i/>
          <w:sz w:val="22"/>
          <w:szCs w:val="22"/>
          <w:lang w:val="es-ES"/>
        </w:rPr>
        <w:t xml:space="preserve">es el reconocimiento del robo de derechos del trabajador </w:t>
      </w:r>
    </w:p>
    <w:p w14:paraId="785F50C1" w14:textId="2B20DA8E" w:rsidR="00FB1AE0" w:rsidRPr="00FB1AE0" w:rsidRDefault="00FB1AE0" w:rsidP="00167147">
      <w:pPr>
        <w:pStyle w:val="Prrafodelista"/>
        <w:numPr>
          <w:ilvl w:val="0"/>
          <w:numId w:val="32"/>
        </w:numPr>
        <w:ind w:right="567"/>
        <w:jc w:val="both"/>
        <w:rPr>
          <w:rFonts w:ascii="Palatino Linotype" w:eastAsia="Times New Roman" w:hAnsi="Palatino Linotype" w:cs="Arial"/>
          <w:bCs/>
          <w:i/>
          <w:sz w:val="22"/>
          <w:szCs w:val="22"/>
          <w:lang w:val="es-ES"/>
        </w:rPr>
      </w:pPr>
      <w:r w:rsidRPr="00FB1AE0">
        <w:rPr>
          <w:rFonts w:ascii="Palatino Linotype" w:eastAsia="Times New Roman" w:hAnsi="Palatino Linotype" w:cs="Arial"/>
          <w:bCs/>
          <w:i/>
          <w:sz w:val="22"/>
          <w:szCs w:val="22"/>
          <w:lang w:val="es-ES"/>
        </w:rPr>
        <w:t xml:space="preserve">Se dé respuesta coherente a la solicitud </w:t>
      </w:r>
      <w:r w:rsidRPr="00FB1AE0">
        <w:rPr>
          <w:rFonts w:ascii="Palatino Linotype" w:eastAsia="Times New Roman" w:hAnsi="Palatino Linotype" w:cs="Times New Roman"/>
          <w:i/>
          <w:sz w:val="22"/>
          <w:szCs w:val="22"/>
          <w:lang w:val="es-MX" w:eastAsia="es-MX"/>
        </w:rPr>
        <w:t>00162/SEIEM/IP/2021</w:t>
      </w:r>
    </w:p>
    <w:p w14:paraId="7C8AEAD1" w14:textId="77777777" w:rsidR="00FB1AE0" w:rsidRDefault="00FB1AE0" w:rsidP="00FB1AE0">
      <w:pPr>
        <w:ind w:left="567" w:right="567"/>
        <w:jc w:val="both"/>
        <w:rPr>
          <w:rFonts w:ascii="Palatino Linotype" w:eastAsia="Times New Roman" w:hAnsi="Palatino Linotype" w:cs="Arial"/>
          <w:b/>
          <w:bCs/>
          <w:lang w:val="es-ES"/>
        </w:rPr>
      </w:pPr>
    </w:p>
    <w:p w14:paraId="6A3B69C7" w14:textId="3CCFD260" w:rsidR="00FB1AE0" w:rsidRDefault="00FB1AE0" w:rsidP="00A86EBA">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El Sujeto Obligado manifestó que</w:t>
      </w:r>
    </w:p>
    <w:p w14:paraId="28BA9D26" w14:textId="77777777" w:rsidR="00FB1AE0" w:rsidRPr="00FB1AE0" w:rsidRDefault="00FB1AE0" w:rsidP="00167147">
      <w:pPr>
        <w:pStyle w:val="Prrafodelista"/>
        <w:numPr>
          <w:ilvl w:val="0"/>
          <w:numId w:val="25"/>
        </w:numPr>
        <w:ind w:right="567"/>
        <w:jc w:val="both"/>
        <w:rPr>
          <w:rFonts w:ascii="Palatino Linotype" w:eastAsia="Times New Roman" w:hAnsi="Palatino Linotype" w:cs="Arial"/>
          <w:bCs/>
          <w:i/>
          <w:sz w:val="22"/>
          <w:szCs w:val="22"/>
          <w:lang w:val="es-ES"/>
        </w:rPr>
      </w:pPr>
      <w:r w:rsidRPr="00FB1AE0">
        <w:rPr>
          <w:rFonts w:ascii="Palatino Linotype" w:eastAsia="Times New Roman" w:hAnsi="Palatino Linotype" w:cs="Arial"/>
          <w:bCs/>
          <w:i/>
          <w:sz w:val="22"/>
          <w:szCs w:val="22"/>
          <w:lang w:val="es-ES"/>
        </w:rPr>
        <w:t>Claves del Formato Único de Personal número 365116. Tipo de movimiento 01, nuevo ingreso. Motivo de 95 de alta provisional;</w:t>
      </w:r>
    </w:p>
    <w:p w14:paraId="1A2B904D" w14:textId="77777777" w:rsidR="00FB1AE0" w:rsidRPr="00FB1AE0" w:rsidRDefault="00FB1AE0" w:rsidP="00167147">
      <w:pPr>
        <w:pStyle w:val="Prrafodelista"/>
        <w:numPr>
          <w:ilvl w:val="0"/>
          <w:numId w:val="25"/>
        </w:numPr>
        <w:ind w:right="567"/>
        <w:jc w:val="both"/>
        <w:rPr>
          <w:rFonts w:ascii="Palatino Linotype" w:eastAsia="Times New Roman" w:hAnsi="Palatino Linotype" w:cs="Arial"/>
          <w:bCs/>
          <w:i/>
          <w:sz w:val="22"/>
          <w:szCs w:val="22"/>
          <w:lang w:val="es-ES"/>
        </w:rPr>
      </w:pPr>
      <w:r w:rsidRPr="00FB1AE0">
        <w:rPr>
          <w:rFonts w:ascii="Palatino Linotype" w:eastAsia="Times New Roman" w:hAnsi="Palatino Linotype" w:cs="Arial"/>
          <w:bCs/>
          <w:i/>
          <w:sz w:val="22"/>
          <w:szCs w:val="22"/>
          <w:lang w:val="es-ES"/>
        </w:rPr>
        <w:t>La información solicitada no es competencia del área;</w:t>
      </w:r>
    </w:p>
    <w:p w14:paraId="32F115C4" w14:textId="12E77B6C" w:rsidR="00FB1AE0" w:rsidRPr="00FB1AE0" w:rsidRDefault="00FB1AE0" w:rsidP="00167147">
      <w:pPr>
        <w:pStyle w:val="Prrafodelista"/>
        <w:numPr>
          <w:ilvl w:val="0"/>
          <w:numId w:val="25"/>
        </w:numPr>
        <w:ind w:right="567"/>
        <w:jc w:val="both"/>
        <w:rPr>
          <w:rFonts w:ascii="Palatino Linotype" w:eastAsia="Times New Roman" w:hAnsi="Palatino Linotype" w:cs="Arial"/>
          <w:bCs/>
          <w:i/>
          <w:sz w:val="22"/>
          <w:szCs w:val="22"/>
          <w:lang w:val="es-ES"/>
        </w:rPr>
      </w:pPr>
      <w:r w:rsidRPr="00FB1AE0">
        <w:rPr>
          <w:rFonts w:ascii="Palatino Linotype" w:eastAsia="Times New Roman" w:hAnsi="Palatino Linotype" w:cs="Arial"/>
          <w:bCs/>
          <w:i/>
          <w:sz w:val="22"/>
          <w:szCs w:val="22"/>
          <w:lang w:val="es-ES"/>
        </w:rPr>
        <w:t>"Causal que justifique la baja de una trabajadora con plaza definitiva: Causó baja por motivo 35 en la quincena 8 de 1994 (término de nombramiento)".</w:t>
      </w:r>
    </w:p>
    <w:p w14:paraId="5576A0C5" w14:textId="70CA9773" w:rsidR="00FB1AE0" w:rsidRPr="00FB1AE0" w:rsidRDefault="00FB1AE0" w:rsidP="00167147">
      <w:pPr>
        <w:pStyle w:val="Prrafodelista"/>
        <w:numPr>
          <w:ilvl w:val="0"/>
          <w:numId w:val="25"/>
        </w:numPr>
        <w:ind w:right="567"/>
        <w:jc w:val="both"/>
        <w:rPr>
          <w:rFonts w:ascii="Palatino Linotype" w:eastAsia="Times New Roman" w:hAnsi="Palatino Linotype" w:cs="Arial"/>
          <w:bCs/>
          <w:i/>
          <w:sz w:val="22"/>
          <w:szCs w:val="22"/>
          <w:lang w:val="es-ES"/>
        </w:rPr>
      </w:pPr>
      <w:r w:rsidRPr="00FB1AE0">
        <w:rPr>
          <w:rFonts w:ascii="Palatino Linotype" w:eastAsia="Times New Roman" w:hAnsi="Palatino Linotype" w:cs="Arial"/>
          <w:bCs/>
          <w:i/>
          <w:sz w:val="22"/>
          <w:szCs w:val="22"/>
          <w:lang w:val="es-ES"/>
        </w:rPr>
        <w:t xml:space="preserve">Los derechos del trabajador se encuentran consagrados en el </w:t>
      </w:r>
      <w:r w:rsidRPr="00FB1AE0">
        <w:rPr>
          <w:rFonts w:ascii="Palatino Linotype" w:eastAsia="Times New Roman" w:hAnsi="Palatino Linotype" w:cs="Arial"/>
          <w:i/>
          <w:sz w:val="22"/>
          <w:szCs w:val="22"/>
          <w:lang w:val="es-ES"/>
        </w:rPr>
        <w:t>reglamento de las Condiciones Generales de Trabajo del Personal de la Secretaría de Educación Pública.</w:t>
      </w:r>
    </w:p>
    <w:p w14:paraId="63F2F0C0" w14:textId="62968A16" w:rsidR="00FB1AE0" w:rsidRPr="00FB1AE0" w:rsidRDefault="00FB1AE0" w:rsidP="00167147">
      <w:pPr>
        <w:pStyle w:val="Prrafodelista"/>
        <w:numPr>
          <w:ilvl w:val="0"/>
          <w:numId w:val="25"/>
        </w:numPr>
        <w:ind w:right="567"/>
        <w:jc w:val="both"/>
        <w:rPr>
          <w:rFonts w:ascii="Palatino Linotype" w:eastAsia="Times New Roman" w:hAnsi="Palatino Linotype" w:cs="Arial"/>
          <w:bCs/>
          <w:i/>
          <w:sz w:val="22"/>
          <w:szCs w:val="22"/>
          <w:lang w:val="es-ES"/>
        </w:rPr>
      </w:pPr>
      <w:r w:rsidRPr="00FB1AE0">
        <w:rPr>
          <w:rFonts w:ascii="Palatino Linotype" w:eastAsia="Times New Roman" w:hAnsi="Palatino Linotype" w:cs="Arial"/>
          <w:i/>
          <w:sz w:val="22"/>
          <w:szCs w:val="22"/>
          <w:lang w:val="es-ES"/>
        </w:rPr>
        <w:t>Previa búsqueda de la información no se encontró documento que cubra los requisitos del solicitante</w:t>
      </w:r>
    </w:p>
    <w:p w14:paraId="070D765D" w14:textId="77777777" w:rsidR="00FB1AE0" w:rsidRDefault="00FB1AE0" w:rsidP="00FB1AE0">
      <w:pPr>
        <w:pStyle w:val="Prrafodelista"/>
        <w:spacing w:before="240" w:after="240" w:line="360" w:lineRule="auto"/>
        <w:ind w:left="0" w:right="49"/>
        <w:jc w:val="both"/>
        <w:rPr>
          <w:rFonts w:ascii="Palatino Linotype" w:hAnsi="Palatino Linotype"/>
          <w:bCs/>
        </w:rPr>
      </w:pPr>
    </w:p>
    <w:p w14:paraId="3050579A" w14:textId="4D34F719" w:rsidR="00FB1AE0" w:rsidRDefault="00E0500E" w:rsidP="00A86EBA">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El recurrente se inconformó porque</w:t>
      </w:r>
      <w:r w:rsidR="00FB1AE0">
        <w:rPr>
          <w:rFonts w:ascii="Palatino Linotype" w:hAnsi="Palatino Linotype"/>
          <w:bCs/>
        </w:rPr>
        <w:t xml:space="preserve"> la información entregada no corresponde con lo solicitado</w:t>
      </w:r>
      <w:r w:rsidR="00A53EE3">
        <w:rPr>
          <w:rFonts w:ascii="Palatino Linotype" w:hAnsi="Palatino Linotype"/>
          <w:bCs/>
        </w:rPr>
        <w:t xml:space="preserve"> y la inexistencia de la información.</w:t>
      </w:r>
    </w:p>
    <w:p w14:paraId="75958E9A" w14:textId="77777777" w:rsidR="00FB1AE0" w:rsidRDefault="00FB1AE0" w:rsidP="00A53EE3">
      <w:pPr>
        <w:pStyle w:val="Prrafodelista"/>
        <w:spacing w:before="240" w:after="240" w:line="360" w:lineRule="auto"/>
        <w:ind w:left="0" w:right="49"/>
        <w:jc w:val="both"/>
        <w:rPr>
          <w:rFonts w:ascii="Palatino Linotype" w:hAnsi="Palatino Linotype"/>
          <w:bCs/>
        </w:rPr>
      </w:pPr>
    </w:p>
    <w:p w14:paraId="6CD10FED" w14:textId="4EB6BA4B" w:rsidR="00A86EBA"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el presente recurso de revisión se analizará si se </w:t>
      </w:r>
      <w:r w:rsidR="00A86EBA" w:rsidRPr="001521F1">
        <w:rPr>
          <w:rFonts w:ascii="Palatino Linotype" w:hAnsi="Palatino Linotype"/>
        </w:rPr>
        <w:t xml:space="preserve">actualiza la causal de procedencia contenida en la fracción </w:t>
      </w:r>
      <w:r w:rsidR="00A53EE3">
        <w:rPr>
          <w:rFonts w:ascii="Palatino Linotype" w:hAnsi="Palatino Linotype"/>
        </w:rPr>
        <w:t>II</w:t>
      </w:r>
      <w:r w:rsidR="00A86EBA" w:rsidRPr="001521F1">
        <w:rPr>
          <w:rFonts w:ascii="Palatino Linotype" w:hAnsi="Palatino Linotype"/>
        </w:rPr>
        <w:t xml:space="preserve">I </w:t>
      </w:r>
      <w:r w:rsidR="00E0500E" w:rsidRPr="001521F1">
        <w:rPr>
          <w:rFonts w:ascii="Palatino Linotype" w:hAnsi="Palatino Linotype"/>
        </w:rPr>
        <w:t xml:space="preserve">y </w:t>
      </w:r>
      <w:r w:rsidR="00C76FE9">
        <w:rPr>
          <w:rFonts w:ascii="Palatino Linotype" w:hAnsi="Palatino Linotype"/>
        </w:rPr>
        <w:t>V</w:t>
      </w:r>
      <w:r w:rsidR="00A53EE3">
        <w:rPr>
          <w:rFonts w:ascii="Palatino Linotype" w:hAnsi="Palatino Linotype"/>
        </w:rPr>
        <w:t>I</w:t>
      </w:r>
      <w:r w:rsidR="00E0500E" w:rsidRPr="001521F1">
        <w:rPr>
          <w:rFonts w:ascii="Palatino Linotype" w:hAnsi="Palatino Linotype"/>
        </w:rPr>
        <w:t xml:space="preserve"> </w:t>
      </w:r>
      <w:r w:rsidR="00A86EBA" w:rsidRPr="001521F1">
        <w:rPr>
          <w:rFonts w:ascii="Palatino Linotype" w:hAnsi="Palatino Linotype"/>
        </w:rPr>
        <w:t>del artículo 179 de la Ley de Transparencia, Acceso a la Información Pública del Estado de México y Municipios.</w:t>
      </w:r>
    </w:p>
    <w:p w14:paraId="7F671E83" w14:textId="77777777" w:rsidR="00167147" w:rsidRPr="00F21A86" w:rsidRDefault="00167147" w:rsidP="00F21A86">
      <w:pPr>
        <w:pStyle w:val="Prrafodelista"/>
        <w:rPr>
          <w:rFonts w:ascii="Palatino Linotype" w:hAnsi="Palatino Linotype"/>
        </w:rPr>
      </w:pPr>
    </w:p>
    <w:p w14:paraId="65F8A1D9" w14:textId="77777777" w:rsidR="005552BF" w:rsidRPr="001521F1" w:rsidRDefault="005552BF" w:rsidP="005552BF">
      <w:pPr>
        <w:pStyle w:val="Ttulo1"/>
        <w:spacing w:before="0" w:line="360" w:lineRule="auto"/>
      </w:pPr>
      <w:bookmarkStart w:id="14" w:name="_Toc499201873"/>
      <w:bookmarkStart w:id="15" w:name="_Toc3372324"/>
      <w:bookmarkStart w:id="16" w:name="_Toc4061675"/>
      <w:bookmarkStart w:id="17" w:name="_Toc59195560"/>
      <w:bookmarkStart w:id="18" w:name="_Toc83830726"/>
      <w:r w:rsidRPr="001521F1">
        <w:t>CUARTO. Estudio y resolución del asunto</w:t>
      </w:r>
      <w:bookmarkEnd w:id="14"/>
      <w:bookmarkEnd w:id="15"/>
      <w:bookmarkEnd w:id="16"/>
      <w:bookmarkEnd w:id="17"/>
      <w:bookmarkEnd w:id="18"/>
    </w:p>
    <w:p w14:paraId="0E65DD3F" w14:textId="77777777" w:rsidR="005552BF" w:rsidRPr="001521F1" w:rsidRDefault="005552BF" w:rsidP="005552BF">
      <w:pPr>
        <w:rPr>
          <w:lang w:val="es-MX" w:eastAsia="en-US"/>
        </w:rPr>
      </w:pPr>
    </w:p>
    <w:p w14:paraId="61475170" w14:textId="434B80FF" w:rsidR="008A22E7" w:rsidRPr="000A3E60" w:rsidRDefault="008A22E7" w:rsidP="000A3E60">
      <w:pPr>
        <w:pStyle w:val="Ttulo2"/>
        <w:numPr>
          <w:ilvl w:val="1"/>
          <w:numId w:val="2"/>
        </w:numPr>
        <w:ind w:left="993"/>
        <w:rPr>
          <w:rFonts w:ascii="Palatino Linotype" w:hAnsi="Palatino Linotype"/>
          <w:b/>
          <w:color w:val="auto"/>
          <w:sz w:val="24"/>
        </w:rPr>
      </w:pPr>
      <w:bookmarkStart w:id="19" w:name="_Toc59195561"/>
      <w:bookmarkStart w:id="20" w:name="_Toc83830727"/>
      <w:bookmarkStart w:id="21" w:name="_Toc27141117"/>
      <w:bookmarkStart w:id="22" w:name="_Toc4061684"/>
      <w:r w:rsidRPr="000A3E60">
        <w:rPr>
          <w:rFonts w:ascii="Palatino Linotype" w:hAnsi="Palatino Linotype"/>
          <w:b/>
          <w:color w:val="auto"/>
          <w:sz w:val="24"/>
        </w:rPr>
        <w:t>De la fuente obligacional</w:t>
      </w:r>
      <w:bookmarkEnd w:id="19"/>
      <w:bookmarkEnd w:id="20"/>
    </w:p>
    <w:bookmarkEnd w:id="21"/>
    <w:bookmarkEnd w:id="22"/>
    <w:p w14:paraId="066FBE1D" w14:textId="77777777" w:rsidR="003E29A2" w:rsidRPr="001521F1" w:rsidRDefault="003E29A2" w:rsidP="003E29A2">
      <w:pPr>
        <w:rPr>
          <w:lang w:val="es-ES"/>
        </w:rPr>
      </w:pPr>
    </w:p>
    <w:p w14:paraId="08C08C53" w14:textId="77777777" w:rsidR="00F660BE" w:rsidRPr="000A4A59" w:rsidRDefault="00F660BE" w:rsidP="00F660BE">
      <w:pPr>
        <w:numPr>
          <w:ilvl w:val="0"/>
          <w:numId w:val="2"/>
        </w:numPr>
        <w:spacing w:line="360" w:lineRule="auto"/>
        <w:ind w:left="0" w:right="34" w:firstLine="0"/>
        <w:contextualSpacing/>
        <w:jc w:val="both"/>
        <w:rPr>
          <w:rFonts w:ascii="Palatino Linotype" w:eastAsia="MS Mincho" w:hAnsi="Palatino Linotype" w:cs="Arial"/>
        </w:rPr>
      </w:pPr>
      <w:r w:rsidRPr="000A4A59">
        <w:rPr>
          <w:rFonts w:ascii="Palatino Linotype" w:hAnsi="Palatino Linotype" w:cs="Arial"/>
          <w:color w:val="000000"/>
          <w:lang w:eastAsia="es-MX"/>
        </w:rPr>
        <w:t xml:space="preserve">El Derecho de Acceso a la Información Pública, es un derecho humano reconocido en el Pacto de Derechos Civiles y Políticos en su artículo 19.2; en la </w:t>
      </w:r>
      <w:r w:rsidRPr="000A4A59">
        <w:rPr>
          <w:rFonts w:ascii="Palatino Linotype" w:hAnsi="Palatino Linotype" w:cs="Arial"/>
          <w:color w:val="000000"/>
          <w:lang w:eastAsia="es-MX"/>
        </w:rPr>
        <w:lastRenderedPageBreak/>
        <w:t>Convención Americana sobre Derechos Humanos en su artículo 13.1; en el artículo sexto de la Constitución Política de los Estados Unidos Mexicanos y en el artículo quinto de la Particular del Estado de México, por lo que al respecto el</w:t>
      </w:r>
      <w:r w:rsidRPr="000A4A59">
        <w:rPr>
          <w:rFonts w:ascii="Palatino Linotype" w:hAnsi="Palatino Linotype" w:cs="Arial"/>
          <w:color w:val="000000"/>
        </w:rPr>
        <w:t xml:space="preserve"> </w:t>
      </w:r>
      <w:r w:rsidRPr="000A4A59">
        <w:rPr>
          <w:rFonts w:ascii="Palatino Linotype" w:hAnsi="Palatino Linotype" w:cs="Arial"/>
          <w:b/>
          <w:color w:val="000000"/>
        </w:rPr>
        <w:t>SUJETO OBLIGADO</w:t>
      </w:r>
      <w:r w:rsidRPr="000A4A59">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4A59">
        <w:rPr>
          <w:rFonts w:ascii="Palatino Linotype" w:hAnsi="Palatino Linotype" w:cs="Arial"/>
          <w:b/>
          <w:color w:val="000000"/>
        </w:rPr>
        <w:t xml:space="preserve">Constitución Política de los Estados Unidos Mexicanos </w:t>
      </w:r>
      <w:r w:rsidRPr="000A4A59">
        <w:rPr>
          <w:rFonts w:ascii="Palatino Linotype" w:hAnsi="Palatino Linotype" w:cs="Arial"/>
          <w:color w:val="000000"/>
        </w:rPr>
        <w:t xml:space="preserve">al señalar la obligación de “promover, </w:t>
      </w:r>
      <w:r w:rsidRPr="000A4A59">
        <w:rPr>
          <w:rFonts w:ascii="Palatino Linotype" w:hAnsi="Palatino Linotype" w:cs="Arial"/>
          <w:b/>
          <w:color w:val="000000"/>
        </w:rPr>
        <w:t>respetar</w:t>
      </w:r>
      <w:r w:rsidRPr="000A4A59">
        <w:rPr>
          <w:rFonts w:ascii="Palatino Linotype" w:hAnsi="Palatino Linotype" w:cs="Arial"/>
          <w:color w:val="000000"/>
        </w:rPr>
        <w:t xml:space="preserve">, proteger y </w:t>
      </w:r>
      <w:r w:rsidRPr="000A4A59">
        <w:rPr>
          <w:rFonts w:ascii="Palatino Linotype" w:hAnsi="Palatino Linotype" w:cs="Arial"/>
          <w:b/>
          <w:color w:val="000000"/>
        </w:rPr>
        <w:t>garantizar</w:t>
      </w:r>
      <w:r w:rsidRPr="000A4A59">
        <w:rPr>
          <w:rFonts w:ascii="Palatino Linotype" w:hAnsi="Palatino Linotype" w:cs="Arial"/>
          <w:color w:val="000000"/>
        </w:rPr>
        <w:t xml:space="preserve"> los derechos humanos”, entre los cuales se encuentra dicho derecho. </w:t>
      </w:r>
    </w:p>
    <w:p w14:paraId="5DD3FC7B" w14:textId="77777777" w:rsidR="00F660BE" w:rsidRPr="00255189" w:rsidRDefault="00F660BE" w:rsidP="00F660BE">
      <w:pPr>
        <w:tabs>
          <w:tab w:val="left" w:pos="284"/>
        </w:tabs>
        <w:spacing w:before="240" w:after="240" w:line="360" w:lineRule="auto"/>
        <w:ind w:right="49"/>
        <w:contextualSpacing/>
        <w:jc w:val="both"/>
        <w:rPr>
          <w:rFonts w:ascii="Palatino Linotype" w:eastAsia="MS Mincho" w:hAnsi="Palatino Linotype"/>
          <w:color w:val="000000"/>
        </w:rPr>
      </w:pPr>
    </w:p>
    <w:p w14:paraId="2889DA98" w14:textId="77777777" w:rsidR="00F660BE" w:rsidRPr="0025518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rPr>
        <w:t xml:space="preserve">Definiendo el Derecho de Acceso a la Información Pública como: </w:t>
      </w:r>
      <w:r w:rsidRPr="00255189">
        <w:rPr>
          <w:rFonts w:ascii="Palatino Linotype" w:hAnsi="Palatino Linotype"/>
          <w:i/>
          <w:color w:val="000000"/>
        </w:rPr>
        <w:t>La igualdad de oportunidades para recibir, buscar e impartir información</w:t>
      </w:r>
      <w:r w:rsidRPr="00255189">
        <w:rPr>
          <w:rFonts w:ascii="Palatino Linotype" w:hAnsi="Palatino Linotype"/>
          <w:i/>
          <w:color w:val="000000"/>
          <w:vertAlign w:val="superscript"/>
        </w:rPr>
        <w:footnoteReference w:id="2"/>
      </w:r>
      <w:r w:rsidRPr="0025518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5189">
        <w:rPr>
          <w:rFonts w:ascii="Palatino Linotype" w:hAnsi="Palatino Linotype"/>
          <w:i/>
          <w:color w:val="000000"/>
          <w:vertAlign w:val="superscript"/>
        </w:rPr>
        <w:footnoteReference w:id="3"/>
      </w:r>
      <w:r w:rsidRPr="00255189">
        <w:rPr>
          <w:rFonts w:ascii="Palatino Linotype" w:hAnsi="Palatino Linotype"/>
          <w:color w:val="000000"/>
        </w:rPr>
        <w:t>que se constituye como una herramienta fundamental para ejercer</w:t>
      </w:r>
      <w:r w:rsidRPr="0025518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55189">
        <w:rPr>
          <w:rFonts w:ascii="Palatino Linotype" w:hAnsi="Palatino Linotype"/>
          <w:i/>
          <w:color w:val="000000"/>
          <w:vertAlign w:val="superscript"/>
        </w:rPr>
        <w:footnoteReference w:id="4"/>
      </w:r>
      <w:r w:rsidRPr="00255189">
        <w:rPr>
          <w:rFonts w:ascii="Palatino Linotype" w:hAnsi="Palatino Linotype"/>
          <w:color w:val="000000"/>
        </w:rPr>
        <w:t>fomentando</w:t>
      </w:r>
      <w:r w:rsidRPr="00255189">
        <w:rPr>
          <w:rFonts w:ascii="Palatino Linotype" w:hAnsi="Palatino Linotype"/>
          <w:i/>
          <w:color w:val="000000"/>
        </w:rPr>
        <w:t xml:space="preserve"> la transparencia de las actividades estatales y </w:t>
      </w:r>
      <w:r w:rsidRPr="00255189">
        <w:rPr>
          <w:rFonts w:ascii="Palatino Linotype" w:hAnsi="Palatino Linotype"/>
          <w:color w:val="000000"/>
        </w:rPr>
        <w:t>promoviendo</w:t>
      </w:r>
      <w:r w:rsidRPr="00255189">
        <w:rPr>
          <w:rFonts w:ascii="Palatino Linotype" w:hAnsi="Palatino Linotype"/>
          <w:i/>
          <w:color w:val="000000"/>
        </w:rPr>
        <w:t xml:space="preserve"> la responsabilidad de los funcionarios sobre su gestión </w:t>
      </w:r>
      <w:r w:rsidRPr="00255189">
        <w:rPr>
          <w:rFonts w:ascii="Palatino Linotype" w:hAnsi="Palatino Linotype"/>
          <w:i/>
          <w:color w:val="000000"/>
        </w:rPr>
        <w:lastRenderedPageBreak/>
        <w:t>pública,</w:t>
      </w:r>
      <w:r w:rsidRPr="00255189">
        <w:rPr>
          <w:rFonts w:ascii="Palatino Linotype" w:hAnsi="Palatino Linotype"/>
          <w:i/>
          <w:color w:val="000000"/>
          <w:vertAlign w:val="superscript"/>
        </w:rPr>
        <w:footnoteReference w:id="5"/>
      </w:r>
      <w:r w:rsidRPr="00255189">
        <w:rPr>
          <w:rFonts w:ascii="Palatino Linotype" w:hAnsi="Palatino Linotype"/>
          <w:color w:val="000000"/>
        </w:rPr>
        <w:t>que permite</w:t>
      </w:r>
      <w:r w:rsidRPr="00255189">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B93BFE0" w14:textId="77777777" w:rsidR="00F660BE" w:rsidRPr="00255189" w:rsidRDefault="00F660BE" w:rsidP="00F660BE">
      <w:pPr>
        <w:tabs>
          <w:tab w:val="left" w:pos="284"/>
        </w:tabs>
        <w:contextualSpacing/>
        <w:rPr>
          <w:rFonts w:ascii="Palatino Linotype" w:hAnsi="Palatino Linotype"/>
        </w:rPr>
      </w:pPr>
    </w:p>
    <w:p w14:paraId="7E34D93A" w14:textId="77777777" w:rsidR="00F660BE" w:rsidRPr="0025518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i/>
        </w:rPr>
      </w:pPr>
      <w:r>
        <w:rPr>
          <w:rFonts w:ascii="Palatino Linotype" w:hAnsi="Palatino Linotype"/>
        </w:rPr>
        <w:t>S</w:t>
      </w:r>
      <w:r w:rsidRPr="00255189">
        <w:rPr>
          <w:rFonts w:ascii="Palatino Linotype" w:hAnsi="Palatino Linotype"/>
        </w:rPr>
        <w:t>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E72A4" w14:textId="77777777" w:rsidR="00F660BE" w:rsidRPr="00255189" w:rsidRDefault="00F660BE" w:rsidP="00F660BE">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2A00DF10" w14:textId="0C307F91" w:rsidR="00F660BE"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cs="Arial"/>
        </w:rPr>
      </w:pPr>
      <w:r w:rsidRPr="00255189">
        <w:rPr>
          <w:rFonts w:ascii="Palatino Linotype" w:hAnsi="Palatino Linotype"/>
        </w:rPr>
        <w:t xml:space="preserve">Por lo tanto, </w:t>
      </w:r>
      <w:r>
        <w:rPr>
          <w:rFonts w:ascii="Palatino Linotype" w:hAnsi="Palatino Linotype"/>
        </w:rPr>
        <w:t xml:space="preserve">la actuación del </w:t>
      </w:r>
      <w:r w:rsidR="00071F44" w:rsidRPr="00071F44">
        <w:rPr>
          <w:rFonts w:ascii="Palatino Linotype" w:hAnsi="Palatino Linotype"/>
          <w:b/>
          <w:bCs/>
          <w:szCs w:val="22"/>
        </w:rPr>
        <w:t>Servicios Educativos Integrados al Estado de México</w:t>
      </w:r>
      <w:r>
        <w:rPr>
          <w:rFonts w:ascii="Palatino Linotype" w:hAnsi="Palatino Linotype" w:cs="Arial"/>
          <w:b/>
        </w:rPr>
        <w:t>,</w:t>
      </w:r>
      <w:r w:rsidRPr="00255189">
        <w:rPr>
          <w:rFonts w:ascii="Palatino Linotype" w:hAnsi="Palatino Linotype" w:cs="Arial"/>
        </w:rPr>
        <w:t xml:space="preserve"> constituye una afectación al derecho humano de acceso a la información pública del particular, toda vez que incumple al no</w:t>
      </w:r>
      <w:r>
        <w:rPr>
          <w:rFonts w:ascii="Palatino Linotype" w:hAnsi="Palatino Linotype" w:cs="Arial"/>
        </w:rPr>
        <w:t xml:space="preserve"> entregar la información solicitada ni en respuesta ni en informe justificado, dos momentos procesales que antes del cierre de instrucción del asunto a resolver, puede ser entregada la información para reparar el derecho afectado. </w:t>
      </w:r>
    </w:p>
    <w:p w14:paraId="7E7A2859" w14:textId="77777777" w:rsidR="00F660BE" w:rsidRPr="00255189" w:rsidRDefault="00F660BE" w:rsidP="00F660BE">
      <w:pPr>
        <w:tabs>
          <w:tab w:val="left" w:pos="284"/>
        </w:tabs>
        <w:contextualSpacing/>
        <w:rPr>
          <w:rFonts w:ascii="Palatino Linotype" w:hAnsi="Palatino Linotype" w:cs="Arial"/>
        </w:rPr>
      </w:pPr>
    </w:p>
    <w:p w14:paraId="2F6ADFBC" w14:textId="77777777" w:rsidR="00F660BE" w:rsidRPr="0071317B"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55189">
        <w:rPr>
          <w:rFonts w:ascii="Palatino Linotype" w:hAnsi="Palatino Linotype" w:cs="Arial"/>
          <w:u w:val="single"/>
        </w:rPr>
        <w:t>prevenir, investigar, sancionar y reparar las violaciones a los derechos humanos</w:t>
      </w:r>
      <w:r w:rsidRPr="00255189">
        <w:rPr>
          <w:rFonts w:ascii="Palatino Linotype" w:hAnsi="Palatino Linotype" w:cs="Arial"/>
        </w:rPr>
        <w:t xml:space="preserve">. </w:t>
      </w:r>
    </w:p>
    <w:p w14:paraId="3215FD73" w14:textId="77777777" w:rsidR="00F660BE" w:rsidRPr="0071317B" w:rsidRDefault="00F660BE" w:rsidP="00F660BE">
      <w:pPr>
        <w:tabs>
          <w:tab w:val="left" w:pos="284"/>
        </w:tabs>
        <w:spacing w:before="240" w:after="240" w:line="360" w:lineRule="auto"/>
        <w:contextualSpacing/>
        <w:jc w:val="both"/>
        <w:rPr>
          <w:rFonts w:ascii="Palatino Linotype" w:hAnsi="Palatino Linotype"/>
        </w:rPr>
      </w:pPr>
    </w:p>
    <w:p w14:paraId="10A8E991" w14:textId="77777777" w:rsidR="00F660BE" w:rsidRPr="00D5606A" w:rsidRDefault="00F660BE" w:rsidP="00F660BE">
      <w:pPr>
        <w:numPr>
          <w:ilvl w:val="0"/>
          <w:numId w:val="2"/>
        </w:numPr>
        <w:tabs>
          <w:tab w:val="left" w:pos="284"/>
        </w:tabs>
        <w:spacing w:before="240" w:line="360" w:lineRule="auto"/>
        <w:ind w:left="0" w:firstLine="0"/>
        <w:contextualSpacing/>
        <w:jc w:val="both"/>
        <w:rPr>
          <w:rFonts w:ascii="Palatino Linotype" w:hAnsi="Palatino Linotype"/>
        </w:rPr>
      </w:pPr>
      <w:r w:rsidRPr="00D5606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w:t>
      </w:r>
      <w:r w:rsidRPr="00D5606A">
        <w:rPr>
          <w:rFonts w:ascii="Palatino Linotype" w:hAnsi="Palatino Linotype" w:cs="Arial"/>
        </w:rPr>
        <w:lastRenderedPageBreak/>
        <w:t xml:space="preserve">regirá </w:t>
      </w:r>
      <w:r w:rsidRPr="00D5606A">
        <w:rPr>
          <w:rFonts w:ascii="Palatino Linotype" w:hAnsi="Palatino Linotype" w:cs="Arial"/>
          <w:i/>
        </w:rPr>
        <w:t>por los principios de simplicidad, rapidez gratuidad del procedimiento, auxilio y orientación a los particulares</w:t>
      </w:r>
      <w:r w:rsidRPr="00D5606A">
        <w:rPr>
          <w:rFonts w:ascii="Palatino Linotype" w:hAnsi="Palatino Linotype" w:cs="Arial"/>
        </w:rPr>
        <w:t xml:space="preserve">, contemplando el derecho de las personas con discapacidad y hablantes de lengua indígena. </w:t>
      </w:r>
    </w:p>
    <w:p w14:paraId="3B150969" w14:textId="77777777" w:rsidR="00F660BE" w:rsidRPr="0071317B" w:rsidRDefault="00F660BE" w:rsidP="00F660BE">
      <w:pPr>
        <w:tabs>
          <w:tab w:val="left" w:pos="284"/>
        </w:tabs>
        <w:spacing w:before="240" w:after="240" w:line="360" w:lineRule="auto"/>
        <w:contextualSpacing/>
        <w:jc w:val="both"/>
        <w:rPr>
          <w:rFonts w:ascii="Palatino Linotype" w:hAnsi="Palatino Linotype"/>
        </w:rPr>
      </w:pPr>
    </w:p>
    <w:p w14:paraId="3116E1A7" w14:textId="77777777" w:rsidR="00F660BE" w:rsidRPr="0071317B"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rPr>
        <w:t xml:space="preserve">Es así que la </w:t>
      </w:r>
      <w:r w:rsidRPr="00255189">
        <w:rPr>
          <w:rFonts w:ascii="Palatino Linotype" w:hAnsi="Palatino Linotype"/>
          <w:b/>
        </w:rPr>
        <w:t xml:space="preserve">Ley de Transparencia y Acceso a la Información Pública del Estado de México y Municipios, </w:t>
      </w:r>
      <w:r w:rsidRPr="00255189">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hAnsi="Palatino Linotype"/>
          <w:b/>
        </w:rPr>
        <w:t xml:space="preserve"> </w:t>
      </w:r>
      <w:r w:rsidRPr="00255189">
        <w:rPr>
          <w:rFonts w:ascii="Palatino Linotype" w:hAnsi="Palatino Linotype"/>
        </w:rPr>
        <w:t xml:space="preserve">establece que </w:t>
      </w:r>
      <w:r w:rsidRPr="006E3DBF">
        <w:rPr>
          <w:rFonts w:ascii="Palatino Linotype" w:hAnsi="Palatino Linotype"/>
          <w:b/>
          <w:i/>
          <w:u w:val="single"/>
        </w:rPr>
        <w:t>el recurso de revisión es la garantía secundaria</w:t>
      </w:r>
      <w:r w:rsidRPr="006E3DBF">
        <w:rPr>
          <w:rFonts w:ascii="Palatino Linotype" w:hAnsi="Palatino Linotype"/>
          <w:b/>
          <w:i/>
        </w:rPr>
        <w:t xml:space="preserve"> mediante la cual se pretende reparar cualquier posible afectación al derecho de acceso a la información pública</w:t>
      </w:r>
      <w:r w:rsidRPr="006E3DBF">
        <w:rPr>
          <w:rFonts w:ascii="Palatino Linotype" w:hAnsi="Palatino Linotype"/>
          <w:b/>
        </w:rPr>
        <w:t>, s</w:t>
      </w:r>
      <w:r w:rsidRPr="00255189">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5DB9BB5" w14:textId="77777777" w:rsidR="00F660BE" w:rsidRPr="00255189" w:rsidRDefault="00F660BE" w:rsidP="00F660BE">
      <w:pPr>
        <w:tabs>
          <w:tab w:val="left" w:pos="284"/>
        </w:tabs>
        <w:rPr>
          <w:rFonts w:ascii="Palatino Linotype" w:eastAsia="MS Mincho" w:hAnsi="Palatino Linotype" w:cs="Arial"/>
        </w:rPr>
      </w:pPr>
    </w:p>
    <w:p w14:paraId="64F15900" w14:textId="77777777" w:rsidR="00F660BE" w:rsidRPr="00A82A4C" w:rsidRDefault="00F660BE" w:rsidP="00F660BE">
      <w:pPr>
        <w:numPr>
          <w:ilvl w:val="0"/>
          <w:numId w:val="2"/>
        </w:numPr>
        <w:tabs>
          <w:tab w:val="left" w:pos="284"/>
        </w:tabs>
        <w:spacing w:before="240" w:after="240" w:line="360" w:lineRule="auto"/>
        <w:ind w:left="0" w:firstLine="0"/>
        <w:contextualSpacing/>
        <w:jc w:val="both"/>
        <w:rPr>
          <w:rFonts w:ascii="Palatino Linotype" w:eastAsia="Calibri" w:hAnsi="Palatino Linotype"/>
        </w:rPr>
      </w:pPr>
      <w:r w:rsidRPr="00255189">
        <w:rPr>
          <w:rFonts w:ascii="Palatino Linotype" w:eastAsia="Calibri" w:hAnsi="Palatino Linotype"/>
        </w:rPr>
        <w:t xml:space="preserve">Establecido lo anterior, resulta evidente que las razones o motivos de inconformidad hechos valer en el recurso de revisión resultan </w:t>
      </w:r>
      <w:r w:rsidRPr="00255189">
        <w:rPr>
          <w:rFonts w:ascii="Palatino Linotype" w:eastAsia="Calibri" w:hAnsi="Palatino Linotype"/>
          <w:b/>
        </w:rPr>
        <w:t>fundadas y procedentes</w:t>
      </w:r>
      <w:r w:rsidRPr="00255189">
        <w:rPr>
          <w:rFonts w:ascii="Palatino Linotype" w:eastAsia="Calibri" w:hAnsi="Palatino Linotype"/>
        </w:rPr>
        <w:t xml:space="preserve">, debido a que el </w:t>
      </w:r>
      <w:r w:rsidRPr="00255189">
        <w:rPr>
          <w:rFonts w:ascii="Palatino Linotype" w:eastAsia="Calibri" w:hAnsi="Palatino Linotype"/>
          <w:b/>
        </w:rPr>
        <w:t>SUJETO OBLIGADO</w:t>
      </w:r>
      <w:r w:rsidRPr="00255189">
        <w:rPr>
          <w:rFonts w:ascii="Palatino Linotype" w:eastAsia="Calibri" w:hAnsi="Palatino Linotype"/>
        </w:rPr>
        <w:t xml:space="preserve"> </w:t>
      </w:r>
      <w:r>
        <w:rPr>
          <w:rFonts w:ascii="Palatino Linotype" w:eastAsia="Calibri" w:hAnsi="Palatino Linotype"/>
        </w:rPr>
        <w:t>proporcionó información que no corresponde con lo solicitado.</w:t>
      </w:r>
    </w:p>
    <w:p w14:paraId="19F04492" w14:textId="77777777" w:rsidR="00F660BE" w:rsidRPr="003520FC" w:rsidRDefault="00F660BE" w:rsidP="00F660B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520FC">
        <w:rPr>
          <w:rFonts w:ascii="Palatino Linotype" w:hAnsi="Palatino Linotype" w:cs="Arial"/>
        </w:rPr>
        <w:t xml:space="preserve">Ahora bien para entender los alcances de la información pública se considera importante citar el criterio </w:t>
      </w:r>
      <w:r w:rsidRPr="003520F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w:t>
      </w:r>
      <w:r w:rsidRPr="003520FC">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Pr="003520FC">
        <w:rPr>
          <w:rFonts w:ascii="Palatino Linotype" w:hAnsi="Palatino Linotype" w:cs="Arial"/>
        </w:rPr>
        <w:t>cuyo rubro y texto dispone:</w:t>
      </w:r>
    </w:p>
    <w:p w14:paraId="31835A46" w14:textId="77777777" w:rsidR="00F660BE" w:rsidRDefault="00F660BE" w:rsidP="00F660BE">
      <w:pPr>
        <w:pStyle w:val="Prrafodelista"/>
        <w:autoSpaceDE w:val="0"/>
        <w:autoSpaceDN w:val="0"/>
        <w:adjustRightInd w:val="0"/>
        <w:spacing w:line="360" w:lineRule="auto"/>
        <w:ind w:left="0"/>
        <w:jc w:val="both"/>
        <w:rPr>
          <w:rFonts w:ascii="Palatino Linotype" w:hAnsi="Palatino Linotype" w:cs="Arial"/>
        </w:rPr>
      </w:pPr>
    </w:p>
    <w:p w14:paraId="172B02FA" w14:textId="77777777" w:rsidR="00F660BE" w:rsidRDefault="00F660BE" w:rsidP="00167147">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681DF899" w14:textId="77777777" w:rsidR="00F660BE" w:rsidRDefault="00F660BE" w:rsidP="00167147">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D7063B" w14:textId="77777777" w:rsidR="00F660BE" w:rsidRDefault="00F660BE" w:rsidP="00167147">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341700EB" w14:textId="77777777" w:rsidR="00F660BE" w:rsidRDefault="00F660BE" w:rsidP="00167147">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718AF808" w14:textId="77777777" w:rsidR="00F660BE" w:rsidRDefault="00F660BE" w:rsidP="00167147">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7B5A41BD" w14:textId="77777777" w:rsidR="00F660BE" w:rsidRDefault="00F660BE" w:rsidP="00167147">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5098F329" w14:textId="77777777" w:rsidR="00F660BE" w:rsidRDefault="00F660BE" w:rsidP="00F660BE">
      <w:pPr>
        <w:pStyle w:val="Prrafodelista"/>
        <w:tabs>
          <w:tab w:val="left" w:pos="851"/>
        </w:tabs>
        <w:spacing w:line="360" w:lineRule="auto"/>
        <w:ind w:left="0" w:right="49"/>
        <w:jc w:val="both"/>
        <w:rPr>
          <w:rFonts w:ascii="Palatino Linotype" w:hAnsi="Palatino Linotype"/>
          <w:lang w:val="es-ES"/>
        </w:rPr>
      </w:pPr>
    </w:p>
    <w:p w14:paraId="16B53D58" w14:textId="77777777" w:rsidR="00F660BE" w:rsidRPr="003520FC" w:rsidRDefault="00F660BE" w:rsidP="00F660BE">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2"/>
          <w:lang w:val="es-ES"/>
        </w:rPr>
      </w:pPr>
      <w:r w:rsidRPr="003520F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41FF1D74" w14:textId="77777777" w:rsidR="00F660BE" w:rsidRDefault="00F660BE" w:rsidP="00F660BE">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19C5BA" w14:textId="77777777" w:rsidR="00F660BE" w:rsidRDefault="00F660BE" w:rsidP="00F660BE">
      <w:pPr>
        <w:pStyle w:val="Prrafodelista"/>
        <w:tabs>
          <w:tab w:val="left" w:pos="851"/>
        </w:tabs>
        <w:spacing w:line="360" w:lineRule="auto"/>
        <w:ind w:left="0" w:right="49"/>
        <w:jc w:val="both"/>
        <w:rPr>
          <w:rFonts w:ascii="Palatino Linotype" w:hAnsi="Palatino Linotype"/>
          <w:lang w:val="es-ES"/>
        </w:rPr>
      </w:pPr>
    </w:p>
    <w:p w14:paraId="3EC36190"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882A7DA" w14:textId="77777777" w:rsidR="00F660BE" w:rsidRPr="003520FC" w:rsidRDefault="00F660BE" w:rsidP="00F660BE">
      <w:pPr>
        <w:pStyle w:val="Prrafodelista"/>
        <w:spacing w:line="360" w:lineRule="auto"/>
        <w:ind w:left="0"/>
        <w:jc w:val="both"/>
        <w:rPr>
          <w:rFonts w:ascii="Palatino Linotype" w:eastAsia="Calibri" w:hAnsi="Palatino Linotype" w:cs="Arial"/>
        </w:rPr>
      </w:pPr>
    </w:p>
    <w:p w14:paraId="776E4E87" w14:textId="77777777" w:rsidR="00F660BE" w:rsidRPr="003520FC"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3520FC">
        <w:rPr>
          <w:rFonts w:ascii="Palatino Linotype" w:hAnsi="Palatino Linotype"/>
          <w:color w:val="000000" w:themeColor="text1"/>
        </w:rPr>
        <w:t xml:space="preserve">Resulta necesario referir que, el </w:t>
      </w:r>
      <w:r w:rsidRPr="003520F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520FC">
        <w:rPr>
          <w:rFonts w:ascii="Palatino Linotype" w:eastAsia="Calibri" w:hAnsi="Palatino Linotype" w:cs="Arial"/>
          <w:b/>
        </w:rPr>
        <w:t>los Sujetos Obligados deberán documentar todo acto que se derive del ejercicio de sus facultades, competencias o funciones,</w:t>
      </w:r>
      <w:r w:rsidRPr="003520FC">
        <w:rPr>
          <w:rFonts w:ascii="Palatino Linotype" w:eastAsia="Calibri" w:hAnsi="Palatino Linotype" w:cs="Arial"/>
        </w:rPr>
        <w:t xml:space="preserve"> considerando desde su origen la eventual publicidad y reutilización de la información que generen, posean o administren.</w:t>
      </w:r>
    </w:p>
    <w:p w14:paraId="5DC7864E" w14:textId="77777777" w:rsidR="00F660BE" w:rsidRPr="003520FC" w:rsidRDefault="00F660BE" w:rsidP="00F660BE">
      <w:pPr>
        <w:pStyle w:val="Prrafodelista"/>
        <w:rPr>
          <w:rFonts w:ascii="Palatino Linotype" w:eastAsia="Calibri" w:hAnsi="Palatino Linotype" w:cs="Arial"/>
        </w:rPr>
      </w:pPr>
    </w:p>
    <w:p w14:paraId="4A784284" w14:textId="77777777" w:rsidR="00F660BE" w:rsidRPr="003520FC"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3520F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029C962D" w14:textId="77777777" w:rsidR="00F660BE" w:rsidRDefault="00F660BE" w:rsidP="00F660BE">
      <w:pPr>
        <w:pStyle w:val="Prrafodelista"/>
        <w:spacing w:line="360" w:lineRule="auto"/>
        <w:rPr>
          <w:rFonts w:ascii="Palatino Linotype" w:hAnsi="Palatino Linotype" w:cs="Arial"/>
          <w:color w:val="000000"/>
        </w:rPr>
      </w:pPr>
    </w:p>
    <w:p w14:paraId="4C39F61E" w14:textId="77777777" w:rsidR="00F660BE" w:rsidRDefault="00F660BE" w:rsidP="00167147">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6A3B876" w14:textId="77777777" w:rsidR="00F660BE" w:rsidRDefault="00F660BE" w:rsidP="00167147">
      <w:pPr>
        <w:autoSpaceDE w:val="0"/>
        <w:autoSpaceDN w:val="0"/>
        <w:adjustRightInd w:val="0"/>
        <w:ind w:left="567" w:right="567"/>
        <w:jc w:val="both"/>
        <w:rPr>
          <w:rFonts w:ascii="Palatino Linotype" w:hAnsi="Palatino Linotype" w:cs="Bookman Old Style"/>
          <w:i/>
          <w:sz w:val="22"/>
        </w:rPr>
      </w:pPr>
    </w:p>
    <w:p w14:paraId="31E8765D" w14:textId="77777777" w:rsidR="00F660BE" w:rsidRDefault="00F660BE" w:rsidP="00167147">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Pr>
          <w:rFonts w:ascii="Palatino Linotype" w:hAnsi="Palatino Linotype" w:cs="Bookman Old Style"/>
          <w:i/>
          <w:sz w:val="22"/>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118C0D" w14:textId="77777777" w:rsidR="00F660BE" w:rsidRDefault="00F660BE" w:rsidP="00167147">
      <w:pPr>
        <w:autoSpaceDE w:val="0"/>
        <w:autoSpaceDN w:val="0"/>
        <w:adjustRightInd w:val="0"/>
        <w:ind w:left="567" w:right="567"/>
        <w:jc w:val="both"/>
        <w:rPr>
          <w:rFonts w:ascii="Palatino Linotype" w:hAnsi="Palatino Linotype" w:cs="Bookman Old Style"/>
          <w:i/>
          <w:sz w:val="22"/>
        </w:rPr>
      </w:pPr>
    </w:p>
    <w:p w14:paraId="4236A664" w14:textId="77777777" w:rsidR="00F660BE" w:rsidRDefault="00F660BE" w:rsidP="00167147">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59A11BC" w14:textId="77777777" w:rsidR="00F660BE" w:rsidRDefault="00F660BE" w:rsidP="00167147">
      <w:pPr>
        <w:autoSpaceDE w:val="0"/>
        <w:autoSpaceDN w:val="0"/>
        <w:adjustRightInd w:val="0"/>
        <w:ind w:left="567" w:right="567"/>
        <w:jc w:val="both"/>
        <w:rPr>
          <w:rFonts w:ascii="Palatino Linotype" w:hAnsi="Palatino Linotype" w:cs="Arial"/>
          <w:i/>
          <w:color w:val="000000"/>
          <w:sz w:val="28"/>
        </w:rPr>
      </w:pPr>
    </w:p>
    <w:p w14:paraId="42A7371B" w14:textId="77777777" w:rsidR="00F660BE" w:rsidRDefault="00F660BE" w:rsidP="00167147">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3F9F089" w14:textId="77777777" w:rsidR="00F660BE" w:rsidRDefault="00F660BE" w:rsidP="00167147">
      <w:pPr>
        <w:autoSpaceDE w:val="0"/>
        <w:autoSpaceDN w:val="0"/>
        <w:adjustRightInd w:val="0"/>
        <w:ind w:left="567" w:right="567"/>
        <w:jc w:val="both"/>
        <w:rPr>
          <w:rFonts w:ascii="Palatino Linotype" w:hAnsi="Palatino Linotype" w:cs="Bookman Old Style"/>
          <w:i/>
          <w:sz w:val="22"/>
        </w:rPr>
      </w:pPr>
    </w:p>
    <w:p w14:paraId="468D768F" w14:textId="77777777" w:rsidR="00F660BE" w:rsidRDefault="00F660BE" w:rsidP="00167147">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3C0A2E08" w14:textId="77777777" w:rsidR="00F660BE" w:rsidRDefault="00F660BE" w:rsidP="00F660BE">
      <w:pPr>
        <w:autoSpaceDE w:val="0"/>
        <w:autoSpaceDN w:val="0"/>
        <w:adjustRightInd w:val="0"/>
        <w:spacing w:line="360" w:lineRule="auto"/>
        <w:ind w:left="567" w:right="567"/>
        <w:jc w:val="both"/>
        <w:rPr>
          <w:rFonts w:ascii="Palatino Linotype" w:hAnsi="Palatino Linotype" w:cs="Bookman Old Style"/>
          <w:i/>
          <w:sz w:val="22"/>
        </w:rPr>
      </w:pPr>
    </w:p>
    <w:p w14:paraId="6D94B9D4"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520FC">
        <w:rPr>
          <w:rStyle w:val="Refdenotaalpie"/>
          <w:rFonts w:ascii="Palatino Linotype" w:hAnsi="Palatino Linotype"/>
          <w:lang w:val="es-ES"/>
        </w:rPr>
        <w:footnoteReference w:id="6"/>
      </w:r>
      <w:r w:rsidRPr="003520F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DA9DA72" w14:textId="77777777" w:rsidR="00F660BE" w:rsidRPr="003520FC" w:rsidRDefault="00F660BE" w:rsidP="00F660BE">
      <w:pPr>
        <w:pStyle w:val="Prrafodelista"/>
        <w:tabs>
          <w:tab w:val="left" w:pos="851"/>
        </w:tabs>
        <w:spacing w:line="360" w:lineRule="auto"/>
        <w:ind w:left="0" w:right="49"/>
        <w:jc w:val="both"/>
        <w:rPr>
          <w:rFonts w:ascii="Palatino Linotype" w:hAnsi="Palatino Linotype"/>
          <w:lang w:val="es-ES"/>
        </w:rPr>
      </w:pPr>
    </w:p>
    <w:p w14:paraId="782E3EEC"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30D926" w14:textId="77777777" w:rsidR="00F660BE" w:rsidRDefault="00F660BE" w:rsidP="00F660BE">
      <w:pPr>
        <w:pStyle w:val="Prrafodelista"/>
        <w:spacing w:line="360" w:lineRule="auto"/>
        <w:rPr>
          <w:rFonts w:ascii="Palatino Linotype" w:hAnsi="Palatino Linotype"/>
          <w:lang w:val="es-ES"/>
        </w:rPr>
      </w:pPr>
    </w:p>
    <w:p w14:paraId="6A07528E" w14:textId="77777777" w:rsidR="00F660BE" w:rsidRDefault="00F660BE" w:rsidP="00167147">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5F703ED" w14:textId="77777777" w:rsidR="00F660BE" w:rsidRDefault="00F660BE" w:rsidP="00167147">
      <w:pPr>
        <w:pStyle w:val="Prrafodelista"/>
        <w:tabs>
          <w:tab w:val="left" w:pos="851"/>
        </w:tabs>
        <w:ind w:left="567" w:right="567"/>
        <w:jc w:val="both"/>
        <w:rPr>
          <w:rFonts w:ascii="Palatino Linotype" w:hAnsi="Palatino Linotype"/>
          <w:i/>
        </w:rPr>
      </w:pPr>
    </w:p>
    <w:p w14:paraId="605E7BFA" w14:textId="77777777" w:rsidR="00F660BE" w:rsidRDefault="00F660BE" w:rsidP="00167147">
      <w:pPr>
        <w:pStyle w:val="Prrafodelista"/>
        <w:tabs>
          <w:tab w:val="left" w:pos="851"/>
        </w:tabs>
        <w:ind w:left="567" w:right="567"/>
        <w:jc w:val="both"/>
        <w:rPr>
          <w:rFonts w:ascii="Palatino Linotype" w:hAnsi="Palatino Linotype"/>
          <w:i/>
        </w:rPr>
      </w:pPr>
      <w:r>
        <w:rPr>
          <w:rFonts w:ascii="Palatino Linotype" w:hAnsi="Palatino Linotype"/>
          <w:i/>
        </w:rPr>
        <w:lastRenderedPageBreak/>
        <w:t xml:space="preserve">CUARTO TRIBUNAL COLEGIADO EN MATERIA ADMINISTRATIVA DEL PRIMER CIRCUITO. </w:t>
      </w:r>
    </w:p>
    <w:p w14:paraId="23C720B4" w14:textId="77777777" w:rsidR="00F660BE" w:rsidRDefault="00F660BE" w:rsidP="00167147">
      <w:pPr>
        <w:pStyle w:val="Prrafodelista"/>
        <w:tabs>
          <w:tab w:val="left" w:pos="851"/>
        </w:tabs>
        <w:ind w:left="567" w:right="567"/>
        <w:jc w:val="both"/>
        <w:rPr>
          <w:rFonts w:ascii="Palatino Linotype" w:hAnsi="Palatino Linotype"/>
          <w:i/>
        </w:rPr>
      </w:pPr>
    </w:p>
    <w:p w14:paraId="293E6F09" w14:textId="77777777" w:rsidR="00F660BE" w:rsidRDefault="00F660BE" w:rsidP="00167147">
      <w:pPr>
        <w:pStyle w:val="Prrafodelista"/>
        <w:tabs>
          <w:tab w:val="left" w:pos="851"/>
        </w:tabs>
        <w:ind w:left="567" w:right="567"/>
        <w:jc w:val="both"/>
        <w:rPr>
          <w:rFonts w:ascii="Palatino Linotype" w:hAnsi="Palatino Linotype"/>
          <w:i/>
          <w:lang w:val="es-ES"/>
        </w:rPr>
      </w:pPr>
      <w:r>
        <w:rPr>
          <w:rFonts w:ascii="Palatino Linotype" w:hAnsi="Palatino Linotype"/>
          <w:i/>
        </w:rPr>
        <w:t>Amparo en revisión 257/2012. Ruth Corona Muñoz. 6 de diciembre de 2012. Unanimidad de votos. Ponente: Jean Claude Tron Petit. Secretaria: Mayra Susana Martínez López.</w:t>
      </w:r>
    </w:p>
    <w:p w14:paraId="5B367759" w14:textId="77777777" w:rsidR="00F660BE" w:rsidRDefault="00F660BE" w:rsidP="00F660BE">
      <w:pPr>
        <w:pStyle w:val="Prrafodelista"/>
        <w:spacing w:line="360" w:lineRule="auto"/>
        <w:rPr>
          <w:rFonts w:ascii="Palatino Linotype" w:hAnsi="Palatino Linotype"/>
          <w:lang w:val="es-ES"/>
        </w:rPr>
      </w:pPr>
    </w:p>
    <w:p w14:paraId="538D6B52"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735B0865" w14:textId="77777777" w:rsidR="00F660BE" w:rsidRPr="003520FC" w:rsidRDefault="00F660BE" w:rsidP="00F660BE">
      <w:pPr>
        <w:tabs>
          <w:tab w:val="left" w:pos="851"/>
        </w:tabs>
        <w:spacing w:line="360" w:lineRule="auto"/>
        <w:ind w:right="49"/>
        <w:jc w:val="both"/>
        <w:rPr>
          <w:rFonts w:ascii="Palatino Linotype" w:hAnsi="Palatino Linotype"/>
          <w:sz w:val="22"/>
          <w:lang w:val="es-ES"/>
        </w:rPr>
      </w:pPr>
    </w:p>
    <w:p w14:paraId="065E0235" w14:textId="77777777" w:rsidR="00F660BE" w:rsidRPr="003520FC" w:rsidRDefault="00F660BE" w:rsidP="00F660BE">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3520F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5F8753F0" w14:textId="77777777" w:rsidR="00F660BE" w:rsidRPr="00197E0B" w:rsidRDefault="00F660BE" w:rsidP="00F660BE">
      <w:pPr>
        <w:spacing w:line="360" w:lineRule="auto"/>
        <w:jc w:val="both"/>
        <w:rPr>
          <w:rFonts w:ascii="Palatino Linotype" w:hAnsi="Palatino Linotype" w:cs="Arial"/>
        </w:rPr>
      </w:pPr>
    </w:p>
    <w:p w14:paraId="65AC103A"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14F76C72" w14:textId="77777777" w:rsidR="00F660BE" w:rsidRPr="00197E0B" w:rsidRDefault="00F660BE" w:rsidP="00F660BE">
      <w:pPr>
        <w:ind w:left="567" w:right="567"/>
        <w:jc w:val="both"/>
        <w:rPr>
          <w:rFonts w:ascii="Palatino Linotype" w:hAnsi="Palatino Linotype" w:cs="Arial"/>
          <w:i/>
          <w:sz w:val="22"/>
        </w:rPr>
      </w:pPr>
    </w:p>
    <w:p w14:paraId="7308100D"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75CBD3C" w14:textId="77777777" w:rsidR="00F660BE" w:rsidRPr="00197E0B" w:rsidRDefault="00F660BE" w:rsidP="00F660BE">
      <w:pPr>
        <w:ind w:left="567" w:right="567"/>
        <w:jc w:val="both"/>
        <w:rPr>
          <w:rFonts w:ascii="Palatino Linotype" w:hAnsi="Palatino Linotype" w:cs="Arial"/>
          <w:i/>
          <w:sz w:val="22"/>
        </w:rPr>
      </w:pPr>
    </w:p>
    <w:p w14:paraId="5BD459AC"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7C810222" w14:textId="77777777" w:rsidR="00F660BE" w:rsidRPr="00197E0B" w:rsidRDefault="00F660BE" w:rsidP="00F660BE">
      <w:pPr>
        <w:ind w:left="567" w:right="567"/>
        <w:jc w:val="both"/>
        <w:rPr>
          <w:rFonts w:ascii="Palatino Linotype" w:hAnsi="Palatino Linotype" w:cs="Arial"/>
          <w:i/>
          <w:sz w:val="22"/>
        </w:rPr>
      </w:pPr>
    </w:p>
    <w:p w14:paraId="7C3BCCB5"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D292D6C" w14:textId="77777777" w:rsidR="00F660BE" w:rsidRPr="00197E0B" w:rsidRDefault="00F660BE" w:rsidP="00F660BE">
      <w:pPr>
        <w:ind w:left="567" w:right="567"/>
        <w:jc w:val="both"/>
        <w:rPr>
          <w:rFonts w:ascii="Palatino Linotype" w:hAnsi="Palatino Linotype" w:cs="Arial"/>
          <w:b/>
          <w:i/>
          <w:sz w:val="22"/>
        </w:rPr>
      </w:pPr>
    </w:p>
    <w:p w14:paraId="4FC050D7"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w:t>
      </w:r>
      <w:r w:rsidRPr="00197E0B">
        <w:rPr>
          <w:rFonts w:ascii="Palatino Linotype" w:hAnsi="Palatino Linotype" w:cs="Arial"/>
          <w:i/>
          <w:sz w:val="22"/>
        </w:rPr>
        <w:lastRenderedPageBreak/>
        <w:t xml:space="preserve">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FEA2252" w14:textId="77777777" w:rsidR="00F660BE" w:rsidRPr="00197E0B" w:rsidRDefault="00F660BE" w:rsidP="00F660BE">
      <w:pPr>
        <w:ind w:left="567" w:right="567"/>
        <w:jc w:val="both"/>
        <w:rPr>
          <w:rFonts w:ascii="Palatino Linotype" w:hAnsi="Palatino Linotype" w:cs="Arial"/>
          <w:i/>
          <w:sz w:val="22"/>
        </w:rPr>
      </w:pPr>
    </w:p>
    <w:p w14:paraId="743371F0"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74A6EF55" w14:textId="77777777" w:rsidR="00F660BE" w:rsidRPr="00197E0B" w:rsidRDefault="00F660BE" w:rsidP="00F660BE">
      <w:pPr>
        <w:ind w:left="567" w:right="567"/>
        <w:jc w:val="both"/>
        <w:rPr>
          <w:rFonts w:ascii="Palatino Linotype" w:hAnsi="Palatino Linotype" w:cs="Arial"/>
          <w:i/>
          <w:sz w:val="22"/>
        </w:rPr>
      </w:pPr>
    </w:p>
    <w:p w14:paraId="4338867E"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6A8C57ED" w14:textId="77777777" w:rsidR="00F660BE" w:rsidRPr="00197E0B" w:rsidRDefault="00F660BE" w:rsidP="00F660BE">
      <w:pPr>
        <w:ind w:left="567" w:right="567"/>
        <w:jc w:val="both"/>
        <w:rPr>
          <w:rFonts w:ascii="Palatino Linotype" w:hAnsi="Palatino Linotype" w:cs="Arial"/>
          <w:i/>
          <w:sz w:val="22"/>
        </w:rPr>
      </w:pPr>
    </w:p>
    <w:p w14:paraId="25161C3B"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C45C3F2" w14:textId="77777777" w:rsidR="00F660BE" w:rsidRPr="00197E0B" w:rsidRDefault="00F660BE" w:rsidP="00F660BE">
      <w:pPr>
        <w:ind w:left="567" w:right="567"/>
        <w:jc w:val="both"/>
        <w:rPr>
          <w:rFonts w:ascii="Palatino Linotype" w:hAnsi="Palatino Linotype" w:cs="Arial"/>
          <w:b/>
          <w:i/>
          <w:sz w:val="22"/>
        </w:rPr>
      </w:pPr>
    </w:p>
    <w:p w14:paraId="7B7B03CF"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94E27CB" w14:textId="77777777" w:rsidR="00F660BE" w:rsidRPr="00197E0B" w:rsidRDefault="00F660BE" w:rsidP="00F660BE">
      <w:pPr>
        <w:ind w:left="567" w:right="567"/>
        <w:jc w:val="both"/>
        <w:rPr>
          <w:rFonts w:ascii="Palatino Linotype" w:hAnsi="Palatino Linotype" w:cs="Arial"/>
          <w:i/>
          <w:sz w:val="22"/>
        </w:rPr>
      </w:pPr>
    </w:p>
    <w:p w14:paraId="06595983"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2CCBA3FF" w14:textId="77777777" w:rsidR="00F660BE" w:rsidRPr="00197E0B" w:rsidRDefault="00F660BE" w:rsidP="00F660BE">
      <w:pPr>
        <w:ind w:left="567" w:right="567"/>
        <w:jc w:val="both"/>
        <w:rPr>
          <w:rFonts w:ascii="Palatino Linotype" w:hAnsi="Palatino Linotype" w:cs="Arial"/>
          <w:i/>
          <w:sz w:val="22"/>
        </w:rPr>
      </w:pPr>
    </w:p>
    <w:p w14:paraId="1B5F4A53"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31B32014" w14:textId="77777777" w:rsidR="00F660BE" w:rsidRPr="00197E0B" w:rsidRDefault="00F660BE" w:rsidP="00F660BE">
      <w:pPr>
        <w:ind w:left="567" w:right="567"/>
        <w:jc w:val="both"/>
        <w:rPr>
          <w:rFonts w:ascii="Palatino Linotype" w:hAnsi="Palatino Linotype" w:cs="Arial"/>
          <w:i/>
          <w:sz w:val="22"/>
        </w:rPr>
      </w:pPr>
    </w:p>
    <w:p w14:paraId="3FE27582"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DC2D8B0"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lastRenderedPageBreak/>
        <w:t>…</w:t>
      </w:r>
    </w:p>
    <w:p w14:paraId="66FFB752"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7B28A777" w14:textId="77777777" w:rsidR="00F660BE" w:rsidRPr="00197E0B" w:rsidRDefault="00F660BE" w:rsidP="00F660BE">
      <w:pPr>
        <w:ind w:left="567" w:right="567"/>
        <w:jc w:val="both"/>
        <w:rPr>
          <w:rFonts w:ascii="Palatino Linotype" w:hAnsi="Palatino Linotype"/>
          <w:i/>
          <w:sz w:val="22"/>
        </w:rPr>
      </w:pPr>
    </w:p>
    <w:p w14:paraId="61AD88E6"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(Énfasis añadido)</w:t>
      </w:r>
    </w:p>
    <w:p w14:paraId="5969C562" w14:textId="77777777" w:rsidR="00F660BE" w:rsidRPr="00197E0B" w:rsidRDefault="00F660BE" w:rsidP="00F660BE">
      <w:pPr>
        <w:spacing w:line="360" w:lineRule="auto"/>
        <w:ind w:left="709" w:right="757"/>
        <w:jc w:val="both"/>
        <w:rPr>
          <w:rFonts w:ascii="Palatino Linotype" w:hAnsi="Palatino Linotype"/>
        </w:rPr>
      </w:pPr>
    </w:p>
    <w:p w14:paraId="49C614AC" w14:textId="77777777" w:rsidR="00F660BE" w:rsidRPr="003520FC" w:rsidRDefault="00F660BE" w:rsidP="00F660BE">
      <w:pPr>
        <w:pStyle w:val="Prrafodelista"/>
        <w:numPr>
          <w:ilvl w:val="0"/>
          <w:numId w:val="2"/>
        </w:numPr>
        <w:spacing w:line="360" w:lineRule="auto"/>
        <w:ind w:left="0" w:firstLine="0"/>
        <w:jc w:val="both"/>
        <w:rPr>
          <w:rFonts w:ascii="Palatino Linotype" w:hAnsi="Palatino Linotype" w:cs="Arial"/>
        </w:rPr>
      </w:pPr>
      <w:r w:rsidRPr="003520FC">
        <w:rPr>
          <w:rFonts w:ascii="Palatino Linotype" w:hAnsi="Palatino Linotype" w:cs="Arial"/>
        </w:rPr>
        <w:t>Por su parte, la Constitución Política del Estado Libre y Soberano de México, en su artículo 5°, dispone en su parte conducente, lo siguiente:</w:t>
      </w:r>
    </w:p>
    <w:p w14:paraId="4F13DCAE" w14:textId="77777777" w:rsidR="00F660BE" w:rsidRPr="00197E0B" w:rsidRDefault="00F660BE" w:rsidP="00F660BE">
      <w:pPr>
        <w:spacing w:line="360" w:lineRule="auto"/>
        <w:ind w:left="709" w:right="757"/>
        <w:jc w:val="both"/>
        <w:rPr>
          <w:rFonts w:ascii="Palatino Linotype" w:hAnsi="Palatino Linotype" w:cs="Arial"/>
        </w:rPr>
      </w:pPr>
    </w:p>
    <w:p w14:paraId="4805E304" w14:textId="77777777" w:rsidR="00F660BE" w:rsidRPr="00197E0B" w:rsidRDefault="00F660BE" w:rsidP="00F660BE">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24E2E832"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2FF2948A"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394BD3" w14:textId="77777777" w:rsidR="00F660BE" w:rsidRPr="00197E0B" w:rsidRDefault="00F660BE" w:rsidP="00F660BE">
      <w:pPr>
        <w:ind w:left="567" w:right="567"/>
        <w:jc w:val="both"/>
        <w:rPr>
          <w:rFonts w:ascii="Palatino Linotype" w:hAnsi="Palatino Linotype"/>
          <w:i/>
          <w:sz w:val="22"/>
        </w:rPr>
      </w:pPr>
    </w:p>
    <w:p w14:paraId="191EA164"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47223499" w14:textId="77777777" w:rsidR="00F660BE" w:rsidRPr="00197E0B" w:rsidRDefault="00F660BE" w:rsidP="00F660BE">
      <w:pPr>
        <w:ind w:left="567" w:right="567"/>
        <w:jc w:val="both"/>
        <w:rPr>
          <w:rFonts w:ascii="Palatino Linotype" w:hAnsi="Palatino Linotype"/>
          <w:b/>
          <w:i/>
          <w:sz w:val="22"/>
        </w:rPr>
      </w:pPr>
    </w:p>
    <w:p w14:paraId="06489F10"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0AD53F" w14:textId="77777777" w:rsidR="00F660BE" w:rsidRPr="00197E0B" w:rsidRDefault="00F660BE" w:rsidP="00F660BE">
      <w:pPr>
        <w:ind w:left="567" w:right="567"/>
        <w:jc w:val="both"/>
        <w:rPr>
          <w:rFonts w:ascii="Palatino Linotype" w:hAnsi="Palatino Linotype"/>
          <w:i/>
          <w:sz w:val="22"/>
        </w:rPr>
      </w:pPr>
    </w:p>
    <w:p w14:paraId="59A3A0B6"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5594340" w14:textId="77777777" w:rsidR="00F660BE" w:rsidRPr="00197E0B" w:rsidRDefault="00F660BE" w:rsidP="00F660BE">
      <w:pPr>
        <w:ind w:left="567" w:right="567"/>
        <w:jc w:val="both"/>
        <w:rPr>
          <w:rFonts w:ascii="Palatino Linotype" w:hAnsi="Palatino Linotype"/>
          <w:i/>
          <w:sz w:val="22"/>
        </w:rPr>
      </w:pPr>
    </w:p>
    <w:p w14:paraId="7C75E5FB"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5204D893" w14:textId="77777777" w:rsidR="00F660BE" w:rsidRPr="00197E0B" w:rsidRDefault="00F660BE" w:rsidP="00F660BE">
      <w:pPr>
        <w:ind w:left="567" w:right="567"/>
        <w:jc w:val="both"/>
        <w:rPr>
          <w:rFonts w:ascii="Palatino Linotype" w:hAnsi="Palatino Linotype"/>
          <w:i/>
          <w:sz w:val="22"/>
        </w:rPr>
      </w:pPr>
    </w:p>
    <w:p w14:paraId="1EF56C20"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4841D09B" w14:textId="77777777" w:rsidR="00F660BE" w:rsidRPr="00197E0B" w:rsidRDefault="00F660BE" w:rsidP="00F660BE">
      <w:pPr>
        <w:ind w:left="567" w:right="567"/>
        <w:jc w:val="both"/>
        <w:rPr>
          <w:rFonts w:ascii="Palatino Linotype" w:hAnsi="Palatino Linotype"/>
          <w:i/>
          <w:sz w:val="22"/>
        </w:rPr>
      </w:pPr>
    </w:p>
    <w:p w14:paraId="1FECA101"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E95CE8" w14:textId="77777777" w:rsidR="00F660BE" w:rsidRPr="00197E0B" w:rsidRDefault="00F660BE" w:rsidP="00F660BE">
      <w:pPr>
        <w:ind w:left="567" w:right="567"/>
        <w:jc w:val="both"/>
        <w:rPr>
          <w:rFonts w:ascii="Palatino Linotype" w:hAnsi="Palatino Linotype"/>
          <w:b/>
          <w:i/>
          <w:sz w:val="22"/>
        </w:rPr>
      </w:pPr>
    </w:p>
    <w:p w14:paraId="3A9E1D4D"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5ED6F7D3" w14:textId="77777777" w:rsidR="00F660BE" w:rsidRPr="00197E0B" w:rsidRDefault="00F660BE" w:rsidP="00F660BE">
      <w:pPr>
        <w:ind w:left="567" w:right="567"/>
        <w:jc w:val="both"/>
        <w:rPr>
          <w:rFonts w:ascii="Palatino Linotype" w:hAnsi="Palatino Linotype"/>
          <w:i/>
          <w:sz w:val="22"/>
        </w:rPr>
      </w:pPr>
    </w:p>
    <w:p w14:paraId="77EE4638"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0B08DA1E" w14:textId="77777777" w:rsidR="00F660BE" w:rsidRPr="00197E0B" w:rsidRDefault="00F660BE" w:rsidP="00F660BE">
      <w:pPr>
        <w:ind w:left="567" w:right="567"/>
        <w:jc w:val="both"/>
        <w:rPr>
          <w:rFonts w:ascii="Palatino Linotype" w:hAnsi="Palatino Linotype"/>
          <w:sz w:val="22"/>
        </w:rPr>
      </w:pPr>
    </w:p>
    <w:p w14:paraId="6DA46978" w14:textId="77777777" w:rsidR="00F660BE" w:rsidRDefault="00F660BE" w:rsidP="00F660BE">
      <w:pPr>
        <w:ind w:left="567" w:right="567"/>
        <w:jc w:val="both"/>
        <w:rPr>
          <w:rFonts w:ascii="Palatino Linotype" w:hAnsi="Palatino Linotype"/>
          <w:sz w:val="22"/>
        </w:rPr>
      </w:pPr>
      <w:r w:rsidRPr="00197E0B">
        <w:rPr>
          <w:rFonts w:ascii="Palatino Linotype" w:hAnsi="Palatino Linotype"/>
          <w:sz w:val="22"/>
        </w:rPr>
        <w:t>(Énfasis añadido)</w:t>
      </w:r>
    </w:p>
    <w:p w14:paraId="576EFFC0" w14:textId="77777777" w:rsidR="00F660BE" w:rsidRPr="00197E0B" w:rsidRDefault="00F660BE" w:rsidP="00F660BE">
      <w:pPr>
        <w:spacing w:line="360" w:lineRule="auto"/>
        <w:ind w:left="567" w:right="567"/>
        <w:jc w:val="both"/>
        <w:rPr>
          <w:rFonts w:ascii="Palatino Linotype" w:hAnsi="Palatino Linotype"/>
          <w:sz w:val="22"/>
        </w:rPr>
      </w:pPr>
    </w:p>
    <w:p w14:paraId="58565CF6" w14:textId="02BC3811" w:rsidR="00F660BE" w:rsidRPr="00816EA3" w:rsidRDefault="00F660BE" w:rsidP="00F660BE">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Adicional, tenemos que la Ley de Transparencia y Acceso a la Información Pública del Estado de México y Municipios, prevé en su artículo 23 fracción I</w:t>
      </w:r>
      <w:r w:rsidR="00611D9D">
        <w:rPr>
          <w:rFonts w:ascii="Palatino Linotype" w:hAnsi="Palatino Linotype" w:cs="Arial"/>
        </w:rPr>
        <w:t>I</w:t>
      </w:r>
      <w:r w:rsidRPr="00816EA3">
        <w:rPr>
          <w:rFonts w:ascii="Palatino Linotype" w:hAnsi="Palatino Linotype" w:cs="Arial"/>
        </w:rPr>
        <w:t>, lo siguiente:</w:t>
      </w:r>
    </w:p>
    <w:p w14:paraId="04393F02" w14:textId="77777777" w:rsidR="00F660BE" w:rsidRPr="00197E0B" w:rsidRDefault="00F660BE" w:rsidP="00F660BE">
      <w:pPr>
        <w:spacing w:line="360" w:lineRule="auto"/>
        <w:jc w:val="both"/>
        <w:rPr>
          <w:rFonts w:ascii="Palatino Linotype" w:hAnsi="Palatino Linotype" w:cs="Arial"/>
        </w:rPr>
      </w:pPr>
    </w:p>
    <w:p w14:paraId="2332E9F3" w14:textId="77777777" w:rsidR="00F660BE" w:rsidRPr="00C82303" w:rsidRDefault="00F660BE" w:rsidP="00167147">
      <w:pPr>
        <w:ind w:left="567" w:right="822"/>
        <w:jc w:val="both"/>
        <w:rPr>
          <w:rFonts w:ascii="Palatino Linotype" w:eastAsia="MS Mincho" w:hAnsi="Palatino Linotype" w:cs="Arial"/>
          <w:i/>
        </w:rPr>
      </w:pPr>
      <w:r w:rsidRPr="00C82303">
        <w:rPr>
          <w:rFonts w:ascii="Palatino Linotype" w:eastAsia="MS Mincho" w:hAnsi="Palatino Linotype" w:cs="Arial"/>
          <w:b/>
          <w:i/>
        </w:rPr>
        <w:t xml:space="preserve">“Artículo 23. Son sujetos obligados a transparentar y permitir el acceso a su información y </w:t>
      </w:r>
      <w:r w:rsidRPr="00C82303">
        <w:rPr>
          <w:rFonts w:ascii="Palatino Linotype" w:eastAsia="MS Mincho" w:hAnsi="Palatino Linotype"/>
          <w:b/>
          <w:i/>
        </w:rPr>
        <w:t>proteger</w:t>
      </w:r>
      <w:r w:rsidRPr="00C82303">
        <w:rPr>
          <w:rFonts w:ascii="Palatino Linotype" w:eastAsia="MS Mincho" w:hAnsi="Palatino Linotype" w:cs="Arial"/>
          <w:b/>
          <w:i/>
        </w:rPr>
        <w:t xml:space="preserve"> los datos personales que obren en su poder</w:t>
      </w:r>
      <w:r w:rsidRPr="00C82303">
        <w:rPr>
          <w:rFonts w:ascii="Palatino Linotype" w:eastAsia="MS Mincho" w:hAnsi="Palatino Linotype" w:cs="Arial"/>
          <w:i/>
        </w:rPr>
        <w:t>:</w:t>
      </w:r>
    </w:p>
    <w:p w14:paraId="7345C7EC" w14:textId="77777777" w:rsidR="00F660BE" w:rsidRPr="00C82303" w:rsidRDefault="00F660BE" w:rsidP="00167147">
      <w:pPr>
        <w:ind w:left="567" w:right="822"/>
        <w:jc w:val="both"/>
        <w:rPr>
          <w:rFonts w:ascii="Palatino Linotype" w:eastAsia="MS Mincho" w:hAnsi="Palatino Linotype" w:cs="Arial"/>
          <w:i/>
        </w:rPr>
      </w:pPr>
      <w:r w:rsidRPr="00C82303">
        <w:rPr>
          <w:rFonts w:ascii="Palatino Linotype" w:eastAsia="MS Mincho" w:hAnsi="Palatino Linotype" w:cs="Arial"/>
          <w:i/>
        </w:rPr>
        <w:t>…</w:t>
      </w:r>
    </w:p>
    <w:p w14:paraId="7B2B32BF" w14:textId="77777777" w:rsidR="00A53EE3" w:rsidRPr="00A53EE3" w:rsidRDefault="00A53EE3" w:rsidP="00167147">
      <w:pPr>
        <w:ind w:left="567" w:right="822"/>
        <w:jc w:val="both"/>
        <w:rPr>
          <w:rFonts w:ascii="Palatino Linotype" w:hAnsi="Palatino Linotype"/>
          <w:i/>
          <w:sz w:val="22"/>
        </w:rPr>
      </w:pPr>
      <w:r w:rsidRPr="00A53EE3">
        <w:rPr>
          <w:rFonts w:ascii="Palatino Linotype" w:hAnsi="Palatino Linotype"/>
          <w:i/>
          <w:sz w:val="22"/>
        </w:rPr>
        <w:lastRenderedPageBreak/>
        <w:t>I. El Poder Ejecutivo del Estado de México, las dependencias, organismos auxiliares, órganos, entidades, fideicomisos y fondos públicos, así como la Procuraduría General de Justicia;</w:t>
      </w:r>
    </w:p>
    <w:p w14:paraId="245C7DF1" w14:textId="4346BFA0" w:rsidR="00F660BE" w:rsidRDefault="00F660BE" w:rsidP="00167147">
      <w:pPr>
        <w:ind w:left="567" w:right="822"/>
        <w:jc w:val="both"/>
        <w:rPr>
          <w:rFonts w:ascii="Palatino Linotype" w:eastAsia="MS Mincho" w:hAnsi="Palatino Linotype" w:cs="Arial"/>
          <w:b/>
          <w:i/>
        </w:rPr>
      </w:pPr>
      <w:r w:rsidRPr="00C82303">
        <w:rPr>
          <w:rFonts w:ascii="Palatino Linotype" w:eastAsia="MS Mincho" w:hAnsi="Palatino Linotype" w:cs="Arial"/>
          <w:b/>
          <w:i/>
        </w:rPr>
        <w:t>…</w:t>
      </w:r>
    </w:p>
    <w:p w14:paraId="0B584F3C" w14:textId="4FD4C745" w:rsidR="00F660BE" w:rsidRPr="00C82303" w:rsidRDefault="00F660BE" w:rsidP="00167147">
      <w:pPr>
        <w:ind w:left="567" w:right="822"/>
        <w:jc w:val="both"/>
        <w:rPr>
          <w:rFonts w:ascii="Palatino Linotype" w:eastAsia="MS Mincho" w:hAnsi="Palatino Linotype"/>
          <w:b/>
          <w:i/>
        </w:rPr>
      </w:pPr>
      <w:r w:rsidRPr="00C82303">
        <w:rPr>
          <w:rFonts w:ascii="Palatino Linotype" w:eastAsia="MS Mincho" w:hAnsi="Palatino Linotype"/>
          <w:b/>
          <w:i/>
        </w:rPr>
        <w:t>Los sujetos obligados deberán hacer pública toda aquella información relativa a los montos y las personas a quienes entreguen, por cualquier</w:t>
      </w:r>
      <w:r w:rsidR="00A53EE3">
        <w:rPr>
          <w:rFonts w:ascii="Palatino Linotype" w:eastAsia="MS Mincho" w:hAnsi="Palatino Linotype"/>
          <w:b/>
          <w:i/>
        </w:rPr>
        <w:t xml:space="preserve"> </w:t>
      </w:r>
      <w:r w:rsidRPr="00C82303">
        <w:rPr>
          <w:rFonts w:ascii="Palatino Linotype" w:eastAsia="MS Mincho" w:hAnsi="Palatino Linotype"/>
          <w:b/>
          <w:i/>
        </w:rPr>
        <w:t>motivo, recursos públicos</w:t>
      </w:r>
      <w:r w:rsidRPr="00C82303">
        <w:rPr>
          <w:rFonts w:ascii="Palatino Linotype" w:eastAsia="MS Mincho" w:hAnsi="Palatino Linotype"/>
          <w:i/>
        </w:rPr>
        <w:t xml:space="preserve">, </w:t>
      </w:r>
      <w:r w:rsidRPr="00C82303">
        <w:rPr>
          <w:rFonts w:ascii="Palatino Linotype" w:eastAsia="MS Mincho" w:hAnsi="Palatino Linotype"/>
          <w:b/>
          <w:i/>
        </w:rPr>
        <w:t>así como</w:t>
      </w:r>
      <w:r w:rsidRPr="00C82303">
        <w:rPr>
          <w:rFonts w:ascii="Palatino Linotype" w:eastAsia="MS Mincho" w:hAnsi="Palatino Linotype"/>
          <w:i/>
        </w:rPr>
        <w:t xml:space="preserve"> </w:t>
      </w:r>
      <w:r w:rsidRPr="00C82303">
        <w:rPr>
          <w:rFonts w:ascii="Palatino Linotype" w:eastAsia="MS Mincho" w:hAnsi="Palatino Linotype"/>
          <w:b/>
          <w:i/>
        </w:rPr>
        <w:t>los informes que dichas personas les entreguen sobre el uso y destino de dichos recursos.</w:t>
      </w:r>
    </w:p>
    <w:p w14:paraId="55E46B9D" w14:textId="77777777" w:rsidR="00F660BE" w:rsidRPr="00C82303" w:rsidRDefault="00F660BE" w:rsidP="00167147">
      <w:pPr>
        <w:ind w:left="567" w:right="822"/>
        <w:jc w:val="both"/>
        <w:rPr>
          <w:rFonts w:ascii="Palatino Linotype" w:eastAsia="MS Mincho" w:hAnsi="Palatino Linotype" w:cs="Arial"/>
          <w:i/>
        </w:rPr>
      </w:pPr>
      <w:r w:rsidRPr="00C82303">
        <w:rPr>
          <w:rFonts w:ascii="Palatino Linotype" w:eastAsia="MS Mincho" w:hAnsi="Palatino Linotype" w:cs="Arial"/>
          <w:b/>
          <w:i/>
        </w:rPr>
        <w:t>Los servidores públicos deberán transparentar sus acciones así como garantizar y respetar el derecho de acceso a la información pública.”</w:t>
      </w:r>
    </w:p>
    <w:p w14:paraId="3701566E" w14:textId="77777777" w:rsidR="00F660BE" w:rsidRPr="00C82303" w:rsidRDefault="00F660BE" w:rsidP="00167147">
      <w:pPr>
        <w:ind w:left="567" w:right="822"/>
        <w:jc w:val="both"/>
        <w:rPr>
          <w:rFonts w:ascii="Palatino Linotype" w:eastAsia="MS Mincho" w:hAnsi="Palatino Linotype" w:cs="Arial"/>
          <w:i/>
        </w:rPr>
      </w:pPr>
      <w:r w:rsidRPr="00C82303">
        <w:rPr>
          <w:rFonts w:ascii="Palatino Linotype" w:eastAsia="MS Mincho" w:hAnsi="Palatino Linotype" w:cs="Arial"/>
          <w:i/>
        </w:rPr>
        <w:t>(Énfasis añadido)</w:t>
      </w:r>
    </w:p>
    <w:p w14:paraId="495D7F1F" w14:textId="77777777" w:rsidR="00F660BE" w:rsidRPr="00197E0B" w:rsidRDefault="00F660BE" w:rsidP="00F660BE">
      <w:pPr>
        <w:spacing w:line="360" w:lineRule="auto"/>
        <w:jc w:val="both"/>
        <w:rPr>
          <w:rFonts w:ascii="Palatino Linotype" w:hAnsi="Palatino Linotype" w:cs="Arial"/>
        </w:rPr>
      </w:pPr>
    </w:p>
    <w:p w14:paraId="22E294D7" w14:textId="77777777" w:rsidR="00F660BE" w:rsidRDefault="00F660BE" w:rsidP="00F660BE">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74C801" w14:textId="77777777" w:rsidR="00F660BE" w:rsidRDefault="00F660BE" w:rsidP="00F660BE">
      <w:pPr>
        <w:pStyle w:val="Prrafodelista"/>
        <w:spacing w:line="360" w:lineRule="auto"/>
        <w:ind w:left="0"/>
        <w:jc w:val="both"/>
        <w:rPr>
          <w:rFonts w:ascii="Palatino Linotype" w:hAnsi="Palatino Linotype" w:cs="Arial"/>
        </w:rPr>
      </w:pPr>
    </w:p>
    <w:p w14:paraId="4029CEA4" w14:textId="365C4C97" w:rsidR="00F660BE" w:rsidRPr="00A82A4C" w:rsidRDefault="00F660BE" w:rsidP="00F660BE">
      <w:pPr>
        <w:pStyle w:val="Prrafodelista"/>
        <w:numPr>
          <w:ilvl w:val="0"/>
          <w:numId w:val="2"/>
        </w:numPr>
        <w:spacing w:line="360" w:lineRule="auto"/>
        <w:ind w:left="0" w:firstLine="0"/>
        <w:jc w:val="both"/>
        <w:rPr>
          <w:rFonts w:ascii="Palatino Linotype" w:hAnsi="Palatino Linotype" w:cs="Arial"/>
        </w:rPr>
      </w:pPr>
      <w:r w:rsidRPr="00A82A4C">
        <w:rPr>
          <w:rFonts w:ascii="Palatino Linotype" w:hAnsi="Palatino Linotype" w:cs="Arial"/>
        </w:rPr>
        <w:t>Por lo anterior, es de referir que,</w:t>
      </w:r>
      <w:r w:rsidR="00A53EE3">
        <w:rPr>
          <w:rFonts w:ascii="Palatino Linotype" w:hAnsi="Palatino Linotype" w:cs="Arial"/>
          <w:b/>
        </w:rPr>
        <w:t xml:space="preserve"> </w:t>
      </w:r>
      <w:r w:rsidR="00071F44" w:rsidRPr="00071F44">
        <w:rPr>
          <w:rFonts w:ascii="Palatino Linotype" w:hAnsi="Palatino Linotype"/>
          <w:b/>
          <w:bCs/>
          <w:szCs w:val="22"/>
        </w:rPr>
        <w:t>Servicios Educativos Integrados al Estado de México</w:t>
      </w:r>
      <w:r w:rsidRPr="00A82A4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435C05F3" w14:textId="77777777" w:rsidR="00F660BE" w:rsidRDefault="00F660BE" w:rsidP="00611D9D">
      <w:pPr>
        <w:pStyle w:val="Prrafodelista"/>
        <w:spacing w:line="360" w:lineRule="auto"/>
        <w:ind w:left="0"/>
        <w:jc w:val="both"/>
        <w:rPr>
          <w:rFonts w:ascii="Palatino Linotype" w:hAnsi="Palatino Linotype"/>
          <w:color w:val="000000"/>
          <w:sz w:val="22"/>
          <w:szCs w:val="22"/>
        </w:rPr>
      </w:pPr>
    </w:p>
    <w:p w14:paraId="4A043F35" w14:textId="7F64FC93" w:rsidR="00611D9D" w:rsidRPr="000A3E60" w:rsidRDefault="00611D9D" w:rsidP="000A3E60">
      <w:pPr>
        <w:pStyle w:val="Ttulo2"/>
        <w:rPr>
          <w:rFonts w:ascii="Palatino Linotype" w:hAnsi="Palatino Linotype"/>
          <w:b/>
          <w:color w:val="auto"/>
          <w:sz w:val="24"/>
        </w:rPr>
      </w:pPr>
      <w:bookmarkStart w:id="23" w:name="_Toc82537185"/>
      <w:bookmarkStart w:id="24" w:name="_Toc83830728"/>
      <w:r w:rsidRPr="000A3E60">
        <w:rPr>
          <w:rFonts w:ascii="Palatino Linotype" w:hAnsi="Palatino Linotype"/>
          <w:b/>
          <w:color w:val="auto"/>
          <w:sz w:val="24"/>
        </w:rPr>
        <w:t xml:space="preserve">II. </w:t>
      </w:r>
      <w:r w:rsidR="00A53EE3" w:rsidRPr="000A3E60">
        <w:rPr>
          <w:rFonts w:ascii="Palatino Linotype" w:hAnsi="Palatino Linotype"/>
          <w:b/>
          <w:color w:val="auto"/>
          <w:sz w:val="24"/>
        </w:rPr>
        <w:t>Recurso de revisión 04003/INFOEM/IP/RR/2021</w:t>
      </w:r>
      <w:r w:rsidRPr="000A3E60">
        <w:rPr>
          <w:rFonts w:ascii="Palatino Linotype" w:hAnsi="Palatino Linotype"/>
          <w:b/>
          <w:color w:val="auto"/>
          <w:sz w:val="24"/>
        </w:rPr>
        <w:t>.</w:t>
      </w:r>
      <w:bookmarkEnd w:id="23"/>
      <w:bookmarkEnd w:id="24"/>
    </w:p>
    <w:p w14:paraId="57701588" w14:textId="77777777" w:rsidR="00611D9D" w:rsidRDefault="00611D9D" w:rsidP="00611D9D">
      <w:pPr>
        <w:rPr>
          <w:lang w:val="es-MX" w:eastAsia="en-US"/>
        </w:rPr>
      </w:pPr>
    </w:p>
    <w:p w14:paraId="38D2D83A" w14:textId="6583BB70" w:rsidR="00A53EE3" w:rsidRDefault="00A53EE3" w:rsidP="00611D9D">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t xml:space="preserve">El recurrente solicitó la siguiente información </w:t>
      </w:r>
    </w:p>
    <w:p w14:paraId="09BAAB3B" w14:textId="77777777" w:rsidR="00A53EE3" w:rsidRDefault="00A53EE3" w:rsidP="00A53EE3">
      <w:pPr>
        <w:pStyle w:val="Prrafodelista"/>
        <w:spacing w:line="360" w:lineRule="auto"/>
        <w:ind w:left="0"/>
        <w:jc w:val="both"/>
        <w:rPr>
          <w:rFonts w:ascii="Palatino Linotype" w:eastAsia="MS Mincho" w:hAnsi="Palatino Linotype"/>
        </w:rPr>
      </w:pPr>
    </w:p>
    <w:p w14:paraId="7A0800C8" w14:textId="13B9780C" w:rsidR="00A53EE3" w:rsidRPr="00FB1AE0" w:rsidRDefault="00A53EE3" w:rsidP="00A53EE3">
      <w:pPr>
        <w:pStyle w:val="Prrafodelista"/>
        <w:numPr>
          <w:ilvl w:val="0"/>
          <w:numId w:val="32"/>
        </w:numPr>
        <w:spacing w:line="360" w:lineRule="auto"/>
        <w:ind w:right="567"/>
        <w:jc w:val="both"/>
        <w:rPr>
          <w:rFonts w:ascii="Palatino Linotype" w:eastAsia="Times New Roman" w:hAnsi="Palatino Linotype" w:cs="Times New Roman"/>
          <w:i/>
          <w:sz w:val="22"/>
          <w:szCs w:val="22"/>
          <w:lang w:val="es-MX" w:eastAsia="es-MX"/>
        </w:rPr>
      </w:pPr>
      <w:r w:rsidRPr="00FB1AE0">
        <w:rPr>
          <w:rFonts w:ascii="Palatino Linotype" w:eastAsia="Times New Roman" w:hAnsi="Palatino Linotype" w:cs="Times New Roman"/>
          <w:i/>
          <w:sz w:val="22"/>
          <w:szCs w:val="22"/>
          <w:lang w:val="es-MX" w:eastAsia="es-MX"/>
        </w:rPr>
        <w:lastRenderedPageBreak/>
        <w:t>Documento en donde consten las causas de baja de la Servidora pública señalada en las solicitudes 00190/SEIE</w:t>
      </w:r>
      <w:r>
        <w:rPr>
          <w:rFonts w:ascii="Palatino Linotype" w:eastAsia="Times New Roman" w:hAnsi="Palatino Linotype" w:cs="Times New Roman"/>
          <w:i/>
          <w:sz w:val="22"/>
          <w:szCs w:val="22"/>
          <w:lang w:val="es-MX" w:eastAsia="es-MX"/>
        </w:rPr>
        <w:t>M/IP/2021 Y 00191/SEIEM/IP/2021.</w:t>
      </w:r>
    </w:p>
    <w:p w14:paraId="5947AD5B" w14:textId="77777777" w:rsidR="00A53EE3" w:rsidRDefault="00A53EE3" w:rsidP="00A53EE3">
      <w:pPr>
        <w:pStyle w:val="Prrafodelista"/>
        <w:spacing w:line="360" w:lineRule="auto"/>
        <w:ind w:left="0"/>
        <w:jc w:val="both"/>
        <w:rPr>
          <w:rFonts w:ascii="Palatino Linotype" w:eastAsia="MS Mincho" w:hAnsi="Palatino Linotype"/>
        </w:rPr>
      </w:pPr>
    </w:p>
    <w:p w14:paraId="0BBE08E8" w14:textId="5C742445" w:rsidR="00A53EE3" w:rsidRDefault="00E334CD" w:rsidP="00611D9D">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t>El Sujeto Obligado manifestó que, la trabajadora de la cual desea la información causó baja por motivo 35 en la quincena 8 de 1994 (termino de nombramiento)</w:t>
      </w:r>
      <w:r w:rsidR="001D0079">
        <w:rPr>
          <w:rFonts w:ascii="Palatino Linotype" w:eastAsia="MS Mincho" w:hAnsi="Palatino Linotype"/>
        </w:rPr>
        <w:t>; sin embargo, no adjuntó ningún documento soporte.</w:t>
      </w:r>
    </w:p>
    <w:p w14:paraId="2B020308" w14:textId="77777777" w:rsidR="00E334CD" w:rsidRDefault="00E334CD" w:rsidP="00E334CD">
      <w:pPr>
        <w:spacing w:line="360" w:lineRule="auto"/>
        <w:jc w:val="both"/>
        <w:rPr>
          <w:rFonts w:ascii="Palatino Linotype" w:eastAsia="MS Mincho" w:hAnsi="Palatino Linotype"/>
        </w:rPr>
      </w:pPr>
    </w:p>
    <w:p w14:paraId="0AB395FA" w14:textId="05E83B4D" w:rsidR="001D0079" w:rsidRPr="009B59F8" w:rsidRDefault="009B59F8" w:rsidP="009B59F8">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De acuerdo a los artículos 4 y 12 de la Ley de Transparencia y Acceso a la Información Pública del Estado de México y Municipios, los Sujetos Obligados deben poner a disposición de quien lo solicite toda la información que obre en su posesión y en el estado en que se encuentre. N</w:t>
      </w:r>
      <w:r w:rsidR="001D0079" w:rsidRPr="009B59F8">
        <w:rPr>
          <w:rFonts w:ascii="Palatino Linotype" w:hAnsi="Palatino Linotype"/>
          <w:b/>
          <w:lang w:val="es-ES"/>
        </w:rPr>
        <w:t>o tienen la obligación de procesarla, resumirla o efectuar cálculos a fin de dar atención a las solicitudes que formulen los particulares.</w:t>
      </w:r>
    </w:p>
    <w:p w14:paraId="2AF4C197" w14:textId="77777777" w:rsidR="001D0079" w:rsidRDefault="001D0079" w:rsidP="001D0079">
      <w:pPr>
        <w:pStyle w:val="Prrafodelista"/>
        <w:spacing w:line="360" w:lineRule="auto"/>
        <w:ind w:left="0"/>
        <w:jc w:val="both"/>
        <w:rPr>
          <w:rFonts w:ascii="Palatino Linotype" w:eastAsia="MS Mincho" w:hAnsi="Palatino Linotype"/>
        </w:rPr>
      </w:pPr>
    </w:p>
    <w:p w14:paraId="14E8CE6C" w14:textId="77777777" w:rsidR="001D0079" w:rsidRPr="00A40364" w:rsidRDefault="001D0079" w:rsidP="001D0079">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A40364">
        <w:rPr>
          <w:rFonts w:ascii="Palatino Linotype" w:hAnsi="Palatino Linotype"/>
          <w:color w:val="000000"/>
        </w:rPr>
        <w:t xml:space="preserve">Robustece lo anterior </w:t>
      </w:r>
      <w:r w:rsidRPr="00A40364">
        <w:rPr>
          <w:rFonts w:ascii="Palatino Linotype" w:hAnsi="Palatino Linotype" w:cs="Arial"/>
        </w:rPr>
        <w:t>el criterio 13/17 de la Segunda Época emitido por el Instituto Nacional de Transparencia, Acceso a la Información y Protección de Datos personales:</w:t>
      </w:r>
    </w:p>
    <w:p w14:paraId="4243CB71" w14:textId="77777777" w:rsidR="001D0079" w:rsidRPr="00A40364" w:rsidRDefault="001D0079" w:rsidP="001D0079">
      <w:pPr>
        <w:pStyle w:val="Prrafodelista"/>
        <w:autoSpaceDE w:val="0"/>
        <w:autoSpaceDN w:val="0"/>
        <w:adjustRightInd w:val="0"/>
        <w:spacing w:line="360" w:lineRule="auto"/>
        <w:ind w:left="0" w:right="567"/>
        <w:jc w:val="both"/>
        <w:rPr>
          <w:rFonts w:ascii="Palatino Linotype" w:eastAsia="Calibri" w:hAnsi="Palatino Linotype" w:cs="Arial"/>
          <w:i/>
        </w:rPr>
      </w:pPr>
    </w:p>
    <w:p w14:paraId="3DE08F75" w14:textId="77777777" w:rsidR="001D0079" w:rsidRPr="001E3212" w:rsidRDefault="001D0079" w:rsidP="00167147">
      <w:pPr>
        <w:pStyle w:val="Prrafodelista"/>
        <w:tabs>
          <w:tab w:val="left" w:pos="2430"/>
        </w:tabs>
        <w:ind w:right="567"/>
        <w:jc w:val="both"/>
        <w:rPr>
          <w:rFonts w:ascii="Palatino Linotype" w:hAnsi="Palatino Linotype" w:cs="Arial"/>
          <w:i/>
        </w:rPr>
      </w:pPr>
      <w:r w:rsidRPr="001E3212">
        <w:rPr>
          <w:rFonts w:ascii="Palatino Linotype" w:hAnsi="Palatino Linotype" w:cs="Arial"/>
          <w:b/>
          <w:bCs/>
          <w:i/>
        </w:rPr>
        <w:t>No existe obligación de elaborar documentos ad hoc para atender las solicitudes de acceso a la información</w:t>
      </w:r>
      <w:r w:rsidRPr="001E3212">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w:t>
      </w:r>
      <w:r w:rsidRPr="001E3212">
        <w:rPr>
          <w:rFonts w:ascii="Palatino Linotype" w:hAnsi="Palatino Linotype" w:cs="Arial"/>
          <w:i/>
        </w:rPr>
        <w:lastRenderedPageBreak/>
        <w:t>proporcionando la información con la que cuentan en el formato en que la misma obre en sus archivos; sin necesidad de elaborar documentos ad hoc para atender las solicitudes de información.</w:t>
      </w:r>
    </w:p>
    <w:p w14:paraId="6AEC5A70" w14:textId="77777777" w:rsidR="001D0079" w:rsidRPr="001E3212" w:rsidRDefault="001D0079" w:rsidP="00167147">
      <w:pPr>
        <w:ind w:left="720" w:right="567"/>
        <w:jc w:val="both"/>
        <w:rPr>
          <w:rFonts w:ascii="Palatino Linotype" w:hAnsi="Palatino Linotype" w:cs="Arial"/>
          <w:i/>
          <w:sz w:val="22"/>
        </w:rPr>
      </w:pPr>
      <w:r w:rsidRPr="001E3212">
        <w:rPr>
          <w:rFonts w:ascii="Palatino Linotype" w:hAnsi="Palatino Linotype" w:cs="Arial"/>
          <w:i/>
          <w:sz w:val="22"/>
        </w:rPr>
        <w:t>Resoluciones:</w:t>
      </w:r>
    </w:p>
    <w:p w14:paraId="085659DA" w14:textId="77777777" w:rsidR="001D0079" w:rsidRPr="001E3212" w:rsidRDefault="001D0079" w:rsidP="00167147">
      <w:pPr>
        <w:ind w:left="720" w:right="567"/>
        <w:jc w:val="both"/>
        <w:rPr>
          <w:rFonts w:ascii="Palatino Linotype" w:hAnsi="Palatino Linotype" w:cs="Arial"/>
          <w:i/>
          <w:sz w:val="22"/>
        </w:rPr>
      </w:pPr>
      <w:r w:rsidRPr="001E3212">
        <w:rPr>
          <w:rFonts w:ascii="Palatino Linotype" w:hAnsi="Palatino Linotype" w:cs="Arial"/>
          <w:i/>
          <w:sz w:val="22"/>
        </w:rPr>
        <w:t>•</w:t>
      </w:r>
      <w:r w:rsidRPr="001E3212">
        <w:rPr>
          <w:rFonts w:ascii="Palatino Linotype" w:hAnsi="Palatino Linotype" w:cs="Arial"/>
          <w:i/>
          <w:sz w:val="22"/>
        </w:rPr>
        <w:tab/>
        <w:t>RRA 0050/16. Instituto Nacional para la Evaluación de la Educación. 13 julio de 2016. Por unanimidad. Comisionado Ponente: Francisco Javier Acuña Llamas.</w:t>
      </w:r>
    </w:p>
    <w:p w14:paraId="73C1A7AE" w14:textId="77777777" w:rsidR="001D0079" w:rsidRPr="001E3212" w:rsidRDefault="001D0079" w:rsidP="00167147">
      <w:pPr>
        <w:ind w:left="720" w:right="567"/>
        <w:jc w:val="both"/>
        <w:rPr>
          <w:rFonts w:ascii="Palatino Linotype" w:hAnsi="Palatino Linotype" w:cs="Arial"/>
          <w:i/>
          <w:sz w:val="22"/>
        </w:rPr>
      </w:pPr>
      <w:r w:rsidRPr="001E3212">
        <w:rPr>
          <w:rFonts w:ascii="Palatino Linotype" w:hAnsi="Palatino Linotype" w:cs="Arial"/>
          <w:i/>
          <w:sz w:val="22"/>
        </w:rPr>
        <w:t>•</w:t>
      </w:r>
      <w:r w:rsidRPr="001E3212">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674AB3D9" w14:textId="77777777" w:rsidR="001D0079" w:rsidRPr="001E3212" w:rsidRDefault="001D0079" w:rsidP="00167147">
      <w:pPr>
        <w:ind w:left="1416" w:right="567" w:hanging="696"/>
        <w:jc w:val="both"/>
        <w:rPr>
          <w:rFonts w:ascii="Palatino Linotype" w:hAnsi="Palatino Linotype" w:cs="Arial"/>
          <w:i/>
          <w:sz w:val="22"/>
        </w:rPr>
      </w:pPr>
      <w:r w:rsidRPr="001E3212">
        <w:rPr>
          <w:rFonts w:ascii="Palatino Linotype" w:hAnsi="Palatino Linotype" w:cs="Arial"/>
          <w:i/>
          <w:sz w:val="22"/>
        </w:rPr>
        <w:t>•</w:t>
      </w:r>
      <w:r w:rsidRPr="001E3212">
        <w:rPr>
          <w:rFonts w:ascii="Palatino Linotype" w:hAnsi="Palatino Linotype" w:cs="Arial"/>
          <w:i/>
          <w:sz w:val="22"/>
        </w:rPr>
        <w:tab/>
        <w:t>RRA 1889/16. Secretaría de Hacienda y Crédito Público. 05 de octubre de 2016. Por unanimidad. Comisionada Ponente. Ximena Puente de la Mora.</w:t>
      </w:r>
    </w:p>
    <w:p w14:paraId="37E26C91" w14:textId="77777777" w:rsidR="001D0079" w:rsidRPr="00A40364" w:rsidRDefault="001D0079" w:rsidP="001D0079">
      <w:pPr>
        <w:pStyle w:val="Prrafodelista"/>
        <w:tabs>
          <w:tab w:val="left" w:pos="851"/>
        </w:tabs>
        <w:spacing w:line="360" w:lineRule="auto"/>
        <w:ind w:left="0" w:right="49"/>
        <w:jc w:val="both"/>
        <w:rPr>
          <w:rFonts w:ascii="Palatino Linotype" w:hAnsi="Palatino Linotype"/>
          <w:lang w:val="es-ES"/>
        </w:rPr>
      </w:pPr>
    </w:p>
    <w:p w14:paraId="3937BD9C" w14:textId="4D69A1A3" w:rsidR="009B59F8" w:rsidRPr="009B59F8" w:rsidRDefault="009B59F8" w:rsidP="001D0079">
      <w:pPr>
        <w:pStyle w:val="Prrafodelista"/>
        <w:numPr>
          <w:ilvl w:val="0"/>
          <w:numId w:val="2"/>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En sentido contrario, el criterio antes citado no impide que los Sujetos Obligados en cumplimiento al mandato constitucional de acceso a la información, siempre y cuando se contenga en su totalidad toda la información requerida. En el presente asunto en particular, el Sujeto Obligado se limitó a referir la causa por la que se dio de baja a un servidor público, más no se entregó el soporte documental.</w:t>
      </w:r>
    </w:p>
    <w:p w14:paraId="2A71CBD6" w14:textId="77777777" w:rsidR="009B59F8" w:rsidRPr="009B59F8" w:rsidRDefault="009B59F8" w:rsidP="009B59F8">
      <w:pPr>
        <w:pStyle w:val="Prrafodelista"/>
        <w:tabs>
          <w:tab w:val="left" w:pos="851"/>
        </w:tabs>
        <w:spacing w:line="360" w:lineRule="auto"/>
        <w:ind w:left="0" w:right="49"/>
        <w:jc w:val="both"/>
        <w:rPr>
          <w:rFonts w:ascii="Palatino Linotype" w:hAnsi="Palatino Linotype"/>
          <w:lang w:val="es-ES"/>
        </w:rPr>
      </w:pPr>
    </w:p>
    <w:p w14:paraId="046BBD43" w14:textId="3B901C0D" w:rsidR="001D0079" w:rsidRPr="00A40364" w:rsidRDefault="009B59F8" w:rsidP="001D0079">
      <w:pPr>
        <w:pStyle w:val="Prrafodelista"/>
        <w:numPr>
          <w:ilvl w:val="0"/>
          <w:numId w:val="2"/>
        </w:numPr>
        <w:tabs>
          <w:tab w:val="left" w:pos="851"/>
        </w:tabs>
        <w:spacing w:line="360" w:lineRule="auto"/>
        <w:ind w:left="0" w:right="49" w:firstLine="0"/>
        <w:jc w:val="both"/>
        <w:rPr>
          <w:rFonts w:ascii="Palatino Linotype" w:hAnsi="Palatino Linotype"/>
          <w:lang w:val="es-ES"/>
        </w:rPr>
      </w:pPr>
      <w:r>
        <w:rPr>
          <w:rFonts w:ascii="Palatino Linotype" w:eastAsia="MS Mincho" w:hAnsi="Palatino Linotype" w:cs="Arial"/>
          <w:color w:val="000000" w:themeColor="text1"/>
        </w:rPr>
        <w:t xml:space="preserve">Ahora bien, el Recurrente en su solicitud no precisó un documento específico al que desee acceder. </w:t>
      </w:r>
      <w:r w:rsidR="001D0079" w:rsidRPr="00A40364">
        <w:rPr>
          <w:rFonts w:ascii="Palatino Linotype" w:eastAsia="MS Mincho" w:hAnsi="Palatino Linotype" w:cs="Arial"/>
          <w:color w:val="000000" w:themeColor="text1"/>
        </w:rPr>
        <w:t xml:space="preserve">En repetidas ocasiones este Órgano Garante ha dejado en claro que </w:t>
      </w:r>
      <w:r w:rsidR="001D0079" w:rsidRPr="00A40364">
        <w:rPr>
          <w:rFonts w:ascii="Palatino Linotype" w:hAnsi="Palatino Linotype" w:cs="Arial"/>
          <w:bCs/>
          <w:iCs/>
          <w:color w:val="000000" w:themeColor="text1"/>
        </w:rPr>
        <w:t xml:space="preserve">cuando en una solicitud de información no se identifique un documento en específico, </w:t>
      </w:r>
      <w:r w:rsidR="001D0079" w:rsidRPr="00A40364">
        <w:rPr>
          <w:rFonts w:ascii="Palatino Linotype" w:hAnsi="Palatino Linotype" w:cs="Arial"/>
          <w:b/>
          <w:bCs/>
          <w:iCs/>
          <w:color w:val="000000" w:themeColor="text1"/>
          <w:u w:val="single"/>
        </w:rPr>
        <w:t>si ésta tiene una expresión documental</w:t>
      </w:r>
      <w:r w:rsidR="001D0079" w:rsidRPr="00A40364">
        <w:rPr>
          <w:rFonts w:ascii="Palatino Linotype" w:hAnsi="Palatino Linotype" w:cs="Arial"/>
          <w:bCs/>
          <w:iCs/>
          <w:color w:val="000000" w:themeColor="text1"/>
        </w:rPr>
        <w:t>, el sujeto obligado deberá entregar al particular el documento mediante el cual se pueda colmar aquella.</w:t>
      </w:r>
    </w:p>
    <w:p w14:paraId="34486ADD" w14:textId="77777777" w:rsidR="001D0079" w:rsidRPr="00A40364" w:rsidRDefault="001D0079" w:rsidP="001D0079">
      <w:pPr>
        <w:pStyle w:val="Prrafodelista"/>
        <w:rPr>
          <w:rFonts w:ascii="Palatino Linotype" w:hAnsi="Palatino Linotype"/>
          <w:lang w:val="es-ES"/>
        </w:rPr>
      </w:pPr>
    </w:p>
    <w:p w14:paraId="59386A9D" w14:textId="77777777" w:rsidR="001D0079" w:rsidRPr="00A40364" w:rsidRDefault="001D0079" w:rsidP="001D0079">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A40364">
        <w:rPr>
          <w:rFonts w:ascii="Palatino Linotype" w:eastAsia="MS Mincho" w:hAnsi="Palatino Linotype" w:cs="Arial"/>
        </w:rPr>
        <w:t xml:space="preserve">En ese sentido el </w:t>
      </w:r>
      <w:r w:rsidRPr="00A40364">
        <w:rPr>
          <w:rFonts w:ascii="Palatino Linotype" w:eastAsia="MS Mincho" w:hAnsi="Palatino Linotype"/>
        </w:rPr>
        <w:t>Criterio</w:t>
      </w:r>
      <w:r w:rsidRPr="00A40364">
        <w:rPr>
          <w:rFonts w:ascii="Palatino Linotype" w:eastAsia="MS Mincho" w:hAnsi="Palatino Linotype" w:cs="Arial"/>
        </w:rPr>
        <w:t xml:space="preserve"> </w:t>
      </w:r>
      <w:r w:rsidRPr="00A40364">
        <w:rPr>
          <w:rFonts w:ascii="Palatino Linotype" w:eastAsia="MS Mincho" w:hAnsi="Palatino Linotype"/>
        </w:rPr>
        <w:t>028</w:t>
      </w:r>
      <w:r w:rsidRPr="00A40364">
        <w:rPr>
          <w:rFonts w:ascii="Palatino Linotype" w:eastAsia="MS Mincho" w:hAnsi="Palatino Linotype" w:cs="Arial"/>
        </w:rPr>
        <w:t>-</w:t>
      </w:r>
      <w:r w:rsidRPr="00A40364">
        <w:rPr>
          <w:rFonts w:ascii="Palatino Linotype" w:eastAsia="MS Mincho" w:hAnsi="Palatino Linotype"/>
        </w:rPr>
        <w:t>10</w:t>
      </w:r>
      <w:r w:rsidRPr="00A40364">
        <w:rPr>
          <w:rFonts w:ascii="Palatino Linotype" w:eastAsia="MS Mincho" w:hAnsi="Palatino Linotype" w:cs="Arial"/>
        </w:rPr>
        <w:t xml:space="preserve"> emitido por el Pleno del entonces llamado Instituto Federal de Acceso a la Información y Protección de Datos, ahora Instituto Nacional de Transparencia, Acceso a la Información y Protección de Datos </w:t>
      </w:r>
      <w:r w:rsidRPr="00A40364">
        <w:rPr>
          <w:rFonts w:ascii="Palatino Linotype" w:eastAsia="MS Mincho" w:hAnsi="Palatino Linotype" w:cs="Arial"/>
        </w:rPr>
        <w:lastRenderedPageBreak/>
        <w:t>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entregar del mismo al solicitante mismo que a continuación se cita:</w:t>
      </w:r>
    </w:p>
    <w:p w14:paraId="645EEA11" w14:textId="77777777" w:rsidR="001D0079" w:rsidRPr="001E3212" w:rsidRDefault="001D0079" w:rsidP="001D0079">
      <w:pPr>
        <w:pStyle w:val="m5907675151158779931gmail-msolistparagraph"/>
        <w:shd w:val="clear" w:color="auto" w:fill="FFFFFF"/>
        <w:spacing w:before="240" w:beforeAutospacing="0" w:after="360" w:afterAutospacing="0" w:line="276" w:lineRule="auto"/>
        <w:ind w:left="567" w:right="616"/>
        <w:jc w:val="both"/>
        <w:rPr>
          <w:rFonts w:ascii="Palatino Linotype" w:hAnsi="Palatino Linotype" w:cs="Arial"/>
          <w:color w:val="222222"/>
          <w:sz w:val="22"/>
        </w:rPr>
      </w:pPr>
      <w:r w:rsidRPr="001E3212">
        <w:rPr>
          <w:rFonts w:ascii="Palatino Linotype" w:hAnsi="Palatino Linotype" w:cs="Arial"/>
          <w:b/>
          <w:bCs/>
          <w:i/>
          <w:iCs/>
          <w:color w:val="222222"/>
          <w:sz w:val="22"/>
          <w:lang w:val="es-ES_tradnl"/>
        </w:rPr>
        <w:t>“Cuando en una solicitud de información no se identifique un documento en específico, si ésta tiene una expresión documental, el sujeto obligado deberá entregar al particular el documento en específico.</w:t>
      </w:r>
      <w:r w:rsidRPr="001E3212">
        <w:rPr>
          <w:rFonts w:ascii="Palatino Linotype" w:hAnsi="Palatino Linotype" w:cs="Arial"/>
          <w:i/>
          <w:iCs/>
          <w:color w:val="222222"/>
          <w:sz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84670A2" w14:textId="77777777" w:rsidR="001D0079" w:rsidRPr="00A40364" w:rsidRDefault="001D0079" w:rsidP="001D0079">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A40364">
        <w:rPr>
          <w:rFonts w:ascii="Palatino Linotype" w:eastAsia="MS Mincho" w:hAnsi="Palatino Linotype" w:cs="Arial"/>
          <w:lang w:val="es-ES"/>
        </w:rPr>
        <w:t xml:space="preserve">Robustece lo anterior </w:t>
      </w:r>
      <w:r w:rsidRPr="00A40364">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315BC441" w14:textId="77777777" w:rsidR="001D0079" w:rsidRPr="001E3212" w:rsidRDefault="001D0079" w:rsidP="001D0079">
      <w:pPr>
        <w:spacing w:before="240" w:after="240" w:line="276" w:lineRule="auto"/>
        <w:ind w:left="567" w:right="616"/>
        <w:jc w:val="both"/>
        <w:rPr>
          <w:rFonts w:ascii="Palatino Linotype" w:eastAsia="MS Mincho" w:hAnsi="Palatino Linotype" w:cs="Arial"/>
          <w:i/>
          <w:sz w:val="22"/>
        </w:rPr>
      </w:pPr>
      <w:r w:rsidRPr="001E3212">
        <w:rPr>
          <w:rFonts w:ascii="Palatino Linotype" w:eastAsia="MS Mincho" w:hAnsi="Palatino Linotype" w:cs="Arial"/>
          <w:b/>
          <w:i/>
          <w:sz w:val="22"/>
        </w:rPr>
        <w:lastRenderedPageBreak/>
        <w:t>“Expresión documental</w:t>
      </w:r>
      <w:r w:rsidRPr="001E3212">
        <w:rPr>
          <w:rFonts w:ascii="Palatino Linotype" w:eastAsia="MS Mincho"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884BD71" w14:textId="77777777" w:rsidR="001D0079" w:rsidRPr="001E3212" w:rsidRDefault="001D0079" w:rsidP="001D0079">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Resoluciones:</w:t>
      </w:r>
    </w:p>
    <w:p w14:paraId="07646B00" w14:textId="77777777" w:rsidR="001D0079" w:rsidRPr="001E3212" w:rsidRDefault="001D0079" w:rsidP="001D0079">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w:t>
      </w:r>
      <w:r w:rsidRPr="001E3212">
        <w:rPr>
          <w:rFonts w:ascii="Palatino Linotype" w:eastAsia="MS Mincho" w:hAnsi="Palatino Linotype" w:cs="Arial"/>
          <w:i/>
          <w:sz w:val="22"/>
        </w:rPr>
        <w:tab/>
        <w:t>RRA 0774/16. Secretaría de Salud. 31 de agosto de 2016. Por unanimidad. Comisionada Ponente María Patricia Kurczyn Villalobos.</w:t>
      </w:r>
    </w:p>
    <w:p w14:paraId="32699566" w14:textId="77777777" w:rsidR="001D0079" w:rsidRPr="001E3212" w:rsidRDefault="001D0079" w:rsidP="001D0079">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w:t>
      </w:r>
      <w:r w:rsidRPr="001E3212">
        <w:rPr>
          <w:rFonts w:ascii="Palatino Linotype" w:eastAsia="MS Mincho" w:hAnsi="Palatino Linotype" w:cs="Arial"/>
          <w:i/>
          <w:sz w:val="22"/>
        </w:rPr>
        <w:tab/>
        <w:t xml:space="preserve">RRA 0143/17. Universidad Autónoma Agraria Antonio Narro. 22 de febrero de 2017. Por unanimidad. Comisionado Ponente Oscar Mauricio Guerra Ford. </w:t>
      </w:r>
    </w:p>
    <w:p w14:paraId="17953EF4" w14:textId="77777777" w:rsidR="001D0079" w:rsidRPr="001E3212" w:rsidRDefault="001D0079" w:rsidP="001D0079">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w:t>
      </w:r>
      <w:r w:rsidRPr="001E3212">
        <w:rPr>
          <w:rFonts w:ascii="Palatino Linotype" w:eastAsia="MS Mincho" w:hAnsi="Palatino Linotype" w:cs="Arial"/>
          <w:i/>
          <w:sz w:val="22"/>
        </w:rPr>
        <w:tab/>
        <w:t>RRA 0540/17. Secretaría de Economía. 08 de marzo del 2017. Por unanimidad. Comisionado Ponente Francisco Javier Acuña Llamas”</w:t>
      </w:r>
    </w:p>
    <w:p w14:paraId="3F72ACB5" w14:textId="7D8427A7" w:rsidR="009B59F8" w:rsidRPr="009B59F8" w:rsidRDefault="001D0079" w:rsidP="009B59F8">
      <w:pPr>
        <w:pStyle w:val="Prrafodelista"/>
        <w:numPr>
          <w:ilvl w:val="0"/>
          <w:numId w:val="2"/>
        </w:numPr>
        <w:spacing w:line="360" w:lineRule="auto"/>
        <w:ind w:left="0" w:firstLine="0"/>
        <w:jc w:val="both"/>
        <w:rPr>
          <w:rFonts w:ascii="Palatino Linotype" w:eastAsia="MS Mincho" w:hAnsi="Palatino Linotype"/>
        </w:rPr>
      </w:pPr>
      <w:r w:rsidRPr="00A40364">
        <w:rPr>
          <w:rFonts w:ascii="Palatino Linotype" w:hAnsi="Palatino Linotype" w:cs="Arial"/>
          <w:color w:val="000000" w:themeColor="text1"/>
          <w:lang w:val="es-ES"/>
        </w:rPr>
        <w:t xml:space="preserve">En esa tesitura si bien es cierto en la solicitud no se identifica </w:t>
      </w:r>
      <w:r w:rsidR="009B59F8">
        <w:rPr>
          <w:rFonts w:ascii="Palatino Linotype" w:hAnsi="Palatino Linotype" w:cs="Arial"/>
          <w:color w:val="000000" w:themeColor="text1"/>
          <w:lang w:val="es-ES"/>
        </w:rPr>
        <w:t>un documen</w:t>
      </w:r>
      <w:r w:rsidR="00C6073C">
        <w:rPr>
          <w:rFonts w:ascii="Palatino Linotype" w:hAnsi="Palatino Linotype" w:cs="Arial"/>
          <w:color w:val="000000" w:themeColor="text1"/>
          <w:lang w:val="es-ES"/>
        </w:rPr>
        <w:t>t</w:t>
      </w:r>
      <w:r w:rsidR="009B59F8">
        <w:rPr>
          <w:rFonts w:ascii="Palatino Linotype" w:hAnsi="Palatino Linotype" w:cs="Arial"/>
          <w:color w:val="000000" w:themeColor="text1"/>
          <w:lang w:val="es-ES"/>
        </w:rPr>
        <w:t xml:space="preserve">o específico, </w:t>
      </w:r>
      <w:r w:rsidR="00C6073C">
        <w:rPr>
          <w:rFonts w:ascii="Palatino Linotype" w:hAnsi="Palatino Linotype" w:cs="Arial"/>
          <w:color w:val="000000" w:themeColor="text1"/>
          <w:lang w:val="es-ES"/>
        </w:rPr>
        <w:t xml:space="preserve">también lo es que, </w:t>
      </w:r>
      <w:r w:rsidR="009B59F8">
        <w:rPr>
          <w:rFonts w:ascii="Palatino Linotype" w:hAnsi="Palatino Linotype" w:cs="Arial"/>
          <w:color w:val="000000" w:themeColor="text1"/>
          <w:lang w:val="es-ES"/>
        </w:rPr>
        <w:t>el Sujeto Obligado</w:t>
      </w:r>
      <w:r w:rsidR="00C6073C">
        <w:rPr>
          <w:rFonts w:ascii="Palatino Linotype" w:hAnsi="Palatino Linotype" w:cs="Arial"/>
          <w:color w:val="000000" w:themeColor="text1"/>
          <w:lang w:val="es-ES"/>
        </w:rPr>
        <w:t xml:space="preserve"> debió</w:t>
      </w:r>
      <w:r w:rsidR="009B59F8">
        <w:rPr>
          <w:rFonts w:ascii="Palatino Linotype" w:hAnsi="Palatino Linotype" w:cs="Arial"/>
          <w:color w:val="000000" w:themeColor="text1"/>
          <w:lang w:val="es-ES"/>
        </w:rPr>
        <w:t xml:space="preserve"> realizar una expresión documental y entregar el soporte documental en donde obre la información requerida por el particular.</w:t>
      </w:r>
    </w:p>
    <w:p w14:paraId="0ED1D5E2" w14:textId="77777777" w:rsidR="009B59F8" w:rsidRPr="009B59F8" w:rsidRDefault="009B59F8" w:rsidP="009B59F8">
      <w:pPr>
        <w:pStyle w:val="Prrafodelista"/>
        <w:spacing w:line="360" w:lineRule="auto"/>
        <w:ind w:left="0"/>
        <w:jc w:val="both"/>
        <w:rPr>
          <w:rFonts w:ascii="Palatino Linotype" w:eastAsia="MS Mincho" w:hAnsi="Palatino Linotype"/>
        </w:rPr>
      </w:pPr>
    </w:p>
    <w:p w14:paraId="6FAB30DB" w14:textId="68E07C10" w:rsidR="009B59F8" w:rsidRDefault="00C6073C" w:rsidP="009B59F8">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t>En el presente asunto, la simple manifestación de la causa de baja no satisface el requerimiento planteado por el particular, toda vez que, no se entregó el soporte documental, por lo tanto, la obligación de acceso a la información pública no se tiene por cumplida.</w:t>
      </w:r>
    </w:p>
    <w:p w14:paraId="157E3E78" w14:textId="77777777" w:rsidR="009B59F8" w:rsidRPr="009B59F8" w:rsidRDefault="009B59F8" w:rsidP="009B59F8">
      <w:pPr>
        <w:pStyle w:val="Prrafodelista"/>
        <w:rPr>
          <w:rFonts w:ascii="Palatino Linotype" w:hAnsi="Palatino Linotype" w:cs="Arial"/>
          <w:color w:val="000000" w:themeColor="text1"/>
          <w:lang w:val="es-ES"/>
        </w:rPr>
      </w:pPr>
    </w:p>
    <w:p w14:paraId="09BA2067" w14:textId="08573428" w:rsidR="009B59F8" w:rsidRDefault="00900EE5" w:rsidP="00900EE5">
      <w:pPr>
        <w:pStyle w:val="Ttulo3"/>
        <w:numPr>
          <w:ilvl w:val="3"/>
          <w:numId w:val="2"/>
        </w:numPr>
        <w:ind w:left="709"/>
        <w:rPr>
          <w:rFonts w:ascii="Palatino Linotype" w:eastAsia="MS Mincho" w:hAnsi="Palatino Linotype"/>
          <w:b/>
          <w:color w:val="auto"/>
        </w:rPr>
      </w:pPr>
      <w:bookmarkStart w:id="25" w:name="_Toc83830729"/>
      <w:r w:rsidRPr="00900EE5">
        <w:rPr>
          <w:rFonts w:ascii="Palatino Linotype" w:eastAsia="MS Mincho" w:hAnsi="Palatino Linotype"/>
          <w:b/>
          <w:color w:val="auto"/>
        </w:rPr>
        <w:t>Del nombramiento</w:t>
      </w:r>
      <w:bookmarkEnd w:id="25"/>
    </w:p>
    <w:p w14:paraId="0D611AC0" w14:textId="77777777" w:rsidR="00900EE5" w:rsidRPr="00900EE5" w:rsidRDefault="00900EE5" w:rsidP="00900EE5"/>
    <w:p w14:paraId="4479C6F1" w14:textId="1CA7A418" w:rsidR="009B59F8" w:rsidRDefault="00900EE5" w:rsidP="009B59F8">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lastRenderedPageBreak/>
        <w:t>No debe pasar desapercibido que el Sujeto Obligado se encuentra regulado por la Ley del Trabajo de los Servidores Públicos del Estado de México</w:t>
      </w:r>
      <w:r>
        <w:rPr>
          <w:rStyle w:val="Refdenotaalpie"/>
          <w:rFonts w:ascii="Palatino Linotype" w:eastAsia="MS Mincho" w:hAnsi="Palatino Linotype"/>
        </w:rPr>
        <w:footnoteReference w:id="7"/>
      </w:r>
      <w:r>
        <w:rPr>
          <w:rFonts w:ascii="Palatino Linotype" w:eastAsia="MS Mincho" w:hAnsi="Palatino Linotype"/>
        </w:rPr>
        <w:t>, al ser una dependencia del Gobierno del Estado de México. Dicha normatividad, en el artículo 5 establece lo siguiente:</w:t>
      </w:r>
    </w:p>
    <w:p w14:paraId="2098B014" w14:textId="77777777" w:rsidR="00900EE5" w:rsidRDefault="00900EE5" w:rsidP="00900EE5">
      <w:pPr>
        <w:pStyle w:val="Prrafodelista"/>
        <w:spacing w:line="360" w:lineRule="auto"/>
        <w:ind w:left="0"/>
        <w:jc w:val="both"/>
        <w:rPr>
          <w:rFonts w:ascii="Palatino Linotype" w:eastAsia="MS Mincho" w:hAnsi="Palatino Linotype"/>
        </w:rPr>
      </w:pPr>
    </w:p>
    <w:p w14:paraId="27EDFFDB" w14:textId="3F4DC358" w:rsidR="00900EE5" w:rsidRPr="00900EE5" w:rsidRDefault="00900EE5" w:rsidP="00167147">
      <w:pPr>
        <w:ind w:left="567" w:right="567"/>
        <w:jc w:val="both"/>
        <w:rPr>
          <w:rFonts w:ascii="Palatino Linotype" w:eastAsia="MS Mincho" w:hAnsi="Palatino Linotype"/>
          <w:i/>
        </w:rPr>
      </w:pPr>
      <w:r w:rsidRPr="00900EE5">
        <w:rPr>
          <w:rFonts w:ascii="Palatino Linotype" w:hAnsi="Palatino Linotype"/>
          <w:b/>
          <w:i/>
        </w:rPr>
        <w:t>ARTÍCULO 5.- La relación de trabajo entre las instituciones públicas y sus servidores públicos se entiende establecida mediante nombramiento</w:t>
      </w:r>
      <w:r w:rsidRPr="00900EE5">
        <w:rPr>
          <w:rFonts w:ascii="Palatino Linotype" w:hAnsi="Palatino Linotype"/>
          <w:i/>
        </w:rPr>
        <w:t>, formato único de movimiento de personal, contrato o por cualquier otro acto que tenga como consecuencia la prestación personal subordinada del servicio y la percepción de un sueldo.</w:t>
      </w:r>
    </w:p>
    <w:p w14:paraId="4848C16E" w14:textId="77777777" w:rsidR="00900EE5" w:rsidRPr="00900EE5" w:rsidRDefault="00900EE5" w:rsidP="00900EE5">
      <w:pPr>
        <w:spacing w:line="360" w:lineRule="auto"/>
        <w:jc w:val="both"/>
        <w:rPr>
          <w:rFonts w:ascii="Palatino Linotype" w:eastAsia="MS Mincho" w:hAnsi="Palatino Linotype"/>
        </w:rPr>
      </w:pPr>
    </w:p>
    <w:p w14:paraId="258BE2A3" w14:textId="41226242" w:rsidR="00900EE5" w:rsidRDefault="00900EE5" w:rsidP="009B59F8">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t>Es así que, toda relación de trabajo entre los servidores públicos y las dependencias o instituciones públicas, se tendrá por establecida cuando se cuente con un nombramiento, formato único de movimientos de personal o contrato. En el presente asunto en particular, el Sujeto Obligado refiere que el servidor público fue dado de baja por término de nombramiento, por lo que nos basaremos a dicho documento como el documento que acredite la relación laboral.</w:t>
      </w:r>
    </w:p>
    <w:p w14:paraId="727393E1" w14:textId="77777777" w:rsidR="00900EE5" w:rsidRPr="00900EE5" w:rsidRDefault="00900EE5" w:rsidP="00900EE5">
      <w:pPr>
        <w:pStyle w:val="Prrafodelista"/>
        <w:spacing w:line="360" w:lineRule="auto"/>
        <w:ind w:left="0"/>
        <w:jc w:val="both"/>
        <w:rPr>
          <w:rFonts w:ascii="Palatino Linotype" w:eastAsia="MS Mincho" w:hAnsi="Palatino Linotype"/>
        </w:rPr>
      </w:pPr>
    </w:p>
    <w:p w14:paraId="58A4E283" w14:textId="7799F244" w:rsidR="00900EE5" w:rsidRPr="00167147" w:rsidRDefault="00900EE5" w:rsidP="00900EE5">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t xml:space="preserve">Tratándose de servidores públicos del Subsistema Educativo Estatal, la normatividad en cito establece en el artículo 26 que </w:t>
      </w:r>
      <w:r w:rsidRPr="00900EE5">
        <w:rPr>
          <w:rFonts w:ascii="Palatino Linotype" w:hAnsi="Palatino Linotype"/>
          <w:i/>
          <w:sz w:val="22"/>
        </w:rPr>
        <w:t>Los profesores del Subsistema Educativo Estatal podrán ser designados en plazas de puestos específicos o bajo el sistema de horas clase-semana-mes; en ambos casos el nombramiento podrá ser por tiempo determinado o indeterminado conforme a las necesidades del servicio.</w:t>
      </w:r>
    </w:p>
    <w:p w14:paraId="084862F5" w14:textId="7EF59257" w:rsidR="00900EE5" w:rsidRPr="00900EE5" w:rsidRDefault="00900EE5" w:rsidP="009B59F8">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lastRenderedPageBreak/>
        <w:t xml:space="preserve">Se cuenta con dos tipos de nombramientos para el subsistema educativo, siendo estos </w:t>
      </w:r>
      <w:r w:rsidR="00243328">
        <w:rPr>
          <w:rFonts w:ascii="Palatino Linotype" w:eastAsia="MS Mincho" w:hAnsi="Palatino Linotype"/>
        </w:rPr>
        <w:t xml:space="preserve">serán </w:t>
      </w:r>
      <w:r>
        <w:rPr>
          <w:rFonts w:ascii="Palatino Linotype" w:eastAsia="MS Mincho" w:hAnsi="Palatino Linotype"/>
        </w:rPr>
        <w:t>p</w:t>
      </w:r>
      <w:r w:rsidR="00243328">
        <w:rPr>
          <w:rFonts w:ascii="Palatino Linotype" w:eastAsia="MS Mincho" w:hAnsi="Palatino Linotype"/>
        </w:rPr>
        <w:t>o</w:t>
      </w:r>
      <w:r>
        <w:rPr>
          <w:rFonts w:ascii="Palatino Linotype" w:eastAsia="MS Mincho" w:hAnsi="Palatino Linotype"/>
        </w:rPr>
        <w:t>r tiempo determinado o indeterminado</w:t>
      </w:r>
      <w:r w:rsidR="00243328">
        <w:rPr>
          <w:rFonts w:ascii="Palatino Linotype" w:eastAsia="MS Mincho" w:hAnsi="Palatino Linotype"/>
        </w:rPr>
        <w:t xml:space="preserve"> según las necesidades.</w:t>
      </w:r>
    </w:p>
    <w:p w14:paraId="5C09121D" w14:textId="77777777" w:rsidR="00900EE5" w:rsidRPr="00900EE5" w:rsidRDefault="00900EE5" w:rsidP="00900EE5">
      <w:pPr>
        <w:pStyle w:val="Prrafodelista"/>
        <w:spacing w:line="360" w:lineRule="auto"/>
        <w:ind w:left="0"/>
        <w:jc w:val="both"/>
        <w:rPr>
          <w:rFonts w:ascii="Palatino Linotype" w:eastAsia="MS Mincho" w:hAnsi="Palatino Linotype"/>
        </w:rPr>
      </w:pPr>
    </w:p>
    <w:p w14:paraId="662873F3" w14:textId="4190778E" w:rsidR="00243328" w:rsidRDefault="00243328" w:rsidP="009B59F8">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t>Ahora bien, el título tercero capítulo primero y segundo de la ley en comento establece lo siguiente:</w:t>
      </w:r>
    </w:p>
    <w:p w14:paraId="43FF529C" w14:textId="77777777" w:rsidR="00243328" w:rsidRPr="00590DDD" w:rsidRDefault="00243328" w:rsidP="00590DDD">
      <w:pPr>
        <w:pStyle w:val="Prrafodelista"/>
        <w:spacing w:line="360" w:lineRule="auto"/>
        <w:ind w:left="567" w:right="567"/>
        <w:jc w:val="both"/>
        <w:rPr>
          <w:rFonts w:ascii="Palatino Linotype" w:eastAsia="MS Mincho" w:hAnsi="Palatino Linotype"/>
          <w:i/>
          <w:sz w:val="22"/>
        </w:rPr>
      </w:pPr>
    </w:p>
    <w:p w14:paraId="6016D1DF" w14:textId="68E204DA" w:rsidR="00243328" w:rsidRPr="00590DDD" w:rsidRDefault="00243328" w:rsidP="00167147">
      <w:pPr>
        <w:pStyle w:val="Prrafodelista"/>
        <w:ind w:left="567" w:right="567"/>
        <w:jc w:val="center"/>
        <w:rPr>
          <w:rFonts w:ascii="Palatino Linotype" w:hAnsi="Palatino Linotype"/>
          <w:b/>
          <w:i/>
          <w:sz w:val="22"/>
        </w:rPr>
      </w:pPr>
      <w:r w:rsidRPr="00590DDD">
        <w:rPr>
          <w:rFonts w:ascii="Palatino Linotype" w:hAnsi="Palatino Linotype"/>
          <w:b/>
          <w:i/>
          <w:sz w:val="22"/>
        </w:rPr>
        <w:t>TITULO TERCERO</w:t>
      </w:r>
    </w:p>
    <w:p w14:paraId="1417352E" w14:textId="41E11F3F" w:rsidR="00243328" w:rsidRPr="00590DDD" w:rsidRDefault="00243328" w:rsidP="00167147">
      <w:pPr>
        <w:pStyle w:val="Prrafodelista"/>
        <w:ind w:left="567" w:right="567"/>
        <w:jc w:val="center"/>
        <w:rPr>
          <w:rFonts w:ascii="Palatino Linotype" w:hAnsi="Palatino Linotype"/>
          <w:b/>
          <w:i/>
          <w:sz w:val="22"/>
        </w:rPr>
      </w:pPr>
      <w:r w:rsidRPr="00590DDD">
        <w:rPr>
          <w:rFonts w:ascii="Palatino Linotype" w:hAnsi="Palatino Linotype"/>
          <w:b/>
          <w:i/>
          <w:sz w:val="22"/>
        </w:rPr>
        <w:t>De los Derechos y Obligaciones Individuales de los Servidores Públicos</w:t>
      </w:r>
    </w:p>
    <w:p w14:paraId="4BF6A54D" w14:textId="74789DFB" w:rsidR="00243328" w:rsidRPr="00590DDD" w:rsidRDefault="00243328" w:rsidP="00167147">
      <w:pPr>
        <w:pStyle w:val="Prrafodelista"/>
        <w:ind w:left="567" w:right="567"/>
        <w:jc w:val="center"/>
        <w:rPr>
          <w:rFonts w:ascii="Palatino Linotype" w:hAnsi="Palatino Linotype"/>
          <w:b/>
          <w:i/>
          <w:sz w:val="22"/>
        </w:rPr>
      </w:pPr>
      <w:r w:rsidRPr="00590DDD">
        <w:rPr>
          <w:rFonts w:ascii="Palatino Linotype" w:hAnsi="Palatino Linotype"/>
          <w:b/>
          <w:i/>
          <w:sz w:val="22"/>
        </w:rPr>
        <w:t>CAPITULO I</w:t>
      </w:r>
    </w:p>
    <w:p w14:paraId="147AFF5A" w14:textId="503052B7" w:rsidR="00243328" w:rsidRPr="00590DDD" w:rsidRDefault="00243328" w:rsidP="00167147">
      <w:pPr>
        <w:pStyle w:val="Prrafodelista"/>
        <w:ind w:left="567" w:right="567"/>
        <w:jc w:val="center"/>
        <w:rPr>
          <w:rFonts w:ascii="Palatino Linotype" w:eastAsia="MS Mincho" w:hAnsi="Palatino Linotype"/>
          <w:b/>
          <w:i/>
          <w:sz w:val="22"/>
        </w:rPr>
      </w:pPr>
      <w:r w:rsidRPr="00590DDD">
        <w:rPr>
          <w:rFonts w:ascii="Palatino Linotype" w:hAnsi="Palatino Linotype"/>
          <w:b/>
          <w:i/>
          <w:sz w:val="22"/>
        </w:rPr>
        <w:t>Del Ingreso al Servicio Público</w:t>
      </w:r>
    </w:p>
    <w:p w14:paraId="4DA2D7AB" w14:textId="77777777" w:rsidR="00243328" w:rsidRPr="00590DDD" w:rsidRDefault="00243328" w:rsidP="00167147">
      <w:pPr>
        <w:pStyle w:val="Prrafodelista"/>
        <w:ind w:left="567" w:right="567"/>
        <w:jc w:val="both"/>
        <w:rPr>
          <w:rFonts w:ascii="Palatino Linotype" w:eastAsia="MS Mincho" w:hAnsi="Palatino Linotype"/>
          <w:i/>
          <w:sz w:val="22"/>
        </w:rPr>
      </w:pPr>
    </w:p>
    <w:p w14:paraId="5251AE2D" w14:textId="7FF05241"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ARTÍCULO 45.-</w:t>
      </w:r>
      <w:r w:rsidRPr="00590DDD">
        <w:rPr>
          <w:rFonts w:ascii="Palatino Linotype" w:hAnsi="Palatino Linotype"/>
          <w:b/>
          <w:i/>
          <w:sz w:val="22"/>
        </w:rPr>
        <w:t>Los servidores públicos prestarán sus servicios mediante nombramiento</w:t>
      </w:r>
      <w:r w:rsidRPr="00590DDD">
        <w:rPr>
          <w:rFonts w:ascii="Palatino Linotype" w:hAnsi="Palatino Linotype"/>
          <w:i/>
          <w:sz w:val="22"/>
        </w:rPr>
        <w:t>, contrato o formato único de Movimientos de Personal expedidos por quien estuviere facultado legalmente para extenderlo.</w:t>
      </w:r>
    </w:p>
    <w:p w14:paraId="5E476ACF" w14:textId="30DA58BD"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w:t>
      </w:r>
    </w:p>
    <w:p w14:paraId="4B7C92A5" w14:textId="77777777"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 xml:space="preserve">ARTÍCULO 48. Para iniciar la prestación de los servicios se requiere: </w:t>
      </w:r>
    </w:p>
    <w:p w14:paraId="36E56BB3" w14:textId="77777777"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b/>
          <w:i/>
          <w:sz w:val="22"/>
        </w:rPr>
        <w:t>I. Tener conferido el nombramiento</w:t>
      </w:r>
      <w:r w:rsidRPr="00590DDD">
        <w:rPr>
          <w:rFonts w:ascii="Palatino Linotype" w:hAnsi="Palatino Linotype"/>
          <w:i/>
          <w:sz w:val="22"/>
        </w:rPr>
        <w:t xml:space="preserve">, contrato respectivo o formato único de Movimientos de Personal; </w:t>
      </w:r>
    </w:p>
    <w:p w14:paraId="262B5BDE" w14:textId="77777777"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 xml:space="preserve">II. Rendir la protesta de ley en caso de nombramiento; y </w:t>
      </w:r>
    </w:p>
    <w:p w14:paraId="33BE90E9" w14:textId="68701F19"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III. Tomar posesión del cargo.</w:t>
      </w:r>
    </w:p>
    <w:p w14:paraId="014032D4" w14:textId="441D79CA" w:rsidR="00243328" w:rsidRPr="00590DDD" w:rsidRDefault="00243328" w:rsidP="00167147">
      <w:pPr>
        <w:pStyle w:val="Prrafodelista"/>
        <w:ind w:left="567" w:right="567"/>
        <w:jc w:val="center"/>
        <w:rPr>
          <w:rFonts w:ascii="Palatino Linotype" w:hAnsi="Palatino Linotype"/>
          <w:b/>
          <w:i/>
          <w:sz w:val="22"/>
        </w:rPr>
      </w:pPr>
      <w:r w:rsidRPr="00590DDD">
        <w:rPr>
          <w:rFonts w:ascii="Palatino Linotype" w:hAnsi="Palatino Linotype"/>
          <w:b/>
          <w:i/>
          <w:sz w:val="22"/>
        </w:rPr>
        <w:t>CAPITULO II</w:t>
      </w:r>
    </w:p>
    <w:p w14:paraId="438B0567" w14:textId="16EAADE2" w:rsidR="00243328" w:rsidRPr="00590DDD" w:rsidRDefault="00243328" w:rsidP="00167147">
      <w:pPr>
        <w:pStyle w:val="Prrafodelista"/>
        <w:ind w:left="567" w:right="567"/>
        <w:jc w:val="center"/>
        <w:rPr>
          <w:rFonts w:ascii="Palatino Linotype" w:eastAsia="MS Mincho" w:hAnsi="Palatino Linotype"/>
          <w:b/>
          <w:i/>
          <w:sz w:val="22"/>
        </w:rPr>
      </w:pPr>
      <w:r w:rsidRPr="00590DDD">
        <w:rPr>
          <w:rFonts w:ascii="Palatino Linotype" w:hAnsi="Palatino Linotype"/>
          <w:b/>
          <w:i/>
          <w:sz w:val="22"/>
        </w:rPr>
        <w:t>De los Nombramientos</w:t>
      </w:r>
    </w:p>
    <w:p w14:paraId="2293E844" w14:textId="78D01018" w:rsidR="00243328" w:rsidRPr="00590DDD" w:rsidRDefault="00243328" w:rsidP="00167147">
      <w:pPr>
        <w:pStyle w:val="Prrafodelista"/>
        <w:ind w:left="567" w:right="567"/>
        <w:jc w:val="both"/>
        <w:rPr>
          <w:rFonts w:ascii="Palatino Linotype" w:eastAsia="MS Mincho" w:hAnsi="Palatino Linotype"/>
          <w:i/>
          <w:sz w:val="22"/>
        </w:rPr>
      </w:pPr>
      <w:r w:rsidRPr="00590DDD">
        <w:rPr>
          <w:rFonts w:ascii="Palatino Linotype" w:hAnsi="Palatino Linotype"/>
          <w:i/>
          <w:sz w:val="22"/>
        </w:rPr>
        <w:t>ARTÍCULO 49.- Los nombramientos, contratos o formato único de Movimientos de Personal de los servidores públicos deberán contener:</w:t>
      </w:r>
    </w:p>
    <w:p w14:paraId="48401C76" w14:textId="77777777"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 xml:space="preserve">I. Nombre completo del servidor público; </w:t>
      </w:r>
    </w:p>
    <w:p w14:paraId="65A160B2" w14:textId="77777777"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 xml:space="preserve">II. Cargo para el que es designado, fecha de inicio de sus servicios y lugar de adscripción; </w:t>
      </w:r>
    </w:p>
    <w:p w14:paraId="66FCA8A3" w14:textId="77777777"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 xml:space="preserve">III. Carácter del nombramiento, ya sea de servidores públicos generales o de confianza, </w:t>
      </w:r>
      <w:r w:rsidRPr="00590DDD">
        <w:rPr>
          <w:rFonts w:ascii="Palatino Linotype" w:hAnsi="Palatino Linotype"/>
          <w:b/>
          <w:i/>
          <w:sz w:val="22"/>
        </w:rPr>
        <w:t xml:space="preserve">así como la temporalidad del mismo; </w:t>
      </w:r>
    </w:p>
    <w:p w14:paraId="3D2C9684" w14:textId="77777777"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 xml:space="preserve">IV. Remuneración correspondiente al puesto; </w:t>
      </w:r>
    </w:p>
    <w:p w14:paraId="2A83423B" w14:textId="1FFFCF40"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 xml:space="preserve">V. Jornada de trabajo; </w:t>
      </w:r>
    </w:p>
    <w:p w14:paraId="2E1C0FBA" w14:textId="77777777" w:rsidR="00243328" w:rsidRPr="00590DDD" w:rsidRDefault="00243328" w:rsidP="00167147">
      <w:pPr>
        <w:pStyle w:val="Prrafodelista"/>
        <w:ind w:left="567" w:right="567"/>
        <w:jc w:val="both"/>
        <w:rPr>
          <w:rFonts w:ascii="Palatino Linotype" w:hAnsi="Palatino Linotype"/>
          <w:i/>
          <w:sz w:val="22"/>
        </w:rPr>
      </w:pPr>
      <w:r w:rsidRPr="00590DDD">
        <w:rPr>
          <w:rFonts w:ascii="Palatino Linotype" w:hAnsi="Palatino Linotype"/>
          <w:i/>
          <w:sz w:val="22"/>
        </w:rPr>
        <w:t xml:space="preserve">VI. Derogada; </w:t>
      </w:r>
    </w:p>
    <w:p w14:paraId="1F422C1B" w14:textId="05942944" w:rsidR="00243328" w:rsidRPr="00590DDD" w:rsidRDefault="00243328" w:rsidP="00167147">
      <w:pPr>
        <w:pStyle w:val="Prrafodelista"/>
        <w:ind w:left="567" w:right="567"/>
        <w:jc w:val="both"/>
        <w:rPr>
          <w:rFonts w:ascii="Palatino Linotype" w:eastAsia="MS Mincho" w:hAnsi="Palatino Linotype"/>
          <w:i/>
          <w:sz w:val="22"/>
        </w:rPr>
      </w:pPr>
      <w:r w:rsidRPr="00590DDD">
        <w:rPr>
          <w:rFonts w:ascii="Palatino Linotype" w:hAnsi="Palatino Linotype"/>
          <w:i/>
          <w:sz w:val="22"/>
        </w:rPr>
        <w:t>VII. Firma del servidor público autorizado para emitir el nombramiento, contrato o formato único de Movimientos de Personal, así como el fundamento legal de esa atribución.</w:t>
      </w:r>
    </w:p>
    <w:p w14:paraId="38F52591" w14:textId="77777777" w:rsidR="00243328" w:rsidRPr="00243328" w:rsidRDefault="00243328" w:rsidP="00243328">
      <w:pPr>
        <w:pStyle w:val="Prrafodelista"/>
        <w:rPr>
          <w:rFonts w:ascii="Palatino Linotype" w:hAnsi="Palatino Linotype" w:cs="Arial"/>
          <w:color w:val="000000" w:themeColor="text1"/>
          <w:lang w:val="es-ES"/>
        </w:rPr>
      </w:pPr>
    </w:p>
    <w:p w14:paraId="160B1E72" w14:textId="7A531B28" w:rsidR="00590DDD" w:rsidRDefault="00243328" w:rsidP="009B59F8">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lastRenderedPageBreak/>
        <w:t>Es así que, la Ley de Trabajo de los Servidores Públicos del Estado de México y Municipios establece que, para entrar al servicio público e iniciar labores, es neces</w:t>
      </w:r>
      <w:r w:rsidR="00590DDD">
        <w:rPr>
          <w:rFonts w:ascii="Palatino Linotype" w:eastAsia="MS Mincho" w:hAnsi="Palatino Linotype"/>
        </w:rPr>
        <w:t>ario contar con un nombramiento, dicho documento es el idóneo para establecer la relación laboral entre el servidor público y la institución pública. La normatividad en cito establece la información que debe contener, entre la que destaca, la temporalidad.</w:t>
      </w:r>
    </w:p>
    <w:p w14:paraId="489F3AD5" w14:textId="77777777" w:rsidR="00590DDD" w:rsidRDefault="00590DDD" w:rsidP="00590DDD">
      <w:pPr>
        <w:pStyle w:val="Prrafodelista"/>
        <w:spacing w:line="360" w:lineRule="auto"/>
        <w:ind w:left="0"/>
        <w:jc w:val="both"/>
        <w:rPr>
          <w:rFonts w:ascii="Palatino Linotype" w:eastAsia="MS Mincho" w:hAnsi="Palatino Linotype"/>
        </w:rPr>
      </w:pPr>
    </w:p>
    <w:p w14:paraId="4C6F7885" w14:textId="335A28A2" w:rsidR="00590DDD" w:rsidRDefault="00590DDD" w:rsidP="009B59F8">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rPr>
        <w:t xml:space="preserve">En consecuencia, de manera enunciativa más no limitativa, el documento idóneo para acreditar la baja, misma que refirió el Sujeto Obligado que fue “por término de nombramiento” es el propio nombramiento </w:t>
      </w:r>
      <w:r w:rsidR="0063387C">
        <w:rPr>
          <w:rFonts w:ascii="Palatino Linotype" w:eastAsia="MS Mincho" w:hAnsi="Palatino Linotype"/>
        </w:rPr>
        <w:t xml:space="preserve">el cual </w:t>
      </w:r>
      <w:r>
        <w:rPr>
          <w:rFonts w:ascii="Palatino Linotype" w:eastAsia="MS Mincho" w:hAnsi="Palatino Linotype"/>
        </w:rPr>
        <w:t xml:space="preserve">debe especificar la temporalidad en la que estuvo vigente; no obstante, </w:t>
      </w:r>
      <w:r w:rsidR="0063387C">
        <w:rPr>
          <w:rFonts w:ascii="Palatino Linotype" w:eastAsia="MS Mincho" w:hAnsi="Palatino Linotype"/>
        </w:rPr>
        <w:t xml:space="preserve">no pasa desapercibido que </w:t>
      </w:r>
      <w:r>
        <w:rPr>
          <w:rFonts w:ascii="Palatino Linotype" w:eastAsia="MS Mincho" w:hAnsi="Palatino Linotype"/>
        </w:rPr>
        <w:t>la baja se realizó en el año 1994.</w:t>
      </w:r>
    </w:p>
    <w:p w14:paraId="2478E91E" w14:textId="77777777" w:rsidR="00167147" w:rsidRPr="00167147" w:rsidRDefault="00167147" w:rsidP="00167147">
      <w:pPr>
        <w:pStyle w:val="Prrafodelista"/>
        <w:rPr>
          <w:rFonts w:ascii="Palatino Linotype" w:eastAsia="MS Mincho" w:hAnsi="Palatino Linotype"/>
        </w:rPr>
      </w:pPr>
    </w:p>
    <w:p w14:paraId="53D92C60" w14:textId="5CFA727E" w:rsidR="00590DDD" w:rsidRPr="004A47A8" w:rsidRDefault="004A47A8" w:rsidP="004A47A8">
      <w:pPr>
        <w:pStyle w:val="Ttulo3"/>
        <w:rPr>
          <w:rFonts w:ascii="Palatino Linotype" w:eastAsia="MS Mincho" w:hAnsi="Palatino Linotype"/>
          <w:b/>
          <w:color w:val="auto"/>
        </w:rPr>
      </w:pPr>
      <w:bookmarkStart w:id="26" w:name="_Toc83830730"/>
      <w:r w:rsidRPr="004A47A8">
        <w:rPr>
          <w:rFonts w:ascii="Palatino Linotype" w:eastAsia="MS Mincho" w:hAnsi="Palatino Linotype"/>
          <w:b/>
          <w:color w:val="auto"/>
        </w:rPr>
        <w:t>b) De la conservación de los documentos.</w:t>
      </w:r>
      <w:bookmarkEnd w:id="26"/>
    </w:p>
    <w:p w14:paraId="4D883591" w14:textId="77777777" w:rsidR="00590DDD" w:rsidRPr="00590DDD" w:rsidRDefault="00590DDD" w:rsidP="00590DDD">
      <w:pPr>
        <w:pStyle w:val="Prrafodelista"/>
        <w:rPr>
          <w:rFonts w:ascii="Palatino Linotype" w:eastAsia="MS Mincho" w:hAnsi="Palatino Linotype"/>
        </w:rPr>
      </w:pPr>
    </w:p>
    <w:p w14:paraId="471B81DD" w14:textId="04A6C0FB" w:rsidR="004A47A8" w:rsidRPr="00F13467" w:rsidRDefault="004A47A8" w:rsidP="004A47A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La Ley de Documentos Administrativos e Históricos del Estado de México establece los </w:t>
      </w:r>
      <w:r w:rsidRPr="00AF2B86">
        <w:rPr>
          <w:rFonts w:ascii="Palatino Linotype" w:hAnsi="Palatino Linotype"/>
          <w:b/>
          <w:lang w:val="es-ES"/>
        </w:rPr>
        <w:t>sistemas de control y apoyo técnico para la clasificación, catalogación, conservación, reproducción, resguardo y depuración de los documentos con valor histórico</w:t>
      </w:r>
      <w:r>
        <w:rPr>
          <w:rFonts w:ascii="Palatino Linotype" w:hAnsi="Palatino Linotype"/>
          <w:lang w:val="es-ES"/>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Pr="00B45B24">
        <w:rPr>
          <w:rFonts w:ascii="Palatino Linotype" w:hAnsi="Palatino Linotype"/>
          <w:i/>
          <w:lang w:val="es-ES"/>
        </w:rPr>
        <w:t>que ningún documento podrá ser destruido, a menos que, por escrito, lo determine la instancia facultada para ese efecto, en términos de la presente ley.</w:t>
      </w:r>
    </w:p>
    <w:p w14:paraId="0551D7D3" w14:textId="77777777" w:rsidR="004A47A8" w:rsidRDefault="004A47A8" w:rsidP="004A47A8">
      <w:pPr>
        <w:pStyle w:val="Prrafodelista"/>
        <w:spacing w:line="360" w:lineRule="auto"/>
        <w:ind w:left="0"/>
        <w:jc w:val="both"/>
        <w:rPr>
          <w:rFonts w:ascii="Palatino Linotype" w:hAnsi="Palatino Linotype"/>
          <w:lang w:val="es-MX" w:eastAsia="en-US"/>
        </w:rPr>
      </w:pPr>
    </w:p>
    <w:p w14:paraId="2FD179A4" w14:textId="77777777" w:rsidR="004A47A8" w:rsidRPr="00584E82" w:rsidRDefault="004A47A8" w:rsidP="004A47A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eastAsia="Times New Roman" w:hAnsi="Palatino Linotype"/>
          <w:lang w:val="es-MX" w:eastAsia="es-MX"/>
        </w:rPr>
        <w:lastRenderedPageBreak/>
        <w:t>Siendo</w:t>
      </w:r>
      <w:r w:rsidRPr="00F13467">
        <w:rPr>
          <w:rFonts w:ascii="Palatino Linotype" w:eastAsia="Times New Roman" w:hAnsi="Palatino Linotype"/>
          <w:lang w:val="es-MX" w:eastAsia="es-MX"/>
        </w:rPr>
        <w:t xml:space="preserve"> importante señalar que, conforme lo establecido por el artículo 6 de los </w:t>
      </w:r>
      <w:r w:rsidRPr="004F4D21">
        <w:rPr>
          <w:rFonts w:ascii="Palatino Linotype" w:eastAsia="Times New Roman" w:hAnsi="Palatino Linotype"/>
          <w:b/>
          <w:lang w:val="es-MX" w:eastAsia="es-MX"/>
        </w:rPr>
        <w:t>Lineamientos por los que se establecen las Políticas y Criterios para realizar la Selección de los Documentos y Expedientes de Trámite Concluido existentes en los Archivos de las Unidades Administrativas de los Poderes del Estado y de los Municipios</w:t>
      </w:r>
      <w:r w:rsidRPr="00934674">
        <w:rPr>
          <w:rStyle w:val="Refdenotaalpie"/>
          <w:rFonts w:ascii="Palatino Linotype" w:eastAsia="Times New Roman" w:hAnsi="Palatino Linotype"/>
          <w:lang w:val="es-MX" w:eastAsia="es-MX"/>
        </w:rPr>
        <w:footnoteReference w:id="8"/>
      </w:r>
      <w:r w:rsidRPr="00F13467">
        <w:rPr>
          <w:rFonts w:ascii="Palatino Linotype" w:eastAsia="Times New Roman" w:hAnsi="Palatino Linotype"/>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12346711" w14:textId="77777777" w:rsidR="004A47A8" w:rsidRPr="00584E82" w:rsidRDefault="004A47A8" w:rsidP="004A47A8">
      <w:pPr>
        <w:pStyle w:val="Prrafodelista"/>
        <w:rPr>
          <w:rFonts w:ascii="Palatino Linotype" w:hAnsi="Palatino Linotype"/>
          <w:lang w:val="es-ES"/>
        </w:rPr>
      </w:pPr>
    </w:p>
    <w:p w14:paraId="7F62AC85" w14:textId="77777777" w:rsidR="004A47A8" w:rsidRPr="007B69B1" w:rsidRDefault="004A47A8" w:rsidP="004A47A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7B69B1">
        <w:rPr>
          <w:rFonts w:ascii="Palatino Linotype" w:hAnsi="Palatino Linotype" w:cs="Arial"/>
        </w:rPr>
        <w:t>Aunado a ello, la Ley de Transparencia y Acceso a la Información Pública del Estado de México y Municipios y los Lineamientos para la Administración de Documentos en el Estado de México</w:t>
      </w:r>
      <w:r w:rsidRPr="00934674">
        <w:rPr>
          <w:rStyle w:val="Refdenotaalpie"/>
          <w:rFonts w:ascii="Palatino Linotype" w:hAnsi="Palatino Linotype" w:cs="Arial"/>
        </w:rPr>
        <w:footnoteReference w:id="9"/>
      </w:r>
      <w:r w:rsidRPr="007B69B1">
        <w:rPr>
          <w:rFonts w:ascii="Palatino Linotype" w:hAnsi="Palatino Linotype" w:cs="Arial"/>
        </w:rPr>
        <w:t>, en sus artículo 3, fracción XI, y 4, fracciones VIII, XXXII, XXXIII, XXXVI, XXXVII y LXXIV, respectivamente, establecen de manera literal lo siguiente:</w:t>
      </w:r>
    </w:p>
    <w:p w14:paraId="0781771C" w14:textId="77777777" w:rsidR="004A47A8" w:rsidRPr="007B69B1" w:rsidRDefault="004A47A8" w:rsidP="00167147">
      <w:pPr>
        <w:spacing w:before="240" w:after="240"/>
        <w:ind w:left="567" w:right="567"/>
        <w:jc w:val="both"/>
        <w:rPr>
          <w:rFonts w:ascii="Palatino Linotype" w:hAnsi="Palatino Linotype" w:cs="Arial"/>
          <w:b/>
          <w:i/>
          <w:sz w:val="22"/>
          <w:szCs w:val="20"/>
        </w:rPr>
      </w:pPr>
      <w:r w:rsidRPr="007B69B1">
        <w:rPr>
          <w:rFonts w:ascii="Palatino Linotype" w:hAnsi="Palatino Linotype" w:cs="Arial"/>
          <w:b/>
          <w:i/>
          <w:sz w:val="22"/>
          <w:szCs w:val="20"/>
        </w:rPr>
        <w:t>Ley de Transparencia y Acceso a la Información Pública del Estado de México y Municipios</w:t>
      </w:r>
    </w:p>
    <w:p w14:paraId="0CC32C57" w14:textId="77777777" w:rsidR="004A47A8" w:rsidRPr="007B69B1" w:rsidRDefault="004A47A8" w:rsidP="00167147">
      <w:pPr>
        <w:spacing w:before="240" w:after="240"/>
        <w:ind w:left="567" w:right="567"/>
        <w:jc w:val="both"/>
        <w:rPr>
          <w:rFonts w:ascii="Palatino Linotype" w:hAnsi="Palatino Linotype" w:cs="Arial"/>
          <w:i/>
          <w:sz w:val="22"/>
          <w:szCs w:val="20"/>
        </w:rPr>
      </w:pPr>
      <w:r w:rsidRPr="007B69B1">
        <w:rPr>
          <w:rFonts w:ascii="Palatino Linotype" w:hAnsi="Palatino Linotype" w:cs="Arial"/>
          <w:b/>
          <w:i/>
          <w:sz w:val="22"/>
          <w:szCs w:val="20"/>
        </w:rPr>
        <w:t>Artículo 3.</w:t>
      </w:r>
      <w:r w:rsidRPr="007B69B1">
        <w:rPr>
          <w:rFonts w:ascii="Palatino Linotype" w:hAnsi="Palatino Linotype" w:cs="Arial"/>
          <w:i/>
          <w:sz w:val="22"/>
          <w:szCs w:val="20"/>
        </w:rPr>
        <w:t xml:space="preserve"> Para los efectos de la presente Ley se entenderá por:</w:t>
      </w:r>
    </w:p>
    <w:p w14:paraId="3688BDCD" w14:textId="77777777" w:rsidR="004A47A8" w:rsidRPr="007B69B1" w:rsidRDefault="004A47A8" w:rsidP="00167147">
      <w:pPr>
        <w:spacing w:before="240" w:after="240"/>
        <w:ind w:left="567" w:right="567"/>
        <w:jc w:val="both"/>
        <w:rPr>
          <w:rFonts w:ascii="Palatino Linotype" w:hAnsi="Palatino Linotype" w:cs="Arial"/>
          <w:i/>
          <w:sz w:val="22"/>
          <w:szCs w:val="20"/>
        </w:rPr>
      </w:pPr>
      <w:r w:rsidRPr="007B69B1">
        <w:rPr>
          <w:rFonts w:ascii="Palatino Linotype" w:hAnsi="Palatino Linotype" w:cs="Arial"/>
          <w:i/>
          <w:sz w:val="22"/>
          <w:szCs w:val="20"/>
        </w:rPr>
        <w:t>…</w:t>
      </w:r>
    </w:p>
    <w:p w14:paraId="36E64427" w14:textId="77777777" w:rsidR="004A47A8" w:rsidRPr="007B69B1" w:rsidRDefault="004A47A8" w:rsidP="00167147">
      <w:pPr>
        <w:spacing w:before="240" w:after="240"/>
        <w:ind w:left="567" w:right="567"/>
        <w:jc w:val="both"/>
        <w:rPr>
          <w:rFonts w:ascii="Palatino Linotype" w:hAnsi="Palatino Linotype" w:cs="Arial"/>
          <w:i/>
          <w:sz w:val="22"/>
          <w:szCs w:val="20"/>
        </w:rPr>
      </w:pPr>
      <w:r w:rsidRPr="007B69B1">
        <w:rPr>
          <w:rFonts w:ascii="Palatino Linotype" w:hAnsi="Palatino Linotype" w:cs="Arial"/>
          <w:b/>
          <w:i/>
          <w:sz w:val="22"/>
          <w:szCs w:val="20"/>
        </w:rPr>
        <w:t>XI.</w:t>
      </w:r>
      <w:r w:rsidRPr="007B69B1">
        <w:rPr>
          <w:rFonts w:ascii="Palatino Linotype" w:hAnsi="Palatino Linotype" w:cs="Arial"/>
          <w:i/>
          <w:sz w:val="22"/>
          <w:szCs w:val="20"/>
        </w:rPr>
        <w:t xml:space="preserve"> </w:t>
      </w:r>
      <w:r w:rsidRPr="007B69B1">
        <w:rPr>
          <w:rFonts w:ascii="Palatino Linotype" w:hAnsi="Palatino Linotype" w:cs="Arial"/>
          <w:b/>
          <w:i/>
          <w:sz w:val="22"/>
          <w:szCs w:val="20"/>
        </w:rPr>
        <w:t>Documento:</w:t>
      </w:r>
      <w:r w:rsidRPr="007B69B1">
        <w:rPr>
          <w:rFonts w:ascii="Palatino Linotype" w:hAnsi="Palatino Linotype" w:cs="Arial"/>
          <w:i/>
          <w:sz w:val="22"/>
          <w:szCs w:val="20"/>
        </w:rPr>
        <w:t xml:space="preserve"> Los expedientes, reportes, estudios, actas, resoluciones, oficios, correspondencia, acuerdos, directivas, directrices, circulares, contratos, convenios, instructivos, notas, memorandos, estadísticas o bien, cualquier otro registro que </w:t>
      </w:r>
      <w:r w:rsidRPr="007B69B1">
        <w:rPr>
          <w:rFonts w:ascii="Palatino Linotype" w:hAnsi="Palatino Linotype" w:cs="Arial"/>
          <w:i/>
          <w:sz w:val="22"/>
          <w:szCs w:val="20"/>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D16E79" w14:textId="77777777" w:rsidR="004A47A8" w:rsidRPr="00957B2F" w:rsidRDefault="004A47A8" w:rsidP="004A47A8">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957B2F">
        <w:rPr>
          <w:rFonts w:ascii="Palatino Linotype" w:eastAsia="Times New Roman" w:hAnsi="Palatino Linotype" w:cs="Arial"/>
          <w:color w:val="000000"/>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957B2F">
        <w:rPr>
          <w:rFonts w:ascii="Palatino Linotype" w:hAnsi="Palatino Linotype" w:cs="CIDFont+F3"/>
          <w:i/>
          <w:sz w:val="22"/>
          <w:szCs w:val="18"/>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957B2F">
        <w:rPr>
          <w:rStyle w:val="Refdenotaalpie"/>
          <w:rFonts w:ascii="Palatino Linotype" w:hAnsi="Palatino Linotype" w:cs="CIDFont+F3"/>
          <w:i/>
          <w:sz w:val="22"/>
          <w:szCs w:val="18"/>
          <w:lang w:val="es-MX"/>
        </w:rPr>
        <w:footnoteReference w:id="10"/>
      </w:r>
    </w:p>
    <w:p w14:paraId="0F87FDCA" w14:textId="77777777" w:rsidR="004A47A8" w:rsidRPr="00957B2F" w:rsidRDefault="004A47A8" w:rsidP="00167147">
      <w:pPr>
        <w:pStyle w:val="Prrafodelista"/>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Cuarto. …</w:t>
      </w:r>
    </w:p>
    <w:p w14:paraId="6F1FDC16" w14:textId="77777777" w:rsidR="004A47A8" w:rsidRPr="00957B2F" w:rsidRDefault="004A47A8" w:rsidP="00167147">
      <w:pPr>
        <w:pStyle w:val="Prrafodelista"/>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14:paraId="344B308E" w14:textId="77777777" w:rsidR="004A47A8" w:rsidRDefault="004A47A8" w:rsidP="00167147">
      <w:pPr>
        <w:pStyle w:val="Prrafodelista"/>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II. Archivo:</w:t>
      </w:r>
      <w:r w:rsidRPr="00957B2F">
        <w:rPr>
          <w:rFonts w:ascii="Palatino Linotype" w:hAnsi="Palatino Linotype" w:cs="Arial"/>
          <w:i/>
          <w:color w:val="2F2F2F"/>
          <w:sz w:val="22"/>
          <w:szCs w:val="18"/>
          <w:shd w:val="clear" w:color="auto" w:fill="FFFFFF"/>
        </w:rPr>
        <w:t> El conjunto orgánico de documentos en cualquier soporte, que son producidos o recibidos por los sujetos obligados o los particulares en el ejercicio de sus atribuciones o en el desarrollo de sus actividades;</w:t>
      </w:r>
    </w:p>
    <w:p w14:paraId="4392751A" w14:textId="77777777" w:rsidR="004A47A8" w:rsidRPr="00957B2F" w:rsidRDefault="004A47A8" w:rsidP="00167147">
      <w:pPr>
        <w:pStyle w:val="Prrafodelista"/>
        <w:ind w:left="567" w:right="567"/>
        <w:jc w:val="both"/>
        <w:rPr>
          <w:rFonts w:ascii="Palatino Linotype" w:hAnsi="Palatino Linotype" w:cs="Arial"/>
          <w:i/>
          <w:color w:val="2F2F2F"/>
          <w:sz w:val="22"/>
          <w:szCs w:val="18"/>
          <w:shd w:val="clear" w:color="auto" w:fill="FFFFFF"/>
        </w:rPr>
      </w:pPr>
    </w:p>
    <w:p w14:paraId="64A34527" w14:textId="77777777" w:rsidR="004A47A8" w:rsidRPr="00957B2F" w:rsidRDefault="004A47A8" w:rsidP="00167147">
      <w:pPr>
        <w:pStyle w:val="Prrafodelista"/>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III. Archivo de concentración: </w:t>
      </w:r>
      <w:r w:rsidRPr="00957B2F">
        <w:rPr>
          <w:rFonts w:ascii="Palatino Linotype" w:hAnsi="Palatino Linotype" w:cs="Arial"/>
          <w:i/>
          <w:color w:val="2F2F2F"/>
          <w:sz w:val="22"/>
          <w:szCs w:val="18"/>
          <w:shd w:val="clear" w:color="auto" w:fill="FFFFFF"/>
        </w:rPr>
        <w:t>La unidad responsable de la administración de documentos cuya consulta es esporádica y que permanecen en ella hasta su transferencia secundaria o baja documental;</w:t>
      </w:r>
    </w:p>
    <w:p w14:paraId="66A0D9C8" w14:textId="77777777" w:rsidR="004A47A8" w:rsidRPr="00957B2F" w:rsidRDefault="004A47A8" w:rsidP="00167147">
      <w:pPr>
        <w:pStyle w:val="Prrafodelista"/>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14:paraId="43CFCE15" w14:textId="77777777" w:rsidR="004A47A8" w:rsidRPr="00957B2F" w:rsidRDefault="004A47A8" w:rsidP="00167147">
      <w:pPr>
        <w:pStyle w:val="Prrafodelista"/>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V. Archivo de trámite: </w:t>
      </w:r>
      <w:r w:rsidRPr="00957B2F">
        <w:rPr>
          <w:rFonts w:ascii="Palatino Linotype" w:hAnsi="Palatino Linotype" w:cs="Arial"/>
          <w:i/>
          <w:color w:val="2F2F2F"/>
          <w:sz w:val="22"/>
          <w:szCs w:val="18"/>
          <w:shd w:val="clear" w:color="auto" w:fill="FFFFFF"/>
        </w:rPr>
        <w:t>La unidad responsable de la administración de documentos de uso cotidiano y necesario para el ejercicio de las atribuciones de una unidad administrativa, los cuales permanecen en ella hasta su transferencia primaria;</w:t>
      </w:r>
    </w:p>
    <w:p w14:paraId="1621E235" w14:textId="77777777" w:rsidR="004A47A8" w:rsidRPr="00957B2F" w:rsidRDefault="004A47A8" w:rsidP="00167147">
      <w:pPr>
        <w:pStyle w:val="Prrafodelista"/>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14:paraId="2CEFD848" w14:textId="77777777" w:rsidR="004A47A8" w:rsidRPr="00957B2F" w:rsidRDefault="004A47A8" w:rsidP="00167147">
      <w:pPr>
        <w:pStyle w:val="Prrafodelista"/>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X. Ciclo vital del documento:</w:t>
      </w:r>
      <w:r w:rsidRPr="00957B2F">
        <w:rPr>
          <w:rFonts w:ascii="Palatino Linotype" w:hAnsi="Palatino Linotype" w:cs="Arial"/>
          <w:i/>
          <w:color w:val="2F2F2F"/>
          <w:sz w:val="22"/>
          <w:szCs w:val="18"/>
          <w:shd w:val="clear" w:color="auto" w:fill="FFFFFF"/>
        </w:rPr>
        <w:t> Las etapas de los documentos desde su producción o recepción hasta su baja o transferencia a un archivo histórico;</w:t>
      </w:r>
    </w:p>
    <w:p w14:paraId="08491182" w14:textId="77777777" w:rsidR="004A47A8" w:rsidRPr="00957B2F" w:rsidRDefault="004A47A8" w:rsidP="00167147">
      <w:pPr>
        <w:pStyle w:val="Prrafodelista"/>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lastRenderedPageBreak/>
        <w:t>…</w:t>
      </w:r>
    </w:p>
    <w:p w14:paraId="76316969" w14:textId="77777777" w:rsidR="004A47A8" w:rsidRPr="00957B2F" w:rsidRDefault="004A47A8" w:rsidP="00167147">
      <w:pPr>
        <w:pStyle w:val="Prrafodelista"/>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XLVIII. Transferencia documental:</w:t>
      </w:r>
      <w:r w:rsidRPr="00957B2F">
        <w:rPr>
          <w:rFonts w:ascii="Palatino Linotype" w:hAnsi="Palatino Linotype" w:cs="Arial"/>
          <w:i/>
          <w:color w:val="2F2F2F"/>
          <w:sz w:val="22"/>
          <w:szCs w:val="18"/>
          <w:shd w:val="clear" w:color="auto" w:fill="FFFFFF"/>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60A5E265" w14:textId="77777777" w:rsidR="004A47A8" w:rsidRPr="00957B2F" w:rsidRDefault="004A47A8" w:rsidP="004A47A8">
      <w:pPr>
        <w:spacing w:line="360" w:lineRule="auto"/>
        <w:ind w:right="567"/>
        <w:jc w:val="both"/>
        <w:rPr>
          <w:rFonts w:ascii="Palatino Linotype" w:hAnsi="Palatino Linotype" w:cs="Arial"/>
          <w:i/>
          <w:color w:val="2F2F2F"/>
          <w:sz w:val="22"/>
          <w:szCs w:val="18"/>
          <w:shd w:val="clear" w:color="auto" w:fill="FFFFFF"/>
        </w:rPr>
      </w:pPr>
    </w:p>
    <w:p w14:paraId="56EB2344" w14:textId="77777777" w:rsidR="004A47A8" w:rsidRPr="00957B2F" w:rsidRDefault="004A47A8" w:rsidP="004A47A8">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957B2F">
        <w:rPr>
          <w:rFonts w:ascii="Palatino Linotype" w:eastAsia="Times New Roman" w:hAnsi="Palatino Linotype" w:cs="Arial"/>
          <w:color w:val="000000"/>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957B2F">
        <w:rPr>
          <w:rFonts w:ascii="Palatino Linotype" w:eastAsia="Times New Roman"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957B2F">
        <w:rPr>
          <w:rStyle w:val="Refdenotaalpie"/>
          <w:rFonts w:ascii="Palatino Linotype" w:eastAsia="Times New Roman" w:hAnsi="Palatino Linotype"/>
          <w:lang w:val="es-MX" w:eastAsia="es-MX"/>
        </w:rPr>
        <w:footnoteReference w:id="11"/>
      </w:r>
      <w:r w:rsidRPr="00957B2F">
        <w:rPr>
          <w:rFonts w:ascii="Palatino Linotype" w:eastAsia="Times New Roman" w:hAnsi="Palatino Linotype"/>
          <w:lang w:val="es-MX" w:eastAsia="es-MX"/>
        </w:rPr>
        <w:t>,</w:t>
      </w:r>
    </w:p>
    <w:p w14:paraId="15B4DB18" w14:textId="77777777" w:rsidR="004A47A8" w:rsidRPr="00957B2F" w:rsidRDefault="004A47A8" w:rsidP="004A47A8">
      <w:pPr>
        <w:pStyle w:val="Prrafodelista"/>
        <w:spacing w:line="360" w:lineRule="auto"/>
        <w:ind w:left="0" w:right="49"/>
        <w:jc w:val="both"/>
        <w:rPr>
          <w:rFonts w:ascii="Palatino Linotype" w:eastAsia="Times New Roman" w:hAnsi="Palatino Linotype" w:cs="Arial"/>
          <w:color w:val="000000"/>
        </w:rPr>
      </w:pPr>
    </w:p>
    <w:p w14:paraId="5645F711" w14:textId="77777777" w:rsidR="004A47A8" w:rsidRPr="00957B2F" w:rsidRDefault="004A47A8" w:rsidP="00167147">
      <w:pPr>
        <w:spacing w:after="360"/>
        <w:ind w:left="567"/>
        <w:jc w:val="both"/>
        <w:rPr>
          <w:rFonts w:ascii="Palatino Linotype" w:eastAsia="Times New Roman" w:hAnsi="Palatino Linotype"/>
          <w:sz w:val="22"/>
          <w:szCs w:val="22"/>
          <w:lang w:val="es-MX" w:eastAsia="es-MX"/>
        </w:rPr>
      </w:pPr>
      <w:r w:rsidRPr="00957B2F">
        <w:rPr>
          <w:rFonts w:ascii="Palatino Linotype" w:eastAsia="Times New Roman" w:hAnsi="Palatino Linotype"/>
          <w:b/>
          <w:bCs/>
          <w:i/>
          <w:iCs/>
          <w:sz w:val="22"/>
          <w:szCs w:val="22"/>
          <w:lang w:val="es-MX" w:eastAsia="es-MX"/>
        </w:rPr>
        <w:t>Artículo 24.-</w:t>
      </w:r>
      <w:r w:rsidRPr="00957B2F">
        <w:rPr>
          <w:rFonts w:ascii="Palatino Linotype" w:eastAsia="Times New Roman" w:hAnsi="Palatino Linotype"/>
          <w:i/>
          <w:iCs/>
          <w:sz w:val="22"/>
          <w:szCs w:val="22"/>
          <w:lang w:val="es-MX" w:eastAsia="es-MX"/>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55242EBA" w14:textId="77777777" w:rsidR="004A47A8" w:rsidRPr="00957B2F" w:rsidRDefault="004A47A8" w:rsidP="00167147">
      <w:pPr>
        <w:ind w:left="567"/>
        <w:jc w:val="both"/>
        <w:rPr>
          <w:rFonts w:ascii="Palatino Linotype" w:eastAsia="Times New Roman" w:hAnsi="Palatino Linotype"/>
          <w:bCs/>
          <w:i/>
          <w:iCs/>
          <w:sz w:val="22"/>
          <w:szCs w:val="22"/>
          <w:u w:val="single"/>
          <w:lang w:val="es-MX" w:eastAsia="es-MX"/>
        </w:rPr>
      </w:pPr>
      <w:r w:rsidRPr="00957B2F">
        <w:rPr>
          <w:rFonts w:ascii="Palatino Linotype" w:eastAsia="Times New Roman" w:hAnsi="Palatino Linotype"/>
          <w:b/>
          <w:bCs/>
          <w:i/>
          <w:iCs/>
          <w:sz w:val="22"/>
          <w:szCs w:val="22"/>
          <w:lang w:val="es-MX" w:eastAsia="es-MX"/>
        </w:rPr>
        <w:t xml:space="preserve">I. </w:t>
      </w:r>
      <w:r w:rsidRPr="00957B2F">
        <w:rPr>
          <w:rFonts w:ascii="Palatino Linotype" w:eastAsia="Times New Roman" w:hAnsi="Palatino Linotype"/>
          <w:bCs/>
          <w:i/>
          <w:iCs/>
          <w:sz w:val="22"/>
          <w:szCs w:val="22"/>
          <w:u w:val="single"/>
          <w:lang w:val="es-MX" w:eastAsia="es-MX"/>
        </w:rPr>
        <w:t>6 años para expedientes con información administrativa;</w:t>
      </w:r>
    </w:p>
    <w:p w14:paraId="68217075" w14:textId="77777777" w:rsidR="004A47A8" w:rsidRPr="00957B2F" w:rsidRDefault="004A47A8" w:rsidP="00167147">
      <w:pPr>
        <w:ind w:left="567"/>
        <w:jc w:val="both"/>
        <w:rPr>
          <w:rFonts w:ascii="Palatino Linotype" w:eastAsia="Times New Roman" w:hAnsi="Palatino Linotype"/>
          <w:sz w:val="22"/>
          <w:szCs w:val="22"/>
          <w:lang w:val="es-MX" w:eastAsia="es-MX"/>
        </w:rPr>
      </w:pPr>
      <w:r w:rsidRPr="00957B2F">
        <w:rPr>
          <w:rFonts w:ascii="Palatino Linotype" w:eastAsia="Times New Roman" w:hAnsi="Palatino Linotype"/>
          <w:bCs/>
          <w:i/>
          <w:iCs/>
          <w:sz w:val="22"/>
          <w:szCs w:val="22"/>
          <w:lang w:val="es-MX" w:eastAsia="es-MX"/>
        </w:rPr>
        <w:lastRenderedPageBreak/>
        <w:t>…</w:t>
      </w:r>
    </w:p>
    <w:p w14:paraId="65E41F01" w14:textId="77777777" w:rsidR="004A47A8" w:rsidRPr="00957B2F" w:rsidRDefault="004A47A8" w:rsidP="004A47A8">
      <w:pPr>
        <w:pStyle w:val="Prrafodelista"/>
        <w:spacing w:line="360" w:lineRule="auto"/>
        <w:ind w:left="0" w:right="49"/>
        <w:jc w:val="both"/>
        <w:rPr>
          <w:rFonts w:ascii="Palatino Linotype" w:hAnsi="Palatino Linotype" w:cs="Arial"/>
        </w:rPr>
      </w:pPr>
    </w:p>
    <w:p w14:paraId="7B8655C8" w14:textId="77777777" w:rsidR="004A47A8" w:rsidRPr="00957B2F" w:rsidRDefault="004A47A8" w:rsidP="004A47A8">
      <w:pPr>
        <w:pStyle w:val="Prrafodelista"/>
        <w:numPr>
          <w:ilvl w:val="0"/>
          <w:numId w:val="2"/>
        </w:numPr>
        <w:spacing w:line="360" w:lineRule="auto"/>
        <w:ind w:left="0" w:right="49" w:firstLine="0"/>
        <w:jc w:val="both"/>
        <w:rPr>
          <w:rFonts w:ascii="Palatino Linotype" w:hAnsi="Palatino Linotype" w:cs="Arial"/>
        </w:rPr>
      </w:pPr>
      <w:r w:rsidRPr="00957B2F">
        <w:rPr>
          <w:rFonts w:ascii="Palatino Linotype" w:hAnsi="Palatino Linotype" w:cs="Arial"/>
        </w:rPr>
        <w:t xml:space="preserve">Los archivos permanecerán en Archivo de Trámite hasta que sean transferidos al Archivo de Concentración, en donde su plazo de conservación precaucional de acuerdo a los lineamientos en cito, </w:t>
      </w:r>
      <w:r w:rsidRPr="00AB0A64">
        <w:rPr>
          <w:rFonts w:ascii="Palatino Linotype" w:hAnsi="Palatino Linotype" w:cs="Arial"/>
          <w:b/>
        </w:rPr>
        <w:t>será de 6 años</w:t>
      </w:r>
      <w:r w:rsidRPr="00957B2F">
        <w:rPr>
          <w:rFonts w:ascii="Palatino Linotype" w:hAnsi="Palatino Linotype" w:cs="Arial"/>
        </w:rPr>
        <w:t xml:space="preserve"> para los expedientes con información administrativa, sin embargo, el artículo 8 de la Ley de Documentos Administrativos e Históricos del Estado de México establece que </w:t>
      </w:r>
      <w:r w:rsidRPr="00957B2F">
        <w:rPr>
          <w:rFonts w:ascii="Palatino Linotype" w:hAnsi="Palatino Linotype" w:cs="Arial"/>
          <w:b/>
        </w:rPr>
        <w:t>los documentos de contenido administrativo de importancia</w:t>
      </w:r>
      <w:r w:rsidRPr="00957B2F">
        <w:rPr>
          <w:rFonts w:ascii="Palatino Linotype" w:hAnsi="Palatino Linotype" w:cs="Arial"/>
        </w:rPr>
        <w:t xml:space="preserve">, </w:t>
      </w:r>
      <w:r w:rsidRPr="00957B2F">
        <w:rPr>
          <w:rFonts w:ascii="Palatino Linotype" w:hAnsi="Palatino Linotype" w:cs="Arial"/>
          <w:b/>
        </w:rPr>
        <w:t>serán conservados por 20 años</w:t>
      </w:r>
      <w:r w:rsidRPr="00957B2F">
        <w:rPr>
          <w:rFonts w:ascii="Palatino Linotype" w:hAnsi="Palatino Linotype" w:cs="Arial"/>
        </w:rPr>
        <w:t xml:space="preserve">. </w:t>
      </w:r>
    </w:p>
    <w:p w14:paraId="6B95D37D" w14:textId="77777777" w:rsidR="004A47A8" w:rsidRPr="00957B2F" w:rsidRDefault="004A47A8" w:rsidP="004A47A8">
      <w:pPr>
        <w:pStyle w:val="Prrafodelista"/>
        <w:spacing w:line="360" w:lineRule="auto"/>
        <w:ind w:left="0" w:right="49"/>
        <w:jc w:val="both"/>
        <w:rPr>
          <w:rFonts w:ascii="Palatino Linotype" w:hAnsi="Palatino Linotype" w:cs="Arial"/>
          <w:b/>
          <w:i/>
          <w:sz w:val="22"/>
          <w:szCs w:val="22"/>
          <w:lang w:val="es-ES"/>
        </w:rPr>
      </w:pPr>
    </w:p>
    <w:p w14:paraId="6DDF49BC" w14:textId="77777777" w:rsidR="004A47A8" w:rsidRPr="00957B2F" w:rsidRDefault="004A47A8" w:rsidP="00167147">
      <w:pPr>
        <w:pStyle w:val="Prrafodelista"/>
        <w:ind w:left="567" w:right="567"/>
        <w:jc w:val="both"/>
        <w:rPr>
          <w:rFonts w:ascii="Palatino Linotype" w:eastAsia="Times New Roman" w:hAnsi="Palatino Linotype" w:cs="Arial"/>
          <w:color w:val="000000"/>
        </w:rPr>
      </w:pPr>
      <w:r w:rsidRPr="00957B2F">
        <w:rPr>
          <w:rFonts w:ascii="Palatino Linotype" w:hAnsi="Palatino Linotype" w:cs="Arial"/>
          <w:b/>
          <w:i/>
          <w:sz w:val="22"/>
          <w:szCs w:val="22"/>
          <w:lang w:val="es-ES"/>
        </w:rPr>
        <w:t>Artículo 8.-</w:t>
      </w:r>
      <w:r w:rsidRPr="00957B2F">
        <w:rPr>
          <w:rFonts w:ascii="Palatino Linotype" w:hAnsi="Palatino Linotype" w:cs="Arial"/>
          <w:i/>
          <w:sz w:val="22"/>
          <w:szCs w:val="22"/>
          <w:lang w:val="es-ES"/>
        </w:rPr>
        <w:t xml:space="preserve"> Los documentos de </w:t>
      </w:r>
      <w:r w:rsidRPr="00957B2F">
        <w:rPr>
          <w:rFonts w:ascii="Palatino Linotype" w:hAnsi="Palatino Linotype" w:cs="Arial"/>
          <w:b/>
          <w:i/>
          <w:sz w:val="22"/>
          <w:szCs w:val="22"/>
          <w:lang w:val="es-ES"/>
        </w:rPr>
        <w:t>contenido administrativo de importancia,</w:t>
      </w:r>
      <w:r w:rsidRPr="00957B2F">
        <w:rPr>
          <w:rFonts w:ascii="Palatino Linotype" w:hAnsi="Palatino Linotype" w:cs="Arial"/>
          <w:i/>
          <w:sz w:val="22"/>
          <w:szCs w:val="22"/>
          <w:lang w:val="es-ES"/>
        </w:rPr>
        <w:t xml:space="preserve"> </w:t>
      </w:r>
      <w:r w:rsidRPr="00957B2F">
        <w:rPr>
          <w:rFonts w:ascii="Palatino Linotype" w:hAnsi="Palatino Linotype" w:cs="Arial"/>
          <w:b/>
          <w:i/>
          <w:sz w:val="22"/>
          <w:szCs w:val="22"/>
          <w:lang w:val="es-ES"/>
        </w:rPr>
        <w:t>serán conservados por 20 año</w:t>
      </w:r>
      <w:r w:rsidRPr="00957B2F">
        <w:rPr>
          <w:rFonts w:ascii="Palatino Linotype" w:hAnsi="Palatino Linotype" w:cs="Arial"/>
          <w:i/>
          <w:sz w:val="22"/>
          <w:szCs w:val="22"/>
          <w:lang w:val="es-ES"/>
        </w:rPr>
        <w:t>s, y si el documento se vincula con las funciones de 2 ó más sujetos públicos, deberá transmitirse la información correspondiente, para el efecto, del proceso o vaciado en otros documentos.</w:t>
      </w:r>
    </w:p>
    <w:p w14:paraId="2A1C9DB8" w14:textId="77777777" w:rsidR="004A47A8" w:rsidRPr="00F27594" w:rsidRDefault="004A47A8" w:rsidP="004A47A8">
      <w:pPr>
        <w:rPr>
          <w:rFonts w:ascii="Palatino Linotype" w:hAnsi="Palatino Linotype"/>
          <w:lang w:val="es-MX" w:eastAsia="en-US"/>
        </w:rPr>
      </w:pPr>
    </w:p>
    <w:p w14:paraId="0C46220C" w14:textId="367C8F1E" w:rsidR="004A47A8" w:rsidRPr="00167147" w:rsidRDefault="004A47A8" w:rsidP="004A47A8">
      <w:pPr>
        <w:pStyle w:val="Prrafodelista"/>
        <w:numPr>
          <w:ilvl w:val="0"/>
          <w:numId w:val="2"/>
        </w:numPr>
        <w:spacing w:line="360" w:lineRule="auto"/>
        <w:ind w:left="0" w:firstLine="0"/>
        <w:jc w:val="both"/>
        <w:rPr>
          <w:rFonts w:ascii="Palatino Linotype" w:hAnsi="Palatino Linotype"/>
          <w:lang w:val="es-MX" w:eastAsia="en-US"/>
        </w:rPr>
      </w:pPr>
      <w:r w:rsidRPr="00167147">
        <w:rPr>
          <w:rFonts w:ascii="Palatino Linotype" w:hAnsi="Palatino Linotype"/>
          <w:lang w:val="es-MX" w:eastAsia="en-US"/>
        </w:rPr>
        <w:t>Aunado a lo anterior, se procedió al IPOMEX</w:t>
      </w:r>
      <w:r w:rsidRPr="00167147">
        <w:rPr>
          <w:rStyle w:val="Refdenotaalpie"/>
          <w:rFonts w:ascii="Palatino Linotype" w:hAnsi="Palatino Linotype"/>
          <w:lang w:val="es-MX" w:eastAsia="en-US"/>
        </w:rPr>
        <w:footnoteReference w:id="12"/>
      </w:r>
      <w:r w:rsidRPr="00167147">
        <w:rPr>
          <w:rFonts w:ascii="Palatino Linotype" w:hAnsi="Palatino Linotype"/>
          <w:lang w:val="es-MX" w:eastAsia="en-US"/>
        </w:rPr>
        <w:t xml:space="preserve"> del Sujeto Obligado, en el apartado </w:t>
      </w:r>
      <w:r w:rsidRPr="00167147">
        <w:rPr>
          <w:rFonts w:ascii="Palatino Linotype" w:hAnsi="Palatino Linotype"/>
          <w:i/>
          <w:lang w:val="es-MX" w:eastAsia="en-US"/>
        </w:rPr>
        <w:t xml:space="preserve">“Catálogo de disposición documental y guía simple de archivos”, </w:t>
      </w:r>
      <w:r w:rsidRPr="00167147">
        <w:rPr>
          <w:rFonts w:ascii="Palatino Linotype" w:hAnsi="Palatino Linotype"/>
          <w:lang w:val="es-MX" w:eastAsia="en-US"/>
        </w:rPr>
        <w:t>registro 1 encontrando lo siguiente:</w:t>
      </w:r>
    </w:p>
    <w:p w14:paraId="638B3DF3" w14:textId="71933091" w:rsidR="004A47A8" w:rsidRDefault="00C60BC9" w:rsidP="004A47A8">
      <w:pPr>
        <w:pStyle w:val="Prrafodelista"/>
        <w:spacing w:line="360" w:lineRule="auto"/>
        <w:ind w:left="0"/>
        <w:jc w:val="both"/>
        <w:rPr>
          <w:rFonts w:ascii="Palatino Linotype" w:hAnsi="Palatino Linotype"/>
          <w:highlight w:val="cyan"/>
          <w:lang w:val="es-MX" w:eastAsia="en-US"/>
        </w:rPr>
      </w:pPr>
      <w:r>
        <w:rPr>
          <w:noProof/>
          <w:lang w:val="es-MX" w:eastAsia="es-MX"/>
        </w:rPr>
        <w:lastRenderedPageBreak/>
        <w:drawing>
          <wp:inline distT="0" distB="0" distL="0" distR="0" wp14:anchorId="36BB14ED" wp14:editId="4499B703">
            <wp:extent cx="5491424" cy="2835143"/>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97" t="24489" r="13759" b="12142"/>
                    <a:stretch/>
                  </pic:blipFill>
                  <pic:spPr bwMode="auto">
                    <a:xfrm>
                      <a:off x="0" y="0"/>
                      <a:ext cx="5506554" cy="2842954"/>
                    </a:xfrm>
                    <a:prstGeom prst="rect">
                      <a:avLst/>
                    </a:prstGeom>
                    <a:ln>
                      <a:noFill/>
                    </a:ln>
                    <a:extLst>
                      <a:ext uri="{53640926-AAD7-44D8-BBD7-CCE9431645EC}">
                        <a14:shadowObscured xmlns:a14="http://schemas.microsoft.com/office/drawing/2010/main"/>
                      </a:ext>
                    </a:extLst>
                  </pic:spPr>
                </pic:pic>
              </a:graphicData>
            </a:graphic>
          </wp:inline>
        </w:drawing>
      </w:r>
    </w:p>
    <w:p w14:paraId="6FD47B20" w14:textId="77777777" w:rsidR="004A47A8" w:rsidRDefault="004A47A8" w:rsidP="004A47A8">
      <w:pPr>
        <w:pStyle w:val="Prrafodelista"/>
        <w:spacing w:line="360" w:lineRule="auto"/>
        <w:ind w:left="0"/>
        <w:jc w:val="both"/>
        <w:rPr>
          <w:rFonts w:ascii="Palatino Linotype" w:hAnsi="Palatino Linotype"/>
          <w:highlight w:val="cyan"/>
          <w:lang w:val="es-MX" w:eastAsia="en-US"/>
        </w:rPr>
      </w:pPr>
    </w:p>
    <w:p w14:paraId="580EC681" w14:textId="1337B05E" w:rsidR="00C60BC9" w:rsidRPr="00167147" w:rsidRDefault="00C60BC9" w:rsidP="004A47A8">
      <w:pPr>
        <w:pStyle w:val="Prrafodelista"/>
        <w:numPr>
          <w:ilvl w:val="0"/>
          <w:numId w:val="2"/>
        </w:numPr>
        <w:spacing w:line="360" w:lineRule="auto"/>
        <w:ind w:left="0" w:firstLine="0"/>
        <w:jc w:val="both"/>
        <w:rPr>
          <w:rFonts w:ascii="Palatino Linotype" w:hAnsi="Palatino Linotype"/>
          <w:lang w:val="es-MX" w:eastAsia="en-US"/>
        </w:rPr>
      </w:pPr>
      <w:r w:rsidRPr="00167147">
        <w:rPr>
          <w:rFonts w:ascii="Palatino Linotype" w:hAnsi="Palatino Linotype"/>
          <w:lang w:val="es-MX" w:eastAsia="en-US"/>
        </w:rPr>
        <w:t>Tal y como se aprecia en la imagen de referencia, la información relativa a los nombramientos, será conservada en el archivo de trámite por un periodo de 2 años, y, en el archivo de concentración por un periodo de 26 años más, pasado ese tiempo, de ningún modo se procederá a su destrucción, dicha documentación debe ser transferida al archivo histórico para su conservación.</w:t>
      </w:r>
    </w:p>
    <w:p w14:paraId="20305472" w14:textId="77777777" w:rsidR="00C60BC9" w:rsidRDefault="00C60BC9" w:rsidP="00C60BC9">
      <w:pPr>
        <w:pStyle w:val="Prrafodelista"/>
        <w:spacing w:line="360" w:lineRule="auto"/>
        <w:ind w:left="0"/>
        <w:jc w:val="both"/>
        <w:rPr>
          <w:rFonts w:ascii="Palatino Linotype" w:hAnsi="Palatino Linotype"/>
          <w:highlight w:val="cyan"/>
          <w:lang w:val="es-MX" w:eastAsia="en-US"/>
        </w:rPr>
      </w:pPr>
    </w:p>
    <w:p w14:paraId="537BBBC0" w14:textId="2885C339" w:rsidR="00C60BC9" w:rsidRPr="00167147" w:rsidRDefault="00C60BC9" w:rsidP="004A47A8">
      <w:pPr>
        <w:pStyle w:val="Prrafodelista"/>
        <w:numPr>
          <w:ilvl w:val="0"/>
          <w:numId w:val="2"/>
        </w:numPr>
        <w:spacing w:line="360" w:lineRule="auto"/>
        <w:ind w:left="0" w:firstLine="0"/>
        <w:jc w:val="both"/>
        <w:rPr>
          <w:rFonts w:ascii="Palatino Linotype" w:hAnsi="Palatino Linotype"/>
          <w:lang w:val="es-MX" w:eastAsia="en-US"/>
        </w:rPr>
      </w:pPr>
      <w:r w:rsidRPr="00167147">
        <w:rPr>
          <w:rFonts w:ascii="Palatino Linotype" w:hAnsi="Palatino Linotype"/>
          <w:lang w:val="es-MX" w:eastAsia="en-US"/>
        </w:rPr>
        <w:t>En conclusión, se determina que el documento idóneo para dar atención al requerimiento del particular es el nombramiento, el cual, de acuerdo al catálogo de disposición documental, debe obrar en los archivos del Sujeto Obligado, en consecuencia, se ORDENA al Sujeto Obligado entregar el documento correspondiente, de ser el caso en versión pública, para tal efecto deberá estar a lo dispuesto en el Considerando Quinto de la presente resolución.</w:t>
      </w:r>
    </w:p>
    <w:p w14:paraId="112C3652" w14:textId="77777777" w:rsidR="00267316" w:rsidRPr="001521F1" w:rsidRDefault="00267316" w:rsidP="00267316">
      <w:pPr>
        <w:pStyle w:val="Prrafodelista"/>
        <w:rPr>
          <w:rFonts w:ascii="Palatino Linotype" w:eastAsia="Calibri" w:hAnsi="Palatino Linotype" w:cs="Arial"/>
        </w:rPr>
      </w:pPr>
    </w:p>
    <w:p w14:paraId="149E1F87" w14:textId="4E21AACA" w:rsidR="00267316" w:rsidRPr="000A3E60" w:rsidRDefault="00611D9D" w:rsidP="000A3E60">
      <w:pPr>
        <w:pStyle w:val="Ttulo2"/>
        <w:rPr>
          <w:rFonts w:ascii="Palatino Linotype" w:eastAsia="Calibri" w:hAnsi="Palatino Linotype"/>
          <w:b/>
          <w:color w:val="auto"/>
          <w:sz w:val="24"/>
        </w:rPr>
      </w:pPr>
      <w:bookmarkStart w:id="27" w:name="_Toc59195562"/>
      <w:bookmarkStart w:id="28" w:name="_Toc83830731"/>
      <w:r w:rsidRPr="000A3E60">
        <w:rPr>
          <w:rFonts w:ascii="Palatino Linotype" w:eastAsia="Calibri" w:hAnsi="Palatino Linotype"/>
          <w:b/>
          <w:color w:val="auto"/>
          <w:sz w:val="24"/>
        </w:rPr>
        <w:lastRenderedPageBreak/>
        <w:t>III</w:t>
      </w:r>
      <w:r w:rsidR="00267316" w:rsidRPr="000A3E60">
        <w:rPr>
          <w:rFonts w:ascii="Palatino Linotype" w:eastAsia="Calibri" w:hAnsi="Palatino Linotype"/>
          <w:b/>
          <w:color w:val="auto"/>
          <w:sz w:val="24"/>
        </w:rPr>
        <w:t xml:space="preserve">. </w:t>
      </w:r>
      <w:r w:rsidR="00A53EE3" w:rsidRPr="000A3E60">
        <w:rPr>
          <w:rFonts w:ascii="Palatino Linotype" w:eastAsia="Calibri" w:hAnsi="Palatino Linotype"/>
          <w:b/>
          <w:color w:val="auto"/>
          <w:sz w:val="24"/>
        </w:rPr>
        <w:t>Recurso de revisión 04004/INFOEM/IP/RR/2021</w:t>
      </w:r>
      <w:r w:rsidR="005C6B66" w:rsidRPr="000A3E60">
        <w:rPr>
          <w:rFonts w:ascii="Palatino Linotype" w:eastAsia="Calibri" w:hAnsi="Palatino Linotype"/>
          <w:b/>
          <w:color w:val="auto"/>
          <w:sz w:val="24"/>
        </w:rPr>
        <w:t>.</w:t>
      </w:r>
      <w:bookmarkEnd w:id="27"/>
      <w:bookmarkEnd w:id="28"/>
    </w:p>
    <w:p w14:paraId="4210AD32" w14:textId="77777777" w:rsidR="00267316" w:rsidRPr="001521F1" w:rsidRDefault="00267316" w:rsidP="00267316">
      <w:pPr>
        <w:pStyle w:val="Prrafodelista"/>
        <w:rPr>
          <w:rFonts w:ascii="Palatino Linotype" w:eastAsia="Calibri" w:hAnsi="Palatino Linotype" w:cs="Arial"/>
        </w:rPr>
      </w:pPr>
    </w:p>
    <w:p w14:paraId="46ECD4E1" w14:textId="77777777" w:rsidR="0074490D" w:rsidRDefault="0088602B" w:rsidP="0088602B">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El Recurrente solicitó el acta que justifique la respuesta a la solicitud de acceso a la información 00162/SEIEM/IP/2021</w:t>
      </w:r>
      <w:r w:rsidR="0074490D">
        <w:rPr>
          <w:rFonts w:ascii="Palatino Linotype" w:hAnsi="Palatino Linotype"/>
          <w:lang w:val="es-ES"/>
        </w:rPr>
        <w:t>.</w:t>
      </w:r>
    </w:p>
    <w:p w14:paraId="1663BEF6" w14:textId="77777777" w:rsidR="0074490D" w:rsidRDefault="0074490D" w:rsidP="0074490D">
      <w:pPr>
        <w:pStyle w:val="Prrafodelista"/>
        <w:spacing w:line="360" w:lineRule="auto"/>
        <w:ind w:left="0"/>
        <w:jc w:val="both"/>
        <w:rPr>
          <w:rFonts w:ascii="Palatino Linotype" w:hAnsi="Palatino Linotype"/>
          <w:lang w:val="es-ES"/>
        </w:rPr>
      </w:pPr>
    </w:p>
    <w:p w14:paraId="317E09EE" w14:textId="77777777" w:rsidR="0074490D" w:rsidRDefault="0074490D" w:rsidP="0088602B">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El Sujeto Obligado requirió una aclaración para que el Recurrente ampliara su solicitud o aportara mayores elementos para localizar la información que requiere, contestando lo siguiente:</w:t>
      </w:r>
    </w:p>
    <w:p w14:paraId="07C5E63E" w14:textId="77777777" w:rsidR="0074490D" w:rsidRDefault="0074490D" w:rsidP="0074490D">
      <w:pPr>
        <w:pStyle w:val="Prrafodelista"/>
        <w:spacing w:line="360" w:lineRule="auto"/>
        <w:ind w:left="0"/>
        <w:jc w:val="both"/>
        <w:rPr>
          <w:rFonts w:ascii="Palatino Linotype" w:hAnsi="Palatino Linotype"/>
          <w:lang w:val="es-ES"/>
        </w:rPr>
      </w:pPr>
    </w:p>
    <w:p w14:paraId="7E5100A3" w14:textId="77777777" w:rsidR="0074490D" w:rsidRDefault="0074490D" w:rsidP="0074490D">
      <w:pPr>
        <w:pStyle w:val="Prrafodelista"/>
        <w:numPr>
          <w:ilvl w:val="0"/>
          <w:numId w:val="29"/>
        </w:numPr>
        <w:spacing w:line="360" w:lineRule="auto"/>
        <w:ind w:left="567"/>
        <w:jc w:val="both"/>
        <w:rPr>
          <w:rFonts w:ascii="Palatino Linotype" w:eastAsia="Calibri" w:hAnsi="Palatino Linotype" w:cs="Times New Roman"/>
          <w:i/>
          <w:sz w:val="22"/>
          <w:lang w:val="es-ES"/>
        </w:rPr>
      </w:pPr>
      <w:r w:rsidRPr="00E918DA">
        <w:rPr>
          <w:rFonts w:ascii="Palatino Linotype" w:eastAsia="Calibri" w:hAnsi="Palatino Linotype" w:cs="Times New Roman"/>
          <w:i/>
          <w:sz w:val="22"/>
          <w:lang w:val="es-ES"/>
        </w:rPr>
        <w:t xml:space="preserve">Solicito me informe si dicha respuesta es el reconocimiento del robo de derechos de la trabajador, ya que de acuerdo a la ley y al convenio de educación en base al cual se transfirieron a su estado, dos plazas base indefinidas con partida presupuestaria de acuerdo a la ley NO PUEDEN CAUSAR BAJA POR TERMINO DE NOMBRAMIENTO, ya que no eran nombramientos TEMPORALES, SON DEFINITIVOS. </w:t>
      </w:r>
    </w:p>
    <w:p w14:paraId="7D6EADB8" w14:textId="77777777" w:rsidR="0074490D" w:rsidRDefault="0074490D" w:rsidP="0074490D">
      <w:pPr>
        <w:pStyle w:val="Prrafodelista"/>
        <w:spacing w:line="360" w:lineRule="auto"/>
        <w:ind w:left="567"/>
        <w:jc w:val="both"/>
        <w:rPr>
          <w:rFonts w:ascii="Palatino Linotype" w:eastAsia="Calibri" w:hAnsi="Palatino Linotype" w:cs="Times New Roman"/>
          <w:i/>
          <w:sz w:val="22"/>
          <w:lang w:val="es-ES"/>
        </w:rPr>
      </w:pPr>
    </w:p>
    <w:p w14:paraId="1A0B6AED" w14:textId="77777777" w:rsidR="0074490D" w:rsidRDefault="0074490D" w:rsidP="0074490D">
      <w:pPr>
        <w:pStyle w:val="Prrafodelista"/>
        <w:numPr>
          <w:ilvl w:val="0"/>
          <w:numId w:val="29"/>
        </w:numPr>
        <w:spacing w:line="360" w:lineRule="auto"/>
        <w:ind w:left="567"/>
        <w:jc w:val="both"/>
        <w:rPr>
          <w:rFonts w:ascii="Palatino Linotype" w:eastAsia="Calibri" w:hAnsi="Palatino Linotype" w:cs="Times New Roman"/>
          <w:i/>
          <w:sz w:val="22"/>
          <w:lang w:val="es-ES"/>
        </w:rPr>
      </w:pPr>
      <w:r w:rsidRPr="00E918DA">
        <w:rPr>
          <w:rFonts w:ascii="Palatino Linotype" w:eastAsia="Calibri" w:hAnsi="Palatino Linotype" w:cs="Times New Roman"/>
          <w:i/>
          <w:sz w:val="22"/>
          <w:lang w:val="es-ES"/>
        </w:rPr>
        <w:t xml:space="preserve">EN ese sentido solicito se le de repuesta COHERENTE Y FUNDAMENTADA al escrito al que se refiere dicha solicitud de información, A lo que dan como respuesta el oficio 210C0101120100L/00582/2021 de 10 de marzo del 2021, firmado por el Subdirector de de Servicios de Apoyo y Educación Secundaria, mediante el cual dicen que no se encontró información documental; lo cual para la suscrita no es la respuesta buscada, </w:t>
      </w:r>
    </w:p>
    <w:p w14:paraId="1A6509F0" w14:textId="77777777" w:rsidR="0074490D" w:rsidRDefault="0074490D" w:rsidP="0074490D">
      <w:pPr>
        <w:pStyle w:val="Prrafodelista"/>
        <w:spacing w:line="360" w:lineRule="auto"/>
        <w:ind w:left="567"/>
        <w:jc w:val="both"/>
        <w:rPr>
          <w:rFonts w:ascii="Palatino Linotype" w:eastAsia="Calibri" w:hAnsi="Palatino Linotype" w:cs="Times New Roman"/>
          <w:i/>
          <w:sz w:val="22"/>
          <w:lang w:val="es-ES"/>
        </w:rPr>
      </w:pPr>
    </w:p>
    <w:p w14:paraId="2DBFE18F" w14:textId="4311BBF9" w:rsidR="0074490D" w:rsidRDefault="0074490D" w:rsidP="0074490D">
      <w:pPr>
        <w:pStyle w:val="Prrafodelista"/>
        <w:numPr>
          <w:ilvl w:val="0"/>
          <w:numId w:val="29"/>
        </w:numPr>
        <w:spacing w:line="360" w:lineRule="auto"/>
        <w:ind w:left="567"/>
        <w:jc w:val="both"/>
        <w:rPr>
          <w:rFonts w:ascii="Palatino Linotype" w:hAnsi="Palatino Linotype"/>
          <w:lang w:val="es-ES"/>
        </w:rPr>
      </w:pPr>
      <w:r w:rsidRPr="00E918DA">
        <w:rPr>
          <w:rFonts w:ascii="Palatino Linotype" w:eastAsia="Calibri" w:hAnsi="Palatino Linotype" w:cs="Times New Roman"/>
          <w:i/>
          <w:sz w:val="22"/>
          <w:lang w:val="es-ES"/>
        </w:rPr>
        <w:t>Por lo tanto solicito se me responda como corresponde y se aporten las constancias de acuerdo a la Ley en la materia.</w:t>
      </w:r>
    </w:p>
    <w:p w14:paraId="353CEDB6" w14:textId="77777777" w:rsidR="0074490D" w:rsidRDefault="0074490D" w:rsidP="0074490D">
      <w:pPr>
        <w:pStyle w:val="Prrafodelista"/>
        <w:spacing w:line="360" w:lineRule="auto"/>
        <w:ind w:left="0"/>
        <w:jc w:val="both"/>
        <w:rPr>
          <w:rFonts w:ascii="Palatino Linotype" w:hAnsi="Palatino Linotype"/>
          <w:lang w:val="es-ES"/>
        </w:rPr>
      </w:pPr>
    </w:p>
    <w:p w14:paraId="5015EC9C" w14:textId="5EA55273" w:rsidR="006D31F0" w:rsidRDefault="0074490D" w:rsidP="0088602B">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El Sujeto Obligado en su respuesta refirió</w:t>
      </w:r>
      <w:r w:rsidR="006D31F0">
        <w:rPr>
          <w:rFonts w:ascii="Palatino Linotype" w:hAnsi="Palatino Linotype"/>
          <w:lang w:val="es-ES"/>
        </w:rPr>
        <w:t xml:space="preserve"> que no hay documento que cubra los requisitos del solicitante, además, señaló que los derechos del trabajador se </w:t>
      </w:r>
      <w:r w:rsidR="006D31F0">
        <w:rPr>
          <w:rFonts w:ascii="Palatino Linotype" w:hAnsi="Palatino Linotype"/>
          <w:lang w:val="es-ES"/>
        </w:rPr>
        <w:lastRenderedPageBreak/>
        <w:t xml:space="preserve">encuentran regulados </w:t>
      </w:r>
      <w:r w:rsidR="006D31F0" w:rsidRPr="00E918DA">
        <w:rPr>
          <w:rFonts w:ascii="Palatino Linotype" w:eastAsia="Times New Roman" w:hAnsi="Palatino Linotype" w:cs="Arial"/>
          <w:lang w:val="es-ES"/>
        </w:rPr>
        <w:t>en la normatividad laboral aplicable y, el reglamento de las Condiciones Generales de Trabajo del Personal de la Secretaría de Educación Pública.</w:t>
      </w:r>
    </w:p>
    <w:p w14:paraId="7B43DDAC" w14:textId="77777777" w:rsidR="006D31F0" w:rsidRDefault="006D31F0" w:rsidP="006D31F0">
      <w:pPr>
        <w:pStyle w:val="Prrafodelista"/>
        <w:spacing w:line="360" w:lineRule="auto"/>
        <w:ind w:left="0"/>
        <w:jc w:val="both"/>
        <w:rPr>
          <w:rFonts w:ascii="Palatino Linotype" w:hAnsi="Palatino Linotype"/>
          <w:lang w:val="es-ES"/>
        </w:rPr>
      </w:pPr>
    </w:p>
    <w:p w14:paraId="398FCF99" w14:textId="77777777" w:rsidR="000A3E60" w:rsidRDefault="006D31F0" w:rsidP="000A3E60">
      <w:pPr>
        <w:pStyle w:val="Ttulo3"/>
        <w:numPr>
          <w:ilvl w:val="4"/>
          <w:numId w:val="2"/>
        </w:numPr>
        <w:ind w:left="993"/>
        <w:rPr>
          <w:rFonts w:ascii="Palatino Linotype" w:eastAsia="MS Mincho" w:hAnsi="Palatino Linotype"/>
          <w:b/>
          <w:color w:val="auto"/>
        </w:rPr>
      </w:pPr>
      <w:bookmarkStart w:id="29" w:name="_Toc83830732"/>
      <w:r w:rsidRPr="006D31F0">
        <w:rPr>
          <w:rFonts w:ascii="Palatino Linotype" w:eastAsia="MS Mincho" w:hAnsi="Palatino Linotype"/>
          <w:b/>
          <w:color w:val="auto"/>
        </w:rPr>
        <w:t>Del derecho de acceso a la información y el derecho de petición.</w:t>
      </w:r>
      <w:bookmarkEnd w:id="29"/>
    </w:p>
    <w:p w14:paraId="73B48843" w14:textId="77777777" w:rsidR="000A3E60" w:rsidRDefault="000A3E60" w:rsidP="000A3E60">
      <w:pPr>
        <w:spacing w:line="360" w:lineRule="auto"/>
        <w:ind w:right="49"/>
        <w:contextualSpacing/>
        <w:jc w:val="both"/>
        <w:rPr>
          <w:rFonts w:ascii="Palatino Linotype" w:eastAsia="MS Mincho" w:hAnsi="Palatino Linotype" w:cstheme="majorBidi"/>
        </w:rPr>
      </w:pPr>
    </w:p>
    <w:p w14:paraId="2F09EE07" w14:textId="6F048B63" w:rsidR="006D31F0" w:rsidRPr="00A40364" w:rsidRDefault="00E540BA" w:rsidP="006D31F0">
      <w:pPr>
        <w:numPr>
          <w:ilvl w:val="0"/>
          <w:numId w:val="2"/>
        </w:numPr>
        <w:spacing w:line="360" w:lineRule="auto"/>
        <w:ind w:left="0" w:right="49" w:firstLine="0"/>
        <w:contextualSpacing/>
        <w:jc w:val="both"/>
        <w:rPr>
          <w:rFonts w:ascii="Palatino Linotype" w:eastAsia="MS Mincho" w:hAnsi="Palatino Linotype" w:cstheme="majorBidi"/>
        </w:rPr>
      </w:pPr>
      <w:r>
        <w:rPr>
          <w:rFonts w:ascii="Palatino Linotype" w:eastAsia="MS Mincho" w:hAnsi="Palatino Linotype" w:cstheme="majorBidi"/>
        </w:rPr>
        <w:t xml:space="preserve">Derivado de los planteamientos del particular en su aclaración, es necesario </w:t>
      </w:r>
      <w:r w:rsidR="006D31F0" w:rsidRPr="00A40364">
        <w:rPr>
          <w:rFonts w:ascii="Palatino Linotype" w:eastAsia="MS Mincho" w:hAnsi="Palatino Linotype" w:cstheme="majorBidi"/>
        </w:rPr>
        <w:t xml:space="preserve">verificar si son materia del derecho de acceso a la información pública, o bien, si estamos en presencia del ejercicio de un derecho de petición. </w:t>
      </w:r>
    </w:p>
    <w:p w14:paraId="2AFD5198" w14:textId="77777777" w:rsidR="006D31F0" w:rsidRPr="00A40364" w:rsidRDefault="006D31F0" w:rsidP="006D31F0">
      <w:pPr>
        <w:spacing w:line="360" w:lineRule="auto"/>
        <w:ind w:right="49"/>
        <w:contextualSpacing/>
        <w:jc w:val="both"/>
        <w:rPr>
          <w:rFonts w:ascii="Palatino Linotype" w:eastAsia="MS Mincho" w:hAnsi="Palatino Linotype" w:cstheme="majorBidi"/>
        </w:rPr>
      </w:pPr>
    </w:p>
    <w:p w14:paraId="532FFFE5" w14:textId="77777777" w:rsidR="006D31F0" w:rsidRPr="00A40364" w:rsidRDefault="006D31F0" w:rsidP="006D31F0">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t xml:space="preserve">Por lo que respecta a la definición de derecho de petición, el Maestro Ignacio Burgoa Orihuela refiere: </w:t>
      </w:r>
      <w:r w:rsidRPr="001E3212">
        <w:rPr>
          <w:rFonts w:ascii="Palatino Linotype" w:eastAsia="MS Mincho" w:hAnsi="Palatino Linotype" w:cstheme="majorBidi"/>
          <w:sz w:val="22"/>
        </w:rPr>
        <w:t>“…</w:t>
      </w:r>
      <w:r w:rsidRPr="001E3212">
        <w:rPr>
          <w:rFonts w:ascii="Palatino Linotype" w:eastAsia="MS Mincho" w:hAnsi="Palatino Linotype" w:cstheme="majorBidi"/>
          <w:i/>
          <w:sz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E3212">
        <w:rPr>
          <w:rStyle w:val="Refdenotaalpie"/>
          <w:rFonts w:ascii="Palatino Linotype" w:eastAsia="MS Mincho" w:hAnsi="Palatino Linotype" w:cstheme="majorBidi"/>
          <w:i/>
          <w:sz w:val="22"/>
        </w:rPr>
        <w:footnoteReference w:id="13"/>
      </w:r>
      <w:r w:rsidRPr="001E3212">
        <w:rPr>
          <w:rFonts w:ascii="Palatino Linotype" w:eastAsia="MS Mincho" w:hAnsi="Palatino Linotype" w:cstheme="majorBidi"/>
          <w:i/>
          <w:sz w:val="22"/>
        </w:rPr>
        <w:t xml:space="preserve">  “(Sic)</w:t>
      </w:r>
    </w:p>
    <w:p w14:paraId="7378DF90" w14:textId="77777777" w:rsidR="006D31F0" w:rsidRPr="00A40364" w:rsidRDefault="006D31F0" w:rsidP="006D31F0">
      <w:pPr>
        <w:pStyle w:val="Prrafodelista"/>
        <w:rPr>
          <w:rFonts w:ascii="Palatino Linotype" w:eastAsia="MS Mincho" w:hAnsi="Palatino Linotype" w:cstheme="majorBidi"/>
        </w:rPr>
      </w:pPr>
    </w:p>
    <w:p w14:paraId="7F257C50" w14:textId="77777777" w:rsidR="006D31F0" w:rsidRPr="00A40364" w:rsidRDefault="006D31F0" w:rsidP="006D31F0">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t xml:space="preserve">Por su parte, David Cienfuegos Salgado, concibe al derecho de petición como </w:t>
      </w:r>
      <w:r w:rsidRPr="001E3212">
        <w:rPr>
          <w:rFonts w:ascii="Palatino Linotype" w:eastAsia="MS Mincho" w:hAnsi="Palatino Linotype" w:cstheme="majorBidi"/>
          <w:i/>
          <w:sz w:val="22"/>
        </w:rPr>
        <w:t xml:space="preserve">“el derecho de toda persona a ser escuchado por quienes ejercen el poder público. </w:t>
      </w:r>
      <w:r w:rsidRPr="001E3212">
        <w:rPr>
          <w:rStyle w:val="Refdenotaalpie"/>
          <w:rFonts w:ascii="Palatino Linotype" w:eastAsia="MS Mincho" w:hAnsi="Palatino Linotype" w:cstheme="majorBidi"/>
          <w:i/>
          <w:sz w:val="22"/>
        </w:rPr>
        <w:footnoteReference w:id="14"/>
      </w:r>
      <w:r w:rsidRPr="001E3212">
        <w:rPr>
          <w:rFonts w:ascii="Palatino Linotype" w:eastAsia="MS Mincho" w:hAnsi="Palatino Linotype" w:cstheme="majorBidi"/>
          <w:i/>
          <w:sz w:val="22"/>
        </w:rPr>
        <w:t>” (Sic)</w:t>
      </w:r>
      <w:r w:rsidRPr="001E3212">
        <w:rPr>
          <w:rFonts w:ascii="Palatino Linotype" w:eastAsia="MS Mincho" w:hAnsi="Palatino Linotype" w:cstheme="majorBidi"/>
          <w:sz w:val="22"/>
        </w:rPr>
        <w:t xml:space="preserve"> </w:t>
      </w:r>
    </w:p>
    <w:p w14:paraId="5C1F0392" w14:textId="77777777" w:rsidR="006D31F0" w:rsidRPr="00A40364" w:rsidRDefault="006D31F0" w:rsidP="006D31F0">
      <w:pPr>
        <w:pStyle w:val="Prrafodelista"/>
        <w:rPr>
          <w:rFonts w:ascii="Palatino Linotype" w:eastAsia="MS Mincho" w:hAnsi="Palatino Linotype" w:cstheme="majorBidi"/>
        </w:rPr>
      </w:pPr>
    </w:p>
    <w:p w14:paraId="2CD8D148" w14:textId="77777777" w:rsidR="006D31F0" w:rsidRPr="001E3212" w:rsidRDefault="006D31F0" w:rsidP="006D31F0">
      <w:pPr>
        <w:numPr>
          <w:ilvl w:val="0"/>
          <w:numId w:val="2"/>
        </w:numPr>
        <w:spacing w:line="360" w:lineRule="auto"/>
        <w:ind w:left="0" w:right="49" w:firstLine="0"/>
        <w:contextualSpacing/>
        <w:jc w:val="both"/>
        <w:rPr>
          <w:rFonts w:ascii="Palatino Linotype" w:eastAsia="MS Mincho" w:hAnsi="Palatino Linotype" w:cstheme="majorBidi"/>
          <w:sz w:val="22"/>
        </w:rPr>
      </w:pPr>
      <w:r w:rsidRPr="00A40364">
        <w:rPr>
          <w:rFonts w:ascii="Palatino Linotype" w:eastAsia="MS Mincho" w:hAnsi="Palatino Linotype" w:cstheme="majorBidi"/>
        </w:rPr>
        <w:t xml:space="preserve">Luego entonces, para diferenciar el derecho de petición al derecho de acceso a la información, resulta conducente señalar que José Guadalupe Robles, </w:t>
      </w:r>
      <w:r w:rsidRPr="00A40364">
        <w:rPr>
          <w:rFonts w:ascii="Palatino Linotype" w:eastAsia="MS Mincho" w:hAnsi="Palatino Linotype" w:cstheme="majorBidi"/>
        </w:rPr>
        <w:lastRenderedPageBreak/>
        <w:t xml:space="preserve">conceptualiza el derecho a la información como </w:t>
      </w:r>
      <w:r w:rsidRPr="001E3212">
        <w:rPr>
          <w:rFonts w:ascii="Palatino Linotype" w:eastAsia="MS Mincho" w:hAnsi="Palatino Linotype" w:cstheme="majorBidi"/>
          <w:i/>
          <w:sz w:val="22"/>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1E3212">
        <w:rPr>
          <w:rStyle w:val="Refdenotaalpie"/>
          <w:rFonts w:ascii="Palatino Linotype" w:eastAsia="MS Mincho" w:hAnsi="Palatino Linotype" w:cstheme="majorBidi"/>
          <w:i/>
          <w:sz w:val="22"/>
        </w:rPr>
        <w:footnoteReference w:id="15"/>
      </w:r>
      <w:r w:rsidRPr="001E3212">
        <w:rPr>
          <w:rFonts w:ascii="Palatino Linotype" w:eastAsia="MS Mincho" w:hAnsi="Palatino Linotype" w:cstheme="majorBidi"/>
          <w:i/>
          <w:sz w:val="22"/>
        </w:rPr>
        <w:t>“(Sic)</w:t>
      </w:r>
    </w:p>
    <w:p w14:paraId="14E17773" w14:textId="77777777" w:rsidR="006D31F0" w:rsidRPr="00A40364" w:rsidRDefault="006D31F0" w:rsidP="006D31F0">
      <w:pPr>
        <w:pStyle w:val="Prrafodelista"/>
        <w:rPr>
          <w:rFonts w:ascii="Palatino Linotype" w:eastAsia="MS Mincho" w:hAnsi="Palatino Linotype" w:cstheme="majorBidi"/>
        </w:rPr>
      </w:pPr>
    </w:p>
    <w:p w14:paraId="28B02469" w14:textId="77777777" w:rsidR="006D31F0" w:rsidRPr="00A40364" w:rsidRDefault="006D31F0" w:rsidP="006D31F0">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1E3212">
        <w:rPr>
          <w:rFonts w:ascii="Palatino Linotype" w:eastAsia="MS Mincho" w:hAnsi="Palatino Linotype" w:cstheme="majorBidi"/>
          <w:i/>
          <w:sz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1E3212">
        <w:rPr>
          <w:rStyle w:val="Refdenotaalpie"/>
          <w:rFonts w:ascii="Palatino Linotype" w:eastAsia="MS Mincho" w:hAnsi="Palatino Linotype" w:cstheme="majorBidi"/>
          <w:i/>
          <w:sz w:val="22"/>
        </w:rPr>
        <w:footnoteReference w:id="16"/>
      </w:r>
      <w:r w:rsidRPr="001E3212">
        <w:rPr>
          <w:rFonts w:ascii="Palatino Linotype" w:eastAsia="MS Mincho" w:hAnsi="Palatino Linotype" w:cstheme="majorBidi"/>
          <w:i/>
          <w:sz w:val="22"/>
        </w:rPr>
        <w:t xml:space="preserve">” (Sic)  </w:t>
      </w:r>
    </w:p>
    <w:p w14:paraId="08719B60" w14:textId="77777777" w:rsidR="006D31F0" w:rsidRPr="00A40364" w:rsidRDefault="006D31F0" w:rsidP="006D31F0">
      <w:pPr>
        <w:spacing w:line="360" w:lineRule="auto"/>
        <w:ind w:left="360" w:right="49"/>
        <w:contextualSpacing/>
        <w:jc w:val="both"/>
        <w:rPr>
          <w:rFonts w:ascii="Palatino Linotype" w:eastAsia="MS Mincho" w:hAnsi="Palatino Linotype" w:cstheme="majorBidi"/>
        </w:rPr>
      </w:pPr>
    </w:p>
    <w:p w14:paraId="09627371" w14:textId="77777777" w:rsidR="006D31F0" w:rsidRPr="00A40364" w:rsidRDefault="006D31F0" w:rsidP="006D31F0">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0F3670E" w14:textId="77777777" w:rsidR="006D31F0" w:rsidRPr="00A40364" w:rsidRDefault="006D31F0" w:rsidP="006D31F0">
      <w:pPr>
        <w:tabs>
          <w:tab w:val="left" w:pos="8222"/>
        </w:tabs>
        <w:spacing w:line="360" w:lineRule="auto"/>
        <w:ind w:left="360" w:right="567"/>
        <w:contextualSpacing/>
        <w:jc w:val="both"/>
        <w:rPr>
          <w:rFonts w:ascii="Palatino Linotype" w:eastAsia="MS Mincho" w:hAnsi="Palatino Linotype" w:cstheme="majorBidi"/>
          <w:i/>
        </w:rPr>
      </w:pPr>
    </w:p>
    <w:p w14:paraId="34C555FC" w14:textId="77777777" w:rsidR="006D31F0" w:rsidRPr="001E3212" w:rsidRDefault="006D31F0" w:rsidP="00167147">
      <w:pPr>
        <w:tabs>
          <w:tab w:val="left" w:pos="8222"/>
        </w:tabs>
        <w:ind w:left="567" w:right="567"/>
        <w:contextualSpacing/>
        <w:jc w:val="center"/>
        <w:rPr>
          <w:rFonts w:ascii="Palatino Linotype" w:eastAsia="MS Mincho" w:hAnsi="Palatino Linotype" w:cstheme="majorBidi"/>
          <w:b/>
          <w:i/>
          <w:sz w:val="22"/>
        </w:rPr>
      </w:pPr>
      <w:r w:rsidRPr="001E3212">
        <w:rPr>
          <w:rFonts w:ascii="Palatino Linotype" w:eastAsia="MS Mincho" w:hAnsi="Palatino Linotype" w:cstheme="majorBidi"/>
          <w:b/>
          <w:i/>
          <w:sz w:val="22"/>
        </w:rPr>
        <w:t>“CRITERIO 0002-11</w:t>
      </w:r>
    </w:p>
    <w:p w14:paraId="11806C7B" w14:textId="77777777" w:rsidR="006D31F0" w:rsidRPr="001E3212" w:rsidRDefault="006D31F0" w:rsidP="00167147">
      <w:pPr>
        <w:tabs>
          <w:tab w:val="left" w:pos="8222"/>
        </w:tabs>
        <w:ind w:left="567" w:right="567"/>
        <w:contextualSpacing/>
        <w:jc w:val="both"/>
        <w:rPr>
          <w:rFonts w:ascii="Palatino Linotype" w:eastAsia="MS Mincho" w:hAnsi="Palatino Linotype" w:cstheme="majorBidi"/>
          <w:i/>
          <w:sz w:val="22"/>
        </w:rPr>
      </w:pPr>
      <w:r w:rsidRPr="001E3212">
        <w:rPr>
          <w:rFonts w:ascii="Palatino Linotype" w:eastAsia="MS Mincho" w:hAnsi="Palatino Linotype" w:cstheme="majorBidi"/>
          <w:b/>
          <w:i/>
          <w:sz w:val="22"/>
        </w:rPr>
        <w:lastRenderedPageBreak/>
        <w:t>INFORMACIÓN PÚBLICA, CONCEPTO DE, EN MATERIA DE TRANSPARENCIA. INTERPRETACIÓN TEMÁTICA DE LOS ARTÍCULOS 2, FRACCIÓN V, XV, Y XVI, 3, 4, 11 Y 41.</w:t>
      </w:r>
      <w:r w:rsidRPr="001E3212">
        <w:rPr>
          <w:rFonts w:ascii="Palatino Linotype" w:eastAsia="MS Mincho" w:hAnsi="Palatino Linotype" w:cstheme="majorBidi"/>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CE6C8D" w14:textId="77777777" w:rsidR="006D31F0" w:rsidRPr="001E3212" w:rsidRDefault="006D31F0" w:rsidP="00167147">
      <w:pPr>
        <w:tabs>
          <w:tab w:val="left" w:pos="8222"/>
        </w:tabs>
        <w:ind w:left="567" w:right="567"/>
        <w:contextualSpacing/>
        <w:jc w:val="both"/>
        <w:rPr>
          <w:rFonts w:ascii="Palatino Linotype" w:eastAsia="MS Mincho" w:hAnsi="Palatino Linotype" w:cstheme="majorBidi"/>
          <w:i/>
          <w:sz w:val="22"/>
        </w:rPr>
      </w:pPr>
      <w:r w:rsidRPr="001E3212">
        <w:rPr>
          <w:rFonts w:ascii="Palatino Linotype" w:eastAsia="MS Mincho" w:hAnsi="Palatino Linotype" w:cstheme="majorBidi"/>
          <w:i/>
          <w:sz w:val="22"/>
        </w:rPr>
        <w:t>En consecuencia el acceso a la información se refiere a que se cumplan cualquiera de los siguientes tres supuestos:</w:t>
      </w:r>
    </w:p>
    <w:p w14:paraId="382703BD" w14:textId="77777777" w:rsidR="006D31F0" w:rsidRPr="001E3212" w:rsidRDefault="006D31F0" w:rsidP="00167147">
      <w:pPr>
        <w:tabs>
          <w:tab w:val="left" w:pos="8222"/>
        </w:tabs>
        <w:ind w:left="567" w:right="567"/>
        <w:contextualSpacing/>
        <w:jc w:val="both"/>
        <w:rPr>
          <w:rFonts w:ascii="Palatino Linotype" w:eastAsia="MS Mincho" w:hAnsi="Palatino Linotype" w:cstheme="majorBidi"/>
          <w:i/>
          <w:sz w:val="22"/>
        </w:rPr>
      </w:pPr>
    </w:p>
    <w:p w14:paraId="4BC72B12" w14:textId="77777777" w:rsidR="006D31F0" w:rsidRPr="001E3212" w:rsidRDefault="006D31F0" w:rsidP="00167147">
      <w:pPr>
        <w:tabs>
          <w:tab w:val="left" w:pos="8222"/>
        </w:tabs>
        <w:ind w:left="567" w:right="567"/>
        <w:contextualSpacing/>
        <w:jc w:val="both"/>
        <w:rPr>
          <w:rFonts w:ascii="Palatino Linotype" w:eastAsia="MS Mincho" w:hAnsi="Palatino Linotype" w:cstheme="majorBidi"/>
          <w:i/>
          <w:sz w:val="22"/>
        </w:rPr>
      </w:pPr>
      <w:r w:rsidRPr="001E3212">
        <w:rPr>
          <w:rFonts w:ascii="Palatino Linotype" w:eastAsia="MS Mincho" w:hAnsi="Palatino Linotype" w:cstheme="majorBidi"/>
          <w:i/>
          <w:sz w:val="22"/>
        </w:rPr>
        <w:t>Que se trate de información registrada en cualquier soporte documental, que en ejercicio de las atribuciones conferidas, sea generada por los Sujetos Obligados;</w:t>
      </w:r>
    </w:p>
    <w:p w14:paraId="32CC4155" w14:textId="77777777" w:rsidR="006D31F0" w:rsidRPr="001E3212" w:rsidRDefault="006D31F0" w:rsidP="00167147">
      <w:pPr>
        <w:tabs>
          <w:tab w:val="left" w:pos="8222"/>
        </w:tabs>
        <w:ind w:left="567" w:right="567"/>
        <w:contextualSpacing/>
        <w:jc w:val="both"/>
        <w:rPr>
          <w:rFonts w:ascii="Palatino Linotype" w:eastAsia="MS Mincho" w:hAnsi="Palatino Linotype" w:cstheme="majorBidi"/>
          <w:i/>
          <w:sz w:val="22"/>
        </w:rPr>
      </w:pPr>
    </w:p>
    <w:p w14:paraId="60F33404" w14:textId="77777777" w:rsidR="006D31F0" w:rsidRPr="001E3212" w:rsidRDefault="006D31F0" w:rsidP="00167147">
      <w:pPr>
        <w:tabs>
          <w:tab w:val="left" w:pos="8222"/>
        </w:tabs>
        <w:ind w:left="567" w:right="567"/>
        <w:contextualSpacing/>
        <w:jc w:val="both"/>
        <w:rPr>
          <w:rFonts w:ascii="Palatino Linotype" w:eastAsia="MS Mincho" w:hAnsi="Palatino Linotype" w:cstheme="majorBidi"/>
          <w:i/>
          <w:sz w:val="22"/>
        </w:rPr>
      </w:pPr>
      <w:r w:rsidRPr="001E3212">
        <w:rPr>
          <w:rFonts w:ascii="Palatino Linotype" w:eastAsia="MS Mincho" w:hAnsi="Palatino Linotype" w:cstheme="majorBidi"/>
          <w:i/>
          <w:sz w:val="22"/>
        </w:rPr>
        <w:t>Que se trate de información registrada en cualquier soporte documental, que en ejercicio de las atribuciones conferidas, sea administrada por los Sujetos Obligados, y</w:t>
      </w:r>
    </w:p>
    <w:p w14:paraId="6D1F6AFF" w14:textId="77777777" w:rsidR="006D31F0" w:rsidRPr="001E3212" w:rsidRDefault="006D31F0" w:rsidP="00167147">
      <w:pPr>
        <w:tabs>
          <w:tab w:val="left" w:pos="8222"/>
        </w:tabs>
        <w:ind w:left="567" w:right="567"/>
        <w:contextualSpacing/>
        <w:jc w:val="both"/>
        <w:rPr>
          <w:rFonts w:ascii="Palatino Linotype" w:eastAsia="MS Mincho" w:hAnsi="Palatino Linotype" w:cstheme="majorBidi"/>
          <w:i/>
          <w:sz w:val="22"/>
        </w:rPr>
      </w:pPr>
    </w:p>
    <w:p w14:paraId="6958A7E7" w14:textId="77777777" w:rsidR="006D31F0" w:rsidRPr="001E3212" w:rsidRDefault="006D31F0" w:rsidP="00167147">
      <w:pPr>
        <w:tabs>
          <w:tab w:val="left" w:pos="8222"/>
        </w:tabs>
        <w:ind w:left="567" w:right="567"/>
        <w:contextualSpacing/>
        <w:jc w:val="both"/>
        <w:rPr>
          <w:rFonts w:ascii="Palatino Linotype" w:eastAsia="MS Mincho" w:hAnsi="Palatino Linotype" w:cstheme="majorBidi"/>
          <w:sz w:val="22"/>
        </w:rPr>
      </w:pPr>
      <w:r w:rsidRPr="001E3212">
        <w:rPr>
          <w:rFonts w:ascii="Palatino Linotype" w:eastAsia="MS Mincho" w:hAnsi="Palatino Linotype" w:cstheme="majorBidi"/>
          <w:i/>
          <w:sz w:val="22"/>
        </w:rPr>
        <w:t>Que se trate de información registrada en cualquier soporte documental, que en ejercicio de las atribuciones conferidas, se encuentre en posesión de los Sujetos Obligados</w:t>
      </w:r>
      <w:r w:rsidRPr="001E3212">
        <w:rPr>
          <w:rFonts w:ascii="Palatino Linotype" w:eastAsia="MS Mincho" w:hAnsi="Palatino Linotype" w:cstheme="majorBidi"/>
          <w:sz w:val="22"/>
        </w:rPr>
        <w:t>.”</w:t>
      </w:r>
    </w:p>
    <w:p w14:paraId="092E3F15" w14:textId="77777777" w:rsidR="006D31F0" w:rsidRPr="00A40364" w:rsidRDefault="006D31F0" w:rsidP="006D31F0">
      <w:pPr>
        <w:spacing w:line="360" w:lineRule="auto"/>
        <w:ind w:left="360" w:right="49"/>
        <w:contextualSpacing/>
        <w:jc w:val="both"/>
        <w:rPr>
          <w:rFonts w:ascii="Palatino Linotype" w:eastAsia="MS Mincho" w:hAnsi="Palatino Linotype" w:cstheme="majorBidi"/>
        </w:rPr>
      </w:pPr>
    </w:p>
    <w:p w14:paraId="4E36CD43" w14:textId="77777777" w:rsidR="006D31F0" w:rsidRPr="00A40364" w:rsidRDefault="006D31F0" w:rsidP="006D31F0">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t xml:space="preserve">De lo anterior, se puede concluir que la distinción entre el derecho de petición y el derecho de acceso a la información estriba, principalmente, en que en el primero de ellos la pretensión del peticionario consiste generalmente </w:t>
      </w:r>
      <w:r w:rsidRPr="00A40364">
        <w:rPr>
          <w:rFonts w:ascii="Palatino Linotype" w:eastAsia="MS Mincho" w:hAnsi="Palatino Linotype" w:cstheme="majorBidi"/>
          <w:b/>
        </w:rPr>
        <w:t>en obligar a la autoridad responsable a que actúe en el sentido de contestar lo solicitado;</w:t>
      </w:r>
      <w:r w:rsidRPr="00A40364">
        <w:rPr>
          <w:rFonts w:ascii="Palatino Linotype" w:eastAsia="MS Mincho" w:hAnsi="Palatino Linotype" w:cstheme="majorBidi"/>
        </w:rPr>
        <w:t xml:space="preserve"> mientras que en el segundo supuesto, la petición se encamina primordialmente a permitir el acceso a datos, registros y todo tipo de información pública que conste en documentos, sea generada o se encuentre en posesión de la autoridad.</w:t>
      </w:r>
    </w:p>
    <w:p w14:paraId="276D6BDE" w14:textId="77777777" w:rsidR="006D31F0" w:rsidRPr="00A40364" w:rsidRDefault="006D31F0" w:rsidP="006D31F0">
      <w:pPr>
        <w:spacing w:line="360" w:lineRule="auto"/>
        <w:ind w:right="49"/>
        <w:contextualSpacing/>
        <w:jc w:val="both"/>
        <w:rPr>
          <w:rFonts w:ascii="Palatino Linotype" w:eastAsia="MS Mincho" w:hAnsi="Palatino Linotype" w:cstheme="majorBidi"/>
        </w:rPr>
      </w:pPr>
    </w:p>
    <w:p w14:paraId="3FC4F562" w14:textId="0A9C5119" w:rsidR="00E540BA" w:rsidRPr="00384E09" w:rsidRDefault="006D31F0" w:rsidP="00167147">
      <w:pPr>
        <w:pStyle w:val="Prrafodelista"/>
        <w:numPr>
          <w:ilvl w:val="0"/>
          <w:numId w:val="2"/>
        </w:numPr>
        <w:spacing w:line="360" w:lineRule="auto"/>
        <w:ind w:left="0" w:firstLine="0"/>
        <w:jc w:val="both"/>
        <w:rPr>
          <w:rFonts w:ascii="Palatino Linotype" w:hAnsi="Palatino Linotype" w:cs="Arial"/>
        </w:rPr>
      </w:pPr>
      <w:r w:rsidRPr="00A40364">
        <w:rPr>
          <w:rFonts w:ascii="Palatino Linotype" w:hAnsi="Palatino Linotype"/>
          <w:lang w:val="es-ES"/>
        </w:rPr>
        <w:t xml:space="preserve">De la simple lectura a la solicitud, se advierte que los requerimientos del particular pudieran encuadrar en un ejercicio del Derecho de Petición, dado que, </w:t>
      </w:r>
      <w:r w:rsidRPr="00A40364">
        <w:rPr>
          <w:rFonts w:ascii="Palatino Linotype" w:hAnsi="Palatino Linotype"/>
          <w:lang w:val="es-ES"/>
        </w:rPr>
        <w:lastRenderedPageBreak/>
        <w:t xml:space="preserve">para atender literalmente la solicitud, es necesario dar una contestación al cuestionamiento. </w:t>
      </w:r>
    </w:p>
    <w:p w14:paraId="3438CEE4" w14:textId="77777777" w:rsidR="00384E09" w:rsidRPr="00384E09" w:rsidRDefault="00384E09" w:rsidP="00384E09">
      <w:pPr>
        <w:pStyle w:val="Prrafodelista"/>
        <w:rPr>
          <w:rFonts w:ascii="Palatino Linotype" w:hAnsi="Palatino Linotype" w:cs="Arial"/>
        </w:rPr>
      </w:pPr>
    </w:p>
    <w:p w14:paraId="0244D49A" w14:textId="1AA40A1A" w:rsidR="00830714" w:rsidRDefault="00830714" w:rsidP="00830714">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Los requerimientos no pueden ser atendidos a través del ejercicio del derecho de acceso a la información pública por tratarse de un derecho de petición, toda vez que, tal y como</w:t>
      </w:r>
      <w:r w:rsidRPr="00830714">
        <w:rPr>
          <w:rFonts w:ascii="Palatino Linotype" w:hAnsi="Palatino Linotype"/>
          <w:lang w:val="es-ES"/>
        </w:rPr>
        <w:t xml:space="preserve"> manifestó el Sujeto Obligado</w:t>
      </w:r>
      <w:r>
        <w:rPr>
          <w:rFonts w:ascii="Palatino Linotype" w:hAnsi="Palatino Linotype"/>
          <w:lang w:val="es-ES"/>
        </w:rPr>
        <w:t>,</w:t>
      </w:r>
      <w:r w:rsidRPr="00830714">
        <w:rPr>
          <w:rFonts w:ascii="Palatino Linotype" w:hAnsi="Palatino Linotype"/>
          <w:lang w:val="es-ES"/>
        </w:rPr>
        <w:t xml:space="preserve"> no hay documento que satisfag</w:t>
      </w:r>
      <w:r>
        <w:rPr>
          <w:rFonts w:ascii="Palatino Linotype" w:hAnsi="Palatino Linotype"/>
          <w:lang w:val="es-ES"/>
        </w:rPr>
        <w:t xml:space="preserve">a los requerimientos planteados, en el sentido de que, </w:t>
      </w:r>
      <w:r w:rsidRPr="00830714">
        <w:rPr>
          <w:rFonts w:ascii="Palatino Linotype" w:hAnsi="Palatino Linotype"/>
          <w:lang w:val="es-ES"/>
        </w:rPr>
        <w:t>los Sujetos Obligados sólo deben proporcionar la informaci</w:t>
      </w:r>
      <w:r w:rsidR="000A3E60">
        <w:rPr>
          <w:rFonts w:ascii="Palatino Linotype" w:hAnsi="Palatino Linotype"/>
          <w:lang w:val="es-ES"/>
        </w:rPr>
        <w:t>ón que obre en sus archivos.</w:t>
      </w:r>
    </w:p>
    <w:p w14:paraId="4CBF6548" w14:textId="77777777" w:rsidR="00830714" w:rsidRDefault="00830714" w:rsidP="00830714">
      <w:pPr>
        <w:pStyle w:val="Prrafodelista"/>
        <w:spacing w:line="360" w:lineRule="auto"/>
        <w:ind w:left="0"/>
        <w:jc w:val="both"/>
        <w:rPr>
          <w:rFonts w:ascii="Palatino Linotype" w:hAnsi="Palatino Linotype"/>
          <w:lang w:val="es-ES"/>
        </w:rPr>
      </w:pPr>
    </w:p>
    <w:p w14:paraId="47114A40" w14:textId="5C3D0544" w:rsidR="000A3E60" w:rsidRPr="000A3E60" w:rsidRDefault="00830714" w:rsidP="000A3E60">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 xml:space="preserve">En un ejercicio de máxima publicidad, el Sujeto Obligado indicó que </w:t>
      </w:r>
      <w:r w:rsidR="000A3E60" w:rsidRPr="00E918DA">
        <w:rPr>
          <w:rFonts w:ascii="Palatino Linotype" w:eastAsia="Times New Roman" w:hAnsi="Palatino Linotype" w:cs="Arial"/>
          <w:lang w:val="es-ES"/>
        </w:rPr>
        <w:t>los derechos del Trabajador, se encuentran consagrados en la normatividad laboral aplicable y, el reglamento de las Condiciones Generales de Trabajo del Personal de la Secretarí</w:t>
      </w:r>
      <w:r w:rsidR="000A3E60">
        <w:rPr>
          <w:rFonts w:ascii="Palatino Linotype" w:eastAsia="Times New Roman" w:hAnsi="Palatino Linotype" w:cs="Arial"/>
          <w:lang w:val="es-ES"/>
        </w:rPr>
        <w:t xml:space="preserve">a de Educación Pública, por lo que, con la manifestación del Sujeto Obligado </w:t>
      </w:r>
      <w:r w:rsidR="000A3E60" w:rsidRPr="000A3E60">
        <w:rPr>
          <w:rFonts w:ascii="Palatino Linotype" w:hAnsi="Palatino Linotype" w:cs="Arial"/>
          <w:szCs w:val="20"/>
        </w:rPr>
        <w:t>es necesario hacer referencia a l</w:t>
      </w:r>
      <w:r w:rsidR="000A3E60" w:rsidRPr="000A3E60">
        <w:rPr>
          <w:rFonts w:ascii="Palatino Linotype" w:hAnsi="Palatino Linotype"/>
        </w:rPr>
        <w:t>a presunción de veracidad</w:t>
      </w:r>
      <w:r w:rsidR="000A3E60" w:rsidRPr="00AD30BF">
        <w:rPr>
          <w:rStyle w:val="Refdenotaalpie"/>
          <w:rFonts w:ascii="Palatino Linotype" w:hAnsi="Palatino Linotype"/>
        </w:rPr>
        <w:footnoteReference w:id="17"/>
      </w:r>
      <w:r w:rsidR="000A3E60" w:rsidRPr="000A3E60">
        <w:rPr>
          <w:rFonts w:ascii="Palatino Linotype" w:hAnsi="Palatino Linotype"/>
        </w:rPr>
        <w:t xml:space="preserve"> supone una declaración </w:t>
      </w:r>
      <w:r w:rsidR="000A3E60" w:rsidRPr="000A3E60">
        <w:rPr>
          <w:rFonts w:ascii="Palatino Linotype" w:hAnsi="Palatino Linotype"/>
          <w:i/>
        </w:rPr>
        <w:t>iurus tantum</w:t>
      </w:r>
      <w:r w:rsidR="000A3E60" w:rsidRPr="000A3E60">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122BAE72" w14:textId="77777777" w:rsidR="000A3E60" w:rsidRPr="000A3E60" w:rsidRDefault="000A3E60" w:rsidP="000A3E60">
      <w:pPr>
        <w:pStyle w:val="Prrafodelista"/>
        <w:rPr>
          <w:rFonts w:ascii="Palatino Linotype" w:hAnsi="Palatino Linotype"/>
          <w:lang w:val="es-ES"/>
        </w:rPr>
      </w:pPr>
    </w:p>
    <w:p w14:paraId="0B0A83DD" w14:textId="77777777" w:rsidR="000A3E60" w:rsidRPr="000A3E60" w:rsidRDefault="000A3E60" w:rsidP="000A3E60">
      <w:pPr>
        <w:pStyle w:val="Prrafodelista"/>
        <w:numPr>
          <w:ilvl w:val="0"/>
          <w:numId w:val="2"/>
        </w:numPr>
        <w:spacing w:line="360" w:lineRule="auto"/>
        <w:ind w:left="0" w:firstLine="0"/>
        <w:jc w:val="both"/>
        <w:rPr>
          <w:rFonts w:ascii="Palatino Linotype" w:hAnsi="Palatino Linotype"/>
          <w:lang w:val="es-ES"/>
        </w:rPr>
      </w:pPr>
      <w:r w:rsidRPr="000A3E60">
        <w:rPr>
          <w:rFonts w:ascii="Palatino Linotype" w:hAnsi="Palatino Linotype"/>
        </w:rPr>
        <w:t>Sirve de apoyo a lo anterior por analogía el criterio 31-10 emitido por el entonces Instituto Federal de Acceso a la Información y Protección de Datos, que a la letra dice:</w:t>
      </w:r>
    </w:p>
    <w:p w14:paraId="2D715A14" w14:textId="77777777" w:rsidR="000A3E60" w:rsidRPr="00AD30BF" w:rsidRDefault="000A3E60" w:rsidP="000A3E60">
      <w:pPr>
        <w:pStyle w:val="Prrafodelista"/>
        <w:rPr>
          <w:rFonts w:ascii="Palatino Linotype" w:hAnsi="Palatino Linotype"/>
        </w:rPr>
      </w:pPr>
    </w:p>
    <w:p w14:paraId="70996BDB" w14:textId="77777777" w:rsidR="000A3E60" w:rsidRDefault="000A3E60" w:rsidP="000A3E60">
      <w:pPr>
        <w:autoSpaceDE w:val="0"/>
        <w:autoSpaceDN w:val="0"/>
        <w:adjustRightInd w:val="0"/>
        <w:spacing w:line="360" w:lineRule="auto"/>
        <w:ind w:left="567" w:right="567"/>
        <w:jc w:val="both"/>
        <w:rPr>
          <w:rFonts w:ascii="Palatino Linotype" w:hAnsi="Palatino Linotype"/>
          <w:i/>
          <w:iCs/>
          <w:sz w:val="22"/>
        </w:rPr>
      </w:pPr>
      <w:r w:rsidRPr="00AD30BF">
        <w:rPr>
          <w:rFonts w:ascii="Palatino Linotype" w:hAnsi="Palatino Linotype"/>
          <w:b/>
          <w:i/>
          <w:iCs/>
          <w:sz w:val="22"/>
        </w:rPr>
        <w:t>El Instituto Federal de Acceso a la Información y Protección de Datos </w:t>
      </w:r>
      <w:r w:rsidRPr="00AD30BF">
        <w:rPr>
          <w:rFonts w:ascii="Palatino Linotype" w:hAnsi="Palatino Linotype"/>
          <w:b/>
          <w:bCs/>
          <w:i/>
          <w:iCs/>
          <w:sz w:val="22"/>
        </w:rPr>
        <w:t>no cuenta con facultades para pronunciarse respecto de la veracidad de los documentos proporcionados por los sujetos obligados.</w:t>
      </w:r>
      <w:r w:rsidRPr="00AD30BF">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345EED" w14:textId="77777777" w:rsidR="000A3E60" w:rsidRPr="000A3E60" w:rsidRDefault="000A3E60" w:rsidP="000A3E60">
      <w:pPr>
        <w:pStyle w:val="Prrafodelista"/>
        <w:rPr>
          <w:rFonts w:ascii="Palatino Linotype" w:hAnsi="Palatino Linotype"/>
          <w:lang w:val="es-ES"/>
        </w:rPr>
      </w:pPr>
    </w:p>
    <w:p w14:paraId="47350129" w14:textId="06693F14" w:rsidR="000A3E60" w:rsidRPr="000A3E60" w:rsidRDefault="000A3E60" w:rsidP="000A3E60">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 xml:space="preserve">Por lo anterior, es necesario CONFIRMAR la respuesta del Sujeto Obligado respecto a la solicitud </w:t>
      </w:r>
      <w:r w:rsidRPr="000A3E60">
        <w:rPr>
          <w:rFonts w:ascii="Palatino Linotype" w:eastAsia="Times New Roman" w:hAnsi="Palatino Linotype" w:cs="Arial"/>
          <w:b/>
          <w:lang w:val="es-ES"/>
        </w:rPr>
        <w:t>00237/SEIEM/IP/2021</w:t>
      </w:r>
      <w:r w:rsidRPr="000A3E60">
        <w:rPr>
          <w:rFonts w:ascii="Palatino Linotype" w:eastAsia="Times New Roman" w:hAnsi="Palatino Linotype" w:cs="Arial"/>
          <w:lang w:val="es-ES"/>
        </w:rPr>
        <w:t xml:space="preserve"> </w:t>
      </w:r>
      <w:r>
        <w:rPr>
          <w:rFonts w:ascii="Palatino Linotype" w:eastAsia="Times New Roman" w:hAnsi="Palatino Linotype" w:cs="Arial"/>
          <w:lang w:val="es-ES"/>
        </w:rPr>
        <w:t xml:space="preserve">que dio origen al Recurso de Revisión </w:t>
      </w:r>
      <w:r w:rsidRPr="003E71D0">
        <w:rPr>
          <w:rFonts w:ascii="Palatino Linotype" w:hAnsi="Palatino Linotype" w:cs="Arial"/>
          <w:b/>
          <w:bCs/>
          <w:lang w:eastAsia="es-MX"/>
        </w:rPr>
        <w:t>0</w:t>
      </w:r>
      <w:r>
        <w:rPr>
          <w:rFonts w:ascii="Palatino Linotype" w:hAnsi="Palatino Linotype" w:cs="Arial"/>
          <w:b/>
          <w:bCs/>
          <w:lang w:eastAsia="es-MX"/>
        </w:rPr>
        <w:t>4004</w:t>
      </w:r>
      <w:r w:rsidRPr="003E71D0">
        <w:rPr>
          <w:rFonts w:ascii="Palatino Linotype" w:hAnsi="Palatino Linotype" w:cs="Arial"/>
          <w:b/>
          <w:bCs/>
          <w:lang w:eastAsia="es-MX"/>
        </w:rPr>
        <w:t>/INFOEM/IP/RR/202</w:t>
      </w:r>
      <w:r>
        <w:rPr>
          <w:rFonts w:ascii="Palatino Linotype" w:hAnsi="Palatino Linotype" w:cs="Arial"/>
          <w:b/>
          <w:bCs/>
          <w:lang w:eastAsia="es-MX"/>
        </w:rPr>
        <w:t>1.</w:t>
      </w:r>
    </w:p>
    <w:p w14:paraId="0EA5A3D5" w14:textId="06CD707E" w:rsidR="000A3E60" w:rsidRPr="000A3E60" w:rsidRDefault="000A3E60" w:rsidP="000A3E60">
      <w:pPr>
        <w:pStyle w:val="Ttulo2"/>
        <w:rPr>
          <w:rFonts w:ascii="Palatino Linotype" w:hAnsi="Palatino Linotype"/>
          <w:b/>
          <w:color w:val="auto"/>
          <w:sz w:val="24"/>
        </w:rPr>
      </w:pPr>
      <w:bookmarkStart w:id="30" w:name="_Toc83830733"/>
      <w:r w:rsidRPr="000A3E60">
        <w:rPr>
          <w:rFonts w:ascii="Palatino Linotype" w:hAnsi="Palatino Linotype"/>
          <w:b/>
          <w:color w:val="auto"/>
          <w:sz w:val="24"/>
        </w:rPr>
        <w:t>I</w:t>
      </w:r>
      <w:r>
        <w:rPr>
          <w:rFonts w:ascii="Palatino Linotype" w:hAnsi="Palatino Linotype"/>
          <w:b/>
          <w:color w:val="auto"/>
          <w:sz w:val="24"/>
        </w:rPr>
        <w:t>V</w:t>
      </w:r>
      <w:r w:rsidRPr="000A3E60">
        <w:rPr>
          <w:rFonts w:ascii="Palatino Linotype" w:hAnsi="Palatino Linotype"/>
          <w:b/>
          <w:color w:val="auto"/>
          <w:sz w:val="24"/>
        </w:rPr>
        <w:t>. Plus Petitio</w:t>
      </w:r>
      <w:bookmarkEnd w:id="30"/>
    </w:p>
    <w:p w14:paraId="038AD363" w14:textId="77777777" w:rsidR="000A3E60" w:rsidRPr="000A3E60" w:rsidRDefault="000A3E60" w:rsidP="000A3E60">
      <w:pPr>
        <w:pStyle w:val="Prrafodelista"/>
        <w:rPr>
          <w:rFonts w:ascii="Palatino Linotype" w:hAnsi="Palatino Linotype"/>
          <w:lang w:val="es-ES"/>
        </w:rPr>
      </w:pPr>
    </w:p>
    <w:p w14:paraId="424B01E0" w14:textId="6BD1C91F" w:rsidR="000A3E60" w:rsidRPr="00B9068E" w:rsidRDefault="000A3E60" w:rsidP="000A3E60">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B9068E">
        <w:rPr>
          <w:rFonts w:ascii="Palatino Linotype" w:eastAsia="Calibri" w:hAnsi="Palatino Linotype" w:cs="Tahoma"/>
          <w:bCs/>
          <w:lang w:eastAsia="en-US"/>
        </w:rPr>
        <w:t xml:space="preserve">No pasa desapercibido para este Órgano Garante que el recurrente en el apartado de acto impugnado </w:t>
      </w:r>
      <w:r>
        <w:rPr>
          <w:rFonts w:ascii="Palatino Linotype" w:eastAsia="Calibri" w:hAnsi="Palatino Linotype" w:cs="Tahoma"/>
          <w:bCs/>
          <w:lang w:eastAsia="en-US"/>
        </w:rPr>
        <w:t xml:space="preserve">o razones o motivos de inconformidad </w:t>
      </w:r>
      <w:r w:rsidRPr="00B9068E">
        <w:rPr>
          <w:rFonts w:ascii="Palatino Linotype" w:eastAsia="Calibri" w:hAnsi="Palatino Linotype" w:cs="Tahoma"/>
          <w:bCs/>
          <w:lang w:eastAsia="en-US"/>
        </w:rPr>
        <w:t>manifestó:</w:t>
      </w:r>
    </w:p>
    <w:p w14:paraId="5293BC86" w14:textId="77777777" w:rsidR="000A3E60" w:rsidRPr="00B9068E" w:rsidRDefault="000A3E60" w:rsidP="000A3E60">
      <w:pPr>
        <w:pStyle w:val="Prrafodelista"/>
        <w:spacing w:line="360" w:lineRule="auto"/>
        <w:ind w:left="0" w:right="-93"/>
        <w:jc w:val="both"/>
        <w:rPr>
          <w:rFonts w:ascii="Palatino Linotype" w:eastAsia="Calibri" w:hAnsi="Palatino Linotype" w:cs="Tahoma"/>
          <w:bCs/>
          <w:lang w:eastAsia="en-US"/>
        </w:rPr>
      </w:pPr>
    </w:p>
    <w:p w14:paraId="6F55BD06" w14:textId="77777777" w:rsidR="00EB5897" w:rsidRDefault="00EB5897" w:rsidP="00EB5897">
      <w:pPr>
        <w:pStyle w:val="Prrafodelista"/>
        <w:spacing w:line="360" w:lineRule="auto"/>
        <w:ind w:left="567"/>
        <w:jc w:val="both"/>
        <w:rPr>
          <w:rFonts w:ascii="Palatino Linotype" w:hAnsi="Palatino Linotype"/>
          <w:b/>
        </w:rPr>
      </w:pPr>
      <w:r w:rsidRPr="003E71D0">
        <w:rPr>
          <w:rFonts w:ascii="Palatino Linotype" w:hAnsi="Palatino Linotype" w:cs="Arial"/>
          <w:b/>
          <w:bCs/>
          <w:lang w:eastAsia="es-MX"/>
        </w:rPr>
        <w:t>0</w:t>
      </w:r>
      <w:r>
        <w:rPr>
          <w:rFonts w:ascii="Palatino Linotype" w:hAnsi="Palatino Linotype" w:cs="Arial"/>
          <w:b/>
          <w:bCs/>
          <w:lang w:eastAsia="es-MX"/>
        </w:rPr>
        <w:t>4003/INFOEM/IP/RR/2021</w:t>
      </w:r>
    </w:p>
    <w:p w14:paraId="3923948E" w14:textId="115B6E8D" w:rsidR="00EB5897" w:rsidRDefault="00EB5897" w:rsidP="00EB5897">
      <w:pPr>
        <w:pStyle w:val="Prrafodelista"/>
        <w:spacing w:line="360" w:lineRule="auto"/>
        <w:ind w:left="567"/>
        <w:jc w:val="both"/>
        <w:rPr>
          <w:rFonts w:ascii="Palatino Linotype" w:hAnsi="Palatino Linotype" w:cs="Arial"/>
          <w:sz w:val="22"/>
          <w:szCs w:val="22"/>
        </w:rPr>
      </w:pPr>
      <w:r w:rsidRPr="001521F1">
        <w:rPr>
          <w:rStyle w:val="Ttulo2Car"/>
          <w:rFonts w:ascii="Palatino Linotype" w:hAnsi="Palatino Linotype"/>
          <w:b/>
          <w:lang w:val="es-ES"/>
        </w:rPr>
        <w:t xml:space="preserve"> </w:t>
      </w:r>
      <w:r w:rsidRPr="001521F1">
        <w:rPr>
          <w:rFonts w:ascii="Palatino Linotype" w:hAnsi="Palatino Linotype"/>
          <w:i/>
          <w:szCs w:val="22"/>
        </w:rPr>
        <w:t>“</w:t>
      </w:r>
      <w:r w:rsidRPr="00E918DA">
        <w:rPr>
          <w:rFonts w:ascii="Palatino Linotype" w:eastAsia="Times New Roman" w:hAnsi="Palatino Linotype" w:cs="Times New Roman"/>
          <w:i/>
          <w:sz w:val="22"/>
          <w:szCs w:val="14"/>
          <w:lang w:val="es-MX" w:eastAsia="es-MX"/>
        </w:rPr>
        <w:t xml:space="preserve">Están contestando: "Causal que justifique la baja de una trabajadora con plaza </w:t>
      </w:r>
      <w:r w:rsidRPr="00E918DA">
        <w:rPr>
          <w:rFonts w:ascii="MS Mincho" w:eastAsia="Times New Roman" w:hAnsi="MS Mincho" w:cs="MS Mincho"/>
          <w:i/>
          <w:sz w:val="22"/>
          <w:szCs w:val="14"/>
          <w:lang w:val="es-MX" w:eastAsia="es-MX"/>
        </w:rPr>
        <w:t> </w:t>
      </w:r>
      <w:r w:rsidRPr="00E918DA">
        <w:rPr>
          <w:rFonts w:ascii="Palatino Linotype" w:eastAsia="Times New Roman" w:hAnsi="Palatino Linotype" w:cs="Times New Roman"/>
          <w:i/>
          <w:sz w:val="22"/>
          <w:szCs w:val="14"/>
          <w:lang w:val="es-MX" w:eastAsia="es-MX"/>
        </w:rPr>
        <w:t>definitiva: Caus</w:t>
      </w:r>
      <w:r w:rsidRPr="00E918DA">
        <w:rPr>
          <w:rFonts w:ascii="Palatino Linotype" w:eastAsia="Times New Roman" w:hAnsi="Palatino Linotype" w:cs="Palatino Linotype"/>
          <w:i/>
          <w:sz w:val="22"/>
          <w:szCs w:val="14"/>
          <w:lang w:val="es-MX" w:eastAsia="es-MX"/>
        </w:rPr>
        <w:t>ó</w:t>
      </w:r>
      <w:r w:rsidRPr="00E918DA">
        <w:rPr>
          <w:rFonts w:ascii="Palatino Linotype" w:eastAsia="Times New Roman" w:hAnsi="Palatino Linotype" w:cs="Times New Roman"/>
          <w:i/>
          <w:sz w:val="22"/>
          <w:szCs w:val="14"/>
          <w:lang w:val="es-MX" w:eastAsia="es-MX"/>
        </w:rPr>
        <w:t xml:space="preserve"> baja por motivo 35 en la quincena 8 de 1994 </w:t>
      </w:r>
      <w:r w:rsidRPr="00E918DA">
        <w:rPr>
          <w:rFonts w:ascii="MS Mincho" w:eastAsia="Times New Roman" w:hAnsi="MS Mincho" w:cs="MS Mincho"/>
          <w:i/>
          <w:sz w:val="22"/>
          <w:szCs w:val="14"/>
          <w:lang w:val="es-MX" w:eastAsia="es-MX"/>
        </w:rPr>
        <w:t> </w:t>
      </w:r>
      <w:r w:rsidRPr="00E918DA">
        <w:rPr>
          <w:rFonts w:ascii="Palatino Linotype" w:eastAsia="Times New Roman" w:hAnsi="Palatino Linotype" w:cs="Times New Roman"/>
          <w:i/>
          <w:sz w:val="22"/>
          <w:szCs w:val="14"/>
          <w:lang w:val="es-MX" w:eastAsia="es-MX"/>
        </w:rPr>
        <w:t>(t</w:t>
      </w:r>
      <w:r w:rsidRPr="00E918DA">
        <w:rPr>
          <w:rFonts w:ascii="Palatino Linotype" w:eastAsia="Times New Roman" w:hAnsi="Palatino Linotype" w:cs="Palatino Linotype"/>
          <w:i/>
          <w:sz w:val="22"/>
          <w:szCs w:val="14"/>
          <w:lang w:val="es-MX" w:eastAsia="es-MX"/>
        </w:rPr>
        <w:t>é</w:t>
      </w:r>
      <w:r w:rsidRPr="00E918DA">
        <w:rPr>
          <w:rFonts w:ascii="Palatino Linotype" w:eastAsia="Times New Roman" w:hAnsi="Palatino Linotype" w:cs="Times New Roman"/>
          <w:i/>
          <w:sz w:val="22"/>
          <w:szCs w:val="14"/>
          <w:lang w:val="es-MX" w:eastAsia="es-MX"/>
        </w:rPr>
        <w:t>rmino de nombramiento)". Est</w:t>
      </w:r>
      <w:r w:rsidRPr="00E918DA">
        <w:rPr>
          <w:rFonts w:ascii="Palatino Linotype" w:eastAsia="Times New Roman" w:hAnsi="Palatino Linotype" w:cs="Palatino Linotype"/>
          <w:i/>
          <w:sz w:val="22"/>
          <w:szCs w:val="14"/>
          <w:lang w:val="es-MX" w:eastAsia="es-MX"/>
        </w:rPr>
        <w:t>á</w:t>
      </w:r>
      <w:r w:rsidRPr="00E918DA">
        <w:rPr>
          <w:rFonts w:ascii="Palatino Linotype" w:eastAsia="Times New Roman" w:hAnsi="Palatino Linotype" w:cs="Times New Roman"/>
          <w:i/>
          <w:sz w:val="22"/>
          <w:szCs w:val="14"/>
          <w:lang w:val="es-MX" w:eastAsia="es-MX"/>
        </w:rPr>
        <w:t xml:space="preserve">n dando </w:t>
      </w:r>
      <w:r w:rsidRPr="00E918DA">
        <w:rPr>
          <w:rFonts w:ascii="Palatino Linotype" w:eastAsia="Times New Roman" w:hAnsi="Palatino Linotype" w:cs="Times New Roman"/>
          <w:i/>
          <w:sz w:val="22"/>
          <w:szCs w:val="14"/>
          <w:lang w:val="es-MX" w:eastAsia="es-MX"/>
        </w:rPr>
        <w:lastRenderedPageBreak/>
        <w:t>la respuesta en relaci</w:t>
      </w:r>
      <w:r w:rsidRPr="00E918DA">
        <w:rPr>
          <w:rFonts w:ascii="Palatino Linotype" w:eastAsia="Times New Roman" w:hAnsi="Palatino Linotype" w:cs="Palatino Linotype"/>
          <w:i/>
          <w:sz w:val="22"/>
          <w:szCs w:val="14"/>
          <w:lang w:val="es-MX" w:eastAsia="es-MX"/>
        </w:rPr>
        <w:t>ó</w:t>
      </w:r>
      <w:r w:rsidRPr="00E918DA">
        <w:rPr>
          <w:rFonts w:ascii="Palatino Linotype" w:eastAsia="Times New Roman" w:hAnsi="Palatino Linotype" w:cs="Times New Roman"/>
          <w:i/>
          <w:sz w:val="22"/>
          <w:szCs w:val="14"/>
          <w:lang w:val="es-MX" w:eastAsia="es-MX"/>
        </w:rPr>
        <w:t xml:space="preserve">n a un nombramiento temporal no a una plaza definitiva. </w:t>
      </w:r>
      <w:r w:rsidRPr="00EB5897">
        <w:rPr>
          <w:rFonts w:ascii="Palatino Linotype" w:eastAsia="Times New Roman" w:hAnsi="Palatino Linotype" w:cs="Times New Roman"/>
          <w:b/>
          <w:i/>
          <w:sz w:val="22"/>
          <w:szCs w:val="14"/>
          <w:lang w:val="es-MX" w:eastAsia="es-MX"/>
        </w:rPr>
        <w:t>En todo caso deberían aportar el fundamento legal que permite que una plaza definitiva se convierta en un nombramiento temporal. o que una plaza definitiva pueda causar baja.</w:t>
      </w:r>
      <w:r w:rsidRPr="00E918DA">
        <w:rPr>
          <w:rFonts w:ascii="Palatino Linotype" w:eastAsia="Times New Roman" w:hAnsi="Palatino Linotype" w:cs="Times New Roman"/>
          <w:i/>
          <w:sz w:val="22"/>
          <w:szCs w:val="14"/>
          <w:lang w:val="es-MX" w:eastAsia="es-MX"/>
        </w:rPr>
        <w:t xml:space="preserve"> Es decir, desde el punto de vista abstracto.</w:t>
      </w:r>
      <w:r w:rsidRPr="00EB5897">
        <w:rPr>
          <w:rFonts w:ascii="Palatino Linotype" w:eastAsia="Times New Roman" w:hAnsi="Palatino Linotype" w:cs="Times New Roman"/>
          <w:b/>
          <w:i/>
          <w:sz w:val="22"/>
          <w:szCs w:val="14"/>
          <w:lang w:val="es-MX" w:eastAsia="es-MX"/>
        </w:rPr>
        <w:t>En que casos puede un trabajador con plaza base , definitiva, indefinida, con presupuesto asignado por el Estado para el pago de su salario hasta su fallecimiento, puede causar baja</w:t>
      </w:r>
      <w:r w:rsidRPr="00E918DA">
        <w:rPr>
          <w:rFonts w:ascii="Palatino Linotype" w:eastAsia="Times New Roman" w:hAnsi="Palatino Linotype" w:cs="Times New Roman"/>
          <w:i/>
          <w:sz w:val="22"/>
          <w:szCs w:val="14"/>
          <w:lang w:val="es-MX" w:eastAsia="es-MX"/>
        </w:rPr>
        <w:t>. Y desde ese punto de vista, si es que existe documentación que lo justifique, aportar la documentación en el caso concreto de la trabajadora.</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2506D0AC" w14:textId="77777777" w:rsidR="00EB5897" w:rsidRDefault="00EB5897" w:rsidP="00EB5897">
      <w:pPr>
        <w:pStyle w:val="Prrafodelista"/>
        <w:spacing w:line="360" w:lineRule="auto"/>
        <w:ind w:left="567"/>
        <w:jc w:val="both"/>
        <w:rPr>
          <w:rFonts w:ascii="Palatino Linotype" w:hAnsi="Palatino Linotype" w:cs="Arial"/>
          <w:sz w:val="22"/>
          <w:szCs w:val="22"/>
        </w:rPr>
      </w:pPr>
    </w:p>
    <w:p w14:paraId="11801C19" w14:textId="77777777" w:rsidR="00EB5897" w:rsidRDefault="00EB5897" w:rsidP="00EB5897">
      <w:pPr>
        <w:pStyle w:val="Prrafodelista"/>
        <w:spacing w:line="360" w:lineRule="auto"/>
        <w:ind w:left="567"/>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4004</w:t>
      </w:r>
      <w:r w:rsidRPr="003E71D0">
        <w:rPr>
          <w:rFonts w:ascii="Palatino Linotype" w:hAnsi="Palatino Linotype" w:cs="Arial"/>
          <w:b/>
          <w:bCs/>
          <w:lang w:eastAsia="es-MX"/>
        </w:rPr>
        <w:t>/INFOEM/IP/RR/202</w:t>
      </w:r>
      <w:r>
        <w:rPr>
          <w:rFonts w:ascii="Palatino Linotype" w:hAnsi="Palatino Linotype" w:cs="Arial"/>
          <w:b/>
          <w:bCs/>
          <w:lang w:eastAsia="es-MX"/>
        </w:rPr>
        <w:t>1</w:t>
      </w:r>
    </w:p>
    <w:p w14:paraId="15D11691" w14:textId="7EA498CD" w:rsidR="00EB5897" w:rsidRDefault="00EB5897" w:rsidP="00EB5897">
      <w:pPr>
        <w:pStyle w:val="Prrafodelista"/>
        <w:spacing w:line="360" w:lineRule="auto"/>
        <w:ind w:left="567"/>
        <w:jc w:val="both"/>
        <w:rPr>
          <w:rFonts w:ascii="Palatino Linotype" w:hAnsi="Palatino Linotype" w:cs="Arial"/>
          <w:sz w:val="22"/>
          <w:szCs w:val="22"/>
        </w:rPr>
      </w:pPr>
      <w:r w:rsidRPr="001521F1">
        <w:rPr>
          <w:rFonts w:ascii="Palatino Linotype" w:hAnsi="Palatino Linotype"/>
          <w:i/>
          <w:szCs w:val="22"/>
        </w:rPr>
        <w:t>“</w:t>
      </w:r>
      <w:r w:rsidRPr="00E918DA">
        <w:rPr>
          <w:rFonts w:ascii="Palatino Linotype" w:eastAsia="Times New Roman" w:hAnsi="Palatino Linotype" w:cs="Times New Roman"/>
          <w:i/>
          <w:sz w:val="22"/>
          <w:szCs w:val="14"/>
          <w:lang w:val="es-MX" w:eastAsia="es-MX"/>
        </w:rPr>
        <w:t xml:space="preserve">En concreto la información que se solicita, es que de acuerdo al convenio de educación que regula la transferencia de las plazas mencionadas, así como a la legislación en relación a plazas, base, indefinidas, con partida presupuestaria asignada para el pago del salario y prestaciones del trabajador; lo cual fue transferido en el caso concreto de las plazas; DE ACUERDO A LAS FACULTADES CONFERIDAS AL SEIEM EN LA MENCIONADA TRANSFERENCIA; desde el punto de vista legal y práctico </w:t>
      </w:r>
      <w:r w:rsidRPr="00EB5897">
        <w:rPr>
          <w:rFonts w:ascii="Palatino Linotype" w:eastAsia="Times New Roman" w:hAnsi="Palatino Linotype" w:cs="Times New Roman"/>
          <w:b/>
          <w:i/>
          <w:sz w:val="22"/>
          <w:szCs w:val="14"/>
          <w:lang w:val="es-MX" w:eastAsia="es-MX"/>
        </w:rPr>
        <w:t>cual es la explicación fundamentada por la cual las plazas causaron baja.</w:t>
      </w:r>
      <w:r w:rsidRPr="00E918DA">
        <w:rPr>
          <w:rFonts w:ascii="Palatino Linotype" w:eastAsia="Times New Roman" w:hAnsi="Palatino Linotype" w:cs="Times New Roman"/>
          <w:i/>
          <w:sz w:val="22"/>
          <w:szCs w:val="14"/>
          <w:lang w:val="es-MX" w:eastAsia="es-MX"/>
        </w:rPr>
        <w:t xml:space="preserve"> </w:t>
      </w:r>
      <w:r w:rsidRPr="00EB5897">
        <w:rPr>
          <w:rFonts w:ascii="Palatino Linotype" w:eastAsia="Times New Roman" w:hAnsi="Palatino Linotype" w:cs="Times New Roman"/>
          <w:b/>
          <w:i/>
          <w:sz w:val="22"/>
          <w:szCs w:val="14"/>
          <w:lang w:val="es-MX" w:eastAsia="es-MX"/>
        </w:rPr>
        <w:t>Por qué la trabajadora dueña del derecho de las plazas transferidas no está gozando de su derecho</w:t>
      </w:r>
      <w:r w:rsidRPr="00E918DA">
        <w:rPr>
          <w:rFonts w:ascii="Palatino Linotype" w:eastAsia="Times New Roman" w:hAnsi="Palatino Linotype" w:cs="Times New Roman"/>
          <w:i/>
          <w:sz w:val="22"/>
          <w:szCs w:val="14"/>
          <w:lang w:val="es-MX" w:eastAsia="es-MX"/>
        </w:rPr>
        <w:t xml:space="preserve">. </w:t>
      </w:r>
      <w:r w:rsidRPr="00EB5897">
        <w:rPr>
          <w:rFonts w:ascii="Palatino Linotype" w:eastAsia="Times New Roman" w:hAnsi="Palatino Linotype" w:cs="Times New Roman"/>
          <w:b/>
          <w:i/>
          <w:sz w:val="22"/>
          <w:szCs w:val="14"/>
          <w:lang w:val="es-MX" w:eastAsia="es-MX"/>
        </w:rPr>
        <w:t>Cuales fueron los motivos legales que propiciaron esa perdida, desde el punto de vista de los tramites administrativos</w:t>
      </w:r>
      <w:r w:rsidRPr="00E918DA">
        <w:rPr>
          <w:rFonts w:ascii="Palatino Linotype" w:eastAsia="Times New Roman" w:hAnsi="Palatino Linotype" w:cs="Times New Roman"/>
          <w:i/>
          <w:sz w:val="22"/>
          <w:szCs w:val="14"/>
          <w:lang w:val="es-MX" w:eastAsia="es-MX"/>
        </w:rPr>
        <w:t xml:space="preserve">, </w:t>
      </w:r>
      <w:r w:rsidRPr="00EB5897">
        <w:rPr>
          <w:rFonts w:ascii="Palatino Linotype" w:eastAsia="Times New Roman" w:hAnsi="Palatino Linotype" w:cs="Times New Roman"/>
          <w:b/>
          <w:i/>
          <w:sz w:val="22"/>
          <w:szCs w:val="14"/>
          <w:lang w:val="es-MX" w:eastAsia="es-MX"/>
        </w:rPr>
        <w:t>por qué no se le han asignado las plazas que corresponde.</w:t>
      </w:r>
      <w:r w:rsidRPr="00E918DA">
        <w:rPr>
          <w:rFonts w:ascii="Palatino Linotype" w:eastAsia="Times New Roman" w:hAnsi="Palatino Linotype" w:cs="Times New Roman"/>
          <w:i/>
          <w:sz w:val="22"/>
          <w:szCs w:val="14"/>
          <w:lang w:val="es-MX" w:eastAsia="es-MX"/>
        </w:rPr>
        <w:t xml:space="preserve"> Debe de haber en el SEIEM documentación al respecto, en el caso de que no exista. Desde el punto de vista de la normativa relacionada con el asunto, </w:t>
      </w:r>
      <w:r w:rsidRPr="00EB5897">
        <w:rPr>
          <w:rFonts w:ascii="Palatino Linotype" w:eastAsia="Times New Roman" w:hAnsi="Palatino Linotype" w:cs="Times New Roman"/>
          <w:b/>
          <w:i/>
          <w:sz w:val="22"/>
          <w:szCs w:val="14"/>
          <w:lang w:val="es-MX" w:eastAsia="es-MX"/>
        </w:rPr>
        <w:t>por que motivos es que no existe la documentación</w:t>
      </w:r>
      <w:r w:rsidRPr="00E918DA">
        <w:rPr>
          <w:rFonts w:ascii="Palatino Linotype" w:eastAsia="Times New Roman" w:hAnsi="Palatino Linotype" w:cs="Times New Roman"/>
          <w:i/>
          <w:sz w:val="22"/>
          <w:szCs w:val="14"/>
          <w:lang w:val="es-MX" w:eastAsia="es-MX"/>
        </w:rPr>
        <w:t xml:space="preserve">. O en todo caso, </w:t>
      </w:r>
      <w:r w:rsidRPr="00EB5897">
        <w:rPr>
          <w:rFonts w:ascii="Palatino Linotype" w:eastAsia="Times New Roman" w:hAnsi="Palatino Linotype" w:cs="Times New Roman"/>
          <w:b/>
          <w:i/>
          <w:sz w:val="22"/>
          <w:szCs w:val="14"/>
          <w:lang w:val="es-MX" w:eastAsia="es-MX"/>
        </w:rPr>
        <w:t>cuál es la documentación que debería justificar todas las circunstancias</w:t>
      </w:r>
      <w:r w:rsidRPr="00E918DA">
        <w:rPr>
          <w:rFonts w:ascii="Palatino Linotype" w:eastAsia="Times New Roman" w:hAnsi="Palatino Linotype" w:cs="Times New Roman"/>
          <w:i/>
          <w:sz w:val="22"/>
          <w:szCs w:val="14"/>
          <w:lang w:val="es-MX" w:eastAsia="es-MX"/>
        </w:rPr>
        <w:t xml:space="preserve">, y </w:t>
      </w:r>
      <w:r w:rsidRPr="00EB5897">
        <w:rPr>
          <w:rFonts w:ascii="Palatino Linotype" w:eastAsia="Times New Roman" w:hAnsi="Palatino Linotype" w:cs="Times New Roman"/>
          <w:b/>
          <w:i/>
          <w:sz w:val="22"/>
          <w:szCs w:val="14"/>
          <w:lang w:val="es-MX" w:eastAsia="es-MX"/>
        </w:rPr>
        <w:t>cuales son las razones posibles para que no exista dicha documentación</w:t>
      </w:r>
      <w:r w:rsidRPr="00E918DA">
        <w:rPr>
          <w:rFonts w:ascii="Palatino Linotype" w:eastAsia="Times New Roman" w:hAnsi="Palatino Linotype" w:cs="Times New Roman"/>
          <w:i/>
          <w:sz w:val="22"/>
          <w:szCs w:val="14"/>
          <w:lang w:val="es-MX" w:eastAsia="es-MX"/>
        </w:rPr>
        <w:t xml:space="preserve">. ESTA INFORMACIÓN LA DEBE DAR EL DEPARTAMENTO DEL SEIEM AL QUE LE CORRESPONDA. NO ES POSIBLE QUE UN DERECHO LABORAL INDEFINIDO SE </w:t>
      </w:r>
      <w:r w:rsidRPr="00E918DA">
        <w:rPr>
          <w:rFonts w:ascii="Palatino Linotype" w:eastAsia="Times New Roman" w:hAnsi="Palatino Linotype" w:cs="Times New Roman"/>
          <w:i/>
          <w:sz w:val="22"/>
          <w:szCs w:val="14"/>
          <w:lang w:val="es-MX" w:eastAsia="es-MX"/>
        </w:rPr>
        <w:lastRenderedPageBreak/>
        <w:t xml:space="preserve">ESFUME, Y NADIE SEPA NADA, NI HAYA LEY QUE LO REGULE, Y TRATEN DE ARGUMENTAR SOBRE NOMBRAMIENTOS TEMPORALES UN DERECHO DEFINITIVO, Y QUE INTENTEN ALEGAR QUE SE RESPETARON DERECHOS LABORALES INDEFINIDOS CON PLAZAS QUE CAUSARON BAJA. </w:t>
      </w:r>
      <w:r w:rsidRPr="00EB5897">
        <w:rPr>
          <w:rFonts w:ascii="Palatino Linotype" w:eastAsia="Times New Roman" w:hAnsi="Palatino Linotype" w:cs="Times New Roman"/>
          <w:b/>
          <w:i/>
          <w:sz w:val="22"/>
          <w:szCs w:val="14"/>
          <w:lang w:val="es-MX" w:eastAsia="es-MX"/>
        </w:rPr>
        <w:t>CONTESTEN COMO CORRESPONDE.POR FAVOR</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07CDD41E" w14:textId="77777777" w:rsidR="000A3E60" w:rsidRPr="00B9068E" w:rsidRDefault="000A3E60" w:rsidP="000A3E60">
      <w:pPr>
        <w:pStyle w:val="Prrafodelista"/>
        <w:spacing w:line="360" w:lineRule="auto"/>
        <w:ind w:left="567" w:right="567"/>
        <w:jc w:val="both"/>
        <w:rPr>
          <w:rFonts w:ascii="Palatino Linotype" w:hAnsi="Palatino Linotype"/>
          <w:i/>
          <w:sz w:val="22"/>
        </w:rPr>
      </w:pPr>
    </w:p>
    <w:p w14:paraId="26DF0D65" w14:textId="685405D2" w:rsidR="000A3E60" w:rsidRPr="000A3E60" w:rsidRDefault="000A3E60" w:rsidP="000A3E60">
      <w:pPr>
        <w:pStyle w:val="Prrafodelista"/>
        <w:numPr>
          <w:ilvl w:val="0"/>
          <w:numId w:val="2"/>
        </w:numPr>
        <w:spacing w:line="360" w:lineRule="auto"/>
        <w:ind w:left="0" w:firstLine="0"/>
        <w:jc w:val="both"/>
        <w:rPr>
          <w:rFonts w:ascii="Palatino Linotype" w:eastAsia="Calibri" w:hAnsi="Palatino Linotype" w:cs="Arial"/>
        </w:rPr>
      </w:pPr>
      <w:r w:rsidRPr="00B9068E">
        <w:rPr>
          <w:rFonts w:ascii="Palatino Linotype" w:hAnsi="Palatino Linotype"/>
          <w:lang w:val="es-ES"/>
        </w:rPr>
        <w:t xml:space="preserve">Ante dicha situación, es necesario señalar que </w:t>
      </w:r>
      <w:r w:rsidRPr="00B9068E">
        <w:rPr>
          <w:rFonts w:ascii="Palatino Linotype" w:hAnsi="Palatino Linotype"/>
          <w:color w:val="222222"/>
          <w:lang w:val="es-ES" w:eastAsia="es-MX"/>
        </w:rPr>
        <w:t>el sistema de medios de impugnación en nuestro país se centra en el análisis de </w:t>
      </w:r>
      <w:r w:rsidRPr="00B9068E">
        <w:rPr>
          <w:rFonts w:ascii="Palatino Linotype" w:hAnsi="Palatino Linotype"/>
          <w:color w:val="222222"/>
          <w:u w:val="single"/>
          <w:lang w:val="es-ES" w:eastAsia="es-MX"/>
        </w:rPr>
        <w:t>los agravios o motivos de inconformidad</w:t>
      </w:r>
      <w:r w:rsidRPr="00B9068E">
        <w:rPr>
          <w:rFonts w:ascii="Palatino Linotype" w:hAnsi="Palatino Linotype"/>
          <w:color w:val="222222"/>
          <w:lang w:val="es-ES" w:eastAsia="es-MX"/>
        </w:rPr>
        <w:t>, los que </w:t>
      </w:r>
      <w:r w:rsidRPr="00B9068E">
        <w:rPr>
          <w:rFonts w:ascii="Palatino Linotype" w:hAnsi="Palatino Linotype"/>
          <w:color w:val="222222"/>
          <w:u w:val="single"/>
          <w:lang w:val="es-ES" w:eastAsia="es-MX"/>
        </w:rPr>
        <w:t>deben tener relación directa con el acto de autoridad que lo motiva</w:t>
      </w:r>
      <w:r w:rsidRPr="00B9068E">
        <w:rPr>
          <w:rFonts w:ascii="Palatino Linotype" w:hAnsi="Palatino Linotype"/>
          <w:color w:val="222222"/>
          <w:lang w:val="es-ES" w:eastAsia="es-MX"/>
        </w:rPr>
        <w:t xml:space="preserve">. En materia de transparencia, los motivos de la inconformidad deben versar sobre la respuesta de información proporcionada por los sujetos obligados o la </w:t>
      </w:r>
      <w:r w:rsidRPr="00B9068E">
        <w:rPr>
          <w:rFonts w:ascii="Palatino Linotype" w:hAnsi="Palatino Linotype"/>
          <w:lang w:val="es-ES" w:eastAsia="es-MX"/>
        </w:rPr>
        <w:t>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14:paraId="53DC8816" w14:textId="77777777" w:rsidR="000A3E60" w:rsidRPr="000A3E60" w:rsidRDefault="000A3E60" w:rsidP="000A3E60">
      <w:pPr>
        <w:pStyle w:val="Prrafodelista"/>
        <w:spacing w:line="360" w:lineRule="auto"/>
        <w:ind w:left="0"/>
        <w:jc w:val="both"/>
        <w:rPr>
          <w:rFonts w:ascii="Palatino Linotype" w:eastAsia="Calibri" w:hAnsi="Palatino Linotype" w:cs="Arial"/>
        </w:rPr>
      </w:pPr>
    </w:p>
    <w:p w14:paraId="56119CCE" w14:textId="77777777" w:rsidR="000A3E60" w:rsidRPr="000A3E60" w:rsidRDefault="000A3E60" w:rsidP="000A3E60">
      <w:pPr>
        <w:pStyle w:val="Prrafodelista"/>
        <w:numPr>
          <w:ilvl w:val="0"/>
          <w:numId w:val="2"/>
        </w:numPr>
        <w:spacing w:line="360" w:lineRule="auto"/>
        <w:ind w:left="0" w:firstLine="0"/>
        <w:jc w:val="both"/>
        <w:rPr>
          <w:rFonts w:ascii="Palatino Linotype" w:eastAsia="Calibri" w:hAnsi="Palatino Linotype" w:cs="Arial"/>
        </w:rPr>
      </w:pPr>
      <w:r w:rsidRPr="000A3E60">
        <w:rPr>
          <w:rFonts w:ascii="Palatino Linotype" w:hAnsi="Palatino Linotype"/>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7CB95EC1" w14:textId="77777777" w:rsidR="000A3E60" w:rsidRPr="00B9068E" w:rsidRDefault="000A3E60" w:rsidP="000A3E60">
      <w:pPr>
        <w:pStyle w:val="Prrafodelista"/>
        <w:rPr>
          <w:rFonts w:ascii="Palatino Linotype" w:hAnsi="Palatino Linotype"/>
          <w:lang w:val="es-ES"/>
        </w:rPr>
      </w:pPr>
    </w:p>
    <w:p w14:paraId="6E74FCBC" w14:textId="77777777" w:rsidR="000A3E60" w:rsidRPr="00B9068E" w:rsidRDefault="000A3E60" w:rsidP="000A3E60">
      <w:pPr>
        <w:pStyle w:val="Prrafodelista"/>
        <w:tabs>
          <w:tab w:val="left" w:pos="851"/>
        </w:tabs>
        <w:spacing w:line="360" w:lineRule="auto"/>
        <w:ind w:left="567" w:right="567"/>
        <w:jc w:val="both"/>
        <w:rPr>
          <w:rFonts w:ascii="Palatino Linotype" w:hAnsi="Palatino Linotype" w:cs="Bookman Old Style"/>
          <w:i/>
          <w:sz w:val="22"/>
          <w:szCs w:val="20"/>
        </w:rPr>
      </w:pPr>
      <w:r w:rsidRPr="00B9068E">
        <w:rPr>
          <w:rFonts w:ascii="Palatino Linotype" w:hAnsi="Palatino Linotype" w:cs="Bookman Old Style,Bold"/>
          <w:b/>
          <w:bCs/>
          <w:i/>
          <w:sz w:val="22"/>
          <w:szCs w:val="20"/>
        </w:rPr>
        <w:t xml:space="preserve">Artículo 191. </w:t>
      </w:r>
      <w:r w:rsidRPr="00B9068E">
        <w:rPr>
          <w:rFonts w:ascii="Palatino Linotype" w:hAnsi="Palatino Linotype" w:cs="Bookman Old Style"/>
          <w:i/>
          <w:sz w:val="22"/>
          <w:szCs w:val="20"/>
        </w:rPr>
        <w:t>El recurso será desechado por improcedente cuando:</w:t>
      </w:r>
    </w:p>
    <w:p w14:paraId="1910A46C" w14:textId="77777777" w:rsidR="000A3E60" w:rsidRPr="00B9068E" w:rsidRDefault="000A3E60" w:rsidP="000A3E60">
      <w:pPr>
        <w:pStyle w:val="Prrafodelista"/>
        <w:tabs>
          <w:tab w:val="left" w:pos="851"/>
        </w:tabs>
        <w:spacing w:line="360" w:lineRule="auto"/>
        <w:ind w:left="567" w:right="567"/>
        <w:jc w:val="both"/>
        <w:rPr>
          <w:rFonts w:ascii="Palatino Linotype" w:hAnsi="Palatino Linotype" w:cs="Bookman Old Style"/>
          <w:i/>
          <w:sz w:val="22"/>
          <w:szCs w:val="20"/>
        </w:rPr>
      </w:pPr>
      <w:r w:rsidRPr="00B9068E">
        <w:rPr>
          <w:rFonts w:ascii="Palatino Linotype" w:hAnsi="Palatino Linotype" w:cs="Bookman Old Style"/>
          <w:i/>
          <w:sz w:val="22"/>
          <w:szCs w:val="20"/>
        </w:rPr>
        <w:t>…</w:t>
      </w:r>
    </w:p>
    <w:p w14:paraId="2E807AE8" w14:textId="77777777" w:rsidR="000A3E60" w:rsidRPr="00B9068E" w:rsidRDefault="000A3E60" w:rsidP="000A3E60">
      <w:pPr>
        <w:autoSpaceDE w:val="0"/>
        <w:autoSpaceDN w:val="0"/>
        <w:adjustRightInd w:val="0"/>
        <w:ind w:left="567" w:right="567"/>
        <w:rPr>
          <w:rFonts w:ascii="Palatino Linotype" w:hAnsi="Palatino Linotype"/>
          <w:i/>
          <w:sz w:val="28"/>
          <w:lang w:val="es-ES"/>
        </w:rPr>
      </w:pPr>
      <w:r w:rsidRPr="00B9068E">
        <w:rPr>
          <w:rFonts w:ascii="Palatino Linotype" w:hAnsi="Palatino Linotype" w:cs="Bookman Old Style,Bold"/>
          <w:b/>
          <w:bCs/>
          <w:i/>
          <w:sz w:val="22"/>
          <w:szCs w:val="20"/>
        </w:rPr>
        <w:lastRenderedPageBreak/>
        <w:t xml:space="preserve">VII. </w:t>
      </w:r>
      <w:r w:rsidRPr="00B9068E">
        <w:rPr>
          <w:rFonts w:ascii="Palatino Linotype" w:hAnsi="Palatino Linotype" w:cs="Bookman Old Style"/>
          <w:i/>
          <w:sz w:val="22"/>
          <w:szCs w:val="20"/>
        </w:rPr>
        <w:t>El recurrente amplíe su solicitud en el recurso de revisión, únicamente respecto de los nuevos contenidos.</w:t>
      </w:r>
    </w:p>
    <w:p w14:paraId="11F7EE8D" w14:textId="77777777" w:rsidR="000A3E60" w:rsidRPr="00B9068E" w:rsidRDefault="000A3E60" w:rsidP="000A3E60">
      <w:pPr>
        <w:pStyle w:val="Prrafodelista"/>
        <w:tabs>
          <w:tab w:val="left" w:pos="851"/>
        </w:tabs>
        <w:spacing w:line="360" w:lineRule="auto"/>
        <w:ind w:left="0" w:right="49"/>
        <w:jc w:val="both"/>
        <w:rPr>
          <w:rFonts w:ascii="Palatino Linotype" w:hAnsi="Palatino Linotype"/>
          <w:lang w:val="es-ES"/>
        </w:rPr>
      </w:pPr>
    </w:p>
    <w:p w14:paraId="6F8749A6" w14:textId="79641007" w:rsidR="000A3E60" w:rsidRPr="000A3E60" w:rsidRDefault="000A3E60" w:rsidP="000A3E60">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B9068E">
        <w:rPr>
          <w:rFonts w:ascii="Palatino Linotype" w:hAnsi="Palatino Linotype"/>
          <w:color w:val="222222"/>
          <w:lang w:val="es-ES" w:eastAsia="es-MX"/>
        </w:rPr>
        <w:t>Por lo anterior, resulta improcedente el referido acto impugnado, toda vez que</w:t>
      </w:r>
      <w:r w:rsidRPr="00B9068E">
        <w:rPr>
          <w:rFonts w:ascii="Palatino Linotype" w:hAnsi="Palatino Linotype"/>
          <w:color w:val="000000"/>
          <w:lang w:eastAsia="es-MX"/>
        </w:rPr>
        <w:t> la ahora recurrente se excede dentro de su inconformidad respecto a lo requerido originalmente en la solicitud de información, siendo el caso que pretende ampliar lo solicitado de origen. Lo que hace que se surta lo que en la teoría jurídica se le denomina como </w:t>
      </w:r>
      <w:r w:rsidRPr="00B9068E">
        <w:rPr>
          <w:rFonts w:ascii="Palatino Linotype" w:hAnsi="Palatino Linotype"/>
          <w:b/>
          <w:bCs/>
          <w:color w:val="000000"/>
          <w:lang w:eastAsia="es-MX"/>
        </w:rPr>
        <w:t>plus petitio</w:t>
      </w:r>
      <w:r w:rsidRPr="00B9068E">
        <w:rPr>
          <w:rFonts w:ascii="Palatino Linotype" w:hAnsi="Palatino Linotype"/>
          <w:color w:val="000000"/>
          <w:lang w:eastAsia="es-MX"/>
        </w:rPr>
        <w:t>.</w:t>
      </w:r>
    </w:p>
    <w:p w14:paraId="24488852" w14:textId="77777777" w:rsidR="000A3E60" w:rsidRPr="000A3E60" w:rsidRDefault="000A3E60" w:rsidP="000A3E60">
      <w:pPr>
        <w:pStyle w:val="Prrafodelista"/>
        <w:tabs>
          <w:tab w:val="left" w:pos="851"/>
        </w:tabs>
        <w:spacing w:line="360" w:lineRule="auto"/>
        <w:ind w:left="0" w:right="49"/>
        <w:jc w:val="both"/>
        <w:rPr>
          <w:rFonts w:ascii="Palatino Linotype" w:hAnsi="Palatino Linotype"/>
          <w:lang w:val="es-ES"/>
        </w:rPr>
      </w:pPr>
    </w:p>
    <w:p w14:paraId="7BE78FF2" w14:textId="77777777" w:rsidR="000A3E60" w:rsidRPr="000A3E60" w:rsidRDefault="000A3E60" w:rsidP="000A3E60">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0A3E60">
        <w:rPr>
          <w:rFonts w:ascii="Palatino Linotype" w:hAnsi="Palatino Linotype"/>
          <w:color w:val="222222"/>
          <w:lang w:val="es-ES" w:eastAsia="es-MX"/>
        </w:rPr>
        <w:t>Sirve de sustento el </w:t>
      </w:r>
      <w:r w:rsidRPr="000A3E60">
        <w:rPr>
          <w:rFonts w:ascii="Palatino Linotype" w:hAnsi="Palatino Linotype"/>
          <w:b/>
          <w:bCs/>
          <w:color w:val="222222"/>
          <w:lang w:val="es-ES" w:eastAsia="es-MX"/>
        </w:rPr>
        <w:t>criterio 01/17</w:t>
      </w:r>
      <w:r w:rsidRPr="000A3E60">
        <w:rPr>
          <w:rFonts w:ascii="Palatino Linotype" w:hAnsi="Palatino Linotype"/>
          <w:color w:val="222222"/>
          <w:lang w:val="es-ES" w:eastAsia="es-MX"/>
        </w:rPr>
        <w:t> emitido por el Instituto Nacional de Transparencia, Acceso a la Información y Protección de Datos Personales que establece lo siguiente:</w:t>
      </w:r>
    </w:p>
    <w:p w14:paraId="7D8A2641" w14:textId="77777777" w:rsidR="000A3E60" w:rsidRPr="00B9068E" w:rsidRDefault="000A3E60" w:rsidP="00384E09">
      <w:pPr>
        <w:shd w:val="clear" w:color="auto" w:fill="FFFFFF"/>
        <w:spacing w:before="240" w:after="240"/>
        <w:ind w:left="567" w:right="567"/>
        <w:jc w:val="both"/>
        <w:rPr>
          <w:rFonts w:ascii="Cambria" w:hAnsi="Cambria"/>
          <w:color w:val="222222"/>
        </w:rPr>
      </w:pPr>
      <w:r w:rsidRPr="00B9068E">
        <w:rPr>
          <w:rFonts w:ascii="Palatino Linotype" w:hAnsi="Palatino Linotype"/>
          <w:color w:val="222222"/>
          <w:lang w:val="es-ES"/>
        </w:rPr>
        <w:t> </w:t>
      </w:r>
      <w:r w:rsidRPr="00B9068E">
        <w:rPr>
          <w:rFonts w:ascii="Palatino Linotype" w:hAnsi="Palatino Linotype"/>
          <w:b/>
          <w:bCs/>
          <w:i/>
          <w:iCs/>
          <w:color w:val="222222"/>
          <w:sz w:val="22"/>
          <w:szCs w:val="22"/>
        </w:rPr>
        <w:t>Es improcedente ampliar las solicitudes de acceso a información, a través de la interposición del recurso de revisión.</w:t>
      </w:r>
      <w:r w:rsidRPr="00B9068E">
        <w:rPr>
          <w:rFonts w:ascii="Palatino Linotype" w:hAnsi="Palatino Linotype"/>
          <w:i/>
          <w:iCs/>
          <w:color w:val="222222"/>
          <w:sz w:val="22"/>
          <w:szCs w:val="22"/>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7EA88D2" w14:textId="77777777" w:rsidR="000A3E60" w:rsidRPr="00B9068E" w:rsidRDefault="000A3E60" w:rsidP="00384E09">
      <w:pPr>
        <w:shd w:val="clear" w:color="auto" w:fill="FFFFFF"/>
        <w:spacing w:before="240" w:after="240"/>
        <w:ind w:left="567" w:right="567"/>
        <w:jc w:val="both"/>
        <w:rPr>
          <w:rFonts w:ascii="Cambria" w:hAnsi="Cambria"/>
          <w:color w:val="222222"/>
        </w:rPr>
      </w:pPr>
      <w:r w:rsidRPr="00B9068E">
        <w:rPr>
          <w:rFonts w:ascii="Palatino Linotype" w:hAnsi="Palatino Linotype"/>
          <w:i/>
          <w:iCs/>
          <w:color w:val="222222"/>
          <w:sz w:val="22"/>
          <w:szCs w:val="22"/>
        </w:rPr>
        <w:t> </w:t>
      </w:r>
      <w:r w:rsidRPr="00B9068E">
        <w:rPr>
          <w:rFonts w:ascii="Palatino Linotype" w:hAnsi="Palatino Linotype"/>
          <w:i/>
          <w:iCs/>
          <w:color w:val="222222"/>
          <w:sz w:val="22"/>
          <w:szCs w:val="22"/>
          <w:lang w:val="es-ES"/>
        </w:rPr>
        <w:t>Resoluciones:</w:t>
      </w:r>
    </w:p>
    <w:p w14:paraId="3B8FA7D9" w14:textId="77777777" w:rsidR="000A3E60" w:rsidRPr="00B9068E" w:rsidRDefault="000A3E60" w:rsidP="00384E09">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sym w:font="Symbol" w:char="F0B7"/>
      </w:r>
      <w:r w:rsidRPr="00B9068E">
        <w:rPr>
          <w:rFonts w:ascii="Palatino Linotype" w:hAnsi="Palatino Linotype"/>
          <w:i/>
          <w:iCs/>
          <w:color w:val="222222"/>
          <w:sz w:val="22"/>
          <w:szCs w:val="22"/>
          <w:lang w:val="es-ES"/>
        </w:rPr>
        <w:t xml:space="preserve"> RRA 0196/16. Secretaría de Agricultura, Ganadería, Desarrollo Rural, Pesca y</w:t>
      </w:r>
    </w:p>
    <w:p w14:paraId="1126F538" w14:textId="77777777" w:rsidR="000A3E60" w:rsidRPr="00B9068E" w:rsidRDefault="000A3E60" w:rsidP="00384E09">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t>Alimentación. 13 de julio de 2016. Por unanimidad. Comisionado Ponente Joel</w:t>
      </w:r>
    </w:p>
    <w:p w14:paraId="1E9A2077" w14:textId="77777777" w:rsidR="000A3E60" w:rsidRPr="00B9068E" w:rsidRDefault="000A3E60" w:rsidP="00384E09">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t>Salas Suárez.</w:t>
      </w:r>
    </w:p>
    <w:p w14:paraId="19DC34C6" w14:textId="77777777" w:rsidR="000A3E60" w:rsidRPr="00B9068E" w:rsidRDefault="000A3E60" w:rsidP="00384E09">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sym w:font="Symbol" w:char="F0B7"/>
      </w:r>
      <w:r w:rsidRPr="00B9068E">
        <w:rPr>
          <w:rFonts w:ascii="Palatino Linotype" w:hAnsi="Palatino Linotype"/>
          <w:i/>
          <w:iCs/>
          <w:color w:val="222222"/>
          <w:sz w:val="22"/>
          <w:szCs w:val="22"/>
          <w:lang w:val="es-ES"/>
        </w:rPr>
        <w:t xml:space="preserve"> RRA 0130/16. Comisión Nacional del Agua. 09 de agosto de 2016. Por unanimidad. Comisionado Ponente María Patricia Kurczyn Villalobos.</w:t>
      </w:r>
    </w:p>
    <w:p w14:paraId="2FE1449B" w14:textId="77777777" w:rsidR="000A3E60" w:rsidRPr="00B9068E" w:rsidRDefault="000A3E60" w:rsidP="00384E09">
      <w:pPr>
        <w:shd w:val="clear" w:color="auto" w:fill="FFFFFF"/>
        <w:spacing w:before="240" w:after="240"/>
        <w:ind w:left="567" w:right="567"/>
        <w:rPr>
          <w:rFonts w:ascii="Cambria" w:hAnsi="Cambria"/>
          <w:color w:val="222222"/>
        </w:rPr>
      </w:pPr>
      <w:r w:rsidRPr="00B9068E">
        <w:rPr>
          <w:rFonts w:ascii="Palatino Linotype" w:hAnsi="Palatino Linotype"/>
          <w:i/>
          <w:iCs/>
          <w:color w:val="222222"/>
          <w:sz w:val="22"/>
          <w:szCs w:val="22"/>
          <w:lang w:val="es-ES"/>
        </w:rPr>
        <w:lastRenderedPageBreak/>
        <w:sym w:font="Symbol" w:char="F0B7"/>
      </w:r>
      <w:r w:rsidRPr="00B9068E">
        <w:rPr>
          <w:rFonts w:ascii="Palatino Linotype" w:hAnsi="Palatino Linotype"/>
          <w:i/>
          <w:iCs/>
          <w:color w:val="222222"/>
          <w:sz w:val="22"/>
          <w:szCs w:val="22"/>
          <w:lang w:val="es-ES"/>
        </w:rPr>
        <w:t xml:space="preserve"> RRA 0342/16. Colegio de Bachilleres. 24 de agosto de 2016. Por unanimidad.</w:t>
      </w:r>
    </w:p>
    <w:p w14:paraId="7011BC62" w14:textId="77777777" w:rsidR="000A3E60" w:rsidRDefault="000A3E60" w:rsidP="00384E09">
      <w:pPr>
        <w:shd w:val="clear" w:color="auto" w:fill="FFFFFF"/>
        <w:spacing w:before="240" w:after="240"/>
        <w:ind w:left="567" w:right="567"/>
        <w:rPr>
          <w:rFonts w:ascii="Palatino Linotype" w:hAnsi="Palatino Linotype"/>
          <w:i/>
          <w:iCs/>
          <w:color w:val="222222"/>
          <w:sz w:val="22"/>
          <w:szCs w:val="22"/>
          <w:lang w:val="es-ES"/>
        </w:rPr>
      </w:pPr>
      <w:r w:rsidRPr="00B9068E">
        <w:rPr>
          <w:rFonts w:ascii="Palatino Linotype" w:hAnsi="Palatino Linotype"/>
          <w:i/>
          <w:iCs/>
          <w:color w:val="222222"/>
          <w:sz w:val="22"/>
          <w:szCs w:val="22"/>
          <w:lang w:val="es-ES"/>
        </w:rPr>
        <w:t>Comisionada Ponente Ximena Puente de la Mora.</w:t>
      </w:r>
    </w:p>
    <w:p w14:paraId="7374DFC7" w14:textId="77777777" w:rsidR="000A3E60" w:rsidRPr="00B9068E" w:rsidRDefault="000A3E60" w:rsidP="000A3E60">
      <w:pPr>
        <w:shd w:val="clear" w:color="auto" w:fill="FFFFFF"/>
        <w:spacing w:before="240" w:after="240" w:line="360" w:lineRule="atLeast"/>
        <w:ind w:left="567" w:right="567"/>
        <w:rPr>
          <w:rFonts w:ascii="Cambria" w:hAnsi="Cambria"/>
          <w:color w:val="222222"/>
        </w:rPr>
      </w:pPr>
    </w:p>
    <w:p w14:paraId="65B9CFF3" w14:textId="2AB78C01" w:rsidR="000A3E60" w:rsidRPr="00B9068E" w:rsidRDefault="000A3E60" w:rsidP="000A3E60">
      <w:pPr>
        <w:pStyle w:val="Prrafodelista"/>
        <w:numPr>
          <w:ilvl w:val="0"/>
          <w:numId w:val="2"/>
        </w:numPr>
        <w:shd w:val="clear" w:color="auto" w:fill="FFFFFF"/>
        <w:spacing w:before="240" w:after="240" w:line="360" w:lineRule="auto"/>
        <w:ind w:left="0" w:firstLine="0"/>
        <w:jc w:val="both"/>
        <w:rPr>
          <w:rFonts w:ascii="Cambria" w:hAnsi="Cambria"/>
          <w:color w:val="222222"/>
          <w:lang w:eastAsia="es-MX"/>
        </w:rPr>
      </w:pPr>
      <w:r w:rsidRPr="00B9068E">
        <w:rPr>
          <w:rFonts w:ascii="Palatino Linotype" w:hAnsi="Palatino Linotype"/>
          <w:color w:val="222222"/>
          <w:lang w:val="es-ES" w:eastAsia="es-MX"/>
        </w:rPr>
        <w:t xml:space="preserve">Robustece lo anterior, </w:t>
      </w:r>
      <w:r w:rsidRPr="00B9068E">
        <w:rPr>
          <w:rFonts w:ascii="Palatino Linotype" w:hAnsi="Palatino Linotype"/>
          <w:color w:val="000000"/>
          <w:lang w:eastAsia="es-MX"/>
        </w:rPr>
        <w:t>por analogía, la Jurisprudencia No. 29 visible a foja 19 del Apéndice al Semanario Judicial de la Federación 1917-1995, Torno VI, Materia Común, Primera Parte, Tesis de la Suprema Corte de Justicia, que contiene:</w:t>
      </w:r>
    </w:p>
    <w:p w14:paraId="246B8475" w14:textId="77777777" w:rsidR="000A3E60" w:rsidRDefault="000A3E60" w:rsidP="000A3E60">
      <w:pPr>
        <w:shd w:val="clear" w:color="auto" w:fill="FFFFFF"/>
        <w:spacing w:before="240" w:after="240" w:line="360" w:lineRule="atLeast"/>
        <w:ind w:left="567" w:right="567"/>
        <w:jc w:val="both"/>
        <w:rPr>
          <w:rFonts w:ascii="Palatino Linotype" w:hAnsi="Palatino Linotype"/>
          <w:i/>
          <w:iCs/>
          <w:color w:val="000000"/>
          <w:sz w:val="22"/>
          <w:szCs w:val="22"/>
        </w:rPr>
      </w:pPr>
      <w:r w:rsidRPr="00B9068E">
        <w:rPr>
          <w:rFonts w:ascii="Palatino Linotype" w:hAnsi="Palatino Linotype"/>
          <w:b/>
          <w:bCs/>
          <w:i/>
          <w:iCs/>
          <w:color w:val="000000"/>
          <w:sz w:val="22"/>
          <w:szCs w:val="22"/>
        </w:rPr>
        <w:t>AGRAVIOS EN LA REVISION. DEBEN ESTAR EN RELACION DIRECTA CON LOS FUNDAMENTOS Y CONSIDERACIONES DE LA SENTENCIA</w:t>
      </w:r>
      <w:r w:rsidRPr="00B9068E">
        <w:rPr>
          <w:rFonts w:ascii="Palatino Linotype" w:hAnsi="Palatino Linotype"/>
          <w:i/>
          <w:iCs/>
          <w:color w:val="000000"/>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5F94284B" w14:textId="77777777" w:rsidR="000A3E60" w:rsidRDefault="000A3E60" w:rsidP="000A3E60">
      <w:pPr>
        <w:shd w:val="clear" w:color="auto" w:fill="FFFFFF"/>
        <w:spacing w:before="240" w:after="240" w:line="360" w:lineRule="atLeast"/>
        <w:ind w:left="567" w:right="567"/>
        <w:jc w:val="both"/>
        <w:rPr>
          <w:rFonts w:ascii="Palatino Linotype" w:hAnsi="Palatino Linotype"/>
          <w:i/>
          <w:iCs/>
          <w:color w:val="000000"/>
          <w:sz w:val="22"/>
          <w:szCs w:val="22"/>
        </w:rPr>
      </w:pPr>
    </w:p>
    <w:p w14:paraId="53B8EE89" w14:textId="77777777" w:rsidR="0013047B" w:rsidRDefault="0013047B" w:rsidP="0013047B">
      <w:pPr>
        <w:pStyle w:val="Ttulo1"/>
        <w:rPr>
          <w:rFonts w:eastAsia="Calibri"/>
          <w:b w:val="0"/>
          <w:szCs w:val="24"/>
        </w:rPr>
      </w:pPr>
      <w:bookmarkStart w:id="31" w:name="_Toc82537187"/>
      <w:bookmarkStart w:id="32" w:name="_Toc83830734"/>
      <w:r w:rsidRPr="00624AAD">
        <w:rPr>
          <w:rFonts w:eastAsia="Calibri"/>
          <w:szCs w:val="24"/>
        </w:rPr>
        <w:t xml:space="preserve">QUINTO. </w:t>
      </w:r>
      <w:r>
        <w:rPr>
          <w:rFonts w:eastAsia="Calibri"/>
          <w:szCs w:val="24"/>
        </w:rPr>
        <w:t>VERSIÓN PÚBLICA.</w:t>
      </w:r>
      <w:bookmarkEnd w:id="31"/>
      <w:bookmarkEnd w:id="32"/>
    </w:p>
    <w:p w14:paraId="78A3D535" w14:textId="77777777" w:rsidR="0013047B" w:rsidRDefault="0013047B" w:rsidP="0013047B">
      <w:pPr>
        <w:rPr>
          <w:rFonts w:eastAsia="Calibri"/>
        </w:rPr>
      </w:pPr>
    </w:p>
    <w:p w14:paraId="253DC602" w14:textId="77777777" w:rsidR="0013047B" w:rsidRPr="000D77A7" w:rsidRDefault="0013047B" w:rsidP="0013047B">
      <w:pPr>
        <w:pStyle w:val="Ttulo1"/>
        <w:numPr>
          <w:ilvl w:val="0"/>
          <w:numId w:val="20"/>
        </w:numPr>
        <w:spacing w:before="0" w:line="360" w:lineRule="auto"/>
        <w:rPr>
          <w:b w:val="0"/>
          <w:color w:val="000000" w:themeColor="text1"/>
          <w:szCs w:val="24"/>
        </w:rPr>
      </w:pPr>
      <w:bookmarkStart w:id="33" w:name="_Toc48135362"/>
      <w:bookmarkStart w:id="34" w:name="_Toc82017070"/>
      <w:bookmarkStart w:id="35" w:name="_Toc82537188"/>
      <w:bookmarkStart w:id="36" w:name="_Toc83830735"/>
      <w:r w:rsidRPr="000D77A7">
        <w:rPr>
          <w:rFonts w:cs="Times New Roman"/>
          <w:color w:val="000000" w:themeColor="text1"/>
          <w:szCs w:val="24"/>
          <w:lang w:eastAsia="es-ES_tradnl"/>
        </w:rPr>
        <w:t>Nociones generales.</w:t>
      </w:r>
      <w:bookmarkEnd w:id="33"/>
      <w:bookmarkEnd w:id="34"/>
      <w:bookmarkEnd w:id="35"/>
      <w:bookmarkEnd w:id="36"/>
      <w:r w:rsidRPr="000D77A7">
        <w:rPr>
          <w:rFonts w:cs="Times New Roman"/>
          <w:color w:val="000000" w:themeColor="text1"/>
          <w:szCs w:val="24"/>
          <w:lang w:eastAsia="es-ES_tradnl"/>
        </w:rPr>
        <w:t xml:space="preserve"> </w:t>
      </w:r>
    </w:p>
    <w:p w14:paraId="4DE20AE6" w14:textId="77777777" w:rsidR="0013047B" w:rsidRPr="000D77A7" w:rsidRDefault="0013047B" w:rsidP="0013047B">
      <w:pPr>
        <w:pStyle w:val="Prrafodelista"/>
        <w:tabs>
          <w:tab w:val="left" w:pos="426"/>
        </w:tabs>
        <w:spacing w:line="360" w:lineRule="auto"/>
        <w:ind w:left="0"/>
        <w:jc w:val="both"/>
        <w:rPr>
          <w:rFonts w:ascii="Palatino Linotype" w:eastAsia="MS Mincho" w:hAnsi="Palatino Linotype" w:cs="Arial"/>
          <w:color w:val="000000" w:themeColor="text1"/>
        </w:rPr>
      </w:pPr>
    </w:p>
    <w:p w14:paraId="73C90107" w14:textId="77777777" w:rsidR="0013047B" w:rsidRPr="000D77A7" w:rsidRDefault="0013047B" w:rsidP="0013047B">
      <w:pPr>
        <w:pStyle w:val="Prrafodelista"/>
        <w:numPr>
          <w:ilvl w:val="0"/>
          <w:numId w:val="2"/>
        </w:numPr>
        <w:spacing w:line="360" w:lineRule="auto"/>
        <w:ind w:left="0" w:right="49" w:firstLine="0"/>
        <w:jc w:val="both"/>
        <w:rPr>
          <w:rFonts w:ascii="Palatino Linotype" w:hAnsi="Palatino Linotype" w:cs="Arial"/>
          <w:color w:val="000000"/>
        </w:rPr>
      </w:pPr>
      <w:r w:rsidRPr="000D77A7">
        <w:rPr>
          <w:rFonts w:ascii="Palatino Linotype" w:hAnsi="Palatino Linotype" w:cs="Arial"/>
          <w:color w:val="000000"/>
        </w:rPr>
        <w:t>Debe destacarse que, debido a la naturaleza de la información solicitada</w:t>
      </w:r>
      <w:r w:rsidRPr="000D77A7">
        <w:rPr>
          <w:rFonts w:ascii="Palatino Linotype" w:hAnsi="Palatino Linotype" w:cs="Arial"/>
          <w:b/>
          <w:color w:val="000000"/>
        </w:rPr>
        <w:t xml:space="preserve">, </w:t>
      </w:r>
      <w:r w:rsidRPr="000D77A7">
        <w:rPr>
          <w:rFonts w:ascii="Palatino Linotype" w:hAnsi="Palatino Linotype" w:cs="Arial"/>
          <w:color w:val="000000"/>
        </w:rPr>
        <w:t xml:space="preserve">eventualmente pudiera obrar datos personales susceptibles de protegerse, el </w:t>
      </w:r>
      <w:r w:rsidRPr="000D77A7">
        <w:rPr>
          <w:rFonts w:ascii="Palatino Linotype" w:hAnsi="Palatino Linotype" w:cs="Arial"/>
          <w:b/>
          <w:bCs/>
          <w:color w:val="000000"/>
        </w:rPr>
        <w:t xml:space="preserve">Sujeto Obligado </w:t>
      </w:r>
      <w:r w:rsidRPr="000D77A7">
        <w:rPr>
          <w:rFonts w:ascii="Palatino Linotype" w:hAnsi="Palatino Linotype" w:cs="Arial"/>
          <w:color w:val="000000"/>
        </w:rPr>
        <w:t xml:space="preserve">deberá de hacer la adecuada versión pública, protegiendo los datos que no son susceptibles de ser proporcionados. </w:t>
      </w:r>
    </w:p>
    <w:p w14:paraId="11B78047" w14:textId="77777777" w:rsidR="0013047B" w:rsidRPr="000D77A7" w:rsidRDefault="0013047B" w:rsidP="0013047B">
      <w:pPr>
        <w:numPr>
          <w:ilvl w:val="0"/>
          <w:numId w:val="2"/>
        </w:numPr>
        <w:spacing w:line="360" w:lineRule="auto"/>
        <w:ind w:left="0" w:right="49" w:firstLine="0"/>
        <w:contextualSpacing/>
        <w:jc w:val="both"/>
        <w:rPr>
          <w:rFonts w:ascii="Palatino Linotype" w:hAnsi="Palatino Linotype" w:cs="Arial"/>
          <w:color w:val="000000"/>
        </w:rPr>
      </w:pPr>
      <w:r w:rsidRPr="000D77A7">
        <w:rPr>
          <w:rFonts w:ascii="Palatino Linotype" w:hAnsi="Palatino Linotype" w:cs="Arial"/>
          <w:color w:val="000000"/>
        </w:rPr>
        <w:lastRenderedPageBreak/>
        <w:t xml:space="preserve">No pasa desapercibido para este Órgano Garante que los </w:t>
      </w:r>
      <w:r w:rsidRPr="000D77A7">
        <w:rPr>
          <w:rFonts w:ascii="Palatino Linotype" w:hAnsi="Palatino Linotype" w:cs="Arial"/>
          <w:b/>
          <w:bCs/>
          <w:color w:val="000000"/>
        </w:rPr>
        <w:t xml:space="preserve">Sujetos Obligados </w:t>
      </w:r>
      <w:r w:rsidRPr="000D77A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7C0E97A" w14:textId="77777777" w:rsidR="0013047B" w:rsidRPr="000D77A7" w:rsidRDefault="0013047B" w:rsidP="0013047B">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7"/>
        <w:gridCol w:w="6942"/>
      </w:tblGrid>
      <w:tr w:rsidR="0013047B" w:rsidRPr="000D77A7" w14:paraId="70BD0D56" w14:textId="77777777" w:rsidTr="00BF4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EC9CFD0"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2F3642AB"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FA8675F"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Al hacerlo tienen que precisar de qué información se trata, señalando el supuesto de clasificación (confidencialidad o reserva).</w:t>
            </w:r>
          </w:p>
          <w:p w14:paraId="0A928BC5"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Además, se debe señalar el procedimiento, de los tres que establecen los artículos 132 y 106 de la Ley Estatal y General, respectivamente.</w:t>
            </w:r>
          </w:p>
          <w:p w14:paraId="3308B964" w14:textId="77777777" w:rsidR="0013047B" w:rsidRPr="008A44D6" w:rsidRDefault="0013047B" w:rsidP="00BF421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w:t>
            </w:r>
            <w:r w:rsidRPr="008A44D6">
              <w:rPr>
                <w:rFonts w:ascii="Palatino Linotype" w:hAnsi="Palatino Linotype" w:cs="Arial"/>
                <w:b w:val="0"/>
                <w:bCs w:val="0"/>
                <w:color w:val="000000"/>
              </w:rPr>
              <w:lastRenderedPageBreak/>
              <w:t>por cada dato que se vaya a clasificar dentro de un documento con diez datos, por ejemplo, susceptibles de ser clasificados.</w:t>
            </w:r>
          </w:p>
        </w:tc>
      </w:tr>
      <w:tr w:rsidR="0013047B" w:rsidRPr="000D77A7" w14:paraId="49AEC44D" w14:textId="77777777" w:rsidTr="00BF4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FB59E8B"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lastRenderedPageBreak/>
              <w:t>b) Supuestos de clasificación.</w:t>
            </w:r>
          </w:p>
        </w:tc>
        <w:tc>
          <w:tcPr>
            <w:tcW w:w="6990" w:type="dxa"/>
            <w:hideMark/>
          </w:tcPr>
          <w:p w14:paraId="15900F8B"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2B10131"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B878964" w14:textId="77777777" w:rsidR="0013047B" w:rsidRPr="008A44D6" w:rsidRDefault="0013047B" w:rsidP="00BF421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3047B" w:rsidRPr="000D77A7" w14:paraId="737CAB72" w14:textId="77777777" w:rsidTr="00BF421D">
        <w:tc>
          <w:tcPr>
            <w:cnfStyle w:val="001000000000" w:firstRow="0" w:lastRow="0" w:firstColumn="1" w:lastColumn="0" w:oddVBand="0" w:evenVBand="0" w:oddHBand="0" w:evenHBand="0" w:firstRowFirstColumn="0" w:firstRowLastColumn="0" w:lastRowFirstColumn="0" w:lastRowLastColumn="0"/>
            <w:tcW w:w="1838" w:type="dxa"/>
            <w:hideMark/>
          </w:tcPr>
          <w:p w14:paraId="50ADAB4B"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t xml:space="preserve">c) Formalidades para emitir el </w:t>
            </w:r>
            <w:r w:rsidRPr="008A44D6">
              <w:rPr>
                <w:rFonts w:ascii="Palatino Linotype" w:hAnsi="Palatino Linotype" w:cstheme="majorBidi"/>
                <w:bCs w:val="0"/>
              </w:rPr>
              <w:lastRenderedPageBreak/>
              <w:t>acuerdo de clasificación.</w:t>
            </w:r>
          </w:p>
        </w:tc>
        <w:tc>
          <w:tcPr>
            <w:tcW w:w="6990" w:type="dxa"/>
            <w:hideMark/>
          </w:tcPr>
          <w:p w14:paraId="3191369C"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 xml:space="preserve">El Comité de Transparencia, según lo dispuesto en los artículos cuenta con las facultades para aprobar, modificar o revocar la clasificación de la información que haya propuesto. </w:t>
            </w:r>
          </w:p>
          <w:p w14:paraId="2AE8DAC3"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421D2762" w14:textId="77777777" w:rsidR="0013047B" w:rsidRPr="008A44D6" w:rsidRDefault="0013047B" w:rsidP="00BF421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3047B" w:rsidRPr="000D77A7" w14:paraId="3FEAB057" w14:textId="77777777" w:rsidTr="00BF4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CA343F" w14:textId="77777777" w:rsidR="0013047B" w:rsidRPr="008A44D6" w:rsidRDefault="0013047B" w:rsidP="00BF421D">
            <w:pPr>
              <w:spacing w:line="360" w:lineRule="auto"/>
              <w:rPr>
                <w:rFonts w:ascii="Palatino Linotype" w:hAnsi="Palatino Linotype"/>
                <w:b w:val="0"/>
              </w:rPr>
            </w:pPr>
          </w:p>
          <w:p w14:paraId="384303DE" w14:textId="77777777" w:rsidR="0013047B" w:rsidRPr="008A44D6" w:rsidRDefault="0013047B" w:rsidP="00BF421D">
            <w:pPr>
              <w:spacing w:line="360" w:lineRule="auto"/>
              <w:jc w:val="both"/>
              <w:rPr>
                <w:rFonts w:ascii="Palatino Linotype" w:hAnsi="Palatino Linotype"/>
                <w:bCs w:val="0"/>
              </w:rPr>
            </w:pPr>
            <w:r w:rsidRPr="008A44D6">
              <w:rPr>
                <w:rFonts w:ascii="Palatino Linotype" w:hAnsi="Palatino Linotype" w:cs="Arial"/>
                <w:bCs w:val="0"/>
                <w:color w:val="000000"/>
              </w:rPr>
              <w:t xml:space="preserve">d) Requisitos de fondo del acuerdo de clasificación. </w:t>
            </w:r>
          </w:p>
        </w:tc>
        <w:tc>
          <w:tcPr>
            <w:tcW w:w="6990" w:type="dxa"/>
            <w:hideMark/>
          </w:tcPr>
          <w:p w14:paraId="7DF83137"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3584F574"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xml:space="preserve">, esto es determinar los datos que se suprimen en las versiones públicas, es necesario fundar y motivar, de </w:t>
            </w:r>
            <w:r w:rsidRPr="008A44D6">
              <w:rPr>
                <w:rFonts w:ascii="Palatino Linotype" w:hAnsi="Palatino Linotype" w:cs="Arial"/>
                <w:color w:val="000000"/>
              </w:rPr>
              <w:lastRenderedPageBreak/>
              <w:t>manera correcta, la clasificación; considerando que todo acto que la autoridad pronuncie en el ejercicio de sus atribuciones, debe expresar los fundamentos legales que le dieron origen y las razones por las que se deben aplicar al caso concreto.</w:t>
            </w:r>
          </w:p>
          <w:p w14:paraId="48C94153"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BDBF35A"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013BA9B"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 xml:space="preserve">Clave Única de Registro de Población (CURP), Registro Federal de Contribuyentes (R.F.C.), claves de seguros, préstamos o descuentos personales, secretos bancario, fiduciario, industrial, </w:t>
            </w:r>
            <w:r w:rsidRPr="008A44D6">
              <w:rPr>
                <w:rFonts w:ascii="Palatino Linotype" w:hAnsi="Palatino Linotype" w:cs="Arial"/>
                <w:color w:val="000000"/>
                <w:lang w:val="es-ES"/>
              </w:rPr>
              <w:lastRenderedPageBreak/>
              <w:t>comercial, fiscal, bursátil y postal, cuya titularidad corresponda a particulares, entre otros.</w:t>
            </w:r>
          </w:p>
        </w:tc>
      </w:tr>
      <w:tr w:rsidR="0013047B" w:rsidRPr="000D77A7" w14:paraId="6C6410D4" w14:textId="77777777" w:rsidTr="00BF421D">
        <w:tc>
          <w:tcPr>
            <w:cnfStyle w:val="001000000000" w:firstRow="0" w:lastRow="0" w:firstColumn="1" w:lastColumn="0" w:oddVBand="0" w:evenVBand="0" w:oddHBand="0" w:evenHBand="0" w:firstRowFirstColumn="0" w:firstRowLastColumn="0" w:lastRowFirstColumn="0" w:lastRowLastColumn="0"/>
            <w:tcW w:w="1838" w:type="dxa"/>
          </w:tcPr>
          <w:p w14:paraId="297BBFF7" w14:textId="77777777" w:rsidR="0013047B" w:rsidRPr="008A44D6" w:rsidRDefault="0013047B" w:rsidP="00BF421D">
            <w:pPr>
              <w:spacing w:line="360"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0B802FB7"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4FB32FCF"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83DF81C" w14:textId="77777777" w:rsidR="0013047B" w:rsidRPr="008A44D6" w:rsidRDefault="0013047B" w:rsidP="00BF421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5E679DE" w14:textId="77777777" w:rsidR="0013047B" w:rsidRPr="000D77A7" w:rsidRDefault="0013047B" w:rsidP="0013047B">
      <w:pPr>
        <w:spacing w:line="360" w:lineRule="auto"/>
        <w:ind w:right="49"/>
        <w:contextualSpacing/>
        <w:jc w:val="both"/>
        <w:rPr>
          <w:rFonts w:ascii="Palatino Linotype" w:hAnsi="Palatino Linotype" w:cs="Arial"/>
          <w:color w:val="000000"/>
        </w:rPr>
      </w:pPr>
    </w:p>
    <w:p w14:paraId="05DE2660" w14:textId="77777777" w:rsidR="0013047B" w:rsidRPr="000D77A7" w:rsidRDefault="0013047B" w:rsidP="0013047B">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0D77A7">
        <w:rPr>
          <w:rFonts w:ascii="Palatino Linotype"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672D37E" w14:textId="77777777" w:rsidR="0013047B" w:rsidRPr="00624AAD" w:rsidRDefault="0013047B" w:rsidP="0013047B">
      <w:pPr>
        <w:pStyle w:val="Ttulo1"/>
        <w:rPr>
          <w:rFonts w:eastAsia="Calibri"/>
          <w:b w:val="0"/>
          <w:szCs w:val="24"/>
        </w:rPr>
      </w:pPr>
      <w:bookmarkStart w:id="37" w:name="_Toc82537189"/>
      <w:bookmarkStart w:id="38" w:name="_Toc83830736"/>
      <w:r>
        <w:rPr>
          <w:rFonts w:eastAsia="Calibri"/>
          <w:szCs w:val="24"/>
        </w:rPr>
        <w:lastRenderedPageBreak/>
        <w:t xml:space="preserve">SEXTO. </w:t>
      </w:r>
      <w:r w:rsidRPr="00624AAD">
        <w:rPr>
          <w:rFonts w:eastAsia="Calibri"/>
          <w:szCs w:val="24"/>
        </w:rPr>
        <w:t>DECISIÓN.</w:t>
      </w:r>
      <w:bookmarkEnd w:id="37"/>
      <w:bookmarkEnd w:id="38"/>
    </w:p>
    <w:p w14:paraId="6E285F77" w14:textId="77777777" w:rsidR="0013047B" w:rsidRPr="00624AAD" w:rsidRDefault="0013047B" w:rsidP="0013047B">
      <w:pPr>
        <w:pStyle w:val="Prrafodelista"/>
        <w:rPr>
          <w:rFonts w:ascii="Palatino Linotype" w:eastAsia="Calibri" w:hAnsi="Palatino Linotype" w:cs="Arial"/>
        </w:rPr>
      </w:pPr>
    </w:p>
    <w:p w14:paraId="2947F0DA" w14:textId="2EB33379" w:rsidR="00453224" w:rsidRPr="00453224" w:rsidRDefault="00453224" w:rsidP="0013047B">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Del recurso de revisión </w:t>
      </w:r>
      <w:r w:rsidRPr="003E71D0">
        <w:rPr>
          <w:rFonts w:ascii="Palatino Linotype" w:hAnsi="Palatino Linotype" w:cs="Arial"/>
          <w:b/>
          <w:bCs/>
          <w:lang w:eastAsia="es-MX"/>
        </w:rPr>
        <w:t>0</w:t>
      </w:r>
      <w:r>
        <w:rPr>
          <w:rFonts w:ascii="Palatino Linotype" w:hAnsi="Palatino Linotype" w:cs="Arial"/>
          <w:b/>
          <w:bCs/>
          <w:lang w:eastAsia="es-MX"/>
        </w:rPr>
        <w:t xml:space="preserve">4003/INFOEM/IP/RR/2021, </w:t>
      </w:r>
      <w:r w:rsidRPr="00453224">
        <w:rPr>
          <w:rFonts w:ascii="Palatino Linotype" w:hAnsi="Palatino Linotype" w:cs="Arial"/>
          <w:bCs/>
          <w:lang w:eastAsia="es-MX"/>
        </w:rPr>
        <w:t>el Recurrente solicitó el documento en donde conste la causa de baja de una servidora pública, el Sujeto Obligado sólo indicó que causó baja por término de nombramiento, sin adjuntar el soporte documental.</w:t>
      </w:r>
      <w:r>
        <w:rPr>
          <w:rFonts w:ascii="Palatino Linotype" w:hAnsi="Palatino Linotype" w:cs="Arial"/>
          <w:bCs/>
          <w:lang w:eastAsia="es-MX"/>
        </w:rPr>
        <w:t xml:space="preserve"> En consecuencia, se determinó que la simple manifestación del Sujeto Obligado no es suficiente para satisfacer el requerimiento del particular, toda vez que, solicitó el soporte documental. En consecuencia, se ordenó entregar el documento que contenga la causa de baja, siendo el documento idóneo el nombramiento referido.</w:t>
      </w:r>
    </w:p>
    <w:p w14:paraId="4DF05AC2" w14:textId="77777777" w:rsidR="00453224" w:rsidRDefault="00453224" w:rsidP="00453224">
      <w:pPr>
        <w:pStyle w:val="Prrafodelista"/>
        <w:tabs>
          <w:tab w:val="left" w:pos="567"/>
        </w:tabs>
        <w:spacing w:line="360" w:lineRule="auto"/>
        <w:ind w:left="0"/>
        <w:jc w:val="both"/>
        <w:rPr>
          <w:rFonts w:ascii="Palatino Linotype" w:eastAsia="Calibri" w:hAnsi="Palatino Linotype" w:cs="Arial"/>
        </w:rPr>
      </w:pPr>
    </w:p>
    <w:p w14:paraId="4D594F25" w14:textId="5C83CB11" w:rsidR="00453224" w:rsidRDefault="00453224" w:rsidP="0013047B">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Del recurso de revisión </w:t>
      </w:r>
      <w:r w:rsidRPr="003E71D0">
        <w:rPr>
          <w:rFonts w:ascii="Palatino Linotype" w:hAnsi="Palatino Linotype" w:cs="Arial"/>
          <w:b/>
          <w:bCs/>
          <w:lang w:eastAsia="es-MX"/>
        </w:rPr>
        <w:t>0</w:t>
      </w:r>
      <w:r>
        <w:rPr>
          <w:rFonts w:ascii="Palatino Linotype" w:hAnsi="Palatino Linotype" w:cs="Arial"/>
          <w:b/>
          <w:bCs/>
          <w:lang w:eastAsia="es-MX"/>
        </w:rPr>
        <w:t>4004</w:t>
      </w:r>
      <w:r w:rsidRPr="003E71D0">
        <w:rPr>
          <w:rFonts w:ascii="Palatino Linotype" w:hAnsi="Palatino Linotype" w:cs="Arial"/>
          <w:b/>
          <w:bCs/>
          <w:lang w:eastAsia="es-MX"/>
        </w:rPr>
        <w:t>/INFOEM/IP/RR/202</w:t>
      </w:r>
      <w:r>
        <w:rPr>
          <w:rFonts w:ascii="Palatino Linotype" w:hAnsi="Palatino Linotype" w:cs="Arial"/>
          <w:b/>
          <w:bCs/>
          <w:lang w:eastAsia="es-MX"/>
        </w:rPr>
        <w:t xml:space="preserve">1, </w:t>
      </w:r>
      <w:r w:rsidRPr="00453224">
        <w:rPr>
          <w:rFonts w:ascii="Palatino Linotype" w:hAnsi="Palatino Linotype" w:cs="Arial"/>
          <w:bCs/>
          <w:lang w:eastAsia="es-MX"/>
        </w:rPr>
        <w:t>el Recurrente solicitó el acta que justifique la respuesta a una solicitud de acceso a la información previa, el Sujeto Obligado solicitó una aclaración a la que el Recurrente contestó de manera que pide al Sujeto Obligado de contestación a manifestaciones subjetivas que no se colman con la entrega de un documento, tal y como lo señaló el Sujeto Obligado.</w:t>
      </w:r>
      <w:r>
        <w:rPr>
          <w:rFonts w:ascii="Palatino Linotype" w:hAnsi="Palatino Linotype" w:cs="Arial"/>
          <w:b/>
          <w:bCs/>
          <w:lang w:eastAsia="es-MX"/>
        </w:rPr>
        <w:t xml:space="preserve"> </w:t>
      </w:r>
      <w:r w:rsidRPr="00453224">
        <w:rPr>
          <w:rFonts w:ascii="Palatino Linotype" w:hAnsi="Palatino Linotype" w:cs="Arial"/>
          <w:bCs/>
          <w:lang w:eastAsia="es-MX"/>
        </w:rPr>
        <w:t>Se analizó que los requerimientos del particular encuadran en el ejercicio del derecho de petición y no del derecho de acceso a la información, en consecuencia, al haberlo señalado así el Sujeto Obligado en su respuesta, lo conducente fue confirmar dicha respuesta.</w:t>
      </w:r>
    </w:p>
    <w:p w14:paraId="49FF33C1" w14:textId="77777777" w:rsidR="00453224" w:rsidRPr="00453224" w:rsidRDefault="00453224" w:rsidP="00453224">
      <w:pPr>
        <w:pStyle w:val="Prrafodelista"/>
        <w:rPr>
          <w:rFonts w:ascii="Palatino Linotype" w:eastAsia="Calibri" w:hAnsi="Palatino Linotype" w:cs="Arial"/>
        </w:rPr>
      </w:pPr>
    </w:p>
    <w:p w14:paraId="44BBE070" w14:textId="77777777" w:rsidR="00453224" w:rsidRDefault="00453224" w:rsidP="00453224">
      <w:pPr>
        <w:pStyle w:val="Prrafodelista"/>
        <w:numPr>
          <w:ilvl w:val="0"/>
          <w:numId w:val="2"/>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Derivado de lo anteriormente expuesto, es que se considera que resultan parcialmente fundadas las razones o motivos de inconformidad hechos valer en el recurso de revisión 04003/INFOEM/IP/RR/2021, por lo que es necesario modificar la respuesta del Sujeto Obligado; mientras que, resultan infundadas las razones o </w:t>
      </w:r>
      <w:r>
        <w:rPr>
          <w:rFonts w:ascii="Palatino Linotype" w:eastAsia="Calibri" w:hAnsi="Palatino Linotype" w:cs="Arial"/>
        </w:rPr>
        <w:lastRenderedPageBreak/>
        <w:t>motivos de inconformidad del recurso de revisión 04004/INFOEM/IP/RR/2021 resultando procedente confirmar la respuesta del Sujeto Obligado.</w:t>
      </w:r>
    </w:p>
    <w:p w14:paraId="0C2A1477" w14:textId="77777777" w:rsidR="008D7A9E" w:rsidRPr="008D7A9E" w:rsidRDefault="008D7A9E" w:rsidP="008D7A9E">
      <w:pPr>
        <w:pStyle w:val="Prrafodelista"/>
        <w:rPr>
          <w:rFonts w:ascii="Palatino Linotype" w:hAnsi="Palatino Linotype"/>
          <w:lang w:val="es-ES"/>
        </w:rPr>
      </w:pPr>
    </w:p>
    <w:p w14:paraId="14D00C02" w14:textId="535EABBF" w:rsidR="00904FC5" w:rsidRPr="00814A00" w:rsidRDefault="00904FC5" w:rsidP="00FC72B7">
      <w:pPr>
        <w:pStyle w:val="Prrafodelista"/>
        <w:numPr>
          <w:ilvl w:val="0"/>
          <w:numId w:val="2"/>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3D3A3E0E" w14:textId="77777777" w:rsidR="00384E09" w:rsidRPr="001521F1" w:rsidRDefault="00384E09" w:rsidP="001521F1">
      <w:pPr>
        <w:pStyle w:val="Prrafodelista"/>
        <w:rPr>
          <w:rFonts w:ascii="Palatino Linotype" w:hAnsi="Palatino Linotype" w:cs="Arial"/>
        </w:rPr>
      </w:pPr>
    </w:p>
    <w:p w14:paraId="6C28BBE0"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bookmarkStart w:id="39" w:name="_Toc447699324"/>
      <w:bookmarkStart w:id="40" w:name="_Toc445745148"/>
      <w:bookmarkStart w:id="41" w:name="_Toc486525261"/>
      <w:bookmarkStart w:id="42" w:name="_Toc4061692"/>
      <w:bookmarkStart w:id="43" w:name="_Toc59195566"/>
      <w:bookmarkStart w:id="44" w:name="_Toc83830737"/>
      <w:r w:rsidRPr="001521F1">
        <w:rPr>
          <w:rFonts w:ascii="Palatino Linotype" w:eastAsia="Times New Roman" w:hAnsi="Palatino Linotype" w:cstheme="majorBidi"/>
          <w:b/>
          <w:bCs/>
        </w:rPr>
        <w:t>R E S O L U T I V O S</w:t>
      </w:r>
      <w:bookmarkEnd w:id="39"/>
      <w:bookmarkEnd w:id="40"/>
      <w:bookmarkEnd w:id="41"/>
      <w:bookmarkEnd w:id="42"/>
      <w:bookmarkEnd w:id="43"/>
      <w:bookmarkEnd w:id="44"/>
    </w:p>
    <w:p w14:paraId="67AEEA84" w14:textId="4591CACA" w:rsidR="00384E09" w:rsidRPr="00384E09" w:rsidRDefault="000952BD" w:rsidP="00384E09">
      <w:pPr>
        <w:spacing w:line="360" w:lineRule="auto"/>
        <w:jc w:val="both"/>
        <w:rPr>
          <w:rFonts w:ascii="Palatino Linotype" w:hAnsi="Palatino Linotype" w:cs="Arial"/>
          <w:bCs/>
        </w:rPr>
      </w:pPr>
      <w:r w:rsidRPr="001521F1">
        <w:rPr>
          <w:rFonts w:ascii="Palatino Linotype" w:eastAsia="Times New Roman" w:hAnsi="Palatino Linotype" w:cs="Arial"/>
          <w:b/>
        </w:rPr>
        <w:t xml:space="preserve">PRIMERO. </w:t>
      </w:r>
      <w:r w:rsidR="000820B3">
        <w:rPr>
          <w:rFonts w:ascii="Palatino Linotype" w:hAnsi="Palatino Linotype" w:cs="Arial"/>
          <w:bCs/>
        </w:rPr>
        <w:t xml:space="preserve">Resultan </w:t>
      </w:r>
      <w:r w:rsidR="00384E09">
        <w:rPr>
          <w:rFonts w:ascii="Palatino Linotype" w:hAnsi="Palatino Linotype" w:cs="Arial"/>
          <w:bCs/>
        </w:rPr>
        <w:t xml:space="preserve">infundadas las razones o motivos de inconformidad hechos valer por el Recurrente en términos del Considerando </w:t>
      </w:r>
      <w:r w:rsidR="00384E09" w:rsidRPr="00384E09">
        <w:rPr>
          <w:rFonts w:ascii="Palatino Linotype" w:hAnsi="Palatino Linotype" w:cs="Arial"/>
          <w:b/>
          <w:bCs/>
        </w:rPr>
        <w:t>CUARTO</w:t>
      </w:r>
      <w:r w:rsidR="00384E09">
        <w:rPr>
          <w:rFonts w:ascii="Palatino Linotype" w:hAnsi="Palatino Linotype" w:cs="Arial"/>
          <w:bCs/>
        </w:rPr>
        <w:t xml:space="preserve"> de la presente resolución, por lo que se </w:t>
      </w:r>
      <w:r w:rsidR="00384E09" w:rsidRPr="00384E09">
        <w:rPr>
          <w:rFonts w:ascii="Palatino Linotype" w:hAnsi="Palatino Linotype" w:cs="Arial"/>
          <w:b/>
          <w:bCs/>
        </w:rPr>
        <w:t>CONFIRMA</w:t>
      </w:r>
      <w:r w:rsidR="00384E09">
        <w:rPr>
          <w:rFonts w:ascii="Palatino Linotype" w:hAnsi="Palatino Linotype" w:cs="Arial"/>
          <w:bCs/>
        </w:rPr>
        <w:t xml:space="preserve"> la respuesta del Sujeto Obligado a la solicitud </w:t>
      </w:r>
      <w:r w:rsidR="00384E09" w:rsidRPr="00AA1BF7">
        <w:rPr>
          <w:rFonts w:ascii="Palatino Linotype" w:eastAsia="Times New Roman" w:hAnsi="Palatino Linotype" w:cs="Arial"/>
          <w:b/>
          <w:lang w:val="es-ES"/>
        </w:rPr>
        <w:t>00</w:t>
      </w:r>
      <w:r w:rsidR="00384E09">
        <w:rPr>
          <w:rFonts w:ascii="Palatino Linotype" w:eastAsia="Times New Roman" w:hAnsi="Palatino Linotype" w:cs="Arial"/>
          <w:b/>
          <w:lang w:val="es-ES"/>
        </w:rPr>
        <w:t>237</w:t>
      </w:r>
      <w:r w:rsidR="00384E09" w:rsidRPr="00AA1BF7">
        <w:rPr>
          <w:rFonts w:ascii="Palatino Linotype" w:eastAsia="Times New Roman" w:hAnsi="Palatino Linotype" w:cs="Arial"/>
          <w:b/>
          <w:lang w:val="es-ES"/>
        </w:rPr>
        <w:t>/</w:t>
      </w:r>
      <w:r w:rsidR="00384E09">
        <w:rPr>
          <w:rFonts w:ascii="Palatino Linotype" w:eastAsia="Times New Roman" w:hAnsi="Palatino Linotype" w:cs="Arial"/>
          <w:b/>
          <w:lang w:val="es-ES"/>
        </w:rPr>
        <w:t>SEIEM</w:t>
      </w:r>
      <w:r w:rsidR="00384E09" w:rsidRPr="00AA1BF7">
        <w:rPr>
          <w:rFonts w:ascii="Palatino Linotype" w:eastAsia="Times New Roman" w:hAnsi="Palatino Linotype" w:cs="Arial"/>
          <w:b/>
          <w:lang w:val="es-ES"/>
        </w:rPr>
        <w:t>/IP/2021</w:t>
      </w:r>
      <w:r w:rsidR="00384E09">
        <w:rPr>
          <w:rFonts w:ascii="Palatino Linotype" w:eastAsia="Times New Roman" w:hAnsi="Palatino Linotype" w:cs="Arial"/>
          <w:lang w:val="es-ES"/>
        </w:rPr>
        <w:t>.</w:t>
      </w:r>
    </w:p>
    <w:p w14:paraId="3EFF6ABF" w14:textId="77777777" w:rsidR="00384E09" w:rsidRDefault="00384E09" w:rsidP="000952BD">
      <w:pPr>
        <w:spacing w:line="360" w:lineRule="auto"/>
        <w:jc w:val="both"/>
        <w:rPr>
          <w:rFonts w:ascii="Palatino Linotype" w:hAnsi="Palatino Linotype" w:cs="Arial"/>
          <w:bCs/>
        </w:rPr>
      </w:pPr>
    </w:p>
    <w:p w14:paraId="53F79BE2" w14:textId="767077B2" w:rsidR="000820B3" w:rsidRDefault="00384E09" w:rsidP="000952BD">
      <w:pPr>
        <w:spacing w:line="360" w:lineRule="auto"/>
        <w:jc w:val="both"/>
        <w:rPr>
          <w:rFonts w:ascii="Palatino Linotype" w:hAnsi="Palatino Linotype" w:cs="Arial"/>
          <w:bCs/>
        </w:rPr>
      </w:pPr>
      <w:r w:rsidRPr="00384E09">
        <w:rPr>
          <w:rFonts w:ascii="Palatino Linotype" w:hAnsi="Palatino Linotype" w:cs="Arial"/>
          <w:b/>
          <w:bCs/>
        </w:rPr>
        <w:t>SEGUNDO.</w:t>
      </w:r>
      <w:r>
        <w:rPr>
          <w:rFonts w:ascii="Palatino Linotype" w:hAnsi="Palatino Linotype" w:cs="Arial"/>
          <w:bCs/>
        </w:rPr>
        <w:t xml:space="preserve"> Resultan </w:t>
      </w:r>
      <w:r w:rsidR="00EA6C93">
        <w:rPr>
          <w:rFonts w:ascii="Palatino Linotype" w:hAnsi="Palatino Linotype" w:cs="Arial"/>
          <w:bCs/>
        </w:rPr>
        <w:t xml:space="preserve">parcialmente </w:t>
      </w:r>
      <w:r>
        <w:rPr>
          <w:rFonts w:ascii="Palatino Linotype" w:hAnsi="Palatino Linotype" w:cs="Arial"/>
          <w:bCs/>
        </w:rPr>
        <w:t>f</w:t>
      </w:r>
      <w:r w:rsidR="000820B3">
        <w:rPr>
          <w:rFonts w:ascii="Palatino Linotype" w:hAnsi="Palatino Linotype" w:cs="Arial"/>
          <w:bCs/>
        </w:rPr>
        <w:t xml:space="preserve">undadas las razones o motivos de inconformidad hechos valer en </w:t>
      </w:r>
      <w:r>
        <w:rPr>
          <w:rFonts w:ascii="Palatino Linotype" w:hAnsi="Palatino Linotype" w:cs="Arial"/>
          <w:bCs/>
        </w:rPr>
        <w:t>el</w:t>
      </w:r>
      <w:r w:rsidR="000820B3">
        <w:rPr>
          <w:rFonts w:ascii="Palatino Linotype" w:hAnsi="Palatino Linotype" w:cs="Arial"/>
          <w:bCs/>
        </w:rPr>
        <w:t xml:space="preserve"> recurso de revisión </w:t>
      </w:r>
      <w:r w:rsidR="000820B3" w:rsidRPr="00F90845">
        <w:rPr>
          <w:rFonts w:ascii="Palatino Linotype" w:hAnsi="Palatino Linotype"/>
          <w:b/>
          <w:bCs/>
          <w:lang w:val="es-ES"/>
        </w:rPr>
        <w:t>0</w:t>
      </w:r>
      <w:r w:rsidR="00071F44">
        <w:rPr>
          <w:rFonts w:ascii="Palatino Linotype" w:hAnsi="Palatino Linotype"/>
          <w:b/>
          <w:bCs/>
          <w:lang w:val="es-ES"/>
        </w:rPr>
        <w:t>4003</w:t>
      </w:r>
      <w:r w:rsidR="00C04D99">
        <w:rPr>
          <w:rFonts w:ascii="Palatino Linotype" w:hAnsi="Palatino Linotype"/>
          <w:b/>
          <w:bCs/>
          <w:lang w:val="es-ES"/>
        </w:rPr>
        <w:t>/INFOEM/IP/RR/2021</w:t>
      </w:r>
      <w:r>
        <w:rPr>
          <w:rFonts w:ascii="Palatino Linotype" w:hAnsi="Palatino Linotype"/>
          <w:b/>
          <w:bCs/>
          <w:lang w:val="es-ES"/>
        </w:rPr>
        <w:t xml:space="preserve"> </w:t>
      </w:r>
      <w:r w:rsidR="000820B3" w:rsidRPr="000820B3">
        <w:rPr>
          <w:rFonts w:ascii="Palatino Linotype" w:hAnsi="Palatino Linotype"/>
          <w:lang w:val="es-ES"/>
        </w:rPr>
        <w:t xml:space="preserve">en términos de los Considerandos </w:t>
      </w:r>
      <w:r w:rsidR="000820B3" w:rsidRPr="003558E8">
        <w:rPr>
          <w:rFonts w:ascii="Palatino Linotype" w:hAnsi="Palatino Linotype"/>
          <w:b/>
          <w:bCs/>
          <w:lang w:val="es-ES"/>
        </w:rPr>
        <w:t>CUARTO y QUINTO</w:t>
      </w:r>
      <w:r w:rsidR="000820B3" w:rsidRPr="000820B3">
        <w:rPr>
          <w:rFonts w:ascii="Palatino Linotype" w:hAnsi="Palatino Linotype"/>
          <w:lang w:val="es-ES"/>
        </w:rPr>
        <w:t xml:space="preserve"> de la presente resolución.</w:t>
      </w:r>
    </w:p>
    <w:p w14:paraId="6974F00E" w14:textId="48C987ED" w:rsidR="000952BD" w:rsidRPr="001521F1" w:rsidRDefault="00384E09" w:rsidP="000952BD">
      <w:pPr>
        <w:spacing w:before="240" w:after="240" w:line="360" w:lineRule="auto"/>
        <w:jc w:val="both"/>
        <w:rPr>
          <w:rFonts w:ascii="Palatino Linotype" w:eastAsia="Times New Roman" w:hAnsi="Palatino Linotype" w:cs="Arial"/>
          <w:lang w:val="es-ES"/>
        </w:rPr>
      </w:pPr>
      <w:r>
        <w:rPr>
          <w:rFonts w:ascii="Palatino Linotype" w:hAnsi="Palatino Linotype"/>
          <w:b/>
        </w:rPr>
        <w:t>TERCERO</w:t>
      </w:r>
      <w:r w:rsidR="000820B3">
        <w:rPr>
          <w:rFonts w:ascii="Palatino Linotype" w:hAnsi="Palatino Linotype"/>
          <w:b/>
        </w:rPr>
        <w:t>.</w:t>
      </w:r>
      <w:r w:rsidR="000952BD" w:rsidRPr="001521F1">
        <w:rPr>
          <w:rStyle w:val="Ttulo2Car"/>
          <w:rFonts w:ascii="Palatino Linotype" w:hAnsi="Palatino Linotype"/>
          <w:b/>
          <w:sz w:val="24"/>
          <w:szCs w:val="24"/>
        </w:rPr>
        <w:t xml:space="preserve"> </w:t>
      </w:r>
      <w:r w:rsidR="000952BD" w:rsidRPr="001521F1">
        <w:rPr>
          <w:rFonts w:ascii="Palatino Linotype" w:eastAsia="Calibri" w:hAnsi="Palatino Linotype" w:cs="Arial"/>
          <w:lang w:val="es-ES"/>
        </w:rPr>
        <w:t xml:space="preserve">Se </w:t>
      </w:r>
      <w:r w:rsidR="00EA6C93" w:rsidRPr="00EA6C93">
        <w:rPr>
          <w:rFonts w:ascii="Palatino Linotype" w:eastAsia="Calibri" w:hAnsi="Palatino Linotype" w:cs="Arial"/>
          <w:b/>
          <w:lang w:val="es-ES"/>
        </w:rPr>
        <w:t>MODIFICA</w:t>
      </w:r>
      <w:r w:rsidR="000952BD" w:rsidRPr="001521F1">
        <w:rPr>
          <w:rFonts w:ascii="Palatino Linotype" w:eastAsia="Calibri" w:hAnsi="Palatino Linotype" w:cs="Arial"/>
          <w:b/>
          <w:lang w:val="es-ES"/>
        </w:rPr>
        <w:t xml:space="preserve"> </w:t>
      </w:r>
      <w:r w:rsidR="000952BD" w:rsidRPr="001521F1">
        <w:rPr>
          <w:rFonts w:ascii="Palatino Linotype" w:eastAsia="Calibri" w:hAnsi="Palatino Linotype" w:cs="Arial"/>
          <w:lang w:val="es-ES"/>
        </w:rPr>
        <w:t>la respuesta emitida</w:t>
      </w:r>
      <w:r w:rsidR="000B7991">
        <w:rPr>
          <w:rFonts w:ascii="Palatino Linotype" w:eastAsia="Calibri" w:hAnsi="Palatino Linotype" w:cs="Arial"/>
          <w:lang w:val="es-ES"/>
        </w:rPr>
        <w:t xml:space="preserve"> por</w:t>
      </w:r>
      <w:r w:rsidR="000952BD" w:rsidRPr="001521F1">
        <w:rPr>
          <w:rFonts w:ascii="Palatino Linotype" w:eastAsia="Calibri" w:hAnsi="Palatino Linotype" w:cs="Arial"/>
          <w:b/>
          <w:lang w:val="es-ES"/>
        </w:rPr>
        <w:t xml:space="preserve"> </w:t>
      </w:r>
      <w:r w:rsidR="00071F44" w:rsidRPr="00071F44">
        <w:rPr>
          <w:rFonts w:ascii="Palatino Linotype" w:hAnsi="Palatino Linotype"/>
          <w:b/>
          <w:bCs/>
          <w:szCs w:val="22"/>
        </w:rPr>
        <w:t>Servicios Educativos Integrados al Estado de México</w:t>
      </w:r>
      <w:r w:rsidR="000952BD" w:rsidRPr="001521F1">
        <w:rPr>
          <w:rFonts w:ascii="Palatino Linotype" w:eastAsia="Calibri" w:hAnsi="Palatino Linotype" w:cs="Arial"/>
          <w:sz w:val="28"/>
          <w:szCs w:val="28"/>
          <w:lang w:val="es-ES"/>
        </w:rPr>
        <w:t xml:space="preserve"> </w:t>
      </w:r>
      <w:r w:rsidR="000952BD" w:rsidRPr="001521F1">
        <w:rPr>
          <w:rFonts w:ascii="Palatino Linotype" w:eastAsia="Calibri" w:hAnsi="Palatino Linotype" w:cs="Arial"/>
          <w:lang w:val="es-ES"/>
        </w:rPr>
        <w:t>y se</w:t>
      </w:r>
      <w:r w:rsidR="000952BD" w:rsidRPr="001521F1">
        <w:rPr>
          <w:rFonts w:ascii="Palatino Linotype" w:eastAsia="Calibri" w:hAnsi="Palatino Linotype" w:cs="Arial"/>
          <w:b/>
          <w:lang w:val="es-ES"/>
        </w:rPr>
        <w:t xml:space="preserve"> ORDENA</w:t>
      </w:r>
      <w:r w:rsidR="000952BD" w:rsidRPr="001521F1">
        <w:rPr>
          <w:rFonts w:ascii="Palatino Linotype" w:eastAsia="Calibri" w:hAnsi="Palatino Linotype" w:cs="Arial"/>
          <w:lang w:val="es-ES"/>
        </w:rPr>
        <w:t xml:space="preserve"> entregar, vía </w:t>
      </w:r>
      <w:r w:rsidR="000952BD" w:rsidRPr="001521F1">
        <w:rPr>
          <w:rFonts w:ascii="Palatino Linotype" w:eastAsia="Times New Roman" w:hAnsi="Palatino Linotype" w:cs="Arial"/>
          <w:b/>
          <w:lang w:val="es-ES"/>
        </w:rPr>
        <w:t>Sistema de Acceso a la Información Mexiquense (SAIMEX)</w:t>
      </w:r>
      <w:r w:rsidR="000952BD" w:rsidRPr="001521F1">
        <w:rPr>
          <w:rFonts w:ascii="Palatino Linotype" w:eastAsia="Times New Roman" w:hAnsi="Palatino Linotype" w:cs="Arial"/>
          <w:b/>
          <w:bCs/>
          <w:lang w:val="es-ES"/>
        </w:rPr>
        <w:t xml:space="preserve">, </w:t>
      </w:r>
      <w:r w:rsidR="00E866E9" w:rsidRPr="00384E09">
        <w:rPr>
          <w:rFonts w:ascii="Palatino Linotype" w:eastAsia="Times New Roman" w:hAnsi="Palatino Linotype" w:cs="Arial"/>
          <w:bCs/>
          <w:lang w:val="es-ES"/>
        </w:rPr>
        <w:t>previa búsqueda exhaustiva y razonable</w:t>
      </w:r>
      <w:r w:rsidR="008743AF" w:rsidRPr="00384E09">
        <w:rPr>
          <w:rFonts w:ascii="Palatino Linotype" w:eastAsia="Times New Roman" w:hAnsi="Palatino Linotype" w:cs="Arial"/>
          <w:bCs/>
          <w:lang w:val="es-ES"/>
        </w:rPr>
        <w:t>, de ser el caso en versión pública,</w:t>
      </w:r>
      <w:r w:rsidR="000952BD" w:rsidRPr="001521F1">
        <w:rPr>
          <w:rFonts w:ascii="Palatino Linotype" w:eastAsia="Times New Roman" w:hAnsi="Palatino Linotype" w:cs="Arial"/>
          <w:b/>
          <w:bCs/>
          <w:lang w:val="es-ES"/>
        </w:rPr>
        <w:t xml:space="preserve"> </w:t>
      </w:r>
      <w:r w:rsidR="000952BD" w:rsidRPr="001521F1">
        <w:rPr>
          <w:rFonts w:ascii="Palatino Linotype" w:eastAsia="Times New Roman" w:hAnsi="Palatino Linotype" w:cs="Arial"/>
          <w:lang w:val="es-ES"/>
        </w:rPr>
        <w:t>lo siguiente:</w:t>
      </w:r>
    </w:p>
    <w:p w14:paraId="04D1AA6F" w14:textId="2DB4DA54" w:rsidR="002B37A3" w:rsidRDefault="00C60BC9" w:rsidP="006B667D">
      <w:pPr>
        <w:pStyle w:val="Prrafodelista"/>
        <w:numPr>
          <w:ilvl w:val="0"/>
          <w:numId w:val="14"/>
        </w:numPr>
        <w:spacing w:before="240" w:after="240" w:line="360" w:lineRule="auto"/>
        <w:ind w:right="284"/>
        <w:jc w:val="both"/>
        <w:rPr>
          <w:rFonts w:ascii="Palatino Linotype" w:eastAsia="Calibri" w:hAnsi="Palatino Linotype" w:cs="Arial"/>
          <w:b/>
          <w:bCs/>
        </w:rPr>
      </w:pPr>
      <w:r>
        <w:rPr>
          <w:rFonts w:ascii="Palatino Linotype" w:eastAsia="Calibri" w:hAnsi="Palatino Linotype" w:cs="Arial"/>
          <w:b/>
          <w:bCs/>
        </w:rPr>
        <w:t xml:space="preserve">Nombramiento </w:t>
      </w:r>
      <w:r w:rsidR="002B37A3">
        <w:rPr>
          <w:rFonts w:ascii="Palatino Linotype" w:eastAsia="Calibri" w:hAnsi="Palatino Linotype" w:cs="Arial"/>
          <w:b/>
          <w:bCs/>
        </w:rPr>
        <w:t xml:space="preserve">y/o documento donde conste la fecha de término de nombramiento de </w:t>
      </w:r>
      <w:r w:rsidR="002B37A3">
        <w:rPr>
          <w:rFonts w:ascii="Palatino Linotype" w:hAnsi="Palatino Linotype"/>
          <w:b/>
          <w:szCs w:val="22"/>
        </w:rPr>
        <w:t>Ma. de Lourdes Mendecuti Navarro.</w:t>
      </w:r>
    </w:p>
    <w:p w14:paraId="0144062E" w14:textId="77777777" w:rsidR="008743AF" w:rsidRPr="00384E09" w:rsidRDefault="008743AF" w:rsidP="00384E09">
      <w:pPr>
        <w:spacing w:before="240" w:after="240" w:line="360" w:lineRule="auto"/>
        <w:ind w:left="284"/>
        <w:jc w:val="both"/>
        <w:rPr>
          <w:rFonts w:ascii="Palatino Linotype" w:eastAsia="Calibri" w:hAnsi="Palatino Linotype" w:cs="Arial"/>
          <w:b/>
        </w:rPr>
      </w:pPr>
      <w:r w:rsidRPr="00384E09">
        <w:rPr>
          <w:rFonts w:ascii="Palatino Linotype" w:eastAsia="Calibri" w:hAnsi="Palatino Linotype" w:cs="Arial"/>
        </w:rPr>
        <w:t xml:space="preserve">Para efectos de lo anterior, se deberá emitir el Acuerdo del Comité de Transparencia en términos de los artículos 49, fracción VIII y 132, fracción II de </w:t>
      </w:r>
      <w:r w:rsidRPr="00384E09">
        <w:rPr>
          <w:rFonts w:ascii="Palatino Linotype" w:eastAsia="Calibri" w:hAnsi="Palatino Linotype" w:cs="Arial"/>
        </w:rPr>
        <w:lastRenderedPageBreak/>
        <w:t xml:space="preserve">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384E09">
        <w:rPr>
          <w:rFonts w:ascii="Palatino Linotype" w:eastAsia="Calibri" w:hAnsi="Palatino Linotype" w:cs="Arial"/>
          <w:b/>
        </w:rPr>
        <w:t>EL RECURRENTE.</w:t>
      </w:r>
    </w:p>
    <w:p w14:paraId="1AF429D8" w14:textId="6FE85FA3" w:rsidR="000952BD" w:rsidRPr="001521F1" w:rsidRDefault="00384E09" w:rsidP="000952BD">
      <w:pPr>
        <w:tabs>
          <w:tab w:val="left" w:pos="8080"/>
        </w:tabs>
        <w:spacing w:line="360" w:lineRule="auto"/>
        <w:ind w:right="49"/>
        <w:contextualSpacing/>
        <w:jc w:val="both"/>
        <w:rPr>
          <w:rFonts w:ascii="Palatino Linotype" w:eastAsia="Palatino Linotype" w:hAnsi="Palatino Linotype" w:cs="Palatino Linotype"/>
          <w:b/>
        </w:rPr>
      </w:pPr>
      <w:r>
        <w:rPr>
          <w:rFonts w:ascii="Palatino Linotype" w:eastAsia="Palatino Linotype" w:hAnsi="Palatino Linotype" w:cs="Palatino Linotype"/>
          <w:b/>
        </w:rPr>
        <w:t>CUARTO</w:t>
      </w:r>
      <w:r w:rsidR="000952BD" w:rsidRPr="001521F1">
        <w:rPr>
          <w:rFonts w:ascii="Palatino Linotype" w:eastAsia="Palatino Linotype" w:hAnsi="Palatino Linotype" w:cs="Palatino Linotype"/>
          <w:b/>
        </w:rPr>
        <w:t xml:space="preserve">. Notifíquese </w:t>
      </w:r>
      <w:r w:rsidR="000952BD" w:rsidRPr="001521F1">
        <w:rPr>
          <w:rFonts w:ascii="Palatino Linotype" w:eastAsia="Palatino Linotype" w:hAnsi="Palatino Linotype" w:cs="Palatino Linotype"/>
        </w:rPr>
        <w:t xml:space="preserve">al Titular de la Unidad de Transparencia del </w:t>
      </w:r>
      <w:r w:rsidR="000952BD" w:rsidRPr="001521F1">
        <w:rPr>
          <w:rFonts w:ascii="Palatino Linotype" w:eastAsia="Palatino Linotype" w:hAnsi="Palatino Linotype" w:cs="Palatino Linotype"/>
          <w:b/>
        </w:rPr>
        <w:t>SUJETO OBLIGADO</w:t>
      </w:r>
      <w:r w:rsidR="000952BD" w:rsidRPr="001521F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0952BD" w:rsidRPr="001521F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3F612BF" w14:textId="77777777" w:rsidR="000952BD" w:rsidRPr="001521F1" w:rsidRDefault="000952BD" w:rsidP="000952BD">
      <w:pPr>
        <w:shd w:val="clear" w:color="auto" w:fill="FFFFFF"/>
        <w:spacing w:line="360" w:lineRule="auto"/>
        <w:jc w:val="both"/>
        <w:rPr>
          <w:rFonts w:ascii="Palatino Linotype" w:eastAsia="Times New Roman" w:hAnsi="Palatino Linotype" w:cs="Arial"/>
          <w:b/>
          <w:sz w:val="16"/>
        </w:rPr>
      </w:pPr>
    </w:p>
    <w:p w14:paraId="3239E39B" w14:textId="37B16470" w:rsidR="000952BD" w:rsidRPr="001521F1" w:rsidRDefault="00384E09" w:rsidP="000952BD">
      <w:pPr>
        <w:shd w:val="clear" w:color="auto" w:fill="FFFFFF"/>
        <w:spacing w:line="360" w:lineRule="auto"/>
        <w:jc w:val="both"/>
        <w:rPr>
          <w:rFonts w:ascii="Palatino Linotype" w:hAnsi="Palatino Linotype"/>
        </w:rPr>
      </w:pPr>
      <w:r>
        <w:rPr>
          <w:rFonts w:ascii="Palatino Linotype" w:eastAsia="Times New Roman" w:hAnsi="Palatino Linotype" w:cs="Arial"/>
          <w:b/>
        </w:rPr>
        <w:t>QUINTO</w:t>
      </w:r>
      <w:r w:rsidR="000952BD" w:rsidRPr="001521F1">
        <w:rPr>
          <w:rFonts w:ascii="Palatino Linotype" w:eastAsia="Times New Roman" w:hAnsi="Palatino Linotype" w:cs="Arial"/>
          <w:b/>
        </w:rPr>
        <w:t xml:space="preserve">. </w:t>
      </w:r>
      <w:r w:rsidR="000952BD" w:rsidRPr="001521F1">
        <w:rPr>
          <w:rFonts w:ascii="Palatino Linotype" w:eastAsia="Times New Roman" w:hAnsi="Palatino Linotype" w:cs="Times New Roman"/>
          <w:b/>
          <w:bCs/>
          <w:color w:val="222222"/>
          <w:lang w:val="es-ES"/>
        </w:rPr>
        <w:t>Notifíquese a</w:t>
      </w:r>
      <w:r w:rsidR="003E71D0">
        <w:rPr>
          <w:rFonts w:ascii="Palatino Linotype" w:hAnsi="Palatino Linotype"/>
          <w:b/>
        </w:rPr>
        <w:t xml:space="preserve"> </w:t>
      </w:r>
      <w:r w:rsidR="00824318">
        <w:rPr>
          <w:rFonts w:ascii="Palatino Linotype" w:hAnsi="Palatino Linotype"/>
          <w:b/>
          <w:sz w:val="22"/>
          <w:szCs w:val="22"/>
        </w:rPr>
        <w:t>XXXXXXXXXXXXXXXXXXXXXXXXXX</w:t>
      </w:r>
      <w:r w:rsidR="000952BD" w:rsidRPr="001521F1">
        <w:rPr>
          <w:rFonts w:ascii="Palatino Linotype" w:hAnsi="Palatino Linotype"/>
        </w:rPr>
        <w:t xml:space="preserve"> la presente resolución</w:t>
      </w:r>
      <w:r w:rsidR="00D249C9">
        <w:rPr>
          <w:rFonts w:ascii="Palatino Linotype" w:hAnsi="Palatino Linotype"/>
        </w:rPr>
        <w:t>.</w:t>
      </w:r>
    </w:p>
    <w:p w14:paraId="71DD9051" w14:textId="77777777" w:rsidR="000952BD" w:rsidRPr="001521F1" w:rsidRDefault="000952BD" w:rsidP="000952BD">
      <w:pPr>
        <w:shd w:val="clear" w:color="auto" w:fill="FFFFFF"/>
        <w:spacing w:line="360" w:lineRule="auto"/>
        <w:jc w:val="both"/>
        <w:rPr>
          <w:rFonts w:ascii="Palatino Linotype" w:hAnsi="Palatino Linotype"/>
          <w:sz w:val="16"/>
        </w:rPr>
      </w:pPr>
    </w:p>
    <w:p w14:paraId="328DCB23" w14:textId="31231964" w:rsidR="004E1A47" w:rsidRDefault="00384E09" w:rsidP="004E1A47">
      <w:pPr>
        <w:shd w:val="clear" w:color="auto" w:fill="FFFFFF"/>
        <w:spacing w:line="360" w:lineRule="auto"/>
        <w:jc w:val="both"/>
        <w:rPr>
          <w:rFonts w:ascii="Palatino Linotype" w:eastAsia="MS Mincho" w:hAnsi="Palatino Linotype" w:cs="Times New Roman"/>
          <w:lang w:val="es-ES"/>
        </w:rPr>
      </w:pPr>
      <w:r>
        <w:rPr>
          <w:rFonts w:ascii="Palatino Linotype" w:eastAsia="MS Mincho" w:hAnsi="Palatino Linotype" w:cs="Times New Roman"/>
          <w:b/>
        </w:rPr>
        <w:t>SEXTO</w:t>
      </w:r>
      <w:r w:rsidR="004E1A47" w:rsidRPr="00E93AD9">
        <w:rPr>
          <w:rFonts w:ascii="Palatino Linotype" w:eastAsia="MS Mincho" w:hAnsi="Palatino Linotype" w:cs="Times New Roman"/>
          <w:b/>
        </w:rPr>
        <w:t>.</w:t>
      </w:r>
      <w:r w:rsidR="004E1A47" w:rsidRPr="00E93AD9">
        <w:rPr>
          <w:rFonts w:ascii="Palatino Linotype" w:eastAsia="MS Mincho" w:hAnsi="Palatino Linotype" w:cs="Times New Roman"/>
        </w:rPr>
        <w:t xml:space="preserve"> </w:t>
      </w:r>
      <w:r w:rsidR="004E1A47" w:rsidRPr="004322B5">
        <w:rPr>
          <w:rFonts w:ascii="Palatino Linotype" w:eastAsia="MS Mincho" w:hAnsi="Palatino Linotype" w:cs="Times New Roman"/>
          <w:lang w:val="es-ES"/>
        </w:rPr>
        <w:t xml:space="preserve">Se hace del conocimiento de </w:t>
      </w:r>
      <w:r w:rsidR="00824318">
        <w:rPr>
          <w:rFonts w:ascii="Palatino Linotype" w:hAnsi="Palatino Linotype"/>
          <w:b/>
          <w:sz w:val="22"/>
          <w:szCs w:val="22"/>
        </w:rPr>
        <w:t>XXXXXXXXXXXXXXXXXXXXXXXXXX</w:t>
      </w:r>
      <w:r w:rsidR="00824318" w:rsidRPr="004322B5">
        <w:rPr>
          <w:rFonts w:ascii="Palatino Linotype" w:eastAsia="MS Mincho" w:hAnsi="Palatino Linotype" w:cs="Times New Roman"/>
          <w:lang w:val="es-ES"/>
        </w:rPr>
        <w:t xml:space="preserve"> </w:t>
      </w:r>
      <w:r w:rsidR="004E1A47" w:rsidRPr="004322B5">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4C3FB96" w14:textId="4A668AD2" w:rsidR="00C04D99" w:rsidRPr="00624AAD" w:rsidRDefault="00C04D99" w:rsidP="00C04D99">
      <w:pPr>
        <w:spacing w:before="240" w:after="240" w:line="360" w:lineRule="auto"/>
        <w:ind w:firstLine="1"/>
        <w:jc w:val="both"/>
        <w:rPr>
          <w:rFonts w:ascii="Palatino Linotype" w:hAnsi="Palatino Linotype"/>
        </w:rPr>
      </w:pPr>
      <w:r w:rsidRPr="00624AAD">
        <w:rPr>
          <w:rFonts w:ascii="Palatino Linotype" w:hAnsi="Palatino Linotype"/>
        </w:rPr>
        <w:t xml:space="preserve">ASÍ LO RESUELVE, POR UNANIMIDAD DE VOTOS, EL PLENO DEL INSTITUTO DE TRANSPARENCIA, ACCESO A LA INFORMACIÓN PÚBLICA Y PROTECCIÓN DE DATOS PERSONALES DEL ESTADO DE MÉXICO Y </w:t>
      </w:r>
      <w:r w:rsidRPr="00624AAD">
        <w:rPr>
          <w:rFonts w:ascii="Palatino Linotype" w:hAnsi="Palatino Linotype"/>
        </w:rPr>
        <w:lastRenderedPageBreak/>
        <w:t xml:space="preserve">MUNICIPIOS, CONFORMADO POR LOS COMISIONADOS JOSÉ MARTÍNEZ VILCHIS; MARÍA DEL ROSARIO MEJÍA AYALA; SHARON CRISTINA MORALES MARTÍNEZ; LUIS GUSTAVO PARRA NORIEGA; Y GUADALUPE RAMÍREZ PEÑA EN LA </w:t>
      </w:r>
      <w:r>
        <w:rPr>
          <w:rFonts w:ascii="Palatino Linotype" w:hAnsi="Palatino Linotype"/>
        </w:rPr>
        <w:t xml:space="preserve">TRIGÉSIMA </w:t>
      </w:r>
      <w:r w:rsidR="00384E09">
        <w:rPr>
          <w:rFonts w:ascii="Palatino Linotype" w:hAnsi="Palatino Linotype"/>
        </w:rPr>
        <w:t>QUINTA</w:t>
      </w:r>
      <w:r>
        <w:rPr>
          <w:rFonts w:ascii="Palatino Linotype" w:hAnsi="Palatino Linotype"/>
        </w:rPr>
        <w:t xml:space="preserve"> </w:t>
      </w:r>
      <w:r w:rsidRPr="00624AAD">
        <w:rPr>
          <w:rFonts w:ascii="Palatino Linotype" w:hAnsi="Palatino Linotype"/>
        </w:rPr>
        <w:t xml:space="preserve">SESIÓN ORDINARIA CELEBRADA EL </w:t>
      </w:r>
      <w:r w:rsidR="00384E09">
        <w:rPr>
          <w:rFonts w:ascii="Palatino Linotype" w:hAnsi="Palatino Linotype"/>
        </w:rPr>
        <w:t>SEIS</w:t>
      </w:r>
      <w:r w:rsidRPr="00624AAD">
        <w:rPr>
          <w:rFonts w:ascii="Palatino Linotype" w:hAnsi="Palatino Linotype"/>
        </w:rPr>
        <w:t xml:space="preserve"> DE </w:t>
      </w:r>
      <w:r w:rsidR="00384E09">
        <w:rPr>
          <w:rFonts w:ascii="Palatino Linotype" w:hAnsi="Palatino Linotype"/>
        </w:rPr>
        <w:t>OCTUBRE</w:t>
      </w:r>
      <w:r w:rsidRPr="00624AAD">
        <w:rPr>
          <w:rFonts w:ascii="Palatino Linotype" w:hAnsi="Palatino Linotype"/>
        </w:rPr>
        <w:t xml:space="preserve"> DE DOS MIL VEINTIUNO, ANTE EL SECRETARIO TÉCNICO DEL PLENO ALEXIS TAPIA RAMÍREZ </w:t>
      </w:r>
    </w:p>
    <w:p w14:paraId="61974F24" w14:textId="77777777" w:rsidR="00C04D99" w:rsidRDefault="00C04D99" w:rsidP="004E1A47">
      <w:pPr>
        <w:shd w:val="clear" w:color="auto" w:fill="FFFFFF"/>
        <w:spacing w:line="360" w:lineRule="auto"/>
        <w:jc w:val="both"/>
        <w:rPr>
          <w:rFonts w:ascii="Palatino Linotype" w:eastAsia="MS Mincho" w:hAnsi="Palatino Linotype" w:cs="Times New Roman"/>
          <w:lang w:val="es-ES"/>
        </w:rPr>
      </w:pPr>
    </w:p>
    <w:p w14:paraId="0FDCF92D" w14:textId="2B4FF8BC" w:rsidR="005E05DF" w:rsidRDefault="005E05DF" w:rsidP="004E1A47">
      <w:pPr>
        <w:shd w:val="clear" w:color="auto" w:fill="FFFFFF"/>
        <w:spacing w:line="360" w:lineRule="auto"/>
        <w:jc w:val="both"/>
        <w:rPr>
          <w:rFonts w:ascii="Palatino Linotype" w:eastAsia="MS Mincho" w:hAnsi="Palatino Linotype" w:cs="Times New Roman"/>
          <w:lang w:val="es-ES"/>
        </w:rPr>
      </w:pP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423BA1FE" w14:textId="77777777" w:rsidR="001521F1" w:rsidRDefault="001521F1" w:rsidP="000952BD">
      <w:pPr>
        <w:spacing w:line="360" w:lineRule="auto"/>
        <w:jc w:val="both"/>
        <w:rPr>
          <w:rFonts w:ascii="Palatino Linotype" w:hAnsi="Palatino Linotype"/>
          <w:color w:val="000000"/>
          <w:shd w:val="clear" w:color="auto" w:fill="FFFFFF"/>
        </w:rPr>
      </w:pPr>
    </w:p>
    <w:p w14:paraId="71EF91DB" w14:textId="77777777" w:rsidR="009C0959" w:rsidRDefault="009C0959" w:rsidP="000952BD">
      <w:pPr>
        <w:spacing w:line="360" w:lineRule="auto"/>
        <w:jc w:val="both"/>
        <w:rPr>
          <w:rFonts w:ascii="Palatino Linotype" w:hAnsi="Palatino Linotype"/>
          <w:color w:val="000000"/>
          <w:shd w:val="clear" w:color="auto" w:fill="FFFFFF"/>
        </w:rPr>
      </w:pPr>
    </w:p>
    <w:p w14:paraId="5642C35E" w14:textId="77777777" w:rsidR="009C0959" w:rsidRDefault="009C0959" w:rsidP="000952BD">
      <w:pPr>
        <w:spacing w:line="360" w:lineRule="auto"/>
        <w:jc w:val="both"/>
        <w:rPr>
          <w:rFonts w:ascii="Palatino Linotype" w:hAnsi="Palatino Linotype"/>
          <w:color w:val="000000"/>
          <w:shd w:val="clear" w:color="auto" w:fill="FFFFFF"/>
        </w:rPr>
      </w:pPr>
    </w:p>
    <w:p w14:paraId="5A4DD393" w14:textId="77777777" w:rsidR="009C0959" w:rsidRDefault="009C0959" w:rsidP="000952BD">
      <w:pPr>
        <w:spacing w:line="360" w:lineRule="auto"/>
        <w:jc w:val="both"/>
        <w:rPr>
          <w:rFonts w:ascii="Palatino Linotype" w:hAnsi="Palatino Linotype"/>
          <w:color w:val="000000"/>
          <w:shd w:val="clear" w:color="auto" w:fill="FFFFFF"/>
        </w:rPr>
      </w:pPr>
    </w:p>
    <w:p w14:paraId="76BA93DA" w14:textId="77777777" w:rsidR="009C0959" w:rsidRDefault="009C0959" w:rsidP="000952BD">
      <w:pPr>
        <w:spacing w:line="360" w:lineRule="auto"/>
        <w:jc w:val="both"/>
        <w:rPr>
          <w:rFonts w:ascii="Palatino Linotype" w:hAnsi="Palatino Linotype"/>
          <w:color w:val="000000"/>
          <w:shd w:val="clear" w:color="auto" w:fill="FFFFFF"/>
        </w:rPr>
      </w:pPr>
    </w:p>
    <w:p w14:paraId="6EC71026" w14:textId="77777777" w:rsidR="009C0959" w:rsidRDefault="009C0959" w:rsidP="000952BD">
      <w:pPr>
        <w:spacing w:line="360" w:lineRule="auto"/>
        <w:jc w:val="both"/>
        <w:rPr>
          <w:rFonts w:ascii="Palatino Linotype" w:hAnsi="Palatino Linotype"/>
          <w:color w:val="000000"/>
          <w:shd w:val="clear" w:color="auto" w:fill="FFFFFF"/>
        </w:rPr>
      </w:pPr>
    </w:p>
    <w:p w14:paraId="65C368AE" w14:textId="77777777" w:rsidR="009C0959" w:rsidRDefault="009C0959" w:rsidP="000952BD">
      <w:pPr>
        <w:spacing w:line="360" w:lineRule="auto"/>
        <w:jc w:val="both"/>
        <w:rPr>
          <w:rFonts w:ascii="Palatino Linotype" w:hAnsi="Palatino Linotype"/>
          <w:color w:val="000000"/>
          <w:shd w:val="clear" w:color="auto" w:fill="FFFFFF"/>
        </w:rPr>
      </w:pPr>
    </w:p>
    <w:p w14:paraId="1493C430" w14:textId="77777777" w:rsidR="009C0959" w:rsidRDefault="009C0959" w:rsidP="000952BD">
      <w:pPr>
        <w:spacing w:line="360" w:lineRule="auto"/>
        <w:jc w:val="both"/>
        <w:rPr>
          <w:rFonts w:ascii="Palatino Linotype" w:hAnsi="Palatino Linotype"/>
          <w:color w:val="000000"/>
          <w:shd w:val="clear" w:color="auto" w:fill="FFFFFF"/>
        </w:rPr>
      </w:pPr>
    </w:p>
    <w:p w14:paraId="03DA2B46" w14:textId="77777777" w:rsidR="009C0959" w:rsidRDefault="009C0959" w:rsidP="000952BD">
      <w:pPr>
        <w:spacing w:line="360" w:lineRule="auto"/>
        <w:jc w:val="both"/>
        <w:rPr>
          <w:rFonts w:ascii="Palatino Linotype" w:hAnsi="Palatino Linotype"/>
          <w:color w:val="000000"/>
          <w:shd w:val="clear" w:color="auto" w:fill="FFFFFF"/>
        </w:rPr>
      </w:pPr>
    </w:p>
    <w:p w14:paraId="63BADAFE" w14:textId="77777777" w:rsidR="009C0959" w:rsidRDefault="009C0959" w:rsidP="000952BD">
      <w:pPr>
        <w:spacing w:line="360" w:lineRule="auto"/>
        <w:jc w:val="both"/>
        <w:rPr>
          <w:rFonts w:ascii="Palatino Linotype" w:hAnsi="Palatino Linotype"/>
          <w:color w:val="000000"/>
          <w:shd w:val="clear" w:color="auto" w:fill="FFFFFF"/>
        </w:rPr>
      </w:pPr>
    </w:p>
    <w:p w14:paraId="127035D1" w14:textId="77777777" w:rsidR="009C0959" w:rsidRDefault="009C0959" w:rsidP="000952BD">
      <w:pPr>
        <w:spacing w:line="360" w:lineRule="auto"/>
        <w:jc w:val="both"/>
        <w:rPr>
          <w:rFonts w:ascii="Palatino Linotype" w:hAnsi="Palatino Linotype"/>
          <w:color w:val="000000"/>
          <w:shd w:val="clear" w:color="auto" w:fill="FFFFFF"/>
        </w:rPr>
      </w:pPr>
    </w:p>
    <w:p w14:paraId="75CD49D8" w14:textId="77777777" w:rsidR="009C0959" w:rsidRDefault="009C0959" w:rsidP="000952BD">
      <w:pPr>
        <w:spacing w:line="360" w:lineRule="auto"/>
        <w:jc w:val="both"/>
        <w:rPr>
          <w:rFonts w:ascii="Palatino Linotype" w:hAnsi="Palatino Linotype"/>
          <w:color w:val="000000"/>
          <w:shd w:val="clear" w:color="auto" w:fill="FFFFFF"/>
        </w:rPr>
      </w:pPr>
    </w:p>
    <w:p w14:paraId="5F96E924" w14:textId="77777777" w:rsidR="009C0959" w:rsidRDefault="009C0959" w:rsidP="000952BD">
      <w:pPr>
        <w:spacing w:line="360" w:lineRule="auto"/>
        <w:jc w:val="both"/>
        <w:rPr>
          <w:rFonts w:ascii="Palatino Linotype" w:hAnsi="Palatino Linotype"/>
          <w:color w:val="000000"/>
          <w:shd w:val="clear" w:color="auto" w:fill="FFFFFF"/>
        </w:rPr>
      </w:pPr>
    </w:p>
    <w:p w14:paraId="3B7AE5B7" w14:textId="77777777" w:rsidR="009C0959" w:rsidRDefault="009C0959" w:rsidP="000952BD">
      <w:pPr>
        <w:spacing w:line="360" w:lineRule="auto"/>
        <w:jc w:val="both"/>
        <w:rPr>
          <w:rFonts w:ascii="Palatino Linotype" w:hAnsi="Palatino Linotype"/>
          <w:color w:val="000000"/>
          <w:shd w:val="clear" w:color="auto" w:fill="FFFFFF"/>
        </w:rPr>
      </w:pPr>
    </w:p>
    <w:p w14:paraId="74CB7CF0" w14:textId="77777777" w:rsidR="009C0959" w:rsidRDefault="009C0959" w:rsidP="000952BD">
      <w:pPr>
        <w:spacing w:line="360" w:lineRule="auto"/>
        <w:jc w:val="both"/>
        <w:rPr>
          <w:rFonts w:ascii="Palatino Linotype" w:hAnsi="Palatino Linotype"/>
          <w:color w:val="000000"/>
          <w:shd w:val="clear" w:color="auto" w:fill="FFFFFF"/>
        </w:rPr>
      </w:pPr>
    </w:p>
    <w:p w14:paraId="3D84ECC3" w14:textId="77777777" w:rsidR="009C0959" w:rsidRDefault="009C0959" w:rsidP="000952BD">
      <w:pPr>
        <w:spacing w:line="360" w:lineRule="auto"/>
        <w:jc w:val="both"/>
        <w:rPr>
          <w:rFonts w:ascii="Palatino Linotype" w:hAnsi="Palatino Linotype"/>
          <w:color w:val="000000"/>
          <w:shd w:val="clear" w:color="auto" w:fill="FFFFFF"/>
        </w:rPr>
      </w:pPr>
    </w:p>
    <w:p w14:paraId="2F7BCC22" w14:textId="77777777" w:rsidR="009C0959" w:rsidRDefault="009C0959" w:rsidP="000952BD">
      <w:pPr>
        <w:spacing w:line="360" w:lineRule="auto"/>
        <w:jc w:val="both"/>
        <w:rPr>
          <w:rFonts w:ascii="Palatino Linotype" w:hAnsi="Palatino Linotype"/>
          <w:color w:val="000000"/>
          <w:shd w:val="clear" w:color="auto" w:fill="FFFFFF"/>
        </w:rPr>
      </w:pPr>
    </w:p>
    <w:p w14:paraId="3B52FF48" w14:textId="77777777" w:rsidR="009C0959" w:rsidRDefault="009C0959" w:rsidP="000952BD">
      <w:pPr>
        <w:spacing w:line="360" w:lineRule="auto"/>
        <w:jc w:val="both"/>
        <w:rPr>
          <w:rFonts w:ascii="Palatino Linotype" w:hAnsi="Palatino Linotype"/>
          <w:color w:val="000000"/>
          <w:shd w:val="clear" w:color="auto" w:fill="FFFFFF"/>
        </w:rPr>
      </w:pPr>
    </w:p>
    <w:p w14:paraId="7A183935" w14:textId="77777777" w:rsidR="009C0959" w:rsidRDefault="009C0959" w:rsidP="000952BD">
      <w:pPr>
        <w:spacing w:line="360" w:lineRule="auto"/>
        <w:jc w:val="both"/>
        <w:rPr>
          <w:rFonts w:ascii="Palatino Linotype" w:hAnsi="Palatino Linotype"/>
          <w:color w:val="000000"/>
          <w:shd w:val="clear" w:color="auto" w:fill="FFFFFF"/>
        </w:rPr>
      </w:pPr>
    </w:p>
    <w:sectPr w:rsidR="009C0959"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B51EE" w14:textId="77777777" w:rsidR="007B1D9A" w:rsidRDefault="007B1D9A" w:rsidP="008B6F5F">
      <w:r>
        <w:separator/>
      </w:r>
    </w:p>
  </w:endnote>
  <w:endnote w:type="continuationSeparator" w:id="0">
    <w:p w14:paraId="2C101428" w14:textId="77777777" w:rsidR="007B1D9A" w:rsidRDefault="007B1D9A"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Neue Extended">
    <w:altName w:val="Sitka Small"/>
    <w:panose1 w:val="00000000000000000000"/>
    <w:charset w:val="00"/>
    <w:family w:val="swiss"/>
    <w:notTrueType/>
    <w:pitch w:val="variable"/>
    <w:sig w:usb0="0000000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IDFont+F3">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2171A2" w:rsidRPr="000A2541" w:rsidRDefault="002171A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24318">
              <w:rPr>
                <w:rFonts w:ascii="Palatino Linotype" w:hAnsi="Palatino Linotype"/>
                <w:b/>
                <w:bCs/>
                <w:noProof/>
              </w:rPr>
              <w:t>59</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24318">
              <w:rPr>
                <w:rFonts w:ascii="Palatino Linotype" w:hAnsi="Palatino Linotype"/>
                <w:b/>
                <w:bCs/>
                <w:noProof/>
              </w:rPr>
              <w:t>60</w:t>
            </w:r>
            <w:r w:rsidRPr="000A2541">
              <w:rPr>
                <w:rFonts w:ascii="Palatino Linotype" w:hAnsi="Palatino Linotype"/>
                <w:b/>
                <w:bCs/>
              </w:rPr>
              <w:fldChar w:fldCharType="end"/>
            </w:r>
          </w:p>
        </w:sdtContent>
      </w:sdt>
    </w:sdtContent>
  </w:sdt>
  <w:p w14:paraId="362DC80A" w14:textId="77777777" w:rsidR="002171A2" w:rsidRDefault="002171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2171A2" w:rsidRPr="00883450" w:rsidRDefault="002171A2"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24318" w:rsidRPr="0082431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24318" w:rsidRPr="00824318">
      <w:rPr>
        <w:rFonts w:ascii="Palatino Linotype" w:hAnsi="Palatino Linotype"/>
        <w:noProof/>
        <w:sz w:val="22"/>
        <w:szCs w:val="22"/>
        <w:lang w:val="es-ES"/>
      </w:rPr>
      <w:t>60</w:t>
    </w:r>
    <w:r w:rsidRPr="00883450">
      <w:rPr>
        <w:rFonts w:ascii="Palatino Linotype" w:hAnsi="Palatino Linotype"/>
        <w:sz w:val="22"/>
        <w:szCs w:val="22"/>
      </w:rPr>
      <w:fldChar w:fldCharType="end"/>
    </w:r>
  </w:p>
  <w:p w14:paraId="08113C7A" w14:textId="77777777" w:rsidR="002171A2" w:rsidRPr="00883450" w:rsidRDefault="002171A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EE884" w14:textId="77777777" w:rsidR="007B1D9A" w:rsidRDefault="007B1D9A" w:rsidP="008B6F5F">
      <w:r>
        <w:separator/>
      </w:r>
    </w:p>
  </w:footnote>
  <w:footnote w:type="continuationSeparator" w:id="0">
    <w:p w14:paraId="6EB28419" w14:textId="77777777" w:rsidR="007B1D9A" w:rsidRDefault="007B1D9A" w:rsidP="008B6F5F">
      <w:r>
        <w:continuationSeparator/>
      </w:r>
    </w:p>
  </w:footnote>
  <w:footnote w:id="1">
    <w:p w14:paraId="19E48938" w14:textId="77777777" w:rsidR="002171A2" w:rsidRPr="00F75272" w:rsidRDefault="002171A2"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EE94238" w14:textId="77777777" w:rsidR="002171A2" w:rsidRDefault="002171A2" w:rsidP="00F660BE">
      <w:pPr>
        <w:pStyle w:val="Textonotapie"/>
      </w:pPr>
      <w:r>
        <w:rPr>
          <w:rStyle w:val="Refdenotaalpie"/>
        </w:rPr>
        <w:footnoteRef/>
      </w:r>
      <w:r>
        <w:t xml:space="preserve"> Convención Americana sobre Derechos Humanos. Artículo 13.</w:t>
      </w:r>
    </w:p>
  </w:footnote>
  <w:footnote w:id="3">
    <w:p w14:paraId="759E339C" w14:textId="77777777" w:rsidR="002171A2" w:rsidRDefault="002171A2" w:rsidP="00F660BE">
      <w:pPr>
        <w:pStyle w:val="Textonotapie"/>
      </w:pPr>
      <w:r>
        <w:rPr>
          <w:rStyle w:val="Refdenotaalpie"/>
        </w:rPr>
        <w:footnoteRef/>
      </w:r>
      <w:r>
        <w:t xml:space="preserve"> Constitución Política de los Estados Unidos Mexicanos. Artículo sexto, sección A, fracción I.</w:t>
      </w:r>
    </w:p>
  </w:footnote>
  <w:footnote w:id="4">
    <w:p w14:paraId="512EDCA2" w14:textId="77777777" w:rsidR="002171A2" w:rsidRDefault="002171A2" w:rsidP="00F660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DD32186" w14:textId="77777777" w:rsidR="002171A2" w:rsidRDefault="002171A2" w:rsidP="00F660BE">
      <w:pPr>
        <w:pStyle w:val="Textonotapie"/>
      </w:pPr>
      <w:r>
        <w:rPr>
          <w:rStyle w:val="Refdenotaalpie"/>
        </w:rPr>
        <w:footnoteRef/>
      </w:r>
      <w:r>
        <w:t xml:space="preserve"> Ibídem. Parr. 87.</w:t>
      </w:r>
    </w:p>
  </w:footnote>
  <w:footnote w:id="6">
    <w:p w14:paraId="77B9D004" w14:textId="77777777" w:rsidR="002171A2" w:rsidRDefault="002171A2" w:rsidP="00F660BE">
      <w:pPr>
        <w:pStyle w:val="Textonotapie"/>
      </w:pPr>
      <w:r>
        <w:rPr>
          <w:rStyle w:val="Refdenotaalpie"/>
        </w:rPr>
        <w:footnoteRef/>
      </w:r>
      <w:r>
        <w:t xml:space="preserve"> Ley de Transparencia y Acceso a la Información Pública del Estado de México y Municipios. Artículo 9. …</w:t>
      </w:r>
    </w:p>
    <w:p w14:paraId="2E6E2E74" w14:textId="77777777" w:rsidR="002171A2" w:rsidRDefault="002171A2" w:rsidP="00F660BE">
      <w:pPr>
        <w:pStyle w:val="Textonotapie"/>
      </w:pPr>
      <w:r>
        <w:t>II. Eficacia: Obligación del Instituto para tutelar, de manera efectiva, el derecho de acceso a la información;</w:t>
      </w:r>
    </w:p>
    <w:p w14:paraId="53F8DB80" w14:textId="77777777" w:rsidR="002171A2" w:rsidRDefault="002171A2" w:rsidP="00F660BE">
      <w:pPr>
        <w:pStyle w:val="Textonotapie"/>
      </w:pPr>
      <w:r>
        <w:t xml:space="preserve">… </w:t>
      </w:r>
    </w:p>
  </w:footnote>
  <w:footnote w:id="7">
    <w:p w14:paraId="53D0C149" w14:textId="6993C7FF" w:rsidR="002171A2" w:rsidRPr="00900EE5" w:rsidRDefault="002171A2">
      <w:pPr>
        <w:pStyle w:val="Textonotapie"/>
        <w:rPr>
          <w:lang w:val="es-MX"/>
        </w:rPr>
      </w:pPr>
      <w:r>
        <w:rPr>
          <w:rStyle w:val="Refdenotaalpie"/>
        </w:rPr>
        <w:footnoteRef/>
      </w:r>
      <w:r>
        <w:t xml:space="preserve"> </w:t>
      </w:r>
      <w:hyperlink r:id="rId1" w:history="1">
        <w:r w:rsidRPr="00822678">
          <w:rPr>
            <w:rStyle w:val="Hipervnculo"/>
          </w:rPr>
          <w:t>https://legislacion.edomex.gob.mx/sites/legislacion.edomex.gob.mx/files/files/pdf/ley/vig/leyvig083.pdf</w:t>
        </w:r>
      </w:hyperlink>
    </w:p>
  </w:footnote>
  <w:footnote w:id="8">
    <w:p w14:paraId="2B5877E0" w14:textId="77777777" w:rsidR="002171A2" w:rsidRPr="002E1201" w:rsidRDefault="002171A2" w:rsidP="004A47A8">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9">
    <w:p w14:paraId="7BFBA982" w14:textId="77777777" w:rsidR="002171A2" w:rsidRDefault="002171A2" w:rsidP="004A47A8">
      <w:pPr>
        <w:pStyle w:val="Textonotapie"/>
      </w:pPr>
      <w:r>
        <w:rPr>
          <w:rStyle w:val="Refdenotaalpie"/>
        </w:rPr>
        <w:footnoteRef/>
      </w:r>
      <w:r>
        <w:t xml:space="preserve"> Consultable en: </w:t>
      </w:r>
      <w:r w:rsidRPr="00D52AC4">
        <w:t>http://edomex.gob.mx/sites/edomex.gob.mx/files/files/LINEAMIENTOS_ADMINISTRACION_DOCUMENTOS_2015.pdf</w:t>
      </w:r>
    </w:p>
  </w:footnote>
  <w:footnote w:id="10">
    <w:p w14:paraId="00A2D7F7" w14:textId="77777777" w:rsidR="002171A2" w:rsidRDefault="002171A2" w:rsidP="004A47A8">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0243DC67" w14:textId="77777777" w:rsidR="002171A2" w:rsidRPr="00B57C26" w:rsidRDefault="002171A2" w:rsidP="004A47A8">
      <w:pPr>
        <w:pStyle w:val="Textonotapie"/>
        <w:jc w:val="both"/>
        <w:rPr>
          <w:rFonts w:eastAsia="Times New Roman" w:cs="Arial"/>
          <w:color w:val="000000"/>
        </w:rPr>
      </w:pPr>
      <w:r w:rsidRPr="00B57C26">
        <w:rPr>
          <w:rFonts w:eastAsia="Times New Roman" w:cs="Arial"/>
          <w:color w:val="000000"/>
        </w:rPr>
        <w:t xml:space="preserve">Disponible en </w:t>
      </w:r>
      <w:hyperlink r:id="rId2" w:history="1">
        <w:r w:rsidRPr="00B57C26">
          <w:rPr>
            <w:rStyle w:val="Hipervnculo"/>
            <w:rFonts w:eastAsia="Times New Roman" w:cs="Arial"/>
          </w:rPr>
          <w:t>http://www.dof.gob.mx/nota_detalle.php?codigo=5436056&amp;fecha=04/05/2016</w:t>
        </w:r>
      </w:hyperlink>
    </w:p>
    <w:p w14:paraId="006AFB58" w14:textId="77777777" w:rsidR="002171A2" w:rsidRDefault="002171A2" w:rsidP="004A47A8">
      <w:pPr>
        <w:pStyle w:val="Textonotapie"/>
      </w:pPr>
    </w:p>
  </w:footnote>
  <w:footnote w:id="11">
    <w:p w14:paraId="2339061E" w14:textId="77777777" w:rsidR="002171A2" w:rsidRPr="002E1201" w:rsidRDefault="002171A2" w:rsidP="004A47A8">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2">
    <w:p w14:paraId="63867AA3" w14:textId="16E3049E" w:rsidR="002171A2" w:rsidRPr="004A47A8" w:rsidRDefault="002171A2">
      <w:pPr>
        <w:pStyle w:val="Textonotapie"/>
        <w:rPr>
          <w:lang w:val="es-MX"/>
        </w:rPr>
      </w:pPr>
      <w:r>
        <w:rPr>
          <w:rStyle w:val="Refdenotaalpie"/>
        </w:rPr>
        <w:footnoteRef/>
      </w:r>
      <w:r>
        <w:t xml:space="preserve"> </w:t>
      </w:r>
      <w:hyperlink r:id="rId3" w:history="1">
        <w:r w:rsidRPr="001B775C">
          <w:rPr>
            <w:rStyle w:val="Hipervnculo"/>
          </w:rPr>
          <w:t>https://www.ipomex.org.mx/ipo3/lgt/indice/SEIEM/art_92_xlix/3.web</w:t>
        </w:r>
      </w:hyperlink>
    </w:p>
  </w:footnote>
  <w:footnote w:id="13">
    <w:p w14:paraId="792FAA56" w14:textId="77777777" w:rsidR="002171A2" w:rsidRDefault="002171A2" w:rsidP="006D31F0">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14">
    <w:p w14:paraId="34A6A299" w14:textId="77777777" w:rsidR="002171A2" w:rsidRDefault="002171A2" w:rsidP="006D31F0">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15">
    <w:p w14:paraId="77B89D12" w14:textId="77777777" w:rsidR="002171A2" w:rsidRDefault="002171A2" w:rsidP="006D31F0">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16">
    <w:p w14:paraId="006EC569" w14:textId="77777777" w:rsidR="002171A2" w:rsidRDefault="002171A2" w:rsidP="006D31F0">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17">
    <w:p w14:paraId="48CBB269" w14:textId="77777777" w:rsidR="002171A2" w:rsidRPr="00952F10" w:rsidRDefault="002171A2" w:rsidP="000A3E60">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498837BE" w14:textId="77777777" w:rsidR="002171A2" w:rsidRDefault="002171A2" w:rsidP="000A3E6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20E8" w14:textId="2D617500" w:rsidR="002171A2" w:rsidRDefault="007B1D9A">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171A2" w:rsidRPr="00EF13C1" w14:paraId="10494D50" w14:textId="77777777" w:rsidTr="00646380">
      <w:trPr>
        <w:trHeight w:val="138"/>
        <w:jc w:val="right"/>
      </w:trPr>
      <w:tc>
        <w:tcPr>
          <w:tcW w:w="2552" w:type="dxa"/>
          <w:vAlign w:val="center"/>
        </w:tcPr>
        <w:p w14:paraId="3D852A65" w14:textId="77777777" w:rsidR="002171A2" w:rsidRPr="00EF13C1" w:rsidRDefault="002171A2"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1EEBD0A3" w:rsidR="002171A2" w:rsidRPr="00353EB6" w:rsidRDefault="002171A2" w:rsidP="00071F44">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4003</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 y Acumulado</w:t>
          </w:r>
        </w:p>
      </w:tc>
    </w:tr>
    <w:tr w:rsidR="002171A2" w:rsidRPr="00EF13C1" w14:paraId="4014A24F" w14:textId="77777777" w:rsidTr="00646380">
      <w:trPr>
        <w:trHeight w:val="233"/>
        <w:jc w:val="right"/>
      </w:trPr>
      <w:tc>
        <w:tcPr>
          <w:tcW w:w="2552" w:type="dxa"/>
          <w:vAlign w:val="center"/>
        </w:tcPr>
        <w:p w14:paraId="6727B1B4" w14:textId="77777777" w:rsidR="002171A2" w:rsidRPr="00EF13C1" w:rsidRDefault="002171A2" w:rsidP="00646380">
          <w:pPr>
            <w:rPr>
              <w:rFonts w:ascii="Palatino Linotype" w:hAnsi="Palatino Linotype"/>
              <w:b/>
              <w:sz w:val="22"/>
              <w:szCs w:val="22"/>
            </w:rPr>
          </w:pPr>
        </w:p>
      </w:tc>
      <w:tc>
        <w:tcPr>
          <w:tcW w:w="3826" w:type="dxa"/>
          <w:vAlign w:val="center"/>
        </w:tcPr>
        <w:p w14:paraId="78D936B4" w14:textId="77777777" w:rsidR="002171A2" w:rsidRPr="00EF13C1" w:rsidRDefault="002171A2" w:rsidP="00141DF6">
          <w:pPr>
            <w:pStyle w:val="Encabezado"/>
            <w:jc w:val="center"/>
            <w:rPr>
              <w:rFonts w:ascii="Palatino Linotype" w:hAnsi="Palatino Linotype"/>
              <w:b/>
              <w:sz w:val="22"/>
              <w:szCs w:val="22"/>
            </w:rPr>
          </w:pPr>
        </w:p>
      </w:tc>
    </w:tr>
    <w:tr w:rsidR="002171A2" w:rsidRPr="00FB0541" w14:paraId="7378927E" w14:textId="77777777" w:rsidTr="00646380">
      <w:trPr>
        <w:trHeight w:val="321"/>
        <w:jc w:val="right"/>
      </w:trPr>
      <w:tc>
        <w:tcPr>
          <w:tcW w:w="2552" w:type="dxa"/>
          <w:vAlign w:val="center"/>
        </w:tcPr>
        <w:p w14:paraId="72A3818B" w14:textId="77777777" w:rsidR="002171A2" w:rsidRPr="00FB0541" w:rsidRDefault="002171A2"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31CE819A" w:rsidR="002171A2" w:rsidRPr="00FB0541" w:rsidRDefault="002171A2" w:rsidP="00B23C9B">
          <w:pPr>
            <w:pStyle w:val="Encabezado"/>
            <w:jc w:val="right"/>
            <w:rPr>
              <w:rFonts w:ascii="Palatino Linotype" w:hAnsi="Palatino Linotype"/>
              <w:b/>
              <w:sz w:val="22"/>
              <w:szCs w:val="22"/>
            </w:rPr>
          </w:pPr>
          <w:r w:rsidRPr="00071F44">
            <w:rPr>
              <w:rFonts w:ascii="Palatino Linotype" w:hAnsi="Palatino Linotype"/>
              <w:b/>
              <w:bCs/>
              <w:sz w:val="22"/>
              <w:szCs w:val="22"/>
            </w:rPr>
            <w:t>Servicios Educativos Integrados al Estado de México</w:t>
          </w:r>
        </w:p>
      </w:tc>
    </w:tr>
    <w:tr w:rsidR="002171A2" w:rsidRPr="00EF13C1" w14:paraId="62FB9236" w14:textId="77777777" w:rsidTr="00646380">
      <w:trPr>
        <w:trHeight w:val="321"/>
        <w:jc w:val="right"/>
      </w:trPr>
      <w:tc>
        <w:tcPr>
          <w:tcW w:w="2552" w:type="dxa"/>
          <w:vAlign w:val="center"/>
        </w:tcPr>
        <w:p w14:paraId="7398E7B4" w14:textId="3E58A71C" w:rsidR="002171A2" w:rsidRPr="00EF13C1" w:rsidRDefault="002171A2" w:rsidP="00646380">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14:paraId="4BFDCF03" w14:textId="7FD85F1E" w:rsidR="002171A2" w:rsidRPr="00EF13C1" w:rsidRDefault="002171A2" w:rsidP="00646380">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6824FF93" w14:textId="32DA8AFB" w:rsidR="002171A2" w:rsidRDefault="007B1D9A"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2171A2" w:rsidRPr="00182113" w14:paraId="06135C79" w14:textId="77777777" w:rsidTr="00141DF6">
      <w:trPr>
        <w:trHeight w:val="138"/>
      </w:trPr>
      <w:tc>
        <w:tcPr>
          <w:tcW w:w="2532" w:type="dxa"/>
          <w:vAlign w:val="center"/>
        </w:tcPr>
        <w:p w14:paraId="1CC3EC0C" w14:textId="77777777" w:rsidR="002171A2" w:rsidRPr="00EF13C1" w:rsidRDefault="002171A2"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25CB9A35" w:rsidR="002171A2" w:rsidRPr="00353EB6" w:rsidRDefault="002171A2" w:rsidP="00071F44">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4003</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 y Acumulado</w:t>
          </w:r>
        </w:p>
      </w:tc>
      <w:tc>
        <w:tcPr>
          <w:tcW w:w="2532" w:type="dxa"/>
          <w:vAlign w:val="center"/>
        </w:tcPr>
        <w:p w14:paraId="69BC5FFA" w14:textId="77777777" w:rsidR="002171A2" w:rsidRPr="00182113" w:rsidRDefault="002171A2" w:rsidP="00353EB6">
          <w:pPr>
            <w:rPr>
              <w:rFonts w:ascii="Palatino Linotype" w:hAnsi="Palatino Linotype"/>
              <w:b/>
              <w:sz w:val="22"/>
              <w:szCs w:val="22"/>
            </w:rPr>
          </w:pPr>
        </w:p>
      </w:tc>
      <w:tc>
        <w:tcPr>
          <w:tcW w:w="236" w:type="dxa"/>
          <w:vAlign w:val="center"/>
        </w:tcPr>
        <w:p w14:paraId="7ABAD741" w14:textId="77777777" w:rsidR="002171A2" w:rsidRPr="00182113" w:rsidRDefault="002171A2" w:rsidP="00353EB6">
          <w:pPr>
            <w:pStyle w:val="Encabezado"/>
            <w:jc w:val="center"/>
            <w:rPr>
              <w:rFonts w:ascii="Palatino Linotype" w:hAnsi="Palatino Linotype"/>
              <w:b/>
              <w:sz w:val="22"/>
              <w:szCs w:val="22"/>
            </w:rPr>
          </w:pPr>
        </w:p>
      </w:tc>
      <w:tc>
        <w:tcPr>
          <w:tcW w:w="3261" w:type="dxa"/>
          <w:vAlign w:val="center"/>
        </w:tcPr>
        <w:p w14:paraId="6CE0C5DB" w14:textId="77777777" w:rsidR="002171A2" w:rsidRPr="00182113" w:rsidRDefault="002171A2" w:rsidP="00353EB6">
          <w:pPr>
            <w:pStyle w:val="Encabezado"/>
            <w:rPr>
              <w:rFonts w:ascii="Palatino Linotype" w:hAnsi="Palatino Linotype"/>
              <w:b/>
              <w:sz w:val="22"/>
              <w:szCs w:val="22"/>
            </w:rPr>
          </w:pPr>
        </w:p>
      </w:tc>
    </w:tr>
    <w:tr w:rsidR="002171A2" w:rsidRPr="00182113" w14:paraId="1CDC5339" w14:textId="77777777" w:rsidTr="00141DF6">
      <w:trPr>
        <w:trHeight w:val="227"/>
      </w:trPr>
      <w:tc>
        <w:tcPr>
          <w:tcW w:w="2532" w:type="dxa"/>
          <w:vAlign w:val="center"/>
        </w:tcPr>
        <w:p w14:paraId="2FCF2F74" w14:textId="77777777" w:rsidR="002171A2" w:rsidRPr="00EF13C1" w:rsidRDefault="002171A2"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7A8BC968" w:rsidR="002171A2" w:rsidRPr="00EF13C1" w:rsidRDefault="00824318" w:rsidP="008D0F7C">
          <w:pPr>
            <w:pStyle w:val="Encabezado"/>
            <w:jc w:val="right"/>
            <w:rPr>
              <w:rFonts w:ascii="Palatino Linotype" w:hAnsi="Palatino Linotype"/>
              <w:b/>
              <w:sz w:val="22"/>
              <w:szCs w:val="22"/>
            </w:rPr>
          </w:pPr>
          <w:r>
            <w:rPr>
              <w:rFonts w:ascii="Palatino Linotype" w:hAnsi="Palatino Linotype"/>
              <w:b/>
              <w:sz w:val="22"/>
              <w:szCs w:val="22"/>
            </w:rPr>
            <w:t>XXXXXXXXXXXXXXXXXXXX</w:t>
          </w:r>
        </w:p>
      </w:tc>
      <w:tc>
        <w:tcPr>
          <w:tcW w:w="2532" w:type="dxa"/>
          <w:vAlign w:val="center"/>
        </w:tcPr>
        <w:p w14:paraId="7DAB9A43" w14:textId="77777777" w:rsidR="002171A2" w:rsidRPr="00182113" w:rsidRDefault="002171A2" w:rsidP="00353EB6">
          <w:pPr>
            <w:rPr>
              <w:rFonts w:ascii="Palatino Linotype" w:hAnsi="Palatino Linotype"/>
              <w:b/>
              <w:sz w:val="22"/>
              <w:szCs w:val="22"/>
            </w:rPr>
          </w:pPr>
        </w:p>
      </w:tc>
      <w:tc>
        <w:tcPr>
          <w:tcW w:w="236" w:type="dxa"/>
          <w:vAlign w:val="center"/>
        </w:tcPr>
        <w:p w14:paraId="3B4A0A1B" w14:textId="77777777" w:rsidR="002171A2" w:rsidRPr="00182113" w:rsidRDefault="002171A2" w:rsidP="00353EB6">
          <w:pPr>
            <w:pStyle w:val="Encabezado"/>
            <w:jc w:val="center"/>
            <w:rPr>
              <w:rFonts w:ascii="Palatino Linotype" w:hAnsi="Palatino Linotype"/>
              <w:b/>
              <w:sz w:val="22"/>
              <w:szCs w:val="22"/>
            </w:rPr>
          </w:pPr>
        </w:p>
      </w:tc>
      <w:tc>
        <w:tcPr>
          <w:tcW w:w="3261" w:type="dxa"/>
          <w:vAlign w:val="center"/>
        </w:tcPr>
        <w:p w14:paraId="22727AC3" w14:textId="77777777" w:rsidR="002171A2" w:rsidRPr="00182113" w:rsidRDefault="002171A2" w:rsidP="00353EB6">
          <w:pPr>
            <w:pStyle w:val="Encabezado"/>
            <w:rPr>
              <w:rFonts w:ascii="Palatino Linotype" w:hAnsi="Palatino Linotype"/>
              <w:b/>
              <w:sz w:val="22"/>
              <w:szCs w:val="22"/>
            </w:rPr>
          </w:pPr>
        </w:p>
      </w:tc>
    </w:tr>
    <w:tr w:rsidR="002171A2" w:rsidRPr="00182113" w14:paraId="7FA9593F" w14:textId="77777777" w:rsidTr="00141DF6">
      <w:trPr>
        <w:trHeight w:val="232"/>
      </w:trPr>
      <w:tc>
        <w:tcPr>
          <w:tcW w:w="2532" w:type="dxa"/>
          <w:vAlign w:val="center"/>
        </w:tcPr>
        <w:p w14:paraId="4B717704" w14:textId="77777777" w:rsidR="002171A2" w:rsidRPr="00EF13C1" w:rsidRDefault="002171A2"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3FE00B75" w:rsidR="002171A2" w:rsidRPr="00EF13C1" w:rsidRDefault="002171A2" w:rsidP="00B722A5">
          <w:pPr>
            <w:pStyle w:val="Encabezado"/>
            <w:jc w:val="right"/>
            <w:rPr>
              <w:rFonts w:ascii="Palatino Linotype" w:hAnsi="Palatino Linotype"/>
              <w:b/>
              <w:sz w:val="22"/>
              <w:szCs w:val="22"/>
            </w:rPr>
          </w:pPr>
          <w:r>
            <w:rPr>
              <w:rFonts w:ascii="Palatino Linotype" w:hAnsi="Palatino Linotype"/>
              <w:b/>
              <w:bCs/>
              <w:sz w:val="22"/>
              <w:szCs w:val="22"/>
            </w:rPr>
            <w:t>Servicios Educativos Integrados al Estado de México</w:t>
          </w:r>
        </w:p>
      </w:tc>
      <w:tc>
        <w:tcPr>
          <w:tcW w:w="2532" w:type="dxa"/>
          <w:vAlign w:val="center"/>
        </w:tcPr>
        <w:p w14:paraId="381823C1" w14:textId="77777777" w:rsidR="002171A2" w:rsidRPr="00182113" w:rsidRDefault="002171A2" w:rsidP="00353EB6">
          <w:pPr>
            <w:rPr>
              <w:rFonts w:ascii="Palatino Linotype" w:hAnsi="Palatino Linotype"/>
              <w:b/>
              <w:sz w:val="22"/>
              <w:szCs w:val="22"/>
            </w:rPr>
          </w:pPr>
        </w:p>
      </w:tc>
      <w:tc>
        <w:tcPr>
          <w:tcW w:w="236" w:type="dxa"/>
          <w:vAlign w:val="center"/>
        </w:tcPr>
        <w:p w14:paraId="11207DC8" w14:textId="77777777" w:rsidR="002171A2" w:rsidRPr="00182113" w:rsidRDefault="002171A2" w:rsidP="00353EB6">
          <w:pPr>
            <w:pStyle w:val="Encabezado"/>
            <w:jc w:val="center"/>
            <w:rPr>
              <w:rFonts w:ascii="Palatino Linotype" w:hAnsi="Palatino Linotype"/>
              <w:b/>
              <w:sz w:val="22"/>
              <w:szCs w:val="22"/>
            </w:rPr>
          </w:pPr>
        </w:p>
      </w:tc>
      <w:tc>
        <w:tcPr>
          <w:tcW w:w="3261" w:type="dxa"/>
          <w:vAlign w:val="center"/>
        </w:tcPr>
        <w:p w14:paraId="26860CE4" w14:textId="77777777" w:rsidR="002171A2" w:rsidRPr="00182113" w:rsidRDefault="002171A2" w:rsidP="00353EB6">
          <w:pPr>
            <w:pStyle w:val="Encabezado"/>
            <w:rPr>
              <w:rFonts w:ascii="Palatino Linotype" w:hAnsi="Palatino Linotype"/>
              <w:b/>
              <w:sz w:val="22"/>
              <w:szCs w:val="22"/>
            </w:rPr>
          </w:pPr>
        </w:p>
      </w:tc>
    </w:tr>
    <w:tr w:rsidR="002171A2" w:rsidRPr="00182113" w14:paraId="08E6C4CF" w14:textId="77777777" w:rsidTr="00141DF6">
      <w:trPr>
        <w:trHeight w:val="320"/>
      </w:trPr>
      <w:tc>
        <w:tcPr>
          <w:tcW w:w="2532" w:type="dxa"/>
          <w:vAlign w:val="center"/>
        </w:tcPr>
        <w:p w14:paraId="1ED1BE99" w14:textId="77777777" w:rsidR="002171A2" w:rsidRPr="00EF13C1" w:rsidRDefault="002171A2"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4490F7ED" w:rsidR="002171A2" w:rsidRPr="00EF13C1" w:rsidRDefault="002171A2" w:rsidP="00353EB6">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14:paraId="127292BD" w14:textId="77777777" w:rsidR="002171A2" w:rsidRPr="00182113" w:rsidRDefault="002171A2" w:rsidP="00353EB6">
          <w:pPr>
            <w:rPr>
              <w:rFonts w:ascii="Palatino Linotype" w:hAnsi="Palatino Linotype"/>
              <w:b/>
              <w:sz w:val="22"/>
              <w:szCs w:val="22"/>
            </w:rPr>
          </w:pPr>
        </w:p>
      </w:tc>
      <w:tc>
        <w:tcPr>
          <w:tcW w:w="236" w:type="dxa"/>
          <w:vAlign w:val="center"/>
        </w:tcPr>
        <w:p w14:paraId="507427D0" w14:textId="77777777" w:rsidR="002171A2" w:rsidRPr="00182113" w:rsidRDefault="002171A2" w:rsidP="00353EB6">
          <w:pPr>
            <w:pStyle w:val="Encabezado"/>
            <w:jc w:val="center"/>
            <w:rPr>
              <w:rFonts w:ascii="Palatino Linotype" w:hAnsi="Palatino Linotype"/>
              <w:b/>
              <w:sz w:val="22"/>
              <w:szCs w:val="22"/>
            </w:rPr>
          </w:pPr>
        </w:p>
      </w:tc>
      <w:tc>
        <w:tcPr>
          <w:tcW w:w="3261" w:type="dxa"/>
          <w:vAlign w:val="center"/>
        </w:tcPr>
        <w:p w14:paraId="13283786" w14:textId="77777777" w:rsidR="002171A2" w:rsidRPr="00182113" w:rsidRDefault="002171A2" w:rsidP="00353EB6">
          <w:pPr>
            <w:pStyle w:val="Encabezado"/>
            <w:rPr>
              <w:rFonts w:ascii="Palatino Linotype" w:hAnsi="Palatino Linotype"/>
              <w:b/>
              <w:sz w:val="22"/>
              <w:szCs w:val="22"/>
            </w:rPr>
          </w:pPr>
        </w:p>
      </w:tc>
    </w:tr>
  </w:tbl>
  <w:p w14:paraId="1818E45C" w14:textId="72D94A43" w:rsidR="002171A2" w:rsidRDefault="007B1D9A">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01F9E"/>
    <w:multiLevelType w:val="hybridMultilevel"/>
    <w:tmpl w:val="4D482DD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C55BEE"/>
    <w:multiLevelType w:val="hybridMultilevel"/>
    <w:tmpl w:val="8564DC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0F5483"/>
    <w:multiLevelType w:val="hybridMultilevel"/>
    <w:tmpl w:val="6274806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02633DF"/>
    <w:multiLevelType w:val="hybridMultilevel"/>
    <w:tmpl w:val="8568573E"/>
    <w:lvl w:ilvl="0" w:tplc="479A481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2C45EC"/>
    <w:multiLevelType w:val="hybridMultilevel"/>
    <w:tmpl w:val="678CF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08183C"/>
    <w:multiLevelType w:val="hybridMultilevel"/>
    <w:tmpl w:val="B6C06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AD5AB5"/>
    <w:multiLevelType w:val="hybridMultilevel"/>
    <w:tmpl w:val="234EC17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66C49B0"/>
    <w:multiLevelType w:val="hybridMultilevel"/>
    <w:tmpl w:val="2FA663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116718"/>
    <w:multiLevelType w:val="hybridMultilevel"/>
    <w:tmpl w:val="1D56F5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2924735A"/>
    <w:multiLevelType w:val="hybridMultilevel"/>
    <w:tmpl w:val="791A5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DB286B"/>
    <w:multiLevelType w:val="hybridMultilevel"/>
    <w:tmpl w:val="8CC4E7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C6302A"/>
    <w:multiLevelType w:val="hybridMultilevel"/>
    <w:tmpl w:val="0BEEF2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4D49F9"/>
    <w:multiLevelType w:val="hybridMultilevel"/>
    <w:tmpl w:val="A0463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6B7BA5"/>
    <w:multiLevelType w:val="hybridMultilevel"/>
    <w:tmpl w:val="83CA54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890FF0"/>
    <w:multiLevelType w:val="hybridMultilevel"/>
    <w:tmpl w:val="1E308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99701E"/>
    <w:multiLevelType w:val="hybridMultilevel"/>
    <w:tmpl w:val="FF4E0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656D4BF8"/>
    <w:multiLevelType w:val="hybridMultilevel"/>
    <w:tmpl w:val="24B24D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69DD2309"/>
    <w:multiLevelType w:val="hybridMultilevel"/>
    <w:tmpl w:val="9F0407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822687"/>
    <w:multiLevelType w:val="hybridMultilevel"/>
    <w:tmpl w:val="8E34FB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79F34488"/>
    <w:multiLevelType w:val="hybridMultilevel"/>
    <w:tmpl w:val="9B3CEF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7C494D88"/>
    <w:multiLevelType w:val="hybridMultilevel"/>
    <w:tmpl w:val="22A220A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
  </w:num>
  <w:num w:numId="4">
    <w:abstractNumId w:val="4"/>
  </w:num>
  <w:num w:numId="5">
    <w:abstractNumId w:val="16"/>
  </w:num>
  <w:num w:numId="6">
    <w:abstractNumId w:val="13"/>
  </w:num>
  <w:num w:numId="7">
    <w:abstractNumId w:val="8"/>
  </w:num>
  <w:num w:numId="8">
    <w:abstractNumId w:val="12"/>
  </w:num>
  <w:num w:numId="9">
    <w:abstractNumId w:val="1"/>
  </w:num>
  <w:num w:numId="10">
    <w:abstractNumId w:val="26"/>
  </w:num>
  <w:num w:numId="11">
    <w:abstractNumId w:val="24"/>
  </w:num>
  <w:num w:numId="12">
    <w:abstractNumId w:val="25"/>
  </w:num>
  <w:num w:numId="13">
    <w:abstractNumId w:val="30"/>
  </w:num>
  <w:num w:numId="14">
    <w:abstractNumId w:val="14"/>
  </w:num>
  <w:num w:numId="15">
    <w:abstractNumId w:val="23"/>
  </w:num>
  <w:num w:numId="16">
    <w:abstractNumId w:val="22"/>
  </w:num>
  <w:num w:numId="17">
    <w:abstractNumId w:val="21"/>
  </w:num>
  <w:num w:numId="18">
    <w:abstractNumId w:val="19"/>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6"/>
  </w:num>
  <w:num w:numId="22">
    <w:abstractNumId w:val="3"/>
  </w:num>
  <w:num w:numId="23">
    <w:abstractNumId w:val="27"/>
  </w:num>
  <w:num w:numId="24">
    <w:abstractNumId w:val="28"/>
  </w:num>
  <w:num w:numId="25">
    <w:abstractNumId w:val="29"/>
  </w:num>
  <w:num w:numId="26">
    <w:abstractNumId w:val="0"/>
  </w:num>
  <w:num w:numId="27">
    <w:abstractNumId w:val="17"/>
  </w:num>
  <w:num w:numId="28">
    <w:abstractNumId w:val="9"/>
  </w:num>
  <w:num w:numId="29">
    <w:abstractNumId w:val="5"/>
  </w:num>
  <w:num w:numId="30">
    <w:abstractNumId w:val="15"/>
  </w:num>
  <w:num w:numId="31">
    <w:abstractNumId w:val="10"/>
  </w:num>
  <w:num w:numId="32">
    <w:abstractNumId w:val="11"/>
  </w:num>
  <w:num w:numId="33">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054"/>
    <w:rsid w:val="0000281F"/>
    <w:rsid w:val="0000329E"/>
    <w:rsid w:val="00005E5B"/>
    <w:rsid w:val="00006280"/>
    <w:rsid w:val="00006A35"/>
    <w:rsid w:val="0000765F"/>
    <w:rsid w:val="0001045F"/>
    <w:rsid w:val="00011298"/>
    <w:rsid w:val="000129FA"/>
    <w:rsid w:val="00013B7E"/>
    <w:rsid w:val="00014914"/>
    <w:rsid w:val="000205C3"/>
    <w:rsid w:val="00020A79"/>
    <w:rsid w:val="000218CD"/>
    <w:rsid w:val="00021CFC"/>
    <w:rsid w:val="00021EFC"/>
    <w:rsid w:val="00023E30"/>
    <w:rsid w:val="0002484D"/>
    <w:rsid w:val="000274EF"/>
    <w:rsid w:val="000279A7"/>
    <w:rsid w:val="00031362"/>
    <w:rsid w:val="00032ED4"/>
    <w:rsid w:val="000343D4"/>
    <w:rsid w:val="0003577B"/>
    <w:rsid w:val="00036E69"/>
    <w:rsid w:val="000404FD"/>
    <w:rsid w:val="0004269C"/>
    <w:rsid w:val="00043C31"/>
    <w:rsid w:val="00045D8E"/>
    <w:rsid w:val="00045E63"/>
    <w:rsid w:val="000463AC"/>
    <w:rsid w:val="000471A3"/>
    <w:rsid w:val="00052219"/>
    <w:rsid w:val="00052814"/>
    <w:rsid w:val="000550E9"/>
    <w:rsid w:val="00055AB7"/>
    <w:rsid w:val="00055C0B"/>
    <w:rsid w:val="00057046"/>
    <w:rsid w:val="00057A9A"/>
    <w:rsid w:val="00057CD4"/>
    <w:rsid w:val="00061623"/>
    <w:rsid w:val="00061B8C"/>
    <w:rsid w:val="00066351"/>
    <w:rsid w:val="000663DD"/>
    <w:rsid w:val="00070DBB"/>
    <w:rsid w:val="00071F44"/>
    <w:rsid w:val="0007491E"/>
    <w:rsid w:val="00075979"/>
    <w:rsid w:val="00075A4C"/>
    <w:rsid w:val="000820B3"/>
    <w:rsid w:val="00084A54"/>
    <w:rsid w:val="00090D52"/>
    <w:rsid w:val="00091880"/>
    <w:rsid w:val="00092CD4"/>
    <w:rsid w:val="00094259"/>
    <w:rsid w:val="000952BD"/>
    <w:rsid w:val="00096AFD"/>
    <w:rsid w:val="00096E38"/>
    <w:rsid w:val="000976DD"/>
    <w:rsid w:val="000A12D2"/>
    <w:rsid w:val="000A203F"/>
    <w:rsid w:val="000A2541"/>
    <w:rsid w:val="000A3E60"/>
    <w:rsid w:val="000A46A2"/>
    <w:rsid w:val="000A4B3C"/>
    <w:rsid w:val="000A79E0"/>
    <w:rsid w:val="000B0650"/>
    <w:rsid w:val="000B3BC1"/>
    <w:rsid w:val="000B7991"/>
    <w:rsid w:val="000C0FAA"/>
    <w:rsid w:val="000C37A1"/>
    <w:rsid w:val="000C524E"/>
    <w:rsid w:val="000C5709"/>
    <w:rsid w:val="000C6085"/>
    <w:rsid w:val="000C793A"/>
    <w:rsid w:val="000D1006"/>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AE9"/>
    <w:rsid w:val="000E5CF6"/>
    <w:rsid w:val="000E7023"/>
    <w:rsid w:val="000E7E4E"/>
    <w:rsid w:val="000F3174"/>
    <w:rsid w:val="000F341D"/>
    <w:rsid w:val="000F53A7"/>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9D6"/>
    <w:rsid w:val="00122EA6"/>
    <w:rsid w:val="00123610"/>
    <w:rsid w:val="0013047B"/>
    <w:rsid w:val="001308F8"/>
    <w:rsid w:val="00130B1E"/>
    <w:rsid w:val="00130F14"/>
    <w:rsid w:val="001318AF"/>
    <w:rsid w:val="001319DC"/>
    <w:rsid w:val="00132F24"/>
    <w:rsid w:val="00133116"/>
    <w:rsid w:val="00133470"/>
    <w:rsid w:val="001336BF"/>
    <w:rsid w:val="0013406A"/>
    <w:rsid w:val="001342EB"/>
    <w:rsid w:val="00135E7D"/>
    <w:rsid w:val="00140005"/>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60303"/>
    <w:rsid w:val="001608DD"/>
    <w:rsid w:val="00162483"/>
    <w:rsid w:val="001624FE"/>
    <w:rsid w:val="00163041"/>
    <w:rsid w:val="00163F26"/>
    <w:rsid w:val="00166171"/>
    <w:rsid w:val="00167147"/>
    <w:rsid w:val="00167218"/>
    <w:rsid w:val="001672EA"/>
    <w:rsid w:val="00170DEE"/>
    <w:rsid w:val="001715AF"/>
    <w:rsid w:val="0017166A"/>
    <w:rsid w:val="001718E0"/>
    <w:rsid w:val="00171B67"/>
    <w:rsid w:val="001720F9"/>
    <w:rsid w:val="00173525"/>
    <w:rsid w:val="00176EF7"/>
    <w:rsid w:val="00182731"/>
    <w:rsid w:val="001846A4"/>
    <w:rsid w:val="001864B6"/>
    <w:rsid w:val="00187676"/>
    <w:rsid w:val="00187F0D"/>
    <w:rsid w:val="00192E6D"/>
    <w:rsid w:val="00192EC4"/>
    <w:rsid w:val="00193423"/>
    <w:rsid w:val="00196809"/>
    <w:rsid w:val="0019703D"/>
    <w:rsid w:val="001A160C"/>
    <w:rsid w:val="001A1CBC"/>
    <w:rsid w:val="001A25F4"/>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0079"/>
    <w:rsid w:val="001D1714"/>
    <w:rsid w:val="001D205B"/>
    <w:rsid w:val="001D50F0"/>
    <w:rsid w:val="001D557F"/>
    <w:rsid w:val="001D5999"/>
    <w:rsid w:val="001D5D25"/>
    <w:rsid w:val="001D5F4A"/>
    <w:rsid w:val="001D6202"/>
    <w:rsid w:val="001D6496"/>
    <w:rsid w:val="001D7A5B"/>
    <w:rsid w:val="001E1EE1"/>
    <w:rsid w:val="001E39BD"/>
    <w:rsid w:val="001E5379"/>
    <w:rsid w:val="001E673C"/>
    <w:rsid w:val="001E69EF"/>
    <w:rsid w:val="001F02A3"/>
    <w:rsid w:val="001F06D6"/>
    <w:rsid w:val="001F1A61"/>
    <w:rsid w:val="001F27F5"/>
    <w:rsid w:val="001F2B1D"/>
    <w:rsid w:val="001F478A"/>
    <w:rsid w:val="001F4F62"/>
    <w:rsid w:val="001F6878"/>
    <w:rsid w:val="001F7B21"/>
    <w:rsid w:val="00201905"/>
    <w:rsid w:val="00201915"/>
    <w:rsid w:val="00201C80"/>
    <w:rsid w:val="00202A1C"/>
    <w:rsid w:val="00203B9A"/>
    <w:rsid w:val="00203DB6"/>
    <w:rsid w:val="00204AF5"/>
    <w:rsid w:val="002065EF"/>
    <w:rsid w:val="0021062B"/>
    <w:rsid w:val="0021398B"/>
    <w:rsid w:val="002146B1"/>
    <w:rsid w:val="002152A6"/>
    <w:rsid w:val="00216C93"/>
    <w:rsid w:val="002171A2"/>
    <w:rsid w:val="0021749F"/>
    <w:rsid w:val="0022089E"/>
    <w:rsid w:val="002208F8"/>
    <w:rsid w:val="00220C8D"/>
    <w:rsid w:val="0022251B"/>
    <w:rsid w:val="002227DD"/>
    <w:rsid w:val="00222845"/>
    <w:rsid w:val="002229DA"/>
    <w:rsid w:val="002248D3"/>
    <w:rsid w:val="00225AEA"/>
    <w:rsid w:val="00226E1C"/>
    <w:rsid w:val="00230ED8"/>
    <w:rsid w:val="00231687"/>
    <w:rsid w:val="00231FF4"/>
    <w:rsid w:val="00237244"/>
    <w:rsid w:val="00237EAE"/>
    <w:rsid w:val="00241128"/>
    <w:rsid w:val="00243328"/>
    <w:rsid w:val="00243AA2"/>
    <w:rsid w:val="00244B3C"/>
    <w:rsid w:val="0024503C"/>
    <w:rsid w:val="00245255"/>
    <w:rsid w:val="002456EB"/>
    <w:rsid w:val="002459BD"/>
    <w:rsid w:val="00256327"/>
    <w:rsid w:val="00256384"/>
    <w:rsid w:val="0025652B"/>
    <w:rsid w:val="00256D0A"/>
    <w:rsid w:val="0026095F"/>
    <w:rsid w:val="00260E8C"/>
    <w:rsid w:val="00261D5F"/>
    <w:rsid w:val="00262949"/>
    <w:rsid w:val="002644B7"/>
    <w:rsid w:val="00264C68"/>
    <w:rsid w:val="0026533C"/>
    <w:rsid w:val="002655B2"/>
    <w:rsid w:val="00266D19"/>
    <w:rsid w:val="00266F04"/>
    <w:rsid w:val="00267316"/>
    <w:rsid w:val="00271ADB"/>
    <w:rsid w:val="00271AF3"/>
    <w:rsid w:val="00273E6D"/>
    <w:rsid w:val="002748FD"/>
    <w:rsid w:val="00274D1E"/>
    <w:rsid w:val="00274DA0"/>
    <w:rsid w:val="00274E75"/>
    <w:rsid w:val="00275356"/>
    <w:rsid w:val="00275367"/>
    <w:rsid w:val="002764AA"/>
    <w:rsid w:val="00276B36"/>
    <w:rsid w:val="002770B1"/>
    <w:rsid w:val="0027779A"/>
    <w:rsid w:val="00277AA5"/>
    <w:rsid w:val="00280C15"/>
    <w:rsid w:val="0028469E"/>
    <w:rsid w:val="00286C61"/>
    <w:rsid w:val="0029230B"/>
    <w:rsid w:val="00294EEE"/>
    <w:rsid w:val="002967C8"/>
    <w:rsid w:val="00296E48"/>
    <w:rsid w:val="00296EF2"/>
    <w:rsid w:val="002A0419"/>
    <w:rsid w:val="002A3EC2"/>
    <w:rsid w:val="002A4249"/>
    <w:rsid w:val="002A5BA4"/>
    <w:rsid w:val="002A60C7"/>
    <w:rsid w:val="002B0356"/>
    <w:rsid w:val="002B37A3"/>
    <w:rsid w:val="002B430C"/>
    <w:rsid w:val="002C2F1A"/>
    <w:rsid w:val="002C32FE"/>
    <w:rsid w:val="002C4FEC"/>
    <w:rsid w:val="002C51AA"/>
    <w:rsid w:val="002D2177"/>
    <w:rsid w:val="002D21B7"/>
    <w:rsid w:val="002D3139"/>
    <w:rsid w:val="002D3F81"/>
    <w:rsid w:val="002D435B"/>
    <w:rsid w:val="002D4EB7"/>
    <w:rsid w:val="002D65DA"/>
    <w:rsid w:val="002D7BFD"/>
    <w:rsid w:val="002E01F3"/>
    <w:rsid w:val="002E144C"/>
    <w:rsid w:val="002E2041"/>
    <w:rsid w:val="002E32AD"/>
    <w:rsid w:val="002E45CB"/>
    <w:rsid w:val="002E4801"/>
    <w:rsid w:val="002E683A"/>
    <w:rsid w:val="002F028E"/>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337B5"/>
    <w:rsid w:val="00334D63"/>
    <w:rsid w:val="00335BBE"/>
    <w:rsid w:val="0033655A"/>
    <w:rsid w:val="00336D72"/>
    <w:rsid w:val="00337DF4"/>
    <w:rsid w:val="00341141"/>
    <w:rsid w:val="00342246"/>
    <w:rsid w:val="003438A7"/>
    <w:rsid w:val="0034418B"/>
    <w:rsid w:val="003477AB"/>
    <w:rsid w:val="003520B3"/>
    <w:rsid w:val="00352347"/>
    <w:rsid w:val="00352F58"/>
    <w:rsid w:val="003530F1"/>
    <w:rsid w:val="00353EB6"/>
    <w:rsid w:val="003558E8"/>
    <w:rsid w:val="00356876"/>
    <w:rsid w:val="00357218"/>
    <w:rsid w:val="003579E7"/>
    <w:rsid w:val="00357CEE"/>
    <w:rsid w:val="00360C39"/>
    <w:rsid w:val="0036237D"/>
    <w:rsid w:val="00362ADA"/>
    <w:rsid w:val="003663F5"/>
    <w:rsid w:val="00366760"/>
    <w:rsid w:val="00366F4F"/>
    <w:rsid w:val="0036737F"/>
    <w:rsid w:val="0036741F"/>
    <w:rsid w:val="00371683"/>
    <w:rsid w:val="00371B9B"/>
    <w:rsid w:val="00371EA9"/>
    <w:rsid w:val="00372A97"/>
    <w:rsid w:val="00373F0F"/>
    <w:rsid w:val="00380FB2"/>
    <w:rsid w:val="0038111F"/>
    <w:rsid w:val="0038137D"/>
    <w:rsid w:val="00381768"/>
    <w:rsid w:val="00382C85"/>
    <w:rsid w:val="00384E09"/>
    <w:rsid w:val="00385622"/>
    <w:rsid w:val="003916EC"/>
    <w:rsid w:val="00392742"/>
    <w:rsid w:val="00392960"/>
    <w:rsid w:val="00392E06"/>
    <w:rsid w:val="003950A7"/>
    <w:rsid w:val="00396EC9"/>
    <w:rsid w:val="003977F2"/>
    <w:rsid w:val="003A0929"/>
    <w:rsid w:val="003A1075"/>
    <w:rsid w:val="003A3A45"/>
    <w:rsid w:val="003A4184"/>
    <w:rsid w:val="003A632A"/>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F4A"/>
    <w:rsid w:val="003D0FEF"/>
    <w:rsid w:val="003D1932"/>
    <w:rsid w:val="003D1EB4"/>
    <w:rsid w:val="003D59AE"/>
    <w:rsid w:val="003D6D39"/>
    <w:rsid w:val="003D6FEA"/>
    <w:rsid w:val="003E000F"/>
    <w:rsid w:val="003E1028"/>
    <w:rsid w:val="003E10C7"/>
    <w:rsid w:val="003E1ACD"/>
    <w:rsid w:val="003E29A2"/>
    <w:rsid w:val="003E3D94"/>
    <w:rsid w:val="003E4880"/>
    <w:rsid w:val="003E5225"/>
    <w:rsid w:val="003E71D0"/>
    <w:rsid w:val="003E75D2"/>
    <w:rsid w:val="003F369B"/>
    <w:rsid w:val="003F4747"/>
    <w:rsid w:val="003F688E"/>
    <w:rsid w:val="003F7AE2"/>
    <w:rsid w:val="003F7E47"/>
    <w:rsid w:val="00400CBE"/>
    <w:rsid w:val="00402CEA"/>
    <w:rsid w:val="00405905"/>
    <w:rsid w:val="00405F39"/>
    <w:rsid w:val="00407CFE"/>
    <w:rsid w:val="00407EA4"/>
    <w:rsid w:val="00411B74"/>
    <w:rsid w:val="00413FE7"/>
    <w:rsid w:val="0041566F"/>
    <w:rsid w:val="00415864"/>
    <w:rsid w:val="004173CA"/>
    <w:rsid w:val="00420A1F"/>
    <w:rsid w:val="00421C49"/>
    <w:rsid w:val="004246CF"/>
    <w:rsid w:val="0042507D"/>
    <w:rsid w:val="0042550D"/>
    <w:rsid w:val="0042724E"/>
    <w:rsid w:val="004311BF"/>
    <w:rsid w:val="0043239A"/>
    <w:rsid w:val="00433978"/>
    <w:rsid w:val="0043492B"/>
    <w:rsid w:val="0043584F"/>
    <w:rsid w:val="0043709E"/>
    <w:rsid w:val="00443AB4"/>
    <w:rsid w:val="00443C87"/>
    <w:rsid w:val="0044467F"/>
    <w:rsid w:val="00446859"/>
    <w:rsid w:val="00447C6B"/>
    <w:rsid w:val="00450462"/>
    <w:rsid w:val="00450C1E"/>
    <w:rsid w:val="00453224"/>
    <w:rsid w:val="004536FA"/>
    <w:rsid w:val="0045387B"/>
    <w:rsid w:val="00454A8A"/>
    <w:rsid w:val="00456B4C"/>
    <w:rsid w:val="00457FE4"/>
    <w:rsid w:val="00460CF6"/>
    <w:rsid w:val="004638E4"/>
    <w:rsid w:val="00464E4C"/>
    <w:rsid w:val="00465214"/>
    <w:rsid w:val="0046559A"/>
    <w:rsid w:val="00470924"/>
    <w:rsid w:val="00473FB2"/>
    <w:rsid w:val="00474D8F"/>
    <w:rsid w:val="00475B56"/>
    <w:rsid w:val="004817DA"/>
    <w:rsid w:val="00481D01"/>
    <w:rsid w:val="00483ACC"/>
    <w:rsid w:val="00483E81"/>
    <w:rsid w:val="00484F9A"/>
    <w:rsid w:val="00485D79"/>
    <w:rsid w:val="00486B61"/>
    <w:rsid w:val="004874BC"/>
    <w:rsid w:val="004900C9"/>
    <w:rsid w:val="00490A69"/>
    <w:rsid w:val="004915E2"/>
    <w:rsid w:val="00492774"/>
    <w:rsid w:val="004934CB"/>
    <w:rsid w:val="00493DF5"/>
    <w:rsid w:val="00493FD5"/>
    <w:rsid w:val="0049508E"/>
    <w:rsid w:val="00496F1E"/>
    <w:rsid w:val="004A0181"/>
    <w:rsid w:val="004A18C9"/>
    <w:rsid w:val="004A2C19"/>
    <w:rsid w:val="004A4715"/>
    <w:rsid w:val="004A47A8"/>
    <w:rsid w:val="004A52A6"/>
    <w:rsid w:val="004A61BA"/>
    <w:rsid w:val="004A6F44"/>
    <w:rsid w:val="004A7BB6"/>
    <w:rsid w:val="004B019D"/>
    <w:rsid w:val="004B0D4B"/>
    <w:rsid w:val="004B3FCA"/>
    <w:rsid w:val="004B40AF"/>
    <w:rsid w:val="004B5E61"/>
    <w:rsid w:val="004B640C"/>
    <w:rsid w:val="004C6DD1"/>
    <w:rsid w:val="004C775C"/>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54BF"/>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467E"/>
    <w:rsid w:val="0051509C"/>
    <w:rsid w:val="00517C8B"/>
    <w:rsid w:val="00520068"/>
    <w:rsid w:val="005200F5"/>
    <w:rsid w:val="0052012D"/>
    <w:rsid w:val="005212A5"/>
    <w:rsid w:val="00521AF4"/>
    <w:rsid w:val="005234DE"/>
    <w:rsid w:val="0052427D"/>
    <w:rsid w:val="00524962"/>
    <w:rsid w:val="005262F3"/>
    <w:rsid w:val="00526C35"/>
    <w:rsid w:val="005272BF"/>
    <w:rsid w:val="005309A5"/>
    <w:rsid w:val="00530D7F"/>
    <w:rsid w:val="00530E6E"/>
    <w:rsid w:val="005340FA"/>
    <w:rsid w:val="0053423A"/>
    <w:rsid w:val="00534605"/>
    <w:rsid w:val="005348A7"/>
    <w:rsid w:val="005379D5"/>
    <w:rsid w:val="00541AC9"/>
    <w:rsid w:val="00543379"/>
    <w:rsid w:val="00543B5B"/>
    <w:rsid w:val="00544002"/>
    <w:rsid w:val="00546858"/>
    <w:rsid w:val="00546D26"/>
    <w:rsid w:val="005472AB"/>
    <w:rsid w:val="00550CB1"/>
    <w:rsid w:val="00550DA9"/>
    <w:rsid w:val="0055170E"/>
    <w:rsid w:val="005521C0"/>
    <w:rsid w:val="005540A0"/>
    <w:rsid w:val="00554DF4"/>
    <w:rsid w:val="005552BF"/>
    <w:rsid w:val="0055717D"/>
    <w:rsid w:val="00560E82"/>
    <w:rsid w:val="0056331C"/>
    <w:rsid w:val="00566C07"/>
    <w:rsid w:val="0056738A"/>
    <w:rsid w:val="00570FDC"/>
    <w:rsid w:val="00571A57"/>
    <w:rsid w:val="005749A3"/>
    <w:rsid w:val="00575B18"/>
    <w:rsid w:val="00580BE2"/>
    <w:rsid w:val="00580D78"/>
    <w:rsid w:val="00582A53"/>
    <w:rsid w:val="00583AB6"/>
    <w:rsid w:val="00585252"/>
    <w:rsid w:val="005855B3"/>
    <w:rsid w:val="00585CCF"/>
    <w:rsid w:val="00587D80"/>
    <w:rsid w:val="00590BC2"/>
    <w:rsid w:val="00590DDD"/>
    <w:rsid w:val="005933EC"/>
    <w:rsid w:val="0059406B"/>
    <w:rsid w:val="00594304"/>
    <w:rsid w:val="005949E1"/>
    <w:rsid w:val="0059659D"/>
    <w:rsid w:val="005A1327"/>
    <w:rsid w:val="005A193E"/>
    <w:rsid w:val="005A6254"/>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EC8"/>
    <w:rsid w:val="005F53F8"/>
    <w:rsid w:val="005F5E08"/>
    <w:rsid w:val="005F6D7D"/>
    <w:rsid w:val="00602483"/>
    <w:rsid w:val="006027FD"/>
    <w:rsid w:val="00604915"/>
    <w:rsid w:val="00605332"/>
    <w:rsid w:val="00605FB6"/>
    <w:rsid w:val="00607340"/>
    <w:rsid w:val="0060769D"/>
    <w:rsid w:val="0061034A"/>
    <w:rsid w:val="00611D9D"/>
    <w:rsid w:val="00612607"/>
    <w:rsid w:val="0061346B"/>
    <w:rsid w:val="00616EC9"/>
    <w:rsid w:val="00617E6C"/>
    <w:rsid w:val="00617EB5"/>
    <w:rsid w:val="00621D34"/>
    <w:rsid w:val="00622BFB"/>
    <w:rsid w:val="006240BC"/>
    <w:rsid w:val="0062596E"/>
    <w:rsid w:val="0062698E"/>
    <w:rsid w:val="0062799B"/>
    <w:rsid w:val="00630DD2"/>
    <w:rsid w:val="00632219"/>
    <w:rsid w:val="0063387C"/>
    <w:rsid w:val="006339F3"/>
    <w:rsid w:val="00637EB2"/>
    <w:rsid w:val="00640FFB"/>
    <w:rsid w:val="006414BE"/>
    <w:rsid w:val="006423CC"/>
    <w:rsid w:val="0064382B"/>
    <w:rsid w:val="00644191"/>
    <w:rsid w:val="00644FEC"/>
    <w:rsid w:val="006456DF"/>
    <w:rsid w:val="00646380"/>
    <w:rsid w:val="00647049"/>
    <w:rsid w:val="00651373"/>
    <w:rsid w:val="006514CA"/>
    <w:rsid w:val="006524E5"/>
    <w:rsid w:val="00653648"/>
    <w:rsid w:val="00653A8F"/>
    <w:rsid w:val="00654CE8"/>
    <w:rsid w:val="0065568B"/>
    <w:rsid w:val="006566D0"/>
    <w:rsid w:val="00660D0F"/>
    <w:rsid w:val="00664256"/>
    <w:rsid w:val="006650CC"/>
    <w:rsid w:val="00666351"/>
    <w:rsid w:val="00666824"/>
    <w:rsid w:val="00666B58"/>
    <w:rsid w:val="00666FC0"/>
    <w:rsid w:val="0067196D"/>
    <w:rsid w:val="00671EE2"/>
    <w:rsid w:val="006740AD"/>
    <w:rsid w:val="006758D9"/>
    <w:rsid w:val="00684855"/>
    <w:rsid w:val="006849A4"/>
    <w:rsid w:val="00685022"/>
    <w:rsid w:val="00685C1F"/>
    <w:rsid w:val="00686CB3"/>
    <w:rsid w:val="006900E0"/>
    <w:rsid w:val="00690A7D"/>
    <w:rsid w:val="00693768"/>
    <w:rsid w:val="00693D6B"/>
    <w:rsid w:val="006941BA"/>
    <w:rsid w:val="006944A5"/>
    <w:rsid w:val="00695DD2"/>
    <w:rsid w:val="00696291"/>
    <w:rsid w:val="006A2124"/>
    <w:rsid w:val="006A2EE7"/>
    <w:rsid w:val="006A4A5D"/>
    <w:rsid w:val="006A4E52"/>
    <w:rsid w:val="006A5CB3"/>
    <w:rsid w:val="006A67CD"/>
    <w:rsid w:val="006A6CC5"/>
    <w:rsid w:val="006B0028"/>
    <w:rsid w:val="006B009B"/>
    <w:rsid w:val="006B00E3"/>
    <w:rsid w:val="006B0774"/>
    <w:rsid w:val="006B1786"/>
    <w:rsid w:val="006B1CCF"/>
    <w:rsid w:val="006B22CF"/>
    <w:rsid w:val="006B39E8"/>
    <w:rsid w:val="006B3D8E"/>
    <w:rsid w:val="006B3F64"/>
    <w:rsid w:val="006B4C4D"/>
    <w:rsid w:val="006B667D"/>
    <w:rsid w:val="006B6F0B"/>
    <w:rsid w:val="006C084A"/>
    <w:rsid w:val="006C1A67"/>
    <w:rsid w:val="006C1D80"/>
    <w:rsid w:val="006C293F"/>
    <w:rsid w:val="006C37D6"/>
    <w:rsid w:val="006C3D1D"/>
    <w:rsid w:val="006C43CD"/>
    <w:rsid w:val="006C7634"/>
    <w:rsid w:val="006D21E4"/>
    <w:rsid w:val="006D2FCE"/>
    <w:rsid w:val="006D31F0"/>
    <w:rsid w:val="006D6CCC"/>
    <w:rsid w:val="006E1918"/>
    <w:rsid w:val="006E3AC2"/>
    <w:rsid w:val="006E4CE1"/>
    <w:rsid w:val="006E5B19"/>
    <w:rsid w:val="006E74A1"/>
    <w:rsid w:val="006E78E6"/>
    <w:rsid w:val="006E7D30"/>
    <w:rsid w:val="006F1BA4"/>
    <w:rsid w:val="006F2C53"/>
    <w:rsid w:val="006F3B19"/>
    <w:rsid w:val="006F73C3"/>
    <w:rsid w:val="006F7CDB"/>
    <w:rsid w:val="006F7D9F"/>
    <w:rsid w:val="0070176A"/>
    <w:rsid w:val="00701E94"/>
    <w:rsid w:val="007026C3"/>
    <w:rsid w:val="00703F6F"/>
    <w:rsid w:val="00704F63"/>
    <w:rsid w:val="007064B0"/>
    <w:rsid w:val="00706633"/>
    <w:rsid w:val="00710740"/>
    <w:rsid w:val="00710D1E"/>
    <w:rsid w:val="00710E1F"/>
    <w:rsid w:val="0071311C"/>
    <w:rsid w:val="007131E5"/>
    <w:rsid w:val="00713937"/>
    <w:rsid w:val="00714932"/>
    <w:rsid w:val="00714B9B"/>
    <w:rsid w:val="00716251"/>
    <w:rsid w:val="0071694F"/>
    <w:rsid w:val="00716F0E"/>
    <w:rsid w:val="0072022F"/>
    <w:rsid w:val="0072093F"/>
    <w:rsid w:val="007215DD"/>
    <w:rsid w:val="00721DFC"/>
    <w:rsid w:val="00723734"/>
    <w:rsid w:val="00723ABC"/>
    <w:rsid w:val="0072411B"/>
    <w:rsid w:val="00725A86"/>
    <w:rsid w:val="007307EA"/>
    <w:rsid w:val="00731E6E"/>
    <w:rsid w:val="007338EF"/>
    <w:rsid w:val="0073607A"/>
    <w:rsid w:val="007401AD"/>
    <w:rsid w:val="00740D89"/>
    <w:rsid w:val="00742C51"/>
    <w:rsid w:val="007438EE"/>
    <w:rsid w:val="0074490D"/>
    <w:rsid w:val="00745072"/>
    <w:rsid w:val="00746CAC"/>
    <w:rsid w:val="007473A6"/>
    <w:rsid w:val="00747BD2"/>
    <w:rsid w:val="00755CC3"/>
    <w:rsid w:val="00756991"/>
    <w:rsid w:val="00756E1A"/>
    <w:rsid w:val="00757201"/>
    <w:rsid w:val="00757732"/>
    <w:rsid w:val="00757EFE"/>
    <w:rsid w:val="0076044B"/>
    <w:rsid w:val="007604AA"/>
    <w:rsid w:val="00761937"/>
    <w:rsid w:val="00761EC9"/>
    <w:rsid w:val="00765DEF"/>
    <w:rsid w:val="00766EB6"/>
    <w:rsid w:val="007740EB"/>
    <w:rsid w:val="007763D4"/>
    <w:rsid w:val="0077729C"/>
    <w:rsid w:val="00781636"/>
    <w:rsid w:val="007838C0"/>
    <w:rsid w:val="0078539D"/>
    <w:rsid w:val="00785B79"/>
    <w:rsid w:val="00787D05"/>
    <w:rsid w:val="007923CB"/>
    <w:rsid w:val="00793224"/>
    <w:rsid w:val="00794037"/>
    <w:rsid w:val="00795D3A"/>
    <w:rsid w:val="00795EA1"/>
    <w:rsid w:val="00796727"/>
    <w:rsid w:val="00796D7E"/>
    <w:rsid w:val="007A4646"/>
    <w:rsid w:val="007A4812"/>
    <w:rsid w:val="007B1D9A"/>
    <w:rsid w:val="007B1DAC"/>
    <w:rsid w:val="007B3254"/>
    <w:rsid w:val="007B40B0"/>
    <w:rsid w:val="007B4654"/>
    <w:rsid w:val="007B4A62"/>
    <w:rsid w:val="007B5F1E"/>
    <w:rsid w:val="007B6033"/>
    <w:rsid w:val="007B726B"/>
    <w:rsid w:val="007C1E72"/>
    <w:rsid w:val="007C2366"/>
    <w:rsid w:val="007C2EBB"/>
    <w:rsid w:val="007C46A5"/>
    <w:rsid w:val="007C7AD4"/>
    <w:rsid w:val="007D49CC"/>
    <w:rsid w:val="007D6050"/>
    <w:rsid w:val="007D73DA"/>
    <w:rsid w:val="007D75A9"/>
    <w:rsid w:val="007E0329"/>
    <w:rsid w:val="007E0683"/>
    <w:rsid w:val="007E0C55"/>
    <w:rsid w:val="007E13CE"/>
    <w:rsid w:val="007E14AB"/>
    <w:rsid w:val="007E1E41"/>
    <w:rsid w:val="007E2CDA"/>
    <w:rsid w:val="007E3905"/>
    <w:rsid w:val="007E43F9"/>
    <w:rsid w:val="007E47E3"/>
    <w:rsid w:val="007E4C92"/>
    <w:rsid w:val="007E5166"/>
    <w:rsid w:val="007E644F"/>
    <w:rsid w:val="007E6DCF"/>
    <w:rsid w:val="007E775D"/>
    <w:rsid w:val="007F0AB3"/>
    <w:rsid w:val="007F0DC2"/>
    <w:rsid w:val="007F0FC5"/>
    <w:rsid w:val="007F175E"/>
    <w:rsid w:val="007F27B2"/>
    <w:rsid w:val="007F2BBA"/>
    <w:rsid w:val="007F5923"/>
    <w:rsid w:val="007F5B3E"/>
    <w:rsid w:val="007F611D"/>
    <w:rsid w:val="007F6CBE"/>
    <w:rsid w:val="007F761B"/>
    <w:rsid w:val="007F7B9C"/>
    <w:rsid w:val="007F7C18"/>
    <w:rsid w:val="008004BE"/>
    <w:rsid w:val="00801CB0"/>
    <w:rsid w:val="008044AC"/>
    <w:rsid w:val="00805385"/>
    <w:rsid w:val="00805C58"/>
    <w:rsid w:val="008078B6"/>
    <w:rsid w:val="00807FD2"/>
    <w:rsid w:val="0081044D"/>
    <w:rsid w:val="00811191"/>
    <w:rsid w:val="00811F2A"/>
    <w:rsid w:val="00812C54"/>
    <w:rsid w:val="008130DA"/>
    <w:rsid w:val="00813740"/>
    <w:rsid w:val="00814A00"/>
    <w:rsid w:val="00815D90"/>
    <w:rsid w:val="00816BA0"/>
    <w:rsid w:val="008170BB"/>
    <w:rsid w:val="00820CD3"/>
    <w:rsid w:val="00821599"/>
    <w:rsid w:val="00824318"/>
    <w:rsid w:val="00824B47"/>
    <w:rsid w:val="00825A77"/>
    <w:rsid w:val="00825AE5"/>
    <w:rsid w:val="00826715"/>
    <w:rsid w:val="00826DBC"/>
    <w:rsid w:val="00827373"/>
    <w:rsid w:val="00827B14"/>
    <w:rsid w:val="00830714"/>
    <w:rsid w:val="00830751"/>
    <w:rsid w:val="00831299"/>
    <w:rsid w:val="0083156A"/>
    <w:rsid w:val="00833DF1"/>
    <w:rsid w:val="00835853"/>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4706"/>
    <w:rsid w:val="00854A7E"/>
    <w:rsid w:val="008553BE"/>
    <w:rsid w:val="008555E0"/>
    <w:rsid w:val="008561B5"/>
    <w:rsid w:val="00856687"/>
    <w:rsid w:val="00856B9E"/>
    <w:rsid w:val="00857345"/>
    <w:rsid w:val="00860BA4"/>
    <w:rsid w:val="00860EC0"/>
    <w:rsid w:val="00861142"/>
    <w:rsid w:val="00862C9F"/>
    <w:rsid w:val="00863F69"/>
    <w:rsid w:val="008658B4"/>
    <w:rsid w:val="00865B1E"/>
    <w:rsid w:val="008679C4"/>
    <w:rsid w:val="008706E3"/>
    <w:rsid w:val="00871C22"/>
    <w:rsid w:val="00872FF9"/>
    <w:rsid w:val="00873B93"/>
    <w:rsid w:val="008743AF"/>
    <w:rsid w:val="00881FAD"/>
    <w:rsid w:val="00882336"/>
    <w:rsid w:val="00883837"/>
    <w:rsid w:val="00883FA2"/>
    <w:rsid w:val="00885AF2"/>
    <w:rsid w:val="0088602B"/>
    <w:rsid w:val="00886B78"/>
    <w:rsid w:val="00891001"/>
    <w:rsid w:val="008914AB"/>
    <w:rsid w:val="00891AB3"/>
    <w:rsid w:val="00892C42"/>
    <w:rsid w:val="00892DFF"/>
    <w:rsid w:val="0089391E"/>
    <w:rsid w:val="00894B5F"/>
    <w:rsid w:val="00895C56"/>
    <w:rsid w:val="00896802"/>
    <w:rsid w:val="00897A58"/>
    <w:rsid w:val="00897FCF"/>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05B7"/>
    <w:rsid w:val="008D0940"/>
    <w:rsid w:val="008D0F7C"/>
    <w:rsid w:val="008D11BC"/>
    <w:rsid w:val="008D42C3"/>
    <w:rsid w:val="008D59C7"/>
    <w:rsid w:val="008D5FE3"/>
    <w:rsid w:val="008D6200"/>
    <w:rsid w:val="008D6D8F"/>
    <w:rsid w:val="008D75F0"/>
    <w:rsid w:val="008D7A9E"/>
    <w:rsid w:val="008E2337"/>
    <w:rsid w:val="008E5348"/>
    <w:rsid w:val="008E5C56"/>
    <w:rsid w:val="008E5CCD"/>
    <w:rsid w:val="008E6106"/>
    <w:rsid w:val="008E78E7"/>
    <w:rsid w:val="008F0FCF"/>
    <w:rsid w:val="008F1BEF"/>
    <w:rsid w:val="008F284F"/>
    <w:rsid w:val="008F32FF"/>
    <w:rsid w:val="008F6153"/>
    <w:rsid w:val="008F61D4"/>
    <w:rsid w:val="008F7333"/>
    <w:rsid w:val="008F7F5F"/>
    <w:rsid w:val="00900D94"/>
    <w:rsid w:val="00900EE5"/>
    <w:rsid w:val="00901A85"/>
    <w:rsid w:val="009027A7"/>
    <w:rsid w:val="0090334F"/>
    <w:rsid w:val="00903417"/>
    <w:rsid w:val="00904FC5"/>
    <w:rsid w:val="009100E8"/>
    <w:rsid w:val="0091011D"/>
    <w:rsid w:val="00913CA6"/>
    <w:rsid w:val="00914402"/>
    <w:rsid w:val="00916665"/>
    <w:rsid w:val="00916C74"/>
    <w:rsid w:val="0091782B"/>
    <w:rsid w:val="00917EA3"/>
    <w:rsid w:val="0092360E"/>
    <w:rsid w:val="00923DF9"/>
    <w:rsid w:val="00923F25"/>
    <w:rsid w:val="00924B1A"/>
    <w:rsid w:val="0092505E"/>
    <w:rsid w:val="0092772E"/>
    <w:rsid w:val="0093365D"/>
    <w:rsid w:val="00933B2F"/>
    <w:rsid w:val="00936B23"/>
    <w:rsid w:val="00937B5D"/>
    <w:rsid w:val="009400E4"/>
    <w:rsid w:val="00941CA4"/>
    <w:rsid w:val="00941F93"/>
    <w:rsid w:val="00943DBF"/>
    <w:rsid w:val="00944893"/>
    <w:rsid w:val="0094493D"/>
    <w:rsid w:val="009451CC"/>
    <w:rsid w:val="009472D4"/>
    <w:rsid w:val="00950645"/>
    <w:rsid w:val="009510E0"/>
    <w:rsid w:val="00953702"/>
    <w:rsid w:val="009541F4"/>
    <w:rsid w:val="0095457D"/>
    <w:rsid w:val="00954B5F"/>
    <w:rsid w:val="00954B82"/>
    <w:rsid w:val="00954FB9"/>
    <w:rsid w:val="00956B5D"/>
    <w:rsid w:val="009603EC"/>
    <w:rsid w:val="00962CAE"/>
    <w:rsid w:val="009660E6"/>
    <w:rsid w:val="00970964"/>
    <w:rsid w:val="00970F94"/>
    <w:rsid w:val="00971105"/>
    <w:rsid w:val="00972DAB"/>
    <w:rsid w:val="00974D9C"/>
    <w:rsid w:val="00976E5F"/>
    <w:rsid w:val="0097749D"/>
    <w:rsid w:val="009777F4"/>
    <w:rsid w:val="00980652"/>
    <w:rsid w:val="009827B8"/>
    <w:rsid w:val="009839FD"/>
    <w:rsid w:val="009848D4"/>
    <w:rsid w:val="00985D4E"/>
    <w:rsid w:val="00986DD2"/>
    <w:rsid w:val="00991A33"/>
    <w:rsid w:val="0099358A"/>
    <w:rsid w:val="00993787"/>
    <w:rsid w:val="009945DE"/>
    <w:rsid w:val="009947E6"/>
    <w:rsid w:val="00994A5B"/>
    <w:rsid w:val="00995111"/>
    <w:rsid w:val="00996A7E"/>
    <w:rsid w:val="009A30B5"/>
    <w:rsid w:val="009A3A95"/>
    <w:rsid w:val="009A3F44"/>
    <w:rsid w:val="009A66DF"/>
    <w:rsid w:val="009A6EC9"/>
    <w:rsid w:val="009B16BF"/>
    <w:rsid w:val="009B240E"/>
    <w:rsid w:val="009B3643"/>
    <w:rsid w:val="009B441E"/>
    <w:rsid w:val="009B4DA9"/>
    <w:rsid w:val="009B557E"/>
    <w:rsid w:val="009B59F8"/>
    <w:rsid w:val="009B6274"/>
    <w:rsid w:val="009C06E9"/>
    <w:rsid w:val="009C0959"/>
    <w:rsid w:val="009C234C"/>
    <w:rsid w:val="009C24C2"/>
    <w:rsid w:val="009C3642"/>
    <w:rsid w:val="009C5BE9"/>
    <w:rsid w:val="009D0EE8"/>
    <w:rsid w:val="009D11CC"/>
    <w:rsid w:val="009D3239"/>
    <w:rsid w:val="009D3989"/>
    <w:rsid w:val="009D4B58"/>
    <w:rsid w:val="009D4D36"/>
    <w:rsid w:val="009D62BC"/>
    <w:rsid w:val="009E0CF4"/>
    <w:rsid w:val="009E1568"/>
    <w:rsid w:val="009E3C52"/>
    <w:rsid w:val="009E5696"/>
    <w:rsid w:val="009E6945"/>
    <w:rsid w:val="009F0E0D"/>
    <w:rsid w:val="009F144C"/>
    <w:rsid w:val="009F1491"/>
    <w:rsid w:val="009F36E7"/>
    <w:rsid w:val="009F390E"/>
    <w:rsid w:val="009F5288"/>
    <w:rsid w:val="009F7EB4"/>
    <w:rsid w:val="00A02087"/>
    <w:rsid w:val="00A053B7"/>
    <w:rsid w:val="00A059DE"/>
    <w:rsid w:val="00A05D27"/>
    <w:rsid w:val="00A109E3"/>
    <w:rsid w:val="00A1302E"/>
    <w:rsid w:val="00A131BA"/>
    <w:rsid w:val="00A13426"/>
    <w:rsid w:val="00A14C74"/>
    <w:rsid w:val="00A1731C"/>
    <w:rsid w:val="00A21195"/>
    <w:rsid w:val="00A21FB0"/>
    <w:rsid w:val="00A22BE6"/>
    <w:rsid w:val="00A25F73"/>
    <w:rsid w:val="00A26A3D"/>
    <w:rsid w:val="00A30000"/>
    <w:rsid w:val="00A327B7"/>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3EE3"/>
    <w:rsid w:val="00A55663"/>
    <w:rsid w:val="00A56957"/>
    <w:rsid w:val="00A576C5"/>
    <w:rsid w:val="00A57B38"/>
    <w:rsid w:val="00A631DD"/>
    <w:rsid w:val="00A7074C"/>
    <w:rsid w:val="00A70D12"/>
    <w:rsid w:val="00A720E7"/>
    <w:rsid w:val="00A732CD"/>
    <w:rsid w:val="00A758A6"/>
    <w:rsid w:val="00A81C8A"/>
    <w:rsid w:val="00A82194"/>
    <w:rsid w:val="00A828E4"/>
    <w:rsid w:val="00A848FC"/>
    <w:rsid w:val="00A86534"/>
    <w:rsid w:val="00A86541"/>
    <w:rsid w:val="00A86EBA"/>
    <w:rsid w:val="00A8727A"/>
    <w:rsid w:val="00A90E62"/>
    <w:rsid w:val="00A91B2C"/>
    <w:rsid w:val="00A9281A"/>
    <w:rsid w:val="00A92A3C"/>
    <w:rsid w:val="00A9421A"/>
    <w:rsid w:val="00A9574E"/>
    <w:rsid w:val="00A9637C"/>
    <w:rsid w:val="00AA15CC"/>
    <w:rsid w:val="00AA1BF7"/>
    <w:rsid w:val="00AA311C"/>
    <w:rsid w:val="00AA4765"/>
    <w:rsid w:val="00AB0497"/>
    <w:rsid w:val="00AB21D6"/>
    <w:rsid w:val="00AB2713"/>
    <w:rsid w:val="00AB3032"/>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E094B"/>
    <w:rsid w:val="00AE1DD5"/>
    <w:rsid w:val="00AE5ED3"/>
    <w:rsid w:val="00AE6A0C"/>
    <w:rsid w:val="00AF064C"/>
    <w:rsid w:val="00AF0D0E"/>
    <w:rsid w:val="00AF445D"/>
    <w:rsid w:val="00AF705E"/>
    <w:rsid w:val="00AF7702"/>
    <w:rsid w:val="00B01F10"/>
    <w:rsid w:val="00B024CD"/>
    <w:rsid w:val="00B02ABB"/>
    <w:rsid w:val="00B04311"/>
    <w:rsid w:val="00B06DC5"/>
    <w:rsid w:val="00B06E30"/>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C9B"/>
    <w:rsid w:val="00B247C4"/>
    <w:rsid w:val="00B24B4D"/>
    <w:rsid w:val="00B24EC9"/>
    <w:rsid w:val="00B258AA"/>
    <w:rsid w:val="00B26535"/>
    <w:rsid w:val="00B31CB6"/>
    <w:rsid w:val="00B33224"/>
    <w:rsid w:val="00B34623"/>
    <w:rsid w:val="00B353DF"/>
    <w:rsid w:val="00B355AE"/>
    <w:rsid w:val="00B36C82"/>
    <w:rsid w:val="00B36CBB"/>
    <w:rsid w:val="00B37C23"/>
    <w:rsid w:val="00B40212"/>
    <w:rsid w:val="00B40B5C"/>
    <w:rsid w:val="00B46A7E"/>
    <w:rsid w:val="00B4747D"/>
    <w:rsid w:val="00B50166"/>
    <w:rsid w:val="00B50B83"/>
    <w:rsid w:val="00B5288F"/>
    <w:rsid w:val="00B52A72"/>
    <w:rsid w:val="00B52C65"/>
    <w:rsid w:val="00B5361E"/>
    <w:rsid w:val="00B53CD4"/>
    <w:rsid w:val="00B55D4A"/>
    <w:rsid w:val="00B55EEC"/>
    <w:rsid w:val="00B56869"/>
    <w:rsid w:val="00B56F6A"/>
    <w:rsid w:val="00B61ED9"/>
    <w:rsid w:val="00B62A72"/>
    <w:rsid w:val="00B62C0A"/>
    <w:rsid w:val="00B62D3A"/>
    <w:rsid w:val="00B62DE1"/>
    <w:rsid w:val="00B64D15"/>
    <w:rsid w:val="00B65F93"/>
    <w:rsid w:val="00B67A26"/>
    <w:rsid w:val="00B70B9E"/>
    <w:rsid w:val="00B70F8F"/>
    <w:rsid w:val="00B722A5"/>
    <w:rsid w:val="00B723EB"/>
    <w:rsid w:val="00B74A03"/>
    <w:rsid w:val="00B77CBA"/>
    <w:rsid w:val="00B80614"/>
    <w:rsid w:val="00B82B69"/>
    <w:rsid w:val="00B85656"/>
    <w:rsid w:val="00B91C15"/>
    <w:rsid w:val="00B91D5C"/>
    <w:rsid w:val="00B9311E"/>
    <w:rsid w:val="00B94F23"/>
    <w:rsid w:val="00B9559D"/>
    <w:rsid w:val="00B95C98"/>
    <w:rsid w:val="00B962E1"/>
    <w:rsid w:val="00B97061"/>
    <w:rsid w:val="00B97C44"/>
    <w:rsid w:val="00BA1118"/>
    <w:rsid w:val="00BA16B2"/>
    <w:rsid w:val="00BA2730"/>
    <w:rsid w:val="00BA58AE"/>
    <w:rsid w:val="00BA76D6"/>
    <w:rsid w:val="00BB0439"/>
    <w:rsid w:val="00BB0CAF"/>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05AA"/>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0897"/>
    <w:rsid w:val="00BF0B20"/>
    <w:rsid w:val="00BF1171"/>
    <w:rsid w:val="00BF25B1"/>
    <w:rsid w:val="00BF2E59"/>
    <w:rsid w:val="00BF421D"/>
    <w:rsid w:val="00BF5406"/>
    <w:rsid w:val="00BF6F83"/>
    <w:rsid w:val="00BF7759"/>
    <w:rsid w:val="00C00901"/>
    <w:rsid w:val="00C02CF2"/>
    <w:rsid w:val="00C04D99"/>
    <w:rsid w:val="00C051BE"/>
    <w:rsid w:val="00C10DA1"/>
    <w:rsid w:val="00C11558"/>
    <w:rsid w:val="00C11771"/>
    <w:rsid w:val="00C11A40"/>
    <w:rsid w:val="00C11D32"/>
    <w:rsid w:val="00C11FEA"/>
    <w:rsid w:val="00C156B2"/>
    <w:rsid w:val="00C22445"/>
    <w:rsid w:val="00C24901"/>
    <w:rsid w:val="00C306D3"/>
    <w:rsid w:val="00C31DE8"/>
    <w:rsid w:val="00C33621"/>
    <w:rsid w:val="00C336DF"/>
    <w:rsid w:val="00C34038"/>
    <w:rsid w:val="00C3497D"/>
    <w:rsid w:val="00C353A3"/>
    <w:rsid w:val="00C36247"/>
    <w:rsid w:val="00C366FF"/>
    <w:rsid w:val="00C4140A"/>
    <w:rsid w:val="00C4149D"/>
    <w:rsid w:val="00C41A2E"/>
    <w:rsid w:val="00C4225D"/>
    <w:rsid w:val="00C43402"/>
    <w:rsid w:val="00C434DD"/>
    <w:rsid w:val="00C43B02"/>
    <w:rsid w:val="00C43B58"/>
    <w:rsid w:val="00C44FEF"/>
    <w:rsid w:val="00C45590"/>
    <w:rsid w:val="00C467D0"/>
    <w:rsid w:val="00C4767A"/>
    <w:rsid w:val="00C47D2C"/>
    <w:rsid w:val="00C507C8"/>
    <w:rsid w:val="00C509A4"/>
    <w:rsid w:val="00C5169B"/>
    <w:rsid w:val="00C53E12"/>
    <w:rsid w:val="00C56D7E"/>
    <w:rsid w:val="00C57119"/>
    <w:rsid w:val="00C572EF"/>
    <w:rsid w:val="00C602D0"/>
    <w:rsid w:val="00C6033A"/>
    <w:rsid w:val="00C6073C"/>
    <w:rsid w:val="00C60BC9"/>
    <w:rsid w:val="00C61C2B"/>
    <w:rsid w:val="00C61ED6"/>
    <w:rsid w:val="00C63AA8"/>
    <w:rsid w:val="00C67BCA"/>
    <w:rsid w:val="00C67F95"/>
    <w:rsid w:val="00C709B4"/>
    <w:rsid w:val="00C71693"/>
    <w:rsid w:val="00C7267B"/>
    <w:rsid w:val="00C7342E"/>
    <w:rsid w:val="00C753B1"/>
    <w:rsid w:val="00C755DD"/>
    <w:rsid w:val="00C76369"/>
    <w:rsid w:val="00C76FE9"/>
    <w:rsid w:val="00C80710"/>
    <w:rsid w:val="00C82ADE"/>
    <w:rsid w:val="00C82E64"/>
    <w:rsid w:val="00C85949"/>
    <w:rsid w:val="00C85E60"/>
    <w:rsid w:val="00C87DFC"/>
    <w:rsid w:val="00C9065D"/>
    <w:rsid w:val="00C91BA7"/>
    <w:rsid w:val="00C93E8B"/>
    <w:rsid w:val="00C946FB"/>
    <w:rsid w:val="00C9484F"/>
    <w:rsid w:val="00C95C04"/>
    <w:rsid w:val="00C962E0"/>
    <w:rsid w:val="00C9794C"/>
    <w:rsid w:val="00CA1FC6"/>
    <w:rsid w:val="00CA30C4"/>
    <w:rsid w:val="00CA4E1E"/>
    <w:rsid w:val="00CA7174"/>
    <w:rsid w:val="00CA7849"/>
    <w:rsid w:val="00CB07C2"/>
    <w:rsid w:val="00CB1F2B"/>
    <w:rsid w:val="00CB2142"/>
    <w:rsid w:val="00CB4D6D"/>
    <w:rsid w:val="00CB6882"/>
    <w:rsid w:val="00CC0101"/>
    <w:rsid w:val="00CC1066"/>
    <w:rsid w:val="00CC2676"/>
    <w:rsid w:val="00CC4B02"/>
    <w:rsid w:val="00CC5D6A"/>
    <w:rsid w:val="00CD20A6"/>
    <w:rsid w:val="00CD24A7"/>
    <w:rsid w:val="00CD310D"/>
    <w:rsid w:val="00CD5823"/>
    <w:rsid w:val="00CD593A"/>
    <w:rsid w:val="00CD7977"/>
    <w:rsid w:val="00CD7DB0"/>
    <w:rsid w:val="00CE58D0"/>
    <w:rsid w:val="00CE5D17"/>
    <w:rsid w:val="00CE60E2"/>
    <w:rsid w:val="00CF1B65"/>
    <w:rsid w:val="00CF27FE"/>
    <w:rsid w:val="00CF2A07"/>
    <w:rsid w:val="00CF6B6C"/>
    <w:rsid w:val="00CF6D18"/>
    <w:rsid w:val="00CF71EA"/>
    <w:rsid w:val="00CF79AF"/>
    <w:rsid w:val="00D01008"/>
    <w:rsid w:val="00D01106"/>
    <w:rsid w:val="00D02A45"/>
    <w:rsid w:val="00D047AC"/>
    <w:rsid w:val="00D077FB"/>
    <w:rsid w:val="00D11B0B"/>
    <w:rsid w:val="00D11E1D"/>
    <w:rsid w:val="00D143BD"/>
    <w:rsid w:val="00D14D0F"/>
    <w:rsid w:val="00D15292"/>
    <w:rsid w:val="00D169AD"/>
    <w:rsid w:val="00D16D22"/>
    <w:rsid w:val="00D23842"/>
    <w:rsid w:val="00D238D7"/>
    <w:rsid w:val="00D249C9"/>
    <w:rsid w:val="00D31C70"/>
    <w:rsid w:val="00D33F3F"/>
    <w:rsid w:val="00D343BD"/>
    <w:rsid w:val="00D345F4"/>
    <w:rsid w:val="00D355D0"/>
    <w:rsid w:val="00D35DE2"/>
    <w:rsid w:val="00D41D69"/>
    <w:rsid w:val="00D42221"/>
    <w:rsid w:val="00D44E7A"/>
    <w:rsid w:val="00D518A9"/>
    <w:rsid w:val="00D57B16"/>
    <w:rsid w:val="00D57D6E"/>
    <w:rsid w:val="00D60131"/>
    <w:rsid w:val="00D61088"/>
    <w:rsid w:val="00D620BA"/>
    <w:rsid w:val="00D6467C"/>
    <w:rsid w:val="00D655AD"/>
    <w:rsid w:val="00D66ABA"/>
    <w:rsid w:val="00D70F0F"/>
    <w:rsid w:val="00D72785"/>
    <w:rsid w:val="00D72D62"/>
    <w:rsid w:val="00D7479A"/>
    <w:rsid w:val="00D75159"/>
    <w:rsid w:val="00D7583A"/>
    <w:rsid w:val="00D765E3"/>
    <w:rsid w:val="00D76639"/>
    <w:rsid w:val="00D76A1A"/>
    <w:rsid w:val="00D76CEA"/>
    <w:rsid w:val="00D777C0"/>
    <w:rsid w:val="00D81D71"/>
    <w:rsid w:val="00D81DD6"/>
    <w:rsid w:val="00D82C76"/>
    <w:rsid w:val="00D87734"/>
    <w:rsid w:val="00D87A72"/>
    <w:rsid w:val="00D87AF3"/>
    <w:rsid w:val="00D90F19"/>
    <w:rsid w:val="00D928CA"/>
    <w:rsid w:val="00D95269"/>
    <w:rsid w:val="00D95FF9"/>
    <w:rsid w:val="00D971A5"/>
    <w:rsid w:val="00DA11B6"/>
    <w:rsid w:val="00DA1A8A"/>
    <w:rsid w:val="00DA1D72"/>
    <w:rsid w:val="00DA2093"/>
    <w:rsid w:val="00DA3B9E"/>
    <w:rsid w:val="00DA3EE3"/>
    <w:rsid w:val="00DA46C8"/>
    <w:rsid w:val="00DA47E8"/>
    <w:rsid w:val="00DA618C"/>
    <w:rsid w:val="00DA627B"/>
    <w:rsid w:val="00DA717F"/>
    <w:rsid w:val="00DA72DA"/>
    <w:rsid w:val="00DB255D"/>
    <w:rsid w:val="00DB2EC6"/>
    <w:rsid w:val="00DB3637"/>
    <w:rsid w:val="00DB5579"/>
    <w:rsid w:val="00DB60B7"/>
    <w:rsid w:val="00DB62DB"/>
    <w:rsid w:val="00DB779D"/>
    <w:rsid w:val="00DC18BA"/>
    <w:rsid w:val="00DC4262"/>
    <w:rsid w:val="00DC440F"/>
    <w:rsid w:val="00DC4CF7"/>
    <w:rsid w:val="00DC55B5"/>
    <w:rsid w:val="00DC6BB8"/>
    <w:rsid w:val="00DD0BF3"/>
    <w:rsid w:val="00DD2B67"/>
    <w:rsid w:val="00DD3101"/>
    <w:rsid w:val="00DD3FDF"/>
    <w:rsid w:val="00DD65E4"/>
    <w:rsid w:val="00DD670C"/>
    <w:rsid w:val="00DD764A"/>
    <w:rsid w:val="00DE11CF"/>
    <w:rsid w:val="00DE38E9"/>
    <w:rsid w:val="00DE3F04"/>
    <w:rsid w:val="00DE414C"/>
    <w:rsid w:val="00DE422B"/>
    <w:rsid w:val="00DE4F15"/>
    <w:rsid w:val="00DE77CB"/>
    <w:rsid w:val="00DF2293"/>
    <w:rsid w:val="00DF2939"/>
    <w:rsid w:val="00DF37F5"/>
    <w:rsid w:val="00DF3A22"/>
    <w:rsid w:val="00DF641B"/>
    <w:rsid w:val="00DF7895"/>
    <w:rsid w:val="00DF7CC5"/>
    <w:rsid w:val="00E00CCE"/>
    <w:rsid w:val="00E0185C"/>
    <w:rsid w:val="00E02044"/>
    <w:rsid w:val="00E0500E"/>
    <w:rsid w:val="00E05DF7"/>
    <w:rsid w:val="00E078E6"/>
    <w:rsid w:val="00E12C58"/>
    <w:rsid w:val="00E1317C"/>
    <w:rsid w:val="00E145FA"/>
    <w:rsid w:val="00E15D36"/>
    <w:rsid w:val="00E162E2"/>
    <w:rsid w:val="00E1743B"/>
    <w:rsid w:val="00E174E5"/>
    <w:rsid w:val="00E17F9A"/>
    <w:rsid w:val="00E20AB8"/>
    <w:rsid w:val="00E22723"/>
    <w:rsid w:val="00E22A84"/>
    <w:rsid w:val="00E22D7A"/>
    <w:rsid w:val="00E2531D"/>
    <w:rsid w:val="00E26459"/>
    <w:rsid w:val="00E2678D"/>
    <w:rsid w:val="00E30414"/>
    <w:rsid w:val="00E334CD"/>
    <w:rsid w:val="00E33BE7"/>
    <w:rsid w:val="00E345A7"/>
    <w:rsid w:val="00E37012"/>
    <w:rsid w:val="00E40062"/>
    <w:rsid w:val="00E403C1"/>
    <w:rsid w:val="00E408BE"/>
    <w:rsid w:val="00E40EC3"/>
    <w:rsid w:val="00E435A3"/>
    <w:rsid w:val="00E446ED"/>
    <w:rsid w:val="00E50BC6"/>
    <w:rsid w:val="00E50C09"/>
    <w:rsid w:val="00E5400F"/>
    <w:rsid w:val="00E540BA"/>
    <w:rsid w:val="00E54A46"/>
    <w:rsid w:val="00E55AA1"/>
    <w:rsid w:val="00E5724B"/>
    <w:rsid w:val="00E60021"/>
    <w:rsid w:val="00E60440"/>
    <w:rsid w:val="00E60771"/>
    <w:rsid w:val="00E61253"/>
    <w:rsid w:val="00E616A4"/>
    <w:rsid w:val="00E6281B"/>
    <w:rsid w:val="00E62F4E"/>
    <w:rsid w:val="00E632D0"/>
    <w:rsid w:val="00E64135"/>
    <w:rsid w:val="00E64740"/>
    <w:rsid w:val="00E6579F"/>
    <w:rsid w:val="00E65874"/>
    <w:rsid w:val="00E6663B"/>
    <w:rsid w:val="00E66780"/>
    <w:rsid w:val="00E66B3A"/>
    <w:rsid w:val="00E7193E"/>
    <w:rsid w:val="00E75115"/>
    <w:rsid w:val="00E81879"/>
    <w:rsid w:val="00E83578"/>
    <w:rsid w:val="00E866E9"/>
    <w:rsid w:val="00E876CA"/>
    <w:rsid w:val="00E918DA"/>
    <w:rsid w:val="00E91E3F"/>
    <w:rsid w:val="00E95C7C"/>
    <w:rsid w:val="00EA08D8"/>
    <w:rsid w:val="00EA1BF4"/>
    <w:rsid w:val="00EA3F3C"/>
    <w:rsid w:val="00EA4674"/>
    <w:rsid w:val="00EA4970"/>
    <w:rsid w:val="00EA53E2"/>
    <w:rsid w:val="00EA5431"/>
    <w:rsid w:val="00EA5687"/>
    <w:rsid w:val="00EA59B6"/>
    <w:rsid w:val="00EA606F"/>
    <w:rsid w:val="00EA6C93"/>
    <w:rsid w:val="00EA7D45"/>
    <w:rsid w:val="00EB09BC"/>
    <w:rsid w:val="00EB0FE8"/>
    <w:rsid w:val="00EB1032"/>
    <w:rsid w:val="00EB2644"/>
    <w:rsid w:val="00EB2A7E"/>
    <w:rsid w:val="00EB3F00"/>
    <w:rsid w:val="00EB5897"/>
    <w:rsid w:val="00EB594C"/>
    <w:rsid w:val="00EB5981"/>
    <w:rsid w:val="00EB5C16"/>
    <w:rsid w:val="00EC033D"/>
    <w:rsid w:val="00EC1FDB"/>
    <w:rsid w:val="00EC220C"/>
    <w:rsid w:val="00EC5155"/>
    <w:rsid w:val="00EC6B16"/>
    <w:rsid w:val="00ED0266"/>
    <w:rsid w:val="00ED2E65"/>
    <w:rsid w:val="00ED430A"/>
    <w:rsid w:val="00ED4B36"/>
    <w:rsid w:val="00ED5E14"/>
    <w:rsid w:val="00ED6F3B"/>
    <w:rsid w:val="00ED6F71"/>
    <w:rsid w:val="00ED70A8"/>
    <w:rsid w:val="00EE1693"/>
    <w:rsid w:val="00EE177E"/>
    <w:rsid w:val="00EE4C41"/>
    <w:rsid w:val="00EE5746"/>
    <w:rsid w:val="00EE7803"/>
    <w:rsid w:val="00EF0D0E"/>
    <w:rsid w:val="00EF0E1A"/>
    <w:rsid w:val="00EF1ECC"/>
    <w:rsid w:val="00EF292B"/>
    <w:rsid w:val="00EF2BB2"/>
    <w:rsid w:val="00EF2C7E"/>
    <w:rsid w:val="00EF54D1"/>
    <w:rsid w:val="00EF5CFD"/>
    <w:rsid w:val="00EF613C"/>
    <w:rsid w:val="00EF61D2"/>
    <w:rsid w:val="00EF7030"/>
    <w:rsid w:val="00F01334"/>
    <w:rsid w:val="00F0205B"/>
    <w:rsid w:val="00F0220E"/>
    <w:rsid w:val="00F04E2A"/>
    <w:rsid w:val="00F05C5D"/>
    <w:rsid w:val="00F06B7E"/>
    <w:rsid w:val="00F0746A"/>
    <w:rsid w:val="00F112C9"/>
    <w:rsid w:val="00F1203C"/>
    <w:rsid w:val="00F12E4A"/>
    <w:rsid w:val="00F1459F"/>
    <w:rsid w:val="00F151C9"/>
    <w:rsid w:val="00F15D54"/>
    <w:rsid w:val="00F200F2"/>
    <w:rsid w:val="00F2070E"/>
    <w:rsid w:val="00F209FF"/>
    <w:rsid w:val="00F20D88"/>
    <w:rsid w:val="00F21A86"/>
    <w:rsid w:val="00F21C23"/>
    <w:rsid w:val="00F22076"/>
    <w:rsid w:val="00F23480"/>
    <w:rsid w:val="00F31162"/>
    <w:rsid w:val="00F32B25"/>
    <w:rsid w:val="00F34E81"/>
    <w:rsid w:val="00F37337"/>
    <w:rsid w:val="00F40A46"/>
    <w:rsid w:val="00F416A5"/>
    <w:rsid w:val="00F41B8D"/>
    <w:rsid w:val="00F4517B"/>
    <w:rsid w:val="00F51FCD"/>
    <w:rsid w:val="00F543D6"/>
    <w:rsid w:val="00F55213"/>
    <w:rsid w:val="00F55EBA"/>
    <w:rsid w:val="00F57D02"/>
    <w:rsid w:val="00F57F08"/>
    <w:rsid w:val="00F611A7"/>
    <w:rsid w:val="00F63329"/>
    <w:rsid w:val="00F660BE"/>
    <w:rsid w:val="00F66D06"/>
    <w:rsid w:val="00F67AC6"/>
    <w:rsid w:val="00F67B5B"/>
    <w:rsid w:val="00F70695"/>
    <w:rsid w:val="00F72E48"/>
    <w:rsid w:val="00F76C2F"/>
    <w:rsid w:val="00F77D9B"/>
    <w:rsid w:val="00F77E6F"/>
    <w:rsid w:val="00F811F5"/>
    <w:rsid w:val="00F816E8"/>
    <w:rsid w:val="00F817E5"/>
    <w:rsid w:val="00F81C22"/>
    <w:rsid w:val="00F82F92"/>
    <w:rsid w:val="00F843EA"/>
    <w:rsid w:val="00F848C4"/>
    <w:rsid w:val="00F854E9"/>
    <w:rsid w:val="00F85B3C"/>
    <w:rsid w:val="00F871F1"/>
    <w:rsid w:val="00F87867"/>
    <w:rsid w:val="00F90845"/>
    <w:rsid w:val="00F918B8"/>
    <w:rsid w:val="00F92ABE"/>
    <w:rsid w:val="00F93114"/>
    <w:rsid w:val="00F9318B"/>
    <w:rsid w:val="00F94E78"/>
    <w:rsid w:val="00F96DC4"/>
    <w:rsid w:val="00F9792C"/>
    <w:rsid w:val="00FA0954"/>
    <w:rsid w:val="00FA14AC"/>
    <w:rsid w:val="00FA1F4E"/>
    <w:rsid w:val="00FA204E"/>
    <w:rsid w:val="00FA5A1C"/>
    <w:rsid w:val="00FB0541"/>
    <w:rsid w:val="00FB0EDF"/>
    <w:rsid w:val="00FB1AE0"/>
    <w:rsid w:val="00FB4DA5"/>
    <w:rsid w:val="00FB4F77"/>
    <w:rsid w:val="00FB4F8E"/>
    <w:rsid w:val="00FB61C7"/>
    <w:rsid w:val="00FB6647"/>
    <w:rsid w:val="00FC2788"/>
    <w:rsid w:val="00FC4D78"/>
    <w:rsid w:val="00FC5D9F"/>
    <w:rsid w:val="00FC72B7"/>
    <w:rsid w:val="00FC7332"/>
    <w:rsid w:val="00FD00D6"/>
    <w:rsid w:val="00FD0D95"/>
    <w:rsid w:val="00FD2A5E"/>
    <w:rsid w:val="00FD5032"/>
    <w:rsid w:val="00FD580B"/>
    <w:rsid w:val="00FD731B"/>
    <w:rsid w:val="00FE0502"/>
    <w:rsid w:val="00FE069D"/>
    <w:rsid w:val="00FE096D"/>
    <w:rsid w:val="00FE49E8"/>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UnresolvedMention">
    <w:name w:val="Unresolved Mention"/>
    <w:basedOn w:val="Fuentedeprrafopredeter"/>
    <w:uiPriority w:val="99"/>
    <w:semiHidden/>
    <w:unhideWhenUsed/>
    <w:rsid w:val="00C051BE"/>
    <w:rPr>
      <w:color w:val="605E5C"/>
      <w:shd w:val="clear" w:color="auto" w:fill="E1DFDD"/>
    </w:rPr>
  </w:style>
  <w:style w:type="paragraph" w:styleId="Sangradetextonormal">
    <w:name w:val="Body Text Indent"/>
    <w:basedOn w:val="Normal"/>
    <w:link w:val="SangradetextonormalCar"/>
    <w:uiPriority w:val="99"/>
    <w:unhideWhenUsed/>
    <w:qFormat/>
    <w:rsid w:val="001D0079"/>
    <w:pPr>
      <w:spacing w:after="120"/>
      <w:ind w:left="283"/>
    </w:pPr>
    <w:rPr>
      <w:rFonts w:ascii="Times New Roman" w:eastAsia="Times New Roman" w:hAnsi="Times New Roman" w:cs="Times New Roman"/>
      <w:sz w:val="20"/>
      <w:szCs w:val="20"/>
      <w:lang w:val="es-MX"/>
    </w:rPr>
  </w:style>
  <w:style w:type="character" w:customStyle="1" w:styleId="SangradetextonormalCar">
    <w:name w:val="Sangría de texto normal Car"/>
    <w:basedOn w:val="Fuentedeprrafopredeter"/>
    <w:link w:val="Sangradetextonormal"/>
    <w:uiPriority w:val="99"/>
    <w:qFormat/>
    <w:rsid w:val="001D0079"/>
    <w:rPr>
      <w:rFonts w:ascii="Times New Roman" w:eastAsia="Times New Roman" w:hAnsi="Times New Roman" w:cs="Times New Roman"/>
      <w:sz w:val="20"/>
      <w:szCs w:val="20"/>
      <w:lang w:eastAsia="es-ES"/>
    </w:rPr>
  </w:style>
  <w:style w:type="paragraph" w:customStyle="1" w:styleId="m5907675151158779931gmail-msolistparagraph">
    <w:name w:val="m_5907675151158779931gmail-msolistparagraph"/>
    <w:basedOn w:val="Normal"/>
    <w:rsid w:val="001D007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141964">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89878786">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674197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5446059">
      <w:bodyDiv w:val="1"/>
      <w:marLeft w:val="0"/>
      <w:marRight w:val="0"/>
      <w:marTop w:val="0"/>
      <w:marBottom w:val="0"/>
      <w:divBdr>
        <w:top w:val="none" w:sz="0" w:space="0" w:color="auto"/>
        <w:left w:val="none" w:sz="0" w:space="0" w:color="auto"/>
        <w:bottom w:val="none" w:sz="0" w:space="0" w:color="auto"/>
        <w:right w:val="none" w:sz="0" w:space="0" w:color="auto"/>
      </w:divBdr>
    </w:div>
    <w:div w:id="348602979">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845217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495650891">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599530594">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4824748">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26131902">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58537801">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05316120">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7716151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5628781">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328558">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5196955">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5401178">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1176297">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07189087">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SEIEM/art_92_xlix/3.web" TargetMode="External"/><Relationship Id="rId2" Type="http://schemas.openxmlformats.org/officeDocument/2006/relationships/hyperlink" Target="http://www.dof.gob.mx/nota_detalle.php?codigo=5436056&amp;fecha=04/05/2016" TargetMode="External"/><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D8C86-0250-496C-9550-6CDDF1CFC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13509</Words>
  <Characters>74304</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2021-09-14T23:45:00Z</cp:lastPrinted>
  <dcterms:created xsi:type="dcterms:W3CDTF">2021-10-29T17:40:00Z</dcterms:created>
  <dcterms:modified xsi:type="dcterms:W3CDTF">2021-10-29T17:40:00Z</dcterms:modified>
</cp:coreProperties>
</file>