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12EC8A" w14:textId="568D4A1D" w:rsidR="006168E4"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C967A3">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1031D6">
        <w:rPr>
          <w:rFonts w:ascii="Palatino Linotype" w:eastAsia="Times New Roman" w:hAnsi="Palatino Linotype" w:cs="Arial"/>
          <w:color w:val="000000"/>
          <w:sz w:val="24"/>
          <w:szCs w:val="24"/>
          <w:lang w:eastAsia="es-MX"/>
        </w:rPr>
        <w:t xml:space="preserve">cuatro de agosto de dos mil veintiuno. </w:t>
      </w:r>
      <w:r w:rsidR="009F7E96">
        <w:rPr>
          <w:rFonts w:ascii="Palatino Linotype" w:eastAsia="Times New Roman" w:hAnsi="Palatino Linotype" w:cs="Arial"/>
          <w:color w:val="000000"/>
          <w:sz w:val="24"/>
          <w:szCs w:val="24"/>
          <w:lang w:eastAsia="es-MX"/>
        </w:rPr>
        <w:t xml:space="preserve"> </w:t>
      </w:r>
      <w:r w:rsidR="009E08DE">
        <w:rPr>
          <w:rFonts w:ascii="Palatino Linotype" w:eastAsia="Times New Roman" w:hAnsi="Palatino Linotype" w:cs="Arial"/>
          <w:color w:val="000000"/>
          <w:sz w:val="24"/>
          <w:szCs w:val="24"/>
          <w:lang w:eastAsia="es-MX"/>
        </w:rPr>
        <w:t xml:space="preserve"> </w:t>
      </w:r>
      <w:r w:rsidR="00A26BC8">
        <w:rPr>
          <w:rFonts w:ascii="Palatino Linotype" w:eastAsia="Times New Roman" w:hAnsi="Palatino Linotype" w:cs="Arial"/>
          <w:color w:val="000000"/>
          <w:sz w:val="24"/>
          <w:szCs w:val="24"/>
          <w:lang w:eastAsia="es-MX"/>
        </w:rPr>
        <w:t xml:space="preserve"> </w:t>
      </w:r>
      <w:r w:rsidR="00C866F1">
        <w:rPr>
          <w:rFonts w:ascii="Palatino Linotype" w:eastAsia="Times New Roman" w:hAnsi="Palatino Linotype" w:cs="Arial"/>
          <w:color w:val="000000"/>
          <w:sz w:val="24"/>
          <w:szCs w:val="24"/>
          <w:lang w:eastAsia="es-MX"/>
        </w:rPr>
        <w:t xml:space="preserve"> </w:t>
      </w:r>
    </w:p>
    <w:p w14:paraId="4829F44F" w14:textId="2007B288" w:rsidR="001031D6" w:rsidRPr="001031D6" w:rsidRDefault="00A26BC8" w:rsidP="00A26BC8">
      <w:pPr>
        <w:tabs>
          <w:tab w:val="left" w:pos="1701"/>
        </w:tabs>
        <w:spacing w:before="240" w:line="360" w:lineRule="auto"/>
        <w:jc w:val="both"/>
        <w:rPr>
          <w:rFonts w:ascii="Palatino Linotype" w:hAnsi="Palatino Linotype" w:cs="Arial"/>
          <w:sz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Pr="00F403EA">
        <w:rPr>
          <w:rFonts w:ascii="Palatino Linotype" w:hAnsi="Palatino Linotype" w:cs="Arial"/>
          <w:b/>
          <w:bCs/>
          <w:sz w:val="24"/>
          <w:lang w:eastAsia="es-MX"/>
        </w:rPr>
        <w:t>0</w:t>
      </w:r>
      <w:r w:rsidR="001031D6">
        <w:rPr>
          <w:rFonts w:ascii="Palatino Linotype" w:hAnsi="Palatino Linotype" w:cs="Arial"/>
          <w:b/>
          <w:bCs/>
          <w:sz w:val="24"/>
          <w:lang w:eastAsia="es-MX"/>
        </w:rPr>
        <w:t>3450</w:t>
      </w:r>
      <w:r w:rsidR="008D6B66">
        <w:rPr>
          <w:rFonts w:ascii="Palatino Linotype" w:hAnsi="Palatino Linotype" w:cs="Arial"/>
          <w:b/>
          <w:bCs/>
          <w:sz w:val="24"/>
          <w:lang w:eastAsia="es-MX"/>
        </w:rPr>
        <w:t>/INFOEM/IP/RR/2021</w:t>
      </w:r>
      <w:r w:rsidRPr="00F403EA">
        <w:rPr>
          <w:rFonts w:ascii="Palatino Linotype" w:hAnsi="Palatino Linotype" w:cs="Arial"/>
          <w:sz w:val="24"/>
        </w:rPr>
        <w:t xml:space="preserve">, </w:t>
      </w:r>
      <w:r>
        <w:rPr>
          <w:rFonts w:ascii="Palatino Linotype" w:hAnsi="Palatino Linotype" w:cs="Arial"/>
          <w:sz w:val="24"/>
        </w:rPr>
        <w:t>interpuesto por</w:t>
      </w:r>
      <w:r w:rsidR="001031D6">
        <w:rPr>
          <w:rFonts w:ascii="Palatino Linotype" w:hAnsi="Palatino Linotype" w:cs="Arial"/>
          <w:sz w:val="24"/>
        </w:rPr>
        <w:t xml:space="preserve"> el </w:t>
      </w:r>
      <w:r w:rsidR="001031D6">
        <w:rPr>
          <w:rFonts w:ascii="Palatino Linotype" w:hAnsi="Palatino Linotype" w:cs="Arial"/>
          <w:b/>
          <w:sz w:val="24"/>
        </w:rPr>
        <w:t xml:space="preserve">C. </w:t>
      </w:r>
      <w:r w:rsidR="005C33F5">
        <w:rPr>
          <w:rFonts w:ascii="Palatino Linotype" w:hAnsi="Palatino Linotype" w:cs="Arial"/>
          <w:b/>
          <w:sz w:val="24"/>
        </w:rPr>
        <w:t>xxxxxxxxxxxxxxxxxxxxxxxxxxxxx</w:t>
      </w:r>
      <w:bookmarkStart w:id="0" w:name="_GoBack"/>
      <w:bookmarkEnd w:id="0"/>
      <w:r w:rsidR="001031D6">
        <w:rPr>
          <w:rFonts w:ascii="Palatino Linotype" w:hAnsi="Palatino Linotype" w:cs="Arial"/>
          <w:b/>
          <w:sz w:val="24"/>
        </w:rPr>
        <w:t xml:space="preserve">, </w:t>
      </w:r>
      <w:r w:rsidR="001031D6">
        <w:rPr>
          <w:rFonts w:ascii="Palatino Linotype" w:hAnsi="Palatino Linotype" w:cs="Arial"/>
          <w:sz w:val="24"/>
        </w:rPr>
        <w:t xml:space="preserve">en lo subsecuente </w:t>
      </w:r>
      <w:r w:rsidR="001031D6">
        <w:rPr>
          <w:rFonts w:ascii="Palatino Linotype" w:hAnsi="Palatino Linotype" w:cs="Arial"/>
          <w:b/>
          <w:sz w:val="24"/>
        </w:rPr>
        <w:t xml:space="preserve">El Recurrente, </w:t>
      </w:r>
      <w:r w:rsidR="001031D6">
        <w:rPr>
          <w:rFonts w:ascii="Palatino Linotype" w:hAnsi="Palatino Linotype" w:cs="Arial"/>
          <w:sz w:val="24"/>
        </w:rPr>
        <w:t xml:space="preserve">en contra de la respuesta del </w:t>
      </w:r>
      <w:r w:rsidR="001031D6">
        <w:rPr>
          <w:rFonts w:ascii="Palatino Linotype" w:hAnsi="Palatino Linotype" w:cs="Arial"/>
          <w:b/>
          <w:sz w:val="24"/>
        </w:rPr>
        <w:t xml:space="preserve">Ayuntamiento de Otzolotepec, </w:t>
      </w:r>
      <w:r w:rsidR="001031D6">
        <w:rPr>
          <w:rFonts w:ascii="Palatino Linotype" w:hAnsi="Palatino Linotype" w:cs="Arial"/>
          <w:sz w:val="24"/>
        </w:rPr>
        <w:t xml:space="preserve">en lo subsecuente </w:t>
      </w:r>
      <w:r w:rsidR="001031D6">
        <w:rPr>
          <w:rFonts w:ascii="Palatino Linotype" w:hAnsi="Palatino Linotype" w:cs="Arial"/>
          <w:b/>
          <w:sz w:val="24"/>
        </w:rPr>
        <w:t xml:space="preserve">El Sujeto Obligado, </w:t>
      </w:r>
      <w:r w:rsidR="001031D6">
        <w:rPr>
          <w:rFonts w:ascii="Palatino Linotype" w:hAnsi="Palatino Linotype" w:cs="Arial"/>
          <w:sz w:val="24"/>
        </w:rPr>
        <w:t xml:space="preserve">se procede a dictar la presente resolución. </w:t>
      </w:r>
    </w:p>
    <w:p w14:paraId="197D6115" w14:textId="766558C4" w:rsidR="006168E4" w:rsidRPr="00F205B9" w:rsidRDefault="006168E4" w:rsidP="0084456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7A0215BA" w14:textId="2F6264F1" w:rsidR="006168E4" w:rsidRDefault="006168E4" w:rsidP="0084456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5FA26639" w14:textId="50C74FDD" w:rsidR="001031D6" w:rsidRPr="001031D6" w:rsidRDefault="000451BE" w:rsidP="00A26BC8">
      <w:pPr>
        <w:pStyle w:val="INFOEM"/>
        <w:ind w:left="0" w:right="-18"/>
        <w:rPr>
          <w:i w:val="0"/>
          <w:iCs/>
          <w:sz w:val="24"/>
          <w:szCs w:val="24"/>
        </w:rPr>
      </w:pPr>
      <w:r w:rsidRPr="00A26BC8">
        <w:rPr>
          <w:i w:val="0"/>
          <w:iCs/>
          <w:sz w:val="24"/>
          <w:szCs w:val="24"/>
        </w:rPr>
        <w:t xml:space="preserve">Con fecha </w:t>
      </w:r>
      <w:r w:rsidR="001031D6">
        <w:rPr>
          <w:i w:val="0"/>
          <w:iCs/>
          <w:sz w:val="24"/>
          <w:szCs w:val="24"/>
        </w:rPr>
        <w:t xml:space="preserve">once de mayo de dos mil veintiuno, </w:t>
      </w:r>
      <w:r w:rsidR="001031D6">
        <w:rPr>
          <w:b/>
          <w:i w:val="0"/>
          <w:iCs/>
          <w:sz w:val="24"/>
          <w:szCs w:val="24"/>
        </w:rPr>
        <w:t xml:space="preserve">El Recurrente, </w:t>
      </w:r>
      <w:r w:rsidR="001031D6" w:rsidRPr="00A26BC8">
        <w:rPr>
          <w:i w:val="0"/>
          <w:iCs/>
          <w:sz w:val="24"/>
          <w:szCs w:val="24"/>
        </w:rPr>
        <w:t xml:space="preserve">presentó a través del Sistema de Acceso a la Información Mexiquense </w:t>
      </w:r>
      <w:r w:rsidR="001031D6" w:rsidRPr="00A26BC8">
        <w:rPr>
          <w:b/>
          <w:i w:val="0"/>
          <w:iCs/>
          <w:sz w:val="24"/>
          <w:szCs w:val="24"/>
        </w:rPr>
        <w:t xml:space="preserve">(SAIMEX) </w:t>
      </w:r>
      <w:r w:rsidR="001031D6" w:rsidRPr="00A26BC8">
        <w:rPr>
          <w:i w:val="0"/>
          <w:iCs/>
          <w:sz w:val="24"/>
          <w:szCs w:val="24"/>
        </w:rPr>
        <w:t xml:space="preserve">ante </w:t>
      </w:r>
      <w:r w:rsidR="001031D6" w:rsidRPr="00A26BC8">
        <w:rPr>
          <w:b/>
          <w:i w:val="0"/>
          <w:iCs/>
          <w:sz w:val="24"/>
          <w:szCs w:val="24"/>
        </w:rPr>
        <w:t xml:space="preserve">El Sujeto Obligado, </w:t>
      </w:r>
      <w:r w:rsidR="001031D6" w:rsidRPr="00A26BC8">
        <w:rPr>
          <w:i w:val="0"/>
          <w:iCs/>
          <w:sz w:val="24"/>
          <w:szCs w:val="24"/>
        </w:rPr>
        <w:t>solicitud de acceso a la información pública, registrada bajo el número de expediente</w:t>
      </w:r>
      <w:r w:rsidR="001031D6">
        <w:rPr>
          <w:i w:val="0"/>
          <w:iCs/>
          <w:sz w:val="24"/>
          <w:szCs w:val="24"/>
        </w:rPr>
        <w:t xml:space="preserve"> </w:t>
      </w:r>
      <w:r w:rsidR="001031D6">
        <w:rPr>
          <w:b/>
          <w:i w:val="0"/>
          <w:iCs/>
          <w:sz w:val="24"/>
          <w:szCs w:val="24"/>
        </w:rPr>
        <w:t xml:space="preserve">00059/OTZOLOTE/IP/2021, </w:t>
      </w:r>
      <w:r w:rsidR="001031D6">
        <w:rPr>
          <w:i w:val="0"/>
          <w:iCs/>
          <w:sz w:val="24"/>
          <w:szCs w:val="24"/>
        </w:rPr>
        <w:t xml:space="preserve">mediante la cual solicitó información en el tenor siguiente: </w:t>
      </w:r>
    </w:p>
    <w:p w14:paraId="39468037" w14:textId="548BBBCE" w:rsidR="001031D6" w:rsidRPr="001031D6" w:rsidRDefault="001031D6" w:rsidP="001031D6">
      <w:pPr>
        <w:pStyle w:val="Citas"/>
        <w:rPr>
          <w:b/>
          <w:iCs/>
          <w:sz w:val="24"/>
          <w:szCs w:val="24"/>
        </w:rPr>
      </w:pPr>
      <w:r>
        <w:t xml:space="preserve">“solicito el presupuesto asignado para las liquidaciones, indemnizaciones, renuncias voluntarias, convenios o resoluciones judiciales o administrativas en materia laboral” </w:t>
      </w:r>
      <w:r>
        <w:rPr>
          <w:b/>
        </w:rPr>
        <w:t xml:space="preserve">[Sic] </w:t>
      </w:r>
    </w:p>
    <w:p w14:paraId="1D70AFBD" w14:textId="09119305" w:rsidR="00377697" w:rsidRDefault="001031D6" w:rsidP="00844569">
      <w:pPr>
        <w:spacing w:before="240" w:line="360" w:lineRule="auto"/>
        <w:ind w:right="850"/>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b/>
          <w:sz w:val="24"/>
          <w:szCs w:val="24"/>
          <w:lang w:val="es-ES_tradnl" w:eastAsia="es-ES"/>
        </w:rPr>
        <w:t>M</w:t>
      </w:r>
      <w:r w:rsidR="006168E4" w:rsidRPr="004927B2">
        <w:rPr>
          <w:rFonts w:ascii="Palatino Linotype" w:eastAsia="Times New Roman" w:hAnsi="Palatino Linotype" w:cs="Times New Roman"/>
          <w:b/>
          <w:sz w:val="24"/>
          <w:szCs w:val="24"/>
          <w:lang w:val="es-ES_tradnl" w:eastAsia="es-ES"/>
        </w:rPr>
        <w:t>odalidad de entrega:</w:t>
      </w:r>
      <w:r w:rsidR="006168E4" w:rsidRPr="004927B2">
        <w:rPr>
          <w:rFonts w:ascii="Palatino Linotype" w:eastAsia="Times New Roman" w:hAnsi="Palatino Linotype" w:cs="Times New Roman"/>
          <w:sz w:val="24"/>
          <w:szCs w:val="24"/>
          <w:lang w:val="es-ES_tradnl" w:eastAsia="es-ES"/>
        </w:rPr>
        <w:t xml:space="preserve"> </w:t>
      </w:r>
      <w:r w:rsidR="00643161" w:rsidRPr="004927B2">
        <w:rPr>
          <w:rFonts w:ascii="Palatino Linotype" w:eastAsia="Times New Roman" w:hAnsi="Palatino Linotype" w:cs="Times New Roman"/>
          <w:sz w:val="24"/>
          <w:szCs w:val="24"/>
          <w:lang w:val="es-ES_tradnl" w:eastAsia="es-ES"/>
        </w:rPr>
        <w:t>A través del SAIMEX.</w:t>
      </w:r>
    </w:p>
    <w:p w14:paraId="33692FF9" w14:textId="77777777" w:rsidR="009F7E96" w:rsidRDefault="009F7E96" w:rsidP="008D6B66">
      <w:pPr>
        <w:spacing w:before="240" w:line="360" w:lineRule="auto"/>
        <w:ind w:right="850"/>
        <w:jc w:val="both"/>
        <w:rPr>
          <w:rFonts w:ascii="Palatino Linotype" w:eastAsia="Times New Roman" w:hAnsi="Palatino Linotype" w:cs="Times New Roman"/>
          <w:sz w:val="24"/>
          <w:szCs w:val="24"/>
          <w:lang w:val="es-ES_tradnl" w:eastAsia="es-ES"/>
        </w:rPr>
      </w:pPr>
    </w:p>
    <w:p w14:paraId="43383AB7" w14:textId="08763026" w:rsidR="009F7E96" w:rsidRDefault="001031D6" w:rsidP="00045379">
      <w:pPr>
        <w:spacing w:before="240" w:line="360" w:lineRule="auto"/>
        <w:jc w:val="both"/>
        <w:rPr>
          <w:rFonts w:ascii="Palatino Linotype" w:hAnsi="Palatino Linotype" w:cs="Arial"/>
          <w:b/>
          <w:sz w:val="28"/>
        </w:rPr>
      </w:pPr>
      <w:r>
        <w:rPr>
          <w:rFonts w:ascii="Palatino Linotype" w:hAnsi="Palatino Linotype" w:cs="Arial"/>
          <w:b/>
          <w:sz w:val="28"/>
        </w:rPr>
        <w:lastRenderedPageBreak/>
        <w:t>SEGUNDO</w:t>
      </w:r>
      <w:r w:rsidR="009F7E96">
        <w:rPr>
          <w:rFonts w:ascii="Palatino Linotype" w:hAnsi="Palatino Linotype" w:cs="Arial"/>
          <w:b/>
          <w:sz w:val="28"/>
        </w:rPr>
        <w:t>. De la respuesta del Sujeto Obligado</w:t>
      </w:r>
    </w:p>
    <w:p w14:paraId="3921CCE4" w14:textId="7CC08AF3" w:rsidR="001031D6" w:rsidRDefault="009F7E96" w:rsidP="009F7E96">
      <w:pPr>
        <w:pStyle w:val="Prrafodelista"/>
        <w:spacing w:after="240" w:line="360" w:lineRule="auto"/>
        <w:ind w:left="0"/>
        <w:jc w:val="both"/>
        <w:rPr>
          <w:rFonts w:ascii="Palatino Linotype" w:hAnsi="Palatino Linotype" w:cs="Arial"/>
        </w:rPr>
      </w:pPr>
      <w:r>
        <w:rPr>
          <w:rFonts w:ascii="Palatino Linotype" w:hAnsi="Palatino Linotype" w:cs="Arial"/>
        </w:rPr>
        <w:t xml:space="preserve">En fecha </w:t>
      </w:r>
      <w:r w:rsidR="001031D6">
        <w:rPr>
          <w:rFonts w:ascii="Palatino Linotype" w:hAnsi="Palatino Linotype" w:cs="Arial"/>
        </w:rPr>
        <w:t xml:space="preserve">uno de junio de dos mil veintiuno, </w:t>
      </w:r>
      <w:r w:rsidR="001031D6">
        <w:rPr>
          <w:rFonts w:ascii="Palatino Linotype" w:hAnsi="Palatino Linotype" w:cs="Arial"/>
          <w:b/>
        </w:rPr>
        <w:t xml:space="preserve">El Sujeto Obligado </w:t>
      </w:r>
      <w:r w:rsidR="001031D6">
        <w:rPr>
          <w:rFonts w:ascii="Palatino Linotype" w:hAnsi="Palatino Linotype" w:cs="Arial"/>
        </w:rPr>
        <w:t xml:space="preserve">dio respuesta a la solicitud de información, resultando de nuestro interés lo siguiente: </w:t>
      </w:r>
    </w:p>
    <w:p w14:paraId="0C92F4A8" w14:textId="10F159A7" w:rsidR="001031D6" w:rsidRPr="001031D6" w:rsidRDefault="001031D6" w:rsidP="001031D6">
      <w:pPr>
        <w:pStyle w:val="Citas"/>
        <w:rPr>
          <w:b/>
        </w:rPr>
      </w:pPr>
      <w:r>
        <w:t xml:space="preserve">“Se da respuesta a la Solicitud de Acceso a la Información Pública número 00059/OTZOLOTE/IP/2021” </w:t>
      </w:r>
      <w:r>
        <w:rPr>
          <w:b/>
        </w:rPr>
        <w:t xml:space="preserve">[Sic] </w:t>
      </w:r>
    </w:p>
    <w:p w14:paraId="643C9891" w14:textId="77777777" w:rsidR="001031D6" w:rsidRDefault="001031D6" w:rsidP="009F7E96">
      <w:pPr>
        <w:pStyle w:val="Prrafodelista"/>
        <w:spacing w:after="240" w:line="360" w:lineRule="auto"/>
        <w:ind w:left="0"/>
        <w:jc w:val="both"/>
        <w:rPr>
          <w:rFonts w:ascii="Palatino Linotype" w:hAnsi="Palatino Linotype" w:cs="Arial"/>
        </w:rPr>
      </w:pPr>
    </w:p>
    <w:p w14:paraId="75C4D6A6" w14:textId="74228B34" w:rsidR="001031D6" w:rsidRPr="001031D6" w:rsidRDefault="001031D6" w:rsidP="009F7E96">
      <w:pPr>
        <w:pStyle w:val="Prrafodelista"/>
        <w:spacing w:after="240" w:line="360" w:lineRule="auto"/>
        <w:ind w:left="0"/>
        <w:jc w:val="both"/>
        <w:rPr>
          <w:rFonts w:ascii="Palatino Linotype" w:hAnsi="Palatino Linotype" w:cs="Arial"/>
        </w:rPr>
      </w:pPr>
      <w:r>
        <w:rPr>
          <w:rFonts w:ascii="Palatino Linotype" w:hAnsi="Palatino Linotype" w:cs="Arial"/>
        </w:rPr>
        <w:t xml:space="preserve">De manera complementaria, </w:t>
      </w:r>
      <w:r>
        <w:rPr>
          <w:rFonts w:ascii="Palatino Linotype" w:hAnsi="Palatino Linotype" w:cs="Arial"/>
          <w:b/>
        </w:rPr>
        <w:t xml:space="preserve">El Sujeto Obligado </w:t>
      </w:r>
      <w:r>
        <w:rPr>
          <w:rFonts w:ascii="Palatino Linotype" w:hAnsi="Palatino Linotype" w:cs="Arial"/>
        </w:rPr>
        <w:t xml:space="preserve">adjuntó los documentos electrónicos </w:t>
      </w:r>
      <w:r>
        <w:rPr>
          <w:rFonts w:ascii="Palatino Linotype" w:hAnsi="Palatino Linotype" w:cs="Arial"/>
          <w:b/>
        </w:rPr>
        <w:t xml:space="preserve">“OFICIO 378 RESPUESTA  A SOL 00059 2021.pdf” </w:t>
      </w:r>
      <w:r>
        <w:rPr>
          <w:rFonts w:ascii="Palatino Linotype" w:hAnsi="Palatino Linotype" w:cs="Arial"/>
        </w:rPr>
        <w:t xml:space="preserve">y </w:t>
      </w:r>
      <w:r>
        <w:rPr>
          <w:rFonts w:ascii="Palatino Linotype" w:hAnsi="Palatino Linotype" w:cs="Arial"/>
          <w:b/>
        </w:rPr>
        <w:t xml:space="preserve">“DÉCIMO PRIMERA SESIÓN EXTRAORDINARIA 2021.pdf”, </w:t>
      </w:r>
      <w:r>
        <w:rPr>
          <w:rFonts w:ascii="Palatino Linotype" w:hAnsi="Palatino Linotype" w:cs="Arial"/>
        </w:rPr>
        <w:t xml:space="preserve">misma que se tiene por reproducida en virtud de que será materia de análisis en el considerando respectivo. </w:t>
      </w:r>
    </w:p>
    <w:p w14:paraId="6C4340A6" w14:textId="77777777" w:rsidR="001031D6" w:rsidRDefault="001031D6" w:rsidP="00844569">
      <w:pPr>
        <w:spacing w:before="240" w:line="360" w:lineRule="auto"/>
        <w:jc w:val="both"/>
        <w:rPr>
          <w:rFonts w:ascii="Palatino Linotype" w:hAnsi="Palatino Linotype" w:cs="Arial"/>
          <w:b/>
          <w:sz w:val="28"/>
        </w:rPr>
      </w:pPr>
    </w:p>
    <w:p w14:paraId="4DF1EF67" w14:textId="05E23E5C" w:rsidR="006168E4" w:rsidRPr="00994280" w:rsidRDefault="001031D6" w:rsidP="00844569">
      <w:pPr>
        <w:spacing w:before="240" w:line="360" w:lineRule="auto"/>
        <w:jc w:val="both"/>
        <w:rPr>
          <w:rFonts w:ascii="Palatino Linotype" w:hAnsi="Palatino Linotype" w:cs="Arial"/>
          <w:b/>
          <w:sz w:val="28"/>
        </w:rPr>
      </w:pPr>
      <w:r>
        <w:rPr>
          <w:rFonts w:ascii="Palatino Linotype" w:hAnsi="Palatino Linotype" w:cs="Arial"/>
          <w:b/>
          <w:sz w:val="28"/>
        </w:rPr>
        <w:t>TERCERO</w:t>
      </w:r>
      <w:r w:rsidR="006168E4" w:rsidRPr="00994280">
        <w:rPr>
          <w:rFonts w:ascii="Palatino Linotype" w:hAnsi="Palatino Linotype" w:cs="Arial"/>
          <w:b/>
          <w:sz w:val="28"/>
        </w:rPr>
        <w:t xml:space="preserve">. </w:t>
      </w:r>
      <w:r w:rsidR="006168E4" w:rsidRPr="00994280">
        <w:rPr>
          <w:rFonts w:ascii="Palatino Linotype" w:hAnsi="Palatino Linotype"/>
          <w:b/>
          <w:sz w:val="28"/>
        </w:rPr>
        <w:t>Del recurso de revisión.</w:t>
      </w:r>
    </w:p>
    <w:p w14:paraId="18B8B447" w14:textId="7BACE20B" w:rsidR="001031D6" w:rsidRDefault="006168E4" w:rsidP="00844569">
      <w:pPr>
        <w:spacing w:before="240" w:line="360" w:lineRule="auto"/>
        <w:jc w:val="both"/>
        <w:rPr>
          <w:rFonts w:ascii="Palatino Linotype" w:hAnsi="Palatino Linotype" w:cs="Arial"/>
          <w:sz w:val="24"/>
          <w:szCs w:val="24"/>
        </w:rPr>
      </w:pPr>
      <w:r w:rsidRPr="00994280">
        <w:rPr>
          <w:rFonts w:ascii="Palatino Linotype" w:hAnsi="Palatino Linotype" w:cs="Arial"/>
          <w:sz w:val="24"/>
          <w:szCs w:val="24"/>
        </w:rPr>
        <w:t>Inconforme c</w:t>
      </w:r>
      <w:r w:rsidR="0032187D" w:rsidRPr="00994280">
        <w:rPr>
          <w:rFonts w:ascii="Palatino Linotype" w:hAnsi="Palatino Linotype" w:cs="Arial"/>
          <w:sz w:val="24"/>
          <w:szCs w:val="24"/>
        </w:rPr>
        <w:t xml:space="preserve">on la respuesta notificada por </w:t>
      </w:r>
      <w:r w:rsidR="0032187D" w:rsidRPr="00994280">
        <w:rPr>
          <w:rFonts w:ascii="Palatino Linotype" w:hAnsi="Palatino Linotype" w:cs="Arial"/>
          <w:b/>
          <w:sz w:val="24"/>
          <w:szCs w:val="24"/>
        </w:rPr>
        <w:t>E</w:t>
      </w:r>
      <w:r w:rsidRPr="00994280">
        <w:rPr>
          <w:rFonts w:ascii="Palatino Linotype" w:hAnsi="Palatino Linotype" w:cs="Arial"/>
          <w:b/>
          <w:sz w:val="24"/>
          <w:szCs w:val="24"/>
        </w:rPr>
        <w:t xml:space="preserve">l </w:t>
      </w:r>
      <w:r w:rsidR="0032187D" w:rsidRPr="00994280">
        <w:rPr>
          <w:rFonts w:ascii="Palatino Linotype" w:hAnsi="Palatino Linotype" w:cs="Arial"/>
          <w:b/>
          <w:sz w:val="24"/>
          <w:szCs w:val="24"/>
        </w:rPr>
        <w:t>Sujeto O</w:t>
      </w:r>
      <w:r w:rsidR="007A3BB5">
        <w:rPr>
          <w:rFonts w:ascii="Palatino Linotype" w:hAnsi="Palatino Linotype" w:cs="Arial"/>
          <w:b/>
          <w:sz w:val="24"/>
          <w:szCs w:val="24"/>
        </w:rPr>
        <w:t xml:space="preserve">bligado, </w:t>
      </w:r>
      <w:r w:rsidR="001031D6">
        <w:rPr>
          <w:rFonts w:ascii="Palatino Linotype" w:hAnsi="Palatino Linotype" w:cs="Arial"/>
          <w:b/>
          <w:sz w:val="24"/>
          <w:szCs w:val="24"/>
        </w:rPr>
        <w:t>El</w:t>
      </w:r>
      <w:r w:rsidRPr="00994280">
        <w:rPr>
          <w:rFonts w:ascii="Palatino Linotype" w:hAnsi="Palatino Linotype" w:cs="Arial"/>
          <w:b/>
          <w:sz w:val="24"/>
          <w:szCs w:val="24"/>
        </w:rPr>
        <w:t xml:space="preserve"> Recurrente </w:t>
      </w:r>
      <w:r w:rsidRPr="00994280">
        <w:rPr>
          <w:rFonts w:ascii="Palatino Linotype" w:hAnsi="Palatino Linotype" w:cs="Arial"/>
          <w:sz w:val="24"/>
          <w:szCs w:val="24"/>
        </w:rPr>
        <w:t>interpuso el recurso de revisión, en fecha</w:t>
      </w:r>
      <w:r w:rsidR="001031D6">
        <w:rPr>
          <w:rFonts w:ascii="Palatino Linotype" w:hAnsi="Palatino Linotype" w:cs="Arial"/>
          <w:sz w:val="24"/>
          <w:szCs w:val="24"/>
        </w:rPr>
        <w:t xml:space="preserve"> diecisiete de junio de dos mil veintiuno, el cual fue registrado en el sistema electrónico con el expediente </w:t>
      </w:r>
      <w:r w:rsidR="001031D6">
        <w:rPr>
          <w:rFonts w:ascii="Palatino Linotype" w:hAnsi="Palatino Linotype" w:cs="Arial"/>
          <w:b/>
          <w:sz w:val="24"/>
          <w:szCs w:val="24"/>
        </w:rPr>
        <w:t xml:space="preserve">03450/INFOEM/IP/RR/2021, </w:t>
      </w:r>
      <w:r w:rsidR="001031D6">
        <w:rPr>
          <w:rFonts w:ascii="Palatino Linotype" w:hAnsi="Palatino Linotype" w:cs="Arial"/>
          <w:sz w:val="24"/>
          <w:szCs w:val="24"/>
        </w:rPr>
        <w:t xml:space="preserve">en el cual arguye las siguientes manifestaciones: </w:t>
      </w:r>
    </w:p>
    <w:p w14:paraId="47809D31" w14:textId="5CD17AB4" w:rsidR="00905E3E" w:rsidRDefault="00905E3E" w:rsidP="00844569">
      <w:pPr>
        <w:spacing w:before="240" w:line="360" w:lineRule="auto"/>
        <w:jc w:val="both"/>
        <w:rPr>
          <w:rFonts w:ascii="Palatino Linotype" w:hAnsi="Palatino Linotype" w:cs="Arial"/>
          <w:b/>
          <w:sz w:val="24"/>
          <w:szCs w:val="24"/>
        </w:rPr>
      </w:pPr>
      <w:r>
        <w:rPr>
          <w:rFonts w:ascii="Palatino Linotype" w:hAnsi="Palatino Linotype" w:cs="Arial"/>
          <w:b/>
          <w:sz w:val="24"/>
          <w:szCs w:val="24"/>
        </w:rPr>
        <w:t xml:space="preserve">Acto Impugnado: </w:t>
      </w:r>
    </w:p>
    <w:p w14:paraId="771E3483" w14:textId="0DA63E9F" w:rsidR="00905E3E" w:rsidRPr="00905E3E" w:rsidRDefault="001031D6" w:rsidP="00905E3E">
      <w:pPr>
        <w:pStyle w:val="Citas"/>
        <w:rPr>
          <w:b/>
          <w:sz w:val="24"/>
          <w:szCs w:val="24"/>
        </w:rPr>
      </w:pPr>
      <w:r w:rsidRPr="001031D6">
        <w:t xml:space="preserve">“Folio de la Solicitud: 00059/OTZOLOTE/IP/2021 INFORMACIÓN SOLICITADA DESCRIPCIÓN CLARA Y PRECISA DE LA INFORMACIÓN SOLICITADA solicito el presupuesto asignado para las liquidaciones, </w:t>
      </w:r>
      <w:r w:rsidRPr="001031D6">
        <w:lastRenderedPageBreak/>
        <w:t>indemnizaciones, renuncias voluntarias, convenios o resoluciones judiciales o administrativas en materia laboral</w:t>
      </w:r>
      <w:r w:rsidR="00905E3E" w:rsidRPr="001031D6">
        <w:t>”</w:t>
      </w:r>
      <w:r w:rsidR="00905E3E">
        <w:t xml:space="preserve"> </w:t>
      </w:r>
      <w:r w:rsidR="00905E3E">
        <w:rPr>
          <w:b/>
        </w:rPr>
        <w:t xml:space="preserve">[Sic] </w:t>
      </w:r>
    </w:p>
    <w:p w14:paraId="6FE2150E" w14:textId="77777777" w:rsidR="00905E3E" w:rsidRDefault="00905E3E" w:rsidP="00844569">
      <w:pPr>
        <w:spacing w:before="240" w:line="360" w:lineRule="auto"/>
        <w:jc w:val="both"/>
        <w:rPr>
          <w:rFonts w:ascii="Palatino Linotype" w:hAnsi="Palatino Linotype" w:cs="Arial"/>
          <w:sz w:val="24"/>
          <w:szCs w:val="24"/>
        </w:rPr>
      </w:pPr>
    </w:p>
    <w:p w14:paraId="1E1D13B8" w14:textId="409BF481" w:rsidR="006168E4" w:rsidRDefault="00905E3E" w:rsidP="00844569">
      <w:pPr>
        <w:spacing w:before="240" w:line="360" w:lineRule="auto"/>
        <w:jc w:val="both"/>
        <w:rPr>
          <w:rFonts w:ascii="Palatino Linotype" w:hAnsi="Palatino Linotype" w:cs="Arial"/>
          <w:sz w:val="24"/>
        </w:rPr>
      </w:pPr>
      <w:r>
        <w:rPr>
          <w:rFonts w:ascii="Palatino Linotype" w:hAnsi="Palatino Linotype" w:cs="Arial"/>
          <w:b/>
          <w:sz w:val="24"/>
        </w:rPr>
        <w:t>R</w:t>
      </w:r>
      <w:r w:rsidR="006168E4">
        <w:rPr>
          <w:rFonts w:ascii="Palatino Linotype" w:hAnsi="Palatino Linotype" w:cs="Arial"/>
          <w:b/>
          <w:sz w:val="24"/>
        </w:rPr>
        <w:t>azones o Motivos de Inconformidad</w:t>
      </w:r>
      <w:r w:rsidR="006168E4">
        <w:rPr>
          <w:rFonts w:ascii="Palatino Linotype" w:hAnsi="Palatino Linotype" w:cs="Arial"/>
          <w:sz w:val="24"/>
        </w:rPr>
        <w:t xml:space="preserve">: </w:t>
      </w:r>
    </w:p>
    <w:p w14:paraId="2FCCBE0F" w14:textId="41DD07A8" w:rsidR="00064EA6" w:rsidRPr="00E73F25" w:rsidRDefault="00064EA6" w:rsidP="00E2456F">
      <w:pPr>
        <w:pStyle w:val="Citas"/>
        <w:rPr>
          <w:b/>
        </w:rPr>
      </w:pPr>
      <w:r w:rsidRPr="001031D6">
        <w:t>“</w:t>
      </w:r>
      <w:r w:rsidR="001031D6" w:rsidRPr="001031D6">
        <w:t xml:space="preserve">La solicitud se realizó de manera individual y no representa un cúmulo para las áreas involucradas en proporcionar la información. No se especifica el total de la información (ni de hojas ni tamaño del archivo) que impediría la carga de la misma el sistema SAIMEX para que se puede visualizar, lo que desde mi punto de vista no proporcionan la información de manera adecuada, aunado a que la Ley de Transparencia y Acceso a la Información en sus consideraciones establece "las solicitudes pueden ser anónimas, con nombre incompleto o seudónimo, ya que para el ejercicio del derecho de acceso a la información no se requiere acreditar personalidad ni justificar interés, por lo que a ningún efecto práctico conduciría requerir al solicitante para que indique su nombre, como atributo de la personalidad, debido a que ni la CPEUM, lo exige así." De acuerdo a la Ley de Transparencia y Acceso a la Información de acuerdo a los siguientes artículos. Artículo 15. Toda persona tiene derecho de acceso a la información, sin discriminación, por motivo alguno, que menoscabe o anule la transparencia o acceso a la información pública en posesión de los sujetos obligados. Artículo 16. El ejercicio del derecho de acceso a la información no estará condicionado a que el solicitante acredite interés alguno o justifique su utilización, ni podrá condicionarse el mismo por motivos de discapacidad. Por ningún motivo los servidores públicos podrán requerir a los solicitantes de información que manifiesten las causas por las que presentan su solicitud o los fines a los cuales habrán de destinar los datos que requieren. Artículo 88. La información referente a las obligaciones de transparencia será puesta a </w:t>
      </w:r>
      <w:r w:rsidR="001031D6" w:rsidRPr="001031D6">
        <w:lastRenderedPageBreak/>
        <w:t>disposición de los particulares por cualquier medio que facilite su acceso, dando preferencia al uso de sistemas computacionales y las nuevas tecnologías de información.</w:t>
      </w:r>
      <w:r w:rsidRPr="001031D6">
        <w:t>”</w:t>
      </w:r>
      <w:r w:rsidRPr="00E2456F">
        <w:t xml:space="preserve"> </w:t>
      </w:r>
      <w:r w:rsidRPr="00E73F25">
        <w:rPr>
          <w:b/>
        </w:rPr>
        <w:t>[Sic]</w:t>
      </w:r>
    </w:p>
    <w:p w14:paraId="46202EEE" w14:textId="77777777" w:rsidR="000F6CD3" w:rsidRDefault="000F6CD3" w:rsidP="00844569">
      <w:pPr>
        <w:spacing w:before="240" w:line="360" w:lineRule="auto"/>
        <w:ind w:right="851"/>
        <w:jc w:val="both"/>
        <w:rPr>
          <w:rFonts w:ascii="Palatino Linotype" w:hAnsi="Palatino Linotype"/>
          <w:color w:val="000000"/>
          <w:sz w:val="24"/>
          <w:szCs w:val="24"/>
        </w:rPr>
      </w:pPr>
    </w:p>
    <w:p w14:paraId="16B6A001" w14:textId="430A2B76" w:rsidR="006168E4" w:rsidRPr="00A81BCB" w:rsidRDefault="00530947" w:rsidP="00844569">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6168E4" w:rsidRPr="00A81BCB">
        <w:rPr>
          <w:rFonts w:ascii="Palatino Linotype" w:hAnsi="Palatino Linotype" w:cs="Arial"/>
          <w:b/>
          <w:sz w:val="24"/>
          <w:szCs w:val="24"/>
        </w:rPr>
        <w:t xml:space="preserve">. </w:t>
      </w:r>
      <w:r w:rsidR="006168E4" w:rsidRPr="00A81BCB">
        <w:rPr>
          <w:rFonts w:ascii="Palatino Linotype" w:hAnsi="Palatino Linotype" w:cs="Arial"/>
          <w:b/>
          <w:sz w:val="28"/>
          <w:szCs w:val="28"/>
        </w:rPr>
        <w:t>Del turno del recurso de revisión.</w:t>
      </w:r>
    </w:p>
    <w:p w14:paraId="64D9ED05" w14:textId="760E5A65" w:rsidR="007A3BB5" w:rsidRDefault="006168E4" w:rsidP="00844569">
      <w:pPr>
        <w:spacing w:before="240" w:line="360" w:lineRule="auto"/>
        <w:jc w:val="both"/>
        <w:rPr>
          <w:rFonts w:ascii="Palatino Linotype" w:hAnsi="Palatino Linotype" w:cs="Arial"/>
          <w:sz w:val="24"/>
          <w:szCs w:val="24"/>
        </w:rPr>
      </w:pPr>
      <w:r w:rsidRPr="00A81BCB">
        <w:rPr>
          <w:rFonts w:ascii="Palatino Linotype" w:hAnsi="Palatino Linotype" w:cs="Arial"/>
          <w:sz w:val="24"/>
          <w:szCs w:val="24"/>
        </w:rPr>
        <w:t xml:space="preserve">Medio de impugnación que le fue turnado a la Comisionada </w:t>
      </w:r>
      <w:r w:rsidRPr="00A81BCB">
        <w:rPr>
          <w:rFonts w:ascii="Palatino Linotype" w:hAnsi="Palatino Linotype" w:cs="Arial"/>
          <w:b/>
          <w:sz w:val="24"/>
          <w:szCs w:val="24"/>
        </w:rPr>
        <w:t>Zulema Martínez Sánchez</w:t>
      </w:r>
      <w:r w:rsidRPr="00A81BCB">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recayó acuerdo de admisión en fecha</w:t>
      </w:r>
      <w:r w:rsidR="004523AF">
        <w:rPr>
          <w:rFonts w:ascii="Palatino Linotype" w:hAnsi="Palatino Linotype" w:cs="Arial"/>
          <w:sz w:val="24"/>
          <w:szCs w:val="24"/>
        </w:rPr>
        <w:t xml:space="preserve"> </w:t>
      </w:r>
      <w:r w:rsidR="00BF5A21">
        <w:rPr>
          <w:rFonts w:ascii="Palatino Linotype" w:hAnsi="Palatino Linotype" w:cs="Arial"/>
          <w:sz w:val="24"/>
          <w:szCs w:val="24"/>
        </w:rPr>
        <w:t xml:space="preserve">veintitrés de junio de dos mil veintiuno, </w:t>
      </w:r>
      <w:r w:rsidR="004523AF">
        <w:rPr>
          <w:rFonts w:ascii="Palatino Linotype" w:hAnsi="Palatino Linotype" w:cs="Arial"/>
          <w:sz w:val="24"/>
          <w:szCs w:val="24"/>
        </w:rPr>
        <w:t>determinándose en él, un plazo de s</w:t>
      </w:r>
      <w:r w:rsidR="007A3BB5" w:rsidRPr="00A81BCB">
        <w:rPr>
          <w:rFonts w:ascii="Palatino Linotype" w:hAnsi="Palatino Linotype" w:cs="Arial"/>
          <w:sz w:val="24"/>
          <w:szCs w:val="24"/>
        </w:rPr>
        <w:t>iete días para que las partes manifestaran lo que a su derecho corresponda en términos del numeral ya citado.</w:t>
      </w:r>
    </w:p>
    <w:p w14:paraId="5B95950B" w14:textId="77777777" w:rsidR="007A3BB5" w:rsidRDefault="007A3BB5" w:rsidP="00844569">
      <w:pPr>
        <w:spacing w:before="240" w:line="360" w:lineRule="auto"/>
        <w:jc w:val="both"/>
        <w:rPr>
          <w:rFonts w:ascii="Palatino Linotype" w:hAnsi="Palatino Linotype" w:cs="Arial"/>
          <w:sz w:val="24"/>
          <w:szCs w:val="24"/>
        </w:rPr>
      </w:pPr>
    </w:p>
    <w:p w14:paraId="6212AD72" w14:textId="7A39F018" w:rsidR="006168E4" w:rsidRDefault="00BF5A21" w:rsidP="00844569">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006168E4" w:rsidRPr="008551ED">
        <w:rPr>
          <w:rFonts w:ascii="Palatino Linotype" w:hAnsi="Palatino Linotype" w:cs="Arial"/>
          <w:b/>
          <w:sz w:val="24"/>
          <w:szCs w:val="24"/>
        </w:rPr>
        <w:t>.</w:t>
      </w:r>
      <w:r w:rsidR="006168E4">
        <w:rPr>
          <w:rFonts w:ascii="Palatino Linotype" w:hAnsi="Palatino Linotype" w:cs="Arial"/>
          <w:b/>
          <w:sz w:val="24"/>
          <w:szCs w:val="24"/>
        </w:rPr>
        <w:t xml:space="preserve"> </w:t>
      </w:r>
      <w:r w:rsidR="006168E4" w:rsidRPr="0087163A">
        <w:rPr>
          <w:rFonts w:ascii="Palatino Linotype" w:hAnsi="Palatino Linotype" w:cs="Arial"/>
          <w:b/>
          <w:sz w:val="28"/>
          <w:szCs w:val="28"/>
        </w:rPr>
        <w:t>De la etapa de instrucción.</w:t>
      </w:r>
    </w:p>
    <w:p w14:paraId="13B4658C" w14:textId="77777777" w:rsidR="00BF5A21" w:rsidRDefault="00BF5A21" w:rsidP="00BF5A21">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 informe justificado; de igual manera </w:t>
      </w:r>
      <w:r>
        <w:rPr>
          <w:rFonts w:ascii="Palatino Linotype" w:hAnsi="Palatino Linotype" w:cs="Arial"/>
          <w:b/>
          <w:sz w:val="24"/>
          <w:szCs w:val="24"/>
        </w:rPr>
        <w:t xml:space="preserve">El Recurrente </w:t>
      </w:r>
      <w:r>
        <w:rPr>
          <w:rFonts w:ascii="Palatino Linotype" w:hAnsi="Palatino Linotype" w:cs="Arial"/>
          <w:sz w:val="24"/>
          <w:szCs w:val="24"/>
        </w:rPr>
        <w:t xml:space="preserve">fue omiso en presentar alegatos, pruebas o manifestación alguna.  </w:t>
      </w:r>
    </w:p>
    <w:p w14:paraId="0AA8791D" w14:textId="20600E1C" w:rsidR="00BF5A21" w:rsidRPr="00C12209" w:rsidRDefault="00BF5A21" w:rsidP="00BF5A21">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cual se </w:t>
      </w:r>
      <w:r w:rsidRPr="00C12209">
        <w:rPr>
          <w:rFonts w:ascii="Palatino Linotype" w:hAnsi="Palatino Linotype" w:cs="Arial"/>
          <w:sz w:val="24"/>
          <w:szCs w:val="24"/>
        </w:rPr>
        <w:t xml:space="preserve">decretó el cierre de instrucción con fecha </w:t>
      </w:r>
      <w:r>
        <w:rPr>
          <w:rFonts w:ascii="Palatino Linotype" w:hAnsi="Palatino Linotype" w:cs="Arial"/>
          <w:b/>
          <w:sz w:val="24"/>
          <w:szCs w:val="24"/>
        </w:rPr>
        <w:t>seis de julio del presente, e</w:t>
      </w:r>
      <w:r w:rsidRPr="00C12209">
        <w:rPr>
          <w:rFonts w:ascii="Palatino Linotype" w:hAnsi="Palatino Linotype" w:cs="Arial"/>
          <w:sz w:val="24"/>
          <w:szCs w:val="24"/>
        </w:rPr>
        <w:t>n términos del artículo 185 Fracción VI de la Ley de Transparencia y Acceso a la Información Pública del Estado de México y Municipios, iniciando el término legal para dictar resolución definitiva del asunto.</w:t>
      </w:r>
    </w:p>
    <w:p w14:paraId="1EBA35FA" w14:textId="77777777" w:rsidR="006168E4" w:rsidRPr="005D0901" w:rsidRDefault="006168E4" w:rsidP="00844569">
      <w:pPr>
        <w:spacing w:before="240" w:line="360" w:lineRule="auto"/>
        <w:jc w:val="center"/>
        <w:rPr>
          <w:rFonts w:ascii="Palatino Linotype" w:hAnsi="Palatino Linotype" w:cs="Arial"/>
          <w:b/>
          <w:sz w:val="24"/>
        </w:rPr>
      </w:pPr>
      <w:r w:rsidRPr="005D0901">
        <w:rPr>
          <w:rFonts w:ascii="Palatino Linotype" w:hAnsi="Palatino Linotype" w:cs="Arial"/>
          <w:b/>
          <w:sz w:val="24"/>
        </w:rPr>
        <w:lastRenderedPageBreak/>
        <w:t xml:space="preserve">C O N S I D E R A N D O </w:t>
      </w:r>
    </w:p>
    <w:p w14:paraId="68B57F26" w14:textId="77777777" w:rsidR="006168E4" w:rsidRDefault="006168E4" w:rsidP="00844569">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3E35F0A4" w14:textId="7CBEA425" w:rsidR="00686FC2" w:rsidRDefault="00686FC2" w:rsidP="00686FC2">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t xml:space="preserve">Este Instituto de Transparencia, Acceso a la Información Pública y Protección de Datos Personales del Estado de México, es competente para conocer y resolver </w:t>
      </w:r>
      <w:r>
        <w:rPr>
          <w:rFonts w:ascii="Palatino Linotype" w:hAnsi="Palatino Linotype" w:cs="Arial"/>
          <w:sz w:val="24"/>
          <w:szCs w:val="24"/>
        </w:rPr>
        <w:t>el presente recurso de revisión interpuesto</w:t>
      </w:r>
      <w:r w:rsidRPr="008F797B">
        <w:rPr>
          <w:rFonts w:ascii="Palatino Linotype" w:hAnsi="Palatino Linotype" w:cs="Arial"/>
          <w:sz w:val="24"/>
          <w:szCs w:val="24"/>
        </w:rPr>
        <w:t xml:space="preserve"> por </w:t>
      </w:r>
      <w:r w:rsidR="00BF5A21">
        <w:rPr>
          <w:rFonts w:ascii="Palatino Linotype" w:hAnsi="Palatino Linotype" w:cs="Arial"/>
          <w:b/>
          <w:sz w:val="24"/>
          <w:szCs w:val="24"/>
        </w:rPr>
        <w:t>El</w:t>
      </w:r>
      <w:r w:rsidRPr="008F797B">
        <w:rPr>
          <w:rFonts w:ascii="Palatino Linotype" w:hAnsi="Palatino Linotype" w:cs="Arial"/>
          <w:b/>
          <w:sz w:val="24"/>
          <w:szCs w:val="24"/>
        </w:rPr>
        <w:t xml:space="preserve"> Recurrente </w:t>
      </w:r>
      <w:r w:rsidRPr="008F797B">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2C4E56A0" w14:textId="77777777" w:rsidR="00CF3D69" w:rsidRDefault="00CF3D69" w:rsidP="00CF3D69">
      <w:pPr>
        <w:spacing w:after="0" w:line="360" w:lineRule="auto"/>
        <w:jc w:val="both"/>
        <w:rPr>
          <w:rFonts w:ascii="Palatino Linotype" w:hAnsi="Palatino Linotype" w:cs="Arial"/>
          <w:sz w:val="24"/>
          <w:szCs w:val="24"/>
        </w:rPr>
      </w:pPr>
      <w:r w:rsidRPr="00D67E30">
        <w:rPr>
          <w:rFonts w:ascii="Palatino Linotype" w:hAnsi="Palatino Linotype" w:cs="Arial"/>
          <w:sz w:val="24"/>
          <w:szCs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174F0E39" w14:textId="77777777" w:rsidR="004523AF" w:rsidRPr="008F797B" w:rsidRDefault="004523AF" w:rsidP="00686FC2">
      <w:pPr>
        <w:spacing w:before="240" w:line="360" w:lineRule="auto"/>
        <w:jc w:val="both"/>
        <w:rPr>
          <w:rFonts w:ascii="Palatino Linotype" w:hAnsi="Palatino Linotype" w:cs="Arial"/>
          <w:sz w:val="24"/>
          <w:szCs w:val="24"/>
        </w:rPr>
      </w:pPr>
    </w:p>
    <w:p w14:paraId="072EB9D2"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lastRenderedPageBreak/>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269B6C88"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339F5C92" w14:textId="295A7AB0" w:rsidR="0023373D" w:rsidRDefault="0023373D"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03AF2B9A" w14:textId="77777777" w:rsidR="000D4532" w:rsidRDefault="000D4532" w:rsidP="000D4532">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2A21B267" w14:textId="77777777" w:rsidR="004523AF" w:rsidRDefault="004523AF" w:rsidP="004523AF">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14:paraId="69C5DF79" w14:textId="77777777" w:rsidR="004523AF" w:rsidRPr="00C07D77" w:rsidRDefault="004523AF" w:rsidP="004523AF">
      <w:pPr>
        <w:pStyle w:val="Prrafodelista"/>
        <w:autoSpaceDE w:val="0"/>
        <w:autoSpaceDN w:val="0"/>
        <w:adjustRightInd w:val="0"/>
        <w:spacing w:line="360" w:lineRule="auto"/>
        <w:ind w:left="0"/>
        <w:jc w:val="both"/>
        <w:rPr>
          <w:rFonts w:ascii="Palatino Linotype" w:hAnsi="Palatino Linotype" w:cs="Arial"/>
          <w:sz w:val="18"/>
        </w:rPr>
      </w:pPr>
    </w:p>
    <w:p w14:paraId="671B1ECA" w14:textId="77777777" w:rsidR="004523AF" w:rsidRDefault="004523AF" w:rsidP="004523AF">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w:t>
      </w:r>
      <w:r>
        <w:rPr>
          <w:rFonts w:ascii="Palatino Linotype" w:hAnsi="Palatino Linotype" w:cs="Arial"/>
        </w:rPr>
        <w:lastRenderedPageBreak/>
        <w:t>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 Así las cosas, del análisis del expediente electrónico no se advierte ninguna causa de improcedencia que se actualice ni mucho menos alguna hecha valer por alguna de las partes, procediendo al estudio del fondo del asunto, en los siguientes términos.</w:t>
      </w:r>
    </w:p>
    <w:p w14:paraId="78322DFF" w14:textId="77777777" w:rsidR="00530947" w:rsidRDefault="00530947" w:rsidP="004523AF">
      <w:pPr>
        <w:pStyle w:val="Prrafodelista"/>
        <w:autoSpaceDE w:val="0"/>
        <w:autoSpaceDN w:val="0"/>
        <w:adjustRightInd w:val="0"/>
        <w:spacing w:line="360" w:lineRule="auto"/>
        <w:ind w:left="0"/>
        <w:jc w:val="both"/>
        <w:rPr>
          <w:rFonts w:ascii="Palatino Linotype" w:hAnsi="Palatino Linotype" w:cs="Arial"/>
        </w:rPr>
      </w:pPr>
    </w:p>
    <w:p w14:paraId="4628A669" w14:textId="4707009C" w:rsidR="000D4532" w:rsidRDefault="00E73F25" w:rsidP="00661753">
      <w:pPr>
        <w:tabs>
          <w:tab w:val="left" w:pos="709"/>
        </w:tabs>
        <w:spacing w:before="240" w:line="360" w:lineRule="auto"/>
        <w:ind w:right="51"/>
        <w:jc w:val="both"/>
        <w:rPr>
          <w:rFonts w:ascii="Palatino Linotype" w:hAnsi="Palatino Linotype"/>
          <w:b/>
          <w:sz w:val="28"/>
          <w:szCs w:val="28"/>
        </w:rPr>
      </w:pPr>
      <w:r>
        <w:rPr>
          <w:rFonts w:ascii="Palatino Linotype" w:hAnsi="Palatino Linotype"/>
          <w:b/>
          <w:sz w:val="28"/>
          <w:szCs w:val="28"/>
        </w:rPr>
        <w:t>C</w:t>
      </w:r>
      <w:r w:rsidR="000D4532" w:rsidRPr="007D15EF">
        <w:rPr>
          <w:rFonts w:ascii="Palatino Linotype" w:hAnsi="Palatino Linotype"/>
          <w:b/>
          <w:sz w:val="28"/>
          <w:szCs w:val="28"/>
        </w:rPr>
        <w:t xml:space="preserve">UARTO. </w:t>
      </w:r>
      <w:r w:rsidR="009A0D0A" w:rsidRPr="007D15EF">
        <w:rPr>
          <w:rFonts w:ascii="Palatino Linotype" w:hAnsi="Palatino Linotype"/>
          <w:b/>
          <w:sz w:val="28"/>
          <w:szCs w:val="28"/>
        </w:rPr>
        <w:t>Estudio y resolución del asunto</w:t>
      </w:r>
      <w:r w:rsidR="009A0D0A" w:rsidRPr="009A0D0A">
        <w:rPr>
          <w:rFonts w:ascii="Palatino Linotype" w:hAnsi="Palatino Linotype"/>
          <w:b/>
          <w:sz w:val="28"/>
          <w:szCs w:val="28"/>
        </w:rPr>
        <w:t xml:space="preserve"> </w:t>
      </w:r>
      <w:r w:rsidR="0049785D">
        <w:rPr>
          <w:rFonts w:ascii="Palatino Linotype" w:hAnsi="Palatino Linotype"/>
          <w:b/>
          <w:sz w:val="28"/>
          <w:szCs w:val="28"/>
        </w:rPr>
        <w:tab/>
      </w:r>
    </w:p>
    <w:p w14:paraId="55FDE399" w14:textId="77777777" w:rsidR="004F75A1" w:rsidRDefault="004F75A1" w:rsidP="004F75A1">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lastRenderedPageBreak/>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08113C1A" w14:textId="77777777" w:rsidR="004F75A1" w:rsidRPr="002869E1" w:rsidRDefault="004F75A1" w:rsidP="004F75A1">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183B6AEB" w14:textId="77777777" w:rsidR="004F75A1" w:rsidRPr="006010FE" w:rsidRDefault="004F75A1" w:rsidP="004F75A1">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A817910" w14:textId="77777777" w:rsidR="004F75A1" w:rsidRPr="006010FE" w:rsidRDefault="004F75A1" w:rsidP="004F75A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40E1D6D" w14:textId="77777777" w:rsidR="004F75A1" w:rsidRPr="006010FE" w:rsidRDefault="004F75A1" w:rsidP="004F75A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7C8BA46D" w14:textId="77777777" w:rsidR="004F75A1" w:rsidRPr="006010FE" w:rsidRDefault="004F75A1" w:rsidP="004F75A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lastRenderedPageBreak/>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142FF4E4" w14:textId="77777777" w:rsidR="004F75A1" w:rsidRPr="006010FE" w:rsidRDefault="004F75A1" w:rsidP="004F75A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0ED29C15" w14:textId="77777777" w:rsidR="004F75A1" w:rsidRPr="006010FE" w:rsidRDefault="004F75A1" w:rsidP="004F75A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40BA8F85" w14:textId="77777777" w:rsidR="004F75A1" w:rsidRPr="006010FE" w:rsidRDefault="004F75A1" w:rsidP="004F75A1">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5020BC81" w14:textId="77777777" w:rsidR="004F75A1" w:rsidRPr="006010FE" w:rsidRDefault="004F75A1" w:rsidP="004F75A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2EC7CE1" w14:textId="77777777" w:rsidR="004F75A1" w:rsidRPr="006010FE" w:rsidRDefault="004F75A1" w:rsidP="004F75A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157F7951" w14:textId="77777777" w:rsidR="004F75A1" w:rsidRPr="006010FE" w:rsidRDefault="004F75A1" w:rsidP="004F75A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565DC708" w14:textId="77777777" w:rsidR="004F75A1" w:rsidRPr="006010FE" w:rsidRDefault="004F75A1" w:rsidP="004F75A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66A956FE" w14:textId="3F86C1B5" w:rsidR="004F75A1" w:rsidRDefault="004F75A1" w:rsidP="004F75A1">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2FC221AF" w14:textId="77777777" w:rsidR="009D70B9" w:rsidRDefault="009D70B9" w:rsidP="004F75A1">
      <w:pPr>
        <w:spacing w:before="240" w:line="360" w:lineRule="auto"/>
        <w:ind w:left="851" w:right="851"/>
        <w:jc w:val="both"/>
        <w:rPr>
          <w:rFonts w:ascii="Palatino Linotype" w:eastAsia="Times New Roman" w:hAnsi="Palatino Linotype" w:cs="Times New Roman"/>
          <w:b/>
          <w:i/>
          <w:lang w:eastAsia="es-ES"/>
        </w:rPr>
      </w:pPr>
    </w:p>
    <w:p w14:paraId="5A5351EE" w14:textId="77777777" w:rsidR="004F75A1" w:rsidRPr="006010FE" w:rsidRDefault="004F75A1" w:rsidP="004F75A1">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lastRenderedPageBreak/>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497B084D" w14:textId="16F0A88E" w:rsidR="004F75A1" w:rsidRDefault="004F75A1" w:rsidP="004F75A1">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297F138C" w14:textId="77777777" w:rsidR="00D84AEA" w:rsidRDefault="00D84AEA" w:rsidP="004F75A1">
      <w:pPr>
        <w:spacing w:before="240" w:line="360" w:lineRule="auto"/>
        <w:ind w:left="851" w:right="851"/>
        <w:jc w:val="both"/>
        <w:rPr>
          <w:rFonts w:ascii="Palatino Linotype" w:eastAsia="Times New Roman" w:hAnsi="Palatino Linotype" w:cs="Arial"/>
          <w:b/>
          <w:i/>
          <w:lang w:eastAsia="es-ES"/>
        </w:rPr>
      </w:pPr>
    </w:p>
    <w:p w14:paraId="6E2624CE" w14:textId="294FD29B" w:rsidR="00530947" w:rsidRPr="00530947" w:rsidRDefault="009D70B9" w:rsidP="005056EA">
      <w:pPr>
        <w:pStyle w:val="Prrafodelista"/>
        <w:autoSpaceDE w:val="0"/>
        <w:autoSpaceDN w:val="0"/>
        <w:adjustRightInd w:val="0"/>
        <w:spacing w:before="240" w:after="160" w:line="360" w:lineRule="auto"/>
        <w:ind w:left="0"/>
        <w:jc w:val="both"/>
        <w:rPr>
          <w:rFonts w:ascii="Palatino Linotype" w:hAnsi="Palatino Linotype"/>
          <w:bCs/>
        </w:rPr>
      </w:pPr>
      <w:r>
        <w:rPr>
          <w:rFonts w:ascii="Palatino Linotype" w:hAnsi="Palatino Linotype"/>
          <w:bCs/>
        </w:rPr>
        <w:t xml:space="preserve">Una vez sentado lo anterior, en una aproximación inicial, es procedente mencionar que </w:t>
      </w:r>
      <w:r w:rsidR="00B6458B">
        <w:rPr>
          <w:rFonts w:ascii="Palatino Linotype" w:hAnsi="Palatino Linotype"/>
          <w:bCs/>
        </w:rPr>
        <w:t xml:space="preserve">mediante </w:t>
      </w:r>
      <w:r>
        <w:rPr>
          <w:rFonts w:ascii="Palatino Linotype" w:hAnsi="Palatino Linotype"/>
          <w:bCs/>
        </w:rPr>
        <w:t xml:space="preserve">la solicitud de información </w:t>
      </w:r>
      <w:r w:rsidR="00530947" w:rsidRPr="00530947">
        <w:rPr>
          <w:rFonts w:ascii="Palatino Linotype" w:hAnsi="Palatino Linotype"/>
          <w:b/>
          <w:bCs/>
        </w:rPr>
        <w:t>00059/OTZOLOTE/IP/2021</w:t>
      </w:r>
      <w:r w:rsidR="00530947">
        <w:rPr>
          <w:rFonts w:ascii="Palatino Linotype" w:hAnsi="Palatino Linotype"/>
          <w:b/>
          <w:bCs/>
        </w:rPr>
        <w:t xml:space="preserve"> </w:t>
      </w:r>
      <w:r w:rsidR="00530947">
        <w:rPr>
          <w:rFonts w:ascii="Palatino Linotype" w:hAnsi="Palatino Linotype"/>
          <w:bCs/>
        </w:rPr>
        <w:t xml:space="preserve">fue formulado </w:t>
      </w:r>
      <w:r w:rsidR="00530947">
        <w:rPr>
          <w:rFonts w:ascii="Palatino Linotype" w:hAnsi="Palatino Linotype"/>
          <w:b/>
          <w:bCs/>
        </w:rPr>
        <w:t xml:space="preserve">1 –un- requerimiento, </w:t>
      </w:r>
      <w:r w:rsidR="00530947">
        <w:rPr>
          <w:rFonts w:ascii="Palatino Linotype" w:hAnsi="Palatino Linotype"/>
          <w:bCs/>
        </w:rPr>
        <w:t xml:space="preserve">respecto del cual el particular fue omiso en fijar elemento temporal, debiendo de ser concebido a la fecha de la solicitud, es decir, al once de mayo de dos mil veintiuno. </w:t>
      </w:r>
    </w:p>
    <w:p w14:paraId="27ECFFAE" w14:textId="77777777" w:rsidR="00B6458B" w:rsidRDefault="00B6458B" w:rsidP="00B6458B">
      <w:pPr>
        <w:spacing w:before="240" w:line="360" w:lineRule="auto"/>
        <w:jc w:val="both"/>
        <w:rPr>
          <w:rFonts w:ascii="Palatino Linotype" w:hAnsi="Palatino Linotype"/>
        </w:rPr>
      </w:pPr>
      <w:r>
        <w:rPr>
          <w:rFonts w:ascii="Palatino Linotype" w:hAnsi="Palatino Linotype" w:cs="Arial"/>
          <w:sz w:val="24"/>
          <w:szCs w:val="24"/>
        </w:rPr>
        <w:t xml:space="preserve">Dicha precisión con </w:t>
      </w:r>
      <w:r w:rsidRPr="00203001">
        <w:rPr>
          <w:rFonts w:ascii="Palatino Linotype" w:hAnsi="Palatino Linotype"/>
          <w:sz w:val="24"/>
          <w:szCs w:val="24"/>
        </w:rPr>
        <w:t xml:space="preserve">fundamento en </w:t>
      </w:r>
      <w:r>
        <w:rPr>
          <w:rFonts w:ascii="Palatino Linotype" w:hAnsi="Palatino Linotype"/>
          <w:sz w:val="24"/>
          <w:szCs w:val="24"/>
        </w:rPr>
        <w:t>los</w:t>
      </w:r>
      <w:r w:rsidRPr="00203001">
        <w:rPr>
          <w:rFonts w:ascii="Palatino Linotype" w:hAnsi="Palatino Linotype"/>
          <w:sz w:val="24"/>
          <w:szCs w:val="24"/>
        </w:rPr>
        <w:t xml:space="preserve"> artículo</w:t>
      </w:r>
      <w:r>
        <w:rPr>
          <w:rFonts w:ascii="Palatino Linotype" w:hAnsi="Palatino Linotype"/>
          <w:sz w:val="24"/>
          <w:szCs w:val="24"/>
        </w:rPr>
        <w:t>s</w:t>
      </w:r>
      <w:r w:rsidRPr="00203001">
        <w:rPr>
          <w:rFonts w:ascii="Palatino Linotype" w:hAnsi="Palatino Linotype"/>
          <w:sz w:val="24"/>
          <w:szCs w:val="24"/>
        </w:rPr>
        <w:t xml:space="preserve"> 13 y 181 cuarto párrafo de la Ley en materia, normatividad invocada cuyo contenido literal es el siguiente:</w:t>
      </w:r>
      <w:r>
        <w:rPr>
          <w:rFonts w:ascii="Palatino Linotype" w:hAnsi="Palatino Linotype"/>
        </w:rPr>
        <w:t xml:space="preserve"> </w:t>
      </w:r>
    </w:p>
    <w:p w14:paraId="4A1981AA" w14:textId="77777777" w:rsidR="00B6458B" w:rsidRPr="00BC704A" w:rsidRDefault="00B6458B" w:rsidP="00B6458B">
      <w:pPr>
        <w:tabs>
          <w:tab w:val="left" w:pos="709"/>
        </w:tabs>
        <w:spacing w:before="240" w:line="360" w:lineRule="auto"/>
        <w:ind w:left="851" w:right="851"/>
        <w:jc w:val="both"/>
        <w:rPr>
          <w:rFonts w:ascii="Palatino Linotype" w:hAnsi="Palatino Linotype"/>
          <w:i/>
          <w:sz w:val="24"/>
          <w:szCs w:val="24"/>
        </w:rPr>
      </w:pPr>
      <w:r w:rsidRPr="00BC704A">
        <w:rPr>
          <w:rFonts w:ascii="Palatino Linotype" w:hAnsi="Palatino Linotype"/>
          <w:i/>
        </w:rPr>
        <w:t>“Artículo 13. El Instituto, en el ámbito de sus atribuciones, deberá suplir cualquier deficiencia para garantizar el ejercicio del derecho de acceso a la información.</w:t>
      </w:r>
    </w:p>
    <w:p w14:paraId="4F902D39" w14:textId="77777777" w:rsidR="00B6458B" w:rsidRPr="00BC704A" w:rsidRDefault="00B6458B" w:rsidP="00B6458B">
      <w:pPr>
        <w:tabs>
          <w:tab w:val="left" w:pos="709"/>
        </w:tabs>
        <w:spacing w:before="240" w:line="360" w:lineRule="auto"/>
        <w:ind w:left="851" w:right="851"/>
        <w:jc w:val="both"/>
        <w:rPr>
          <w:rFonts w:ascii="Palatino Linotype" w:hAnsi="Palatino Linotype"/>
          <w:i/>
        </w:rPr>
      </w:pPr>
      <w:r w:rsidRPr="00BC704A">
        <w:rPr>
          <w:rFonts w:ascii="Palatino Linotype" w:hAnsi="Palatino Linotype"/>
          <w:i/>
        </w:rPr>
        <w:t>Artículo 181. (…)</w:t>
      </w:r>
    </w:p>
    <w:p w14:paraId="6923D512" w14:textId="77777777" w:rsidR="00B6458B" w:rsidRDefault="00B6458B" w:rsidP="00B6458B">
      <w:pPr>
        <w:tabs>
          <w:tab w:val="left" w:pos="709"/>
        </w:tabs>
        <w:spacing w:before="240" w:line="360" w:lineRule="auto"/>
        <w:ind w:left="851" w:right="851"/>
        <w:jc w:val="both"/>
        <w:rPr>
          <w:rFonts w:ascii="Palatino Linotype" w:hAnsi="Palatino Linotype"/>
          <w:b/>
          <w:i/>
        </w:rPr>
      </w:pPr>
      <w:r w:rsidRPr="00BC704A">
        <w:rPr>
          <w:rFonts w:ascii="Palatino Linotype" w:hAnsi="Palatino Linotype"/>
          <w:i/>
        </w:rPr>
        <w:t xml:space="preserve">Durante el procedimiento deberá aplicarse la suplencia de la queja a favor del recurrente, sin cambiar los hechos expuestos, asegurándose de que las partes puedan </w:t>
      </w:r>
      <w:r w:rsidRPr="00BC704A">
        <w:rPr>
          <w:rFonts w:ascii="Palatino Linotype" w:hAnsi="Palatino Linotype"/>
          <w:i/>
        </w:rPr>
        <w:lastRenderedPageBreak/>
        <w:t xml:space="preserve">presentar, de manera oral o escrita, los argumentos que funden y motiven sus pretensiones.” </w:t>
      </w:r>
      <w:r w:rsidRPr="00BC704A">
        <w:rPr>
          <w:rFonts w:ascii="Palatino Linotype" w:hAnsi="Palatino Linotype"/>
          <w:b/>
          <w:i/>
        </w:rPr>
        <w:t>[Sic]</w:t>
      </w:r>
    </w:p>
    <w:p w14:paraId="7F918985" w14:textId="77777777" w:rsidR="0073211C" w:rsidRPr="00BC704A" w:rsidRDefault="0073211C" w:rsidP="00B6458B">
      <w:pPr>
        <w:tabs>
          <w:tab w:val="left" w:pos="709"/>
        </w:tabs>
        <w:spacing w:before="240" w:line="360" w:lineRule="auto"/>
        <w:ind w:left="851" w:right="851"/>
        <w:jc w:val="both"/>
        <w:rPr>
          <w:rFonts w:ascii="Palatino Linotype" w:hAnsi="Palatino Linotype"/>
          <w:b/>
          <w:i/>
        </w:rPr>
      </w:pPr>
    </w:p>
    <w:p w14:paraId="1EB20CED" w14:textId="29E65D4F" w:rsidR="00B6458B" w:rsidRPr="00D566F2" w:rsidRDefault="00B6458B" w:rsidP="00B6458B">
      <w:pPr>
        <w:spacing w:before="240" w:line="360" w:lineRule="auto"/>
        <w:ind w:right="72"/>
        <w:jc w:val="both"/>
        <w:rPr>
          <w:rFonts w:ascii="Palatino Linotype" w:hAnsi="Palatino Linotype" w:cs="Arial"/>
        </w:rPr>
      </w:pPr>
      <w:r>
        <w:rPr>
          <w:rFonts w:ascii="Palatino Linotype" w:hAnsi="Palatino Linotype" w:cs="Arial"/>
          <w:sz w:val="24"/>
          <w:szCs w:val="24"/>
        </w:rPr>
        <w:t xml:space="preserve">Bajo estas líneas argumentativas, al retomar </w:t>
      </w:r>
      <w:r w:rsidR="0073211C">
        <w:rPr>
          <w:rFonts w:ascii="Palatino Linotype" w:hAnsi="Palatino Linotype" w:cs="Arial"/>
          <w:sz w:val="24"/>
          <w:szCs w:val="24"/>
        </w:rPr>
        <w:t>y delimitar el requerimiento de la</w:t>
      </w:r>
      <w:r>
        <w:rPr>
          <w:rFonts w:ascii="Palatino Linotype" w:hAnsi="Palatino Linotype" w:cs="Arial"/>
          <w:sz w:val="24"/>
          <w:szCs w:val="24"/>
        </w:rPr>
        <w:t xml:space="preserve"> ahora </w:t>
      </w:r>
      <w:r>
        <w:rPr>
          <w:rFonts w:ascii="Palatino Linotype" w:hAnsi="Palatino Linotype" w:cs="Arial"/>
          <w:b/>
          <w:sz w:val="24"/>
          <w:szCs w:val="24"/>
        </w:rPr>
        <w:t xml:space="preserve">Recurrente, </w:t>
      </w:r>
      <w:r>
        <w:rPr>
          <w:rFonts w:ascii="Palatino Linotype" w:hAnsi="Palatino Linotype" w:cs="Arial"/>
          <w:sz w:val="24"/>
          <w:szCs w:val="24"/>
        </w:rPr>
        <w:t>de manera objetiva se precisa que versa en conocer la siguiente información:</w:t>
      </w:r>
      <w:r>
        <w:rPr>
          <w:rFonts w:ascii="Palatino Linotype" w:hAnsi="Palatino Linotype" w:cs="Arial"/>
        </w:rPr>
        <w:t xml:space="preserve"> </w:t>
      </w:r>
    </w:p>
    <w:p w14:paraId="2FA69D77" w14:textId="0A11D560" w:rsidR="00B6458B" w:rsidRPr="00C30E1E" w:rsidRDefault="00C30E1E" w:rsidP="00B6458B">
      <w:pPr>
        <w:pStyle w:val="Prrafodelista"/>
        <w:numPr>
          <w:ilvl w:val="0"/>
          <w:numId w:val="35"/>
        </w:numPr>
        <w:spacing w:before="240" w:line="360" w:lineRule="auto"/>
        <w:ind w:right="72"/>
        <w:jc w:val="both"/>
        <w:rPr>
          <w:rFonts w:ascii="Palatino Linotype" w:hAnsi="Palatino Linotype" w:cs="Arial"/>
        </w:rPr>
      </w:pPr>
      <w:r>
        <w:rPr>
          <w:rFonts w:ascii="Palatino Linotype" w:hAnsi="Palatino Linotype" w:cs="Arial"/>
        </w:rPr>
        <w:t xml:space="preserve">El o los documentos donde conste </w:t>
      </w:r>
      <w:r w:rsidRPr="00C30E1E">
        <w:rPr>
          <w:rFonts w:ascii="Palatino Linotype" w:hAnsi="Palatino Linotype" w:cs="Arial"/>
          <w:color w:val="000000"/>
        </w:rPr>
        <w:t>el presupuesto asignado para las liquidaciones, indemnizaciones, renuncias voluntarias, convenios o resoluciones judiciales o administrativas en materia laboral</w:t>
      </w:r>
      <w:r>
        <w:rPr>
          <w:rFonts w:ascii="Palatino Linotype" w:hAnsi="Palatino Linotype" w:cs="Arial"/>
          <w:color w:val="000000"/>
        </w:rPr>
        <w:t xml:space="preserve">, al once de mayo de dos mil veintiuno. </w:t>
      </w:r>
    </w:p>
    <w:p w14:paraId="639212A7" w14:textId="77777777" w:rsidR="00B6458B" w:rsidRDefault="00B6458B" w:rsidP="005056EA">
      <w:pPr>
        <w:pStyle w:val="Prrafodelista"/>
        <w:autoSpaceDE w:val="0"/>
        <w:autoSpaceDN w:val="0"/>
        <w:adjustRightInd w:val="0"/>
        <w:spacing w:before="240" w:after="160" w:line="360" w:lineRule="auto"/>
        <w:ind w:left="0"/>
        <w:jc w:val="both"/>
        <w:rPr>
          <w:rFonts w:ascii="Palatino Linotype" w:hAnsi="Palatino Linotype"/>
          <w:bCs/>
        </w:rPr>
      </w:pPr>
    </w:p>
    <w:p w14:paraId="2ADF7CDA" w14:textId="2FE223E3" w:rsidR="0034324A" w:rsidRDefault="00B6458B" w:rsidP="00B6458B">
      <w:pPr>
        <w:spacing w:before="240" w:line="360" w:lineRule="auto"/>
        <w:ind w:right="72"/>
        <w:jc w:val="both"/>
        <w:rPr>
          <w:rFonts w:ascii="Palatino Linotype" w:hAnsi="Palatino Linotype" w:cs="Arial"/>
          <w:sz w:val="24"/>
          <w:szCs w:val="24"/>
        </w:rPr>
      </w:pPr>
      <w:r>
        <w:rPr>
          <w:rFonts w:ascii="Palatino Linotype" w:hAnsi="Palatino Linotype" w:cs="Arial"/>
          <w:sz w:val="24"/>
          <w:szCs w:val="24"/>
        </w:rPr>
        <w:t xml:space="preserve">En razón de lo anterior, resulta oportuno traer a colación </w:t>
      </w:r>
      <w:r w:rsidR="0034324A">
        <w:rPr>
          <w:rFonts w:ascii="Palatino Linotype" w:hAnsi="Palatino Linotype" w:cs="Arial"/>
          <w:sz w:val="24"/>
          <w:szCs w:val="24"/>
        </w:rPr>
        <w:t xml:space="preserve">los artículos </w:t>
      </w:r>
      <w:r w:rsidR="007C038F">
        <w:rPr>
          <w:rFonts w:ascii="Palatino Linotype" w:hAnsi="Palatino Linotype" w:cs="Arial"/>
          <w:sz w:val="24"/>
          <w:szCs w:val="24"/>
        </w:rPr>
        <w:t xml:space="preserve">31, fracción I Sextus, 48 fracciones IV Bis, V Ter, V Bis, 95, fracciones I, IV, V, VI y VI Bis, 101, fracción III de la Ley Orgánica Municipal del Estado de México, dispositivos jurídicos que disponen a la literalidad lo siguiente:  </w:t>
      </w:r>
    </w:p>
    <w:p w14:paraId="2030729E" w14:textId="24831BB3" w:rsidR="007C038F" w:rsidRPr="007C038F" w:rsidRDefault="007C038F" w:rsidP="007C038F">
      <w:pPr>
        <w:pStyle w:val="Citas"/>
        <w:jc w:val="center"/>
        <w:rPr>
          <w:b/>
        </w:rPr>
      </w:pPr>
      <w:r>
        <w:rPr>
          <w:b/>
        </w:rPr>
        <w:t>Ley Orgánica Municipal del Estado de México</w:t>
      </w:r>
    </w:p>
    <w:p w14:paraId="66BECA6F" w14:textId="4EC13A0F" w:rsidR="0034324A" w:rsidRDefault="007C038F" w:rsidP="007C038F">
      <w:pPr>
        <w:pStyle w:val="Citas"/>
      </w:pPr>
      <w:r>
        <w:t>“</w:t>
      </w:r>
      <w:r w:rsidR="0034324A">
        <w:t>Artículo 31.- Son atribuciones de los ayuntamientos:</w:t>
      </w:r>
    </w:p>
    <w:p w14:paraId="7D01C070" w14:textId="1D2E656A" w:rsidR="0034324A" w:rsidRDefault="0034324A" w:rsidP="007C038F">
      <w:pPr>
        <w:pStyle w:val="Citas"/>
      </w:pPr>
      <w:r>
        <w:t>(…)</w:t>
      </w:r>
    </w:p>
    <w:p w14:paraId="17F56389" w14:textId="124B1FC8" w:rsidR="0034324A" w:rsidRDefault="0034324A" w:rsidP="007C038F">
      <w:pPr>
        <w:pStyle w:val="Citas"/>
      </w:pPr>
      <w:r>
        <w:lastRenderedPageBreak/>
        <w:t>I. Sextus. Formular, aprobar, implementar y ejecutar los programas y acciones para la prevención, atención y en su caso, el pago de las responsabilidades económicas en los conflictos laborales;</w:t>
      </w:r>
    </w:p>
    <w:p w14:paraId="670F09E1" w14:textId="3476AC6A" w:rsidR="0034324A" w:rsidRDefault="0034324A" w:rsidP="007C038F">
      <w:pPr>
        <w:pStyle w:val="Citas"/>
        <w:rPr>
          <w:sz w:val="24"/>
          <w:szCs w:val="24"/>
        </w:rPr>
      </w:pPr>
      <w:r>
        <w:rPr>
          <w:sz w:val="24"/>
          <w:szCs w:val="24"/>
        </w:rPr>
        <w:t>(…)</w:t>
      </w:r>
    </w:p>
    <w:p w14:paraId="47C11B80" w14:textId="68DAD06C" w:rsidR="0034324A" w:rsidRDefault="0034324A" w:rsidP="007C038F">
      <w:pPr>
        <w:pStyle w:val="Citas"/>
      </w:pPr>
      <w:r>
        <w:t>Artículo 48.- El presidente municipal tiene las siguientes atribuciones:</w:t>
      </w:r>
    </w:p>
    <w:p w14:paraId="2D7AA43D" w14:textId="01B490A9" w:rsidR="0034324A" w:rsidRDefault="0034324A" w:rsidP="007C038F">
      <w:pPr>
        <w:pStyle w:val="Citas"/>
      </w:pPr>
      <w:r>
        <w:t>(…)</w:t>
      </w:r>
    </w:p>
    <w:p w14:paraId="071E421E" w14:textId="453101C5" w:rsidR="0034324A" w:rsidRPr="007C038F" w:rsidRDefault="0034324A" w:rsidP="007C038F">
      <w:pPr>
        <w:pStyle w:val="Citas"/>
        <w:rPr>
          <w:b/>
          <w:u w:val="single"/>
        </w:rPr>
      </w:pPr>
      <w:r w:rsidRPr="007C038F">
        <w:rPr>
          <w:b/>
          <w:u w:val="single"/>
        </w:rPr>
        <w:t>IV Bis. Vigilar y ejecutar los programas y acciones para la prevención, atención y en su caso, el pago de las responsabilidades económicas de los Ayuntamientos de los conflictos laborales;</w:t>
      </w:r>
    </w:p>
    <w:p w14:paraId="041DBD62" w14:textId="13050D7A" w:rsidR="0034324A" w:rsidRDefault="0034324A" w:rsidP="007C038F">
      <w:pPr>
        <w:pStyle w:val="Citas"/>
      </w:pPr>
      <w:r>
        <w:t>V Ter. Entregar al cabildo de forma mensual, la relación detallada del contingente económico de litigios laborales en contra del Ayuntamiento para la implementación de los programas y acciones para la prevención, atención y en su caso, el pago de las responsabilidades económicas de los Ayuntamientos de los conflictos laborales, en términos de lo dispuesto por la Ley de Transparencia y Acceso a la Información Pública del Estado de México y Municipios y la Ley de Protección de Datos Personales en posesión de sujetos obligados del Estado de México y Municipios;</w:t>
      </w:r>
    </w:p>
    <w:p w14:paraId="43E2C548" w14:textId="07D30F2D" w:rsidR="0034324A" w:rsidRDefault="0034324A" w:rsidP="007C038F">
      <w:pPr>
        <w:pStyle w:val="Citas"/>
      </w:pPr>
      <w:r>
        <w:t>(…)</w:t>
      </w:r>
    </w:p>
    <w:p w14:paraId="46F9E25A" w14:textId="5187C540" w:rsidR="0034324A" w:rsidRDefault="0034324A" w:rsidP="007C038F">
      <w:pPr>
        <w:pStyle w:val="Citas"/>
      </w:pPr>
      <w:r>
        <w:t>V. Bis. Elaborar, con la aprobación del cabildo, el presupuesto correspondiente al pago de las responsabilidades económicas derivadas de los conflictos laborales.</w:t>
      </w:r>
    </w:p>
    <w:p w14:paraId="49A70188" w14:textId="0B14A69A" w:rsidR="003D0C66" w:rsidRDefault="003D0C66" w:rsidP="007C038F">
      <w:pPr>
        <w:pStyle w:val="Citas"/>
      </w:pPr>
      <w:r>
        <w:t>(…)</w:t>
      </w:r>
    </w:p>
    <w:p w14:paraId="4AB4F667" w14:textId="77777777" w:rsidR="003D0C66" w:rsidRDefault="003D0C66" w:rsidP="003D0C66">
      <w:pPr>
        <w:pStyle w:val="Citas"/>
      </w:pPr>
      <w:r>
        <w:t xml:space="preserve">Artículo 95.- Son atribuciones del tesorero municipal: </w:t>
      </w:r>
    </w:p>
    <w:p w14:paraId="1B5D993F" w14:textId="77777777" w:rsidR="003D0C66" w:rsidRDefault="003D0C66" w:rsidP="003D0C66">
      <w:pPr>
        <w:pStyle w:val="Citas"/>
      </w:pPr>
      <w:r>
        <w:lastRenderedPageBreak/>
        <w:t>I. Administrar la hacienda pública municipal, de conformidad con las disposiciones legales aplicables;</w:t>
      </w:r>
    </w:p>
    <w:p w14:paraId="70CCD8D4" w14:textId="77777777" w:rsidR="003D0C66" w:rsidRDefault="003D0C66" w:rsidP="003D0C66">
      <w:pPr>
        <w:pStyle w:val="Citas"/>
      </w:pPr>
      <w:r>
        <w:t>(…)</w:t>
      </w:r>
    </w:p>
    <w:p w14:paraId="7DA74023" w14:textId="77777777" w:rsidR="003D0C66" w:rsidRPr="008E2BB5" w:rsidRDefault="003D0C66" w:rsidP="003D0C66">
      <w:pPr>
        <w:pStyle w:val="Citas"/>
        <w:rPr>
          <w:b/>
          <w:u w:val="single"/>
        </w:rPr>
      </w:pPr>
      <w:r w:rsidRPr="008E2BB5">
        <w:rPr>
          <w:b/>
          <w:u w:val="single"/>
        </w:rPr>
        <w:t xml:space="preserve">IV. Llevar los registros contables, financieros y administrativos de los ingresos, egresos, e inventarios; </w:t>
      </w:r>
    </w:p>
    <w:p w14:paraId="14547A20" w14:textId="77777777" w:rsidR="003D0C66" w:rsidRDefault="003D0C66" w:rsidP="003D0C66">
      <w:pPr>
        <w:pStyle w:val="Citas"/>
      </w:pPr>
      <w:r>
        <w:t xml:space="preserve">V. Proporcionar oportunamente al ayuntamiento todos los datos o informes que sean necesarios para la formulación del Presupuesto de Egresos Municipales, vigilando que se ajuste a las disposiciones de esta Ley y otros ordenamientos aplicables; </w:t>
      </w:r>
    </w:p>
    <w:p w14:paraId="07DDD766" w14:textId="77777777" w:rsidR="003D0C66" w:rsidRDefault="003D0C66" w:rsidP="003D0C66">
      <w:pPr>
        <w:pStyle w:val="Citas"/>
      </w:pPr>
      <w:r>
        <w:t>VI. Presentar anualmente al ayuntamiento un informe de la situación contable financiera de la Tesorería Municipal;</w:t>
      </w:r>
    </w:p>
    <w:p w14:paraId="649D1940" w14:textId="77777777" w:rsidR="003D0C66" w:rsidRPr="007C038F" w:rsidRDefault="003D0C66" w:rsidP="003D0C66">
      <w:pPr>
        <w:pStyle w:val="Citas"/>
        <w:rPr>
          <w:b/>
          <w:u w:val="single"/>
        </w:rPr>
      </w:pPr>
      <w:r w:rsidRPr="007C038F">
        <w:rPr>
          <w:b/>
          <w:u w:val="single"/>
        </w:rPr>
        <w:t>VI Bis. Proporcionar para la formulación del proyecto de Presupuesto de Egresos Municipales la información financiera relativa a la solución o en su caso, el pago de los litigios laborales;</w:t>
      </w:r>
    </w:p>
    <w:p w14:paraId="50543D00" w14:textId="5081D761" w:rsidR="003D0C66" w:rsidRDefault="007C038F" w:rsidP="007C038F">
      <w:pPr>
        <w:pStyle w:val="Citas"/>
      </w:pPr>
      <w:r>
        <w:t>(…)</w:t>
      </w:r>
    </w:p>
    <w:p w14:paraId="32481F3D" w14:textId="237BC032" w:rsidR="003D0C66" w:rsidRDefault="003D0C66" w:rsidP="007C038F">
      <w:pPr>
        <w:pStyle w:val="Citas"/>
      </w:pPr>
      <w:r>
        <w:t>Artículo 101.- El proyecto del presupuesto de egresos se integrará básicamente con:</w:t>
      </w:r>
    </w:p>
    <w:p w14:paraId="5D88F4DC" w14:textId="113D56D0" w:rsidR="003D0C66" w:rsidRDefault="003D0C66" w:rsidP="007C038F">
      <w:pPr>
        <w:pStyle w:val="Citas"/>
      </w:pPr>
      <w:r>
        <w:t>(…)</w:t>
      </w:r>
    </w:p>
    <w:p w14:paraId="793827E6" w14:textId="0E6B913A" w:rsidR="003D0C66" w:rsidRPr="007C038F" w:rsidRDefault="003D0C66" w:rsidP="007C038F">
      <w:pPr>
        <w:pStyle w:val="Citas"/>
        <w:rPr>
          <w:b/>
          <w:u w:val="single"/>
        </w:rPr>
      </w:pPr>
      <w:r w:rsidRPr="007C038F">
        <w:rPr>
          <w:b/>
          <w:u w:val="single"/>
        </w:rPr>
        <w:t>III. Situación de la deuda pública, incluyendo el contingente económico de los litigios laborales en los que el ayuntamiento forme parte.</w:t>
      </w:r>
    </w:p>
    <w:p w14:paraId="4FAF0D59" w14:textId="25AE5B8B" w:rsidR="003D0C66" w:rsidRPr="007C038F" w:rsidRDefault="003D0C66" w:rsidP="007C038F">
      <w:pPr>
        <w:pStyle w:val="Citas"/>
        <w:rPr>
          <w:b/>
        </w:rPr>
      </w:pPr>
      <w:r>
        <w:t>El proyecto de presupuesto de egresos deberá realizase con base en los criterios de proporcionalidad y equidad, considerando las necesidades básicas de las localidades que integran al municipio.</w:t>
      </w:r>
      <w:r w:rsidR="007C038F">
        <w:t xml:space="preserve">” </w:t>
      </w:r>
      <w:r w:rsidR="007C038F">
        <w:rPr>
          <w:b/>
        </w:rPr>
        <w:t xml:space="preserve">[Sic] </w:t>
      </w:r>
    </w:p>
    <w:p w14:paraId="1C5C7EC8" w14:textId="73AF90AF" w:rsidR="0020249B" w:rsidRDefault="0020249B" w:rsidP="0020249B">
      <w:pPr>
        <w:spacing w:after="0" w:line="360" w:lineRule="auto"/>
        <w:jc w:val="both"/>
        <w:rPr>
          <w:rFonts w:ascii="Palatino Linotype" w:hAnsi="Palatino Linotype" w:cs="Arial"/>
          <w:noProof/>
          <w:color w:val="000000"/>
          <w:sz w:val="24"/>
          <w:lang w:eastAsia="es-MX"/>
        </w:rPr>
      </w:pPr>
      <w:r w:rsidRPr="00335E5E">
        <w:rPr>
          <w:rFonts w:ascii="Palatino Linotype" w:hAnsi="Palatino Linotype" w:cs="Arial"/>
          <w:noProof/>
          <w:color w:val="000000"/>
          <w:sz w:val="24"/>
          <w:szCs w:val="24"/>
          <w:lang w:eastAsia="es-MX"/>
        </w:rPr>
        <w:lastRenderedPageBreak/>
        <w:t>En efecto</w:t>
      </w:r>
      <w:r w:rsidR="00D8466F">
        <w:rPr>
          <w:rFonts w:ascii="Palatino Linotype" w:hAnsi="Palatino Linotype" w:cs="Arial"/>
          <w:noProof/>
          <w:color w:val="000000"/>
          <w:sz w:val="24"/>
          <w:szCs w:val="24"/>
          <w:lang w:eastAsia="es-MX"/>
        </w:rPr>
        <w:t>,</w:t>
      </w:r>
      <w:r w:rsidRPr="00335E5E">
        <w:rPr>
          <w:rFonts w:ascii="Palatino Linotype" w:hAnsi="Palatino Linotype" w:cs="Arial"/>
          <w:noProof/>
          <w:color w:val="000000"/>
          <w:sz w:val="24"/>
          <w:szCs w:val="24"/>
          <w:lang w:eastAsia="es-MX"/>
        </w:rPr>
        <w:t xml:space="preserve"> de la normatividad previamente plasmada se desprende que</w:t>
      </w:r>
      <w:r w:rsidR="007C038F">
        <w:rPr>
          <w:rFonts w:ascii="Palatino Linotype" w:hAnsi="Palatino Linotype" w:cs="Arial"/>
          <w:noProof/>
          <w:color w:val="000000"/>
          <w:sz w:val="24"/>
          <w:szCs w:val="24"/>
          <w:lang w:eastAsia="es-MX"/>
        </w:rPr>
        <w:t xml:space="preserve"> el Titular de la Tesorería Municipal funge como el </w:t>
      </w:r>
      <w:r w:rsidR="007C038F">
        <w:rPr>
          <w:rFonts w:ascii="Palatino Linotype" w:hAnsi="Palatino Linotype" w:cs="Arial"/>
          <w:b/>
          <w:noProof/>
          <w:color w:val="000000"/>
          <w:sz w:val="24"/>
          <w:szCs w:val="24"/>
          <w:lang w:eastAsia="es-MX"/>
        </w:rPr>
        <w:t xml:space="preserve">Sujeto Habilitado Competente </w:t>
      </w:r>
      <w:r w:rsidR="007C038F">
        <w:rPr>
          <w:rFonts w:ascii="Palatino Linotype" w:hAnsi="Palatino Linotype" w:cs="Arial"/>
          <w:noProof/>
          <w:color w:val="000000"/>
          <w:sz w:val="24"/>
          <w:szCs w:val="24"/>
          <w:lang w:eastAsia="es-MX"/>
        </w:rPr>
        <w:t xml:space="preserve">para atender el requerimiento formulado por el particular. </w:t>
      </w:r>
      <w:r w:rsidRPr="00335E5E">
        <w:rPr>
          <w:rFonts w:ascii="Palatino Linotype" w:hAnsi="Palatino Linotype" w:cs="Arial"/>
          <w:noProof/>
          <w:color w:val="000000"/>
          <w:sz w:val="24"/>
          <w:szCs w:val="24"/>
          <w:lang w:eastAsia="es-MX"/>
        </w:rPr>
        <w:t xml:space="preserve"> </w:t>
      </w:r>
      <w:r w:rsidR="00335E5E">
        <w:rPr>
          <w:rFonts w:ascii="Palatino Linotype" w:hAnsi="Palatino Linotype" w:cs="Arial"/>
          <w:noProof/>
          <w:color w:val="000000"/>
          <w:sz w:val="24"/>
          <w:szCs w:val="24"/>
          <w:lang w:eastAsia="es-MX"/>
        </w:rPr>
        <w:t xml:space="preserve">Lo anterior </w:t>
      </w:r>
      <w:r w:rsidR="00CE3C4B">
        <w:rPr>
          <w:rFonts w:ascii="Palatino Linotype" w:hAnsi="Palatino Linotype" w:cs="Arial"/>
          <w:noProof/>
          <w:color w:val="000000"/>
          <w:sz w:val="24"/>
          <w:lang w:eastAsia="es-MX"/>
        </w:rPr>
        <w:t>en razón de que su esfera</w:t>
      </w:r>
      <w:r>
        <w:rPr>
          <w:rFonts w:ascii="Palatino Linotype" w:hAnsi="Palatino Linotype" w:cs="Arial"/>
          <w:noProof/>
          <w:color w:val="000000"/>
          <w:sz w:val="24"/>
          <w:lang w:eastAsia="es-MX"/>
        </w:rPr>
        <w:t xml:space="preserve"> </w:t>
      </w:r>
      <w:r w:rsidR="00CE3C4B">
        <w:rPr>
          <w:rFonts w:ascii="Palatino Linotype" w:hAnsi="Palatino Linotype" w:cs="Arial"/>
          <w:noProof/>
          <w:color w:val="000000"/>
          <w:sz w:val="24"/>
          <w:lang w:eastAsia="es-MX"/>
        </w:rPr>
        <w:t xml:space="preserve">competencial lo </w:t>
      </w:r>
      <w:r>
        <w:rPr>
          <w:rFonts w:ascii="Palatino Linotype" w:hAnsi="Palatino Linotype" w:cs="Arial"/>
          <w:noProof/>
          <w:color w:val="000000"/>
          <w:sz w:val="24"/>
          <w:lang w:eastAsia="es-MX"/>
        </w:rPr>
        <w:t xml:space="preserve">constriñe a generar, poseer y administrar los soportes documentales requeridos por el ciudadano. </w:t>
      </w:r>
    </w:p>
    <w:p w14:paraId="2526D814" w14:textId="54CD4F08" w:rsidR="00010E77" w:rsidRDefault="00010E77" w:rsidP="005056EA">
      <w:pPr>
        <w:pStyle w:val="Prrafodelista"/>
        <w:autoSpaceDE w:val="0"/>
        <w:autoSpaceDN w:val="0"/>
        <w:adjustRightInd w:val="0"/>
        <w:spacing w:before="240" w:after="160" w:line="360" w:lineRule="auto"/>
        <w:ind w:left="0"/>
        <w:jc w:val="both"/>
        <w:rPr>
          <w:rFonts w:ascii="Palatino Linotype" w:hAnsi="Palatino Linotype" w:cs="Arial"/>
          <w:bCs/>
          <w:lang w:eastAsia="es-MX"/>
        </w:rPr>
      </w:pPr>
      <w:r w:rsidRPr="00E17B3E">
        <w:rPr>
          <w:rFonts w:ascii="Palatino Linotype" w:hAnsi="Palatino Linotype" w:cs="Arial"/>
          <w:lang w:eastAsia="es-MX"/>
        </w:rPr>
        <w:t xml:space="preserve">Una vez sentado lo anterior, como se mencionó en el antecedente segundo </w:t>
      </w:r>
      <w:r w:rsidRPr="00E17B3E">
        <w:rPr>
          <w:rFonts w:ascii="Palatino Linotype" w:hAnsi="Palatino Linotype" w:cs="Arial"/>
          <w:b/>
          <w:bCs/>
          <w:lang w:eastAsia="es-MX"/>
        </w:rPr>
        <w:t>El Sujeto Obligado</w:t>
      </w:r>
      <w:r>
        <w:rPr>
          <w:rFonts w:ascii="Palatino Linotype" w:hAnsi="Palatino Linotype" w:cs="Arial"/>
          <w:b/>
          <w:bCs/>
          <w:lang w:eastAsia="es-MX"/>
        </w:rPr>
        <w:t xml:space="preserve"> </w:t>
      </w:r>
      <w:r>
        <w:rPr>
          <w:rFonts w:ascii="Palatino Linotype" w:hAnsi="Palatino Linotype" w:cs="Arial"/>
          <w:bCs/>
          <w:lang w:eastAsia="es-MX"/>
        </w:rPr>
        <w:t xml:space="preserve">rindió su respuesta, adjuntando para tal efecto los siguientes soportes documentales: </w:t>
      </w:r>
    </w:p>
    <w:p w14:paraId="4C5163FC" w14:textId="6CADEE6B" w:rsidR="00CE3C4B" w:rsidRPr="00CE3C4B" w:rsidRDefault="00C25508" w:rsidP="00C25508">
      <w:pPr>
        <w:pStyle w:val="Prrafodelista"/>
        <w:numPr>
          <w:ilvl w:val="0"/>
          <w:numId w:val="44"/>
        </w:numPr>
        <w:autoSpaceDE w:val="0"/>
        <w:autoSpaceDN w:val="0"/>
        <w:adjustRightInd w:val="0"/>
        <w:spacing w:before="240" w:line="360" w:lineRule="auto"/>
        <w:jc w:val="both"/>
        <w:rPr>
          <w:rFonts w:ascii="Palatino Linotype" w:hAnsi="Palatino Linotype"/>
          <w:b/>
          <w:bCs/>
        </w:rPr>
      </w:pPr>
      <w:r>
        <w:rPr>
          <w:rFonts w:ascii="Palatino Linotype" w:hAnsi="Palatino Linotype"/>
          <w:b/>
          <w:bCs/>
        </w:rPr>
        <w:t>“</w:t>
      </w:r>
      <w:r w:rsidR="00CE3C4B">
        <w:rPr>
          <w:rFonts w:ascii="Palatino Linotype" w:hAnsi="Palatino Linotype" w:cs="Arial"/>
          <w:b/>
        </w:rPr>
        <w:t xml:space="preserve">OFICIO 378 RESPUESTA  A SOL 00059 2021.pdf”: </w:t>
      </w:r>
      <w:r w:rsidR="00CE3C4B">
        <w:rPr>
          <w:rFonts w:ascii="Palatino Linotype" w:hAnsi="Palatino Linotype" w:cs="Arial"/>
        </w:rPr>
        <w:t xml:space="preserve">Oficio </w:t>
      </w:r>
      <w:r w:rsidR="00CE3C4B">
        <w:rPr>
          <w:rFonts w:ascii="Palatino Linotype" w:hAnsi="Palatino Linotype" w:cs="Arial"/>
          <w:b/>
        </w:rPr>
        <w:t xml:space="preserve">OTZ/UTAIP/378/2021 </w:t>
      </w:r>
      <w:r w:rsidR="00CE3C4B">
        <w:rPr>
          <w:rFonts w:ascii="Palatino Linotype" w:hAnsi="Palatino Linotype" w:cs="Arial"/>
        </w:rPr>
        <w:t xml:space="preserve">signado por el Titular de la Unidad de Transparencia y dirigido al particular, en lo medular refiere que mediante la Décima Primera Sesión Extraordinaria del Comité de Transparencia se aprobó hacer cambio de modalidad a consulta directa; de fecha uno de junio de dos mil veintiuno. </w:t>
      </w:r>
    </w:p>
    <w:p w14:paraId="2ED0532B" w14:textId="1CC3B9C8" w:rsidR="00CE3C4B" w:rsidRDefault="00CE3C4B" w:rsidP="00C25508">
      <w:pPr>
        <w:pStyle w:val="Prrafodelista"/>
        <w:numPr>
          <w:ilvl w:val="0"/>
          <w:numId w:val="44"/>
        </w:numPr>
        <w:autoSpaceDE w:val="0"/>
        <w:autoSpaceDN w:val="0"/>
        <w:adjustRightInd w:val="0"/>
        <w:spacing w:before="240" w:line="360" w:lineRule="auto"/>
        <w:jc w:val="both"/>
        <w:rPr>
          <w:rFonts w:ascii="Palatino Linotype" w:hAnsi="Palatino Linotype"/>
          <w:b/>
          <w:bCs/>
        </w:rPr>
      </w:pPr>
      <w:r>
        <w:rPr>
          <w:rFonts w:ascii="Palatino Linotype" w:hAnsi="Palatino Linotype" w:cs="Arial"/>
        </w:rPr>
        <w:t xml:space="preserve"> </w:t>
      </w:r>
      <w:r>
        <w:rPr>
          <w:rFonts w:ascii="Palatino Linotype" w:hAnsi="Palatino Linotype" w:cs="Arial"/>
          <w:b/>
        </w:rPr>
        <w:t xml:space="preserve">“DÉCIMO PRIMERA SESIÓN EXTRAORDINARIA 2021.pdf”: </w:t>
      </w:r>
      <w:r w:rsidR="00AE719E">
        <w:rPr>
          <w:rFonts w:ascii="Palatino Linotype" w:hAnsi="Palatino Linotype" w:cs="Arial"/>
        </w:rPr>
        <w:t xml:space="preserve">Acta de la Décimo Primera Sesión Extraordinaria del Comité de Transparencia y Acceso a la Información Pública, celebrado el veintiocho de mayo de dos mil veintiuno, en lo medular </w:t>
      </w:r>
      <w:r w:rsidR="005449DA">
        <w:rPr>
          <w:rFonts w:ascii="Palatino Linotype" w:hAnsi="Palatino Linotype" w:cs="Arial"/>
        </w:rPr>
        <w:t>se plantea el cambio de modalidad a consulta directa, refiriendo</w:t>
      </w:r>
      <w:r w:rsidR="00AE719E">
        <w:rPr>
          <w:rFonts w:ascii="Palatino Linotype" w:hAnsi="Palatino Linotype" w:cs="Arial"/>
        </w:rPr>
        <w:t xml:space="preserve"> que el mismo ciudadano formulo 8 –ocho- solicitudes,</w:t>
      </w:r>
      <w:r w:rsidR="005449DA">
        <w:rPr>
          <w:rFonts w:ascii="Palatino Linotype" w:hAnsi="Palatino Linotype" w:cs="Arial"/>
        </w:rPr>
        <w:t xml:space="preserve"> y</w:t>
      </w:r>
      <w:r w:rsidR="00AE719E">
        <w:rPr>
          <w:rFonts w:ascii="Palatino Linotype" w:hAnsi="Palatino Linotype" w:cs="Arial"/>
        </w:rPr>
        <w:t xml:space="preserve"> </w:t>
      </w:r>
      <w:r w:rsidR="005449DA">
        <w:rPr>
          <w:rFonts w:ascii="Palatino Linotype" w:hAnsi="Palatino Linotype" w:cs="Arial"/>
        </w:rPr>
        <w:t xml:space="preserve">que existe imposibilidad técnica y humana. </w:t>
      </w:r>
    </w:p>
    <w:p w14:paraId="51151210" w14:textId="77777777" w:rsidR="00CE3C4B" w:rsidRDefault="00CE3C4B" w:rsidP="00CE3C4B">
      <w:pPr>
        <w:autoSpaceDE w:val="0"/>
        <w:autoSpaceDN w:val="0"/>
        <w:adjustRightInd w:val="0"/>
        <w:spacing w:before="240" w:line="360" w:lineRule="auto"/>
        <w:jc w:val="both"/>
        <w:rPr>
          <w:rFonts w:ascii="Palatino Linotype" w:hAnsi="Palatino Linotype"/>
          <w:bCs/>
        </w:rPr>
      </w:pPr>
    </w:p>
    <w:p w14:paraId="244C81BC" w14:textId="6D4FBD28" w:rsidR="00211AFA" w:rsidRDefault="005449DA" w:rsidP="00CE3C4B">
      <w:pPr>
        <w:autoSpaceDE w:val="0"/>
        <w:autoSpaceDN w:val="0"/>
        <w:adjustRightInd w:val="0"/>
        <w:spacing w:before="240" w:line="360" w:lineRule="auto"/>
        <w:jc w:val="both"/>
        <w:rPr>
          <w:rFonts w:ascii="Palatino Linotype" w:hAnsi="Palatino Linotype"/>
          <w:bCs/>
          <w:sz w:val="24"/>
          <w:szCs w:val="24"/>
        </w:rPr>
      </w:pPr>
      <w:r w:rsidRPr="005449DA">
        <w:rPr>
          <w:rFonts w:ascii="Palatino Linotype" w:hAnsi="Palatino Linotype"/>
          <w:bCs/>
          <w:sz w:val="24"/>
          <w:szCs w:val="24"/>
        </w:rPr>
        <w:lastRenderedPageBreak/>
        <w:t xml:space="preserve">Inconforme con </w:t>
      </w:r>
      <w:r>
        <w:rPr>
          <w:rFonts w:ascii="Palatino Linotype" w:hAnsi="Palatino Linotype"/>
          <w:bCs/>
          <w:sz w:val="24"/>
          <w:szCs w:val="24"/>
        </w:rPr>
        <w:t xml:space="preserve">la respuesta del </w:t>
      </w:r>
      <w:r>
        <w:rPr>
          <w:rFonts w:ascii="Palatino Linotype" w:hAnsi="Palatino Linotype"/>
          <w:b/>
          <w:bCs/>
          <w:sz w:val="24"/>
          <w:szCs w:val="24"/>
        </w:rPr>
        <w:t xml:space="preserve">Sujeto Obligado, El Recurrente </w:t>
      </w:r>
      <w:r>
        <w:rPr>
          <w:rFonts w:ascii="Palatino Linotype" w:hAnsi="Palatino Linotype"/>
          <w:bCs/>
          <w:sz w:val="24"/>
          <w:szCs w:val="24"/>
        </w:rPr>
        <w:t xml:space="preserve">interpuso, recurso de revisión en fecha diecisiete de junio de dos mil veintiuno, señalando como razones o motivos de inconformidad: </w:t>
      </w:r>
    </w:p>
    <w:p w14:paraId="03B90DB6" w14:textId="04A0F72A" w:rsidR="005449DA" w:rsidRPr="005449DA" w:rsidRDefault="005449DA" w:rsidP="005449DA">
      <w:pPr>
        <w:pStyle w:val="Citas"/>
        <w:rPr>
          <w:b/>
          <w:bCs/>
          <w:sz w:val="24"/>
          <w:szCs w:val="24"/>
        </w:rPr>
      </w:pPr>
      <w:r>
        <w:t xml:space="preserve">“La solicitud se realizó de manera individual y no representa un cúmulo para las áreas involucradas en proporcionar la información. No se especifica el total de la información (ni de hojas ni tamaño del archivo) que impediría la carga de la misma el sistema SAIMEX para que se puede visualizar, lo que desde mi punto de vista no proporcionan la información de manera adecuada, aunado a que la Ley de Transparencia y Acceso a la Información en sus consideraciones establece "las solicitudes pueden ser anónimas, con nombre incompleto o seudónimo, ya que para el ejercicio del derecho de acceso a la información no se requiere acreditar personalidad ni justificar interés, por lo que a ningún efecto práctico conduciría requerir al solicitante para que indique su nombre, como atributo de la personalidad, debido a que ni la CPEUM, lo exige así." De acuerdo a la Ley de Transparencia y Acceso a la Información de acuerdo a los siguientes artículos. Artículo 15. Toda persona tiene derecho de acceso a la información, sin discriminación, por motivo alguno, que menoscabe o anule la transparencia o acceso a la información pública en posesión de los sujetos obligados. Artículo 16. El ejercicio del derecho de acceso a la información no estará condicionado a que el solicitante acredite interés alguno o justifique su utilización, ni podrá condicionarse el mismo por motivos de discapacidad. Por ningún motivo los servidores públicos podrán requerir a los solicitantes de información que manifiesten las causas por las que presentan su solicitud o los fines a los cuales habrán de destinar los datos que requieren. Artículo 88. La información referente a las obligaciones de transparencia será puesta a disposición de los particulares por cualquier medio que facilite su acceso, dando </w:t>
      </w:r>
      <w:r>
        <w:lastRenderedPageBreak/>
        <w:t xml:space="preserve">preferencia al uso de sistemas computacionales y las nuevas tecnologías de información.” </w:t>
      </w:r>
      <w:r>
        <w:rPr>
          <w:b/>
        </w:rPr>
        <w:t xml:space="preserve">[Sic] </w:t>
      </w:r>
    </w:p>
    <w:p w14:paraId="2E36A967" w14:textId="77777777" w:rsidR="005449DA" w:rsidRDefault="005449DA" w:rsidP="00571275">
      <w:pPr>
        <w:tabs>
          <w:tab w:val="left" w:pos="709"/>
        </w:tabs>
        <w:spacing w:before="240" w:line="360" w:lineRule="auto"/>
        <w:ind w:right="51"/>
        <w:jc w:val="both"/>
        <w:rPr>
          <w:rFonts w:ascii="Palatino Linotype" w:hAnsi="Palatino Linotype"/>
          <w:sz w:val="24"/>
          <w:szCs w:val="24"/>
        </w:rPr>
      </w:pPr>
    </w:p>
    <w:p w14:paraId="30C46D2B" w14:textId="60824CB0" w:rsidR="00571275" w:rsidRDefault="00571275" w:rsidP="00571275">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En virtud de lo anterior, se tiene por actualizada la causal de procedencia inmersa en</w:t>
      </w:r>
      <w:r w:rsidR="00C25508">
        <w:rPr>
          <w:rFonts w:ascii="Palatino Linotype" w:hAnsi="Palatino Linotype"/>
          <w:sz w:val="24"/>
          <w:szCs w:val="24"/>
        </w:rPr>
        <w:t xml:space="preserve"> el numeral 179, fracción VIII</w:t>
      </w:r>
      <w:r>
        <w:rPr>
          <w:rFonts w:ascii="Palatino Linotype" w:hAnsi="Palatino Linotype"/>
          <w:sz w:val="24"/>
          <w:szCs w:val="24"/>
        </w:rPr>
        <w:t xml:space="preserve"> de la Ley de Transparencia local, porción normativa que reza a la literalidad:</w:t>
      </w:r>
    </w:p>
    <w:p w14:paraId="7A9CD146" w14:textId="77777777" w:rsidR="00571275" w:rsidRDefault="00571275" w:rsidP="00571275">
      <w:pPr>
        <w:pStyle w:val="INFOEM"/>
      </w:pPr>
      <w:r>
        <w:t xml:space="preserve">“Artículo 179. El recurso de revisión es un medio de protección que la Ley otorga a los particulares, para hacer valer su derecho de acceso a la información pública, y procederá en contra de las siguientes causas: </w:t>
      </w:r>
    </w:p>
    <w:p w14:paraId="285875FA" w14:textId="76742AE7" w:rsidR="00571275" w:rsidRDefault="00571275" w:rsidP="00571275">
      <w:pPr>
        <w:pStyle w:val="INFOEM"/>
      </w:pPr>
      <w:r>
        <w:t>(…)</w:t>
      </w:r>
    </w:p>
    <w:p w14:paraId="70FA9F45" w14:textId="77777777" w:rsidR="00C25508" w:rsidRPr="00C25508" w:rsidRDefault="00C25508" w:rsidP="00571275">
      <w:pPr>
        <w:pStyle w:val="INFOEM"/>
        <w:rPr>
          <w:sz w:val="24"/>
          <w:szCs w:val="24"/>
        </w:rPr>
      </w:pPr>
      <w:r w:rsidRPr="00C25508">
        <w:rPr>
          <w:b/>
          <w:u w:val="single"/>
        </w:rPr>
        <w:t>VIII. La notificación, entrega o puesta a disposición de información en una modalidad o formato distinto al solicitado;</w:t>
      </w:r>
      <w:r w:rsidRPr="00C25508">
        <w:rPr>
          <w:sz w:val="24"/>
          <w:szCs w:val="24"/>
        </w:rPr>
        <w:t xml:space="preserve"> </w:t>
      </w:r>
    </w:p>
    <w:p w14:paraId="6B4F27A9" w14:textId="59BD0B22" w:rsidR="00571275" w:rsidRDefault="00571275" w:rsidP="00571275">
      <w:pPr>
        <w:pStyle w:val="INFOEM"/>
        <w:rPr>
          <w:b/>
          <w:sz w:val="24"/>
          <w:szCs w:val="24"/>
        </w:rPr>
      </w:pPr>
      <w:r>
        <w:rPr>
          <w:sz w:val="24"/>
          <w:szCs w:val="24"/>
        </w:rPr>
        <w:t xml:space="preserve">(…)” </w:t>
      </w:r>
      <w:r>
        <w:rPr>
          <w:b/>
          <w:sz w:val="24"/>
          <w:szCs w:val="24"/>
        </w:rPr>
        <w:t>[Sic]</w:t>
      </w:r>
    </w:p>
    <w:p w14:paraId="0B95F8FA" w14:textId="77777777" w:rsidR="00571275" w:rsidRDefault="00571275" w:rsidP="00211AFA">
      <w:pPr>
        <w:pStyle w:val="Citas"/>
        <w:ind w:left="0"/>
        <w:rPr>
          <w:i w:val="0"/>
          <w:sz w:val="24"/>
          <w:szCs w:val="24"/>
        </w:rPr>
      </w:pPr>
    </w:p>
    <w:p w14:paraId="48107EDA" w14:textId="704545BE" w:rsidR="00B933D5" w:rsidRDefault="00571275" w:rsidP="005449DA">
      <w:pPr>
        <w:spacing w:after="0" w:line="360" w:lineRule="auto"/>
        <w:jc w:val="both"/>
        <w:rPr>
          <w:b/>
          <w:i/>
          <w:sz w:val="24"/>
          <w:szCs w:val="24"/>
        </w:rPr>
      </w:pPr>
      <w:r>
        <w:rPr>
          <w:rFonts w:ascii="Palatino Linotype" w:hAnsi="Palatino Linotype" w:cs="Arial"/>
          <w:color w:val="000000"/>
          <w:sz w:val="24"/>
        </w:rPr>
        <w:t xml:space="preserve">De manera adicional, como fue mencionado en el antecedente quinto, </w:t>
      </w:r>
      <w:r>
        <w:rPr>
          <w:rFonts w:ascii="Palatino Linotype" w:hAnsi="Palatino Linotype" w:cs="Arial"/>
          <w:b/>
          <w:color w:val="000000"/>
          <w:sz w:val="24"/>
        </w:rPr>
        <w:t xml:space="preserve">El Sujeto Obligado </w:t>
      </w:r>
      <w:r w:rsidR="005449DA">
        <w:rPr>
          <w:rFonts w:ascii="Palatino Linotype" w:hAnsi="Palatino Linotype" w:cs="Arial"/>
          <w:color w:val="000000"/>
          <w:sz w:val="24"/>
        </w:rPr>
        <w:t xml:space="preserve">fue omiso en rendir su informe justificado. </w:t>
      </w:r>
    </w:p>
    <w:p w14:paraId="3BDF5992" w14:textId="13E0B961" w:rsidR="00B933D5" w:rsidRDefault="00B933D5" w:rsidP="00B933D5">
      <w:pPr>
        <w:pStyle w:val="Citas"/>
        <w:ind w:left="0" w:right="0"/>
        <w:rPr>
          <w:i w:val="0"/>
          <w:sz w:val="24"/>
          <w:szCs w:val="24"/>
        </w:rPr>
      </w:pPr>
      <w:r>
        <w:rPr>
          <w:i w:val="0"/>
          <w:sz w:val="24"/>
          <w:szCs w:val="24"/>
        </w:rPr>
        <w:t xml:space="preserve">En virtud de lo anterior, se desprende que </w:t>
      </w:r>
      <w:r>
        <w:rPr>
          <w:b/>
          <w:i w:val="0"/>
          <w:sz w:val="24"/>
          <w:szCs w:val="24"/>
        </w:rPr>
        <w:t xml:space="preserve">El Sujeto Obligado </w:t>
      </w:r>
      <w:r>
        <w:rPr>
          <w:i w:val="0"/>
          <w:sz w:val="24"/>
          <w:szCs w:val="24"/>
        </w:rPr>
        <w:t xml:space="preserve">asume contar con la información, en este sentido, con relación al cambio de modalidad propuesto se desprenden las siguientes consideraciones: </w:t>
      </w:r>
    </w:p>
    <w:p w14:paraId="2BB39D7D" w14:textId="5C92ECA1" w:rsidR="00B933D5" w:rsidRDefault="00B933D5" w:rsidP="00B933D5">
      <w:pPr>
        <w:spacing w:before="240" w:after="240" w:line="360" w:lineRule="auto"/>
        <w:contextualSpacing/>
        <w:jc w:val="both"/>
        <w:rPr>
          <w:rFonts w:ascii="Palatino Linotype" w:eastAsia="Times New Roman" w:hAnsi="Palatino Linotype" w:cs="Times New Roman"/>
          <w:sz w:val="24"/>
          <w:szCs w:val="24"/>
          <w:lang w:val="es-ES_tradnl" w:eastAsia="es-ES"/>
        </w:rPr>
      </w:pPr>
      <w:r>
        <w:rPr>
          <w:rFonts w:ascii="Palatino Linotype" w:hAnsi="Palatino Linotype" w:cs="Arial"/>
          <w:noProof/>
          <w:color w:val="000000"/>
          <w:sz w:val="24"/>
          <w:lang w:eastAsia="es-MX"/>
        </w:rPr>
        <w:lastRenderedPageBreak/>
        <w:t xml:space="preserve">En primer lugar, </w:t>
      </w:r>
      <w:r w:rsidRPr="00712BF6">
        <w:rPr>
          <w:rFonts w:ascii="Palatino Linotype" w:eastAsia="Times New Roman" w:hAnsi="Palatino Linotype" w:cs="Times New Roman"/>
          <w:sz w:val="24"/>
          <w:szCs w:val="24"/>
          <w:lang w:val="es-ES_tradnl" w:eastAsia="es-ES"/>
        </w:rPr>
        <w:t xml:space="preserve">es de destacar que la información fue requerida a través del </w:t>
      </w:r>
      <w:r w:rsidRPr="00712BF6">
        <w:rPr>
          <w:rFonts w:ascii="Palatino Linotype" w:eastAsia="Times New Roman" w:hAnsi="Palatino Linotype" w:cs="Times New Roman"/>
          <w:b/>
          <w:sz w:val="24"/>
          <w:szCs w:val="24"/>
          <w:lang w:val="es-ES_tradnl" w:eastAsia="es-ES"/>
        </w:rPr>
        <w:t>SAIMEX</w:t>
      </w:r>
      <w:r w:rsidRPr="00712BF6">
        <w:rPr>
          <w:rFonts w:ascii="Palatino Linotype" w:eastAsia="Times New Roman" w:hAnsi="Palatino Linotype" w:cs="Times New Roman"/>
          <w:sz w:val="24"/>
          <w:szCs w:val="24"/>
          <w:lang w:val="es-ES_tradnl" w:eastAsia="es-ES"/>
        </w:rPr>
        <w:t xml:space="preserve">; sin embargo, </w:t>
      </w:r>
      <w:r w:rsidR="00130C5D">
        <w:rPr>
          <w:rFonts w:ascii="Palatino Linotype" w:eastAsia="Times New Roman" w:hAnsi="Palatino Linotype" w:cs="Times New Roman"/>
          <w:b/>
          <w:sz w:val="24"/>
          <w:szCs w:val="24"/>
          <w:lang w:val="es-ES_tradnl" w:eastAsia="es-ES"/>
        </w:rPr>
        <w:t>El</w:t>
      </w:r>
      <w:r w:rsidRPr="00712BF6">
        <w:rPr>
          <w:rFonts w:ascii="Palatino Linotype" w:eastAsia="Times New Roman" w:hAnsi="Palatino Linotype" w:cs="Times New Roman"/>
          <w:sz w:val="24"/>
          <w:szCs w:val="24"/>
          <w:lang w:val="es-ES_tradnl" w:eastAsia="es-ES"/>
        </w:rPr>
        <w:t xml:space="preserve"> </w:t>
      </w:r>
      <w:r w:rsidRPr="00712BF6">
        <w:rPr>
          <w:rFonts w:ascii="Palatino Linotype" w:eastAsia="Times New Roman" w:hAnsi="Palatino Linotype" w:cs="Times New Roman"/>
          <w:b/>
          <w:sz w:val="24"/>
          <w:szCs w:val="24"/>
          <w:lang w:val="es-ES_tradnl" w:eastAsia="es-ES"/>
        </w:rPr>
        <w:t xml:space="preserve">Sujeto Obligado </w:t>
      </w:r>
      <w:r w:rsidRPr="00712BF6">
        <w:rPr>
          <w:rFonts w:ascii="Palatino Linotype" w:eastAsia="Times New Roman" w:hAnsi="Palatino Linotype" w:cs="Times New Roman"/>
          <w:sz w:val="24"/>
          <w:szCs w:val="24"/>
          <w:lang w:val="es-ES_tradnl" w:eastAsia="es-ES"/>
        </w:rPr>
        <w:t xml:space="preserve">en su </w:t>
      </w:r>
      <w:r>
        <w:rPr>
          <w:rFonts w:ascii="Palatino Linotype" w:eastAsia="Times New Roman" w:hAnsi="Palatino Linotype" w:cs="Times New Roman"/>
          <w:sz w:val="24"/>
          <w:szCs w:val="24"/>
          <w:lang w:val="es-ES_tradnl" w:eastAsia="es-ES"/>
        </w:rPr>
        <w:t xml:space="preserve">respuesta </w:t>
      </w:r>
      <w:r w:rsidRPr="00712BF6">
        <w:rPr>
          <w:rFonts w:ascii="Palatino Linotype" w:eastAsia="Times New Roman" w:hAnsi="Palatino Linotype" w:cs="Times New Roman"/>
          <w:sz w:val="24"/>
          <w:szCs w:val="24"/>
          <w:lang w:val="es-ES_tradnl" w:eastAsia="es-ES"/>
        </w:rPr>
        <w:t>al planteamiento formulado inform</w:t>
      </w:r>
      <w:r w:rsidR="00130C5D">
        <w:rPr>
          <w:rFonts w:ascii="Palatino Linotype" w:eastAsia="Times New Roman" w:hAnsi="Palatino Linotype" w:cs="Times New Roman"/>
          <w:sz w:val="24"/>
          <w:szCs w:val="24"/>
          <w:lang w:val="es-ES_tradnl" w:eastAsia="es-ES"/>
        </w:rPr>
        <w:t>ó que se ponía a disposición de la</w:t>
      </w:r>
      <w:r w:rsidRPr="00712BF6">
        <w:rPr>
          <w:rFonts w:ascii="Palatino Linotype" w:eastAsia="Times New Roman" w:hAnsi="Palatino Linotype" w:cs="Times New Roman"/>
          <w:sz w:val="24"/>
          <w:szCs w:val="24"/>
          <w:lang w:val="es-ES_tradnl" w:eastAsia="es-ES"/>
        </w:rPr>
        <w:t xml:space="preserve"> </w:t>
      </w:r>
      <w:r>
        <w:rPr>
          <w:rFonts w:ascii="Palatino Linotype" w:eastAsia="Times New Roman" w:hAnsi="Palatino Linotype" w:cs="Times New Roman"/>
          <w:sz w:val="24"/>
          <w:szCs w:val="24"/>
          <w:lang w:val="es-ES_tradnl" w:eastAsia="es-ES"/>
        </w:rPr>
        <w:t>particular</w:t>
      </w:r>
      <w:r w:rsidRPr="00712BF6">
        <w:rPr>
          <w:rFonts w:ascii="Palatino Linotype" w:eastAsia="Times New Roman" w:hAnsi="Palatino Linotype" w:cs="Times New Roman"/>
          <w:sz w:val="24"/>
          <w:szCs w:val="24"/>
          <w:lang w:val="es-ES_tradnl" w:eastAsia="es-ES"/>
        </w:rPr>
        <w:t xml:space="preserve"> en la modalidad de </w:t>
      </w:r>
      <w:r w:rsidRPr="00130C5D">
        <w:rPr>
          <w:rFonts w:ascii="Palatino Linotype" w:eastAsia="Times New Roman" w:hAnsi="Palatino Linotype" w:cs="Times New Roman"/>
          <w:b/>
          <w:sz w:val="24"/>
          <w:szCs w:val="24"/>
          <w:lang w:val="es-ES_tradnl" w:eastAsia="es-ES"/>
        </w:rPr>
        <w:t>“</w:t>
      </w:r>
      <w:r w:rsidRPr="00130C5D">
        <w:rPr>
          <w:rFonts w:ascii="Palatino Linotype" w:eastAsia="Times New Roman" w:hAnsi="Palatino Linotype" w:cs="Times New Roman"/>
          <w:b/>
          <w:i/>
          <w:sz w:val="24"/>
          <w:szCs w:val="24"/>
          <w:lang w:val="es-ES_tradnl" w:eastAsia="es-ES"/>
        </w:rPr>
        <w:t>Consulta Directa</w:t>
      </w:r>
      <w:r w:rsidRPr="00130C5D">
        <w:rPr>
          <w:rFonts w:ascii="Palatino Linotype" w:eastAsia="Times New Roman" w:hAnsi="Palatino Linotype" w:cs="Times New Roman"/>
          <w:b/>
          <w:sz w:val="24"/>
          <w:szCs w:val="24"/>
          <w:lang w:val="es-ES_tradnl" w:eastAsia="es-ES"/>
        </w:rPr>
        <w:t>”,</w:t>
      </w:r>
      <w:r w:rsidRPr="00712BF6">
        <w:rPr>
          <w:rFonts w:ascii="Palatino Linotype" w:eastAsia="Times New Roman" w:hAnsi="Palatino Linotype" w:cs="Times New Roman"/>
          <w:sz w:val="24"/>
          <w:szCs w:val="24"/>
          <w:lang w:val="es-ES_tradnl" w:eastAsia="es-ES"/>
        </w:rPr>
        <w:t xml:space="preserve"> indicando que se pone a disposición la información, </w:t>
      </w:r>
      <w:r w:rsidRPr="006302B4">
        <w:rPr>
          <w:rFonts w:ascii="Palatino Linotype" w:eastAsia="Times New Roman" w:hAnsi="Palatino Linotype" w:cs="Times New Roman"/>
          <w:sz w:val="24"/>
          <w:szCs w:val="24"/>
          <w:lang w:val="es-ES_tradnl" w:eastAsia="es-ES"/>
        </w:rPr>
        <w:t xml:space="preserve">en las oficinas de la Unidad de Transparencia </w:t>
      </w:r>
      <w:r>
        <w:rPr>
          <w:rFonts w:ascii="Palatino Linotype" w:eastAsia="Times New Roman" w:hAnsi="Palatino Linotype" w:cs="Times New Roman"/>
          <w:sz w:val="24"/>
          <w:szCs w:val="24"/>
          <w:lang w:val="es-ES_tradnl" w:eastAsia="es-ES"/>
        </w:rPr>
        <w:t>del Sujeto Obligado,</w:t>
      </w:r>
      <w:r w:rsidRPr="006302B4">
        <w:rPr>
          <w:rFonts w:ascii="Palatino Linotype" w:eastAsia="Times New Roman" w:hAnsi="Palatino Linotype" w:cs="Times New Roman"/>
          <w:sz w:val="24"/>
          <w:szCs w:val="24"/>
          <w:lang w:val="es-ES_tradnl" w:eastAsia="es-ES"/>
        </w:rPr>
        <w:t xml:space="preserve"> en un horario </w:t>
      </w:r>
      <w:r w:rsidR="00130C5D">
        <w:rPr>
          <w:rFonts w:ascii="Palatino Linotype" w:eastAsia="Times New Roman" w:hAnsi="Palatino Linotype" w:cs="Times New Roman"/>
          <w:sz w:val="24"/>
          <w:szCs w:val="24"/>
          <w:lang w:val="es-ES_tradnl" w:eastAsia="es-ES"/>
        </w:rPr>
        <w:t>determinado.</w:t>
      </w:r>
    </w:p>
    <w:p w14:paraId="1FD42910" w14:textId="77777777" w:rsidR="00B933D5" w:rsidRDefault="00B933D5" w:rsidP="00B933D5">
      <w:pPr>
        <w:spacing w:before="240" w:after="240" w:line="360" w:lineRule="auto"/>
        <w:contextualSpacing/>
        <w:jc w:val="both"/>
        <w:rPr>
          <w:rFonts w:ascii="Palatino Linotype" w:eastAsia="Times New Roman" w:hAnsi="Palatino Linotype" w:cs="Times New Roman"/>
          <w:sz w:val="24"/>
          <w:szCs w:val="24"/>
          <w:lang w:val="es-ES_tradnl" w:eastAsia="es-ES"/>
        </w:rPr>
      </w:pPr>
    </w:p>
    <w:p w14:paraId="3E9B690C" w14:textId="7805AE8A" w:rsidR="00B933D5" w:rsidRPr="00712BF6" w:rsidRDefault="00B933D5" w:rsidP="00B933D5">
      <w:pPr>
        <w:spacing w:before="240" w:after="240" w:line="360" w:lineRule="auto"/>
        <w:contextualSpacing/>
        <w:jc w:val="both"/>
        <w:rPr>
          <w:rFonts w:ascii="Palatino Linotype" w:eastAsia="MS Mincho" w:hAnsi="Palatino Linotype" w:cs="Arial"/>
          <w:sz w:val="24"/>
          <w:szCs w:val="23"/>
          <w:lang w:val="es-ES_tradnl" w:eastAsia="es-ES"/>
        </w:rPr>
      </w:pPr>
      <w:r w:rsidRPr="00712BF6">
        <w:rPr>
          <w:rFonts w:ascii="Palatino Linotype" w:eastAsia="Times New Roman" w:hAnsi="Palatino Linotype" w:cs="Times New Roman"/>
          <w:sz w:val="24"/>
          <w:szCs w:val="24"/>
          <w:lang w:val="es-ES_tradnl" w:eastAsia="es-ES"/>
        </w:rPr>
        <w:t xml:space="preserve">Por lo tanto, la actuación del </w:t>
      </w:r>
      <w:r w:rsidRPr="00712BF6">
        <w:rPr>
          <w:rFonts w:ascii="Palatino Linotype" w:eastAsia="Times New Roman" w:hAnsi="Palatino Linotype" w:cs="Times New Roman"/>
          <w:b/>
          <w:sz w:val="24"/>
          <w:szCs w:val="24"/>
          <w:lang w:val="es-ES_tradnl" w:eastAsia="es-ES"/>
        </w:rPr>
        <w:t xml:space="preserve">Sujeto Obligado </w:t>
      </w:r>
      <w:r w:rsidRPr="00712BF6">
        <w:rPr>
          <w:rFonts w:ascii="Palatino Linotype" w:eastAsia="MS Mincho" w:hAnsi="Palatino Linotype" w:cs="Arial"/>
          <w:sz w:val="24"/>
          <w:szCs w:val="23"/>
          <w:lang w:val="es-ES_tradnl" w:eastAsia="es-ES"/>
        </w:rPr>
        <w:t xml:space="preserve">constituye una afectación al derecho humano de acceso a la información pública del particular, toda vez que pretendió cambiar la modalidad de entrega de la información; </w:t>
      </w:r>
      <w:r w:rsidRPr="00712BF6">
        <w:rPr>
          <w:rFonts w:ascii="Palatino Linotype" w:hAnsi="Palatino Linotype" w:cs="Arial"/>
          <w:sz w:val="24"/>
          <w:szCs w:val="24"/>
        </w:rPr>
        <w:t xml:space="preserve">de esta forma, solamente intenta realizar el cambio de modalidad ya que como se ha dicho, </w:t>
      </w:r>
      <w:r w:rsidR="00130C5D">
        <w:rPr>
          <w:rFonts w:ascii="Palatino Linotype" w:hAnsi="Palatino Linotype" w:cs="Arial"/>
          <w:sz w:val="24"/>
          <w:szCs w:val="24"/>
        </w:rPr>
        <w:t>la</w:t>
      </w:r>
      <w:r w:rsidRPr="00712BF6">
        <w:rPr>
          <w:rFonts w:ascii="Palatino Linotype" w:hAnsi="Palatino Linotype" w:cs="Arial"/>
          <w:sz w:val="24"/>
          <w:szCs w:val="24"/>
        </w:rPr>
        <w:t xml:space="preserve"> particular mencionó que la manera de entrega de la información sería a través del </w:t>
      </w:r>
      <w:r w:rsidRPr="00712BF6">
        <w:rPr>
          <w:rFonts w:ascii="Palatino Linotype" w:hAnsi="Palatino Linotype" w:cs="Arial"/>
          <w:b/>
          <w:sz w:val="24"/>
          <w:szCs w:val="24"/>
        </w:rPr>
        <w:t>SAIMEX</w:t>
      </w:r>
      <w:r w:rsidRPr="00712BF6">
        <w:rPr>
          <w:rFonts w:ascii="Palatino Linotype" w:hAnsi="Palatino Linotype" w:cs="Arial"/>
          <w:sz w:val="24"/>
          <w:szCs w:val="24"/>
        </w:rPr>
        <w:t>, adicionalmente, en la actualidad existen medios electrónicos que facilita</w:t>
      </w:r>
      <w:r w:rsidR="00130C5D">
        <w:rPr>
          <w:rFonts w:ascii="Palatino Linotype" w:hAnsi="Palatino Linotype" w:cs="Arial"/>
          <w:sz w:val="24"/>
          <w:szCs w:val="24"/>
        </w:rPr>
        <w:t>n</w:t>
      </w:r>
      <w:r w:rsidRPr="00712BF6">
        <w:rPr>
          <w:rFonts w:ascii="Palatino Linotype" w:hAnsi="Palatino Linotype" w:cs="Arial"/>
          <w:sz w:val="24"/>
          <w:szCs w:val="24"/>
        </w:rPr>
        <w:t xml:space="preserve"> la entrega de información, que a decir de éste Órgano Garante, el cambio de modalidad no es procedente, en virtud de lo establecido por el artículo 164, de la Ley de Transparencia y Acceso a la Información Pública del Estado de México y Municipios que contempla los siguiente:</w:t>
      </w:r>
    </w:p>
    <w:p w14:paraId="6B19C7E6" w14:textId="77777777" w:rsidR="00B933D5" w:rsidRPr="00712BF6" w:rsidRDefault="00B933D5" w:rsidP="00B933D5">
      <w:pPr>
        <w:pStyle w:val="CitasINFOEM"/>
      </w:pPr>
      <w:r w:rsidRPr="00712BF6">
        <w:rPr>
          <w:b/>
        </w:rPr>
        <w:t>“Artículo 164.</w:t>
      </w:r>
      <w:r w:rsidRPr="00712BF6">
        <w:t xml:space="preserve"> </w:t>
      </w:r>
      <w:r w:rsidRPr="00712BF6">
        <w:rPr>
          <w:b/>
          <w:u w:val="single"/>
        </w:rPr>
        <w:t>El acceso se dará en la modalidad de entrega y, en su caso, de envío elegidos por el solicitante.</w:t>
      </w:r>
      <w:r w:rsidRPr="00712BF6">
        <w:t xml:space="preserve"> Cuando la información no pueda entregarse o enviarse en la modalidad solicitada, el sujeto obligado deberá ofrecer otra u otras modalidades de entrega. </w:t>
      </w:r>
    </w:p>
    <w:p w14:paraId="5716BAE3" w14:textId="77777777" w:rsidR="00B933D5" w:rsidRDefault="00B933D5" w:rsidP="00B933D5">
      <w:pPr>
        <w:pStyle w:val="CitasINFOEM"/>
        <w:rPr>
          <w:b/>
        </w:rPr>
      </w:pPr>
      <w:r w:rsidRPr="00712BF6">
        <w:rPr>
          <w:b/>
          <w:u w:val="single"/>
        </w:rPr>
        <w:t>En cualquier caso, se deberá fundar y motivar la necesidad de ofrecer otras modalidades.</w:t>
      </w:r>
      <w:r w:rsidRPr="00712BF6">
        <w:t>”</w:t>
      </w:r>
      <w:r>
        <w:t xml:space="preserve"> </w:t>
      </w:r>
      <w:r>
        <w:rPr>
          <w:b/>
        </w:rPr>
        <w:t>[Sic]</w:t>
      </w:r>
    </w:p>
    <w:p w14:paraId="1E0C8BE1" w14:textId="77777777" w:rsidR="00B933D5" w:rsidRPr="00354448" w:rsidRDefault="00B933D5" w:rsidP="00B933D5">
      <w:pPr>
        <w:pStyle w:val="CitasINFOEM"/>
        <w:rPr>
          <w:b/>
        </w:rPr>
      </w:pPr>
    </w:p>
    <w:p w14:paraId="625F026A" w14:textId="65F16A65" w:rsidR="00B933D5" w:rsidRPr="00712BF6" w:rsidRDefault="00B933D5" w:rsidP="00B933D5">
      <w:pPr>
        <w:spacing w:before="240" w:after="240" w:line="360" w:lineRule="auto"/>
        <w:contextualSpacing/>
        <w:jc w:val="both"/>
        <w:rPr>
          <w:rFonts w:ascii="Palatino Linotype" w:hAnsi="Palatino Linotype"/>
          <w:b/>
          <w:sz w:val="24"/>
        </w:rPr>
      </w:pPr>
      <w:r w:rsidRPr="00712BF6">
        <w:rPr>
          <w:rFonts w:ascii="Palatino Linotype" w:hAnsi="Palatino Linotype"/>
          <w:sz w:val="24"/>
        </w:rPr>
        <w:lastRenderedPageBreak/>
        <w:t xml:space="preserve">La Ley de Transparencia en cita, busca privilegiar la entrega de la información solicitada en la modalidad requerida por </w:t>
      </w:r>
      <w:r w:rsidR="00130C5D">
        <w:rPr>
          <w:rFonts w:ascii="Palatino Linotype" w:hAnsi="Palatino Linotype"/>
          <w:sz w:val="24"/>
        </w:rPr>
        <w:t>la</w:t>
      </w:r>
      <w:r w:rsidRPr="00712BF6">
        <w:rPr>
          <w:rFonts w:ascii="Palatino Linotype" w:hAnsi="Palatino Linotype"/>
          <w:sz w:val="24"/>
        </w:rPr>
        <w:t xml:space="preserve"> particular. Así el artículo establece que tanto la modalidad de entrega como la forma de envío de la información se hará preferentemente como lo haya señalado </w:t>
      </w:r>
      <w:r w:rsidR="00130C5D">
        <w:rPr>
          <w:rFonts w:ascii="Palatino Linotype" w:hAnsi="Palatino Linotype"/>
          <w:sz w:val="24"/>
        </w:rPr>
        <w:t>la</w:t>
      </w:r>
      <w:r w:rsidRPr="00712BF6">
        <w:rPr>
          <w:rFonts w:ascii="Palatino Linotype" w:hAnsi="Palatino Linotype"/>
          <w:sz w:val="24"/>
        </w:rPr>
        <w:t xml:space="preserve"> requirente. En los casos en que esto no sea posible, el </w:t>
      </w:r>
      <w:r w:rsidRPr="00712BF6">
        <w:rPr>
          <w:rFonts w:ascii="Palatino Linotype" w:hAnsi="Palatino Linotype"/>
          <w:b/>
          <w:sz w:val="24"/>
        </w:rPr>
        <w:t xml:space="preserve">Sujeto Obligado </w:t>
      </w:r>
      <w:r w:rsidRPr="00712BF6">
        <w:rPr>
          <w:rFonts w:ascii="Palatino Linotype" w:hAnsi="Palatino Linotype"/>
          <w:sz w:val="24"/>
        </w:rPr>
        <w:t xml:space="preserve">podrá garantizar la entrega a través de cualquier otro medio, siempre y cuando funde y motive la razón para hacerlo. </w:t>
      </w:r>
    </w:p>
    <w:p w14:paraId="71EC87E1" w14:textId="77777777" w:rsidR="00B933D5" w:rsidRPr="00712BF6" w:rsidRDefault="00B933D5" w:rsidP="00B933D5">
      <w:pPr>
        <w:spacing w:before="240" w:after="240" w:line="360" w:lineRule="auto"/>
        <w:contextualSpacing/>
        <w:jc w:val="both"/>
        <w:rPr>
          <w:rFonts w:ascii="Palatino Linotype" w:eastAsia="Times New Roman" w:hAnsi="Palatino Linotype" w:cs="Times New Roman"/>
          <w:b/>
          <w:sz w:val="24"/>
          <w:szCs w:val="24"/>
          <w:lang w:val="es-ES" w:eastAsia="es-ES"/>
        </w:rPr>
      </w:pPr>
    </w:p>
    <w:p w14:paraId="1A25A7BF" w14:textId="77777777" w:rsidR="00B933D5" w:rsidRPr="00712BF6" w:rsidRDefault="00B933D5" w:rsidP="00B933D5">
      <w:pPr>
        <w:spacing w:before="240" w:after="240" w:line="360" w:lineRule="auto"/>
        <w:contextualSpacing/>
        <w:jc w:val="both"/>
        <w:rPr>
          <w:rFonts w:ascii="Palatino Linotype" w:hAnsi="Palatino Linotype"/>
          <w:sz w:val="24"/>
        </w:rPr>
      </w:pPr>
      <w:r w:rsidRPr="00712BF6">
        <w:rPr>
          <w:rFonts w:ascii="Palatino Linotype" w:hAnsi="Palatino Linotype"/>
          <w:sz w:val="24"/>
        </w:rPr>
        <w:t>La necesidad de fundar y motivar es imperante en todos los actos que emite cualquier autoridad, es decir, todo acto que pronuncie en el ejercicio de sus atribuciones, debe expresar los fundamentos legales que le dieron origen y las razones por las que se deben aplicar al caso concreto.</w:t>
      </w:r>
    </w:p>
    <w:p w14:paraId="31A0F82B" w14:textId="77777777" w:rsidR="00B933D5" w:rsidRPr="00712BF6" w:rsidRDefault="00B933D5" w:rsidP="00B933D5">
      <w:pPr>
        <w:spacing w:before="240" w:after="240" w:line="360" w:lineRule="auto"/>
        <w:contextualSpacing/>
        <w:jc w:val="both"/>
        <w:rPr>
          <w:rFonts w:ascii="Palatino Linotype" w:eastAsia="Times New Roman" w:hAnsi="Palatino Linotype" w:cs="Times New Roman"/>
          <w:sz w:val="24"/>
          <w:szCs w:val="24"/>
          <w:lang w:val="es-ES" w:eastAsia="es-ES"/>
        </w:rPr>
      </w:pPr>
    </w:p>
    <w:p w14:paraId="075D62CA" w14:textId="77777777" w:rsidR="00B933D5" w:rsidRDefault="00B933D5" w:rsidP="00B933D5">
      <w:pPr>
        <w:spacing w:before="240" w:after="240" w:line="360" w:lineRule="auto"/>
        <w:contextualSpacing/>
        <w:jc w:val="both"/>
        <w:rPr>
          <w:rFonts w:ascii="Palatino Linotype" w:hAnsi="Palatino Linotype" w:cs="Arial"/>
          <w:color w:val="222222"/>
          <w:sz w:val="24"/>
          <w:lang w:eastAsia="es-MX"/>
        </w:rPr>
      </w:pPr>
      <w:r w:rsidRPr="00712BF6">
        <w:rPr>
          <w:rFonts w:ascii="Palatino Linotype" w:hAnsi="Palatino Linotype" w:cs="Arial"/>
          <w:color w:val="222222"/>
          <w:sz w:val="24"/>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w:t>
      </w:r>
    </w:p>
    <w:p w14:paraId="24A398B4" w14:textId="77777777" w:rsidR="00B933D5" w:rsidRPr="00D85747" w:rsidRDefault="00B933D5" w:rsidP="00B933D5">
      <w:pPr>
        <w:pStyle w:val="CitasINFOEM"/>
        <w:rPr>
          <w:b/>
          <w:lang w:eastAsia="es-MX"/>
        </w:rPr>
      </w:pPr>
      <w:r w:rsidRPr="006302B4">
        <w:rPr>
          <w:lang w:eastAsia="es-MX"/>
        </w:rPr>
        <w:t xml:space="preserve">“...la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w:t>
      </w:r>
      <w:r w:rsidRPr="006302B4">
        <w:rPr>
          <w:lang w:eastAsia="es-MX"/>
        </w:rPr>
        <w:lastRenderedPageBreak/>
        <w:t>las pruebas, lo cual se debe exteriorizar en una argumentación o juicio de hecho</w:t>
      </w:r>
      <w:r>
        <w:rPr>
          <w:lang w:eastAsia="es-MX"/>
        </w:rPr>
        <w:t>..</w:t>
      </w:r>
      <w:r w:rsidRPr="006302B4">
        <w:rPr>
          <w:lang w:eastAsia="es-MX"/>
        </w:rPr>
        <w:t>.”</w:t>
      </w:r>
      <w:r w:rsidRPr="00712BF6">
        <w:rPr>
          <w:vertAlign w:val="superscript"/>
        </w:rPr>
        <w:footnoteReference w:id="2"/>
      </w:r>
      <w:r>
        <w:rPr>
          <w:lang w:eastAsia="es-MX"/>
        </w:rPr>
        <w:t xml:space="preserve"> </w:t>
      </w:r>
      <w:r>
        <w:rPr>
          <w:b/>
          <w:lang w:eastAsia="es-MX"/>
        </w:rPr>
        <w:t>[Sic]</w:t>
      </w:r>
    </w:p>
    <w:p w14:paraId="33260982" w14:textId="77777777" w:rsidR="00B933D5" w:rsidRPr="00712BF6" w:rsidRDefault="00B933D5" w:rsidP="00B933D5">
      <w:pPr>
        <w:spacing w:before="240" w:after="240" w:line="360" w:lineRule="auto"/>
        <w:contextualSpacing/>
        <w:jc w:val="both"/>
        <w:rPr>
          <w:rFonts w:ascii="Palatino Linotype" w:eastAsia="Times New Roman" w:hAnsi="Palatino Linotype" w:cs="Arial"/>
          <w:color w:val="222222"/>
          <w:sz w:val="24"/>
          <w:szCs w:val="24"/>
          <w:lang w:val="es-ES" w:eastAsia="es-MX"/>
        </w:rPr>
      </w:pPr>
    </w:p>
    <w:p w14:paraId="55478B14" w14:textId="77777777" w:rsidR="00B933D5" w:rsidRPr="00712BF6" w:rsidRDefault="00B933D5" w:rsidP="00B933D5">
      <w:pPr>
        <w:spacing w:before="240" w:after="240" w:line="360" w:lineRule="auto"/>
        <w:contextualSpacing/>
        <w:jc w:val="both"/>
        <w:rPr>
          <w:rFonts w:ascii="Palatino Linotype" w:hAnsi="Palatino Linotype" w:cs="Arial"/>
          <w:color w:val="222222"/>
          <w:sz w:val="24"/>
          <w:lang w:eastAsia="es-MX"/>
        </w:rPr>
      </w:pPr>
      <w:r w:rsidRPr="00712BF6">
        <w:rPr>
          <w:rFonts w:ascii="Palatino Linotype" w:hAnsi="Palatino Linotype" w:cs="Arial"/>
          <w:color w:val="222222"/>
          <w:sz w:val="24"/>
          <w:lang w:eastAsia="es-MX"/>
        </w:rPr>
        <w:t>Por su parte, el intérprete judicial del país ha establecido una jurisprudencia respecto a qué debe entenderse por fundamentación y motivación, en los siguientes términos:</w:t>
      </w:r>
    </w:p>
    <w:p w14:paraId="34AF69B7" w14:textId="77777777" w:rsidR="00B933D5" w:rsidRPr="00712BF6" w:rsidRDefault="00B933D5" w:rsidP="00B933D5">
      <w:pPr>
        <w:pStyle w:val="CitasINFOEM"/>
      </w:pPr>
      <w:r>
        <w:rPr>
          <w:b/>
        </w:rPr>
        <w:t>“</w:t>
      </w:r>
      <w:r w:rsidRPr="00712BF6">
        <w:rPr>
          <w:b/>
        </w:rPr>
        <w:t>FUNDAMENTACIÓN Y MOTIVACIÓN.</w:t>
      </w:r>
      <w:r w:rsidRPr="00712BF6">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48775717" w14:textId="77777777" w:rsidR="00B933D5" w:rsidRPr="00712BF6" w:rsidRDefault="00B933D5" w:rsidP="00B933D5">
      <w:pPr>
        <w:pStyle w:val="CitasINFOEM"/>
      </w:pPr>
      <w:r w:rsidRPr="00712BF6">
        <w:rPr>
          <w:b/>
        </w:rPr>
        <w:t>SEGUNDO TRIBUNAL COLEGIADO DEL SEXTO CIRCUITO</w:t>
      </w:r>
      <w:r w:rsidRPr="00712BF6">
        <w:t>.</w:t>
      </w:r>
    </w:p>
    <w:p w14:paraId="2554DD61" w14:textId="77777777" w:rsidR="00B933D5" w:rsidRPr="00712BF6" w:rsidRDefault="00B933D5" w:rsidP="00B933D5">
      <w:pPr>
        <w:pStyle w:val="CitasINFOEM"/>
      </w:pPr>
      <w:r w:rsidRPr="00712BF6">
        <w:t>Amparo directo 194/88. Bufete Industrial Construcciones, S.A. de C.V. 28 de junio de 1988. Unanimidad de votos. Ponente: Gustavo Calvillo Rangel. Secretario: Jorge Alberto González Álvarez.</w:t>
      </w:r>
    </w:p>
    <w:p w14:paraId="43BDABC7" w14:textId="77777777" w:rsidR="00B933D5" w:rsidRPr="00712BF6" w:rsidRDefault="00B933D5" w:rsidP="00B933D5">
      <w:pPr>
        <w:pStyle w:val="CitasINFOEM"/>
      </w:pPr>
      <w:r w:rsidRPr="00712BF6">
        <w:t>Revisión fiscal 103/88. Instituto Mexicano del Seguro Social. 18 de octubre de 1988. Unanimidad de votos. Ponente: Arnoldo Nájera Virgen. Secretario: Alejandro Esponda Rincón.</w:t>
      </w:r>
    </w:p>
    <w:p w14:paraId="5E73CD74" w14:textId="77777777" w:rsidR="00B933D5" w:rsidRPr="00712BF6" w:rsidRDefault="00B933D5" w:rsidP="00B933D5">
      <w:pPr>
        <w:pStyle w:val="CitasINFOEM"/>
      </w:pPr>
      <w:r w:rsidRPr="00712BF6">
        <w:t>Amparo en revisión 333/88. Adilia Romero. 26 de octubre de 1988. Unanimidad de votos. Ponente: Arnoldo Nájera Virgen. Secretario: Enrique Crispín Campos Ramírez.</w:t>
      </w:r>
    </w:p>
    <w:p w14:paraId="1B9DC504" w14:textId="77777777" w:rsidR="00B933D5" w:rsidRPr="00712BF6" w:rsidRDefault="00B933D5" w:rsidP="00B933D5">
      <w:pPr>
        <w:pStyle w:val="CitasINFOEM"/>
      </w:pPr>
      <w:r w:rsidRPr="00712BF6">
        <w:lastRenderedPageBreak/>
        <w:t>Amparo en revisión 597/95. Emilio Maurer Bretón. 15 de noviembre de 1995. Unanimidad de votos. Ponente: Clementina Ramírez Moguel Goyzueta. Secretario: Gonzalo Carrera Molina.</w:t>
      </w:r>
    </w:p>
    <w:p w14:paraId="0E9BF72F" w14:textId="77777777" w:rsidR="00B933D5" w:rsidRPr="00D85747" w:rsidRDefault="00B933D5" w:rsidP="00B933D5">
      <w:pPr>
        <w:pStyle w:val="CitasINFOEM"/>
        <w:rPr>
          <w:b/>
        </w:rPr>
      </w:pPr>
      <w:r w:rsidRPr="00712BF6">
        <w:t>Amparo directo 7/96. Pedro Vicente López Miro. 21 de febrero de 1996. Unanimidad de votos. Ponente: María Eugenia Estela Martínez Cardiel. Secretario: Enrique Baigts Muñoz.</w:t>
      </w:r>
      <w:r>
        <w:t xml:space="preserve">” </w:t>
      </w:r>
      <w:r>
        <w:rPr>
          <w:b/>
        </w:rPr>
        <w:t>[Sic]</w:t>
      </w:r>
    </w:p>
    <w:p w14:paraId="1066798E" w14:textId="77777777" w:rsidR="00B933D5" w:rsidRDefault="00B933D5" w:rsidP="00B933D5">
      <w:pPr>
        <w:spacing w:before="240" w:after="240" w:line="360" w:lineRule="auto"/>
        <w:contextualSpacing/>
        <w:jc w:val="both"/>
        <w:rPr>
          <w:rFonts w:ascii="Palatino Linotype" w:hAnsi="Palatino Linotype" w:cs="Arial"/>
          <w:color w:val="222222"/>
          <w:sz w:val="24"/>
          <w:lang w:eastAsia="es-MX"/>
        </w:rPr>
      </w:pPr>
    </w:p>
    <w:p w14:paraId="4651E7E5" w14:textId="77777777" w:rsidR="00B933D5" w:rsidRPr="00712BF6" w:rsidRDefault="00B933D5" w:rsidP="00B933D5">
      <w:pPr>
        <w:spacing w:before="240" w:after="240" w:line="360" w:lineRule="auto"/>
        <w:contextualSpacing/>
        <w:jc w:val="both"/>
        <w:rPr>
          <w:rFonts w:ascii="Palatino Linotype" w:hAnsi="Palatino Linotype" w:cs="Arial"/>
          <w:color w:val="222222"/>
          <w:sz w:val="24"/>
          <w:lang w:eastAsia="es-MX"/>
        </w:rPr>
      </w:pPr>
      <w:r w:rsidRPr="00712BF6">
        <w:rPr>
          <w:rFonts w:ascii="Palatino Linotype" w:hAnsi="Palatino Linotype" w:cs="Arial"/>
          <w:color w:val="222222"/>
          <w:sz w:val="24"/>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4F3A1595" w14:textId="77777777" w:rsidR="00B933D5" w:rsidRPr="00712BF6" w:rsidRDefault="00B933D5" w:rsidP="00B933D5">
      <w:pPr>
        <w:spacing w:before="240" w:after="240" w:line="360" w:lineRule="auto"/>
        <w:contextualSpacing/>
        <w:jc w:val="both"/>
        <w:rPr>
          <w:rFonts w:ascii="Palatino Linotype" w:hAnsi="Palatino Linotype" w:cs="Arial"/>
          <w:color w:val="222222"/>
          <w:sz w:val="24"/>
          <w:lang w:eastAsia="es-MX"/>
        </w:rPr>
      </w:pPr>
    </w:p>
    <w:p w14:paraId="025AC35C" w14:textId="77777777" w:rsidR="00B933D5" w:rsidRPr="00712BF6" w:rsidRDefault="00B933D5" w:rsidP="00B933D5">
      <w:pPr>
        <w:spacing w:before="240" w:after="240" w:line="360" w:lineRule="auto"/>
        <w:contextualSpacing/>
        <w:jc w:val="both"/>
        <w:rPr>
          <w:rFonts w:ascii="Palatino Linotype" w:hAnsi="Palatino Linotype" w:cs="Arial"/>
          <w:color w:val="222222"/>
          <w:sz w:val="24"/>
          <w:lang w:eastAsia="es-MX"/>
        </w:rPr>
      </w:pPr>
      <w:r w:rsidRPr="00712BF6">
        <w:rPr>
          <w:rFonts w:ascii="Palatino Linotype" w:hAnsi="Palatino Linotype" w:cs="Arial"/>
          <w:color w:val="222222"/>
          <w:sz w:val="24"/>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6F0545CF" w14:textId="77777777" w:rsidR="00B933D5" w:rsidRPr="00712BF6" w:rsidRDefault="00B933D5" w:rsidP="00B933D5"/>
    <w:p w14:paraId="3854088B" w14:textId="775F24F7" w:rsidR="00B933D5" w:rsidRDefault="00B933D5" w:rsidP="00B933D5">
      <w:pPr>
        <w:spacing w:before="240" w:after="240" w:line="360" w:lineRule="auto"/>
        <w:contextualSpacing/>
        <w:jc w:val="both"/>
        <w:rPr>
          <w:rFonts w:ascii="Palatino Linotype" w:hAnsi="Palatino Linotype"/>
          <w:sz w:val="24"/>
          <w:szCs w:val="24"/>
        </w:rPr>
      </w:pPr>
      <w:r w:rsidRPr="00712BF6">
        <w:rPr>
          <w:rFonts w:ascii="Palatino Linotype" w:hAnsi="Palatino Linotype"/>
          <w:sz w:val="24"/>
          <w:szCs w:val="24"/>
        </w:rPr>
        <w:t>En este sentido, de las constancias que obran en el presente recurso</w:t>
      </w:r>
      <w:r>
        <w:rPr>
          <w:rFonts w:ascii="Palatino Linotype" w:hAnsi="Palatino Linotype"/>
          <w:sz w:val="24"/>
          <w:szCs w:val="24"/>
        </w:rPr>
        <w:t xml:space="preserve"> de revisión, se advierte que </w:t>
      </w:r>
      <w:r w:rsidR="00130C5D">
        <w:rPr>
          <w:rFonts w:ascii="Palatino Linotype" w:hAnsi="Palatino Linotype"/>
          <w:sz w:val="24"/>
          <w:szCs w:val="24"/>
        </w:rPr>
        <w:t>la</w:t>
      </w:r>
      <w:r w:rsidRPr="00712BF6">
        <w:rPr>
          <w:rFonts w:ascii="Palatino Linotype" w:hAnsi="Palatino Linotype"/>
          <w:sz w:val="24"/>
          <w:szCs w:val="24"/>
        </w:rPr>
        <w:t xml:space="preserve"> particular al momento de formular su solicitud de información, en el formato previamente establecido para tal efecto, señaló como modalidad de entrega a través del Sistema de Acceso a la Información Mexiquense (SAIMEX), tal como se advierte en la siguiente imagen: </w:t>
      </w:r>
    </w:p>
    <w:p w14:paraId="70210A77" w14:textId="5DA3DF15" w:rsidR="00B933D5" w:rsidRDefault="005449DA" w:rsidP="00B933D5">
      <w:pPr>
        <w:spacing w:before="240" w:after="240" w:line="360" w:lineRule="auto"/>
        <w:contextualSpacing/>
        <w:jc w:val="both"/>
        <w:rPr>
          <w:rFonts w:ascii="Palatino Linotype" w:eastAsia="Times New Roman" w:hAnsi="Palatino Linotype" w:cs="Times New Roman"/>
          <w:sz w:val="24"/>
          <w:szCs w:val="24"/>
          <w:lang w:val="es-ES_tradnl" w:eastAsia="es-ES"/>
        </w:rPr>
      </w:pPr>
      <w:r>
        <w:rPr>
          <w:i/>
          <w:noProof/>
          <w:sz w:val="24"/>
          <w:szCs w:val="24"/>
          <w:lang w:eastAsia="es-MX"/>
        </w:rPr>
        <w:lastRenderedPageBreak/>
        <w:drawing>
          <wp:anchor distT="0" distB="0" distL="114300" distR="114300" simplePos="0" relativeHeight="251660287" behindDoc="0" locked="0" layoutInCell="1" allowOverlap="1" wp14:anchorId="6A4DD21F" wp14:editId="722DB23D">
            <wp:simplePos x="0" y="0"/>
            <wp:positionH relativeFrom="column">
              <wp:posOffset>-146685</wp:posOffset>
            </wp:positionH>
            <wp:positionV relativeFrom="paragraph">
              <wp:posOffset>235585</wp:posOffset>
            </wp:positionV>
            <wp:extent cx="5759450" cy="1725930"/>
            <wp:effectExtent l="19050" t="19050" r="12700" b="26670"/>
            <wp:wrapThrough wrapText="bothSides">
              <wp:wrapPolygon edited="0">
                <wp:start x="-71" y="-238"/>
                <wp:lineTo x="-71" y="21695"/>
                <wp:lineTo x="21576" y="21695"/>
                <wp:lineTo x="21576" y="-238"/>
                <wp:lineTo x="-71" y="-238"/>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172593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4CA5E8CC" w14:textId="04AA5151" w:rsidR="00B933D5" w:rsidRDefault="00B933D5" w:rsidP="00B933D5">
      <w:pPr>
        <w:pStyle w:val="Citas"/>
        <w:ind w:left="0" w:right="0"/>
        <w:rPr>
          <w:i w:val="0"/>
          <w:sz w:val="24"/>
          <w:szCs w:val="24"/>
        </w:rPr>
      </w:pPr>
    </w:p>
    <w:p w14:paraId="3BC9F77E" w14:textId="77777777" w:rsidR="00B933D5" w:rsidRPr="00130C5D" w:rsidRDefault="00B933D5" w:rsidP="00B933D5">
      <w:pPr>
        <w:spacing w:before="240" w:after="240" w:line="360" w:lineRule="auto"/>
        <w:jc w:val="both"/>
        <w:rPr>
          <w:rFonts w:ascii="Palatino Linotype" w:hAnsi="Palatino Linotype"/>
          <w:sz w:val="24"/>
        </w:rPr>
      </w:pPr>
      <w:r w:rsidRPr="00712BF6">
        <w:rPr>
          <w:rFonts w:ascii="Palatino Linotype" w:hAnsi="Palatino Linotype"/>
          <w:sz w:val="24"/>
        </w:rPr>
        <w:t>En vista de las consideraciones señaladas, se advierte que el</w:t>
      </w:r>
      <w:r w:rsidRPr="00712BF6">
        <w:rPr>
          <w:rFonts w:ascii="Palatino Linotype" w:hAnsi="Palatino Linotype"/>
          <w:b/>
          <w:sz w:val="24"/>
        </w:rPr>
        <w:t xml:space="preserve"> Sujeto Obligado</w:t>
      </w:r>
      <w:r w:rsidRPr="00712BF6">
        <w:rPr>
          <w:rFonts w:ascii="Palatino Linotype" w:hAnsi="Palatino Linotype"/>
          <w:sz w:val="24"/>
        </w:rPr>
        <w:t xml:space="preserve">, no justifica en ningún momento de forma fundada y motiva su cambio de modalidad de entrega de la información de vía </w:t>
      </w:r>
      <w:r w:rsidRPr="00130C5D">
        <w:rPr>
          <w:rFonts w:ascii="Palatino Linotype" w:hAnsi="Palatino Linotype"/>
          <w:b/>
          <w:sz w:val="24"/>
        </w:rPr>
        <w:t>SAIMEX</w:t>
      </w:r>
      <w:r w:rsidRPr="00130C5D">
        <w:rPr>
          <w:rFonts w:ascii="Palatino Linotype" w:hAnsi="Palatino Linotype"/>
          <w:sz w:val="24"/>
        </w:rPr>
        <w:t xml:space="preserve"> a </w:t>
      </w:r>
      <w:r w:rsidRPr="00130C5D">
        <w:rPr>
          <w:rFonts w:ascii="Palatino Linotype" w:hAnsi="Palatino Linotype"/>
          <w:b/>
          <w:sz w:val="24"/>
        </w:rPr>
        <w:t>CONSULTA DIRECTA</w:t>
      </w:r>
      <w:r w:rsidRPr="00130C5D">
        <w:rPr>
          <w:rFonts w:ascii="Palatino Linotype" w:hAnsi="Palatino Linotype"/>
          <w:sz w:val="24"/>
        </w:rPr>
        <w:t xml:space="preserve">. </w:t>
      </w:r>
    </w:p>
    <w:p w14:paraId="4E285E2F" w14:textId="77777777" w:rsidR="00B933D5" w:rsidRPr="00712BF6" w:rsidRDefault="00B933D5" w:rsidP="00B933D5">
      <w:pPr>
        <w:pStyle w:val="Sinespaciado"/>
        <w:rPr>
          <w:sz w:val="16"/>
        </w:rPr>
      </w:pPr>
    </w:p>
    <w:p w14:paraId="7DB220DD" w14:textId="77777777" w:rsidR="00B933D5" w:rsidRPr="00712BF6" w:rsidRDefault="00B933D5" w:rsidP="00B933D5">
      <w:pPr>
        <w:tabs>
          <w:tab w:val="left" w:pos="709"/>
        </w:tabs>
        <w:spacing w:line="360" w:lineRule="auto"/>
        <w:jc w:val="both"/>
        <w:rPr>
          <w:rFonts w:ascii="Palatino Linotype" w:hAnsi="Palatino Linotype" w:cs="Arial"/>
          <w:sz w:val="24"/>
          <w:szCs w:val="24"/>
        </w:rPr>
      </w:pPr>
      <w:r w:rsidRPr="00712BF6">
        <w:rPr>
          <w:rFonts w:ascii="Palatino Linotype" w:hAnsi="Palatino Linotype" w:cs="Arial"/>
          <w:sz w:val="24"/>
          <w:szCs w:val="24"/>
        </w:rPr>
        <w:t xml:space="preserve">Por tal razón, este Órgano Garante en uso de las facultades que la propia legislación le otorga deberá ordenar la entrega de la información solicitada, dada la aceptación del </w:t>
      </w:r>
      <w:r w:rsidRPr="00712BF6">
        <w:rPr>
          <w:rFonts w:ascii="Palatino Linotype" w:hAnsi="Palatino Linotype" w:cs="Arial"/>
          <w:b/>
          <w:sz w:val="24"/>
          <w:szCs w:val="24"/>
        </w:rPr>
        <w:t>Sujeto Obligado</w:t>
      </w:r>
      <w:r w:rsidRPr="00712BF6">
        <w:rPr>
          <w:rFonts w:ascii="Palatino Linotype" w:hAnsi="Palatino Linotype" w:cs="Arial"/>
          <w:sz w:val="24"/>
          <w:szCs w:val="24"/>
        </w:rPr>
        <w:t xml:space="preserve"> de generar, poseer o administrarla, es decir, de tener conocimiento de lo requerido.</w:t>
      </w:r>
    </w:p>
    <w:p w14:paraId="35A3BECA" w14:textId="77777777" w:rsidR="00B933D5" w:rsidRPr="00712BF6" w:rsidRDefault="00B933D5" w:rsidP="00B933D5">
      <w:pPr>
        <w:pStyle w:val="Sinespaciado"/>
      </w:pPr>
    </w:p>
    <w:p w14:paraId="65DB12A3" w14:textId="29EC00F7" w:rsidR="00B933D5" w:rsidRPr="006302B4" w:rsidRDefault="00B933D5" w:rsidP="00B933D5">
      <w:pPr>
        <w:tabs>
          <w:tab w:val="left" w:pos="709"/>
        </w:tabs>
        <w:spacing w:line="360" w:lineRule="auto"/>
        <w:jc w:val="both"/>
        <w:rPr>
          <w:rFonts w:ascii="Palatino Linotype" w:hAnsi="Palatino Linotype" w:cs="Arial"/>
          <w:sz w:val="24"/>
          <w:szCs w:val="24"/>
        </w:rPr>
      </w:pPr>
      <w:r w:rsidRPr="00712BF6">
        <w:rPr>
          <w:rFonts w:ascii="Palatino Linotype" w:hAnsi="Palatino Linotype"/>
          <w:sz w:val="24"/>
        </w:rPr>
        <w:t xml:space="preserve">Por consiguiente, tanto la modalidad de entrega como la forma de envío de la información se harán preferentemente como haya señalado </w:t>
      </w:r>
      <w:r w:rsidR="00130C5D">
        <w:rPr>
          <w:rFonts w:ascii="Palatino Linotype" w:hAnsi="Palatino Linotype"/>
          <w:sz w:val="24"/>
        </w:rPr>
        <w:t>la</w:t>
      </w:r>
      <w:r w:rsidRPr="00712BF6">
        <w:rPr>
          <w:rFonts w:ascii="Palatino Linotype" w:hAnsi="Palatino Linotype"/>
          <w:sz w:val="24"/>
        </w:rPr>
        <w:t xml:space="preserve"> requirente. En los casos en que esto no sea posible, </w:t>
      </w:r>
      <w:r w:rsidR="00130C5D">
        <w:rPr>
          <w:rFonts w:ascii="Palatino Linotype" w:hAnsi="Palatino Linotype"/>
          <w:b/>
          <w:sz w:val="24"/>
        </w:rPr>
        <w:t>El</w:t>
      </w:r>
      <w:r w:rsidRPr="00712BF6">
        <w:rPr>
          <w:rFonts w:ascii="Palatino Linotype" w:hAnsi="Palatino Linotype"/>
          <w:sz w:val="24"/>
        </w:rPr>
        <w:t xml:space="preserve"> </w:t>
      </w:r>
      <w:r w:rsidRPr="00712BF6">
        <w:rPr>
          <w:rFonts w:ascii="Palatino Linotype" w:hAnsi="Palatino Linotype"/>
          <w:b/>
          <w:sz w:val="24"/>
        </w:rPr>
        <w:t xml:space="preserve">Sujeto Obligado </w:t>
      </w:r>
      <w:r w:rsidRPr="00712BF6">
        <w:rPr>
          <w:rFonts w:ascii="Palatino Linotype" w:hAnsi="Palatino Linotype"/>
          <w:sz w:val="24"/>
        </w:rPr>
        <w:t xml:space="preserve">podrá garantizar la entrega a través de cualquier otro medio, siempre y cuando funde y motive la razón para hacerlo. La necesidad de fundar y motivar es imperante en todos los actos que emite cualquier autoridad. </w:t>
      </w:r>
    </w:p>
    <w:p w14:paraId="2066ED74" w14:textId="1A410230" w:rsidR="00B933D5" w:rsidRPr="00712BF6" w:rsidRDefault="00B933D5" w:rsidP="00B933D5">
      <w:pPr>
        <w:spacing w:before="240" w:after="240" w:line="360" w:lineRule="auto"/>
        <w:jc w:val="both"/>
        <w:rPr>
          <w:rFonts w:ascii="Palatino Linotype" w:hAnsi="Palatino Linotype"/>
          <w:sz w:val="24"/>
        </w:rPr>
      </w:pPr>
      <w:r w:rsidRPr="00712BF6">
        <w:rPr>
          <w:rFonts w:ascii="Palatino Linotype" w:hAnsi="Palatino Linotype"/>
          <w:sz w:val="24"/>
        </w:rPr>
        <w:lastRenderedPageBreak/>
        <w:t xml:space="preserve">Por lo que el cambio de modalidad que pretendió hacer </w:t>
      </w:r>
      <w:r w:rsidR="00130C5D">
        <w:rPr>
          <w:rFonts w:ascii="Palatino Linotype" w:hAnsi="Palatino Linotype"/>
          <w:b/>
          <w:sz w:val="24"/>
        </w:rPr>
        <w:t>El</w:t>
      </w:r>
      <w:r w:rsidRPr="00712BF6">
        <w:rPr>
          <w:rFonts w:ascii="Palatino Linotype" w:hAnsi="Palatino Linotype"/>
          <w:b/>
          <w:sz w:val="24"/>
        </w:rPr>
        <w:t xml:space="preserve"> Sujeto Obligado</w:t>
      </w:r>
      <w:r w:rsidRPr="00712BF6">
        <w:rPr>
          <w:rFonts w:ascii="Palatino Linotype" w:hAnsi="Palatino Linotype"/>
          <w:sz w:val="24"/>
        </w:rPr>
        <w:t xml:space="preserve"> constituye una restricción indirecta del derecho acceso a la información pública, dado que no proporciona la información que requirió </w:t>
      </w:r>
      <w:r w:rsidR="00130C5D">
        <w:rPr>
          <w:rFonts w:ascii="Palatino Linotype" w:hAnsi="Palatino Linotype"/>
          <w:sz w:val="24"/>
        </w:rPr>
        <w:t>la</w:t>
      </w:r>
      <w:r w:rsidRPr="00712BF6">
        <w:rPr>
          <w:rFonts w:ascii="Palatino Linotype" w:hAnsi="Palatino Linotype"/>
          <w:sz w:val="24"/>
        </w:rPr>
        <w:t xml:space="preserve"> particular y que de manera libre el decidió sobre la vía de la modalidad de entrega de la misma situación que no se respetó. Ahora bien, la ley de la materia señala en su artículo 158, los casos en que de manera excepcional se puede proceder al cambio de modalidad: </w:t>
      </w:r>
    </w:p>
    <w:p w14:paraId="27B046BF" w14:textId="77777777" w:rsidR="00B933D5" w:rsidRPr="00712BF6" w:rsidRDefault="00B933D5" w:rsidP="00B933D5">
      <w:pPr>
        <w:pStyle w:val="Sinespaciado"/>
        <w:rPr>
          <w:sz w:val="2"/>
        </w:rPr>
      </w:pPr>
    </w:p>
    <w:p w14:paraId="3096CB6E" w14:textId="77777777" w:rsidR="00B933D5" w:rsidRPr="00712BF6" w:rsidRDefault="00B933D5" w:rsidP="00B933D5">
      <w:pPr>
        <w:pStyle w:val="CitasINFOEM"/>
      </w:pPr>
      <w:r w:rsidRPr="00712BF6">
        <w:t>“</w:t>
      </w:r>
      <w:r w:rsidRPr="00712BF6">
        <w:rPr>
          <w:b/>
        </w:rPr>
        <w:t>Artículo 158.</w:t>
      </w:r>
      <w:r w:rsidRPr="00712BF6">
        <w:t xml:space="preserve"> De manera excepcional, cuando </w:t>
      </w:r>
      <w:r w:rsidRPr="00712BF6">
        <w:rPr>
          <w:b/>
          <w:u w:val="single"/>
        </w:rPr>
        <w:t>de forma fundada y motivada</w:t>
      </w:r>
      <w:r w:rsidRPr="00712BF6">
        <w:t xml:space="preserve"> así lo determine el sujeto obligado, en aquellos casos en que la información solicitada que ya se encuentre en su posesión implique análisis, estudio o procesamiento de documentos cuya entrega o reproducción sobrepase </w:t>
      </w:r>
      <w:r w:rsidRPr="00712BF6">
        <w:rPr>
          <w:b/>
          <w:u w:val="single"/>
        </w:rPr>
        <w:t>las capacidades técnicas administrativas</w:t>
      </w:r>
      <w:r w:rsidRPr="00712BF6">
        <w:t xml:space="preserve"> </w:t>
      </w:r>
      <w:r w:rsidRPr="00712BF6">
        <w:rPr>
          <w:b/>
          <w:u w:val="single"/>
        </w:rPr>
        <w:t>y humanas del sujeto obligado</w:t>
      </w:r>
      <w:r w:rsidRPr="00712BF6">
        <w:t xml:space="preserve"> para cumplir con la solicitud, en los plazos establecidos para dichos efectos, se podrá poner a disposición del solicitante los documentos en </w:t>
      </w:r>
      <w:r w:rsidRPr="00712BF6">
        <w:rPr>
          <w:b/>
        </w:rPr>
        <w:t>consulta directa,</w:t>
      </w:r>
      <w:r w:rsidRPr="00712BF6">
        <w:t xml:space="preserve"> salvo la información clasificada.</w:t>
      </w:r>
    </w:p>
    <w:p w14:paraId="2406FDB9" w14:textId="77777777" w:rsidR="00B933D5" w:rsidRDefault="00B933D5" w:rsidP="00B933D5">
      <w:pPr>
        <w:pStyle w:val="CitasINFOEM"/>
        <w:rPr>
          <w:b/>
        </w:rPr>
      </w:pPr>
      <w:r w:rsidRPr="00712BF6">
        <w:t>En todo caso, se facilitará su copia simple o certificada, así como su reproducción por cualquier medio disponible en las instalaciones del sujeto obligado o que, en su caso, aporte el solicitante.”</w:t>
      </w:r>
      <w:r>
        <w:t xml:space="preserve"> </w:t>
      </w:r>
      <w:r>
        <w:rPr>
          <w:b/>
        </w:rPr>
        <w:t>[Sic]</w:t>
      </w:r>
    </w:p>
    <w:p w14:paraId="3B4075FA" w14:textId="77777777" w:rsidR="00B933D5" w:rsidRPr="00D85747" w:rsidRDefault="00B933D5" w:rsidP="00B933D5">
      <w:pPr>
        <w:pStyle w:val="CitasINFOEM"/>
        <w:rPr>
          <w:b/>
        </w:rPr>
      </w:pPr>
    </w:p>
    <w:p w14:paraId="32FAD482" w14:textId="77777777" w:rsidR="00B933D5" w:rsidRPr="00712BF6" w:rsidRDefault="00B933D5" w:rsidP="00B933D5">
      <w:pPr>
        <w:pStyle w:val="Sinespaciado"/>
        <w:rPr>
          <w:sz w:val="4"/>
        </w:rPr>
      </w:pPr>
    </w:p>
    <w:p w14:paraId="5BB74D27" w14:textId="1C10F994" w:rsidR="00B933D5" w:rsidRDefault="005449DA" w:rsidP="00B933D5">
      <w:pPr>
        <w:spacing w:after="0" w:line="360" w:lineRule="auto"/>
        <w:jc w:val="both"/>
        <w:rPr>
          <w:rFonts w:ascii="Palatino Linotype" w:hAnsi="Palatino Linotype"/>
          <w:sz w:val="24"/>
          <w:szCs w:val="24"/>
        </w:rPr>
      </w:pPr>
      <w:r>
        <w:rPr>
          <w:rFonts w:ascii="Palatino Linotype" w:hAnsi="Palatino Linotype"/>
          <w:sz w:val="24"/>
          <w:szCs w:val="24"/>
        </w:rPr>
        <w:t xml:space="preserve">De conformidad con lo expuesto con antelación, </w:t>
      </w:r>
      <w:r w:rsidR="00B933D5" w:rsidRPr="00712BF6">
        <w:rPr>
          <w:rFonts w:ascii="Palatino Linotype" w:hAnsi="Palatino Linotype"/>
          <w:sz w:val="24"/>
          <w:szCs w:val="24"/>
        </w:rPr>
        <w:t xml:space="preserve"> </w:t>
      </w:r>
      <w:r>
        <w:rPr>
          <w:rFonts w:ascii="Palatino Linotype" w:hAnsi="Palatino Linotype"/>
          <w:sz w:val="24"/>
          <w:szCs w:val="24"/>
        </w:rPr>
        <w:t xml:space="preserve">y </w:t>
      </w:r>
      <w:r w:rsidR="00B933D5" w:rsidRPr="00712BF6">
        <w:rPr>
          <w:rFonts w:ascii="Palatino Linotype" w:hAnsi="Palatino Linotype"/>
          <w:sz w:val="24"/>
          <w:szCs w:val="24"/>
        </w:rPr>
        <w:t>con el objeto de reparar la afectación al derecho humano de acceso a la información tutelado por este Órgano Garante,</w:t>
      </w:r>
      <w:r w:rsidR="00B933D5">
        <w:rPr>
          <w:rFonts w:ascii="Palatino Linotype" w:hAnsi="Palatino Linotype"/>
          <w:sz w:val="24"/>
          <w:szCs w:val="24"/>
        </w:rPr>
        <w:t xml:space="preserve"> resulta procedente la entrega de la siguiente información, en versión pública de ser procedente, vía </w:t>
      </w:r>
      <w:r w:rsidR="00B933D5" w:rsidRPr="00D85747">
        <w:rPr>
          <w:rFonts w:ascii="Palatino Linotype" w:hAnsi="Palatino Linotype"/>
          <w:b/>
          <w:sz w:val="24"/>
          <w:szCs w:val="24"/>
        </w:rPr>
        <w:t>SAIMEX</w:t>
      </w:r>
      <w:r w:rsidR="00B933D5">
        <w:rPr>
          <w:rFonts w:ascii="Palatino Linotype" w:hAnsi="Palatino Linotype"/>
          <w:sz w:val="24"/>
          <w:szCs w:val="24"/>
        </w:rPr>
        <w:t>:</w:t>
      </w:r>
    </w:p>
    <w:p w14:paraId="0901B195" w14:textId="5124C26A" w:rsidR="005449DA" w:rsidRPr="005449DA" w:rsidRDefault="005449DA" w:rsidP="005449DA">
      <w:pPr>
        <w:pStyle w:val="Prrafodelista"/>
        <w:numPr>
          <w:ilvl w:val="0"/>
          <w:numId w:val="49"/>
        </w:numPr>
        <w:spacing w:before="240" w:line="360" w:lineRule="auto"/>
        <w:ind w:right="72"/>
        <w:jc w:val="both"/>
        <w:rPr>
          <w:rFonts w:ascii="Palatino Linotype" w:hAnsi="Palatino Linotype" w:cs="Arial"/>
        </w:rPr>
      </w:pPr>
      <w:r w:rsidRPr="005449DA">
        <w:rPr>
          <w:rFonts w:ascii="Palatino Linotype" w:hAnsi="Palatino Linotype" w:cs="Arial"/>
        </w:rPr>
        <w:lastRenderedPageBreak/>
        <w:t xml:space="preserve">El o los documentos donde conste </w:t>
      </w:r>
      <w:r w:rsidRPr="005449DA">
        <w:rPr>
          <w:rFonts w:ascii="Palatino Linotype" w:hAnsi="Palatino Linotype" w:cs="Arial"/>
          <w:color w:val="000000"/>
        </w:rPr>
        <w:t xml:space="preserve">el presupuesto asignado para las liquidaciones, indemnizaciones, renuncias voluntarias, convenios o resoluciones judiciales o administrativas en materia laboral, al once de mayo de dos mil veintiuno. </w:t>
      </w:r>
    </w:p>
    <w:p w14:paraId="46088D68" w14:textId="77777777" w:rsidR="00C25508" w:rsidRDefault="00C25508" w:rsidP="00C25508">
      <w:pPr>
        <w:pStyle w:val="Citas"/>
        <w:ind w:left="720"/>
        <w:rPr>
          <w:b/>
          <w:i w:val="0"/>
          <w:sz w:val="24"/>
          <w:szCs w:val="24"/>
        </w:rPr>
      </w:pPr>
    </w:p>
    <w:p w14:paraId="5BB3B55F" w14:textId="77777777" w:rsidR="00040A67" w:rsidRPr="00C22506" w:rsidRDefault="00040A67" w:rsidP="00040A67">
      <w:pPr>
        <w:autoSpaceDE w:val="0"/>
        <w:autoSpaceDN w:val="0"/>
        <w:adjustRightInd w:val="0"/>
        <w:spacing w:before="240" w:line="360" w:lineRule="auto"/>
        <w:jc w:val="both"/>
        <w:rPr>
          <w:rFonts w:ascii="Palatino Linotype" w:hAnsi="Palatino Linotype"/>
          <w:b/>
          <w:sz w:val="28"/>
          <w:szCs w:val="28"/>
        </w:rPr>
      </w:pPr>
      <w:r w:rsidRPr="00C22506">
        <w:rPr>
          <w:rFonts w:ascii="Palatino Linotype" w:hAnsi="Palatino Linotype"/>
          <w:b/>
          <w:sz w:val="28"/>
          <w:szCs w:val="28"/>
        </w:rPr>
        <w:t xml:space="preserve">Versión Pública </w:t>
      </w:r>
    </w:p>
    <w:p w14:paraId="1841DE06" w14:textId="77777777" w:rsidR="00040A67" w:rsidRPr="001571EB" w:rsidRDefault="00040A67" w:rsidP="00040A67">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31EF3DDC" w14:textId="77777777" w:rsidR="00040A67" w:rsidRPr="00E60DEF" w:rsidRDefault="00040A67" w:rsidP="00040A67">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4224E4CF" w14:textId="77777777" w:rsidR="00040A67" w:rsidRPr="00E60DEF" w:rsidRDefault="00040A67" w:rsidP="00040A67">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1C6AA268" w14:textId="77777777" w:rsidR="00040A67" w:rsidRPr="001571EB" w:rsidRDefault="00040A67" w:rsidP="00040A67">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41E53504" w14:textId="77777777" w:rsidR="00040A67" w:rsidRPr="001571EB" w:rsidRDefault="00040A67" w:rsidP="00040A67">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112FAE00" w14:textId="77777777" w:rsidR="00040A67" w:rsidRPr="001571EB" w:rsidRDefault="00040A67" w:rsidP="00040A67">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lastRenderedPageBreak/>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6D32FDC7" w14:textId="77777777" w:rsidR="00040A67" w:rsidRPr="001571EB" w:rsidRDefault="00040A67" w:rsidP="00040A67">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La clasificación es el proceso mediante el cual el sujeto obligado determina que la información en su poder actualiza alguno de los supuestos de reserva o confidencialidad, de conformidad con lo dispuesto en el presente título.</w:t>
      </w:r>
    </w:p>
    <w:p w14:paraId="583EBBF2" w14:textId="77777777" w:rsidR="00040A67" w:rsidRPr="001571EB" w:rsidRDefault="00040A67" w:rsidP="00040A67">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79BD081B" w14:textId="77777777" w:rsidR="00040A67" w:rsidRPr="001571EB" w:rsidRDefault="00040A67" w:rsidP="00040A67">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63ECE1CD" w14:textId="77777777" w:rsidR="00040A67" w:rsidRPr="001571EB" w:rsidRDefault="00040A67" w:rsidP="00040A67">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119F6831" w14:textId="77777777" w:rsidR="00040A67" w:rsidRPr="00E60DEF" w:rsidRDefault="00040A67" w:rsidP="00040A67">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2B6CD6CD" w14:textId="77777777" w:rsidR="00040A67" w:rsidRPr="001571EB" w:rsidRDefault="00040A67" w:rsidP="00040A67">
      <w:pPr>
        <w:spacing w:before="240" w:line="360" w:lineRule="auto"/>
        <w:ind w:left="851" w:right="851"/>
        <w:jc w:val="both"/>
        <w:rPr>
          <w:rFonts w:ascii="Palatino Linotype" w:hAnsi="Palatino Linotype" w:cs="Arial"/>
          <w:b/>
          <w:i/>
        </w:rPr>
      </w:pPr>
      <w:r>
        <w:rPr>
          <w:rFonts w:ascii="Palatino Linotype" w:hAnsi="Palatino Linotype" w:cs="Arial"/>
          <w:b/>
          <w:i/>
        </w:rPr>
        <w:t>(…)</w:t>
      </w:r>
    </w:p>
    <w:p w14:paraId="09793664" w14:textId="77777777" w:rsidR="00040A67" w:rsidRDefault="00040A67" w:rsidP="00040A67">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0095D91C" w14:textId="77777777" w:rsidR="00D93F60" w:rsidRPr="00E60DEF" w:rsidRDefault="00D93F60" w:rsidP="00040A67">
      <w:pPr>
        <w:spacing w:before="240" w:line="360" w:lineRule="auto"/>
        <w:ind w:left="851" w:right="851"/>
        <w:jc w:val="both"/>
        <w:rPr>
          <w:rFonts w:ascii="Palatino Linotype" w:hAnsi="Palatino Linotype" w:cs="Arial"/>
          <w:b/>
          <w:i/>
        </w:rPr>
      </w:pPr>
    </w:p>
    <w:p w14:paraId="0A284B7C" w14:textId="77777777" w:rsidR="00040A67" w:rsidRPr="001571EB" w:rsidRDefault="00040A67" w:rsidP="00040A67">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 xml:space="preserve">el Registro Federal de Contribuyentes (RFC) que no sean de proveedores, cuenta bancaria, la Clave Única de Registro de </w:t>
      </w:r>
      <w:r w:rsidRPr="001571EB">
        <w:rPr>
          <w:rFonts w:ascii="Palatino Linotype" w:hAnsi="Palatino Linotype" w:cs="Arial"/>
          <w:sz w:val="24"/>
          <w:szCs w:val="24"/>
        </w:rPr>
        <w:lastRenderedPageBreak/>
        <w:t>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46E48D84" w14:textId="77777777" w:rsidR="00040A67" w:rsidRPr="001571EB" w:rsidRDefault="00040A67" w:rsidP="00040A67">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4915E701" w14:textId="77777777" w:rsidR="00040A67" w:rsidRPr="001571EB" w:rsidRDefault="00040A67" w:rsidP="00040A67">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684BFA56" w14:textId="77777777" w:rsidR="00040A67" w:rsidRDefault="00040A67" w:rsidP="00040A67">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45CFA170" w14:textId="77777777" w:rsidR="00040A67" w:rsidRDefault="00040A67" w:rsidP="00040A67">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49712A9E" w14:textId="77777777" w:rsidR="00040A67" w:rsidRPr="001571EB" w:rsidRDefault="00040A67" w:rsidP="00040A67">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157CBC94" w14:textId="77777777" w:rsidR="00040A67" w:rsidRPr="001571EB" w:rsidRDefault="00040A67" w:rsidP="00040A67">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6D5B30B0" w14:textId="77777777" w:rsidR="00040A67" w:rsidRPr="001571EB" w:rsidRDefault="00040A67" w:rsidP="00040A67">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lastRenderedPageBreak/>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5E67AF3F" w14:textId="77777777" w:rsidR="00040A67" w:rsidRPr="001571EB" w:rsidRDefault="00040A67" w:rsidP="00040A67">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Universidad Nacional Autónoma de México. 08 de marzo de 2017. Por unanimidad. Comisionado Ponente Rosendoevgueni Monterrey Chepov</w:t>
      </w:r>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4ABADF86" w14:textId="77777777" w:rsidR="00040A67" w:rsidRPr="00EE0180" w:rsidRDefault="00040A67" w:rsidP="00040A67">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7E1DF723" w14:textId="77777777" w:rsidR="00040A67" w:rsidRPr="001571EB" w:rsidRDefault="00040A67" w:rsidP="00040A67">
      <w:pPr>
        <w:autoSpaceDE w:val="0"/>
        <w:autoSpaceDN w:val="0"/>
        <w:adjustRightInd w:val="0"/>
        <w:spacing w:before="120" w:after="120"/>
        <w:ind w:left="567" w:right="850"/>
        <w:jc w:val="both"/>
        <w:rPr>
          <w:rFonts w:ascii="Palatino Linotype" w:eastAsia="Times New Roman" w:hAnsi="Palatino Linotype" w:cs="Arial"/>
          <w:i/>
        </w:rPr>
      </w:pPr>
    </w:p>
    <w:p w14:paraId="5E9EE34A" w14:textId="77777777" w:rsidR="00040A67" w:rsidRPr="001571EB" w:rsidRDefault="00040A67" w:rsidP="00040A67">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14:paraId="1082652D" w14:textId="77777777" w:rsidR="00040A67" w:rsidRPr="001571EB" w:rsidRDefault="00040A67" w:rsidP="00040A67">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75703A46" w14:textId="77777777" w:rsidR="00040A67" w:rsidRDefault="00040A67" w:rsidP="00040A67">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314E7027" w14:textId="77777777" w:rsidR="00D8466F" w:rsidRDefault="00D8466F" w:rsidP="00040A67">
      <w:pPr>
        <w:spacing w:before="240" w:after="240" w:line="360" w:lineRule="auto"/>
        <w:ind w:right="-91"/>
        <w:jc w:val="both"/>
        <w:rPr>
          <w:rFonts w:ascii="Palatino Linotype" w:eastAsia="Times New Roman" w:hAnsi="Palatino Linotype" w:cs="Arial"/>
          <w:sz w:val="24"/>
          <w:szCs w:val="24"/>
        </w:rPr>
      </w:pPr>
    </w:p>
    <w:p w14:paraId="6D7881D8" w14:textId="77777777" w:rsidR="00040A67" w:rsidRDefault="00040A67" w:rsidP="00040A67">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lastRenderedPageBreak/>
        <w:t>“</w:t>
      </w:r>
      <w:r w:rsidRPr="001571EB">
        <w:rPr>
          <w:rFonts w:ascii="Palatino Linotype" w:eastAsia="Times New Roman" w:hAnsi="Palatino Linotype" w:cs="Arial"/>
          <w:b/>
          <w:bCs/>
          <w:i/>
          <w:lang w:eastAsia="es-MX"/>
        </w:rPr>
        <w:t>CLAVE ÚNICA DE REGISTRO DE POBLACIÓN (CURP).</w:t>
      </w:r>
    </w:p>
    <w:p w14:paraId="431A2365" w14:textId="77777777" w:rsidR="00040A67" w:rsidRPr="001571EB" w:rsidRDefault="00040A67" w:rsidP="00040A67">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5CCCB122" w14:textId="77777777" w:rsidR="00040A67" w:rsidRPr="001571EB" w:rsidRDefault="00040A67" w:rsidP="00040A67">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33B43E38" w14:textId="77777777" w:rsidR="00040A67" w:rsidRPr="001571EB" w:rsidRDefault="00040A67" w:rsidP="00040A67">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Secretaría de la Defensa Nacional. 1 de febrero de 2017. Por unanimidad. Comisionado Ponente Rosendoevgueni Monterrey Chepov.</w:t>
      </w:r>
    </w:p>
    <w:p w14:paraId="24C3AE28" w14:textId="77777777" w:rsidR="00040A67" w:rsidRPr="001571EB" w:rsidRDefault="00040A67" w:rsidP="00040A67">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01FCF6C6" w14:textId="77777777" w:rsidR="00040A67" w:rsidRDefault="00040A67" w:rsidP="00040A67">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6093ACEB" w14:textId="77777777" w:rsidR="00040A67" w:rsidRPr="00EE0180" w:rsidRDefault="00040A67" w:rsidP="00040A67">
      <w:pPr>
        <w:autoSpaceDE w:val="0"/>
        <w:autoSpaceDN w:val="0"/>
        <w:adjustRightInd w:val="0"/>
        <w:spacing w:before="240" w:line="360" w:lineRule="auto"/>
        <w:ind w:left="851" w:right="851"/>
        <w:jc w:val="both"/>
        <w:rPr>
          <w:rFonts w:ascii="Palatino Linotype" w:eastAsia="Times New Roman" w:hAnsi="Palatino Linotype" w:cs="Arial"/>
          <w:b/>
          <w:i/>
          <w:lang w:eastAsia="es-MX"/>
        </w:rPr>
      </w:pPr>
    </w:p>
    <w:p w14:paraId="1C5DACE9" w14:textId="77777777" w:rsidR="00040A67" w:rsidRDefault="00040A67" w:rsidP="00040A67">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w:t>
      </w:r>
      <w:r w:rsidRPr="001571EB">
        <w:rPr>
          <w:rFonts w:ascii="Palatino Linotype" w:hAnsi="Palatino Linotype" w:cs="Arial"/>
          <w:sz w:val="24"/>
          <w:szCs w:val="24"/>
        </w:rPr>
        <w:lastRenderedPageBreak/>
        <w:t xml:space="preserve">el Diario Oficial de la Federación en fecha quince de abril de dos mil dieciséis, mediante Acuerdo del Consejo Nacional del Sistema Nacional de Transparencia, Acceso a la Información Pública y Protección de Datos Personales. </w:t>
      </w:r>
    </w:p>
    <w:p w14:paraId="0198F4C7" w14:textId="39FA5179" w:rsidR="00BB1372" w:rsidRPr="000F5B7E" w:rsidRDefault="00BB1372" w:rsidP="00BB1372">
      <w:pPr>
        <w:spacing w:after="0" w:line="360" w:lineRule="auto"/>
        <w:jc w:val="both"/>
        <w:rPr>
          <w:rFonts w:ascii="Palatino Linotype" w:eastAsia="Times New Roman" w:hAnsi="Palatino Linotype" w:cs="Times New Roman"/>
          <w:sz w:val="24"/>
          <w:szCs w:val="24"/>
          <w:lang w:eastAsia="es-ES"/>
        </w:rPr>
      </w:pPr>
      <w:r w:rsidRPr="000F5B7E">
        <w:rPr>
          <w:rFonts w:ascii="Palatino Linotype" w:eastAsia="Times New Roman" w:hAnsi="Palatino Linotype" w:cs="Times New Roman"/>
          <w:sz w:val="24"/>
          <w:szCs w:val="24"/>
          <w:lang w:eastAsia="es-ES"/>
        </w:rPr>
        <w:t xml:space="preserve">En mérito de lo expuesto en líneas anteriores, resultan fundados los motivos de inconformidad que arguye </w:t>
      </w:r>
      <w:r w:rsidR="005449DA">
        <w:rPr>
          <w:rFonts w:ascii="Palatino Linotype" w:eastAsia="Times New Roman" w:hAnsi="Palatino Linotype" w:cs="Times New Roman"/>
          <w:b/>
          <w:bCs/>
          <w:sz w:val="24"/>
          <w:szCs w:val="24"/>
          <w:lang w:eastAsia="es-ES"/>
        </w:rPr>
        <w:t>El</w:t>
      </w:r>
      <w:r w:rsidRPr="000F5B7E">
        <w:rPr>
          <w:rFonts w:ascii="Palatino Linotype" w:eastAsia="Times New Roman" w:hAnsi="Palatino Linotype" w:cs="Times New Roman"/>
          <w:b/>
          <w:sz w:val="24"/>
          <w:szCs w:val="24"/>
          <w:lang w:eastAsia="es-ES"/>
        </w:rPr>
        <w:t xml:space="preserve"> Recurrente</w:t>
      </w:r>
      <w:r w:rsidRPr="000F5B7E">
        <w:rPr>
          <w:rFonts w:ascii="Palatino Linotype" w:eastAsia="Times New Roman" w:hAnsi="Palatino Linotype" w:cs="Times New Roman"/>
          <w:sz w:val="24"/>
          <w:szCs w:val="24"/>
          <w:lang w:eastAsia="es-ES"/>
        </w:rPr>
        <w:t xml:space="preserve"> en su medio de impugnación que fue materia de estudio, por ello </w:t>
      </w:r>
      <w:r w:rsidRPr="000F5B7E">
        <w:rPr>
          <w:rFonts w:ascii="Palatino Linotype" w:eastAsia="Times New Roman" w:hAnsi="Palatino Linotype" w:cs="Arial"/>
          <w:sz w:val="24"/>
          <w:szCs w:val="24"/>
          <w:lang w:eastAsia="es-ES"/>
        </w:rPr>
        <w:t>con fundamento en la</w:t>
      </w:r>
      <w:r w:rsidRPr="000F5B7E">
        <w:rPr>
          <w:rFonts w:ascii="Palatino Linotype" w:eastAsia="Times New Roman" w:hAnsi="Palatino Linotype" w:cs="Arial"/>
          <w:b/>
          <w:sz w:val="24"/>
          <w:szCs w:val="24"/>
          <w:lang w:eastAsia="es-ES"/>
        </w:rPr>
        <w:t xml:space="preserve"> </w:t>
      </w:r>
      <w:r w:rsidRPr="003B3A02">
        <w:rPr>
          <w:rFonts w:ascii="Palatino Linotype" w:eastAsia="Times New Roman" w:hAnsi="Palatino Linotype" w:cs="Arial"/>
          <w:b/>
          <w:bCs/>
          <w:i/>
          <w:sz w:val="24"/>
          <w:szCs w:val="24"/>
          <w:lang w:eastAsia="es-ES"/>
        </w:rPr>
        <w:t>primera hipótesis</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de la fracción</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III, del artículo 186,</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 xml:space="preserve">de la Ley de Transparencia y Acceso a la Información Pública del Estado de México y Municipios, se </w:t>
      </w:r>
      <w:r w:rsidRPr="000F5B7E">
        <w:rPr>
          <w:rFonts w:ascii="Palatino Linotype" w:eastAsia="Times New Roman" w:hAnsi="Palatino Linotype" w:cs="Arial"/>
          <w:b/>
          <w:sz w:val="24"/>
          <w:szCs w:val="24"/>
          <w:lang w:eastAsia="es-ES"/>
        </w:rPr>
        <w:t xml:space="preserve">REVOCA </w:t>
      </w:r>
      <w:r w:rsidRPr="000F5B7E">
        <w:rPr>
          <w:rFonts w:ascii="Palatino Linotype" w:eastAsia="Times New Roman" w:hAnsi="Palatino Linotype" w:cs="Arial"/>
          <w:sz w:val="24"/>
          <w:szCs w:val="24"/>
          <w:lang w:eastAsia="es-ES"/>
        </w:rPr>
        <w:t>la respuesta a la solicitud de información número</w:t>
      </w:r>
      <w:r w:rsidRPr="000F5B7E">
        <w:rPr>
          <w:rFonts w:ascii="Palatino Linotype" w:eastAsia="Times New Roman" w:hAnsi="Palatino Linotype" w:cs="Times New Roman"/>
          <w:b/>
          <w:sz w:val="24"/>
          <w:szCs w:val="24"/>
          <w:lang w:eastAsia="es-ES"/>
        </w:rPr>
        <w:t xml:space="preserve"> </w:t>
      </w:r>
      <w:r w:rsidR="005449DA">
        <w:rPr>
          <w:rFonts w:ascii="Palatino Linotype" w:hAnsi="Palatino Linotype" w:cs="Arial"/>
          <w:b/>
          <w:sz w:val="24"/>
          <w:szCs w:val="24"/>
        </w:rPr>
        <w:t>00059/OTZOLOTE/IP/2021</w:t>
      </w:r>
      <w:r w:rsidR="00E70893">
        <w:rPr>
          <w:rFonts w:ascii="Palatino Linotype" w:hAnsi="Palatino Linotype" w:cs="Arial"/>
          <w:b/>
          <w:sz w:val="24"/>
          <w:szCs w:val="24"/>
        </w:rPr>
        <w:t xml:space="preserve"> </w:t>
      </w:r>
      <w:r w:rsidRPr="000F5B7E">
        <w:rPr>
          <w:rFonts w:ascii="Palatino Linotype" w:eastAsia="Times New Roman" w:hAnsi="Palatino Linotype" w:cs="Times New Roman"/>
          <w:sz w:val="24"/>
          <w:szCs w:val="24"/>
          <w:lang w:eastAsia="es-ES"/>
        </w:rPr>
        <w:t>que ha sido materia del presente fallo.</w:t>
      </w:r>
    </w:p>
    <w:p w14:paraId="63F3372E" w14:textId="77777777" w:rsidR="00BB1372" w:rsidRDefault="00BB1372" w:rsidP="00BB1372">
      <w:pPr>
        <w:spacing w:after="0" w:line="360" w:lineRule="auto"/>
        <w:jc w:val="both"/>
        <w:rPr>
          <w:rFonts w:ascii="Palatino Linotype" w:eastAsia="Times New Roman" w:hAnsi="Palatino Linotype" w:cs="Times New Roman"/>
          <w:sz w:val="24"/>
          <w:szCs w:val="24"/>
          <w:lang w:eastAsia="es-ES"/>
        </w:rPr>
      </w:pPr>
      <w:r w:rsidRPr="000F5B7E">
        <w:rPr>
          <w:rFonts w:ascii="Palatino Linotype" w:eastAsia="Times New Roman" w:hAnsi="Palatino Linotype" w:cs="Times New Roman"/>
          <w:sz w:val="24"/>
          <w:szCs w:val="24"/>
          <w:lang w:eastAsia="es-ES"/>
        </w:rPr>
        <w:t>Por lo antes expuesto y fundado es de resolverse y,</w:t>
      </w:r>
    </w:p>
    <w:p w14:paraId="1455AB68" w14:textId="77777777" w:rsidR="00251426" w:rsidRDefault="00251426" w:rsidP="00BB1372">
      <w:pPr>
        <w:spacing w:after="0" w:line="360" w:lineRule="auto"/>
        <w:jc w:val="both"/>
        <w:rPr>
          <w:rFonts w:ascii="Palatino Linotype" w:eastAsia="Times New Roman" w:hAnsi="Palatino Linotype" w:cs="Times New Roman"/>
          <w:sz w:val="24"/>
          <w:szCs w:val="24"/>
          <w:lang w:eastAsia="es-ES"/>
        </w:rPr>
      </w:pPr>
    </w:p>
    <w:p w14:paraId="0F73C44A" w14:textId="77777777" w:rsidR="00251426" w:rsidRDefault="00251426" w:rsidP="00BB1372">
      <w:pPr>
        <w:spacing w:after="0" w:line="360" w:lineRule="auto"/>
        <w:jc w:val="both"/>
        <w:rPr>
          <w:rFonts w:ascii="Palatino Linotype" w:eastAsia="Times New Roman" w:hAnsi="Palatino Linotype" w:cs="Times New Roman"/>
          <w:sz w:val="24"/>
          <w:szCs w:val="24"/>
          <w:lang w:eastAsia="es-ES"/>
        </w:rPr>
      </w:pPr>
    </w:p>
    <w:p w14:paraId="73CDDF71" w14:textId="77777777" w:rsidR="00BB1372" w:rsidRPr="000F5B7E" w:rsidRDefault="00BB1372" w:rsidP="00BB1372">
      <w:pPr>
        <w:spacing w:after="0" w:line="360" w:lineRule="auto"/>
        <w:jc w:val="center"/>
        <w:rPr>
          <w:rFonts w:ascii="Palatino Linotype" w:eastAsia="Times New Roman" w:hAnsi="Palatino Linotype" w:cs="Times New Roman"/>
          <w:b/>
          <w:bCs/>
          <w:spacing w:val="60"/>
          <w:sz w:val="28"/>
          <w:szCs w:val="28"/>
          <w:lang w:eastAsia="es-ES"/>
        </w:rPr>
      </w:pPr>
      <w:r>
        <w:rPr>
          <w:rFonts w:ascii="Palatino Linotype" w:eastAsia="Times New Roman" w:hAnsi="Palatino Linotype" w:cs="Times New Roman"/>
          <w:b/>
          <w:bCs/>
          <w:spacing w:val="60"/>
          <w:sz w:val="28"/>
          <w:szCs w:val="28"/>
          <w:lang w:eastAsia="es-ES"/>
        </w:rPr>
        <w:t xml:space="preserve">SE </w:t>
      </w:r>
      <w:r w:rsidRPr="000F5B7E">
        <w:rPr>
          <w:rFonts w:ascii="Palatino Linotype" w:eastAsia="Times New Roman" w:hAnsi="Palatino Linotype" w:cs="Times New Roman"/>
          <w:b/>
          <w:bCs/>
          <w:spacing w:val="60"/>
          <w:sz w:val="28"/>
          <w:szCs w:val="28"/>
          <w:lang w:eastAsia="es-ES"/>
        </w:rPr>
        <w:t xml:space="preserve"> RESUELVE</w:t>
      </w:r>
    </w:p>
    <w:p w14:paraId="3C01D4F5" w14:textId="77777777" w:rsidR="00BB1372" w:rsidRPr="000F5B7E" w:rsidRDefault="00BB1372" w:rsidP="00BB1372">
      <w:pPr>
        <w:spacing w:after="0" w:line="360" w:lineRule="auto"/>
        <w:jc w:val="center"/>
        <w:rPr>
          <w:rFonts w:ascii="Palatino Linotype" w:eastAsia="Times New Roman" w:hAnsi="Palatino Linotype" w:cs="Times New Roman"/>
          <w:b/>
          <w:bCs/>
          <w:spacing w:val="60"/>
          <w:sz w:val="12"/>
          <w:szCs w:val="24"/>
        </w:rPr>
      </w:pPr>
    </w:p>
    <w:p w14:paraId="2D538BDA" w14:textId="385D8BAC" w:rsidR="00BB1372" w:rsidRDefault="00BB1372" w:rsidP="00BB1372">
      <w:pPr>
        <w:spacing w:after="0" w:line="360" w:lineRule="auto"/>
        <w:jc w:val="both"/>
        <w:rPr>
          <w:rFonts w:ascii="Palatino Linotype" w:eastAsia="Times New Roman" w:hAnsi="Palatino Linotype" w:cs="Arial"/>
          <w:sz w:val="24"/>
          <w:szCs w:val="24"/>
          <w:lang w:eastAsia="es-ES"/>
        </w:rPr>
      </w:pPr>
      <w:r w:rsidRPr="000F5B7E">
        <w:rPr>
          <w:rFonts w:ascii="Palatino Linotype" w:eastAsia="Times New Roman" w:hAnsi="Palatino Linotype" w:cs="Arial"/>
          <w:b/>
          <w:sz w:val="26"/>
          <w:szCs w:val="26"/>
          <w:lang w:eastAsia="es-ES"/>
        </w:rPr>
        <w:t>PRIMERO.</w:t>
      </w:r>
      <w:r w:rsidRPr="000F5B7E">
        <w:rPr>
          <w:rFonts w:ascii="Palatino Linotype" w:eastAsia="Times New Roman" w:hAnsi="Palatino Linotype" w:cs="Arial"/>
          <w:sz w:val="24"/>
          <w:szCs w:val="24"/>
          <w:lang w:eastAsia="es-ES"/>
        </w:rPr>
        <w:t xml:space="preserve"> Se </w:t>
      </w:r>
      <w:r w:rsidRPr="000F5B7E">
        <w:rPr>
          <w:rFonts w:ascii="Palatino Linotype" w:eastAsia="Times New Roman" w:hAnsi="Palatino Linotype" w:cs="Arial"/>
          <w:b/>
          <w:sz w:val="24"/>
          <w:szCs w:val="24"/>
          <w:lang w:eastAsia="es-ES"/>
        </w:rPr>
        <w:t>REVOCA</w:t>
      </w:r>
      <w:r w:rsidRPr="000F5B7E">
        <w:rPr>
          <w:rFonts w:ascii="Palatino Linotype" w:eastAsia="Times New Roman" w:hAnsi="Palatino Linotype" w:cs="Arial"/>
          <w:sz w:val="24"/>
          <w:szCs w:val="24"/>
          <w:lang w:eastAsia="es-ES"/>
        </w:rPr>
        <w:t xml:space="preserve"> </w:t>
      </w:r>
      <w:r>
        <w:rPr>
          <w:rFonts w:ascii="Palatino Linotype" w:eastAsia="Arial Unicode MS" w:hAnsi="Palatino Linotype" w:cs="Arial"/>
          <w:sz w:val="24"/>
          <w:szCs w:val="24"/>
          <w:lang w:eastAsia="es-ES"/>
        </w:rPr>
        <w:t>la respuesta entregada por el</w:t>
      </w:r>
      <w:r w:rsidRPr="000F5B7E">
        <w:rPr>
          <w:rFonts w:ascii="Palatino Linotype" w:eastAsia="Arial Unicode MS" w:hAnsi="Palatino Linotype" w:cs="Arial"/>
          <w:b/>
          <w:sz w:val="24"/>
          <w:szCs w:val="24"/>
          <w:lang w:eastAsia="es-ES"/>
        </w:rPr>
        <w:t xml:space="preserve"> </w:t>
      </w:r>
      <w:r w:rsidR="00306678" w:rsidRPr="000F5B7E">
        <w:rPr>
          <w:rFonts w:ascii="Palatino Linotype" w:eastAsia="Arial Unicode MS" w:hAnsi="Palatino Linotype" w:cs="Arial"/>
          <w:b/>
          <w:sz w:val="24"/>
          <w:szCs w:val="24"/>
          <w:lang w:eastAsia="es-ES"/>
        </w:rPr>
        <w:t xml:space="preserve">SUJETO OBLIGADO </w:t>
      </w:r>
      <w:r w:rsidRPr="000F5B7E">
        <w:rPr>
          <w:rFonts w:ascii="Palatino Linotype" w:eastAsia="Arial Unicode MS" w:hAnsi="Palatino Linotype" w:cs="Arial"/>
          <w:sz w:val="24"/>
          <w:szCs w:val="24"/>
          <w:lang w:eastAsia="es-ES"/>
        </w:rPr>
        <w:t xml:space="preserve">a la solicitud de información número </w:t>
      </w:r>
      <w:r w:rsidR="005449DA">
        <w:rPr>
          <w:rFonts w:ascii="Palatino Linotype" w:hAnsi="Palatino Linotype" w:cs="Arial"/>
          <w:b/>
          <w:sz w:val="24"/>
          <w:szCs w:val="24"/>
        </w:rPr>
        <w:t>00059/OTZOLOTE/IP/2021</w:t>
      </w:r>
      <w:r w:rsidRPr="000F5B7E">
        <w:rPr>
          <w:rFonts w:ascii="Palatino Linotype" w:eastAsia="Arial Unicode MS" w:hAnsi="Palatino Linotype" w:cs="Arial"/>
          <w:sz w:val="24"/>
          <w:szCs w:val="24"/>
          <w:lang w:eastAsia="es-ES"/>
        </w:rPr>
        <w:t xml:space="preserve">, por resultar fundados los motivos de inconformidad que arguye </w:t>
      </w:r>
      <w:r w:rsidR="005449DA">
        <w:rPr>
          <w:rFonts w:ascii="Palatino Linotype" w:eastAsia="Arial Unicode MS" w:hAnsi="Palatino Linotype" w:cs="Arial"/>
          <w:b/>
          <w:bCs/>
          <w:sz w:val="24"/>
          <w:szCs w:val="24"/>
          <w:lang w:eastAsia="es-ES"/>
        </w:rPr>
        <w:t>EL</w:t>
      </w:r>
      <w:r w:rsidR="00306678" w:rsidRPr="000F5B7E">
        <w:rPr>
          <w:rFonts w:ascii="Palatino Linotype" w:eastAsia="Arial Unicode MS" w:hAnsi="Palatino Linotype" w:cs="Arial"/>
          <w:b/>
          <w:sz w:val="24"/>
          <w:szCs w:val="24"/>
          <w:lang w:eastAsia="es-ES"/>
        </w:rPr>
        <w:t xml:space="preserve"> RECURRENTE</w:t>
      </w:r>
      <w:r w:rsidR="00306678" w:rsidRPr="000F5B7E">
        <w:rPr>
          <w:rFonts w:ascii="Palatino Linotype" w:eastAsia="Arial Unicode MS" w:hAnsi="Palatino Linotype" w:cs="Arial"/>
          <w:sz w:val="24"/>
          <w:szCs w:val="24"/>
          <w:lang w:eastAsia="es-ES"/>
        </w:rPr>
        <w:t xml:space="preserve">, </w:t>
      </w:r>
      <w:r w:rsidRPr="000F5B7E">
        <w:rPr>
          <w:rFonts w:ascii="Palatino Linotype" w:eastAsia="Arial Unicode MS" w:hAnsi="Palatino Linotype" w:cs="Arial"/>
          <w:sz w:val="24"/>
          <w:szCs w:val="24"/>
          <w:lang w:eastAsia="es-ES"/>
        </w:rPr>
        <w:t>en términos del</w:t>
      </w:r>
      <w:r w:rsidRPr="000F5B7E">
        <w:rPr>
          <w:rFonts w:ascii="Palatino Linotype" w:eastAsia="Arial Unicode MS" w:hAnsi="Palatino Linotype" w:cs="Arial"/>
          <w:b/>
          <w:sz w:val="24"/>
          <w:szCs w:val="24"/>
          <w:lang w:eastAsia="es-ES"/>
        </w:rPr>
        <w:t xml:space="preserve"> </w:t>
      </w:r>
      <w:r w:rsidRPr="000F5B7E">
        <w:rPr>
          <w:rFonts w:ascii="Palatino Linotype" w:eastAsia="Times New Roman" w:hAnsi="Palatino Linotype" w:cs="Arial"/>
          <w:sz w:val="24"/>
          <w:szCs w:val="24"/>
          <w:lang w:eastAsia="es-ES"/>
        </w:rPr>
        <w:t>Considerando</w:t>
      </w:r>
      <w:r w:rsidRPr="000F5B7E">
        <w:rPr>
          <w:rFonts w:ascii="Palatino Linotype" w:eastAsia="Times New Roman" w:hAnsi="Palatino Linotype" w:cs="Arial"/>
          <w:b/>
          <w:sz w:val="24"/>
          <w:szCs w:val="24"/>
          <w:lang w:eastAsia="es-ES"/>
        </w:rPr>
        <w:t xml:space="preserve"> </w:t>
      </w:r>
      <w:r>
        <w:rPr>
          <w:rFonts w:ascii="Palatino Linotype" w:eastAsia="Times New Roman" w:hAnsi="Palatino Linotype" w:cs="Arial"/>
          <w:b/>
          <w:sz w:val="24"/>
          <w:szCs w:val="24"/>
          <w:lang w:eastAsia="es-ES"/>
        </w:rPr>
        <w:t>CUARTO</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de la presente resolución.</w:t>
      </w:r>
    </w:p>
    <w:p w14:paraId="7D9EEFF5" w14:textId="77777777" w:rsidR="00B933D5" w:rsidRPr="000F5B7E" w:rsidRDefault="00B933D5" w:rsidP="00BB1372">
      <w:pPr>
        <w:spacing w:after="0" w:line="360" w:lineRule="auto"/>
        <w:jc w:val="both"/>
        <w:rPr>
          <w:rFonts w:ascii="Palatino Linotype" w:eastAsia="Times New Roman" w:hAnsi="Palatino Linotype" w:cs="Arial"/>
          <w:sz w:val="24"/>
          <w:szCs w:val="24"/>
          <w:lang w:eastAsia="es-ES"/>
        </w:rPr>
      </w:pPr>
    </w:p>
    <w:p w14:paraId="367D6C5B" w14:textId="68F0FB41" w:rsidR="00040A67" w:rsidRPr="00B933D5" w:rsidRDefault="00BB1372" w:rsidP="00040A67">
      <w:pPr>
        <w:autoSpaceDE w:val="0"/>
        <w:autoSpaceDN w:val="0"/>
        <w:adjustRightInd w:val="0"/>
        <w:spacing w:before="240" w:line="360" w:lineRule="auto"/>
        <w:ind w:right="49"/>
        <w:jc w:val="both"/>
        <w:rPr>
          <w:rFonts w:ascii="Palatino Linotype" w:hAnsi="Palatino Linotype" w:cs="Arial"/>
          <w:sz w:val="24"/>
          <w:szCs w:val="24"/>
        </w:rPr>
      </w:pPr>
      <w:r w:rsidRPr="00B933D5">
        <w:rPr>
          <w:rFonts w:ascii="Palatino Linotype" w:hAnsi="Palatino Linotype" w:cs="Arial"/>
          <w:b/>
          <w:sz w:val="24"/>
          <w:szCs w:val="24"/>
          <w:lang w:val="es-ES_tradnl"/>
        </w:rPr>
        <w:t>SEGUNDO.</w:t>
      </w:r>
      <w:r w:rsidRPr="00B933D5">
        <w:rPr>
          <w:rFonts w:ascii="Palatino Linotype" w:hAnsi="Palatino Linotype" w:cs="Arial"/>
          <w:sz w:val="24"/>
          <w:szCs w:val="24"/>
        </w:rPr>
        <w:t xml:space="preserve"> Se </w:t>
      </w:r>
      <w:r w:rsidRPr="00B933D5">
        <w:rPr>
          <w:rFonts w:ascii="Palatino Linotype" w:hAnsi="Palatino Linotype" w:cs="Arial"/>
          <w:b/>
          <w:sz w:val="24"/>
          <w:szCs w:val="24"/>
        </w:rPr>
        <w:t>ORDENA</w:t>
      </w:r>
      <w:r w:rsidRPr="00B933D5">
        <w:rPr>
          <w:rFonts w:ascii="Palatino Linotype" w:hAnsi="Palatino Linotype" w:cs="Arial"/>
          <w:sz w:val="24"/>
          <w:szCs w:val="24"/>
        </w:rPr>
        <w:t xml:space="preserve"> al </w:t>
      </w:r>
      <w:r w:rsidRPr="00B933D5">
        <w:rPr>
          <w:rFonts w:ascii="Palatino Linotype" w:hAnsi="Palatino Linotype" w:cs="Arial"/>
          <w:b/>
          <w:sz w:val="24"/>
          <w:szCs w:val="24"/>
        </w:rPr>
        <w:t>SUJETO OBLIGADO</w:t>
      </w:r>
      <w:r w:rsidRPr="00B933D5">
        <w:rPr>
          <w:rFonts w:ascii="Palatino Linotype" w:hAnsi="Palatino Linotype" w:cs="Arial"/>
          <w:sz w:val="24"/>
          <w:szCs w:val="24"/>
        </w:rPr>
        <w:t xml:space="preserve"> </w:t>
      </w:r>
      <w:r w:rsidR="000858F7" w:rsidRPr="00B933D5">
        <w:rPr>
          <w:rFonts w:ascii="Palatino Linotype" w:hAnsi="Palatino Linotype" w:cs="Arial"/>
          <w:sz w:val="24"/>
          <w:szCs w:val="24"/>
        </w:rPr>
        <w:t xml:space="preserve">haga entrega </w:t>
      </w:r>
      <w:r w:rsidR="005449DA">
        <w:rPr>
          <w:rFonts w:ascii="Palatino Linotype" w:hAnsi="Palatino Linotype" w:cs="Arial"/>
          <w:sz w:val="24"/>
          <w:szCs w:val="24"/>
        </w:rPr>
        <w:t>al</w:t>
      </w:r>
      <w:r w:rsidR="00306678" w:rsidRPr="00B933D5">
        <w:rPr>
          <w:rFonts w:ascii="Palatino Linotype" w:hAnsi="Palatino Linotype" w:cs="Arial"/>
          <w:sz w:val="24"/>
          <w:szCs w:val="24"/>
        </w:rPr>
        <w:t xml:space="preserve"> </w:t>
      </w:r>
      <w:r w:rsidR="00306678" w:rsidRPr="00B933D5">
        <w:rPr>
          <w:rFonts w:ascii="Palatino Linotype" w:hAnsi="Palatino Linotype" w:cs="Arial"/>
          <w:b/>
          <w:sz w:val="24"/>
          <w:szCs w:val="24"/>
        </w:rPr>
        <w:t xml:space="preserve">RECURRENTE </w:t>
      </w:r>
      <w:r w:rsidR="000858F7" w:rsidRPr="00B933D5">
        <w:rPr>
          <w:rFonts w:ascii="Palatino Linotype" w:hAnsi="Palatino Linotype" w:cs="Arial"/>
          <w:sz w:val="24"/>
          <w:szCs w:val="24"/>
        </w:rPr>
        <w:t xml:space="preserve">en términos del Considerando </w:t>
      </w:r>
      <w:r w:rsidR="000858F7" w:rsidRPr="00B933D5">
        <w:rPr>
          <w:rFonts w:ascii="Palatino Linotype" w:hAnsi="Palatino Linotype" w:cs="Arial"/>
          <w:b/>
          <w:sz w:val="24"/>
          <w:szCs w:val="24"/>
        </w:rPr>
        <w:t xml:space="preserve">CUARTO </w:t>
      </w:r>
      <w:r w:rsidR="000858F7" w:rsidRPr="00B933D5">
        <w:rPr>
          <w:rFonts w:ascii="Palatino Linotype" w:hAnsi="Palatino Linotype" w:cs="Arial"/>
          <w:sz w:val="24"/>
          <w:szCs w:val="24"/>
        </w:rPr>
        <w:t>de esta resolución</w:t>
      </w:r>
      <w:r w:rsidR="007233F4" w:rsidRPr="00B933D5">
        <w:rPr>
          <w:rFonts w:ascii="Palatino Linotype" w:hAnsi="Palatino Linotype" w:cs="Arial"/>
          <w:sz w:val="24"/>
          <w:szCs w:val="24"/>
        </w:rPr>
        <w:t>, a</w:t>
      </w:r>
      <w:r w:rsidR="00040A67" w:rsidRPr="00B933D5">
        <w:rPr>
          <w:rFonts w:ascii="Palatino Linotype" w:hAnsi="Palatino Linotype" w:cs="Arial"/>
          <w:sz w:val="24"/>
          <w:szCs w:val="24"/>
        </w:rPr>
        <w:t xml:space="preserve"> través del </w:t>
      </w:r>
      <w:r w:rsidR="00040A67" w:rsidRPr="00B933D5">
        <w:rPr>
          <w:rFonts w:ascii="Palatino Linotype" w:hAnsi="Palatino Linotype" w:cs="Arial"/>
          <w:b/>
          <w:sz w:val="24"/>
          <w:szCs w:val="24"/>
        </w:rPr>
        <w:t>SAIMEX</w:t>
      </w:r>
      <w:r w:rsidR="00040A67" w:rsidRPr="00B933D5">
        <w:rPr>
          <w:rFonts w:ascii="Palatino Linotype" w:hAnsi="Palatino Linotype" w:cs="Arial"/>
          <w:sz w:val="24"/>
          <w:szCs w:val="24"/>
        </w:rPr>
        <w:t>, en versión pública de ser procedente, de lo siguiente:</w:t>
      </w:r>
    </w:p>
    <w:p w14:paraId="78CF8273" w14:textId="77777777" w:rsidR="005449DA" w:rsidRPr="005449DA" w:rsidRDefault="005449DA" w:rsidP="005449DA">
      <w:pPr>
        <w:pStyle w:val="Prrafodelista"/>
        <w:numPr>
          <w:ilvl w:val="0"/>
          <w:numId w:val="30"/>
        </w:numPr>
        <w:spacing w:before="240" w:line="360" w:lineRule="auto"/>
        <w:ind w:right="72"/>
        <w:jc w:val="both"/>
        <w:rPr>
          <w:rFonts w:ascii="Palatino Linotype" w:hAnsi="Palatino Linotype" w:cs="Arial"/>
        </w:rPr>
      </w:pPr>
      <w:r w:rsidRPr="005449DA">
        <w:rPr>
          <w:rFonts w:ascii="Palatino Linotype" w:hAnsi="Palatino Linotype" w:cs="Arial"/>
        </w:rPr>
        <w:lastRenderedPageBreak/>
        <w:t xml:space="preserve">El o los documentos donde conste </w:t>
      </w:r>
      <w:r w:rsidRPr="005449DA">
        <w:rPr>
          <w:rFonts w:ascii="Palatino Linotype" w:hAnsi="Palatino Linotype" w:cs="Arial"/>
          <w:color w:val="000000"/>
        </w:rPr>
        <w:t xml:space="preserve">el presupuesto asignado para las liquidaciones, indemnizaciones, renuncias voluntarias, convenios o resoluciones judiciales o administrativas en materia laboral, al once de mayo de dos mil veintiuno. </w:t>
      </w:r>
    </w:p>
    <w:p w14:paraId="4087715E" w14:textId="77777777" w:rsidR="00B933D5" w:rsidRDefault="00B933D5" w:rsidP="00040A67">
      <w:pPr>
        <w:pStyle w:val="Sinespaciado"/>
        <w:spacing w:line="360" w:lineRule="auto"/>
        <w:ind w:left="782"/>
        <w:jc w:val="both"/>
        <w:rPr>
          <w:rFonts w:ascii="Palatino Linotype" w:hAnsi="Palatino Linotype" w:cs="Arial"/>
          <w:i/>
        </w:rPr>
      </w:pPr>
    </w:p>
    <w:p w14:paraId="386A265B" w14:textId="73EAF72C" w:rsidR="00040A67" w:rsidRDefault="0022427E" w:rsidP="00040A67">
      <w:pPr>
        <w:pStyle w:val="Sinespaciado"/>
        <w:spacing w:line="360" w:lineRule="auto"/>
        <w:ind w:left="782"/>
        <w:jc w:val="both"/>
        <w:rPr>
          <w:rFonts w:ascii="Palatino Linotype" w:hAnsi="Palatino Linotype" w:cs="Arial"/>
          <w:i/>
        </w:rPr>
      </w:pPr>
      <w:r>
        <w:rPr>
          <w:rFonts w:ascii="Palatino Linotype" w:hAnsi="Palatino Linotype" w:cs="Arial"/>
          <w:i/>
        </w:rPr>
        <w:t>Para</w:t>
      </w:r>
      <w:r w:rsidR="00040A67">
        <w:rPr>
          <w:rFonts w:ascii="Palatino Linotype" w:hAnsi="Palatino Linotype" w:cs="Arial"/>
          <w:i/>
        </w:rPr>
        <w:t xml:space="preserve">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 la recurrente.</w:t>
      </w:r>
    </w:p>
    <w:p w14:paraId="3FE13BD3" w14:textId="77777777" w:rsidR="002C0BF4" w:rsidRDefault="002C0BF4" w:rsidP="00040A67">
      <w:pPr>
        <w:pStyle w:val="Sinespaciado"/>
        <w:spacing w:line="360" w:lineRule="auto"/>
        <w:ind w:left="782"/>
        <w:jc w:val="both"/>
        <w:rPr>
          <w:rFonts w:ascii="Palatino Linotype" w:hAnsi="Palatino Linotype" w:cs="Arial"/>
          <w:i/>
        </w:rPr>
      </w:pPr>
    </w:p>
    <w:p w14:paraId="305339B2" w14:textId="49DBECC2" w:rsidR="00BB1372" w:rsidRDefault="00BB1372" w:rsidP="00BB1372">
      <w:pPr>
        <w:spacing w:after="0" w:line="360" w:lineRule="auto"/>
        <w:jc w:val="both"/>
        <w:rPr>
          <w:rFonts w:ascii="Palatino Linotype" w:eastAsia="Times New Roman" w:hAnsi="Palatino Linotype" w:cs="Arial"/>
          <w:sz w:val="24"/>
          <w:szCs w:val="24"/>
          <w:lang w:eastAsia="es-ES"/>
        </w:rPr>
      </w:pPr>
      <w:r w:rsidRPr="000F5B7E">
        <w:rPr>
          <w:rFonts w:ascii="Palatino Linotype" w:eastAsia="Times New Roman" w:hAnsi="Palatino Linotype" w:cs="Arial"/>
          <w:b/>
          <w:sz w:val="26"/>
          <w:szCs w:val="26"/>
          <w:lang w:eastAsia="es-ES"/>
        </w:rPr>
        <w:t>TERCERO.</w:t>
      </w:r>
      <w:r w:rsidRPr="000F5B7E">
        <w:rPr>
          <w:rFonts w:ascii="Palatino Linotype" w:eastAsia="Times New Roman" w:hAnsi="Palatino Linotype" w:cs="Arial"/>
          <w:b/>
          <w:sz w:val="24"/>
          <w:szCs w:val="24"/>
          <w:lang w:eastAsia="es-ES"/>
        </w:rPr>
        <w:t xml:space="preserve"> NOTIFÍQUESE</w:t>
      </w:r>
      <w:r w:rsidRPr="000F5B7E">
        <w:rPr>
          <w:rFonts w:ascii="Palatino Linotype" w:eastAsia="Times New Roman" w:hAnsi="Palatino Linotype" w:cs="Arial"/>
          <w:b/>
          <w:i/>
          <w:sz w:val="24"/>
          <w:szCs w:val="24"/>
          <w:lang w:eastAsia="es-ES"/>
        </w:rPr>
        <w:t xml:space="preserve"> </w:t>
      </w:r>
      <w:r w:rsidRPr="000F5B7E">
        <w:rPr>
          <w:rFonts w:ascii="Palatino Linotype" w:eastAsia="Times New Roman" w:hAnsi="Palatino Linotype" w:cs="Arial"/>
          <w:sz w:val="24"/>
          <w:szCs w:val="24"/>
          <w:lang w:eastAsia="es-ES"/>
        </w:rPr>
        <w:t>al Titular de la Unidad de Transparencia del</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Sujeto Obligado</w:t>
      </w:r>
      <w:r>
        <w:rPr>
          <w:rFonts w:ascii="Palatino Linotype" w:eastAsia="Times New Roman" w:hAnsi="Palatino Linotype" w:cs="Arial"/>
          <w:sz w:val="24"/>
          <w:szCs w:val="24"/>
          <w:lang w:eastAsia="es-ES"/>
        </w:rPr>
        <w:t xml:space="preserve"> vía </w:t>
      </w:r>
      <w:r w:rsidRPr="00D8561C">
        <w:rPr>
          <w:rFonts w:ascii="Palatino Linotype" w:eastAsia="Times New Roman" w:hAnsi="Palatino Linotype" w:cs="Arial"/>
          <w:b/>
          <w:sz w:val="24"/>
          <w:szCs w:val="24"/>
          <w:lang w:eastAsia="es-ES"/>
        </w:rPr>
        <w:t>SAIMEX</w:t>
      </w:r>
      <w:r w:rsidRPr="000F5B7E">
        <w:rPr>
          <w:rFonts w:ascii="Palatino Linotype" w:eastAsia="Times New Roman" w:hAnsi="Palatino Linotype" w:cs="Arial"/>
          <w:sz w:val="24"/>
          <w:szCs w:val="24"/>
          <w:lang w:eastAsia="es-ES"/>
        </w:rPr>
        <w:t xml:space="preserve">, para que conforme al artículo 186, último párrafo, 189, segundo párrafo y 194, de la Ley de Transparencia y Acceso a la Información Pública del Estado de México y Municipios; dé cumplimiento a lo ordenado dentro del plazo de </w:t>
      </w:r>
      <w:r w:rsidR="00CF30D8">
        <w:rPr>
          <w:rFonts w:ascii="Palatino Linotype" w:eastAsia="Times New Roman" w:hAnsi="Palatino Linotype" w:cs="Arial"/>
          <w:sz w:val="24"/>
          <w:szCs w:val="24"/>
          <w:lang w:eastAsia="es-ES"/>
        </w:rPr>
        <w:t>quince</w:t>
      </w:r>
      <w:r w:rsidRPr="000F5B7E">
        <w:rPr>
          <w:rFonts w:ascii="Palatino Linotype" w:eastAsia="Times New Roman" w:hAnsi="Palatino Linotype" w:cs="Arial"/>
          <w:sz w:val="24"/>
          <w:szCs w:val="24"/>
          <w:lang w:eastAsia="es-ES"/>
        </w:rPr>
        <w:t xml:space="preserve"> días hábiles, debiendo informar a este Instituto en un plazo de tres días hábiles siguientes sobre el cumplimiento dado a la presente resolución.</w:t>
      </w:r>
    </w:p>
    <w:p w14:paraId="03D9385C" w14:textId="77777777" w:rsidR="00BB1372" w:rsidRDefault="00BB1372" w:rsidP="00BB1372">
      <w:pPr>
        <w:spacing w:after="0" w:line="360" w:lineRule="auto"/>
        <w:jc w:val="both"/>
        <w:rPr>
          <w:rFonts w:ascii="Palatino Linotype" w:eastAsia="Times New Roman" w:hAnsi="Palatino Linotype" w:cs="Arial"/>
          <w:sz w:val="24"/>
          <w:szCs w:val="24"/>
          <w:lang w:eastAsia="es-ES"/>
        </w:rPr>
      </w:pPr>
    </w:p>
    <w:p w14:paraId="3F53DAF8" w14:textId="4D847D16" w:rsidR="00BB1372" w:rsidRDefault="00BB1372" w:rsidP="00BB137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b/>
          <w:sz w:val="28"/>
          <w:szCs w:val="24"/>
          <w:lang w:val="es-ES" w:eastAsia="es-ES"/>
        </w:rPr>
        <w:t>CUARTO</w:t>
      </w:r>
      <w:r w:rsidRPr="00835D88">
        <w:rPr>
          <w:rFonts w:ascii="Palatino Linotype" w:eastAsia="Times New Roman" w:hAnsi="Palatino Linotype" w:cs="Arial"/>
          <w:b/>
          <w:sz w:val="24"/>
          <w:szCs w:val="24"/>
          <w:lang w:val="es-ES" w:eastAsia="es-ES"/>
        </w:rPr>
        <w:t xml:space="preserve">. </w:t>
      </w:r>
      <w:r w:rsidRPr="005751B7">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w:t>
      </w:r>
      <w:r w:rsidR="00306678" w:rsidRPr="00306678">
        <w:rPr>
          <w:rFonts w:ascii="Palatino Linotype" w:eastAsia="Times New Roman" w:hAnsi="Palatino Linotype" w:cs="Arial"/>
          <w:b/>
          <w:sz w:val="24"/>
          <w:szCs w:val="24"/>
          <w:lang w:val="es-ES" w:eastAsia="es-ES"/>
        </w:rPr>
        <w:t>EL SUJETO OBLIGADO</w:t>
      </w:r>
      <w:r w:rsidR="00306678" w:rsidRPr="005751B7">
        <w:rPr>
          <w:rFonts w:ascii="Palatino Linotype" w:eastAsia="Times New Roman" w:hAnsi="Palatino Linotype" w:cs="Arial"/>
          <w:sz w:val="24"/>
          <w:szCs w:val="24"/>
          <w:lang w:val="es-ES" w:eastAsia="es-ES"/>
        </w:rPr>
        <w:t xml:space="preserve"> </w:t>
      </w:r>
      <w:r w:rsidRPr="005751B7">
        <w:rPr>
          <w:rFonts w:ascii="Palatino Linotype" w:eastAsia="Times New Roman" w:hAnsi="Palatino Linotype" w:cs="Arial"/>
          <w:sz w:val="24"/>
          <w:szCs w:val="24"/>
          <w:lang w:val="es-ES" w:eastAsia="es-ES"/>
        </w:rPr>
        <w:t>de manera fundada y motivada, podrá solicitar una ampliación de plazo para el cumplimiento de la presente resolución.</w:t>
      </w:r>
    </w:p>
    <w:p w14:paraId="5F5E283F" w14:textId="77777777" w:rsidR="00146A39" w:rsidRPr="005751B7" w:rsidRDefault="00146A39" w:rsidP="00BB1372">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2CB6049B" w14:textId="6C1E8775" w:rsidR="00BB1372" w:rsidRDefault="00BB1372" w:rsidP="00BB1372">
      <w:pPr>
        <w:spacing w:after="0" w:line="360" w:lineRule="auto"/>
        <w:jc w:val="both"/>
        <w:rPr>
          <w:rFonts w:ascii="Palatino Linotype" w:eastAsia="Times New Roman" w:hAnsi="Palatino Linotype" w:cs="Times New Roman"/>
          <w:color w:val="222222"/>
          <w:sz w:val="24"/>
          <w:szCs w:val="24"/>
          <w:shd w:val="clear" w:color="auto" w:fill="FFFFFF"/>
          <w:lang w:eastAsia="es-ES"/>
        </w:rPr>
      </w:pPr>
      <w:r w:rsidRPr="000D6422">
        <w:rPr>
          <w:rFonts w:ascii="Palatino Linotype" w:eastAsia="Times New Roman" w:hAnsi="Palatino Linotype" w:cs="Arial"/>
          <w:b/>
          <w:sz w:val="26"/>
          <w:szCs w:val="26"/>
          <w:lang w:eastAsia="es-ES"/>
        </w:rPr>
        <w:lastRenderedPageBreak/>
        <w:t>QUINTO.</w:t>
      </w:r>
      <w:r w:rsidRPr="000D6422">
        <w:rPr>
          <w:rFonts w:ascii="Palatino Linotype" w:eastAsia="Times New Roman" w:hAnsi="Palatino Linotype" w:cs="Arial"/>
          <w:b/>
          <w:sz w:val="24"/>
          <w:szCs w:val="24"/>
          <w:lang w:eastAsia="es-ES"/>
        </w:rPr>
        <w:t xml:space="preserve"> NOTIFÍQUESE </w:t>
      </w:r>
      <w:r w:rsidRPr="000D6422">
        <w:rPr>
          <w:rFonts w:ascii="Palatino Linotype" w:eastAsia="Times New Roman" w:hAnsi="Palatino Linotype" w:cs="Arial"/>
          <w:sz w:val="24"/>
          <w:szCs w:val="24"/>
          <w:lang w:eastAsia="es-ES"/>
        </w:rPr>
        <w:t>la presente resolución a</w:t>
      </w:r>
      <w:r w:rsidR="00306678">
        <w:rPr>
          <w:rFonts w:ascii="Palatino Linotype" w:eastAsia="Times New Roman" w:hAnsi="Palatino Linotype" w:cs="Arial"/>
          <w:sz w:val="24"/>
          <w:szCs w:val="24"/>
          <w:lang w:eastAsia="es-ES"/>
        </w:rPr>
        <w:t xml:space="preserve"> </w:t>
      </w:r>
      <w:r w:rsidR="00306678">
        <w:rPr>
          <w:rFonts w:ascii="Palatino Linotype" w:eastAsia="Times New Roman" w:hAnsi="Palatino Linotype" w:cs="Arial"/>
          <w:b/>
          <w:sz w:val="24"/>
          <w:szCs w:val="24"/>
          <w:lang w:eastAsia="es-ES"/>
        </w:rPr>
        <w:t>LA</w:t>
      </w:r>
      <w:r w:rsidRPr="000D6422">
        <w:rPr>
          <w:rFonts w:ascii="Palatino Linotype" w:eastAsia="Times New Roman" w:hAnsi="Palatino Linotype" w:cs="Arial"/>
          <w:b/>
          <w:bCs/>
          <w:sz w:val="24"/>
          <w:szCs w:val="24"/>
          <w:lang w:eastAsia="es-ES"/>
        </w:rPr>
        <w:t xml:space="preserve"> RECURRENTE</w:t>
      </w:r>
      <w:r w:rsidRPr="000D6422">
        <w:rPr>
          <w:rFonts w:ascii="Palatino Linotype" w:eastAsia="Times New Roman" w:hAnsi="Palatino Linotype" w:cs="Arial"/>
          <w:sz w:val="24"/>
          <w:szCs w:val="24"/>
          <w:lang w:eastAsia="es-ES"/>
        </w:rPr>
        <w:t xml:space="preserve"> por </w:t>
      </w:r>
      <w:r w:rsidRPr="000D6422">
        <w:rPr>
          <w:rFonts w:ascii="Palatino Linotype" w:eastAsia="Times New Roman" w:hAnsi="Palatino Linotype" w:cs="Arial"/>
          <w:b/>
          <w:bCs/>
          <w:sz w:val="24"/>
          <w:szCs w:val="24"/>
          <w:lang w:eastAsia="es-ES"/>
        </w:rPr>
        <w:t xml:space="preserve">SAIMEX </w:t>
      </w:r>
      <w:r w:rsidRPr="000D6422">
        <w:rPr>
          <w:rFonts w:ascii="Palatino Linotype" w:eastAsia="Times New Roman" w:hAnsi="Palatino Linotype" w:cs="Arial"/>
          <w:sz w:val="24"/>
          <w:szCs w:val="24"/>
          <w:lang w:eastAsia="es-ES"/>
        </w:rPr>
        <w:t xml:space="preserve">y hágase de su conocimiento que, </w:t>
      </w:r>
      <w:r w:rsidRPr="000D6422">
        <w:rPr>
          <w:rFonts w:ascii="Palatino Linotype" w:eastAsia="Times New Roman" w:hAnsi="Palatino Linotype" w:cs="Times New Roman"/>
          <w:color w:val="222222"/>
          <w:sz w:val="24"/>
          <w:szCs w:val="24"/>
          <w:shd w:val="clear" w:color="auto" w:fill="FFFFFF"/>
          <w:lang w:eastAsia="es-ES"/>
        </w:rPr>
        <w:t>de conformidad con lo establecido en el artículo 196, de la Ley de Transparencia y Acceso a la Información Pública del Estado de México y Municipios, podrá promover el Juicio de Amparo en los términos de las leyes aplicables.</w:t>
      </w:r>
    </w:p>
    <w:p w14:paraId="5DDB7484" w14:textId="7294E6A4" w:rsidR="00BB1372" w:rsidRDefault="00BB1372" w:rsidP="00BB1372">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1100215C" w14:textId="2F88D7C0" w:rsidR="00BB1372" w:rsidRDefault="00BB1372" w:rsidP="00BB1372">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2E8B6C7B" w14:textId="73B3888E" w:rsidR="0085750B" w:rsidRDefault="000858F7" w:rsidP="0085750B">
      <w:pPr>
        <w:spacing w:line="360" w:lineRule="auto"/>
        <w:jc w:val="both"/>
        <w:rPr>
          <w:rFonts w:ascii="Palatino Linotype" w:hAnsi="Palatino Linotype" w:cs="Arial"/>
          <w:sz w:val="24"/>
          <w:szCs w:val="24"/>
        </w:rPr>
      </w:pPr>
      <w:r>
        <w:rPr>
          <w:rFonts w:ascii="Palatino Linotype" w:hAnsi="Palatino Linotype" w:cs="Arial"/>
          <w:sz w:val="24"/>
          <w:szCs w:val="24"/>
        </w:rPr>
        <w:t>ASÍ LO RESUELVE, POR UNANIMIDAD DE VOTOS</w:t>
      </w:r>
      <w:r w:rsidR="00337D33">
        <w:rPr>
          <w:rFonts w:ascii="Palatino Linotype" w:hAnsi="Palatino Linotype" w:cs="Arial"/>
          <w:sz w:val="24"/>
          <w:szCs w:val="24"/>
        </w:rPr>
        <w:t xml:space="preserve"> </w:t>
      </w:r>
      <w:r w:rsidR="00337D33" w:rsidRPr="00337D33">
        <w:rPr>
          <w:rFonts w:ascii="Palatino Linotype" w:hAnsi="Palatino Linotype" w:cs="Arial"/>
          <w:sz w:val="24"/>
          <w:szCs w:val="24"/>
        </w:rPr>
        <w:t>DE LOS PRESENTES</w:t>
      </w:r>
      <w:r>
        <w:rPr>
          <w:rFonts w:ascii="Palatino Linotype" w:hAnsi="Palatino Linotype" w:cs="Arial"/>
          <w:sz w:val="24"/>
          <w:szCs w:val="24"/>
        </w:rPr>
        <w:t>,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CONFORMADO POR LOS COMISIONADOS ZULEMA MARTÍNEZ SÁNCHEZ, EVA ABAID YAPUR, JAVIER MARTÍNEZ CRUZ Y LUIS GUSTAVO PARRA NORIEGA</w:t>
      </w:r>
      <w:r w:rsidR="00DC479F">
        <w:rPr>
          <w:rFonts w:ascii="Palatino Linotype" w:hAnsi="Palatino Linotype" w:cs="Arial"/>
          <w:sz w:val="24"/>
          <w:szCs w:val="24"/>
        </w:rPr>
        <w:t xml:space="preserve"> (AUSENTE EN LA VOTACIÓN)</w:t>
      </w:r>
      <w:r>
        <w:rPr>
          <w:rFonts w:ascii="Palatino Linotype" w:hAnsi="Palatino Linotype" w:cs="Arial"/>
          <w:sz w:val="24"/>
          <w:szCs w:val="24"/>
        </w:rPr>
        <w:t xml:space="preserve">  </w:t>
      </w:r>
      <w:r w:rsidR="00DC479F" w:rsidRPr="003955C1">
        <w:rPr>
          <w:rFonts w:ascii="Palatino Linotype" w:eastAsia="Arial Unicode MS" w:hAnsi="Palatino Linotype" w:cs="Times New Roman"/>
          <w:sz w:val="24"/>
          <w:szCs w:val="24"/>
          <w:lang w:eastAsia="es-ES"/>
        </w:rPr>
        <w:t xml:space="preserve">EN </w:t>
      </w:r>
      <w:r w:rsidR="00DC479F">
        <w:rPr>
          <w:rFonts w:ascii="Palatino Linotype" w:hAnsi="Palatino Linotype" w:cs="Arial"/>
          <w:sz w:val="24"/>
          <w:szCs w:val="24"/>
        </w:rPr>
        <w:t>LA VIGÉSIMA SEXTA SESIÓN ORDINARIA CELEBRADA EL CUATRO DE AGOSTO DE DOS MIL VEINTIUNO, ANTE EL SECRETARIO TÉCNICO DEL PLENO, ALEXIS TAPIA RAMÍREZ.</w:t>
      </w:r>
    </w:p>
    <w:p w14:paraId="7E64811B" w14:textId="26BF4373" w:rsidR="000858F7" w:rsidRPr="0085750B" w:rsidRDefault="00DC479F" w:rsidP="0085750B">
      <w:pPr>
        <w:spacing w:after="0" w:line="360" w:lineRule="auto"/>
        <w:jc w:val="both"/>
        <w:rPr>
          <w:rFonts w:ascii="Palatino Linotype" w:hAnsi="Palatino Linotype" w:cs="Arial"/>
          <w:sz w:val="16"/>
          <w:szCs w:val="16"/>
        </w:rPr>
      </w:pPr>
      <w:r>
        <w:rPr>
          <w:rFonts w:ascii="Palatino Linotype" w:hAnsi="Palatino Linotype" w:cs="Arial"/>
          <w:noProof/>
          <w:sz w:val="16"/>
          <w:szCs w:val="16"/>
          <w:lang w:eastAsia="es-MX"/>
        </w:rPr>
        <mc:AlternateContent>
          <mc:Choice Requires="wps">
            <w:drawing>
              <wp:anchor distT="0" distB="0" distL="114300" distR="114300" simplePos="0" relativeHeight="251661312" behindDoc="0" locked="0" layoutInCell="1" allowOverlap="1" wp14:anchorId="1A9AA410" wp14:editId="04625603">
                <wp:simplePos x="0" y="0"/>
                <wp:positionH relativeFrom="column">
                  <wp:posOffset>-187681</wp:posOffset>
                </wp:positionH>
                <wp:positionV relativeFrom="paragraph">
                  <wp:posOffset>26721</wp:posOffset>
                </wp:positionV>
                <wp:extent cx="6402553" cy="2443658"/>
                <wp:effectExtent l="0" t="0" r="36830" b="33020"/>
                <wp:wrapNone/>
                <wp:docPr id="15" name="Conector recto 15"/>
                <wp:cNvGraphicFramePr/>
                <a:graphic xmlns:a="http://schemas.openxmlformats.org/drawingml/2006/main">
                  <a:graphicData uri="http://schemas.microsoft.com/office/word/2010/wordprocessingShape">
                    <wps:wsp>
                      <wps:cNvCnPr/>
                      <wps:spPr>
                        <a:xfrm>
                          <a:off x="0" y="0"/>
                          <a:ext cx="6402553" cy="244365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BD01D5" id="Conector recto 1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pt,2.1pt" to="489.3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" strokecolor="#5b9bd5 [3204]" strokeweight=".5pt">
                <v:stroke joinstyle="miter"/>
              </v:line>
            </w:pict>
          </mc:Fallback>
        </mc:AlternateContent>
      </w:r>
    </w:p>
    <w:p w14:paraId="1CDE7E1A" w14:textId="7CA45688" w:rsidR="0022427E" w:rsidRDefault="0022427E" w:rsidP="000858F7">
      <w:pPr>
        <w:spacing w:after="0" w:line="360" w:lineRule="auto"/>
        <w:jc w:val="both"/>
        <w:rPr>
          <w:rFonts w:ascii="Palatino Linotype" w:hAnsi="Palatino Linotype" w:cs="Arial"/>
          <w:sz w:val="16"/>
          <w:szCs w:val="16"/>
          <w:lang w:val="es-ES"/>
        </w:rPr>
      </w:pPr>
    </w:p>
    <w:p w14:paraId="1E987A46" w14:textId="77777777" w:rsidR="0022427E" w:rsidRDefault="0022427E" w:rsidP="000858F7">
      <w:pPr>
        <w:spacing w:after="0" w:line="360" w:lineRule="auto"/>
        <w:jc w:val="both"/>
        <w:rPr>
          <w:rFonts w:ascii="Palatino Linotype" w:hAnsi="Palatino Linotype" w:cs="Arial"/>
          <w:sz w:val="16"/>
          <w:szCs w:val="16"/>
          <w:lang w:val="es-ES"/>
        </w:rPr>
      </w:pPr>
    </w:p>
    <w:p w14:paraId="5A978633" w14:textId="77777777" w:rsidR="0022427E" w:rsidRDefault="0022427E" w:rsidP="000858F7">
      <w:pPr>
        <w:spacing w:after="0" w:line="360" w:lineRule="auto"/>
        <w:jc w:val="both"/>
        <w:rPr>
          <w:rFonts w:ascii="Palatino Linotype" w:hAnsi="Palatino Linotype" w:cs="Arial"/>
          <w:sz w:val="16"/>
          <w:szCs w:val="16"/>
          <w:lang w:val="es-ES"/>
        </w:rPr>
      </w:pPr>
    </w:p>
    <w:p w14:paraId="02044A44" w14:textId="77777777" w:rsidR="0022427E" w:rsidRDefault="0022427E" w:rsidP="000858F7">
      <w:pPr>
        <w:spacing w:after="0" w:line="360" w:lineRule="auto"/>
        <w:jc w:val="both"/>
        <w:rPr>
          <w:rFonts w:ascii="Palatino Linotype" w:hAnsi="Palatino Linotype" w:cs="Arial"/>
          <w:sz w:val="16"/>
          <w:szCs w:val="16"/>
          <w:lang w:val="es-ES"/>
        </w:rPr>
      </w:pPr>
    </w:p>
    <w:p w14:paraId="79A1D037" w14:textId="77777777" w:rsidR="0022427E" w:rsidRDefault="0022427E" w:rsidP="000858F7">
      <w:pPr>
        <w:spacing w:after="0" w:line="360" w:lineRule="auto"/>
        <w:jc w:val="both"/>
        <w:rPr>
          <w:rFonts w:ascii="Palatino Linotype" w:hAnsi="Palatino Linotype" w:cs="Arial"/>
          <w:sz w:val="16"/>
          <w:szCs w:val="16"/>
          <w:lang w:val="es-ES"/>
        </w:rPr>
      </w:pPr>
    </w:p>
    <w:p w14:paraId="4FBDD30E" w14:textId="77777777" w:rsidR="0022427E" w:rsidRDefault="0022427E" w:rsidP="000858F7">
      <w:pPr>
        <w:spacing w:after="0" w:line="360" w:lineRule="auto"/>
        <w:jc w:val="both"/>
        <w:rPr>
          <w:rFonts w:ascii="Palatino Linotype" w:hAnsi="Palatino Linotype" w:cs="Arial"/>
          <w:sz w:val="16"/>
          <w:szCs w:val="16"/>
          <w:lang w:val="es-ES"/>
        </w:rPr>
      </w:pPr>
    </w:p>
    <w:p w14:paraId="4056A16B" w14:textId="77777777" w:rsidR="0022427E" w:rsidRDefault="0022427E" w:rsidP="000858F7">
      <w:pPr>
        <w:spacing w:after="0" w:line="360" w:lineRule="auto"/>
        <w:jc w:val="both"/>
        <w:rPr>
          <w:rFonts w:ascii="Palatino Linotype" w:hAnsi="Palatino Linotype" w:cs="Arial"/>
          <w:sz w:val="16"/>
          <w:szCs w:val="16"/>
          <w:lang w:val="es-ES"/>
        </w:rPr>
      </w:pPr>
    </w:p>
    <w:p w14:paraId="183DB4AC" w14:textId="77777777" w:rsidR="00130C5D" w:rsidRDefault="00130C5D" w:rsidP="000858F7">
      <w:pPr>
        <w:spacing w:after="0" w:line="360" w:lineRule="auto"/>
        <w:jc w:val="both"/>
        <w:rPr>
          <w:rFonts w:ascii="Palatino Linotype" w:hAnsi="Palatino Linotype" w:cs="Arial"/>
          <w:sz w:val="16"/>
          <w:szCs w:val="16"/>
          <w:lang w:val="es-ES"/>
        </w:rPr>
      </w:pPr>
    </w:p>
    <w:p w14:paraId="1248E442" w14:textId="77777777" w:rsidR="00130C5D" w:rsidRDefault="00130C5D" w:rsidP="000858F7">
      <w:pPr>
        <w:spacing w:after="0" w:line="360" w:lineRule="auto"/>
        <w:jc w:val="both"/>
        <w:rPr>
          <w:rFonts w:ascii="Palatino Linotype" w:hAnsi="Palatino Linotype" w:cs="Arial"/>
          <w:sz w:val="16"/>
          <w:szCs w:val="16"/>
          <w:lang w:val="es-ES"/>
        </w:rPr>
      </w:pPr>
    </w:p>
    <w:p w14:paraId="11696D2E" w14:textId="77777777" w:rsidR="00130C5D" w:rsidRDefault="00130C5D" w:rsidP="000858F7">
      <w:pPr>
        <w:spacing w:after="0" w:line="360" w:lineRule="auto"/>
        <w:jc w:val="both"/>
        <w:rPr>
          <w:rFonts w:ascii="Palatino Linotype" w:hAnsi="Palatino Linotype" w:cs="Arial"/>
          <w:sz w:val="16"/>
          <w:szCs w:val="16"/>
          <w:lang w:val="es-ES"/>
        </w:rPr>
      </w:pPr>
    </w:p>
    <w:p w14:paraId="16E4FA8B" w14:textId="77777777" w:rsidR="00130C5D" w:rsidRDefault="00130C5D" w:rsidP="000858F7">
      <w:pPr>
        <w:spacing w:after="0" w:line="360" w:lineRule="auto"/>
        <w:jc w:val="both"/>
        <w:rPr>
          <w:rFonts w:ascii="Palatino Linotype" w:hAnsi="Palatino Linotype" w:cs="Arial"/>
          <w:sz w:val="16"/>
          <w:szCs w:val="16"/>
          <w:lang w:val="es-ES"/>
        </w:rPr>
      </w:pPr>
    </w:p>
    <w:p w14:paraId="14AFA75F" w14:textId="55C6864B" w:rsidR="00306678" w:rsidRPr="00306678" w:rsidRDefault="00306678" w:rsidP="00BB1372">
      <w:pPr>
        <w:spacing w:after="0" w:line="360" w:lineRule="auto"/>
        <w:jc w:val="both"/>
        <w:rPr>
          <w:rFonts w:ascii="Palatino Linotype" w:eastAsia="Times New Roman" w:hAnsi="Palatino Linotype" w:cs="Times New Roman"/>
          <w:color w:val="222222"/>
          <w:sz w:val="20"/>
          <w:szCs w:val="20"/>
          <w:shd w:val="clear" w:color="auto" w:fill="FFFFFF"/>
          <w:lang w:eastAsia="es-ES"/>
        </w:rPr>
      </w:pPr>
      <w:r w:rsidRPr="00306678">
        <w:rPr>
          <w:rFonts w:ascii="Palatino Linotype" w:eastAsia="Times New Roman" w:hAnsi="Palatino Linotype" w:cs="Times New Roman"/>
          <w:color w:val="222222"/>
          <w:sz w:val="20"/>
          <w:szCs w:val="20"/>
          <w:shd w:val="clear" w:color="auto" w:fill="FFFFFF"/>
          <w:lang w:eastAsia="es-ES"/>
        </w:rPr>
        <w:lastRenderedPageBreak/>
        <w:t>OSAM/JCMA</w:t>
      </w:r>
    </w:p>
    <w:p w14:paraId="31B4AE65" w14:textId="77777777" w:rsidR="00306678" w:rsidRDefault="00306678" w:rsidP="00BB1372">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7B932C15" w14:textId="77777777" w:rsidR="00306678" w:rsidRDefault="00306678" w:rsidP="00BB1372">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580F2833" w14:textId="77777777" w:rsidR="00306678" w:rsidRDefault="00306678" w:rsidP="00BB1372">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58860F0F" w14:textId="77777777" w:rsidR="00306678" w:rsidRDefault="00306678" w:rsidP="00BB1372">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29FC86D2" w14:textId="77777777" w:rsidR="00306678" w:rsidRDefault="00306678" w:rsidP="00BB1372">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57CCEDFF" w14:textId="77777777" w:rsidR="00306678" w:rsidRDefault="00306678" w:rsidP="00BB1372">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6BD322F4" w14:textId="77777777" w:rsidR="00306678" w:rsidRDefault="00306678" w:rsidP="00BB1372">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1DF0EA3F" w14:textId="77777777" w:rsidR="00306678" w:rsidRDefault="00306678" w:rsidP="00BB1372">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3E573340" w14:textId="77777777" w:rsidR="00306678" w:rsidRDefault="00306678" w:rsidP="00BB1372">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3255F937" w14:textId="77777777" w:rsidR="00306678" w:rsidRDefault="00306678" w:rsidP="00BB1372">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27467A17" w14:textId="77777777" w:rsidR="00306678" w:rsidRDefault="00306678" w:rsidP="00BB1372">
      <w:pPr>
        <w:spacing w:after="0" w:line="360" w:lineRule="auto"/>
        <w:jc w:val="both"/>
        <w:rPr>
          <w:rFonts w:ascii="Palatino Linotype" w:eastAsia="Times New Roman" w:hAnsi="Palatino Linotype" w:cs="Times New Roman"/>
          <w:color w:val="222222"/>
          <w:sz w:val="24"/>
          <w:szCs w:val="24"/>
          <w:shd w:val="clear" w:color="auto" w:fill="FFFFFF"/>
          <w:lang w:eastAsia="es-ES"/>
        </w:rPr>
      </w:pPr>
    </w:p>
    <w:sectPr w:rsidR="00306678" w:rsidSect="00FB4AAD">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E80E89" w14:textId="77777777" w:rsidR="003604A8" w:rsidRDefault="003604A8" w:rsidP="006168E4">
      <w:pPr>
        <w:spacing w:after="0" w:line="240" w:lineRule="auto"/>
      </w:pPr>
      <w:r>
        <w:separator/>
      </w:r>
    </w:p>
  </w:endnote>
  <w:endnote w:type="continuationSeparator" w:id="0">
    <w:p w14:paraId="35A71636" w14:textId="77777777" w:rsidR="003604A8" w:rsidRDefault="003604A8"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B933D5" w:rsidRPr="000B69FA" w:rsidRDefault="00B933D5"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C33F5">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C33F5">
      <w:rPr>
        <w:rFonts w:ascii="Palatino Linotype" w:hAnsi="Palatino Linotype"/>
        <w:bCs/>
        <w:noProof/>
        <w:sz w:val="20"/>
      </w:rPr>
      <w:t>31</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799DA7E3" w:rsidR="00B933D5" w:rsidRPr="000B69FA" w:rsidRDefault="00B933D5"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C33F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C33F5">
      <w:rPr>
        <w:rFonts w:ascii="Palatino Linotype" w:hAnsi="Palatino Linotype"/>
        <w:bCs/>
        <w:noProof/>
        <w:sz w:val="20"/>
      </w:rPr>
      <w:t>31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399307" w14:textId="77777777" w:rsidR="003604A8" w:rsidRDefault="003604A8" w:rsidP="006168E4">
      <w:pPr>
        <w:spacing w:after="0" w:line="240" w:lineRule="auto"/>
      </w:pPr>
      <w:r>
        <w:separator/>
      </w:r>
    </w:p>
  </w:footnote>
  <w:footnote w:type="continuationSeparator" w:id="0">
    <w:p w14:paraId="06EA900F" w14:textId="77777777" w:rsidR="003604A8" w:rsidRDefault="003604A8" w:rsidP="006168E4">
      <w:pPr>
        <w:spacing w:after="0" w:line="240" w:lineRule="auto"/>
      </w:pPr>
      <w:r>
        <w:continuationSeparator/>
      </w:r>
    </w:p>
  </w:footnote>
  <w:footnote w:id="1">
    <w:p w14:paraId="16791290" w14:textId="77777777" w:rsidR="00B933D5" w:rsidRPr="005552A8" w:rsidRDefault="00B933D5" w:rsidP="004523AF">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3DC9D65C" w14:textId="77777777" w:rsidR="00B933D5" w:rsidRPr="005552A8" w:rsidRDefault="00B933D5" w:rsidP="004523AF">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0AD88E19" w14:textId="77777777" w:rsidR="00B933D5" w:rsidRPr="00034B44" w:rsidRDefault="00B933D5" w:rsidP="00B933D5">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303EA82D" w:rsidR="00B933D5" w:rsidRDefault="00B933D5">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43E3F285" wp14:editId="52DDE3D5">
          <wp:simplePos x="0" y="0"/>
          <wp:positionH relativeFrom="page">
            <wp:align>left</wp:align>
          </wp:positionH>
          <wp:positionV relativeFrom="page">
            <wp:align>top</wp:align>
          </wp:positionV>
          <wp:extent cx="7705725" cy="10048875"/>
          <wp:effectExtent l="0" t="0" r="9525" b="9525"/>
          <wp:wrapNone/>
          <wp:docPr id="5" name="Imagen 5"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B933D5" w14:paraId="17981A04" w14:textId="77777777" w:rsidTr="00FB4AAD">
      <w:trPr>
        <w:trHeight w:val="227"/>
      </w:trPr>
      <w:tc>
        <w:tcPr>
          <w:tcW w:w="5529" w:type="dxa"/>
          <w:hideMark/>
        </w:tcPr>
        <w:p w14:paraId="0E414BC5" w14:textId="75B4D793" w:rsidR="00B933D5" w:rsidRDefault="00B933D5"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60869796" w:rsidR="00B933D5" w:rsidRPr="00B4142F" w:rsidRDefault="001031D6"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03450</w:t>
          </w:r>
          <w:r w:rsidR="00B933D5">
            <w:rPr>
              <w:rFonts w:ascii="Palatino Linotype" w:hAnsi="Palatino Linotype" w:cs="Arial"/>
              <w:bCs/>
              <w:sz w:val="24"/>
              <w:lang w:eastAsia="es-MX"/>
            </w:rPr>
            <w:t>/INFOEM/IP/RR/2021</w:t>
          </w:r>
        </w:p>
      </w:tc>
    </w:tr>
    <w:tr w:rsidR="00B933D5" w14:paraId="637042F0" w14:textId="77777777" w:rsidTr="00FB4AAD">
      <w:trPr>
        <w:trHeight w:val="242"/>
      </w:trPr>
      <w:tc>
        <w:tcPr>
          <w:tcW w:w="5529" w:type="dxa"/>
          <w:hideMark/>
        </w:tcPr>
        <w:p w14:paraId="412AD568" w14:textId="582E7AD7" w:rsidR="00B933D5" w:rsidRDefault="00B933D5"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68B46D02" w:rsidR="00B933D5" w:rsidRPr="00F06FED" w:rsidRDefault="00B933D5" w:rsidP="00F81EF6">
          <w:pPr>
            <w:spacing w:after="120" w:line="256" w:lineRule="auto"/>
            <w:ind w:left="639" w:right="214"/>
            <w:jc w:val="both"/>
            <w:rPr>
              <w:rFonts w:ascii="Palatino Linotype" w:hAnsi="Palatino Linotype" w:cs="Arial"/>
            </w:rPr>
          </w:pPr>
          <w:r>
            <w:rPr>
              <w:rFonts w:ascii="Palatino Linotype" w:hAnsi="Palatino Linotype" w:cs="Arial"/>
              <w:szCs w:val="20"/>
            </w:rPr>
            <w:t xml:space="preserve">Ayuntamiento de </w:t>
          </w:r>
          <w:r w:rsidR="00F81EF6">
            <w:rPr>
              <w:rFonts w:ascii="Palatino Linotype" w:hAnsi="Palatino Linotype" w:cs="Arial"/>
              <w:szCs w:val="20"/>
            </w:rPr>
            <w:t>Otzolotepec</w:t>
          </w:r>
        </w:p>
      </w:tc>
    </w:tr>
    <w:tr w:rsidR="00B933D5" w14:paraId="21BFE746" w14:textId="77777777" w:rsidTr="00FB4AAD">
      <w:trPr>
        <w:trHeight w:val="342"/>
      </w:trPr>
      <w:tc>
        <w:tcPr>
          <w:tcW w:w="5529" w:type="dxa"/>
          <w:hideMark/>
        </w:tcPr>
        <w:p w14:paraId="64C4E314" w14:textId="77777777" w:rsidR="00B933D5" w:rsidRDefault="00B933D5"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704853B3" w14:textId="77777777" w:rsidR="00B933D5" w:rsidRDefault="00B933D5"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5A183BF9" w14:textId="77777777" w:rsidR="00B933D5" w:rsidRDefault="00B933D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B933D5" w14:paraId="385FD437" w14:textId="77777777" w:rsidTr="00FB4AAD">
      <w:trPr>
        <w:trHeight w:val="227"/>
      </w:trPr>
      <w:tc>
        <w:tcPr>
          <w:tcW w:w="5529" w:type="dxa"/>
          <w:hideMark/>
        </w:tcPr>
        <w:p w14:paraId="272860E8" w14:textId="09D9FF7D" w:rsidR="00B933D5" w:rsidRDefault="00B933D5"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079DC480" w:rsidR="00B933D5" w:rsidRPr="00B4142F" w:rsidRDefault="001031D6"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03450</w:t>
          </w:r>
          <w:r w:rsidR="00B933D5">
            <w:rPr>
              <w:rFonts w:ascii="Palatino Linotype" w:hAnsi="Palatino Linotype" w:cs="Arial"/>
              <w:bCs/>
              <w:sz w:val="24"/>
              <w:lang w:eastAsia="es-MX"/>
            </w:rPr>
            <w:t>/INFOEM/IP/RR/2021</w:t>
          </w:r>
        </w:p>
      </w:tc>
    </w:tr>
    <w:tr w:rsidR="00B933D5" w14:paraId="33FC5097" w14:textId="77777777" w:rsidTr="00FB4AAD">
      <w:trPr>
        <w:trHeight w:val="196"/>
      </w:trPr>
      <w:tc>
        <w:tcPr>
          <w:tcW w:w="5529" w:type="dxa"/>
          <w:hideMark/>
        </w:tcPr>
        <w:p w14:paraId="4F5D01E5" w14:textId="77777777" w:rsidR="00B933D5" w:rsidRDefault="00B933D5"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0A00CBFB" w:rsidR="00B933D5" w:rsidRPr="00120C4B" w:rsidRDefault="00B933D5" w:rsidP="005C33F5">
          <w:pPr>
            <w:spacing w:after="120" w:line="256" w:lineRule="auto"/>
            <w:ind w:left="639" w:right="214" w:hanging="639"/>
            <w:jc w:val="both"/>
            <w:rPr>
              <w:rFonts w:ascii="Palatino Linotype" w:hAnsi="Palatino Linotype" w:cs="Arial"/>
              <w:b/>
              <w:bCs/>
            </w:rPr>
          </w:pPr>
          <w:r>
            <w:rPr>
              <w:rFonts w:ascii="Palatino Linotype" w:hAnsi="Palatino Linotype" w:cs="Arial"/>
            </w:rPr>
            <w:t xml:space="preserve">            </w:t>
          </w:r>
          <w:r w:rsidR="005C33F5">
            <w:rPr>
              <w:rFonts w:ascii="Palatino Linotype" w:hAnsi="Palatino Linotype" w:cs="Arial"/>
              <w:b/>
              <w:bCs/>
            </w:rPr>
            <w:t>xxxxxxxxxxxxxxxxxxxxxxxxxxxx</w:t>
          </w:r>
          <w:r>
            <w:rPr>
              <w:rFonts w:ascii="Palatino Linotype" w:hAnsi="Palatino Linotype" w:cs="Arial"/>
              <w:b/>
              <w:bCs/>
            </w:rPr>
            <w:t xml:space="preserve">  </w:t>
          </w:r>
        </w:p>
      </w:tc>
    </w:tr>
    <w:tr w:rsidR="00B933D5" w14:paraId="178280DE" w14:textId="77777777" w:rsidTr="00FB4AAD">
      <w:trPr>
        <w:trHeight w:val="242"/>
      </w:trPr>
      <w:tc>
        <w:tcPr>
          <w:tcW w:w="5529" w:type="dxa"/>
          <w:hideMark/>
        </w:tcPr>
        <w:p w14:paraId="71AC708B" w14:textId="77777777" w:rsidR="00B933D5" w:rsidRDefault="00B933D5"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47F1A40B" w:rsidR="00B933D5" w:rsidRDefault="00B933D5" w:rsidP="001031D6">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w:t>
          </w:r>
          <w:r w:rsidR="001031D6">
            <w:rPr>
              <w:rFonts w:ascii="Palatino Linotype" w:hAnsi="Palatino Linotype" w:cs="Arial"/>
              <w:szCs w:val="20"/>
            </w:rPr>
            <w:t>Otzolotepec</w:t>
          </w:r>
          <w:r>
            <w:rPr>
              <w:rFonts w:ascii="Palatino Linotype" w:hAnsi="Palatino Linotype" w:cs="Arial"/>
              <w:szCs w:val="20"/>
            </w:rPr>
            <w:t xml:space="preserve"> </w:t>
          </w:r>
        </w:p>
      </w:tc>
    </w:tr>
    <w:tr w:rsidR="00B933D5" w14:paraId="0518978B" w14:textId="77777777" w:rsidTr="00FB4AAD">
      <w:trPr>
        <w:trHeight w:val="342"/>
      </w:trPr>
      <w:tc>
        <w:tcPr>
          <w:tcW w:w="5529" w:type="dxa"/>
          <w:hideMark/>
        </w:tcPr>
        <w:p w14:paraId="04968A43" w14:textId="77777777" w:rsidR="00B933D5" w:rsidRDefault="00B933D5"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1E42D601" w14:textId="77777777" w:rsidR="00B933D5" w:rsidRDefault="00B933D5"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1B7A654C" w14:textId="0DD0D840" w:rsidR="00B933D5" w:rsidRDefault="00B933D5">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4A0BCF77" wp14:editId="645B8A07">
          <wp:simplePos x="0" y="0"/>
          <wp:positionH relativeFrom="page">
            <wp:align>center</wp:align>
          </wp:positionH>
          <wp:positionV relativeFrom="page">
            <wp:posOffset>10795</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A4431"/>
    <w:multiLevelType w:val="hybridMultilevel"/>
    <w:tmpl w:val="AE4C1D68"/>
    <w:lvl w:ilvl="0" w:tplc="05CA978A">
      <w:start w:val="1"/>
      <w:numFmt w:val="bullet"/>
      <w:lvlText w:val="-"/>
      <w:lvlJc w:val="left"/>
      <w:pPr>
        <w:ind w:left="720" w:hanging="360"/>
      </w:pPr>
      <w:rPr>
        <w:rFonts w:ascii="Palatino Linotype" w:eastAsia="Times New Roman" w:hAnsi="Palatino Linotype"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EC39DB"/>
    <w:multiLevelType w:val="hybridMultilevel"/>
    <w:tmpl w:val="9CE8E34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32C42"/>
    <w:multiLevelType w:val="hybridMultilevel"/>
    <w:tmpl w:val="EB5E0D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1B4023"/>
    <w:multiLevelType w:val="hybridMultilevel"/>
    <w:tmpl w:val="7FCC52B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A434F4E"/>
    <w:multiLevelType w:val="hybridMultilevel"/>
    <w:tmpl w:val="A650FEFC"/>
    <w:lvl w:ilvl="0" w:tplc="AE3E35FE">
      <w:start w:val="6"/>
      <w:numFmt w:val="bullet"/>
      <w:lvlText w:val="-"/>
      <w:lvlJc w:val="left"/>
      <w:pPr>
        <w:ind w:left="720" w:hanging="360"/>
      </w:pPr>
      <w:rPr>
        <w:rFonts w:ascii="Palatino Linotype" w:eastAsiaTheme="minorHAns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2FF6B44"/>
    <w:multiLevelType w:val="hybridMultilevel"/>
    <w:tmpl w:val="6A908E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497200F"/>
    <w:multiLevelType w:val="hybridMultilevel"/>
    <w:tmpl w:val="3FACF3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D74905"/>
    <w:multiLevelType w:val="hybridMultilevel"/>
    <w:tmpl w:val="8B7467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EBC5B96"/>
    <w:multiLevelType w:val="hybridMultilevel"/>
    <w:tmpl w:val="91D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EC235C6"/>
    <w:multiLevelType w:val="hybridMultilevel"/>
    <w:tmpl w:val="FC645156"/>
    <w:lvl w:ilvl="0" w:tplc="D076BE3E">
      <w:start w:val="1"/>
      <w:numFmt w:val="upperRoman"/>
      <w:lvlText w:val="%1."/>
      <w:lvlJc w:val="left"/>
      <w:pPr>
        <w:ind w:left="780" w:hanging="720"/>
      </w:pPr>
      <w:rPr>
        <w:rFonts w:hint="default"/>
        <w:b/>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1">
    <w:nsid w:val="2418581D"/>
    <w:multiLevelType w:val="hybridMultilevel"/>
    <w:tmpl w:val="CF44E606"/>
    <w:lvl w:ilvl="0" w:tplc="37BA36B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5684465"/>
    <w:multiLevelType w:val="hybridMultilevel"/>
    <w:tmpl w:val="3D02F7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7947FCC"/>
    <w:multiLevelType w:val="hybridMultilevel"/>
    <w:tmpl w:val="81C02A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224E55"/>
    <w:multiLevelType w:val="hybridMultilevel"/>
    <w:tmpl w:val="72A497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F186F48"/>
    <w:multiLevelType w:val="hybridMultilevel"/>
    <w:tmpl w:val="D4EE5BCC"/>
    <w:lvl w:ilvl="0" w:tplc="080A0001">
      <w:start w:val="1"/>
      <w:numFmt w:val="bullet"/>
      <w:lvlText w:val=""/>
      <w:lvlJc w:val="left"/>
      <w:pPr>
        <w:ind w:left="778" w:hanging="360"/>
      </w:pPr>
      <w:rPr>
        <w:rFonts w:ascii="Symbol" w:hAnsi="Symbol" w:hint="default"/>
      </w:rPr>
    </w:lvl>
    <w:lvl w:ilvl="1" w:tplc="080A0003" w:tentative="1">
      <w:start w:val="1"/>
      <w:numFmt w:val="bullet"/>
      <w:lvlText w:val="o"/>
      <w:lvlJc w:val="left"/>
      <w:pPr>
        <w:ind w:left="1498" w:hanging="360"/>
      </w:pPr>
      <w:rPr>
        <w:rFonts w:ascii="Courier New" w:hAnsi="Courier New" w:cs="Courier New" w:hint="default"/>
      </w:rPr>
    </w:lvl>
    <w:lvl w:ilvl="2" w:tplc="080A0005" w:tentative="1">
      <w:start w:val="1"/>
      <w:numFmt w:val="bullet"/>
      <w:lvlText w:val=""/>
      <w:lvlJc w:val="left"/>
      <w:pPr>
        <w:ind w:left="2218" w:hanging="360"/>
      </w:pPr>
      <w:rPr>
        <w:rFonts w:ascii="Wingdings" w:hAnsi="Wingdings" w:hint="default"/>
      </w:rPr>
    </w:lvl>
    <w:lvl w:ilvl="3" w:tplc="080A0001" w:tentative="1">
      <w:start w:val="1"/>
      <w:numFmt w:val="bullet"/>
      <w:lvlText w:val=""/>
      <w:lvlJc w:val="left"/>
      <w:pPr>
        <w:ind w:left="2938" w:hanging="360"/>
      </w:pPr>
      <w:rPr>
        <w:rFonts w:ascii="Symbol" w:hAnsi="Symbol" w:hint="default"/>
      </w:rPr>
    </w:lvl>
    <w:lvl w:ilvl="4" w:tplc="080A0003" w:tentative="1">
      <w:start w:val="1"/>
      <w:numFmt w:val="bullet"/>
      <w:lvlText w:val="o"/>
      <w:lvlJc w:val="left"/>
      <w:pPr>
        <w:ind w:left="3658" w:hanging="360"/>
      </w:pPr>
      <w:rPr>
        <w:rFonts w:ascii="Courier New" w:hAnsi="Courier New" w:cs="Courier New" w:hint="default"/>
      </w:rPr>
    </w:lvl>
    <w:lvl w:ilvl="5" w:tplc="080A0005" w:tentative="1">
      <w:start w:val="1"/>
      <w:numFmt w:val="bullet"/>
      <w:lvlText w:val=""/>
      <w:lvlJc w:val="left"/>
      <w:pPr>
        <w:ind w:left="4378" w:hanging="360"/>
      </w:pPr>
      <w:rPr>
        <w:rFonts w:ascii="Wingdings" w:hAnsi="Wingdings" w:hint="default"/>
      </w:rPr>
    </w:lvl>
    <w:lvl w:ilvl="6" w:tplc="080A0001" w:tentative="1">
      <w:start w:val="1"/>
      <w:numFmt w:val="bullet"/>
      <w:lvlText w:val=""/>
      <w:lvlJc w:val="left"/>
      <w:pPr>
        <w:ind w:left="5098" w:hanging="360"/>
      </w:pPr>
      <w:rPr>
        <w:rFonts w:ascii="Symbol" w:hAnsi="Symbol" w:hint="default"/>
      </w:rPr>
    </w:lvl>
    <w:lvl w:ilvl="7" w:tplc="080A0003" w:tentative="1">
      <w:start w:val="1"/>
      <w:numFmt w:val="bullet"/>
      <w:lvlText w:val="o"/>
      <w:lvlJc w:val="left"/>
      <w:pPr>
        <w:ind w:left="5818" w:hanging="360"/>
      </w:pPr>
      <w:rPr>
        <w:rFonts w:ascii="Courier New" w:hAnsi="Courier New" w:cs="Courier New" w:hint="default"/>
      </w:rPr>
    </w:lvl>
    <w:lvl w:ilvl="8" w:tplc="080A0005" w:tentative="1">
      <w:start w:val="1"/>
      <w:numFmt w:val="bullet"/>
      <w:lvlText w:val=""/>
      <w:lvlJc w:val="left"/>
      <w:pPr>
        <w:ind w:left="6538" w:hanging="360"/>
      </w:pPr>
      <w:rPr>
        <w:rFonts w:ascii="Wingdings" w:hAnsi="Wingdings" w:hint="default"/>
      </w:rPr>
    </w:lvl>
  </w:abstractNum>
  <w:abstractNum w:abstractNumId="17">
    <w:nsid w:val="309454E5"/>
    <w:multiLevelType w:val="hybridMultilevel"/>
    <w:tmpl w:val="106C3F22"/>
    <w:lvl w:ilvl="0" w:tplc="BC2EE104">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18">
    <w:nsid w:val="342F23BE"/>
    <w:multiLevelType w:val="hybridMultilevel"/>
    <w:tmpl w:val="D87ED64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44B6187"/>
    <w:multiLevelType w:val="hybridMultilevel"/>
    <w:tmpl w:val="8CD4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4DA3C92"/>
    <w:multiLevelType w:val="hybridMultilevel"/>
    <w:tmpl w:val="E99A5E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363600AE"/>
    <w:multiLevelType w:val="hybridMultilevel"/>
    <w:tmpl w:val="6A908E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63A7AFF"/>
    <w:multiLevelType w:val="hybridMultilevel"/>
    <w:tmpl w:val="9A704C6C"/>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7904079"/>
    <w:multiLevelType w:val="hybridMultilevel"/>
    <w:tmpl w:val="9BC41360"/>
    <w:lvl w:ilvl="0" w:tplc="31E20F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C8A4A04"/>
    <w:multiLevelType w:val="hybridMultilevel"/>
    <w:tmpl w:val="A5EE22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0E309E1"/>
    <w:multiLevelType w:val="hybridMultilevel"/>
    <w:tmpl w:val="500A22D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1757142"/>
    <w:multiLevelType w:val="hybridMultilevel"/>
    <w:tmpl w:val="8A5EA4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8D54CAB"/>
    <w:multiLevelType w:val="hybridMultilevel"/>
    <w:tmpl w:val="1F5C7AA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A3105CF"/>
    <w:multiLevelType w:val="hybridMultilevel"/>
    <w:tmpl w:val="9C9ED682"/>
    <w:lvl w:ilvl="0" w:tplc="C3564AE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9">
    <w:nsid w:val="4D517413"/>
    <w:multiLevelType w:val="hybridMultilevel"/>
    <w:tmpl w:val="7C265648"/>
    <w:lvl w:ilvl="0" w:tplc="080A0001">
      <w:start w:val="1"/>
      <w:numFmt w:val="bullet"/>
      <w:lvlText w:val=""/>
      <w:lvlJc w:val="left"/>
      <w:pPr>
        <w:ind w:left="782" w:hanging="360"/>
      </w:pPr>
      <w:rPr>
        <w:rFonts w:ascii="Symbol" w:hAnsi="Symbol" w:hint="default"/>
      </w:rPr>
    </w:lvl>
    <w:lvl w:ilvl="1" w:tplc="080A0003" w:tentative="1">
      <w:start w:val="1"/>
      <w:numFmt w:val="bullet"/>
      <w:lvlText w:val="o"/>
      <w:lvlJc w:val="left"/>
      <w:pPr>
        <w:ind w:left="1502" w:hanging="360"/>
      </w:pPr>
      <w:rPr>
        <w:rFonts w:ascii="Courier New" w:hAnsi="Courier New" w:cs="Courier New" w:hint="default"/>
      </w:rPr>
    </w:lvl>
    <w:lvl w:ilvl="2" w:tplc="080A0005" w:tentative="1">
      <w:start w:val="1"/>
      <w:numFmt w:val="bullet"/>
      <w:lvlText w:val=""/>
      <w:lvlJc w:val="left"/>
      <w:pPr>
        <w:ind w:left="2222" w:hanging="360"/>
      </w:pPr>
      <w:rPr>
        <w:rFonts w:ascii="Wingdings" w:hAnsi="Wingdings" w:hint="default"/>
      </w:rPr>
    </w:lvl>
    <w:lvl w:ilvl="3" w:tplc="080A0001" w:tentative="1">
      <w:start w:val="1"/>
      <w:numFmt w:val="bullet"/>
      <w:lvlText w:val=""/>
      <w:lvlJc w:val="left"/>
      <w:pPr>
        <w:ind w:left="2942" w:hanging="360"/>
      </w:pPr>
      <w:rPr>
        <w:rFonts w:ascii="Symbol" w:hAnsi="Symbol" w:hint="default"/>
      </w:rPr>
    </w:lvl>
    <w:lvl w:ilvl="4" w:tplc="080A0003" w:tentative="1">
      <w:start w:val="1"/>
      <w:numFmt w:val="bullet"/>
      <w:lvlText w:val="o"/>
      <w:lvlJc w:val="left"/>
      <w:pPr>
        <w:ind w:left="3662" w:hanging="360"/>
      </w:pPr>
      <w:rPr>
        <w:rFonts w:ascii="Courier New" w:hAnsi="Courier New" w:cs="Courier New" w:hint="default"/>
      </w:rPr>
    </w:lvl>
    <w:lvl w:ilvl="5" w:tplc="080A0005" w:tentative="1">
      <w:start w:val="1"/>
      <w:numFmt w:val="bullet"/>
      <w:lvlText w:val=""/>
      <w:lvlJc w:val="left"/>
      <w:pPr>
        <w:ind w:left="4382" w:hanging="360"/>
      </w:pPr>
      <w:rPr>
        <w:rFonts w:ascii="Wingdings" w:hAnsi="Wingdings" w:hint="default"/>
      </w:rPr>
    </w:lvl>
    <w:lvl w:ilvl="6" w:tplc="080A0001" w:tentative="1">
      <w:start w:val="1"/>
      <w:numFmt w:val="bullet"/>
      <w:lvlText w:val=""/>
      <w:lvlJc w:val="left"/>
      <w:pPr>
        <w:ind w:left="5102" w:hanging="360"/>
      </w:pPr>
      <w:rPr>
        <w:rFonts w:ascii="Symbol" w:hAnsi="Symbol" w:hint="default"/>
      </w:rPr>
    </w:lvl>
    <w:lvl w:ilvl="7" w:tplc="080A0003" w:tentative="1">
      <w:start w:val="1"/>
      <w:numFmt w:val="bullet"/>
      <w:lvlText w:val="o"/>
      <w:lvlJc w:val="left"/>
      <w:pPr>
        <w:ind w:left="5822" w:hanging="360"/>
      </w:pPr>
      <w:rPr>
        <w:rFonts w:ascii="Courier New" w:hAnsi="Courier New" w:cs="Courier New" w:hint="default"/>
      </w:rPr>
    </w:lvl>
    <w:lvl w:ilvl="8" w:tplc="080A0005" w:tentative="1">
      <w:start w:val="1"/>
      <w:numFmt w:val="bullet"/>
      <w:lvlText w:val=""/>
      <w:lvlJc w:val="left"/>
      <w:pPr>
        <w:ind w:left="6542" w:hanging="360"/>
      </w:pPr>
      <w:rPr>
        <w:rFonts w:ascii="Wingdings" w:hAnsi="Wingdings" w:hint="default"/>
      </w:rPr>
    </w:lvl>
  </w:abstractNum>
  <w:abstractNum w:abstractNumId="30">
    <w:nsid w:val="4D9F1587"/>
    <w:multiLevelType w:val="hybridMultilevel"/>
    <w:tmpl w:val="A976C2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2A30C74"/>
    <w:multiLevelType w:val="hybridMultilevel"/>
    <w:tmpl w:val="6194D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46143BC"/>
    <w:multiLevelType w:val="hybridMultilevel"/>
    <w:tmpl w:val="72A497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C865B10"/>
    <w:multiLevelType w:val="hybridMultilevel"/>
    <w:tmpl w:val="C352D28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67753EBA"/>
    <w:multiLevelType w:val="hybridMultilevel"/>
    <w:tmpl w:val="D62E353C"/>
    <w:lvl w:ilvl="0" w:tplc="8CCE50C4">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7BF6275"/>
    <w:multiLevelType w:val="hybridMultilevel"/>
    <w:tmpl w:val="A614D56E"/>
    <w:lvl w:ilvl="0" w:tplc="A4FA764C">
      <w:numFmt w:val="bullet"/>
      <w:lvlText w:val="-"/>
      <w:lvlJc w:val="left"/>
      <w:pPr>
        <w:ind w:left="1211" w:hanging="360"/>
      </w:pPr>
      <w:rPr>
        <w:rFonts w:ascii="Palatino Linotype" w:eastAsiaTheme="minorHAnsi" w:hAnsi="Palatino Linotype" w:cs="Arial" w:hint="default"/>
        <w:sz w:val="22"/>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7">
    <w:nsid w:val="68C47D88"/>
    <w:multiLevelType w:val="hybridMultilevel"/>
    <w:tmpl w:val="1752E7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8">
    <w:nsid w:val="6A982838"/>
    <w:multiLevelType w:val="hybridMultilevel"/>
    <w:tmpl w:val="0E6CBE52"/>
    <w:lvl w:ilvl="0" w:tplc="68608C6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6BB7233C"/>
    <w:multiLevelType w:val="hybridMultilevel"/>
    <w:tmpl w:val="B3DA4316"/>
    <w:lvl w:ilvl="0" w:tplc="FD66DD62">
      <w:start w:val="1"/>
      <w:numFmt w:val="bullet"/>
      <w:lvlText w:val="-"/>
      <w:lvlJc w:val="left"/>
      <w:pPr>
        <w:ind w:left="1211" w:hanging="360"/>
      </w:pPr>
      <w:rPr>
        <w:rFonts w:ascii="Palatino Linotype" w:eastAsia="Times New Roman" w:hAnsi="Palatino Linotype" w:cs="Times New Roman"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40">
    <w:nsid w:val="7263063E"/>
    <w:multiLevelType w:val="hybridMultilevel"/>
    <w:tmpl w:val="E432E7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62E07CD"/>
    <w:multiLevelType w:val="hybridMultilevel"/>
    <w:tmpl w:val="DB7CA826"/>
    <w:lvl w:ilvl="0" w:tplc="080A0017">
      <w:start w:val="1"/>
      <w:numFmt w:val="lowerLetter"/>
      <w:lvlText w:val="%1)"/>
      <w:lvlJc w:val="left"/>
      <w:pPr>
        <w:ind w:left="782" w:hanging="360"/>
      </w:pPr>
      <w:rPr>
        <w:rFonts w:hint="default"/>
      </w:rPr>
    </w:lvl>
    <w:lvl w:ilvl="1" w:tplc="080A0003" w:tentative="1">
      <w:start w:val="1"/>
      <w:numFmt w:val="bullet"/>
      <w:lvlText w:val="o"/>
      <w:lvlJc w:val="left"/>
      <w:pPr>
        <w:ind w:left="1502" w:hanging="360"/>
      </w:pPr>
      <w:rPr>
        <w:rFonts w:ascii="Courier New" w:hAnsi="Courier New" w:cs="Courier New" w:hint="default"/>
      </w:rPr>
    </w:lvl>
    <w:lvl w:ilvl="2" w:tplc="080A0005" w:tentative="1">
      <w:start w:val="1"/>
      <w:numFmt w:val="bullet"/>
      <w:lvlText w:val=""/>
      <w:lvlJc w:val="left"/>
      <w:pPr>
        <w:ind w:left="2222" w:hanging="360"/>
      </w:pPr>
      <w:rPr>
        <w:rFonts w:ascii="Wingdings" w:hAnsi="Wingdings" w:hint="default"/>
      </w:rPr>
    </w:lvl>
    <w:lvl w:ilvl="3" w:tplc="080A0001" w:tentative="1">
      <w:start w:val="1"/>
      <w:numFmt w:val="bullet"/>
      <w:lvlText w:val=""/>
      <w:lvlJc w:val="left"/>
      <w:pPr>
        <w:ind w:left="2942" w:hanging="360"/>
      </w:pPr>
      <w:rPr>
        <w:rFonts w:ascii="Symbol" w:hAnsi="Symbol" w:hint="default"/>
      </w:rPr>
    </w:lvl>
    <w:lvl w:ilvl="4" w:tplc="080A0003" w:tentative="1">
      <w:start w:val="1"/>
      <w:numFmt w:val="bullet"/>
      <w:lvlText w:val="o"/>
      <w:lvlJc w:val="left"/>
      <w:pPr>
        <w:ind w:left="3662" w:hanging="360"/>
      </w:pPr>
      <w:rPr>
        <w:rFonts w:ascii="Courier New" w:hAnsi="Courier New" w:cs="Courier New" w:hint="default"/>
      </w:rPr>
    </w:lvl>
    <w:lvl w:ilvl="5" w:tplc="080A0005" w:tentative="1">
      <w:start w:val="1"/>
      <w:numFmt w:val="bullet"/>
      <w:lvlText w:val=""/>
      <w:lvlJc w:val="left"/>
      <w:pPr>
        <w:ind w:left="4382" w:hanging="360"/>
      </w:pPr>
      <w:rPr>
        <w:rFonts w:ascii="Wingdings" w:hAnsi="Wingdings" w:hint="default"/>
      </w:rPr>
    </w:lvl>
    <w:lvl w:ilvl="6" w:tplc="080A0001" w:tentative="1">
      <w:start w:val="1"/>
      <w:numFmt w:val="bullet"/>
      <w:lvlText w:val=""/>
      <w:lvlJc w:val="left"/>
      <w:pPr>
        <w:ind w:left="5102" w:hanging="360"/>
      </w:pPr>
      <w:rPr>
        <w:rFonts w:ascii="Symbol" w:hAnsi="Symbol" w:hint="default"/>
      </w:rPr>
    </w:lvl>
    <w:lvl w:ilvl="7" w:tplc="080A0003" w:tentative="1">
      <w:start w:val="1"/>
      <w:numFmt w:val="bullet"/>
      <w:lvlText w:val="o"/>
      <w:lvlJc w:val="left"/>
      <w:pPr>
        <w:ind w:left="5822" w:hanging="360"/>
      </w:pPr>
      <w:rPr>
        <w:rFonts w:ascii="Courier New" w:hAnsi="Courier New" w:cs="Courier New" w:hint="default"/>
      </w:rPr>
    </w:lvl>
    <w:lvl w:ilvl="8" w:tplc="080A0005" w:tentative="1">
      <w:start w:val="1"/>
      <w:numFmt w:val="bullet"/>
      <w:lvlText w:val=""/>
      <w:lvlJc w:val="left"/>
      <w:pPr>
        <w:ind w:left="6542" w:hanging="360"/>
      </w:pPr>
      <w:rPr>
        <w:rFonts w:ascii="Wingdings" w:hAnsi="Wingdings" w:hint="default"/>
      </w:rPr>
    </w:lvl>
  </w:abstractNum>
  <w:abstractNum w:abstractNumId="42">
    <w:nsid w:val="769635E6"/>
    <w:multiLevelType w:val="hybridMultilevel"/>
    <w:tmpl w:val="FEB4F506"/>
    <w:lvl w:ilvl="0" w:tplc="0409000F">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3">
    <w:nsid w:val="77A07EAE"/>
    <w:multiLevelType w:val="hybridMultilevel"/>
    <w:tmpl w:val="6A908E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7BF1DD2"/>
    <w:multiLevelType w:val="hybridMultilevel"/>
    <w:tmpl w:val="856E4B14"/>
    <w:lvl w:ilvl="0" w:tplc="C94ABF96">
      <w:start w:val="1"/>
      <w:numFmt w:val="lowerLetter"/>
      <w:lvlText w:val="%1)"/>
      <w:lvlJc w:val="left"/>
      <w:pPr>
        <w:ind w:left="720" w:hanging="36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7BFC46BB"/>
    <w:multiLevelType w:val="hybridMultilevel"/>
    <w:tmpl w:val="6A908E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7CC202B9"/>
    <w:multiLevelType w:val="hybridMultilevel"/>
    <w:tmpl w:val="7C30A46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7F0C4C5D"/>
    <w:multiLevelType w:val="hybridMultilevel"/>
    <w:tmpl w:val="A2787684"/>
    <w:lvl w:ilvl="0" w:tplc="19D66AC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7FB762A3"/>
    <w:multiLevelType w:val="hybridMultilevel"/>
    <w:tmpl w:val="7F7E98D0"/>
    <w:lvl w:ilvl="0" w:tplc="4F560AF4">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abstractNumId w:val="42"/>
  </w:num>
  <w:num w:numId="2">
    <w:abstractNumId w:val="24"/>
  </w:num>
  <w:num w:numId="3">
    <w:abstractNumId w:val="11"/>
  </w:num>
  <w:num w:numId="4">
    <w:abstractNumId w:val="10"/>
  </w:num>
  <w:num w:numId="5">
    <w:abstractNumId w:val="2"/>
  </w:num>
  <w:num w:numId="6">
    <w:abstractNumId w:val="1"/>
  </w:num>
  <w:num w:numId="7">
    <w:abstractNumId w:val="0"/>
  </w:num>
  <w:num w:numId="8">
    <w:abstractNumId w:val="3"/>
  </w:num>
  <w:num w:numId="9">
    <w:abstractNumId w:val="32"/>
  </w:num>
  <w:num w:numId="10">
    <w:abstractNumId w:val="4"/>
  </w:num>
  <w:num w:numId="11">
    <w:abstractNumId w:val="36"/>
  </w:num>
  <w:num w:numId="12">
    <w:abstractNumId w:val="25"/>
  </w:num>
  <w:num w:numId="13">
    <w:abstractNumId w:val="26"/>
  </w:num>
  <w:num w:numId="14">
    <w:abstractNumId w:val="7"/>
  </w:num>
  <w:num w:numId="15">
    <w:abstractNumId w:val="14"/>
  </w:num>
  <w:num w:numId="16">
    <w:abstractNumId w:val="35"/>
  </w:num>
  <w:num w:numId="17">
    <w:abstractNumId w:val="40"/>
  </w:num>
  <w:num w:numId="18">
    <w:abstractNumId w:val="15"/>
  </w:num>
  <w:num w:numId="19">
    <w:abstractNumId w:val="37"/>
  </w:num>
  <w:num w:numId="20">
    <w:abstractNumId w:val="19"/>
  </w:num>
  <w:num w:numId="21">
    <w:abstractNumId w:val="9"/>
  </w:num>
  <w:num w:numId="22">
    <w:abstractNumId w:val="27"/>
  </w:num>
  <w:num w:numId="23">
    <w:abstractNumId w:val="38"/>
  </w:num>
  <w:num w:numId="24">
    <w:abstractNumId w:val="20"/>
  </w:num>
  <w:num w:numId="25">
    <w:abstractNumId w:val="31"/>
  </w:num>
  <w:num w:numId="26">
    <w:abstractNumId w:val="39"/>
  </w:num>
  <w:num w:numId="27">
    <w:abstractNumId w:val="30"/>
  </w:num>
  <w:num w:numId="28">
    <w:abstractNumId w:val="34"/>
  </w:num>
  <w:num w:numId="29">
    <w:abstractNumId w:val="29"/>
  </w:num>
  <w:num w:numId="30">
    <w:abstractNumId w:val="41"/>
  </w:num>
  <w:num w:numId="31">
    <w:abstractNumId w:val="18"/>
  </w:num>
  <w:num w:numId="32">
    <w:abstractNumId w:val="16"/>
  </w:num>
  <w:num w:numId="33">
    <w:abstractNumId w:val="13"/>
  </w:num>
  <w:num w:numId="34">
    <w:abstractNumId w:val="46"/>
  </w:num>
  <w:num w:numId="35">
    <w:abstractNumId w:val="45"/>
  </w:num>
  <w:num w:numId="36">
    <w:abstractNumId w:val="17"/>
  </w:num>
  <w:num w:numId="37">
    <w:abstractNumId w:val="28"/>
  </w:num>
  <w:num w:numId="38">
    <w:abstractNumId w:val="44"/>
  </w:num>
  <w:num w:numId="39">
    <w:abstractNumId w:val="48"/>
  </w:num>
  <w:num w:numId="40">
    <w:abstractNumId w:val="8"/>
  </w:num>
  <w:num w:numId="41">
    <w:abstractNumId w:val="43"/>
  </w:num>
  <w:num w:numId="42">
    <w:abstractNumId w:val="22"/>
  </w:num>
  <w:num w:numId="43">
    <w:abstractNumId w:val="47"/>
  </w:num>
  <w:num w:numId="44">
    <w:abstractNumId w:val="33"/>
  </w:num>
  <w:num w:numId="45">
    <w:abstractNumId w:val="12"/>
  </w:num>
  <w:num w:numId="46">
    <w:abstractNumId w:val="21"/>
  </w:num>
  <w:num w:numId="47">
    <w:abstractNumId w:val="23"/>
  </w:num>
  <w:num w:numId="48">
    <w:abstractNumId w:val="6"/>
  </w:num>
  <w:num w:numId="49">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2FA5"/>
    <w:rsid w:val="000056BB"/>
    <w:rsid w:val="00005B85"/>
    <w:rsid w:val="00010E77"/>
    <w:rsid w:val="000115FC"/>
    <w:rsid w:val="000128B2"/>
    <w:rsid w:val="0001366A"/>
    <w:rsid w:val="00013C75"/>
    <w:rsid w:val="000143F3"/>
    <w:rsid w:val="0001564B"/>
    <w:rsid w:val="000171B7"/>
    <w:rsid w:val="00017685"/>
    <w:rsid w:val="00020E74"/>
    <w:rsid w:val="000240C8"/>
    <w:rsid w:val="0002560B"/>
    <w:rsid w:val="000306A7"/>
    <w:rsid w:val="00031B3B"/>
    <w:rsid w:val="00032896"/>
    <w:rsid w:val="000329BE"/>
    <w:rsid w:val="00040A67"/>
    <w:rsid w:val="0004186E"/>
    <w:rsid w:val="000451BE"/>
    <w:rsid w:val="00045379"/>
    <w:rsid w:val="00045CB8"/>
    <w:rsid w:val="000508FA"/>
    <w:rsid w:val="0005171D"/>
    <w:rsid w:val="00055224"/>
    <w:rsid w:val="00061821"/>
    <w:rsid w:val="000623F9"/>
    <w:rsid w:val="00063A10"/>
    <w:rsid w:val="00064EA6"/>
    <w:rsid w:val="000658D4"/>
    <w:rsid w:val="000662F8"/>
    <w:rsid w:val="00066B61"/>
    <w:rsid w:val="00070E99"/>
    <w:rsid w:val="00073E78"/>
    <w:rsid w:val="00073FC2"/>
    <w:rsid w:val="00076AE0"/>
    <w:rsid w:val="0007756F"/>
    <w:rsid w:val="000801AB"/>
    <w:rsid w:val="0008151E"/>
    <w:rsid w:val="000821BF"/>
    <w:rsid w:val="0008548C"/>
    <w:rsid w:val="0008554A"/>
    <w:rsid w:val="000858F7"/>
    <w:rsid w:val="00086AF1"/>
    <w:rsid w:val="00090174"/>
    <w:rsid w:val="00091552"/>
    <w:rsid w:val="00091C3A"/>
    <w:rsid w:val="000944B9"/>
    <w:rsid w:val="00095CD4"/>
    <w:rsid w:val="0009704F"/>
    <w:rsid w:val="000A0851"/>
    <w:rsid w:val="000A18F1"/>
    <w:rsid w:val="000A2E75"/>
    <w:rsid w:val="000A3486"/>
    <w:rsid w:val="000A46EB"/>
    <w:rsid w:val="000A5195"/>
    <w:rsid w:val="000A535D"/>
    <w:rsid w:val="000A5980"/>
    <w:rsid w:val="000A79DA"/>
    <w:rsid w:val="000B03E0"/>
    <w:rsid w:val="000B12C2"/>
    <w:rsid w:val="000B4B51"/>
    <w:rsid w:val="000B544F"/>
    <w:rsid w:val="000B5864"/>
    <w:rsid w:val="000B7158"/>
    <w:rsid w:val="000C0B33"/>
    <w:rsid w:val="000C1963"/>
    <w:rsid w:val="000C2602"/>
    <w:rsid w:val="000C5B8B"/>
    <w:rsid w:val="000D1A4E"/>
    <w:rsid w:val="000D1B55"/>
    <w:rsid w:val="000D3C75"/>
    <w:rsid w:val="000D4532"/>
    <w:rsid w:val="000D4A3A"/>
    <w:rsid w:val="000D5800"/>
    <w:rsid w:val="000D7523"/>
    <w:rsid w:val="000E0C4D"/>
    <w:rsid w:val="000E30C2"/>
    <w:rsid w:val="000E3AEA"/>
    <w:rsid w:val="000E6545"/>
    <w:rsid w:val="000E686B"/>
    <w:rsid w:val="000F2A5E"/>
    <w:rsid w:val="000F3F8D"/>
    <w:rsid w:val="000F6CD3"/>
    <w:rsid w:val="001007C2"/>
    <w:rsid w:val="00100C19"/>
    <w:rsid w:val="001031D6"/>
    <w:rsid w:val="00106372"/>
    <w:rsid w:val="00111DCD"/>
    <w:rsid w:val="00111F5F"/>
    <w:rsid w:val="00112C29"/>
    <w:rsid w:val="00114CF9"/>
    <w:rsid w:val="001178B9"/>
    <w:rsid w:val="00120C4B"/>
    <w:rsid w:val="001228AB"/>
    <w:rsid w:val="00124855"/>
    <w:rsid w:val="001254F5"/>
    <w:rsid w:val="00130C5D"/>
    <w:rsid w:val="001332FA"/>
    <w:rsid w:val="00136FAD"/>
    <w:rsid w:val="00140557"/>
    <w:rsid w:val="001408A0"/>
    <w:rsid w:val="00142B2A"/>
    <w:rsid w:val="001431FC"/>
    <w:rsid w:val="001439C9"/>
    <w:rsid w:val="00145279"/>
    <w:rsid w:val="00145540"/>
    <w:rsid w:val="00146A39"/>
    <w:rsid w:val="00146F0A"/>
    <w:rsid w:val="00147C16"/>
    <w:rsid w:val="00152AB2"/>
    <w:rsid w:val="00152C2B"/>
    <w:rsid w:val="0015483E"/>
    <w:rsid w:val="00157AAA"/>
    <w:rsid w:val="00161FBE"/>
    <w:rsid w:val="00164AB0"/>
    <w:rsid w:val="0016745C"/>
    <w:rsid w:val="001710C0"/>
    <w:rsid w:val="001733A0"/>
    <w:rsid w:val="00175897"/>
    <w:rsid w:val="00180B9F"/>
    <w:rsid w:val="00181CC5"/>
    <w:rsid w:val="001829BE"/>
    <w:rsid w:val="00184E8E"/>
    <w:rsid w:val="001854E1"/>
    <w:rsid w:val="0018577F"/>
    <w:rsid w:val="001934AA"/>
    <w:rsid w:val="00193784"/>
    <w:rsid w:val="00196DCE"/>
    <w:rsid w:val="001A02EC"/>
    <w:rsid w:val="001A1756"/>
    <w:rsid w:val="001A30F5"/>
    <w:rsid w:val="001A4643"/>
    <w:rsid w:val="001A5630"/>
    <w:rsid w:val="001A577E"/>
    <w:rsid w:val="001A7C9B"/>
    <w:rsid w:val="001B05B9"/>
    <w:rsid w:val="001B3F47"/>
    <w:rsid w:val="001B7B88"/>
    <w:rsid w:val="001B7FA2"/>
    <w:rsid w:val="001C0D03"/>
    <w:rsid w:val="001C1CAF"/>
    <w:rsid w:val="001C32F4"/>
    <w:rsid w:val="001C4467"/>
    <w:rsid w:val="001C50EE"/>
    <w:rsid w:val="001C7319"/>
    <w:rsid w:val="001C7D87"/>
    <w:rsid w:val="001D23B4"/>
    <w:rsid w:val="001D3E87"/>
    <w:rsid w:val="001D49A2"/>
    <w:rsid w:val="001D627A"/>
    <w:rsid w:val="001D6B60"/>
    <w:rsid w:val="001E0C3F"/>
    <w:rsid w:val="001E58D8"/>
    <w:rsid w:val="001E78AA"/>
    <w:rsid w:val="001F2101"/>
    <w:rsid w:val="001F3969"/>
    <w:rsid w:val="001F5EF3"/>
    <w:rsid w:val="001F61DA"/>
    <w:rsid w:val="0020249B"/>
    <w:rsid w:val="00205ACD"/>
    <w:rsid w:val="002075A5"/>
    <w:rsid w:val="00211AFA"/>
    <w:rsid w:val="00212A9D"/>
    <w:rsid w:val="0021501E"/>
    <w:rsid w:val="00215192"/>
    <w:rsid w:val="002155E8"/>
    <w:rsid w:val="00215778"/>
    <w:rsid w:val="00215783"/>
    <w:rsid w:val="002205C0"/>
    <w:rsid w:val="00221889"/>
    <w:rsid w:val="00222064"/>
    <w:rsid w:val="0022427E"/>
    <w:rsid w:val="002248AC"/>
    <w:rsid w:val="00226AF5"/>
    <w:rsid w:val="0023048A"/>
    <w:rsid w:val="002329AA"/>
    <w:rsid w:val="0023373D"/>
    <w:rsid w:val="0023423C"/>
    <w:rsid w:val="002420E3"/>
    <w:rsid w:val="002448CB"/>
    <w:rsid w:val="00251426"/>
    <w:rsid w:val="002525C7"/>
    <w:rsid w:val="002526E7"/>
    <w:rsid w:val="00254BA9"/>
    <w:rsid w:val="0025746A"/>
    <w:rsid w:val="002577FE"/>
    <w:rsid w:val="00261125"/>
    <w:rsid w:val="0026231B"/>
    <w:rsid w:val="002659E9"/>
    <w:rsid w:val="00267074"/>
    <w:rsid w:val="00267244"/>
    <w:rsid w:val="002717B7"/>
    <w:rsid w:val="00273D0E"/>
    <w:rsid w:val="00274159"/>
    <w:rsid w:val="00274BE8"/>
    <w:rsid w:val="00275CA1"/>
    <w:rsid w:val="002765A6"/>
    <w:rsid w:val="0028588E"/>
    <w:rsid w:val="00286784"/>
    <w:rsid w:val="002876C5"/>
    <w:rsid w:val="0029431D"/>
    <w:rsid w:val="00295749"/>
    <w:rsid w:val="0029598B"/>
    <w:rsid w:val="002A2034"/>
    <w:rsid w:val="002A24F4"/>
    <w:rsid w:val="002A38BF"/>
    <w:rsid w:val="002A4319"/>
    <w:rsid w:val="002A5409"/>
    <w:rsid w:val="002A56AE"/>
    <w:rsid w:val="002A597E"/>
    <w:rsid w:val="002B113A"/>
    <w:rsid w:val="002B19E0"/>
    <w:rsid w:val="002B1A1F"/>
    <w:rsid w:val="002B5DBD"/>
    <w:rsid w:val="002B60B8"/>
    <w:rsid w:val="002C07C4"/>
    <w:rsid w:val="002C0BF4"/>
    <w:rsid w:val="002C0EC4"/>
    <w:rsid w:val="002C1B76"/>
    <w:rsid w:val="002C2D3F"/>
    <w:rsid w:val="002C4B9B"/>
    <w:rsid w:val="002C6278"/>
    <w:rsid w:val="002C72D2"/>
    <w:rsid w:val="002D08E3"/>
    <w:rsid w:val="002D30CB"/>
    <w:rsid w:val="002D310D"/>
    <w:rsid w:val="002D32D8"/>
    <w:rsid w:val="002E1423"/>
    <w:rsid w:val="002E2D7B"/>
    <w:rsid w:val="002E5E6A"/>
    <w:rsid w:val="002F14AA"/>
    <w:rsid w:val="002F2198"/>
    <w:rsid w:val="002F37BE"/>
    <w:rsid w:val="002F4577"/>
    <w:rsid w:val="002F6424"/>
    <w:rsid w:val="00300D0B"/>
    <w:rsid w:val="00304D88"/>
    <w:rsid w:val="003056A2"/>
    <w:rsid w:val="003059F4"/>
    <w:rsid w:val="00306096"/>
    <w:rsid w:val="00306678"/>
    <w:rsid w:val="003107AB"/>
    <w:rsid w:val="003111C0"/>
    <w:rsid w:val="00315D83"/>
    <w:rsid w:val="0031645D"/>
    <w:rsid w:val="00317A04"/>
    <w:rsid w:val="00317A10"/>
    <w:rsid w:val="00320A67"/>
    <w:rsid w:val="00321565"/>
    <w:rsid w:val="0032187D"/>
    <w:rsid w:val="00323CD2"/>
    <w:rsid w:val="003272FB"/>
    <w:rsid w:val="003317CD"/>
    <w:rsid w:val="00335E5E"/>
    <w:rsid w:val="003367C6"/>
    <w:rsid w:val="00337D33"/>
    <w:rsid w:val="0034179E"/>
    <w:rsid w:val="00341AC3"/>
    <w:rsid w:val="00341CFC"/>
    <w:rsid w:val="0034299B"/>
    <w:rsid w:val="003430A8"/>
    <w:rsid w:val="0034324A"/>
    <w:rsid w:val="003443B2"/>
    <w:rsid w:val="0034637B"/>
    <w:rsid w:val="003604A8"/>
    <w:rsid w:val="00361B9C"/>
    <w:rsid w:val="00365C45"/>
    <w:rsid w:val="00374444"/>
    <w:rsid w:val="00376114"/>
    <w:rsid w:val="00376CEC"/>
    <w:rsid w:val="00377697"/>
    <w:rsid w:val="00380758"/>
    <w:rsid w:val="003827B4"/>
    <w:rsid w:val="00383C82"/>
    <w:rsid w:val="0038698A"/>
    <w:rsid w:val="00386BBB"/>
    <w:rsid w:val="00386D84"/>
    <w:rsid w:val="0039245A"/>
    <w:rsid w:val="00394A1E"/>
    <w:rsid w:val="00397925"/>
    <w:rsid w:val="003A60CC"/>
    <w:rsid w:val="003A61F9"/>
    <w:rsid w:val="003A73D3"/>
    <w:rsid w:val="003B0B10"/>
    <w:rsid w:val="003B1A03"/>
    <w:rsid w:val="003B1C4E"/>
    <w:rsid w:val="003B1E88"/>
    <w:rsid w:val="003B5455"/>
    <w:rsid w:val="003B5FFE"/>
    <w:rsid w:val="003B63C0"/>
    <w:rsid w:val="003C2632"/>
    <w:rsid w:val="003C2A8E"/>
    <w:rsid w:val="003C4EB8"/>
    <w:rsid w:val="003C7873"/>
    <w:rsid w:val="003C78F7"/>
    <w:rsid w:val="003D0C66"/>
    <w:rsid w:val="003D153C"/>
    <w:rsid w:val="003D4054"/>
    <w:rsid w:val="003D43BA"/>
    <w:rsid w:val="003E0BC5"/>
    <w:rsid w:val="003E16E1"/>
    <w:rsid w:val="003E2624"/>
    <w:rsid w:val="003E34C9"/>
    <w:rsid w:val="003E3A95"/>
    <w:rsid w:val="003E4B54"/>
    <w:rsid w:val="003E67F6"/>
    <w:rsid w:val="003F332C"/>
    <w:rsid w:val="003F659A"/>
    <w:rsid w:val="00400E16"/>
    <w:rsid w:val="004012CF"/>
    <w:rsid w:val="004012E1"/>
    <w:rsid w:val="004028F5"/>
    <w:rsid w:val="00402FF3"/>
    <w:rsid w:val="00404627"/>
    <w:rsid w:val="00405EAB"/>
    <w:rsid w:val="004069EB"/>
    <w:rsid w:val="004111DA"/>
    <w:rsid w:val="00411403"/>
    <w:rsid w:val="00412A36"/>
    <w:rsid w:val="00413327"/>
    <w:rsid w:val="00413F1C"/>
    <w:rsid w:val="004217D1"/>
    <w:rsid w:val="00423213"/>
    <w:rsid w:val="0042416D"/>
    <w:rsid w:val="0042767F"/>
    <w:rsid w:val="004312E4"/>
    <w:rsid w:val="00432A8A"/>
    <w:rsid w:val="00432FA5"/>
    <w:rsid w:val="00433507"/>
    <w:rsid w:val="00437A0E"/>
    <w:rsid w:val="00437C20"/>
    <w:rsid w:val="00443B76"/>
    <w:rsid w:val="004460C0"/>
    <w:rsid w:val="004502F1"/>
    <w:rsid w:val="004516EB"/>
    <w:rsid w:val="004523AF"/>
    <w:rsid w:val="004529B6"/>
    <w:rsid w:val="00453DBD"/>
    <w:rsid w:val="00454CE6"/>
    <w:rsid w:val="00457A9F"/>
    <w:rsid w:val="004605D3"/>
    <w:rsid w:val="0046133D"/>
    <w:rsid w:val="00462881"/>
    <w:rsid w:val="00462B0D"/>
    <w:rsid w:val="0046475C"/>
    <w:rsid w:val="004702BF"/>
    <w:rsid w:val="00470F88"/>
    <w:rsid w:val="00472649"/>
    <w:rsid w:val="00475F48"/>
    <w:rsid w:val="00477430"/>
    <w:rsid w:val="00477CC2"/>
    <w:rsid w:val="00480427"/>
    <w:rsid w:val="0048180A"/>
    <w:rsid w:val="00481C7A"/>
    <w:rsid w:val="004836B3"/>
    <w:rsid w:val="00485906"/>
    <w:rsid w:val="004906C8"/>
    <w:rsid w:val="00490E4D"/>
    <w:rsid w:val="004927B2"/>
    <w:rsid w:val="0049459B"/>
    <w:rsid w:val="00495252"/>
    <w:rsid w:val="004964B5"/>
    <w:rsid w:val="0049664A"/>
    <w:rsid w:val="0049675F"/>
    <w:rsid w:val="004967E2"/>
    <w:rsid w:val="0049785D"/>
    <w:rsid w:val="004A290F"/>
    <w:rsid w:val="004A451E"/>
    <w:rsid w:val="004A5FFD"/>
    <w:rsid w:val="004A7195"/>
    <w:rsid w:val="004A7CE2"/>
    <w:rsid w:val="004B1E4C"/>
    <w:rsid w:val="004B376D"/>
    <w:rsid w:val="004B5DEC"/>
    <w:rsid w:val="004B7F32"/>
    <w:rsid w:val="004C1DF1"/>
    <w:rsid w:val="004C4C4A"/>
    <w:rsid w:val="004C4E77"/>
    <w:rsid w:val="004C73A9"/>
    <w:rsid w:val="004D08EB"/>
    <w:rsid w:val="004D1E01"/>
    <w:rsid w:val="004D6029"/>
    <w:rsid w:val="004E0679"/>
    <w:rsid w:val="004E0B32"/>
    <w:rsid w:val="004E2371"/>
    <w:rsid w:val="004E4E69"/>
    <w:rsid w:val="004E6BE9"/>
    <w:rsid w:val="004E79A4"/>
    <w:rsid w:val="004F17EE"/>
    <w:rsid w:val="004F26CF"/>
    <w:rsid w:val="004F27C4"/>
    <w:rsid w:val="004F4792"/>
    <w:rsid w:val="004F4DF1"/>
    <w:rsid w:val="004F5301"/>
    <w:rsid w:val="004F75A1"/>
    <w:rsid w:val="004F7A30"/>
    <w:rsid w:val="00502F50"/>
    <w:rsid w:val="00503655"/>
    <w:rsid w:val="005056EA"/>
    <w:rsid w:val="00505759"/>
    <w:rsid w:val="0050578D"/>
    <w:rsid w:val="0051107C"/>
    <w:rsid w:val="00514187"/>
    <w:rsid w:val="00515090"/>
    <w:rsid w:val="00521E57"/>
    <w:rsid w:val="0052674F"/>
    <w:rsid w:val="00527EBC"/>
    <w:rsid w:val="005305EA"/>
    <w:rsid w:val="00530947"/>
    <w:rsid w:val="00530E3E"/>
    <w:rsid w:val="005311BB"/>
    <w:rsid w:val="00532799"/>
    <w:rsid w:val="005371E7"/>
    <w:rsid w:val="00540538"/>
    <w:rsid w:val="00540C92"/>
    <w:rsid w:val="00543445"/>
    <w:rsid w:val="005449DA"/>
    <w:rsid w:val="00545DBB"/>
    <w:rsid w:val="005478DE"/>
    <w:rsid w:val="005520FE"/>
    <w:rsid w:val="0055211D"/>
    <w:rsid w:val="00552FA7"/>
    <w:rsid w:val="00553AA5"/>
    <w:rsid w:val="00553E92"/>
    <w:rsid w:val="00554927"/>
    <w:rsid w:val="00556513"/>
    <w:rsid w:val="00560D4A"/>
    <w:rsid w:val="00562570"/>
    <w:rsid w:val="00562653"/>
    <w:rsid w:val="00562F51"/>
    <w:rsid w:val="0056468F"/>
    <w:rsid w:val="00564B48"/>
    <w:rsid w:val="00566E4B"/>
    <w:rsid w:val="0056782C"/>
    <w:rsid w:val="00567F9A"/>
    <w:rsid w:val="005705E2"/>
    <w:rsid w:val="00571275"/>
    <w:rsid w:val="005714B9"/>
    <w:rsid w:val="00572B75"/>
    <w:rsid w:val="005733EB"/>
    <w:rsid w:val="00580802"/>
    <w:rsid w:val="00581A22"/>
    <w:rsid w:val="005833A8"/>
    <w:rsid w:val="0058661B"/>
    <w:rsid w:val="005910DD"/>
    <w:rsid w:val="00593E91"/>
    <w:rsid w:val="00595600"/>
    <w:rsid w:val="00596DC4"/>
    <w:rsid w:val="00597589"/>
    <w:rsid w:val="005A0B49"/>
    <w:rsid w:val="005A52D9"/>
    <w:rsid w:val="005A5A6E"/>
    <w:rsid w:val="005A694B"/>
    <w:rsid w:val="005A6D57"/>
    <w:rsid w:val="005B0424"/>
    <w:rsid w:val="005B37EF"/>
    <w:rsid w:val="005B5B70"/>
    <w:rsid w:val="005B5F05"/>
    <w:rsid w:val="005B77A6"/>
    <w:rsid w:val="005B79E7"/>
    <w:rsid w:val="005C0E09"/>
    <w:rsid w:val="005C1B2E"/>
    <w:rsid w:val="005C33F5"/>
    <w:rsid w:val="005C3E35"/>
    <w:rsid w:val="005C40CB"/>
    <w:rsid w:val="005C6982"/>
    <w:rsid w:val="005D0901"/>
    <w:rsid w:val="005D16DD"/>
    <w:rsid w:val="005D2B59"/>
    <w:rsid w:val="005D362F"/>
    <w:rsid w:val="005D370F"/>
    <w:rsid w:val="005D5217"/>
    <w:rsid w:val="005D5E8C"/>
    <w:rsid w:val="005E4D7C"/>
    <w:rsid w:val="005E4EB4"/>
    <w:rsid w:val="005E5492"/>
    <w:rsid w:val="005E7231"/>
    <w:rsid w:val="005E7A49"/>
    <w:rsid w:val="005F048E"/>
    <w:rsid w:val="005F1408"/>
    <w:rsid w:val="005F1E0B"/>
    <w:rsid w:val="005F57F0"/>
    <w:rsid w:val="005F7424"/>
    <w:rsid w:val="005F7D10"/>
    <w:rsid w:val="00600FB9"/>
    <w:rsid w:val="00602223"/>
    <w:rsid w:val="0060242C"/>
    <w:rsid w:val="0060304F"/>
    <w:rsid w:val="00606FDA"/>
    <w:rsid w:val="0061042F"/>
    <w:rsid w:val="0061131F"/>
    <w:rsid w:val="006168E4"/>
    <w:rsid w:val="00616943"/>
    <w:rsid w:val="006214B9"/>
    <w:rsid w:val="00621940"/>
    <w:rsid w:val="00625866"/>
    <w:rsid w:val="00630539"/>
    <w:rsid w:val="0063265C"/>
    <w:rsid w:val="00633079"/>
    <w:rsid w:val="00635020"/>
    <w:rsid w:val="00635846"/>
    <w:rsid w:val="00637512"/>
    <w:rsid w:val="00640EE4"/>
    <w:rsid w:val="0064168D"/>
    <w:rsid w:val="00643161"/>
    <w:rsid w:val="006466F5"/>
    <w:rsid w:val="006468D6"/>
    <w:rsid w:val="006529A5"/>
    <w:rsid w:val="006536EF"/>
    <w:rsid w:val="00655735"/>
    <w:rsid w:val="00661404"/>
    <w:rsid w:val="00661753"/>
    <w:rsid w:val="006646AC"/>
    <w:rsid w:val="00664D5B"/>
    <w:rsid w:val="00666D86"/>
    <w:rsid w:val="00671D7C"/>
    <w:rsid w:val="00681802"/>
    <w:rsid w:val="00682225"/>
    <w:rsid w:val="006822F4"/>
    <w:rsid w:val="00682B6F"/>
    <w:rsid w:val="00683417"/>
    <w:rsid w:val="00684893"/>
    <w:rsid w:val="006848B7"/>
    <w:rsid w:val="00684CBE"/>
    <w:rsid w:val="00686FC2"/>
    <w:rsid w:val="00697281"/>
    <w:rsid w:val="006A2C7F"/>
    <w:rsid w:val="006B1953"/>
    <w:rsid w:val="006B1BF1"/>
    <w:rsid w:val="006B1C95"/>
    <w:rsid w:val="006B26E3"/>
    <w:rsid w:val="006B3302"/>
    <w:rsid w:val="006B37EA"/>
    <w:rsid w:val="006B7444"/>
    <w:rsid w:val="006C32EE"/>
    <w:rsid w:val="006C64A7"/>
    <w:rsid w:val="006C6A05"/>
    <w:rsid w:val="006D23FC"/>
    <w:rsid w:val="006D3CD7"/>
    <w:rsid w:val="006D5719"/>
    <w:rsid w:val="006E01D1"/>
    <w:rsid w:val="006E2523"/>
    <w:rsid w:val="006E46E2"/>
    <w:rsid w:val="006F1B61"/>
    <w:rsid w:val="006F53A9"/>
    <w:rsid w:val="006F5A35"/>
    <w:rsid w:val="006F610D"/>
    <w:rsid w:val="006F6E0E"/>
    <w:rsid w:val="00701033"/>
    <w:rsid w:val="007024E8"/>
    <w:rsid w:val="0070371E"/>
    <w:rsid w:val="00705F8F"/>
    <w:rsid w:val="007064F6"/>
    <w:rsid w:val="007078A3"/>
    <w:rsid w:val="00711536"/>
    <w:rsid w:val="00712642"/>
    <w:rsid w:val="007129C0"/>
    <w:rsid w:val="007142B5"/>
    <w:rsid w:val="00716BFE"/>
    <w:rsid w:val="007233F4"/>
    <w:rsid w:val="007234D1"/>
    <w:rsid w:val="0072600B"/>
    <w:rsid w:val="00731428"/>
    <w:rsid w:val="0073157A"/>
    <w:rsid w:val="0073211C"/>
    <w:rsid w:val="00735209"/>
    <w:rsid w:val="00744E29"/>
    <w:rsid w:val="00744EEF"/>
    <w:rsid w:val="00751632"/>
    <w:rsid w:val="007517D1"/>
    <w:rsid w:val="007524CA"/>
    <w:rsid w:val="00754CAE"/>
    <w:rsid w:val="00757F12"/>
    <w:rsid w:val="007658D5"/>
    <w:rsid w:val="00772BA8"/>
    <w:rsid w:val="00774266"/>
    <w:rsid w:val="0078028A"/>
    <w:rsid w:val="007806CB"/>
    <w:rsid w:val="00780FE1"/>
    <w:rsid w:val="00781C64"/>
    <w:rsid w:val="00783A7C"/>
    <w:rsid w:val="007848FB"/>
    <w:rsid w:val="007851D5"/>
    <w:rsid w:val="00785698"/>
    <w:rsid w:val="0078693A"/>
    <w:rsid w:val="00794153"/>
    <w:rsid w:val="0079486A"/>
    <w:rsid w:val="00794E74"/>
    <w:rsid w:val="00794F80"/>
    <w:rsid w:val="0079666D"/>
    <w:rsid w:val="00797B4F"/>
    <w:rsid w:val="007A139A"/>
    <w:rsid w:val="007A1C9E"/>
    <w:rsid w:val="007A3BB5"/>
    <w:rsid w:val="007B2C77"/>
    <w:rsid w:val="007B660A"/>
    <w:rsid w:val="007B7A6F"/>
    <w:rsid w:val="007B7E1A"/>
    <w:rsid w:val="007C038F"/>
    <w:rsid w:val="007C2C6B"/>
    <w:rsid w:val="007C3FF2"/>
    <w:rsid w:val="007C449F"/>
    <w:rsid w:val="007C5E10"/>
    <w:rsid w:val="007C7FF1"/>
    <w:rsid w:val="007D15EF"/>
    <w:rsid w:val="007D1A27"/>
    <w:rsid w:val="007D1B24"/>
    <w:rsid w:val="007D1F15"/>
    <w:rsid w:val="007D25B1"/>
    <w:rsid w:val="007D2878"/>
    <w:rsid w:val="007D300A"/>
    <w:rsid w:val="007D4DC3"/>
    <w:rsid w:val="007D661B"/>
    <w:rsid w:val="007E26F8"/>
    <w:rsid w:val="007E2A9D"/>
    <w:rsid w:val="007E3A35"/>
    <w:rsid w:val="007E49BA"/>
    <w:rsid w:val="007E5726"/>
    <w:rsid w:val="007E7BAB"/>
    <w:rsid w:val="007E7DCE"/>
    <w:rsid w:val="007F1347"/>
    <w:rsid w:val="007F20AC"/>
    <w:rsid w:val="007F43BD"/>
    <w:rsid w:val="007F53D4"/>
    <w:rsid w:val="007F7DC1"/>
    <w:rsid w:val="00800927"/>
    <w:rsid w:val="008016F1"/>
    <w:rsid w:val="00802C56"/>
    <w:rsid w:val="00804BD9"/>
    <w:rsid w:val="00805270"/>
    <w:rsid w:val="00806AA1"/>
    <w:rsid w:val="008111EB"/>
    <w:rsid w:val="00811205"/>
    <w:rsid w:val="00811D16"/>
    <w:rsid w:val="00812C48"/>
    <w:rsid w:val="008146F9"/>
    <w:rsid w:val="00814D55"/>
    <w:rsid w:val="00815095"/>
    <w:rsid w:val="008159C4"/>
    <w:rsid w:val="0081655D"/>
    <w:rsid w:val="008230AE"/>
    <w:rsid w:val="00824DCD"/>
    <w:rsid w:val="008270E4"/>
    <w:rsid w:val="00831D3F"/>
    <w:rsid w:val="00832986"/>
    <w:rsid w:val="00833DB5"/>
    <w:rsid w:val="00835692"/>
    <w:rsid w:val="00835B0C"/>
    <w:rsid w:val="008419A8"/>
    <w:rsid w:val="008436AD"/>
    <w:rsid w:val="00844569"/>
    <w:rsid w:val="00844F80"/>
    <w:rsid w:val="00846539"/>
    <w:rsid w:val="0084766D"/>
    <w:rsid w:val="00847D23"/>
    <w:rsid w:val="00855544"/>
    <w:rsid w:val="00856D15"/>
    <w:rsid w:val="0085750B"/>
    <w:rsid w:val="0086020D"/>
    <w:rsid w:val="00863327"/>
    <w:rsid w:val="008643DE"/>
    <w:rsid w:val="00867B2F"/>
    <w:rsid w:val="00870B6A"/>
    <w:rsid w:val="00870F44"/>
    <w:rsid w:val="00874015"/>
    <w:rsid w:val="00876A75"/>
    <w:rsid w:val="0087786C"/>
    <w:rsid w:val="00883587"/>
    <w:rsid w:val="00884054"/>
    <w:rsid w:val="00886712"/>
    <w:rsid w:val="00886864"/>
    <w:rsid w:val="008868B6"/>
    <w:rsid w:val="00886ABD"/>
    <w:rsid w:val="00891715"/>
    <w:rsid w:val="00893C5F"/>
    <w:rsid w:val="00895089"/>
    <w:rsid w:val="008951ED"/>
    <w:rsid w:val="00896BBD"/>
    <w:rsid w:val="00897208"/>
    <w:rsid w:val="008A1129"/>
    <w:rsid w:val="008A322D"/>
    <w:rsid w:val="008A75BE"/>
    <w:rsid w:val="008B14D0"/>
    <w:rsid w:val="008C2BCF"/>
    <w:rsid w:val="008C32A8"/>
    <w:rsid w:val="008C55A3"/>
    <w:rsid w:val="008C6EB7"/>
    <w:rsid w:val="008D06E0"/>
    <w:rsid w:val="008D1DFF"/>
    <w:rsid w:val="008D6B66"/>
    <w:rsid w:val="008E0F5C"/>
    <w:rsid w:val="008E6375"/>
    <w:rsid w:val="008F15EE"/>
    <w:rsid w:val="008F16D2"/>
    <w:rsid w:val="008F3674"/>
    <w:rsid w:val="008F4C65"/>
    <w:rsid w:val="008F79AB"/>
    <w:rsid w:val="009020E0"/>
    <w:rsid w:val="0090233A"/>
    <w:rsid w:val="00903410"/>
    <w:rsid w:val="00905422"/>
    <w:rsid w:val="00905E3E"/>
    <w:rsid w:val="00907A17"/>
    <w:rsid w:val="00910B4E"/>
    <w:rsid w:val="00912756"/>
    <w:rsid w:val="009130C0"/>
    <w:rsid w:val="00913133"/>
    <w:rsid w:val="00913283"/>
    <w:rsid w:val="00915791"/>
    <w:rsid w:val="00916B04"/>
    <w:rsid w:val="00917869"/>
    <w:rsid w:val="0092113F"/>
    <w:rsid w:val="00921DB9"/>
    <w:rsid w:val="00922358"/>
    <w:rsid w:val="0092403D"/>
    <w:rsid w:val="00926D71"/>
    <w:rsid w:val="00932888"/>
    <w:rsid w:val="009331C2"/>
    <w:rsid w:val="009402DB"/>
    <w:rsid w:val="0094160B"/>
    <w:rsid w:val="00943F2E"/>
    <w:rsid w:val="00944898"/>
    <w:rsid w:val="009449B8"/>
    <w:rsid w:val="00944DC9"/>
    <w:rsid w:val="0094790D"/>
    <w:rsid w:val="0094795E"/>
    <w:rsid w:val="00951862"/>
    <w:rsid w:val="00951D52"/>
    <w:rsid w:val="00952187"/>
    <w:rsid w:val="0095371C"/>
    <w:rsid w:val="00954916"/>
    <w:rsid w:val="00960A6D"/>
    <w:rsid w:val="00960A7F"/>
    <w:rsid w:val="009611E0"/>
    <w:rsid w:val="00965FEE"/>
    <w:rsid w:val="0096643B"/>
    <w:rsid w:val="009706B5"/>
    <w:rsid w:val="00970CE3"/>
    <w:rsid w:val="009718BF"/>
    <w:rsid w:val="00972BDF"/>
    <w:rsid w:val="0097390F"/>
    <w:rsid w:val="00980EFE"/>
    <w:rsid w:val="0098182D"/>
    <w:rsid w:val="00985C4C"/>
    <w:rsid w:val="0098704B"/>
    <w:rsid w:val="0099168E"/>
    <w:rsid w:val="00993821"/>
    <w:rsid w:val="00994280"/>
    <w:rsid w:val="009970B5"/>
    <w:rsid w:val="009A0D0A"/>
    <w:rsid w:val="009A0FAE"/>
    <w:rsid w:val="009A11DA"/>
    <w:rsid w:val="009A2418"/>
    <w:rsid w:val="009A3752"/>
    <w:rsid w:val="009A64BD"/>
    <w:rsid w:val="009A686F"/>
    <w:rsid w:val="009A6ACC"/>
    <w:rsid w:val="009B1636"/>
    <w:rsid w:val="009B33A8"/>
    <w:rsid w:val="009B3487"/>
    <w:rsid w:val="009B4510"/>
    <w:rsid w:val="009B5F5A"/>
    <w:rsid w:val="009B7C61"/>
    <w:rsid w:val="009C0DC9"/>
    <w:rsid w:val="009C3793"/>
    <w:rsid w:val="009C451F"/>
    <w:rsid w:val="009C5E96"/>
    <w:rsid w:val="009C726D"/>
    <w:rsid w:val="009D303E"/>
    <w:rsid w:val="009D3697"/>
    <w:rsid w:val="009D5F9E"/>
    <w:rsid w:val="009D70B9"/>
    <w:rsid w:val="009E08DE"/>
    <w:rsid w:val="009E1411"/>
    <w:rsid w:val="009E52F2"/>
    <w:rsid w:val="009E5717"/>
    <w:rsid w:val="009F01C0"/>
    <w:rsid w:val="009F0275"/>
    <w:rsid w:val="009F1278"/>
    <w:rsid w:val="009F3C1F"/>
    <w:rsid w:val="009F491E"/>
    <w:rsid w:val="009F5DB2"/>
    <w:rsid w:val="009F614E"/>
    <w:rsid w:val="009F762B"/>
    <w:rsid w:val="009F7E96"/>
    <w:rsid w:val="00A0172D"/>
    <w:rsid w:val="00A02047"/>
    <w:rsid w:val="00A036BE"/>
    <w:rsid w:val="00A03C4B"/>
    <w:rsid w:val="00A04C52"/>
    <w:rsid w:val="00A07627"/>
    <w:rsid w:val="00A11AE6"/>
    <w:rsid w:val="00A12205"/>
    <w:rsid w:val="00A152BD"/>
    <w:rsid w:val="00A20E27"/>
    <w:rsid w:val="00A21876"/>
    <w:rsid w:val="00A26BC8"/>
    <w:rsid w:val="00A30C44"/>
    <w:rsid w:val="00A328AE"/>
    <w:rsid w:val="00A36550"/>
    <w:rsid w:val="00A4131E"/>
    <w:rsid w:val="00A41694"/>
    <w:rsid w:val="00A43501"/>
    <w:rsid w:val="00A453DC"/>
    <w:rsid w:val="00A46BDA"/>
    <w:rsid w:val="00A52B17"/>
    <w:rsid w:val="00A52D82"/>
    <w:rsid w:val="00A535E3"/>
    <w:rsid w:val="00A570A7"/>
    <w:rsid w:val="00A57C26"/>
    <w:rsid w:val="00A61697"/>
    <w:rsid w:val="00A625E2"/>
    <w:rsid w:val="00A62AA3"/>
    <w:rsid w:val="00A62B55"/>
    <w:rsid w:val="00A64C80"/>
    <w:rsid w:val="00A67EF9"/>
    <w:rsid w:val="00A72465"/>
    <w:rsid w:val="00A80C92"/>
    <w:rsid w:val="00A81AF3"/>
    <w:rsid w:val="00A81BCB"/>
    <w:rsid w:val="00A82461"/>
    <w:rsid w:val="00A840FB"/>
    <w:rsid w:val="00A84571"/>
    <w:rsid w:val="00A84CDC"/>
    <w:rsid w:val="00A851D8"/>
    <w:rsid w:val="00A85515"/>
    <w:rsid w:val="00A85E37"/>
    <w:rsid w:val="00A860FD"/>
    <w:rsid w:val="00A86416"/>
    <w:rsid w:val="00A90202"/>
    <w:rsid w:val="00A908EE"/>
    <w:rsid w:val="00A9099E"/>
    <w:rsid w:val="00A921D0"/>
    <w:rsid w:val="00A9277F"/>
    <w:rsid w:val="00A95083"/>
    <w:rsid w:val="00A953BA"/>
    <w:rsid w:val="00A95A9B"/>
    <w:rsid w:val="00A96E60"/>
    <w:rsid w:val="00A97D27"/>
    <w:rsid w:val="00AA1687"/>
    <w:rsid w:val="00AA285C"/>
    <w:rsid w:val="00AA5D62"/>
    <w:rsid w:val="00AB14BD"/>
    <w:rsid w:val="00AB1D6A"/>
    <w:rsid w:val="00AB3710"/>
    <w:rsid w:val="00AB4B0F"/>
    <w:rsid w:val="00AB4FA1"/>
    <w:rsid w:val="00AB6C3B"/>
    <w:rsid w:val="00AC0516"/>
    <w:rsid w:val="00AC0D96"/>
    <w:rsid w:val="00AC48E0"/>
    <w:rsid w:val="00AC63E0"/>
    <w:rsid w:val="00AC7C82"/>
    <w:rsid w:val="00AD0346"/>
    <w:rsid w:val="00AD1553"/>
    <w:rsid w:val="00AD25F0"/>
    <w:rsid w:val="00AD2A6A"/>
    <w:rsid w:val="00AD2EBD"/>
    <w:rsid w:val="00AD461A"/>
    <w:rsid w:val="00AD5E08"/>
    <w:rsid w:val="00AD6EAA"/>
    <w:rsid w:val="00AE008F"/>
    <w:rsid w:val="00AE04E8"/>
    <w:rsid w:val="00AE0C09"/>
    <w:rsid w:val="00AE0D01"/>
    <w:rsid w:val="00AE2056"/>
    <w:rsid w:val="00AE719E"/>
    <w:rsid w:val="00AF16C8"/>
    <w:rsid w:val="00AF74DA"/>
    <w:rsid w:val="00B00C72"/>
    <w:rsid w:val="00B01443"/>
    <w:rsid w:val="00B0427D"/>
    <w:rsid w:val="00B04CF0"/>
    <w:rsid w:val="00B05F3F"/>
    <w:rsid w:val="00B070A2"/>
    <w:rsid w:val="00B10635"/>
    <w:rsid w:val="00B10E49"/>
    <w:rsid w:val="00B11E08"/>
    <w:rsid w:val="00B145FA"/>
    <w:rsid w:val="00B15BF1"/>
    <w:rsid w:val="00B2037B"/>
    <w:rsid w:val="00B23274"/>
    <w:rsid w:val="00B272A6"/>
    <w:rsid w:val="00B30856"/>
    <w:rsid w:val="00B32CD3"/>
    <w:rsid w:val="00B34CA9"/>
    <w:rsid w:val="00B35797"/>
    <w:rsid w:val="00B35A93"/>
    <w:rsid w:val="00B3672D"/>
    <w:rsid w:val="00B40656"/>
    <w:rsid w:val="00B40F8A"/>
    <w:rsid w:val="00B4745C"/>
    <w:rsid w:val="00B5020C"/>
    <w:rsid w:val="00B50AAA"/>
    <w:rsid w:val="00B544D9"/>
    <w:rsid w:val="00B6458B"/>
    <w:rsid w:val="00B658D4"/>
    <w:rsid w:val="00B75A2C"/>
    <w:rsid w:val="00B764B2"/>
    <w:rsid w:val="00B80964"/>
    <w:rsid w:val="00B813AC"/>
    <w:rsid w:val="00B815FC"/>
    <w:rsid w:val="00B8376C"/>
    <w:rsid w:val="00B84260"/>
    <w:rsid w:val="00B8738D"/>
    <w:rsid w:val="00B91F0B"/>
    <w:rsid w:val="00B9223B"/>
    <w:rsid w:val="00B92D47"/>
    <w:rsid w:val="00B933D5"/>
    <w:rsid w:val="00B961A5"/>
    <w:rsid w:val="00BA18D5"/>
    <w:rsid w:val="00BA49CC"/>
    <w:rsid w:val="00BA4D1F"/>
    <w:rsid w:val="00BA6C49"/>
    <w:rsid w:val="00BA7AD1"/>
    <w:rsid w:val="00BB0B9D"/>
    <w:rsid w:val="00BB1372"/>
    <w:rsid w:val="00BB1CC2"/>
    <w:rsid w:val="00BB2250"/>
    <w:rsid w:val="00BB4F63"/>
    <w:rsid w:val="00BB744D"/>
    <w:rsid w:val="00BB7708"/>
    <w:rsid w:val="00BC0FDD"/>
    <w:rsid w:val="00BC22E0"/>
    <w:rsid w:val="00BC4AA7"/>
    <w:rsid w:val="00BC5852"/>
    <w:rsid w:val="00BD5425"/>
    <w:rsid w:val="00BD6F2F"/>
    <w:rsid w:val="00BD705F"/>
    <w:rsid w:val="00BE0C27"/>
    <w:rsid w:val="00BE215B"/>
    <w:rsid w:val="00BE28ED"/>
    <w:rsid w:val="00BE3163"/>
    <w:rsid w:val="00BE55D6"/>
    <w:rsid w:val="00BF21C5"/>
    <w:rsid w:val="00BF2EA1"/>
    <w:rsid w:val="00BF543F"/>
    <w:rsid w:val="00BF5A21"/>
    <w:rsid w:val="00BF6902"/>
    <w:rsid w:val="00BF7421"/>
    <w:rsid w:val="00C01E2A"/>
    <w:rsid w:val="00C06E2B"/>
    <w:rsid w:val="00C07650"/>
    <w:rsid w:val="00C104DD"/>
    <w:rsid w:val="00C1331F"/>
    <w:rsid w:val="00C15275"/>
    <w:rsid w:val="00C15B36"/>
    <w:rsid w:val="00C15E31"/>
    <w:rsid w:val="00C16479"/>
    <w:rsid w:val="00C2058D"/>
    <w:rsid w:val="00C25084"/>
    <w:rsid w:val="00C250CB"/>
    <w:rsid w:val="00C25508"/>
    <w:rsid w:val="00C261C7"/>
    <w:rsid w:val="00C2768B"/>
    <w:rsid w:val="00C276A1"/>
    <w:rsid w:val="00C30E1E"/>
    <w:rsid w:val="00C316A8"/>
    <w:rsid w:val="00C337F9"/>
    <w:rsid w:val="00C3746F"/>
    <w:rsid w:val="00C3768A"/>
    <w:rsid w:val="00C37D9D"/>
    <w:rsid w:val="00C4139D"/>
    <w:rsid w:val="00C45900"/>
    <w:rsid w:val="00C45DE7"/>
    <w:rsid w:val="00C5035A"/>
    <w:rsid w:val="00C5122B"/>
    <w:rsid w:val="00C538D4"/>
    <w:rsid w:val="00C562FD"/>
    <w:rsid w:val="00C56C17"/>
    <w:rsid w:val="00C71CD1"/>
    <w:rsid w:val="00C73143"/>
    <w:rsid w:val="00C76C40"/>
    <w:rsid w:val="00C77685"/>
    <w:rsid w:val="00C77815"/>
    <w:rsid w:val="00C80ED6"/>
    <w:rsid w:val="00C82D1D"/>
    <w:rsid w:val="00C85259"/>
    <w:rsid w:val="00C85378"/>
    <w:rsid w:val="00C866F1"/>
    <w:rsid w:val="00C86808"/>
    <w:rsid w:val="00C87238"/>
    <w:rsid w:val="00C9297C"/>
    <w:rsid w:val="00C961E8"/>
    <w:rsid w:val="00C967A3"/>
    <w:rsid w:val="00CA1C79"/>
    <w:rsid w:val="00CA30DB"/>
    <w:rsid w:val="00CA491B"/>
    <w:rsid w:val="00CA6D58"/>
    <w:rsid w:val="00CA6FDA"/>
    <w:rsid w:val="00CA7943"/>
    <w:rsid w:val="00CB3B6F"/>
    <w:rsid w:val="00CB3D57"/>
    <w:rsid w:val="00CB73C0"/>
    <w:rsid w:val="00CC0C5F"/>
    <w:rsid w:val="00CC24B0"/>
    <w:rsid w:val="00CC2788"/>
    <w:rsid w:val="00CC2F3D"/>
    <w:rsid w:val="00CC5FF3"/>
    <w:rsid w:val="00CD1B1F"/>
    <w:rsid w:val="00CD462F"/>
    <w:rsid w:val="00CD7178"/>
    <w:rsid w:val="00CE2ADF"/>
    <w:rsid w:val="00CE33FC"/>
    <w:rsid w:val="00CE3C4B"/>
    <w:rsid w:val="00CE4B84"/>
    <w:rsid w:val="00CE5642"/>
    <w:rsid w:val="00CE74B0"/>
    <w:rsid w:val="00CF00DE"/>
    <w:rsid w:val="00CF052D"/>
    <w:rsid w:val="00CF1D7D"/>
    <w:rsid w:val="00CF30D8"/>
    <w:rsid w:val="00CF3998"/>
    <w:rsid w:val="00CF3D69"/>
    <w:rsid w:val="00CF45D3"/>
    <w:rsid w:val="00CF4910"/>
    <w:rsid w:val="00CF4D04"/>
    <w:rsid w:val="00CF4E1C"/>
    <w:rsid w:val="00CF6B6C"/>
    <w:rsid w:val="00CF7B6B"/>
    <w:rsid w:val="00D00804"/>
    <w:rsid w:val="00D01094"/>
    <w:rsid w:val="00D01EA5"/>
    <w:rsid w:val="00D02978"/>
    <w:rsid w:val="00D03A57"/>
    <w:rsid w:val="00D042BB"/>
    <w:rsid w:val="00D06321"/>
    <w:rsid w:val="00D06CA0"/>
    <w:rsid w:val="00D07E06"/>
    <w:rsid w:val="00D108E6"/>
    <w:rsid w:val="00D1312A"/>
    <w:rsid w:val="00D13159"/>
    <w:rsid w:val="00D13814"/>
    <w:rsid w:val="00D14BA9"/>
    <w:rsid w:val="00D16F75"/>
    <w:rsid w:val="00D17789"/>
    <w:rsid w:val="00D21565"/>
    <w:rsid w:val="00D2737E"/>
    <w:rsid w:val="00D274A9"/>
    <w:rsid w:val="00D30750"/>
    <w:rsid w:val="00D30DCC"/>
    <w:rsid w:val="00D32644"/>
    <w:rsid w:val="00D33619"/>
    <w:rsid w:val="00D40C02"/>
    <w:rsid w:val="00D427A6"/>
    <w:rsid w:val="00D42AFE"/>
    <w:rsid w:val="00D475A2"/>
    <w:rsid w:val="00D5015D"/>
    <w:rsid w:val="00D52355"/>
    <w:rsid w:val="00D52606"/>
    <w:rsid w:val="00D52AC7"/>
    <w:rsid w:val="00D53036"/>
    <w:rsid w:val="00D53360"/>
    <w:rsid w:val="00D54CA9"/>
    <w:rsid w:val="00D563D9"/>
    <w:rsid w:val="00D6188C"/>
    <w:rsid w:val="00D61959"/>
    <w:rsid w:val="00D6340F"/>
    <w:rsid w:val="00D6781D"/>
    <w:rsid w:val="00D67D98"/>
    <w:rsid w:val="00D72D16"/>
    <w:rsid w:val="00D7412C"/>
    <w:rsid w:val="00D75521"/>
    <w:rsid w:val="00D77C91"/>
    <w:rsid w:val="00D8195B"/>
    <w:rsid w:val="00D83503"/>
    <w:rsid w:val="00D8466F"/>
    <w:rsid w:val="00D84724"/>
    <w:rsid w:val="00D84AEA"/>
    <w:rsid w:val="00D8554E"/>
    <w:rsid w:val="00D8619F"/>
    <w:rsid w:val="00D86764"/>
    <w:rsid w:val="00D91F4E"/>
    <w:rsid w:val="00D93F28"/>
    <w:rsid w:val="00D93F60"/>
    <w:rsid w:val="00DA2E2B"/>
    <w:rsid w:val="00DA3DE4"/>
    <w:rsid w:val="00DA4349"/>
    <w:rsid w:val="00DA5F3E"/>
    <w:rsid w:val="00DA69DE"/>
    <w:rsid w:val="00DB5C0A"/>
    <w:rsid w:val="00DB6DAF"/>
    <w:rsid w:val="00DB6EB3"/>
    <w:rsid w:val="00DC0AF1"/>
    <w:rsid w:val="00DC2393"/>
    <w:rsid w:val="00DC479F"/>
    <w:rsid w:val="00DC588B"/>
    <w:rsid w:val="00DC64BF"/>
    <w:rsid w:val="00DD13E2"/>
    <w:rsid w:val="00DD624E"/>
    <w:rsid w:val="00DD6CBA"/>
    <w:rsid w:val="00DD7977"/>
    <w:rsid w:val="00DE34FF"/>
    <w:rsid w:val="00DF003C"/>
    <w:rsid w:val="00DF00D4"/>
    <w:rsid w:val="00DF3162"/>
    <w:rsid w:val="00DF4501"/>
    <w:rsid w:val="00DF7233"/>
    <w:rsid w:val="00DF78AE"/>
    <w:rsid w:val="00DF7B33"/>
    <w:rsid w:val="00E033F2"/>
    <w:rsid w:val="00E0462A"/>
    <w:rsid w:val="00E07CC2"/>
    <w:rsid w:val="00E11A53"/>
    <w:rsid w:val="00E11E2E"/>
    <w:rsid w:val="00E125CA"/>
    <w:rsid w:val="00E13C77"/>
    <w:rsid w:val="00E14B17"/>
    <w:rsid w:val="00E14EAE"/>
    <w:rsid w:val="00E16394"/>
    <w:rsid w:val="00E207BD"/>
    <w:rsid w:val="00E22571"/>
    <w:rsid w:val="00E2456F"/>
    <w:rsid w:val="00E24F13"/>
    <w:rsid w:val="00E25156"/>
    <w:rsid w:val="00E25242"/>
    <w:rsid w:val="00E25AAC"/>
    <w:rsid w:val="00E2730D"/>
    <w:rsid w:val="00E279B9"/>
    <w:rsid w:val="00E30CA9"/>
    <w:rsid w:val="00E33AAA"/>
    <w:rsid w:val="00E33CB8"/>
    <w:rsid w:val="00E33F0E"/>
    <w:rsid w:val="00E36C8F"/>
    <w:rsid w:val="00E371EC"/>
    <w:rsid w:val="00E37EB7"/>
    <w:rsid w:val="00E404C5"/>
    <w:rsid w:val="00E40A10"/>
    <w:rsid w:val="00E41D59"/>
    <w:rsid w:val="00E42DA5"/>
    <w:rsid w:val="00E51EF9"/>
    <w:rsid w:val="00E524AA"/>
    <w:rsid w:val="00E54816"/>
    <w:rsid w:val="00E5512E"/>
    <w:rsid w:val="00E55E60"/>
    <w:rsid w:val="00E56594"/>
    <w:rsid w:val="00E578DF"/>
    <w:rsid w:val="00E57D18"/>
    <w:rsid w:val="00E605C2"/>
    <w:rsid w:val="00E6129C"/>
    <w:rsid w:val="00E644A0"/>
    <w:rsid w:val="00E67395"/>
    <w:rsid w:val="00E70893"/>
    <w:rsid w:val="00E72707"/>
    <w:rsid w:val="00E72AE3"/>
    <w:rsid w:val="00E7349C"/>
    <w:rsid w:val="00E73B51"/>
    <w:rsid w:val="00E73F25"/>
    <w:rsid w:val="00E75790"/>
    <w:rsid w:val="00E80180"/>
    <w:rsid w:val="00E8129E"/>
    <w:rsid w:val="00E81A2B"/>
    <w:rsid w:val="00E81E42"/>
    <w:rsid w:val="00E97676"/>
    <w:rsid w:val="00EA1CE1"/>
    <w:rsid w:val="00EA1F89"/>
    <w:rsid w:val="00EB0509"/>
    <w:rsid w:val="00EB08A0"/>
    <w:rsid w:val="00EB117B"/>
    <w:rsid w:val="00EB40D6"/>
    <w:rsid w:val="00EB5F75"/>
    <w:rsid w:val="00EB7852"/>
    <w:rsid w:val="00EB79CD"/>
    <w:rsid w:val="00EC060D"/>
    <w:rsid w:val="00EC2525"/>
    <w:rsid w:val="00ED0E85"/>
    <w:rsid w:val="00EE0713"/>
    <w:rsid w:val="00EE07A6"/>
    <w:rsid w:val="00EE0F2E"/>
    <w:rsid w:val="00EE2364"/>
    <w:rsid w:val="00EE2A41"/>
    <w:rsid w:val="00EE4E10"/>
    <w:rsid w:val="00EE525B"/>
    <w:rsid w:val="00EE563D"/>
    <w:rsid w:val="00EE5B33"/>
    <w:rsid w:val="00EE633C"/>
    <w:rsid w:val="00EF09FB"/>
    <w:rsid w:val="00EF0CFD"/>
    <w:rsid w:val="00EF0DE2"/>
    <w:rsid w:val="00EF4DFA"/>
    <w:rsid w:val="00EF5F08"/>
    <w:rsid w:val="00EF5FD2"/>
    <w:rsid w:val="00F02923"/>
    <w:rsid w:val="00F03348"/>
    <w:rsid w:val="00F0351B"/>
    <w:rsid w:val="00F04089"/>
    <w:rsid w:val="00F06275"/>
    <w:rsid w:val="00F06472"/>
    <w:rsid w:val="00F06AB8"/>
    <w:rsid w:val="00F123EC"/>
    <w:rsid w:val="00F16331"/>
    <w:rsid w:val="00F22566"/>
    <w:rsid w:val="00F2294F"/>
    <w:rsid w:val="00F22963"/>
    <w:rsid w:val="00F378B2"/>
    <w:rsid w:val="00F403EA"/>
    <w:rsid w:val="00F40B51"/>
    <w:rsid w:val="00F40E4D"/>
    <w:rsid w:val="00F42499"/>
    <w:rsid w:val="00F42753"/>
    <w:rsid w:val="00F46CE7"/>
    <w:rsid w:val="00F46FA6"/>
    <w:rsid w:val="00F510DB"/>
    <w:rsid w:val="00F604E0"/>
    <w:rsid w:val="00F60F6C"/>
    <w:rsid w:val="00F6501E"/>
    <w:rsid w:val="00F70615"/>
    <w:rsid w:val="00F72722"/>
    <w:rsid w:val="00F727B0"/>
    <w:rsid w:val="00F7598B"/>
    <w:rsid w:val="00F81EF6"/>
    <w:rsid w:val="00F843A4"/>
    <w:rsid w:val="00F87ADD"/>
    <w:rsid w:val="00F914FD"/>
    <w:rsid w:val="00F9164E"/>
    <w:rsid w:val="00F952BF"/>
    <w:rsid w:val="00F95515"/>
    <w:rsid w:val="00F974AA"/>
    <w:rsid w:val="00FA2545"/>
    <w:rsid w:val="00FA7CFC"/>
    <w:rsid w:val="00FB097C"/>
    <w:rsid w:val="00FB21C2"/>
    <w:rsid w:val="00FB4AAD"/>
    <w:rsid w:val="00FB4E3D"/>
    <w:rsid w:val="00FB5A22"/>
    <w:rsid w:val="00FB5F2A"/>
    <w:rsid w:val="00FC1407"/>
    <w:rsid w:val="00FC22E1"/>
    <w:rsid w:val="00FC2C8C"/>
    <w:rsid w:val="00FC4F9B"/>
    <w:rsid w:val="00FC59F0"/>
    <w:rsid w:val="00FD4599"/>
    <w:rsid w:val="00FD4784"/>
    <w:rsid w:val="00FD637E"/>
    <w:rsid w:val="00FD65FE"/>
    <w:rsid w:val="00FE0FAF"/>
    <w:rsid w:val="00FE35B1"/>
    <w:rsid w:val="00FE3C36"/>
    <w:rsid w:val="00FE427F"/>
    <w:rsid w:val="00FE4574"/>
    <w:rsid w:val="00FE72EA"/>
    <w:rsid w:val="00FF2475"/>
    <w:rsid w:val="00FF3477"/>
    <w:rsid w:val="00FF6DDE"/>
    <w:rsid w:val="00FF6E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F6C781"/>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INFOEM">
    <w:name w:val="INFOEM"/>
    <w:basedOn w:val="Normal"/>
    <w:qFormat/>
    <w:rsid w:val="00A26BC8"/>
    <w:pPr>
      <w:spacing w:before="240" w:line="360" w:lineRule="auto"/>
      <w:ind w:left="851" w:right="851"/>
      <w:jc w:val="both"/>
    </w:pPr>
    <w:rPr>
      <w:rFonts w:ascii="Palatino Linotype" w:hAnsi="Palatino Linotype" w:cs="Arial"/>
      <w:i/>
    </w:rPr>
  </w:style>
  <w:style w:type="paragraph" w:customStyle="1" w:styleId="Citas">
    <w:name w:val="Citas"/>
    <w:basedOn w:val="Normal"/>
    <w:qFormat/>
    <w:rsid w:val="004605D3"/>
    <w:pPr>
      <w:spacing w:before="240" w:line="360" w:lineRule="auto"/>
      <w:ind w:left="851" w:right="851"/>
      <w:jc w:val="both"/>
    </w:pPr>
    <w:rPr>
      <w:rFonts w:ascii="Palatino Linotype" w:hAnsi="Palatino Linotype" w:cs="Arial"/>
      <w:i/>
    </w:rPr>
  </w:style>
  <w:style w:type="paragraph" w:customStyle="1" w:styleId="CitasINFOEM">
    <w:name w:val="Citas INFOEM"/>
    <w:basedOn w:val="Normal"/>
    <w:qFormat/>
    <w:rsid w:val="00B05F3F"/>
    <w:pPr>
      <w:spacing w:before="240" w:line="360" w:lineRule="auto"/>
      <w:ind w:left="851" w:right="851"/>
      <w:jc w:val="both"/>
    </w:pPr>
    <w:rPr>
      <w:rFonts w:ascii="Palatino Linotype" w:eastAsia="Times New Roman" w:hAnsi="Palatino Linotype" w:cs="Times New Roman"/>
      <w:i/>
      <w:szCs w:val="24"/>
    </w:rPr>
  </w:style>
  <w:style w:type="character" w:styleId="nfasis">
    <w:name w:val="Emphasis"/>
    <w:basedOn w:val="Fuentedeprrafopredeter"/>
    <w:uiPriority w:val="20"/>
    <w:qFormat/>
    <w:rsid w:val="0099168E"/>
    <w:rPr>
      <w:i/>
      <w:iCs/>
    </w:rPr>
  </w:style>
  <w:style w:type="paragraph" w:customStyle="1" w:styleId="infoemcitas">
    <w:name w:val="infoem citas"/>
    <w:basedOn w:val="Normal"/>
    <w:qFormat/>
    <w:rsid w:val="0020249B"/>
    <w:pPr>
      <w:spacing w:before="240" w:line="360" w:lineRule="auto"/>
      <w:ind w:left="851" w:right="851"/>
      <w:jc w:val="both"/>
    </w:pPr>
    <w:rPr>
      <w:rFonts w:ascii="Palatino Linotype" w:hAnsi="Palatino Linotype"/>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904989">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19635716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617296239">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687949680">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1075272">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88303711">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4697829">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83478400">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39288582">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315332754">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649745204">
      <w:bodyDiv w:val="1"/>
      <w:marLeft w:val="0"/>
      <w:marRight w:val="0"/>
      <w:marTop w:val="0"/>
      <w:marBottom w:val="0"/>
      <w:divBdr>
        <w:top w:val="none" w:sz="0" w:space="0" w:color="auto"/>
        <w:left w:val="none" w:sz="0" w:space="0" w:color="auto"/>
        <w:bottom w:val="none" w:sz="0" w:space="0" w:color="auto"/>
        <w:right w:val="none" w:sz="0" w:space="0" w:color="auto"/>
      </w:divBdr>
    </w:div>
    <w:div w:id="1690057428">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76821545">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 w:id="2136486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D0DC7-C03D-43EB-82A7-31C99F325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31</Pages>
  <Words>6146</Words>
  <Characters>33804</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11</cp:revision>
  <cp:lastPrinted>2018-12-04T20:35:00Z</cp:lastPrinted>
  <dcterms:created xsi:type="dcterms:W3CDTF">2021-07-06T19:08:00Z</dcterms:created>
  <dcterms:modified xsi:type="dcterms:W3CDTF">2021-08-20T03:22:00Z</dcterms:modified>
</cp:coreProperties>
</file>