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BFDB85" w14:textId="77777777" w:rsidR="009B3353" w:rsidRPr="00780D17" w:rsidRDefault="009B3353" w:rsidP="009B3353">
      <w:pPr>
        <w:tabs>
          <w:tab w:val="left" w:pos="0"/>
          <w:tab w:val="left" w:pos="3720"/>
          <w:tab w:val="center" w:pos="4419"/>
        </w:tabs>
        <w:spacing w:line="360" w:lineRule="auto"/>
        <w:jc w:val="center"/>
        <w:rPr>
          <w:rFonts w:ascii="Palatino Linotype" w:eastAsia="MS Mincho" w:hAnsi="Palatino Linotype"/>
          <w:lang w:val="es-ES_tradnl"/>
        </w:rPr>
      </w:pPr>
      <w:r w:rsidRPr="00780D17">
        <w:rPr>
          <w:rFonts w:ascii="Palatino Linotype" w:eastAsia="MS Mincho" w:hAnsi="Palatino Linotype"/>
          <w:b/>
          <w:lang w:val="es-ES_tradnl"/>
        </w:rPr>
        <w:t>ÍNDICE</w:t>
      </w:r>
      <w:r w:rsidRPr="00780D17">
        <w:rPr>
          <w:rFonts w:ascii="Palatino Linotype" w:eastAsia="MS Mincho" w:hAnsi="Palatino Linotype"/>
          <w:lang w:val="es-ES_tradnl"/>
        </w:rPr>
        <w:t>.</w:t>
      </w:r>
    </w:p>
    <w:sdt>
      <w:sdtPr>
        <w:rPr>
          <w:rFonts w:ascii="Palatino Linotype" w:eastAsia="Calibri" w:hAnsi="Palatino Linotype"/>
          <w:b/>
          <w:lang w:eastAsia="en-US"/>
        </w:rPr>
        <w:id w:val="-1091387415"/>
        <w:docPartObj>
          <w:docPartGallery w:val="Table of Contents"/>
          <w:docPartUnique/>
        </w:docPartObj>
      </w:sdtPr>
      <w:sdtEndPr>
        <w:rPr>
          <w:bCs/>
        </w:rPr>
      </w:sdtEndPr>
      <w:sdtContent>
        <w:p w14:paraId="2D557F05" w14:textId="77777777" w:rsidR="009B3353" w:rsidRPr="00780D17" w:rsidRDefault="009B3353" w:rsidP="00EB23EF">
          <w:pPr>
            <w:keepNext/>
            <w:keepLines/>
            <w:tabs>
              <w:tab w:val="left" w:pos="0"/>
            </w:tabs>
            <w:rPr>
              <w:rFonts w:ascii="Palatino Linotype" w:hAnsi="Palatino Linotype"/>
              <w:b/>
              <w:color w:val="000000" w:themeColor="text1"/>
              <w:lang w:val="es-MX" w:eastAsia="es-MX"/>
            </w:rPr>
          </w:pPr>
        </w:p>
        <w:p w14:paraId="34E362B5" w14:textId="77777777" w:rsidR="00165138" w:rsidRDefault="009B3353">
          <w:pPr>
            <w:pStyle w:val="TDC1"/>
            <w:tabs>
              <w:tab w:val="right" w:leader="dot" w:pos="8828"/>
            </w:tabs>
            <w:rPr>
              <w:rFonts w:asciiTheme="minorHAnsi" w:eastAsiaTheme="minorEastAsia" w:hAnsiTheme="minorHAnsi" w:cstheme="minorBidi"/>
              <w:noProof/>
              <w:sz w:val="22"/>
              <w:szCs w:val="22"/>
              <w:lang w:val="es-MX" w:eastAsia="es-MX"/>
            </w:rPr>
          </w:pPr>
          <w:r w:rsidRPr="00780D17">
            <w:rPr>
              <w:rFonts w:ascii="Palatino Linotype" w:eastAsia="Calibri" w:hAnsi="Palatino Linotype"/>
              <w:color w:val="000000" w:themeColor="text1"/>
              <w:lang w:val="es-MX" w:eastAsia="en-US"/>
            </w:rPr>
            <w:fldChar w:fldCharType="begin"/>
          </w:r>
          <w:r w:rsidRPr="00780D17">
            <w:rPr>
              <w:rFonts w:ascii="Palatino Linotype" w:eastAsia="Calibri" w:hAnsi="Palatino Linotype"/>
              <w:color w:val="000000" w:themeColor="text1"/>
              <w:lang w:val="es-MX" w:eastAsia="en-US"/>
            </w:rPr>
            <w:instrText xml:space="preserve"> TOC \o "1-3" \h \z \u </w:instrText>
          </w:r>
          <w:r w:rsidRPr="00780D17">
            <w:rPr>
              <w:rFonts w:ascii="Palatino Linotype" w:eastAsia="Calibri" w:hAnsi="Palatino Linotype"/>
              <w:color w:val="000000" w:themeColor="text1"/>
              <w:lang w:val="es-MX" w:eastAsia="en-US"/>
            </w:rPr>
            <w:fldChar w:fldCharType="separate"/>
          </w:r>
          <w:hyperlink w:anchor="_Toc84433118" w:history="1">
            <w:r w:rsidR="00165138" w:rsidRPr="006446E0">
              <w:rPr>
                <w:rStyle w:val="Hipervnculo"/>
                <w:rFonts w:ascii="Palatino Linotype" w:hAnsi="Palatino Linotype"/>
                <w:b/>
                <w:noProof/>
                <w:lang w:val="es-MX" w:eastAsia="en-US"/>
              </w:rPr>
              <w:t>ANTECEDENTES</w:t>
            </w:r>
            <w:r w:rsidR="00165138">
              <w:rPr>
                <w:noProof/>
                <w:webHidden/>
              </w:rPr>
              <w:tab/>
            </w:r>
            <w:r w:rsidR="00165138">
              <w:rPr>
                <w:noProof/>
                <w:webHidden/>
              </w:rPr>
              <w:fldChar w:fldCharType="begin"/>
            </w:r>
            <w:r w:rsidR="00165138">
              <w:rPr>
                <w:noProof/>
                <w:webHidden/>
              </w:rPr>
              <w:instrText xml:space="preserve"> PAGEREF _Toc84433118 \h </w:instrText>
            </w:r>
            <w:r w:rsidR="00165138">
              <w:rPr>
                <w:noProof/>
                <w:webHidden/>
              </w:rPr>
            </w:r>
            <w:r w:rsidR="00165138">
              <w:rPr>
                <w:noProof/>
                <w:webHidden/>
              </w:rPr>
              <w:fldChar w:fldCharType="separate"/>
            </w:r>
            <w:r w:rsidR="00165138">
              <w:rPr>
                <w:noProof/>
                <w:webHidden/>
              </w:rPr>
              <w:t>2</w:t>
            </w:r>
            <w:r w:rsidR="00165138">
              <w:rPr>
                <w:noProof/>
                <w:webHidden/>
              </w:rPr>
              <w:fldChar w:fldCharType="end"/>
            </w:r>
          </w:hyperlink>
        </w:p>
        <w:p w14:paraId="124E7DDE" w14:textId="77777777" w:rsidR="00165138" w:rsidRDefault="00404C10">
          <w:pPr>
            <w:pStyle w:val="TDC1"/>
            <w:tabs>
              <w:tab w:val="right" w:leader="dot" w:pos="8828"/>
            </w:tabs>
            <w:rPr>
              <w:rFonts w:asciiTheme="minorHAnsi" w:eastAsiaTheme="minorEastAsia" w:hAnsiTheme="minorHAnsi" w:cstheme="minorBidi"/>
              <w:noProof/>
              <w:sz w:val="22"/>
              <w:szCs w:val="22"/>
              <w:lang w:val="es-MX" w:eastAsia="es-MX"/>
            </w:rPr>
          </w:pPr>
          <w:hyperlink w:anchor="_Toc84433119" w:history="1">
            <w:r w:rsidR="00165138" w:rsidRPr="006446E0">
              <w:rPr>
                <w:rStyle w:val="Hipervnculo"/>
                <w:rFonts w:ascii="Palatino Linotype" w:hAnsi="Palatino Linotype"/>
                <w:b/>
                <w:noProof/>
                <w:lang w:val="es-MX" w:eastAsia="en-US"/>
              </w:rPr>
              <w:t>CONSIDERANDO</w:t>
            </w:r>
            <w:r w:rsidR="00165138">
              <w:rPr>
                <w:noProof/>
                <w:webHidden/>
              </w:rPr>
              <w:tab/>
            </w:r>
            <w:r w:rsidR="00165138">
              <w:rPr>
                <w:noProof/>
                <w:webHidden/>
              </w:rPr>
              <w:fldChar w:fldCharType="begin"/>
            </w:r>
            <w:r w:rsidR="00165138">
              <w:rPr>
                <w:noProof/>
                <w:webHidden/>
              </w:rPr>
              <w:instrText xml:space="preserve"> PAGEREF _Toc84433119 \h </w:instrText>
            </w:r>
            <w:r w:rsidR="00165138">
              <w:rPr>
                <w:noProof/>
                <w:webHidden/>
              </w:rPr>
            </w:r>
            <w:r w:rsidR="00165138">
              <w:rPr>
                <w:noProof/>
                <w:webHidden/>
              </w:rPr>
              <w:fldChar w:fldCharType="separate"/>
            </w:r>
            <w:r w:rsidR="00165138">
              <w:rPr>
                <w:noProof/>
                <w:webHidden/>
              </w:rPr>
              <w:t>11</w:t>
            </w:r>
            <w:r w:rsidR="00165138">
              <w:rPr>
                <w:noProof/>
                <w:webHidden/>
              </w:rPr>
              <w:fldChar w:fldCharType="end"/>
            </w:r>
          </w:hyperlink>
        </w:p>
        <w:p w14:paraId="683F6565" w14:textId="77777777" w:rsidR="00165138" w:rsidRDefault="00404C10">
          <w:pPr>
            <w:pStyle w:val="TDC1"/>
            <w:tabs>
              <w:tab w:val="right" w:leader="dot" w:pos="8828"/>
            </w:tabs>
            <w:rPr>
              <w:rFonts w:asciiTheme="minorHAnsi" w:eastAsiaTheme="minorEastAsia" w:hAnsiTheme="minorHAnsi" w:cstheme="minorBidi"/>
              <w:noProof/>
              <w:sz w:val="22"/>
              <w:szCs w:val="22"/>
              <w:lang w:val="es-MX" w:eastAsia="es-MX"/>
            </w:rPr>
          </w:pPr>
          <w:hyperlink w:anchor="_Toc84433120" w:history="1">
            <w:r w:rsidR="00165138" w:rsidRPr="006446E0">
              <w:rPr>
                <w:rStyle w:val="Hipervnculo"/>
                <w:rFonts w:ascii="Palatino Linotype" w:hAnsi="Palatino Linotype"/>
                <w:b/>
                <w:noProof/>
                <w:lang w:val="es-MX" w:eastAsia="en-US"/>
              </w:rPr>
              <w:t>PRIMERO. De la competencia.</w:t>
            </w:r>
            <w:r w:rsidR="00165138">
              <w:rPr>
                <w:noProof/>
                <w:webHidden/>
              </w:rPr>
              <w:tab/>
            </w:r>
            <w:r w:rsidR="00165138">
              <w:rPr>
                <w:noProof/>
                <w:webHidden/>
              </w:rPr>
              <w:fldChar w:fldCharType="begin"/>
            </w:r>
            <w:r w:rsidR="00165138">
              <w:rPr>
                <w:noProof/>
                <w:webHidden/>
              </w:rPr>
              <w:instrText xml:space="preserve"> PAGEREF _Toc84433120 \h </w:instrText>
            </w:r>
            <w:r w:rsidR="00165138">
              <w:rPr>
                <w:noProof/>
                <w:webHidden/>
              </w:rPr>
            </w:r>
            <w:r w:rsidR="00165138">
              <w:rPr>
                <w:noProof/>
                <w:webHidden/>
              </w:rPr>
              <w:fldChar w:fldCharType="separate"/>
            </w:r>
            <w:r w:rsidR="00165138">
              <w:rPr>
                <w:noProof/>
                <w:webHidden/>
              </w:rPr>
              <w:t>11</w:t>
            </w:r>
            <w:r w:rsidR="00165138">
              <w:rPr>
                <w:noProof/>
                <w:webHidden/>
              </w:rPr>
              <w:fldChar w:fldCharType="end"/>
            </w:r>
          </w:hyperlink>
        </w:p>
        <w:p w14:paraId="6321B2EC" w14:textId="77777777" w:rsidR="00165138" w:rsidRDefault="00404C10">
          <w:pPr>
            <w:pStyle w:val="TDC1"/>
            <w:tabs>
              <w:tab w:val="right" w:leader="dot" w:pos="8828"/>
            </w:tabs>
            <w:rPr>
              <w:rFonts w:asciiTheme="minorHAnsi" w:eastAsiaTheme="minorEastAsia" w:hAnsiTheme="minorHAnsi" w:cstheme="minorBidi"/>
              <w:noProof/>
              <w:sz w:val="22"/>
              <w:szCs w:val="22"/>
              <w:lang w:val="es-MX" w:eastAsia="es-MX"/>
            </w:rPr>
          </w:pPr>
          <w:hyperlink w:anchor="_Toc84433121" w:history="1">
            <w:r w:rsidR="00165138" w:rsidRPr="006446E0">
              <w:rPr>
                <w:rStyle w:val="Hipervnculo"/>
                <w:rFonts w:ascii="Palatino Linotype" w:hAnsi="Palatino Linotype"/>
                <w:b/>
                <w:noProof/>
                <w:lang w:val="es-MX" w:eastAsia="en-US"/>
              </w:rPr>
              <w:t>SEGUNDO. De la oportunidad y procedencia.</w:t>
            </w:r>
            <w:r w:rsidR="00165138">
              <w:rPr>
                <w:noProof/>
                <w:webHidden/>
              </w:rPr>
              <w:tab/>
            </w:r>
            <w:r w:rsidR="00165138">
              <w:rPr>
                <w:noProof/>
                <w:webHidden/>
              </w:rPr>
              <w:fldChar w:fldCharType="begin"/>
            </w:r>
            <w:r w:rsidR="00165138">
              <w:rPr>
                <w:noProof/>
                <w:webHidden/>
              </w:rPr>
              <w:instrText xml:space="preserve"> PAGEREF _Toc84433121 \h </w:instrText>
            </w:r>
            <w:r w:rsidR="00165138">
              <w:rPr>
                <w:noProof/>
                <w:webHidden/>
              </w:rPr>
            </w:r>
            <w:r w:rsidR="00165138">
              <w:rPr>
                <w:noProof/>
                <w:webHidden/>
              </w:rPr>
              <w:fldChar w:fldCharType="separate"/>
            </w:r>
            <w:r w:rsidR="00165138">
              <w:rPr>
                <w:noProof/>
                <w:webHidden/>
              </w:rPr>
              <w:t>12</w:t>
            </w:r>
            <w:r w:rsidR="00165138">
              <w:rPr>
                <w:noProof/>
                <w:webHidden/>
              </w:rPr>
              <w:fldChar w:fldCharType="end"/>
            </w:r>
          </w:hyperlink>
        </w:p>
        <w:p w14:paraId="1EDA02C5" w14:textId="77777777" w:rsidR="00165138" w:rsidRDefault="00404C10">
          <w:pPr>
            <w:pStyle w:val="TDC1"/>
            <w:tabs>
              <w:tab w:val="right" w:leader="dot" w:pos="8828"/>
            </w:tabs>
            <w:rPr>
              <w:rFonts w:asciiTheme="minorHAnsi" w:eastAsiaTheme="minorEastAsia" w:hAnsiTheme="minorHAnsi" w:cstheme="minorBidi"/>
              <w:noProof/>
              <w:sz w:val="22"/>
              <w:szCs w:val="22"/>
              <w:lang w:val="es-MX" w:eastAsia="es-MX"/>
            </w:rPr>
          </w:pPr>
          <w:hyperlink w:anchor="_Toc84433122" w:history="1">
            <w:r w:rsidR="00165138" w:rsidRPr="006446E0">
              <w:rPr>
                <w:rStyle w:val="Hipervnculo"/>
                <w:rFonts w:ascii="Palatino Linotype" w:hAnsi="Palatino Linotype"/>
                <w:b/>
                <w:noProof/>
                <w:lang w:val="es-MX" w:eastAsia="en-US"/>
              </w:rPr>
              <w:t>I. De la interposición del recurso.</w:t>
            </w:r>
            <w:r w:rsidR="00165138">
              <w:rPr>
                <w:noProof/>
                <w:webHidden/>
              </w:rPr>
              <w:tab/>
            </w:r>
            <w:r w:rsidR="00165138">
              <w:rPr>
                <w:noProof/>
                <w:webHidden/>
              </w:rPr>
              <w:fldChar w:fldCharType="begin"/>
            </w:r>
            <w:r w:rsidR="00165138">
              <w:rPr>
                <w:noProof/>
                <w:webHidden/>
              </w:rPr>
              <w:instrText xml:space="preserve"> PAGEREF _Toc84433122 \h </w:instrText>
            </w:r>
            <w:r w:rsidR="00165138">
              <w:rPr>
                <w:noProof/>
                <w:webHidden/>
              </w:rPr>
            </w:r>
            <w:r w:rsidR="00165138">
              <w:rPr>
                <w:noProof/>
                <w:webHidden/>
              </w:rPr>
              <w:fldChar w:fldCharType="separate"/>
            </w:r>
            <w:r w:rsidR="00165138">
              <w:rPr>
                <w:noProof/>
                <w:webHidden/>
              </w:rPr>
              <w:t>12</w:t>
            </w:r>
            <w:r w:rsidR="00165138">
              <w:rPr>
                <w:noProof/>
                <w:webHidden/>
              </w:rPr>
              <w:fldChar w:fldCharType="end"/>
            </w:r>
          </w:hyperlink>
        </w:p>
        <w:p w14:paraId="2CA8FCC9" w14:textId="77777777" w:rsidR="00165138" w:rsidRDefault="00404C10">
          <w:pPr>
            <w:pStyle w:val="TDC1"/>
            <w:tabs>
              <w:tab w:val="right" w:leader="dot" w:pos="8828"/>
            </w:tabs>
            <w:rPr>
              <w:rFonts w:asciiTheme="minorHAnsi" w:eastAsiaTheme="minorEastAsia" w:hAnsiTheme="minorHAnsi" w:cstheme="minorBidi"/>
              <w:noProof/>
              <w:sz w:val="22"/>
              <w:szCs w:val="22"/>
              <w:lang w:val="es-MX" w:eastAsia="es-MX"/>
            </w:rPr>
          </w:pPr>
          <w:hyperlink w:anchor="_Toc84433123" w:history="1">
            <w:r w:rsidR="00165138" w:rsidRPr="006446E0">
              <w:rPr>
                <w:rStyle w:val="Hipervnculo"/>
                <w:rFonts w:ascii="Palatino Linotype" w:hAnsi="Palatino Linotype"/>
                <w:b/>
                <w:noProof/>
                <w:lang w:val="es-MX" w:eastAsia="en-US"/>
              </w:rPr>
              <w:t>II. De la determinación sobre la procedibilidad del recurso.</w:t>
            </w:r>
            <w:r w:rsidR="00165138">
              <w:rPr>
                <w:noProof/>
                <w:webHidden/>
              </w:rPr>
              <w:tab/>
            </w:r>
            <w:r w:rsidR="00165138">
              <w:rPr>
                <w:noProof/>
                <w:webHidden/>
              </w:rPr>
              <w:fldChar w:fldCharType="begin"/>
            </w:r>
            <w:r w:rsidR="00165138">
              <w:rPr>
                <w:noProof/>
                <w:webHidden/>
              </w:rPr>
              <w:instrText xml:space="preserve"> PAGEREF _Toc84433123 \h </w:instrText>
            </w:r>
            <w:r w:rsidR="00165138">
              <w:rPr>
                <w:noProof/>
                <w:webHidden/>
              </w:rPr>
            </w:r>
            <w:r w:rsidR="00165138">
              <w:rPr>
                <w:noProof/>
                <w:webHidden/>
              </w:rPr>
              <w:fldChar w:fldCharType="separate"/>
            </w:r>
            <w:r w:rsidR="00165138">
              <w:rPr>
                <w:noProof/>
                <w:webHidden/>
              </w:rPr>
              <w:t>12</w:t>
            </w:r>
            <w:r w:rsidR="00165138">
              <w:rPr>
                <w:noProof/>
                <w:webHidden/>
              </w:rPr>
              <w:fldChar w:fldCharType="end"/>
            </w:r>
          </w:hyperlink>
        </w:p>
        <w:p w14:paraId="69F66DDA" w14:textId="77777777" w:rsidR="00165138" w:rsidRDefault="00404C10">
          <w:pPr>
            <w:pStyle w:val="TDC1"/>
            <w:tabs>
              <w:tab w:val="right" w:leader="dot" w:pos="8828"/>
            </w:tabs>
            <w:rPr>
              <w:rFonts w:asciiTheme="minorHAnsi" w:eastAsiaTheme="minorEastAsia" w:hAnsiTheme="minorHAnsi" w:cstheme="minorBidi"/>
              <w:noProof/>
              <w:sz w:val="22"/>
              <w:szCs w:val="22"/>
              <w:lang w:val="es-MX" w:eastAsia="es-MX"/>
            </w:rPr>
          </w:pPr>
          <w:hyperlink w:anchor="_Toc84433124" w:history="1">
            <w:r w:rsidR="00165138" w:rsidRPr="006446E0">
              <w:rPr>
                <w:rStyle w:val="Hipervnculo"/>
                <w:rFonts w:ascii="Palatino Linotype" w:eastAsia="MS Mincho" w:hAnsi="Palatino Linotype"/>
                <w:b/>
                <w:noProof/>
                <w:lang w:val="es-ES_tradnl"/>
              </w:rPr>
              <w:t>TERCERO</w:t>
            </w:r>
            <w:r w:rsidR="00165138" w:rsidRPr="006446E0">
              <w:rPr>
                <w:rStyle w:val="Hipervnculo"/>
                <w:rFonts w:ascii="Palatino Linotype" w:hAnsi="Palatino Linotype"/>
                <w:b/>
                <w:noProof/>
              </w:rPr>
              <w:t xml:space="preserve">. </w:t>
            </w:r>
            <w:r w:rsidR="00165138" w:rsidRPr="006446E0">
              <w:rPr>
                <w:rStyle w:val="Hipervnculo"/>
                <w:rFonts w:ascii="Palatino Linotype" w:hAnsi="Palatino Linotype"/>
                <w:b/>
                <w:noProof/>
                <w:lang w:val="es-MX" w:eastAsia="en-US"/>
              </w:rPr>
              <w:t xml:space="preserve">Del planteamiento de la </w:t>
            </w:r>
            <w:r w:rsidR="00165138" w:rsidRPr="006446E0">
              <w:rPr>
                <w:rStyle w:val="Hipervnculo"/>
                <w:rFonts w:ascii="Palatino Linotype" w:hAnsi="Palatino Linotype"/>
                <w:b/>
                <w:i/>
                <w:noProof/>
                <w:lang w:val="es-MX" w:eastAsia="en-US"/>
              </w:rPr>
              <w:t>Litis.</w:t>
            </w:r>
            <w:r w:rsidR="00165138">
              <w:rPr>
                <w:noProof/>
                <w:webHidden/>
              </w:rPr>
              <w:tab/>
            </w:r>
            <w:r w:rsidR="00165138">
              <w:rPr>
                <w:noProof/>
                <w:webHidden/>
              </w:rPr>
              <w:fldChar w:fldCharType="begin"/>
            </w:r>
            <w:r w:rsidR="00165138">
              <w:rPr>
                <w:noProof/>
                <w:webHidden/>
              </w:rPr>
              <w:instrText xml:space="preserve"> PAGEREF _Toc84433124 \h </w:instrText>
            </w:r>
            <w:r w:rsidR="00165138">
              <w:rPr>
                <w:noProof/>
                <w:webHidden/>
              </w:rPr>
            </w:r>
            <w:r w:rsidR="00165138">
              <w:rPr>
                <w:noProof/>
                <w:webHidden/>
              </w:rPr>
              <w:fldChar w:fldCharType="separate"/>
            </w:r>
            <w:r w:rsidR="00165138">
              <w:rPr>
                <w:noProof/>
                <w:webHidden/>
              </w:rPr>
              <w:t>13</w:t>
            </w:r>
            <w:r w:rsidR="00165138">
              <w:rPr>
                <w:noProof/>
                <w:webHidden/>
              </w:rPr>
              <w:fldChar w:fldCharType="end"/>
            </w:r>
          </w:hyperlink>
        </w:p>
        <w:p w14:paraId="2DE1454C" w14:textId="77777777" w:rsidR="00165138" w:rsidRDefault="00404C10">
          <w:pPr>
            <w:pStyle w:val="TDC1"/>
            <w:tabs>
              <w:tab w:val="right" w:leader="dot" w:pos="8828"/>
            </w:tabs>
            <w:rPr>
              <w:rFonts w:asciiTheme="minorHAnsi" w:eastAsiaTheme="minorEastAsia" w:hAnsiTheme="minorHAnsi" w:cstheme="minorBidi"/>
              <w:noProof/>
              <w:sz w:val="22"/>
              <w:szCs w:val="22"/>
              <w:lang w:val="es-MX" w:eastAsia="es-MX"/>
            </w:rPr>
          </w:pPr>
          <w:hyperlink w:anchor="_Toc84433125" w:history="1">
            <w:r w:rsidR="00165138" w:rsidRPr="006446E0">
              <w:rPr>
                <w:rStyle w:val="Hipervnculo"/>
                <w:rFonts w:ascii="Palatino Linotype" w:hAnsi="Palatino Linotype"/>
                <w:b/>
                <w:noProof/>
                <w:lang w:val="es-MX" w:eastAsia="en-US"/>
              </w:rPr>
              <w:t>CUARTO. Estudio y resolución del asunto.</w:t>
            </w:r>
            <w:r w:rsidR="00165138">
              <w:rPr>
                <w:noProof/>
                <w:webHidden/>
              </w:rPr>
              <w:tab/>
            </w:r>
            <w:r w:rsidR="00165138">
              <w:rPr>
                <w:noProof/>
                <w:webHidden/>
              </w:rPr>
              <w:fldChar w:fldCharType="begin"/>
            </w:r>
            <w:r w:rsidR="00165138">
              <w:rPr>
                <w:noProof/>
                <w:webHidden/>
              </w:rPr>
              <w:instrText xml:space="preserve"> PAGEREF _Toc84433125 \h </w:instrText>
            </w:r>
            <w:r w:rsidR="00165138">
              <w:rPr>
                <w:noProof/>
                <w:webHidden/>
              </w:rPr>
            </w:r>
            <w:r w:rsidR="00165138">
              <w:rPr>
                <w:noProof/>
                <w:webHidden/>
              </w:rPr>
              <w:fldChar w:fldCharType="separate"/>
            </w:r>
            <w:r w:rsidR="00165138">
              <w:rPr>
                <w:noProof/>
                <w:webHidden/>
              </w:rPr>
              <w:t>14</w:t>
            </w:r>
            <w:r w:rsidR="00165138">
              <w:rPr>
                <w:noProof/>
                <w:webHidden/>
              </w:rPr>
              <w:fldChar w:fldCharType="end"/>
            </w:r>
          </w:hyperlink>
        </w:p>
        <w:p w14:paraId="362C4D2D" w14:textId="77777777" w:rsidR="00165138" w:rsidRDefault="00404C10">
          <w:pPr>
            <w:pStyle w:val="TDC1"/>
            <w:tabs>
              <w:tab w:val="right" w:leader="dot" w:pos="8828"/>
            </w:tabs>
            <w:rPr>
              <w:rFonts w:asciiTheme="minorHAnsi" w:eastAsiaTheme="minorEastAsia" w:hAnsiTheme="minorHAnsi" w:cstheme="minorBidi"/>
              <w:noProof/>
              <w:sz w:val="22"/>
              <w:szCs w:val="22"/>
              <w:lang w:val="es-MX" w:eastAsia="es-MX"/>
            </w:rPr>
          </w:pPr>
          <w:hyperlink w:anchor="_Toc84433126" w:history="1">
            <w:r w:rsidR="00165138" w:rsidRPr="006446E0">
              <w:rPr>
                <w:rStyle w:val="Hipervnculo"/>
                <w:rFonts w:ascii="Palatino Linotype" w:eastAsia="MS Gothic" w:hAnsi="Palatino Linotype"/>
                <w:b/>
                <w:noProof/>
                <w:lang w:val="es-ES_tradnl" w:eastAsia="es-ES_tradnl"/>
              </w:rPr>
              <w:t xml:space="preserve">QUINTO. </w:t>
            </w:r>
            <w:r w:rsidR="00165138" w:rsidRPr="006446E0">
              <w:rPr>
                <w:rStyle w:val="Hipervnculo"/>
                <w:rFonts w:ascii="Palatino Linotype" w:eastAsia="MS Mincho" w:hAnsi="Palatino Linotype"/>
                <w:b/>
                <w:noProof/>
                <w:lang w:val="es-ES_tradnl"/>
              </w:rPr>
              <w:t>De la elaboración de la versión pública y el acuerdo de clasificación como información confidencial.</w:t>
            </w:r>
            <w:r w:rsidR="00165138">
              <w:rPr>
                <w:noProof/>
                <w:webHidden/>
              </w:rPr>
              <w:tab/>
            </w:r>
            <w:r w:rsidR="00165138">
              <w:rPr>
                <w:noProof/>
                <w:webHidden/>
              </w:rPr>
              <w:fldChar w:fldCharType="begin"/>
            </w:r>
            <w:r w:rsidR="00165138">
              <w:rPr>
                <w:noProof/>
                <w:webHidden/>
              </w:rPr>
              <w:instrText xml:space="preserve"> PAGEREF _Toc84433126 \h </w:instrText>
            </w:r>
            <w:r w:rsidR="00165138">
              <w:rPr>
                <w:noProof/>
                <w:webHidden/>
              </w:rPr>
            </w:r>
            <w:r w:rsidR="00165138">
              <w:rPr>
                <w:noProof/>
                <w:webHidden/>
              </w:rPr>
              <w:fldChar w:fldCharType="separate"/>
            </w:r>
            <w:r w:rsidR="00165138">
              <w:rPr>
                <w:noProof/>
                <w:webHidden/>
              </w:rPr>
              <w:t>50</w:t>
            </w:r>
            <w:r w:rsidR="00165138">
              <w:rPr>
                <w:noProof/>
                <w:webHidden/>
              </w:rPr>
              <w:fldChar w:fldCharType="end"/>
            </w:r>
          </w:hyperlink>
        </w:p>
        <w:p w14:paraId="5C9985A5" w14:textId="77777777" w:rsidR="00165138" w:rsidRDefault="00404C10">
          <w:pPr>
            <w:pStyle w:val="TDC1"/>
            <w:tabs>
              <w:tab w:val="left" w:pos="440"/>
              <w:tab w:val="right" w:leader="dot" w:pos="8828"/>
            </w:tabs>
            <w:rPr>
              <w:rFonts w:asciiTheme="minorHAnsi" w:eastAsiaTheme="minorEastAsia" w:hAnsiTheme="minorHAnsi" w:cstheme="minorBidi"/>
              <w:noProof/>
              <w:sz w:val="22"/>
              <w:szCs w:val="22"/>
              <w:lang w:val="es-MX" w:eastAsia="es-MX"/>
            </w:rPr>
          </w:pPr>
          <w:hyperlink w:anchor="_Toc84433127" w:history="1">
            <w:r w:rsidR="00165138" w:rsidRPr="006446E0">
              <w:rPr>
                <w:rStyle w:val="Hipervnculo"/>
                <w:rFonts w:ascii="Palatino Linotype" w:hAnsi="Palatino Linotype"/>
                <w:b/>
                <w:noProof/>
                <w:lang w:val="es-ES_tradnl"/>
              </w:rPr>
              <w:t>I.</w:t>
            </w:r>
            <w:r w:rsidR="00165138">
              <w:rPr>
                <w:rFonts w:asciiTheme="minorHAnsi" w:eastAsiaTheme="minorEastAsia" w:hAnsiTheme="minorHAnsi" w:cstheme="minorBidi"/>
                <w:noProof/>
                <w:sz w:val="22"/>
                <w:szCs w:val="22"/>
                <w:lang w:val="es-MX" w:eastAsia="es-MX"/>
              </w:rPr>
              <w:tab/>
            </w:r>
            <w:r w:rsidR="00165138" w:rsidRPr="006446E0">
              <w:rPr>
                <w:rStyle w:val="Hipervnculo"/>
                <w:rFonts w:ascii="Palatino Linotype" w:hAnsi="Palatino Linotype"/>
                <w:b/>
                <w:noProof/>
                <w:lang w:val="es-ES_tradnl"/>
              </w:rPr>
              <w:t>De la clasificación de la información.</w:t>
            </w:r>
            <w:r w:rsidR="00165138">
              <w:rPr>
                <w:noProof/>
                <w:webHidden/>
              </w:rPr>
              <w:tab/>
            </w:r>
            <w:r w:rsidR="00165138">
              <w:rPr>
                <w:noProof/>
                <w:webHidden/>
              </w:rPr>
              <w:fldChar w:fldCharType="begin"/>
            </w:r>
            <w:r w:rsidR="00165138">
              <w:rPr>
                <w:noProof/>
                <w:webHidden/>
              </w:rPr>
              <w:instrText xml:space="preserve"> PAGEREF _Toc84433127 \h </w:instrText>
            </w:r>
            <w:r w:rsidR="00165138">
              <w:rPr>
                <w:noProof/>
                <w:webHidden/>
              </w:rPr>
            </w:r>
            <w:r w:rsidR="00165138">
              <w:rPr>
                <w:noProof/>
                <w:webHidden/>
              </w:rPr>
              <w:fldChar w:fldCharType="separate"/>
            </w:r>
            <w:r w:rsidR="00165138">
              <w:rPr>
                <w:noProof/>
                <w:webHidden/>
              </w:rPr>
              <w:t>51</w:t>
            </w:r>
            <w:r w:rsidR="00165138">
              <w:rPr>
                <w:noProof/>
                <w:webHidden/>
              </w:rPr>
              <w:fldChar w:fldCharType="end"/>
            </w:r>
          </w:hyperlink>
        </w:p>
        <w:p w14:paraId="08A90407" w14:textId="77777777" w:rsidR="00165138" w:rsidRDefault="00404C10">
          <w:pPr>
            <w:pStyle w:val="TDC1"/>
            <w:tabs>
              <w:tab w:val="right" w:leader="dot" w:pos="8828"/>
            </w:tabs>
            <w:rPr>
              <w:rFonts w:asciiTheme="minorHAnsi" w:eastAsiaTheme="minorEastAsia" w:hAnsiTheme="minorHAnsi" w:cstheme="minorBidi"/>
              <w:noProof/>
              <w:sz w:val="22"/>
              <w:szCs w:val="22"/>
              <w:lang w:val="es-MX" w:eastAsia="es-MX"/>
            </w:rPr>
          </w:pPr>
          <w:hyperlink w:anchor="_Toc84433128" w:history="1">
            <w:r w:rsidR="00165138" w:rsidRPr="006446E0">
              <w:rPr>
                <w:rStyle w:val="Hipervnculo"/>
                <w:rFonts w:ascii="Palatino Linotype" w:hAnsi="Palatino Linotype"/>
                <w:b/>
                <w:noProof/>
                <w:lang w:val="es-MX" w:eastAsia="en-US"/>
              </w:rPr>
              <w:t>II. Requisitos previos.</w:t>
            </w:r>
            <w:r w:rsidR="00165138">
              <w:rPr>
                <w:noProof/>
                <w:webHidden/>
              </w:rPr>
              <w:tab/>
            </w:r>
            <w:r w:rsidR="00165138">
              <w:rPr>
                <w:noProof/>
                <w:webHidden/>
              </w:rPr>
              <w:fldChar w:fldCharType="begin"/>
            </w:r>
            <w:r w:rsidR="00165138">
              <w:rPr>
                <w:noProof/>
                <w:webHidden/>
              </w:rPr>
              <w:instrText xml:space="preserve"> PAGEREF _Toc84433128 \h </w:instrText>
            </w:r>
            <w:r w:rsidR="00165138">
              <w:rPr>
                <w:noProof/>
                <w:webHidden/>
              </w:rPr>
            </w:r>
            <w:r w:rsidR="00165138">
              <w:rPr>
                <w:noProof/>
                <w:webHidden/>
              </w:rPr>
              <w:fldChar w:fldCharType="separate"/>
            </w:r>
            <w:r w:rsidR="00165138">
              <w:rPr>
                <w:noProof/>
                <w:webHidden/>
              </w:rPr>
              <w:t>53</w:t>
            </w:r>
            <w:r w:rsidR="00165138">
              <w:rPr>
                <w:noProof/>
                <w:webHidden/>
              </w:rPr>
              <w:fldChar w:fldCharType="end"/>
            </w:r>
          </w:hyperlink>
        </w:p>
        <w:p w14:paraId="570C4866" w14:textId="77777777" w:rsidR="00165138" w:rsidRDefault="00404C10">
          <w:pPr>
            <w:pStyle w:val="TDC1"/>
            <w:tabs>
              <w:tab w:val="right" w:leader="dot" w:pos="8828"/>
            </w:tabs>
            <w:rPr>
              <w:rFonts w:asciiTheme="minorHAnsi" w:eastAsiaTheme="minorEastAsia" w:hAnsiTheme="minorHAnsi" w:cstheme="minorBidi"/>
              <w:noProof/>
              <w:sz w:val="22"/>
              <w:szCs w:val="22"/>
              <w:lang w:val="es-MX" w:eastAsia="es-MX"/>
            </w:rPr>
          </w:pPr>
          <w:hyperlink w:anchor="_Toc84433129" w:history="1">
            <w:r w:rsidR="00165138" w:rsidRPr="006446E0">
              <w:rPr>
                <w:rStyle w:val="Hipervnculo"/>
                <w:rFonts w:ascii="Palatino Linotype" w:hAnsi="Palatino Linotype"/>
                <w:b/>
                <w:noProof/>
                <w:lang w:val="es-MX" w:eastAsia="en-US"/>
              </w:rPr>
              <w:t>III. La intervención del comité de transparencia.</w:t>
            </w:r>
            <w:r w:rsidR="00165138">
              <w:rPr>
                <w:noProof/>
                <w:webHidden/>
              </w:rPr>
              <w:tab/>
            </w:r>
            <w:r w:rsidR="00165138">
              <w:rPr>
                <w:noProof/>
                <w:webHidden/>
              </w:rPr>
              <w:fldChar w:fldCharType="begin"/>
            </w:r>
            <w:r w:rsidR="00165138">
              <w:rPr>
                <w:noProof/>
                <w:webHidden/>
              </w:rPr>
              <w:instrText xml:space="preserve"> PAGEREF _Toc84433129 \h </w:instrText>
            </w:r>
            <w:r w:rsidR="00165138">
              <w:rPr>
                <w:noProof/>
                <w:webHidden/>
              </w:rPr>
            </w:r>
            <w:r w:rsidR="00165138">
              <w:rPr>
                <w:noProof/>
                <w:webHidden/>
              </w:rPr>
              <w:fldChar w:fldCharType="separate"/>
            </w:r>
            <w:r w:rsidR="00165138">
              <w:rPr>
                <w:noProof/>
                <w:webHidden/>
              </w:rPr>
              <w:t>54</w:t>
            </w:r>
            <w:r w:rsidR="00165138">
              <w:rPr>
                <w:noProof/>
                <w:webHidden/>
              </w:rPr>
              <w:fldChar w:fldCharType="end"/>
            </w:r>
          </w:hyperlink>
        </w:p>
        <w:p w14:paraId="0D425251" w14:textId="77777777" w:rsidR="00165138" w:rsidRDefault="00404C10">
          <w:pPr>
            <w:pStyle w:val="TDC1"/>
            <w:tabs>
              <w:tab w:val="left" w:pos="440"/>
              <w:tab w:val="right" w:leader="dot" w:pos="8828"/>
            </w:tabs>
            <w:rPr>
              <w:rFonts w:asciiTheme="minorHAnsi" w:eastAsiaTheme="minorEastAsia" w:hAnsiTheme="minorHAnsi" w:cstheme="minorBidi"/>
              <w:noProof/>
              <w:sz w:val="22"/>
              <w:szCs w:val="22"/>
              <w:lang w:val="es-MX" w:eastAsia="es-MX"/>
            </w:rPr>
          </w:pPr>
          <w:hyperlink w:anchor="_Toc84433130" w:history="1">
            <w:r w:rsidR="00165138" w:rsidRPr="006446E0">
              <w:rPr>
                <w:rStyle w:val="Hipervnculo"/>
                <w:rFonts w:ascii="Palatino Linotype" w:hAnsi="Palatino Linotype"/>
                <w:b/>
                <w:noProof/>
                <w:lang w:val="es-MX" w:eastAsia="en-US"/>
              </w:rPr>
              <w:t>a)</w:t>
            </w:r>
            <w:r w:rsidR="00165138">
              <w:rPr>
                <w:rFonts w:asciiTheme="minorHAnsi" w:eastAsiaTheme="minorEastAsia" w:hAnsiTheme="minorHAnsi" w:cstheme="minorBidi"/>
                <w:noProof/>
                <w:sz w:val="22"/>
                <w:szCs w:val="22"/>
                <w:lang w:val="es-MX" w:eastAsia="es-MX"/>
              </w:rPr>
              <w:tab/>
            </w:r>
            <w:r w:rsidR="00165138" w:rsidRPr="006446E0">
              <w:rPr>
                <w:rStyle w:val="Hipervnculo"/>
                <w:rFonts w:ascii="Palatino Linotype" w:hAnsi="Palatino Linotype"/>
                <w:b/>
                <w:noProof/>
                <w:lang w:val="es-MX" w:eastAsia="en-US"/>
              </w:rPr>
              <w:t>Formalidades para emitir el acuerdo de clasificación.</w:t>
            </w:r>
            <w:r w:rsidR="00165138">
              <w:rPr>
                <w:noProof/>
                <w:webHidden/>
              </w:rPr>
              <w:tab/>
            </w:r>
            <w:r w:rsidR="00165138">
              <w:rPr>
                <w:noProof/>
                <w:webHidden/>
              </w:rPr>
              <w:fldChar w:fldCharType="begin"/>
            </w:r>
            <w:r w:rsidR="00165138">
              <w:rPr>
                <w:noProof/>
                <w:webHidden/>
              </w:rPr>
              <w:instrText xml:space="preserve"> PAGEREF _Toc84433130 \h </w:instrText>
            </w:r>
            <w:r w:rsidR="00165138">
              <w:rPr>
                <w:noProof/>
                <w:webHidden/>
              </w:rPr>
            </w:r>
            <w:r w:rsidR="00165138">
              <w:rPr>
                <w:noProof/>
                <w:webHidden/>
              </w:rPr>
              <w:fldChar w:fldCharType="separate"/>
            </w:r>
            <w:r w:rsidR="00165138">
              <w:rPr>
                <w:noProof/>
                <w:webHidden/>
              </w:rPr>
              <w:t>54</w:t>
            </w:r>
            <w:r w:rsidR="00165138">
              <w:rPr>
                <w:noProof/>
                <w:webHidden/>
              </w:rPr>
              <w:fldChar w:fldCharType="end"/>
            </w:r>
          </w:hyperlink>
        </w:p>
        <w:p w14:paraId="445C980F" w14:textId="77777777" w:rsidR="00165138" w:rsidRDefault="00404C10">
          <w:pPr>
            <w:pStyle w:val="TDC1"/>
            <w:tabs>
              <w:tab w:val="right" w:leader="dot" w:pos="8828"/>
            </w:tabs>
            <w:rPr>
              <w:rFonts w:asciiTheme="minorHAnsi" w:eastAsiaTheme="minorEastAsia" w:hAnsiTheme="minorHAnsi" w:cstheme="minorBidi"/>
              <w:noProof/>
              <w:sz w:val="22"/>
              <w:szCs w:val="22"/>
              <w:lang w:val="es-MX" w:eastAsia="es-MX"/>
            </w:rPr>
          </w:pPr>
          <w:hyperlink w:anchor="_Toc84433131" w:history="1">
            <w:r w:rsidR="00165138" w:rsidRPr="006446E0">
              <w:rPr>
                <w:rStyle w:val="Hipervnculo"/>
                <w:rFonts w:ascii="Palatino Linotype" w:hAnsi="Palatino Linotype"/>
                <w:b/>
                <w:noProof/>
                <w:lang w:val="es-MX" w:eastAsia="en-US"/>
              </w:rPr>
              <w:t>b) Requisitos de fondo del acuerdo de clasificación.</w:t>
            </w:r>
            <w:r w:rsidR="00165138">
              <w:rPr>
                <w:noProof/>
                <w:webHidden/>
              </w:rPr>
              <w:tab/>
            </w:r>
            <w:r w:rsidR="00165138">
              <w:rPr>
                <w:noProof/>
                <w:webHidden/>
              </w:rPr>
              <w:fldChar w:fldCharType="begin"/>
            </w:r>
            <w:r w:rsidR="00165138">
              <w:rPr>
                <w:noProof/>
                <w:webHidden/>
              </w:rPr>
              <w:instrText xml:space="preserve"> PAGEREF _Toc84433131 \h </w:instrText>
            </w:r>
            <w:r w:rsidR="00165138">
              <w:rPr>
                <w:noProof/>
                <w:webHidden/>
              </w:rPr>
            </w:r>
            <w:r w:rsidR="00165138">
              <w:rPr>
                <w:noProof/>
                <w:webHidden/>
              </w:rPr>
              <w:fldChar w:fldCharType="separate"/>
            </w:r>
            <w:r w:rsidR="00165138">
              <w:rPr>
                <w:noProof/>
                <w:webHidden/>
              </w:rPr>
              <w:t>55</w:t>
            </w:r>
            <w:r w:rsidR="00165138">
              <w:rPr>
                <w:noProof/>
                <w:webHidden/>
              </w:rPr>
              <w:fldChar w:fldCharType="end"/>
            </w:r>
          </w:hyperlink>
        </w:p>
        <w:p w14:paraId="2F425EDA" w14:textId="77777777" w:rsidR="00165138" w:rsidRDefault="00404C10">
          <w:pPr>
            <w:pStyle w:val="TDC1"/>
            <w:tabs>
              <w:tab w:val="right" w:leader="dot" w:pos="8828"/>
            </w:tabs>
            <w:rPr>
              <w:rFonts w:asciiTheme="minorHAnsi" w:eastAsiaTheme="minorEastAsia" w:hAnsiTheme="minorHAnsi" w:cstheme="minorBidi"/>
              <w:noProof/>
              <w:sz w:val="22"/>
              <w:szCs w:val="22"/>
              <w:lang w:val="es-MX" w:eastAsia="es-MX"/>
            </w:rPr>
          </w:pPr>
          <w:hyperlink w:anchor="_Toc84433132" w:history="1">
            <w:r w:rsidR="00165138" w:rsidRPr="006446E0">
              <w:rPr>
                <w:rStyle w:val="Hipervnculo"/>
                <w:rFonts w:ascii="Palatino Linotype" w:hAnsi="Palatino Linotype"/>
                <w:b/>
                <w:noProof/>
                <w:lang w:val="es-MX" w:eastAsia="en-US"/>
              </w:rPr>
              <w:t>IV. Condiciones especiales de la clasificación de la información como confidencial.</w:t>
            </w:r>
            <w:r w:rsidR="00165138">
              <w:rPr>
                <w:noProof/>
                <w:webHidden/>
              </w:rPr>
              <w:tab/>
            </w:r>
            <w:r w:rsidR="00165138">
              <w:rPr>
                <w:noProof/>
                <w:webHidden/>
              </w:rPr>
              <w:fldChar w:fldCharType="begin"/>
            </w:r>
            <w:r w:rsidR="00165138">
              <w:rPr>
                <w:noProof/>
                <w:webHidden/>
              </w:rPr>
              <w:instrText xml:space="preserve"> PAGEREF _Toc84433132 \h </w:instrText>
            </w:r>
            <w:r w:rsidR="00165138">
              <w:rPr>
                <w:noProof/>
                <w:webHidden/>
              </w:rPr>
            </w:r>
            <w:r w:rsidR="00165138">
              <w:rPr>
                <w:noProof/>
                <w:webHidden/>
              </w:rPr>
              <w:fldChar w:fldCharType="separate"/>
            </w:r>
            <w:r w:rsidR="00165138">
              <w:rPr>
                <w:noProof/>
                <w:webHidden/>
              </w:rPr>
              <w:t>59</w:t>
            </w:r>
            <w:r w:rsidR="00165138">
              <w:rPr>
                <w:noProof/>
                <w:webHidden/>
              </w:rPr>
              <w:fldChar w:fldCharType="end"/>
            </w:r>
          </w:hyperlink>
        </w:p>
        <w:p w14:paraId="203D9E26" w14:textId="77777777" w:rsidR="00165138" w:rsidRDefault="00404C10">
          <w:pPr>
            <w:pStyle w:val="TDC1"/>
            <w:tabs>
              <w:tab w:val="left" w:pos="440"/>
              <w:tab w:val="right" w:leader="dot" w:pos="8828"/>
            </w:tabs>
            <w:rPr>
              <w:rFonts w:asciiTheme="minorHAnsi" w:eastAsiaTheme="minorEastAsia" w:hAnsiTheme="minorHAnsi" w:cstheme="minorBidi"/>
              <w:noProof/>
              <w:sz w:val="22"/>
              <w:szCs w:val="22"/>
              <w:lang w:val="es-MX" w:eastAsia="es-MX"/>
            </w:rPr>
          </w:pPr>
          <w:hyperlink w:anchor="_Toc84433133" w:history="1">
            <w:r w:rsidR="00165138" w:rsidRPr="006446E0">
              <w:rPr>
                <w:rStyle w:val="Hipervnculo"/>
                <w:rFonts w:ascii="Palatino Linotype" w:eastAsia="MS Gothic" w:hAnsi="Palatino Linotype"/>
                <w:b/>
                <w:noProof/>
                <w:lang w:val="es-MX" w:eastAsia="en-US"/>
              </w:rPr>
              <w:t>a)</w:t>
            </w:r>
            <w:r w:rsidR="00165138">
              <w:rPr>
                <w:rFonts w:asciiTheme="minorHAnsi" w:eastAsiaTheme="minorEastAsia" w:hAnsiTheme="minorHAnsi" w:cstheme="minorBidi"/>
                <w:noProof/>
                <w:sz w:val="22"/>
                <w:szCs w:val="22"/>
                <w:lang w:val="es-MX" w:eastAsia="es-MX"/>
              </w:rPr>
              <w:tab/>
            </w:r>
            <w:r w:rsidR="00165138" w:rsidRPr="006446E0">
              <w:rPr>
                <w:rStyle w:val="Hipervnculo"/>
                <w:rFonts w:ascii="Palatino Linotype" w:eastAsia="MS Gothic" w:hAnsi="Palatino Linotype"/>
                <w:b/>
                <w:noProof/>
                <w:lang w:val="es-MX" w:eastAsia="en-US"/>
              </w:rPr>
              <w:t>Del consentimiento.</w:t>
            </w:r>
            <w:r w:rsidR="00165138">
              <w:rPr>
                <w:noProof/>
                <w:webHidden/>
              </w:rPr>
              <w:tab/>
            </w:r>
            <w:r w:rsidR="00165138">
              <w:rPr>
                <w:noProof/>
                <w:webHidden/>
              </w:rPr>
              <w:fldChar w:fldCharType="begin"/>
            </w:r>
            <w:r w:rsidR="00165138">
              <w:rPr>
                <w:noProof/>
                <w:webHidden/>
              </w:rPr>
              <w:instrText xml:space="preserve"> PAGEREF _Toc84433133 \h </w:instrText>
            </w:r>
            <w:r w:rsidR="00165138">
              <w:rPr>
                <w:noProof/>
                <w:webHidden/>
              </w:rPr>
            </w:r>
            <w:r w:rsidR="00165138">
              <w:rPr>
                <w:noProof/>
                <w:webHidden/>
              </w:rPr>
              <w:fldChar w:fldCharType="separate"/>
            </w:r>
            <w:r w:rsidR="00165138">
              <w:rPr>
                <w:noProof/>
                <w:webHidden/>
              </w:rPr>
              <w:t>61</w:t>
            </w:r>
            <w:r w:rsidR="00165138">
              <w:rPr>
                <w:noProof/>
                <w:webHidden/>
              </w:rPr>
              <w:fldChar w:fldCharType="end"/>
            </w:r>
          </w:hyperlink>
        </w:p>
        <w:p w14:paraId="76E8E02F" w14:textId="77777777" w:rsidR="00165138" w:rsidRDefault="00404C10">
          <w:pPr>
            <w:pStyle w:val="TDC1"/>
            <w:tabs>
              <w:tab w:val="left" w:pos="660"/>
              <w:tab w:val="right" w:leader="dot" w:pos="8828"/>
            </w:tabs>
            <w:rPr>
              <w:rFonts w:asciiTheme="minorHAnsi" w:eastAsiaTheme="minorEastAsia" w:hAnsiTheme="minorHAnsi" w:cstheme="minorBidi"/>
              <w:noProof/>
              <w:sz w:val="22"/>
              <w:szCs w:val="22"/>
              <w:lang w:val="es-MX" w:eastAsia="es-MX"/>
            </w:rPr>
          </w:pPr>
          <w:hyperlink w:anchor="_Toc84433134" w:history="1">
            <w:r w:rsidR="00165138" w:rsidRPr="006446E0">
              <w:rPr>
                <w:rStyle w:val="Hipervnculo"/>
                <w:rFonts w:ascii="Palatino Linotype" w:hAnsi="Palatino Linotype"/>
                <w:b/>
                <w:noProof/>
                <w:lang w:val="es-ES_tradnl"/>
              </w:rPr>
              <w:t>b)</w:t>
            </w:r>
            <w:r w:rsidR="00165138">
              <w:rPr>
                <w:rFonts w:asciiTheme="minorHAnsi" w:eastAsiaTheme="minorEastAsia" w:hAnsiTheme="minorHAnsi" w:cstheme="minorBidi"/>
                <w:noProof/>
                <w:sz w:val="22"/>
                <w:szCs w:val="22"/>
                <w:lang w:val="es-MX" w:eastAsia="es-MX"/>
              </w:rPr>
              <w:tab/>
            </w:r>
            <w:r w:rsidR="00165138" w:rsidRPr="006446E0">
              <w:rPr>
                <w:rStyle w:val="Hipervnculo"/>
                <w:rFonts w:ascii="Palatino Linotype" w:hAnsi="Palatino Linotype"/>
                <w:b/>
                <w:noProof/>
                <w:lang w:val="es-MX" w:eastAsia="en-US"/>
              </w:rPr>
              <w:t>De la firma de los servidores públicos.</w:t>
            </w:r>
            <w:r w:rsidR="00165138">
              <w:rPr>
                <w:noProof/>
                <w:webHidden/>
              </w:rPr>
              <w:tab/>
            </w:r>
            <w:r w:rsidR="00165138">
              <w:rPr>
                <w:noProof/>
                <w:webHidden/>
              </w:rPr>
              <w:fldChar w:fldCharType="begin"/>
            </w:r>
            <w:r w:rsidR="00165138">
              <w:rPr>
                <w:noProof/>
                <w:webHidden/>
              </w:rPr>
              <w:instrText xml:space="preserve"> PAGEREF _Toc84433134 \h </w:instrText>
            </w:r>
            <w:r w:rsidR="00165138">
              <w:rPr>
                <w:noProof/>
                <w:webHidden/>
              </w:rPr>
            </w:r>
            <w:r w:rsidR="00165138">
              <w:rPr>
                <w:noProof/>
                <w:webHidden/>
              </w:rPr>
              <w:fldChar w:fldCharType="separate"/>
            </w:r>
            <w:r w:rsidR="00165138">
              <w:rPr>
                <w:noProof/>
                <w:webHidden/>
              </w:rPr>
              <w:t>63</w:t>
            </w:r>
            <w:r w:rsidR="00165138">
              <w:rPr>
                <w:noProof/>
                <w:webHidden/>
              </w:rPr>
              <w:fldChar w:fldCharType="end"/>
            </w:r>
          </w:hyperlink>
        </w:p>
        <w:p w14:paraId="5EED56BF" w14:textId="77777777" w:rsidR="00165138" w:rsidRDefault="00404C10">
          <w:pPr>
            <w:pStyle w:val="TDC1"/>
            <w:tabs>
              <w:tab w:val="left" w:pos="440"/>
              <w:tab w:val="right" w:leader="dot" w:pos="8828"/>
            </w:tabs>
            <w:rPr>
              <w:rFonts w:asciiTheme="minorHAnsi" w:eastAsiaTheme="minorEastAsia" w:hAnsiTheme="minorHAnsi" w:cstheme="minorBidi"/>
              <w:noProof/>
              <w:sz w:val="22"/>
              <w:szCs w:val="22"/>
              <w:lang w:val="es-MX" w:eastAsia="es-MX"/>
            </w:rPr>
          </w:pPr>
          <w:hyperlink w:anchor="_Toc84433135" w:history="1">
            <w:r w:rsidR="00165138" w:rsidRPr="006446E0">
              <w:rPr>
                <w:rStyle w:val="Hipervnculo"/>
                <w:rFonts w:ascii="Palatino Linotype" w:eastAsia="MS Mincho" w:hAnsi="Palatino Linotype"/>
                <w:b/>
                <w:noProof/>
                <w:lang w:val="es-ES_tradnl"/>
              </w:rPr>
              <w:t>c)</w:t>
            </w:r>
            <w:r w:rsidR="00165138">
              <w:rPr>
                <w:rFonts w:asciiTheme="minorHAnsi" w:eastAsiaTheme="minorEastAsia" w:hAnsiTheme="minorHAnsi" w:cstheme="minorBidi"/>
                <w:noProof/>
                <w:sz w:val="22"/>
                <w:szCs w:val="22"/>
                <w:lang w:val="es-MX" w:eastAsia="es-MX"/>
              </w:rPr>
              <w:tab/>
            </w:r>
            <w:r w:rsidR="00165138" w:rsidRPr="006446E0">
              <w:rPr>
                <w:rStyle w:val="Hipervnculo"/>
                <w:rFonts w:ascii="Palatino Linotype" w:hAnsi="Palatino Linotype"/>
                <w:b/>
                <w:noProof/>
              </w:rPr>
              <w:t>De los códigos QR, sellos digitales y las cadenas de certificación en los recibos de nómina.</w:t>
            </w:r>
            <w:r w:rsidR="00165138">
              <w:rPr>
                <w:noProof/>
                <w:webHidden/>
              </w:rPr>
              <w:tab/>
            </w:r>
            <w:r w:rsidR="00165138">
              <w:rPr>
                <w:noProof/>
                <w:webHidden/>
              </w:rPr>
              <w:fldChar w:fldCharType="begin"/>
            </w:r>
            <w:r w:rsidR="00165138">
              <w:rPr>
                <w:noProof/>
                <w:webHidden/>
              </w:rPr>
              <w:instrText xml:space="preserve"> PAGEREF _Toc84433135 \h </w:instrText>
            </w:r>
            <w:r w:rsidR="00165138">
              <w:rPr>
                <w:noProof/>
                <w:webHidden/>
              </w:rPr>
            </w:r>
            <w:r w:rsidR="00165138">
              <w:rPr>
                <w:noProof/>
                <w:webHidden/>
              </w:rPr>
              <w:fldChar w:fldCharType="separate"/>
            </w:r>
            <w:r w:rsidR="00165138">
              <w:rPr>
                <w:noProof/>
                <w:webHidden/>
              </w:rPr>
              <w:t>64</w:t>
            </w:r>
            <w:r w:rsidR="00165138">
              <w:rPr>
                <w:noProof/>
                <w:webHidden/>
              </w:rPr>
              <w:fldChar w:fldCharType="end"/>
            </w:r>
          </w:hyperlink>
        </w:p>
        <w:p w14:paraId="5225B7F9" w14:textId="77777777" w:rsidR="00165138" w:rsidRDefault="00404C10" w:rsidP="00165138">
          <w:pPr>
            <w:pStyle w:val="TDC2"/>
            <w:tabs>
              <w:tab w:val="right" w:leader="dot" w:pos="8828"/>
            </w:tabs>
            <w:ind w:left="0"/>
            <w:rPr>
              <w:rFonts w:asciiTheme="minorHAnsi" w:eastAsiaTheme="minorEastAsia" w:hAnsiTheme="minorHAnsi" w:cstheme="minorBidi"/>
              <w:noProof/>
              <w:sz w:val="22"/>
              <w:szCs w:val="22"/>
              <w:lang w:val="es-MX" w:eastAsia="es-MX"/>
            </w:rPr>
          </w:pPr>
          <w:hyperlink w:anchor="_Toc84433136" w:history="1">
            <w:r w:rsidR="00165138" w:rsidRPr="006446E0">
              <w:rPr>
                <w:rStyle w:val="Hipervnculo"/>
                <w:rFonts w:ascii="Palatino Linotype" w:eastAsia="MS Mincho" w:hAnsi="Palatino Linotype"/>
                <w:b/>
                <w:noProof/>
                <w:lang w:val="es-ES_tradnl"/>
              </w:rPr>
              <w:t>SEXTO. De la decisión.</w:t>
            </w:r>
            <w:r w:rsidR="00165138">
              <w:rPr>
                <w:noProof/>
                <w:webHidden/>
              </w:rPr>
              <w:tab/>
            </w:r>
            <w:r w:rsidR="00165138">
              <w:rPr>
                <w:noProof/>
                <w:webHidden/>
              </w:rPr>
              <w:fldChar w:fldCharType="begin"/>
            </w:r>
            <w:r w:rsidR="00165138">
              <w:rPr>
                <w:noProof/>
                <w:webHidden/>
              </w:rPr>
              <w:instrText xml:space="preserve"> PAGEREF _Toc84433136 \h </w:instrText>
            </w:r>
            <w:r w:rsidR="00165138">
              <w:rPr>
                <w:noProof/>
                <w:webHidden/>
              </w:rPr>
            </w:r>
            <w:r w:rsidR="00165138">
              <w:rPr>
                <w:noProof/>
                <w:webHidden/>
              </w:rPr>
              <w:fldChar w:fldCharType="separate"/>
            </w:r>
            <w:r w:rsidR="00165138">
              <w:rPr>
                <w:noProof/>
                <w:webHidden/>
              </w:rPr>
              <w:t>66</w:t>
            </w:r>
            <w:r w:rsidR="00165138">
              <w:rPr>
                <w:noProof/>
                <w:webHidden/>
              </w:rPr>
              <w:fldChar w:fldCharType="end"/>
            </w:r>
          </w:hyperlink>
        </w:p>
        <w:p w14:paraId="0C0FBC74" w14:textId="77777777" w:rsidR="00165138" w:rsidRDefault="00404C10">
          <w:pPr>
            <w:pStyle w:val="TDC1"/>
            <w:tabs>
              <w:tab w:val="right" w:leader="dot" w:pos="8828"/>
            </w:tabs>
            <w:rPr>
              <w:rFonts w:asciiTheme="minorHAnsi" w:eastAsiaTheme="minorEastAsia" w:hAnsiTheme="minorHAnsi" w:cstheme="minorBidi"/>
              <w:noProof/>
              <w:sz w:val="22"/>
              <w:szCs w:val="22"/>
              <w:lang w:val="es-MX" w:eastAsia="es-MX"/>
            </w:rPr>
          </w:pPr>
          <w:hyperlink w:anchor="_Toc84433137" w:history="1">
            <w:r w:rsidR="00165138" w:rsidRPr="006446E0">
              <w:rPr>
                <w:rStyle w:val="Hipervnculo"/>
                <w:rFonts w:ascii="Palatino Linotype" w:hAnsi="Palatino Linotype"/>
                <w:b/>
                <w:noProof/>
                <w:lang w:val="es-ES_tradnl"/>
              </w:rPr>
              <w:t>R E S O L U T I V O S</w:t>
            </w:r>
            <w:r w:rsidR="00165138">
              <w:rPr>
                <w:noProof/>
                <w:webHidden/>
              </w:rPr>
              <w:tab/>
            </w:r>
            <w:r w:rsidR="00165138">
              <w:rPr>
                <w:noProof/>
                <w:webHidden/>
              </w:rPr>
              <w:fldChar w:fldCharType="begin"/>
            </w:r>
            <w:r w:rsidR="00165138">
              <w:rPr>
                <w:noProof/>
                <w:webHidden/>
              </w:rPr>
              <w:instrText xml:space="preserve"> PAGEREF _Toc84433137 \h </w:instrText>
            </w:r>
            <w:r w:rsidR="00165138">
              <w:rPr>
                <w:noProof/>
                <w:webHidden/>
              </w:rPr>
            </w:r>
            <w:r w:rsidR="00165138">
              <w:rPr>
                <w:noProof/>
                <w:webHidden/>
              </w:rPr>
              <w:fldChar w:fldCharType="separate"/>
            </w:r>
            <w:r w:rsidR="00165138">
              <w:rPr>
                <w:noProof/>
                <w:webHidden/>
              </w:rPr>
              <w:t>66</w:t>
            </w:r>
            <w:r w:rsidR="00165138">
              <w:rPr>
                <w:noProof/>
                <w:webHidden/>
              </w:rPr>
              <w:fldChar w:fldCharType="end"/>
            </w:r>
          </w:hyperlink>
        </w:p>
        <w:p w14:paraId="074C737F" w14:textId="02C80A98" w:rsidR="009B3353" w:rsidRPr="00780D17" w:rsidRDefault="009B3353" w:rsidP="00637407">
          <w:pPr>
            <w:tabs>
              <w:tab w:val="left" w:pos="0"/>
            </w:tabs>
            <w:rPr>
              <w:rFonts w:ascii="Palatino Linotype" w:eastAsia="Calibri" w:hAnsi="Palatino Linotype"/>
              <w:b/>
              <w:bCs/>
              <w:lang w:eastAsia="en-US"/>
            </w:rPr>
          </w:pPr>
          <w:r w:rsidRPr="00780D17">
            <w:rPr>
              <w:rFonts w:ascii="Palatino Linotype" w:eastAsia="Calibri" w:hAnsi="Palatino Linotype"/>
              <w:b/>
              <w:bCs/>
              <w:color w:val="000000" w:themeColor="text1"/>
              <w:lang w:eastAsia="en-US"/>
            </w:rPr>
            <w:fldChar w:fldCharType="end"/>
          </w:r>
        </w:p>
      </w:sdtContent>
    </w:sdt>
    <w:p w14:paraId="4F6A6BD6" w14:textId="1E31C151" w:rsidR="00EA0165" w:rsidRPr="00780D17" w:rsidRDefault="00EA0165" w:rsidP="002B27E7">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780D17">
        <w:rPr>
          <w:rFonts w:ascii="Palatino Linotype" w:eastAsiaTheme="minorEastAsia" w:hAnsi="Palatino Linotype" w:cstheme="minorBidi"/>
          <w:color w:val="000000" w:themeColor="text1"/>
          <w:lang w:val="es-ES_tradnl"/>
        </w:rPr>
        <w:lastRenderedPageBreak/>
        <w:t>Resolución del Pleno del Instituto de Transparencia, Acceso a la Información Pública y Protección de Datos Personales del Estado de México y Municipios, con domicilio e</w:t>
      </w:r>
      <w:r w:rsidR="009B3353" w:rsidRPr="00780D17">
        <w:rPr>
          <w:rFonts w:ascii="Palatino Linotype" w:eastAsiaTheme="minorEastAsia" w:hAnsi="Palatino Linotype" w:cstheme="minorBidi"/>
          <w:color w:val="000000" w:themeColor="text1"/>
          <w:lang w:val="es-ES_tradnl"/>
        </w:rPr>
        <w:t xml:space="preserve">n Metepec, Estado </w:t>
      </w:r>
      <w:r w:rsidR="00F03AFC" w:rsidRPr="00780D17">
        <w:rPr>
          <w:rFonts w:ascii="Palatino Linotype" w:eastAsiaTheme="minorEastAsia" w:hAnsi="Palatino Linotype" w:cstheme="minorBidi"/>
          <w:color w:val="000000" w:themeColor="text1"/>
          <w:lang w:val="es-ES_tradnl"/>
        </w:rPr>
        <w:t>de México; de trece</w:t>
      </w:r>
      <w:r w:rsidRPr="00780D17">
        <w:rPr>
          <w:rFonts w:ascii="Palatino Linotype" w:eastAsiaTheme="minorEastAsia" w:hAnsi="Palatino Linotype" w:cstheme="minorBidi"/>
          <w:color w:val="000000" w:themeColor="text1"/>
          <w:lang w:val="es-MX"/>
        </w:rPr>
        <w:t xml:space="preserve"> (</w:t>
      </w:r>
      <w:r w:rsidR="00F03AFC" w:rsidRPr="00780D17">
        <w:rPr>
          <w:rFonts w:ascii="Palatino Linotype" w:eastAsiaTheme="minorEastAsia" w:hAnsi="Palatino Linotype" w:cstheme="minorBidi"/>
          <w:color w:val="000000" w:themeColor="text1"/>
          <w:lang w:val="es-MX"/>
        </w:rPr>
        <w:t>13</w:t>
      </w:r>
      <w:r w:rsidRPr="00780D17">
        <w:rPr>
          <w:rFonts w:ascii="Palatino Linotype" w:eastAsiaTheme="minorEastAsia" w:hAnsi="Palatino Linotype" w:cstheme="minorBidi"/>
          <w:color w:val="000000" w:themeColor="text1"/>
          <w:lang w:val="es-MX"/>
        </w:rPr>
        <w:t>) de</w:t>
      </w:r>
      <w:r w:rsidR="00F03AFC" w:rsidRPr="00780D17">
        <w:rPr>
          <w:rFonts w:ascii="Palatino Linotype" w:eastAsiaTheme="minorEastAsia" w:hAnsi="Palatino Linotype" w:cstheme="minorBidi"/>
          <w:color w:val="000000" w:themeColor="text1"/>
          <w:lang w:val="es-MX"/>
        </w:rPr>
        <w:t xml:space="preserve"> octubre </w:t>
      </w:r>
      <w:r w:rsidRPr="00780D17">
        <w:rPr>
          <w:rFonts w:ascii="Palatino Linotype" w:eastAsiaTheme="minorEastAsia" w:hAnsi="Palatino Linotype" w:cstheme="minorBidi"/>
          <w:color w:val="000000" w:themeColor="text1"/>
          <w:lang w:val="es-MX"/>
        </w:rPr>
        <w:t>de dos mil veintiuno</w:t>
      </w:r>
      <w:r w:rsidRPr="00780D17">
        <w:rPr>
          <w:rFonts w:ascii="Palatino Linotype" w:eastAsiaTheme="minorEastAsia" w:hAnsi="Palatino Linotype" w:cstheme="minorBidi"/>
          <w:color w:val="000000" w:themeColor="text1"/>
          <w:lang w:val="es-ES_tradnl"/>
        </w:rPr>
        <w:t xml:space="preserve">. </w:t>
      </w:r>
    </w:p>
    <w:p w14:paraId="68E5E524" w14:textId="35EC8ECC" w:rsidR="00EA0165" w:rsidRPr="00780D17" w:rsidRDefault="00EA0165" w:rsidP="0042021B">
      <w:pPr>
        <w:pStyle w:val="Prrafodelista"/>
        <w:tabs>
          <w:tab w:val="left" w:pos="0"/>
        </w:tabs>
        <w:spacing w:line="360" w:lineRule="auto"/>
        <w:ind w:left="0"/>
        <w:jc w:val="both"/>
        <w:rPr>
          <w:rFonts w:ascii="Palatino Linotype" w:eastAsia="MS Mincho" w:hAnsi="Palatino Linotype"/>
          <w:lang w:val="es-ES_tradnl"/>
        </w:rPr>
      </w:pPr>
      <w:r w:rsidRPr="00780D17">
        <w:rPr>
          <w:rFonts w:ascii="Palatino Linotype" w:eastAsia="MS Mincho" w:hAnsi="Palatino Linotype"/>
          <w:b/>
          <w:lang w:val="es-ES_tradnl"/>
        </w:rPr>
        <w:t>VISTO</w:t>
      </w:r>
      <w:r w:rsidRPr="00780D17">
        <w:rPr>
          <w:rFonts w:ascii="Palatino Linotype" w:eastAsia="MS Mincho" w:hAnsi="Palatino Linotype"/>
          <w:lang w:val="es-ES_tradnl"/>
        </w:rPr>
        <w:t xml:space="preserve"> el expediente electrónico formado con motivo del recurso de revisión </w:t>
      </w:r>
      <w:r w:rsidR="00F03AFC" w:rsidRPr="00780D17">
        <w:rPr>
          <w:rFonts w:ascii="Palatino Linotype" w:eastAsia="MS Mincho" w:hAnsi="Palatino Linotype"/>
          <w:b/>
          <w:bCs/>
          <w:lang w:val="es-ES_tradnl"/>
        </w:rPr>
        <w:t>03728</w:t>
      </w:r>
      <w:r w:rsidRPr="00780D17">
        <w:rPr>
          <w:rFonts w:ascii="Palatino Linotype" w:eastAsia="MS Mincho" w:hAnsi="Palatino Linotype"/>
          <w:b/>
          <w:bCs/>
          <w:lang w:val="es-ES_tradnl"/>
        </w:rPr>
        <w:t xml:space="preserve">/INFOEM/IP/RR/2021, </w:t>
      </w:r>
      <w:r w:rsidRPr="00780D17">
        <w:rPr>
          <w:rFonts w:ascii="Palatino Linotype" w:eastAsia="MS Mincho" w:hAnsi="Palatino Linotype"/>
          <w:lang w:val="es-ES_tradnl"/>
        </w:rPr>
        <w:t xml:space="preserve">promovido por </w:t>
      </w:r>
      <w:r w:rsidR="007D21CF" w:rsidRPr="007D21CF">
        <w:rPr>
          <w:rFonts w:ascii="Palatino Linotype" w:eastAsia="MS Mincho" w:hAnsi="Palatino Linotype"/>
          <w:b/>
          <w:lang w:val="es-ES_tradnl"/>
        </w:rPr>
        <w:t>XXXXX XXXXX XXXXX</w:t>
      </w:r>
      <w:r w:rsidR="007D21CF">
        <w:rPr>
          <w:rFonts w:ascii="Palatino Linotype" w:eastAsia="MS Mincho" w:hAnsi="Palatino Linotype"/>
          <w:b/>
          <w:lang w:val="es-ES_tradnl"/>
        </w:rPr>
        <w:t xml:space="preserve"> </w:t>
      </w:r>
      <w:r w:rsidRPr="00780D17">
        <w:rPr>
          <w:rFonts w:ascii="Palatino Linotype" w:eastAsia="MS Mincho" w:hAnsi="Palatino Linotype"/>
          <w:lang w:val="es-ES_tradnl"/>
        </w:rPr>
        <w:t xml:space="preserve">en su calidad de </w:t>
      </w:r>
      <w:r w:rsidRPr="00780D17">
        <w:rPr>
          <w:rFonts w:ascii="Palatino Linotype" w:eastAsia="MS Mincho" w:hAnsi="Palatino Linotype"/>
          <w:b/>
          <w:lang w:val="es-ES_tradnl"/>
        </w:rPr>
        <w:t>RECURRENTE</w:t>
      </w:r>
      <w:r w:rsidRPr="00780D17">
        <w:rPr>
          <w:rFonts w:ascii="Palatino Linotype" w:eastAsia="MS Mincho" w:hAnsi="Palatino Linotype"/>
          <w:lang w:val="es-ES_tradnl"/>
        </w:rPr>
        <w:t xml:space="preserve">, en contra de la respuesta del </w:t>
      </w:r>
      <w:r w:rsidR="00F03AFC" w:rsidRPr="00780D17">
        <w:rPr>
          <w:rFonts w:ascii="Palatino Linotype" w:eastAsia="MS Mincho" w:hAnsi="Palatino Linotype"/>
          <w:b/>
          <w:lang w:val="es-ES_tradnl"/>
        </w:rPr>
        <w:t>Ayuntamiento de Ecatepec de Morelos</w:t>
      </w:r>
      <w:r w:rsidR="00F216D7" w:rsidRPr="00780D17">
        <w:rPr>
          <w:rFonts w:ascii="Palatino Linotype" w:eastAsia="MS Mincho" w:hAnsi="Palatino Linotype"/>
          <w:b/>
          <w:lang w:val="es-ES_tradnl"/>
        </w:rPr>
        <w:t xml:space="preserve"> </w:t>
      </w:r>
      <w:r w:rsidRPr="00780D17">
        <w:rPr>
          <w:rFonts w:ascii="Palatino Linotype" w:eastAsia="MS Mincho" w:hAnsi="Palatino Linotype"/>
          <w:lang w:val="es-ES_tradnl"/>
        </w:rPr>
        <w:t>en lo sucesivo el</w:t>
      </w:r>
      <w:r w:rsidRPr="00780D17">
        <w:rPr>
          <w:rFonts w:ascii="Palatino Linotype" w:eastAsia="MS Mincho" w:hAnsi="Palatino Linotype"/>
          <w:b/>
          <w:lang w:val="es-ES_tradnl"/>
        </w:rPr>
        <w:t xml:space="preserve"> SUJETO OBLIGADO, </w:t>
      </w:r>
      <w:r w:rsidRPr="00780D17">
        <w:rPr>
          <w:rFonts w:ascii="Palatino Linotype" w:eastAsia="MS Mincho" w:hAnsi="Palatino Linotype"/>
          <w:lang w:val="es-ES_tradnl"/>
        </w:rPr>
        <w:t xml:space="preserve">se procede a dictar la presente resolución, con base en los siguientes: </w:t>
      </w:r>
    </w:p>
    <w:p w14:paraId="64D30E95" w14:textId="2F57A823" w:rsidR="00F216D7" w:rsidRPr="00780D17" w:rsidRDefault="00EA0165" w:rsidP="00DA3DBD">
      <w:pPr>
        <w:pStyle w:val="Ttulo1"/>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84433118"/>
      <w:r w:rsidRPr="00780D17">
        <w:rPr>
          <w:rFonts w:ascii="Palatino Linotype" w:hAnsi="Palatino Linotype"/>
          <w:b/>
          <w:color w:val="000000" w:themeColor="text1"/>
          <w:sz w:val="24"/>
          <w:szCs w:val="24"/>
          <w:lang w:val="es-MX" w:eastAsia="en-US"/>
        </w:rPr>
        <w:t>ANTECEDENTES</w:t>
      </w:r>
      <w:bookmarkEnd w:id="0"/>
      <w:bookmarkEnd w:id="1"/>
      <w:bookmarkEnd w:id="2"/>
      <w:bookmarkEnd w:id="3"/>
    </w:p>
    <w:p w14:paraId="18BB8EDB" w14:textId="038F4967" w:rsidR="00EA0165" w:rsidRPr="00780D17" w:rsidRDefault="00EA0165" w:rsidP="007300F7">
      <w:pPr>
        <w:pStyle w:val="Prrafodelista"/>
        <w:numPr>
          <w:ilvl w:val="0"/>
          <w:numId w:val="17"/>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780D17">
        <w:rPr>
          <w:rFonts w:ascii="Palatino Linotype" w:eastAsia="Calibri" w:hAnsi="Palatino Linotype" w:cs="Arial"/>
          <w:color w:val="000000" w:themeColor="text1"/>
        </w:rPr>
        <w:t>El</w:t>
      </w:r>
      <w:r w:rsidR="00F216D7" w:rsidRPr="00780D17">
        <w:rPr>
          <w:rFonts w:ascii="Palatino Linotype" w:eastAsia="Calibri" w:hAnsi="Palatino Linotype" w:cs="Arial"/>
          <w:color w:val="000000" w:themeColor="text1"/>
        </w:rPr>
        <w:t xml:space="preserve"> </w:t>
      </w:r>
      <w:r w:rsidR="007300F7" w:rsidRPr="00780D17">
        <w:rPr>
          <w:rFonts w:ascii="Palatino Linotype" w:eastAsia="Calibri" w:hAnsi="Palatino Linotype" w:cs="Arial"/>
          <w:color w:val="000000" w:themeColor="text1"/>
        </w:rPr>
        <w:t>veinticuatro</w:t>
      </w:r>
      <w:r w:rsidRPr="00780D17">
        <w:rPr>
          <w:rFonts w:ascii="Palatino Linotype" w:eastAsia="Calibri" w:hAnsi="Palatino Linotype" w:cs="Arial"/>
          <w:color w:val="000000" w:themeColor="text1"/>
        </w:rPr>
        <w:t xml:space="preserve"> (</w:t>
      </w:r>
      <w:r w:rsidR="007300F7" w:rsidRPr="00780D17">
        <w:rPr>
          <w:rFonts w:ascii="Palatino Linotype" w:eastAsia="Calibri" w:hAnsi="Palatino Linotype" w:cs="Arial"/>
          <w:color w:val="000000" w:themeColor="text1"/>
        </w:rPr>
        <w:t>24</w:t>
      </w:r>
      <w:r w:rsidRPr="00780D17">
        <w:rPr>
          <w:rFonts w:ascii="Palatino Linotype" w:eastAsia="Calibri" w:hAnsi="Palatino Linotype" w:cs="Arial"/>
          <w:color w:val="000000" w:themeColor="text1"/>
        </w:rPr>
        <w:t>) de</w:t>
      </w:r>
      <w:r w:rsidR="007300F7" w:rsidRPr="00780D17">
        <w:rPr>
          <w:rFonts w:ascii="Palatino Linotype" w:eastAsia="Calibri" w:hAnsi="Palatino Linotype" w:cs="Arial"/>
          <w:color w:val="000000" w:themeColor="text1"/>
        </w:rPr>
        <w:t xml:space="preserve"> junio</w:t>
      </w:r>
      <w:r w:rsidRPr="00780D17">
        <w:rPr>
          <w:rFonts w:ascii="Palatino Linotype" w:eastAsia="Calibri" w:hAnsi="Palatino Linotype" w:cs="Arial"/>
          <w:color w:val="000000" w:themeColor="text1"/>
        </w:rPr>
        <w:t xml:space="preserve"> de dos mil </w:t>
      </w:r>
      <w:r w:rsidR="002B2B24" w:rsidRPr="00780D17">
        <w:rPr>
          <w:rFonts w:ascii="Palatino Linotype" w:eastAsia="Calibri" w:hAnsi="Palatino Linotype" w:cs="Arial"/>
          <w:color w:val="000000" w:themeColor="text1"/>
        </w:rPr>
        <w:t>veintiuno</w:t>
      </w:r>
      <w:r w:rsidRPr="00780D17">
        <w:rPr>
          <w:rFonts w:ascii="Palatino Linotype" w:eastAsia="Calibri" w:hAnsi="Palatino Linotype" w:cs="Arial"/>
          <w:color w:val="000000" w:themeColor="text1"/>
        </w:rPr>
        <w:t xml:space="preserve">, </w:t>
      </w:r>
      <w:r w:rsidRPr="00780D17">
        <w:rPr>
          <w:rFonts w:ascii="Palatino Linotype" w:eastAsiaTheme="minorEastAsia" w:hAnsi="Palatino Linotype" w:cstheme="minorBidi"/>
          <w:color w:val="000000" w:themeColor="text1"/>
          <w:lang w:val="es-ES_tradnl"/>
        </w:rPr>
        <w:t>el particular presentó</w:t>
      </w:r>
      <w:r w:rsidRPr="00780D17">
        <w:rPr>
          <w:rFonts w:ascii="Palatino Linotype" w:eastAsiaTheme="minorEastAsia" w:hAnsi="Palatino Linotype" w:cstheme="minorBidi"/>
          <w:b/>
          <w:color w:val="000000" w:themeColor="text1"/>
          <w:lang w:val="es-ES_tradnl"/>
        </w:rPr>
        <w:t xml:space="preserve"> </w:t>
      </w:r>
      <w:r w:rsidRPr="00780D17">
        <w:rPr>
          <w:rFonts w:ascii="Palatino Linotype" w:eastAsiaTheme="minorEastAsia" w:hAnsi="Palatino Linotype" w:cstheme="minorBidi"/>
          <w:bCs/>
          <w:color w:val="000000" w:themeColor="text1"/>
          <w:lang w:val="es-ES_tradnl"/>
        </w:rPr>
        <w:t xml:space="preserve">a través del </w:t>
      </w:r>
      <w:r w:rsidR="00DD24BD" w:rsidRPr="00780D17">
        <w:rPr>
          <w:rFonts w:ascii="Palatino Linotype" w:eastAsia="Calibri" w:hAnsi="Palatino Linotype" w:cs="Arial"/>
          <w:color w:val="000000" w:themeColor="text1"/>
        </w:rPr>
        <w:t>Sistema de Acceso</w:t>
      </w:r>
      <w:r w:rsidRPr="00780D17">
        <w:rPr>
          <w:rFonts w:ascii="Palatino Linotype" w:eastAsia="Calibri" w:hAnsi="Palatino Linotype" w:cs="Arial"/>
          <w:color w:val="000000" w:themeColor="text1"/>
        </w:rPr>
        <w:t xml:space="preserve"> a la Información Mexiquense</w:t>
      </w:r>
      <w:r w:rsidRPr="00780D17">
        <w:rPr>
          <w:rFonts w:ascii="Palatino Linotype" w:eastAsia="Calibri" w:hAnsi="Palatino Linotype" w:cs="Arial"/>
          <w:b/>
          <w:color w:val="000000" w:themeColor="text1"/>
        </w:rPr>
        <w:t xml:space="preserve"> </w:t>
      </w:r>
      <w:r w:rsidRPr="00780D17">
        <w:rPr>
          <w:rFonts w:ascii="Palatino Linotype" w:eastAsia="Calibri" w:hAnsi="Palatino Linotype" w:cs="Arial"/>
          <w:b/>
          <w:bCs/>
          <w:color w:val="000000" w:themeColor="text1"/>
        </w:rPr>
        <w:t>(SAIMEX)</w:t>
      </w:r>
      <w:r w:rsidRPr="00780D17">
        <w:rPr>
          <w:rFonts w:ascii="Palatino Linotype" w:eastAsia="Calibri" w:hAnsi="Palatino Linotype" w:cs="Arial"/>
          <w:b/>
          <w:color w:val="000000" w:themeColor="text1"/>
        </w:rPr>
        <w:t xml:space="preserve">, </w:t>
      </w:r>
      <w:r w:rsidRPr="00780D17">
        <w:rPr>
          <w:rFonts w:ascii="Palatino Linotype" w:eastAsia="Calibri" w:hAnsi="Palatino Linotype" w:cs="Arial"/>
          <w:color w:val="000000" w:themeColor="text1"/>
        </w:rPr>
        <w:t>la solicitud de información pública registrada con el número</w:t>
      </w:r>
      <w:r w:rsidR="007300F7" w:rsidRPr="00780D17">
        <w:rPr>
          <w:rFonts w:ascii="Palatino Linotype" w:eastAsia="Calibri" w:hAnsi="Palatino Linotype" w:cs="Arial"/>
          <w:color w:val="000000" w:themeColor="text1"/>
        </w:rPr>
        <w:t xml:space="preserve"> </w:t>
      </w:r>
      <w:r w:rsidR="007300F7" w:rsidRPr="00780D17">
        <w:rPr>
          <w:rFonts w:ascii="Palatino Linotype" w:eastAsia="Calibri" w:hAnsi="Palatino Linotype" w:cs="Arial"/>
          <w:b/>
          <w:color w:val="000000" w:themeColor="text1"/>
        </w:rPr>
        <w:t>00481/ECATEPEC/IP/2021</w:t>
      </w:r>
      <w:r w:rsidRPr="00780D17">
        <w:rPr>
          <w:rFonts w:ascii="Palatino Linotype" w:eastAsiaTheme="minorEastAsia" w:hAnsi="Palatino Linotype" w:cstheme="minorBidi"/>
          <w:b/>
          <w:bCs/>
          <w:color w:val="000000" w:themeColor="text1"/>
          <w:lang w:val="es-ES_tradnl"/>
        </w:rPr>
        <w:t>,</w:t>
      </w:r>
      <w:r w:rsidRPr="00780D17">
        <w:rPr>
          <w:rFonts w:ascii="Palatino Linotype" w:eastAsia="Calibri" w:hAnsi="Palatino Linotype" w:cs="Arial"/>
          <w:color w:val="000000" w:themeColor="text1"/>
        </w:rPr>
        <w:t xml:space="preserve"> mediante la cual requirió:</w:t>
      </w:r>
    </w:p>
    <w:p w14:paraId="6E641C3B" w14:textId="77777777" w:rsidR="00EA0165" w:rsidRPr="00780D17" w:rsidRDefault="00EA0165" w:rsidP="002B27E7">
      <w:pPr>
        <w:tabs>
          <w:tab w:val="left" w:pos="426"/>
        </w:tabs>
        <w:spacing w:line="360" w:lineRule="auto"/>
        <w:contextualSpacing/>
        <w:jc w:val="both"/>
        <w:rPr>
          <w:rFonts w:ascii="Palatino Linotype" w:eastAsia="Calibri" w:hAnsi="Palatino Linotype" w:cs="Arial"/>
          <w:color w:val="000000" w:themeColor="text1"/>
        </w:rPr>
      </w:pPr>
    </w:p>
    <w:p w14:paraId="119BF7E0" w14:textId="28C2C3A9" w:rsidR="00EA0165" w:rsidRPr="00780D17" w:rsidRDefault="00EA0165" w:rsidP="002B27E7">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780D17">
        <w:rPr>
          <w:rFonts w:ascii="Palatino Linotype" w:eastAsiaTheme="minorEastAsia" w:hAnsi="Palatino Linotype" w:cstheme="minorBidi"/>
          <w:i/>
          <w:color w:val="000000" w:themeColor="text1"/>
          <w:lang w:val="es-ES_tradnl"/>
        </w:rPr>
        <w:t>“</w:t>
      </w:r>
      <w:r w:rsidR="007300F7" w:rsidRPr="00780D17">
        <w:rPr>
          <w:rFonts w:ascii="Palatino Linotype" w:eastAsiaTheme="minorEastAsia" w:hAnsi="Palatino Linotype" w:cstheme="minorBidi"/>
          <w:i/>
          <w:color w:val="000000" w:themeColor="text1"/>
          <w:lang w:val="es-ES_tradnl"/>
        </w:rPr>
        <w:t xml:space="preserve">Solicito de la manera mas atenta de manera fundada y motivada se indique lo siguiente: 1Nombre completo y sueldo neto mensual del titular de la Dirección de Desarrollo Urbano y Obras Públicas. 2. Indique la plantilla laboral con la que cuenta esta Dirección de Desarrollo Urbano y Obras Públicas, especificando de ser posible en organigrama las subdirecciones, enlaces, sueldos y funciones de cada una de estas. 3. Indique cual es el camión y/o unidad al que le corresponde brindar Servicio a la Colonia Julia Marin, con código postal 55070 en este municipio; especificando ademas marca, modelo, año, numero economico o de </w:t>
      </w:r>
      <w:r w:rsidR="007300F7" w:rsidRPr="00780D17">
        <w:rPr>
          <w:rFonts w:ascii="Palatino Linotype" w:eastAsiaTheme="minorEastAsia" w:hAnsi="Palatino Linotype" w:cstheme="minorBidi"/>
          <w:i/>
          <w:color w:val="000000" w:themeColor="text1"/>
          <w:lang w:val="es-ES_tradnl"/>
        </w:rPr>
        <w:lastRenderedPageBreak/>
        <w:t>serie, placa o demas datos que permitan su identificación, asi como el horario y fechas en que pasa a recoger residuos sólidos. 4. Con relación a la pregunta anterior, especificar si en caso de ser mas de una unidad o camión los mismos datos ya referidos. 5. Con relación a la fotografia que se adjunta emita la autoridad correspondiente si este tipo de vehículos esta facultado y/o autorizado para prestar el servicio de recolección de residuos solidos, en caso de ser afirmativa su respuesta demostrar con documentales y el fundamento legal de dicha afirmación. 6. Indique cual es el proceso o procedimiento que tiene la ciudadania para interponer queja ante irregularidades en el préstamo del servicio de recolección de residuos sólidos; debiendo precisar si existe algún formato, a quien va dirigido, tiempo de respuesta y sanciones aplicables, indicando el fundamento legal de dicho proceso o procedimiento</w:t>
      </w:r>
      <w:r w:rsidRPr="00780D17">
        <w:rPr>
          <w:rFonts w:ascii="Palatino Linotype" w:eastAsiaTheme="minorEastAsia" w:hAnsi="Palatino Linotype" w:cstheme="minorBidi"/>
          <w:i/>
          <w:color w:val="000000" w:themeColor="text1"/>
          <w:lang w:val="es-ES_tradnl"/>
        </w:rPr>
        <w:t xml:space="preserve">.” </w:t>
      </w:r>
      <w:r w:rsidRPr="00780D17">
        <w:rPr>
          <w:rFonts w:ascii="Palatino Linotype" w:eastAsiaTheme="minorEastAsia" w:hAnsi="Palatino Linotype" w:cstheme="minorBidi"/>
          <w:color w:val="000000" w:themeColor="text1"/>
          <w:lang w:val="es-ES_tradnl"/>
        </w:rPr>
        <w:t>(Sic).</w:t>
      </w:r>
    </w:p>
    <w:p w14:paraId="0EA6B320" w14:textId="77777777" w:rsidR="00A415DB" w:rsidRPr="00780D17" w:rsidRDefault="00A415DB" w:rsidP="00A415DB">
      <w:pPr>
        <w:spacing w:line="360" w:lineRule="auto"/>
        <w:ind w:right="567"/>
        <w:contextualSpacing/>
        <w:jc w:val="both"/>
        <w:rPr>
          <w:rFonts w:ascii="Palatino Linotype" w:eastAsiaTheme="minorEastAsia" w:hAnsi="Palatino Linotype" w:cstheme="minorBidi"/>
          <w:color w:val="000000" w:themeColor="text1"/>
          <w:lang w:val="es-ES_tradnl"/>
        </w:rPr>
      </w:pPr>
    </w:p>
    <w:p w14:paraId="27810A58" w14:textId="15C5B540" w:rsidR="00EA0165" w:rsidRPr="00780D17" w:rsidRDefault="00A415DB" w:rsidP="00A415DB">
      <w:pPr>
        <w:pStyle w:val="Prrafodelista"/>
        <w:numPr>
          <w:ilvl w:val="0"/>
          <w:numId w:val="34"/>
        </w:numPr>
        <w:spacing w:line="360" w:lineRule="auto"/>
        <w:ind w:left="0" w:right="567" w:firstLine="0"/>
        <w:contextualSpacing/>
        <w:jc w:val="both"/>
        <w:rPr>
          <w:rFonts w:ascii="Palatino Linotype" w:eastAsiaTheme="minorEastAsia" w:hAnsi="Palatino Linotype" w:cstheme="minorBidi"/>
          <w:i/>
          <w:color w:val="000000" w:themeColor="text1"/>
          <w:lang w:val="es-ES_tradnl"/>
        </w:rPr>
      </w:pPr>
      <w:r w:rsidRPr="00780D17">
        <w:rPr>
          <w:rFonts w:ascii="Palatino Linotype" w:eastAsiaTheme="minorEastAsia" w:hAnsi="Palatino Linotype" w:cstheme="minorBidi"/>
          <w:noProof/>
          <w:color w:val="000000" w:themeColor="text1"/>
          <w:lang w:val="es-MX" w:eastAsia="es-MX"/>
        </w:rPr>
        <w:t xml:space="preserve">A diha solicitud de información se anexó el archivo </w:t>
      </w:r>
      <w:r w:rsidRPr="00780D17">
        <w:rPr>
          <w:rFonts w:ascii="Palatino Linotype" w:eastAsiaTheme="minorEastAsia" w:hAnsi="Palatino Linotype" w:cstheme="minorBidi"/>
          <w:b/>
          <w:noProof/>
          <w:color w:val="000000" w:themeColor="text1"/>
          <w:lang w:val="es-MX" w:eastAsia="es-MX"/>
        </w:rPr>
        <w:t xml:space="preserve">IMG_20210610_143312.jpg, </w:t>
      </w:r>
      <w:r w:rsidRPr="00780D17">
        <w:rPr>
          <w:rFonts w:ascii="Palatino Linotype" w:eastAsiaTheme="minorEastAsia" w:hAnsi="Palatino Linotype" w:cstheme="minorBidi"/>
          <w:noProof/>
          <w:color w:val="000000" w:themeColor="text1"/>
          <w:lang w:val="es-MX" w:eastAsia="es-MX"/>
        </w:rPr>
        <w:t xml:space="preserve">mismo que contiene una fotografia, en la cual se puede observar </w:t>
      </w:r>
      <w:r w:rsidR="009B498E" w:rsidRPr="00780D17">
        <w:rPr>
          <w:rFonts w:ascii="Palatino Linotype" w:eastAsiaTheme="minorEastAsia" w:hAnsi="Palatino Linotype" w:cstheme="minorBidi"/>
          <w:noProof/>
          <w:color w:val="000000" w:themeColor="text1"/>
          <w:lang w:val="es-MX" w:eastAsia="es-MX"/>
        </w:rPr>
        <w:t xml:space="preserve">un vehiculo de carga. </w:t>
      </w:r>
    </w:p>
    <w:p w14:paraId="1046CCE1" w14:textId="304A6F03" w:rsidR="00A415DB" w:rsidRPr="00780D17" w:rsidRDefault="00A415DB" w:rsidP="009B498E">
      <w:pPr>
        <w:pStyle w:val="Prrafodelista"/>
        <w:spacing w:line="360" w:lineRule="auto"/>
        <w:ind w:left="0" w:right="567"/>
        <w:contextualSpacing/>
        <w:jc w:val="center"/>
        <w:rPr>
          <w:rFonts w:ascii="Palatino Linotype" w:eastAsiaTheme="minorEastAsia" w:hAnsi="Palatino Linotype" w:cstheme="minorBidi"/>
          <w:i/>
          <w:color w:val="000000" w:themeColor="text1"/>
          <w:lang w:val="es-ES_tradnl"/>
        </w:rPr>
      </w:pPr>
    </w:p>
    <w:p w14:paraId="0B2949BC" w14:textId="23CFBF42" w:rsidR="00EA0165" w:rsidRPr="00780D17" w:rsidRDefault="00EA0165" w:rsidP="0042021B">
      <w:pPr>
        <w:pStyle w:val="Prrafodelista"/>
        <w:numPr>
          <w:ilvl w:val="0"/>
          <w:numId w:val="17"/>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780D17">
        <w:rPr>
          <w:rFonts w:ascii="Palatino Linotype" w:eastAsiaTheme="minorEastAsia" w:hAnsi="Palatino Linotype" w:cs="Arial"/>
          <w:color w:val="000000" w:themeColor="text1"/>
          <w:lang w:val="es-ES_tradnl"/>
        </w:rPr>
        <w:t xml:space="preserve">Se hace constar que </w:t>
      </w:r>
      <w:r w:rsidRPr="00780D17">
        <w:rPr>
          <w:rFonts w:ascii="Palatino Linotype" w:hAnsi="Palatino Linotype" w:cs="Arial"/>
          <w:color w:val="000000" w:themeColor="text1"/>
        </w:rPr>
        <w:t xml:space="preserve">el entonces </w:t>
      </w:r>
      <w:r w:rsidRPr="00780D17">
        <w:rPr>
          <w:rFonts w:ascii="Palatino Linotype" w:hAnsi="Palatino Linotype" w:cs="Arial"/>
          <w:b/>
          <w:color w:val="000000" w:themeColor="text1"/>
        </w:rPr>
        <w:t>SOLICITANTE</w:t>
      </w:r>
      <w:r w:rsidRPr="00780D17">
        <w:rPr>
          <w:rFonts w:ascii="Palatino Linotype" w:hAnsi="Palatino Linotype" w:cs="Arial"/>
          <w:color w:val="000000" w:themeColor="text1"/>
        </w:rPr>
        <w:t xml:space="preserve"> señaló como modalidad de entrega de la información</w:t>
      </w:r>
      <w:r w:rsidRPr="00780D17">
        <w:rPr>
          <w:rFonts w:ascii="Palatino Linotype" w:hAnsi="Palatino Linotype" w:cs="Arial"/>
          <w:b/>
          <w:color w:val="000000" w:themeColor="text1"/>
        </w:rPr>
        <w:t>:</w:t>
      </w:r>
      <w:r w:rsidRPr="00780D17">
        <w:rPr>
          <w:rFonts w:ascii="Palatino Linotype" w:hAnsi="Palatino Linotype" w:cs="Arial"/>
          <w:color w:val="000000" w:themeColor="text1"/>
        </w:rPr>
        <w:t xml:space="preserve"> </w:t>
      </w:r>
      <w:r w:rsidRPr="00780D17">
        <w:rPr>
          <w:rFonts w:ascii="Palatino Linotype" w:hAnsi="Palatino Linotype" w:cs="Arial"/>
          <w:b/>
          <w:color w:val="000000" w:themeColor="text1"/>
        </w:rPr>
        <w:t>A través del SAIMEX</w:t>
      </w:r>
      <w:r w:rsidRPr="00780D17">
        <w:rPr>
          <w:rFonts w:ascii="Palatino Linotype" w:eastAsia="Calibri" w:hAnsi="Palatino Linotype" w:cs="Arial"/>
          <w:color w:val="000000" w:themeColor="text1"/>
          <w:lang w:val="es-AR"/>
        </w:rPr>
        <w:t>.</w:t>
      </w:r>
    </w:p>
    <w:p w14:paraId="73E918B8" w14:textId="77777777" w:rsidR="0042021B" w:rsidRPr="00780D17" w:rsidRDefault="0042021B" w:rsidP="0042021B">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49FE673F" w14:textId="6CCE4AEF" w:rsidR="00EA0165" w:rsidRPr="00780D17" w:rsidRDefault="001A0598" w:rsidP="0042021B">
      <w:pPr>
        <w:pStyle w:val="Prrafodelista"/>
        <w:numPr>
          <w:ilvl w:val="0"/>
          <w:numId w:val="17"/>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780D17">
        <w:rPr>
          <w:rFonts w:ascii="Palatino Linotype" w:eastAsiaTheme="minorEastAsia" w:hAnsi="Palatino Linotype" w:cstheme="minorBidi"/>
          <w:color w:val="000000" w:themeColor="text1"/>
          <w:lang w:val="es-ES_tradnl"/>
        </w:rPr>
        <w:t xml:space="preserve">El </w:t>
      </w:r>
      <w:r w:rsidR="00BA3CDE" w:rsidRPr="00780D17">
        <w:rPr>
          <w:rFonts w:ascii="Palatino Linotype" w:eastAsiaTheme="minorEastAsia" w:hAnsi="Palatino Linotype" w:cstheme="minorBidi"/>
          <w:color w:val="000000" w:themeColor="text1"/>
          <w:lang w:val="es-ES_tradnl"/>
        </w:rPr>
        <w:t>seis (06) de jul</w:t>
      </w:r>
      <w:r w:rsidRPr="00780D17">
        <w:rPr>
          <w:rFonts w:ascii="Palatino Linotype" w:eastAsiaTheme="minorEastAsia" w:hAnsi="Palatino Linotype" w:cstheme="minorBidi"/>
          <w:color w:val="000000" w:themeColor="text1"/>
          <w:lang w:val="es-ES_tradnl"/>
        </w:rPr>
        <w:t>io</w:t>
      </w:r>
      <w:r w:rsidR="00EA0165" w:rsidRPr="00780D17">
        <w:rPr>
          <w:rFonts w:ascii="Palatino Linotype" w:eastAsiaTheme="minorEastAsia" w:hAnsi="Palatino Linotype" w:cstheme="minorBidi"/>
          <w:color w:val="000000" w:themeColor="text1"/>
          <w:lang w:val="es-ES_tradnl"/>
        </w:rPr>
        <w:t xml:space="preserve"> de dos mil veintiuno, el </w:t>
      </w:r>
      <w:r w:rsidR="00EA0165" w:rsidRPr="00780D17">
        <w:rPr>
          <w:rFonts w:ascii="Palatino Linotype" w:eastAsiaTheme="minorEastAsia" w:hAnsi="Palatino Linotype" w:cstheme="minorBidi"/>
          <w:b/>
          <w:color w:val="000000" w:themeColor="text1"/>
          <w:lang w:val="es-ES_tradnl"/>
        </w:rPr>
        <w:t>SUJETO OBLIGADO</w:t>
      </w:r>
      <w:r w:rsidR="00EA0165" w:rsidRPr="00780D17">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3A130D6D" w14:textId="77777777" w:rsidR="002B2B24" w:rsidRPr="00780D17" w:rsidRDefault="002B2B24" w:rsidP="002B27E7">
      <w:pPr>
        <w:tabs>
          <w:tab w:val="left" w:pos="426"/>
        </w:tabs>
        <w:spacing w:before="240" w:after="240" w:line="360" w:lineRule="auto"/>
        <w:contextualSpacing/>
        <w:jc w:val="both"/>
        <w:rPr>
          <w:rFonts w:ascii="Palatino Linotype" w:eastAsia="MS Mincho" w:hAnsi="Palatino Linotype"/>
          <w:color w:val="000000" w:themeColor="text1"/>
          <w:lang w:val="es-ES_tradnl"/>
        </w:rPr>
      </w:pPr>
    </w:p>
    <w:p w14:paraId="0B3BD58B" w14:textId="77777777" w:rsidR="00BA3CDE" w:rsidRPr="00780D17" w:rsidRDefault="00EA0165" w:rsidP="00BA3CDE">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780D17">
        <w:rPr>
          <w:rFonts w:ascii="Palatino Linotype" w:eastAsiaTheme="minorEastAsia" w:hAnsi="Palatino Linotype" w:cstheme="minorBidi"/>
          <w:i/>
          <w:noProof/>
          <w:color w:val="000000" w:themeColor="text1"/>
          <w:lang w:val="es-MX" w:eastAsia="es-MX"/>
        </w:rPr>
        <w:t>“</w:t>
      </w:r>
      <w:r w:rsidR="00BA3CDE" w:rsidRPr="00780D17">
        <w:rPr>
          <w:rFonts w:ascii="Palatino Linotype" w:eastAsiaTheme="minorEastAsia" w:hAnsi="Palatino Linotype" w:cstheme="minorBidi"/>
          <w:i/>
          <w:noProof/>
          <w:color w:val="000000" w:themeColor="text1"/>
          <w:lang w:val="es-MX" w:eastAsia="es-MX"/>
        </w:rPr>
        <w:t>Ecatepec de Morelos, México a 06 de Julio de 2021</w:t>
      </w:r>
    </w:p>
    <w:p w14:paraId="117BE527" w14:textId="599B76C0" w:rsidR="00BA3CDE" w:rsidRPr="00780D17" w:rsidRDefault="00BA3CDE" w:rsidP="00BA3CDE">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780D17">
        <w:rPr>
          <w:rFonts w:ascii="Palatino Linotype" w:eastAsiaTheme="minorEastAsia" w:hAnsi="Palatino Linotype" w:cstheme="minorBidi"/>
          <w:i/>
          <w:noProof/>
          <w:color w:val="000000" w:themeColor="text1"/>
          <w:lang w:val="es-MX" w:eastAsia="es-MX"/>
        </w:rPr>
        <w:lastRenderedPageBreak/>
        <w:t xml:space="preserve">Nombre del solicitante: </w:t>
      </w:r>
      <w:r w:rsidR="007D21CF" w:rsidRPr="007D21CF">
        <w:rPr>
          <w:rFonts w:ascii="Palatino Linotype" w:eastAsiaTheme="minorEastAsia" w:hAnsi="Palatino Linotype" w:cstheme="minorBidi"/>
          <w:b/>
          <w:i/>
          <w:noProof/>
          <w:color w:val="000000" w:themeColor="text1"/>
          <w:lang w:val="es-ES_tradnl" w:eastAsia="es-MX"/>
        </w:rPr>
        <w:t xml:space="preserve">XXXXX XXXXX XXXXX  </w:t>
      </w:r>
      <w:bookmarkStart w:id="4" w:name="_GoBack"/>
      <w:bookmarkEnd w:id="4"/>
    </w:p>
    <w:p w14:paraId="5912D0B9" w14:textId="77777777" w:rsidR="00BA3CDE" w:rsidRPr="00780D17" w:rsidRDefault="00BA3CDE" w:rsidP="00BA3CDE">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780D17">
        <w:rPr>
          <w:rFonts w:ascii="Palatino Linotype" w:eastAsiaTheme="minorEastAsia" w:hAnsi="Palatino Linotype" w:cstheme="minorBidi"/>
          <w:i/>
          <w:noProof/>
          <w:color w:val="000000" w:themeColor="text1"/>
          <w:lang w:val="es-MX" w:eastAsia="es-MX"/>
        </w:rPr>
        <w:t>Folio de la solicitud: 00481/ECATEPEC/IP/2021</w:t>
      </w:r>
    </w:p>
    <w:p w14:paraId="41DE34F4" w14:textId="77777777" w:rsidR="00BA3CDE" w:rsidRPr="00780D17" w:rsidRDefault="00BA3CDE" w:rsidP="00BA3CDE">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780D17">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4A25620" w14:textId="77777777" w:rsidR="00BA3CDE" w:rsidRPr="00780D17" w:rsidRDefault="00BA3CDE" w:rsidP="00BA3CDE">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780D17">
        <w:rPr>
          <w:rFonts w:ascii="Palatino Linotype" w:eastAsiaTheme="minorEastAsia" w:hAnsi="Palatino Linotype" w:cstheme="minorBidi"/>
          <w:i/>
          <w:noProof/>
          <w:color w:val="000000" w:themeColor="text1"/>
          <w:lang w:val="es-MX" w:eastAsia="es-MX"/>
        </w:rPr>
        <w:t xml:space="preserve">El H. Ayuntamiento Constitucional de Ecatepec de Morelos hace de su conocimiento las respuestas emitidas por: </w:t>
      </w:r>
      <w:r w:rsidRPr="00780D17">
        <w:rPr>
          <w:rFonts w:ascii="Palatino Linotype" w:eastAsiaTheme="minorEastAsia" w:hAnsi="Palatino Linotype" w:cstheme="minorBidi"/>
          <w:i/>
          <w:noProof/>
          <w:color w:val="000000" w:themeColor="text1"/>
          <w:lang w:val="es-MX" w:eastAsia="es-MX"/>
        </w:rPr>
        <w:t xml:space="preserve"> DIRECCIÓN DE ADMINISTRACIÓN </w:t>
      </w:r>
      <w:r w:rsidRPr="00780D17">
        <w:rPr>
          <w:rFonts w:ascii="Palatino Linotype" w:eastAsiaTheme="minorEastAsia" w:hAnsi="Palatino Linotype" w:cstheme="minorBidi"/>
          <w:i/>
          <w:noProof/>
          <w:color w:val="000000" w:themeColor="text1"/>
          <w:lang w:val="es-MX" w:eastAsia="es-MX"/>
        </w:rPr>
        <w:t> DIRECCIÓN DE SERVICIOS PUBLICOS. Se anexa al presente en formato PDF respuesta emitida por el área antes mencionada.</w:t>
      </w:r>
    </w:p>
    <w:p w14:paraId="44999968" w14:textId="77777777" w:rsidR="00BA3CDE" w:rsidRPr="00780D17" w:rsidRDefault="00BA3CDE" w:rsidP="00BA3CDE">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62CEC92A" w14:textId="77777777" w:rsidR="00BA3CDE" w:rsidRPr="00780D17" w:rsidRDefault="00BA3CDE" w:rsidP="00BA3CDE">
      <w:pPr>
        <w:spacing w:line="360" w:lineRule="auto"/>
        <w:ind w:left="567" w:right="567"/>
        <w:rPr>
          <w:rFonts w:ascii="Palatino Linotype" w:eastAsiaTheme="minorEastAsia" w:hAnsi="Palatino Linotype" w:cstheme="minorBidi"/>
          <w:i/>
          <w:noProof/>
          <w:color w:val="000000" w:themeColor="text1"/>
          <w:lang w:val="es-MX" w:eastAsia="es-MX"/>
        </w:rPr>
      </w:pPr>
      <w:r w:rsidRPr="00780D17">
        <w:rPr>
          <w:rFonts w:ascii="Palatino Linotype" w:eastAsiaTheme="minorEastAsia" w:hAnsi="Palatino Linotype" w:cstheme="minorBidi"/>
          <w:i/>
          <w:noProof/>
          <w:color w:val="000000" w:themeColor="text1"/>
          <w:lang w:val="es-MX" w:eastAsia="es-MX"/>
        </w:rPr>
        <w:t>ATENTAMENTE</w:t>
      </w:r>
    </w:p>
    <w:p w14:paraId="373EF026" w14:textId="7E71D0AE" w:rsidR="002B2B24" w:rsidRPr="00780D17" w:rsidRDefault="00BA3CDE" w:rsidP="00BA3CDE">
      <w:pPr>
        <w:spacing w:line="360" w:lineRule="auto"/>
        <w:ind w:left="567" w:right="567"/>
        <w:rPr>
          <w:rFonts w:ascii="Palatino Linotype" w:eastAsiaTheme="minorEastAsia" w:hAnsi="Palatino Linotype" w:cstheme="minorBidi"/>
          <w:i/>
          <w:noProof/>
          <w:color w:val="000000" w:themeColor="text1"/>
          <w:lang w:val="es-MX" w:eastAsia="es-MX"/>
        </w:rPr>
      </w:pPr>
      <w:r w:rsidRPr="00780D17">
        <w:rPr>
          <w:rFonts w:ascii="Palatino Linotype" w:eastAsiaTheme="minorEastAsia" w:hAnsi="Palatino Linotype" w:cstheme="minorBidi"/>
          <w:i/>
          <w:noProof/>
          <w:color w:val="000000" w:themeColor="text1"/>
          <w:lang w:val="es-MX" w:eastAsia="es-MX"/>
        </w:rPr>
        <w:t>Lic. Brianda Eunice Iberri Estrada</w:t>
      </w:r>
      <w:r w:rsidR="001A0598" w:rsidRPr="00780D17">
        <w:rPr>
          <w:rFonts w:ascii="Palatino Linotype" w:eastAsiaTheme="minorEastAsia" w:hAnsi="Palatino Linotype" w:cstheme="minorBidi"/>
          <w:i/>
          <w:noProof/>
          <w:color w:val="000000" w:themeColor="text1"/>
          <w:lang w:val="es-MX" w:eastAsia="es-MX"/>
        </w:rPr>
        <w:t>.” (Sic)</w:t>
      </w:r>
    </w:p>
    <w:p w14:paraId="1CD10B41" w14:textId="77777777" w:rsidR="00EA0165" w:rsidRPr="00780D17" w:rsidRDefault="00EA0165" w:rsidP="00A415DB">
      <w:pPr>
        <w:spacing w:after="240" w:line="360" w:lineRule="auto"/>
        <w:ind w:right="567"/>
        <w:jc w:val="both"/>
        <w:rPr>
          <w:rFonts w:ascii="Palatino Linotype" w:eastAsiaTheme="minorEastAsia" w:hAnsi="Palatino Linotype" w:cstheme="minorBidi"/>
          <w:noProof/>
          <w:color w:val="000000" w:themeColor="text1"/>
          <w:lang w:val="es-MX" w:eastAsia="es-MX"/>
        </w:rPr>
      </w:pPr>
    </w:p>
    <w:p w14:paraId="1AA97197" w14:textId="4A85ECA3" w:rsidR="00EA0165" w:rsidRPr="00780D17" w:rsidRDefault="00EA0165" w:rsidP="0042021B">
      <w:pPr>
        <w:pStyle w:val="Prrafodelista"/>
        <w:numPr>
          <w:ilvl w:val="0"/>
          <w:numId w:val="17"/>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780D17">
        <w:rPr>
          <w:rFonts w:ascii="Palatino Linotype" w:eastAsiaTheme="minorEastAsia" w:hAnsi="Palatino Linotype" w:cstheme="minorBidi"/>
          <w:color w:val="000000" w:themeColor="text1"/>
          <w:lang w:val="es-ES_tradnl"/>
        </w:rPr>
        <w:t xml:space="preserve">Asimismo, el </w:t>
      </w:r>
      <w:r w:rsidRPr="00780D17">
        <w:rPr>
          <w:rFonts w:ascii="Palatino Linotype" w:eastAsiaTheme="minorEastAsia" w:hAnsi="Palatino Linotype" w:cstheme="minorBidi"/>
          <w:b/>
          <w:bCs/>
          <w:color w:val="000000" w:themeColor="text1"/>
          <w:lang w:val="es-ES_tradnl"/>
        </w:rPr>
        <w:t>SUJETO OBLIGADO</w:t>
      </w:r>
      <w:r w:rsidRPr="00780D17">
        <w:rPr>
          <w:rFonts w:ascii="Palatino Linotype" w:eastAsiaTheme="minorEastAsia" w:hAnsi="Palatino Linotype" w:cstheme="minorBidi"/>
          <w:color w:val="000000" w:themeColor="text1"/>
          <w:lang w:val="es-ES_tradnl"/>
        </w:rPr>
        <w:t xml:space="preserve"> adjuntó a su respuesta </w:t>
      </w:r>
      <w:r w:rsidR="00AE125E" w:rsidRPr="00780D17">
        <w:rPr>
          <w:rFonts w:ascii="Palatino Linotype" w:eastAsiaTheme="minorEastAsia" w:hAnsi="Palatino Linotype" w:cstheme="minorBidi"/>
          <w:color w:val="000000" w:themeColor="text1"/>
          <w:lang w:val="es-ES_tradnl"/>
        </w:rPr>
        <w:t>los</w:t>
      </w:r>
      <w:r w:rsidR="00F11AAF" w:rsidRPr="00780D17">
        <w:rPr>
          <w:rFonts w:ascii="Palatino Linotype" w:eastAsiaTheme="minorEastAsia" w:hAnsi="Palatino Linotype" w:cstheme="minorBidi"/>
          <w:color w:val="000000" w:themeColor="text1"/>
          <w:lang w:val="es-ES_tradnl"/>
        </w:rPr>
        <w:t xml:space="preserve"> archivo</w:t>
      </w:r>
      <w:r w:rsidR="00AE125E" w:rsidRPr="00780D17">
        <w:rPr>
          <w:rFonts w:ascii="Palatino Linotype" w:eastAsiaTheme="minorEastAsia" w:hAnsi="Palatino Linotype" w:cstheme="minorBidi"/>
          <w:color w:val="000000" w:themeColor="text1"/>
          <w:lang w:val="es-ES_tradnl"/>
        </w:rPr>
        <w:t>s</w:t>
      </w:r>
      <w:r w:rsidRPr="00780D17">
        <w:rPr>
          <w:rFonts w:ascii="Palatino Linotype" w:eastAsiaTheme="minorEastAsia" w:hAnsi="Palatino Linotype" w:cstheme="minorBidi"/>
          <w:color w:val="000000" w:themeColor="text1"/>
          <w:lang w:val="es-ES_tradnl"/>
        </w:rPr>
        <w:t xml:space="preserve"> electrónico</w:t>
      </w:r>
      <w:r w:rsidR="00AE125E" w:rsidRPr="00780D17">
        <w:rPr>
          <w:rFonts w:ascii="Palatino Linotype" w:eastAsiaTheme="minorEastAsia" w:hAnsi="Palatino Linotype" w:cstheme="minorBidi"/>
          <w:color w:val="000000" w:themeColor="text1"/>
          <w:lang w:val="es-ES_tradnl"/>
        </w:rPr>
        <w:t>s</w:t>
      </w:r>
      <w:r w:rsidRPr="00780D17">
        <w:rPr>
          <w:rFonts w:ascii="Palatino Linotype" w:eastAsiaTheme="minorEastAsia" w:hAnsi="Palatino Linotype" w:cstheme="minorBidi"/>
          <w:color w:val="000000" w:themeColor="text1"/>
          <w:lang w:val="es-ES_tradnl"/>
        </w:rPr>
        <w:t xml:space="preserve"> que se describe</w:t>
      </w:r>
      <w:r w:rsidR="00AE125E" w:rsidRPr="00780D17">
        <w:rPr>
          <w:rFonts w:ascii="Palatino Linotype" w:eastAsiaTheme="minorEastAsia" w:hAnsi="Palatino Linotype" w:cstheme="minorBidi"/>
          <w:color w:val="000000" w:themeColor="text1"/>
          <w:lang w:val="es-ES_tradnl"/>
        </w:rPr>
        <w:t>n</w:t>
      </w:r>
      <w:r w:rsidRPr="00780D17">
        <w:rPr>
          <w:rFonts w:ascii="Palatino Linotype" w:eastAsiaTheme="minorEastAsia" w:hAnsi="Palatino Linotype" w:cstheme="minorBidi"/>
          <w:color w:val="000000" w:themeColor="text1"/>
          <w:lang w:val="es-ES_tradnl"/>
        </w:rPr>
        <w:t xml:space="preserve"> a continuación:</w:t>
      </w:r>
    </w:p>
    <w:p w14:paraId="71777170" w14:textId="77777777" w:rsidR="00EA0165" w:rsidRPr="00780D17" w:rsidRDefault="00EA0165" w:rsidP="002B27E7">
      <w:pPr>
        <w:tabs>
          <w:tab w:val="left" w:pos="284"/>
          <w:tab w:val="left" w:pos="426"/>
        </w:tabs>
        <w:spacing w:line="360" w:lineRule="auto"/>
        <w:contextualSpacing/>
        <w:jc w:val="both"/>
        <w:rPr>
          <w:rFonts w:ascii="Palatino Linotype" w:eastAsiaTheme="minorEastAsia" w:hAnsi="Palatino Linotype" w:cstheme="minorBidi"/>
          <w:color w:val="000000" w:themeColor="text1"/>
          <w:lang w:val="es-ES_tradnl"/>
        </w:rPr>
      </w:pPr>
    </w:p>
    <w:p w14:paraId="471EDA7A" w14:textId="4EA114BD" w:rsidR="00AE125E" w:rsidRPr="00780D17" w:rsidRDefault="00CD50FB" w:rsidP="00A415DB">
      <w:pPr>
        <w:pStyle w:val="Prrafodelista"/>
        <w:numPr>
          <w:ilvl w:val="0"/>
          <w:numId w:val="31"/>
        </w:numPr>
        <w:tabs>
          <w:tab w:val="left" w:pos="284"/>
          <w:tab w:val="left" w:pos="993"/>
          <w:tab w:val="left" w:pos="1134"/>
        </w:tabs>
        <w:spacing w:line="360" w:lineRule="auto"/>
        <w:ind w:left="709" w:right="616" w:hanging="142"/>
        <w:contextualSpacing/>
        <w:jc w:val="both"/>
        <w:rPr>
          <w:rFonts w:ascii="Palatino Linotype" w:eastAsiaTheme="minorEastAsia" w:hAnsi="Palatino Linotype" w:cstheme="minorBidi"/>
          <w:color w:val="000000" w:themeColor="text1"/>
          <w:lang w:val="es-ES_tradnl"/>
        </w:rPr>
      </w:pPr>
      <w:r w:rsidRPr="00780D17">
        <w:rPr>
          <w:rFonts w:ascii="Palatino Linotype" w:eastAsiaTheme="minorEastAsia" w:hAnsi="Palatino Linotype" w:cstheme="minorBidi"/>
          <w:b/>
          <w:bCs/>
          <w:iCs/>
          <w:color w:val="000000" w:themeColor="text1"/>
          <w:lang w:val="es-ES_tradnl"/>
        </w:rPr>
        <w:t>481-06.pd</w:t>
      </w:r>
      <w:r w:rsidR="00EA0165" w:rsidRPr="00780D17">
        <w:rPr>
          <w:rFonts w:ascii="Palatino Linotype" w:eastAsiaTheme="minorEastAsia" w:hAnsi="Palatino Linotype" w:cstheme="minorBidi"/>
          <w:color w:val="000000" w:themeColor="text1"/>
          <w:lang w:val="es-ES_tradnl"/>
        </w:rPr>
        <w:t>: Documento</w:t>
      </w:r>
      <w:r w:rsidR="001A0598" w:rsidRPr="00780D17">
        <w:rPr>
          <w:rFonts w:ascii="Palatino Linotype" w:eastAsiaTheme="minorEastAsia" w:hAnsi="Palatino Linotype" w:cstheme="minorBidi"/>
          <w:color w:val="000000" w:themeColor="text1"/>
          <w:lang w:val="es-ES_tradnl"/>
        </w:rPr>
        <w:t>s</w:t>
      </w:r>
      <w:r w:rsidR="00EA0165" w:rsidRPr="00780D17">
        <w:rPr>
          <w:rFonts w:ascii="Palatino Linotype" w:eastAsiaTheme="minorEastAsia" w:hAnsi="Palatino Linotype" w:cstheme="minorBidi"/>
          <w:color w:val="000000" w:themeColor="text1"/>
          <w:lang w:val="es-ES_tradnl"/>
        </w:rPr>
        <w:t xml:space="preserve"> electrónico</w:t>
      </w:r>
      <w:r w:rsidR="00AE125E" w:rsidRPr="00780D17">
        <w:rPr>
          <w:rFonts w:ascii="Palatino Linotype" w:eastAsiaTheme="minorEastAsia" w:hAnsi="Palatino Linotype" w:cstheme="minorBidi"/>
          <w:color w:val="000000" w:themeColor="text1"/>
          <w:lang w:val="es-ES_tradnl"/>
        </w:rPr>
        <w:t xml:space="preserve"> que en tres (03) hojas </w:t>
      </w:r>
      <w:r w:rsidR="00F11AAF" w:rsidRPr="00780D17">
        <w:rPr>
          <w:rFonts w:ascii="Palatino Linotype" w:eastAsiaTheme="minorEastAsia" w:hAnsi="Palatino Linotype" w:cstheme="minorBidi"/>
          <w:color w:val="000000" w:themeColor="text1"/>
          <w:lang w:val="es-ES_tradnl"/>
        </w:rPr>
        <w:t>contiene</w:t>
      </w:r>
      <w:r w:rsidR="00AE125E" w:rsidRPr="00780D17">
        <w:rPr>
          <w:rFonts w:ascii="Palatino Linotype" w:eastAsiaTheme="minorEastAsia" w:hAnsi="Palatino Linotype" w:cstheme="minorBidi"/>
          <w:color w:val="000000" w:themeColor="text1"/>
          <w:lang w:val="es-ES_tradnl"/>
        </w:rPr>
        <w:t>:</w:t>
      </w:r>
    </w:p>
    <w:p w14:paraId="597F7038" w14:textId="77777777" w:rsidR="00AE125E" w:rsidRPr="00780D17" w:rsidRDefault="00AE125E" w:rsidP="002B27E7">
      <w:pPr>
        <w:tabs>
          <w:tab w:val="left" w:pos="284"/>
          <w:tab w:val="left" w:pos="426"/>
          <w:tab w:val="left" w:pos="1134"/>
        </w:tabs>
        <w:spacing w:line="360" w:lineRule="auto"/>
        <w:ind w:left="567" w:right="616"/>
        <w:contextualSpacing/>
        <w:jc w:val="both"/>
        <w:rPr>
          <w:rFonts w:ascii="Palatino Linotype" w:eastAsiaTheme="minorEastAsia" w:hAnsi="Palatino Linotype" w:cstheme="minorBidi"/>
          <w:color w:val="000000" w:themeColor="text1"/>
          <w:lang w:val="es-ES_tradnl"/>
        </w:rPr>
      </w:pPr>
    </w:p>
    <w:p w14:paraId="3195562D" w14:textId="4ADA54E7" w:rsidR="0050583D" w:rsidRPr="00780D17" w:rsidRDefault="00F11AAF" w:rsidP="002B27E7">
      <w:pPr>
        <w:tabs>
          <w:tab w:val="left" w:pos="284"/>
          <w:tab w:val="left" w:pos="426"/>
          <w:tab w:val="left" w:pos="1134"/>
        </w:tabs>
        <w:spacing w:line="360" w:lineRule="auto"/>
        <w:ind w:left="567" w:right="616"/>
        <w:contextualSpacing/>
        <w:jc w:val="both"/>
        <w:rPr>
          <w:rFonts w:ascii="Palatino Linotype" w:eastAsiaTheme="minorEastAsia" w:hAnsi="Palatino Linotype" w:cstheme="minorBidi"/>
          <w:color w:val="000000" w:themeColor="text1"/>
          <w:lang w:val="es-ES_tradnl"/>
        </w:rPr>
      </w:pPr>
      <w:r w:rsidRPr="00780D17">
        <w:rPr>
          <w:rFonts w:ascii="Palatino Linotype" w:eastAsiaTheme="minorEastAsia" w:hAnsi="Palatino Linotype" w:cstheme="minorBidi"/>
          <w:color w:val="000000" w:themeColor="text1"/>
          <w:lang w:val="es-ES_tradnl"/>
        </w:rPr>
        <w:t xml:space="preserve"> </w:t>
      </w:r>
      <w:r w:rsidR="00AE125E" w:rsidRPr="00780D17">
        <w:rPr>
          <w:rFonts w:ascii="Palatino Linotype" w:eastAsiaTheme="minorEastAsia" w:hAnsi="Palatino Linotype" w:cstheme="minorBidi"/>
          <w:color w:val="000000" w:themeColor="text1"/>
          <w:lang w:val="es-ES_tradnl"/>
        </w:rPr>
        <w:t>-Oficio de fecha seis (06) de julio de dos mil veintiuno, dirigido al solicitante de información y suscrito por el Titular de la Unidad de Transparencia, mediante el cual se pone a disposición la información remitida por la Dirección de Administración y la Dirección de Servicios Públicos.</w:t>
      </w:r>
    </w:p>
    <w:p w14:paraId="63A1A240" w14:textId="77777777" w:rsidR="00AE125E" w:rsidRPr="00780D17" w:rsidRDefault="00AE125E" w:rsidP="002B27E7">
      <w:pPr>
        <w:tabs>
          <w:tab w:val="left" w:pos="284"/>
          <w:tab w:val="left" w:pos="426"/>
          <w:tab w:val="left" w:pos="1134"/>
        </w:tabs>
        <w:spacing w:line="360" w:lineRule="auto"/>
        <w:ind w:left="567" w:right="616"/>
        <w:contextualSpacing/>
        <w:jc w:val="both"/>
        <w:rPr>
          <w:rFonts w:ascii="Palatino Linotype" w:eastAsiaTheme="minorEastAsia" w:hAnsi="Palatino Linotype" w:cstheme="minorBidi"/>
          <w:color w:val="000000" w:themeColor="text1"/>
          <w:lang w:val="es-ES_tradnl"/>
        </w:rPr>
      </w:pPr>
    </w:p>
    <w:p w14:paraId="34F81216" w14:textId="24822FC5" w:rsidR="00AE125E" w:rsidRPr="00780D17" w:rsidRDefault="00AE125E" w:rsidP="002B27E7">
      <w:pPr>
        <w:tabs>
          <w:tab w:val="left" w:pos="284"/>
          <w:tab w:val="left" w:pos="426"/>
          <w:tab w:val="left" w:pos="1134"/>
        </w:tabs>
        <w:spacing w:line="360" w:lineRule="auto"/>
        <w:ind w:left="567" w:right="616"/>
        <w:contextualSpacing/>
        <w:jc w:val="both"/>
        <w:rPr>
          <w:rFonts w:ascii="Palatino Linotype" w:eastAsiaTheme="minorEastAsia" w:hAnsi="Palatino Linotype" w:cstheme="minorBidi"/>
          <w:color w:val="000000" w:themeColor="text1"/>
          <w:lang w:val="es-ES_tradnl"/>
        </w:rPr>
      </w:pPr>
      <w:r w:rsidRPr="00780D17">
        <w:rPr>
          <w:rFonts w:ascii="Palatino Linotype" w:eastAsiaTheme="minorEastAsia" w:hAnsi="Palatino Linotype" w:cstheme="minorBidi"/>
          <w:color w:val="000000" w:themeColor="text1"/>
          <w:lang w:val="es-ES_tradnl"/>
        </w:rPr>
        <w:t xml:space="preserve">-Oficio DA/SRH/DDP/1018/2021 de fecha dos (02) de julio de dos mil veintiuno, dirigido a la Titular de la Unidad de Transparencia y suscrito por la Encargada de Despacho de la Dirección de </w:t>
      </w:r>
      <w:r w:rsidR="005171DE" w:rsidRPr="00780D17">
        <w:rPr>
          <w:rFonts w:ascii="Palatino Linotype" w:eastAsiaTheme="minorEastAsia" w:hAnsi="Palatino Linotype" w:cstheme="minorBidi"/>
          <w:color w:val="000000" w:themeColor="text1"/>
          <w:lang w:val="es-ES_tradnl"/>
        </w:rPr>
        <w:t xml:space="preserve">Administración mediante el cual refiere que: </w:t>
      </w:r>
      <w:r w:rsidR="005171DE" w:rsidRPr="00780D17">
        <w:rPr>
          <w:rFonts w:ascii="Palatino Linotype" w:eastAsiaTheme="minorEastAsia" w:hAnsi="Palatino Linotype" w:cstheme="minorBidi"/>
          <w:i/>
          <w:color w:val="000000" w:themeColor="text1"/>
          <w:lang w:val="es-ES_tradnl"/>
        </w:rPr>
        <w:t>“Al respecto me permito remitirle en medio magnético la información solicitada en el apartado 1 y 2 anteriormente señalados, por cuanto hace a lo solicitado en los numerales 3, 4, 4 y 6. Le comento que dicha información no se encuentra dentro de los archivos de esta Dependencia por no encontrarse dentro del ámbito de su competencia, motivo por el cual no se está en posibilidades de proporcionarla, lo que hago de su conocimiento para los efectos legales a que haya lugar”.</w:t>
      </w:r>
      <w:r w:rsidR="005171DE" w:rsidRPr="00780D17">
        <w:rPr>
          <w:rFonts w:ascii="Palatino Linotype" w:eastAsiaTheme="minorEastAsia" w:hAnsi="Palatino Linotype" w:cstheme="minorBidi"/>
          <w:color w:val="000000" w:themeColor="text1"/>
          <w:lang w:val="es-ES_tradnl"/>
        </w:rPr>
        <w:t xml:space="preserve"> </w:t>
      </w:r>
      <w:r w:rsidRPr="00780D17">
        <w:rPr>
          <w:rFonts w:ascii="Palatino Linotype" w:eastAsiaTheme="minorEastAsia" w:hAnsi="Palatino Linotype" w:cstheme="minorBidi"/>
          <w:color w:val="000000" w:themeColor="text1"/>
          <w:lang w:val="es-ES_tradnl"/>
        </w:rPr>
        <w:t xml:space="preserve"> </w:t>
      </w:r>
    </w:p>
    <w:p w14:paraId="4F686D2A" w14:textId="77777777" w:rsidR="005171DE" w:rsidRPr="00780D17" w:rsidRDefault="005171DE" w:rsidP="002B27E7">
      <w:pPr>
        <w:tabs>
          <w:tab w:val="left" w:pos="284"/>
          <w:tab w:val="left" w:pos="426"/>
          <w:tab w:val="left" w:pos="1134"/>
        </w:tabs>
        <w:spacing w:line="360" w:lineRule="auto"/>
        <w:ind w:left="567" w:right="616"/>
        <w:contextualSpacing/>
        <w:jc w:val="both"/>
        <w:rPr>
          <w:rFonts w:ascii="Palatino Linotype" w:eastAsiaTheme="minorEastAsia" w:hAnsi="Palatino Linotype" w:cstheme="minorBidi"/>
          <w:b/>
          <w:color w:val="000000" w:themeColor="text1"/>
          <w:lang w:val="es-ES_tradnl"/>
        </w:rPr>
      </w:pPr>
    </w:p>
    <w:p w14:paraId="31E8E636" w14:textId="07640E38" w:rsidR="00116064" w:rsidRPr="00780D17" w:rsidRDefault="005171DE" w:rsidP="00CD50FB">
      <w:pPr>
        <w:tabs>
          <w:tab w:val="left" w:pos="284"/>
          <w:tab w:val="left" w:pos="426"/>
          <w:tab w:val="left" w:pos="1134"/>
        </w:tabs>
        <w:spacing w:line="360" w:lineRule="auto"/>
        <w:ind w:left="567" w:right="616"/>
        <w:contextualSpacing/>
        <w:jc w:val="both"/>
        <w:rPr>
          <w:rFonts w:ascii="Palatino Linotype" w:eastAsiaTheme="minorEastAsia" w:hAnsi="Palatino Linotype" w:cstheme="minorBidi"/>
          <w:i/>
          <w:color w:val="000000" w:themeColor="text1"/>
          <w:lang w:val="es-ES_tradnl"/>
        </w:rPr>
      </w:pPr>
      <w:r w:rsidRPr="00780D17">
        <w:rPr>
          <w:rFonts w:ascii="Palatino Linotype" w:eastAsiaTheme="minorEastAsia" w:hAnsi="Palatino Linotype" w:cstheme="minorBidi"/>
          <w:b/>
          <w:color w:val="000000" w:themeColor="text1"/>
          <w:lang w:val="es-ES_tradnl"/>
        </w:rPr>
        <w:t>-</w:t>
      </w:r>
      <w:r w:rsidRPr="00780D17">
        <w:rPr>
          <w:rFonts w:ascii="Palatino Linotype" w:eastAsiaTheme="minorEastAsia" w:hAnsi="Palatino Linotype" w:cstheme="minorBidi"/>
          <w:color w:val="000000" w:themeColor="text1"/>
          <w:lang w:val="es-ES_tradnl"/>
        </w:rPr>
        <w:t>Oficio DSP/0719/2021</w:t>
      </w:r>
      <w:r w:rsidRPr="00780D17">
        <w:rPr>
          <w:rFonts w:ascii="Palatino Linotype" w:eastAsiaTheme="minorEastAsia" w:hAnsi="Palatino Linotype" w:cstheme="minorBidi"/>
          <w:b/>
          <w:color w:val="000000" w:themeColor="text1"/>
          <w:lang w:val="es-ES_tradnl"/>
        </w:rPr>
        <w:t xml:space="preserve"> </w:t>
      </w:r>
      <w:r w:rsidRPr="00780D17">
        <w:rPr>
          <w:rFonts w:ascii="Palatino Linotype" w:eastAsiaTheme="minorEastAsia" w:hAnsi="Palatino Linotype" w:cstheme="minorBidi"/>
          <w:color w:val="000000" w:themeColor="text1"/>
          <w:lang w:val="es-ES_tradnl"/>
        </w:rPr>
        <w:t>de fecha uno (01) de julio de dos mil veintiuno, dirigido a la Titular de la Unidad de Transparencia y suscrito por Director de Servicios Públicos mediante el cual se refiere que: “</w:t>
      </w:r>
      <w:r w:rsidRPr="00780D17">
        <w:rPr>
          <w:rFonts w:ascii="Palatino Linotype" w:eastAsiaTheme="minorEastAsia" w:hAnsi="Palatino Linotype" w:cstheme="minorBidi"/>
          <w:i/>
          <w:color w:val="000000" w:themeColor="text1"/>
          <w:lang w:val="es-ES_tradnl"/>
        </w:rPr>
        <w:t xml:space="preserve">Una vez leída y analizada su petición, me permito informar a usted lo siguiente: Con relación a los puntos señalados como 1 y 2 de su petición, es conveniente señalar que el suscrito no cuenta con la información correspondiente ya que no le asiste la facultad para ello. Con respecto a la información solicitada mediante número 3 y 4 de su petición, hago de su conocimiento que actualmente el servicio de recolección de residuos sólidos que lleva a cabo esta Dirección a mi cargo, se desarrolla UNICAMENTE </w:t>
      </w:r>
      <w:r w:rsidR="00116064" w:rsidRPr="00780D17">
        <w:rPr>
          <w:rFonts w:ascii="Palatino Linotype" w:eastAsiaTheme="minorEastAsia" w:hAnsi="Palatino Linotype" w:cstheme="minorBidi"/>
          <w:i/>
          <w:color w:val="000000" w:themeColor="text1"/>
          <w:lang w:val="es-ES_tradnl"/>
        </w:rPr>
        <w:t xml:space="preserve">en vialidades primarias, secundarias y terciarias así como instituciones educativas y espacias eminentemente públicos, asimismo me permito señalar que tomando en consideración las necesidades propias del </w:t>
      </w:r>
      <w:r w:rsidR="00116064" w:rsidRPr="00780D17">
        <w:rPr>
          <w:rFonts w:ascii="Palatino Linotype" w:eastAsiaTheme="minorEastAsia" w:hAnsi="Palatino Linotype" w:cstheme="minorBidi"/>
          <w:i/>
          <w:color w:val="000000" w:themeColor="text1"/>
          <w:lang w:val="es-ES_tradnl"/>
        </w:rPr>
        <w:lastRenderedPageBreak/>
        <w:t xml:space="preserve">municipios, su tamaño y número de habitantes, la prestación del servicio de recolección de residuos sólidos generado por las casas y predios particulares no se lleva a cabo por camiones municipales, por lo que no existe un camión en particular que brinde el servicio de recolección de residuos sólidos de manera fija en la colonia Julia Marín. Asimismo es importante señalar que dichas actividades por parte de la cuadrilla </w:t>
      </w:r>
      <w:r w:rsidR="009752BA" w:rsidRPr="00780D17">
        <w:rPr>
          <w:rFonts w:ascii="Palatino Linotype" w:eastAsiaTheme="minorEastAsia" w:hAnsi="Palatino Linotype" w:cstheme="minorBidi"/>
          <w:i/>
          <w:color w:val="000000" w:themeColor="text1"/>
          <w:lang w:val="es-ES_tradnl"/>
        </w:rPr>
        <w:t xml:space="preserve">de personal de la Subdirección de Residuos Sólidos se llevan a cabo bajo las siguientes primicias: a) Peticiones ingresadas por cualquier vía oficial, es decir, escritos petitorios, redes sociales, visitas de oficina y/o llamadas telefónicas. b) Debido a la emergencia sanitaria que actualmente estamos atravesando, las acciones municipales por el momento están siendo enfocadas en mitigar las emergencias derivadas de la pandemia. De igual forma y con relación a la fotografía que adjunta en su petición, así como a los puntos contenidos en los número 5 y 6 de su escrito petitorio, y una vez analizada dicha imagen, no es posible emitir información concluyente al respecto, ya que dicha imagen, no es posible emitir información concluyente de su escrito petitorio, y una vez analizada dicha imagen, no es posible emitir información concluyente al respecto, ya que dicha imagen no de define con claridad si este vehículo es utilizado para es utilizado para prestar el servicio de recolección de residuos, ya que la evidencia fotográfica no retrata ni la actividad, ni lo que existe al interior de éste, que nos lleve a inferir lo invocado por usted, sin embargo, nuevamente me permito subrayar que actualmente la operación del servicio de recolección a particulares no se lleva a cabo por parte de camiones municipales de recolección, y no existen en los archivos de esta </w:t>
      </w:r>
      <w:r w:rsidR="00CD50FB" w:rsidRPr="00780D17">
        <w:rPr>
          <w:rFonts w:ascii="Palatino Linotype" w:eastAsiaTheme="minorEastAsia" w:hAnsi="Palatino Linotype" w:cstheme="minorBidi"/>
          <w:i/>
          <w:color w:val="000000" w:themeColor="text1"/>
          <w:lang w:val="es-ES_tradnl"/>
        </w:rPr>
        <w:t xml:space="preserve">área a mi cargo, documento que constituya antecedente jurídico de la concesión a camiones particulares que realicen dicha </w:t>
      </w:r>
      <w:r w:rsidR="00CD50FB" w:rsidRPr="00780D17">
        <w:rPr>
          <w:rFonts w:ascii="Palatino Linotype" w:eastAsiaTheme="minorEastAsia" w:hAnsi="Palatino Linotype" w:cstheme="minorBidi"/>
          <w:i/>
          <w:color w:val="000000" w:themeColor="text1"/>
          <w:lang w:val="es-ES_tradnl"/>
        </w:rPr>
        <w:lastRenderedPageBreak/>
        <w:t>actividad, por ende desconozco si existe un proceso para interponer quejas al respecto.</w:t>
      </w:r>
      <w:r w:rsidR="009752BA" w:rsidRPr="00780D17">
        <w:rPr>
          <w:rFonts w:ascii="Palatino Linotype" w:eastAsiaTheme="minorEastAsia" w:hAnsi="Palatino Linotype" w:cstheme="minorBidi"/>
          <w:i/>
          <w:color w:val="000000" w:themeColor="text1"/>
          <w:lang w:val="es-ES_tradnl"/>
        </w:rPr>
        <w:t xml:space="preserve">” (Sic) </w:t>
      </w:r>
      <w:r w:rsidR="00116064" w:rsidRPr="00780D17">
        <w:rPr>
          <w:rFonts w:ascii="Palatino Linotype" w:eastAsiaTheme="minorEastAsia" w:hAnsi="Palatino Linotype" w:cstheme="minorBidi"/>
          <w:i/>
          <w:color w:val="000000" w:themeColor="text1"/>
          <w:lang w:val="es-ES_tradnl"/>
        </w:rPr>
        <w:t xml:space="preserve">  </w:t>
      </w:r>
    </w:p>
    <w:p w14:paraId="6F3E6E8D" w14:textId="77777777" w:rsidR="00A415DB" w:rsidRPr="00780D17" w:rsidRDefault="00A415DB" w:rsidP="00CD50FB">
      <w:pPr>
        <w:tabs>
          <w:tab w:val="left" w:pos="284"/>
          <w:tab w:val="left" w:pos="426"/>
          <w:tab w:val="left" w:pos="1134"/>
        </w:tabs>
        <w:spacing w:line="360" w:lineRule="auto"/>
        <w:ind w:left="567" w:right="616"/>
        <w:contextualSpacing/>
        <w:jc w:val="both"/>
        <w:rPr>
          <w:rFonts w:ascii="Palatino Linotype" w:eastAsiaTheme="minorEastAsia" w:hAnsi="Palatino Linotype" w:cstheme="minorBidi"/>
          <w:i/>
          <w:color w:val="000000" w:themeColor="text1"/>
          <w:lang w:val="es-ES_tradnl"/>
        </w:rPr>
      </w:pPr>
    </w:p>
    <w:p w14:paraId="33906187" w14:textId="7C676AB5" w:rsidR="00A415DB" w:rsidRPr="00780D17" w:rsidRDefault="00A415DB" w:rsidP="00A415DB">
      <w:pPr>
        <w:pStyle w:val="Prrafodelista"/>
        <w:numPr>
          <w:ilvl w:val="0"/>
          <w:numId w:val="31"/>
        </w:numPr>
        <w:tabs>
          <w:tab w:val="left" w:pos="284"/>
          <w:tab w:val="left" w:pos="426"/>
          <w:tab w:val="left" w:pos="1134"/>
        </w:tabs>
        <w:spacing w:line="360" w:lineRule="auto"/>
        <w:ind w:left="567" w:right="616" w:firstLine="0"/>
        <w:contextualSpacing/>
        <w:jc w:val="both"/>
        <w:rPr>
          <w:rFonts w:ascii="Palatino Linotype" w:eastAsiaTheme="minorEastAsia" w:hAnsi="Palatino Linotype" w:cstheme="minorBidi"/>
          <w:b/>
          <w:color w:val="000000" w:themeColor="text1"/>
          <w:lang w:val="es-ES_tradnl"/>
        </w:rPr>
      </w:pPr>
      <w:r w:rsidRPr="00780D17">
        <w:rPr>
          <w:rFonts w:ascii="Palatino Linotype" w:eastAsiaTheme="minorEastAsia" w:hAnsi="Palatino Linotype" w:cstheme="minorBidi"/>
          <w:b/>
          <w:color w:val="000000" w:themeColor="text1"/>
        </w:rPr>
        <w:t xml:space="preserve">SOLICITUD 481.pdf: </w:t>
      </w:r>
      <w:r w:rsidRPr="00780D17">
        <w:rPr>
          <w:rFonts w:ascii="Palatino Linotype" w:eastAsiaTheme="minorEastAsia" w:hAnsi="Palatino Linotype" w:cstheme="minorBidi"/>
          <w:color w:val="000000" w:themeColor="text1"/>
        </w:rPr>
        <w:t xml:space="preserve">Documento electrónico que en seis (06) hojas contiene una tabla con los rubros “nombre”, “área” y “sueldo neto”, del personal de la Dirección de Desarrollo Urbano y Obras Públicas. </w:t>
      </w:r>
    </w:p>
    <w:p w14:paraId="73F9A82D" w14:textId="77777777" w:rsidR="00EA0165" w:rsidRPr="00780D17" w:rsidRDefault="00EA0165" w:rsidP="002B27E7">
      <w:pPr>
        <w:tabs>
          <w:tab w:val="left" w:pos="284"/>
          <w:tab w:val="left" w:pos="426"/>
        </w:tabs>
        <w:spacing w:line="360" w:lineRule="auto"/>
        <w:contextualSpacing/>
        <w:jc w:val="both"/>
        <w:rPr>
          <w:rFonts w:ascii="Palatino Linotype" w:eastAsiaTheme="minorEastAsia" w:hAnsi="Palatino Linotype" w:cstheme="minorBidi"/>
          <w:color w:val="000000" w:themeColor="text1"/>
          <w:lang w:val="es-ES_tradnl"/>
        </w:rPr>
      </w:pPr>
    </w:p>
    <w:p w14:paraId="4BB5C5BA" w14:textId="481BC399" w:rsidR="00EA0165" w:rsidRPr="00780D17" w:rsidRDefault="00EA0165" w:rsidP="008426D8">
      <w:pPr>
        <w:pStyle w:val="Prrafodelista"/>
        <w:numPr>
          <w:ilvl w:val="0"/>
          <w:numId w:val="17"/>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780D17">
        <w:rPr>
          <w:rFonts w:ascii="Palatino Linotype" w:hAnsi="Palatino Linotype" w:cs="Arial"/>
          <w:color w:val="000000" w:themeColor="text1"/>
        </w:rPr>
        <w:t xml:space="preserve">Derivado de la respuesta emitida por el </w:t>
      </w:r>
      <w:r w:rsidRPr="00780D17">
        <w:rPr>
          <w:rFonts w:ascii="Palatino Linotype" w:hAnsi="Palatino Linotype" w:cs="Arial"/>
          <w:b/>
          <w:color w:val="000000" w:themeColor="text1"/>
        </w:rPr>
        <w:t>SUJETO OBLIGADO</w:t>
      </w:r>
      <w:r w:rsidRPr="00780D17">
        <w:rPr>
          <w:rFonts w:ascii="Palatino Linotype" w:hAnsi="Palatino Linotype" w:cs="Arial"/>
          <w:color w:val="000000" w:themeColor="text1"/>
        </w:rPr>
        <w:t>, e</w:t>
      </w:r>
      <w:r w:rsidR="008426D8" w:rsidRPr="00780D17">
        <w:rPr>
          <w:rFonts w:ascii="Palatino Linotype" w:hAnsi="Palatino Linotype" w:cs="Arial"/>
          <w:color w:val="000000" w:themeColor="text1"/>
        </w:rPr>
        <w:t>l trece (13) julio</w:t>
      </w:r>
      <w:r w:rsidRPr="00780D17">
        <w:rPr>
          <w:rFonts w:ascii="Palatino Linotype" w:hAnsi="Palatino Linotype" w:cs="Arial"/>
          <w:color w:val="000000" w:themeColor="text1"/>
        </w:rPr>
        <w:t xml:space="preserve"> de dos mil veintiuno, el particular interpuso el recurso de revisión</w:t>
      </w:r>
      <w:r w:rsidR="008426D8" w:rsidRPr="00780D17">
        <w:rPr>
          <w:rFonts w:ascii="Palatino Linotype" w:hAnsi="Palatino Linotype" w:cs="Arial"/>
          <w:b/>
          <w:color w:val="000000" w:themeColor="text1"/>
        </w:rPr>
        <w:t xml:space="preserve"> 03728/INFOEM/IP/RR/2021</w:t>
      </w:r>
      <w:r w:rsidRPr="00780D17">
        <w:rPr>
          <w:rFonts w:ascii="Palatino Linotype" w:eastAsia="Calibri" w:hAnsi="Palatino Linotype" w:cs="Arial"/>
          <w:b/>
          <w:color w:val="000000" w:themeColor="text1"/>
        </w:rPr>
        <w:t>;</w:t>
      </w:r>
      <w:r w:rsidRPr="00780D17">
        <w:rPr>
          <w:rFonts w:ascii="Palatino Linotype" w:hAnsi="Palatino Linotype" w:cs="Arial"/>
          <w:color w:val="000000" w:themeColor="text1"/>
        </w:rPr>
        <w:t xml:space="preserve"> impugnación en la que refirió lo siguiente:</w:t>
      </w:r>
    </w:p>
    <w:p w14:paraId="176F4252" w14:textId="77777777" w:rsidR="00EA0165" w:rsidRPr="00780D17" w:rsidRDefault="00EA0165" w:rsidP="002B27E7">
      <w:pPr>
        <w:tabs>
          <w:tab w:val="left" w:pos="426"/>
        </w:tabs>
        <w:spacing w:line="360" w:lineRule="auto"/>
        <w:ind w:left="284"/>
        <w:contextualSpacing/>
        <w:jc w:val="both"/>
        <w:rPr>
          <w:rFonts w:ascii="Palatino Linotype" w:hAnsi="Palatino Linotype" w:cs="Arial"/>
          <w:color w:val="000000" w:themeColor="text1"/>
        </w:rPr>
      </w:pPr>
    </w:p>
    <w:p w14:paraId="224FFDC9" w14:textId="7C555A62" w:rsidR="00EA0165" w:rsidRPr="00780D17" w:rsidRDefault="00EA0165" w:rsidP="008426D8">
      <w:pPr>
        <w:numPr>
          <w:ilvl w:val="0"/>
          <w:numId w:val="3"/>
        </w:numPr>
        <w:tabs>
          <w:tab w:val="left" w:pos="426"/>
        </w:tabs>
        <w:spacing w:line="360" w:lineRule="auto"/>
        <w:ind w:left="567" w:right="616" w:firstLine="0"/>
        <w:contextualSpacing/>
        <w:jc w:val="both"/>
        <w:rPr>
          <w:rFonts w:ascii="Palatino Linotype" w:hAnsi="Palatino Linotype" w:cs="Arial"/>
          <w:color w:val="000000" w:themeColor="text1"/>
        </w:rPr>
      </w:pPr>
      <w:r w:rsidRPr="00780D17">
        <w:rPr>
          <w:rFonts w:ascii="Palatino Linotype" w:hAnsi="Palatino Linotype" w:cs="Arial"/>
          <w:b/>
          <w:color w:val="000000" w:themeColor="text1"/>
        </w:rPr>
        <w:t>Acto impugnado:</w:t>
      </w:r>
      <w:r w:rsidRPr="00780D17">
        <w:rPr>
          <w:rFonts w:ascii="Palatino Linotype" w:hAnsi="Palatino Linotype" w:cs="Arial"/>
          <w:color w:val="000000" w:themeColor="text1"/>
        </w:rPr>
        <w:t xml:space="preserve"> </w:t>
      </w:r>
      <w:r w:rsidRPr="00780D17">
        <w:rPr>
          <w:rFonts w:ascii="Palatino Linotype" w:hAnsi="Palatino Linotype" w:cs="Arial"/>
          <w:i/>
          <w:color w:val="000000" w:themeColor="text1"/>
        </w:rPr>
        <w:t>“</w:t>
      </w:r>
      <w:r w:rsidR="008426D8" w:rsidRPr="00780D17">
        <w:rPr>
          <w:rFonts w:ascii="Palatino Linotype" w:hAnsi="Palatino Linotype" w:cs="Arial"/>
          <w:i/>
          <w:color w:val="000000" w:themeColor="text1"/>
        </w:rPr>
        <w:t>La respuesta dada a la solicitud de información 00481/ECATEPEC/2021 mediante oficio sin número de fecha 6 de julio de 2021, firmado por la Lic. Brianda Eunice Iberri Estrada, Titular de la Unidad de Transparencia de Ecatepec de Morelos.</w:t>
      </w:r>
      <w:r w:rsidRPr="00780D17">
        <w:rPr>
          <w:rFonts w:ascii="Palatino Linotype" w:hAnsi="Palatino Linotype" w:cs="Arial"/>
          <w:i/>
          <w:color w:val="000000" w:themeColor="text1"/>
        </w:rPr>
        <w:t>”</w:t>
      </w:r>
      <w:r w:rsidRPr="00780D17">
        <w:rPr>
          <w:rFonts w:ascii="Palatino Linotype" w:hAnsi="Palatino Linotype" w:cs="Arial"/>
          <w:color w:val="000000" w:themeColor="text1"/>
        </w:rPr>
        <w:t xml:space="preserve"> (Sic).</w:t>
      </w:r>
    </w:p>
    <w:p w14:paraId="71C7D21F" w14:textId="77777777" w:rsidR="00EA0165" w:rsidRPr="00780D17" w:rsidRDefault="00EA0165" w:rsidP="002B27E7">
      <w:pPr>
        <w:tabs>
          <w:tab w:val="left" w:pos="0"/>
        </w:tabs>
        <w:spacing w:line="360" w:lineRule="auto"/>
        <w:ind w:left="709" w:right="616" w:hanging="142"/>
        <w:contextualSpacing/>
        <w:jc w:val="both"/>
        <w:rPr>
          <w:rFonts w:ascii="Palatino Linotype" w:hAnsi="Palatino Linotype" w:cs="Arial"/>
          <w:color w:val="000000" w:themeColor="text1"/>
        </w:rPr>
      </w:pPr>
    </w:p>
    <w:p w14:paraId="19D4E1C1" w14:textId="0AFD23FB" w:rsidR="00EA0165" w:rsidRPr="00780D17" w:rsidRDefault="00EA0165" w:rsidP="008426D8">
      <w:pPr>
        <w:numPr>
          <w:ilvl w:val="0"/>
          <w:numId w:val="3"/>
        </w:numPr>
        <w:tabs>
          <w:tab w:val="left" w:pos="0"/>
        </w:tabs>
        <w:spacing w:line="360" w:lineRule="auto"/>
        <w:ind w:left="567" w:right="616" w:firstLine="0"/>
        <w:contextualSpacing/>
        <w:jc w:val="both"/>
        <w:rPr>
          <w:rFonts w:ascii="Palatino Linotype" w:hAnsi="Palatino Linotype" w:cs="Arial"/>
          <w:color w:val="000000" w:themeColor="text1"/>
        </w:rPr>
      </w:pPr>
      <w:r w:rsidRPr="00780D17">
        <w:rPr>
          <w:rFonts w:ascii="Palatino Linotype" w:hAnsi="Palatino Linotype" w:cs="Arial"/>
          <w:b/>
          <w:color w:val="000000" w:themeColor="text1"/>
        </w:rPr>
        <w:t>Razones o motivos de inconformidad:</w:t>
      </w:r>
      <w:r w:rsidRPr="00780D17">
        <w:rPr>
          <w:rFonts w:ascii="Palatino Linotype" w:hAnsi="Palatino Linotype" w:cs="Arial"/>
          <w:color w:val="000000" w:themeColor="text1"/>
        </w:rPr>
        <w:t xml:space="preserve"> </w:t>
      </w:r>
      <w:r w:rsidRPr="00780D17">
        <w:rPr>
          <w:rFonts w:ascii="Palatino Linotype" w:hAnsi="Palatino Linotype" w:cs="Arial"/>
          <w:i/>
          <w:color w:val="000000" w:themeColor="text1"/>
        </w:rPr>
        <w:t>“</w:t>
      </w:r>
      <w:r w:rsidR="008426D8" w:rsidRPr="00780D17">
        <w:rPr>
          <w:rFonts w:ascii="Palatino Linotype" w:hAnsi="Palatino Linotype" w:cs="Arial"/>
          <w:i/>
          <w:color w:val="000000" w:themeColor="text1"/>
        </w:rPr>
        <w:t>Falta de fundamentación y motivación en todas las respuestas, ya que no cita los reglamentos y leyes en las que se sustentan las respuestas, en especifico las dadas a las marcadas con los números 3, 4, 5 y 6 de la solicitud de información, ya que derivado de la falta de fundamento legal la respuesta se encuentra incompleta.</w:t>
      </w:r>
      <w:r w:rsidR="00E64976" w:rsidRPr="00780D17">
        <w:rPr>
          <w:rFonts w:ascii="Palatino Linotype" w:hAnsi="Palatino Linotype" w:cs="Arial"/>
          <w:i/>
          <w:color w:val="000000" w:themeColor="text1"/>
        </w:rPr>
        <w:t>.</w:t>
      </w:r>
      <w:r w:rsidR="00F62E09" w:rsidRPr="00780D17">
        <w:rPr>
          <w:rFonts w:ascii="Palatino Linotype" w:hAnsi="Palatino Linotype" w:cs="Arial"/>
          <w:i/>
          <w:color w:val="000000" w:themeColor="text1"/>
        </w:rPr>
        <w:t>.</w:t>
      </w:r>
      <w:r w:rsidRPr="00780D17">
        <w:rPr>
          <w:rFonts w:ascii="Palatino Linotype" w:hAnsi="Palatino Linotype" w:cs="Arial"/>
          <w:i/>
          <w:color w:val="000000" w:themeColor="text1"/>
        </w:rPr>
        <w:t xml:space="preserve">” </w:t>
      </w:r>
      <w:r w:rsidRPr="00780D17">
        <w:rPr>
          <w:rFonts w:ascii="Palatino Linotype" w:hAnsi="Palatino Linotype" w:cs="Arial"/>
          <w:color w:val="000000" w:themeColor="text1"/>
        </w:rPr>
        <w:t>(Sic).</w:t>
      </w:r>
    </w:p>
    <w:p w14:paraId="16E57192" w14:textId="77777777" w:rsidR="00EA0165" w:rsidRPr="00780D17" w:rsidRDefault="00EA0165" w:rsidP="002B27E7">
      <w:pPr>
        <w:tabs>
          <w:tab w:val="left" w:pos="426"/>
        </w:tabs>
        <w:spacing w:line="360" w:lineRule="auto"/>
        <w:ind w:left="284"/>
        <w:contextualSpacing/>
        <w:jc w:val="both"/>
        <w:rPr>
          <w:rFonts w:ascii="Palatino Linotype" w:eastAsiaTheme="minorEastAsia" w:hAnsi="Palatino Linotype" w:cstheme="minorBidi"/>
          <w:color w:val="000000" w:themeColor="text1"/>
          <w:lang w:val="es-ES_tradnl"/>
        </w:rPr>
      </w:pPr>
    </w:p>
    <w:p w14:paraId="7B42BA50" w14:textId="2A4471E8" w:rsidR="00EA0165" w:rsidRPr="00780D17" w:rsidRDefault="00EA0165" w:rsidP="0042021B">
      <w:pPr>
        <w:pStyle w:val="Prrafodelista"/>
        <w:numPr>
          <w:ilvl w:val="0"/>
          <w:numId w:val="17"/>
        </w:numPr>
        <w:tabs>
          <w:tab w:val="left" w:pos="426"/>
        </w:tabs>
        <w:spacing w:line="360" w:lineRule="auto"/>
        <w:ind w:left="0" w:firstLine="0"/>
        <w:contextualSpacing/>
        <w:jc w:val="both"/>
        <w:rPr>
          <w:rFonts w:ascii="Palatino Linotype" w:eastAsia="Calibri" w:hAnsi="Palatino Linotype" w:cs="Arial"/>
          <w:color w:val="000000" w:themeColor="text1"/>
        </w:rPr>
      </w:pPr>
      <w:r w:rsidRPr="00780D17">
        <w:rPr>
          <w:rFonts w:ascii="Palatino Linotype" w:hAnsi="Palatino Linotype" w:cs="Arial"/>
          <w:color w:val="000000" w:themeColor="text1"/>
        </w:rPr>
        <w:t xml:space="preserve">Se registró el recurso de revisión bajo el número de expediente </w:t>
      </w:r>
      <w:r w:rsidRPr="00780D17">
        <w:rPr>
          <w:rFonts w:ascii="Palatino Linotype" w:eastAsiaTheme="minorEastAsia" w:hAnsi="Palatino Linotype" w:cs="Arial"/>
          <w:bCs/>
          <w:color w:val="000000" w:themeColor="text1"/>
          <w:lang w:val="es-ES_tradnl"/>
        </w:rPr>
        <w:t xml:space="preserve">al rubro indicado, asimismo, con fundamento en lo dispuesto por el </w:t>
      </w:r>
      <w:r w:rsidRPr="00780D17">
        <w:rPr>
          <w:rFonts w:ascii="Palatino Linotype" w:eastAsia="Calibri" w:hAnsi="Palatino Linotype" w:cs="Arial"/>
          <w:color w:val="000000" w:themeColor="text1"/>
        </w:rPr>
        <w:t xml:space="preserve">artículo 185 fracción I de la </w:t>
      </w:r>
      <w:r w:rsidRPr="00780D17">
        <w:rPr>
          <w:rFonts w:ascii="Palatino Linotype" w:eastAsia="Calibri" w:hAnsi="Palatino Linotype" w:cs="Arial"/>
          <w:b/>
          <w:color w:val="000000" w:themeColor="text1"/>
        </w:rPr>
        <w:t xml:space="preserve">Ley de </w:t>
      </w:r>
      <w:r w:rsidRPr="00780D17">
        <w:rPr>
          <w:rFonts w:ascii="Palatino Linotype" w:eastAsia="Calibri" w:hAnsi="Palatino Linotype" w:cs="Arial"/>
          <w:b/>
          <w:color w:val="000000" w:themeColor="text1"/>
        </w:rPr>
        <w:lastRenderedPageBreak/>
        <w:t xml:space="preserve">Transparencia y Acceso a la Información Pública del Estado de México y Municipios </w:t>
      </w:r>
      <w:r w:rsidR="008426D8" w:rsidRPr="00780D17">
        <w:rPr>
          <w:rFonts w:ascii="Palatino Linotype" w:hAnsi="Palatino Linotype" w:cs="Arial"/>
          <w:color w:val="000000" w:themeColor="text1"/>
        </w:rPr>
        <w:t xml:space="preserve">se turnó al </w:t>
      </w:r>
      <w:r w:rsidR="00E3149E" w:rsidRPr="00780D17">
        <w:rPr>
          <w:rFonts w:ascii="Palatino Linotype" w:hAnsi="Palatino Linotype" w:cs="Arial"/>
          <w:b/>
          <w:color w:val="000000" w:themeColor="text1"/>
        </w:rPr>
        <w:t>C</w:t>
      </w:r>
      <w:r w:rsidR="008426D8" w:rsidRPr="00780D17">
        <w:rPr>
          <w:rFonts w:ascii="Palatino Linotype" w:hAnsi="Palatino Linotype" w:cs="Arial"/>
          <w:b/>
          <w:color w:val="000000" w:themeColor="text1"/>
        </w:rPr>
        <w:t>omisionado</w:t>
      </w:r>
      <w:r w:rsidR="008426D8" w:rsidRPr="00780D17">
        <w:rPr>
          <w:rFonts w:ascii="Palatino Linotype" w:hAnsi="Palatino Linotype" w:cs="Arial"/>
          <w:color w:val="000000" w:themeColor="text1"/>
        </w:rPr>
        <w:t xml:space="preserve"> </w:t>
      </w:r>
      <w:r w:rsidR="008426D8" w:rsidRPr="00780D17">
        <w:rPr>
          <w:rFonts w:ascii="Palatino Linotype" w:hAnsi="Palatino Linotype" w:cs="Arial"/>
          <w:b/>
          <w:color w:val="000000" w:themeColor="text1"/>
        </w:rPr>
        <w:t>Luis Gustavo Parra Noriega</w:t>
      </w:r>
      <w:r w:rsidRPr="00780D17">
        <w:rPr>
          <w:rFonts w:ascii="Palatino Linotype" w:hAnsi="Palatino Linotype" w:cs="Arial"/>
          <w:b/>
          <w:color w:val="000000" w:themeColor="text1"/>
        </w:rPr>
        <w:t xml:space="preserve">, </w:t>
      </w:r>
      <w:r w:rsidRPr="00780D17">
        <w:rPr>
          <w:rFonts w:ascii="Palatino Linotype" w:hAnsi="Palatino Linotype" w:cs="Arial"/>
          <w:color w:val="000000" w:themeColor="text1"/>
        </w:rPr>
        <w:t xml:space="preserve">con el objeto de </w:t>
      </w:r>
      <w:r w:rsidRPr="00780D17">
        <w:rPr>
          <w:rFonts w:ascii="Palatino Linotype" w:hAnsi="Palatino Linotype" w:cs="Arial"/>
          <w:color w:val="000000" w:themeColor="text1"/>
          <w:lang w:val="es-MX"/>
        </w:rPr>
        <w:t>su análisis.</w:t>
      </w:r>
    </w:p>
    <w:p w14:paraId="49F28BD1" w14:textId="77777777" w:rsidR="00EA0165" w:rsidRPr="00780D17" w:rsidRDefault="00EA0165" w:rsidP="002B27E7">
      <w:pPr>
        <w:tabs>
          <w:tab w:val="left" w:pos="426"/>
        </w:tabs>
        <w:spacing w:line="360" w:lineRule="auto"/>
        <w:contextualSpacing/>
        <w:jc w:val="both"/>
        <w:rPr>
          <w:rFonts w:ascii="Palatino Linotype" w:eastAsia="Calibri" w:hAnsi="Palatino Linotype" w:cs="Arial"/>
          <w:color w:val="000000" w:themeColor="text1"/>
        </w:rPr>
      </w:pPr>
    </w:p>
    <w:p w14:paraId="78EABB65" w14:textId="19479579" w:rsidR="00EA0165" w:rsidRPr="00780D17" w:rsidRDefault="008426D8" w:rsidP="0042021B">
      <w:pPr>
        <w:pStyle w:val="Prrafodelista"/>
        <w:numPr>
          <w:ilvl w:val="0"/>
          <w:numId w:val="17"/>
        </w:numPr>
        <w:tabs>
          <w:tab w:val="left" w:pos="426"/>
        </w:tabs>
        <w:spacing w:line="360" w:lineRule="auto"/>
        <w:ind w:left="0" w:firstLine="0"/>
        <w:contextualSpacing/>
        <w:jc w:val="both"/>
        <w:rPr>
          <w:rFonts w:ascii="Palatino Linotype" w:eastAsia="Calibri" w:hAnsi="Palatino Linotype" w:cs="Arial"/>
          <w:color w:val="000000" w:themeColor="text1"/>
        </w:rPr>
      </w:pPr>
      <w:r w:rsidRPr="00780D17">
        <w:rPr>
          <w:rFonts w:ascii="Palatino Linotype" w:hAnsi="Palatino Linotype" w:cs="Arial"/>
          <w:color w:val="000000" w:themeColor="text1"/>
        </w:rPr>
        <w:t xml:space="preserve">El </w:t>
      </w:r>
      <w:r w:rsidRPr="00780D17">
        <w:rPr>
          <w:rFonts w:ascii="Palatino Linotype" w:hAnsi="Palatino Linotype" w:cs="Arial"/>
          <w:b/>
          <w:color w:val="000000" w:themeColor="text1"/>
        </w:rPr>
        <w:t>Comisionado Luis Gustavo Parra Noriega</w:t>
      </w:r>
      <w:r w:rsidR="00EA0165" w:rsidRPr="00780D17">
        <w:rPr>
          <w:rFonts w:ascii="Palatino Linotype" w:eastAsia="Calibri" w:hAnsi="Palatino Linotype" w:cs="Arial"/>
          <w:color w:val="000000" w:themeColor="text1"/>
        </w:rPr>
        <w:t>, con fundamento en lo dispuesto por el artículo 185 fracción II de la ley de la materia, a través del acuerdo de admisión de</w:t>
      </w:r>
      <w:r w:rsidRPr="00780D17">
        <w:rPr>
          <w:rFonts w:ascii="Palatino Linotype" w:eastAsia="Calibri" w:hAnsi="Palatino Linotype" w:cs="Arial"/>
          <w:color w:val="000000" w:themeColor="text1"/>
        </w:rPr>
        <w:t xml:space="preserve"> dos </w:t>
      </w:r>
      <w:r w:rsidR="00EA0165" w:rsidRPr="00780D17">
        <w:rPr>
          <w:rFonts w:ascii="Palatino Linotype" w:eastAsia="Calibri" w:hAnsi="Palatino Linotype" w:cs="Arial"/>
          <w:color w:val="000000" w:themeColor="text1"/>
        </w:rPr>
        <w:t>(</w:t>
      </w:r>
      <w:r w:rsidRPr="00780D17">
        <w:rPr>
          <w:rFonts w:ascii="Palatino Linotype" w:eastAsia="Calibri" w:hAnsi="Palatino Linotype" w:cs="Arial"/>
          <w:color w:val="000000" w:themeColor="text1"/>
        </w:rPr>
        <w:t>02</w:t>
      </w:r>
      <w:r w:rsidR="00EA0165" w:rsidRPr="00780D17">
        <w:rPr>
          <w:rFonts w:ascii="Palatino Linotype" w:eastAsia="Calibri" w:hAnsi="Palatino Linotype" w:cs="Arial"/>
          <w:color w:val="000000" w:themeColor="text1"/>
        </w:rPr>
        <w:t>) de</w:t>
      </w:r>
      <w:r w:rsidRPr="00780D17">
        <w:rPr>
          <w:rFonts w:ascii="Palatino Linotype" w:eastAsia="Calibri" w:hAnsi="Palatino Linotype" w:cs="Arial"/>
          <w:color w:val="000000" w:themeColor="text1"/>
        </w:rPr>
        <w:t xml:space="preserve"> agosto</w:t>
      </w:r>
      <w:r w:rsidR="00EA0165" w:rsidRPr="00780D17">
        <w:rPr>
          <w:rFonts w:ascii="Palatino Linotype" w:eastAsia="Calibri" w:hAnsi="Palatino Linotype" w:cs="Arial"/>
          <w:color w:val="000000" w:themeColor="text1"/>
        </w:rPr>
        <w:t xml:space="preserve"> de dos mil veintiuno, puso a disposición de las partes el expediente electrónico </w:t>
      </w:r>
      <w:r w:rsidR="00EA0165" w:rsidRPr="00780D17">
        <w:rPr>
          <w:rFonts w:ascii="Palatino Linotype" w:eastAsia="Calibri" w:hAnsi="Palatino Linotype" w:cs="Arial"/>
          <w:color w:val="000000" w:themeColor="text1"/>
          <w:lang w:val="es-ES_tradnl"/>
        </w:rPr>
        <w:t xml:space="preserve">vía </w:t>
      </w:r>
      <w:r w:rsidR="00EA0165" w:rsidRPr="00780D17">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780D17">
        <w:rPr>
          <w:rFonts w:ascii="Palatino Linotype" w:eastAsia="Calibri" w:hAnsi="Palatino Linotype" w:cs="Arial"/>
          <w:b/>
          <w:color w:val="000000" w:themeColor="text1"/>
        </w:rPr>
        <w:t>SUJETO OBLIGADO</w:t>
      </w:r>
      <w:r w:rsidR="00EA0165" w:rsidRPr="00780D17">
        <w:rPr>
          <w:rFonts w:ascii="Palatino Linotype" w:eastAsia="Calibri" w:hAnsi="Palatino Linotype" w:cs="Arial"/>
          <w:color w:val="000000" w:themeColor="text1"/>
        </w:rPr>
        <w:t xml:space="preserve"> presentara el</w:t>
      </w:r>
      <w:r w:rsidR="00266490" w:rsidRPr="00780D17">
        <w:rPr>
          <w:rFonts w:ascii="Palatino Linotype" w:eastAsia="Calibri" w:hAnsi="Palatino Linotype" w:cs="Arial"/>
          <w:color w:val="000000" w:themeColor="text1"/>
        </w:rPr>
        <w:t xml:space="preserve"> </w:t>
      </w:r>
      <w:r w:rsidR="00D75922" w:rsidRPr="00780D17">
        <w:rPr>
          <w:rFonts w:ascii="Palatino Linotype" w:eastAsia="Calibri" w:hAnsi="Palatino Linotype" w:cs="Arial"/>
          <w:color w:val="000000" w:themeColor="text1"/>
        </w:rPr>
        <w:t>informe justificado procedente.</w:t>
      </w:r>
    </w:p>
    <w:p w14:paraId="1A8BF10D" w14:textId="77777777" w:rsidR="00D75922" w:rsidRPr="00780D17" w:rsidRDefault="00D75922" w:rsidP="002B27E7">
      <w:pPr>
        <w:tabs>
          <w:tab w:val="left" w:pos="426"/>
        </w:tabs>
        <w:spacing w:line="360" w:lineRule="auto"/>
        <w:contextualSpacing/>
        <w:jc w:val="both"/>
        <w:rPr>
          <w:rFonts w:ascii="Palatino Linotype" w:eastAsia="Calibri" w:hAnsi="Palatino Linotype" w:cs="Arial"/>
          <w:color w:val="000000" w:themeColor="text1"/>
        </w:rPr>
      </w:pPr>
    </w:p>
    <w:p w14:paraId="05AB312E" w14:textId="0AE6FCFC" w:rsidR="00D75922" w:rsidRPr="00780D17" w:rsidRDefault="00C83B36" w:rsidP="00C83B36">
      <w:pPr>
        <w:pStyle w:val="Prrafodelista"/>
        <w:numPr>
          <w:ilvl w:val="0"/>
          <w:numId w:val="17"/>
        </w:numPr>
        <w:tabs>
          <w:tab w:val="left" w:pos="426"/>
        </w:tabs>
        <w:spacing w:line="360" w:lineRule="auto"/>
        <w:ind w:left="0" w:firstLine="0"/>
        <w:contextualSpacing/>
        <w:jc w:val="both"/>
        <w:rPr>
          <w:rFonts w:ascii="Palatino Linotype" w:eastAsia="Calibri" w:hAnsi="Palatino Linotype" w:cs="Arial"/>
          <w:color w:val="000000" w:themeColor="text1"/>
        </w:rPr>
      </w:pPr>
      <w:r w:rsidRPr="00780D17">
        <w:rPr>
          <w:rFonts w:ascii="Palatino Linotype" w:eastAsia="Calibri" w:hAnsi="Palatino Linotype" w:cs="Arial"/>
          <w:color w:val="000000" w:themeColor="text1"/>
        </w:rPr>
        <w:t>En fecha doce (12</w:t>
      </w:r>
      <w:r w:rsidR="00D75922" w:rsidRPr="00780D17">
        <w:rPr>
          <w:rFonts w:ascii="Palatino Linotype" w:eastAsia="Calibri" w:hAnsi="Palatino Linotype" w:cs="Arial"/>
          <w:color w:val="000000" w:themeColor="text1"/>
        </w:rPr>
        <w:t>) de</w:t>
      </w:r>
      <w:r w:rsidRPr="00780D17">
        <w:rPr>
          <w:rFonts w:ascii="Palatino Linotype" w:eastAsia="Calibri" w:hAnsi="Palatino Linotype" w:cs="Arial"/>
          <w:color w:val="000000" w:themeColor="text1"/>
        </w:rPr>
        <w:t xml:space="preserve"> agosto </w:t>
      </w:r>
      <w:r w:rsidR="00D75922" w:rsidRPr="00780D17">
        <w:rPr>
          <w:rFonts w:ascii="Palatino Linotype" w:eastAsia="Calibri" w:hAnsi="Palatino Linotype" w:cs="Arial"/>
          <w:color w:val="000000" w:themeColor="text1"/>
        </w:rPr>
        <w:t xml:space="preserve">de dos mil veintiuno el </w:t>
      </w:r>
      <w:r w:rsidR="00D75922" w:rsidRPr="00780D17">
        <w:rPr>
          <w:rFonts w:ascii="Palatino Linotype" w:eastAsia="Calibri" w:hAnsi="Palatino Linotype" w:cs="Arial"/>
          <w:b/>
          <w:color w:val="000000" w:themeColor="text1"/>
        </w:rPr>
        <w:t xml:space="preserve">SUJETO OBLIGADO </w:t>
      </w:r>
      <w:r w:rsidR="00D75922" w:rsidRPr="00780D17">
        <w:rPr>
          <w:rFonts w:ascii="Palatino Linotype" w:eastAsia="Calibri" w:hAnsi="Palatino Linotype" w:cs="Arial"/>
          <w:color w:val="000000" w:themeColor="text1"/>
        </w:rPr>
        <w:t xml:space="preserve">realizó entrega de </w:t>
      </w:r>
      <w:r w:rsidR="00663F26">
        <w:rPr>
          <w:rFonts w:ascii="Palatino Linotype" w:eastAsia="Calibri" w:hAnsi="Palatino Linotype" w:cs="Arial"/>
          <w:color w:val="000000" w:themeColor="text1"/>
        </w:rPr>
        <w:t xml:space="preserve">dos </w:t>
      </w:r>
      <w:r w:rsidR="00D75922" w:rsidRPr="00780D17">
        <w:rPr>
          <w:rFonts w:ascii="Palatino Linotype" w:eastAsia="Calibri" w:hAnsi="Palatino Linotype" w:cs="Arial"/>
          <w:color w:val="000000" w:themeColor="text1"/>
        </w:rPr>
        <w:t>documentos en calidad de in</w:t>
      </w:r>
      <w:r w:rsidRPr="00780D17">
        <w:rPr>
          <w:rFonts w:ascii="Palatino Linotype" w:eastAsia="Calibri" w:hAnsi="Palatino Linotype" w:cs="Arial"/>
          <w:color w:val="000000" w:themeColor="text1"/>
        </w:rPr>
        <w:t xml:space="preserve">forme justificado, mismos que </w:t>
      </w:r>
      <w:r w:rsidR="00D75922" w:rsidRPr="00780D17">
        <w:rPr>
          <w:rFonts w:ascii="Palatino Linotype" w:eastAsia="Calibri" w:hAnsi="Palatino Linotype" w:cs="Arial"/>
          <w:color w:val="000000" w:themeColor="text1"/>
        </w:rPr>
        <w:t xml:space="preserve">se hicieron de conocimiento </w:t>
      </w:r>
      <w:r w:rsidR="006E2585" w:rsidRPr="00780D17">
        <w:rPr>
          <w:rFonts w:ascii="Palatino Linotype" w:eastAsia="Calibri" w:hAnsi="Palatino Linotype" w:cs="Arial"/>
          <w:color w:val="000000" w:themeColor="text1"/>
        </w:rPr>
        <w:t xml:space="preserve">del Recurrente </w:t>
      </w:r>
      <w:r w:rsidRPr="00780D17">
        <w:rPr>
          <w:rFonts w:ascii="Palatino Linotype" w:eastAsia="Calibri" w:hAnsi="Palatino Linotype" w:cs="Arial"/>
          <w:color w:val="000000" w:themeColor="text1"/>
        </w:rPr>
        <w:t>mediante acuerdo de fecha dos (02) de septiembre de dos mil veintiuno</w:t>
      </w:r>
      <w:r w:rsidR="00C24F5E" w:rsidRPr="00780D17">
        <w:rPr>
          <w:rFonts w:ascii="Palatino Linotype" w:eastAsia="Calibri" w:hAnsi="Palatino Linotype" w:cs="Arial"/>
          <w:color w:val="000000" w:themeColor="text1"/>
        </w:rPr>
        <w:t>, no obstante</w:t>
      </w:r>
      <w:r w:rsidR="009C61F1">
        <w:rPr>
          <w:rFonts w:ascii="Palatino Linotype" w:eastAsia="Calibri" w:hAnsi="Palatino Linotype" w:cs="Arial"/>
          <w:color w:val="000000" w:themeColor="text1"/>
        </w:rPr>
        <w:t xml:space="preserve">, </w:t>
      </w:r>
      <w:r w:rsidR="006B497B" w:rsidRPr="00780D17">
        <w:rPr>
          <w:rFonts w:ascii="Palatino Linotype" w:eastAsia="Calibri" w:hAnsi="Palatino Linotype" w:cs="Arial"/>
          <w:color w:val="000000" w:themeColor="text1"/>
        </w:rPr>
        <w:t xml:space="preserve">y afecto de que no exista opacidad se describen a continuación: </w:t>
      </w:r>
    </w:p>
    <w:p w14:paraId="08AF98DE" w14:textId="77777777" w:rsidR="000B4571" w:rsidRPr="00780D17" w:rsidRDefault="000B4571" w:rsidP="00B13EF8">
      <w:pPr>
        <w:pStyle w:val="Prrafodelista"/>
        <w:ind w:left="567" w:right="616"/>
        <w:rPr>
          <w:rFonts w:ascii="Palatino Linotype" w:eastAsia="Calibri" w:hAnsi="Palatino Linotype" w:cs="Arial"/>
          <w:color w:val="000000" w:themeColor="text1"/>
        </w:rPr>
      </w:pPr>
    </w:p>
    <w:p w14:paraId="2B0F6558" w14:textId="1EE2444C" w:rsidR="000B4571" w:rsidRPr="00780D17" w:rsidRDefault="00404C10" w:rsidP="00B13EF8">
      <w:pPr>
        <w:pStyle w:val="Prrafodelista"/>
        <w:numPr>
          <w:ilvl w:val="0"/>
          <w:numId w:val="35"/>
        </w:numPr>
        <w:tabs>
          <w:tab w:val="left" w:pos="426"/>
        </w:tabs>
        <w:spacing w:line="360" w:lineRule="auto"/>
        <w:ind w:left="567" w:right="616" w:firstLine="0"/>
        <w:contextualSpacing/>
        <w:jc w:val="both"/>
        <w:rPr>
          <w:rFonts w:ascii="Palatino Linotype" w:eastAsia="Calibri" w:hAnsi="Palatino Linotype" w:cs="Arial"/>
          <w:color w:val="000000" w:themeColor="text1"/>
        </w:rPr>
      </w:pPr>
      <w:hyperlink r:id="rId8" w:history="1">
        <w:r w:rsidR="000B4571" w:rsidRPr="00780D17">
          <w:rPr>
            <w:rStyle w:val="Hipervnculo"/>
            <w:rFonts w:ascii="Palatino Linotype" w:eastAsia="Calibri" w:hAnsi="Palatino Linotype" w:cs="Arial"/>
            <w:b/>
            <w:bCs/>
            <w:color w:val="000000" w:themeColor="text1"/>
            <w:u w:val="none"/>
          </w:rPr>
          <w:t>Respuesta del área 03728-2021.pdf</w:t>
        </w:r>
      </w:hyperlink>
      <w:r w:rsidR="000B4571" w:rsidRPr="00780D17">
        <w:rPr>
          <w:rFonts w:ascii="Palatino Linotype" w:eastAsia="Calibri" w:hAnsi="Palatino Linotype" w:cs="Arial"/>
          <w:color w:val="000000" w:themeColor="text1"/>
        </w:rPr>
        <w:t xml:space="preserve">: Documento electrónico que en una hoja contiene el oficio de fecha doce agosto de dos mil veintiuno, dirigido al solicitante y suscrito por la </w:t>
      </w:r>
      <w:r w:rsidR="00B13EF8" w:rsidRPr="00780D17">
        <w:rPr>
          <w:rFonts w:ascii="Palatino Linotype" w:eastAsia="Calibri" w:hAnsi="Palatino Linotype" w:cs="Arial"/>
          <w:color w:val="000000" w:themeColor="text1"/>
        </w:rPr>
        <w:t xml:space="preserve">Titular de la Unidad de Transparencia, mediante el cual se pone a disposición la información emitida por el Director de Servicios Públicos. </w:t>
      </w:r>
    </w:p>
    <w:p w14:paraId="72A0B06F" w14:textId="77777777" w:rsidR="00024BA6" w:rsidRPr="00780D17" w:rsidRDefault="00024BA6" w:rsidP="00B13EF8">
      <w:pPr>
        <w:tabs>
          <w:tab w:val="left" w:pos="426"/>
        </w:tabs>
        <w:spacing w:line="360" w:lineRule="auto"/>
        <w:ind w:left="567" w:right="616"/>
        <w:contextualSpacing/>
        <w:jc w:val="both"/>
        <w:rPr>
          <w:rFonts w:ascii="Palatino Linotype" w:eastAsia="Calibri" w:hAnsi="Palatino Linotype" w:cs="Arial"/>
          <w:color w:val="000000" w:themeColor="text1"/>
        </w:rPr>
      </w:pPr>
    </w:p>
    <w:p w14:paraId="4E82E870" w14:textId="0C9D1F34" w:rsidR="000B4571" w:rsidRPr="00780D17" w:rsidRDefault="006E2585" w:rsidP="00B13EF8">
      <w:pPr>
        <w:pStyle w:val="Prrafodelista"/>
        <w:numPr>
          <w:ilvl w:val="0"/>
          <w:numId w:val="12"/>
        </w:numPr>
        <w:tabs>
          <w:tab w:val="left" w:pos="426"/>
        </w:tabs>
        <w:spacing w:line="360" w:lineRule="auto"/>
        <w:ind w:left="567" w:right="616" w:firstLine="0"/>
        <w:contextualSpacing/>
        <w:jc w:val="both"/>
        <w:rPr>
          <w:rFonts w:ascii="Palatino Linotype" w:eastAsia="Calibri" w:hAnsi="Palatino Linotype" w:cs="Arial"/>
          <w:i/>
          <w:color w:val="000000" w:themeColor="text1"/>
        </w:rPr>
      </w:pPr>
      <w:r w:rsidRPr="00780D17">
        <w:rPr>
          <w:rStyle w:val="Hipervnculo"/>
          <w:rFonts w:ascii="Palatino Linotype" w:eastAsia="Calibri" w:hAnsi="Palatino Linotype" w:cs="Arial"/>
          <w:b/>
          <w:bCs/>
          <w:color w:val="000000" w:themeColor="text1"/>
          <w:u w:val="none"/>
        </w:rPr>
        <w:t>03728-2021 (3).pdf</w:t>
      </w:r>
      <w:hyperlink r:id="rId9" w:history="1"/>
      <w:r w:rsidR="00024BA6" w:rsidRPr="00780D17">
        <w:rPr>
          <w:rFonts w:ascii="Palatino Linotype" w:eastAsia="Calibri" w:hAnsi="Palatino Linotype" w:cs="Arial"/>
          <w:color w:val="000000" w:themeColor="text1"/>
        </w:rPr>
        <w:t>: Docu</w:t>
      </w:r>
      <w:r w:rsidRPr="00780D17">
        <w:rPr>
          <w:rFonts w:ascii="Palatino Linotype" w:eastAsia="Calibri" w:hAnsi="Palatino Linotype" w:cs="Arial"/>
          <w:color w:val="000000" w:themeColor="text1"/>
        </w:rPr>
        <w:t>mento electrónico que en dos</w:t>
      </w:r>
      <w:r w:rsidR="00C83B36" w:rsidRPr="00780D17">
        <w:rPr>
          <w:rFonts w:ascii="Palatino Linotype" w:eastAsia="Calibri" w:hAnsi="Palatino Linotype" w:cs="Arial"/>
          <w:color w:val="000000" w:themeColor="text1"/>
        </w:rPr>
        <w:t xml:space="preserve"> </w:t>
      </w:r>
      <w:r w:rsidRPr="00780D17">
        <w:rPr>
          <w:rFonts w:ascii="Palatino Linotype" w:eastAsia="Calibri" w:hAnsi="Palatino Linotype" w:cs="Arial"/>
          <w:color w:val="000000" w:themeColor="text1"/>
        </w:rPr>
        <w:t>(02</w:t>
      </w:r>
      <w:r w:rsidR="00C83B36" w:rsidRPr="00780D17">
        <w:rPr>
          <w:rFonts w:ascii="Palatino Linotype" w:eastAsia="Calibri" w:hAnsi="Palatino Linotype" w:cs="Arial"/>
          <w:color w:val="000000" w:themeColor="text1"/>
        </w:rPr>
        <w:t>) hoja</w:t>
      </w:r>
      <w:r w:rsidRPr="00780D17">
        <w:rPr>
          <w:rFonts w:ascii="Palatino Linotype" w:eastAsia="Calibri" w:hAnsi="Palatino Linotype" w:cs="Arial"/>
          <w:color w:val="000000" w:themeColor="text1"/>
        </w:rPr>
        <w:t>s</w:t>
      </w:r>
      <w:r w:rsidR="00024BA6" w:rsidRPr="00780D17">
        <w:rPr>
          <w:rFonts w:ascii="Palatino Linotype" w:eastAsia="Calibri" w:hAnsi="Palatino Linotype" w:cs="Arial"/>
          <w:color w:val="000000" w:themeColor="text1"/>
        </w:rPr>
        <w:t xml:space="preserve">, contiene </w:t>
      </w:r>
      <w:r w:rsidR="00C83B36" w:rsidRPr="00780D17">
        <w:rPr>
          <w:rFonts w:ascii="Palatino Linotype" w:eastAsia="Calibri" w:hAnsi="Palatino Linotype" w:cs="Arial"/>
          <w:color w:val="000000" w:themeColor="text1"/>
        </w:rPr>
        <w:t>el oficio</w:t>
      </w:r>
      <w:r w:rsidRPr="00780D17">
        <w:rPr>
          <w:rFonts w:ascii="Palatino Linotype" w:eastAsia="Calibri" w:hAnsi="Palatino Linotype" w:cs="Arial"/>
          <w:color w:val="000000" w:themeColor="text1"/>
        </w:rPr>
        <w:t xml:space="preserve"> DSP/0798/2021</w:t>
      </w:r>
      <w:r w:rsidR="00C83B36" w:rsidRPr="00780D17">
        <w:rPr>
          <w:rFonts w:ascii="Palatino Linotype" w:eastAsia="Calibri" w:hAnsi="Palatino Linotype" w:cs="Arial"/>
          <w:color w:val="000000" w:themeColor="text1"/>
        </w:rPr>
        <w:t xml:space="preserve"> </w:t>
      </w:r>
      <w:r w:rsidRPr="00780D17">
        <w:rPr>
          <w:rFonts w:ascii="Palatino Linotype" w:eastAsia="Calibri" w:hAnsi="Palatino Linotype" w:cs="Arial"/>
          <w:color w:val="000000" w:themeColor="text1"/>
        </w:rPr>
        <w:t>de fecha diecinueve</w:t>
      </w:r>
      <w:r w:rsidR="00C83B36" w:rsidRPr="00780D17">
        <w:rPr>
          <w:rFonts w:ascii="Palatino Linotype" w:eastAsia="Calibri" w:hAnsi="Palatino Linotype" w:cs="Arial"/>
          <w:color w:val="000000" w:themeColor="text1"/>
        </w:rPr>
        <w:t xml:space="preserve"> (</w:t>
      </w:r>
      <w:r w:rsidRPr="00780D17">
        <w:rPr>
          <w:rFonts w:ascii="Palatino Linotype" w:eastAsia="Calibri" w:hAnsi="Palatino Linotype" w:cs="Arial"/>
          <w:color w:val="000000" w:themeColor="text1"/>
        </w:rPr>
        <w:t>19)</w:t>
      </w:r>
      <w:r w:rsidR="00C83B36" w:rsidRPr="00780D17">
        <w:rPr>
          <w:rFonts w:ascii="Palatino Linotype" w:eastAsia="Calibri" w:hAnsi="Palatino Linotype" w:cs="Arial"/>
          <w:color w:val="000000" w:themeColor="text1"/>
        </w:rPr>
        <w:t xml:space="preserve"> de</w:t>
      </w:r>
      <w:r w:rsidRPr="00780D17">
        <w:rPr>
          <w:rFonts w:ascii="Palatino Linotype" w:eastAsia="Calibri" w:hAnsi="Palatino Linotype" w:cs="Arial"/>
          <w:color w:val="000000" w:themeColor="text1"/>
        </w:rPr>
        <w:t xml:space="preserve"> julio</w:t>
      </w:r>
      <w:r w:rsidR="00C83B36" w:rsidRPr="00780D17">
        <w:rPr>
          <w:rFonts w:ascii="Palatino Linotype" w:eastAsia="Calibri" w:hAnsi="Palatino Linotype" w:cs="Arial"/>
          <w:color w:val="000000" w:themeColor="text1"/>
        </w:rPr>
        <w:t xml:space="preserve"> de dos</w:t>
      </w:r>
      <w:r w:rsidRPr="00780D17">
        <w:rPr>
          <w:rFonts w:ascii="Palatino Linotype" w:eastAsia="Calibri" w:hAnsi="Palatino Linotype" w:cs="Arial"/>
          <w:color w:val="000000" w:themeColor="text1"/>
        </w:rPr>
        <w:t xml:space="preserve"> mil veintiuno, dirigido a la Titular de la Unidad de Trasparencia y suscrito por el Director de Servicios Públicos, mediante el cual se refiere que : </w:t>
      </w:r>
      <w:r w:rsidRPr="00780D17">
        <w:rPr>
          <w:rFonts w:ascii="Palatino Linotype" w:eastAsia="Calibri" w:hAnsi="Palatino Linotype" w:cs="Arial"/>
          <w:i/>
          <w:color w:val="000000" w:themeColor="text1"/>
        </w:rPr>
        <w:t xml:space="preserve">“Con relación a su petición señalada con bajo los números 3 y 4 de su escrito, me permito señalar de manera clara y especifica que actualmente no existen (n) camión(es) municipal(es) desigando(s) para atender el servicio de recolección de residuos sólidos generados por casa-habitación en la colonia Julia Marin, dicha facultad radica con base en el artículo 125 fracción III de la Ley Orgánica Municipal del Estado de México y 80 del Bando Municipal vigente en esta municipalidad, mismo que faculta a la Dirección de Servicios públicos para, entre otros, planee la prestación del servicio público de recolección de residuos. </w:t>
      </w:r>
      <w:r w:rsidRPr="00780D17">
        <w:rPr>
          <w:rStyle w:val="Hipervnculo"/>
          <w:rFonts w:ascii="Palatino Linotype" w:eastAsia="Calibri" w:hAnsi="Palatino Linotype" w:cs="Arial"/>
          <w:bCs/>
          <w:i/>
          <w:color w:val="000000" w:themeColor="text1"/>
          <w:u w:val="none"/>
        </w:rPr>
        <w:t>Con respecto al punto marcado con el número 5 de su escrito petitorio, ratifico la respuesta dada mediante diverso DSP/0719/2021 entregado mediante SAIMEX, en el sentido de que una vez analizada la fotografía que adjunta en su petición, no es posible emitir información concluyente al respecto, no presumir la existencia de alguna actividad, ya que dicha imagen no se define con claridad di este vehículo es utilizado para prestar el servicio de recolección de residuos, toda vez que la evidencia fotográfica no retrata no la actividad ni lo</w:t>
      </w:r>
      <w:r w:rsidR="00E42620" w:rsidRPr="00780D17">
        <w:rPr>
          <w:rStyle w:val="Hipervnculo"/>
          <w:rFonts w:ascii="Palatino Linotype" w:eastAsia="Calibri" w:hAnsi="Palatino Linotype" w:cs="Arial"/>
          <w:bCs/>
          <w:i/>
          <w:color w:val="000000" w:themeColor="text1"/>
          <w:u w:val="none"/>
        </w:rPr>
        <w:t xml:space="preserve"> que existe al interior de éste, que nos lleve a inferir lo invocado por usted, sin embargo, nuevamente me permito subrayar que actualmente la operación del servicio de recolección a domicilios particulares no se lleva a cabo por parte de camiones municipales de recolección, y no existen en los archivos de esta área a mi cargo, </w:t>
      </w:r>
      <w:r w:rsidR="00E42620" w:rsidRPr="00780D17">
        <w:rPr>
          <w:rStyle w:val="Hipervnculo"/>
          <w:rFonts w:ascii="Palatino Linotype" w:eastAsia="Calibri" w:hAnsi="Palatino Linotype" w:cs="Arial"/>
          <w:bCs/>
          <w:i/>
          <w:color w:val="000000" w:themeColor="text1"/>
          <w:u w:val="none"/>
        </w:rPr>
        <w:lastRenderedPageBreak/>
        <w:t>documento que constituya un antecedente jurídico de la concesión de camiones particulares que realicen dicha actividad, por ende desconozco si existe un proceso para interponer quejas al respecto, por lo que de conformidad con el artículo 159 de ña Ley de Transparencia y Acceso al Estado de México y Municipios, solicitó que sea a través de la Unidad de Transparencia Municipal, se requiera al solicitante por una sola vez y dentro de un plazo estipulado, a efecto de que indique otros elementos que complementen, corrijan o amplíen los datos proporcionados o bien, precise uno o varios requerimientos de información.  Por último y concerniente al punto marcado con el número 6 de su solicitud de información</w:t>
      </w:r>
      <w:r w:rsidR="000B4571" w:rsidRPr="00780D17">
        <w:rPr>
          <w:rStyle w:val="Hipervnculo"/>
          <w:rFonts w:ascii="Palatino Linotype" w:eastAsia="Calibri" w:hAnsi="Palatino Linotype" w:cs="Arial"/>
          <w:bCs/>
          <w:i/>
          <w:color w:val="000000" w:themeColor="text1"/>
          <w:u w:val="none"/>
        </w:rPr>
        <w:t xml:space="preserve">, me permito señalar que se encuentran a su disposición diversos medios para interponer queja ante cualquier irregularidad en la prestación de servicios públicos que presta esta Dirección a mi cargo, entre otros a través del Portal de quejas y denuncias del Gobierno de Ecatepec de Morelos, mismo que puede consultar en </w:t>
      </w:r>
      <w:hyperlink r:id="rId10" w:history="1">
        <w:r w:rsidR="000B4571" w:rsidRPr="00780D17">
          <w:rPr>
            <w:rStyle w:val="Hipervnculo"/>
            <w:rFonts w:ascii="Palatino Linotype" w:eastAsia="Calibri" w:hAnsi="Palatino Linotype" w:cs="Arial"/>
            <w:bCs/>
            <w:i/>
          </w:rPr>
          <w:t>https://ecatepec.sapase.gob.mx/ecatepec</w:t>
        </w:r>
      </w:hyperlink>
      <w:r w:rsidR="000B4571" w:rsidRPr="00780D17">
        <w:rPr>
          <w:rStyle w:val="Hipervnculo"/>
          <w:rFonts w:ascii="Palatino Linotype" w:eastAsia="Calibri" w:hAnsi="Palatino Linotype" w:cs="Arial"/>
          <w:bCs/>
          <w:i/>
          <w:color w:val="000000" w:themeColor="text1"/>
          <w:u w:val="none"/>
        </w:rPr>
        <w:t>, así como por oficio y a petición de parte. Cabe resaltar que el procedimiento administrativo disciplinario, en su género se tramitará con base en las disposiciones contenidas en Código de Procedimientos Administrativos del Estado de México, la Ley de Responsabilidades de los Servidores Públicos del Estado de México</w:t>
      </w:r>
      <w:r w:rsidR="000B4571" w:rsidRPr="00780D17">
        <w:rPr>
          <w:rStyle w:val="Hipervnculo"/>
          <w:rFonts w:ascii="Palatino Linotype" w:eastAsia="Calibri" w:hAnsi="Palatino Linotype" w:cs="Arial"/>
          <w:bCs/>
          <w:color w:val="000000" w:themeColor="text1"/>
          <w:u w:val="none"/>
        </w:rPr>
        <w:t>…” (Sic)</w:t>
      </w:r>
    </w:p>
    <w:p w14:paraId="71C7D5D8" w14:textId="77777777" w:rsidR="006E2585" w:rsidRPr="00780D17" w:rsidRDefault="006E2585" w:rsidP="006E2585">
      <w:pPr>
        <w:tabs>
          <w:tab w:val="left" w:pos="426"/>
        </w:tabs>
        <w:spacing w:line="360" w:lineRule="auto"/>
        <w:ind w:right="616"/>
        <w:contextualSpacing/>
        <w:jc w:val="both"/>
        <w:rPr>
          <w:rFonts w:ascii="Palatino Linotype" w:eastAsia="Calibri" w:hAnsi="Palatino Linotype" w:cs="Arial"/>
          <w:color w:val="000000" w:themeColor="text1"/>
        </w:rPr>
      </w:pPr>
    </w:p>
    <w:p w14:paraId="60F22725" w14:textId="50EFB563" w:rsidR="00B13EF8" w:rsidRPr="00780D17" w:rsidRDefault="00B13EF8" w:rsidP="00B13EF8">
      <w:pPr>
        <w:pStyle w:val="Prrafodelista"/>
        <w:numPr>
          <w:ilvl w:val="0"/>
          <w:numId w:val="36"/>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bookmarkStart w:id="5" w:name="_Toc461555889"/>
      <w:bookmarkStart w:id="6" w:name="_Toc466371858"/>
      <w:r w:rsidRPr="00780D17">
        <w:rPr>
          <w:rFonts w:ascii="Palatino Linotype" w:eastAsiaTheme="minorEastAsia" w:hAnsi="Palatino Linotype" w:cstheme="minorBidi"/>
          <w:color w:val="000000" w:themeColor="text1"/>
          <w:lang w:val="es-ES_tradnl"/>
        </w:rPr>
        <w:t xml:space="preserve">El veintitrés (23) de agosto de dos mil veintiuno, en la Segunda Sesión Extraordinaria, el Pleno de este Órgano Garante aprobó el returno del recurso de revisión que se trata, a la Ponencia de la </w:t>
      </w:r>
      <w:r w:rsidRPr="00780D17">
        <w:rPr>
          <w:rFonts w:ascii="Palatino Linotype" w:eastAsiaTheme="minorEastAsia" w:hAnsi="Palatino Linotype" w:cstheme="minorBidi"/>
          <w:b/>
          <w:color w:val="000000" w:themeColor="text1"/>
          <w:lang w:val="es-ES_tradnl"/>
        </w:rPr>
        <w:t>Comisionada María del Rosario Mejía Ayala</w:t>
      </w:r>
      <w:r w:rsidRPr="00780D17">
        <w:rPr>
          <w:rFonts w:ascii="Palatino Linotype" w:eastAsiaTheme="minorEastAsia" w:hAnsi="Palatino Linotype" w:cstheme="minorBidi"/>
          <w:color w:val="000000" w:themeColor="text1"/>
          <w:lang w:val="es-ES_tradnl"/>
        </w:rPr>
        <w:t>.</w:t>
      </w:r>
    </w:p>
    <w:p w14:paraId="44D493CE" w14:textId="77777777" w:rsidR="00B13EF8" w:rsidRPr="00780D17" w:rsidRDefault="00B13EF8" w:rsidP="00B13EF8">
      <w:pPr>
        <w:rPr>
          <w:rFonts w:ascii="Palatino Linotype" w:eastAsiaTheme="majorEastAsia" w:hAnsi="Palatino Linotype" w:cstheme="majorBidi"/>
          <w:b/>
          <w:color w:val="000000" w:themeColor="text1"/>
          <w:lang w:val="es-MX" w:eastAsia="en-US"/>
        </w:rPr>
      </w:pPr>
    </w:p>
    <w:p w14:paraId="33988708" w14:textId="77777777" w:rsidR="00346090" w:rsidRPr="00780D17" w:rsidRDefault="00346090" w:rsidP="00B13EF8">
      <w:pPr>
        <w:tabs>
          <w:tab w:val="left" w:pos="709"/>
        </w:tabs>
        <w:spacing w:line="360" w:lineRule="auto"/>
        <w:ind w:right="616"/>
        <w:contextualSpacing/>
        <w:jc w:val="both"/>
        <w:rPr>
          <w:rFonts w:ascii="Palatino Linotype" w:eastAsia="Calibri" w:hAnsi="Palatino Linotype" w:cs="Arial"/>
          <w:color w:val="000000" w:themeColor="text1"/>
        </w:rPr>
      </w:pPr>
    </w:p>
    <w:p w14:paraId="1F97DBB1" w14:textId="1ED288BB" w:rsidR="00B13EF8" w:rsidRPr="00780D17" w:rsidRDefault="00B13EF8" w:rsidP="00B13EF8">
      <w:pPr>
        <w:pStyle w:val="Prrafodelista"/>
        <w:numPr>
          <w:ilvl w:val="0"/>
          <w:numId w:val="36"/>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780D17">
        <w:rPr>
          <w:rFonts w:ascii="Palatino Linotype" w:eastAsiaTheme="minorEastAsia" w:hAnsi="Palatino Linotype" w:cstheme="minorBidi"/>
          <w:color w:val="000000" w:themeColor="text1"/>
          <w:lang w:val="es-ES_tradnl"/>
        </w:rPr>
        <w:t>Así las cosas</w:t>
      </w:r>
      <w:r w:rsidR="00E3149E" w:rsidRPr="00780D17">
        <w:rPr>
          <w:rFonts w:ascii="Palatino Linotype" w:eastAsiaTheme="minorEastAsia" w:hAnsi="Palatino Linotype" w:cstheme="minorBidi"/>
          <w:color w:val="000000" w:themeColor="text1"/>
          <w:lang w:val="es-ES_tradnl"/>
        </w:rPr>
        <w:t>,</w:t>
      </w:r>
      <w:r w:rsidRPr="00780D17">
        <w:rPr>
          <w:rFonts w:ascii="Palatino Linotype" w:eastAsiaTheme="minorEastAsia" w:hAnsi="Palatino Linotype" w:cstheme="minorBidi"/>
          <w:color w:val="000000" w:themeColor="text1"/>
          <w:lang w:val="es-ES_tradnl"/>
        </w:rPr>
        <w:t xml:space="preserve"> la</w:t>
      </w:r>
      <w:r w:rsidRPr="00780D17">
        <w:rPr>
          <w:rFonts w:ascii="Palatino Linotype" w:eastAsiaTheme="minorEastAsia" w:hAnsi="Palatino Linotype" w:cstheme="minorBidi"/>
          <w:b/>
          <w:color w:val="000000" w:themeColor="text1"/>
          <w:lang w:val="es-ES_tradnl"/>
        </w:rPr>
        <w:t xml:space="preserve"> Comisionada María del Rosario Mejía Ayala</w:t>
      </w:r>
      <w:r w:rsidRPr="00780D17">
        <w:rPr>
          <w:rFonts w:ascii="Palatino Linotype" w:eastAsiaTheme="minorEastAsia" w:hAnsi="Palatino Linotype" w:cstheme="minorBidi"/>
          <w:color w:val="000000" w:themeColor="text1"/>
          <w:lang w:val="es-ES_tradnl"/>
        </w:rPr>
        <w:t xml:space="preserve"> decretó el cierre de instrucción mediante acuerdo de fecha ocho (08) de septiembre de 2021.</w:t>
      </w:r>
    </w:p>
    <w:p w14:paraId="0B120FD0" w14:textId="77777777" w:rsidR="00F62E09" w:rsidRPr="00780D17" w:rsidRDefault="00F62E09" w:rsidP="009816F9">
      <w:pPr>
        <w:spacing w:line="360" w:lineRule="auto"/>
        <w:rPr>
          <w:rFonts w:ascii="Palatino Linotype" w:eastAsiaTheme="minorEastAsia" w:hAnsi="Palatino Linotype" w:cstheme="minorBidi"/>
          <w:color w:val="000000" w:themeColor="text1"/>
          <w:lang w:val="es-MX"/>
        </w:rPr>
      </w:pPr>
    </w:p>
    <w:p w14:paraId="3B4E2360" w14:textId="335DDA4C" w:rsidR="00C24F5E" w:rsidRPr="00780D17" w:rsidRDefault="00C24F5E" w:rsidP="00B13EF8">
      <w:pPr>
        <w:pStyle w:val="Prrafodelista"/>
        <w:numPr>
          <w:ilvl w:val="0"/>
          <w:numId w:val="36"/>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780D17">
        <w:rPr>
          <w:rFonts w:ascii="Palatino Linotype" w:eastAsiaTheme="minorEastAsia" w:hAnsi="Palatino Linotype" w:cstheme="minorBidi"/>
          <w:color w:val="000000" w:themeColor="text1"/>
          <w:lang w:val="es-MX"/>
        </w:rPr>
        <w:t xml:space="preserve">El </w:t>
      </w:r>
      <w:r w:rsidR="009C61F1">
        <w:rPr>
          <w:rFonts w:ascii="Palatino Linotype" w:eastAsiaTheme="minorEastAsia" w:hAnsi="Palatino Linotype" w:cstheme="minorBidi"/>
          <w:color w:val="000000" w:themeColor="text1"/>
          <w:lang w:val="es-MX"/>
        </w:rPr>
        <w:t>seis (06</w:t>
      </w:r>
      <w:r w:rsidRPr="00780D17">
        <w:rPr>
          <w:rFonts w:ascii="Palatino Linotype" w:eastAsiaTheme="minorEastAsia" w:hAnsi="Palatino Linotype" w:cstheme="minorBidi"/>
          <w:color w:val="000000" w:themeColor="text1"/>
          <w:lang w:val="es-MX"/>
        </w:rPr>
        <w:t>) de</w:t>
      </w:r>
      <w:r w:rsidR="00B13EF8" w:rsidRPr="00780D17">
        <w:rPr>
          <w:rFonts w:ascii="Palatino Linotype" w:eastAsiaTheme="minorEastAsia" w:hAnsi="Palatino Linotype" w:cstheme="minorBidi"/>
          <w:color w:val="000000" w:themeColor="text1"/>
          <w:lang w:val="es-MX"/>
        </w:rPr>
        <w:t xml:space="preserve"> octubre</w:t>
      </w:r>
      <w:r w:rsidRPr="00780D17">
        <w:rPr>
          <w:rFonts w:ascii="Palatino Linotype" w:eastAsiaTheme="minorEastAsia" w:hAnsi="Palatino Linotype" w:cstheme="minorBidi"/>
          <w:color w:val="000000" w:themeColor="text1"/>
          <w:lang w:val="es-MX"/>
        </w:rPr>
        <w:t xml:space="preserve"> de dos mil veintiuno,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por lo que no habiendo más que hacer constar, y:</w:t>
      </w:r>
      <w:r w:rsidR="009C61F1">
        <w:rPr>
          <w:rFonts w:ascii="Palatino Linotype" w:eastAsiaTheme="minorEastAsia" w:hAnsi="Palatino Linotype" w:cstheme="minorBidi"/>
          <w:color w:val="000000" w:themeColor="text1"/>
          <w:lang w:val="es-MX"/>
        </w:rPr>
        <w:t>-----------------------------</w:t>
      </w:r>
    </w:p>
    <w:p w14:paraId="1A06EC63" w14:textId="77777777" w:rsidR="0028674A" w:rsidRPr="00780D17" w:rsidRDefault="0028674A" w:rsidP="0028674A">
      <w:pPr>
        <w:rPr>
          <w:rFonts w:ascii="Palatino Linotype" w:hAnsi="Palatino Linotype"/>
          <w:lang w:val="es-MX" w:eastAsia="en-US"/>
        </w:rPr>
      </w:pPr>
      <w:bookmarkStart w:id="7" w:name="_Toc68804758"/>
    </w:p>
    <w:p w14:paraId="494F97AD" w14:textId="77777777" w:rsidR="00EA0165" w:rsidRPr="00780D17" w:rsidRDefault="00EA0165" w:rsidP="00DA3DBD">
      <w:pPr>
        <w:pStyle w:val="Ttulo1"/>
        <w:jc w:val="center"/>
        <w:rPr>
          <w:rFonts w:ascii="Palatino Linotype" w:hAnsi="Palatino Linotype"/>
          <w:b/>
          <w:color w:val="000000" w:themeColor="text1"/>
          <w:sz w:val="24"/>
          <w:szCs w:val="24"/>
          <w:lang w:val="es-MX" w:eastAsia="en-US"/>
        </w:rPr>
      </w:pPr>
      <w:bookmarkStart w:id="8" w:name="_Toc84433119"/>
      <w:r w:rsidRPr="00780D17">
        <w:rPr>
          <w:rFonts w:ascii="Palatino Linotype" w:hAnsi="Palatino Linotype"/>
          <w:b/>
          <w:color w:val="000000" w:themeColor="text1"/>
          <w:sz w:val="24"/>
          <w:szCs w:val="24"/>
          <w:lang w:val="es-MX" w:eastAsia="en-US"/>
        </w:rPr>
        <w:t>CONSIDERANDO</w:t>
      </w:r>
      <w:bookmarkEnd w:id="5"/>
      <w:bookmarkEnd w:id="6"/>
      <w:bookmarkEnd w:id="7"/>
      <w:bookmarkEnd w:id="8"/>
    </w:p>
    <w:p w14:paraId="0D7AA06B" w14:textId="77777777" w:rsidR="00EA0165" w:rsidRPr="00780D17" w:rsidRDefault="00EA0165" w:rsidP="002B27E7">
      <w:pPr>
        <w:spacing w:line="360" w:lineRule="auto"/>
        <w:rPr>
          <w:rFonts w:ascii="Palatino Linotype" w:eastAsiaTheme="minorEastAsia" w:hAnsi="Palatino Linotype" w:cstheme="minorBidi"/>
          <w:color w:val="000000" w:themeColor="text1"/>
          <w:lang w:val="es-MX" w:eastAsia="en-US"/>
        </w:rPr>
      </w:pPr>
    </w:p>
    <w:p w14:paraId="3468D0CF" w14:textId="475BACAF" w:rsidR="00EA0165" w:rsidRPr="00780D17" w:rsidRDefault="00EA0165" w:rsidP="00DA3DBD">
      <w:pPr>
        <w:pStyle w:val="Ttulo1"/>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84433120"/>
      <w:r w:rsidRPr="00780D17">
        <w:rPr>
          <w:rFonts w:ascii="Palatino Linotype" w:hAnsi="Palatino Linotype"/>
          <w:b/>
          <w:color w:val="000000" w:themeColor="text1"/>
          <w:sz w:val="24"/>
          <w:szCs w:val="24"/>
          <w:lang w:val="es-MX" w:eastAsia="en-US"/>
        </w:rPr>
        <w:t>PRIMERO. De la competencia</w:t>
      </w:r>
      <w:bookmarkEnd w:id="9"/>
      <w:bookmarkEnd w:id="10"/>
      <w:bookmarkEnd w:id="11"/>
      <w:r w:rsidR="00537427" w:rsidRPr="00780D17">
        <w:rPr>
          <w:rFonts w:ascii="Palatino Linotype" w:hAnsi="Palatino Linotype"/>
          <w:b/>
          <w:color w:val="000000" w:themeColor="text1"/>
          <w:sz w:val="24"/>
          <w:szCs w:val="24"/>
          <w:lang w:val="es-MX" w:eastAsia="en-US"/>
        </w:rPr>
        <w:t>.</w:t>
      </w:r>
      <w:bookmarkEnd w:id="12"/>
    </w:p>
    <w:p w14:paraId="341F67EC" w14:textId="77777777" w:rsidR="00EA0165" w:rsidRPr="00780D17" w:rsidRDefault="00EA0165" w:rsidP="002B27E7">
      <w:pPr>
        <w:spacing w:line="360" w:lineRule="auto"/>
        <w:rPr>
          <w:rFonts w:ascii="Palatino Linotype" w:eastAsiaTheme="minorEastAsia" w:hAnsi="Palatino Linotype" w:cstheme="minorBidi"/>
          <w:color w:val="000000" w:themeColor="text1"/>
          <w:lang w:val="es-MX" w:eastAsia="en-US"/>
        </w:rPr>
      </w:pPr>
    </w:p>
    <w:p w14:paraId="15D1D21E" w14:textId="4667732A" w:rsidR="00EA0165" w:rsidRPr="00780D17" w:rsidRDefault="00EA0165" w:rsidP="00543BF9">
      <w:pPr>
        <w:pStyle w:val="Prrafodelista"/>
        <w:numPr>
          <w:ilvl w:val="0"/>
          <w:numId w:val="36"/>
        </w:numPr>
        <w:tabs>
          <w:tab w:val="left" w:pos="0"/>
        </w:tabs>
        <w:spacing w:after="160" w:line="360" w:lineRule="auto"/>
        <w:ind w:left="0" w:hanging="11"/>
        <w:contextualSpacing/>
        <w:jc w:val="both"/>
        <w:rPr>
          <w:rFonts w:ascii="Palatino Linotype" w:eastAsia="MS Mincho" w:hAnsi="Palatino Linotype"/>
          <w:lang w:val="es-ES_tradnl"/>
        </w:rPr>
      </w:pPr>
      <w:r w:rsidRPr="00780D17">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80D17">
        <w:rPr>
          <w:rFonts w:ascii="Palatino Linotype" w:eastAsia="Calibri" w:hAnsi="Palatino Linotype"/>
          <w:b/>
        </w:rPr>
        <w:t>Constitución Política de los Estados Unidos Mexicanos</w:t>
      </w:r>
      <w:r w:rsidRPr="00780D17">
        <w:rPr>
          <w:rFonts w:ascii="Palatino Linotype" w:eastAsia="Calibri" w:hAnsi="Palatino Linotype"/>
        </w:rPr>
        <w:t xml:space="preserve">; </w:t>
      </w:r>
      <w:r w:rsidRPr="00780D17">
        <w:rPr>
          <w:rFonts w:ascii="Palatino Linotype" w:eastAsia="Calibri" w:hAnsi="Palatino Linotype" w:cs="Arial"/>
          <w:bCs/>
          <w:color w:val="222222"/>
          <w:shd w:val="clear" w:color="auto" w:fill="FFFFFF"/>
          <w:lang w:eastAsia="en-US"/>
        </w:rPr>
        <w:t>5, párrafo</w:t>
      </w:r>
      <w:r w:rsidR="00543BF9" w:rsidRPr="00780D17">
        <w:rPr>
          <w:rFonts w:ascii="Palatino Linotype" w:eastAsia="Calibri" w:hAnsi="Palatino Linotype"/>
          <w:lang w:val="es-MX" w:eastAsia="en-US"/>
        </w:rPr>
        <w:t xml:space="preserve"> trigésimo, trigésimo primero y trigésimo segundo, fracciones I, II, III, IV y V</w:t>
      </w:r>
      <w:r w:rsidR="00543BF9" w:rsidRPr="00780D17">
        <w:rPr>
          <w:rFonts w:ascii="Palatino Linotype" w:eastAsia="MS Mincho" w:hAnsi="Palatino Linotype"/>
          <w:lang w:val="es-ES_tradnl"/>
        </w:rPr>
        <w:t xml:space="preserve"> </w:t>
      </w:r>
      <w:r w:rsidRPr="00780D17">
        <w:rPr>
          <w:rFonts w:ascii="Palatino Linotype" w:eastAsia="Calibri" w:hAnsi="Palatino Linotype"/>
        </w:rPr>
        <w:t xml:space="preserve">de la </w:t>
      </w:r>
      <w:r w:rsidRPr="00780D17">
        <w:rPr>
          <w:rFonts w:ascii="Palatino Linotype" w:eastAsia="Calibri" w:hAnsi="Palatino Linotype"/>
          <w:b/>
        </w:rPr>
        <w:t>Constitución Política del Estado Libre y Soberano de México</w:t>
      </w:r>
      <w:r w:rsidRPr="00780D17">
        <w:rPr>
          <w:rFonts w:ascii="Palatino Linotype" w:eastAsia="Calibri" w:hAnsi="Palatino Linotype"/>
        </w:rPr>
        <w:t xml:space="preserve">; artículos 1, 2 fracción II, 13, 29, 36 fracciones I y II, 176, 178, 179, 181 párrafo tercero y 185 </w:t>
      </w:r>
      <w:r w:rsidRPr="00780D17">
        <w:rPr>
          <w:rFonts w:ascii="Palatino Linotype" w:eastAsia="Calibri" w:hAnsi="Palatino Linotype" w:cs="Arial"/>
        </w:rPr>
        <w:t xml:space="preserve">de la </w:t>
      </w:r>
      <w:r w:rsidRPr="00780D17">
        <w:rPr>
          <w:rFonts w:ascii="Palatino Linotype" w:eastAsia="Calibri" w:hAnsi="Palatino Linotype" w:cs="Arial"/>
          <w:b/>
        </w:rPr>
        <w:t>Ley de Transparencia y Acceso a la Información Pública del Estado de México y Municipios</w:t>
      </w:r>
      <w:r w:rsidRPr="00780D17">
        <w:rPr>
          <w:rFonts w:ascii="Palatino Linotype" w:eastAsia="Calibri" w:hAnsi="Palatino Linotype" w:cs="Arial"/>
        </w:rPr>
        <w:t xml:space="preserve">; </w:t>
      </w:r>
      <w:r w:rsidRPr="00780D17">
        <w:rPr>
          <w:rFonts w:ascii="Palatino Linotype" w:eastAsia="Calibri" w:hAnsi="Palatino Linotype" w:cs="Arial"/>
          <w:b/>
        </w:rPr>
        <w:t>7, 9 fracciones I y XXIV, y 11</w:t>
      </w:r>
      <w:r w:rsidRPr="00780D17">
        <w:rPr>
          <w:rFonts w:ascii="Palatino Linotype" w:eastAsia="Calibri" w:hAnsi="Palatino Linotype" w:cs="Arial"/>
        </w:rPr>
        <w:t xml:space="preserve"> del </w:t>
      </w:r>
      <w:r w:rsidRPr="00780D17">
        <w:rPr>
          <w:rFonts w:ascii="Palatino Linotype" w:eastAsia="Calibri" w:hAnsi="Palatino Linotype" w:cs="Arial"/>
          <w:b/>
        </w:rPr>
        <w:t xml:space="preserve">Reglamento Interior del Instituto de </w:t>
      </w:r>
      <w:r w:rsidRPr="00780D17">
        <w:rPr>
          <w:rFonts w:ascii="Palatino Linotype" w:eastAsia="Calibri" w:hAnsi="Palatino Linotype" w:cs="Arial"/>
          <w:b/>
        </w:rPr>
        <w:lastRenderedPageBreak/>
        <w:t>Transparencia, Acceso a la Información Pública y Protección de Datos Personales del Estado de México y Municipios</w:t>
      </w:r>
      <w:r w:rsidR="009A1E3F" w:rsidRPr="00780D17">
        <w:rPr>
          <w:rFonts w:ascii="Palatino Linotype" w:eastAsia="Calibri" w:hAnsi="Palatino Linotype" w:cs="Arial"/>
          <w:b/>
        </w:rPr>
        <w:t>.</w:t>
      </w:r>
    </w:p>
    <w:p w14:paraId="2D767389" w14:textId="4E4CCC64" w:rsidR="00EA0165" w:rsidRPr="00780D17" w:rsidRDefault="00EA0165" w:rsidP="00DA3DBD">
      <w:pPr>
        <w:pStyle w:val="Ttulo1"/>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84433121"/>
      <w:r w:rsidRPr="00780D17">
        <w:rPr>
          <w:rFonts w:ascii="Palatino Linotype" w:hAnsi="Palatino Linotype"/>
          <w:b/>
          <w:color w:val="000000" w:themeColor="text1"/>
          <w:sz w:val="24"/>
          <w:szCs w:val="24"/>
          <w:lang w:val="es-MX" w:eastAsia="en-US"/>
        </w:rPr>
        <w:t>SEGUNDO. De la oportunidad y procedencia.</w:t>
      </w:r>
      <w:bookmarkEnd w:id="13"/>
      <w:bookmarkEnd w:id="14"/>
      <w:bookmarkEnd w:id="15"/>
      <w:bookmarkEnd w:id="16"/>
    </w:p>
    <w:p w14:paraId="343B0FCF" w14:textId="77777777" w:rsidR="00EA0165" w:rsidRPr="00780D17" w:rsidRDefault="00EA0165" w:rsidP="002B27E7">
      <w:pPr>
        <w:keepNext/>
        <w:keepLines/>
        <w:tabs>
          <w:tab w:val="left" w:pos="0"/>
        </w:tabs>
        <w:spacing w:line="360" w:lineRule="auto"/>
        <w:outlineLvl w:val="0"/>
        <w:rPr>
          <w:rFonts w:ascii="Palatino Linotype" w:eastAsia="MS Gothic" w:hAnsi="Palatino Linotype"/>
          <w:b/>
          <w:lang w:val="es-MX" w:eastAsia="en-US"/>
        </w:rPr>
      </w:pPr>
    </w:p>
    <w:p w14:paraId="58DA4526" w14:textId="77777777" w:rsidR="00EA0165" w:rsidRPr="00780D17" w:rsidRDefault="00EA0165" w:rsidP="00DA3DBD">
      <w:pPr>
        <w:pStyle w:val="Ttulo1"/>
        <w:rPr>
          <w:rFonts w:ascii="Palatino Linotype" w:hAnsi="Palatino Linotype"/>
          <w:b/>
          <w:color w:val="000000" w:themeColor="text1"/>
          <w:sz w:val="24"/>
          <w:szCs w:val="24"/>
          <w:lang w:val="es-MX" w:eastAsia="en-US"/>
        </w:rPr>
      </w:pPr>
      <w:bookmarkStart w:id="17" w:name="_Toc67587985"/>
      <w:bookmarkStart w:id="18" w:name="_Toc68804761"/>
      <w:bookmarkStart w:id="19" w:name="_Toc84433122"/>
      <w:r w:rsidRPr="00780D17">
        <w:rPr>
          <w:rFonts w:ascii="Palatino Linotype" w:hAnsi="Palatino Linotype"/>
          <w:b/>
          <w:color w:val="000000" w:themeColor="text1"/>
          <w:sz w:val="24"/>
          <w:szCs w:val="24"/>
          <w:lang w:val="es-MX" w:eastAsia="en-US"/>
        </w:rPr>
        <w:t>I. De la interposición del recurso.</w:t>
      </w:r>
      <w:bookmarkEnd w:id="17"/>
      <w:bookmarkEnd w:id="18"/>
      <w:bookmarkEnd w:id="19"/>
      <w:r w:rsidRPr="00780D17">
        <w:rPr>
          <w:rFonts w:ascii="Palatino Linotype" w:hAnsi="Palatino Linotype"/>
          <w:b/>
          <w:color w:val="000000" w:themeColor="text1"/>
          <w:sz w:val="24"/>
          <w:szCs w:val="24"/>
          <w:lang w:val="es-MX" w:eastAsia="en-US"/>
        </w:rPr>
        <w:t xml:space="preserve"> </w:t>
      </w:r>
    </w:p>
    <w:p w14:paraId="489BB18C" w14:textId="77777777" w:rsidR="00EA0165" w:rsidRPr="00780D17" w:rsidRDefault="00EA0165" w:rsidP="002B27E7">
      <w:pPr>
        <w:keepNext/>
        <w:keepLines/>
        <w:tabs>
          <w:tab w:val="left" w:pos="0"/>
        </w:tabs>
        <w:spacing w:line="360" w:lineRule="auto"/>
        <w:contextualSpacing/>
        <w:outlineLvl w:val="0"/>
        <w:rPr>
          <w:rFonts w:ascii="Palatino Linotype" w:eastAsia="MS Gothic" w:hAnsi="Palatino Linotype"/>
          <w:b/>
          <w:lang w:val="es-MX" w:eastAsia="en-US"/>
        </w:rPr>
      </w:pPr>
    </w:p>
    <w:p w14:paraId="367B1661" w14:textId="73A09405" w:rsidR="00EA0165" w:rsidRPr="00780D17" w:rsidRDefault="00EA0165" w:rsidP="00B13EF8">
      <w:pPr>
        <w:pStyle w:val="Prrafodelista"/>
        <w:numPr>
          <w:ilvl w:val="0"/>
          <w:numId w:val="36"/>
        </w:numPr>
        <w:spacing w:after="160" w:line="360" w:lineRule="auto"/>
        <w:ind w:left="0" w:right="49" w:firstLine="0"/>
        <w:contextualSpacing/>
        <w:jc w:val="both"/>
        <w:rPr>
          <w:rFonts w:ascii="Palatino Linotype" w:hAnsi="Palatino Linotype"/>
          <w:lang w:val="es-ES_tradnl"/>
        </w:rPr>
      </w:pPr>
      <w:r w:rsidRPr="00780D17">
        <w:rPr>
          <w:rFonts w:ascii="Palatino Linotype" w:eastAsia="Calibri" w:hAnsi="Palatino Linotype" w:cs="Arial"/>
          <w:lang w:val="es-ES_tradnl"/>
        </w:rPr>
        <w:t xml:space="preserve">El medio de impugnación fue presentado a través del </w:t>
      </w:r>
      <w:r w:rsidRPr="00780D17">
        <w:rPr>
          <w:rFonts w:ascii="Palatino Linotype" w:eastAsia="Calibri" w:hAnsi="Palatino Linotype" w:cs="Arial"/>
          <w:b/>
          <w:lang w:val="es-ES_tradnl"/>
        </w:rPr>
        <w:t>SAIMEX,</w:t>
      </w:r>
      <w:r w:rsidRPr="00780D17">
        <w:rPr>
          <w:rFonts w:ascii="Palatino Linotype" w:eastAsia="Calibri" w:hAnsi="Palatino Linotype" w:cs="Arial"/>
          <w:lang w:val="es-ES_tradnl"/>
        </w:rPr>
        <w:t xml:space="preserve"> en el formato previamente aprobado para tal efecto y dentro del plazo legal de quince días hábiles otorgados; para el caso en </w:t>
      </w:r>
      <w:r w:rsidR="00BD6857" w:rsidRPr="00780D17">
        <w:rPr>
          <w:rFonts w:ascii="Palatino Linotype" w:eastAsia="Calibri" w:hAnsi="Palatino Linotype" w:cs="Arial"/>
          <w:lang w:val="es-ES_tradnl"/>
        </w:rPr>
        <w:t xml:space="preserve">particular es de señalar que si el </w:t>
      </w:r>
      <w:r w:rsidRPr="00780D17">
        <w:rPr>
          <w:rFonts w:ascii="Palatino Linotype" w:eastAsia="Calibri" w:hAnsi="Palatino Linotype" w:cs="Arial"/>
          <w:b/>
          <w:lang w:val="es-ES_tradnl"/>
        </w:rPr>
        <w:t>SUJETO OBLIGADO</w:t>
      </w:r>
      <w:r w:rsidRPr="00780D17">
        <w:rPr>
          <w:rFonts w:ascii="Palatino Linotype" w:eastAsia="Calibri" w:hAnsi="Palatino Linotype" w:cs="Arial"/>
          <w:lang w:val="es-ES_tradnl"/>
        </w:rPr>
        <w:t xml:space="preserve"> entregó respuesta el d</w:t>
      </w:r>
      <w:r w:rsidR="00BD6857" w:rsidRPr="00780D17">
        <w:rPr>
          <w:rFonts w:ascii="Palatino Linotype" w:eastAsia="Calibri" w:hAnsi="Palatino Linotype" w:cs="Arial"/>
          <w:lang w:val="es-ES_tradnl"/>
        </w:rPr>
        <w:t>ía seis (06</w:t>
      </w:r>
      <w:r w:rsidRPr="00780D17">
        <w:rPr>
          <w:rFonts w:ascii="Palatino Linotype" w:eastAsia="Calibri" w:hAnsi="Palatino Linotype" w:cs="Arial"/>
          <w:lang w:val="es-ES_tradnl"/>
        </w:rPr>
        <w:t>) de</w:t>
      </w:r>
      <w:r w:rsidR="00BD6857" w:rsidRPr="00780D17">
        <w:rPr>
          <w:rFonts w:ascii="Palatino Linotype" w:eastAsia="Calibri" w:hAnsi="Palatino Linotype" w:cs="Arial"/>
          <w:lang w:val="es-ES_tradnl"/>
        </w:rPr>
        <w:t xml:space="preserve"> julio</w:t>
      </w:r>
      <w:r w:rsidRPr="00780D17">
        <w:rPr>
          <w:rFonts w:ascii="Palatino Linotype" w:eastAsia="Calibri" w:hAnsi="Palatino Linotype" w:cs="Arial"/>
          <w:lang w:val="es-ES_tradnl"/>
        </w:rPr>
        <w:t xml:space="preserve"> de dos mil veintiuno</w:t>
      </w:r>
      <w:r w:rsidRPr="00780D17">
        <w:rPr>
          <w:rFonts w:ascii="Palatino Linotype" w:eastAsia="Calibri" w:hAnsi="Palatino Linotype" w:cs="Arial"/>
          <w:lang w:val="es-MX" w:eastAsia="en-US"/>
        </w:rPr>
        <w:t>, el plazo para interponer el recurso de rev</w:t>
      </w:r>
      <w:r w:rsidR="00E62DC6" w:rsidRPr="00780D17">
        <w:rPr>
          <w:rFonts w:ascii="Palatino Linotype" w:eastAsia="Calibri" w:hAnsi="Palatino Linotype" w:cs="Arial"/>
          <w:lang w:val="es-MX" w:eastAsia="en-US"/>
        </w:rPr>
        <w:t xml:space="preserve">isión </w:t>
      </w:r>
      <w:r w:rsidR="00BD6857" w:rsidRPr="00780D17">
        <w:rPr>
          <w:rFonts w:ascii="Palatino Linotype" w:eastAsia="Calibri" w:hAnsi="Palatino Linotype" w:cs="Arial"/>
          <w:lang w:val="es-MX" w:eastAsia="en-US"/>
        </w:rPr>
        <w:t>trascurrió del siete (07</w:t>
      </w:r>
      <w:r w:rsidRPr="00780D17">
        <w:rPr>
          <w:rFonts w:ascii="Palatino Linotype" w:eastAsia="Calibri" w:hAnsi="Palatino Linotype" w:cs="Arial"/>
          <w:lang w:val="es-MX" w:eastAsia="en-US"/>
        </w:rPr>
        <w:t>)</w:t>
      </w:r>
      <w:r w:rsidR="00BD6857" w:rsidRPr="00780D17">
        <w:rPr>
          <w:rFonts w:ascii="Palatino Linotype" w:eastAsia="Calibri" w:hAnsi="Palatino Linotype" w:cs="Arial"/>
          <w:lang w:val="es-MX" w:eastAsia="en-US"/>
        </w:rPr>
        <w:t xml:space="preserve"> de julio</w:t>
      </w:r>
      <w:r w:rsidRPr="00780D17">
        <w:rPr>
          <w:rFonts w:ascii="Palatino Linotype" w:eastAsia="Calibri" w:hAnsi="Palatino Linotype" w:cs="Arial"/>
          <w:lang w:val="es-MX" w:eastAsia="en-US"/>
        </w:rPr>
        <w:t xml:space="preserve"> al </w:t>
      </w:r>
      <w:r w:rsidR="00BD6857" w:rsidRPr="00780D17">
        <w:rPr>
          <w:rFonts w:ascii="Palatino Linotype" w:eastAsia="Calibri" w:hAnsi="Palatino Linotype" w:cs="Arial"/>
          <w:lang w:val="es-MX" w:eastAsia="en-US"/>
        </w:rPr>
        <w:t>diez (10</w:t>
      </w:r>
      <w:r w:rsidR="00543427" w:rsidRPr="00780D17">
        <w:rPr>
          <w:rFonts w:ascii="Palatino Linotype" w:eastAsia="Calibri" w:hAnsi="Palatino Linotype" w:cs="Arial"/>
          <w:lang w:val="es-MX" w:eastAsia="en-US"/>
        </w:rPr>
        <w:t>) de</w:t>
      </w:r>
      <w:r w:rsidR="00BD6857" w:rsidRPr="00780D17">
        <w:rPr>
          <w:rFonts w:ascii="Palatino Linotype" w:eastAsia="Calibri" w:hAnsi="Palatino Linotype" w:cs="Arial"/>
          <w:lang w:val="es-MX" w:eastAsia="en-US"/>
        </w:rPr>
        <w:t xml:space="preserve"> agosto</w:t>
      </w:r>
      <w:r w:rsidR="00E62DC6" w:rsidRPr="00780D17">
        <w:rPr>
          <w:rFonts w:ascii="Palatino Linotype" w:eastAsia="Calibri" w:hAnsi="Palatino Linotype" w:cs="Arial"/>
          <w:lang w:val="es-MX" w:eastAsia="en-US"/>
        </w:rPr>
        <w:t xml:space="preserve"> de dos mil veintiuno, </w:t>
      </w:r>
      <w:r w:rsidRPr="00780D17">
        <w:rPr>
          <w:rFonts w:ascii="Palatino Linotype" w:eastAsia="Calibri" w:hAnsi="Palatino Linotype" w:cs="Arial"/>
          <w:lang w:val="es-MX" w:eastAsia="en-US"/>
        </w:rPr>
        <w:t>por lo que si el particular i</w:t>
      </w:r>
      <w:r w:rsidR="00392E2B" w:rsidRPr="00780D17">
        <w:rPr>
          <w:rFonts w:ascii="Palatino Linotype" w:eastAsia="Calibri" w:hAnsi="Palatino Linotype" w:cs="Arial"/>
          <w:lang w:val="es-MX" w:eastAsia="en-US"/>
        </w:rPr>
        <w:t>nterpus</w:t>
      </w:r>
      <w:r w:rsidR="00BD6857" w:rsidRPr="00780D17">
        <w:rPr>
          <w:rFonts w:ascii="Palatino Linotype" w:eastAsia="Calibri" w:hAnsi="Palatino Linotype" w:cs="Arial"/>
          <w:lang w:val="es-MX" w:eastAsia="en-US"/>
        </w:rPr>
        <w:t>o recurso de revisión el trece (13) de jul</w:t>
      </w:r>
      <w:r w:rsidR="00E62DC6" w:rsidRPr="00780D17">
        <w:rPr>
          <w:rFonts w:ascii="Palatino Linotype" w:eastAsia="Calibri" w:hAnsi="Palatino Linotype" w:cs="Arial"/>
          <w:lang w:val="es-MX" w:eastAsia="en-US"/>
        </w:rPr>
        <w:t>io</w:t>
      </w:r>
      <w:r w:rsidRPr="00780D17">
        <w:rPr>
          <w:rFonts w:ascii="Palatino Linotype" w:eastAsia="Calibri" w:hAnsi="Palatino Linotype" w:cs="Arial"/>
          <w:lang w:val="es-MX" w:eastAsia="en-US"/>
        </w:rPr>
        <w:t xml:space="preserve"> de dos mil veintiuno</w:t>
      </w:r>
      <w:r w:rsidR="00BD6857" w:rsidRPr="00780D17">
        <w:rPr>
          <w:rFonts w:ascii="Palatino Linotype" w:eastAsia="Calibri" w:hAnsi="Palatino Linotype" w:cs="Arial"/>
          <w:lang w:val="es-MX" w:eastAsia="en-US"/>
        </w:rPr>
        <w:t>, sin considerar en el computo los días del diecinueve (19) al treinta (30) de julio por corresponder a días inhábiles de conformidad con el calendario vigente en materia de Transparencia,</w:t>
      </w:r>
      <w:r w:rsidRPr="00780D17">
        <w:rPr>
          <w:rFonts w:ascii="Palatino Linotype" w:eastAsia="Calibri" w:hAnsi="Palatino Linotype" w:cs="Arial"/>
          <w:lang w:val="es-MX" w:eastAsia="en-US"/>
        </w:rPr>
        <w:t xml:space="preserve"> </w:t>
      </w:r>
      <w:r w:rsidRPr="00780D17">
        <w:rPr>
          <w:rFonts w:ascii="Palatino Linotype" w:hAnsi="Palatino Linotype"/>
          <w:lang w:val="es-ES_tradnl"/>
        </w:rPr>
        <w:t xml:space="preserve">se encuentra dentro del periodo establecido por la Ley. </w:t>
      </w:r>
    </w:p>
    <w:p w14:paraId="153DC671" w14:textId="13A9CFE2" w:rsidR="00EA0165" w:rsidRPr="00780D17" w:rsidRDefault="00EA0165" w:rsidP="00DA3DBD">
      <w:pPr>
        <w:pStyle w:val="Ttulo1"/>
        <w:rPr>
          <w:rFonts w:ascii="Palatino Linotype" w:hAnsi="Palatino Linotype"/>
          <w:b/>
          <w:color w:val="000000" w:themeColor="text1"/>
          <w:sz w:val="24"/>
          <w:szCs w:val="24"/>
          <w:lang w:val="es-MX" w:eastAsia="en-US"/>
        </w:rPr>
      </w:pPr>
      <w:bookmarkStart w:id="20" w:name="_Toc67587987"/>
      <w:bookmarkStart w:id="21" w:name="_Toc68804763"/>
      <w:bookmarkStart w:id="22" w:name="_Toc84433123"/>
      <w:r w:rsidRPr="00780D17">
        <w:rPr>
          <w:rFonts w:ascii="Palatino Linotype" w:hAnsi="Palatino Linotype"/>
          <w:b/>
          <w:color w:val="000000" w:themeColor="text1"/>
          <w:sz w:val="24"/>
          <w:szCs w:val="24"/>
          <w:lang w:val="es-MX" w:eastAsia="en-US"/>
        </w:rPr>
        <w:t>II. De la determinación sobre la procedibilidad del recurso.</w:t>
      </w:r>
      <w:bookmarkEnd w:id="20"/>
      <w:bookmarkEnd w:id="21"/>
      <w:bookmarkEnd w:id="22"/>
      <w:r w:rsidRPr="00780D17">
        <w:rPr>
          <w:rFonts w:ascii="Palatino Linotype" w:hAnsi="Palatino Linotype"/>
          <w:b/>
          <w:color w:val="000000" w:themeColor="text1"/>
          <w:sz w:val="24"/>
          <w:szCs w:val="24"/>
          <w:lang w:val="es-MX" w:eastAsia="en-US"/>
        </w:rPr>
        <w:t xml:space="preserve"> </w:t>
      </w:r>
    </w:p>
    <w:p w14:paraId="3667250E" w14:textId="77777777" w:rsidR="00D217A4" w:rsidRPr="00780D17" w:rsidRDefault="00D217A4" w:rsidP="00D217A4">
      <w:pPr>
        <w:keepNext/>
        <w:keepLines/>
        <w:spacing w:before="240" w:line="360" w:lineRule="auto"/>
        <w:outlineLvl w:val="0"/>
        <w:rPr>
          <w:rFonts w:ascii="Palatino Linotype" w:hAnsi="Palatino Linotype"/>
          <w:b/>
          <w:lang w:val="es-MX" w:eastAsia="en-US"/>
        </w:rPr>
      </w:pPr>
    </w:p>
    <w:p w14:paraId="7DF2873B" w14:textId="0EC6D713" w:rsidR="00EA0165" w:rsidRPr="00780D17" w:rsidRDefault="00EA0165" w:rsidP="00B13EF8">
      <w:pPr>
        <w:pStyle w:val="Prrafodelista"/>
        <w:numPr>
          <w:ilvl w:val="0"/>
          <w:numId w:val="36"/>
        </w:numPr>
        <w:spacing w:after="160" w:line="360" w:lineRule="auto"/>
        <w:ind w:left="0" w:right="49" w:firstLine="0"/>
        <w:contextualSpacing/>
        <w:jc w:val="both"/>
        <w:rPr>
          <w:rFonts w:ascii="Palatino Linotype" w:hAnsi="Palatino Linotype"/>
          <w:lang w:val="es-ES_tradnl"/>
        </w:rPr>
      </w:pPr>
      <w:r w:rsidRPr="00780D17">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B2E86A" w14:textId="09724DF4" w:rsidR="003669E8" w:rsidRPr="00780D17" w:rsidRDefault="00992BC7" w:rsidP="00DA3DBD">
      <w:pPr>
        <w:pStyle w:val="Ttulo1"/>
        <w:rPr>
          <w:rFonts w:ascii="Palatino Linotype" w:hAnsi="Palatino Linotype"/>
          <w:sz w:val="24"/>
          <w:szCs w:val="24"/>
          <w:lang w:eastAsia="es-ES_tradnl"/>
        </w:rPr>
      </w:pPr>
      <w:bookmarkStart w:id="23" w:name="_Toc84433124"/>
      <w:r w:rsidRPr="00780D17">
        <w:rPr>
          <w:rFonts w:ascii="Palatino Linotype" w:eastAsia="MS Mincho" w:hAnsi="Palatino Linotype"/>
          <w:b/>
          <w:color w:val="000000" w:themeColor="text1"/>
          <w:sz w:val="24"/>
          <w:szCs w:val="24"/>
          <w:lang w:val="es-ES_tradnl"/>
        </w:rPr>
        <w:lastRenderedPageBreak/>
        <w:t>TERCERO</w:t>
      </w:r>
      <w:r w:rsidRPr="00780D17">
        <w:rPr>
          <w:rFonts w:ascii="Palatino Linotype" w:hAnsi="Palatino Linotype" w:cs="Times New Roman"/>
          <w:b/>
          <w:color w:val="000000" w:themeColor="text1"/>
          <w:sz w:val="24"/>
          <w:szCs w:val="24"/>
        </w:rPr>
        <w:t>.</w:t>
      </w:r>
      <w:bookmarkStart w:id="24" w:name="_Toc67587990"/>
      <w:bookmarkStart w:id="25" w:name="_Toc68804766"/>
      <w:bookmarkStart w:id="26" w:name="_Toc455991148"/>
      <w:bookmarkStart w:id="27" w:name="_Toc450120669"/>
      <w:bookmarkStart w:id="28" w:name="_Toc461555896"/>
      <w:bookmarkStart w:id="29" w:name="_Toc462154385"/>
      <w:bookmarkStart w:id="30" w:name="_Toc462660376"/>
      <w:bookmarkStart w:id="31" w:name="_Toc462660687"/>
      <w:bookmarkStart w:id="32" w:name="_Toc462660766"/>
      <w:bookmarkStart w:id="33" w:name="_Toc465264624"/>
      <w:bookmarkStart w:id="34" w:name="_Toc465264870"/>
      <w:bookmarkStart w:id="35" w:name="_Toc465266520"/>
      <w:bookmarkStart w:id="36" w:name="_Toc466302258"/>
      <w:bookmarkStart w:id="37" w:name="_Toc466371866"/>
      <w:bookmarkStart w:id="38" w:name="_Toc466371925"/>
      <w:bookmarkStart w:id="39" w:name="_Toc466377654"/>
      <w:bookmarkStart w:id="40" w:name="_Toc478549736"/>
      <w:bookmarkStart w:id="41" w:name="_Toc478572850"/>
      <w:bookmarkStart w:id="42" w:name="_Toc479238537"/>
      <w:r w:rsidR="0065578F" w:rsidRPr="00780D17">
        <w:rPr>
          <w:rFonts w:ascii="Palatino Linotype" w:hAnsi="Palatino Linotype" w:cs="Times New Roman"/>
          <w:b/>
          <w:color w:val="000000" w:themeColor="text1"/>
          <w:sz w:val="24"/>
          <w:szCs w:val="24"/>
        </w:rPr>
        <w:t xml:space="preserve"> </w:t>
      </w:r>
      <w:r w:rsidR="00EA0165" w:rsidRPr="00780D17">
        <w:rPr>
          <w:rFonts w:ascii="Palatino Linotype" w:hAnsi="Palatino Linotype"/>
          <w:b/>
          <w:color w:val="000000" w:themeColor="text1"/>
          <w:sz w:val="24"/>
          <w:szCs w:val="24"/>
          <w:lang w:val="es-MX" w:eastAsia="en-US"/>
        </w:rPr>
        <w:t xml:space="preserve">Del planteamiento de la </w:t>
      </w:r>
      <w:r w:rsidR="00EA0165" w:rsidRPr="00780D17">
        <w:rPr>
          <w:rFonts w:ascii="Palatino Linotype" w:hAnsi="Palatino Linotype"/>
          <w:b/>
          <w:i/>
          <w:color w:val="000000" w:themeColor="text1"/>
          <w:sz w:val="24"/>
          <w:szCs w:val="24"/>
          <w:lang w:val="es-MX" w:eastAsia="en-US"/>
        </w:rPr>
        <w:t>Litis.</w:t>
      </w:r>
      <w:bookmarkEnd w:id="23"/>
      <w:bookmarkEnd w:id="24"/>
      <w:bookmarkEnd w:id="25"/>
    </w:p>
    <w:p w14:paraId="6B097BE2" w14:textId="0929F460" w:rsidR="00D217A4" w:rsidRPr="00780D17" w:rsidRDefault="00EA0165" w:rsidP="00B13EF8">
      <w:pPr>
        <w:pStyle w:val="Prrafodelista"/>
        <w:numPr>
          <w:ilvl w:val="0"/>
          <w:numId w:val="36"/>
        </w:numPr>
        <w:spacing w:before="240" w:after="240" w:line="360" w:lineRule="auto"/>
        <w:ind w:left="0" w:firstLine="0"/>
        <w:contextualSpacing/>
        <w:jc w:val="both"/>
        <w:rPr>
          <w:rFonts w:ascii="Palatino Linotype" w:hAnsi="Palatino Linotype"/>
          <w:i/>
          <w:lang w:val="es-ES_tradnl"/>
        </w:rPr>
      </w:pPr>
      <w:r w:rsidRPr="00780D17">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780D17">
        <w:rPr>
          <w:rFonts w:ascii="Palatino Linotype" w:eastAsia="Calibri" w:hAnsi="Palatino Linotype" w:cs="Arial"/>
          <w:b/>
        </w:rPr>
        <w:t>Ley de Transparencia y Acceso a la Información Pública del Estado de México y Municipios</w:t>
      </w:r>
      <w:r w:rsidRPr="00780D17">
        <w:rPr>
          <w:rFonts w:ascii="Palatino Linotype" w:hAnsi="Palatino Linotype" w:cs="Arial"/>
          <w:lang w:val="es-ES_tradnl"/>
        </w:rPr>
        <w:t xml:space="preserve"> y determinar la confirmación; revocación o modificación; desechamiento o sobreseimiento; y en su </w:t>
      </w:r>
      <w:r w:rsidRPr="00780D17">
        <w:rPr>
          <w:rFonts w:ascii="Palatino Linotype" w:hAnsi="Palatino Linotype" w:cs="Arial"/>
          <w:b/>
          <w:lang w:val="es-ES_tradnl"/>
        </w:rPr>
        <w:t>caso ordenar la entrega de la información,</w:t>
      </w:r>
      <w:r w:rsidRPr="00780D17">
        <w:rPr>
          <w:rFonts w:ascii="Palatino Linotype" w:hAnsi="Palatino Linotype" w:cs="Arial"/>
          <w:lang w:val="es-ES_tradnl"/>
        </w:rPr>
        <w:t xml:space="preserve"> respecto a las respuestas o falta de ellas de los Sujetos Obligados. </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3E5F6627" w14:textId="77777777" w:rsidR="00D217A4" w:rsidRPr="00780D17" w:rsidRDefault="00D217A4" w:rsidP="00D217A4">
      <w:pPr>
        <w:pStyle w:val="Prrafodelista"/>
        <w:spacing w:before="240" w:after="240" w:line="360" w:lineRule="auto"/>
        <w:ind w:left="0"/>
        <w:contextualSpacing/>
        <w:jc w:val="both"/>
        <w:rPr>
          <w:rFonts w:ascii="Palatino Linotype" w:hAnsi="Palatino Linotype"/>
          <w:i/>
          <w:lang w:val="es-ES_tradnl"/>
        </w:rPr>
      </w:pPr>
    </w:p>
    <w:p w14:paraId="22E5B958" w14:textId="170682FF" w:rsidR="00D217A4" w:rsidRPr="00780D17" w:rsidRDefault="00EA0165" w:rsidP="00B153AD">
      <w:pPr>
        <w:pStyle w:val="Prrafodelista"/>
        <w:numPr>
          <w:ilvl w:val="0"/>
          <w:numId w:val="36"/>
        </w:numPr>
        <w:spacing w:before="240" w:after="240" w:line="360" w:lineRule="auto"/>
        <w:ind w:left="0" w:firstLine="0"/>
        <w:contextualSpacing/>
        <w:jc w:val="both"/>
        <w:rPr>
          <w:rFonts w:ascii="Palatino Linotype" w:hAnsi="Palatino Linotype"/>
          <w:i/>
          <w:lang w:val="es-ES_tradnl"/>
        </w:rPr>
      </w:pPr>
      <w:r w:rsidRPr="00780D17">
        <w:rPr>
          <w:rFonts w:ascii="Palatino Linotype" w:eastAsia="MS Mincho" w:hAnsi="Palatino Linotype"/>
          <w:lang w:val="es-ES_tradnl"/>
        </w:rPr>
        <w:t xml:space="preserve">De las constancias en el expediente al rubro indicado, se desprende que el particular solicitó </w:t>
      </w:r>
      <w:r w:rsidR="003669E8" w:rsidRPr="00780D17">
        <w:rPr>
          <w:rFonts w:ascii="Palatino Linotype" w:eastAsia="MS Mincho" w:hAnsi="Palatino Linotype"/>
          <w:lang w:val="es-ES_tradnl"/>
        </w:rPr>
        <w:t xml:space="preserve">acceso </w:t>
      </w:r>
      <w:r w:rsidR="00EC6134" w:rsidRPr="00780D17">
        <w:rPr>
          <w:rFonts w:ascii="Palatino Linotype" w:eastAsia="MS Mincho" w:hAnsi="Palatino Linotype"/>
          <w:lang w:val="es-ES_tradnl"/>
        </w:rPr>
        <w:t xml:space="preserve">las remuneraciones,  plantilla de personal y organigrama de la  Dirección de Desarrollo Urbano y Obras Públicas, así como diversa información relacionada con la </w:t>
      </w:r>
      <w:r w:rsidR="00780906" w:rsidRPr="00780D17">
        <w:rPr>
          <w:rFonts w:ascii="Palatino Linotype" w:eastAsia="MS Mincho" w:hAnsi="Palatino Linotype"/>
          <w:lang w:val="es-ES_tradnl"/>
        </w:rPr>
        <w:t>prestación del servicio de recolección de residuos sólidos</w:t>
      </w:r>
      <w:r w:rsidRPr="00780D17">
        <w:rPr>
          <w:rFonts w:ascii="Palatino Linotype" w:eastAsia="MS Mincho" w:hAnsi="Palatino Linotype"/>
          <w:lang w:val="es-ES_tradnl"/>
        </w:rPr>
        <w:t>, re</w:t>
      </w:r>
      <w:r w:rsidR="00562ACE" w:rsidRPr="00780D17">
        <w:rPr>
          <w:rFonts w:ascii="Palatino Linotype" w:eastAsia="MS Mincho" w:hAnsi="Palatino Linotype"/>
          <w:lang w:val="es-ES_tradnl"/>
        </w:rPr>
        <w:t>querimiento, al que se respondió</w:t>
      </w:r>
      <w:r w:rsidR="00EC6134" w:rsidRPr="00780D17">
        <w:rPr>
          <w:rFonts w:ascii="Palatino Linotype" w:eastAsia="MS Mincho" w:hAnsi="Palatino Linotype"/>
          <w:lang w:val="es-ES_tradnl"/>
        </w:rPr>
        <w:t xml:space="preserve"> a través de la Dirección de Administración y</w:t>
      </w:r>
      <w:r w:rsidR="009C61F1">
        <w:rPr>
          <w:rFonts w:ascii="Palatino Linotype" w:eastAsia="MS Mincho" w:hAnsi="Palatino Linotype"/>
          <w:lang w:val="es-ES_tradnl"/>
        </w:rPr>
        <w:t xml:space="preserve"> la Dirección de</w:t>
      </w:r>
      <w:r w:rsidR="00EC6134" w:rsidRPr="00780D17">
        <w:rPr>
          <w:rFonts w:ascii="Palatino Linotype" w:eastAsia="MS Mincho" w:hAnsi="Palatino Linotype"/>
          <w:lang w:val="es-ES_tradnl"/>
        </w:rPr>
        <w:t xml:space="preserve"> Servicios Públicos, no</w:t>
      </w:r>
      <w:r w:rsidR="009C61F1">
        <w:rPr>
          <w:rFonts w:ascii="Palatino Linotype" w:eastAsia="MS Mincho" w:hAnsi="Palatino Linotype"/>
          <w:lang w:val="es-ES_tradnl"/>
        </w:rPr>
        <w:t xml:space="preserve"> obstante lo anterior, </w:t>
      </w:r>
      <w:r w:rsidR="00EC6134" w:rsidRPr="00780D17">
        <w:rPr>
          <w:rFonts w:ascii="Palatino Linotype" w:eastAsia="MS Mincho" w:hAnsi="Palatino Linotype"/>
          <w:lang w:val="es-ES_tradnl"/>
        </w:rPr>
        <w:t xml:space="preserve">el </w:t>
      </w:r>
      <w:r w:rsidR="00543427" w:rsidRPr="00780D17">
        <w:rPr>
          <w:rFonts w:ascii="Palatino Linotype" w:eastAsia="MS Mincho" w:hAnsi="Palatino Linotype"/>
          <w:lang w:val="es-ES_tradnl"/>
        </w:rPr>
        <w:t>particular</w:t>
      </w:r>
      <w:r w:rsidR="009C61F1">
        <w:rPr>
          <w:rFonts w:ascii="Palatino Linotype" w:eastAsia="MS Mincho" w:hAnsi="Palatino Linotype"/>
          <w:lang w:val="es-ES_tradnl"/>
        </w:rPr>
        <w:t xml:space="preserve"> </w:t>
      </w:r>
      <w:r w:rsidRPr="00780D17">
        <w:rPr>
          <w:rFonts w:ascii="Palatino Linotype" w:eastAsia="MS Mincho" w:hAnsi="Palatino Linotype"/>
          <w:lang w:val="es-ES_tradnl"/>
        </w:rPr>
        <w:t>se inconforma e interpone el presente recurso de revisión, argumentado como raz</w:t>
      </w:r>
      <w:r w:rsidR="00B153AD" w:rsidRPr="00780D17">
        <w:rPr>
          <w:rFonts w:ascii="Palatino Linotype" w:eastAsia="MS Mincho" w:hAnsi="Palatino Linotype"/>
          <w:lang w:val="es-ES_tradnl"/>
        </w:rPr>
        <w:t xml:space="preserve">ones o motivos de inconformidad la falta de fundamentación en la respuesta. </w:t>
      </w:r>
    </w:p>
    <w:p w14:paraId="44EC49A6" w14:textId="77777777" w:rsidR="00B153AD" w:rsidRPr="00780D17" w:rsidRDefault="00B153AD" w:rsidP="00B153AD">
      <w:pPr>
        <w:pStyle w:val="Prrafodelista"/>
        <w:spacing w:before="240" w:after="240" w:line="360" w:lineRule="auto"/>
        <w:ind w:left="0"/>
        <w:contextualSpacing/>
        <w:jc w:val="both"/>
        <w:rPr>
          <w:rFonts w:ascii="Palatino Linotype" w:hAnsi="Palatino Linotype"/>
          <w:i/>
          <w:lang w:val="es-ES_tradnl"/>
        </w:rPr>
      </w:pPr>
    </w:p>
    <w:p w14:paraId="4F030FC3" w14:textId="77777777" w:rsidR="00D217A4" w:rsidRPr="00780D17" w:rsidRDefault="00EA0165" w:rsidP="00B13EF8">
      <w:pPr>
        <w:pStyle w:val="Prrafodelista"/>
        <w:numPr>
          <w:ilvl w:val="0"/>
          <w:numId w:val="36"/>
        </w:numPr>
        <w:spacing w:before="240" w:after="240" w:line="360" w:lineRule="auto"/>
        <w:ind w:left="0" w:firstLine="0"/>
        <w:contextualSpacing/>
        <w:jc w:val="both"/>
        <w:rPr>
          <w:rFonts w:ascii="Palatino Linotype" w:hAnsi="Palatino Linotype"/>
          <w:i/>
          <w:lang w:val="es-ES_tradnl"/>
        </w:rPr>
      </w:pPr>
      <w:r w:rsidRPr="00780D17">
        <w:rPr>
          <w:rFonts w:ascii="Palatino Linotype" w:eastAsia="MS Mincho" w:hAnsi="Palatino Linotype"/>
          <w:lang w:val="es-ES_tradnl"/>
        </w:rPr>
        <w:t xml:space="preserve">En ese sentido, el agravio del recurrente consiste en que la respuesta proporcionada por el </w:t>
      </w:r>
      <w:r w:rsidRPr="00780D17">
        <w:rPr>
          <w:rFonts w:ascii="Palatino Linotype" w:eastAsia="MS Mincho" w:hAnsi="Palatino Linotype"/>
          <w:b/>
          <w:lang w:val="es-ES_tradnl"/>
        </w:rPr>
        <w:t>SUJETO OBLIGADO</w:t>
      </w:r>
      <w:r w:rsidRPr="00780D17">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562ACE" w:rsidRPr="00780D17">
        <w:rPr>
          <w:rFonts w:ascii="Palatino Linotype" w:eastAsia="MS Mincho" w:hAnsi="Palatino Linotype"/>
          <w:lang w:val="es-ES_tradnl"/>
        </w:rPr>
        <w:t xml:space="preserve"> se deberá garantiza</w:t>
      </w:r>
      <w:r w:rsidR="00543427" w:rsidRPr="00780D17">
        <w:rPr>
          <w:rFonts w:ascii="Palatino Linotype" w:eastAsia="MS Mincho" w:hAnsi="Palatino Linotype"/>
          <w:lang w:val="es-ES_tradnl"/>
        </w:rPr>
        <w:t>r que sea congruente</w:t>
      </w:r>
      <w:r w:rsidRPr="00780D17">
        <w:rPr>
          <w:rFonts w:ascii="Palatino Linotype" w:eastAsia="MS Mincho" w:hAnsi="Palatino Linotype"/>
          <w:lang w:val="es-ES_tradnl"/>
        </w:rPr>
        <w:t xml:space="preserve">. </w:t>
      </w:r>
    </w:p>
    <w:p w14:paraId="35853B1F" w14:textId="77777777" w:rsidR="00D217A4" w:rsidRPr="00780D17" w:rsidRDefault="00D217A4" w:rsidP="00D217A4">
      <w:pPr>
        <w:pStyle w:val="Prrafodelista"/>
        <w:rPr>
          <w:rFonts w:ascii="Palatino Linotype" w:eastAsia="MS Mincho" w:hAnsi="Palatino Linotype"/>
          <w:lang w:val="es-ES_tradnl"/>
        </w:rPr>
      </w:pPr>
    </w:p>
    <w:p w14:paraId="72E450C3" w14:textId="52516A4C" w:rsidR="00EA0165" w:rsidRPr="00780D17" w:rsidRDefault="00EA0165" w:rsidP="00B13EF8">
      <w:pPr>
        <w:pStyle w:val="Prrafodelista"/>
        <w:numPr>
          <w:ilvl w:val="0"/>
          <w:numId w:val="36"/>
        </w:numPr>
        <w:spacing w:before="240" w:after="240" w:line="360" w:lineRule="auto"/>
        <w:ind w:left="0" w:firstLine="0"/>
        <w:contextualSpacing/>
        <w:jc w:val="both"/>
        <w:rPr>
          <w:rFonts w:ascii="Palatino Linotype" w:hAnsi="Palatino Linotype"/>
          <w:i/>
          <w:lang w:val="es-ES_tradnl"/>
        </w:rPr>
      </w:pPr>
      <w:r w:rsidRPr="00780D17">
        <w:rPr>
          <w:rFonts w:ascii="Palatino Linotype" w:eastAsia="MS Mincho" w:hAnsi="Palatino Linotype"/>
          <w:lang w:val="es-ES_tradnl"/>
        </w:rPr>
        <w:lastRenderedPageBreak/>
        <w:t xml:space="preserve">Por lo que de este modo, el presente recurso de revisión se circunscribe a determinar si el </w:t>
      </w:r>
      <w:r w:rsidRPr="00780D17">
        <w:rPr>
          <w:rFonts w:ascii="Palatino Linotype" w:eastAsia="MS Mincho" w:hAnsi="Palatino Linotype"/>
          <w:b/>
          <w:lang w:val="es-ES_tradnl"/>
        </w:rPr>
        <w:t>SUJETO OBLIGADO</w:t>
      </w:r>
      <w:r w:rsidR="009C4F62" w:rsidRPr="00780D17">
        <w:rPr>
          <w:rFonts w:ascii="Palatino Linotype" w:eastAsia="MS Mincho" w:hAnsi="Palatino Linotype"/>
          <w:lang w:val="es-ES_tradnl"/>
        </w:rPr>
        <w:t xml:space="preserve"> con la respuesta otorgada</w:t>
      </w:r>
      <w:r w:rsidR="00562ACE" w:rsidRPr="00780D17">
        <w:rPr>
          <w:rFonts w:ascii="Palatino Linotype" w:eastAsia="MS Mincho" w:hAnsi="Palatino Linotype"/>
          <w:lang w:val="es-ES_tradnl"/>
        </w:rPr>
        <w:t xml:space="preserve">, </w:t>
      </w:r>
      <w:r w:rsidRPr="00780D17">
        <w:rPr>
          <w:rFonts w:ascii="Palatino Linotype" w:eastAsia="MS Mincho" w:hAnsi="Palatino Linotype"/>
          <w:lang w:val="es-ES_tradnl"/>
        </w:rPr>
        <w:t>vulnera el derecho de acceso a la información accionado por el particular a</w:t>
      </w:r>
      <w:r w:rsidR="005F7AD4" w:rsidRPr="00780D17">
        <w:rPr>
          <w:rFonts w:ascii="Palatino Linotype" w:eastAsia="MS Mincho" w:hAnsi="Palatino Linotype"/>
          <w:lang w:val="es-ES_tradnl"/>
        </w:rPr>
        <w:t>ctualizando la causal</w:t>
      </w:r>
      <w:r w:rsidRPr="00780D17">
        <w:rPr>
          <w:rFonts w:ascii="Palatino Linotype" w:eastAsia="MS Mincho" w:hAnsi="Palatino Linotype"/>
          <w:lang w:val="es-ES_tradnl"/>
        </w:rPr>
        <w:t xml:space="preserve"> de procedencia prevista</w:t>
      </w:r>
      <w:r w:rsidR="00B153AD" w:rsidRPr="00780D17">
        <w:rPr>
          <w:rFonts w:ascii="Palatino Linotype" w:eastAsia="MS Mincho" w:hAnsi="Palatino Linotype"/>
          <w:lang w:val="es-ES_tradnl"/>
        </w:rPr>
        <w:t xml:space="preserve"> en el artículo 179 fracción XII</w:t>
      </w:r>
      <w:r w:rsidR="009C4F62" w:rsidRPr="00780D17">
        <w:rPr>
          <w:rFonts w:ascii="Palatino Linotype" w:eastAsia="MS Mincho" w:hAnsi="Palatino Linotype"/>
          <w:lang w:val="es-ES_tradnl"/>
        </w:rPr>
        <w:t>I</w:t>
      </w:r>
      <w:r w:rsidR="009C4F62" w:rsidRPr="00780D17">
        <w:rPr>
          <w:rStyle w:val="Refdenotaalpie"/>
          <w:rFonts w:ascii="Palatino Linotype" w:eastAsia="MS Mincho" w:hAnsi="Palatino Linotype"/>
          <w:lang w:val="es-ES_tradnl"/>
        </w:rPr>
        <w:footnoteReference w:id="1"/>
      </w:r>
      <w:r w:rsidR="00562ACE" w:rsidRPr="00780D17">
        <w:rPr>
          <w:rFonts w:ascii="Palatino Linotype" w:eastAsia="MS Mincho" w:hAnsi="Palatino Linotype"/>
          <w:lang w:val="es-ES_tradnl"/>
        </w:rPr>
        <w:t xml:space="preserve"> </w:t>
      </w:r>
      <w:r w:rsidRPr="00780D17">
        <w:rPr>
          <w:rFonts w:ascii="Palatino Linotype" w:eastAsia="MS Mincho" w:hAnsi="Palatino Linotype"/>
          <w:lang w:val="es-ES_tradnl"/>
        </w:rPr>
        <w:t>de la Ley de Transparencia y Acceso a la Información del Estado de México y Municipios.</w:t>
      </w:r>
    </w:p>
    <w:p w14:paraId="3BFB36E9" w14:textId="2FED033C" w:rsidR="00EA0165" w:rsidRPr="00780D17" w:rsidRDefault="009A1E3F" w:rsidP="00DA3DBD">
      <w:pPr>
        <w:pStyle w:val="Ttulo1"/>
        <w:rPr>
          <w:rFonts w:ascii="Palatino Linotype" w:hAnsi="Palatino Linotype"/>
          <w:b/>
          <w:color w:val="000000" w:themeColor="text1"/>
          <w:sz w:val="24"/>
          <w:szCs w:val="24"/>
          <w:lang w:val="es-MX" w:eastAsia="en-US"/>
        </w:rPr>
      </w:pPr>
      <w:bookmarkStart w:id="43" w:name="_Toc68804767"/>
      <w:bookmarkStart w:id="44" w:name="_Toc84433125"/>
      <w:bookmarkStart w:id="45" w:name="_Toc459174366"/>
      <w:bookmarkStart w:id="46" w:name="_Toc459659884"/>
      <w:bookmarkStart w:id="47" w:name="_Toc461687280"/>
      <w:bookmarkStart w:id="48" w:name="_Toc462771051"/>
      <w:bookmarkStart w:id="49" w:name="_Toc464139201"/>
      <w:r w:rsidRPr="00780D17">
        <w:rPr>
          <w:rFonts w:ascii="Palatino Linotype" w:hAnsi="Palatino Linotype"/>
          <w:b/>
          <w:color w:val="000000" w:themeColor="text1"/>
          <w:sz w:val="24"/>
          <w:szCs w:val="24"/>
          <w:lang w:val="es-MX" w:eastAsia="en-US"/>
        </w:rPr>
        <w:t>CUARTO</w:t>
      </w:r>
      <w:r w:rsidR="00F041CF" w:rsidRPr="00780D17">
        <w:rPr>
          <w:rFonts w:ascii="Palatino Linotype" w:hAnsi="Palatino Linotype"/>
          <w:b/>
          <w:color w:val="000000" w:themeColor="text1"/>
          <w:sz w:val="24"/>
          <w:szCs w:val="24"/>
          <w:lang w:val="es-MX" w:eastAsia="en-US"/>
        </w:rPr>
        <w:t>. Estudio y r</w:t>
      </w:r>
      <w:r w:rsidR="00EA0165" w:rsidRPr="00780D17">
        <w:rPr>
          <w:rFonts w:ascii="Palatino Linotype" w:hAnsi="Palatino Linotype"/>
          <w:b/>
          <w:color w:val="000000" w:themeColor="text1"/>
          <w:sz w:val="24"/>
          <w:szCs w:val="24"/>
          <w:lang w:val="es-MX" w:eastAsia="en-US"/>
        </w:rPr>
        <w:t>esolución del asunto.</w:t>
      </w:r>
      <w:bookmarkEnd w:id="43"/>
      <w:bookmarkEnd w:id="44"/>
    </w:p>
    <w:p w14:paraId="4C48BE97" w14:textId="77777777" w:rsidR="003523DE" w:rsidRPr="00780D17" w:rsidRDefault="003523DE" w:rsidP="003523DE">
      <w:pPr>
        <w:rPr>
          <w:rFonts w:ascii="Palatino Linotype" w:hAnsi="Palatino Linotype"/>
          <w:lang w:val="es-MX" w:eastAsia="en-US"/>
        </w:rPr>
      </w:pPr>
    </w:p>
    <w:p w14:paraId="601F5695" w14:textId="77777777" w:rsidR="002271AA" w:rsidRPr="00780D17" w:rsidRDefault="00EA0165" w:rsidP="002271AA">
      <w:pPr>
        <w:pStyle w:val="Prrafodelista"/>
        <w:numPr>
          <w:ilvl w:val="0"/>
          <w:numId w:val="36"/>
        </w:numPr>
        <w:spacing w:before="240" w:after="360" w:line="360" w:lineRule="auto"/>
        <w:ind w:left="0" w:firstLine="0"/>
        <w:contextualSpacing/>
        <w:jc w:val="both"/>
        <w:rPr>
          <w:rFonts w:ascii="Palatino Linotype" w:eastAsia="MS Mincho" w:hAnsi="Palatino Linotype" w:cs="Arial"/>
          <w:i/>
          <w:lang w:val="es-MX"/>
        </w:rPr>
      </w:pPr>
      <w:r w:rsidRPr="00780D17">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780D17">
        <w:rPr>
          <w:rFonts w:ascii="Palatino Linotype" w:eastAsia="Calibri" w:hAnsi="Palatino Linotype" w:cs="Arial"/>
          <w:b/>
          <w:lang w:eastAsia="en-US"/>
        </w:rPr>
        <w:t>Ley de Transparencia y Acceso a la Información Pública del Estado de México y Municipios</w:t>
      </w:r>
      <w:r w:rsidR="006C693D" w:rsidRPr="00780D17">
        <w:rPr>
          <w:rFonts w:ascii="Palatino Linotype" w:hAnsi="Palatino Linotype" w:cs="Arial"/>
          <w:lang w:eastAsia="es-MX"/>
        </w:rPr>
        <w:t>.</w:t>
      </w:r>
    </w:p>
    <w:p w14:paraId="79D3204F" w14:textId="77777777" w:rsidR="002271AA" w:rsidRPr="00780D17" w:rsidRDefault="002271AA" w:rsidP="002271AA">
      <w:pPr>
        <w:pStyle w:val="Prrafodelista"/>
        <w:spacing w:before="240" w:after="360" w:line="360" w:lineRule="auto"/>
        <w:ind w:left="0"/>
        <w:contextualSpacing/>
        <w:jc w:val="both"/>
        <w:rPr>
          <w:rFonts w:ascii="Palatino Linotype" w:eastAsia="MS Mincho" w:hAnsi="Palatino Linotype" w:cs="Arial"/>
          <w:i/>
          <w:lang w:val="es-MX"/>
        </w:rPr>
      </w:pPr>
    </w:p>
    <w:p w14:paraId="285510F3" w14:textId="7C9B853C" w:rsidR="002271AA" w:rsidRPr="00780D17" w:rsidRDefault="002271AA" w:rsidP="002271AA">
      <w:pPr>
        <w:pStyle w:val="Prrafodelista"/>
        <w:numPr>
          <w:ilvl w:val="0"/>
          <w:numId w:val="36"/>
        </w:numPr>
        <w:spacing w:before="240" w:after="360" w:line="360" w:lineRule="auto"/>
        <w:ind w:left="0" w:firstLine="0"/>
        <w:contextualSpacing/>
        <w:jc w:val="both"/>
        <w:rPr>
          <w:rFonts w:ascii="Palatino Linotype" w:eastAsia="MS Mincho" w:hAnsi="Palatino Linotype" w:cs="Arial"/>
          <w:i/>
          <w:lang w:val="es-MX"/>
        </w:rPr>
      </w:pPr>
      <w:r w:rsidRPr="00780D17">
        <w:rPr>
          <w:rFonts w:ascii="Palatino Linotype" w:eastAsia="Calibri" w:hAnsi="Palatino Linotype"/>
          <w:lang w:val="es-ES_tradnl"/>
        </w:rPr>
        <w:t xml:space="preserve">Así las cosas, </w:t>
      </w:r>
      <w:r w:rsidRPr="00780D17">
        <w:rPr>
          <w:rFonts w:ascii="Palatino Linotype" w:eastAsia="Calibri" w:hAnsi="Palatino Linotype"/>
        </w:rPr>
        <w:t xml:space="preserve">este Pleno considera necesario </w:t>
      </w:r>
      <w:r w:rsidRPr="00780D17">
        <w:rPr>
          <w:rFonts w:ascii="Palatino Linotype" w:eastAsia="Calibri" w:hAnsi="Palatino Linotype" w:cs="Arial"/>
        </w:rPr>
        <w:t xml:space="preserve">mencionar que, por cuestiones de claridad y transparencia en la decisión, </w:t>
      </w:r>
      <w:r w:rsidRPr="00780D17">
        <w:rPr>
          <w:rFonts w:ascii="Palatino Linotype" w:eastAsia="Calibri" w:hAnsi="Palatino Linotype"/>
          <w:color w:val="000000"/>
        </w:rPr>
        <w:t>se estima pertinente elaborar un cuadro de análisis, mismo que se inserta a continuación:</w:t>
      </w:r>
    </w:p>
    <w:p w14:paraId="193E16FD" w14:textId="77777777" w:rsidR="00697E9E" w:rsidRPr="00780D17" w:rsidRDefault="00697E9E" w:rsidP="00697E9E">
      <w:pPr>
        <w:pStyle w:val="Prrafodelista"/>
        <w:rPr>
          <w:rFonts w:ascii="Palatino Linotype" w:eastAsia="MS Mincho" w:hAnsi="Palatino Linotype" w:cs="Arial"/>
          <w:i/>
          <w:lang w:val="es-MX"/>
        </w:rPr>
      </w:pPr>
    </w:p>
    <w:p w14:paraId="75535703" w14:textId="77777777" w:rsidR="00697E9E" w:rsidRPr="00780D17" w:rsidRDefault="00697E9E" w:rsidP="00697E9E">
      <w:pPr>
        <w:pStyle w:val="Prrafodelista"/>
        <w:spacing w:before="240" w:after="360" w:line="360" w:lineRule="auto"/>
        <w:ind w:left="0"/>
        <w:contextualSpacing/>
        <w:jc w:val="both"/>
        <w:rPr>
          <w:rFonts w:ascii="Palatino Linotype" w:eastAsia="MS Mincho" w:hAnsi="Palatino Linotype" w:cs="Arial"/>
          <w:i/>
          <w:lang w:val="es-MX"/>
        </w:rPr>
      </w:pPr>
    </w:p>
    <w:p w14:paraId="6441307B" w14:textId="77777777" w:rsidR="00034D7D" w:rsidRPr="00780D17" w:rsidRDefault="00034D7D" w:rsidP="00034D7D">
      <w:pPr>
        <w:spacing w:before="240" w:after="240" w:line="360" w:lineRule="auto"/>
        <w:contextualSpacing/>
        <w:jc w:val="both"/>
        <w:rPr>
          <w:rFonts w:ascii="Palatino Linotype" w:eastAsia="Calibri" w:hAnsi="Palatino Linotype"/>
          <w:lang w:eastAsia="en-US"/>
        </w:rPr>
      </w:pPr>
    </w:p>
    <w:tbl>
      <w:tblPr>
        <w:tblStyle w:val="Tablaconcuadrcula2111"/>
        <w:tblW w:w="9356" w:type="dxa"/>
        <w:tblInd w:w="-266" w:type="dxa"/>
        <w:tblLayout w:type="fixed"/>
        <w:tblLook w:val="04A0" w:firstRow="1" w:lastRow="0" w:firstColumn="1" w:lastColumn="0" w:noHBand="0" w:noVBand="1"/>
      </w:tblPr>
      <w:tblGrid>
        <w:gridCol w:w="709"/>
        <w:gridCol w:w="1843"/>
        <w:gridCol w:w="2552"/>
        <w:gridCol w:w="2693"/>
        <w:gridCol w:w="1559"/>
      </w:tblGrid>
      <w:tr w:rsidR="00034D7D" w:rsidRPr="00780D17" w14:paraId="20E0F5E0" w14:textId="77777777" w:rsidTr="00C0076A">
        <w:trPr>
          <w:trHeight w:val="581"/>
        </w:trPr>
        <w:tc>
          <w:tcPr>
            <w:tcW w:w="9356" w:type="dxa"/>
            <w:gridSpan w:val="5"/>
          </w:tcPr>
          <w:p w14:paraId="33EDCFC0" w14:textId="77777777" w:rsidR="00034D7D" w:rsidRPr="00780D17" w:rsidRDefault="00034D7D" w:rsidP="000134A7">
            <w:pPr>
              <w:jc w:val="center"/>
              <w:rPr>
                <w:rFonts w:ascii="Palatino Linotype" w:eastAsia="Calibri" w:hAnsi="Palatino Linotype"/>
                <w:b/>
                <w:bCs/>
                <w:sz w:val="24"/>
                <w:szCs w:val="24"/>
                <w:lang w:val="es-MX"/>
              </w:rPr>
            </w:pPr>
          </w:p>
          <w:p w14:paraId="152AAAA3" w14:textId="112EFAF6" w:rsidR="00034D7D" w:rsidRPr="00780D17" w:rsidRDefault="00034D7D" w:rsidP="000134A7">
            <w:pPr>
              <w:jc w:val="center"/>
              <w:rPr>
                <w:rFonts w:ascii="Palatino Linotype" w:eastAsia="Calibri" w:hAnsi="Palatino Linotype"/>
                <w:b/>
                <w:bCs/>
                <w:sz w:val="24"/>
                <w:szCs w:val="24"/>
                <w:lang w:val="es-MX"/>
              </w:rPr>
            </w:pPr>
            <w:r w:rsidRPr="00780D17">
              <w:rPr>
                <w:rFonts w:ascii="Palatino Linotype" w:eastAsia="Calibri" w:hAnsi="Palatino Linotype"/>
                <w:b/>
                <w:bCs/>
                <w:sz w:val="24"/>
                <w:szCs w:val="24"/>
                <w:lang w:val="es-MX"/>
              </w:rPr>
              <w:t>Solicitud</w:t>
            </w:r>
            <w:r w:rsidR="00C0076A" w:rsidRPr="00780D17">
              <w:rPr>
                <w:rFonts w:ascii="Palatino Linotype" w:eastAsia="Calibri" w:hAnsi="Palatino Linotype"/>
                <w:b/>
                <w:bCs/>
                <w:sz w:val="24"/>
                <w:szCs w:val="24"/>
                <w:lang w:val="es-MX"/>
              </w:rPr>
              <w:t xml:space="preserve"> 00481/ECATEPEC/IP/2021</w:t>
            </w:r>
            <w:r w:rsidRPr="00780D17">
              <w:rPr>
                <w:rFonts w:ascii="Palatino Linotype" w:eastAsia="Calibri" w:hAnsi="Palatino Linotype"/>
                <w:b/>
                <w:bCs/>
                <w:sz w:val="24"/>
                <w:szCs w:val="24"/>
                <w:lang w:val="es-MX"/>
              </w:rPr>
              <w:t>:</w:t>
            </w:r>
          </w:p>
        </w:tc>
      </w:tr>
      <w:tr w:rsidR="00034D7D" w:rsidRPr="00780D17" w14:paraId="6E8EF6ED" w14:textId="77777777" w:rsidTr="00C0076A">
        <w:trPr>
          <w:trHeight w:val="582"/>
        </w:trPr>
        <w:tc>
          <w:tcPr>
            <w:tcW w:w="709" w:type="dxa"/>
            <w:shd w:val="clear" w:color="auto" w:fill="DBDBDB"/>
          </w:tcPr>
          <w:p w14:paraId="714550DD" w14:textId="77777777" w:rsidR="00034D7D" w:rsidRPr="00780D17" w:rsidRDefault="00034D7D" w:rsidP="000134A7">
            <w:pPr>
              <w:rPr>
                <w:rFonts w:ascii="Palatino Linotype" w:eastAsia="Calibri" w:hAnsi="Palatino Linotype"/>
                <w:sz w:val="24"/>
                <w:szCs w:val="24"/>
                <w:lang w:val="es-MX"/>
              </w:rPr>
            </w:pPr>
          </w:p>
          <w:p w14:paraId="0B3C1ADC" w14:textId="77777777" w:rsidR="00034D7D" w:rsidRPr="00780D17" w:rsidRDefault="00034D7D" w:rsidP="000134A7">
            <w:pPr>
              <w:jc w:val="center"/>
              <w:rPr>
                <w:rFonts w:ascii="Palatino Linotype" w:eastAsia="Calibri" w:hAnsi="Palatino Linotype"/>
                <w:sz w:val="24"/>
                <w:szCs w:val="24"/>
                <w:lang w:val="es-MX"/>
              </w:rPr>
            </w:pPr>
            <w:r w:rsidRPr="00780D17">
              <w:rPr>
                <w:rFonts w:ascii="Palatino Linotype" w:eastAsia="Calibri" w:hAnsi="Palatino Linotype"/>
                <w:sz w:val="24"/>
                <w:szCs w:val="24"/>
                <w:lang w:val="es-MX"/>
              </w:rPr>
              <w:t>No.</w:t>
            </w:r>
          </w:p>
        </w:tc>
        <w:tc>
          <w:tcPr>
            <w:tcW w:w="1843" w:type="dxa"/>
            <w:shd w:val="clear" w:color="auto" w:fill="DBDBDB"/>
          </w:tcPr>
          <w:p w14:paraId="1BDF250B" w14:textId="77777777" w:rsidR="00034D7D" w:rsidRPr="00780D17" w:rsidRDefault="00034D7D" w:rsidP="000134A7">
            <w:pPr>
              <w:jc w:val="center"/>
              <w:rPr>
                <w:rFonts w:ascii="Palatino Linotype" w:eastAsia="Calibri" w:hAnsi="Palatino Linotype"/>
                <w:sz w:val="24"/>
                <w:szCs w:val="24"/>
                <w:lang w:val="es-MX"/>
              </w:rPr>
            </w:pPr>
          </w:p>
          <w:p w14:paraId="5A9CD689" w14:textId="77777777" w:rsidR="00034D7D" w:rsidRPr="00780D17" w:rsidRDefault="00034D7D" w:rsidP="000134A7">
            <w:pPr>
              <w:jc w:val="center"/>
              <w:rPr>
                <w:rFonts w:ascii="Palatino Linotype" w:eastAsia="Calibri" w:hAnsi="Palatino Linotype"/>
                <w:sz w:val="24"/>
                <w:szCs w:val="24"/>
                <w:lang w:val="es-MX"/>
              </w:rPr>
            </w:pPr>
            <w:r w:rsidRPr="00780D17">
              <w:rPr>
                <w:rFonts w:ascii="Palatino Linotype" w:eastAsia="Calibri" w:hAnsi="Palatino Linotype"/>
                <w:sz w:val="24"/>
                <w:szCs w:val="24"/>
                <w:lang w:val="es-MX"/>
              </w:rPr>
              <w:t>Información Requerida:</w:t>
            </w:r>
          </w:p>
        </w:tc>
        <w:tc>
          <w:tcPr>
            <w:tcW w:w="2552" w:type="dxa"/>
            <w:shd w:val="clear" w:color="auto" w:fill="DBDBDB"/>
          </w:tcPr>
          <w:p w14:paraId="4DDF20CF" w14:textId="77777777" w:rsidR="00034D7D" w:rsidRPr="00780D17" w:rsidRDefault="00034D7D" w:rsidP="000134A7">
            <w:pPr>
              <w:jc w:val="center"/>
              <w:rPr>
                <w:rFonts w:ascii="Palatino Linotype" w:eastAsia="Calibri" w:hAnsi="Palatino Linotype"/>
                <w:sz w:val="24"/>
                <w:szCs w:val="24"/>
                <w:lang w:val="es-MX"/>
              </w:rPr>
            </w:pPr>
          </w:p>
          <w:p w14:paraId="03FA7347" w14:textId="77777777" w:rsidR="00034D7D" w:rsidRPr="00780D17" w:rsidRDefault="00034D7D" w:rsidP="000134A7">
            <w:pPr>
              <w:jc w:val="center"/>
              <w:rPr>
                <w:rFonts w:ascii="Palatino Linotype" w:eastAsia="Calibri" w:hAnsi="Palatino Linotype"/>
                <w:sz w:val="24"/>
                <w:szCs w:val="24"/>
                <w:lang w:val="es-MX"/>
              </w:rPr>
            </w:pPr>
            <w:r w:rsidRPr="00780D17">
              <w:rPr>
                <w:rFonts w:ascii="Palatino Linotype" w:eastAsia="Calibri" w:hAnsi="Palatino Linotype"/>
                <w:sz w:val="24"/>
                <w:szCs w:val="24"/>
                <w:lang w:val="es-MX"/>
              </w:rPr>
              <w:t>Información entregada en respuesta:</w:t>
            </w:r>
          </w:p>
        </w:tc>
        <w:tc>
          <w:tcPr>
            <w:tcW w:w="2693" w:type="dxa"/>
            <w:shd w:val="clear" w:color="auto" w:fill="DBDBDB"/>
          </w:tcPr>
          <w:p w14:paraId="3A25289C" w14:textId="2F9069EE" w:rsidR="00034D7D" w:rsidRPr="00780D17" w:rsidRDefault="00034D7D" w:rsidP="000134A7">
            <w:pPr>
              <w:jc w:val="center"/>
              <w:rPr>
                <w:rFonts w:ascii="Palatino Linotype" w:eastAsia="Calibri" w:hAnsi="Palatino Linotype"/>
                <w:sz w:val="24"/>
                <w:szCs w:val="24"/>
                <w:lang w:val="es-MX"/>
              </w:rPr>
            </w:pPr>
            <w:r w:rsidRPr="00780D17">
              <w:rPr>
                <w:rFonts w:ascii="Palatino Linotype" w:eastAsia="Calibri" w:hAnsi="Palatino Linotype"/>
                <w:sz w:val="24"/>
                <w:szCs w:val="24"/>
                <w:lang w:val="es-MX"/>
              </w:rPr>
              <w:t xml:space="preserve">Información entregada en calidad </w:t>
            </w:r>
            <w:r w:rsidR="004C223B" w:rsidRPr="00780D17">
              <w:rPr>
                <w:rFonts w:ascii="Palatino Linotype" w:eastAsia="Calibri" w:hAnsi="Palatino Linotype"/>
                <w:sz w:val="24"/>
                <w:szCs w:val="24"/>
                <w:lang w:val="es-MX"/>
              </w:rPr>
              <w:t xml:space="preserve">de </w:t>
            </w:r>
            <w:r w:rsidRPr="00780D17">
              <w:rPr>
                <w:rFonts w:ascii="Palatino Linotype" w:eastAsia="Calibri" w:hAnsi="Palatino Linotype"/>
                <w:sz w:val="24"/>
                <w:szCs w:val="24"/>
                <w:lang w:val="es-MX"/>
              </w:rPr>
              <w:t>Informe Justificado:</w:t>
            </w:r>
          </w:p>
        </w:tc>
        <w:tc>
          <w:tcPr>
            <w:tcW w:w="1559" w:type="dxa"/>
            <w:shd w:val="clear" w:color="auto" w:fill="DBDBDB"/>
          </w:tcPr>
          <w:p w14:paraId="3E93BCE4" w14:textId="77777777" w:rsidR="00034D7D" w:rsidRPr="00780D17" w:rsidRDefault="00034D7D" w:rsidP="000134A7">
            <w:pPr>
              <w:jc w:val="center"/>
              <w:rPr>
                <w:rFonts w:ascii="Palatino Linotype" w:eastAsia="Calibri" w:hAnsi="Palatino Linotype"/>
                <w:sz w:val="24"/>
                <w:szCs w:val="24"/>
                <w:lang w:val="es-MX"/>
              </w:rPr>
            </w:pPr>
          </w:p>
          <w:p w14:paraId="44C256F6" w14:textId="77777777" w:rsidR="00034D7D" w:rsidRPr="00780D17" w:rsidRDefault="00034D7D" w:rsidP="000134A7">
            <w:pPr>
              <w:jc w:val="center"/>
              <w:rPr>
                <w:rFonts w:ascii="Palatino Linotype" w:eastAsia="Calibri" w:hAnsi="Palatino Linotype"/>
                <w:sz w:val="24"/>
                <w:szCs w:val="24"/>
                <w:lang w:val="es-MX"/>
              </w:rPr>
            </w:pPr>
            <w:r w:rsidRPr="00780D17">
              <w:rPr>
                <w:rFonts w:ascii="Palatino Linotype" w:eastAsia="Calibri" w:hAnsi="Palatino Linotype"/>
                <w:sz w:val="24"/>
                <w:szCs w:val="24"/>
                <w:lang w:val="es-MX"/>
              </w:rPr>
              <w:t>¿Satisface la solicitud?</w:t>
            </w:r>
          </w:p>
        </w:tc>
      </w:tr>
      <w:tr w:rsidR="00684313" w:rsidRPr="00780D17" w14:paraId="1544E93C" w14:textId="77777777" w:rsidTr="002F6977">
        <w:trPr>
          <w:trHeight w:val="582"/>
        </w:trPr>
        <w:tc>
          <w:tcPr>
            <w:tcW w:w="709" w:type="dxa"/>
            <w:shd w:val="clear" w:color="auto" w:fill="FFFFFF" w:themeFill="background1"/>
          </w:tcPr>
          <w:p w14:paraId="69875C39" w14:textId="4575B061" w:rsidR="00684313" w:rsidRPr="00780D17" w:rsidRDefault="00684313" w:rsidP="000134A7">
            <w:pPr>
              <w:rPr>
                <w:rFonts w:ascii="Palatino Linotype" w:eastAsia="Calibri" w:hAnsi="Palatino Linotype"/>
                <w:sz w:val="24"/>
                <w:szCs w:val="24"/>
                <w:lang w:val="es-MX"/>
              </w:rPr>
            </w:pPr>
            <w:r w:rsidRPr="00780D17">
              <w:rPr>
                <w:rFonts w:ascii="Palatino Linotype" w:eastAsia="Calibri" w:hAnsi="Palatino Linotype"/>
                <w:sz w:val="24"/>
                <w:szCs w:val="24"/>
                <w:lang w:val="es-MX"/>
              </w:rPr>
              <w:t>1</w:t>
            </w:r>
          </w:p>
        </w:tc>
        <w:tc>
          <w:tcPr>
            <w:tcW w:w="1843" w:type="dxa"/>
            <w:shd w:val="clear" w:color="auto" w:fill="FFFFFF" w:themeFill="background1"/>
          </w:tcPr>
          <w:p w14:paraId="08E9D3D9" w14:textId="0B1BDFC1" w:rsidR="00684313" w:rsidRPr="00780D17" w:rsidRDefault="00684313" w:rsidP="000134A7">
            <w:pPr>
              <w:jc w:val="both"/>
              <w:rPr>
                <w:rFonts w:ascii="Palatino Linotype" w:eastAsia="Calibri" w:hAnsi="Palatino Linotype"/>
                <w:sz w:val="24"/>
                <w:szCs w:val="24"/>
                <w:lang w:val="es-MX"/>
              </w:rPr>
            </w:pPr>
            <w:r w:rsidRPr="00780D17">
              <w:rPr>
                <w:rFonts w:ascii="Palatino Linotype" w:eastAsia="MS Mincho" w:hAnsi="Palatino Linotype"/>
                <w:i/>
                <w:color w:val="000000"/>
                <w:sz w:val="24"/>
                <w:szCs w:val="24"/>
                <w:lang w:val="es-ES_tradnl" w:eastAsia="es-ES"/>
              </w:rPr>
              <w:t>“Nombre completo y sueldo neto mensual del titular de la Dirección de Desarrollo Urbano y Obras Públicas.” (Sic)</w:t>
            </w:r>
          </w:p>
        </w:tc>
        <w:tc>
          <w:tcPr>
            <w:tcW w:w="2552" w:type="dxa"/>
            <w:vMerge w:val="restart"/>
            <w:shd w:val="clear" w:color="auto" w:fill="FFFFFF" w:themeFill="background1"/>
          </w:tcPr>
          <w:p w14:paraId="19D480FC" w14:textId="08650137" w:rsidR="00684313" w:rsidRPr="00780D17" w:rsidRDefault="00684313" w:rsidP="000134A7">
            <w:pPr>
              <w:jc w:val="both"/>
              <w:rPr>
                <w:rFonts w:ascii="Palatino Linotype" w:eastAsia="Calibri" w:hAnsi="Palatino Linotype"/>
                <w:sz w:val="24"/>
                <w:szCs w:val="24"/>
                <w:lang w:val="es-MX"/>
              </w:rPr>
            </w:pPr>
            <w:r w:rsidRPr="00780D17">
              <w:rPr>
                <w:rFonts w:ascii="Palatino Linotype" w:eastAsia="Calibri" w:hAnsi="Palatino Linotype"/>
                <w:sz w:val="24"/>
                <w:szCs w:val="24"/>
                <w:lang w:val="es-MX"/>
              </w:rPr>
              <w:t>Documento electrónico que en seis (06) hojas contiene una tabla con los rubros “nombre”, “área” y “sueldo neto”, del personal de la Dirección de Desarrollo Urbano y Obras Públicas.</w:t>
            </w:r>
          </w:p>
          <w:p w14:paraId="0D70D6D8" w14:textId="7854C43D" w:rsidR="00684313" w:rsidRPr="00780D17" w:rsidRDefault="00684313" w:rsidP="000134A7">
            <w:pPr>
              <w:jc w:val="both"/>
              <w:rPr>
                <w:rFonts w:ascii="Palatino Linotype" w:eastAsia="Calibri" w:hAnsi="Palatino Linotype"/>
                <w:sz w:val="24"/>
                <w:szCs w:val="24"/>
                <w:lang w:val="es-MX"/>
              </w:rPr>
            </w:pPr>
          </w:p>
        </w:tc>
        <w:tc>
          <w:tcPr>
            <w:tcW w:w="2693" w:type="dxa"/>
            <w:vMerge w:val="restart"/>
            <w:shd w:val="clear" w:color="auto" w:fill="FFFFFF" w:themeFill="background1"/>
          </w:tcPr>
          <w:p w14:paraId="3CEED9FC" w14:textId="50DB1887" w:rsidR="00684313" w:rsidRPr="00780D17" w:rsidRDefault="00684313" w:rsidP="000134A7">
            <w:pPr>
              <w:rPr>
                <w:rFonts w:ascii="Palatino Linotype" w:eastAsia="Calibri" w:hAnsi="Palatino Linotype"/>
                <w:sz w:val="24"/>
                <w:szCs w:val="24"/>
                <w:lang w:val="es-MX"/>
              </w:rPr>
            </w:pPr>
            <w:r w:rsidRPr="00780D17">
              <w:rPr>
                <w:rFonts w:ascii="Palatino Linotype" w:eastAsia="Calibri" w:hAnsi="Palatino Linotype"/>
                <w:sz w:val="24"/>
                <w:szCs w:val="24"/>
                <w:lang w:val="es-MX"/>
              </w:rPr>
              <w:t xml:space="preserve">Se confirma la respuesta. </w:t>
            </w:r>
          </w:p>
        </w:tc>
        <w:tc>
          <w:tcPr>
            <w:tcW w:w="1559" w:type="dxa"/>
            <w:vMerge w:val="restart"/>
            <w:shd w:val="clear" w:color="auto" w:fill="FFFFFF" w:themeFill="background1"/>
          </w:tcPr>
          <w:p w14:paraId="322D7742" w14:textId="0574318F" w:rsidR="004C223B" w:rsidRPr="00780D17" w:rsidRDefault="00FD45A6" w:rsidP="000134A7">
            <w:pPr>
              <w:jc w:val="center"/>
              <w:rPr>
                <w:rFonts w:ascii="Palatino Linotype" w:eastAsia="Calibri" w:hAnsi="Palatino Linotype"/>
                <w:sz w:val="24"/>
                <w:szCs w:val="24"/>
                <w:lang w:val="es-MX"/>
              </w:rPr>
            </w:pPr>
            <w:r w:rsidRPr="009C61F1">
              <w:rPr>
                <w:rFonts w:ascii="Palatino Linotype" w:eastAsia="Calibri" w:hAnsi="Palatino Linotype"/>
                <w:szCs w:val="24"/>
                <w:lang w:val="es-MX"/>
              </w:rPr>
              <w:t>Parcialmente</w:t>
            </w:r>
          </w:p>
        </w:tc>
      </w:tr>
      <w:tr w:rsidR="00684313" w:rsidRPr="00780D17" w14:paraId="68E09399" w14:textId="77777777" w:rsidTr="002F6977">
        <w:trPr>
          <w:trHeight w:val="582"/>
        </w:trPr>
        <w:tc>
          <w:tcPr>
            <w:tcW w:w="709" w:type="dxa"/>
            <w:shd w:val="clear" w:color="auto" w:fill="FFFFFF" w:themeFill="background1"/>
          </w:tcPr>
          <w:p w14:paraId="0E730D6C" w14:textId="0A8B334C" w:rsidR="00684313" w:rsidRPr="00780D17" w:rsidRDefault="00684313" w:rsidP="000134A7">
            <w:pPr>
              <w:rPr>
                <w:rFonts w:ascii="Palatino Linotype" w:eastAsia="Calibri" w:hAnsi="Palatino Linotype"/>
                <w:sz w:val="24"/>
                <w:szCs w:val="24"/>
                <w:lang w:val="es-MX"/>
              </w:rPr>
            </w:pPr>
            <w:r w:rsidRPr="00780D17">
              <w:rPr>
                <w:rFonts w:ascii="Palatino Linotype" w:eastAsia="Calibri" w:hAnsi="Palatino Linotype"/>
                <w:sz w:val="24"/>
                <w:szCs w:val="24"/>
                <w:lang w:val="es-MX"/>
              </w:rPr>
              <w:t>2</w:t>
            </w:r>
          </w:p>
        </w:tc>
        <w:tc>
          <w:tcPr>
            <w:tcW w:w="1843" w:type="dxa"/>
            <w:shd w:val="clear" w:color="auto" w:fill="FFFFFF" w:themeFill="background1"/>
          </w:tcPr>
          <w:p w14:paraId="6ED694AA" w14:textId="79C2C2BB" w:rsidR="00684313" w:rsidRPr="00780D17" w:rsidRDefault="00684313" w:rsidP="000134A7">
            <w:pPr>
              <w:jc w:val="both"/>
              <w:rPr>
                <w:rFonts w:ascii="Palatino Linotype" w:eastAsia="MS Mincho" w:hAnsi="Palatino Linotype"/>
                <w:i/>
                <w:color w:val="000000"/>
                <w:sz w:val="24"/>
                <w:szCs w:val="24"/>
                <w:lang w:val="es-ES_tradnl"/>
              </w:rPr>
            </w:pPr>
            <w:r w:rsidRPr="00780D17">
              <w:rPr>
                <w:rFonts w:ascii="Palatino Linotype" w:eastAsia="MS Mincho" w:hAnsi="Palatino Linotype"/>
                <w:i/>
                <w:color w:val="000000"/>
                <w:sz w:val="24"/>
                <w:szCs w:val="24"/>
                <w:lang w:val="es-ES_tradnl"/>
              </w:rPr>
              <w:t>“</w:t>
            </w:r>
            <w:r w:rsidRPr="00780D17">
              <w:rPr>
                <w:rFonts w:ascii="Palatino Linotype" w:eastAsia="MS Mincho" w:hAnsi="Palatino Linotype"/>
                <w:i/>
                <w:color w:val="000000"/>
                <w:sz w:val="24"/>
                <w:szCs w:val="24"/>
                <w:lang w:val="es-ES_tradnl" w:eastAsia="es-ES"/>
              </w:rPr>
              <w:t>Indique la plantilla laboral con la que cuenta esta Dirección de Desarrollo Urbano y Obras Públicas, especificando de ser posible en organigrama las subdirecciones, enlaces, sueldos y funciones de cada una de estas.” (Sic)</w:t>
            </w:r>
          </w:p>
        </w:tc>
        <w:tc>
          <w:tcPr>
            <w:tcW w:w="2552" w:type="dxa"/>
            <w:vMerge/>
            <w:shd w:val="clear" w:color="auto" w:fill="FFFFFF" w:themeFill="background1"/>
          </w:tcPr>
          <w:p w14:paraId="391232F2" w14:textId="179466C8" w:rsidR="00684313" w:rsidRPr="00780D17" w:rsidRDefault="00684313" w:rsidP="000134A7">
            <w:pPr>
              <w:jc w:val="both"/>
              <w:rPr>
                <w:rFonts w:ascii="Palatino Linotype" w:eastAsia="Calibri" w:hAnsi="Palatino Linotype"/>
                <w:sz w:val="24"/>
                <w:szCs w:val="24"/>
                <w:lang w:val="es-MX"/>
              </w:rPr>
            </w:pPr>
          </w:p>
        </w:tc>
        <w:tc>
          <w:tcPr>
            <w:tcW w:w="2693" w:type="dxa"/>
            <w:vMerge/>
            <w:shd w:val="clear" w:color="auto" w:fill="FFFFFF" w:themeFill="background1"/>
          </w:tcPr>
          <w:p w14:paraId="0A394B0E" w14:textId="1452F708" w:rsidR="00684313" w:rsidRPr="00780D17" w:rsidRDefault="00684313" w:rsidP="000134A7">
            <w:pPr>
              <w:rPr>
                <w:rFonts w:ascii="Palatino Linotype" w:eastAsia="Calibri" w:hAnsi="Palatino Linotype"/>
                <w:sz w:val="24"/>
                <w:szCs w:val="24"/>
                <w:lang w:val="es-MX"/>
              </w:rPr>
            </w:pPr>
          </w:p>
        </w:tc>
        <w:tc>
          <w:tcPr>
            <w:tcW w:w="1559" w:type="dxa"/>
            <w:vMerge/>
            <w:shd w:val="clear" w:color="auto" w:fill="FFFFFF" w:themeFill="background1"/>
          </w:tcPr>
          <w:p w14:paraId="53010318" w14:textId="1A590703" w:rsidR="00684313" w:rsidRPr="00780D17" w:rsidRDefault="00684313" w:rsidP="000134A7">
            <w:pPr>
              <w:jc w:val="center"/>
              <w:rPr>
                <w:rFonts w:ascii="Palatino Linotype" w:eastAsia="Calibri" w:hAnsi="Palatino Linotype"/>
                <w:sz w:val="24"/>
                <w:szCs w:val="24"/>
                <w:lang w:val="es-MX"/>
              </w:rPr>
            </w:pPr>
          </w:p>
        </w:tc>
      </w:tr>
      <w:tr w:rsidR="007710A6" w:rsidRPr="00780D17" w14:paraId="34339013" w14:textId="77777777" w:rsidTr="002F6977">
        <w:trPr>
          <w:trHeight w:val="582"/>
        </w:trPr>
        <w:tc>
          <w:tcPr>
            <w:tcW w:w="709" w:type="dxa"/>
            <w:shd w:val="clear" w:color="auto" w:fill="FFFFFF" w:themeFill="background1"/>
          </w:tcPr>
          <w:p w14:paraId="1C0C2D1B" w14:textId="392AFC39" w:rsidR="007710A6" w:rsidRPr="00780D17" w:rsidRDefault="007710A6" w:rsidP="000134A7">
            <w:pPr>
              <w:rPr>
                <w:rFonts w:ascii="Palatino Linotype" w:eastAsia="Calibri" w:hAnsi="Palatino Linotype"/>
                <w:sz w:val="24"/>
                <w:szCs w:val="24"/>
                <w:lang w:val="es-MX"/>
              </w:rPr>
            </w:pPr>
            <w:r w:rsidRPr="00780D17">
              <w:rPr>
                <w:rFonts w:ascii="Palatino Linotype" w:eastAsia="Calibri" w:hAnsi="Palatino Linotype"/>
                <w:sz w:val="24"/>
                <w:szCs w:val="24"/>
                <w:lang w:val="es-MX"/>
              </w:rPr>
              <w:t>3</w:t>
            </w:r>
          </w:p>
        </w:tc>
        <w:tc>
          <w:tcPr>
            <w:tcW w:w="1843" w:type="dxa"/>
            <w:shd w:val="clear" w:color="auto" w:fill="FFFFFF" w:themeFill="background1"/>
          </w:tcPr>
          <w:p w14:paraId="1A2B166A" w14:textId="1EA97084" w:rsidR="007710A6" w:rsidRPr="00780D17" w:rsidRDefault="007710A6" w:rsidP="000134A7">
            <w:pPr>
              <w:jc w:val="both"/>
              <w:rPr>
                <w:rFonts w:ascii="Palatino Linotype" w:eastAsia="MS Mincho" w:hAnsi="Palatino Linotype"/>
                <w:i/>
                <w:color w:val="000000"/>
                <w:sz w:val="24"/>
                <w:szCs w:val="24"/>
                <w:lang w:val="es-ES_tradnl"/>
              </w:rPr>
            </w:pPr>
            <w:r w:rsidRPr="00780D17">
              <w:rPr>
                <w:rFonts w:ascii="Palatino Linotype" w:eastAsia="MS Mincho" w:hAnsi="Palatino Linotype"/>
                <w:i/>
                <w:color w:val="000000"/>
                <w:sz w:val="24"/>
                <w:szCs w:val="24"/>
                <w:lang w:val="es-ES_tradnl"/>
              </w:rPr>
              <w:t>“</w:t>
            </w:r>
            <w:r w:rsidRPr="00780D17">
              <w:rPr>
                <w:rFonts w:ascii="Palatino Linotype" w:eastAsia="MS Mincho" w:hAnsi="Palatino Linotype"/>
                <w:i/>
                <w:color w:val="000000"/>
                <w:sz w:val="24"/>
                <w:szCs w:val="24"/>
                <w:lang w:val="es-ES_tradnl" w:eastAsia="es-ES"/>
              </w:rPr>
              <w:t xml:space="preserve">Indique cual es el camión y/o unidad al que le corresponde brindar Servicio </w:t>
            </w:r>
            <w:r w:rsidRPr="00780D17">
              <w:rPr>
                <w:rFonts w:ascii="Palatino Linotype" w:eastAsia="MS Mincho" w:hAnsi="Palatino Linotype"/>
                <w:i/>
                <w:color w:val="000000"/>
                <w:sz w:val="24"/>
                <w:szCs w:val="24"/>
                <w:lang w:val="es-ES_tradnl" w:eastAsia="es-ES"/>
              </w:rPr>
              <w:lastRenderedPageBreak/>
              <w:t>a la Colonia Julia Marin, con código postal 55070 en este municipio; especificando ademas marca, modelo, año, numero economico o de serie, placa o demas datos que permitan su identificación, asi como el horario y fechas en que pasa a recoger residuos sólidos.” (Sic)</w:t>
            </w:r>
          </w:p>
        </w:tc>
        <w:tc>
          <w:tcPr>
            <w:tcW w:w="2552" w:type="dxa"/>
            <w:vMerge w:val="restart"/>
            <w:shd w:val="clear" w:color="auto" w:fill="FFFFFF" w:themeFill="background1"/>
          </w:tcPr>
          <w:p w14:paraId="02079D6E" w14:textId="5DC1CA3B" w:rsidR="007710A6" w:rsidRPr="00780D17" w:rsidRDefault="007710A6" w:rsidP="000134A7">
            <w:pPr>
              <w:jc w:val="both"/>
              <w:rPr>
                <w:rFonts w:ascii="Palatino Linotype" w:eastAsia="Calibri" w:hAnsi="Palatino Linotype"/>
                <w:sz w:val="24"/>
                <w:szCs w:val="24"/>
                <w:lang w:val="es-MX"/>
              </w:rPr>
            </w:pPr>
            <w:r w:rsidRPr="00780D17">
              <w:rPr>
                <w:rFonts w:ascii="Palatino Linotype" w:eastAsia="MS Mincho" w:hAnsi="Palatino Linotype"/>
                <w:i/>
                <w:color w:val="000000"/>
                <w:sz w:val="24"/>
                <w:szCs w:val="24"/>
                <w:lang w:val="es-ES_tradnl" w:eastAsia="es-ES"/>
              </w:rPr>
              <w:lastRenderedPageBreak/>
              <w:t xml:space="preserve">“Con respecto a la información solicitada mediante número 3 y 4 de su petición, hago de su conocimiento que </w:t>
            </w:r>
            <w:r w:rsidRPr="00780D17">
              <w:rPr>
                <w:rFonts w:ascii="Palatino Linotype" w:eastAsia="MS Mincho" w:hAnsi="Palatino Linotype"/>
                <w:i/>
                <w:color w:val="000000"/>
                <w:sz w:val="24"/>
                <w:szCs w:val="24"/>
                <w:lang w:val="es-ES_tradnl" w:eastAsia="es-ES"/>
              </w:rPr>
              <w:lastRenderedPageBreak/>
              <w:t xml:space="preserve">actualmente el servicio de recolección de residuos sólidos que lleva a cabo esta Dirección a mi cargo, se desarrolla UNICAMENTE en vialidades primarias, secundarias y terciarias así como instituciones educativas y espacias eminentemente públicos, asimismo me permito señalar que tomando en consideración las necesidades propias del municipios, su tamaño y número de habitantes, la prestación del servicio de recolección de residuos sólidos generado por las casas y predios particulares no se lleva a cabo por camiones municipales, por lo que no existe un camión en particular que brinde el servicio de recolección de residuos sólidos de manera fija en la colonia Julia Marín. Asimismo es importante señalar que dichas actividades por parte de la cuadrilla de personal </w:t>
            </w:r>
            <w:r w:rsidRPr="00780D17">
              <w:rPr>
                <w:rFonts w:ascii="Palatino Linotype" w:eastAsia="MS Mincho" w:hAnsi="Palatino Linotype"/>
                <w:i/>
                <w:color w:val="000000"/>
                <w:sz w:val="24"/>
                <w:szCs w:val="24"/>
                <w:lang w:val="es-ES_tradnl" w:eastAsia="es-ES"/>
              </w:rPr>
              <w:lastRenderedPageBreak/>
              <w:t xml:space="preserve">de la Subdirección de Residuos Sólidos se llevan a cabo bajo las siguientes primicias: a) Peticiones ingresadas por cualquier vía oficial, es decir, escritos petitorios, redes sociales, visitas de oficina y/o llamadas telefónicas. b) Debido a la emergencia sanitaria que actualmente estamos atravesando, las acciones municipales por el momento están siendo enfocadas en mitigar las emergencias derivadas de la pandemia.   </w:t>
            </w:r>
          </w:p>
        </w:tc>
        <w:tc>
          <w:tcPr>
            <w:tcW w:w="2693" w:type="dxa"/>
            <w:vMerge w:val="restart"/>
            <w:shd w:val="clear" w:color="auto" w:fill="FFFFFF" w:themeFill="background1"/>
          </w:tcPr>
          <w:p w14:paraId="7E9E1930" w14:textId="77777777" w:rsidR="007710A6" w:rsidRPr="00780D17" w:rsidRDefault="007710A6" w:rsidP="000134A7">
            <w:pPr>
              <w:jc w:val="both"/>
              <w:rPr>
                <w:rFonts w:ascii="Palatino Linotype" w:eastAsia="Calibri" w:hAnsi="Palatino Linotype"/>
                <w:i/>
                <w:sz w:val="24"/>
                <w:szCs w:val="24"/>
              </w:rPr>
            </w:pPr>
            <w:r w:rsidRPr="00780D17">
              <w:rPr>
                <w:rFonts w:ascii="Palatino Linotype" w:eastAsia="Calibri" w:hAnsi="Palatino Linotype"/>
                <w:i/>
                <w:sz w:val="24"/>
                <w:szCs w:val="24"/>
              </w:rPr>
              <w:lastRenderedPageBreak/>
              <w:t xml:space="preserve">“Con relación a su petición señalada con bajo los números 3 y 4 de su escrito, me permito señalar de manera clara y </w:t>
            </w:r>
            <w:r w:rsidRPr="00780D17">
              <w:rPr>
                <w:rFonts w:ascii="Palatino Linotype" w:eastAsia="Calibri" w:hAnsi="Palatino Linotype"/>
                <w:i/>
                <w:sz w:val="24"/>
                <w:szCs w:val="24"/>
              </w:rPr>
              <w:lastRenderedPageBreak/>
              <w:t>especifica que actualmente no existen (n) camión(es) municipal(es) desigando(s) para atender el servicio de recolección de residuos sólidos generados por casa-habitación en la colonia Julia Marin, dicha facultad radica con base en el artículo 125 fracción III de la Ley Orgánica Municipal del Estado de México y 80 del Bando Municipal vigente en esta municipalidad, mismo que faculta a la Dirección de Servicios públicos para, entre otros, planee la prestación del servicio público de recolección de residuos.” (Sic)</w:t>
            </w:r>
          </w:p>
          <w:p w14:paraId="792F2BEC" w14:textId="3910BB4C" w:rsidR="007710A6" w:rsidRPr="00780D17" w:rsidRDefault="007710A6" w:rsidP="000134A7">
            <w:pPr>
              <w:jc w:val="both"/>
              <w:rPr>
                <w:rFonts w:ascii="Palatino Linotype" w:eastAsia="Calibri" w:hAnsi="Palatino Linotype"/>
                <w:sz w:val="24"/>
                <w:szCs w:val="24"/>
                <w:lang w:val="es-MX"/>
              </w:rPr>
            </w:pPr>
          </w:p>
        </w:tc>
        <w:tc>
          <w:tcPr>
            <w:tcW w:w="1559" w:type="dxa"/>
            <w:shd w:val="clear" w:color="auto" w:fill="FFFFFF" w:themeFill="background1"/>
          </w:tcPr>
          <w:p w14:paraId="302D83C5" w14:textId="77777777" w:rsidR="007710A6" w:rsidRPr="00780D17" w:rsidRDefault="007710A6" w:rsidP="000134A7">
            <w:pPr>
              <w:rPr>
                <w:rFonts w:ascii="Palatino Linotype" w:eastAsia="Calibri" w:hAnsi="Palatino Linotype"/>
                <w:sz w:val="24"/>
                <w:szCs w:val="24"/>
                <w:lang w:val="es-MX"/>
              </w:rPr>
            </w:pPr>
          </w:p>
          <w:p w14:paraId="5D24D729" w14:textId="77777777" w:rsidR="0095790B" w:rsidRPr="00780D17" w:rsidRDefault="0095790B" w:rsidP="000134A7">
            <w:pPr>
              <w:rPr>
                <w:rFonts w:ascii="Palatino Linotype" w:eastAsia="Calibri" w:hAnsi="Palatino Linotype"/>
                <w:sz w:val="24"/>
                <w:szCs w:val="24"/>
                <w:lang w:val="es-MX"/>
              </w:rPr>
            </w:pPr>
          </w:p>
          <w:p w14:paraId="695F1B61" w14:textId="77777777" w:rsidR="0095790B" w:rsidRPr="00780D17" w:rsidRDefault="0095790B" w:rsidP="000134A7">
            <w:pPr>
              <w:rPr>
                <w:rFonts w:ascii="Palatino Linotype" w:eastAsia="Calibri" w:hAnsi="Palatino Linotype"/>
                <w:sz w:val="24"/>
                <w:szCs w:val="24"/>
                <w:lang w:val="es-MX"/>
              </w:rPr>
            </w:pPr>
          </w:p>
          <w:p w14:paraId="00AA5021" w14:textId="77777777" w:rsidR="0095790B" w:rsidRPr="00780D17" w:rsidRDefault="0095790B" w:rsidP="000134A7">
            <w:pPr>
              <w:rPr>
                <w:rFonts w:ascii="Palatino Linotype" w:eastAsia="Calibri" w:hAnsi="Palatino Linotype"/>
                <w:sz w:val="24"/>
                <w:szCs w:val="24"/>
                <w:lang w:val="es-MX"/>
              </w:rPr>
            </w:pPr>
          </w:p>
          <w:p w14:paraId="20D0A714" w14:textId="77777777" w:rsidR="0095790B" w:rsidRPr="00780D17" w:rsidRDefault="0095790B" w:rsidP="000134A7">
            <w:pPr>
              <w:jc w:val="center"/>
              <w:rPr>
                <w:rFonts w:ascii="Palatino Linotype" w:eastAsia="Calibri" w:hAnsi="Palatino Linotype"/>
                <w:sz w:val="24"/>
                <w:szCs w:val="24"/>
                <w:lang w:val="es-MX"/>
              </w:rPr>
            </w:pPr>
          </w:p>
          <w:p w14:paraId="7FA680BB" w14:textId="77777777" w:rsidR="0095790B" w:rsidRPr="00780D17" w:rsidRDefault="0095790B" w:rsidP="000134A7">
            <w:pPr>
              <w:jc w:val="center"/>
              <w:rPr>
                <w:rFonts w:ascii="Palatino Linotype" w:eastAsia="Calibri" w:hAnsi="Palatino Linotype"/>
                <w:sz w:val="24"/>
                <w:szCs w:val="24"/>
                <w:lang w:val="es-MX"/>
              </w:rPr>
            </w:pPr>
          </w:p>
          <w:p w14:paraId="31A582CE" w14:textId="77777777" w:rsidR="0095790B" w:rsidRPr="00780D17" w:rsidRDefault="0095790B" w:rsidP="000134A7">
            <w:pPr>
              <w:jc w:val="center"/>
              <w:rPr>
                <w:rFonts w:ascii="Palatino Linotype" w:eastAsia="Calibri" w:hAnsi="Palatino Linotype"/>
                <w:sz w:val="24"/>
                <w:szCs w:val="24"/>
                <w:lang w:val="es-MX"/>
              </w:rPr>
            </w:pPr>
          </w:p>
          <w:p w14:paraId="21B4E7F6" w14:textId="3777E7DD" w:rsidR="0095790B" w:rsidRPr="00780D17" w:rsidRDefault="008026F6" w:rsidP="000134A7">
            <w:pPr>
              <w:jc w:val="center"/>
              <w:rPr>
                <w:rFonts w:ascii="Palatino Linotype" w:eastAsia="Calibri" w:hAnsi="Palatino Linotype"/>
                <w:sz w:val="24"/>
                <w:szCs w:val="24"/>
                <w:lang w:val="es-MX"/>
              </w:rPr>
            </w:pPr>
            <w:r w:rsidRPr="00780D17">
              <w:rPr>
                <w:rFonts w:ascii="Palatino Linotype" w:eastAsia="Calibri" w:hAnsi="Palatino Linotype"/>
                <w:sz w:val="24"/>
                <w:szCs w:val="24"/>
                <w:lang w:val="es-MX"/>
              </w:rPr>
              <w:t>SÍ</w:t>
            </w:r>
          </w:p>
        </w:tc>
      </w:tr>
      <w:tr w:rsidR="007710A6" w:rsidRPr="00780D17" w14:paraId="463AB487" w14:textId="77777777" w:rsidTr="002F6977">
        <w:trPr>
          <w:trHeight w:val="582"/>
        </w:trPr>
        <w:tc>
          <w:tcPr>
            <w:tcW w:w="709" w:type="dxa"/>
            <w:shd w:val="clear" w:color="auto" w:fill="FFFFFF" w:themeFill="background1"/>
          </w:tcPr>
          <w:p w14:paraId="719A10EF" w14:textId="552C840C" w:rsidR="007710A6" w:rsidRPr="00780D17" w:rsidRDefault="007710A6" w:rsidP="000134A7">
            <w:pPr>
              <w:rPr>
                <w:rFonts w:ascii="Palatino Linotype" w:eastAsia="Calibri" w:hAnsi="Palatino Linotype"/>
                <w:sz w:val="24"/>
                <w:szCs w:val="24"/>
                <w:lang w:val="es-MX"/>
              </w:rPr>
            </w:pPr>
            <w:r w:rsidRPr="00780D17">
              <w:rPr>
                <w:rFonts w:ascii="Palatino Linotype" w:eastAsia="Calibri" w:hAnsi="Palatino Linotype"/>
                <w:sz w:val="24"/>
                <w:szCs w:val="24"/>
                <w:lang w:val="es-MX"/>
              </w:rPr>
              <w:lastRenderedPageBreak/>
              <w:t>4</w:t>
            </w:r>
          </w:p>
        </w:tc>
        <w:tc>
          <w:tcPr>
            <w:tcW w:w="1843" w:type="dxa"/>
            <w:shd w:val="clear" w:color="auto" w:fill="FFFFFF" w:themeFill="background1"/>
          </w:tcPr>
          <w:p w14:paraId="3E889AA8" w14:textId="41471929" w:rsidR="007710A6" w:rsidRPr="00780D17" w:rsidRDefault="007710A6" w:rsidP="000134A7">
            <w:pPr>
              <w:jc w:val="both"/>
              <w:rPr>
                <w:rFonts w:ascii="Palatino Linotype" w:eastAsia="MS Mincho" w:hAnsi="Palatino Linotype"/>
                <w:i/>
                <w:color w:val="000000"/>
                <w:sz w:val="24"/>
                <w:szCs w:val="24"/>
                <w:lang w:val="es-ES_tradnl"/>
              </w:rPr>
            </w:pPr>
            <w:r w:rsidRPr="00780D17">
              <w:rPr>
                <w:rFonts w:ascii="Palatino Linotype" w:eastAsia="MS Mincho" w:hAnsi="Palatino Linotype"/>
                <w:i/>
                <w:color w:val="000000"/>
                <w:sz w:val="24"/>
                <w:szCs w:val="24"/>
                <w:lang w:val="es-ES_tradnl"/>
              </w:rPr>
              <w:t>“</w:t>
            </w:r>
            <w:r w:rsidRPr="00780D17">
              <w:rPr>
                <w:rFonts w:ascii="Palatino Linotype" w:eastAsia="MS Mincho" w:hAnsi="Palatino Linotype"/>
                <w:i/>
                <w:color w:val="000000"/>
                <w:sz w:val="24"/>
                <w:szCs w:val="24"/>
                <w:lang w:val="es-ES_tradnl" w:eastAsia="es-ES"/>
              </w:rPr>
              <w:t>Con relación a la pregunta anterior, especificar si en caso de ser mas de una unidad o camión los mismos datos ya referidos.” (Sic)</w:t>
            </w:r>
          </w:p>
        </w:tc>
        <w:tc>
          <w:tcPr>
            <w:tcW w:w="2552" w:type="dxa"/>
            <w:vMerge/>
            <w:shd w:val="clear" w:color="auto" w:fill="FFFFFF" w:themeFill="background1"/>
          </w:tcPr>
          <w:p w14:paraId="19A2065C" w14:textId="77777777" w:rsidR="007710A6" w:rsidRPr="00780D17" w:rsidRDefault="007710A6" w:rsidP="000134A7">
            <w:pPr>
              <w:jc w:val="center"/>
              <w:rPr>
                <w:rFonts w:ascii="Palatino Linotype" w:eastAsia="Calibri" w:hAnsi="Palatino Linotype"/>
                <w:sz w:val="24"/>
                <w:szCs w:val="24"/>
                <w:lang w:val="es-MX"/>
              </w:rPr>
            </w:pPr>
          </w:p>
        </w:tc>
        <w:tc>
          <w:tcPr>
            <w:tcW w:w="2693" w:type="dxa"/>
            <w:vMerge/>
            <w:shd w:val="clear" w:color="auto" w:fill="FFFFFF" w:themeFill="background1"/>
          </w:tcPr>
          <w:p w14:paraId="77DABD67" w14:textId="77777777" w:rsidR="007710A6" w:rsidRPr="00780D17" w:rsidRDefault="007710A6" w:rsidP="000134A7">
            <w:pPr>
              <w:jc w:val="center"/>
              <w:rPr>
                <w:rFonts w:ascii="Palatino Linotype" w:eastAsia="Calibri" w:hAnsi="Palatino Linotype"/>
                <w:sz w:val="24"/>
                <w:szCs w:val="24"/>
                <w:lang w:val="es-MX"/>
              </w:rPr>
            </w:pPr>
          </w:p>
        </w:tc>
        <w:tc>
          <w:tcPr>
            <w:tcW w:w="1559" w:type="dxa"/>
            <w:shd w:val="clear" w:color="auto" w:fill="FFFFFF" w:themeFill="background1"/>
          </w:tcPr>
          <w:p w14:paraId="1DA10B49" w14:textId="49BE8A5F" w:rsidR="007710A6" w:rsidRPr="00780D17" w:rsidRDefault="001D6064" w:rsidP="000134A7">
            <w:pPr>
              <w:jc w:val="center"/>
              <w:rPr>
                <w:rFonts w:ascii="Palatino Linotype" w:eastAsia="Calibri" w:hAnsi="Palatino Linotype"/>
                <w:sz w:val="24"/>
                <w:szCs w:val="24"/>
                <w:lang w:val="es-MX"/>
              </w:rPr>
            </w:pPr>
            <w:r w:rsidRPr="00780D17">
              <w:rPr>
                <w:rFonts w:ascii="Palatino Linotype" w:eastAsia="Calibri" w:hAnsi="Palatino Linotype"/>
                <w:sz w:val="24"/>
                <w:szCs w:val="24"/>
                <w:lang w:val="es-MX"/>
              </w:rPr>
              <w:t>SÍ</w:t>
            </w:r>
          </w:p>
        </w:tc>
      </w:tr>
      <w:tr w:rsidR="007710A6" w:rsidRPr="00780D17" w14:paraId="0CF82888" w14:textId="77777777" w:rsidTr="002F6977">
        <w:trPr>
          <w:trHeight w:val="582"/>
        </w:trPr>
        <w:tc>
          <w:tcPr>
            <w:tcW w:w="709" w:type="dxa"/>
            <w:shd w:val="clear" w:color="auto" w:fill="FFFFFF" w:themeFill="background1"/>
          </w:tcPr>
          <w:p w14:paraId="36F427A4" w14:textId="2737AFB1" w:rsidR="007710A6" w:rsidRPr="00780D17" w:rsidRDefault="007710A6" w:rsidP="000134A7">
            <w:pPr>
              <w:rPr>
                <w:rFonts w:ascii="Palatino Linotype" w:eastAsia="Calibri" w:hAnsi="Palatino Linotype"/>
                <w:sz w:val="24"/>
                <w:szCs w:val="24"/>
                <w:lang w:val="es-MX"/>
              </w:rPr>
            </w:pPr>
            <w:r w:rsidRPr="00780D17">
              <w:rPr>
                <w:rFonts w:ascii="Palatino Linotype" w:eastAsia="Calibri" w:hAnsi="Palatino Linotype"/>
                <w:sz w:val="24"/>
                <w:szCs w:val="24"/>
                <w:lang w:val="es-MX"/>
              </w:rPr>
              <w:t>5</w:t>
            </w:r>
          </w:p>
        </w:tc>
        <w:tc>
          <w:tcPr>
            <w:tcW w:w="1843" w:type="dxa"/>
            <w:shd w:val="clear" w:color="auto" w:fill="FFFFFF" w:themeFill="background1"/>
          </w:tcPr>
          <w:p w14:paraId="2E7B8372" w14:textId="77777777" w:rsidR="007710A6" w:rsidRPr="00780D17" w:rsidRDefault="007710A6" w:rsidP="000134A7">
            <w:pPr>
              <w:jc w:val="both"/>
              <w:rPr>
                <w:rFonts w:ascii="Palatino Linotype" w:eastAsia="MS Mincho" w:hAnsi="Palatino Linotype"/>
                <w:i/>
                <w:color w:val="000000"/>
                <w:sz w:val="24"/>
                <w:szCs w:val="24"/>
                <w:lang w:val="es-ES_tradnl"/>
              </w:rPr>
            </w:pPr>
          </w:p>
          <w:p w14:paraId="4FA198B7" w14:textId="5BF0142D" w:rsidR="007710A6" w:rsidRPr="00780D17" w:rsidRDefault="007710A6" w:rsidP="000134A7">
            <w:pPr>
              <w:jc w:val="both"/>
              <w:rPr>
                <w:rFonts w:ascii="Palatino Linotype" w:eastAsia="MS Mincho" w:hAnsi="Palatino Linotype"/>
                <w:i/>
                <w:color w:val="000000"/>
                <w:sz w:val="24"/>
                <w:szCs w:val="24"/>
                <w:u w:val="single"/>
                <w:lang w:val="es-ES_tradnl"/>
              </w:rPr>
            </w:pPr>
            <w:r w:rsidRPr="00780D17">
              <w:rPr>
                <w:rFonts w:ascii="Palatino Linotype" w:eastAsia="MS Mincho" w:hAnsi="Palatino Linotype"/>
                <w:i/>
                <w:color w:val="000000"/>
                <w:sz w:val="24"/>
                <w:szCs w:val="24"/>
                <w:lang w:val="es-ES_tradnl"/>
              </w:rPr>
              <w:t>“</w:t>
            </w:r>
            <w:r w:rsidRPr="00780D17">
              <w:rPr>
                <w:rFonts w:ascii="Palatino Linotype" w:eastAsia="MS Mincho" w:hAnsi="Palatino Linotype"/>
                <w:i/>
                <w:color w:val="000000"/>
                <w:sz w:val="24"/>
                <w:szCs w:val="24"/>
                <w:lang w:val="es-ES_tradnl" w:eastAsia="es-ES"/>
              </w:rPr>
              <w:t xml:space="preserve">Con relación a la fotografia que se adjunta emita la autoridad correspondiente si este tipo de vehículos esta facultado y/o autorizado para prestar el servicio de recolección de residuos solidos, en caso de ser afirmativa su </w:t>
            </w:r>
            <w:r w:rsidRPr="00780D17">
              <w:rPr>
                <w:rFonts w:ascii="Palatino Linotype" w:eastAsia="MS Mincho" w:hAnsi="Palatino Linotype"/>
                <w:i/>
                <w:color w:val="000000"/>
                <w:sz w:val="24"/>
                <w:szCs w:val="24"/>
                <w:lang w:val="es-ES_tradnl" w:eastAsia="es-ES"/>
              </w:rPr>
              <w:lastRenderedPageBreak/>
              <w:t>respuesta demostrar con documentales y el fundamento legal de dicha afirmación.” (</w:t>
            </w:r>
            <w:r w:rsidRPr="00780D17">
              <w:rPr>
                <w:rFonts w:ascii="Palatino Linotype" w:eastAsia="MS Mincho" w:hAnsi="Palatino Linotype"/>
                <w:i/>
                <w:color w:val="000000"/>
                <w:sz w:val="24"/>
                <w:szCs w:val="24"/>
                <w:u w:val="single"/>
                <w:lang w:val="es-ES_tradnl" w:eastAsia="es-ES"/>
              </w:rPr>
              <w:t>Sic)</w:t>
            </w:r>
          </w:p>
        </w:tc>
        <w:tc>
          <w:tcPr>
            <w:tcW w:w="2552" w:type="dxa"/>
            <w:vMerge w:val="restart"/>
            <w:shd w:val="clear" w:color="auto" w:fill="FFFFFF" w:themeFill="background1"/>
          </w:tcPr>
          <w:p w14:paraId="6F7D2183" w14:textId="77777777" w:rsidR="007710A6" w:rsidRPr="00780D17" w:rsidRDefault="007710A6" w:rsidP="000134A7">
            <w:pPr>
              <w:jc w:val="both"/>
              <w:rPr>
                <w:rFonts w:ascii="Palatino Linotype" w:eastAsia="Calibri" w:hAnsi="Palatino Linotype"/>
                <w:i/>
                <w:sz w:val="24"/>
                <w:szCs w:val="24"/>
                <w:lang w:val="es-ES_tradnl"/>
              </w:rPr>
            </w:pPr>
          </w:p>
          <w:p w14:paraId="056C9208" w14:textId="3C595C2C" w:rsidR="007710A6" w:rsidRPr="00780D17" w:rsidRDefault="007710A6" w:rsidP="000134A7">
            <w:pPr>
              <w:jc w:val="both"/>
              <w:rPr>
                <w:rFonts w:ascii="Palatino Linotype" w:eastAsia="Calibri" w:hAnsi="Palatino Linotype"/>
                <w:sz w:val="24"/>
                <w:szCs w:val="24"/>
                <w:lang w:val="es-MX"/>
              </w:rPr>
            </w:pPr>
            <w:r w:rsidRPr="00780D17">
              <w:rPr>
                <w:rFonts w:ascii="Palatino Linotype" w:eastAsia="Calibri" w:hAnsi="Palatino Linotype"/>
                <w:i/>
                <w:sz w:val="24"/>
                <w:szCs w:val="24"/>
                <w:lang w:val="es-ES_tradnl"/>
              </w:rPr>
              <w:t xml:space="preserve">“De igual forma y con relación a la fotografía que adjunta en su petición, así como a los puntos contenidos en los número 5 y 6 de su escrito petitorio, y una vez analizada dicha imagen, no es posible emitir información concluyente al respecto, ya que dicha imagen, no es posible emitir información concluyente de su </w:t>
            </w:r>
            <w:r w:rsidRPr="00780D17">
              <w:rPr>
                <w:rFonts w:ascii="Palatino Linotype" w:eastAsia="Calibri" w:hAnsi="Palatino Linotype"/>
                <w:i/>
                <w:sz w:val="24"/>
                <w:szCs w:val="24"/>
                <w:lang w:val="es-ES_tradnl"/>
              </w:rPr>
              <w:lastRenderedPageBreak/>
              <w:t xml:space="preserve">escrito petitorio, y una vez analizada dicha imagen, no es posible emitir información concluyente al respecto, ya que dicha imagen no de define con claridad si este vehículo es utilizado para es utilizado para prestar el servicio de recolección de residuos, ya que la evidencia fotográfica no retrata ni la actividad, ni lo que existe al interior de éste, que nos lleve a inferir lo invocado por usted, sin embargo, nuevamente me permito subrayar que actualmente la operación del servicio de recolección a particulares no se lleva a cabo por parte de camiones municipales de recolección, y no existen en los archivos de esta área a mi cargo, documento que constituya antecedente jurídico de la concesión a camiones particulares que realicen dicha actividad, por ende desconozco si existe un </w:t>
            </w:r>
            <w:r w:rsidRPr="00780D17">
              <w:rPr>
                <w:rFonts w:ascii="Palatino Linotype" w:eastAsia="Calibri" w:hAnsi="Palatino Linotype"/>
                <w:i/>
                <w:sz w:val="24"/>
                <w:szCs w:val="24"/>
                <w:lang w:val="es-ES_tradnl"/>
              </w:rPr>
              <w:lastRenderedPageBreak/>
              <w:t>proceso para interponer quejas al respecto.” (Sic)</w:t>
            </w:r>
          </w:p>
        </w:tc>
        <w:tc>
          <w:tcPr>
            <w:tcW w:w="2693" w:type="dxa"/>
            <w:vMerge w:val="restart"/>
            <w:shd w:val="clear" w:color="auto" w:fill="FFFFFF" w:themeFill="background1"/>
          </w:tcPr>
          <w:p w14:paraId="4C7F9390" w14:textId="77777777" w:rsidR="007710A6" w:rsidRPr="00780D17" w:rsidRDefault="007710A6" w:rsidP="000134A7">
            <w:pPr>
              <w:jc w:val="both"/>
              <w:rPr>
                <w:rFonts w:ascii="Palatino Linotype" w:eastAsia="Calibri" w:hAnsi="Palatino Linotype" w:cs="Arial"/>
                <w:bCs/>
                <w:i/>
                <w:color w:val="000000"/>
                <w:sz w:val="24"/>
                <w:szCs w:val="24"/>
                <w:lang w:eastAsia="es-ES"/>
              </w:rPr>
            </w:pPr>
          </w:p>
          <w:p w14:paraId="1A232CD6" w14:textId="77777777" w:rsidR="007710A6" w:rsidRPr="00780D17" w:rsidRDefault="007710A6" w:rsidP="000134A7">
            <w:pPr>
              <w:jc w:val="both"/>
              <w:rPr>
                <w:rFonts w:ascii="Palatino Linotype" w:eastAsia="Calibri" w:hAnsi="Palatino Linotype"/>
                <w:bCs/>
                <w:sz w:val="24"/>
                <w:szCs w:val="24"/>
              </w:rPr>
            </w:pPr>
            <w:r w:rsidRPr="00780D17">
              <w:rPr>
                <w:rFonts w:ascii="Palatino Linotype" w:eastAsia="Calibri" w:hAnsi="Palatino Linotype"/>
                <w:bCs/>
                <w:i/>
                <w:sz w:val="24"/>
                <w:szCs w:val="24"/>
              </w:rPr>
              <w:t xml:space="preserve">“Con respecto al punto marcado con el número 5 de su escrito petitorio, ratifico la respuesta dada mediante diverso DSP/0719/2021 entregado mediante SAIMEX, en el sentido de que una vez analizada la fotografía que adjunta en su petición, no es posible emitir información concluyente al respecto, no presumir la existencia de alguna actividad, ya </w:t>
            </w:r>
            <w:r w:rsidRPr="00780D17">
              <w:rPr>
                <w:rFonts w:ascii="Palatino Linotype" w:eastAsia="Calibri" w:hAnsi="Palatino Linotype"/>
                <w:bCs/>
                <w:i/>
                <w:sz w:val="24"/>
                <w:szCs w:val="24"/>
              </w:rPr>
              <w:lastRenderedPageBreak/>
              <w:t xml:space="preserve">que dicha imagen no se define con claridad di este vehículo es utilizado para prestar el servicio de recolección de residuos, toda vez que la evidencia fotográfica no retrata no la actividad ni lo que existe al interior de éste, que nos lleve a inferir lo invocado por usted, sin embargo, nuevamente me permito subrayar que actualmente la operación del servicio de recolección a domicilios particulares no se lleva a cabo por parte de camiones municipales de recolección, y no existen en los archivos de esta área a mi cargo, documento que constituya un antecedente jurídico de la concesión de camiones particulares que realicen dicha actividad, por ende desconozco si existe un proceso para interponer quejas al respecto, por lo que de conformidad con el artículo 159 de ña Ley de Transparencia y Acceso al Estado de México y Municipios, solicitó que </w:t>
            </w:r>
            <w:r w:rsidRPr="00780D17">
              <w:rPr>
                <w:rFonts w:ascii="Palatino Linotype" w:eastAsia="Calibri" w:hAnsi="Palatino Linotype"/>
                <w:bCs/>
                <w:i/>
                <w:sz w:val="24"/>
                <w:szCs w:val="24"/>
              </w:rPr>
              <w:lastRenderedPageBreak/>
              <w:t xml:space="preserve">sea a través de la Unidad de Transparencia “Municipal, se requiera al solicitante por una sola vez y dentro de un plazo estipulado, a efecto de que indique otros elementos que complementen, corrijan o amplíen los datos proporcionados o bien, precise uno o varios requerimientos de información.  Por último y concerniente al punto marcado con el número 6 de su solicitud de información, me permito señalar que se encuentran a su disposición diversos medios para interponer queja ante cualquier irregularidad en la prestación de servicios públicos que presta esta Dirección a mi cargo, entre otros a través del Portal de quejas y denuncias del Gobierno de Ecatepec de Morelos, mismo que puede consultar en </w:t>
            </w:r>
            <w:hyperlink r:id="rId11" w:history="1">
              <w:r w:rsidRPr="00780D17">
                <w:rPr>
                  <w:rStyle w:val="Hipervnculo"/>
                  <w:rFonts w:ascii="Palatino Linotype" w:eastAsia="Calibri" w:hAnsi="Palatino Linotype"/>
                  <w:bCs/>
                  <w:i/>
                  <w:sz w:val="24"/>
                  <w:szCs w:val="24"/>
                </w:rPr>
                <w:t>https://ecatepec.sapase.gob.mx/ecatepec</w:t>
              </w:r>
            </w:hyperlink>
            <w:r w:rsidRPr="00780D17">
              <w:rPr>
                <w:rFonts w:ascii="Palatino Linotype" w:eastAsia="Calibri" w:hAnsi="Palatino Linotype"/>
                <w:bCs/>
                <w:i/>
                <w:sz w:val="24"/>
                <w:szCs w:val="24"/>
              </w:rPr>
              <w:t xml:space="preserve">, así como por oficio y a petición de parte. Cabe resaltar que el procedimiento </w:t>
            </w:r>
            <w:r w:rsidRPr="00780D17">
              <w:rPr>
                <w:rFonts w:ascii="Palatino Linotype" w:eastAsia="Calibri" w:hAnsi="Palatino Linotype"/>
                <w:bCs/>
                <w:i/>
                <w:sz w:val="24"/>
                <w:szCs w:val="24"/>
              </w:rPr>
              <w:lastRenderedPageBreak/>
              <w:t>administrativo disciplinario, en su género se tramitará con base en las disposiciones contenidas en Código de Procedimientos Administrativos del Estado de México, la Ley de Responsabilidades de los Servidores Públicos del Estado de México</w:t>
            </w:r>
            <w:r w:rsidRPr="00780D17">
              <w:rPr>
                <w:rFonts w:ascii="Palatino Linotype" w:eastAsia="Calibri" w:hAnsi="Palatino Linotype"/>
                <w:bCs/>
                <w:sz w:val="24"/>
                <w:szCs w:val="24"/>
              </w:rPr>
              <w:t>…” (Sic)</w:t>
            </w:r>
          </w:p>
          <w:p w14:paraId="312ADF73" w14:textId="68E2EBA7" w:rsidR="007710A6" w:rsidRPr="00780D17" w:rsidRDefault="007710A6" w:rsidP="000134A7">
            <w:pPr>
              <w:jc w:val="both"/>
              <w:rPr>
                <w:rFonts w:ascii="Palatino Linotype" w:eastAsia="Calibri" w:hAnsi="Palatino Linotype"/>
                <w:sz w:val="24"/>
                <w:szCs w:val="24"/>
                <w:lang w:val="es-MX"/>
              </w:rPr>
            </w:pPr>
          </w:p>
        </w:tc>
        <w:tc>
          <w:tcPr>
            <w:tcW w:w="1559" w:type="dxa"/>
            <w:shd w:val="clear" w:color="auto" w:fill="FFFFFF" w:themeFill="background1"/>
          </w:tcPr>
          <w:p w14:paraId="163586D5" w14:textId="77777777" w:rsidR="007710A6" w:rsidRPr="00780D17" w:rsidRDefault="007710A6" w:rsidP="000134A7">
            <w:pPr>
              <w:jc w:val="center"/>
              <w:rPr>
                <w:rFonts w:ascii="Palatino Linotype" w:eastAsia="Calibri" w:hAnsi="Palatino Linotype"/>
                <w:sz w:val="24"/>
                <w:szCs w:val="24"/>
                <w:lang w:val="es-MX"/>
              </w:rPr>
            </w:pPr>
          </w:p>
          <w:p w14:paraId="1E82686E" w14:textId="77777777" w:rsidR="004C223B" w:rsidRPr="00780D17" w:rsidRDefault="004C223B" w:rsidP="000134A7">
            <w:pPr>
              <w:jc w:val="center"/>
              <w:rPr>
                <w:rFonts w:ascii="Palatino Linotype" w:eastAsia="Calibri" w:hAnsi="Palatino Linotype"/>
                <w:sz w:val="24"/>
                <w:szCs w:val="24"/>
                <w:lang w:val="es-MX"/>
              </w:rPr>
            </w:pPr>
          </w:p>
          <w:p w14:paraId="0BED0FA4" w14:textId="77777777" w:rsidR="004C223B" w:rsidRPr="00780D17" w:rsidRDefault="004C223B" w:rsidP="000134A7">
            <w:pPr>
              <w:jc w:val="center"/>
              <w:rPr>
                <w:rFonts w:ascii="Palatino Linotype" w:eastAsia="Calibri" w:hAnsi="Palatino Linotype"/>
                <w:sz w:val="24"/>
                <w:szCs w:val="24"/>
                <w:lang w:val="es-MX"/>
              </w:rPr>
            </w:pPr>
          </w:p>
          <w:p w14:paraId="207DCB97" w14:textId="77777777" w:rsidR="004C223B" w:rsidRPr="00780D17" w:rsidRDefault="004C223B" w:rsidP="000134A7">
            <w:pPr>
              <w:jc w:val="center"/>
              <w:rPr>
                <w:rFonts w:ascii="Palatino Linotype" w:eastAsia="Calibri" w:hAnsi="Palatino Linotype"/>
                <w:sz w:val="24"/>
                <w:szCs w:val="24"/>
                <w:lang w:val="es-MX"/>
              </w:rPr>
            </w:pPr>
          </w:p>
          <w:p w14:paraId="54CB0E80" w14:textId="20CAB1DC" w:rsidR="004C223B" w:rsidRPr="00780D17" w:rsidRDefault="001D6064" w:rsidP="000134A7">
            <w:pPr>
              <w:jc w:val="center"/>
              <w:rPr>
                <w:rFonts w:ascii="Palatino Linotype" w:eastAsia="Calibri" w:hAnsi="Palatino Linotype"/>
                <w:sz w:val="24"/>
                <w:szCs w:val="24"/>
                <w:lang w:val="es-MX"/>
              </w:rPr>
            </w:pPr>
            <w:r w:rsidRPr="00780D17">
              <w:rPr>
                <w:rFonts w:ascii="Palatino Linotype" w:eastAsia="Calibri" w:hAnsi="Palatino Linotype"/>
                <w:sz w:val="24"/>
                <w:szCs w:val="24"/>
                <w:lang w:val="es-MX"/>
              </w:rPr>
              <w:t>SÍ</w:t>
            </w:r>
          </w:p>
        </w:tc>
      </w:tr>
      <w:tr w:rsidR="007710A6" w:rsidRPr="00780D17" w14:paraId="4C68C3CC" w14:textId="77777777" w:rsidTr="002F6977">
        <w:trPr>
          <w:trHeight w:val="582"/>
        </w:trPr>
        <w:tc>
          <w:tcPr>
            <w:tcW w:w="709" w:type="dxa"/>
            <w:shd w:val="clear" w:color="auto" w:fill="FFFFFF" w:themeFill="background1"/>
          </w:tcPr>
          <w:p w14:paraId="178AA794" w14:textId="6A2C498A" w:rsidR="007710A6" w:rsidRPr="00780D17" w:rsidRDefault="007710A6" w:rsidP="000134A7">
            <w:pPr>
              <w:rPr>
                <w:rFonts w:ascii="Palatino Linotype" w:eastAsia="Calibri" w:hAnsi="Palatino Linotype"/>
                <w:sz w:val="24"/>
                <w:szCs w:val="24"/>
                <w:lang w:val="es-MX"/>
              </w:rPr>
            </w:pPr>
            <w:r w:rsidRPr="00780D17">
              <w:rPr>
                <w:rFonts w:ascii="Palatino Linotype" w:eastAsia="Calibri" w:hAnsi="Palatino Linotype"/>
                <w:sz w:val="24"/>
                <w:szCs w:val="24"/>
                <w:lang w:val="es-MX"/>
              </w:rPr>
              <w:t>6</w:t>
            </w:r>
          </w:p>
        </w:tc>
        <w:tc>
          <w:tcPr>
            <w:tcW w:w="1843" w:type="dxa"/>
            <w:shd w:val="clear" w:color="auto" w:fill="FFFFFF" w:themeFill="background1"/>
          </w:tcPr>
          <w:p w14:paraId="3D4B9442" w14:textId="627A51DA" w:rsidR="007710A6" w:rsidRPr="00780D17" w:rsidRDefault="007710A6" w:rsidP="000134A7">
            <w:pPr>
              <w:jc w:val="both"/>
              <w:rPr>
                <w:rFonts w:ascii="Palatino Linotype" w:eastAsia="MS Mincho" w:hAnsi="Palatino Linotype"/>
                <w:i/>
                <w:color w:val="000000"/>
                <w:sz w:val="24"/>
                <w:szCs w:val="24"/>
                <w:lang w:val="es-ES_tradnl"/>
              </w:rPr>
            </w:pPr>
            <w:r w:rsidRPr="00780D17">
              <w:rPr>
                <w:rFonts w:ascii="Palatino Linotype" w:eastAsia="MS Mincho" w:hAnsi="Palatino Linotype"/>
                <w:i/>
                <w:color w:val="000000"/>
                <w:sz w:val="24"/>
                <w:szCs w:val="24"/>
                <w:lang w:val="es-ES_tradnl"/>
              </w:rPr>
              <w:t>“</w:t>
            </w:r>
            <w:r w:rsidRPr="00780D17">
              <w:rPr>
                <w:rFonts w:ascii="Palatino Linotype" w:eastAsia="MS Mincho" w:hAnsi="Palatino Linotype"/>
                <w:i/>
                <w:color w:val="000000"/>
                <w:sz w:val="24"/>
                <w:szCs w:val="24"/>
                <w:lang w:val="es-ES_tradnl" w:eastAsia="es-ES"/>
              </w:rPr>
              <w:t>Indique cual es el proceso o procedimiento que tiene la ciudadania para interponer queja ante irregularidades en el préstamo del servicio de recolección de residuos sólidos; debiendo precisar si existe algún formato, a quien va dirigido, tiempo de respuesta y sanciones aplicables, indicando el fundamento legal de dicho proceso o procedimiento.” (Sic)</w:t>
            </w:r>
          </w:p>
        </w:tc>
        <w:tc>
          <w:tcPr>
            <w:tcW w:w="2552" w:type="dxa"/>
            <w:vMerge/>
            <w:shd w:val="clear" w:color="auto" w:fill="FFFFFF" w:themeFill="background1"/>
          </w:tcPr>
          <w:p w14:paraId="17838A5C" w14:textId="77777777" w:rsidR="007710A6" w:rsidRPr="00780D17" w:rsidRDefault="007710A6" w:rsidP="000134A7">
            <w:pPr>
              <w:jc w:val="center"/>
              <w:rPr>
                <w:rFonts w:ascii="Palatino Linotype" w:eastAsia="Calibri" w:hAnsi="Palatino Linotype"/>
                <w:sz w:val="24"/>
                <w:szCs w:val="24"/>
                <w:lang w:val="es-MX"/>
              </w:rPr>
            </w:pPr>
          </w:p>
        </w:tc>
        <w:tc>
          <w:tcPr>
            <w:tcW w:w="2693" w:type="dxa"/>
            <w:vMerge/>
            <w:shd w:val="clear" w:color="auto" w:fill="FFFFFF" w:themeFill="background1"/>
          </w:tcPr>
          <w:p w14:paraId="2C5FB1DB" w14:textId="77777777" w:rsidR="007710A6" w:rsidRPr="00780D17" w:rsidRDefault="007710A6" w:rsidP="000134A7">
            <w:pPr>
              <w:jc w:val="center"/>
              <w:rPr>
                <w:rFonts w:ascii="Palatino Linotype" w:eastAsia="Calibri" w:hAnsi="Palatino Linotype"/>
                <w:sz w:val="24"/>
                <w:szCs w:val="24"/>
                <w:lang w:val="es-MX"/>
              </w:rPr>
            </w:pPr>
          </w:p>
        </w:tc>
        <w:tc>
          <w:tcPr>
            <w:tcW w:w="1559" w:type="dxa"/>
            <w:shd w:val="clear" w:color="auto" w:fill="FFFFFF" w:themeFill="background1"/>
          </w:tcPr>
          <w:p w14:paraId="7ADE8DC6" w14:textId="77777777" w:rsidR="007710A6" w:rsidRPr="00780D17" w:rsidRDefault="007710A6" w:rsidP="000134A7">
            <w:pPr>
              <w:jc w:val="center"/>
              <w:rPr>
                <w:rFonts w:ascii="Palatino Linotype" w:eastAsia="Calibri" w:hAnsi="Palatino Linotype"/>
                <w:sz w:val="24"/>
                <w:szCs w:val="24"/>
                <w:lang w:val="es-MX"/>
              </w:rPr>
            </w:pPr>
          </w:p>
          <w:p w14:paraId="46F1D027" w14:textId="77777777" w:rsidR="004C223B" w:rsidRPr="00780D17" w:rsidRDefault="004C223B" w:rsidP="000134A7">
            <w:pPr>
              <w:jc w:val="center"/>
              <w:rPr>
                <w:rFonts w:ascii="Palatino Linotype" w:eastAsia="Calibri" w:hAnsi="Palatino Linotype"/>
                <w:sz w:val="24"/>
                <w:szCs w:val="24"/>
                <w:lang w:val="es-MX"/>
              </w:rPr>
            </w:pPr>
          </w:p>
          <w:p w14:paraId="45CB3F4F" w14:textId="77777777" w:rsidR="004C223B" w:rsidRPr="00780D17" w:rsidRDefault="004C223B" w:rsidP="000134A7">
            <w:pPr>
              <w:jc w:val="center"/>
              <w:rPr>
                <w:rFonts w:ascii="Palatino Linotype" w:eastAsia="Calibri" w:hAnsi="Palatino Linotype"/>
                <w:sz w:val="24"/>
                <w:szCs w:val="24"/>
                <w:lang w:val="es-MX"/>
              </w:rPr>
            </w:pPr>
          </w:p>
          <w:p w14:paraId="21489D0E" w14:textId="77777777" w:rsidR="004C223B" w:rsidRPr="00780D17" w:rsidRDefault="004C223B" w:rsidP="000134A7">
            <w:pPr>
              <w:jc w:val="center"/>
              <w:rPr>
                <w:rFonts w:ascii="Palatino Linotype" w:eastAsia="Calibri" w:hAnsi="Palatino Linotype"/>
                <w:sz w:val="24"/>
                <w:szCs w:val="24"/>
                <w:lang w:val="es-MX"/>
              </w:rPr>
            </w:pPr>
          </w:p>
          <w:p w14:paraId="6575B70B" w14:textId="77777777" w:rsidR="004C223B" w:rsidRPr="00780D17" w:rsidRDefault="004C223B" w:rsidP="000134A7">
            <w:pPr>
              <w:jc w:val="center"/>
              <w:rPr>
                <w:rFonts w:ascii="Palatino Linotype" w:eastAsia="Calibri" w:hAnsi="Palatino Linotype"/>
                <w:sz w:val="24"/>
                <w:szCs w:val="24"/>
                <w:lang w:val="es-MX"/>
              </w:rPr>
            </w:pPr>
          </w:p>
          <w:p w14:paraId="6FFC2039" w14:textId="77777777" w:rsidR="004C223B" w:rsidRPr="00780D17" w:rsidRDefault="004C223B" w:rsidP="000134A7">
            <w:pPr>
              <w:jc w:val="center"/>
              <w:rPr>
                <w:rFonts w:ascii="Palatino Linotype" w:eastAsia="Calibri" w:hAnsi="Palatino Linotype"/>
                <w:sz w:val="24"/>
                <w:szCs w:val="24"/>
                <w:lang w:val="es-MX"/>
              </w:rPr>
            </w:pPr>
          </w:p>
          <w:p w14:paraId="366D14E2" w14:textId="77777777" w:rsidR="004C223B" w:rsidRPr="00780D17" w:rsidRDefault="004C223B" w:rsidP="000134A7">
            <w:pPr>
              <w:jc w:val="center"/>
              <w:rPr>
                <w:rFonts w:ascii="Palatino Linotype" w:eastAsia="Calibri" w:hAnsi="Palatino Linotype"/>
                <w:sz w:val="24"/>
                <w:szCs w:val="24"/>
                <w:lang w:val="es-MX"/>
              </w:rPr>
            </w:pPr>
          </w:p>
          <w:p w14:paraId="11C6E46B" w14:textId="77777777" w:rsidR="004C223B" w:rsidRPr="00780D17" w:rsidRDefault="004C223B" w:rsidP="000134A7">
            <w:pPr>
              <w:jc w:val="center"/>
              <w:rPr>
                <w:rFonts w:ascii="Palatino Linotype" w:eastAsia="Calibri" w:hAnsi="Palatino Linotype"/>
                <w:sz w:val="24"/>
                <w:szCs w:val="24"/>
                <w:lang w:val="es-MX"/>
              </w:rPr>
            </w:pPr>
          </w:p>
          <w:p w14:paraId="6E36EE81" w14:textId="0A38CD46" w:rsidR="004C223B" w:rsidRPr="00780D17" w:rsidRDefault="00FD45A6" w:rsidP="000134A7">
            <w:pPr>
              <w:jc w:val="center"/>
              <w:rPr>
                <w:rFonts w:ascii="Palatino Linotype" w:eastAsia="Calibri" w:hAnsi="Palatino Linotype"/>
                <w:sz w:val="24"/>
                <w:szCs w:val="24"/>
                <w:lang w:val="es-MX"/>
              </w:rPr>
            </w:pPr>
            <w:r w:rsidRPr="009C61F1">
              <w:rPr>
                <w:rFonts w:ascii="Palatino Linotype" w:eastAsia="Calibri" w:hAnsi="Palatino Linotype"/>
                <w:szCs w:val="24"/>
                <w:lang w:val="es-MX"/>
              </w:rPr>
              <w:t>Parcialmente</w:t>
            </w:r>
          </w:p>
        </w:tc>
      </w:tr>
    </w:tbl>
    <w:p w14:paraId="475AF27C" w14:textId="77777777" w:rsidR="00034D7D" w:rsidRPr="00780D17" w:rsidRDefault="00034D7D" w:rsidP="00034D7D">
      <w:pPr>
        <w:pStyle w:val="Prrafodelista"/>
        <w:spacing w:line="360" w:lineRule="auto"/>
        <w:ind w:left="0"/>
        <w:rPr>
          <w:rFonts w:ascii="Palatino Linotype" w:eastAsiaTheme="minorEastAsia" w:hAnsi="Palatino Linotype" w:cs="Arial"/>
          <w:b/>
          <w:color w:val="000000" w:themeColor="text1"/>
          <w:lang w:val="es-ES_tradnl"/>
        </w:rPr>
      </w:pPr>
    </w:p>
    <w:p w14:paraId="6C693E50" w14:textId="77777777" w:rsidR="00034D7D" w:rsidRPr="00780D17" w:rsidRDefault="00034D7D" w:rsidP="00034D7D">
      <w:pPr>
        <w:pStyle w:val="Prrafodelista"/>
        <w:spacing w:before="240" w:after="360" w:line="360" w:lineRule="auto"/>
        <w:ind w:left="0"/>
        <w:contextualSpacing/>
        <w:jc w:val="both"/>
        <w:rPr>
          <w:rFonts w:ascii="Palatino Linotype" w:eastAsia="MS Mincho" w:hAnsi="Palatino Linotype" w:cs="Arial"/>
          <w:i/>
          <w:lang w:val="es-MX"/>
        </w:rPr>
      </w:pPr>
    </w:p>
    <w:p w14:paraId="0D71B4C9" w14:textId="6FDC3498" w:rsidR="00B71DAA" w:rsidRPr="00780D17" w:rsidRDefault="006C693D" w:rsidP="00B71DAA">
      <w:pPr>
        <w:pStyle w:val="Prrafodelista"/>
        <w:numPr>
          <w:ilvl w:val="0"/>
          <w:numId w:val="36"/>
        </w:numPr>
        <w:spacing w:after="160" w:line="360" w:lineRule="auto"/>
        <w:ind w:left="0" w:firstLine="0"/>
        <w:contextualSpacing/>
        <w:jc w:val="both"/>
        <w:rPr>
          <w:rFonts w:ascii="Palatino Linotype" w:hAnsi="Palatino Linotype" w:cs="Arial"/>
          <w:lang w:eastAsia="en-US"/>
        </w:rPr>
      </w:pPr>
      <w:r w:rsidRPr="00780D17">
        <w:rPr>
          <w:rFonts w:ascii="Palatino Linotype" w:eastAsia="MS Mincho" w:hAnsi="Palatino Linotype"/>
          <w:lang w:val="es-MX" w:eastAsia="en-US"/>
        </w:rPr>
        <w:t xml:space="preserve">Por cuanto hace a la solicitud de información, se observara que </w:t>
      </w:r>
      <w:r w:rsidR="00B71DAA" w:rsidRPr="00780D17">
        <w:rPr>
          <w:rFonts w:ascii="Palatino Linotype" w:hAnsi="Palatino Linotype"/>
          <w:color w:val="000000" w:themeColor="text1"/>
        </w:rPr>
        <w:t xml:space="preserve">el </w:t>
      </w:r>
      <w:r w:rsidR="00B71DAA" w:rsidRPr="00780D17">
        <w:rPr>
          <w:rFonts w:ascii="Palatino Linotype" w:hAnsi="Palatino Linotype"/>
          <w:b/>
          <w:color w:val="000000" w:themeColor="text1"/>
        </w:rPr>
        <w:t>SUJETO OBLIGADO</w:t>
      </w:r>
      <w:r w:rsidR="00B71DAA" w:rsidRPr="00780D17">
        <w:rPr>
          <w:rFonts w:ascii="Palatino Linotype" w:hAnsi="Palatino Linotype"/>
          <w:color w:val="000000" w:themeColor="text1"/>
        </w:rPr>
        <w:t xml:space="preserve"> se pronunció respecto de la información solicitada, </w:t>
      </w:r>
      <w:r w:rsidR="008026F6" w:rsidRPr="00780D17">
        <w:rPr>
          <w:rFonts w:ascii="Palatino Linotype" w:hAnsi="Palatino Linotype"/>
          <w:color w:val="000000" w:themeColor="text1"/>
        </w:rPr>
        <w:t xml:space="preserve">por lo que en estricto sentido </w:t>
      </w:r>
      <w:r w:rsidR="003D1E19" w:rsidRPr="00780D17">
        <w:rPr>
          <w:rFonts w:ascii="Palatino Linotype" w:hAnsi="Palatino Linotype"/>
          <w:color w:val="000000" w:themeColor="text1"/>
        </w:rPr>
        <w:t>resulta</w:t>
      </w:r>
      <w:r w:rsidR="008026F6" w:rsidRPr="00780D17">
        <w:rPr>
          <w:rFonts w:ascii="Palatino Linotype" w:hAnsi="Palatino Linotype"/>
          <w:color w:val="000000" w:themeColor="text1"/>
        </w:rPr>
        <w:t xml:space="preserve"> </w:t>
      </w:r>
      <w:r w:rsidR="00B71DAA" w:rsidRPr="00780D17">
        <w:rPr>
          <w:rFonts w:ascii="Palatino Linotype" w:hAnsi="Palatino Linotype"/>
          <w:color w:val="000000" w:themeColor="text1"/>
        </w:rPr>
        <w:t xml:space="preserve">conveniente obviar el análisis de competencia del </w:t>
      </w:r>
      <w:r w:rsidR="00B71DAA" w:rsidRPr="00780D17">
        <w:rPr>
          <w:rFonts w:ascii="Palatino Linotype" w:hAnsi="Palatino Linotype"/>
          <w:bCs/>
          <w:color w:val="000000" w:themeColor="text1"/>
        </w:rPr>
        <w:t>Ayuntamiento de Ecatepec para contar con la información solicitada</w:t>
      </w:r>
      <w:r w:rsidR="00B71DAA" w:rsidRPr="00780D17">
        <w:rPr>
          <w:rFonts w:ascii="Palatino Linotype" w:hAnsi="Palatino Linotype"/>
          <w:color w:val="000000" w:themeColor="text1"/>
        </w:rPr>
        <w:t xml:space="preserve">. </w:t>
      </w:r>
    </w:p>
    <w:p w14:paraId="239C79F0" w14:textId="77777777" w:rsidR="00B71DAA" w:rsidRPr="00780D17" w:rsidRDefault="00B71DAA" w:rsidP="00B71DAA">
      <w:pPr>
        <w:pStyle w:val="Prrafodelista"/>
        <w:spacing w:after="160" w:line="360" w:lineRule="auto"/>
        <w:ind w:left="0"/>
        <w:contextualSpacing/>
        <w:jc w:val="both"/>
        <w:rPr>
          <w:rFonts w:ascii="Palatino Linotype" w:hAnsi="Palatino Linotype" w:cs="Arial"/>
          <w:lang w:eastAsia="en-US"/>
        </w:rPr>
      </w:pPr>
    </w:p>
    <w:p w14:paraId="56CA967F" w14:textId="77777777" w:rsidR="000134A7" w:rsidRPr="00780D17" w:rsidRDefault="00B71DAA" w:rsidP="003D1E19">
      <w:pPr>
        <w:pStyle w:val="Prrafodelista"/>
        <w:numPr>
          <w:ilvl w:val="0"/>
          <w:numId w:val="36"/>
        </w:numPr>
        <w:spacing w:after="160" w:line="360" w:lineRule="auto"/>
        <w:ind w:left="0" w:firstLine="0"/>
        <w:contextualSpacing/>
        <w:jc w:val="both"/>
        <w:rPr>
          <w:rFonts w:ascii="Palatino Linotype" w:hAnsi="Palatino Linotype" w:cs="Arial"/>
          <w:lang w:eastAsia="en-US"/>
        </w:rPr>
      </w:pPr>
      <w:r w:rsidRPr="00780D17">
        <w:rPr>
          <w:rFonts w:ascii="Palatino Linotype" w:hAnsi="Palatino Linotype"/>
          <w:color w:val="000000" w:themeColor="text1"/>
        </w:rPr>
        <w:t xml:space="preserve">Lo anterior encuentra lógica toda vez que el estudio de la naturaleza jurídica de la información pública solicitada tiene por objeto determinar si ésta la genera, posee o administra el </w:t>
      </w:r>
      <w:r w:rsidRPr="00780D17">
        <w:rPr>
          <w:rFonts w:ascii="Palatino Linotype" w:hAnsi="Palatino Linotype"/>
          <w:b/>
          <w:color w:val="000000" w:themeColor="text1"/>
        </w:rPr>
        <w:t>SUJETO OBLIGADO</w:t>
      </w:r>
      <w:r w:rsidRPr="00780D17">
        <w:rPr>
          <w:rFonts w:ascii="Palatino Linotype" w:hAnsi="Palatino Linotype"/>
          <w:color w:val="000000" w:themeColor="text1"/>
        </w:rPr>
        <w:t xml:space="preserve">; empero, en aquellos casos en que éste la asume, implica </w:t>
      </w:r>
      <w:r w:rsidRPr="00780D17">
        <w:rPr>
          <w:rFonts w:ascii="Palatino Linotype" w:hAnsi="Palatino Linotype"/>
          <w:i/>
          <w:color w:val="000000" w:themeColor="text1"/>
        </w:rPr>
        <w:t>de facto</w:t>
      </w:r>
      <w:r w:rsidRPr="00780D17">
        <w:rPr>
          <w:rFonts w:ascii="Palatino Linotype" w:hAnsi="Palatino Linotype"/>
          <w:color w:val="000000" w:themeColor="text1"/>
        </w:rPr>
        <w:t xml:space="preserve"> qu</w:t>
      </w:r>
      <w:r w:rsidR="003D1E19" w:rsidRPr="00780D17">
        <w:rPr>
          <w:rFonts w:ascii="Palatino Linotype" w:hAnsi="Palatino Linotype"/>
          <w:color w:val="000000" w:themeColor="text1"/>
        </w:rPr>
        <w:t xml:space="preserve">e la genera, posee o administra, no obstante, es necesario realizar algunas precisiones. </w:t>
      </w:r>
    </w:p>
    <w:p w14:paraId="5339B1A0" w14:textId="77777777" w:rsidR="000134A7" w:rsidRPr="00780D17" w:rsidRDefault="000134A7" w:rsidP="000134A7">
      <w:pPr>
        <w:pStyle w:val="Prrafodelista"/>
        <w:rPr>
          <w:rFonts w:ascii="Palatino Linotype" w:hAnsi="Palatino Linotype"/>
          <w:color w:val="000000" w:themeColor="text1"/>
        </w:rPr>
      </w:pPr>
    </w:p>
    <w:p w14:paraId="41A28BA3" w14:textId="12CBB86B" w:rsidR="006C693D" w:rsidRPr="00780D17" w:rsidRDefault="004058AB" w:rsidP="003D1E19">
      <w:pPr>
        <w:pStyle w:val="Prrafodelista"/>
        <w:numPr>
          <w:ilvl w:val="0"/>
          <w:numId w:val="36"/>
        </w:numPr>
        <w:spacing w:after="160" w:line="360" w:lineRule="auto"/>
        <w:ind w:left="0" w:firstLine="0"/>
        <w:contextualSpacing/>
        <w:jc w:val="both"/>
        <w:rPr>
          <w:rFonts w:ascii="Palatino Linotype" w:hAnsi="Palatino Linotype" w:cs="Arial"/>
          <w:lang w:eastAsia="en-US"/>
        </w:rPr>
      </w:pPr>
      <w:r>
        <w:rPr>
          <w:rFonts w:ascii="Palatino Linotype" w:hAnsi="Palatino Linotype"/>
          <w:color w:val="000000" w:themeColor="text1"/>
        </w:rPr>
        <w:t>E</w:t>
      </w:r>
      <w:r w:rsidR="006C693D" w:rsidRPr="00780D17">
        <w:rPr>
          <w:rFonts w:ascii="Palatino Linotype" w:eastAsia="Calibri" w:hAnsi="Palatino Linotype" w:cs="Arial"/>
          <w:color w:val="000000"/>
          <w:lang w:val="es-MX" w:eastAsia="en-US"/>
        </w:rPr>
        <w:t xml:space="preserve">l artículo 18 de Ley de Transparencia y Acceso a la Información Pública del Estado de México y Municipios establece que los Sujetos Obligados tienen el ineludible compromiso de documentar todos los actos que deriven de sus </w:t>
      </w:r>
      <w:r w:rsidR="006C693D" w:rsidRPr="00780D17">
        <w:rPr>
          <w:rFonts w:ascii="Palatino Linotype" w:eastAsia="Calibri" w:hAnsi="Palatino Linotype" w:cs="Arial"/>
          <w:color w:val="000000"/>
          <w:lang w:val="es-MX" w:eastAsia="en-US"/>
        </w:rPr>
        <w:lastRenderedPageBreak/>
        <w:t>atribuciones, funciones y competencias considerando desde su origen la eventual publicidad de la información como a continuación se observa:</w:t>
      </w:r>
    </w:p>
    <w:p w14:paraId="13D3D45E" w14:textId="77777777" w:rsidR="006C693D" w:rsidRPr="00780D17" w:rsidRDefault="006C693D" w:rsidP="006C693D">
      <w:pPr>
        <w:widowControl w:val="0"/>
        <w:autoSpaceDE w:val="0"/>
        <w:autoSpaceDN w:val="0"/>
        <w:adjustRightInd w:val="0"/>
        <w:spacing w:before="240" w:after="240" w:line="360" w:lineRule="auto"/>
        <w:contextualSpacing/>
        <w:jc w:val="both"/>
        <w:rPr>
          <w:rFonts w:ascii="Palatino Linotype" w:eastAsia="Calibri" w:hAnsi="Palatino Linotype"/>
          <w:lang w:val="es-MX" w:eastAsia="es-ES_tradnl"/>
        </w:rPr>
      </w:pPr>
    </w:p>
    <w:p w14:paraId="114E64FC" w14:textId="2C05C94F" w:rsidR="006C693D" w:rsidRPr="00780D17" w:rsidRDefault="006C693D" w:rsidP="00034D7D">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780D17">
        <w:rPr>
          <w:rFonts w:ascii="Palatino Linotype" w:eastAsia="Calibri" w:hAnsi="Palatino Linotype"/>
          <w:b/>
          <w:i/>
          <w:lang w:val="es-MX" w:eastAsia="es-ES_tradnl"/>
        </w:rPr>
        <w:t>Artículo 18.</w:t>
      </w:r>
      <w:r w:rsidRPr="00780D17">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w:t>
      </w:r>
      <w:r w:rsidR="00034D7D" w:rsidRPr="00780D17">
        <w:rPr>
          <w:rFonts w:ascii="Palatino Linotype" w:eastAsia="Calibri" w:hAnsi="Palatino Linotype"/>
          <w:i/>
          <w:lang w:val="es-MX" w:eastAsia="es-ES_tradnl"/>
        </w:rPr>
        <w:t xml:space="preserve"> de la información que generen.</w:t>
      </w:r>
    </w:p>
    <w:p w14:paraId="75089936" w14:textId="77777777" w:rsidR="00034D7D" w:rsidRPr="00780D17" w:rsidRDefault="00034D7D" w:rsidP="00034D7D">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p>
    <w:p w14:paraId="0784E09B" w14:textId="77777777" w:rsidR="006C693D" w:rsidRPr="00780D17" w:rsidRDefault="006C693D" w:rsidP="00B13EF8">
      <w:pPr>
        <w:pStyle w:val="Prrafodelista"/>
        <w:numPr>
          <w:ilvl w:val="0"/>
          <w:numId w:val="36"/>
        </w:numPr>
        <w:spacing w:before="240" w:after="240" w:line="360" w:lineRule="auto"/>
        <w:ind w:left="0" w:right="49" w:firstLine="0"/>
        <w:contextualSpacing/>
        <w:jc w:val="both"/>
        <w:rPr>
          <w:rFonts w:ascii="Palatino Linotype" w:eastAsia="Calibri" w:hAnsi="Palatino Linotype" w:cs="Arial"/>
          <w:lang w:val="es-MX" w:eastAsia="en-US"/>
        </w:rPr>
      </w:pPr>
      <w:r w:rsidRPr="00780D17">
        <w:rPr>
          <w:rFonts w:ascii="Palatino Linotype" w:eastAsia="Calibri" w:hAnsi="Palatino Linotype" w:cs="Arial"/>
          <w:lang w:val="es-MX" w:eastAsia="en-US"/>
        </w:rPr>
        <w:t xml:space="preserve">Por otro lado, </w:t>
      </w:r>
      <w:r w:rsidRPr="00780D17">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780D17">
        <w:rPr>
          <w:rFonts w:ascii="Palatino Linotype" w:hAnsi="Palatino Linotype"/>
          <w:b/>
          <w:lang w:val="es-MX" w:eastAsia="es-MX"/>
        </w:rPr>
        <w:t>SUJETOS OBLIGADOS</w:t>
      </w:r>
      <w:r w:rsidRPr="00780D17">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0FA9519C" w14:textId="77777777" w:rsidR="006C693D" w:rsidRPr="00780D17" w:rsidRDefault="006C693D" w:rsidP="006C693D">
      <w:pPr>
        <w:spacing w:before="240" w:after="240" w:line="360" w:lineRule="auto"/>
        <w:ind w:right="49"/>
        <w:contextualSpacing/>
        <w:jc w:val="both"/>
        <w:rPr>
          <w:rFonts w:ascii="Palatino Linotype" w:eastAsia="Calibri" w:hAnsi="Palatino Linotype" w:cs="Arial"/>
          <w:lang w:val="es-MX" w:eastAsia="en-US"/>
        </w:rPr>
      </w:pPr>
    </w:p>
    <w:p w14:paraId="6DAC8318" w14:textId="77777777" w:rsidR="006C693D" w:rsidRPr="00780D17" w:rsidRDefault="006C693D" w:rsidP="006C693D">
      <w:pPr>
        <w:spacing w:after="160" w:line="360" w:lineRule="auto"/>
        <w:ind w:left="567" w:right="567"/>
        <w:jc w:val="both"/>
        <w:rPr>
          <w:rFonts w:ascii="Palatino Linotype" w:hAnsi="Palatino Linotype"/>
          <w:i/>
          <w:lang w:eastAsia="en-US"/>
        </w:rPr>
      </w:pPr>
      <w:r w:rsidRPr="00780D17">
        <w:rPr>
          <w:rFonts w:ascii="Palatino Linotype" w:hAnsi="Palatino Linotype"/>
          <w:i/>
          <w:lang w:eastAsia="en-US"/>
        </w:rPr>
        <w:t>“</w:t>
      </w:r>
      <w:r w:rsidRPr="00780D17">
        <w:rPr>
          <w:rFonts w:ascii="Palatino Linotype" w:hAnsi="Palatino Linotype"/>
          <w:b/>
          <w:i/>
          <w:lang w:eastAsia="en-US"/>
        </w:rPr>
        <w:t>Artículo 4.</w:t>
      </w:r>
      <w:r w:rsidRPr="00780D17">
        <w:rPr>
          <w:rFonts w:ascii="Palatino Linotype" w:hAnsi="Palatino Linotype"/>
          <w:i/>
          <w:lang w:eastAsia="en-US"/>
        </w:rPr>
        <w:t xml:space="preserve"> </w:t>
      </w:r>
    </w:p>
    <w:p w14:paraId="0E2E1D1E" w14:textId="77777777" w:rsidR="006C693D" w:rsidRPr="00780D17" w:rsidRDefault="006C693D" w:rsidP="006C693D">
      <w:pPr>
        <w:spacing w:after="160" w:line="360" w:lineRule="auto"/>
        <w:ind w:left="567" w:right="567"/>
        <w:jc w:val="both"/>
        <w:rPr>
          <w:rFonts w:ascii="Palatino Linotype" w:hAnsi="Palatino Linotype"/>
          <w:i/>
          <w:lang w:eastAsia="en-US"/>
        </w:rPr>
      </w:pPr>
      <w:r w:rsidRPr="00780D17">
        <w:rPr>
          <w:rFonts w:ascii="Palatino Linotype" w:hAnsi="Palatino Linotype"/>
          <w:i/>
          <w:lang w:eastAsia="en-US"/>
        </w:rPr>
        <w:t>(…)</w:t>
      </w:r>
    </w:p>
    <w:p w14:paraId="1A1FC2DF" w14:textId="77777777" w:rsidR="006C693D" w:rsidRPr="00780D17" w:rsidRDefault="006C693D" w:rsidP="006C693D">
      <w:pPr>
        <w:spacing w:after="160" w:line="360" w:lineRule="auto"/>
        <w:ind w:left="567" w:right="567"/>
        <w:jc w:val="both"/>
        <w:rPr>
          <w:rFonts w:ascii="Palatino Linotype" w:hAnsi="Palatino Linotype"/>
          <w:i/>
          <w:lang w:eastAsia="en-US"/>
        </w:rPr>
      </w:pPr>
      <w:r w:rsidRPr="00780D17">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780D17">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w:t>
      </w:r>
      <w:r w:rsidRPr="00780D17">
        <w:rPr>
          <w:rFonts w:ascii="Palatino Linotype" w:hAnsi="Palatino Linotype"/>
          <w:i/>
          <w:lang w:eastAsia="en-US"/>
        </w:rPr>
        <w:lastRenderedPageBreak/>
        <w:t xml:space="preserve">la materia, privilegiando el </w:t>
      </w:r>
      <w:r w:rsidRPr="00780D17">
        <w:rPr>
          <w:rFonts w:ascii="Palatino Linotype" w:hAnsi="Palatino Linotype"/>
          <w:b/>
          <w:i/>
          <w:lang w:eastAsia="en-US"/>
        </w:rPr>
        <w:t>principio de máxima publicidad</w:t>
      </w:r>
      <w:r w:rsidRPr="00780D17">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4F83969D" w14:textId="77777777" w:rsidR="006C693D" w:rsidRPr="00780D17" w:rsidRDefault="006C693D" w:rsidP="006C693D">
      <w:pPr>
        <w:spacing w:after="160" w:line="360" w:lineRule="auto"/>
        <w:ind w:left="567" w:right="567"/>
        <w:jc w:val="both"/>
        <w:rPr>
          <w:rFonts w:ascii="Palatino Linotype" w:hAnsi="Palatino Linotype"/>
          <w:i/>
          <w:lang w:eastAsia="en-US"/>
        </w:rPr>
      </w:pPr>
      <w:r w:rsidRPr="00780D17">
        <w:rPr>
          <w:rFonts w:ascii="Palatino Linotype" w:hAnsi="Palatino Linotype"/>
          <w:i/>
          <w:lang w:eastAsia="en-US"/>
        </w:rPr>
        <w:t>(…)</w:t>
      </w:r>
    </w:p>
    <w:p w14:paraId="0635E852" w14:textId="77777777" w:rsidR="006C693D" w:rsidRPr="00780D17" w:rsidRDefault="006C693D" w:rsidP="006C693D">
      <w:pPr>
        <w:spacing w:after="160" w:line="360" w:lineRule="auto"/>
        <w:ind w:right="567"/>
        <w:jc w:val="both"/>
        <w:rPr>
          <w:rFonts w:ascii="Palatino Linotype" w:hAnsi="Palatino Linotype"/>
          <w:lang w:eastAsia="en-US"/>
        </w:rPr>
      </w:pPr>
    </w:p>
    <w:p w14:paraId="5D1E38C0" w14:textId="77777777" w:rsidR="006C693D" w:rsidRPr="00780D17" w:rsidRDefault="006C693D" w:rsidP="006C693D">
      <w:pPr>
        <w:spacing w:after="160" w:line="360" w:lineRule="auto"/>
        <w:ind w:left="567" w:right="567"/>
        <w:jc w:val="both"/>
        <w:rPr>
          <w:rFonts w:ascii="Palatino Linotype" w:hAnsi="Palatino Linotype"/>
          <w:i/>
          <w:lang w:eastAsia="en-US"/>
        </w:rPr>
      </w:pPr>
      <w:r w:rsidRPr="00780D17">
        <w:rPr>
          <w:rFonts w:ascii="Palatino Linotype" w:hAnsi="Palatino Linotype"/>
          <w:i/>
          <w:lang w:eastAsia="en-US"/>
        </w:rPr>
        <w:t>(Énfasis añadido)</w:t>
      </w:r>
    </w:p>
    <w:p w14:paraId="6B7408F8" w14:textId="77777777" w:rsidR="006C693D" w:rsidRPr="00780D17" w:rsidRDefault="006C693D" w:rsidP="006C693D">
      <w:pPr>
        <w:spacing w:after="160" w:line="360" w:lineRule="auto"/>
        <w:ind w:right="567"/>
        <w:jc w:val="both"/>
        <w:rPr>
          <w:rFonts w:ascii="Palatino Linotype" w:hAnsi="Palatino Linotype"/>
          <w:i/>
          <w:lang w:eastAsia="en-US"/>
        </w:rPr>
      </w:pPr>
    </w:p>
    <w:p w14:paraId="5D890F86" w14:textId="77777777" w:rsidR="006C693D" w:rsidRPr="00780D17" w:rsidRDefault="006C693D" w:rsidP="00B13EF8">
      <w:pPr>
        <w:pStyle w:val="Prrafodelista"/>
        <w:numPr>
          <w:ilvl w:val="0"/>
          <w:numId w:val="36"/>
        </w:numPr>
        <w:spacing w:before="240" w:after="240" w:line="360" w:lineRule="auto"/>
        <w:ind w:left="0" w:right="49" w:firstLine="0"/>
        <w:contextualSpacing/>
        <w:jc w:val="both"/>
        <w:rPr>
          <w:rFonts w:ascii="Palatino Linotype" w:eastAsia="Calibri" w:hAnsi="Palatino Linotype" w:cs="Arial"/>
          <w:lang w:val="es-MX" w:eastAsia="en-US"/>
        </w:rPr>
      </w:pPr>
      <w:r w:rsidRPr="00780D17">
        <w:rPr>
          <w:rFonts w:ascii="Palatino Linotype" w:eastAsia="Calibri" w:hAnsi="Palatino Linotype" w:cs="Arial"/>
          <w:lang w:val="es-MX" w:eastAsia="en-US"/>
        </w:rPr>
        <w:t xml:space="preserve">En ese sentido, no debe de pasar de vista para el </w:t>
      </w:r>
      <w:r w:rsidRPr="00780D17">
        <w:rPr>
          <w:rFonts w:ascii="Palatino Linotype" w:eastAsia="Calibri" w:hAnsi="Palatino Linotype" w:cs="Arial"/>
          <w:b/>
          <w:lang w:val="es-MX" w:eastAsia="en-US"/>
        </w:rPr>
        <w:t>SUJETO OBLIGADO</w:t>
      </w:r>
      <w:r w:rsidRPr="00780D17">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6E256437" w14:textId="77777777" w:rsidR="006C693D" w:rsidRPr="00780D17" w:rsidRDefault="006C693D" w:rsidP="006C693D">
      <w:pPr>
        <w:spacing w:before="240" w:after="240" w:line="360" w:lineRule="auto"/>
        <w:ind w:left="426" w:right="49"/>
        <w:contextualSpacing/>
        <w:jc w:val="both"/>
        <w:rPr>
          <w:rFonts w:ascii="Palatino Linotype" w:eastAsia="Calibri" w:hAnsi="Palatino Linotype" w:cs="Arial"/>
          <w:lang w:val="es-MX" w:eastAsia="en-US"/>
        </w:rPr>
      </w:pPr>
    </w:p>
    <w:p w14:paraId="2B827856" w14:textId="77777777" w:rsidR="006C693D" w:rsidRPr="00780D17" w:rsidRDefault="006C693D" w:rsidP="006C693D">
      <w:pPr>
        <w:spacing w:after="160" w:line="360" w:lineRule="auto"/>
        <w:ind w:left="567" w:right="567"/>
        <w:jc w:val="both"/>
        <w:rPr>
          <w:rFonts w:ascii="Palatino Linotype" w:eastAsia="Calibri" w:hAnsi="Palatino Linotype"/>
          <w:i/>
          <w:lang w:val="es-MX" w:eastAsia="en-US"/>
        </w:rPr>
      </w:pPr>
      <w:r w:rsidRPr="00780D17">
        <w:rPr>
          <w:rFonts w:ascii="Palatino Linotype" w:eastAsia="Calibri" w:hAnsi="Palatino Linotype"/>
          <w:i/>
          <w:lang w:val="es-MX" w:eastAsia="en-US"/>
        </w:rPr>
        <w:t>“</w:t>
      </w:r>
      <w:r w:rsidRPr="00780D17">
        <w:rPr>
          <w:rFonts w:ascii="Palatino Linotype" w:eastAsia="Calibri" w:hAnsi="Palatino Linotype"/>
          <w:b/>
          <w:i/>
          <w:lang w:val="es-MX" w:eastAsia="en-US"/>
        </w:rPr>
        <w:t>Artículo 8.</w:t>
      </w:r>
      <w:r w:rsidRPr="00780D17">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474F3383" w14:textId="77777777" w:rsidR="006C693D" w:rsidRPr="00780D17" w:rsidRDefault="006C693D" w:rsidP="006C693D">
      <w:pPr>
        <w:spacing w:after="160" w:line="360" w:lineRule="auto"/>
        <w:ind w:left="567" w:right="567"/>
        <w:jc w:val="both"/>
        <w:rPr>
          <w:rFonts w:ascii="Palatino Linotype" w:eastAsia="Calibri" w:hAnsi="Palatino Linotype"/>
          <w:i/>
          <w:lang w:val="es-MX" w:eastAsia="en-US"/>
        </w:rPr>
      </w:pPr>
    </w:p>
    <w:p w14:paraId="4478123D" w14:textId="77777777" w:rsidR="006C693D" w:rsidRPr="00780D17" w:rsidRDefault="006C693D" w:rsidP="006C693D">
      <w:pPr>
        <w:spacing w:after="160" w:line="360" w:lineRule="auto"/>
        <w:ind w:left="567" w:right="567"/>
        <w:jc w:val="both"/>
        <w:rPr>
          <w:rFonts w:ascii="Palatino Linotype" w:eastAsia="Calibri" w:hAnsi="Palatino Linotype"/>
          <w:i/>
          <w:lang w:val="es-MX" w:eastAsia="en-US"/>
        </w:rPr>
      </w:pPr>
      <w:r w:rsidRPr="00780D17">
        <w:rPr>
          <w:rFonts w:ascii="Palatino Linotype" w:eastAsia="Calibri" w:hAnsi="Palatino Linotype"/>
          <w:b/>
          <w:i/>
          <w:lang w:val="es-MX" w:eastAsia="en-US"/>
        </w:rPr>
        <w:t>En la aplicación e interpretación de la presente Ley deberá prevalecer el principio de máxima publicidad,</w:t>
      </w:r>
      <w:r w:rsidRPr="00780D17">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4D608C58" w14:textId="77777777" w:rsidR="006C693D" w:rsidRPr="00780D17" w:rsidRDefault="006C693D" w:rsidP="006C693D">
      <w:pPr>
        <w:spacing w:after="160" w:line="360" w:lineRule="auto"/>
        <w:ind w:left="567" w:right="567"/>
        <w:jc w:val="both"/>
        <w:rPr>
          <w:rFonts w:ascii="Palatino Linotype" w:eastAsia="Calibri" w:hAnsi="Palatino Linotype"/>
          <w:i/>
          <w:lang w:val="es-MX" w:eastAsia="en-US"/>
        </w:rPr>
      </w:pPr>
    </w:p>
    <w:p w14:paraId="0BF4F22D" w14:textId="77777777" w:rsidR="006C693D" w:rsidRPr="00780D17" w:rsidRDefault="006C693D" w:rsidP="006C693D">
      <w:pPr>
        <w:spacing w:after="160" w:line="360" w:lineRule="auto"/>
        <w:ind w:left="567" w:right="567"/>
        <w:jc w:val="both"/>
        <w:rPr>
          <w:rFonts w:ascii="Palatino Linotype" w:eastAsia="Calibri" w:hAnsi="Palatino Linotype"/>
          <w:i/>
          <w:lang w:val="es-MX" w:eastAsia="en-US"/>
        </w:rPr>
      </w:pPr>
      <w:r w:rsidRPr="00780D17">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4EFB5288" w14:textId="77777777" w:rsidR="006C693D" w:rsidRPr="00780D17" w:rsidRDefault="006C693D" w:rsidP="006C693D">
      <w:pPr>
        <w:spacing w:after="160" w:line="360" w:lineRule="auto"/>
        <w:ind w:left="567" w:right="567"/>
        <w:jc w:val="both"/>
        <w:rPr>
          <w:rFonts w:ascii="Palatino Linotype" w:eastAsia="Calibri" w:hAnsi="Palatino Linotype"/>
          <w:i/>
          <w:lang w:val="es-MX" w:eastAsia="en-US"/>
        </w:rPr>
      </w:pPr>
      <w:r w:rsidRPr="00780D17">
        <w:rPr>
          <w:rFonts w:ascii="Palatino Linotype" w:eastAsia="Calibri" w:hAnsi="Palatino Linotype"/>
          <w:i/>
          <w:lang w:val="es-MX" w:eastAsia="en-US"/>
        </w:rPr>
        <w:t>(Énfasis añadido)</w:t>
      </w:r>
    </w:p>
    <w:p w14:paraId="3ECD1053" w14:textId="77777777" w:rsidR="006C693D" w:rsidRPr="00780D17" w:rsidRDefault="006C693D" w:rsidP="006C693D">
      <w:pPr>
        <w:spacing w:after="160" w:line="360" w:lineRule="auto"/>
        <w:ind w:left="851" w:right="616"/>
        <w:contextualSpacing/>
        <w:jc w:val="both"/>
        <w:rPr>
          <w:rFonts w:ascii="Palatino Linotype" w:hAnsi="Palatino Linotype" w:cs="Arial"/>
          <w:i/>
          <w:lang w:val="es-MX" w:eastAsia="gl-ES"/>
        </w:rPr>
      </w:pPr>
    </w:p>
    <w:p w14:paraId="5BF81D10" w14:textId="77777777" w:rsidR="006C693D" w:rsidRPr="00780D17" w:rsidRDefault="006C693D" w:rsidP="00B13EF8">
      <w:pPr>
        <w:pStyle w:val="Prrafodelista"/>
        <w:numPr>
          <w:ilvl w:val="0"/>
          <w:numId w:val="36"/>
        </w:numPr>
        <w:spacing w:after="160" w:line="360" w:lineRule="auto"/>
        <w:ind w:left="0" w:firstLine="0"/>
        <w:contextualSpacing/>
        <w:jc w:val="both"/>
        <w:rPr>
          <w:rFonts w:ascii="Palatino Linotype" w:eastAsia="MS Mincho" w:hAnsi="Palatino Linotype"/>
          <w:lang w:val="es-MX" w:eastAsia="en-US"/>
        </w:rPr>
      </w:pPr>
      <w:r w:rsidRPr="00780D17">
        <w:rPr>
          <w:rFonts w:ascii="Palatino Linotype" w:eastAsia="Calibri" w:hAnsi="Palatino Linotype" w:cs="Arial"/>
          <w:bCs/>
          <w:lang w:val="es-MX" w:eastAsia="en-US"/>
        </w:rPr>
        <w:t xml:space="preserve">Además, </w:t>
      </w:r>
      <w:r w:rsidRPr="00780D17">
        <w:rPr>
          <w:rFonts w:ascii="Palatino Linotype" w:hAnsi="Palatino Linotype" w:cs="Arial"/>
          <w:lang w:val="es-MX" w:eastAsia="en-US"/>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587FD1A4" w14:textId="77777777" w:rsidR="006C693D" w:rsidRPr="00780D17" w:rsidRDefault="006C693D" w:rsidP="006C693D">
      <w:pPr>
        <w:spacing w:after="160" w:line="360" w:lineRule="auto"/>
        <w:contextualSpacing/>
        <w:jc w:val="both"/>
        <w:rPr>
          <w:rFonts w:ascii="Palatino Linotype" w:eastAsia="MS Mincho" w:hAnsi="Palatino Linotype"/>
          <w:lang w:val="es-MX" w:eastAsia="en-US"/>
        </w:rPr>
      </w:pPr>
    </w:p>
    <w:p w14:paraId="3A9A70D2" w14:textId="77777777" w:rsidR="006C693D" w:rsidRPr="00780D17" w:rsidRDefault="006C693D" w:rsidP="006C693D">
      <w:pPr>
        <w:spacing w:before="240" w:after="240" w:line="360" w:lineRule="auto"/>
        <w:ind w:left="567" w:right="616"/>
        <w:contextualSpacing/>
        <w:jc w:val="both"/>
        <w:rPr>
          <w:rFonts w:ascii="Palatino Linotype" w:eastAsia="MS Mincho" w:hAnsi="Palatino Linotype" w:cs="Arial"/>
          <w:lang w:val="es-MX"/>
        </w:rPr>
      </w:pPr>
      <w:r w:rsidRPr="00780D17">
        <w:rPr>
          <w:rFonts w:ascii="Palatino Linotype" w:eastAsia="MS Mincho" w:hAnsi="Palatino Linotype" w:cs="Arial"/>
          <w:lang w:val="es-MX"/>
        </w:rPr>
        <w:t>(…)</w:t>
      </w:r>
    </w:p>
    <w:p w14:paraId="51E705E0" w14:textId="77777777" w:rsidR="006C693D" w:rsidRPr="00780D17" w:rsidRDefault="006C693D" w:rsidP="006C693D">
      <w:pPr>
        <w:spacing w:before="240" w:after="240" w:line="360" w:lineRule="auto"/>
        <w:ind w:left="567" w:right="616"/>
        <w:contextualSpacing/>
        <w:jc w:val="both"/>
        <w:rPr>
          <w:rFonts w:ascii="Palatino Linotype" w:eastAsia="MS Mincho" w:hAnsi="Palatino Linotype" w:cs="Arial"/>
          <w:b/>
          <w:lang w:val="es-MX"/>
        </w:rPr>
      </w:pPr>
    </w:p>
    <w:p w14:paraId="26D93732" w14:textId="77777777" w:rsidR="006C693D" w:rsidRPr="00780D17" w:rsidRDefault="006C693D" w:rsidP="006C693D">
      <w:pPr>
        <w:spacing w:before="240" w:after="240" w:line="360" w:lineRule="auto"/>
        <w:ind w:left="567" w:right="616"/>
        <w:contextualSpacing/>
        <w:jc w:val="both"/>
        <w:rPr>
          <w:rFonts w:ascii="Palatino Linotype" w:eastAsia="MS Mincho" w:hAnsi="Palatino Linotype" w:cs="Arial"/>
          <w:b/>
          <w:i/>
          <w:lang w:val="es-MX"/>
        </w:rPr>
      </w:pPr>
      <w:r w:rsidRPr="00780D17">
        <w:rPr>
          <w:rFonts w:ascii="Palatino Linotype" w:eastAsia="MS Mincho" w:hAnsi="Palatino Linotype" w:cs="Arial"/>
          <w:b/>
          <w:i/>
          <w:lang w:val="es-MX"/>
        </w:rPr>
        <w:lastRenderedPageBreak/>
        <w:t>“IV. Los ayuntamientos y las dependencias, organismos, órganos y entidades de la administración municipal"</w:t>
      </w:r>
    </w:p>
    <w:p w14:paraId="76274450" w14:textId="77777777" w:rsidR="006C693D" w:rsidRPr="00780D17" w:rsidRDefault="006C693D" w:rsidP="006C693D">
      <w:pPr>
        <w:tabs>
          <w:tab w:val="left" w:pos="851"/>
        </w:tabs>
        <w:spacing w:line="360" w:lineRule="auto"/>
        <w:ind w:right="616"/>
        <w:contextualSpacing/>
        <w:jc w:val="both"/>
        <w:rPr>
          <w:rFonts w:ascii="Palatino Linotype" w:hAnsi="Palatino Linotype" w:cs="Arial"/>
          <w:b/>
          <w:i/>
          <w:lang w:val="es-MX" w:eastAsia="en-US"/>
        </w:rPr>
      </w:pPr>
    </w:p>
    <w:p w14:paraId="5B74B862" w14:textId="77777777" w:rsidR="006C693D" w:rsidRPr="00780D17" w:rsidRDefault="006C693D" w:rsidP="006C693D">
      <w:pPr>
        <w:tabs>
          <w:tab w:val="left" w:pos="851"/>
        </w:tabs>
        <w:spacing w:line="360" w:lineRule="auto"/>
        <w:ind w:left="567" w:right="616"/>
        <w:contextualSpacing/>
        <w:jc w:val="both"/>
        <w:rPr>
          <w:rFonts w:ascii="Palatino Linotype" w:hAnsi="Palatino Linotype" w:cs="Arial"/>
          <w:i/>
          <w:lang w:val="es-MX" w:eastAsia="en-US"/>
        </w:rPr>
      </w:pPr>
      <w:r w:rsidRPr="00780D17">
        <w:rPr>
          <w:rFonts w:ascii="Palatino Linotype" w:hAnsi="Palatino Linotype" w:cs="Arial"/>
          <w:i/>
          <w:lang w:val="es-MX" w:eastAsia="en-US"/>
        </w:rPr>
        <w:t>(…)”</w:t>
      </w:r>
    </w:p>
    <w:p w14:paraId="3B483BCA" w14:textId="77777777" w:rsidR="0002434A" w:rsidRPr="00780D17" w:rsidRDefault="0002434A" w:rsidP="0002434A">
      <w:pPr>
        <w:pStyle w:val="Prrafodelista"/>
        <w:spacing w:before="240" w:after="240" w:line="360" w:lineRule="auto"/>
        <w:ind w:left="0" w:right="49"/>
        <w:contextualSpacing/>
        <w:jc w:val="both"/>
        <w:rPr>
          <w:rFonts w:ascii="Palatino Linotype" w:eastAsia="MS Mincho" w:hAnsi="Palatino Linotype"/>
          <w:lang w:val="es-ES_tradnl"/>
        </w:rPr>
      </w:pPr>
    </w:p>
    <w:p w14:paraId="6A7423B2" w14:textId="2C6EA1D6" w:rsidR="006A3BCF" w:rsidRPr="00780D17" w:rsidRDefault="006C693D" w:rsidP="006A3BCF">
      <w:pPr>
        <w:pStyle w:val="Prrafodelista"/>
        <w:numPr>
          <w:ilvl w:val="0"/>
          <w:numId w:val="36"/>
        </w:numPr>
        <w:spacing w:before="240" w:after="240" w:line="360" w:lineRule="auto"/>
        <w:ind w:left="0" w:right="49" w:firstLine="0"/>
        <w:contextualSpacing/>
        <w:jc w:val="both"/>
        <w:rPr>
          <w:rFonts w:ascii="Palatino Linotype" w:eastAsia="MS Mincho" w:hAnsi="Palatino Linotype"/>
          <w:lang w:val="es-ES_tradnl"/>
        </w:rPr>
      </w:pPr>
      <w:r w:rsidRPr="00780D17">
        <w:rPr>
          <w:rFonts w:ascii="Palatino Linotype" w:eastAsia="MS Mincho" w:hAnsi="Palatino Linotype"/>
          <w:lang w:val="es-ES_tradnl"/>
        </w:rPr>
        <w:t>Precisado</w:t>
      </w:r>
      <w:r w:rsidR="000134A7" w:rsidRPr="00780D17">
        <w:rPr>
          <w:rFonts w:ascii="Palatino Linotype" w:eastAsia="MS Mincho" w:hAnsi="Palatino Linotype"/>
          <w:lang w:val="es-ES_tradnl"/>
        </w:rPr>
        <w:t xml:space="preserve"> lo anterior, por cuanto hace al requerimiento marcado con el numeral 1 y 2 del cuadro de análisis consistente en </w:t>
      </w:r>
      <w:r w:rsidR="000134A7" w:rsidRPr="00780D17">
        <w:rPr>
          <w:rFonts w:ascii="Palatino Linotype" w:eastAsia="MS Mincho" w:hAnsi="Palatino Linotype"/>
          <w:i/>
          <w:color w:val="000000"/>
          <w:lang w:val="es-ES_tradnl"/>
        </w:rPr>
        <w:t xml:space="preserve">“Nombre completo y sueldo neto mensual del titular de la Dirección de Desarrollo Urbano y Obras Públicas.” (Sic); </w:t>
      </w:r>
      <w:r w:rsidR="000134A7" w:rsidRPr="00780D17">
        <w:rPr>
          <w:rFonts w:ascii="Palatino Linotype" w:eastAsia="MS Mincho" w:hAnsi="Palatino Linotype"/>
          <w:color w:val="000000"/>
          <w:lang w:val="es-ES_tradnl"/>
        </w:rPr>
        <w:t xml:space="preserve">y </w:t>
      </w:r>
      <w:r w:rsidR="000134A7" w:rsidRPr="00780D17">
        <w:rPr>
          <w:rFonts w:ascii="Palatino Linotype" w:eastAsia="MS Mincho" w:hAnsi="Palatino Linotype"/>
          <w:i/>
          <w:color w:val="000000"/>
          <w:lang w:val="es-ES_tradnl" w:eastAsia="en-US"/>
        </w:rPr>
        <w:t>“</w:t>
      </w:r>
      <w:r w:rsidR="000134A7" w:rsidRPr="00780D17">
        <w:rPr>
          <w:rFonts w:ascii="Palatino Linotype" w:eastAsia="MS Mincho" w:hAnsi="Palatino Linotype"/>
          <w:i/>
          <w:color w:val="000000"/>
          <w:lang w:val="es-ES_tradnl"/>
        </w:rPr>
        <w:t xml:space="preserve">Indique la plantilla laboral con la que cuenta esta Dirección de Desarrollo Urbano y Obras Públicas, especificando de ser posible en organigrama las subdirecciones, enlaces, sueldos y funciones de cada una de estas.” (Sic), </w:t>
      </w:r>
      <w:r w:rsidR="000134A7" w:rsidRPr="00780D17">
        <w:rPr>
          <w:rFonts w:ascii="Palatino Linotype" w:eastAsia="MS Mincho" w:hAnsi="Palatino Linotype"/>
          <w:color w:val="000000"/>
          <w:lang w:val="es-ES_tradnl"/>
        </w:rPr>
        <w:t xml:space="preserve">el </w:t>
      </w:r>
      <w:r w:rsidR="000134A7" w:rsidRPr="00780D17">
        <w:rPr>
          <w:rFonts w:ascii="Palatino Linotype" w:eastAsia="MS Mincho" w:hAnsi="Palatino Linotype"/>
          <w:b/>
          <w:color w:val="000000"/>
          <w:lang w:val="es-ES_tradnl"/>
        </w:rPr>
        <w:t>SUJETO OBLIGADO</w:t>
      </w:r>
      <w:r w:rsidR="000134A7" w:rsidRPr="00780D17">
        <w:rPr>
          <w:rFonts w:ascii="Palatino Linotype" w:eastAsia="MS Mincho" w:hAnsi="Palatino Linotype"/>
          <w:color w:val="000000"/>
          <w:lang w:val="es-ES_tradnl"/>
        </w:rPr>
        <w:t xml:space="preserve"> realizó entrega de </w:t>
      </w:r>
      <w:r w:rsidR="004058AB">
        <w:rPr>
          <w:rFonts w:ascii="Palatino Linotype" w:eastAsia="MS Mincho" w:hAnsi="Palatino Linotype"/>
          <w:color w:val="000000"/>
          <w:lang w:val="es-ES_tradnl"/>
        </w:rPr>
        <w:t xml:space="preserve">un documento </w:t>
      </w:r>
      <w:r w:rsidR="000134A7" w:rsidRPr="00780D17">
        <w:rPr>
          <w:rFonts w:ascii="Palatino Linotype" w:eastAsia="Calibri" w:hAnsi="Palatino Linotype"/>
          <w:lang w:val="es-MX" w:eastAsia="en-US"/>
        </w:rPr>
        <w:t>electrónico que en seis (06) hojas contiene una tabla con los rubros “nombre”, “área” y “sueldo neto”, del personal de la Dirección de Desarrollo Urbano y Obras Públicas, no obstante, dicha respuesta no atiende en su totalidad los</w:t>
      </w:r>
      <w:r w:rsidR="006A3BCF" w:rsidRPr="00780D17">
        <w:rPr>
          <w:rFonts w:ascii="Palatino Linotype" w:eastAsia="Calibri" w:hAnsi="Palatino Linotype"/>
          <w:lang w:val="es-MX" w:eastAsia="en-US"/>
        </w:rPr>
        <w:t xml:space="preserve"> requerimientos del particular.</w:t>
      </w:r>
    </w:p>
    <w:p w14:paraId="2210B593" w14:textId="77777777" w:rsidR="006A3BCF" w:rsidRPr="00780D17" w:rsidRDefault="006A3BCF" w:rsidP="006A3BCF">
      <w:pPr>
        <w:pStyle w:val="Prrafodelista"/>
        <w:spacing w:before="240" w:after="240" w:line="360" w:lineRule="auto"/>
        <w:ind w:left="0" w:right="49"/>
        <w:contextualSpacing/>
        <w:jc w:val="both"/>
        <w:rPr>
          <w:rFonts w:ascii="Palatino Linotype" w:eastAsia="MS Mincho" w:hAnsi="Palatino Linotype"/>
          <w:lang w:val="es-ES_tradnl"/>
        </w:rPr>
      </w:pPr>
    </w:p>
    <w:p w14:paraId="384C5305" w14:textId="02768AC6" w:rsidR="005C299A" w:rsidRPr="00780D17" w:rsidRDefault="00DE015D" w:rsidP="00DE015D">
      <w:pPr>
        <w:pStyle w:val="Prrafodelista"/>
        <w:numPr>
          <w:ilvl w:val="0"/>
          <w:numId w:val="36"/>
        </w:numPr>
        <w:spacing w:before="240" w:after="240" w:line="360" w:lineRule="auto"/>
        <w:ind w:left="0" w:right="49" w:firstLine="0"/>
        <w:contextualSpacing/>
        <w:jc w:val="both"/>
        <w:rPr>
          <w:rFonts w:ascii="Palatino Linotype" w:eastAsia="MS Mincho" w:hAnsi="Palatino Linotype"/>
          <w:lang w:val="es-ES_tradnl"/>
        </w:rPr>
      </w:pPr>
      <w:r w:rsidRPr="00780D17">
        <w:rPr>
          <w:rFonts w:ascii="Palatino Linotype" w:eastAsia="MS Mincho" w:hAnsi="Palatino Linotype"/>
          <w:lang w:val="es-ES_tradnl"/>
        </w:rPr>
        <w:t>En efecto, d</w:t>
      </w:r>
      <w:r w:rsidR="000134A7" w:rsidRPr="00780D17">
        <w:rPr>
          <w:rFonts w:ascii="Palatino Linotype" w:eastAsia="MS Mincho" w:hAnsi="Palatino Linotype"/>
          <w:lang w:val="es-ES_tradnl"/>
        </w:rPr>
        <w:t xml:space="preserve">el estudio </w:t>
      </w:r>
      <w:r w:rsidR="005C299A" w:rsidRPr="00780D17">
        <w:rPr>
          <w:rFonts w:ascii="Palatino Linotype" w:eastAsia="MS Mincho" w:hAnsi="Palatino Linotype"/>
          <w:lang w:val="es-ES_tradnl"/>
        </w:rPr>
        <w:t xml:space="preserve">a la respuesta otorgada, por un lado, se observa </w:t>
      </w:r>
      <w:r w:rsidR="000134A7" w:rsidRPr="00780D17">
        <w:rPr>
          <w:rFonts w:ascii="Palatino Linotype" w:eastAsia="MS Mincho" w:hAnsi="Palatino Linotype"/>
          <w:lang w:val="es-ES_tradnl"/>
        </w:rPr>
        <w:t>que</w:t>
      </w:r>
      <w:r w:rsidR="005C299A" w:rsidRPr="00780D17">
        <w:rPr>
          <w:rFonts w:ascii="Palatino Linotype" w:eastAsia="MS Mincho" w:hAnsi="Palatino Linotype"/>
          <w:lang w:val="es-ES_tradnl"/>
        </w:rPr>
        <w:t xml:space="preserve"> </w:t>
      </w:r>
      <w:r w:rsidR="000134A7" w:rsidRPr="00780D17">
        <w:rPr>
          <w:rFonts w:ascii="Palatino Linotype" w:eastAsia="MS Mincho" w:hAnsi="Palatino Linotype"/>
          <w:lang w:val="es-ES_tradnl"/>
        </w:rPr>
        <w:t>n</w:t>
      </w:r>
      <w:r w:rsidRPr="00780D17">
        <w:rPr>
          <w:rFonts w:ascii="Palatino Linotype" w:eastAsia="MS Mincho" w:hAnsi="Palatino Linotype"/>
          <w:lang w:val="es-ES_tradnl"/>
        </w:rPr>
        <w:t>o es posible advertir el nombre</w:t>
      </w:r>
      <w:r w:rsidR="000134A7" w:rsidRPr="00780D17">
        <w:rPr>
          <w:rFonts w:ascii="Palatino Linotype" w:eastAsia="MS Mincho" w:hAnsi="Palatino Linotype"/>
          <w:lang w:val="es-ES_tradnl"/>
        </w:rPr>
        <w:t xml:space="preserve"> y el sueldo neto </w:t>
      </w:r>
      <w:r w:rsidR="00895379" w:rsidRPr="00780D17">
        <w:rPr>
          <w:rFonts w:ascii="Palatino Linotype" w:eastAsia="MS Mincho" w:hAnsi="Palatino Linotype"/>
          <w:lang w:val="es-ES_tradnl"/>
        </w:rPr>
        <w:t>mensual del titular de la Dirección de Desarrol</w:t>
      </w:r>
      <w:r w:rsidR="006A3BCF" w:rsidRPr="00780D17">
        <w:rPr>
          <w:rFonts w:ascii="Palatino Linotype" w:eastAsia="MS Mincho" w:hAnsi="Palatino Linotype"/>
          <w:lang w:val="es-ES_tradnl"/>
        </w:rPr>
        <w:t>lo Urbano y Obras</w:t>
      </w:r>
      <w:r w:rsidR="005C299A" w:rsidRPr="00780D17">
        <w:rPr>
          <w:rFonts w:ascii="Palatino Linotype" w:eastAsia="MS Mincho" w:hAnsi="Palatino Linotype"/>
          <w:lang w:val="es-ES_tradnl"/>
        </w:rPr>
        <w:t xml:space="preserve"> Públicas, y por el otro, que s</w:t>
      </w:r>
      <w:r w:rsidR="00895379" w:rsidRPr="00780D17">
        <w:rPr>
          <w:rFonts w:ascii="Palatino Linotype" w:eastAsia="MS Mincho" w:hAnsi="Palatino Linotype"/>
          <w:lang w:val="es-ES_tradnl"/>
        </w:rPr>
        <w:t>i bien se refiere la totalidad de servidores púb</w:t>
      </w:r>
      <w:r w:rsidR="005C299A" w:rsidRPr="00780D17">
        <w:rPr>
          <w:rFonts w:ascii="Palatino Linotype" w:eastAsia="MS Mincho" w:hAnsi="Palatino Linotype"/>
          <w:lang w:val="es-ES_tradnl"/>
        </w:rPr>
        <w:t xml:space="preserve">licos adscritos a la Dirección </w:t>
      </w:r>
      <w:r w:rsidR="00895379" w:rsidRPr="00780D17">
        <w:rPr>
          <w:rFonts w:ascii="Palatino Linotype" w:eastAsia="MS Mincho" w:hAnsi="Palatino Linotype"/>
          <w:lang w:val="es-ES_tradnl"/>
        </w:rPr>
        <w:t>de Desarrollo Urbano y Obras Públicas</w:t>
      </w:r>
      <w:r w:rsidR="005C299A" w:rsidRPr="00780D17">
        <w:rPr>
          <w:rFonts w:ascii="Palatino Linotype" w:eastAsia="MS Mincho" w:hAnsi="Palatino Linotype"/>
          <w:lang w:val="es-ES_tradnl"/>
        </w:rPr>
        <w:t xml:space="preserve">, no es posible advertir </w:t>
      </w:r>
      <w:r w:rsidR="006A3BCF" w:rsidRPr="00780D17">
        <w:rPr>
          <w:rFonts w:ascii="Palatino Linotype" w:eastAsia="MS Mincho" w:hAnsi="Palatino Linotype"/>
          <w:lang w:val="es-ES_tradnl"/>
        </w:rPr>
        <w:t xml:space="preserve">sus funciones y el organigrama del área. </w:t>
      </w:r>
    </w:p>
    <w:p w14:paraId="038E837B" w14:textId="77777777" w:rsidR="005C299A" w:rsidRPr="00780D17" w:rsidRDefault="005C299A" w:rsidP="005C299A">
      <w:pPr>
        <w:pStyle w:val="Prrafodelista"/>
        <w:rPr>
          <w:rFonts w:ascii="Palatino Linotype" w:eastAsia="MS Mincho" w:hAnsi="Palatino Linotype"/>
          <w:lang w:val="es-ES_tradnl"/>
        </w:rPr>
      </w:pPr>
    </w:p>
    <w:p w14:paraId="6C2C33C8" w14:textId="2E77EE79" w:rsidR="005C299A" w:rsidRPr="00780D17" w:rsidRDefault="005C299A" w:rsidP="007F4FC6">
      <w:pPr>
        <w:pStyle w:val="Prrafodelista"/>
        <w:numPr>
          <w:ilvl w:val="0"/>
          <w:numId w:val="36"/>
        </w:numPr>
        <w:spacing w:before="240" w:after="240" w:line="360" w:lineRule="auto"/>
        <w:ind w:left="0" w:right="49" w:firstLine="0"/>
        <w:contextualSpacing/>
        <w:jc w:val="both"/>
        <w:rPr>
          <w:rFonts w:ascii="Palatino Linotype" w:eastAsia="MS Mincho" w:hAnsi="Palatino Linotype"/>
          <w:lang w:val="es-ES_tradnl"/>
        </w:rPr>
      </w:pPr>
      <w:r w:rsidRPr="00780D17">
        <w:rPr>
          <w:rFonts w:ascii="Palatino Linotype" w:eastAsia="MS Mincho" w:hAnsi="Palatino Linotype"/>
          <w:lang w:val="es-ES_tradnl"/>
        </w:rPr>
        <w:t>En  razón de lo anterior, y</w:t>
      </w:r>
      <w:r w:rsidR="00422FA0" w:rsidRPr="00780D17">
        <w:rPr>
          <w:rFonts w:ascii="Palatino Linotype" w:eastAsia="MS Mincho" w:hAnsi="Palatino Linotype"/>
          <w:lang w:val="es-ES_tradnl"/>
        </w:rPr>
        <w:t xml:space="preserve"> si bien, con la entrega del documento</w:t>
      </w:r>
      <w:r w:rsidR="006A3BCF" w:rsidRPr="00780D17">
        <w:rPr>
          <w:rFonts w:ascii="Palatino Linotype" w:eastAsia="MS Mincho" w:hAnsi="Palatino Linotype"/>
          <w:lang w:val="es-ES_tradnl"/>
        </w:rPr>
        <w:t xml:space="preserve"> que se describe en calidad de respuesta se </w:t>
      </w:r>
      <w:r w:rsidR="00422FA0" w:rsidRPr="00780D17">
        <w:rPr>
          <w:rFonts w:ascii="Palatino Linotype" w:eastAsia="MS Mincho" w:hAnsi="Palatino Linotype"/>
          <w:lang w:val="es-ES_tradnl"/>
        </w:rPr>
        <w:t>ha asumido que</w:t>
      </w:r>
      <w:r w:rsidR="006A3BCF" w:rsidRPr="00780D17">
        <w:rPr>
          <w:rFonts w:ascii="Palatino Linotype" w:eastAsia="MS Mincho" w:hAnsi="Palatino Linotype"/>
          <w:lang w:val="es-ES_tradnl"/>
        </w:rPr>
        <w:t xml:space="preserve"> el Ayuntamiento de Ecatepec </w:t>
      </w:r>
      <w:r w:rsidR="006A3BCF" w:rsidRPr="00780D17">
        <w:rPr>
          <w:rFonts w:ascii="Palatino Linotype" w:eastAsia="MS Mincho" w:hAnsi="Palatino Linotype"/>
          <w:lang w:val="es-ES_tradnl"/>
        </w:rPr>
        <w:lastRenderedPageBreak/>
        <w:t>de M</w:t>
      </w:r>
      <w:r w:rsidR="00DE015D" w:rsidRPr="00780D17">
        <w:rPr>
          <w:rFonts w:ascii="Palatino Linotype" w:eastAsia="MS Mincho" w:hAnsi="Palatino Linotype"/>
          <w:lang w:val="es-ES_tradnl"/>
        </w:rPr>
        <w:t xml:space="preserve">orelos </w:t>
      </w:r>
      <w:r w:rsidR="00422FA0" w:rsidRPr="00780D17">
        <w:rPr>
          <w:rFonts w:ascii="Palatino Linotype" w:eastAsia="MS Mincho" w:hAnsi="Palatino Linotype"/>
          <w:lang w:val="es-ES_tradnl"/>
        </w:rPr>
        <w:t xml:space="preserve">cuenta con la información solicitada, es preciso </w:t>
      </w:r>
      <w:r w:rsidR="006A3BCF" w:rsidRPr="00780D17">
        <w:rPr>
          <w:rFonts w:ascii="Palatino Linotype" w:eastAsia="MS Mincho" w:hAnsi="Palatino Linotype"/>
          <w:lang w:val="es-ES_tradnl"/>
        </w:rPr>
        <w:t xml:space="preserve">señalar que los Sujetos Obligados, </w:t>
      </w:r>
      <w:r w:rsidR="00026F9C" w:rsidRPr="00780D17">
        <w:rPr>
          <w:rFonts w:ascii="Palatino Linotype" w:eastAsia="MS Mincho" w:hAnsi="Palatino Linotype"/>
          <w:lang w:val="es-ES_tradnl"/>
        </w:rPr>
        <w:t xml:space="preserve">solo proporcionaran la información pública que se les requiera y que obre en sus archivos, en el estado en que se encuentre, sin que ello implique el procesamiento de la misma, como a continuación se observa: </w:t>
      </w:r>
    </w:p>
    <w:p w14:paraId="63F8C900" w14:textId="77777777" w:rsidR="00026F9C" w:rsidRPr="00780D17" w:rsidRDefault="00026F9C" w:rsidP="00026F9C">
      <w:pPr>
        <w:spacing w:before="240" w:after="240" w:line="360" w:lineRule="auto"/>
        <w:ind w:right="49"/>
        <w:contextualSpacing/>
        <w:jc w:val="both"/>
        <w:rPr>
          <w:rFonts w:ascii="Palatino Linotype" w:eastAsia="MS Mincho" w:hAnsi="Palatino Linotype" w:cs="Arial"/>
          <w:lang w:val="es-MX" w:eastAsia="en-US"/>
        </w:rPr>
      </w:pPr>
    </w:p>
    <w:p w14:paraId="5A43E941" w14:textId="77777777" w:rsidR="00026F9C" w:rsidRPr="00780D17" w:rsidRDefault="00026F9C" w:rsidP="00026F9C">
      <w:pPr>
        <w:spacing w:before="240" w:after="240" w:line="360" w:lineRule="auto"/>
        <w:ind w:left="567" w:right="616"/>
        <w:contextualSpacing/>
        <w:jc w:val="both"/>
        <w:rPr>
          <w:rFonts w:ascii="Palatino Linotype" w:eastAsia="Calibri" w:hAnsi="Palatino Linotype"/>
          <w:i/>
          <w:lang w:val="es-MX" w:eastAsia="en-US"/>
        </w:rPr>
      </w:pPr>
      <w:r w:rsidRPr="00780D17">
        <w:rPr>
          <w:rFonts w:ascii="Palatino Linotype" w:eastAsia="Calibri" w:hAnsi="Palatino Linotype"/>
          <w:i/>
          <w:lang w:val="es-MX" w:eastAsia="en-US"/>
        </w:rPr>
        <w:t>“</w:t>
      </w:r>
      <w:r w:rsidRPr="00780D17">
        <w:rPr>
          <w:rFonts w:ascii="Palatino Linotype" w:eastAsia="Calibri" w:hAnsi="Palatino Linotype"/>
          <w:b/>
          <w:i/>
          <w:lang w:val="es-MX" w:eastAsia="en-US"/>
        </w:rPr>
        <w:t>Artículo 12.</w:t>
      </w:r>
      <w:r w:rsidRPr="00780D17">
        <w:rPr>
          <w:rFonts w:ascii="Palatino Linotype" w:eastAsia="Calibri" w:hAnsi="Palatino Linotype"/>
          <w:i/>
          <w:lang w:val="es-MX" w:eastAsia="en-US"/>
        </w:rPr>
        <w:t xml:space="preserve"> Quienes generen, recopilen, administren, manejen, procesen, archiven o conserven información pública serán responsables de la misma en los términos de las disposiciones jurídicas aplicables. </w:t>
      </w:r>
    </w:p>
    <w:p w14:paraId="7A583DCC" w14:textId="77777777" w:rsidR="00026F9C" w:rsidRPr="00780D17" w:rsidRDefault="00026F9C" w:rsidP="00026F9C">
      <w:pPr>
        <w:spacing w:before="240" w:after="240" w:line="360" w:lineRule="auto"/>
        <w:ind w:left="567" w:right="616"/>
        <w:contextualSpacing/>
        <w:jc w:val="both"/>
        <w:rPr>
          <w:rFonts w:ascii="Palatino Linotype" w:eastAsia="Calibri" w:hAnsi="Palatino Linotype"/>
          <w:i/>
          <w:lang w:val="es-MX" w:eastAsia="en-US"/>
        </w:rPr>
      </w:pPr>
    </w:p>
    <w:p w14:paraId="2647BD7D" w14:textId="77777777" w:rsidR="00026F9C" w:rsidRPr="00780D17" w:rsidRDefault="00026F9C" w:rsidP="00026F9C">
      <w:pPr>
        <w:spacing w:before="240" w:after="240" w:line="360" w:lineRule="auto"/>
        <w:ind w:left="567" w:right="616"/>
        <w:contextualSpacing/>
        <w:jc w:val="both"/>
        <w:rPr>
          <w:rFonts w:ascii="Palatino Linotype" w:eastAsia="Calibri" w:hAnsi="Palatino Linotype"/>
          <w:b/>
          <w:i/>
          <w:lang w:val="es-MX" w:eastAsia="en-US"/>
        </w:rPr>
      </w:pPr>
      <w:r w:rsidRPr="00780D17">
        <w:rPr>
          <w:rFonts w:ascii="Palatino Linotype" w:eastAsia="Calibri" w:hAnsi="Palatino Linotype"/>
          <w:b/>
          <w:i/>
          <w:lang w:val="es-MX"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C5B53FF" w14:textId="77777777" w:rsidR="00026F9C" w:rsidRPr="00780D17" w:rsidRDefault="00026F9C" w:rsidP="00026F9C">
      <w:pPr>
        <w:spacing w:before="240" w:after="240" w:line="360" w:lineRule="auto"/>
        <w:ind w:right="616"/>
        <w:contextualSpacing/>
        <w:jc w:val="both"/>
        <w:rPr>
          <w:rFonts w:ascii="Palatino Linotype" w:eastAsia="Calibri" w:hAnsi="Palatino Linotype"/>
          <w:b/>
          <w:i/>
          <w:lang w:val="es-MX" w:eastAsia="en-US"/>
        </w:rPr>
      </w:pPr>
    </w:p>
    <w:p w14:paraId="16B21F0D" w14:textId="07936D03" w:rsidR="00026F9C" w:rsidRPr="00780D17" w:rsidRDefault="00026F9C" w:rsidP="00026F9C">
      <w:pPr>
        <w:spacing w:before="240" w:after="240" w:line="360" w:lineRule="auto"/>
        <w:ind w:left="567" w:right="616"/>
        <w:contextualSpacing/>
        <w:jc w:val="both"/>
        <w:rPr>
          <w:rFonts w:ascii="Palatino Linotype" w:hAnsi="Palatino Linotype" w:cs="Arial"/>
          <w:i/>
          <w:lang w:val="es-MX" w:eastAsia="es-MX"/>
        </w:rPr>
      </w:pPr>
      <w:r w:rsidRPr="00780D17">
        <w:rPr>
          <w:rFonts w:ascii="Palatino Linotype" w:eastAsia="Calibri" w:hAnsi="Palatino Linotype"/>
          <w:i/>
          <w:lang w:val="es-MX" w:eastAsia="en-US"/>
        </w:rPr>
        <w:t>(Énfasis añadido)</w:t>
      </w:r>
    </w:p>
    <w:p w14:paraId="65C60A6B" w14:textId="77777777" w:rsidR="005C299A" w:rsidRPr="00780D17" w:rsidRDefault="005C299A" w:rsidP="005C299A">
      <w:pPr>
        <w:pStyle w:val="Prrafodelista"/>
        <w:rPr>
          <w:rFonts w:ascii="Palatino Linotype" w:eastAsia="MS Mincho" w:hAnsi="Palatino Linotype"/>
          <w:lang w:val="es-ES_tradnl"/>
        </w:rPr>
      </w:pPr>
    </w:p>
    <w:p w14:paraId="6779C80E" w14:textId="77777777" w:rsidR="005C299A" w:rsidRPr="00780D17" w:rsidRDefault="005C299A" w:rsidP="005C299A">
      <w:pPr>
        <w:pStyle w:val="Prrafodelista"/>
        <w:spacing w:before="240" w:after="240" w:line="360" w:lineRule="auto"/>
        <w:ind w:left="0" w:right="49"/>
        <w:contextualSpacing/>
        <w:jc w:val="both"/>
        <w:rPr>
          <w:rFonts w:ascii="Palatino Linotype" w:eastAsia="MS Mincho" w:hAnsi="Palatino Linotype"/>
          <w:lang w:val="es-ES_tradnl"/>
        </w:rPr>
      </w:pPr>
    </w:p>
    <w:p w14:paraId="01A4CDC5" w14:textId="1EDF7C53" w:rsidR="00DE015D" w:rsidRPr="004058AB" w:rsidRDefault="00026F9C" w:rsidP="004058AB">
      <w:pPr>
        <w:pStyle w:val="Prrafodelista"/>
        <w:numPr>
          <w:ilvl w:val="0"/>
          <w:numId w:val="36"/>
        </w:numPr>
        <w:spacing w:before="240" w:after="240" w:line="360" w:lineRule="auto"/>
        <w:ind w:left="0" w:right="49" w:firstLine="0"/>
        <w:contextualSpacing/>
        <w:jc w:val="both"/>
        <w:rPr>
          <w:rFonts w:ascii="Palatino Linotype" w:eastAsia="MS Mincho" w:hAnsi="Palatino Linotype"/>
          <w:lang w:val="es-ES_tradnl"/>
        </w:rPr>
      </w:pPr>
      <w:r w:rsidRPr="00780D17">
        <w:rPr>
          <w:rFonts w:ascii="Palatino Linotype" w:eastAsia="MS Mincho" w:hAnsi="Palatino Linotype"/>
          <w:lang w:val="es-ES_tradnl"/>
        </w:rPr>
        <w:t>Lo</w:t>
      </w:r>
      <w:r w:rsidR="00DE015D" w:rsidRPr="00780D17">
        <w:rPr>
          <w:rFonts w:ascii="Palatino Linotype" w:eastAsia="MS Mincho" w:hAnsi="Palatino Linotype"/>
          <w:lang w:val="es-ES_tradnl"/>
        </w:rPr>
        <w:t xml:space="preserve"> anterior se destaca </w:t>
      </w:r>
      <w:r w:rsidRPr="00780D17">
        <w:rPr>
          <w:rFonts w:ascii="Palatino Linotype" w:eastAsia="MS Mincho" w:hAnsi="Palatino Linotype"/>
          <w:lang w:val="es-ES_tradnl"/>
        </w:rPr>
        <w:t xml:space="preserve">porque si bien el </w:t>
      </w:r>
      <w:r w:rsidRPr="00780D17">
        <w:rPr>
          <w:rFonts w:ascii="Palatino Linotype" w:eastAsia="MS Mincho" w:hAnsi="Palatino Linotype"/>
          <w:b/>
          <w:lang w:val="es-ES_tradnl"/>
        </w:rPr>
        <w:t>SUJETO OBLIGADO</w:t>
      </w:r>
      <w:r w:rsidR="00DE015D" w:rsidRPr="00780D17">
        <w:rPr>
          <w:rFonts w:ascii="Palatino Linotype" w:eastAsia="MS Mincho" w:hAnsi="Palatino Linotype"/>
          <w:b/>
          <w:lang w:val="es-ES_tradnl"/>
        </w:rPr>
        <w:t xml:space="preserve"> </w:t>
      </w:r>
      <w:r w:rsidR="00DE015D" w:rsidRPr="00780D17">
        <w:rPr>
          <w:rFonts w:ascii="Palatino Linotype" w:eastAsia="MS Mincho" w:hAnsi="Palatino Linotype"/>
          <w:lang w:val="es-ES_tradnl"/>
        </w:rPr>
        <w:t>pretendió la  entrega de un documento adecuado a la solicitud de información</w:t>
      </w:r>
      <w:r w:rsidRPr="00780D17">
        <w:rPr>
          <w:rFonts w:ascii="Palatino Linotype" w:eastAsia="MS Mincho" w:hAnsi="Palatino Linotype"/>
          <w:lang w:val="es-ES_tradnl"/>
        </w:rPr>
        <w:t>,</w:t>
      </w:r>
      <w:r w:rsidR="00DE015D" w:rsidRPr="00780D17">
        <w:rPr>
          <w:rFonts w:ascii="Palatino Linotype" w:eastAsia="MS Mincho" w:hAnsi="Palatino Linotype"/>
          <w:lang w:val="es-ES_tradnl"/>
        </w:rPr>
        <w:t xml:space="preserve"> lo cierto es que no atiende los requerimientos realizados, </w:t>
      </w:r>
      <w:r w:rsidR="004058AB">
        <w:rPr>
          <w:rFonts w:ascii="Palatino Linotype" w:eastAsia="MS Mincho" w:hAnsi="Palatino Linotype"/>
          <w:lang w:val="es-ES_tradnl"/>
        </w:rPr>
        <w:t xml:space="preserve">así </w:t>
      </w:r>
      <w:r w:rsidR="00DE015D" w:rsidRPr="004058AB">
        <w:rPr>
          <w:rFonts w:ascii="Palatino Linotype" w:eastAsia="MS Mincho" w:hAnsi="Palatino Linotype" w:cs="Arial"/>
          <w:lang w:val="es-ES_tradnl"/>
        </w:rPr>
        <w:t xml:space="preserve">el derecho de acceso a la información pública se satisface en aquellos casos en que </w:t>
      </w:r>
      <w:r w:rsidR="00DE015D" w:rsidRPr="004058AB">
        <w:rPr>
          <w:rFonts w:ascii="Palatino Linotype" w:eastAsia="MS Mincho" w:hAnsi="Palatino Linotype" w:cs="Arial"/>
          <w:b/>
          <w:u w:val="single"/>
          <w:lang w:val="es-ES_tradnl"/>
        </w:rPr>
        <w:t>se entregue el soporte documental</w:t>
      </w:r>
      <w:r w:rsidR="00DE015D" w:rsidRPr="004058AB">
        <w:rPr>
          <w:rFonts w:ascii="Palatino Linotype" w:eastAsia="MS Mincho" w:hAnsi="Palatino Linotype" w:cs="Arial"/>
          <w:lang w:val="es-ES_tradnl"/>
        </w:rPr>
        <w:t xml:space="preserve"> en </w:t>
      </w:r>
      <w:r w:rsidR="00DE015D" w:rsidRPr="004058AB">
        <w:rPr>
          <w:rFonts w:ascii="Palatino Linotype" w:eastAsia="MS Mincho" w:hAnsi="Palatino Linotype" w:cs="Arial"/>
          <w:lang w:val="es-ES_tradnl"/>
        </w:rPr>
        <w:lastRenderedPageBreak/>
        <w:t>que conste la información pública, toda vez que, los Sujetos Obligados</w:t>
      </w:r>
      <w:r w:rsidR="00DE015D" w:rsidRPr="004058AB">
        <w:rPr>
          <w:rFonts w:ascii="Palatino Linotype" w:eastAsia="MS Mincho" w:hAnsi="Palatino Linotype" w:cs="Arial"/>
          <w:b/>
          <w:lang w:val="es-ES_tradnl"/>
        </w:rPr>
        <w:t xml:space="preserve"> </w:t>
      </w:r>
      <w:r w:rsidR="00DE015D" w:rsidRPr="004058AB">
        <w:rPr>
          <w:rFonts w:ascii="Palatino Linotype" w:eastAsia="MS Mincho" w:hAnsi="Palatino Linotype" w:cs="Arial"/>
          <w:lang w:val="es-ES_tradnl"/>
        </w:rPr>
        <w:t xml:space="preserve">no tienen el deber de generar, poseer o administrar la información pública con el grado de detalle solicitado; esto es, que no tienen el deber de generar un documento </w:t>
      </w:r>
      <w:r w:rsidR="00DE015D" w:rsidRPr="004058AB">
        <w:rPr>
          <w:rFonts w:ascii="Palatino Linotype" w:eastAsia="MS Mincho" w:hAnsi="Palatino Linotype" w:cs="Arial"/>
          <w:i/>
          <w:lang w:val="es-ES_tradnl"/>
        </w:rPr>
        <w:t>ad hoc</w:t>
      </w:r>
      <w:r w:rsidR="00DE015D" w:rsidRPr="004058AB">
        <w:rPr>
          <w:rFonts w:ascii="Palatino Linotype" w:eastAsia="MS Mincho" w:hAnsi="Palatino Linotype" w:cs="Arial"/>
          <w:lang w:val="es-ES_tradnl"/>
        </w:rPr>
        <w:t>, para satisfacer el derecho de acceso a la información pública.</w:t>
      </w:r>
    </w:p>
    <w:p w14:paraId="2A76BEA2" w14:textId="77777777" w:rsidR="00DE015D" w:rsidRPr="00780D17" w:rsidRDefault="00DE015D" w:rsidP="00DE015D">
      <w:pPr>
        <w:spacing w:before="240" w:after="360" w:line="360" w:lineRule="auto"/>
        <w:contextualSpacing/>
        <w:jc w:val="both"/>
        <w:rPr>
          <w:rFonts w:ascii="Palatino Linotype" w:hAnsi="Palatino Linotype"/>
          <w:lang w:eastAsia="es-MX"/>
        </w:rPr>
      </w:pPr>
    </w:p>
    <w:p w14:paraId="287C0BF2" w14:textId="77777777" w:rsidR="00DE015D" w:rsidRPr="00780D17" w:rsidRDefault="00DE015D" w:rsidP="00DE015D">
      <w:pPr>
        <w:numPr>
          <w:ilvl w:val="0"/>
          <w:numId w:val="36"/>
        </w:numPr>
        <w:spacing w:before="240" w:after="360" w:line="360" w:lineRule="auto"/>
        <w:ind w:left="0" w:firstLine="0"/>
        <w:contextualSpacing/>
        <w:jc w:val="both"/>
        <w:rPr>
          <w:rFonts w:ascii="Palatino Linotype" w:hAnsi="Palatino Linotype"/>
          <w:lang w:eastAsia="es-MX"/>
        </w:rPr>
      </w:pPr>
      <w:r w:rsidRPr="00780D17">
        <w:rPr>
          <w:rFonts w:ascii="Palatino Linotype" w:eastAsia="MS Mincho" w:hAnsi="Palatino Linotype" w:cs="Arial"/>
          <w:lang w:val="es-ES_tradnl"/>
        </w:rPr>
        <w:t xml:space="preserve">Como apoyo a lo anterior, es aplicable el Criterio 03-17, emitido por </w:t>
      </w:r>
      <w:r w:rsidRPr="00780D17">
        <w:rPr>
          <w:rFonts w:ascii="Palatino Linotype" w:eastAsia="Arial Unicode MS" w:hAnsi="Palatino Linotype" w:cs="Arial"/>
          <w:lang w:val="es-ES_tradnl"/>
        </w:rPr>
        <w:t>el Instituto Nacional de Transparencia, Acceso a la Información y Protección de Datos Personales,</w:t>
      </w:r>
      <w:r w:rsidRPr="00780D17">
        <w:rPr>
          <w:rFonts w:ascii="Palatino Linotype" w:eastAsia="MS Mincho" w:hAnsi="Palatino Linotype"/>
          <w:bCs/>
          <w:lang w:val="es-ES_tradnl"/>
        </w:rPr>
        <w:t xml:space="preserve"> que dice:</w:t>
      </w:r>
      <w:r w:rsidRPr="00780D17">
        <w:rPr>
          <w:rFonts w:ascii="Palatino Linotype" w:eastAsia="MS Mincho" w:hAnsi="Palatino Linotype"/>
          <w:b/>
          <w:bCs/>
          <w:lang w:val="es-ES_tradnl"/>
        </w:rPr>
        <w:t xml:space="preserve"> </w:t>
      </w:r>
    </w:p>
    <w:p w14:paraId="54762C07" w14:textId="77777777" w:rsidR="00DE015D" w:rsidRPr="00780D17" w:rsidRDefault="00DE015D" w:rsidP="00DE015D">
      <w:pPr>
        <w:spacing w:before="240" w:after="360" w:line="360" w:lineRule="auto"/>
        <w:contextualSpacing/>
        <w:jc w:val="both"/>
        <w:rPr>
          <w:rFonts w:ascii="Palatino Linotype" w:hAnsi="Palatino Linotype"/>
          <w:lang w:eastAsia="es-MX"/>
        </w:rPr>
      </w:pPr>
    </w:p>
    <w:p w14:paraId="5483EAD9" w14:textId="77777777" w:rsidR="00DE015D" w:rsidRPr="00780D17" w:rsidRDefault="00DE015D" w:rsidP="00DE015D">
      <w:pPr>
        <w:spacing w:line="360" w:lineRule="auto"/>
        <w:ind w:left="567" w:right="565"/>
        <w:jc w:val="both"/>
        <w:rPr>
          <w:rFonts w:ascii="Palatino Linotype" w:eastAsia="MS Mincho" w:hAnsi="Palatino Linotype" w:cs="Arial"/>
          <w:i/>
          <w:lang w:val="es-ES_tradnl"/>
        </w:rPr>
      </w:pPr>
      <w:r w:rsidRPr="00780D17">
        <w:rPr>
          <w:rFonts w:ascii="Palatino Linotype" w:eastAsia="MS Mincho" w:hAnsi="Palatino Linotype" w:cs="Arial"/>
          <w:i/>
          <w:lang w:val="es-ES_tradnl"/>
        </w:rPr>
        <w:t>“</w:t>
      </w:r>
      <w:r w:rsidRPr="00780D17">
        <w:rPr>
          <w:rFonts w:ascii="Palatino Linotype" w:eastAsia="MS Mincho" w:hAnsi="Palatino Linotype" w:cs="Arial"/>
          <w:b/>
          <w:i/>
          <w:lang w:val="es-ES_tradnl"/>
        </w:rPr>
        <w:t>No existe obligación de elaborar documentos ad hoc para atender las solicitudes de acceso a la información.</w:t>
      </w:r>
      <w:r w:rsidRPr="00780D17">
        <w:rPr>
          <w:rFonts w:ascii="Palatino Linotype" w:eastAsia="MS Mincho" w:hAnsi="Palatino Linotype" w:cs="Arial"/>
          <w:i/>
          <w:lang w:val="es-ES_tradnl"/>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3D56CA8" w14:textId="77777777" w:rsidR="00DE015D" w:rsidRPr="00780D17" w:rsidRDefault="00DE015D" w:rsidP="00DE015D">
      <w:pPr>
        <w:spacing w:line="360" w:lineRule="auto"/>
        <w:ind w:left="567" w:right="565"/>
        <w:jc w:val="both"/>
        <w:rPr>
          <w:rFonts w:ascii="Palatino Linotype" w:eastAsia="MS Mincho" w:hAnsi="Palatino Linotype" w:cs="Arial"/>
          <w:i/>
          <w:lang w:val="es-ES_tradnl"/>
        </w:rPr>
      </w:pPr>
      <w:r w:rsidRPr="00780D17">
        <w:rPr>
          <w:rFonts w:ascii="Palatino Linotype" w:eastAsia="MS Mincho" w:hAnsi="Palatino Linotype" w:cs="Arial"/>
          <w:i/>
          <w:lang w:val="es-ES_tradnl"/>
        </w:rPr>
        <w:t xml:space="preserve">Resoluciones: </w:t>
      </w:r>
    </w:p>
    <w:p w14:paraId="0DB66378" w14:textId="77777777" w:rsidR="00DE015D" w:rsidRPr="00780D17" w:rsidRDefault="00DE015D" w:rsidP="00DE015D">
      <w:pPr>
        <w:spacing w:line="360" w:lineRule="auto"/>
        <w:ind w:left="567" w:right="565"/>
        <w:jc w:val="both"/>
        <w:rPr>
          <w:rFonts w:ascii="Palatino Linotype" w:eastAsia="MS Mincho" w:hAnsi="Palatino Linotype" w:cs="Arial"/>
          <w:lang w:val="es-ES_tradnl"/>
        </w:rPr>
      </w:pPr>
      <w:r w:rsidRPr="00780D17">
        <w:rPr>
          <w:rFonts w:ascii="Palatino Linotype" w:eastAsia="MS Mincho" w:hAnsi="Palatino Linotype" w:cs="Arial"/>
          <w:i/>
          <w:lang w:val="es-ES_tradnl"/>
        </w:rPr>
        <w:t xml:space="preserve">RRA 0050/16. Instituto Nacional para la Evaluación de la Educación. 13 julio de 2016. Por unanimidad. Comisionado Ponente: Francisco Javier Acuña </w:t>
      </w:r>
      <w:r w:rsidRPr="00780D17">
        <w:rPr>
          <w:rFonts w:ascii="Palatino Linotype" w:eastAsia="MS Mincho" w:hAnsi="Palatino Linotype" w:cs="Arial"/>
          <w:i/>
          <w:lang w:val="es-ES_tradnl"/>
        </w:rPr>
        <w:lastRenderedPageBreak/>
        <w:t>Llamas.</w:t>
      </w:r>
      <w:r w:rsidRPr="00780D17">
        <w:rPr>
          <w:rFonts w:ascii="Palatino Linotype" w:eastAsia="MS Mincho" w:hAnsi="Palatino Linotype"/>
          <w:lang w:val="es-ES_tradnl"/>
        </w:rPr>
        <w:sym w:font="Symbol" w:char="F0B7"/>
      </w:r>
      <w:r w:rsidRPr="00780D17">
        <w:rPr>
          <w:rFonts w:ascii="Palatino Linotype" w:eastAsia="MS Mincho" w:hAnsi="Palatino Linotype" w:cs="Arial"/>
          <w:i/>
          <w:lang w:val="es-ES_tradnl"/>
        </w:rPr>
        <w:t xml:space="preserve"> RRA 0310/16. Instituto Nacional de Transparencia, Acceso a la Información y Protección de Datos Personales. 10 de agosto de 2016. Por unanimidad. Comisionada Ponente. Areli Cano Guadiana. </w:t>
      </w:r>
    </w:p>
    <w:p w14:paraId="29129E6E" w14:textId="77777777" w:rsidR="00DE015D" w:rsidRPr="00780D17" w:rsidRDefault="00DE015D" w:rsidP="00DE015D">
      <w:pPr>
        <w:spacing w:line="360" w:lineRule="auto"/>
        <w:ind w:left="567" w:right="565"/>
        <w:jc w:val="both"/>
        <w:rPr>
          <w:rFonts w:ascii="Palatino Linotype" w:eastAsia="MS Mincho" w:hAnsi="Palatino Linotype" w:cs="Arial"/>
          <w:i/>
          <w:lang w:val="es-ES_tradnl"/>
        </w:rPr>
      </w:pPr>
      <w:r w:rsidRPr="00780D17">
        <w:rPr>
          <w:rFonts w:ascii="Palatino Linotype" w:eastAsia="MS Mincho" w:hAnsi="Palatino Linotype" w:cs="Arial"/>
          <w:i/>
          <w:lang w:val="es-ES_tradnl"/>
        </w:rPr>
        <w:t>RRA 1889/16. Secretaría de Hacienda y Crédito Público. 05 de octubre de 2016. Por unanimidad. Comisionada Ponente. Ximena Puente de la Mora.”</w:t>
      </w:r>
    </w:p>
    <w:p w14:paraId="4A549F67" w14:textId="77777777" w:rsidR="00DE015D" w:rsidRPr="00780D17" w:rsidRDefault="00DE015D" w:rsidP="00DE015D">
      <w:pPr>
        <w:spacing w:line="360" w:lineRule="auto"/>
        <w:ind w:left="567" w:right="565"/>
        <w:jc w:val="both"/>
        <w:rPr>
          <w:rFonts w:ascii="Palatino Linotype" w:eastAsia="MS Mincho" w:hAnsi="Palatino Linotype" w:cs="Arial"/>
          <w:lang w:val="es-ES_tradnl"/>
        </w:rPr>
      </w:pPr>
    </w:p>
    <w:p w14:paraId="2B740A29" w14:textId="77777777" w:rsidR="00DE015D" w:rsidRPr="00780D17" w:rsidRDefault="00DE015D" w:rsidP="00DE015D">
      <w:pPr>
        <w:numPr>
          <w:ilvl w:val="0"/>
          <w:numId w:val="36"/>
        </w:numPr>
        <w:spacing w:before="240" w:after="360" w:line="360" w:lineRule="auto"/>
        <w:ind w:left="0" w:firstLine="0"/>
        <w:contextualSpacing/>
        <w:jc w:val="both"/>
        <w:rPr>
          <w:rFonts w:ascii="Palatino Linotype" w:hAnsi="Palatino Linotype"/>
          <w:lang w:eastAsia="es-MX"/>
        </w:rPr>
      </w:pPr>
      <w:r w:rsidRPr="00780D17">
        <w:rPr>
          <w:rFonts w:ascii="Palatino Linotype" w:eastAsia="MS Mincho" w:hAnsi="Palatino Linotype" w:cs="Arial"/>
          <w:lang w:val="es-ES_tradn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DB69546" w14:textId="77777777" w:rsidR="00DE015D" w:rsidRPr="00780D17" w:rsidRDefault="00DE015D" w:rsidP="00DE015D">
      <w:pPr>
        <w:spacing w:before="240" w:after="360" w:line="360" w:lineRule="auto"/>
        <w:contextualSpacing/>
        <w:jc w:val="both"/>
        <w:rPr>
          <w:rFonts w:ascii="Palatino Linotype" w:hAnsi="Palatino Linotype"/>
          <w:lang w:eastAsia="es-MX"/>
        </w:rPr>
      </w:pPr>
    </w:p>
    <w:p w14:paraId="008951C3" w14:textId="77777777" w:rsidR="00DE015D" w:rsidRPr="00780D17" w:rsidRDefault="00DE015D" w:rsidP="00DE015D">
      <w:pPr>
        <w:spacing w:line="360" w:lineRule="auto"/>
        <w:ind w:left="567" w:right="565"/>
        <w:jc w:val="both"/>
        <w:rPr>
          <w:rFonts w:ascii="Palatino Linotype" w:eastAsia="MS Mincho" w:hAnsi="Palatino Linotype" w:cs="Arial"/>
          <w:i/>
          <w:lang w:val="es-ES_tradnl"/>
        </w:rPr>
      </w:pPr>
      <w:r w:rsidRPr="00780D17">
        <w:rPr>
          <w:rFonts w:ascii="Palatino Linotype" w:eastAsia="MS Mincho" w:hAnsi="Palatino Linotype" w:cs="Arial"/>
          <w:i/>
          <w:lang w:val="es-ES_tradnl"/>
        </w:rPr>
        <w:t>“</w:t>
      </w:r>
      <w:r w:rsidRPr="00780D17">
        <w:rPr>
          <w:rFonts w:ascii="Palatino Linotype" w:eastAsia="MS Mincho" w:hAnsi="Palatino Linotype" w:cs="Arial"/>
          <w:b/>
          <w:i/>
          <w:lang w:val="es-ES_tradnl"/>
        </w:rPr>
        <w:t xml:space="preserve">Artículo 3. </w:t>
      </w:r>
      <w:r w:rsidRPr="00780D17">
        <w:rPr>
          <w:rFonts w:ascii="Palatino Linotype" w:eastAsia="MS Mincho" w:hAnsi="Palatino Linotype" w:cs="Arial"/>
          <w:i/>
          <w:lang w:val="es-ES_tradnl"/>
        </w:rPr>
        <w:t>Para los efectos de la presente Ley se entenderá por:</w:t>
      </w:r>
    </w:p>
    <w:p w14:paraId="2F124337" w14:textId="77777777" w:rsidR="00DE015D" w:rsidRPr="00780D17" w:rsidRDefault="00DE015D" w:rsidP="00DE015D">
      <w:pPr>
        <w:spacing w:line="360" w:lineRule="auto"/>
        <w:ind w:left="567" w:right="565"/>
        <w:jc w:val="both"/>
        <w:rPr>
          <w:rFonts w:ascii="Palatino Linotype" w:eastAsia="MS Mincho" w:hAnsi="Palatino Linotype" w:cs="Arial"/>
          <w:i/>
          <w:lang w:val="es-ES_tradnl"/>
        </w:rPr>
      </w:pPr>
      <w:r w:rsidRPr="00780D17">
        <w:rPr>
          <w:rFonts w:ascii="Palatino Linotype" w:eastAsia="MS Mincho" w:hAnsi="Palatino Linotype" w:cs="Arial"/>
          <w:i/>
          <w:lang w:val="es-ES_tradnl"/>
        </w:rPr>
        <w:t>…</w:t>
      </w:r>
    </w:p>
    <w:p w14:paraId="6AA9503F" w14:textId="77777777" w:rsidR="00DE015D" w:rsidRPr="00780D17" w:rsidRDefault="00DE015D" w:rsidP="00DE015D">
      <w:pPr>
        <w:spacing w:line="360" w:lineRule="auto"/>
        <w:ind w:left="567" w:right="565"/>
        <w:jc w:val="both"/>
        <w:rPr>
          <w:rFonts w:ascii="Palatino Linotype" w:eastAsia="MS Mincho" w:hAnsi="Palatino Linotype" w:cs="Arial"/>
          <w:i/>
          <w:lang w:val="es-ES_tradnl"/>
        </w:rPr>
      </w:pPr>
      <w:r w:rsidRPr="00780D17">
        <w:rPr>
          <w:rFonts w:ascii="Palatino Linotype" w:eastAsia="MS Mincho" w:hAnsi="Palatino Linotype" w:cs="Arial"/>
          <w:b/>
          <w:i/>
          <w:lang w:val="es-ES_tradnl"/>
        </w:rPr>
        <w:t>XI. Documento:</w:t>
      </w:r>
      <w:r w:rsidRPr="00780D17">
        <w:rPr>
          <w:rFonts w:ascii="Palatino Linotype" w:eastAsia="MS Mincho" w:hAnsi="Palatino Linotype" w:cs="Arial"/>
          <w:i/>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w:t>
      </w:r>
      <w:r w:rsidRPr="00780D17">
        <w:rPr>
          <w:rFonts w:ascii="Palatino Linotype" w:eastAsia="MS Mincho" w:hAnsi="Palatino Linotype" w:cs="Arial"/>
          <w:i/>
          <w:lang w:val="es-ES_tradnl"/>
        </w:rPr>
        <w:lastRenderedPageBreak/>
        <w:t>o fecha de elaboración. Los documentos podrán estar en cualquier medio, sea escrito, impreso, sonoro, visual, electrónico, informático u holográfico;</w:t>
      </w:r>
    </w:p>
    <w:p w14:paraId="7C788039" w14:textId="77777777" w:rsidR="00DE015D" w:rsidRPr="00780D17" w:rsidRDefault="00DE015D" w:rsidP="00DE015D">
      <w:pPr>
        <w:spacing w:line="360" w:lineRule="auto"/>
        <w:ind w:left="567" w:right="565"/>
        <w:jc w:val="both"/>
        <w:rPr>
          <w:rFonts w:ascii="Palatino Linotype" w:eastAsia="MS Mincho" w:hAnsi="Palatino Linotype" w:cs="Arial"/>
          <w:i/>
          <w:lang w:val="es-ES_tradnl"/>
        </w:rPr>
      </w:pPr>
    </w:p>
    <w:p w14:paraId="35DC127A" w14:textId="16B3946A" w:rsidR="00DE015D" w:rsidRPr="00780D17" w:rsidRDefault="00DE015D" w:rsidP="00DE015D">
      <w:pPr>
        <w:numPr>
          <w:ilvl w:val="0"/>
          <w:numId w:val="36"/>
        </w:numPr>
        <w:spacing w:before="240" w:after="360" w:line="360" w:lineRule="auto"/>
        <w:ind w:left="0" w:firstLine="0"/>
        <w:contextualSpacing/>
        <w:jc w:val="both"/>
        <w:rPr>
          <w:rFonts w:ascii="Palatino Linotype" w:hAnsi="Palatino Linotype"/>
          <w:lang w:eastAsia="es-MX"/>
        </w:rPr>
      </w:pPr>
      <w:r w:rsidRPr="00780D17">
        <w:rPr>
          <w:rFonts w:ascii="Palatino Linotype" w:hAnsi="Palatino Linotype"/>
          <w:lang w:eastAsia="es-MX"/>
        </w:rPr>
        <w:t xml:space="preserve">Atendiendo a ello </w:t>
      </w:r>
      <w:r w:rsidRPr="00780D17">
        <w:rPr>
          <w:rFonts w:ascii="Palatino Linotype" w:eastAsia="MS Mincho" w:hAnsi="Palatino Linotype" w:cs="Arial"/>
          <w:lang w:val="es-ES_tradnl"/>
        </w:rPr>
        <w:t>sistemáticamente se ha señalado, y así lo establecen diversos Órganos Garantes</w:t>
      </w:r>
      <w:r w:rsidRPr="00780D17">
        <w:rPr>
          <w:rFonts w:ascii="Palatino Linotype" w:eastAsia="MS Mincho" w:hAnsi="Palatino Linotype" w:cs="Arial"/>
          <w:vertAlign w:val="superscript"/>
          <w:lang w:val="es-ES_tradnl"/>
        </w:rPr>
        <w:footnoteReference w:id="2"/>
      </w:r>
      <w:r w:rsidRPr="00780D17">
        <w:rPr>
          <w:rFonts w:ascii="Palatino Linotype" w:eastAsia="MS Mincho" w:hAnsi="Palatino Linotype" w:cs="Arial"/>
          <w:lang w:val="es-ES_tradnl"/>
        </w:rPr>
        <w:t xml:space="preserve"> Nacionales, como Órganos Internacionales Especializados,</w:t>
      </w:r>
      <w:r w:rsidRPr="00780D17">
        <w:rPr>
          <w:rFonts w:ascii="Palatino Linotype" w:eastAsia="MS Mincho" w:hAnsi="Palatino Linotype" w:cs="Arial"/>
          <w:vertAlign w:val="superscript"/>
          <w:lang w:val="es-ES_tradnl"/>
        </w:rPr>
        <w:footnoteReference w:id="3"/>
      </w:r>
      <w:r w:rsidRPr="00780D17">
        <w:rPr>
          <w:rFonts w:ascii="Palatino Linotype" w:eastAsia="MS Mincho" w:hAnsi="Palatino Linotype" w:cs="Arial"/>
          <w:lang w:val="es-ES_tradnl"/>
        </w:rPr>
        <w:t xml:space="preserve"> el derecho de acceso a la información pública consiste en el </w:t>
      </w:r>
      <w:r w:rsidRPr="00780D17">
        <w:rPr>
          <w:rFonts w:ascii="Palatino Linotype" w:eastAsia="MS Mincho" w:hAnsi="Palatino Linotype" w:cs="Arial"/>
          <w:b/>
          <w:u w:val="single"/>
          <w:lang w:val="es-ES_tradnl"/>
        </w:rPr>
        <w:t>acceso a documentos</w:t>
      </w:r>
      <w:r w:rsidRPr="00780D17">
        <w:rPr>
          <w:rFonts w:ascii="Palatino Linotype" w:eastAsia="MS Mincho" w:hAnsi="Palatino Linotype" w:cs="Arial"/>
          <w:lang w:val="es-ES_tradnl"/>
        </w:rPr>
        <w:t xml:space="preserve"> generados, poseídos o administrados por la autoridad con antelación a que fuera presentada la solicitud de acceso a la información pública.</w:t>
      </w:r>
    </w:p>
    <w:p w14:paraId="56BDB141" w14:textId="77777777" w:rsidR="00DE015D" w:rsidRPr="00780D17" w:rsidRDefault="00DE015D" w:rsidP="00DE015D">
      <w:pPr>
        <w:spacing w:before="240" w:after="360" w:line="360" w:lineRule="auto"/>
        <w:contextualSpacing/>
        <w:jc w:val="both"/>
        <w:rPr>
          <w:rFonts w:ascii="Palatino Linotype" w:eastAsia="MS Mincho" w:hAnsi="Palatino Linotype" w:cs="Arial"/>
        </w:rPr>
      </w:pPr>
    </w:p>
    <w:p w14:paraId="4645E9C6" w14:textId="61EF3B66" w:rsidR="00DE015D" w:rsidRPr="00780D17" w:rsidRDefault="004058AB" w:rsidP="00DE015D">
      <w:pPr>
        <w:numPr>
          <w:ilvl w:val="0"/>
          <w:numId w:val="36"/>
        </w:numPr>
        <w:spacing w:before="240" w:after="360" w:line="360" w:lineRule="auto"/>
        <w:ind w:left="0" w:firstLine="0"/>
        <w:contextualSpacing/>
        <w:jc w:val="both"/>
        <w:rPr>
          <w:rFonts w:ascii="Palatino Linotype" w:eastAsia="MS Mincho" w:hAnsi="Palatino Linotype" w:cs="Arial"/>
        </w:rPr>
      </w:pPr>
      <w:r>
        <w:rPr>
          <w:rFonts w:ascii="Palatino Linotype" w:eastAsia="MS Mincho" w:hAnsi="Palatino Linotype" w:cs="Arial"/>
          <w:lang w:val="es-ES_tradnl"/>
        </w:rPr>
        <w:t xml:space="preserve">Así, </w:t>
      </w:r>
      <w:r w:rsidR="00DE015D" w:rsidRPr="00780D17">
        <w:rPr>
          <w:rFonts w:ascii="Palatino Linotype" w:eastAsia="MS Mincho" w:hAnsi="Palatino Linotype" w:cs="Arial"/>
          <w:lang w:val="es-ES_tradnl"/>
        </w:rPr>
        <w:t xml:space="preserve">el </w:t>
      </w:r>
      <w:r w:rsidR="00DE015D" w:rsidRPr="00780D17">
        <w:rPr>
          <w:rFonts w:ascii="Palatino Linotype" w:eastAsia="MS Mincho" w:hAnsi="Palatino Linotype" w:cs="Arial"/>
        </w:rPr>
        <w:t>Criterio</w:t>
      </w:r>
      <w:r w:rsidR="00DE015D" w:rsidRPr="00780D17">
        <w:rPr>
          <w:rFonts w:ascii="Palatino Linotype" w:eastAsia="MS Mincho" w:hAnsi="Palatino Linotype" w:cs="Arial"/>
          <w:lang w:val="es-ES_tradnl"/>
        </w:rPr>
        <w:t xml:space="preserve"> </w:t>
      </w:r>
      <w:r w:rsidR="00DE015D" w:rsidRPr="00780D17">
        <w:rPr>
          <w:rFonts w:ascii="Palatino Linotype" w:eastAsia="MS Mincho" w:hAnsi="Palatino Linotype" w:cs="Arial"/>
        </w:rPr>
        <w:t>028-10</w:t>
      </w:r>
      <w:r w:rsidR="00DE015D" w:rsidRPr="00780D17">
        <w:rPr>
          <w:rFonts w:ascii="Palatino Linotype" w:eastAsia="MS Mincho" w:hAnsi="Palatino Linotype" w:cs="Arial"/>
          <w:lang w:val="es-ES_tradnl"/>
        </w:rPr>
        <w:t xml:space="preserve"> </w:t>
      </w:r>
      <w:r w:rsidR="00DE015D" w:rsidRPr="00780D17">
        <w:rPr>
          <w:rFonts w:ascii="Palatino Linotype" w:eastAsia="MS Mincho" w:hAnsi="Palatino Linotype" w:cs="Arial"/>
        </w:rPr>
        <w:t>emitido por</w:t>
      </w:r>
      <w:r w:rsidR="00DE015D" w:rsidRPr="00780D17">
        <w:rPr>
          <w:rFonts w:ascii="Palatino Linotype" w:eastAsia="MS Mincho" w:hAnsi="Palatino Linotype" w:cs="Arial"/>
          <w:lang w:val="es-ES_tradnl"/>
        </w:rPr>
        <w:t xml:space="preserve"> el Pleno del entonces llamado </w:t>
      </w:r>
      <w:r w:rsidR="00DE015D" w:rsidRPr="00780D17">
        <w:rPr>
          <w:rFonts w:ascii="Palatino Linotype" w:eastAsia="MS Mincho" w:hAnsi="Palatino Linotype" w:cs="Arial"/>
        </w:rPr>
        <w:t>Instituto Federal de Acceso a la Información y Protección de Datos, ahora Instituto Nacional de Transparencia, Acceso a la Información y Protección de Datos Personales est</w:t>
      </w:r>
      <w:r w:rsidR="00DE015D" w:rsidRPr="00780D17">
        <w:rPr>
          <w:rFonts w:ascii="Palatino Linotype" w:eastAsia="MS Mincho" w:hAnsi="Palatino Linotype" w:cs="Arial"/>
          <w:lang w:val="es-ES_tradnl"/>
        </w:rPr>
        <w:t xml:space="preserve">ablece que se deberá garantizar </w:t>
      </w:r>
      <w:r w:rsidR="00DE015D" w:rsidRPr="00780D17">
        <w:rPr>
          <w:rFonts w:ascii="Palatino Linotype" w:eastAsia="MS Mincho" w:hAnsi="Palatino Linotype" w:cs="Arial"/>
        </w:rPr>
        <w:t xml:space="preserve">el acceso a la información contenida en documentos que los sujetos obligados generen, obtengan, adquieran, transformen o conserven por cualquier título; que se entienden como cualquier registro que </w:t>
      </w:r>
      <w:r w:rsidR="00DE015D" w:rsidRPr="00780D17">
        <w:rPr>
          <w:rFonts w:ascii="Palatino Linotype" w:eastAsia="MS Mincho" w:hAnsi="Palatino Linotype" w:cs="Arial"/>
        </w:rPr>
        <w:lastRenderedPageBreak/>
        <w:t xml:space="preserve">documente el ejercicio de las facultades o la actividad de los sujetos obligados sin importar su fuente o fecha de elaboración, y lo anterior sin importar que </w:t>
      </w:r>
      <w:r w:rsidR="00DE015D" w:rsidRPr="00780D17">
        <w:rPr>
          <w:rFonts w:ascii="Palatino Linotype" w:eastAsia="MS Mincho" w:hAnsi="Palatino Linotype" w:cs="Arial"/>
          <w:lang w:val="es-ES_tradnl"/>
        </w:rPr>
        <w:t xml:space="preserve"> </w:t>
      </w:r>
      <w:r w:rsidR="00DE015D" w:rsidRPr="00780D17">
        <w:rPr>
          <w:rFonts w:ascii="Palatino Linotype" w:eastAsia="MS Mincho" w:hAnsi="Palatino Linotype" w:cs="Arial"/>
        </w:rPr>
        <w:t>particular lleve a cabo una solicitud de información sin identificar de forma precisa la do</w:t>
      </w:r>
      <w:r w:rsidR="00DE015D" w:rsidRPr="00780D17">
        <w:rPr>
          <w:rFonts w:ascii="Palatino Linotype" w:eastAsia="MS Mincho" w:hAnsi="Palatino Linotype" w:cs="Arial"/>
          <w:lang w:val="es-ES_tradnl"/>
        </w:rPr>
        <w:t xml:space="preserve">cumentación a la que requiere acceso, como a continuación se observa: </w:t>
      </w:r>
    </w:p>
    <w:p w14:paraId="6871EE30" w14:textId="77777777" w:rsidR="00DE015D" w:rsidRPr="00780D17" w:rsidRDefault="00DE015D" w:rsidP="00DE015D">
      <w:pPr>
        <w:spacing w:before="240" w:after="360" w:line="360" w:lineRule="auto"/>
        <w:ind w:right="616"/>
        <w:contextualSpacing/>
        <w:jc w:val="both"/>
        <w:rPr>
          <w:rFonts w:ascii="Palatino Linotype" w:eastAsia="MS Mincho" w:hAnsi="Palatino Linotype" w:cs="Arial"/>
        </w:rPr>
      </w:pPr>
    </w:p>
    <w:p w14:paraId="75CB9043" w14:textId="77777777" w:rsidR="00DE015D" w:rsidRPr="00780D17" w:rsidRDefault="00DE015D" w:rsidP="00DE015D">
      <w:pPr>
        <w:spacing w:before="240" w:after="360" w:line="360" w:lineRule="auto"/>
        <w:ind w:left="567" w:right="616"/>
        <w:contextualSpacing/>
        <w:jc w:val="both"/>
        <w:rPr>
          <w:rFonts w:ascii="Palatino Linotype" w:eastAsia="MS Mincho" w:hAnsi="Palatino Linotype" w:cs="Arial"/>
          <w:i/>
          <w:iCs/>
          <w:lang w:val="es-ES_tradnl"/>
        </w:rPr>
      </w:pPr>
      <w:r w:rsidRPr="00780D17">
        <w:rPr>
          <w:rFonts w:ascii="Palatino Linotype" w:eastAsia="MS Mincho" w:hAnsi="Palatino Linotype" w:cs="Arial"/>
          <w:b/>
          <w:bCs/>
          <w:i/>
          <w:iCs/>
          <w:lang w:val="es-ES_tradnl"/>
        </w:rPr>
        <w:t>“Cuando en una solicitud de información no se identifique un documento en específico, si ésta tiene una expresión documental, el sujeto obligado deberá entregar al particular el documento en específico.</w:t>
      </w:r>
      <w:r w:rsidRPr="00780D17">
        <w:rPr>
          <w:rFonts w:ascii="Palatino Linotype" w:eastAsia="MS Mincho" w:hAnsi="Palatino Linotype" w:cs="Arial"/>
          <w:i/>
          <w:iCs/>
          <w:lang w:val="es-ES_tradnl"/>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1D6A4F9B" w14:textId="77777777" w:rsidR="00DE015D" w:rsidRPr="00780D17" w:rsidRDefault="00DE015D" w:rsidP="00DE015D">
      <w:pPr>
        <w:spacing w:before="240" w:after="360" w:line="360" w:lineRule="auto"/>
        <w:ind w:left="567" w:right="616"/>
        <w:contextualSpacing/>
        <w:jc w:val="both"/>
        <w:rPr>
          <w:rFonts w:ascii="Palatino Linotype" w:eastAsia="MS Mincho" w:hAnsi="Palatino Linotype" w:cs="Arial"/>
        </w:rPr>
      </w:pPr>
    </w:p>
    <w:p w14:paraId="127CAB21" w14:textId="77777777" w:rsidR="00DE015D" w:rsidRPr="00780D17" w:rsidRDefault="00DE015D" w:rsidP="00DE015D">
      <w:pPr>
        <w:numPr>
          <w:ilvl w:val="0"/>
          <w:numId w:val="39"/>
        </w:numPr>
        <w:spacing w:before="240" w:after="360" w:line="360" w:lineRule="auto"/>
        <w:ind w:left="0" w:firstLine="0"/>
        <w:contextualSpacing/>
        <w:jc w:val="both"/>
        <w:rPr>
          <w:rFonts w:ascii="Palatino Linotype" w:eastAsia="MS Mincho" w:hAnsi="Palatino Linotype" w:cs="Arial"/>
          <w:lang w:val="es-ES_tradnl"/>
        </w:rPr>
      </w:pPr>
      <w:r w:rsidRPr="00780D17">
        <w:rPr>
          <w:rFonts w:ascii="Palatino Linotype" w:eastAsia="MS Mincho" w:hAnsi="Palatino Linotype" w:cs="Arial"/>
        </w:rPr>
        <w:lastRenderedPageBreak/>
        <w:t xml:space="preserve">Robustece lo anterior </w:t>
      </w:r>
      <w:r w:rsidRPr="00780D17">
        <w:rPr>
          <w:rFonts w:ascii="Palatino Linotype" w:eastAsia="MS Mincho" w:hAnsi="Palatino Linotype" w:cs="Arial"/>
          <w:lang w:val="es-ES_tradnl"/>
        </w:rPr>
        <w:t>el criterio orientador 16/17 emitido de igual forma por el Instituto Nacional de Transparencia, Acceso a la Información y Protección de Datos Personales que a la literalidad prevé:</w:t>
      </w:r>
    </w:p>
    <w:p w14:paraId="53BDBED8" w14:textId="77777777" w:rsidR="00DE015D" w:rsidRPr="00780D17" w:rsidRDefault="00DE015D" w:rsidP="00DE015D">
      <w:pPr>
        <w:spacing w:before="240" w:after="360" w:line="360" w:lineRule="auto"/>
        <w:contextualSpacing/>
        <w:jc w:val="both"/>
        <w:rPr>
          <w:rFonts w:ascii="Palatino Linotype" w:eastAsia="MS Mincho" w:hAnsi="Palatino Linotype" w:cs="Arial"/>
          <w:lang w:val="es-ES_tradnl"/>
        </w:rPr>
      </w:pPr>
    </w:p>
    <w:p w14:paraId="314F449A" w14:textId="77777777" w:rsidR="00DE015D" w:rsidRPr="00780D17" w:rsidRDefault="00DE015D" w:rsidP="00DE015D">
      <w:pPr>
        <w:spacing w:before="240" w:after="360" w:line="360" w:lineRule="auto"/>
        <w:ind w:left="567" w:right="616"/>
        <w:contextualSpacing/>
        <w:jc w:val="both"/>
        <w:rPr>
          <w:rFonts w:ascii="Palatino Linotype" w:eastAsia="MS Mincho" w:hAnsi="Palatino Linotype" w:cs="Arial"/>
          <w:i/>
          <w:lang w:val="es-ES_tradnl"/>
        </w:rPr>
      </w:pPr>
      <w:r w:rsidRPr="00780D17">
        <w:rPr>
          <w:rFonts w:ascii="Palatino Linotype" w:eastAsia="MS Mincho" w:hAnsi="Palatino Linotype" w:cs="Arial"/>
          <w:b/>
          <w:i/>
          <w:lang w:val="es-ES_tradnl"/>
        </w:rPr>
        <w:t>“Expresión documental</w:t>
      </w:r>
      <w:r w:rsidRPr="00780D17">
        <w:rPr>
          <w:rFonts w:ascii="Palatino Linotype" w:eastAsia="MS Mincho" w:hAnsi="Palatino Linotype" w:cs="Arial"/>
          <w:i/>
          <w:lang w:val="es-ES_tradnl"/>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4907A382" w14:textId="77777777" w:rsidR="00DE015D" w:rsidRPr="00780D17" w:rsidRDefault="00DE015D" w:rsidP="00DE015D">
      <w:pPr>
        <w:spacing w:before="240" w:after="360" w:line="360" w:lineRule="auto"/>
        <w:ind w:left="567" w:right="616"/>
        <w:contextualSpacing/>
        <w:jc w:val="both"/>
        <w:rPr>
          <w:rFonts w:ascii="Palatino Linotype" w:eastAsia="MS Mincho" w:hAnsi="Palatino Linotype" w:cs="Arial"/>
          <w:i/>
          <w:lang w:val="es-ES_tradnl"/>
        </w:rPr>
      </w:pPr>
      <w:r w:rsidRPr="00780D17">
        <w:rPr>
          <w:rFonts w:ascii="Palatino Linotype" w:eastAsia="MS Mincho" w:hAnsi="Palatino Linotype" w:cs="Arial"/>
          <w:i/>
          <w:lang w:val="es-ES_tradnl"/>
        </w:rPr>
        <w:t>Resoluciones:</w:t>
      </w:r>
    </w:p>
    <w:p w14:paraId="45188AB8" w14:textId="77777777" w:rsidR="00DE015D" w:rsidRPr="00780D17" w:rsidRDefault="00DE015D" w:rsidP="00DE015D">
      <w:pPr>
        <w:spacing w:before="240" w:after="360" w:line="360" w:lineRule="auto"/>
        <w:ind w:left="567" w:right="616"/>
        <w:contextualSpacing/>
        <w:jc w:val="both"/>
        <w:rPr>
          <w:rFonts w:ascii="Palatino Linotype" w:eastAsia="MS Mincho" w:hAnsi="Palatino Linotype" w:cs="Arial"/>
          <w:i/>
          <w:lang w:val="es-ES_tradnl"/>
        </w:rPr>
      </w:pPr>
      <w:r w:rsidRPr="00780D17">
        <w:rPr>
          <w:rFonts w:ascii="Palatino Linotype" w:eastAsia="MS Mincho" w:hAnsi="Palatino Linotype" w:cs="Arial"/>
          <w:i/>
          <w:lang w:val="es-ES_tradnl"/>
        </w:rPr>
        <w:t>•</w:t>
      </w:r>
      <w:r w:rsidRPr="00780D17">
        <w:rPr>
          <w:rFonts w:ascii="Palatino Linotype" w:eastAsia="MS Mincho" w:hAnsi="Palatino Linotype" w:cs="Arial"/>
          <w:i/>
          <w:lang w:val="es-ES_tradnl"/>
        </w:rPr>
        <w:tab/>
        <w:t>RRA 0774/16. Secretaría de Salud. 31 de agosto de 2016. Por unanimidad. Comisionada Ponente María Patricia Kurczyn Villalobos.</w:t>
      </w:r>
    </w:p>
    <w:p w14:paraId="598E7C2D" w14:textId="77777777" w:rsidR="00DE015D" w:rsidRPr="00780D17" w:rsidRDefault="00DE015D" w:rsidP="00DE015D">
      <w:pPr>
        <w:spacing w:before="240" w:after="360" w:line="360" w:lineRule="auto"/>
        <w:ind w:left="567" w:right="616"/>
        <w:contextualSpacing/>
        <w:jc w:val="both"/>
        <w:rPr>
          <w:rFonts w:ascii="Palatino Linotype" w:eastAsia="MS Mincho" w:hAnsi="Palatino Linotype" w:cs="Arial"/>
          <w:i/>
          <w:lang w:val="es-ES_tradnl"/>
        </w:rPr>
      </w:pPr>
      <w:r w:rsidRPr="00780D17">
        <w:rPr>
          <w:rFonts w:ascii="Palatino Linotype" w:eastAsia="MS Mincho" w:hAnsi="Palatino Linotype" w:cs="Arial"/>
          <w:i/>
          <w:lang w:val="es-ES_tradnl"/>
        </w:rPr>
        <w:t>•</w:t>
      </w:r>
      <w:r w:rsidRPr="00780D17">
        <w:rPr>
          <w:rFonts w:ascii="Palatino Linotype" w:eastAsia="MS Mincho" w:hAnsi="Palatino Linotype" w:cs="Arial"/>
          <w:i/>
          <w:lang w:val="es-ES_tradnl"/>
        </w:rPr>
        <w:tab/>
        <w:t xml:space="preserve">RRA 0143/17. Universidad Autónoma Agraria Antonio Narro. 22 de febrero de 2017. Por unanimidad. Comisionado Ponente Oscar Mauricio Guerra Ford. </w:t>
      </w:r>
    </w:p>
    <w:p w14:paraId="4A3EA130" w14:textId="77777777" w:rsidR="00DE015D" w:rsidRPr="00780D17" w:rsidRDefault="00DE015D" w:rsidP="00DE015D">
      <w:pPr>
        <w:spacing w:before="240" w:after="360" w:line="360" w:lineRule="auto"/>
        <w:ind w:left="567" w:right="616"/>
        <w:contextualSpacing/>
        <w:jc w:val="both"/>
        <w:rPr>
          <w:rFonts w:ascii="Palatino Linotype" w:eastAsia="MS Mincho" w:hAnsi="Palatino Linotype" w:cs="Arial"/>
          <w:i/>
          <w:lang w:val="es-ES_tradnl"/>
        </w:rPr>
      </w:pPr>
      <w:r w:rsidRPr="00780D17">
        <w:rPr>
          <w:rFonts w:ascii="Palatino Linotype" w:eastAsia="MS Mincho" w:hAnsi="Palatino Linotype" w:cs="Arial"/>
          <w:i/>
          <w:lang w:val="es-ES_tradnl"/>
        </w:rPr>
        <w:t>•</w:t>
      </w:r>
      <w:r w:rsidRPr="00780D17">
        <w:rPr>
          <w:rFonts w:ascii="Palatino Linotype" w:eastAsia="MS Mincho" w:hAnsi="Palatino Linotype" w:cs="Arial"/>
          <w:i/>
          <w:lang w:val="es-ES_tradnl"/>
        </w:rPr>
        <w:tab/>
        <w:t>RRA 0540/17. Secretaría de Economía. 08 de marzo del 2017. Por unanimidad. Comisionado Ponente Francisco Javier Acuña Llamas”</w:t>
      </w:r>
    </w:p>
    <w:p w14:paraId="5FBA9C48" w14:textId="77777777" w:rsidR="00DE015D" w:rsidRPr="00780D17" w:rsidRDefault="00DE015D" w:rsidP="00DE015D">
      <w:pPr>
        <w:spacing w:before="240" w:after="360" w:line="360" w:lineRule="auto"/>
        <w:contextualSpacing/>
        <w:jc w:val="both"/>
        <w:rPr>
          <w:rFonts w:ascii="Palatino Linotype" w:eastAsia="MS Mincho" w:hAnsi="Palatino Linotype" w:cs="Arial"/>
          <w:b/>
          <w:lang w:val="es-ES_tradnl"/>
        </w:rPr>
      </w:pPr>
    </w:p>
    <w:p w14:paraId="150A5AF0" w14:textId="6817BBC6" w:rsidR="00DE015D" w:rsidRPr="00780D17" w:rsidRDefault="00DE015D" w:rsidP="00DE015D">
      <w:pPr>
        <w:numPr>
          <w:ilvl w:val="0"/>
          <w:numId w:val="36"/>
        </w:numPr>
        <w:spacing w:before="240" w:after="360" w:line="360" w:lineRule="auto"/>
        <w:ind w:left="0" w:firstLine="0"/>
        <w:contextualSpacing/>
        <w:jc w:val="both"/>
        <w:rPr>
          <w:rFonts w:ascii="Palatino Linotype" w:hAnsi="Palatino Linotype"/>
          <w:lang w:eastAsia="es-MX"/>
        </w:rPr>
      </w:pPr>
      <w:r w:rsidRPr="00780D17">
        <w:rPr>
          <w:rFonts w:ascii="Palatino Linotype" w:eastAsia="MS Mincho" w:hAnsi="Palatino Linotype" w:cs="Arial"/>
          <w:lang w:val="es-ES_tradnl"/>
        </w:rPr>
        <w:t xml:space="preserve">Es así, que los Sujetos Obligados, deberán de poner a disposición de los particulares los documentos donde conste o se aprecie la información solicitada, tratando en todo momento de privilegiar el derecho de acceso a la información pública, </w:t>
      </w:r>
      <w:r w:rsidRPr="00780D17">
        <w:rPr>
          <w:rFonts w:ascii="Palatino Linotype" w:hAnsi="Palatino Linotype"/>
          <w:lang w:eastAsia="es-MX"/>
        </w:rPr>
        <w:t xml:space="preserve">por lo que el </w:t>
      </w:r>
      <w:r w:rsidRPr="00780D17">
        <w:rPr>
          <w:rFonts w:ascii="Palatino Linotype" w:hAnsi="Palatino Linotype"/>
          <w:b/>
          <w:lang w:eastAsia="es-MX"/>
        </w:rPr>
        <w:t>SUJETO OBLIGADO</w:t>
      </w:r>
      <w:r w:rsidRPr="00780D17">
        <w:rPr>
          <w:rFonts w:ascii="Palatino Linotype" w:hAnsi="Palatino Linotype"/>
          <w:lang w:eastAsia="es-MX"/>
        </w:rPr>
        <w:t xml:space="preserve"> considerando lo establecido por las fracciones II, </w:t>
      </w:r>
      <w:r w:rsidR="004A2680" w:rsidRPr="00780D17">
        <w:rPr>
          <w:rFonts w:ascii="Palatino Linotype" w:hAnsi="Palatino Linotype"/>
          <w:lang w:eastAsia="es-MX"/>
        </w:rPr>
        <w:t xml:space="preserve">VII y VIII, del artículo 92 de la Ley de Transparencia y Acceso a la Información del Estado de México y Municipios, debió entregar la información </w:t>
      </w:r>
      <w:r w:rsidR="004A2680" w:rsidRPr="00780D17">
        <w:rPr>
          <w:rFonts w:ascii="Palatino Linotype" w:hAnsi="Palatino Linotype"/>
          <w:lang w:eastAsia="es-MX"/>
        </w:rPr>
        <w:lastRenderedPageBreak/>
        <w:t xml:space="preserve">correspondiente a su estructura orgánica del área solicitada, así como  el directorio y las remuneraciones de los servidores públicos que se indican, como a continuación se observa: </w:t>
      </w:r>
    </w:p>
    <w:p w14:paraId="16266534" w14:textId="77777777" w:rsidR="004A2680" w:rsidRPr="00780D17" w:rsidRDefault="004A2680" w:rsidP="004A2680">
      <w:pPr>
        <w:spacing w:before="240" w:after="360" w:line="360" w:lineRule="auto"/>
        <w:contextualSpacing/>
        <w:jc w:val="both"/>
        <w:rPr>
          <w:rFonts w:ascii="Palatino Linotype" w:hAnsi="Palatino Linotype"/>
          <w:lang w:eastAsia="es-MX"/>
        </w:rPr>
      </w:pPr>
    </w:p>
    <w:p w14:paraId="154A2B90" w14:textId="0A4A96A6" w:rsidR="004A2680" w:rsidRPr="00780D17" w:rsidRDefault="004A2680" w:rsidP="004A2680">
      <w:pPr>
        <w:spacing w:before="240" w:after="360" w:line="360" w:lineRule="auto"/>
        <w:ind w:left="567" w:right="616"/>
        <w:contextualSpacing/>
        <w:jc w:val="both"/>
        <w:rPr>
          <w:rFonts w:ascii="Palatino Linotype" w:hAnsi="Palatino Linotype"/>
          <w:i/>
        </w:rPr>
      </w:pPr>
      <w:r w:rsidRPr="00780D17">
        <w:rPr>
          <w:rFonts w:ascii="Palatino Linotype" w:hAnsi="Palatino Linotype"/>
          <w:i/>
        </w:rPr>
        <w:t>“</w:t>
      </w:r>
      <w:r w:rsidRPr="00780D17">
        <w:rPr>
          <w:rFonts w:ascii="Palatino Linotype" w:hAnsi="Palatino Linotype"/>
          <w:b/>
          <w:i/>
        </w:rPr>
        <w:t>Artículo 92.</w:t>
      </w:r>
      <w:r w:rsidRPr="00780D17">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14352A6" w14:textId="77777777" w:rsidR="004A2680" w:rsidRPr="00780D17" w:rsidRDefault="004A2680" w:rsidP="004A2680">
      <w:pPr>
        <w:spacing w:before="240" w:after="360" w:line="360" w:lineRule="auto"/>
        <w:ind w:left="567" w:right="616"/>
        <w:contextualSpacing/>
        <w:jc w:val="both"/>
        <w:rPr>
          <w:rFonts w:ascii="Palatino Linotype" w:hAnsi="Palatino Linotype"/>
          <w:i/>
        </w:rPr>
      </w:pPr>
    </w:p>
    <w:p w14:paraId="7FC7AAA1" w14:textId="183C02C7" w:rsidR="004A2680" w:rsidRPr="00780D17" w:rsidRDefault="004A2680" w:rsidP="004A2680">
      <w:pPr>
        <w:spacing w:before="240" w:after="360" w:line="360" w:lineRule="auto"/>
        <w:ind w:left="567" w:right="616"/>
        <w:contextualSpacing/>
        <w:jc w:val="both"/>
        <w:rPr>
          <w:rFonts w:ascii="Palatino Linotype" w:hAnsi="Palatino Linotype"/>
          <w:i/>
          <w:lang w:eastAsia="es-MX"/>
        </w:rPr>
      </w:pPr>
      <w:r w:rsidRPr="00780D17">
        <w:rPr>
          <w:rFonts w:ascii="Palatino Linotype" w:hAnsi="Palatino Linotype"/>
          <w:i/>
        </w:rPr>
        <w:t>(…)</w:t>
      </w:r>
    </w:p>
    <w:p w14:paraId="2FAF8D36" w14:textId="312895A5" w:rsidR="00DE015D" w:rsidRPr="00780D17" w:rsidRDefault="004A2680" w:rsidP="004A2680">
      <w:pPr>
        <w:pStyle w:val="Prrafodelista"/>
        <w:spacing w:before="240" w:after="240" w:line="360" w:lineRule="auto"/>
        <w:ind w:left="567" w:right="616"/>
        <w:contextualSpacing/>
        <w:jc w:val="both"/>
        <w:rPr>
          <w:rFonts w:ascii="Palatino Linotype" w:eastAsia="MS Mincho" w:hAnsi="Palatino Linotype"/>
          <w:i/>
        </w:rPr>
      </w:pPr>
      <w:r w:rsidRPr="004058AB">
        <w:rPr>
          <w:rFonts w:ascii="Palatino Linotype" w:eastAsia="MS Mincho" w:hAnsi="Palatino Linotype"/>
          <w:b/>
          <w:i/>
        </w:rPr>
        <w:t>II.</w:t>
      </w:r>
      <w:r w:rsidRPr="00780D17">
        <w:rPr>
          <w:rFonts w:ascii="Palatino Linotype" w:eastAsia="MS Mincho" w:hAnsi="Palatino Linotype"/>
          <w:i/>
        </w:rPr>
        <w:t xml:space="preserve">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201EF486" w14:textId="77777777" w:rsidR="004A2680" w:rsidRPr="00780D17" w:rsidRDefault="004A2680" w:rsidP="004A2680">
      <w:pPr>
        <w:pStyle w:val="Prrafodelista"/>
        <w:spacing w:before="240" w:after="240" w:line="360" w:lineRule="auto"/>
        <w:ind w:left="567" w:right="616"/>
        <w:contextualSpacing/>
        <w:jc w:val="both"/>
        <w:rPr>
          <w:rFonts w:ascii="Palatino Linotype" w:eastAsia="MS Mincho" w:hAnsi="Palatino Linotype"/>
          <w:i/>
        </w:rPr>
      </w:pPr>
    </w:p>
    <w:p w14:paraId="4364C6A4" w14:textId="7F274214" w:rsidR="004A2680" w:rsidRPr="00780D17" w:rsidRDefault="004A2680" w:rsidP="004A2680">
      <w:pPr>
        <w:pStyle w:val="Prrafodelista"/>
        <w:spacing w:before="240" w:after="240" w:line="360" w:lineRule="auto"/>
        <w:ind w:left="567" w:right="616"/>
        <w:contextualSpacing/>
        <w:jc w:val="both"/>
        <w:rPr>
          <w:rFonts w:ascii="Palatino Linotype" w:eastAsia="MS Mincho" w:hAnsi="Palatino Linotype"/>
          <w:i/>
        </w:rPr>
      </w:pPr>
      <w:r w:rsidRPr="00780D17">
        <w:rPr>
          <w:rFonts w:ascii="Palatino Linotype" w:eastAsia="MS Mincho" w:hAnsi="Palatino Linotype"/>
          <w:i/>
        </w:rPr>
        <w:t>(…)</w:t>
      </w:r>
    </w:p>
    <w:p w14:paraId="428998FD" w14:textId="77777777" w:rsidR="004A2680" w:rsidRPr="00780D17" w:rsidRDefault="004A2680" w:rsidP="004A2680">
      <w:pPr>
        <w:pStyle w:val="Prrafodelista"/>
        <w:spacing w:before="240" w:after="240" w:line="360" w:lineRule="auto"/>
        <w:ind w:left="567" w:right="616"/>
        <w:contextualSpacing/>
        <w:jc w:val="both"/>
        <w:rPr>
          <w:rFonts w:ascii="Palatino Linotype" w:eastAsia="MS Mincho" w:hAnsi="Palatino Linotype"/>
          <w:i/>
        </w:rPr>
      </w:pPr>
    </w:p>
    <w:p w14:paraId="33BEFBAD" w14:textId="77777777" w:rsidR="004A2680" w:rsidRPr="00780D17" w:rsidRDefault="004A2680" w:rsidP="004A2680">
      <w:pPr>
        <w:pStyle w:val="Prrafodelista"/>
        <w:spacing w:before="240" w:after="240" w:line="360" w:lineRule="auto"/>
        <w:ind w:left="567" w:right="616"/>
        <w:contextualSpacing/>
        <w:jc w:val="both"/>
        <w:rPr>
          <w:rFonts w:ascii="Palatino Linotype" w:eastAsia="MS Mincho" w:hAnsi="Palatino Linotype"/>
          <w:i/>
        </w:rPr>
      </w:pPr>
      <w:r w:rsidRPr="00780D17">
        <w:rPr>
          <w:rFonts w:ascii="Palatino Linotype" w:eastAsia="MS Mincho" w:hAnsi="Palatino Linotype"/>
          <w:i/>
        </w:rPr>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14:paraId="1C9E8CBC" w14:textId="77777777" w:rsidR="004A2680" w:rsidRPr="00780D17" w:rsidRDefault="004A2680" w:rsidP="004A2680">
      <w:pPr>
        <w:pStyle w:val="Prrafodelista"/>
        <w:spacing w:before="240" w:after="240" w:line="360" w:lineRule="auto"/>
        <w:ind w:left="567" w:right="616"/>
        <w:contextualSpacing/>
        <w:jc w:val="both"/>
        <w:rPr>
          <w:rFonts w:ascii="Palatino Linotype" w:eastAsia="MS Mincho" w:hAnsi="Palatino Linotype"/>
          <w:i/>
        </w:rPr>
      </w:pPr>
    </w:p>
    <w:p w14:paraId="5E978AE0" w14:textId="23987EB7" w:rsidR="004A2680" w:rsidRPr="00780D17" w:rsidRDefault="004A2680" w:rsidP="004A2680">
      <w:pPr>
        <w:pStyle w:val="Prrafodelista"/>
        <w:spacing w:before="240" w:after="240" w:line="360" w:lineRule="auto"/>
        <w:ind w:left="567" w:right="616"/>
        <w:contextualSpacing/>
        <w:jc w:val="both"/>
        <w:rPr>
          <w:rFonts w:ascii="Palatino Linotype" w:eastAsia="MS Mincho" w:hAnsi="Palatino Linotype"/>
          <w:i/>
        </w:rPr>
      </w:pPr>
      <w:r w:rsidRPr="00780D17">
        <w:rPr>
          <w:rFonts w:ascii="Palatino Linotype" w:eastAsia="MS Mincho" w:hAnsi="Palatino Linotype"/>
          <w:i/>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07E93F15" w14:textId="77777777" w:rsidR="004A2680" w:rsidRPr="00780D17" w:rsidRDefault="004A2680" w:rsidP="004A2680">
      <w:pPr>
        <w:pStyle w:val="Prrafodelista"/>
        <w:spacing w:before="240" w:after="240" w:line="360" w:lineRule="auto"/>
        <w:ind w:left="567" w:right="616"/>
        <w:contextualSpacing/>
        <w:jc w:val="both"/>
        <w:rPr>
          <w:rFonts w:ascii="Palatino Linotype" w:eastAsia="MS Mincho" w:hAnsi="Palatino Linotype"/>
          <w:i/>
        </w:rPr>
      </w:pPr>
    </w:p>
    <w:p w14:paraId="1A25C2DA" w14:textId="71BC7394" w:rsidR="004A2680" w:rsidRPr="00780D17" w:rsidRDefault="004A2680" w:rsidP="004A2680">
      <w:pPr>
        <w:pStyle w:val="Prrafodelista"/>
        <w:spacing w:before="240" w:after="240" w:line="360" w:lineRule="auto"/>
        <w:ind w:left="567" w:right="616"/>
        <w:contextualSpacing/>
        <w:jc w:val="both"/>
        <w:rPr>
          <w:rFonts w:ascii="Palatino Linotype" w:eastAsia="MS Mincho" w:hAnsi="Palatino Linotype"/>
          <w:i/>
        </w:rPr>
      </w:pPr>
      <w:r w:rsidRPr="00780D17">
        <w:rPr>
          <w:rFonts w:ascii="Palatino Linotype" w:eastAsia="MS Mincho" w:hAnsi="Palatino Linotype"/>
          <w:i/>
        </w:rPr>
        <w:t>(…)</w:t>
      </w:r>
    </w:p>
    <w:p w14:paraId="747063F6" w14:textId="77777777" w:rsidR="004A2680" w:rsidRPr="00780D17" w:rsidRDefault="004A2680" w:rsidP="004A2680">
      <w:pPr>
        <w:pStyle w:val="Prrafodelista"/>
        <w:spacing w:before="240" w:after="240" w:line="360" w:lineRule="auto"/>
        <w:ind w:left="567" w:right="616"/>
        <w:contextualSpacing/>
        <w:jc w:val="both"/>
        <w:rPr>
          <w:rFonts w:ascii="Palatino Linotype" w:eastAsia="MS Mincho" w:hAnsi="Palatino Linotype"/>
          <w:i/>
        </w:rPr>
      </w:pPr>
    </w:p>
    <w:p w14:paraId="65AAE4C8" w14:textId="5A483DAD" w:rsidR="004A2680" w:rsidRPr="00780D17" w:rsidRDefault="004A2680" w:rsidP="004A2680">
      <w:pPr>
        <w:pStyle w:val="Prrafodelista"/>
        <w:spacing w:before="240" w:after="240" w:line="360" w:lineRule="auto"/>
        <w:ind w:left="567" w:right="616"/>
        <w:contextualSpacing/>
        <w:jc w:val="both"/>
        <w:rPr>
          <w:rFonts w:ascii="Palatino Linotype" w:eastAsia="MS Mincho" w:hAnsi="Palatino Linotype"/>
          <w:i/>
        </w:rPr>
      </w:pPr>
      <w:r w:rsidRPr="00780D17">
        <w:rPr>
          <w:rFonts w:ascii="Palatino Linotype" w:eastAsia="MS Mincho" w:hAnsi="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16B7BF84" w14:textId="77777777" w:rsidR="004A2680" w:rsidRPr="00780D17" w:rsidRDefault="004A2680" w:rsidP="004A2680">
      <w:pPr>
        <w:pStyle w:val="Prrafodelista"/>
        <w:spacing w:before="240" w:after="240" w:line="360" w:lineRule="auto"/>
        <w:ind w:left="567" w:right="616"/>
        <w:contextualSpacing/>
        <w:jc w:val="both"/>
        <w:rPr>
          <w:rFonts w:ascii="Palatino Linotype" w:eastAsia="MS Mincho" w:hAnsi="Palatino Linotype"/>
          <w:i/>
        </w:rPr>
      </w:pPr>
    </w:p>
    <w:p w14:paraId="223AFB34" w14:textId="69C54398" w:rsidR="004A2680" w:rsidRPr="00780D17" w:rsidRDefault="004A2680" w:rsidP="004A2680">
      <w:pPr>
        <w:pStyle w:val="Prrafodelista"/>
        <w:spacing w:before="240" w:after="240" w:line="360" w:lineRule="auto"/>
        <w:ind w:left="567" w:right="616"/>
        <w:contextualSpacing/>
        <w:jc w:val="both"/>
        <w:rPr>
          <w:rFonts w:ascii="Palatino Linotype" w:eastAsia="MS Mincho" w:hAnsi="Palatino Linotype"/>
          <w:i/>
          <w:lang w:val="es-ES_tradnl"/>
        </w:rPr>
      </w:pPr>
      <w:r w:rsidRPr="00780D17">
        <w:rPr>
          <w:rFonts w:ascii="Palatino Linotype" w:eastAsia="MS Mincho" w:hAnsi="Palatino Linotype"/>
          <w:i/>
        </w:rPr>
        <w:t>(…)” (Sic)</w:t>
      </w:r>
    </w:p>
    <w:p w14:paraId="1EC699A7" w14:textId="77777777" w:rsidR="004A2680" w:rsidRPr="00780D17" w:rsidRDefault="004A2680" w:rsidP="00DE015D">
      <w:pPr>
        <w:pStyle w:val="Prrafodelista"/>
        <w:spacing w:before="240" w:after="240" w:line="360" w:lineRule="auto"/>
        <w:ind w:left="0" w:right="49"/>
        <w:contextualSpacing/>
        <w:jc w:val="both"/>
        <w:rPr>
          <w:rFonts w:ascii="Palatino Linotype" w:eastAsia="MS Mincho" w:hAnsi="Palatino Linotype"/>
          <w:lang w:val="es-ES_tradnl"/>
        </w:rPr>
      </w:pPr>
    </w:p>
    <w:p w14:paraId="3FD8B8F9" w14:textId="20B1E822" w:rsidR="003D30A5" w:rsidRPr="00780D17" w:rsidRDefault="003D30A5" w:rsidP="003D30A5">
      <w:pPr>
        <w:pStyle w:val="Prrafodelista"/>
        <w:numPr>
          <w:ilvl w:val="0"/>
          <w:numId w:val="36"/>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780D17">
        <w:rPr>
          <w:rFonts w:ascii="Palatino Linotype" w:eastAsia="MS Mincho" w:hAnsi="Palatino Linotype"/>
          <w:lang w:val="es-ES_tradnl"/>
        </w:rPr>
        <w:t xml:space="preserve"> </w:t>
      </w:r>
      <w:r w:rsidR="00A01821" w:rsidRPr="00780D17">
        <w:rPr>
          <w:rFonts w:ascii="Palatino Linotype" w:eastAsia="MS Mincho" w:hAnsi="Palatino Linotype"/>
          <w:lang w:val="es-ES_tradnl"/>
        </w:rPr>
        <w:t>Ahora bien, en relación a los sueldos solicitados y toda vez que</w:t>
      </w:r>
      <w:r w:rsidRPr="00780D17">
        <w:rPr>
          <w:rFonts w:ascii="Palatino Linotype" w:eastAsia="MS Mincho" w:hAnsi="Palatino Linotype"/>
          <w:lang w:val="es-ES_tradnl"/>
        </w:rPr>
        <w:t xml:space="preserve"> </w:t>
      </w:r>
      <w:r w:rsidRPr="00780D17">
        <w:rPr>
          <w:rFonts w:ascii="Palatino Linotype" w:hAnsi="Palatino Linotype" w:cs="Arial"/>
        </w:rPr>
        <w:t>son p</w:t>
      </w:r>
      <w:r w:rsidR="00A01821" w:rsidRPr="00780D17">
        <w:rPr>
          <w:rFonts w:ascii="Palatino Linotype" w:hAnsi="Palatino Linotype" w:cs="Arial"/>
        </w:rPr>
        <w:t>agado</w:t>
      </w:r>
      <w:r w:rsidRPr="00780D17">
        <w:rPr>
          <w:rFonts w:ascii="Palatino Linotype" w:hAnsi="Palatino Linotype" w:cs="Arial"/>
        </w:rPr>
        <w:t>s mediante la aplicación de fondos públicos, dichas erogaciones son fiscalizadas por la Legislatura a través del Órgano Superior de Fiscalización, para ello, el artículo 61 de la Constitución Política del Estado Libre y Soberano de México, establece las facultades y obligaciones de la Legislatura de las cuales podemos resaltar las siguientes:</w:t>
      </w:r>
    </w:p>
    <w:p w14:paraId="783CEFB6" w14:textId="77777777" w:rsidR="003D30A5" w:rsidRPr="003D30A5" w:rsidRDefault="003D30A5" w:rsidP="003D30A5">
      <w:pPr>
        <w:tabs>
          <w:tab w:val="left" w:pos="426"/>
        </w:tabs>
        <w:spacing w:before="240" w:line="360" w:lineRule="auto"/>
        <w:ind w:right="51"/>
        <w:contextualSpacing/>
        <w:jc w:val="both"/>
        <w:rPr>
          <w:rFonts w:ascii="Palatino Linotype" w:eastAsiaTheme="minorEastAsia" w:hAnsi="Palatino Linotype" w:cstheme="minorBidi"/>
          <w:color w:val="000000" w:themeColor="text1"/>
          <w:lang w:val="es-ES_tradnl"/>
        </w:rPr>
      </w:pPr>
    </w:p>
    <w:p w14:paraId="54C50F5A" w14:textId="77777777" w:rsidR="003D30A5" w:rsidRPr="003D30A5" w:rsidRDefault="003D30A5" w:rsidP="002B1960">
      <w:pPr>
        <w:spacing w:line="360" w:lineRule="auto"/>
        <w:ind w:left="567" w:right="567"/>
        <w:contextualSpacing/>
        <w:jc w:val="both"/>
        <w:rPr>
          <w:rFonts w:ascii="Palatino Linotype" w:eastAsiaTheme="minorEastAsia" w:hAnsi="Palatino Linotype" w:cs="Arial"/>
          <w:b/>
          <w:i/>
          <w:iCs/>
          <w:lang w:val="es-ES_tradnl"/>
        </w:rPr>
      </w:pPr>
      <w:r w:rsidRPr="003D30A5">
        <w:rPr>
          <w:rFonts w:ascii="Palatino Linotype" w:eastAsiaTheme="minorEastAsia" w:hAnsi="Palatino Linotype" w:cs="Arial"/>
          <w:b/>
          <w:i/>
          <w:iCs/>
          <w:lang w:val="es-ES_tradnl"/>
        </w:rPr>
        <w:t>“Artículo 61.</w:t>
      </w:r>
    </w:p>
    <w:p w14:paraId="26EAE1D0" w14:textId="77777777" w:rsidR="003D30A5" w:rsidRPr="003D30A5" w:rsidRDefault="003D30A5" w:rsidP="002B1960">
      <w:pPr>
        <w:spacing w:line="360" w:lineRule="auto"/>
        <w:ind w:left="567" w:right="567"/>
        <w:contextualSpacing/>
        <w:jc w:val="both"/>
        <w:rPr>
          <w:rFonts w:ascii="Palatino Linotype" w:eastAsiaTheme="minorEastAsia" w:hAnsi="Palatino Linotype" w:cs="Arial"/>
          <w:iCs/>
          <w:lang w:val="es-ES_tradnl"/>
        </w:rPr>
      </w:pPr>
      <w:r w:rsidRPr="003D30A5">
        <w:rPr>
          <w:rFonts w:ascii="Palatino Linotype" w:eastAsiaTheme="minorEastAsia" w:hAnsi="Palatino Linotype" w:cs="Arial"/>
          <w:iCs/>
          <w:lang w:val="es-ES_tradnl"/>
        </w:rPr>
        <w:lastRenderedPageBreak/>
        <w:t>(…)</w:t>
      </w:r>
    </w:p>
    <w:p w14:paraId="1BE5B48B" w14:textId="77777777" w:rsidR="003D30A5" w:rsidRPr="003D30A5" w:rsidRDefault="003D30A5" w:rsidP="002B1960">
      <w:pPr>
        <w:autoSpaceDE w:val="0"/>
        <w:autoSpaceDN w:val="0"/>
        <w:adjustRightInd w:val="0"/>
        <w:spacing w:line="360" w:lineRule="auto"/>
        <w:ind w:left="567" w:right="567"/>
        <w:contextualSpacing/>
        <w:jc w:val="both"/>
        <w:rPr>
          <w:rFonts w:ascii="Palatino Linotype" w:eastAsiaTheme="minorEastAsia" w:hAnsi="Palatino Linotype" w:cs="Bookman Old Style"/>
          <w:i/>
          <w:iCs/>
          <w:lang w:val="es-ES_tradnl"/>
        </w:rPr>
      </w:pPr>
      <w:r w:rsidRPr="003D30A5">
        <w:rPr>
          <w:rFonts w:ascii="Palatino Linotype" w:eastAsiaTheme="minorEastAsia" w:hAnsi="Palatino Linotype" w:cs="Bookman Old Style"/>
          <w:b/>
          <w:i/>
          <w:iCs/>
          <w:lang w:val="es-ES_tradnl"/>
        </w:rPr>
        <w:t>XXXIII.</w:t>
      </w:r>
      <w:r w:rsidRPr="003D30A5">
        <w:rPr>
          <w:rFonts w:ascii="Palatino Linotype" w:eastAsiaTheme="minorEastAsia" w:hAnsi="Palatino Linotype" w:cs="Bookman Old Style"/>
          <w:i/>
          <w:iCs/>
          <w:lang w:val="es-ES_tradnl"/>
        </w:rPr>
        <w:t xml:space="preserve"> Revisar, por conducto del </w:t>
      </w:r>
      <w:r w:rsidRPr="003D30A5">
        <w:rPr>
          <w:rFonts w:ascii="Palatino Linotype" w:eastAsiaTheme="minorEastAsia" w:hAnsi="Palatino Linotype" w:cs="Bookman Old Style"/>
          <w:b/>
          <w:i/>
          <w:iCs/>
          <w:lang w:val="es-ES_tradnl"/>
        </w:rPr>
        <w:t>Órgano Superior de Fiscalización del Estado de México</w:t>
      </w:r>
      <w:r w:rsidRPr="003D30A5">
        <w:rPr>
          <w:rFonts w:ascii="Palatino Linotype" w:eastAsiaTheme="minorEastAsia" w:hAnsi="Palatino Linotype" w:cs="Bookman Old Style"/>
          <w:i/>
          <w:iCs/>
          <w:lang w:val="es-ES_tradnl"/>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564BF304" w14:textId="77777777" w:rsidR="003D30A5" w:rsidRPr="003D30A5" w:rsidRDefault="003D30A5" w:rsidP="002B1960">
      <w:pPr>
        <w:autoSpaceDE w:val="0"/>
        <w:autoSpaceDN w:val="0"/>
        <w:adjustRightInd w:val="0"/>
        <w:spacing w:line="360" w:lineRule="auto"/>
        <w:ind w:left="567" w:right="567"/>
        <w:contextualSpacing/>
        <w:jc w:val="both"/>
        <w:rPr>
          <w:rFonts w:ascii="Palatino Linotype" w:eastAsiaTheme="minorEastAsia" w:hAnsi="Palatino Linotype" w:cs="Bookman Old Style"/>
          <w:i/>
          <w:iCs/>
          <w:lang w:val="es-ES_tradnl"/>
        </w:rPr>
      </w:pPr>
      <w:r w:rsidRPr="003D30A5">
        <w:rPr>
          <w:rFonts w:ascii="Palatino Linotype" w:eastAsiaTheme="minorEastAsia" w:hAnsi="Palatino Linotype" w:cs="Bookman Old Style"/>
          <w:i/>
          <w:iCs/>
          <w:lang w:val="es-ES_tradnl"/>
        </w:rPr>
        <w:t>(…)</w:t>
      </w:r>
    </w:p>
    <w:p w14:paraId="3AB6B4F9" w14:textId="77777777" w:rsidR="003D30A5" w:rsidRPr="003D30A5" w:rsidRDefault="003D30A5" w:rsidP="002B1960">
      <w:pPr>
        <w:autoSpaceDE w:val="0"/>
        <w:autoSpaceDN w:val="0"/>
        <w:adjustRightInd w:val="0"/>
        <w:spacing w:line="360" w:lineRule="auto"/>
        <w:ind w:left="567" w:right="567"/>
        <w:contextualSpacing/>
        <w:jc w:val="both"/>
        <w:rPr>
          <w:rFonts w:ascii="Palatino Linotype" w:eastAsiaTheme="minorEastAsia" w:hAnsi="Palatino Linotype" w:cs="Bookman Old Style"/>
          <w:i/>
          <w:iCs/>
          <w:lang w:val="es-ES_tradnl"/>
        </w:rPr>
      </w:pPr>
      <w:r w:rsidRPr="003D30A5">
        <w:rPr>
          <w:rFonts w:ascii="Palatino Linotype" w:eastAsiaTheme="minorEastAsia" w:hAnsi="Palatino Linotype" w:cs="Bookman Old Style"/>
          <w:b/>
          <w:i/>
          <w:iCs/>
          <w:lang w:val="es-ES_tradnl"/>
        </w:rPr>
        <w:t>XXXIV.</w:t>
      </w:r>
      <w:r w:rsidRPr="003D30A5">
        <w:rPr>
          <w:rFonts w:ascii="Palatino Linotype" w:eastAsiaTheme="minorEastAsia" w:hAnsi="Palatino Linotype" w:cs="Bookman Old Style"/>
          <w:i/>
          <w:iCs/>
          <w:lang w:val="es-ES_tradnl"/>
        </w:rPr>
        <w:t xml:space="preserve">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3D30A5">
        <w:rPr>
          <w:rFonts w:ascii="Palatino Linotype" w:eastAsiaTheme="minorEastAsia" w:hAnsi="Palatino Linotype" w:cs="Bookman Old Style"/>
          <w:b/>
          <w:i/>
          <w:iCs/>
          <w:lang w:val="es-ES_tradnl"/>
        </w:rPr>
        <w:t>Órgano Superior de Fiscalización</w:t>
      </w:r>
      <w:r w:rsidRPr="003D30A5">
        <w:rPr>
          <w:rFonts w:ascii="Palatino Linotype" w:eastAsiaTheme="minorEastAsia" w:hAnsi="Palatino Linotype" w:cs="Bookman Old Style"/>
          <w:i/>
          <w:iCs/>
          <w:lang w:val="es-ES_tradnl"/>
        </w:rPr>
        <w:t>.”</w:t>
      </w:r>
    </w:p>
    <w:p w14:paraId="0E498A1A" w14:textId="77777777" w:rsidR="003D30A5" w:rsidRPr="003D30A5" w:rsidRDefault="003D30A5" w:rsidP="002B1960">
      <w:pPr>
        <w:autoSpaceDE w:val="0"/>
        <w:autoSpaceDN w:val="0"/>
        <w:adjustRightInd w:val="0"/>
        <w:spacing w:line="360" w:lineRule="auto"/>
        <w:ind w:left="567" w:right="567"/>
        <w:contextualSpacing/>
        <w:jc w:val="both"/>
        <w:rPr>
          <w:rFonts w:ascii="Palatino Linotype" w:eastAsiaTheme="minorEastAsia" w:hAnsi="Palatino Linotype" w:cs="Bookman Old Style"/>
          <w:iCs/>
          <w:lang w:val="es-ES_tradnl"/>
        </w:rPr>
      </w:pPr>
      <w:r w:rsidRPr="003D30A5">
        <w:rPr>
          <w:rFonts w:ascii="Palatino Linotype" w:eastAsiaTheme="minorEastAsia" w:hAnsi="Palatino Linotype" w:cs="Bookman Old Style"/>
          <w:iCs/>
          <w:lang w:val="es-ES_tradnl"/>
        </w:rPr>
        <w:t>(Énfasis añadido)</w:t>
      </w:r>
    </w:p>
    <w:p w14:paraId="3643D286" w14:textId="77777777" w:rsidR="003D30A5" w:rsidRPr="003D30A5" w:rsidRDefault="003D30A5" w:rsidP="003D30A5">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62F038AB" w14:textId="40F31938" w:rsidR="003D30A5" w:rsidRPr="00780D17" w:rsidRDefault="003D30A5" w:rsidP="002B1960">
      <w:pPr>
        <w:pStyle w:val="Prrafodelista"/>
        <w:numPr>
          <w:ilvl w:val="0"/>
          <w:numId w:val="36"/>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780D17">
        <w:rPr>
          <w:rFonts w:ascii="Palatino Linotype" w:eastAsiaTheme="minorEastAsia" w:hAnsi="Palatino Linotype" w:cstheme="minorBidi"/>
          <w:color w:val="000000" w:themeColor="text1"/>
          <w:lang w:val="es-ES_tradnl"/>
        </w:rPr>
        <w:t xml:space="preserve">Ahora </w:t>
      </w:r>
      <w:r w:rsidRPr="00780D17">
        <w:rPr>
          <w:rFonts w:ascii="Palatino Linotype" w:eastAsiaTheme="minorEastAsia" w:hAnsi="Palatino Linotype" w:cstheme="minorBidi"/>
          <w:color w:val="000000" w:themeColor="text1"/>
        </w:rPr>
        <w:t xml:space="preserve">bien, la Ley de Fiscalización Superior del Estado de México, tiene por objeto establecer disposiciones encaminadas a fiscalizar, auditar y revisar las cuentas y actos relativos a la aplicación de los recursos públicos del Estado de México y de los municipios; y en este sentido, se aprecia que el </w:t>
      </w:r>
      <w:r w:rsidRPr="00780D17">
        <w:rPr>
          <w:rFonts w:ascii="Palatino Linotype" w:eastAsiaTheme="minorEastAsia" w:hAnsi="Palatino Linotype" w:cstheme="minorBidi"/>
          <w:b/>
          <w:color w:val="000000" w:themeColor="text1"/>
        </w:rPr>
        <w:t>SUJETO OBLIGADO</w:t>
      </w:r>
      <w:r w:rsidRPr="00780D17">
        <w:rPr>
          <w:rFonts w:ascii="Palatino Linotype" w:eastAsiaTheme="minorEastAsia" w:hAnsi="Palatino Linotype" w:cstheme="minorBidi"/>
          <w:color w:val="000000" w:themeColor="text1"/>
        </w:rPr>
        <w:t xml:space="preserve"> se halla reconocido como un Sujeto de Fiscalización con base en los artículos 2, fracción II, y 4, fracción II:</w:t>
      </w:r>
    </w:p>
    <w:p w14:paraId="34BAD7BB" w14:textId="77777777" w:rsidR="003D30A5" w:rsidRPr="003D30A5" w:rsidRDefault="003D30A5" w:rsidP="003D30A5">
      <w:pPr>
        <w:tabs>
          <w:tab w:val="left" w:pos="426"/>
        </w:tabs>
        <w:spacing w:before="240" w:line="360" w:lineRule="auto"/>
        <w:ind w:right="51"/>
        <w:contextualSpacing/>
        <w:jc w:val="both"/>
        <w:rPr>
          <w:rFonts w:ascii="Palatino Linotype" w:eastAsiaTheme="minorEastAsia" w:hAnsi="Palatino Linotype" w:cstheme="minorBidi"/>
          <w:color w:val="000000" w:themeColor="text1"/>
          <w:lang w:val="es-ES_tradnl"/>
        </w:rPr>
      </w:pPr>
    </w:p>
    <w:p w14:paraId="7EF2F214" w14:textId="77777777" w:rsidR="003D30A5" w:rsidRPr="003D30A5" w:rsidRDefault="003D30A5" w:rsidP="003D30A5">
      <w:pPr>
        <w:spacing w:line="276" w:lineRule="auto"/>
        <w:ind w:left="567" w:right="567"/>
        <w:contextualSpacing/>
        <w:jc w:val="both"/>
        <w:rPr>
          <w:rFonts w:ascii="Palatino Linotype" w:eastAsiaTheme="minorEastAsia" w:hAnsi="Palatino Linotype" w:cstheme="minorBidi"/>
          <w:i/>
          <w:lang w:val="es-ES_tradnl"/>
        </w:rPr>
      </w:pPr>
      <w:r w:rsidRPr="003D30A5">
        <w:rPr>
          <w:rFonts w:ascii="Palatino Linotype" w:eastAsiaTheme="minorEastAsia" w:hAnsi="Palatino Linotype" w:cstheme="minorBidi"/>
          <w:i/>
          <w:lang w:val="es-ES_tradnl"/>
        </w:rPr>
        <w:lastRenderedPageBreak/>
        <w:t>“</w:t>
      </w:r>
      <w:r w:rsidRPr="003D30A5">
        <w:rPr>
          <w:rFonts w:ascii="Palatino Linotype" w:eastAsiaTheme="minorEastAsia" w:hAnsi="Palatino Linotype" w:cstheme="minorBidi"/>
          <w:b/>
          <w:i/>
          <w:lang w:val="es-ES_tradnl"/>
        </w:rPr>
        <w:t>Artículo 2.</w:t>
      </w:r>
      <w:r w:rsidRPr="003D30A5">
        <w:rPr>
          <w:rFonts w:ascii="Palatino Linotype" w:eastAsiaTheme="minorEastAsia" w:hAnsi="Palatino Linotype" w:cstheme="minorBidi"/>
          <w:i/>
          <w:lang w:val="es-ES_tradnl"/>
        </w:rPr>
        <w:t xml:space="preserve"> Para los efectos de la presente Ley, se entenderá por:</w:t>
      </w:r>
    </w:p>
    <w:p w14:paraId="493DDE9A" w14:textId="77777777" w:rsidR="003D30A5" w:rsidRPr="003D30A5" w:rsidRDefault="003D30A5" w:rsidP="003D30A5">
      <w:pPr>
        <w:spacing w:line="276" w:lineRule="auto"/>
        <w:ind w:left="567" w:right="567"/>
        <w:contextualSpacing/>
        <w:jc w:val="both"/>
        <w:rPr>
          <w:rFonts w:ascii="Palatino Linotype" w:eastAsiaTheme="minorEastAsia" w:hAnsi="Palatino Linotype" w:cstheme="minorBidi"/>
          <w:i/>
          <w:lang w:val="es-ES_tradnl"/>
        </w:rPr>
      </w:pPr>
      <w:r w:rsidRPr="003D30A5">
        <w:rPr>
          <w:rFonts w:ascii="Palatino Linotype" w:eastAsiaTheme="minorEastAsia" w:hAnsi="Palatino Linotype" w:cstheme="minorBidi"/>
          <w:i/>
          <w:lang w:val="es-ES_tradnl"/>
        </w:rPr>
        <w:t>(…)</w:t>
      </w:r>
    </w:p>
    <w:p w14:paraId="6591A52A" w14:textId="77777777" w:rsidR="003D30A5" w:rsidRPr="003D30A5" w:rsidRDefault="003D30A5" w:rsidP="003D30A5">
      <w:pPr>
        <w:spacing w:line="276" w:lineRule="auto"/>
        <w:ind w:left="567" w:right="567"/>
        <w:contextualSpacing/>
        <w:jc w:val="both"/>
        <w:rPr>
          <w:rFonts w:ascii="Palatino Linotype" w:eastAsiaTheme="minorEastAsia" w:hAnsi="Palatino Linotype" w:cstheme="minorBidi"/>
          <w:i/>
          <w:lang w:val="es-ES_tradnl"/>
        </w:rPr>
      </w:pPr>
      <w:r w:rsidRPr="003D30A5">
        <w:rPr>
          <w:rFonts w:ascii="Palatino Linotype" w:eastAsiaTheme="minorEastAsia" w:hAnsi="Palatino Linotype" w:cstheme="minorBidi"/>
          <w:b/>
          <w:i/>
          <w:lang w:val="es-ES_tradnl"/>
        </w:rPr>
        <w:t>II.</w:t>
      </w:r>
      <w:r w:rsidRPr="003D30A5">
        <w:rPr>
          <w:rFonts w:ascii="Palatino Linotype" w:eastAsiaTheme="minorEastAsia" w:hAnsi="Palatino Linotype" w:cstheme="minorBidi"/>
          <w:i/>
          <w:lang w:val="es-ES_tradnl"/>
        </w:rPr>
        <w:t xml:space="preserve"> Municipios: A los Municipios del Estado;</w:t>
      </w:r>
    </w:p>
    <w:p w14:paraId="1F7A39B1" w14:textId="77777777" w:rsidR="003D30A5" w:rsidRPr="003D30A5" w:rsidRDefault="003D30A5" w:rsidP="003D30A5">
      <w:pPr>
        <w:spacing w:line="276" w:lineRule="auto"/>
        <w:ind w:left="567" w:right="567"/>
        <w:contextualSpacing/>
        <w:jc w:val="both"/>
        <w:rPr>
          <w:rFonts w:ascii="Palatino Linotype" w:eastAsiaTheme="minorEastAsia" w:hAnsi="Palatino Linotype" w:cstheme="minorBidi"/>
          <w:i/>
          <w:lang w:val="es-ES_tradnl"/>
        </w:rPr>
      </w:pPr>
      <w:r w:rsidRPr="003D30A5">
        <w:rPr>
          <w:rFonts w:ascii="Palatino Linotype" w:eastAsiaTheme="minorEastAsia" w:hAnsi="Palatino Linotype" w:cstheme="minorBidi"/>
          <w:i/>
          <w:lang w:val="es-ES_tradnl"/>
        </w:rPr>
        <w:t>(…)</w:t>
      </w:r>
    </w:p>
    <w:p w14:paraId="2F03F153" w14:textId="77777777" w:rsidR="003D30A5" w:rsidRPr="003D30A5" w:rsidRDefault="003D30A5" w:rsidP="003D30A5">
      <w:pPr>
        <w:spacing w:line="276" w:lineRule="auto"/>
        <w:ind w:left="567" w:right="567"/>
        <w:contextualSpacing/>
        <w:jc w:val="both"/>
        <w:rPr>
          <w:rFonts w:ascii="Palatino Linotype" w:eastAsiaTheme="minorEastAsia" w:hAnsi="Palatino Linotype" w:cstheme="minorBidi"/>
          <w:i/>
          <w:lang w:val="es-ES_tradnl"/>
        </w:rPr>
      </w:pPr>
    </w:p>
    <w:p w14:paraId="454DD591" w14:textId="77777777" w:rsidR="003D30A5" w:rsidRPr="003D30A5" w:rsidRDefault="003D30A5" w:rsidP="003D30A5">
      <w:pPr>
        <w:spacing w:line="276" w:lineRule="auto"/>
        <w:ind w:left="567" w:right="567"/>
        <w:contextualSpacing/>
        <w:jc w:val="both"/>
        <w:rPr>
          <w:rFonts w:ascii="Palatino Linotype" w:eastAsiaTheme="minorEastAsia" w:hAnsi="Palatino Linotype" w:cstheme="minorBidi"/>
          <w:i/>
          <w:lang w:val="es-ES_tradnl"/>
        </w:rPr>
      </w:pPr>
      <w:r w:rsidRPr="003D30A5">
        <w:rPr>
          <w:rFonts w:ascii="Palatino Linotype" w:eastAsiaTheme="minorEastAsia" w:hAnsi="Palatino Linotype" w:cstheme="minorBidi"/>
          <w:b/>
          <w:i/>
          <w:lang w:val="es-ES_tradnl"/>
        </w:rPr>
        <w:t>Artículo 4.-</w:t>
      </w:r>
      <w:r w:rsidRPr="003D30A5">
        <w:rPr>
          <w:rFonts w:ascii="Palatino Linotype" w:eastAsiaTheme="minorEastAsia" w:hAnsi="Palatino Linotype" w:cstheme="minorBidi"/>
          <w:i/>
          <w:lang w:val="es-ES_tradnl"/>
        </w:rPr>
        <w:t xml:space="preserve"> Son sujetos de fiscalización:</w:t>
      </w:r>
    </w:p>
    <w:p w14:paraId="56070267" w14:textId="77777777" w:rsidR="003D30A5" w:rsidRPr="003D30A5" w:rsidRDefault="003D30A5" w:rsidP="003D30A5">
      <w:pPr>
        <w:spacing w:line="276" w:lineRule="auto"/>
        <w:ind w:left="567" w:right="567"/>
        <w:contextualSpacing/>
        <w:jc w:val="both"/>
        <w:rPr>
          <w:rFonts w:ascii="Palatino Linotype" w:eastAsiaTheme="minorEastAsia" w:hAnsi="Palatino Linotype" w:cstheme="minorBidi"/>
          <w:i/>
          <w:lang w:val="es-ES_tradnl"/>
        </w:rPr>
      </w:pPr>
      <w:r w:rsidRPr="003D30A5">
        <w:rPr>
          <w:rFonts w:ascii="Palatino Linotype" w:eastAsiaTheme="minorEastAsia" w:hAnsi="Palatino Linotype" w:cstheme="minorBidi"/>
          <w:i/>
          <w:lang w:val="es-ES_tradnl"/>
        </w:rPr>
        <w:t>(…)</w:t>
      </w:r>
    </w:p>
    <w:p w14:paraId="65F40461" w14:textId="77777777" w:rsidR="003D30A5" w:rsidRPr="003D30A5" w:rsidRDefault="003D30A5" w:rsidP="003D30A5">
      <w:pPr>
        <w:spacing w:line="276" w:lineRule="auto"/>
        <w:ind w:left="567" w:right="567"/>
        <w:contextualSpacing/>
        <w:jc w:val="both"/>
        <w:rPr>
          <w:rFonts w:ascii="Palatino Linotype" w:eastAsiaTheme="minorEastAsia" w:hAnsi="Palatino Linotype" w:cstheme="minorBidi"/>
          <w:i/>
          <w:lang w:val="es-ES_tradnl"/>
        </w:rPr>
      </w:pPr>
      <w:r w:rsidRPr="003D30A5">
        <w:rPr>
          <w:rFonts w:ascii="Palatino Linotype" w:eastAsiaTheme="minorEastAsia" w:hAnsi="Palatino Linotype" w:cstheme="minorBidi"/>
          <w:b/>
          <w:i/>
          <w:lang w:val="es-ES_tradnl"/>
        </w:rPr>
        <w:t>II.</w:t>
      </w:r>
      <w:r w:rsidRPr="003D30A5">
        <w:rPr>
          <w:rFonts w:ascii="Palatino Linotype" w:eastAsiaTheme="minorEastAsia" w:hAnsi="Palatino Linotype" w:cstheme="minorBidi"/>
          <w:i/>
          <w:lang w:val="es-ES_tradnl"/>
        </w:rPr>
        <w:t xml:space="preserve"> Los municipios del Estado de México; </w:t>
      </w:r>
    </w:p>
    <w:p w14:paraId="5D58EAB5" w14:textId="77777777" w:rsidR="003D30A5" w:rsidRPr="003D30A5" w:rsidRDefault="003D30A5" w:rsidP="003D30A5">
      <w:pPr>
        <w:spacing w:line="276" w:lineRule="auto"/>
        <w:ind w:left="567" w:right="567"/>
        <w:contextualSpacing/>
        <w:jc w:val="both"/>
        <w:rPr>
          <w:rFonts w:ascii="Palatino Linotype" w:eastAsiaTheme="minorEastAsia" w:hAnsi="Palatino Linotype" w:cstheme="minorBidi"/>
          <w:i/>
          <w:lang w:val="es-ES_tradnl"/>
        </w:rPr>
      </w:pPr>
      <w:r w:rsidRPr="003D30A5">
        <w:rPr>
          <w:rFonts w:ascii="Palatino Linotype" w:eastAsiaTheme="minorEastAsia" w:hAnsi="Palatino Linotype" w:cstheme="minorBidi"/>
          <w:i/>
          <w:lang w:val="es-ES_tradnl"/>
        </w:rPr>
        <w:t>(…)”</w:t>
      </w:r>
    </w:p>
    <w:p w14:paraId="37310A0E" w14:textId="77777777" w:rsidR="003D30A5" w:rsidRPr="003D30A5" w:rsidRDefault="003D30A5" w:rsidP="003D30A5">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6F5B8EEE" w14:textId="77777777" w:rsidR="003D30A5" w:rsidRPr="003D30A5" w:rsidRDefault="003D30A5" w:rsidP="002B1960">
      <w:pPr>
        <w:numPr>
          <w:ilvl w:val="0"/>
          <w:numId w:val="36"/>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3D30A5">
        <w:rPr>
          <w:rFonts w:ascii="Palatino Linotype" w:eastAsiaTheme="minorEastAsia" w:hAnsi="Palatino Linotype" w:cstheme="minorBidi"/>
          <w:color w:val="000000" w:themeColor="text1"/>
          <w:lang w:val="es-ES_tradnl"/>
        </w:rPr>
        <w:t xml:space="preserve">Establecido </w:t>
      </w:r>
      <w:r w:rsidRPr="003D30A5">
        <w:rPr>
          <w:rFonts w:ascii="Palatino Linotype" w:hAnsi="Palatino Linotype" w:cs="Arial"/>
        </w:rPr>
        <w:t xml:space="preserve">lo anterior, el Órgano Superior de Fiscalización del Estado de México (OSFEM), emite anualmente una herramienta para elaborar y presentar los informes mensuales, denominado </w:t>
      </w:r>
      <w:r w:rsidRPr="003D30A5">
        <w:rPr>
          <w:rFonts w:ascii="Palatino Linotype" w:hAnsi="Palatino Linotype" w:cs="Arial"/>
          <w:b/>
          <w:bCs/>
        </w:rPr>
        <w:t>“Lineamientos para la Entrega del Informe Mensual Municipal”</w:t>
      </w:r>
      <w:r w:rsidRPr="003D30A5">
        <w:rPr>
          <w:rFonts w:ascii="Palatino Linotype" w:hAnsi="Palatino Linotype" w:cs="Arial"/>
        </w:rPr>
        <w:t>, cuyo objetivo es establecer las especificaciones necesarias para que las entidades fiscales elaboren y presentes los referidos informes.</w:t>
      </w:r>
    </w:p>
    <w:p w14:paraId="2687241E" w14:textId="77777777" w:rsidR="003D30A5" w:rsidRPr="003D30A5" w:rsidRDefault="003D30A5" w:rsidP="003D30A5">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29815CDB" w14:textId="77777777" w:rsidR="003D30A5" w:rsidRPr="003D30A5" w:rsidRDefault="003D30A5" w:rsidP="002B1960">
      <w:pPr>
        <w:numPr>
          <w:ilvl w:val="0"/>
          <w:numId w:val="36"/>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3D30A5">
        <w:rPr>
          <w:rFonts w:ascii="Palatino Linotype" w:hAnsi="Palatino Linotype" w:cs="Arial"/>
        </w:rPr>
        <w:t xml:space="preserve">Los Lineamientos son de observancia general para todos los servidores públicos de las entidades fiscalizables de la administración pública municipal que desempeñen un empleo, cargo o comisión y que manejen recursos públicos; en atención a ello, el informe mensual deberá ser presentado al </w:t>
      </w:r>
      <w:r w:rsidRPr="003D30A5">
        <w:rPr>
          <w:rFonts w:ascii="Palatino Linotype" w:hAnsi="Palatino Linotype" w:cs="Arial"/>
          <w:b/>
          <w:bCs/>
        </w:rPr>
        <w:t>Órgano Superior de Fiscalización del Estado de México</w:t>
      </w:r>
      <w:r w:rsidRPr="003D30A5">
        <w:rPr>
          <w:rFonts w:ascii="Palatino Linotype" w:hAnsi="Palatino Linotype" w:cs="Arial"/>
        </w:rPr>
        <w:t xml:space="preserve"> dentro de los veinte días hábiles posteriores al mes correspondiente.</w:t>
      </w:r>
    </w:p>
    <w:p w14:paraId="62D3FBBF" w14:textId="77777777" w:rsidR="003D30A5" w:rsidRPr="003D30A5" w:rsidRDefault="003D30A5" w:rsidP="003D30A5">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796DC572" w14:textId="77777777" w:rsidR="003D30A5" w:rsidRPr="003D30A5" w:rsidRDefault="003D30A5" w:rsidP="002B1960">
      <w:pPr>
        <w:numPr>
          <w:ilvl w:val="0"/>
          <w:numId w:val="36"/>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3D30A5">
        <w:rPr>
          <w:rFonts w:ascii="Palatino Linotype" w:hAnsi="Palatino Linotype" w:cs="Arial"/>
        </w:rPr>
        <w:t>La integración del Informe Mensual se entregará de manera física al Órgano Superior de Fiscalización del Estado de México, y estará compuesto de la siguiente manera:</w:t>
      </w:r>
    </w:p>
    <w:p w14:paraId="033C984F" w14:textId="77777777" w:rsidR="003D30A5" w:rsidRPr="003D30A5" w:rsidRDefault="003D30A5" w:rsidP="003D30A5">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46ABC5C5" w14:textId="77777777" w:rsidR="003D30A5" w:rsidRPr="003D30A5" w:rsidRDefault="003D30A5" w:rsidP="003D30A5">
      <w:pPr>
        <w:autoSpaceDE w:val="0"/>
        <w:autoSpaceDN w:val="0"/>
        <w:adjustRightInd w:val="0"/>
        <w:spacing w:line="276" w:lineRule="auto"/>
        <w:ind w:left="567" w:right="616"/>
        <w:contextualSpacing/>
        <w:jc w:val="both"/>
        <w:rPr>
          <w:rFonts w:ascii="Palatino Linotype" w:eastAsiaTheme="minorEastAsia" w:hAnsi="Palatino Linotype" w:cs="Arial"/>
          <w:i/>
          <w:iCs/>
          <w:lang w:val="es-ES_tradnl"/>
        </w:rPr>
      </w:pPr>
      <w:r w:rsidRPr="003D30A5">
        <w:rPr>
          <w:rFonts w:ascii="Palatino Linotype" w:eastAsiaTheme="minorEastAsia" w:hAnsi="Palatino Linotype" w:cs="Arial"/>
          <w:b/>
          <w:bCs/>
          <w:i/>
          <w:iCs/>
          <w:lang w:val="es-ES_tradnl"/>
        </w:rPr>
        <w:t>a)</w:t>
      </w:r>
      <w:r w:rsidRPr="003D30A5">
        <w:rPr>
          <w:rFonts w:ascii="Palatino Linotype" w:eastAsiaTheme="minorEastAsia" w:hAnsi="Palatino Linotype" w:cs="Arial"/>
          <w:i/>
          <w:iCs/>
          <w:lang w:val="es-ES_tradnl"/>
        </w:rPr>
        <w:t xml:space="preserve"> Información impresa.</w:t>
      </w:r>
    </w:p>
    <w:p w14:paraId="46CF03D0" w14:textId="77777777" w:rsidR="003D30A5" w:rsidRPr="003D30A5" w:rsidRDefault="003D30A5" w:rsidP="003D30A5">
      <w:pPr>
        <w:autoSpaceDE w:val="0"/>
        <w:autoSpaceDN w:val="0"/>
        <w:adjustRightInd w:val="0"/>
        <w:spacing w:line="276" w:lineRule="auto"/>
        <w:ind w:left="567" w:right="616"/>
        <w:contextualSpacing/>
        <w:jc w:val="both"/>
        <w:rPr>
          <w:rFonts w:ascii="Palatino Linotype" w:eastAsia="Arial" w:hAnsi="Palatino Linotype" w:cs="Arial"/>
          <w:lang w:val="es-MX" w:eastAsia="en-US"/>
        </w:rPr>
      </w:pPr>
      <w:r w:rsidRPr="003D30A5">
        <w:rPr>
          <w:rFonts w:ascii="Palatino Linotype" w:eastAsiaTheme="minorEastAsia" w:hAnsi="Palatino Linotype" w:cs="Arial"/>
          <w:b/>
          <w:bCs/>
          <w:i/>
          <w:iCs/>
          <w:lang w:val="es-ES_tradnl"/>
        </w:rPr>
        <w:t>b)</w:t>
      </w:r>
      <w:r w:rsidRPr="003D30A5">
        <w:rPr>
          <w:rFonts w:ascii="Palatino Linotype" w:eastAsiaTheme="minorEastAsia" w:hAnsi="Palatino Linotype" w:cs="Arial"/>
          <w:i/>
          <w:iCs/>
          <w:lang w:val="es-ES_tradnl"/>
        </w:rPr>
        <w:t xml:space="preserve"> Información en medio de almacenamiento electrónico, discos compactos (CD).</w:t>
      </w:r>
    </w:p>
    <w:p w14:paraId="0ED22CF7" w14:textId="77777777" w:rsidR="003D30A5" w:rsidRPr="003D30A5" w:rsidRDefault="003D30A5" w:rsidP="003D30A5">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3013B083" w14:textId="77777777" w:rsidR="003D30A5" w:rsidRPr="003D30A5" w:rsidRDefault="003D30A5" w:rsidP="002B1960">
      <w:pPr>
        <w:numPr>
          <w:ilvl w:val="0"/>
          <w:numId w:val="36"/>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3D30A5">
        <w:rPr>
          <w:rFonts w:ascii="Palatino Linotype" w:hAnsi="Palatino Linotype" w:cs="Arial"/>
        </w:rPr>
        <w:t xml:space="preserve">Por cuanto hace a la información en medio de almacenamiento electrónico, los Lineamientos para la Entrega del Informe Mensual Municipal, refieren que comprenderá documentos digitalizados y en formato PDF, XLS, XML, así como TXT, la cual se integrará en seis (06) discos compactos o </w:t>
      </w:r>
      <w:r w:rsidRPr="003D30A5">
        <w:rPr>
          <w:rFonts w:ascii="Palatino Linotype" w:hAnsi="Palatino Linotype" w:cs="Arial"/>
          <w:i/>
        </w:rPr>
        <w:t>CD’s</w:t>
      </w:r>
      <w:r w:rsidRPr="003D30A5">
        <w:rPr>
          <w:rFonts w:ascii="Palatino Linotype" w:hAnsi="Palatino Linotype" w:cs="Arial"/>
        </w:rPr>
        <w:t>, de la siguiente manera:</w:t>
      </w:r>
    </w:p>
    <w:p w14:paraId="7E674E94" w14:textId="77777777" w:rsidR="003D30A5" w:rsidRPr="003D30A5" w:rsidRDefault="003D30A5" w:rsidP="003D30A5">
      <w:pPr>
        <w:tabs>
          <w:tab w:val="left" w:pos="426"/>
        </w:tabs>
        <w:spacing w:before="240" w:line="360" w:lineRule="auto"/>
        <w:ind w:right="51"/>
        <w:contextualSpacing/>
        <w:jc w:val="both"/>
        <w:rPr>
          <w:rFonts w:ascii="Palatino Linotype" w:eastAsiaTheme="minorEastAsia" w:hAnsi="Palatino Linotype" w:cstheme="minorBidi"/>
          <w:color w:val="000000" w:themeColor="text1"/>
          <w:lang w:val="es-ES_tradnl"/>
        </w:rPr>
      </w:pPr>
    </w:p>
    <w:p w14:paraId="5C3E7E6C" w14:textId="77777777" w:rsidR="003D30A5" w:rsidRPr="003D30A5" w:rsidRDefault="003D30A5" w:rsidP="003D30A5">
      <w:pPr>
        <w:tabs>
          <w:tab w:val="left" w:pos="426"/>
        </w:tabs>
        <w:spacing w:line="276" w:lineRule="auto"/>
        <w:ind w:left="567" w:right="567"/>
        <w:contextualSpacing/>
        <w:jc w:val="center"/>
        <w:rPr>
          <w:rFonts w:ascii="Palatino Linotype" w:eastAsia="MS Mincho" w:hAnsi="Palatino Linotype" w:cstheme="minorBidi"/>
          <w:b/>
          <w:i/>
          <w:lang w:val="es-ES_tradnl"/>
        </w:rPr>
      </w:pPr>
      <w:r w:rsidRPr="003D30A5">
        <w:rPr>
          <w:rFonts w:ascii="Palatino Linotype" w:eastAsia="MS Mincho" w:hAnsi="Palatino Linotype" w:cstheme="minorBidi"/>
          <w:b/>
          <w:i/>
          <w:lang w:val="es-ES_tradnl"/>
        </w:rPr>
        <w:t>Informe Mensual Municipal en CD’s:</w:t>
      </w:r>
    </w:p>
    <w:p w14:paraId="6484DC69" w14:textId="77777777" w:rsidR="003D30A5" w:rsidRPr="003D30A5" w:rsidRDefault="003D30A5" w:rsidP="003D30A5">
      <w:pPr>
        <w:tabs>
          <w:tab w:val="left" w:pos="426"/>
        </w:tabs>
        <w:spacing w:line="276" w:lineRule="auto"/>
        <w:ind w:left="567" w:right="567"/>
        <w:contextualSpacing/>
        <w:jc w:val="center"/>
        <w:rPr>
          <w:rFonts w:ascii="Palatino Linotype" w:eastAsia="MS Mincho" w:hAnsi="Palatino Linotype" w:cstheme="minorBidi"/>
          <w:b/>
          <w:i/>
          <w:lang w:val="es-ES_tradnl"/>
        </w:rPr>
      </w:pPr>
    </w:p>
    <w:p w14:paraId="5808868E" w14:textId="77777777" w:rsidR="003D30A5" w:rsidRPr="003D30A5" w:rsidRDefault="003D30A5" w:rsidP="003D30A5">
      <w:pPr>
        <w:tabs>
          <w:tab w:val="left" w:pos="426"/>
        </w:tabs>
        <w:spacing w:line="276" w:lineRule="auto"/>
        <w:ind w:left="567" w:right="567"/>
        <w:contextualSpacing/>
        <w:jc w:val="both"/>
        <w:rPr>
          <w:rFonts w:ascii="Palatino Linotype" w:eastAsia="MS Mincho" w:hAnsi="Palatino Linotype" w:cstheme="minorBidi"/>
          <w:i/>
          <w:lang w:val="es-ES_tradnl"/>
        </w:rPr>
      </w:pPr>
      <w:r w:rsidRPr="003D30A5">
        <w:rPr>
          <w:rFonts w:ascii="Palatino Linotype" w:eastAsia="MS Mincho" w:hAnsi="Palatino Linotype" w:cstheme="minorBidi"/>
          <w:b/>
          <w:i/>
          <w:lang w:val="es-ES_tradnl"/>
        </w:rPr>
        <w:t>Disco 1.-</w:t>
      </w:r>
      <w:r w:rsidRPr="003D30A5">
        <w:rPr>
          <w:rFonts w:ascii="Palatino Linotype" w:eastAsia="MS Mincho" w:hAnsi="Palatino Linotype" w:cstheme="minorBidi"/>
          <w:i/>
          <w:lang w:val="es-ES_tradnl"/>
        </w:rPr>
        <w:t xml:space="preserve"> Información Patrimonial (Contable y Administrativa).</w:t>
      </w:r>
    </w:p>
    <w:p w14:paraId="5A1ECA54" w14:textId="77777777" w:rsidR="003D30A5" w:rsidRPr="003D30A5" w:rsidRDefault="003D30A5" w:rsidP="003D30A5">
      <w:pPr>
        <w:tabs>
          <w:tab w:val="left" w:pos="426"/>
        </w:tabs>
        <w:spacing w:line="276" w:lineRule="auto"/>
        <w:ind w:left="567" w:right="567"/>
        <w:contextualSpacing/>
        <w:jc w:val="both"/>
        <w:rPr>
          <w:rFonts w:ascii="Palatino Linotype" w:eastAsia="MS Mincho" w:hAnsi="Palatino Linotype" w:cstheme="minorBidi"/>
          <w:i/>
          <w:lang w:val="es-ES_tradnl"/>
        </w:rPr>
      </w:pPr>
      <w:r w:rsidRPr="003D30A5">
        <w:rPr>
          <w:rFonts w:ascii="Palatino Linotype" w:eastAsia="MS Mincho" w:hAnsi="Palatino Linotype" w:cstheme="minorBidi"/>
          <w:b/>
          <w:i/>
          <w:lang w:val="es-ES_tradnl"/>
        </w:rPr>
        <w:t>Disco 2.-</w:t>
      </w:r>
      <w:r w:rsidRPr="003D30A5">
        <w:rPr>
          <w:rFonts w:ascii="Palatino Linotype" w:eastAsia="MS Mincho" w:hAnsi="Palatino Linotype" w:cstheme="minorBidi"/>
          <w:i/>
          <w:lang w:val="es-ES_tradnl"/>
        </w:rPr>
        <w:t xml:space="preserve"> Información Presupuestal, de Bienes Muebles e Inmuebles y de Recaudación del Impuesto Predial y Derechos de Agua.</w:t>
      </w:r>
    </w:p>
    <w:p w14:paraId="6A44E310" w14:textId="77777777" w:rsidR="003D30A5" w:rsidRPr="003D30A5" w:rsidRDefault="003D30A5" w:rsidP="003D30A5">
      <w:pPr>
        <w:tabs>
          <w:tab w:val="left" w:pos="426"/>
        </w:tabs>
        <w:spacing w:line="276" w:lineRule="auto"/>
        <w:ind w:left="567" w:right="567"/>
        <w:contextualSpacing/>
        <w:jc w:val="both"/>
        <w:rPr>
          <w:rFonts w:ascii="Palatino Linotype" w:eastAsia="MS Mincho" w:hAnsi="Palatino Linotype" w:cstheme="minorBidi"/>
          <w:i/>
          <w:lang w:val="es-ES_tradnl"/>
        </w:rPr>
      </w:pPr>
      <w:r w:rsidRPr="003D30A5">
        <w:rPr>
          <w:rFonts w:ascii="Palatino Linotype" w:eastAsia="MS Mincho" w:hAnsi="Palatino Linotype" w:cstheme="minorBidi"/>
          <w:b/>
          <w:i/>
          <w:lang w:val="es-ES_tradnl"/>
        </w:rPr>
        <w:t>Disco 3.-</w:t>
      </w:r>
      <w:r w:rsidRPr="003D30A5">
        <w:rPr>
          <w:rFonts w:ascii="Palatino Linotype" w:eastAsia="MS Mincho" w:hAnsi="Palatino Linotype" w:cstheme="minorBidi"/>
          <w:i/>
          <w:lang w:val="es-ES_tradnl"/>
        </w:rPr>
        <w:t xml:space="preserve"> Información de Obra.</w:t>
      </w:r>
    </w:p>
    <w:p w14:paraId="6FC7C1E3" w14:textId="77777777" w:rsidR="003D30A5" w:rsidRPr="003D30A5" w:rsidRDefault="003D30A5" w:rsidP="003D30A5">
      <w:pPr>
        <w:tabs>
          <w:tab w:val="left" w:pos="426"/>
        </w:tabs>
        <w:spacing w:line="276" w:lineRule="auto"/>
        <w:ind w:left="567" w:right="567"/>
        <w:contextualSpacing/>
        <w:jc w:val="both"/>
        <w:rPr>
          <w:rFonts w:ascii="Palatino Linotype" w:eastAsia="MS Mincho" w:hAnsi="Palatino Linotype" w:cstheme="minorBidi"/>
          <w:i/>
          <w:lang w:val="es-ES_tradnl"/>
        </w:rPr>
      </w:pPr>
      <w:r w:rsidRPr="003D30A5">
        <w:rPr>
          <w:rFonts w:ascii="Palatino Linotype" w:eastAsia="MS Mincho" w:hAnsi="Palatino Linotype" w:cstheme="minorBidi"/>
          <w:b/>
          <w:i/>
          <w:lang w:val="es-ES_tradnl"/>
        </w:rPr>
        <w:t>Disco 4.-</w:t>
      </w:r>
      <w:r w:rsidRPr="003D30A5">
        <w:rPr>
          <w:rFonts w:ascii="Palatino Linotype" w:eastAsia="MS Mincho" w:hAnsi="Palatino Linotype" w:cstheme="minorBidi"/>
          <w:i/>
          <w:lang w:val="es-ES_tradnl"/>
        </w:rPr>
        <w:t xml:space="preserve"> Información de Nómina.</w:t>
      </w:r>
    </w:p>
    <w:p w14:paraId="5D6622F1" w14:textId="77777777" w:rsidR="003D30A5" w:rsidRPr="003D30A5" w:rsidRDefault="003D30A5" w:rsidP="003D30A5">
      <w:pPr>
        <w:tabs>
          <w:tab w:val="left" w:pos="426"/>
        </w:tabs>
        <w:spacing w:line="276" w:lineRule="auto"/>
        <w:ind w:left="567" w:right="567"/>
        <w:contextualSpacing/>
        <w:jc w:val="both"/>
        <w:rPr>
          <w:rFonts w:ascii="Palatino Linotype" w:eastAsia="MS Mincho" w:hAnsi="Palatino Linotype" w:cstheme="minorBidi"/>
          <w:i/>
          <w:lang w:val="es-ES_tradnl"/>
        </w:rPr>
      </w:pPr>
      <w:r w:rsidRPr="003D30A5">
        <w:rPr>
          <w:rFonts w:ascii="Palatino Linotype" w:eastAsia="MS Mincho" w:hAnsi="Palatino Linotype" w:cstheme="minorBidi"/>
          <w:b/>
          <w:i/>
          <w:lang w:val="es-ES_tradnl"/>
        </w:rPr>
        <w:t>Disco 5.-</w:t>
      </w:r>
      <w:r w:rsidRPr="003D30A5">
        <w:rPr>
          <w:rFonts w:ascii="Palatino Linotype" w:eastAsia="MS Mincho" w:hAnsi="Palatino Linotype" w:cstheme="minorBidi"/>
          <w:i/>
          <w:lang w:val="es-ES_tradnl"/>
        </w:rPr>
        <w:t xml:space="preserve"> Imágenes Digitalizadas.</w:t>
      </w:r>
    </w:p>
    <w:p w14:paraId="32574C98" w14:textId="77777777" w:rsidR="003D30A5" w:rsidRPr="003D30A5" w:rsidRDefault="003D30A5" w:rsidP="003D30A5">
      <w:pPr>
        <w:tabs>
          <w:tab w:val="left" w:pos="426"/>
        </w:tabs>
        <w:spacing w:line="276" w:lineRule="auto"/>
        <w:ind w:left="567" w:right="567"/>
        <w:contextualSpacing/>
        <w:jc w:val="both"/>
        <w:rPr>
          <w:rFonts w:ascii="Palatino Linotype" w:eastAsia="MS Mincho" w:hAnsi="Palatino Linotype" w:cstheme="minorBidi"/>
          <w:i/>
          <w:lang w:val="es-ES_tradnl"/>
        </w:rPr>
      </w:pPr>
      <w:r w:rsidRPr="003D30A5">
        <w:rPr>
          <w:rFonts w:ascii="Palatino Linotype" w:eastAsia="MS Mincho" w:hAnsi="Palatino Linotype" w:cstheme="minorBidi"/>
          <w:b/>
          <w:i/>
          <w:lang w:val="es-ES_tradnl"/>
        </w:rPr>
        <w:t>Disco 6.-</w:t>
      </w:r>
      <w:r w:rsidRPr="003D30A5">
        <w:rPr>
          <w:rFonts w:ascii="Palatino Linotype" w:eastAsia="MS Mincho" w:hAnsi="Palatino Linotype" w:cstheme="minorBidi"/>
          <w:i/>
          <w:lang w:val="es-ES_tradnl"/>
        </w:rPr>
        <w:t xml:space="preserve"> Información de evaluación Programática (archivo de texto plano  TXT y PDF)*</w:t>
      </w:r>
    </w:p>
    <w:p w14:paraId="5A224347" w14:textId="77777777" w:rsidR="003D30A5" w:rsidRPr="003D30A5" w:rsidRDefault="003D30A5" w:rsidP="003D30A5">
      <w:pPr>
        <w:tabs>
          <w:tab w:val="left" w:pos="426"/>
        </w:tabs>
        <w:spacing w:line="276" w:lineRule="auto"/>
        <w:ind w:left="567" w:right="567"/>
        <w:contextualSpacing/>
        <w:jc w:val="both"/>
        <w:rPr>
          <w:rFonts w:ascii="Palatino Linotype" w:eastAsia="MS Mincho" w:hAnsi="Palatino Linotype" w:cstheme="minorBidi"/>
          <w:i/>
          <w:lang w:val="es-ES_tradnl"/>
        </w:rPr>
      </w:pPr>
    </w:p>
    <w:p w14:paraId="6F7BCF62" w14:textId="77777777" w:rsidR="003D30A5" w:rsidRPr="003D30A5" w:rsidRDefault="003D30A5" w:rsidP="003D30A5">
      <w:pPr>
        <w:tabs>
          <w:tab w:val="left" w:pos="426"/>
        </w:tabs>
        <w:spacing w:line="276" w:lineRule="auto"/>
        <w:ind w:left="567" w:right="567"/>
        <w:contextualSpacing/>
        <w:jc w:val="both"/>
        <w:rPr>
          <w:rFonts w:ascii="Palatino Linotype" w:eastAsia="MS Mincho" w:hAnsi="Palatino Linotype" w:cstheme="minorBidi"/>
          <w:i/>
          <w:lang w:val="es-ES_tradnl"/>
        </w:rPr>
      </w:pPr>
      <w:r w:rsidRPr="003D30A5">
        <w:rPr>
          <w:rFonts w:ascii="Palatino Linotype" w:eastAsia="MS Mincho" w:hAnsi="Palatino Linotype" w:cstheme="minorBidi"/>
          <w:b/>
          <w:i/>
          <w:lang w:val="es-ES_tradnl"/>
        </w:rPr>
        <w:t>*Nota 1:</w:t>
      </w:r>
      <w:r w:rsidRPr="003D30A5">
        <w:rPr>
          <w:rFonts w:ascii="Palatino Linotype" w:eastAsia="MS Mincho" w:hAnsi="Palatino Linotype" w:cstheme="minorBidi"/>
          <w:i/>
          <w:lang w:val="es-ES_tradnl"/>
        </w:rPr>
        <w:t xml:space="preserve"> En la periodicidad que corresponda de acuerdo a los requerimientos establecidos en el apartado del Disco 6.</w:t>
      </w:r>
    </w:p>
    <w:p w14:paraId="7BCFE593" w14:textId="77777777" w:rsidR="003D30A5" w:rsidRPr="003D30A5" w:rsidRDefault="003D30A5" w:rsidP="003D30A5">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71A725B8" w14:textId="77777777" w:rsidR="003D30A5" w:rsidRPr="003D30A5" w:rsidRDefault="003D30A5" w:rsidP="002B1960">
      <w:pPr>
        <w:numPr>
          <w:ilvl w:val="0"/>
          <w:numId w:val="36"/>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3D30A5">
        <w:rPr>
          <w:rFonts w:ascii="Palatino Linotype" w:hAnsi="Palatino Linotype" w:cs="Arial"/>
        </w:rPr>
        <w:t xml:space="preserve">De lo anterior, se advierte que el análisis que nos ocupa estudiar es específicamente lo relativo al </w:t>
      </w:r>
      <w:r w:rsidRPr="003D30A5">
        <w:rPr>
          <w:rFonts w:ascii="Palatino Linotype" w:hAnsi="Palatino Linotype" w:cs="Arial"/>
          <w:bCs/>
          <w:i/>
        </w:rPr>
        <w:t>Disco 4.- Información de Nómina</w:t>
      </w:r>
      <w:r w:rsidRPr="003D30A5">
        <w:rPr>
          <w:rFonts w:ascii="Palatino Linotype" w:hAnsi="Palatino Linotype" w:cs="Arial"/>
        </w:rPr>
        <w:t xml:space="preserve">, cuya matriz de </w:t>
      </w:r>
      <w:r w:rsidRPr="003D30A5">
        <w:rPr>
          <w:rFonts w:ascii="Palatino Linotype" w:hAnsi="Palatino Linotype" w:cs="Arial"/>
        </w:rPr>
        <w:lastRenderedPageBreak/>
        <w:t>clasificación</w:t>
      </w:r>
      <w:r w:rsidRPr="003D30A5">
        <w:rPr>
          <w:rFonts w:ascii="Palatino Linotype" w:hAnsi="Palatino Linotype" w:cs="Arial"/>
          <w:vertAlign w:val="superscript"/>
        </w:rPr>
        <w:footnoteReference w:id="4"/>
      </w:r>
      <w:r w:rsidRPr="003D30A5">
        <w:rPr>
          <w:rFonts w:ascii="Palatino Linotype" w:hAnsi="Palatino Linotype" w:cs="Arial"/>
        </w:rPr>
        <w:t xml:space="preserve"> describe cómo debe llevarse a cabo la integración y presentación de la información de la misma:</w:t>
      </w:r>
    </w:p>
    <w:p w14:paraId="345F04A6" w14:textId="77777777" w:rsidR="003D30A5" w:rsidRPr="003D30A5" w:rsidRDefault="003D30A5" w:rsidP="003D30A5">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3C421112" w14:textId="77777777" w:rsidR="003D30A5" w:rsidRPr="003D30A5" w:rsidRDefault="003D30A5" w:rsidP="003D30A5">
      <w:pPr>
        <w:tabs>
          <w:tab w:val="left" w:pos="426"/>
        </w:tabs>
        <w:spacing w:before="240" w:after="240" w:line="360" w:lineRule="auto"/>
        <w:ind w:right="51"/>
        <w:contextualSpacing/>
        <w:jc w:val="center"/>
        <w:rPr>
          <w:rFonts w:ascii="Palatino Linotype" w:eastAsiaTheme="minorEastAsia" w:hAnsi="Palatino Linotype" w:cstheme="minorBidi"/>
          <w:color w:val="000000" w:themeColor="text1"/>
          <w:lang w:val="es-ES_tradnl"/>
        </w:rPr>
      </w:pPr>
      <w:r w:rsidRPr="003D30A5">
        <w:rPr>
          <w:rFonts w:ascii="Palatino Linotype" w:hAnsi="Palatino Linotype" w:cs="Arial"/>
          <w:noProof/>
          <w:lang w:val="es-MX" w:eastAsia="es-MX"/>
        </w:rPr>
        <w:drawing>
          <wp:inline distT="0" distB="0" distL="0" distR="0" wp14:anchorId="0A946EC2" wp14:editId="7B69AFBC">
            <wp:extent cx="4993257" cy="4381500"/>
            <wp:effectExtent l="57150" t="57150" r="93345" b="95250"/>
            <wp:docPr id="4" name="Imagen 4"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abla&#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01587" cy="438881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D95C54B" w14:textId="77777777" w:rsidR="003D30A5" w:rsidRPr="003D30A5" w:rsidRDefault="003D30A5" w:rsidP="003D30A5">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05BE9B5A" w14:textId="77777777" w:rsidR="003D30A5" w:rsidRPr="003D30A5" w:rsidRDefault="003D30A5" w:rsidP="002B1960">
      <w:pPr>
        <w:numPr>
          <w:ilvl w:val="0"/>
          <w:numId w:val="36"/>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3D30A5">
        <w:rPr>
          <w:rFonts w:ascii="Palatino Linotype" w:hAnsi="Palatino Linotype" w:cs="Arial"/>
          <w:lang w:val="es-ES_tradnl"/>
        </w:rPr>
        <w:t xml:space="preserve">Como puede observarse, la matriz considera toda la información y documentos relativos a las remuneraciones, mismos que </w:t>
      </w:r>
      <w:r w:rsidRPr="003D30A5">
        <w:rPr>
          <w:rFonts w:ascii="Palatino Linotype" w:hAnsi="Palatino Linotype" w:cs="Arial"/>
          <w:i/>
          <w:lang w:val="es-ES_tradnl"/>
        </w:rPr>
        <w:t>a fortiori</w:t>
      </w:r>
      <w:r w:rsidRPr="003D30A5">
        <w:rPr>
          <w:rFonts w:ascii="Palatino Linotype" w:hAnsi="Palatino Linotype" w:cs="Arial"/>
          <w:lang w:val="es-ES_tradnl"/>
        </w:rPr>
        <w:t xml:space="preserve"> deben obrar en los archivos del </w:t>
      </w:r>
      <w:r w:rsidRPr="003D30A5">
        <w:rPr>
          <w:rFonts w:ascii="Palatino Linotype" w:hAnsi="Palatino Linotype" w:cs="Arial"/>
          <w:b/>
          <w:bCs/>
          <w:lang w:val="es-ES_tradnl"/>
        </w:rPr>
        <w:t>SUJETO OBLIGADO</w:t>
      </w:r>
      <w:r w:rsidRPr="003D30A5">
        <w:rPr>
          <w:rFonts w:ascii="Palatino Linotype" w:hAnsi="Palatino Linotype" w:cs="Arial"/>
          <w:lang w:val="es-ES_tradnl"/>
        </w:rPr>
        <w:t>, pues éstos deben generarse quincenalmente y remitirse mensualmente al Órgano Superior de Fiscalización del Estado de México.</w:t>
      </w:r>
    </w:p>
    <w:p w14:paraId="7C5A7BA5" w14:textId="77777777" w:rsidR="003D30A5" w:rsidRPr="003D30A5" w:rsidRDefault="003D30A5" w:rsidP="003D30A5">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76371FDF" w14:textId="4EAFEBFF" w:rsidR="00C748A4" w:rsidRPr="00780D17" w:rsidRDefault="003D30A5" w:rsidP="00C748A4">
      <w:pPr>
        <w:numPr>
          <w:ilvl w:val="0"/>
          <w:numId w:val="36"/>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3D30A5">
        <w:rPr>
          <w:rFonts w:ascii="Palatino Linotype" w:hAnsi="Palatino Linotype" w:cs="Arial"/>
        </w:rPr>
        <w:t xml:space="preserve">Debemos </w:t>
      </w:r>
      <w:r w:rsidRPr="003D30A5">
        <w:rPr>
          <w:rFonts w:ascii="Palatino Linotype" w:hAnsi="Palatino Linotype" w:cs="Arial"/>
          <w:lang w:val="es-ES_tradnl"/>
        </w:rPr>
        <w:t xml:space="preserve">reiterar que el </w:t>
      </w:r>
      <w:r w:rsidRPr="003D30A5">
        <w:rPr>
          <w:rFonts w:ascii="Palatino Linotype" w:hAnsi="Palatino Linotype" w:cs="Arial"/>
          <w:b/>
          <w:bCs/>
          <w:lang w:val="es-ES_tradnl"/>
        </w:rPr>
        <w:t>Recurrente solicitó conocer el sue</w:t>
      </w:r>
      <w:r w:rsidR="00C748A4" w:rsidRPr="00780D17">
        <w:rPr>
          <w:rFonts w:ascii="Palatino Linotype" w:hAnsi="Palatino Linotype" w:cs="Arial"/>
          <w:b/>
          <w:bCs/>
          <w:lang w:val="es-ES_tradnl"/>
        </w:rPr>
        <w:t>ldo de dos servidores públicos por lo que</w:t>
      </w:r>
      <w:r w:rsidRPr="003D30A5">
        <w:rPr>
          <w:rFonts w:ascii="Palatino Linotype" w:hAnsi="Palatino Linotype" w:cs="Arial"/>
          <w:lang w:val="es-ES_tradnl"/>
        </w:rPr>
        <w:t xml:space="preserve"> </w:t>
      </w:r>
      <w:r w:rsidRPr="003D30A5">
        <w:rPr>
          <w:rFonts w:ascii="Palatino Linotype" w:hAnsi="Palatino Linotype" w:cs="Arial"/>
          <w:b/>
          <w:bCs/>
          <w:lang w:val="es-ES_tradnl"/>
        </w:rPr>
        <w:t>de manera enunciativa mas no limitativa</w:t>
      </w:r>
      <w:r w:rsidRPr="003D30A5">
        <w:rPr>
          <w:rFonts w:ascii="Palatino Linotype" w:hAnsi="Palatino Linotype" w:cs="Arial"/>
          <w:lang w:val="es-ES_tradnl"/>
        </w:rPr>
        <w:t xml:space="preserve">, el documento puede satisfacer la pretensión del particular puede ser la </w:t>
      </w:r>
      <w:r w:rsidRPr="003D30A5">
        <w:rPr>
          <w:rFonts w:ascii="Palatino Linotype" w:hAnsi="Palatino Linotype" w:cs="Arial"/>
          <w:b/>
          <w:bCs/>
          <w:lang w:val="es-ES_tradnl"/>
        </w:rPr>
        <w:t>Nómina general</w:t>
      </w:r>
      <w:r w:rsidRPr="003D30A5">
        <w:rPr>
          <w:rFonts w:ascii="Palatino Linotype" w:hAnsi="Palatino Linotype" w:cs="Arial"/>
          <w:lang w:val="es-ES_tradnl"/>
        </w:rPr>
        <w:t xml:space="preserve"> de los servidores públicos </w:t>
      </w:r>
      <w:r w:rsidR="00683617" w:rsidRPr="00780D17">
        <w:rPr>
          <w:rFonts w:ascii="Palatino Linotype" w:hAnsi="Palatino Linotype" w:cs="Arial"/>
          <w:lang w:val="es-ES_tradnl"/>
        </w:rPr>
        <w:t xml:space="preserve">adscritos a la Dirección de Desarrollo Urbano y Obras Públicas </w:t>
      </w:r>
      <w:r w:rsidRPr="003D30A5">
        <w:rPr>
          <w:rFonts w:ascii="Palatino Linotype" w:hAnsi="Palatino Linotype" w:cs="Arial"/>
          <w:lang w:val="es-ES_tradnl"/>
        </w:rPr>
        <w:t>del Ayuntamiento de</w:t>
      </w:r>
      <w:r w:rsidR="002B1960" w:rsidRPr="00780D17">
        <w:rPr>
          <w:rFonts w:ascii="Palatino Linotype" w:hAnsi="Palatino Linotype" w:cs="Arial"/>
          <w:lang w:val="es-ES_tradnl"/>
        </w:rPr>
        <w:t xml:space="preserve"> Ecatepec de Morelos</w:t>
      </w:r>
      <w:r w:rsidR="00C748A4" w:rsidRPr="00780D17">
        <w:rPr>
          <w:rFonts w:ascii="Palatino Linotype" w:hAnsi="Palatino Linotype" w:cs="Arial"/>
          <w:lang w:val="es-ES_tradnl"/>
        </w:rPr>
        <w:t xml:space="preserve">. </w:t>
      </w:r>
    </w:p>
    <w:p w14:paraId="5BBB6963" w14:textId="77777777" w:rsidR="00C748A4" w:rsidRPr="00780D17" w:rsidRDefault="00C748A4" w:rsidP="00C748A4">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55A384D2" w14:textId="7CCECB4E" w:rsidR="00683617" w:rsidRPr="00780D17" w:rsidRDefault="00683617" w:rsidP="00683617">
      <w:pPr>
        <w:numPr>
          <w:ilvl w:val="0"/>
          <w:numId w:val="36"/>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780D17">
        <w:rPr>
          <w:rFonts w:ascii="Palatino Linotype" w:eastAsiaTheme="minorEastAsia" w:hAnsi="Palatino Linotype" w:cstheme="minorBidi"/>
          <w:color w:val="000000" w:themeColor="text1"/>
          <w:lang w:val="es-ES_tradnl"/>
        </w:rPr>
        <w:t>P</w:t>
      </w:r>
      <w:r w:rsidR="00C748A4" w:rsidRPr="00780D17">
        <w:rPr>
          <w:rFonts w:ascii="Palatino Linotype" w:eastAsiaTheme="minorEastAsia" w:hAnsi="Palatino Linotype" w:cstheme="minorBidi"/>
          <w:color w:val="000000" w:themeColor="text1"/>
          <w:lang w:val="es-ES_tradnl"/>
        </w:rPr>
        <w:t xml:space="preserve">untualizado lo anterior, </w:t>
      </w:r>
      <w:r w:rsidRPr="00780D17">
        <w:rPr>
          <w:rFonts w:ascii="Palatino Linotype" w:eastAsiaTheme="minorEastAsia" w:hAnsi="Palatino Linotype" w:cstheme="minorBidi"/>
          <w:color w:val="000000" w:themeColor="text1"/>
          <w:lang w:val="es-ES_tradnl"/>
        </w:rPr>
        <w:t xml:space="preserve">es dable </w:t>
      </w:r>
      <w:r w:rsidR="007F4FC6" w:rsidRPr="007F4FC6">
        <w:rPr>
          <w:rFonts w:ascii="Palatino Linotype" w:eastAsiaTheme="minorEastAsia" w:hAnsi="Palatino Linotype" w:cstheme="minorBidi"/>
          <w:b/>
          <w:color w:val="000000" w:themeColor="text1"/>
          <w:lang w:val="es-ES_tradnl"/>
        </w:rPr>
        <w:t xml:space="preserve">ORDENAR </w:t>
      </w:r>
      <w:r w:rsidRPr="00780D17">
        <w:rPr>
          <w:rFonts w:ascii="Palatino Linotype" w:eastAsiaTheme="minorEastAsia" w:hAnsi="Palatino Linotype" w:cstheme="minorBidi"/>
          <w:color w:val="000000" w:themeColor="text1"/>
          <w:lang w:val="es-ES_tradnl"/>
        </w:rPr>
        <w:t>la entrega del o los docume</w:t>
      </w:r>
      <w:r w:rsidR="00C748A4" w:rsidRPr="00780D17">
        <w:rPr>
          <w:rFonts w:ascii="Palatino Linotype" w:eastAsiaTheme="minorEastAsia" w:hAnsi="Palatino Linotype" w:cstheme="minorBidi"/>
          <w:color w:val="000000" w:themeColor="text1"/>
          <w:lang w:val="es-ES_tradnl"/>
        </w:rPr>
        <w:t xml:space="preserve">ntos donde conste o se aprecie el nombre, sueldo, funciones y medios oficiales de contacto del personal que integra la Dirección de Desarrollo Urbano y Obras Públicas actualizado al veinticuatro de junio de dos mil veintiuno, por ser la fecha en que se realizó la solicitud de información.  </w:t>
      </w:r>
    </w:p>
    <w:p w14:paraId="166F94FA" w14:textId="77777777" w:rsidR="00683617" w:rsidRPr="00780D17" w:rsidRDefault="00683617" w:rsidP="00683617">
      <w:pPr>
        <w:pStyle w:val="Prrafodelista"/>
        <w:rPr>
          <w:rFonts w:ascii="Palatino Linotype" w:eastAsiaTheme="minorEastAsia" w:hAnsi="Palatino Linotype" w:cstheme="minorBidi"/>
          <w:color w:val="000000" w:themeColor="text1"/>
          <w:lang w:val="es-ES_tradnl"/>
        </w:rPr>
      </w:pPr>
    </w:p>
    <w:p w14:paraId="073AF17F" w14:textId="1FF1CA25" w:rsidR="00895379" w:rsidRPr="00780D17" w:rsidRDefault="00895379" w:rsidP="00895379">
      <w:pPr>
        <w:pStyle w:val="Prrafodelista"/>
        <w:numPr>
          <w:ilvl w:val="0"/>
          <w:numId w:val="36"/>
        </w:numPr>
        <w:spacing w:before="240" w:after="240" w:line="360" w:lineRule="auto"/>
        <w:ind w:left="0" w:right="49" w:firstLine="0"/>
        <w:contextualSpacing/>
        <w:jc w:val="both"/>
        <w:rPr>
          <w:rFonts w:ascii="Palatino Linotype" w:eastAsia="MS Mincho" w:hAnsi="Palatino Linotype"/>
          <w:lang w:val="es-ES_tradnl"/>
        </w:rPr>
      </w:pPr>
      <w:r w:rsidRPr="00780D17">
        <w:rPr>
          <w:rFonts w:ascii="Palatino Linotype" w:eastAsia="MS Mincho" w:hAnsi="Palatino Linotype"/>
          <w:lang w:val="es-ES_tradnl"/>
        </w:rPr>
        <w:t xml:space="preserve">Con relación a los puntos 3 y 4 del ya referido cuadro de análisis es necesario </w:t>
      </w:r>
      <w:r w:rsidRPr="00780D17">
        <w:rPr>
          <w:rFonts w:ascii="Palatino Linotype" w:eastAsia="MS Mincho" w:hAnsi="Palatino Linotype"/>
          <w:highlight w:val="yellow"/>
          <w:lang w:val="es-ES_tradnl"/>
        </w:rPr>
        <w:t xml:space="preserve">señalar que el solicitante requirió acceso a </w:t>
      </w:r>
      <w:r w:rsidR="00640FB3" w:rsidRPr="00780D17">
        <w:rPr>
          <w:rFonts w:ascii="Palatino Linotype" w:eastAsia="MS Mincho" w:hAnsi="Palatino Linotype"/>
          <w:highlight w:val="yellow"/>
          <w:lang w:val="es-ES_tradnl"/>
        </w:rPr>
        <w:t xml:space="preserve">: </w:t>
      </w:r>
      <w:r w:rsidRPr="00780D17">
        <w:rPr>
          <w:rFonts w:ascii="Palatino Linotype" w:eastAsia="MS Mincho" w:hAnsi="Palatino Linotype"/>
          <w:i/>
          <w:highlight w:val="yellow"/>
          <w:lang w:val="es-ES_tradnl"/>
        </w:rPr>
        <w:t>“Indique cual es el camión y/o unidad al que le corresponde brindar Servicio a la Colonia Julia Marin, con código postal 55070 en este municipio; especificando ademas</w:t>
      </w:r>
      <w:r w:rsidRPr="00780D17">
        <w:rPr>
          <w:rFonts w:ascii="Palatino Linotype" w:eastAsia="MS Mincho" w:hAnsi="Palatino Linotype"/>
          <w:i/>
          <w:lang w:val="es-ES_tradnl"/>
        </w:rPr>
        <w:t xml:space="preserve"> marca, modelo, año, numero economico o de serie, placa o demas datos que permitan su identificación, asi como el horario y fechas en que pasa a recoger residuos sólidos.” (Sic); </w:t>
      </w:r>
      <w:r w:rsidR="00640FB3" w:rsidRPr="00780D17">
        <w:rPr>
          <w:rFonts w:ascii="Palatino Linotype" w:eastAsia="MS Mincho" w:hAnsi="Palatino Linotype"/>
          <w:i/>
          <w:lang w:val="es-ES_tradnl"/>
        </w:rPr>
        <w:t xml:space="preserve">  </w:t>
      </w:r>
      <w:r w:rsidRPr="00780D17">
        <w:rPr>
          <w:rFonts w:ascii="Palatino Linotype" w:eastAsia="MS Mincho" w:hAnsi="Palatino Linotype"/>
          <w:lang w:val="es-ES_tradnl"/>
        </w:rPr>
        <w:t>y</w:t>
      </w:r>
      <w:r w:rsidRPr="00780D17">
        <w:rPr>
          <w:rFonts w:ascii="Palatino Linotype" w:eastAsia="MS Mincho" w:hAnsi="Palatino Linotype"/>
          <w:i/>
          <w:lang w:val="es-ES_tradnl"/>
        </w:rPr>
        <w:t xml:space="preserve"> “Con relación a la pregunta anterior, especificar si en caso de ser mas de una unidad o camión los mismos datos ya referidos.” (Sic)</w:t>
      </w:r>
      <w:r w:rsidRPr="00780D17">
        <w:rPr>
          <w:rFonts w:ascii="Palatino Linotype" w:eastAsia="MS Mincho" w:hAnsi="Palatino Linotype"/>
          <w:lang w:val="es-ES_tradnl"/>
        </w:rPr>
        <w:t xml:space="preserve">, a lo que el </w:t>
      </w:r>
      <w:r w:rsidRPr="00780D17">
        <w:rPr>
          <w:rFonts w:ascii="Palatino Linotype" w:eastAsia="MS Mincho" w:hAnsi="Palatino Linotype"/>
          <w:b/>
          <w:lang w:val="es-ES_tradnl"/>
        </w:rPr>
        <w:t xml:space="preserve">SUJETO OBLIGADO  </w:t>
      </w:r>
      <w:r w:rsidRPr="00780D17">
        <w:rPr>
          <w:rFonts w:ascii="Palatino Linotype" w:eastAsia="MS Mincho" w:hAnsi="Palatino Linotype"/>
          <w:lang w:val="es-ES_tradnl"/>
        </w:rPr>
        <w:t>refirió mediante informe justiciado que “</w:t>
      </w:r>
      <w:r w:rsidRPr="00780D17">
        <w:rPr>
          <w:rFonts w:ascii="Palatino Linotype" w:eastAsia="Calibri" w:hAnsi="Palatino Linotype"/>
          <w:i/>
          <w:lang w:eastAsia="en-US"/>
        </w:rPr>
        <w:t xml:space="preserve"> actualmente no existen (n) camión(es) municipal(es) desigando(s) para atender el servicio de recolección de residuos sólidos generados por casa-habitación en la colonia Julia Marin, dicha facultad radica con base en el artículo 125 fracción III de la Ley Orgánica Municipal del Estado de México y 80 </w:t>
      </w:r>
      <w:r w:rsidRPr="00780D17">
        <w:rPr>
          <w:rFonts w:ascii="Palatino Linotype" w:eastAsia="Calibri" w:hAnsi="Palatino Linotype"/>
          <w:i/>
          <w:lang w:eastAsia="en-US"/>
        </w:rPr>
        <w:lastRenderedPageBreak/>
        <w:t>del Bando Municipal vigente en esta municipalidad, mismo que faculta a la Dirección de Servicios públicos para, entre otros, planee la prestación del servicio público de recolección de residuos…”</w:t>
      </w:r>
      <w:r w:rsidR="00640FB3" w:rsidRPr="00780D17">
        <w:rPr>
          <w:rFonts w:ascii="Palatino Linotype" w:eastAsia="Calibri" w:hAnsi="Palatino Linotype"/>
          <w:i/>
          <w:lang w:eastAsia="en-US"/>
        </w:rPr>
        <w:t>.</w:t>
      </w:r>
    </w:p>
    <w:p w14:paraId="40DE29EE" w14:textId="77777777" w:rsidR="000134A7" w:rsidRPr="00780D17" w:rsidRDefault="000134A7" w:rsidP="000134A7">
      <w:pPr>
        <w:pStyle w:val="Prrafodelista"/>
        <w:spacing w:before="240" w:after="240" w:line="360" w:lineRule="auto"/>
        <w:ind w:left="0" w:right="49"/>
        <w:contextualSpacing/>
        <w:jc w:val="both"/>
        <w:rPr>
          <w:rFonts w:ascii="Palatino Linotype" w:eastAsia="MS Mincho" w:hAnsi="Palatino Linotype"/>
          <w:lang w:val="es-ES_tradnl"/>
        </w:rPr>
      </w:pPr>
    </w:p>
    <w:p w14:paraId="5802A34A" w14:textId="79809874" w:rsidR="00640FB3" w:rsidRPr="00780D17" w:rsidRDefault="00640FB3" w:rsidP="00445454">
      <w:pPr>
        <w:pStyle w:val="Prrafodelista"/>
        <w:numPr>
          <w:ilvl w:val="0"/>
          <w:numId w:val="36"/>
        </w:numPr>
        <w:spacing w:before="240" w:after="240" w:line="360" w:lineRule="auto"/>
        <w:ind w:left="0" w:right="49" w:firstLine="0"/>
        <w:contextualSpacing/>
        <w:jc w:val="both"/>
        <w:rPr>
          <w:rFonts w:ascii="Palatino Linotype" w:eastAsia="MS Mincho" w:hAnsi="Palatino Linotype"/>
          <w:lang w:val="es-ES_tradnl"/>
        </w:rPr>
      </w:pPr>
      <w:r w:rsidRPr="00780D17">
        <w:rPr>
          <w:rFonts w:ascii="Palatino Linotype" w:eastAsia="MS Mincho" w:hAnsi="Palatino Linotype"/>
          <w:lang w:val="es-ES_tradnl"/>
        </w:rPr>
        <w:t xml:space="preserve">De lo anterior, </w:t>
      </w:r>
      <w:r w:rsidR="001D6064" w:rsidRPr="00780D17">
        <w:rPr>
          <w:rFonts w:ascii="Palatino Linotype" w:eastAsia="MS Mincho" w:hAnsi="Palatino Linotype"/>
          <w:lang w:val="es-ES_tradnl"/>
        </w:rPr>
        <w:t>resulta procedente traer a contexto</w:t>
      </w:r>
      <w:r w:rsidRPr="00780D17">
        <w:rPr>
          <w:rFonts w:ascii="Palatino Linotype" w:eastAsia="MS Mincho" w:hAnsi="Palatino Linotype"/>
          <w:lang w:val="es-ES_tradnl"/>
        </w:rPr>
        <w:t xml:space="preserve"> </w:t>
      </w:r>
      <w:r w:rsidR="00445454" w:rsidRPr="00780D17">
        <w:rPr>
          <w:rFonts w:ascii="Palatino Linotype" w:eastAsia="MS Mincho" w:hAnsi="Palatino Linotype"/>
          <w:lang w:val="es-ES_tradnl"/>
        </w:rPr>
        <w:t xml:space="preserve">lo establecido por </w:t>
      </w:r>
      <w:r w:rsidRPr="00780D17">
        <w:rPr>
          <w:rFonts w:ascii="Palatino Linotype" w:eastAsia="MS Mincho" w:hAnsi="Palatino Linotype"/>
          <w:lang w:val="es-ES_tradnl"/>
        </w:rPr>
        <w:t>el artículo 80 del Bando Municipal de Ecatepec de Morelos 2021</w:t>
      </w:r>
      <w:r w:rsidR="00445454" w:rsidRPr="00780D17">
        <w:rPr>
          <w:rFonts w:ascii="Palatino Linotype" w:eastAsia="MS Mincho" w:hAnsi="Palatino Linotype"/>
          <w:lang w:val="es-ES_tradnl"/>
        </w:rPr>
        <w:t xml:space="preserve"> y el artículo 10 del Reglamento General de Servicios del Municipio de Ecatepec de Morelos que establece las atribuciones de la Dirección de Servicios Públicos para planear, ejecutar, supervisar, controlar y mantener en condiciones de operación de los servicios públicos municipales dentro de los cuales se encuentra el de recolección de residuos sólidos</w:t>
      </w:r>
      <w:r w:rsidRPr="00780D17">
        <w:rPr>
          <w:rFonts w:ascii="Palatino Linotype" w:eastAsia="MS Mincho" w:hAnsi="Palatino Linotype"/>
          <w:lang w:val="es-ES_tradnl"/>
        </w:rPr>
        <w:t>, como se observa a continuación:</w:t>
      </w:r>
    </w:p>
    <w:p w14:paraId="7524C505" w14:textId="77777777" w:rsidR="00CE0EE6" w:rsidRPr="00780D17" w:rsidRDefault="00CE0EE6" w:rsidP="00CE0EE6">
      <w:pPr>
        <w:pStyle w:val="Prrafodelista"/>
        <w:rPr>
          <w:rFonts w:ascii="Palatino Linotype" w:eastAsia="MS Mincho" w:hAnsi="Palatino Linotype"/>
          <w:lang w:val="es-ES_tradnl"/>
        </w:rPr>
      </w:pPr>
    </w:p>
    <w:p w14:paraId="72384E67" w14:textId="77777777" w:rsidR="00CE0EE6" w:rsidRPr="00780D17" w:rsidRDefault="00CE0EE6" w:rsidP="00CE0EE6">
      <w:pPr>
        <w:pStyle w:val="Prrafodelista"/>
        <w:spacing w:before="240" w:after="240" w:line="360" w:lineRule="auto"/>
        <w:ind w:left="0" w:right="49"/>
        <w:contextualSpacing/>
        <w:jc w:val="both"/>
        <w:rPr>
          <w:rFonts w:ascii="Palatino Linotype" w:eastAsia="MS Mincho" w:hAnsi="Palatino Linotype"/>
          <w:lang w:val="es-ES_tradnl"/>
        </w:rPr>
      </w:pPr>
    </w:p>
    <w:p w14:paraId="2CE0537B" w14:textId="52EB0577" w:rsidR="00640FB3" w:rsidRPr="00780D17" w:rsidRDefault="00CE0EE6" w:rsidP="00CE0EE6">
      <w:pPr>
        <w:spacing w:before="240" w:after="240" w:line="360" w:lineRule="auto"/>
        <w:ind w:right="49"/>
        <w:contextualSpacing/>
        <w:jc w:val="center"/>
        <w:rPr>
          <w:rFonts w:ascii="Palatino Linotype" w:eastAsia="MS Mincho" w:hAnsi="Palatino Linotype"/>
          <w:b/>
          <w:i/>
          <w:lang w:val="es-ES_tradnl"/>
        </w:rPr>
      </w:pPr>
      <w:r w:rsidRPr="00780D17">
        <w:rPr>
          <w:rFonts w:ascii="Palatino Linotype" w:eastAsia="MS Mincho" w:hAnsi="Palatino Linotype"/>
          <w:b/>
          <w:i/>
          <w:lang w:val="es-ES_tradnl"/>
        </w:rPr>
        <w:t>Bando Municipal de Ecatepec de Morelos 2021</w:t>
      </w:r>
    </w:p>
    <w:p w14:paraId="10FF44A5" w14:textId="629315B8" w:rsidR="00640FB3" w:rsidRPr="00780D17" w:rsidRDefault="00640FB3" w:rsidP="00640FB3">
      <w:pPr>
        <w:pStyle w:val="Prrafodelista"/>
        <w:spacing w:before="240" w:after="240" w:line="360" w:lineRule="auto"/>
        <w:ind w:left="567" w:right="616"/>
        <w:contextualSpacing/>
        <w:jc w:val="both"/>
        <w:rPr>
          <w:rFonts w:ascii="Palatino Linotype" w:hAnsi="Palatino Linotype"/>
          <w:i/>
        </w:rPr>
      </w:pPr>
      <w:r w:rsidRPr="00780D17">
        <w:rPr>
          <w:rFonts w:ascii="Palatino Linotype" w:hAnsi="Palatino Linotype"/>
          <w:b/>
          <w:i/>
        </w:rPr>
        <w:t>“Artículo 80.</w:t>
      </w:r>
      <w:r w:rsidRPr="00780D17">
        <w:rPr>
          <w:rFonts w:ascii="Palatino Linotype" w:hAnsi="Palatino Linotype"/>
          <w:i/>
        </w:rPr>
        <w:t xml:space="preserve"> </w:t>
      </w:r>
      <w:r w:rsidRPr="00780D17">
        <w:rPr>
          <w:rFonts w:ascii="Palatino Linotype" w:hAnsi="Palatino Linotype"/>
          <w:b/>
          <w:i/>
        </w:rPr>
        <w:t>La Dirección de Servicios Públicos, es la dependencia encargada de planear, ejecutar, realizar, supervisar, controlar y mantener en condiciones de operación los servicios públicos municipales, los cuales son los siguientes: de limpia y recolección, traslado, tratamiento y disposición final de residuos sólidos urbanos</w:t>
      </w:r>
      <w:r w:rsidRPr="00780D17">
        <w:rPr>
          <w:rFonts w:ascii="Palatino Linotype" w:hAnsi="Palatino Linotype"/>
          <w:i/>
        </w:rPr>
        <w:t xml:space="preserve">, alumbrado público, rastro, parques y jardines, áreas verdes municipales y recreativas, panteones municipales, funeraria, bacheo y balizamiento de calles y avenidas, y otros que no estén asignados expresamente a otra dependencia y, demás servicios que se encuentren establecidos en la Constitución Política de los </w:t>
      </w:r>
      <w:r w:rsidRPr="00780D17">
        <w:rPr>
          <w:rFonts w:ascii="Palatino Linotype" w:hAnsi="Palatino Linotype"/>
          <w:i/>
        </w:rPr>
        <w:lastRenderedPageBreak/>
        <w:t>Estados Unidos Mexicanos, la Constitución política del Estado Libre y Soberano de México, la Ley Orgánica Municipal del Estado de México, así como en el presente Bando Municipal, en relación de su reglamento interno y demás ordenamientos legales vigentes y aplicables, así como acatar las instrucciones o encomiendas que le asignen el H. Ayuntamiento y/ el Presidente Municipal.”</w:t>
      </w:r>
    </w:p>
    <w:p w14:paraId="0B1E0968" w14:textId="77777777" w:rsidR="00640FB3" w:rsidRPr="00780D17" w:rsidRDefault="00640FB3" w:rsidP="00640FB3">
      <w:pPr>
        <w:pStyle w:val="Prrafodelista"/>
        <w:spacing w:before="240" w:after="240" w:line="360" w:lineRule="auto"/>
        <w:ind w:left="567" w:right="616"/>
        <w:contextualSpacing/>
        <w:jc w:val="both"/>
        <w:rPr>
          <w:rFonts w:ascii="Palatino Linotype" w:hAnsi="Palatino Linotype"/>
          <w:i/>
        </w:rPr>
      </w:pPr>
    </w:p>
    <w:p w14:paraId="3FB51AA5" w14:textId="3C906922" w:rsidR="00640FB3" w:rsidRPr="00780D17" w:rsidRDefault="00640FB3" w:rsidP="00640FB3">
      <w:pPr>
        <w:pStyle w:val="Prrafodelista"/>
        <w:spacing w:before="240" w:after="240" w:line="360" w:lineRule="auto"/>
        <w:ind w:left="567" w:right="616"/>
        <w:contextualSpacing/>
        <w:jc w:val="both"/>
        <w:rPr>
          <w:rFonts w:ascii="Palatino Linotype" w:hAnsi="Palatino Linotype"/>
        </w:rPr>
      </w:pPr>
      <w:r w:rsidRPr="00780D17">
        <w:rPr>
          <w:rFonts w:ascii="Palatino Linotype" w:hAnsi="Palatino Linotype"/>
        </w:rPr>
        <w:t>(Énfasis añadido)</w:t>
      </w:r>
    </w:p>
    <w:p w14:paraId="516D3A01" w14:textId="77777777" w:rsidR="00CE0EE6" w:rsidRPr="00780D17" w:rsidRDefault="00CE0EE6" w:rsidP="00640FB3">
      <w:pPr>
        <w:pStyle w:val="Prrafodelista"/>
        <w:spacing w:before="240" w:after="240" w:line="360" w:lineRule="auto"/>
        <w:ind w:left="567" w:right="616"/>
        <w:contextualSpacing/>
        <w:jc w:val="both"/>
        <w:rPr>
          <w:rFonts w:ascii="Palatino Linotype" w:hAnsi="Palatino Linotype"/>
          <w:b/>
          <w:i/>
        </w:rPr>
      </w:pPr>
    </w:p>
    <w:p w14:paraId="25E19B05" w14:textId="073A15BE" w:rsidR="00CE0EE6" w:rsidRPr="00780D17" w:rsidRDefault="00CE0EE6" w:rsidP="00CE0EE6">
      <w:pPr>
        <w:pStyle w:val="Prrafodelista"/>
        <w:spacing w:before="240" w:after="240" w:line="360" w:lineRule="auto"/>
        <w:ind w:left="567" w:right="616"/>
        <w:contextualSpacing/>
        <w:jc w:val="center"/>
        <w:rPr>
          <w:rFonts w:ascii="Palatino Linotype" w:hAnsi="Palatino Linotype"/>
          <w:b/>
          <w:i/>
        </w:rPr>
      </w:pPr>
      <w:r w:rsidRPr="00780D17">
        <w:rPr>
          <w:rFonts w:ascii="Palatino Linotype" w:hAnsi="Palatino Linotype"/>
          <w:b/>
          <w:i/>
          <w:lang w:val="es-ES_tradnl"/>
        </w:rPr>
        <w:t>Reglamento General de Servicios del Municipio de Ecatepec de Morelos</w:t>
      </w:r>
    </w:p>
    <w:p w14:paraId="5E7D47D8" w14:textId="77777777" w:rsidR="00CE0EE6" w:rsidRPr="00780D17" w:rsidRDefault="00CE0EE6" w:rsidP="00640FB3">
      <w:pPr>
        <w:pStyle w:val="Prrafodelista"/>
        <w:spacing w:before="240" w:after="240" w:line="360" w:lineRule="auto"/>
        <w:ind w:left="567" w:right="616"/>
        <w:contextualSpacing/>
        <w:jc w:val="both"/>
        <w:rPr>
          <w:rFonts w:ascii="Palatino Linotype" w:hAnsi="Palatino Linotype"/>
          <w:i/>
        </w:rPr>
      </w:pPr>
    </w:p>
    <w:p w14:paraId="5DCF411D" w14:textId="56E152BD" w:rsidR="00CE0EE6" w:rsidRPr="00780D17" w:rsidRDefault="00CE0EE6" w:rsidP="005B2F33">
      <w:pPr>
        <w:pStyle w:val="Prrafodelista"/>
        <w:spacing w:before="240" w:after="240" w:line="360" w:lineRule="auto"/>
        <w:ind w:left="567" w:right="616"/>
        <w:contextualSpacing/>
        <w:jc w:val="both"/>
        <w:rPr>
          <w:rFonts w:ascii="Palatino Linotype" w:hAnsi="Palatino Linotype"/>
          <w:i/>
        </w:rPr>
      </w:pPr>
      <w:r w:rsidRPr="00780D17">
        <w:rPr>
          <w:rFonts w:ascii="Palatino Linotype" w:hAnsi="Palatino Linotype"/>
          <w:b/>
          <w:i/>
        </w:rPr>
        <w:t>Artículo 10.-</w:t>
      </w:r>
      <w:r w:rsidRPr="00780D17">
        <w:rPr>
          <w:rFonts w:ascii="Palatino Linotype" w:hAnsi="Palatino Linotype"/>
          <w:i/>
        </w:rPr>
        <w:t xml:space="preserve"> Bajo la subordinación del presidente municipal, la Dirección General de Servicios Públicos, además de las atribuciones que le confiere el Reglamento Interno de la Administración Pública Municipal, tendrá las siguientes:</w:t>
      </w:r>
    </w:p>
    <w:p w14:paraId="72CA4A6A" w14:textId="77777777" w:rsidR="005B2F33" w:rsidRPr="00780D17" w:rsidRDefault="005B2F33" w:rsidP="005B2F33">
      <w:pPr>
        <w:pStyle w:val="Prrafodelista"/>
        <w:spacing w:before="240" w:after="240" w:line="360" w:lineRule="auto"/>
        <w:ind w:left="567" w:right="616"/>
        <w:contextualSpacing/>
        <w:jc w:val="both"/>
        <w:rPr>
          <w:rFonts w:ascii="Palatino Linotype" w:hAnsi="Palatino Linotype"/>
          <w:i/>
        </w:rPr>
      </w:pPr>
    </w:p>
    <w:p w14:paraId="1D2FF72D" w14:textId="504B4607" w:rsidR="005B2F33" w:rsidRPr="00780D17" w:rsidRDefault="005B2F33" w:rsidP="005B2F33">
      <w:pPr>
        <w:pStyle w:val="Prrafodelista"/>
        <w:spacing w:before="240" w:after="240" w:line="360" w:lineRule="auto"/>
        <w:ind w:left="567" w:right="616"/>
        <w:contextualSpacing/>
        <w:jc w:val="both"/>
        <w:rPr>
          <w:rFonts w:ascii="Palatino Linotype" w:hAnsi="Palatino Linotype"/>
          <w:i/>
        </w:rPr>
      </w:pPr>
      <w:r w:rsidRPr="00780D17">
        <w:rPr>
          <w:rFonts w:ascii="Palatino Linotype" w:hAnsi="Palatino Linotype"/>
          <w:b/>
          <w:i/>
        </w:rPr>
        <w:t>(…</w:t>
      </w:r>
      <w:r w:rsidRPr="00780D17">
        <w:rPr>
          <w:rFonts w:ascii="Palatino Linotype" w:hAnsi="Palatino Linotype"/>
          <w:i/>
        </w:rPr>
        <w:t>)</w:t>
      </w:r>
    </w:p>
    <w:p w14:paraId="5D5FE319" w14:textId="77777777" w:rsidR="005B2F33" w:rsidRPr="00780D17" w:rsidRDefault="005B2F33" w:rsidP="005B2F33">
      <w:pPr>
        <w:pStyle w:val="Prrafodelista"/>
        <w:spacing w:before="240" w:after="240" w:line="360" w:lineRule="auto"/>
        <w:ind w:left="567" w:right="616"/>
        <w:contextualSpacing/>
        <w:jc w:val="both"/>
        <w:rPr>
          <w:rFonts w:ascii="Palatino Linotype" w:hAnsi="Palatino Linotype"/>
          <w:i/>
        </w:rPr>
      </w:pPr>
    </w:p>
    <w:p w14:paraId="66571606" w14:textId="77777777" w:rsidR="00CE0EE6" w:rsidRPr="00780D17" w:rsidRDefault="00CE0EE6" w:rsidP="00640FB3">
      <w:pPr>
        <w:pStyle w:val="Prrafodelista"/>
        <w:spacing w:before="240" w:after="240" w:line="360" w:lineRule="auto"/>
        <w:ind w:left="567" w:right="616"/>
        <w:contextualSpacing/>
        <w:jc w:val="both"/>
        <w:rPr>
          <w:rFonts w:ascii="Palatino Linotype" w:hAnsi="Palatino Linotype"/>
          <w:b/>
          <w:i/>
        </w:rPr>
      </w:pPr>
      <w:r w:rsidRPr="00780D17">
        <w:rPr>
          <w:rFonts w:ascii="Palatino Linotype" w:hAnsi="Palatino Linotype"/>
          <w:b/>
          <w:i/>
        </w:rPr>
        <w:t xml:space="preserve">VI. Evaluará y eficientará en forma permanente las rutas de recolección; </w:t>
      </w:r>
    </w:p>
    <w:p w14:paraId="60D4C394" w14:textId="77777777" w:rsidR="005B2F33" w:rsidRPr="00780D17" w:rsidRDefault="005B2F33" w:rsidP="00640FB3">
      <w:pPr>
        <w:pStyle w:val="Prrafodelista"/>
        <w:spacing w:before="240" w:after="240" w:line="360" w:lineRule="auto"/>
        <w:ind w:left="567" w:right="616"/>
        <w:contextualSpacing/>
        <w:jc w:val="both"/>
        <w:rPr>
          <w:rFonts w:ascii="Palatino Linotype" w:hAnsi="Palatino Linotype"/>
          <w:b/>
          <w:i/>
        </w:rPr>
      </w:pPr>
    </w:p>
    <w:p w14:paraId="5595B679" w14:textId="49E7E8A4" w:rsidR="005B2F33" w:rsidRPr="00780D17" w:rsidRDefault="005B2F33" w:rsidP="00640FB3">
      <w:pPr>
        <w:pStyle w:val="Prrafodelista"/>
        <w:spacing w:before="240" w:after="240" w:line="360" w:lineRule="auto"/>
        <w:ind w:left="567" w:right="616"/>
        <w:contextualSpacing/>
        <w:jc w:val="both"/>
        <w:rPr>
          <w:rFonts w:ascii="Palatino Linotype" w:hAnsi="Palatino Linotype"/>
          <w:b/>
          <w:i/>
        </w:rPr>
      </w:pPr>
      <w:r w:rsidRPr="00780D17">
        <w:rPr>
          <w:rFonts w:ascii="Palatino Linotype" w:hAnsi="Palatino Linotype"/>
          <w:b/>
          <w:i/>
        </w:rPr>
        <w:t>(…)</w:t>
      </w:r>
    </w:p>
    <w:p w14:paraId="556585E3" w14:textId="77777777" w:rsidR="00445454" w:rsidRPr="00780D17" w:rsidRDefault="00445454" w:rsidP="00445454">
      <w:pPr>
        <w:spacing w:before="240" w:after="240" w:line="360" w:lineRule="auto"/>
        <w:ind w:right="49"/>
        <w:contextualSpacing/>
        <w:jc w:val="both"/>
        <w:rPr>
          <w:rFonts w:ascii="Palatino Linotype" w:eastAsia="MS Mincho" w:hAnsi="Palatino Linotype"/>
          <w:lang w:val="es-ES_tradnl"/>
        </w:rPr>
      </w:pPr>
    </w:p>
    <w:p w14:paraId="5B06CF34" w14:textId="3E2D0698" w:rsidR="00445454" w:rsidRPr="00780D17" w:rsidRDefault="00445454" w:rsidP="00402A30">
      <w:pPr>
        <w:pStyle w:val="Prrafodelista"/>
        <w:numPr>
          <w:ilvl w:val="0"/>
          <w:numId w:val="36"/>
        </w:numPr>
        <w:spacing w:before="240" w:after="240" w:line="360" w:lineRule="auto"/>
        <w:ind w:left="0" w:right="49" w:firstLine="0"/>
        <w:contextualSpacing/>
        <w:jc w:val="both"/>
        <w:rPr>
          <w:rFonts w:ascii="Palatino Linotype" w:eastAsia="MS Mincho" w:hAnsi="Palatino Linotype"/>
          <w:lang w:val="es-ES_tradnl"/>
        </w:rPr>
      </w:pPr>
      <w:r w:rsidRPr="00780D17">
        <w:rPr>
          <w:rFonts w:ascii="Palatino Linotype" w:eastAsia="MS Mincho" w:hAnsi="Palatino Linotype"/>
          <w:lang w:val="es-ES_tradnl"/>
        </w:rPr>
        <w:t xml:space="preserve">En razón de lo anterior, es posible advertir que quien emite pronunciamiento es el servidor público habilitado por la Ley para generar, poseer o administrar la </w:t>
      </w:r>
      <w:r w:rsidRPr="00780D17">
        <w:rPr>
          <w:rFonts w:ascii="Palatino Linotype" w:eastAsia="MS Mincho" w:hAnsi="Palatino Linotype"/>
          <w:lang w:val="es-ES_tradnl"/>
        </w:rPr>
        <w:lastRenderedPageBreak/>
        <w:t xml:space="preserve">información solicitada en términos </w:t>
      </w:r>
      <w:r w:rsidR="00650880" w:rsidRPr="00780D17">
        <w:rPr>
          <w:rFonts w:ascii="Palatino Linotype" w:eastAsia="MS Mincho" w:hAnsi="Palatino Linotype"/>
          <w:lang w:val="es-ES_tradnl"/>
        </w:rPr>
        <w:t xml:space="preserve">del ya referido </w:t>
      </w:r>
      <w:r w:rsidRPr="00780D17">
        <w:rPr>
          <w:rFonts w:ascii="Palatino Linotype" w:eastAsia="MS Mincho" w:hAnsi="Palatino Linotype"/>
          <w:lang w:val="es-ES_tradnl"/>
        </w:rPr>
        <w:t xml:space="preserve">artículo 12 de la Ley de Transparencia, Acceso a la Información del Estado de México y Municipios. </w:t>
      </w:r>
    </w:p>
    <w:p w14:paraId="6EE6D984" w14:textId="77777777" w:rsidR="00445454" w:rsidRPr="00780D17" w:rsidRDefault="00445454" w:rsidP="00445454">
      <w:pPr>
        <w:pStyle w:val="Prrafodelista"/>
        <w:spacing w:before="240" w:after="240" w:line="360" w:lineRule="auto"/>
        <w:ind w:left="0" w:right="49"/>
        <w:contextualSpacing/>
        <w:jc w:val="both"/>
        <w:rPr>
          <w:rFonts w:ascii="Palatino Linotype" w:eastAsia="MS Mincho" w:hAnsi="Palatino Linotype"/>
          <w:lang w:val="es-ES_tradnl"/>
        </w:rPr>
      </w:pPr>
    </w:p>
    <w:p w14:paraId="7B9B7C53" w14:textId="1823E860" w:rsidR="00402A30" w:rsidRPr="00780D17" w:rsidRDefault="00445454" w:rsidP="00402A30">
      <w:pPr>
        <w:pStyle w:val="Prrafodelista"/>
        <w:numPr>
          <w:ilvl w:val="0"/>
          <w:numId w:val="36"/>
        </w:numPr>
        <w:spacing w:before="240" w:after="240" w:line="360" w:lineRule="auto"/>
        <w:ind w:left="0" w:right="49" w:firstLine="0"/>
        <w:contextualSpacing/>
        <w:jc w:val="both"/>
        <w:rPr>
          <w:rFonts w:ascii="Palatino Linotype" w:eastAsia="MS Mincho" w:hAnsi="Palatino Linotype"/>
          <w:lang w:val="es-ES_tradnl"/>
        </w:rPr>
      </w:pPr>
      <w:r w:rsidRPr="00780D17">
        <w:rPr>
          <w:rFonts w:ascii="Palatino Linotype" w:eastAsia="MS Mincho" w:hAnsi="Palatino Linotype"/>
          <w:lang w:val="es-ES_tradnl"/>
        </w:rPr>
        <w:t xml:space="preserve">En mismo sentido y </w:t>
      </w:r>
      <w:r w:rsidR="001705A5" w:rsidRPr="00780D17">
        <w:rPr>
          <w:rFonts w:ascii="Palatino Linotype" w:eastAsia="MS Mincho" w:hAnsi="Palatino Linotype"/>
          <w:lang w:val="es-ES_tradnl"/>
        </w:rPr>
        <w:t>en relación</w:t>
      </w:r>
      <w:r w:rsidR="00402A30" w:rsidRPr="00780D17">
        <w:rPr>
          <w:rFonts w:ascii="Palatino Linotype" w:eastAsia="MS Mincho" w:hAnsi="Palatino Linotype"/>
          <w:lang w:val="es-ES_tradnl"/>
        </w:rPr>
        <w:t xml:space="preserve"> al punto número 5 se observa que el particular anexó una fotografía en donde se aprecia un vehículo de carga, misma en que se basa para solicitar que se le informe </w:t>
      </w:r>
      <w:r w:rsidR="00402A30" w:rsidRPr="00780D17">
        <w:rPr>
          <w:rFonts w:ascii="Palatino Linotype" w:eastAsia="MS Mincho" w:hAnsi="Palatino Linotype"/>
          <w:i/>
          <w:color w:val="000000"/>
          <w:lang w:val="es-ES_tradnl"/>
        </w:rPr>
        <w:t xml:space="preserve">“… si este tipo de vehículos esta facultado y/o autorizado para prestar el servicio de recolección de residuos solidos, en caso de ser afirmativa su respuesta demostrar con documentales y el fundamento legal de dicha afirmación.” (Sic), </w:t>
      </w:r>
      <w:r w:rsidR="00402A30" w:rsidRPr="00780D17">
        <w:rPr>
          <w:rFonts w:ascii="Palatino Linotype" w:eastAsia="MS Mincho" w:hAnsi="Palatino Linotype"/>
          <w:color w:val="000000"/>
          <w:lang w:val="es-ES_tradnl"/>
        </w:rPr>
        <w:t xml:space="preserve">a lo cual el </w:t>
      </w:r>
      <w:r w:rsidR="00402A30" w:rsidRPr="00780D17">
        <w:rPr>
          <w:rFonts w:ascii="Palatino Linotype" w:eastAsia="MS Mincho" w:hAnsi="Palatino Linotype"/>
          <w:b/>
          <w:color w:val="000000"/>
          <w:lang w:val="es-ES_tradnl"/>
        </w:rPr>
        <w:t xml:space="preserve">SUJETO OBLIGADO </w:t>
      </w:r>
      <w:r w:rsidR="00402A30" w:rsidRPr="00780D17">
        <w:rPr>
          <w:rFonts w:ascii="Palatino Linotype" w:eastAsia="MS Mincho" w:hAnsi="Palatino Linotype"/>
          <w:color w:val="000000"/>
          <w:lang w:val="es-ES_tradnl"/>
        </w:rPr>
        <w:t>refiere que “…</w:t>
      </w:r>
      <w:r w:rsidR="00402A30" w:rsidRPr="00780D17">
        <w:rPr>
          <w:rFonts w:ascii="Palatino Linotype" w:eastAsia="Calibri" w:hAnsi="Palatino Linotype"/>
          <w:bCs/>
          <w:i/>
          <w:lang w:eastAsia="en-US"/>
        </w:rPr>
        <w:t>me permito subrayar que actualmente la operación del servicio de recolección a domicilios particulares no se lleva a cabo por parte de camiones municipales de recolección, y no existen en los archivos de esta área a mi cargo, documento que constituya un antecedente jurídico de la concesión de camiones particulares que realicen dicha actividad…”.</w:t>
      </w:r>
    </w:p>
    <w:p w14:paraId="16FD6DF9" w14:textId="77777777" w:rsidR="00402A30" w:rsidRPr="00780D17" w:rsidRDefault="00402A30" w:rsidP="00402A30">
      <w:pPr>
        <w:pStyle w:val="Prrafodelista"/>
        <w:rPr>
          <w:rFonts w:ascii="Palatino Linotype" w:eastAsia="MS Mincho" w:hAnsi="Palatino Linotype"/>
          <w:lang w:val="es-ES_tradnl"/>
        </w:rPr>
      </w:pPr>
    </w:p>
    <w:p w14:paraId="7C521600" w14:textId="2D2590C2" w:rsidR="00877094" w:rsidRPr="00780D17" w:rsidRDefault="00402A30" w:rsidP="00877094">
      <w:pPr>
        <w:pStyle w:val="Prrafodelista"/>
        <w:numPr>
          <w:ilvl w:val="0"/>
          <w:numId w:val="36"/>
        </w:numPr>
        <w:spacing w:before="240" w:after="240" w:line="360" w:lineRule="auto"/>
        <w:ind w:left="0" w:right="49" w:firstLine="0"/>
        <w:contextualSpacing/>
        <w:jc w:val="both"/>
        <w:rPr>
          <w:rFonts w:ascii="Palatino Linotype" w:eastAsia="MS Mincho" w:hAnsi="Palatino Linotype"/>
          <w:lang w:val="es-ES_tradnl"/>
        </w:rPr>
      </w:pPr>
      <w:r w:rsidRPr="00780D17">
        <w:rPr>
          <w:rFonts w:ascii="Palatino Linotype" w:eastAsia="MS Mincho" w:hAnsi="Palatino Linotype"/>
          <w:lang w:val="es-ES_tradnl"/>
        </w:rPr>
        <w:t>En razón de lo anterior, resulta oportuno traer a contexto lo establecido por el</w:t>
      </w:r>
      <w:r w:rsidR="00877094" w:rsidRPr="00780D17">
        <w:rPr>
          <w:rFonts w:ascii="Palatino Linotype" w:eastAsia="MS Mincho" w:hAnsi="Palatino Linotype"/>
          <w:lang w:val="es-ES_tradnl"/>
        </w:rPr>
        <w:t xml:space="preserve"> art</w:t>
      </w:r>
      <w:r w:rsidR="005B2F33" w:rsidRPr="00780D17">
        <w:rPr>
          <w:rFonts w:ascii="Palatino Linotype" w:eastAsia="MS Mincho" w:hAnsi="Palatino Linotype"/>
          <w:lang w:val="es-ES_tradnl"/>
        </w:rPr>
        <w:t xml:space="preserve">ículo 28 del </w:t>
      </w:r>
      <w:r w:rsidR="00877094" w:rsidRPr="00780D17">
        <w:rPr>
          <w:rFonts w:ascii="Palatino Linotype" w:eastAsia="MS Mincho" w:hAnsi="Palatino Linotype"/>
          <w:lang w:val="es-ES_tradnl"/>
        </w:rPr>
        <w:t>Reglamento General de Servicios públicos del Municipio de Ecatepec de Morelos</w:t>
      </w:r>
      <w:r w:rsidR="005B2F33" w:rsidRPr="00780D17">
        <w:rPr>
          <w:rFonts w:ascii="Palatino Linotype" w:eastAsia="MS Mincho" w:hAnsi="Palatino Linotype"/>
          <w:lang w:val="es-ES_tradnl"/>
        </w:rPr>
        <w:t>, mismo que establece la facultad del Ayuntamiento para concesionar el servicio de recolección de servicios sólidos</w:t>
      </w:r>
      <w:r w:rsidR="00E24F10" w:rsidRPr="00780D17">
        <w:rPr>
          <w:rFonts w:ascii="Palatino Linotype" w:eastAsia="MS Mincho" w:hAnsi="Palatino Linotype"/>
          <w:lang w:val="es-ES_tradnl"/>
        </w:rPr>
        <w:t xml:space="preserve">, siendo este supervisado por la Dirección General de Servicios Públicos </w:t>
      </w:r>
      <w:r w:rsidR="00877094" w:rsidRPr="00780D17">
        <w:rPr>
          <w:rFonts w:ascii="Palatino Linotype" w:eastAsia="MS Mincho" w:hAnsi="Palatino Linotype"/>
          <w:lang w:val="es-ES_tradnl"/>
        </w:rPr>
        <w:t>, como a continuación se observa:</w:t>
      </w:r>
    </w:p>
    <w:p w14:paraId="4BBE2F87" w14:textId="77777777" w:rsidR="005B2F33" w:rsidRPr="00780D17" w:rsidRDefault="005B2F33" w:rsidP="005B2F33">
      <w:pPr>
        <w:spacing w:before="240" w:after="240" w:line="360" w:lineRule="auto"/>
        <w:ind w:right="616"/>
        <w:contextualSpacing/>
        <w:jc w:val="both"/>
        <w:rPr>
          <w:rFonts w:ascii="Palatino Linotype" w:eastAsia="MS Mincho" w:hAnsi="Palatino Linotype"/>
          <w:i/>
        </w:rPr>
      </w:pPr>
    </w:p>
    <w:p w14:paraId="08D4A0FD" w14:textId="77777777" w:rsidR="005B2F33" w:rsidRPr="00780D17" w:rsidRDefault="005B2F33" w:rsidP="005B2F33">
      <w:pPr>
        <w:pStyle w:val="Prrafodelista"/>
        <w:jc w:val="both"/>
        <w:rPr>
          <w:rFonts w:ascii="Palatino Linotype" w:eastAsia="MS Mincho" w:hAnsi="Palatino Linotype"/>
          <w:b/>
          <w:i/>
        </w:rPr>
      </w:pPr>
      <w:r w:rsidRPr="00780D17">
        <w:rPr>
          <w:rFonts w:ascii="Palatino Linotype" w:eastAsia="MS Mincho" w:hAnsi="Palatino Linotype"/>
          <w:b/>
          <w:i/>
          <w:lang w:val="es-ES_tradnl"/>
        </w:rPr>
        <w:t>Reglamento General de Servicios del Municipio de Ecatepec de Morelos</w:t>
      </w:r>
    </w:p>
    <w:p w14:paraId="47AB212D" w14:textId="77777777" w:rsidR="00CE0EE6" w:rsidRPr="00780D17" w:rsidRDefault="00CE0EE6" w:rsidP="00D666F3">
      <w:pPr>
        <w:pStyle w:val="Prrafodelista"/>
        <w:spacing w:before="240" w:after="240" w:line="360" w:lineRule="auto"/>
        <w:ind w:left="567" w:right="616"/>
        <w:contextualSpacing/>
        <w:jc w:val="both"/>
        <w:rPr>
          <w:rFonts w:ascii="Palatino Linotype" w:eastAsia="MS Mincho" w:hAnsi="Palatino Linotype"/>
          <w:i/>
          <w:lang w:val="es-ES_tradnl"/>
        </w:rPr>
      </w:pPr>
    </w:p>
    <w:p w14:paraId="22A7BA9F" w14:textId="00C26484" w:rsidR="005B2F33" w:rsidRPr="00780D17" w:rsidRDefault="005B2F33" w:rsidP="00D666F3">
      <w:pPr>
        <w:pStyle w:val="Prrafodelista"/>
        <w:spacing w:before="240" w:after="240" w:line="360" w:lineRule="auto"/>
        <w:ind w:left="567" w:right="616"/>
        <w:contextualSpacing/>
        <w:jc w:val="both"/>
        <w:rPr>
          <w:rFonts w:ascii="Palatino Linotype" w:hAnsi="Palatino Linotype"/>
          <w:i/>
        </w:rPr>
      </w:pPr>
      <w:r w:rsidRPr="00780D17">
        <w:rPr>
          <w:rFonts w:ascii="Palatino Linotype" w:hAnsi="Palatino Linotype"/>
          <w:b/>
          <w:i/>
        </w:rPr>
        <w:t>“Artículo 28.-</w:t>
      </w:r>
      <w:r w:rsidRPr="00780D17">
        <w:rPr>
          <w:rFonts w:ascii="Palatino Linotype" w:hAnsi="Palatino Linotype"/>
          <w:i/>
        </w:rPr>
        <w:t xml:space="preserve"> La recolección domiciliaria solo la realizaran los vehículos recolectores propiedad del H. Ayuntamiento y se hará de forma gratuita; sin </w:t>
      </w:r>
      <w:r w:rsidRPr="00780D17">
        <w:rPr>
          <w:rFonts w:ascii="Palatino Linotype" w:hAnsi="Palatino Linotype"/>
          <w:i/>
        </w:rPr>
        <w:lastRenderedPageBreak/>
        <w:t>embargo, cuando la capacidad técnica y operativa del Ayuntamiento impida recolectar la basura domiciliaria, este podrá concesionar el servicio o acreditar permisos a los cuales se les denominara “Prestadores de Servicio de Recolección Autorizados”.</w:t>
      </w:r>
    </w:p>
    <w:p w14:paraId="38DA2C1C" w14:textId="77777777" w:rsidR="005B2F33" w:rsidRPr="00780D17" w:rsidRDefault="005B2F33" w:rsidP="00D666F3">
      <w:pPr>
        <w:pStyle w:val="Prrafodelista"/>
        <w:spacing w:before="240" w:after="240" w:line="360" w:lineRule="auto"/>
        <w:ind w:left="567" w:right="616"/>
        <w:contextualSpacing/>
        <w:jc w:val="both"/>
        <w:rPr>
          <w:rFonts w:ascii="Palatino Linotype" w:hAnsi="Palatino Linotype"/>
          <w:i/>
        </w:rPr>
      </w:pPr>
    </w:p>
    <w:p w14:paraId="24DB03BE" w14:textId="77777777" w:rsidR="005B2F33" w:rsidRPr="00780D17" w:rsidRDefault="005B2F33" w:rsidP="00D666F3">
      <w:pPr>
        <w:pStyle w:val="Prrafodelista"/>
        <w:spacing w:before="240" w:after="240" w:line="360" w:lineRule="auto"/>
        <w:ind w:left="567" w:right="616"/>
        <w:contextualSpacing/>
        <w:jc w:val="both"/>
        <w:rPr>
          <w:rFonts w:ascii="Palatino Linotype" w:hAnsi="Palatino Linotype"/>
          <w:i/>
        </w:rPr>
      </w:pPr>
      <w:r w:rsidRPr="00780D17">
        <w:rPr>
          <w:rFonts w:ascii="Palatino Linotype" w:hAnsi="Palatino Linotype"/>
          <w:i/>
        </w:rPr>
        <w:t xml:space="preserve"> Con la finalidad de evitar abusos a la ciudadanía por la prestación del servicio enunciado en el párrafo anterior, la </w:t>
      </w:r>
      <w:r w:rsidRPr="00780D17">
        <w:rPr>
          <w:rFonts w:ascii="Palatino Linotype" w:hAnsi="Palatino Linotype"/>
          <w:b/>
          <w:i/>
        </w:rPr>
        <w:t>Dirección General de Servicios Públicos</w:t>
      </w:r>
      <w:r w:rsidRPr="00780D17">
        <w:rPr>
          <w:rFonts w:ascii="Palatino Linotype" w:hAnsi="Palatino Linotype"/>
          <w:i/>
        </w:rPr>
        <w:t xml:space="preserve"> establecerá, y en su caso autorizara la tarifa que recibirán los “Prestadores de Servicio de Recolección Autorizados” por el desarrollo de su actividad. </w:t>
      </w:r>
    </w:p>
    <w:p w14:paraId="76477A75" w14:textId="77777777" w:rsidR="005B2F33" w:rsidRPr="00780D17" w:rsidRDefault="005B2F33" w:rsidP="00D666F3">
      <w:pPr>
        <w:pStyle w:val="Prrafodelista"/>
        <w:spacing w:before="240" w:after="240" w:line="360" w:lineRule="auto"/>
        <w:ind w:left="567" w:right="616"/>
        <w:contextualSpacing/>
        <w:jc w:val="both"/>
        <w:rPr>
          <w:rFonts w:ascii="Palatino Linotype" w:hAnsi="Palatino Linotype"/>
          <w:i/>
        </w:rPr>
      </w:pPr>
    </w:p>
    <w:p w14:paraId="129978CC" w14:textId="4A5D4B2E" w:rsidR="005B2F33" w:rsidRPr="00780D17" w:rsidRDefault="005B2F33" w:rsidP="00D666F3">
      <w:pPr>
        <w:pStyle w:val="Prrafodelista"/>
        <w:spacing w:before="240" w:after="240" w:line="360" w:lineRule="auto"/>
        <w:ind w:left="567" w:right="616"/>
        <w:contextualSpacing/>
        <w:jc w:val="both"/>
        <w:rPr>
          <w:rFonts w:ascii="Palatino Linotype" w:hAnsi="Palatino Linotype"/>
          <w:i/>
        </w:rPr>
      </w:pPr>
      <w:r w:rsidRPr="00780D17">
        <w:rPr>
          <w:rFonts w:ascii="Palatino Linotype" w:hAnsi="Palatino Linotype"/>
          <w:i/>
        </w:rPr>
        <w:t>El personal, así como los vehículos de los “Prestadores de Servicio de Recolección Autorizados” deberán contar con elementos necesarios que permitan plenamente su identificación y su servicio se realizara con decoro y respeto a la ciudadanía.”</w:t>
      </w:r>
    </w:p>
    <w:p w14:paraId="0C3A8E9C" w14:textId="77777777" w:rsidR="005B2F33" w:rsidRPr="00780D17" w:rsidRDefault="005B2F33" w:rsidP="00D666F3">
      <w:pPr>
        <w:pStyle w:val="Prrafodelista"/>
        <w:spacing w:before="240" w:after="240" w:line="360" w:lineRule="auto"/>
        <w:ind w:left="567" w:right="616"/>
        <w:contextualSpacing/>
        <w:jc w:val="both"/>
        <w:rPr>
          <w:rFonts w:ascii="Palatino Linotype" w:hAnsi="Palatino Linotype"/>
          <w:i/>
        </w:rPr>
      </w:pPr>
    </w:p>
    <w:p w14:paraId="3D7D9C5C" w14:textId="6013AB85" w:rsidR="005B2F33" w:rsidRPr="00780D17" w:rsidRDefault="005B2F33" w:rsidP="00D666F3">
      <w:pPr>
        <w:pStyle w:val="Prrafodelista"/>
        <w:spacing w:before="240" w:after="240" w:line="360" w:lineRule="auto"/>
        <w:ind w:left="567" w:right="616"/>
        <w:contextualSpacing/>
        <w:jc w:val="both"/>
        <w:rPr>
          <w:rFonts w:ascii="Palatino Linotype" w:eastAsia="MS Mincho" w:hAnsi="Palatino Linotype"/>
          <w:lang w:val="es-ES_tradnl"/>
        </w:rPr>
      </w:pPr>
      <w:r w:rsidRPr="00780D17">
        <w:rPr>
          <w:rFonts w:ascii="Palatino Linotype" w:hAnsi="Palatino Linotype"/>
        </w:rPr>
        <w:t>(Énfasis añadido)</w:t>
      </w:r>
    </w:p>
    <w:p w14:paraId="0B24A8D2" w14:textId="5A323A9D" w:rsidR="00CE0EE6" w:rsidRPr="00780D17" w:rsidRDefault="00CE0EE6" w:rsidP="00CE0EE6">
      <w:pPr>
        <w:pStyle w:val="Prrafodelista"/>
        <w:spacing w:before="240" w:after="240" w:line="360" w:lineRule="auto"/>
        <w:ind w:left="0" w:right="49"/>
        <w:contextualSpacing/>
        <w:jc w:val="both"/>
        <w:rPr>
          <w:rFonts w:ascii="Palatino Linotype" w:eastAsia="MS Mincho" w:hAnsi="Palatino Linotype"/>
          <w:lang w:val="es-ES_tradnl"/>
        </w:rPr>
      </w:pPr>
    </w:p>
    <w:p w14:paraId="645CB8CC" w14:textId="73FC19FF" w:rsidR="00D666F3" w:rsidRPr="00780D17" w:rsidRDefault="00D666F3" w:rsidP="00D666F3">
      <w:pPr>
        <w:pStyle w:val="Prrafodelista"/>
        <w:numPr>
          <w:ilvl w:val="0"/>
          <w:numId w:val="36"/>
        </w:numPr>
        <w:spacing w:before="240" w:after="240" w:line="360" w:lineRule="auto"/>
        <w:ind w:left="0" w:right="49" w:firstLine="0"/>
        <w:contextualSpacing/>
        <w:jc w:val="both"/>
        <w:rPr>
          <w:rFonts w:ascii="Palatino Linotype" w:eastAsia="MS Mincho" w:hAnsi="Palatino Linotype"/>
          <w:lang w:val="es-ES_tradnl"/>
        </w:rPr>
      </w:pPr>
      <w:r w:rsidRPr="00780D17">
        <w:rPr>
          <w:rFonts w:ascii="Palatino Linotype" w:eastAsiaTheme="minorEastAsia" w:hAnsi="Palatino Linotype" w:cstheme="minorBidi"/>
          <w:color w:val="000000" w:themeColor="text1"/>
          <w:lang w:val="es-MX"/>
        </w:rPr>
        <w:t xml:space="preserve">En </w:t>
      </w:r>
      <w:r w:rsidR="00445454" w:rsidRPr="00780D17">
        <w:rPr>
          <w:rFonts w:ascii="Palatino Linotype" w:hAnsi="Palatino Linotype" w:cs="Arial"/>
          <w:lang w:val="es-MX"/>
        </w:rPr>
        <w:t>ese sentido</w:t>
      </w:r>
      <w:r w:rsidRPr="00780D17">
        <w:rPr>
          <w:rFonts w:ascii="Palatino Linotype" w:hAnsi="Palatino Linotype" w:cs="Arial"/>
          <w:lang w:val="es-MX"/>
        </w:rPr>
        <w:t>, al existir un pronunciamiento a través de</w:t>
      </w:r>
      <w:r w:rsidR="00E24F10" w:rsidRPr="00780D17">
        <w:rPr>
          <w:rFonts w:ascii="Palatino Linotype" w:hAnsi="Palatino Linotype" w:cs="Arial"/>
          <w:lang w:val="es-MX"/>
        </w:rPr>
        <w:t xml:space="preserve"> respuesta e </w:t>
      </w:r>
      <w:r w:rsidRPr="00780D17">
        <w:rPr>
          <w:rFonts w:ascii="Palatino Linotype" w:hAnsi="Palatino Linotype" w:cs="Arial"/>
          <w:lang w:val="es-MX"/>
        </w:rPr>
        <w:t xml:space="preserve"> informe justificado por parte del servidor público con facultades para ello</w:t>
      </w:r>
      <w:r w:rsidR="005B2F33" w:rsidRPr="00780D17">
        <w:rPr>
          <w:rFonts w:ascii="Palatino Linotype" w:hAnsi="Palatino Linotype" w:cs="Arial"/>
          <w:lang w:val="es-MX"/>
        </w:rPr>
        <w:t xml:space="preserve">, a fin de atender los requerimientos </w:t>
      </w:r>
      <w:r w:rsidRPr="00780D17">
        <w:rPr>
          <w:rFonts w:ascii="Palatino Linotype" w:hAnsi="Palatino Linotype" w:cs="Arial"/>
          <w:lang w:val="es-MX"/>
        </w:rPr>
        <w:t xml:space="preserve"> </w:t>
      </w:r>
      <w:r w:rsidR="005B2F33" w:rsidRPr="00780D17">
        <w:rPr>
          <w:rFonts w:ascii="Palatino Linotype" w:hAnsi="Palatino Linotype" w:cs="Arial"/>
          <w:lang w:val="es-MX"/>
        </w:rPr>
        <w:t>planteado</w:t>
      </w:r>
      <w:r w:rsidR="00445454" w:rsidRPr="00780D17">
        <w:rPr>
          <w:rFonts w:ascii="Palatino Linotype" w:hAnsi="Palatino Linotype" w:cs="Arial"/>
          <w:lang w:val="es-MX"/>
        </w:rPr>
        <w:t>s</w:t>
      </w:r>
      <w:r w:rsidRPr="00780D17">
        <w:rPr>
          <w:rFonts w:ascii="Palatino Linotype" w:hAnsi="Palatino Linotype" w:cs="Arial"/>
          <w:lang w:val="es-MX"/>
        </w:rPr>
        <w:t xml:space="preserve"> por el hoy </w:t>
      </w:r>
      <w:r w:rsidRPr="00780D17">
        <w:rPr>
          <w:rFonts w:ascii="Palatino Linotype" w:hAnsi="Palatino Linotype" w:cs="Arial"/>
          <w:b/>
          <w:lang w:val="es-MX"/>
        </w:rPr>
        <w:t>RECURRENTE</w:t>
      </w:r>
      <w:r w:rsidRPr="00780D17">
        <w:rPr>
          <w:rFonts w:ascii="Palatino Linotype" w:hAnsi="Palatino Linotype" w:cs="Arial"/>
          <w:lang w:val="es-MX"/>
        </w:rPr>
        <w:t xml:space="preserve">, es 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Pr="00780D17">
        <w:rPr>
          <w:rFonts w:ascii="Palatino Linotype" w:hAnsi="Palatino Linotype" w:cs="Arial"/>
          <w:b/>
          <w:bCs/>
          <w:iCs/>
          <w:lang w:val="es-MX"/>
        </w:rPr>
        <w:t>SAIMEX</w:t>
      </w:r>
      <w:r w:rsidRPr="00780D17">
        <w:rPr>
          <w:rFonts w:ascii="Palatino Linotype" w:hAnsi="Palatino Linotype" w:cs="Arial"/>
          <w:b/>
          <w:lang w:val="es-MX"/>
        </w:rPr>
        <w:t>.</w:t>
      </w:r>
    </w:p>
    <w:p w14:paraId="542A52EF" w14:textId="77777777" w:rsidR="00D666F3" w:rsidRPr="00780D17" w:rsidRDefault="00D666F3" w:rsidP="00D666F3">
      <w:pPr>
        <w:pStyle w:val="Prrafodelista"/>
        <w:spacing w:before="240" w:after="240" w:line="360" w:lineRule="auto"/>
        <w:ind w:left="0" w:right="49"/>
        <w:contextualSpacing/>
        <w:jc w:val="both"/>
        <w:rPr>
          <w:rFonts w:ascii="Palatino Linotype" w:eastAsia="MS Mincho" w:hAnsi="Palatino Linotype"/>
          <w:lang w:val="es-ES_tradnl"/>
        </w:rPr>
      </w:pPr>
    </w:p>
    <w:p w14:paraId="76BC7915" w14:textId="77777777" w:rsidR="00D666F3" w:rsidRPr="00780D17" w:rsidRDefault="00D666F3" w:rsidP="00D666F3">
      <w:pPr>
        <w:pStyle w:val="Prrafodelista"/>
        <w:numPr>
          <w:ilvl w:val="0"/>
          <w:numId w:val="36"/>
        </w:numPr>
        <w:spacing w:before="240" w:after="240" w:line="360" w:lineRule="auto"/>
        <w:ind w:left="0" w:right="49" w:firstLine="0"/>
        <w:contextualSpacing/>
        <w:jc w:val="both"/>
        <w:rPr>
          <w:rFonts w:ascii="Palatino Linotype" w:eastAsia="MS Mincho" w:hAnsi="Palatino Linotype"/>
          <w:lang w:val="es-ES_tradnl"/>
        </w:rPr>
      </w:pPr>
      <w:r w:rsidRPr="00780D17">
        <w:rPr>
          <w:rFonts w:ascii="Palatino Linotype" w:eastAsiaTheme="minorEastAsia" w:hAnsi="Palatino Linotype" w:cstheme="minorBidi"/>
          <w:color w:val="000000" w:themeColor="text1"/>
          <w:lang w:val="es-MX"/>
        </w:rPr>
        <w:t xml:space="preserve">Sirve </w:t>
      </w:r>
      <w:r w:rsidRPr="00780D17">
        <w:rPr>
          <w:rFonts w:ascii="Palatino Linotype" w:hAnsi="Palatino Linotype" w:cs="Arial"/>
          <w:lang w:val="es-MX"/>
        </w:rPr>
        <w:t>de apoyo a lo anterior por analogía, el Criterio 31-10 emitido por el ahora Instituto Nacional de Transparencia, Acceso a la Información y Protección de Datos Personales, que a la letra dice:</w:t>
      </w:r>
    </w:p>
    <w:p w14:paraId="377E07CD" w14:textId="77777777" w:rsidR="00D666F3" w:rsidRPr="00780D17" w:rsidRDefault="00D666F3" w:rsidP="00D666F3">
      <w:pPr>
        <w:tabs>
          <w:tab w:val="left" w:pos="426"/>
        </w:tabs>
        <w:spacing w:before="240" w:line="360" w:lineRule="auto"/>
        <w:ind w:right="51"/>
        <w:contextualSpacing/>
        <w:jc w:val="both"/>
        <w:rPr>
          <w:rFonts w:ascii="Palatino Linotype" w:eastAsiaTheme="minorEastAsia" w:hAnsi="Palatino Linotype" w:cstheme="minorBidi"/>
          <w:color w:val="000000" w:themeColor="text1"/>
          <w:lang w:val="es-MX"/>
        </w:rPr>
      </w:pPr>
    </w:p>
    <w:p w14:paraId="78FE0FF9" w14:textId="77777777" w:rsidR="00D666F3" w:rsidRPr="00780D17" w:rsidRDefault="00D666F3" w:rsidP="00E24F10">
      <w:pPr>
        <w:autoSpaceDE w:val="0"/>
        <w:autoSpaceDN w:val="0"/>
        <w:adjustRightInd w:val="0"/>
        <w:spacing w:before="240" w:after="360" w:line="360" w:lineRule="auto"/>
        <w:ind w:left="567" w:right="567"/>
        <w:jc w:val="both"/>
        <w:rPr>
          <w:rFonts w:ascii="Palatino Linotype" w:eastAsiaTheme="minorHAnsi" w:hAnsi="Palatino Linotype" w:cs="Arial"/>
          <w:color w:val="000000"/>
          <w:lang w:val="es-MX" w:eastAsia="en-US"/>
        </w:rPr>
      </w:pPr>
      <w:r w:rsidRPr="00780D17">
        <w:rPr>
          <w:rFonts w:ascii="Palatino Linotype" w:eastAsiaTheme="minorHAnsi" w:hAnsi="Palatino Linotype" w:cs="Arial"/>
          <w:b/>
          <w:i/>
          <w:color w:val="000000"/>
          <w:lang w:val="es-MX" w:eastAsia="en-US"/>
        </w:rPr>
        <w:t>EL INSTITUTO FEDERAL DE ACCESO A LA INFORMACIÓN Y PROTECCIÓN DE DATOS</w:t>
      </w:r>
      <w:r w:rsidRPr="00780D17">
        <w:rPr>
          <w:rFonts w:ascii="Palatino Linotype" w:eastAsiaTheme="minorHAnsi" w:hAnsi="Palatino Linotype" w:cs="Arial"/>
          <w:i/>
          <w:color w:val="000000"/>
          <w:lang w:val="es-MX" w:eastAsia="en-US"/>
        </w:rPr>
        <w:t xml:space="preserve"> </w:t>
      </w:r>
      <w:r w:rsidRPr="00780D17">
        <w:rPr>
          <w:rFonts w:ascii="Palatino Linotype" w:eastAsiaTheme="minorHAnsi" w:hAnsi="Palatino Linotype" w:cs="Arial"/>
          <w:b/>
          <w:i/>
          <w:color w:val="000000"/>
          <w:lang w:val="es-MX" w:eastAsia="en-US"/>
        </w:rPr>
        <w:t>NO CUENTA CON FACULTADES PARA PRONUNCIARSE RESPECTO DE LA VERACIDAD DE LOS DOCUMENTOS PROPORCIONADOS POR LOS SUJETOS OBLIGADOS.</w:t>
      </w:r>
      <w:r w:rsidRPr="00780D17">
        <w:rPr>
          <w:rFonts w:ascii="Palatino Linotype" w:eastAsiaTheme="minorHAnsi" w:hAnsi="Palatino Linotype" w:cs="Arial"/>
          <w:i/>
          <w:color w:val="000000"/>
          <w:lang w:val="es-MX" w:eastAsia="en-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780D17">
        <w:rPr>
          <w:rFonts w:ascii="Palatino Linotype" w:eastAsiaTheme="minorHAnsi" w:hAnsi="Palatino Linotype" w:cs="Arial"/>
          <w:b/>
          <w:i/>
          <w:color w:val="000000"/>
          <w:lang w:val="es-MX" w:eastAsia="en-US"/>
        </w:rPr>
        <w:t>no está facultado para pronunciarse sobre la veracidad de la información proporcionada por las autoridades en respuesta a las solicitudes de información que les presentan los particulares</w:t>
      </w:r>
      <w:r w:rsidRPr="00780D17">
        <w:rPr>
          <w:rFonts w:ascii="Palatino Linotype" w:eastAsiaTheme="minorHAnsi" w:hAnsi="Palatino Linotype" w:cs="Arial"/>
          <w:i/>
          <w:color w:val="000000"/>
          <w:lang w:val="es-MX" w:eastAsia="en-US"/>
        </w:rPr>
        <w:t>,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780D17">
        <w:rPr>
          <w:rFonts w:ascii="Palatino Linotype" w:eastAsiaTheme="minorHAnsi" w:hAnsi="Palatino Linotype" w:cs="Arial"/>
          <w:i/>
          <w:color w:val="000000"/>
          <w:lang w:val="es-MX" w:eastAsia="en-US"/>
        </w:rPr>
        <w:br/>
      </w:r>
      <w:r w:rsidRPr="00780D17">
        <w:rPr>
          <w:rFonts w:ascii="Palatino Linotype" w:eastAsiaTheme="minorHAnsi" w:hAnsi="Palatino Linotype" w:cs="Arial"/>
          <w:color w:val="000000"/>
          <w:lang w:val="es-MX" w:eastAsia="en-US"/>
        </w:rPr>
        <w:t>(Énfasis añadido)</w:t>
      </w:r>
    </w:p>
    <w:p w14:paraId="45B7AEC1" w14:textId="77777777" w:rsidR="00D666F3" w:rsidRPr="00780D17" w:rsidRDefault="00D666F3" w:rsidP="00D666F3">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32B80026" w14:textId="77777777" w:rsidR="00D666F3" w:rsidRPr="00780D17" w:rsidRDefault="00D666F3" w:rsidP="00D666F3">
      <w:pPr>
        <w:pStyle w:val="Prrafodelista"/>
        <w:numPr>
          <w:ilvl w:val="0"/>
          <w:numId w:val="36"/>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780D17">
        <w:rPr>
          <w:rFonts w:ascii="Palatino Linotype" w:eastAsiaTheme="minorEastAsia" w:hAnsi="Palatino Linotype" w:cstheme="minorBidi"/>
          <w:color w:val="000000" w:themeColor="text1"/>
          <w:lang w:val="es-MX"/>
        </w:rPr>
        <w:t xml:space="preserve">En </w:t>
      </w:r>
      <w:r w:rsidRPr="00780D17">
        <w:rPr>
          <w:rFonts w:ascii="Palatino Linotype" w:hAnsi="Palatino Linotype" w:cs="Arial"/>
          <w:lang w:val="es-MX"/>
        </w:rPr>
        <w:t>el mismo sentido, el artículo 3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y que a la letra señalan:</w:t>
      </w:r>
    </w:p>
    <w:p w14:paraId="57EA8A12" w14:textId="77777777" w:rsidR="00D666F3" w:rsidRPr="00780D17" w:rsidRDefault="00D666F3" w:rsidP="00D666F3">
      <w:pPr>
        <w:tabs>
          <w:tab w:val="left" w:pos="426"/>
        </w:tabs>
        <w:spacing w:before="240" w:line="360" w:lineRule="auto"/>
        <w:ind w:right="51"/>
        <w:contextualSpacing/>
        <w:jc w:val="both"/>
        <w:rPr>
          <w:rFonts w:ascii="Palatino Linotype" w:eastAsiaTheme="minorEastAsia" w:hAnsi="Palatino Linotype" w:cstheme="minorBidi"/>
          <w:color w:val="000000" w:themeColor="text1"/>
          <w:lang w:val="es-MX"/>
        </w:rPr>
      </w:pPr>
    </w:p>
    <w:p w14:paraId="5BBFAD54" w14:textId="77777777" w:rsidR="00D666F3" w:rsidRPr="00780D17" w:rsidRDefault="00D666F3" w:rsidP="00E24F10">
      <w:pPr>
        <w:spacing w:line="360" w:lineRule="auto"/>
        <w:ind w:left="567" w:right="567"/>
        <w:contextualSpacing/>
        <w:jc w:val="both"/>
        <w:rPr>
          <w:rFonts w:ascii="Palatino Linotype" w:eastAsiaTheme="minorEastAsia" w:hAnsi="Palatino Linotype" w:cs="Arial"/>
          <w:b/>
          <w:i/>
          <w:lang w:val="es-MX"/>
        </w:rPr>
      </w:pPr>
      <w:r w:rsidRPr="00780D17">
        <w:rPr>
          <w:rFonts w:ascii="Palatino Linotype" w:eastAsiaTheme="minorEastAsia" w:hAnsi="Palatino Linotype" w:cs="Arial"/>
          <w:b/>
          <w:i/>
          <w:lang w:val="es-MX"/>
        </w:rPr>
        <w:t>Artículo 3.-</w:t>
      </w:r>
      <w:r w:rsidRPr="00780D17">
        <w:rPr>
          <w:rFonts w:ascii="Palatino Linotype" w:eastAsiaTheme="minorEastAsia" w:hAnsi="Palatino Linotype" w:cs="Arial"/>
          <w:i/>
          <w:lang w:val="es-MX"/>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780D17">
        <w:rPr>
          <w:rFonts w:ascii="Palatino Linotype" w:eastAsiaTheme="minorEastAsia" w:hAnsi="Palatino Linotype" w:cs="Arial"/>
          <w:b/>
          <w:i/>
          <w:lang w:val="es-MX"/>
        </w:rPr>
        <w:t>Los Sujetos Obligados deben poner en práctica, políticas y programas de acceso a la información que se apeguen a criterios de publicidad, veracidad, oportunidad, precisión y suficiencia en beneficio de los solicitantes.</w:t>
      </w:r>
    </w:p>
    <w:p w14:paraId="636952B8" w14:textId="77777777" w:rsidR="00D666F3" w:rsidRPr="00780D17" w:rsidRDefault="00D666F3" w:rsidP="00E24F10">
      <w:pPr>
        <w:spacing w:line="360" w:lineRule="auto"/>
        <w:ind w:left="567" w:right="567"/>
        <w:contextualSpacing/>
        <w:jc w:val="both"/>
        <w:rPr>
          <w:rFonts w:ascii="Palatino Linotype" w:eastAsiaTheme="minorEastAsia" w:hAnsi="Palatino Linotype" w:cs="Arial"/>
          <w:iCs/>
          <w:lang w:val="es-MX"/>
        </w:rPr>
      </w:pPr>
      <w:r w:rsidRPr="00780D17">
        <w:rPr>
          <w:rFonts w:ascii="Palatino Linotype" w:eastAsiaTheme="minorEastAsia" w:hAnsi="Palatino Linotype" w:cs="Arial"/>
          <w:iCs/>
          <w:lang w:val="es-MX"/>
        </w:rPr>
        <w:t>(Énfasis añadido)</w:t>
      </w:r>
    </w:p>
    <w:p w14:paraId="5A974990" w14:textId="77777777" w:rsidR="00D666F3" w:rsidRPr="00780D17" w:rsidRDefault="00D666F3" w:rsidP="00D666F3">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8212F0D" w14:textId="10D4341E" w:rsidR="00D666F3" w:rsidRPr="00780D17" w:rsidRDefault="00D666F3" w:rsidP="009E5076">
      <w:pPr>
        <w:numPr>
          <w:ilvl w:val="0"/>
          <w:numId w:val="36"/>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780D17">
        <w:rPr>
          <w:rFonts w:ascii="Palatino Linotype" w:eastAsiaTheme="minorEastAsia" w:hAnsi="Palatino Linotype" w:cstheme="minorBidi"/>
          <w:color w:val="000000" w:themeColor="text1"/>
          <w:lang w:val="es-MX"/>
        </w:rPr>
        <w:t xml:space="preserve">Disposiciones que compelen al </w:t>
      </w:r>
      <w:r w:rsidRPr="00780D17">
        <w:rPr>
          <w:rFonts w:ascii="Palatino Linotype" w:eastAsiaTheme="minorEastAsia" w:hAnsi="Palatino Linotype" w:cstheme="minorBidi"/>
          <w:b/>
          <w:color w:val="000000" w:themeColor="text1"/>
          <w:lang w:val="es-MX"/>
        </w:rPr>
        <w:t>SUJETO OBLIGADO</w:t>
      </w:r>
      <w:r w:rsidRPr="00780D17">
        <w:rPr>
          <w:rFonts w:ascii="Palatino Linotype" w:eastAsiaTheme="minorEastAsia" w:hAnsi="Palatino Linotype" w:cstheme="minorBidi"/>
          <w:color w:val="000000" w:themeColor="text1"/>
          <w:lang w:val="es-MX"/>
        </w:rPr>
        <w:t xml:space="preserve"> a apegarse en todo momento a los criterios ya expuestos, impidiendo a este Órgano Colegiado cuestionar</w:t>
      </w:r>
      <w:r w:rsidR="00E24F10" w:rsidRPr="00780D17">
        <w:rPr>
          <w:rFonts w:ascii="Palatino Linotype" w:eastAsiaTheme="minorEastAsia" w:hAnsi="Palatino Linotype" w:cstheme="minorBidi"/>
          <w:color w:val="000000" w:themeColor="text1"/>
          <w:lang w:val="es-MX"/>
        </w:rPr>
        <w:t xml:space="preserve"> la veracidad de la información, en ese sentido se estima</w:t>
      </w:r>
      <w:r w:rsidR="00E31DB5" w:rsidRPr="00780D17">
        <w:rPr>
          <w:rFonts w:ascii="Palatino Linotype" w:eastAsiaTheme="minorEastAsia" w:hAnsi="Palatino Linotype" w:cstheme="minorBidi"/>
          <w:color w:val="000000" w:themeColor="text1"/>
          <w:lang w:val="es-MX"/>
        </w:rPr>
        <w:t xml:space="preserve"> </w:t>
      </w:r>
      <w:r w:rsidR="005A2689" w:rsidRPr="00780D17">
        <w:rPr>
          <w:rFonts w:ascii="Palatino Linotype" w:eastAsiaTheme="minorEastAsia" w:hAnsi="Palatino Linotype" w:cstheme="minorBidi"/>
          <w:color w:val="000000" w:themeColor="text1"/>
          <w:lang w:val="es-MX"/>
        </w:rPr>
        <w:t xml:space="preserve">que </w:t>
      </w:r>
      <w:r w:rsidR="00E24F10" w:rsidRPr="00780D17">
        <w:rPr>
          <w:rFonts w:ascii="Palatino Linotype" w:eastAsiaTheme="minorEastAsia" w:hAnsi="Palatino Linotype" w:cstheme="minorBidi"/>
          <w:color w:val="000000" w:themeColor="text1"/>
          <w:lang w:val="es-MX"/>
        </w:rPr>
        <w:t>los numerales 3, 4 y 5 de la solicitud de información</w:t>
      </w:r>
      <w:r w:rsidR="00E31DB5" w:rsidRPr="00780D17">
        <w:rPr>
          <w:rFonts w:ascii="Palatino Linotype" w:eastAsiaTheme="minorEastAsia" w:hAnsi="Palatino Linotype" w:cstheme="minorBidi"/>
          <w:color w:val="000000" w:themeColor="text1"/>
          <w:lang w:val="es-MX"/>
        </w:rPr>
        <w:t xml:space="preserve"> fueron atendidos por el ente recurrido. </w:t>
      </w:r>
    </w:p>
    <w:p w14:paraId="62D485B1" w14:textId="07356BB3" w:rsidR="009E5076" w:rsidRPr="00780D17" w:rsidRDefault="00E24F10" w:rsidP="009E5076">
      <w:pPr>
        <w:pStyle w:val="Prrafodelista"/>
        <w:numPr>
          <w:ilvl w:val="0"/>
          <w:numId w:val="36"/>
        </w:numPr>
        <w:spacing w:before="240" w:after="240" w:line="360" w:lineRule="auto"/>
        <w:ind w:left="0" w:right="49" w:firstLine="0"/>
        <w:contextualSpacing/>
        <w:jc w:val="both"/>
        <w:rPr>
          <w:rFonts w:ascii="Palatino Linotype" w:eastAsia="MS Mincho" w:hAnsi="Palatino Linotype"/>
          <w:lang w:val="es-ES_tradnl"/>
        </w:rPr>
      </w:pPr>
      <w:r w:rsidRPr="00780D17">
        <w:rPr>
          <w:rFonts w:ascii="Palatino Linotype" w:eastAsia="MS Mincho" w:hAnsi="Palatino Linotype"/>
          <w:lang w:val="es-ES_tradnl"/>
        </w:rPr>
        <w:lastRenderedPageBreak/>
        <w:t xml:space="preserve">Finalmente, por cuanto hace al </w:t>
      </w:r>
      <w:r w:rsidR="009E5076" w:rsidRPr="00780D17">
        <w:rPr>
          <w:rFonts w:ascii="Palatino Linotype" w:eastAsia="MS Mincho" w:hAnsi="Palatino Linotype"/>
          <w:lang w:val="es-ES_tradnl"/>
        </w:rPr>
        <w:t xml:space="preserve">requerimiento marcado con el número 6, se observa que se requirió acceso a </w:t>
      </w:r>
      <w:r w:rsidR="009E5076" w:rsidRPr="00780D17">
        <w:rPr>
          <w:rFonts w:ascii="Palatino Linotype" w:eastAsia="MS Mincho" w:hAnsi="Palatino Linotype"/>
          <w:i/>
          <w:color w:val="000000"/>
          <w:lang w:val="es-ES_tradnl" w:eastAsia="en-US"/>
        </w:rPr>
        <w:t>“</w:t>
      </w:r>
      <w:r w:rsidR="009E5076" w:rsidRPr="00780D17">
        <w:rPr>
          <w:rFonts w:ascii="Palatino Linotype" w:eastAsia="MS Mincho" w:hAnsi="Palatino Linotype"/>
          <w:i/>
          <w:color w:val="000000"/>
          <w:lang w:val="es-ES_tradnl"/>
        </w:rPr>
        <w:t xml:space="preserve">el proceso o procedimiento que tiene la ciudadanía para interponer queja ante irregularidades en el préstamo del servicio de recolección de residuos sólidos; debiendo precisar si existe algún formato, a quien va dirigido, tiempo de respuesta y sanciones aplicables, indicando el fundamento legal de dicho proceso o procedimiento.” (Sic), </w:t>
      </w:r>
      <w:r w:rsidR="009E5076" w:rsidRPr="00780D17">
        <w:rPr>
          <w:rFonts w:ascii="Palatino Linotype" w:eastAsia="MS Mincho" w:hAnsi="Palatino Linotype"/>
          <w:color w:val="000000"/>
          <w:lang w:val="es-ES_tradnl"/>
        </w:rPr>
        <w:t xml:space="preserve">a lo cual el </w:t>
      </w:r>
      <w:r w:rsidR="009E5076" w:rsidRPr="00780D17">
        <w:rPr>
          <w:rFonts w:ascii="Palatino Linotype" w:eastAsia="MS Mincho" w:hAnsi="Palatino Linotype"/>
          <w:b/>
          <w:color w:val="000000"/>
          <w:lang w:val="es-ES_tradnl"/>
        </w:rPr>
        <w:t xml:space="preserve">SUJETO OBLIGADO </w:t>
      </w:r>
      <w:r w:rsidR="009E5076" w:rsidRPr="00780D17">
        <w:rPr>
          <w:rFonts w:ascii="Palatino Linotype" w:eastAsia="MS Mincho" w:hAnsi="Palatino Linotype"/>
          <w:color w:val="000000"/>
          <w:lang w:val="es-ES_tradnl"/>
        </w:rPr>
        <w:t>refirió que “</w:t>
      </w:r>
      <w:r w:rsidR="009E5076" w:rsidRPr="00780D17">
        <w:rPr>
          <w:rFonts w:ascii="Palatino Linotype" w:eastAsia="Calibri" w:hAnsi="Palatino Linotype"/>
          <w:bCs/>
          <w:i/>
          <w:lang w:eastAsia="en-US"/>
        </w:rPr>
        <w:t xml:space="preserve">se encuentran a su disposición diversos medios para interponer queja ante cualquier irregularidad en la prestación de servicios públicos que presta esta Dirección a mi cargo, entre otros a través del Portal de quejas y denuncias del Gobierno de Ecatepec de Morelos, mismo que puede consultar en </w:t>
      </w:r>
      <w:hyperlink r:id="rId13" w:history="1">
        <w:r w:rsidR="009E5076" w:rsidRPr="00780D17">
          <w:rPr>
            <w:rFonts w:ascii="Palatino Linotype" w:eastAsia="Calibri" w:hAnsi="Palatino Linotype"/>
            <w:bCs/>
            <w:i/>
            <w:color w:val="0000FF"/>
            <w:u w:val="single"/>
            <w:lang w:eastAsia="en-US"/>
          </w:rPr>
          <w:t>https://ecatepec.sapase.gob.mx/ecatepec</w:t>
        </w:r>
      </w:hyperlink>
      <w:r w:rsidR="009E5076" w:rsidRPr="00780D17">
        <w:rPr>
          <w:rFonts w:ascii="Palatino Linotype" w:eastAsia="Calibri" w:hAnsi="Palatino Linotype"/>
          <w:bCs/>
          <w:i/>
          <w:lang w:eastAsia="en-US"/>
        </w:rPr>
        <w:t>, así como por oficio y a petición de parte. Cabe resaltar que el procedimiento administrativo disciplinario, en su género se tramitará con base en las disposiciones contenidas en Código de Procedimientos Administrativos del Estado de México, la Ley de Responsabilidades de los Servidores Públicos del Estado de México</w:t>
      </w:r>
      <w:r w:rsidR="009E5076" w:rsidRPr="00780D17">
        <w:rPr>
          <w:rFonts w:ascii="Palatino Linotype" w:eastAsia="Calibri" w:hAnsi="Palatino Linotype"/>
          <w:bCs/>
          <w:lang w:eastAsia="en-US"/>
        </w:rPr>
        <w:t>…” (Sic)</w:t>
      </w:r>
    </w:p>
    <w:p w14:paraId="39C2BC97" w14:textId="77777777" w:rsidR="003227E4" w:rsidRPr="00780D17" w:rsidRDefault="003227E4" w:rsidP="003227E4">
      <w:pPr>
        <w:pStyle w:val="Prrafodelista"/>
        <w:spacing w:before="240" w:after="240" w:line="360" w:lineRule="auto"/>
        <w:ind w:left="0" w:right="49"/>
        <w:contextualSpacing/>
        <w:jc w:val="both"/>
        <w:rPr>
          <w:rFonts w:ascii="Palatino Linotype" w:eastAsia="MS Mincho" w:hAnsi="Palatino Linotype"/>
          <w:lang w:val="es-ES_tradnl"/>
        </w:rPr>
      </w:pPr>
    </w:p>
    <w:p w14:paraId="4E1BC57C" w14:textId="68AFFDA1" w:rsidR="003227E4" w:rsidRPr="00780D17" w:rsidRDefault="00E31DB5" w:rsidP="006937F3">
      <w:pPr>
        <w:pStyle w:val="Prrafodelista"/>
        <w:numPr>
          <w:ilvl w:val="0"/>
          <w:numId w:val="36"/>
        </w:numPr>
        <w:spacing w:line="360" w:lineRule="auto"/>
        <w:ind w:left="0" w:firstLine="0"/>
        <w:jc w:val="both"/>
        <w:rPr>
          <w:rFonts w:ascii="Palatino Linotype" w:eastAsia="MS Mincho" w:hAnsi="Palatino Linotype"/>
          <w:lang w:eastAsia="es-MX"/>
        </w:rPr>
      </w:pPr>
      <w:r w:rsidRPr="00780D17">
        <w:rPr>
          <w:rFonts w:ascii="Palatino Linotype" w:eastAsia="MS Mincho" w:hAnsi="Palatino Linotype"/>
          <w:lang w:eastAsia="es-MX"/>
        </w:rPr>
        <w:t>E</w:t>
      </w:r>
      <w:r w:rsidR="006937F3" w:rsidRPr="00780D17">
        <w:rPr>
          <w:rFonts w:ascii="Palatino Linotype" w:eastAsia="MS Mincho" w:hAnsi="Palatino Linotype"/>
          <w:lang w:eastAsia="es-MX"/>
        </w:rPr>
        <w:t xml:space="preserve">n tal contexto, </w:t>
      </w:r>
      <w:r w:rsidRPr="00780D17">
        <w:rPr>
          <w:rFonts w:ascii="Palatino Linotype" w:eastAsia="MS Mincho" w:hAnsi="Palatino Linotype"/>
          <w:lang w:eastAsia="es-MX"/>
        </w:rPr>
        <w:t>es oportuno establecer que</w:t>
      </w:r>
      <w:r w:rsidR="006937F3" w:rsidRPr="00780D17">
        <w:rPr>
          <w:rFonts w:ascii="Palatino Linotype" w:eastAsia="MS Mincho" w:hAnsi="Palatino Linotype"/>
          <w:lang w:eastAsia="es-MX"/>
        </w:rPr>
        <w:t xml:space="preserve"> el </w:t>
      </w:r>
      <w:r w:rsidR="006937F3" w:rsidRPr="00780D17">
        <w:rPr>
          <w:rFonts w:ascii="Palatino Linotype" w:eastAsia="MS Mincho" w:hAnsi="Palatino Linotype"/>
          <w:b/>
          <w:lang w:eastAsia="es-MX"/>
        </w:rPr>
        <w:t xml:space="preserve">SUJETO OBLIGADO </w:t>
      </w:r>
      <w:r w:rsidR="006937F3" w:rsidRPr="00780D17">
        <w:rPr>
          <w:rFonts w:ascii="Palatino Linotype" w:eastAsia="MS Mincho" w:hAnsi="Palatino Linotype"/>
          <w:lang w:eastAsia="es-MX"/>
        </w:rPr>
        <w:t>asume contar con la información solicitada, tan es as</w:t>
      </w:r>
      <w:r w:rsidR="00FC43ED" w:rsidRPr="00780D17">
        <w:rPr>
          <w:rFonts w:ascii="Palatino Linotype" w:eastAsia="MS Mincho" w:hAnsi="Palatino Linotype"/>
          <w:lang w:eastAsia="es-MX"/>
        </w:rPr>
        <w:t xml:space="preserve">í, </w:t>
      </w:r>
      <w:r w:rsidR="006937F3" w:rsidRPr="00780D17">
        <w:rPr>
          <w:rFonts w:ascii="Palatino Linotype" w:eastAsia="MS Mincho" w:hAnsi="Palatino Linotype"/>
          <w:lang w:eastAsia="es-MX"/>
        </w:rPr>
        <w:t xml:space="preserve">que refiere que es posible presentar alguna inconformidad a través de oficio, a petición de parte, o incluso por medio del </w:t>
      </w:r>
      <w:r w:rsidR="00FC43ED" w:rsidRPr="00780D17">
        <w:rPr>
          <w:rFonts w:ascii="Palatino Linotype" w:eastAsia="MS Mincho" w:hAnsi="Palatino Linotype"/>
          <w:lang w:eastAsia="es-MX"/>
        </w:rPr>
        <w:t>“</w:t>
      </w:r>
      <w:r w:rsidR="009E5076" w:rsidRPr="00780D17">
        <w:rPr>
          <w:rFonts w:ascii="Palatino Linotype" w:eastAsia="MS Mincho" w:hAnsi="Palatino Linotype"/>
          <w:bCs/>
          <w:i/>
          <w:lang w:eastAsia="es-MX"/>
        </w:rPr>
        <w:t>Portal de quejas y denuncias del Gobierno de Ecatepec</w:t>
      </w:r>
      <w:r w:rsidR="00FC43ED" w:rsidRPr="00780D17">
        <w:rPr>
          <w:rFonts w:ascii="Palatino Linotype" w:eastAsia="MS Mincho" w:hAnsi="Palatino Linotype"/>
          <w:bCs/>
          <w:i/>
          <w:lang w:eastAsia="es-MX"/>
        </w:rPr>
        <w:t>”,</w:t>
      </w:r>
      <w:r w:rsidR="003227E4" w:rsidRPr="00780D17">
        <w:rPr>
          <w:rFonts w:ascii="Palatino Linotype" w:eastAsia="MS Mincho" w:hAnsi="Palatino Linotype"/>
          <w:bCs/>
          <w:i/>
          <w:lang w:eastAsia="es-MX"/>
        </w:rPr>
        <w:t xml:space="preserve"> </w:t>
      </w:r>
      <w:r w:rsidR="003227E4" w:rsidRPr="00780D17">
        <w:rPr>
          <w:rFonts w:ascii="Palatino Linotype" w:eastAsia="MS Mincho" w:hAnsi="Palatino Linotype"/>
          <w:bCs/>
          <w:lang w:eastAsia="es-MX"/>
        </w:rPr>
        <w:t>del cual únicamente se refiere una dirección electrónica, sin al efecto considerar lo establecido por el artículo 161</w:t>
      </w:r>
      <w:r w:rsidR="003227E4" w:rsidRPr="00780D17">
        <w:rPr>
          <w:rStyle w:val="Refdenotaalpie"/>
          <w:rFonts w:ascii="Palatino Linotype" w:eastAsia="MS Mincho" w:hAnsi="Palatino Linotype"/>
          <w:bCs/>
          <w:lang w:eastAsia="es-MX"/>
        </w:rPr>
        <w:footnoteReference w:id="5"/>
      </w:r>
      <w:r w:rsidR="003227E4" w:rsidRPr="00780D17">
        <w:rPr>
          <w:rFonts w:ascii="Palatino Linotype" w:eastAsia="MS Mincho" w:hAnsi="Palatino Linotype"/>
          <w:bCs/>
          <w:lang w:eastAsia="es-MX"/>
        </w:rPr>
        <w:t xml:space="preserve"> de la Ley de Transparencia Estatal. </w:t>
      </w:r>
    </w:p>
    <w:p w14:paraId="6DF0475C" w14:textId="77777777" w:rsidR="003227E4" w:rsidRPr="00780D17" w:rsidRDefault="003227E4" w:rsidP="003227E4">
      <w:pPr>
        <w:pStyle w:val="Prrafodelista"/>
        <w:rPr>
          <w:rFonts w:ascii="Palatino Linotype" w:eastAsia="MS Mincho" w:hAnsi="Palatino Linotype"/>
          <w:bCs/>
          <w:lang w:eastAsia="es-MX"/>
        </w:rPr>
      </w:pPr>
    </w:p>
    <w:p w14:paraId="562E2859" w14:textId="7B08BA14" w:rsidR="003227E4" w:rsidRPr="00780D17" w:rsidRDefault="003227E4" w:rsidP="003227E4">
      <w:pPr>
        <w:pStyle w:val="Prrafodelista"/>
        <w:numPr>
          <w:ilvl w:val="0"/>
          <w:numId w:val="36"/>
        </w:numPr>
        <w:spacing w:line="360" w:lineRule="auto"/>
        <w:ind w:left="0" w:firstLine="0"/>
        <w:jc w:val="both"/>
        <w:rPr>
          <w:rFonts w:ascii="Palatino Linotype" w:eastAsia="MS Mincho" w:hAnsi="Palatino Linotype"/>
          <w:lang w:eastAsia="es-MX"/>
        </w:rPr>
      </w:pPr>
      <w:r w:rsidRPr="00780D17">
        <w:rPr>
          <w:rFonts w:ascii="Palatino Linotype" w:eastAsia="MS Mincho" w:hAnsi="Palatino Linotype"/>
          <w:bCs/>
          <w:lang w:eastAsia="es-MX"/>
        </w:rPr>
        <w:t xml:space="preserve">Así, </w:t>
      </w:r>
      <w:r w:rsidR="006937F3" w:rsidRPr="00780D17">
        <w:rPr>
          <w:rFonts w:ascii="Palatino Linotype" w:eastAsia="MS Mincho" w:hAnsi="Palatino Linotype"/>
          <w:bCs/>
          <w:lang w:eastAsia="es-MX"/>
        </w:rPr>
        <w:t>este Órgano Garante advierte inconsistencias en la respuesta</w:t>
      </w:r>
      <w:r w:rsidRPr="00780D17">
        <w:rPr>
          <w:rFonts w:ascii="Palatino Linotype" w:eastAsia="MS Mincho" w:hAnsi="Palatino Linotype"/>
          <w:bCs/>
          <w:lang w:eastAsia="es-MX"/>
        </w:rPr>
        <w:t xml:space="preserve"> otorgada</w:t>
      </w:r>
      <w:r w:rsidR="006937F3" w:rsidRPr="00780D17">
        <w:rPr>
          <w:rFonts w:ascii="Palatino Linotype" w:eastAsia="MS Mincho" w:hAnsi="Palatino Linotype"/>
          <w:bCs/>
          <w:lang w:eastAsia="es-MX"/>
        </w:rPr>
        <w:t>, por un lado</w:t>
      </w:r>
      <w:r w:rsidR="00FC43ED" w:rsidRPr="00780D17">
        <w:rPr>
          <w:rFonts w:ascii="Palatino Linotype" w:eastAsia="MS Mincho" w:hAnsi="Palatino Linotype"/>
          <w:bCs/>
          <w:lang w:eastAsia="es-MX"/>
        </w:rPr>
        <w:t xml:space="preserve">, </w:t>
      </w:r>
      <w:r w:rsidR="006937F3" w:rsidRPr="00780D17">
        <w:rPr>
          <w:rFonts w:ascii="Palatino Linotype" w:eastAsia="MS Mincho" w:hAnsi="Palatino Linotype"/>
          <w:bCs/>
          <w:lang w:eastAsia="es-MX"/>
        </w:rPr>
        <w:t xml:space="preserve">no se refiere al </w:t>
      </w:r>
      <w:r w:rsidR="006937F3" w:rsidRPr="00780D17">
        <w:rPr>
          <w:rFonts w:ascii="Palatino Linotype" w:eastAsia="MS Mincho" w:hAnsi="Palatino Linotype"/>
          <w:b/>
          <w:bCs/>
          <w:lang w:eastAsia="es-MX"/>
        </w:rPr>
        <w:t xml:space="preserve">RECURRENTE </w:t>
      </w:r>
      <w:r w:rsidR="006937F3" w:rsidRPr="00780D17">
        <w:rPr>
          <w:rFonts w:ascii="Palatino Linotype" w:eastAsia="MS Mincho" w:hAnsi="Palatino Linotype"/>
          <w:bCs/>
          <w:lang w:eastAsia="es-MX"/>
        </w:rPr>
        <w:t>de forma fundada y motiva los procedimientos señalados para interponer</w:t>
      </w:r>
      <w:r w:rsidRPr="00780D17">
        <w:rPr>
          <w:rFonts w:ascii="Palatino Linotype" w:eastAsia="MS Mincho" w:hAnsi="Palatino Linotype"/>
          <w:bCs/>
          <w:lang w:eastAsia="es-MX"/>
        </w:rPr>
        <w:t xml:space="preserve"> inconformidades, el tiempo de respuesta y las sanciones aplicables,</w:t>
      </w:r>
      <w:r w:rsidR="006937F3" w:rsidRPr="00780D17">
        <w:rPr>
          <w:rFonts w:ascii="Palatino Linotype" w:eastAsia="MS Mincho" w:hAnsi="Palatino Linotype"/>
          <w:bCs/>
          <w:lang w:eastAsia="es-MX"/>
        </w:rPr>
        <w:t xml:space="preserve"> y por el otro</w:t>
      </w:r>
      <w:r w:rsidR="00FC43ED" w:rsidRPr="00780D17">
        <w:rPr>
          <w:rFonts w:ascii="Palatino Linotype" w:eastAsia="MS Mincho" w:hAnsi="Palatino Linotype"/>
          <w:bCs/>
          <w:lang w:eastAsia="es-MX"/>
        </w:rPr>
        <w:t>,</w:t>
      </w:r>
      <w:r w:rsidR="006937F3" w:rsidRPr="00780D17">
        <w:rPr>
          <w:rFonts w:ascii="Palatino Linotype" w:eastAsia="MS Mincho" w:hAnsi="Palatino Linotype"/>
          <w:bCs/>
          <w:lang w:eastAsia="es-MX"/>
        </w:rPr>
        <w:t xml:space="preserve"> no se realizó una búsqueda exhaustiva de la información solicitada. </w:t>
      </w:r>
    </w:p>
    <w:p w14:paraId="6CBE5EAE" w14:textId="77777777" w:rsidR="003227E4" w:rsidRPr="00780D17" w:rsidRDefault="003227E4" w:rsidP="003227E4">
      <w:pPr>
        <w:pStyle w:val="Prrafodelista"/>
        <w:rPr>
          <w:rFonts w:ascii="Palatino Linotype" w:eastAsia="MS Mincho" w:hAnsi="Palatino Linotype"/>
          <w:lang w:val="es-ES_tradnl"/>
        </w:rPr>
      </w:pPr>
    </w:p>
    <w:p w14:paraId="7B1F8BF9" w14:textId="31146172" w:rsidR="003227E4" w:rsidRPr="00780D17" w:rsidRDefault="003227E4" w:rsidP="003227E4">
      <w:pPr>
        <w:pStyle w:val="Prrafodelista"/>
        <w:numPr>
          <w:ilvl w:val="0"/>
          <w:numId w:val="36"/>
        </w:numPr>
        <w:spacing w:line="360" w:lineRule="auto"/>
        <w:ind w:left="0" w:firstLine="0"/>
        <w:jc w:val="both"/>
        <w:rPr>
          <w:rFonts w:ascii="Palatino Linotype" w:eastAsia="MS Mincho" w:hAnsi="Palatino Linotype"/>
          <w:lang w:eastAsia="es-MX"/>
        </w:rPr>
      </w:pPr>
      <w:r w:rsidRPr="00780D17">
        <w:rPr>
          <w:rFonts w:ascii="Palatino Linotype" w:eastAsia="MS Mincho" w:hAnsi="Palatino Linotype"/>
          <w:lang w:val="es-ES_tradnl"/>
        </w:rPr>
        <w:t>En razón de lo anterior, el</w:t>
      </w:r>
      <w:r w:rsidR="007F4FC6">
        <w:rPr>
          <w:rFonts w:ascii="Palatino Linotype" w:eastAsia="MS Mincho" w:hAnsi="Palatino Linotype"/>
          <w:lang w:val="es-ES_tradnl"/>
        </w:rPr>
        <w:t xml:space="preserve"> ya referido </w:t>
      </w:r>
      <w:r w:rsidRPr="00780D17">
        <w:rPr>
          <w:rFonts w:ascii="Palatino Linotype" w:eastAsia="MS Mincho" w:hAnsi="Palatino Linotype"/>
          <w:lang w:val="es-ES_tradnl"/>
        </w:rPr>
        <w:t xml:space="preserve"> artículo 92 fracciones XXII y XXIV de </w:t>
      </w:r>
      <w:r w:rsidRPr="00780D17">
        <w:rPr>
          <w:rFonts w:ascii="Palatino Linotype" w:eastAsia="MS Mincho" w:hAnsi="Palatino Linotype"/>
          <w:lang w:val="es-MX" w:eastAsia="en-US"/>
        </w:rPr>
        <w:t xml:space="preserve">la Ley de Transparencia Estatal imponen a los Sujetos Obligados la necesidad de poner a disposición del público la información relacionada con los servicios que se ofrecen,  tramites y formatos, como a continuación se observa: </w:t>
      </w:r>
    </w:p>
    <w:p w14:paraId="0449D5E2" w14:textId="77777777" w:rsidR="003227E4" w:rsidRPr="00780D17" w:rsidRDefault="003227E4" w:rsidP="003227E4">
      <w:pPr>
        <w:tabs>
          <w:tab w:val="left" w:pos="851"/>
        </w:tabs>
        <w:spacing w:line="360" w:lineRule="auto"/>
        <w:ind w:right="49"/>
        <w:contextualSpacing/>
        <w:jc w:val="both"/>
        <w:rPr>
          <w:rFonts w:ascii="Palatino Linotype" w:hAnsi="Palatino Linotype" w:cs="Arial"/>
          <w:i/>
          <w:lang w:val="es-MX" w:eastAsia="en-US"/>
        </w:rPr>
      </w:pPr>
    </w:p>
    <w:p w14:paraId="1F9EED7C" w14:textId="77777777" w:rsidR="003227E4" w:rsidRPr="00780D17" w:rsidRDefault="003227E4" w:rsidP="003227E4">
      <w:pPr>
        <w:tabs>
          <w:tab w:val="left" w:pos="851"/>
        </w:tabs>
        <w:spacing w:line="360" w:lineRule="auto"/>
        <w:ind w:left="567" w:right="616"/>
        <w:contextualSpacing/>
        <w:jc w:val="both"/>
        <w:rPr>
          <w:rFonts w:ascii="Palatino Linotype" w:hAnsi="Palatino Linotype" w:cs="Arial"/>
          <w:i/>
          <w:lang w:val="es-MX" w:eastAsia="en-US"/>
        </w:rPr>
      </w:pPr>
      <w:r w:rsidRPr="00780D17">
        <w:rPr>
          <w:rFonts w:ascii="Palatino Linotype" w:hAnsi="Palatino Linotype" w:cs="Arial"/>
          <w:b/>
          <w:i/>
          <w:lang w:val="es-MX" w:eastAsia="en-US"/>
        </w:rPr>
        <w:t>“Artículo 92.</w:t>
      </w:r>
      <w:r w:rsidRPr="00780D17">
        <w:rPr>
          <w:rFonts w:ascii="Palatino Linotype" w:hAnsi="Palatino Linotype" w:cs="Arial"/>
          <w:i/>
          <w:lang w:val="es-MX" w:eastAsia="en-U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F09723C" w14:textId="77777777" w:rsidR="003227E4" w:rsidRPr="00780D17" w:rsidRDefault="003227E4" w:rsidP="003227E4">
      <w:pPr>
        <w:tabs>
          <w:tab w:val="left" w:pos="851"/>
        </w:tabs>
        <w:spacing w:line="360" w:lineRule="auto"/>
        <w:ind w:right="616"/>
        <w:contextualSpacing/>
        <w:jc w:val="both"/>
        <w:rPr>
          <w:rFonts w:ascii="Palatino Linotype" w:hAnsi="Palatino Linotype" w:cs="Arial"/>
          <w:i/>
          <w:lang w:val="es-MX" w:eastAsia="en-US"/>
        </w:rPr>
      </w:pPr>
    </w:p>
    <w:p w14:paraId="18702684" w14:textId="77777777" w:rsidR="003227E4" w:rsidRPr="00780D17" w:rsidRDefault="003227E4" w:rsidP="003227E4">
      <w:pPr>
        <w:tabs>
          <w:tab w:val="left" w:pos="851"/>
        </w:tabs>
        <w:spacing w:line="360" w:lineRule="auto"/>
        <w:ind w:left="567" w:right="616"/>
        <w:contextualSpacing/>
        <w:jc w:val="both"/>
        <w:rPr>
          <w:rFonts w:ascii="Palatino Linotype" w:hAnsi="Palatino Linotype" w:cs="Arial"/>
          <w:i/>
          <w:lang w:val="es-MX" w:eastAsia="en-US"/>
        </w:rPr>
      </w:pPr>
      <w:r w:rsidRPr="00780D17">
        <w:rPr>
          <w:rFonts w:ascii="Palatino Linotype" w:hAnsi="Palatino Linotype" w:cs="Arial"/>
          <w:i/>
          <w:lang w:val="es-MX" w:eastAsia="en-US"/>
        </w:rPr>
        <w:t xml:space="preserve"> (…)</w:t>
      </w:r>
    </w:p>
    <w:p w14:paraId="21824AB4" w14:textId="77777777" w:rsidR="003227E4" w:rsidRPr="00780D17" w:rsidRDefault="003227E4" w:rsidP="003227E4">
      <w:pPr>
        <w:tabs>
          <w:tab w:val="left" w:pos="851"/>
        </w:tabs>
        <w:spacing w:line="360" w:lineRule="auto"/>
        <w:ind w:left="567" w:right="616"/>
        <w:contextualSpacing/>
        <w:jc w:val="both"/>
        <w:rPr>
          <w:rFonts w:ascii="Palatino Linotype" w:hAnsi="Palatino Linotype" w:cs="Arial"/>
          <w:i/>
          <w:lang w:val="es-MX" w:eastAsia="en-US"/>
        </w:rPr>
      </w:pPr>
    </w:p>
    <w:p w14:paraId="1E78B070" w14:textId="77777777" w:rsidR="003227E4" w:rsidRPr="00780D17" w:rsidRDefault="003227E4" w:rsidP="003227E4">
      <w:pPr>
        <w:tabs>
          <w:tab w:val="left" w:pos="851"/>
        </w:tabs>
        <w:spacing w:line="360" w:lineRule="auto"/>
        <w:ind w:left="567" w:right="616"/>
        <w:contextualSpacing/>
        <w:jc w:val="both"/>
        <w:rPr>
          <w:rFonts w:ascii="Palatino Linotype" w:hAnsi="Palatino Linotype" w:cs="Arial"/>
          <w:b/>
          <w:i/>
          <w:lang w:eastAsia="en-US"/>
        </w:rPr>
      </w:pPr>
      <w:r w:rsidRPr="00780D17">
        <w:rPr>
          <w:rFonts w:ascii="Palatino Linotype" w:hAnsi="Palatino Linotype" w:cs="Arial"/>
          <w:b/>
          <w:i/>
          <w:lang w:eastAsia="en-US"/>
        </w:rPr>
        <w:t xml:space="preserve">XXIII. Los servicios que ofrecen señalando los requisitos para acceder a ellos, así como los tiempos de respuesta; </w:t>
      </w:r>
    </w:p>
    <w:p w14:paraId="17157263" w14:textId="77777777" w:rsidR="003227E4" w:rsidRPr="00780D17" w:rsidRDefault="003227E4" w:rsidP="003227E4">
      <w:pPr>
        <w:tabs>
          <w:tab w:val="left" w:pos="851"/>
        </w:tabs>
        <w:spacing w:line="360" w:lineRule="auto"/>
        <w:ind w:left="567" w:right="616"/>
        <w:contextualSpacing/>
        <w:jc w:val="both"/>
        <w:rPr>
          <w:rFonts w:ascii="Palatino Linotype" w:hAnsi="Palatino Linotype" w:cs="Arial"/>
          <w:i/>
          <w:lang w:eastAsia="en-US"/>
        </w:rPr>
      </w:pPr>
      <w:r w:rsidRPr="00780D17">
        <w:rPr>
          <w:rFonts w:ascii="Palatino Linotype" w:hAnsi="Palatino Linotype" w:cs="Arial"/>
          <w:i/>
          <w:lang w:eastAsia="en-US"/>
        </w:rPr>
        <w:lastRenderedPageBreak/>
        <w:t>(…)</w:t>
      </w:r>
    </w:p>
    <w:p w14:paraId="2CD1EE32" w14:textId="77777777" w:rsidR="003227E4" w:rsidRPr="00780D17" w:rsidRDefault="003227E4" w:rsidP="003227E4">
      <w:pPr>
        <w:tabs>
          <w:tab w:val="left" w:pos="851"/>
        </w:tabs>
        <w:spacing w:line="360" w:lineRule="auto"/>
        <w:ind w:left="567" w:right="616"/>
        <w:contextualSpacing/>
        <w:jc w:val="both"/>
        <w:rPr>
          <w:rFonts w:ascii="Palatino Linotype" w:hAnsi="Palatino Linotype" w:cs="Arial"/>
          <w:b/>
          <w:i/>
          <w:lang w:eastAsia="en-US"/>
        </w:rPr>
      </w:pPr>
    </w:p>
    <w:p w14:paraId="0CABD0C7" w14:textId="77777777" w:rsidR="003227E4" w:rsidRPr="00780D17" w:rsidRDefault="003227E4" w:rsidP="003227E4">
      <w:pPr>
        <w:tabs>
          <w:tab w:val="left" w:pos="851"/>
        </w:tabs>
        <w:spacing w:line="360" w:lineRule="auto"/>
        <w:ind w:left="567" w:right="616"/>
        <w:contextualSpacing/>
        <w:jc w:val="both"/>
        <w:rPr>
          <w:rFonts w:ascii="Palatino Linotype" w:hAnsi="Palatino Linotype" w:cs="Arial"/>
          <w:b/>
          <w:i/>
          <w:lang w:eastAsia="en-US"/>
        </w:rPr>
      </w:pPr>
      <w:r w:rsidRPr="00780D17">
        <w:rPr>
          <w:rFonts w:ascii="Palatino Linotype" w:hAnsi="Palatino Linotype" w:cs="Arial"/>
          <w:b/>
          <w:i/>
          <w:lang w:eastAsia="en-US"/>
        </w:rPr>
        <w:t>XXIV. Los trámites, requisitos y formatos que ofrecen, así como los tiempos de respuesta;</w:t>
      </w:r>
    </w:p>
    <w:p w14:paraId="36752940" w14:textId="77777777" w:rsidR="003227E4" w:rsidRPr="00780D17" w:rsidRDefault="003227E4" w:rsidP="003227E4">
      <w:pPr>
        <w:tabs>
          <w:tab w:val="left" w:pos="851"/>
        </w:tabs>
        <w:spacing w:line="360" w:lineRule="auto"/>
        <w:ind w:left="567" w:right="616"/>
        <w:contextualSpacing/>
        <w:jc w:val="both"/>
        <w:rPr>
          <w:rFonts w:ascii="Palatino Linotype" w:hAnsi="Palatino Linotype" w:cs="Arial"/>
          <w:b/>
          <w:i/>
          <w:lang w:eastAsia="en-US"/>
        </w:rPr>
      </w:pPr>
    </w:p>
    <w:p w14:paraId="7943CCB9" w14:textId="242BD005" w:rsidR="003227E4" w:rsidRPr="00780D17" w:rsidRDefault="003227E4" w:rsidP="003227E4">
      <w:pPr>
        <w:tabs>
          <w:tab w:val="left" w:pos="851"/>
        </w:tabs>
        <w:spacing w:line="360" w:lineRule="auto"/>
        <w:ind w:left="567" w:right="616"/>
        <w:contextualSpacing/>
        <w:jc w:val="both"/>
        <w:rPr>
          <w:rFonts w:ascii="Palatino Linotype" w:hAnsi="Palatino Linotype" w:cs="Arial"/>
          <w:i/>
          <w:lang w:val="es-MX" w:eastAsia="en-US"/>
        </w:rPr>
      </w:pPr>
      <w:r w:rsidRPr="00780D17">
        <w:rPr>
          <w:rFonts w:ascii="Palatino Linotype" w:hAnsi="Palatino Linotype" w:cs="Arial"/>
          <w:i/>
          <w:lang w:val="es-MX" w:eastAsia="en-US"/>
        </w:rPr>
        <w:t xml:space="preserve"> (…)</w:t>
      </w:r>
    </w:p>
    <w:p w14:paraId="3911BD35" w14:textId="77777777" w:rsidR="003227E4" w:rsidRPr="00780D17" w:rsidRDefault="003227E4" w:rsidP="003227E4">
      <w:pPr>
        <w:pStyle w:val="Prrafodelista"/>
        <w:rPr>
          <w:rFonts w:ascii="Palatino Linotype" w:eastAsia="MS Mincho" w:hAnsi="Palatino Linotype"/>
          <w:bCs/>
          <w:lang w:eastAsia="es-MX"/>
        </w:rPr>
      </w:pPr>
    </w:p>
    <w:p w14:paraId="354E79AF" w14:textId="5C2573E5" w:rsidR="00FC43ED" w:rsidRPr="00780D17" w:rsidRDefault="00650880" w:rsidP="003227E4">
      <w:pPr>
        <w:pStyle w:val="Prrafodelista"/>
        <w:numPr>
          <w:ilvl w:val="0"/>
          <w:numId w:val="38"/>
        </w:numPr>
        <w:spacing w:line="360" w:lineRule="auto"/>
        <w:ind w:left="0" w:firstLine="0"/>
        <w:jc w:val="both"/>
        <w:rPr>
          <w:rFonts w:ascii="Palatino Linotype" w:eastAsia="MS Mincho" w:hAnsi="Palatino Linotype"/>
          <w:lang w:eastAsia="es-MX"/>
        </w:rPr>
      </w:pPr>
      <w:r w:rsidRPr="00780D17">
        <w:rPr>
          <w:rFonts w:ascii="Palatino Linotype" w:eastAsia="MS Mincho" w:hAnsi="Palatino Linotype"/>
          <w:bCs/>
          <w:lang w:eastAsia="es-MX"/>
        </w:rPr>
        <w:t>Precisado lo anterior,</w:t>
      </w:r>
      <w:r w:rsidR="003227E4" w:rsidRPr="00780D17">
        <w:rPr>
          <w:rFonts w:ascii="Palatino Linotype" w:eastAsia="MS Mincho" w:hAnsi="Palatino Linotype"/>
          <w:bCs/>
          <w:lang w:eastAsia="es-MX"/>
        </w:rPr>
        <w:t xml:space="preserve"> y por cuanto hace a la fundamentación y motiva</w:t>
      </w:r>
      <w:r w:rsidRPr="00780D17">
        <w:rPr>
          <w:rFonts w:ascii="Palatino Linotype" w:eastAsia="MS Mincho" w:hAnsi="Palatino Linotype"/>
          <w:bCs/>
          <w:lang w:eastAsia="es-MX"/>
        </w:rPr>
        <w:t>ción de la respuesta</w:t>
      </w:r>
      <w:r w:rsidR="00FC43ED" w:rsidRPr="00780D17">
        <w:rPr>
          <w:rFonts w:ascii="Palatino Linotype" w:eastAsia="MS Mincho" w:hAnsi="Palatino Linotype"/>
          <w:bCs/>
          <w:lang w:eastAsia="es-MX"/>
        </w:rPr>
        <w:t xml:space="preserve">, es necesario establecer que </w:t>
      </w:r>
      <w:r w:rsidR="003227E4" w:rsidRPr="00780D17">
        <w:rPr>
          <w:rFonts w:ascii="Palatino Linotype" w:eastAsia="MS Mincho" w:hAnsi="Palatino Linotype"/>
          <w:lang w:val="es-MX" w:eastAsia="es-MX"/>
        </w:rPr>
        <w:t xml:space="preserve">constituyen una </w:t>
      </w:r>
      <w:r w:rsidR="00FC43ED" w:rsidRPr="00780D17">
        <w:rPr>
          <w:rFonts w:ascii="Palatino Linotype" w:eastAsia="MS Mincho" w:hAnsi="Palatino Linotype"/>
          <w:lang w:val="es-MX" w:eastAsia="es-MX"/>
        </w:rPr>
        <w:t xml:space="preserve">obligación inherente y fundamental de todas las autoridades independientemente del grado jerárquico con el que cuenten, para lo cual es importante hacer mención lo que el </w:t>
      </w:r>
      <w:r w:rsidR="00FC43ED" w:rsidRPr="00780D17">
        <w:rPr>
          <w:rFonts w:ascii="Palatino Linotype" w:eastAsia="MS Mincho" w:hAnsi="Palatino Linotype"/>
          <w:lang w:val="es-ES_tradnl" w:eastAsia="es-MX"/>
        </w:rPr>
        <w:t>intérprete judicial del país ha establecido en una jurisprudencia respecto a qué debe entenderse por fundamentación y motivación, en los siguientes términos:</w:t>
      </w:r>
    </w:p>
    <w:p w14:paraId="75BFEEF5" w14:textId="77777777" w:rsidR="00E31DB5" w:rsidRPr="00780D17" w:rsidRDefault="00E31DB5" w:rsidP="00E31DB5">
      <w:pPr>
        <w:pStyle w:val="Prrafodelista"/>
        <w:ind w:left="0"/>
        <w:rPr>
          <w:rFonts w:ascii="Palatino Linotype" w:eastAsia="MS Mincho" w:hAnsi="Palatino Linotype"/>
          <w:lang w:eastAsia="es-MX"/>
        </w:rPr>
      </w:pPr>
    </w:p>
    <w:p w14:paraId="61F28D35" w14:textId="77777777" w:rsidR="00FC43ED" w:rsidRPr="00780D17" w:rsidRDefault="00FC43ED" w:rsidP="00E31DB5">
      <w:pPr>
        <w:pStyle w:val="Prrafodelista"/>
        <w:ind w:left="0"/>
        <w:rPr>
          <w:rFonts w:ascii="Palatino Linotype" w:eastAsia="MS Mincho" w:hAnsi="Palatino Linotype"/>
          <w:lang w:eastAsia="es-MX"/>
        </w:rPr>
      </w:pPr>
    </w:p>
    <w:p w14:paraId="21944746" w14:textId="77777777" w:rsidR="00FC43ED" w:rsidRPr="00780D17" w:rsidRDefault="00FC43ED" w:rsidP="00D71102">
      <w:pPr>
        <w:spacing w:line="360" w:lineRule="auto"/>
        <w:ind w:left="567" w:right="618"/>
        <w:contextualSpacing/>
        <w:jc w:val="both"/>
        <w:rPr>
          <w:rFonts w:ascii="Palatino Linotype" w:hAnsi="Palatino Linotype" w:cs="Arial"/>
          <w:i/>
          <w:lang w:val="es-ES_tradnl"/>
        </w:rPr>
      </w:pPr>
      <w:r w:rsidRPr="00780D17">
        <w:rPr>
          <w:rFonts w:ascii="Palatino Linotype" w:hAnsi="Palatino Linotype" w:cs="Arial"/>
          <w:b/>
          <w:i/>
          <w:lang w:val="es-ES_tradnl"/>
        </w:rPr>
        <w:t>“FUNDAMENTACIÓN Y MOTIVACIÓN.</w:t>
      </w:r>
      <w:r w:rsidRPr="00780D17">
        <w:rPr>
          <w:rFonts w:ascii="Palatino Linotype" w:hAnsi="Palatino Linotype" w:cs="Arial"/>
          <w:i/>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07F1621" w14:textId="77777777" w:rsidR="00FC43ED" w:rsidRPr="00780D17" w:rsidRDefault="00FC43ED" w:rsidP="00D71102">
      <w:pPr>
        <w:spacing w:line="360" w:lineRule="auto"/>
        <w:ind w:left="567" w:right="618"/>
        <w:contextualSpacing/>
        <w:jc w:val="both"/>
        <w:rPr>
          <w:rFonts w:ascii="Palatino Linotype" w:hAnsi="Palatino Linotype" w:cs="Arial"/>
          <w:i/>
          <w:lang w:val="es-ES_tradnl"/>
        </w:rPr>
      </w:pPr>
      <w:r w:rsidRPr="00780D17">
        <w:rPr>
          <w:rFonts w:ascii="Palatino Linotype" w:hAnsi="Palatino Linotype" w:cs="Arial"/>
          <w:i/>
          <w:lang w:val="es-ES_tradnl"/>
        </w:rPr>
        <w:t>SEGUNDO TRIBUNAL COLEGIADO DEL SEXTO CIRCUITO.</w:t>
      </w:r>
    </w:p>
    <w:p w14:paraId="3680D7B1" w14:textId="77777777" w:rsidR="00FC43ED" w:rsidRPr="00780D17" w:rsidRDefault="00FC43ED" w:rsidP="00D71102">
      <w:pPr>
        <w:spacing w:line="360" w:lineRule="auto"/>
        <w:ind w:left="567" w:right="618"/>
        <w:contextualSpacing/>
        <w:jc w:val="both"/>
        <w:rPr>
          <w:rFonts w:ascii="Palatino Linotype" w:hAnsi="Palatino Linotype" w:cs="Arial"/>
          <w:i/>
          <w:lang w:val="es-ES_tradnl"/>
        </w:rPr>
      </w:pPr>
      <w:r w:rsidRPr="00780D17">
        <w:rPr>
          <w:rFonts w:ascii="Palatino Linotype" w:hAnsi="Palatino Linotype" w:cs="Arial"/>
          <w:i/>
          <w:lang w:val="es-ES_tradnl"/>
        </w:rPr>
        <w:t>Amparo directo 194/88. Bufete Industrial Construcciones, S.A. de C.V. 28 de junio de 1988. Unanimidad de votos. Ponente: Gustavo Calvillo Rangel. Secretario: Jorge Alberto González Álvarez.</w:t>
      </w:r>
    </w:p>
    <w:p w14:paraId="07DF63C4" w14:textId="77777777" w:rsidR="00FC43ED" w:rsidRPr="00780D17" w:rsidRDefault="00FC43ED" w:rsidP="00D71102">
      <w:pPr>
        <w:spacing w:line="360" w:lineRule="auto"/>
        <w:ind w:left="567" w:right="618"/>
        <w:contextualSpacing/>
        <w:jc w:val="both"/>
        <w:rPr>
          <w:rFonts w:ascii="Palatino Linotype" w:hAnsi="Palatino Linotype" w:cs="Arial"/>
          <w:i/>
          <w:lang w:val="es-ES_tradnl"/>
        </w:rPr>
      </w:pPr>
      <w:r w:rsidRPr="00780D17">
        <w:rPr>
          <w:rFonts w:ascii="Palatino Linotype" w:hAnsi="Palatino Linotype" w:cs="Arial"/>
          <w:i/>
          <w:lang w:val="es-ES_tradnl"/>
        </w:rPr>
        <w:lastRenderedPageBreak/>
        <w:t>Amparo directo 7/96. Pedro Vicente López Miro. 21 de febrero de 1996. Unanimidad de votos. Ponente: María Eugenia Estela Martínez Cardiel. Secretario: Enrique Baigts Muñoz.”</w:t>
      </w:r>
    </w:p>
    <w:p w14:paraId="20030E1A" w14:textId="77777777" w:rsidR="00FC43ED" w:rsidRPr="00780D17" w:rsidRDefault="00FC43ED" w:rsidP="00FC43ED">
      <w:pPr>
        <w:spacing w:line="360" w:lineRule="auto"/>
        <w:contextualSpacing/>
        <w:jc w:val="both"/>
        <w:rPr>
          <w:rFonts w:ascii="Palatino Linotype" w:hAnsi="Palatino Linotype" w:cs="Arial"/>
        </w:rPr>
      </w:pPr>
    </w:p>
    <w:p w14:paraId="5AE538DE" w14:textId="77777777" w:rsidR="00D71102" w:rsidRPr="00780D17" w:rsidRDefault="00FC43ED" w:rsidP="003227E4">
      <w:pPr>
        <w:pStyle w:val="Prrafodelista"/>
        <w:numPr>
          <w:ilvl w:val="0"/>
          <w:numId w:val="38"/>
        </w:numPr>
        <w:spacing w:after="160" w:line="360" w:lineRule="auto"/>
        <w:ind w:left="0" w:firstLine="0"/>
        <w:contextualSpacing/>
        <w:jc w:val="both"/>
        <w:rPr>
          <w:rFonts w:ascii="Palatino Linotype" w:eastAsia="Calibri" w:hAnsi="Palatino Linotype" w:cs="Arial"/>
          <w:lang w:val="es-MX" w:eastAsia="en-US"/>
        </w:rPr>
      </w:pPr>
      <w:r w:rsidRPr="00780D17">
        <w:rPr>
          <w:rFonts w:ascii="Palatino Linotype" w:eastAsia="Calibri" w:hAnsi="Palatino Linotype" w:cs="Arial"/>
          <w:lang w:val="es-MX" w:eastAsia="en-US"/>
        </w:rPr>
        <w:t xml:space="preserve">Así </w:t>
      </w:r>
      <w:r w:rsidRPr="00780D17">
        <w:rPr>
          <w:rFonts w:ascii="Palatino Linotype" w:hAnsi="Palatino Linotype" w:cs="Arial"/>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8627482" w14:textId="77777777" w:rsidR="00D71102" w:rsidRPr="00780D17" w:rsidRDefault="00D71102" w:rsidP="00D71102">
      <w:pPr>
        <w:pStyle w:val="Prrafodelista"/>
        <w:spacing w:after="160" w:line="360" w:lineRule="auto"/>
        <w:ind w:left="0"/>
        <w:contextualSpacing/>
        <w:jc w:val="both"/>
        <w:rPr>
          <w:rFonts w:ascii="Palatino Linotype" w:eastAsia="Calibri" w:hAnsi="Palatino Linotype" w:cs="Arial"/>
          <w:lang w:val="es-MX" w:eastAsia="en-US"/>
        </w:rPr>
      </w:pPr>
    </w:p>
    <w:p w14:paraId="2D1D1E92" w14:textId="5454EBA2" w:rsidR="00FC43ED" w:rsidRPr="00780D17" w:rsidRDefault="00D71102" w:rsidP="003227E4">
      <w:pPr>
        <w:pStyle w:val="Prrafodelista"/>
        <w:numPr>
          <w:ilvl w:val="0"/>
          <w:numId w:val="38"/>
        </w:numPr>
        <w:spacing w:after="160" w:line="360" w:lineRule="auto"/>
        <w:ind w:left="0" w:firstLine="0"/>
        <w:contextualSpacing/>
        <w:jc w:val="both"/>
        <w:rPr>
          <w:rFonts w:ascii="Palatino Linotype" w:eastAsia="Calibri" w:hAnsi="Palatino Linotype" w:cs="Arial"/>
          <w:lang w:val="es-MX" w:eastAsia="en-US"/>
        </w:rPr>
      </w:pPr>
      <w:r w:rsidRPr="00780D17">
        <w:rPr>
          <w:rFonts w:ascii="Palatino Linotype" w:eastAsia="Calibri" w:hAnsi="Palatino Linotype" w:cs="Arial"/>
          <w:lang w:val="es-ES_tradnl" w:eastAsia="en-US"/>
        </w:rPr>
        <w:t>Así, p</w:t>
      </w:r>
      <w:r w:rsidR="00FC43ED" w:rsidRPr="00780D17">
        <w:rPr>
          <w:rFonts w:ascii="Palatino Linotype" w:eastAsia="Calibri" w:hAnsi="Palatino Linotype" w:cs="Arial"/>
          <w:lang w:val="es-ES_tradnl" w:eastAsia="en-US"/>
        </w:rPr>
        <w:t>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512AA35A" w14:textId="77777777" w:rsidR="00FC43ED" w:rsidRPr="00780D17" w:rsidRDefault="00FC43ED" w:rsidP="00FC43ED">
      <w:pPr>
        <w:spacing w:line="360" w:lineRule="auto"/>
        <w:contextualSpacing/>
        <w:jc w:val="both"/>
        <w:rPr>
          <w:rFonts w:ascii="Palatino Linotype" w:eastAsia="Calibri" w:hAnsi="Palatino Linotype" w:cs="Arial"/>
          <w:lang w:eastAsia="en-US"/>
        </w:rPr>
      </w:pPr>
    </w:p>
    <w:p w14:paraId="6BC98524" w14:textId="77777777" w:rsidR="00FC43ED" w:rsidRPr="00780D17" w:rsidRDefault="00FC43ED" w:rsidP="00D71102">
      <w:pPr>
        <w:spacing w:line="360" w:lineRule="auto"/>
        <w:ind w:left="567" w:right="616"/>
        <w:contextualSpacing/>
        <w:jc w:val="both"/>
        <w:rPr>
          <w:rFonts w:ascii="Palatino Linotype" w:eastAsia="Calibri" w:hAnsi="Palatino Linotype" w:cs="Arial"/>
          <w:i/>
          <w:lang w:val="es-ES_tradnl" w:eastAsia="en-US"/>
        </w:rPr>
      </w:pPr>
      <w:r w:rsidRPr="00780D17">
        <w:rPr>
          <w:rFonts w:ascii="Palatino Linotype" w:eastAsia="Calibri" w:hAnsi="Palatino Linotype" w:cs="Arial"/>
          <w:b/>
          <w:i/>
          <w:lang w:val="es-ES_tradnl" w:eastAsia="en-US"/>
        </w:rPr>
        <w:t>“Artículo 16.</w:t>
      </w:r>
      <w:r w:rsidRPr="00780D17">
        <w:rPr>
          <w:rFonts w:ascii="Palatino Linotype" w:eastAsia="Calibri" w:hAnsi="Palatino Linotype" w:cs="Arial"/>
          <w:i/>
          <w:lang w:val="es-ES_tradnl" w:eastAsia="en-US"/>
        </w:rPr>
        <w:t xml:space="preserve"> Nadie puede ser molestado en su persona, familia, domicilio, papeles o posesiones, </w:t>
      </w:r>
      <w:r w:rsidRPr="00780D17">
        <w:rPr>
          <w:rFonts w:ascii="Palatino Linotype" w:eastAsia="Calibri" w:hAnsi="Palatino Linotype" w:cs="Arial"/>
          <w:b/>
          <w:i/>
          <w:lang w:val="es-ES_tradnl" w:eastAsia="en-US"/>
        </w:rPr>
        <w:t>sino en virtud de mandamiento escrito de la autoridad competente, que funde y motive la causa legal del procedimiento</w:t>
      </w:r>
      <w:r w:rsidRPr="00780D17">
        <w:rPr>
          <w:rFonts w:ascii="Palatino Linotype" w:eastAsia="Calibri" w:hAnsi="Palatino Linotype" w:cs="Arial"/>
          <w:i/>
          <w:lang w:val="es-ES_tradnl" w:eastAsia="en-US"/>
        </w:rPr>
        <w:t>.”</w:t>
      </w:r>
    </w:p>
    <w:p w14:paraId="2D05A0ED" w14:textId="77777777" w:rsidR="00FC43ED" w:rsidRPr="00780D17" w:rsidRDefault="00FC43ED" w:rsidP="00FC43ED">
      <w:pPr>
        <w:spacing w:line="360" w:lineRule="auto"/>
        <w:contextualSpacing/>
        <w:jc w:val="both"/>
        <w:rPr>
          <w:rFonts w:ascii="Palatino Linotype" w:eastAsia="Calibri" w:hAnsi="Palatino Linotype" w:cs="Arial"/>
          <w:lang w:val="es-ES_tradnl" w:eastAsia="en-US"/>
        </w:rPr>
      </w:pPr>
    </w:p>
    <w:p w14:paraId="320DA388" w14:textId="77777777" w:rsidR="00A97EAD" w:rsidRPr="00780D17" w:rsidRDefault="00FC43ED" w:rsidP="00A97EAD">
      <w:pPr>
        <w:numPr>
          <w:ilvl w:val="0"/>
          <w:numId w:val="38"/>
        </w:numPr>
        <w:spacing w:after="160" w:line="360" w:lineRule="auto"/>
        <w:ind w:left="0" w:firstLine="0"/>
        <w:contextualSpacing/>
        <w:jc w:val="both"/>
        <w:rPr>
          <w:rFonts w:ascii="Palatino Linotype" w:eastAsia="Calibri" w:hAnsi="Palatino Linotype" w:cs="Arial"/>
          <w:lang w:val="es-ES_tradnl" w:eastAsia="en-US"/>
        </w:rPr>
      </w:pPr>
      <w:r w:rsidRPr="00780D17">
        <w:rPr>
          <w:rFonts w:ascii="Palatino Linotype" w:eastAsia="Calibri" w:hAnsi="Palatino Linotype" w:cs="Arial"/>
          <w:lang w:val="es-ES_tradnl" w:eastAsia="en-US"/>
        </w:rPr>
        <w:t>De este precepto se deduce que en el régimen jurídico mexicano, la fundamentación y motivación de los actos o resoluciones no es exclusiva de los órganos judiciales o jurisdiccionales, sino que se extiende a todas las autoridades.</w:t>
      </w:r>
      <w:r w:rsidR="00D71102" w:rsidRPr="00780D17">
        <w:rPr>
          <w:rFonts w:ascii="Palatino Linotype" w:eastAsia="Calibri" w:hAnsi="Palatino Linotype" w:cs="Arial"/>
          <w:lang w:val="es-ES_tradnl" w:eastAsia="en-US"/>
        </w:rPr>
        <w:t xml:space="preserve"> </w:t>
      </w:r>
      <w:r w:rsidRPr="00780D17">
        <w:rPr>
          <w:rFonts w:ascii="Palatino Linotype" w:eastAsia="Calibri" w:hAnsi="Palatino Linotype" w:cs="Arial"/>
          <w:lang w:val="es-ES_tradnl" w:eastAsia="en-US"/>
        </w:rPr>
        <w:t xml:space="preserve">En este contexto, en todo acto que la autoridad pronuncie en el ejercicio de sus </w:t>
      </w:r>
      <w:r w:rsidRPr="00780D17">
        <w:rPr>
          <w:rFonts w:ascii="Palatino Linotype" w:eastAsia="Calibri" w:hAnsi="Palatino Linotype" w:cs="Arial"/>
          <w:lang w:val="es-ES_tradnl" w:eastAsia="en-US"/>
        </w:rPr>
        <w:lastRenderedPageBreak/>
        <w:t>atribuciones, debe expresar los fundamentos legales que le dieron origen y las razones por las que s</w:t>
      </w:r>
      <w:r w:rsidR="007F7CB2" w:rsidRPr="00780D17">
        <w:rPr>
          <w:rFonts w:ascii="Palatino Linotype" w:eastAsia="Calibri" w:hAnsi="Palatino Linotype" w:cs="Arial"/>
          <w:lang w:val="es-ES_tradnl" w:eastAsia="en-US"/>
        </w:rPr>
        <w:t>e deben aplicar al caso concreto</w:t>
      </w:r>
      <w:r w:rsidRPr="00780D17">
        <w:rPr>
          <w:rFonts w:ascii="Palatino Linotype" w:eastAsia="Calibri" w:hAnsi="Palatino Linotype" w:cs="Arial"/>
          <w:lang w:val="es-ES_tradnl" w:eastAsia="en-US"/>
        </w:rPr>
        <w:t>,</w:t>
      </w:r>
      <w:r w:rsidR="007F7CB2" w:rsidRPr="00780D17">
        <w:rPr>
          <w:rFonts w:ascii="Palatino Linotype" w:eastAsia="Calibri" w:hAnsi="Palatino Linotype" w:cs="Arial"/>
          <w:lang w:val="es-ES_tradnl" w:eastAsia="en-US"/>
        </w:rPr>
        <w:t xml:space="preserve"> así</w:t>
      </w:r>
      <w:r w:rsidRPr="00780D17">
        <w:rPr>
          <w:rFonts w:ascii="Palatino Linotype" w:eastAsia="Calibri" w:hAnsi="Palatino Linotype" w:cs="Arial"/>
          <w:lang w:val="es-ES_tradnl" w:eastAsia="en-US"/>
        </w:rPr>
        <w:t xml:space="preserve"> la fundamentación y motivación consiste en la obligación que tiene todo ente público de expresar los preceptos jurídicos aplicables al asunto motivo del acto y las ra</w:t>
      </w:r>
      <w:r w:rsidR="003227E4" w:rsidRPr="00780D17">
        <w:rPr>
          <w:rFonts w:ascii="Palatino Linotype" w:eastAsia="Calibri" w:hAnsi="Palatino Linotype" w:cs="Arial"/>
          <w:lang w:val="es-ES_tradnl" w:eastAsia="en-US"/>
        </w:rPr>
        <w:t xml:space="preserve">zones o argumentos de su actuar, situación que no ocurrió en el presente asunto. </w:t>
      </w:r>
    </w:p>
    <w:p w14:paraId="6021CA9E" w14:textId="77777777" w:rsidR="00A97EAD" w:rsidRPr="00780D17" w:rsidRDefault="00A97EAD" w:rsidP="00A97EAD">
      <w:pPr>
        <w:spacing w:after="160" w:line="360" w:lineRule="auto"/>
        <w:contextualSpacing/>
        <w:jc w:val="both"/>
        <w:rPr>
          <w:rFonts w:ascii="Palatino Linotype" w:eastAsia="Calibri" w:hAnsi="Palatino Linotype" w:cs="Arial"/>
          <w:lang w:val="es-ES_tradnl" w:eastAsia="en-US"/>
        </w:rPr>
      </w:pPr>
    </w:p>
    <w:p w14:paraId="69B15DDB" w14:textId="5047735E" w:rsidR="00A97EAD" w:rsidRPr="00780D17" w:rsidRDefault="007F7CB2" w:rsidP="00A97EAD">
      <w:pPr>
        <w:numPr>
          <w:ilvl w:val="0"/>
          <w:numId w:val="38"/>
        </w:numPr>
        <w:spacing w:after="160" w:line="360" w:lineRule="auto"/>
        <w:ind w:left="0" w:firstLine="0"/>
        <w:contextualSpacing/>
        <w:jc w:val="both"/>
        <w:rPr>
          <w:rFonts w:ascii="Palatino Linotype" w:eastAsia="Calibri" w:hAnsi="Palatino Linotype" w:cs="Arial"/>
          <w:lang w:val="es-ES_tradnl" w:eastAsia="en-US"/>
        </w:rPr>
      </w:pPr>
      <w:r w:rsidRPr="00780D17">
        <w:rPr>
          <w:rFonts w:ascii="Palatino Linotype" w:eastAsia="Calibri" w:hAnsi="Palatino Linotype" w:cs="Arial"/>
          <w:lang w:val="es-ES_tradnl" w:eastAsia="en-US"/>
        </w:rPr>
        <w:t>Ahora bien, por cuanto hace a la</w:t>
      </w:r>
      <w:r w:rsidR="00D71102" w:rsidRPr="00780D17">
        <w:rPr>
          <w:rFonts w:ascii="Palatino Linotype" w:eastAsia="Calibri" w:hAnsi="Palatino Linotype" w:cs="Arial"/>
          <w:lang w:val="es-ES_tradnl" w:eastAsia="en-US"/>
        </w:rPr>
        <w:t xml:space="preserve"> búsqueda exhaustiva,</w:t>
      </w:r>
      <w:r w:rsidR="00A97EAD" w:rsidRPr="00780D17">
        <w:rPr>
          <w:rFonts w:ascii="Palatino Linotype" w:eastAsia="Calibri" w:hAnsi="Palatino Linotype" w:cs="Arial"/>
          <w:lang w:val="es-ES_tradnl" w:eastAsia="en-US"/>
        </w:rPr>
        <w:t xml:space="preserve"> es pertinente mencionar que no se atendió lo establecido en el artículo 162 </w:t>
      </w:r>
      <w:r w:rsidR="00A97EAD" w:rsidRPr="00780D17">
        <w:rPr>
          <w:rFonts w:ascii="Palatino Linotype" w:eastAsia="MS Mincho" w:hAnsi="Palatino Linotype" w:cs="Arial"/>
          <w:color w:val="000000"/>
          <w:lang w:val="es-MX" w:eastAsia="en-US"/>
        </w:rPr>
        <w:t>de la Ley de Transparencia y Acceso a la Información Pública del Estado de México y Municipios, el cual a la letra dispone lo siguiente:</w:t>
      </w:r>
    </w:p>
    <w:p w14:paraId="72D9E75D" w14:textId="5357C870" w:rsidR="00D71102" w:rsidRPr="00780D17" w:rsidRDefault="00D71102" w:rsidP="00A97EAD">
      <w:pPr>
        <w:spacing w:after="160" w:line="360" w:lineRule="auto"/>
        <w:contextualSpacing/>
        <w:jc w:val="both"/>
        <w:rPr>
          <w:rFonts w:ascii="Palatino Linotype" w:eastAsia="Calibri" w:hAnsi="Palatino Linotype" w:cs="Arial"/>
          <w:lang w:val="es-ES_tradnl" w:eastAsia="en-US"/>
        </w:rPr>
      </w:pPr>
    </w:p>
    <w:p w14:paraId="55ED8BA6" w14:textId="77777777" w:rsidR="00A97EAD" w:rsidRPr="00780D17" w:rsidRDefault="00A97EAD" w:rsidP="00A97EAD">
      <w:pPr>
        <w:tabs>
          <w:tab w:val="left" w:pos="426"/>
        </w:tabs>
        <w:spacing w:after="160" w:line="360" w:lineRule="auto"/>
        <w:ind w:left="567" w:right="616"/>
        <w:contextualSpacing/>
        <w:jc w:val="both"/>
        <w:rPr>
          <w:rFonts w:ascii="Palatino Linotype" w:eastAsia="MS Mincho" w:hAnsi="Palatino Linotype"/>
          <w:b/>
          <w:i/>
          <w:lang w:val="es-MX" w:eastAsia="en-US"/>
        </w:rPr>
      </w:pPr>
    </w:p>
    <w:p w14:paraId="151334F3" w14:textId="77777777" w:rsidR="00A97EAD" w:rsidRPr="00780D17" w:rsidRDefault="00A97EAD" w:rsidP="00A97EAD">
      <w:pPr>
        <w:tabs>
          <w:tab w:val="left" w:pos="426"/>
        </w:tabs>
        <w:spacing w:after="160" w:line="360" w:lineRule="auto"/>
        <w:ind w:left="567" w:right="616"/>
        <w:contextualSpacing/>
        <w:jc w:val="both"/>
        <w:rPr>
          <w:rFonts w:ascii="Palatino Linotype" w:eastAsia="MS Mincho" w:hAnsi="Palatino Linotype"/>
          <w:i/>
          <w:lang w:val="es-MX" w:eastAsia="en-US"/>
        </w:rPr>
      </w:pPr>
      <w:r w:rsidRPr="00780D17">
        <w:rPr>
          <w:rFonts w:ascii="Palatino Linotype" w:eastAsia="MS Mincho" w:hAnsi="Palatino Linotype"/>
          <w:b/>
          <w:i/>
          <w:lang w:val="es-MX" w:eastAsia="en-US"/>
        </w:rPr>
        <w:t>“Artículo 162.</w:t>
      </w:r>
      <w:r w:rsidRPr="00780D17">
        <w:rPr>
          <w:rFonts w:ascii="Palatino Linotype" w:eastAsia="MS Mincho" w:hAnsi="Palatino Linotype"/>
          <w:i/>
          <w:lang w:val="es-MX" w:eastAsia="en-US"/>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1CE3195C" w14:textId="77777777" w:rsidR="00A97EAD" w:rsidRPr="00780D17" w:rsidRDefault="00A97EAD" w:rsidP="00A97EAD">
      <w:pPr>
        <w:tabs>
          <w:tab w:val="left" w:pos="426"/>
        </w:tabs>
        <w:spacing w:after="160" w:line="360" w:lineRule="auto"/>
        <w:ind w:left="567" w:right="616"/>
        <w:contextualSpacing/>
        <w:jc w:val="both"/>
        <w:rPr>
          <w:rFonts w:ascii="Palatino Linotype" w:eastAsia="MS Mincho" w:hAnsi="Palatino Linotype"/>
          <w:i/>
          <w:lang w:val="es-MX" w:eastAsia="en-US"/>
        </w:rPr>
      </w:pPr>
    </w:p>
    <w:p w14:paraId="4F50920C" w14:textId="77777777" w:rsidR="00A97EAD" w:rsidRPr="00780D17" w:rsidRDefault="00A97EAD" w:rsidP="00A97EAD">
      <w:pPr>
        <w:tabs>
          <w:tab w:val="left" w:pos="426"/>
        </w:tabs>
        <w:spacing w:after="160" w:line="360" w:lineRule="auto"/>
        <w:ind w:left="567" w:right="616"/>
        <w:contextualSpacing/>
        <w:jc w:val="both"/>
        <w:rPr>
          <w:rFonts w:ascii="Palatino Linotype" w:eastAsia="MS Mincho" w:hAnsi="Palatino Linotype" w:cs="Arial"/>
          <w:color w:val="000000"/>
          <w:lang w:val="es-MX" w:eastAsia="en-US"/>
        </w:rPr>
      </w:pPr>
      <w:r w:rsidRPr="00780D17">
        <w:rPr>
          <w:rFonts w:ascii="Palatino Linotype" w:eastAsia="MS Mincho" w:hAnsi="Palatino Linotype"/>
          <w:lang w:val="es-MX" w:eastAsia="en-US"/>
        </w:rPr>
        <w:t>(Énfasis añadido)</w:t>
      </w:r>
    </w:p>
    <w:p w14:paraId="60FFB5F7" w14:textId="77777777" w:rsidR="00A97EAD" w:rsidRPr="00780D17" w:rsidRDefault="00A97EAD" w:rsidP="00A97EAD">
      <w:pPr>
        <w:tabs>
          <w:tab w:val="left" w:pos="426"/>
        </w:tabs>
        <w:spacing w:after="160" w:line="360" w:lineRule="auto"/>
        <w:contextualSpacing/>
        <w:jc w:val="both"/>
        <w:rPr>
          <w:rFonts w:ascii="Palatino Linotype" w:eastAsia="MS Mincho" w:hAnsi="Palatino Linotype" w:cs="Arial"/>
          <w:color w:val="000000"/>
          <w:lang w:val="es-MX" w:eastAsia="en-US"/>
        </w:rPr>
      </w:pPr>
    </w:p>
    <w:p w14:paraId="4CF4BC3E" w14:textId="78800B0E" w:rsidR="00A97EAD" w:rsidRPr="00780D17" w:rsidRDefault="00A97EAD" w:rsidP="00A97EAD">
      <w:pPr>
        <w:pStyle w:val="Prrafodelista"/>
        <w:numPr>
          <w:ilvl w:val="0"/>
          <w:numId w:val="38"/>
        </w:numPr>
        <w:tabs>
          <w:tab w:val="left" w:pos="426"/>
        </w:tabs>
        <w:spacing w:after="160" w:line="360" w:lineRule="auto"/>
        <w:ind w:left="0" w:firstLine="0"/>
        <w:contextualSpacing/>
        <w:jc w:val="both"/>
        <w:rPr>
          <w:rFonts w:ascii="Palatino Linotype" w:eastAsia="MS Mincho" w:hAnsi="Palatino Linotype" w:cs="Arial"/>
          <w:color w:val="000000"/>
          <w:lang w:val="es-MX" w:eastAsia="en-US"/>
        </w:rPr>
      </w:pPr>
      <w:r w:rsidRPr="00780D17">
        <w:rPr>
          <w:rFonts w:ascii="Palatino Linotype" w:eastAsia="MS Mincho" w:hAnsi="Palatino Linotype" w:cs="Arial"/>
          <w:color w:val="000000"/>
          <w:lang w:val="es-MX" w:eastAsia="en-US"/>
        </w:rPr>
        <w:t>Así, del precepto jurídico se desprende que los Sujetos Obligados tienen el deber de turnar la solicitud de información a todas las áreas o unidades administrativas donde pudiera obrar la información, a fin de realizar la búsqueda exhaustiva y razonable de la misma, lo cual según lo q</w:t>
      </w:r>
      <w:r w:rsidR="00650880" w:rsidRPr="00780D17">
        <w:rPr>
          <w:rFonts w:ascii="Palatino Linotype" w:eastAsia="MS Mincho" w:hAnsi="Palatino Linotype" w:cs="Arial"/>
          <w:color w:val="000000"/>
          <w:lang w:val="es-MX" w:eastAsia="en-US"/>
        </w:rPr>
        <w:t xml:space="preserve">ue se advierte no ocurrió, en ese sentido, </w:t>
      </w:r>
      <w:r w:rsidRPr="00780D17">
        <w:rPr>
          <w:rFonts w:ascii="Palatino Linotype" w:eastAsia="MS Mincho" w:hAnsi="Palatino Linotype" w:cs="Arial"/>
          <w:color w:val="000000"/>
          <w:lang w:val="es-MX" w:eastAsia="en-US"/>
        </w:rPr>
        <w:t xml:space="preserve">el  </w:t>
      </w:r>
      <w:r w:rsidR="00650880" w:rsidRPr="00780D17">
        <w:rPr>
          <w:rFonts w:ascii="Palatino Linotype" w:eastAsia="MS Mincho" w:hAnsi="Palatino Linotype" w:cs="Arial"/>
          <w:color w:val="000000"/>
          <w:lang w:val="es-MX" w:eastAsia="en-US"/>
        </w:rPr>
        <w:lastRenderedPageBreak/>
        <w:t xml:space="preserve">ya referido </w:t>
      </w:r>
      <w:r w:rsidRPr="00780D17">
        <w:rPr>
          <w:rFonts w:ascii="Palatino Linotype" w:eastAsia="MS Mincho" w:hAnsi="Palatino Linotype" w:cs="Arial"/>
          <w:color w:val="000000"/>
          <w:lang w:val="es-MX" w:eastAsia="en-US"/>
        </w:rPr>
        <w:t xml:space="preserve">Bando Municipal del Ayuntamiento de Ecatepec de Morelos 2021, </w:t>
      </w:r>
      <w:r w:rsidR="00650880" w:rsidRPr="00780D17">
        <w:rPr>
          <w:rFonts w:ascii="Palatino Linotype" w:eastAsia="MS Mincho" w:hAnsi="Palatino Linotype" w:cs="Arial"/>
          <w:color w:val="000000"/>
          <w:lang w:val="es-MX" w:eastAsia="en-US"/>
        </w:rPr>
        <w:t>establece</w:t>
      </w:r>
      <w:r w:rsidRPr="00780D17">
        <w:rPr>
          <w:rFonts w:ascii="Palatino Linotype" w:eastAsia="MS Mincho" w:hAnsi="Palatino Linotype" w:cs="Arial"/>
          <w:color w:val="000000"/>
          <w:lang w:val="es-MX" w:eastAsia="en-US"/>
        </w:rPr>
        <w:t xml:space="preserve"> las facultades de la Secretaría Técnica, como a continuación se observa: </w:t>
      </w:r>
    </w:p>
    <w:p w14:paraId="63E6657F" w14:textId="77777777" w:rsidR="00A97EAD" w:rsidRPr="00780D17" w:rsidRDefault="00A97EAD" w:rsidP="00A97EAD">
      <w:pPr>
        <w:tabs>
          <w:tab w:val="left" w:pos="426"/>
        </w:tabs>
        <w:spacing w:line="360" w:lineRule="auto"/>
        <w:ind w:left="567" w:right="616"/>
        <w:contextualSpacing/>
        <w:jc w:val="both"/>
        <w:rPr>
          <w:rFonts w:ascii="Palatino Linotype" w:eastAsia="MS Mincho" w:hAnsi="Palatino Linotype" w:cs="Arial"/>
          <w:i/>
          <w:color w:val="000000"/>
          <w:lang w:val="es-MX" w:eastAsia="en-US"/>
        </w:rPr>
      </w:pPr>
    </w:p>
    <w:p w14:paraId="395B85C4" w14:textId="7286EF3C" w:rsidR="00A97EAD" w:rsidRPr="00780D17" w:rsidRDefault="00A97EAD" w:rsidP="00A97EAD">
      <w:pPr>
        <w:tabs>
          <w:tab w:val="left" w:pos="426"/>
        </w:tabs>
        <w:spacing w:line="360" w:lineRule="auto"/>
        <w:ind w:left="567" w:right="616"/>
        <w:contextualSpacing/>
        <w:jc w:val="both"/>
        <w:rPr>
          <w:rFonts w:ascii="Palatino Linotype" w:eastAsia="MS Mincho" w:hAnsi="Palatino Linotype" w:cs="Arial"/>
          <w:i/>
          <w:color w:val="000000"/>
          <w:lang w:eastAsia="en-US"/>
        </w:rPr>
      </w:pPr>
      <w:r w:rsidRPr="00780D17">
        <w:rPr>
          <w:rFonts w:ascii="Palatino Linotype" w:eastAsia="MS Mincho" w:hAnsi="Palatino Linotype" w:cs="Arial"/>
          <w:i/>
          <w:color w:val="000000"/>
          <w:lang w:eastAsia="en-US"/>
        </w:rPr>
        <w:t>“Artículo 80. La Secretaría Técnica es la dependencia responsable de conducir el proceso de planeación, seguimiento y evaluación de los compromisos de gobierno, planes, programas, obras, proyectos y acciones relevantes de la Administración Pública Municipal, estableciendo los mecanismos de coordinación y comunicación interinstitucionales necesarios; asimismo le corresponde supervisar el cumplimiento de los acuerdos del gabinete Municipal e instrucciones del Presidente Municipal. La Secretaría Técnica tendrá las siguientes atribuciones:</w:t>
      </w:r>
    </w:p>
    <w:p w14:paraId="40B38776" w14:textId="77777777" w:rsidR="00A97EAD" w:rsidRPr="00780D17" w:rsidRDefault="00A97EAD" w:rsidP="00A97EAD">
      <w:pPr>
        <w:tabs>
          <w:tab w:val="left" w:pos="426"/>
        </w:tabs>
        <w:spacing w:line="360" w:lineRule="auto"/>
        <w:ind w:left="567" w:right="616"/>
        <w:contextualSpacing/>
        <w:jc w:val="both"/>
        <w:rPr>
          <w:rFonts w:ascii="Palatino Linotype" w:eastAsia="MS Mincho" w:hAnsi="Palatino Linotype" w:cs="Arial"/>
          <w:i/>
          <w:color w:val="000000"/>
          <w:lang w:eastAsia="en-US"/>
        </w:rPr>
      </w:pPr>
    </w:p>
    <w:p w14:paraId="0FA60AA4" w14:textId="40722D1B" w:rsidR="00A97EAD" w:rsidRPr="00780D17" w:rsidRDefault="00A97EAD" w:rsidP="00A97EAD">
      <w:pPr>
        <w:tabs>
          <w:tab w:val="left" w:pos="426"/>
        </w:tabs>
        <w:spacing w:line="360" w:lineRule="auto"/>
        <w:ind w:left="567" w:right="616"/>
        <w:contextualSpacing/>
        <w:jc w:val="both"/>
        <w:rPr>
          <w:rFonts w:ascii="Palatino Linotype" w:eastAsia="MS Mincho" w:hAnsi="Palatino Linotype" w:cs="Arial"/>
          <w:i/>
          <w:color w:val="000000"/>
          <w:lang w:eastAsia="en-US"/>
        </w:rPr>
      </w:pPr>
      <w:r w:rsidRPr="00780D17">
        <w:rPr>
          <w:rFonts w:ascii="Palatino Linotype" w:eastAsia="MS Mincho" w:hAnsi="Palatino Linotype" w:cs="Arial"/>
          <w:i/>
          <w:color w:val="000000"/>
          <w:lang w:eastAsia="en-US"/>
        </w:rPr>
        <w:t>(…)</w:t>
      </w:r>
    </w:p>
    <w:p w14:paraId="0CA212AF" w14:textId="77777777" w:rsidR="00A97EAD" w:rsidRPr="00780D17" w:rsidRDefault="00A97EAD" w:rsidP="00A97EAD">
      <w:pPr>
        <w:tabs>
          <w:tab w:val="left" w:pos="426"/>
        </w:tabs>
        <w:spacing w:line="360" w:lineRule="auto"/>
        <w:ind w:left="567" w:right="616"/>
        <w:contextualSpacing/>
        <w:jc w:val="both"/>
        <w:rPr>
          <w:rFonts w:ascii="Palatino Linotype" w:eastAsia="MS Mincho" w:hAnsi="Palatino Linotype" w:cs="Arial"/>
          <w:i/>
          <w:color w:val="000000"/>
          <w:lang w:eastAsia="en-US"/>
        </w:rPr>
      </w:pPr>
    </w:p>
    <w:p w14:paraId="6BE3A803" w14:textId="07277451" w:rsidR="00A97EAD" w:rsidRPr="00780D17" w:rsidRDefault="00A97EAD" w:rsidP="00A97EAD">
      <w:pPr>
        <w:tabs>
          <w:tab w:val="left" w:pos="426"/>
        </w:tabs>
        <w:spacing w:line="360" w:lineRule="auto"/>
        <w:ind w:left="567" w:right="616"/>
        <w:contextualSpacing/>
        <w:jc w:val="both"/>
        <w:rPr>
          <w:rFonts w:ascii="Palatino Linotype" w:eastAsia="MS Mincho" w:hAnsi="Palatino Linotype" w:cs="Arial"/>
          <w:i/>
          <w:color w:val="000000"/>
          <w:lang w:eastAsia="en-US"/>
        </w:rPr>
      </w:pPr>
      <w:r w:rsidRPr="00780D17">
        <w:rPr>
          <w:rFonts w:ascii="Palatino Linotype" w:eastAsia="MS Mincho" w:hAnsi="Palatino Linotype" w:cs="Arial"/>
          <w:i/>
          <w:color w:val="000000"/>
          <w:lang w:eastAsia="en-US"/>
        </w:rPr>
        <w:t xml:space="preserve">VIII. Programar inspecciones en todas las unidades orgánicas de la Administración Pública Municipal; </w:t>
      </w:r>
      <w:r w:rsidRPr="00780D17">
        <w:rPr>
          <w:rFonts w:ascii="Palatino Linotype" w:eastAsia="MS Mincho" w:hAnsi="Palatino Linotype" w:cs="Arial"/>
          <w:b/>
          <w:i/>
          <w:color w:val="000000"/>
          <w:lang w:eastAsia="en-US"/>
        </w:rPr>
        <w:t>así como atender las denuncias, quejas, reclamos planteados a nivel interno y externo que el Presidente Municipal le señale expresamente;</w:t>
      </w:r>
    </w:p>
    <w:p w14:paraId="3D94B2F4" w14:textId="77777777" w:rsidR="00A97EAD" w:rsidRPr="00780D17" w:rsidRDefault="00A97EAD" w:rsidP="00A97EAD">
      <w:pPr>
        <w:tabs>
          <w:tab w:val="left" w:pos="426"/>
        </w:tabs>
        <w:spacing w:line="360" w:lineRule="auto"/>
        <w:ind w:left="567" w:right="616"/>
        <w:contextualSpacing/>
        <w:jc w:val="both"/>
        <w:rPr>
          <w:rFonts w:ascii="Palatino Linotype" w:eastAsia="MS Mincho" w:hAnsi="Palatino Linotype" w:cs="Arial"/>
          <w:b/>
          <w:i/>
          <w:color w:val="000000"/>
          <w:lang w:eastAsia="en-US"/>
        </w:rPr>
      </w:pPr>
    </w:p>
    <w:p w14:paraId="77392971" w14:textId="6E69A62B" w:rsidR="00A97EAD" w:rsidRPr="00780D17" w:rsidRDefault="00A97EAD" w:rsidP="00A97EAD">
      <w:pPr>
        <w:tabs>
          <w:tab w:val="left" w:pos="426"/>
        </w:tabs>
        <w:spacing w:line="360" w:lineRule="auto"/>
        <w:ind w:left="567" w:right="616"/>
        <w:contextualSpacing/>
        <w:jc w:val="both"/>
        <w:rPr>
          <w:rFonts w:ascii="Palatino Linotype" w:eastAsia="MS Mincho" w:hAnsi="Palatino Linotype" w:cs="Arial"/>
          <w:b/>
          <w:i/>
          <w:color w:val="000000"/>
          <w:lang w:eastAsia="en-US"/>
        </w:rPr>
      </w:pPr>
      <w:r w:rsidRPr="00780D17">
        <w:rPr>
          <w:rFonts w:ascii="Palatino Linotype" w:eastAsia="MS Mincho" w:hAnsi="Palatino Linotype" w:cs="Arial"/>
          <w:b/>
          <w:i/>
          <w:color w:val="000000"/>
          <w:lang w:eastAsia="en-US"/>
        </w:rPr>
        <w:t xml:space="preserve">(…)” </w:t>
      </w:r>
    </w:p>
    <w:p w14:paraId="4A8671E2" w14:textId="77777777" w:rsidR="00A97EAD" w:rsidRPr="00780D17" w:rsidRDefault="00A97EAD" w:rsidP="00A97EAD">
      <w:pPr>
        <w:tabs>
          <w:tab w:val="left" w:pos="426"/>
        </w:tabs>
        <w:spacing w:line="360" w:lineRule="auto"/>
        <w:ind w:left="567" w:right="616"/>
        <w:contextualSpacing/>
        <w:jc w:val="both"/>
        <w:rPr>
          <w:rFonts w:ascii="Palatino Linotype" w:eastAsia="MS Mincho" w:hAnsi="Palatino Linotype" w:cs="Arial"/>
          <w:b/>
          <w:i/>
          <w:color w:val="000000"/>
          <w:lang w:eastAsia="en-US"/>
        </w:rPr>
      </w:pPr>
    </w:p>
    <w:p w14:paraId="42608313" w14:textId="77777777" w:rsidR="00A97EAD" w:rsidRPr="00780D17" w:rsidRDefault="00A97EAD" w:rsidP="00A97EAD">
      <w:pPr>
        <w:tabs>
          <w:tab w:val="left" w:pos="426"/>
        </w:tabs>
        <w:spacing w:line="360" w:lineRule="auto"/>
        <w:ind w:left="567" w:right="616"/>
        <w:contextualSpacing/>
        <w:jc w:val="both"/>
        <w:rPr>
          <w:rFonts w:ascii="Palatino Linotype" w:eastAsia="MS Mincho" w:hAnsi="Palatino Linotype" w:cs="Arial"/>
          <w:i/>
          <w:color w:val="000000"/>
          <w:lang w:eastAsia="en-US"/>
        </w:rPr>
      </w:pPr>
    </w:p>
    <w:p w14:paraId="02620E27" w14:textId="77777777" w:rsidR="00A97EAD" w:rsidRPr="00780D17" w:rsidRDefault="00A97EAD" w:rsidP="00A97EAD">
      <w:pPr>
        <w:tabs>
          <w:tab w:val="left" w:pos="426"/>
        </w:tabs>
        <w:spacing w:line="360" w:lineRule="auto"/>
        <w:ind w:right="616"/>
        <w:contextualSpacing/>
        <w:jc w:val="both"/>
        <w:rPr>
          <w:rFonts w:ascii="Palatino Linotype" w:eastAsia="MS Mincho" w:hAnsi="Palatino Linotype" w:cs="Arial"/>
          <w:b/>
          <w:i/>
          <w:color w:val="000000"/>
          <w:lang w:val="es-MX" w:eastAsia="en-US"/>
        </w:rPr>
      </w:pPr>
    </w:p>
    <w:p w14:paraId="5553C7AA" w14:textId="61962707" w:rsidR="00F17D6C" w:rsidRPr="00F17D6C" w:rsidRDefault="00A97EAD" w:rsidP="00F17D6C">
      <w:pPr>
        <w:numPr>
          <w:ilvl w:val="0"/>
          <w:numId w:val="38"/>
        </w:numPr>
        <w:spacing w:after="160" w:line="360" w:lineRule="auto"/>
        <w:ind w:left="0" w:right="-93" w:firstLine="0"/>
        <w:contextualSpacing/>
        <w:jc w:val="both"/>
        <w:rPr>
          <w:rFonts w:ascii="Palatino Linotype" w:hAnsi="Palatino Linotype" w:cs="Arial"/>
          <w:lang w:val="es-ES_tradnl"/>
        </w:rPr>
      </w:pPr>
      <w:r w:rsidRPr="00780D17">
        <w:rPr>
          <w:rFonts w:ascii="Palatino Linotype" w:eastAsia="MS Mincho" w:hAnsi="Palatino Linotype" w:cs="Tahoma"/>
          <w:lang w:val="es-ES_tradnl"/>
        </w:rPr>
        <w:lastRenderedPageBreak/>
        <w:t>De</w:t>
      </w:r>
      <w:r w:rsidRPr="00780D17">
        <w:rPr>
          <w:rFonts w:ascii="Palatino Linotype" w:hAnsi="Palatino Linotype" w:cs="Arial"/>
          <w:lang w:val="es-ES_tradnl"/>
        </w:rPr>
        <w:t xml:space="preserve"> lo anterior, es de precisar que se presume que la información solicitada obra en los archivos del </w:t>
      </w:r>
      <w:r w:rsidRPr="00780D17">
        <w:rPr>
          <w:rFonts w:ascii="Palatino Linotype" w:hAnsi="Palatino Linotype" w:cs="Arial"/>
          <w:b/>
          <w:lang w:val="es-ES_tradnl"/>
        </w:rPr>
        <w:t xml:space="preserve">SUJETO OBLIGADO </w:t>
      </w:r>
      <w:r w:rsidRPr="00780D17">
        <w:rPr>
          <w:rFonts w:ascii="Palatino Linotype" w:hAnsi="Palatino Linotype" w:cs="Arial"/>
          <w:lang w:val="es-ES_tradnl"/>
        </w:rPr>
        <w:t xml:space="preserve">y por lo tanto </w:t>
      </w:r>
      <w:r w:rsidR="00E905A0" w:rsidRPr="00780D17">
        <w:rPr>
          <w:rFonts w:ascii="Palatino Linotype" w:hAnsi="Palatino Linotype" w:cs="Arial"/>
          <w:lang w:val="es-ES_tradnl"/>
        </w:rPr>
        <w:t xml:space="preserve">se </w:t>
      </w:r>
      <w:r w:rsidRPr="00780D17">
        <w:rPr>
          <w:rFonts w:ascii="Palatino Linotype" w:hAnsi="Palatino Linotype" w:cs="Arial"/>
          <w:lang w:val="es-ES_tradnl"/>
        </w:rPr>
        <w:t xml:space="preserve">debe realizar una búsqueda exhaustiva </w:t>
      </w:r>
      <w:r w:rsidR="00E905A0" w:rsidRPr="00780D17">
        <w:rPr>
          <w:rFonts w:ascii="Palatino Linotype" w:hAnsi="Palatino Linotype" w:cs="Arial"/>
          <w:lang w:val="es-ES_tradnl"/>
        </w:rPr>
        <w:t xml:space="preserve">de la misma </w:t>
      </w:r>
      <w:r w:rsidRPr="00780D17">
        <w:rPr>
          <w:rFonts w:ascii="Palatino Linotype" w:hAnsi="Palatino Linotype" w:cs="Arial"/>
          <w:lang w:val="es-ES_tradnl"/>
        </w:rPr>
        <w:t>a efecto de proporcionar respuesta a los requerimientos realizado</w:t>
      </w:r>
      <w:r w:rsidR="00E905A0" w:rsidRPr="00780D17">
        <w:rPr>
          <w:rFonts w:ascii="Palatino Linotype" w:hAnsi="Palatino Linotype" w:cs="Arial"/>
          <w:lang w:val="es-ES_tradnl"/>
        </w:rPr>
        <w:t xml:space="preserve">s de forma fundada y motivada, </w:t>
      </w:r>
      <w:r w:rsidR="00650880" w:rsidRPr="00780D17">
        <w:rPr>
          <w:rFonts w:ascii="Palatino Linotype" w:hAnsi="Palatino Linotype" w:cs="Arial"/>
          <w:lang w:val="es-ES_tradnl"/>
        </w:rPr>
        <w:t>as</w:t>
      </w:r>
      <w:r w:rsidR="00072BEF" w:rsidRPr="00780D17">
        <w:rPr>
          <w:rFonts w:ascii="Palatino Linotype" w:hAnsi="Palatino Linotype" w:cs="Arial"/>
          <w:lang w:val="es-ES_tradnl"/>
        </w:rPr>
        <w:t xml:space="preserve">í, </w:t>
      </w:r>
      <w:r w:rsidR="00E905A0" w:rsidRPr="00780D17">
        <w:rPr>
          <w:rFonts w:ascii="Palatino Linotype" w:hAnsi="Palatino Linotype" w:cs="Arial"/>
          <w:lang w:val="es-ES_tradnl"/>
        </w:rPr>
        <w:t xml:space="preserve">resulta procedente </w:t>
      </w:r>
      <w:r w:rsidR="007F4FC6" w:rsidRPr="007F4FC6">
        <w:rPr>
          <w:rFonts w:ascii="Palatino Linotype" w:hAnsi="Palatino Linotype" w:cs="Arial"/>
          <w:b/>
          <w:lang w:val="es-ES_tradnl"/>
        </w:rPr>
        <w:t>ORDENAR</w:t>
      </w:r>
      <w:r w:rsidR="00E905A0" w:rsidRPr="00780D17">
        <w:rPr>
          <w:rFonts w:ascii="Palatino Linotype" w:hAnsi="Palatino Linotype" w:cs="Arial"/>
          <w:lang w:val="es-ES_tradnl"/>
        </w:rPr>
        <w:t xml:space="preserve"> la entrega de los document</w:t>
      </w:r>
      <w:r w:rsidR="00650880" w:rsidRPr="00780D17">
        <w:rPr>
          <w:rFonts w:ascii="Palatino Linotype" w:hAnsi="Palatino Linotype" w:cs="Arial"/>
          <w:lang w:val="es-ES_tradnl"/>
        </w:rPr>
        <w:t xml:space="preserve">os donde conste o se aprecie </w:t>
      </w:r>
      <w:r w:rsidR="00650880" w:rsidRPr="00780D17">
        <w:rPr>
          <w:rFonts w:ascii="Palatino Linotype" w:eastAsia="MS Mincho" w:hAnsi="Palatino Linotype"/>
          <w:color w:val="000000"/>
          <w:lang w:val="es-ES_tradnl"/>
        </w:rPr>
        <w:t>el procedimiento que tiene la ciudadanía para interponer  queja ante irregularidades en el préstamo del servicio de recolección de residuos sólidos; debiendo precisar si existe algún formato, el</w:t>
      </w:r>
      <w:r w:rsidR="007F4FC6">
        <w:rPr>
          <w:rFonts w:ascii="Palatino Linotype" w:eastAsia="MS Mincho" w:hAnsi="Palatino Linotype"/>
          <w:color w:val="000000"/>
          <w:lang w:val="es-ES_tradnl"/>
        </w:rPr>
        <w:t xml:space="preserve"> tiempo de respuesta e</w:t>
      </w:r>
      <w:r w:rsidR="00650880" w:rsidRPr="00780D17">
        <w:rPr>
          <w:rFonts w:ascii="Palatino Linotype" w:eastAsia="MS Mincho" w:hAnsi="Palatino Linotype"/>
          <w:color w:val="000000"/>
          <w:lang w:val="es-ES_tradnl"/>
        </w:rPr>
        <w:t>, indicando el fundamento legal, así como los</w:t>
      </w:r>
      <w:r w:rsidR="00072BEF" w:rsidRPr="00780D17">
        <w:rPr>
          <w:rFonts w:ascii="Palatino Linotype" w:eastAsia="MS Mincho" w:hAnsi="Palatino Linotype"/>
          <w:color w:val="000000"/>
          <w:lang w:val="es-ES_tradnl"/>
        </w:rPr>
        <w:t xml:space="preserve"> documentos donde consten</w:t>
      </w:r>
      <w:r w:rsidR="00650880" w:rsidRPr="00780D17">
        <w:rPr>
          <w:rFonts w:ascii="Palatino Linotype" w:eastAsia="MS Mincho" w:hAnsi="Palatino Linotype"/>
          <w:color w:val="000000"/>
          <w:lang w:val="es-ES_tradnl"/>
        </w:rPr>
        <w:t xml:space="preserve"> sanciones aplicables</w:t>
      </w:r>
      <w:r w:rsidR="00072BEF" w:rsidRPr="00780D17">
        <w:rPr>
          <w:rFonts w:ascii="Palatino Linotype" w:eastAsia="MS Mincho" w:hAnsi="Palatino Linotype"/>
          <w:color w:val="000000"/>
          <w:lang w:val="es-ES_tradnl"/>
        </w:rPr>
        <w:t xml:space="preserve"> por las </w:t>
      </w:r>
      <w:r w:rsidR="00650880" w:rsidRPr="00780D17">
        <w:rPr>
          <w:rFonts w:ascii="Palatino Linotype" w:eastAsia="MS Mincho" w:hAnsi="Palatino Linotype"/>
          <w:color w:val="000000"/>
          <w:lang w:val="es-ES_tradnl"/>
        </w:rPr>
        <w:t>irregularidades en el préstamo del servicio de recolección de residuos sólidos</w:t>
      </w:r>
      <w:r w:rsidR="00621D3A">
        <w:rPr>
          <w:rFonts w:ascii="Palatino Linotype" w:eastAsia="MS Mincho" w:hAnsi="Palatino Linotype"/>
          <w:color w:val="000000"/>
          <w:lang w:val="es-ES_tradnl"/>
        </w:rPr>
        <w:t>.</w:t>
      </w:r>
    </w:p>
    <w:p w14:paraId="1DA912E1" w14:textId="77777777" w:rsidR="00F17D6C" w:rsidRDefault="00F17D6C" w:rsidP="00F17D6C">
      <w:pPr>
        <w:spacing w:after="160" w:line="360" w:lineRule="auto"/>
        <w:ind w:right="-93"/>
        <w:contextualSpacing/>
        <w:jc w:val="both"/>
        <w:rPr>
          <w:rFonts w:ascii="Palatino Linotype" w:hAnsi="Palatino Linotype" w:cs="Arial"/>
          <w:lang w:val="es-ES_tradnl"/>
        </w:rPr>
      </w:pPr>
    </w:p>
    <w:p w14:paraId="586433EC" w14:textId="32C14D87" w:rsidR="00F17D6C" w:rsidRPr="00F17D6C" w:rsidRDefault="00F17D6C" w:rsidP="00F17D6C">
      <w:pPr>
        <w:numPr>
          <w:ilvl w:val="0"/>
          <w:numId w:val="38"/>
        </w:numPr>
        <w:spacing w:after="160" w:line="360" w:lineRule="auto"/>
        <w:ind w:left="0" w:right="-93" w:firstLine="0"/>
        <w:contextualSpacing/>
        <w:jc w:val="both"/>
        <w:rPr>
          <w:rFonts w:ascii="Palatino Linotype" w:hAnsi="Palatino Linotype" w:cs="Arial"/>
          <w:lang w:val="es-ES_tradnl"/>
        </w:rPr>
      </w:pPr>
      <w:r>
        <w:rPr>
          <w:rFonts w:ascii="Palatino Linotype" w:eastAsia="MS Mincho" w:hAnsi="Palatino Linotype" w:cs="Tahoma"/>
          <w:lang w:val="es-ES_tradnl"/>
        </w:rPr>
        <w:t xml:space="preserve">En relación a la temporalidad de la información solicitada, se estima pertinente ordenar la entrega vigente de: a) el organigrama vigente de la dirección de Desarrollo Urbano y Obras Públicas; b) los procedimientos para interponer quejas en contra de irregularidades del servicio de recolección de residuos sólidos; y las sanciones aplicables por las irregularidades en el préstamo del servicio de recolección, por corresponder a información </w:t>
      </w:r>
      <w:r w:rsidR="005553D7">
        <w:rPr>
          <w:rFonts w:ascii="Palatino Linotype" w:eastAsia="MS Mincho" w:hAnsi="Palatino Linotype" w:cs="Tahoma"/>
          <w:lang w:val="es-ES_tradnl"/>
        </w:rPr>
        <w:t xml:space="preserve">actualizable. </w:t>
      </w:r>
    </w:p>
    <w:p w14:paraId="2A151C76" w14:textId="77777777" w:rsidR="00F17D6C" w:rsidRPr="00F17D6C" w:rsidRDefault="00F17D6C" w:rsidP="00F17D6C">
      <w:pPr>
        <w:spacing w:after="160" w:line="360" w:lineRule="auto"/>
        <w:ind w:right="-93"/>
        <w:contextualSpacing/>
        <w:jc w:val="both"/>
        <w:rPr>
          <w:rFonts w:ascii="Palatino Linotype" w:hAnsi="Palatino Linotype" w:cs="Arial"/>
          <w:lang w:val="es-ES_tradnl"/>
        </w:rPr>
      </w:pPr>
    </w:p>
    <w:p w14:paraId="76444D5D" w14:textId="37283FAA" w:rsidR="008F1049" w:rsidRPr="00780D17" w:rsidRDefault="00AC3EC5" w:rsidP="00DC4A66">
      <w:pPr>
        <w:keepNext/>
        <w:keepLines/>
        <w:spacing w:before="240" w:line="360" w:lineRule="auto"/>
        <w:outlineLvl w:val="0"/>
        <w:rPr>
          <w:rFonts w:ascii="Palatino Linotype" w:eastAsia="MS Mincho" w:hAnsi="Palatino Linotype"/>
          <w:b/>
          <w:lang w:val="es-ES_tradnl"/>
        </w:rPr>
      </w:pPr>
      <w:bookmarkStart w:id="50" w:name="_Toc34310247"/>
      <w:bookmarkStart w:id="51" w:name="_Toc34849558"/>
      <w:bookmarkStart w:id="52" w:name="_Toc53659481"/>
      <w:bookmarkStart w:id="53" w:name="_Toc67598514"/>
      <w:bookmarkStart w:id="54" w:name="_Toc69999203"/>
      <w:bookmarkStart w:id="55" w:name="_Toc73033012"/>
      <w:bookmarkStart w:id="56" w:name="_Toc84433126"/>
      <w:bookmarkStart w:id="57" w:name="_Toc466371865"/>
      <w:bookmarkStart w:id="58" w:name="_Toc466377653"/>
      <w:bookmarkEnd w:id="45"/>
      <w:bookmarkEnd w:id="46"/>
      <w:bookmarkEnd w:id="47"/>
      <w:bookmarkEnd w:id="48"/>
      <w:bookmarkEnd w:id="49"/>
      <w:r w:rsidRPr="00780D17">
        <w:rPr>
          <w:rFonts w:ascii="Palatino Linotype" w:eastAsia="MS Gothic" w:hAnsi="Palatino Linotype"/>
          <w:b/>
          <w:lang w:val="es-ES_tradnl" w:eastAsia="es-ES_tradnl"/>
        </w:rPr>
        <w:t>QUINTO</w:t>
      </w:r>
      <w:r w:rsidR="008F1049" w:rsidRPr="00780D17">
        <w:rPr>
          <w:rFonts w:ascii="Palatino Linotype" w:eastAsia="MS Gothic" w:hAnsi="Palatino Linotype"/>
          <w:b/>
          <w:lang w:val="es-ES_tradnl" w:eastAsia="es-ES_tradnl"/>
        </w:rPr>
        <w:t xml:space="preserve">. </w:t>
      </w:r>
      <w:r w:rsidR="008F1049" w:rsidRPr="00780D17">
        <w:rPr>
          <w:rFonts w:ascii="Palatino Linotype" w:eastAsia="MS Mincho" w:hAnsi="Palatino Linotype"/>
          <w:b/>
          <w:lang w:val="es-ES_tradnl"/>
        </w:rPr>
        <w:t>De la elaboración de la versión pública y el acuerdo de clasificación como información confidencial</w:t>
      </w:r>
      <w:bookmarkEnd w:id="50"/>
      <w:bookmarkEnd w:id="51"/>
      <w:bookmarkEnd w:id="52"/>
      <w:bookmarkEnd w:id="53"/>
      <w:bookmarkEnd w:id="54"/>
      <w:bookmarkEnd w:id="55"/>
      <w:r w:rsidR="007F4FC6">
        <w:rPr>
          <w:rFonts w:ascii="Palatino Linotype" w:eastAsia="MS Mincho" w:hAnsi="Palatino Linotype"/>
          <w:b/>
          <w:lang w:val="es-ES_tradnl"/>
        </w:rPr>
        <w:t>.</w:t>
      </w:r>
      <w:bookmarkEnd w:id="56"/>
    </w:p>
    <w:p w14:paraId="322010E5" w14:textId="4F0FA5C5" w:rsidR="00A90703" w:rsidRPr="00780D17" w:rsidRDefault="00DC4A66" w:rsidP="003227E4">
      <w:pPr>
        <w:pStyle w:val="Prrafodelista"/>
        <w:numPr>
          <w:ilvl w:val="0"/>
          <w:numId w:val="38"/>
        </w:numPr>
        <w:spacing w:before="240" w:after="240" w:line="360" w:lineRule="auto"/>
        <w:ind w:left="0" w:hanging="11"/>
        <w:contextualSpacing/>
        <w:jc w:val="both"/>
        <w:rPr>
          <w:rFonts w:ascii="Palatino Linotype" w:hAnsi="Palatino Linotype" w:cs="Arial"/>
        </w:rPr>
      </w:pPr>
      <w:r w:rsidRPr="00780D17">
        <w:rPr>
          <w:rFonts w:ascii="Palatino Linotype" w:hAnsi="Palatino Linotype" w:cs="Arial"/>
          <w:color w:val="000000"/>
          <w:lang w:val="es-ES_tradnl"/>
        </w:rPr>
        <w:t xml:space="preserve"> D</w:t>
      </w:r>
      <w:r w:rsidR="008F1049" w:rsidRPr="00780D17">
        <w:rPr>
          <w:rFonts w:ascii="Palatino Linotype" w:hAnsi="Palatino Linotype" w:cs="Arial"/>
          <w:color w:val="000000"/>
          <w:lang w:val="es-ES_tradnl"/>
        </w:rPr>
        <w:t xml:space="preserve">ebe destacarse que debido a la naturaleza de </w:t>
      </w:r>
      <w:r w:rsidR="008F1049" w:rsidRPr="00780D17">
        <w:rPr>
          <w:rFonts w:ascii="Palatino Linotype" w:hAnsi="Palatino Linotype"/>
          <w:color w:val="000000"/>
          <w:lang w:val="es-ES_tradnl"/>
        </w:rPr>
        <w:t>la información solicitada, en la misma pudieran obrar datos persona</w:t>
      </w:r>
      <w:r w:rsidR="00A90703" w:rsidRPr="00780D17">
        <w:rPr>
          <w:rFonts w:ascii="Palatino Linotype" w:hAnsi="Palatino Linotype"/>
          <w:color w:val="000000"/>
          <w:lang w:val="es-ES_tradnl"/>
        </w:rPr>
        <w:t xml:space="preserve">les o información reservada susceptibles de protegerse </w:t>
      </w:r>
      <w:r w:rsidR="008F1049" w:rsidRPr="00780D17">
        <w:rPr>
          <w:rFonts w:ascii="Palatino Linotype" w:hAnsi="Palatino Linotype" w:cs="Arial"/>
          <w:color w:val="000000"/>
          <w:lang w:val="es-ES_tradnl"/>
        </w:rPr>
        <w:t xml:space="preserve">y toda vez que este Instituto de Transparencia, Acceso a la Información </w:t>
      </w:r>
      <w:r w:rsidR="008F1049" w:rsidRPr="00780D17">
        <w:rPr>
          <w:rFonts w:ascii="Palatino Linotype" w:hAnsi="Palatino Linotype" w:cs="Arial"/>
          <w:color w:val="000000"/>
          <w:lang w:val="es-ES_tradnl"/>
        </w:rPr>
        <w:lastRenderedPageBreak/>
        <w:t xml:space="preserve">Pública y Protección de Datos Personales del Estado de México tiene el deber de velar por la protección </w:t>
      </w:r>
      <w:r w:rsidR="00A90703" w:rsidRPr="00780D17">
        <w:rPr>
          <w:rFonts w:ascii="Palatino Linotype" w:hAnsi="Palatino Linotype" w:cs="Arial"/>
          <w:color w:val="000000"/>
          <w:lang w:val="es-ES_tradnl"/>
        </w:rPr>
        <w:t xml:space="preserve">de </w:t>
      </w:r>
      <w:r w:rsidR="008F1049" w:rsidRPr="00780D17">
        <w:rPr>
          <w:rFonts w:ascii="Palatino Linotype" w:hAnsi="Palatino Linotype" w:cs="Arial"/>
          <w:color w:val="000000"/>
          <w:lang w:val="es-ES_tradnl"/>
        </w:rPr>
        <w:t>los datos personales aun trat</w:t>
      </w:r>
      <w:r w:rsidR="00A90703" w:rsidRPr="00780D17">
        <w:rPr>
          <w:rFonts w:ascii="Palatino Linotype" w:hAnsi="Palatino Linotype" w:cs="Arial"/>
          <w:color w:val="000000"/>
          <w:lang w:val="es-ES_tradnl"/>
        </w:rPr>
        <w:t xml:space="preserve">ándose de servidores públicos </w:t>
      </w:r>
      <w:r w:rsidR="008F1049" w:rsidRPr="00780D17">
        <w:rPr>
          <w:rFonts w:ascii="Palatino Linotype" w:hAnsi="Palatino Linotype" w:cs="Arial"/>
          <w:color w:val="000000"/>
          <w:lang w:val="es-ES_tradnl"/>
        </w:rPr>
        <w:t>o  por aquella información que deba ser clasificada en su totalidad como información reservada, por las consideraciones que se estimen pertinentes</w:t>
      </w:r>
      <w:r w:rsidR="00A90703" w:rsidRPr="00780D17">
        <w:rPr>
          <w:rFonts w:ascii="Palatino Linotype" w:hAnsi="Palatino Linotype" w:cs="Arial"/>
          <w:color w:val="000000"/>
          <w:lang w:val="es-ES_tradnl"/>
        </w:rPr>
        <w:t>.</w:t>
      </w:r>
    </w:p>
    <w:p w14:paraId="7113C4A5" w14:textId="77777777" w:rsidR="00A90703" w:rsidRPr="00780D17" w:rsidRDefault="00A90703" w:rsidP="00A90703">
      <w:pPr>
        <w:pStyle w:val="Prrafodelista"/>
        <w:spacing w:before="240" w:after="240" w:line="360" w:lineRule="auto"/>
        <w:ind w:left="0"/>
        <w:contextualSpacing/>
        <w:jc w:val="both"/>
        <w:rPr>
          <w:rFonts w:ascii="Palatino Linotype" w:hAnsi="Palatino Linotype" w:cs="Arial"/>
        </w:rPr>
      </w:pPr>
    </w:p>
    <w:p w14:paraId="6AD3EDCD" w14:textId="1334F125" w:rsidR="00A90703" w:rsidRPr="00780D17" w:rsidRDefault="00A90703" w:rsidP="003227E4">
      <w:pPr>
        <w:pStyle w:val="Prrafodelista"/>
        <w:numPr>
          <w:ilvl w:val="0"/>
          <w:numId w:val="38"/>
        </w:numPr>
        <w:spacing w:before="240" w:after="240" w:line="360" w:lineRule="auto"/>
        <w:ind w:left="0" w:hanging="11"/>
        <w:contextualSpacing/>
        <w:jc w:val="both"/>
        <w:rPr>
          <w:rFonts w:ascii="Palatino Linotype" w:hAnsi="Palatino Linotype" w:cs="Arial"/>
        </w:rPr>
      </w:pPr>
      <w:r w:rsidRPr="00780D17">
        <w:rPr>
          <w:rFonts w:ascii="Palatino Linotype" w:eastAsia="Calibri" w:hAnsi="Palatino Linotype" w:cs="Arial"/>
          <w:color w:val="000000"/>
          <w:lang w:eastAsia="es-MX"/>
        </w:rPr>
        <w:t xml:space="preserve">Es de señalar que, por lo que hace a las versiones públicas, el </w:t>
      </w:r>
      <w:r w:rsidRPr="00780D17">
        <w:rPr>
          <w:rFonts w:ascii="Palatino Linotype" w:eastAsia="Calibri" w:hAnsi="Palatino Linotype" w:cs="Arial"/>
          <w:b/>
          <w:color w:val="000000"/>
          <w:lang w:eastAsia="es-MX"/>
        </w:rPr>
        <w:t>SUJETO OBLIGADO</w:t>
      </w:r>
      <w:r w:rsidRPr="00780D17">
        <w:rPr>
          <w:rFonts w:ascii="Palatino Linotype" w:eastAsia="Calibri" w:hAnsi="Palatino Linotype" w:cs="Arial"/>
          <w:color w:val="000000"/>
          <w:lang w:eastAsia="es-MX"/>
        </w:rPr>
        <w:t xml:space="preserve"> debe cumplir con las formalidades exigidas en la Ley, por lo que </w:t>
      </w:r>
      <w:r w:rsidRPr="00780D17">
        <w:rPr>
          <w:rFonts w:ascii="Palatino Linotype" w:hAnsi="Palatino Linotype" w:cs="Arial"/>
          <w:color w:val="000000"/>
          <w:lang w:val="es-ES_tradnl" w:eastAsia="es-MX"/>
        </w:rPr>
        <w:t xml:space="preserve">para tal efecto emitirá el </w:t>
      </w:r>
      <w:r w:rsidRPr="00780D17">
        <w:rPr>
          <w:rFonts w:ascii="Palatino Linotype" w:eastAsia="Calibri" w:hAnsi="Palatino Linotype" w:cs="Arial"/>
          <w:color w:val="000000"/>
          <w:lang w:eastAsia="es-MX"/>
        </w:rPr>
        <w:t>Acuerdo del Comité de Transparencia en términos de los artículos 49 fracción</w:t>
      </w:r>
      <w:r w:rsidRPr="00780D17">
        <w:rPr>
          <w:rFonts w:ascii="Palatino Linotype" w:eastAsia="Calibri" w:hAnsi="Palatino Linotype" w:cs="Arial"/>
          <w:bCs/>
          <w:color w:val="000000"/>
          <w:lang w:val="es-ES_tradnl"/>
        </w:rPr>
        <w:t xml:space="preserve"> VIII,</w:t>
      </w:r>
      <w:r w:rsidRPr="00780D17">
        <w:rPr>
          <w:rFonts w:ascii="Palatino Linotype" w:eastAsia="Calibri" w:hAnsi="Palatino Linotype" w:cs="Arial"/>
          <w:color w:val="000000"/>
          <w:lang w:eastAsia="es-MX"/>
        </w:rPr>
        <w:t xml:space="preserve"> 122</w:t>
      </w:r>
      <w:r w:rsidRPr="00780D17">
        <w:rPr>
          <w:rFonts w:ascii="Palatino Linotype" w:hAnsi="Palatino Linotype"/>
          <w:vertAlign w:val="superscript"/>
          <w:lang w:eastAsia="es-MX"/>
        </w:rPr>
        <w:footnoteReference w:id="6"/>
      </w:r>
      <w:r w:rsidRPr="00780D17">
        <w:rPr>
          <w:rFonts w:ascii="Palatino Linotype" w:eastAsia="Calibri" w:hAnsi="Palatino Linotype" w:cs="Arial"/>
          <w:color w:val="000000"/>
          <w:lang w:eastAsia="es-MX"/>
        </w:rPr>
        <w:t>, 135</w:t>
      </w:r>
      <w:r w:rsidRPr="00780D17">
        <w:rPr>
          <w:rFonts w:ascii="Palatino Linotype" w:hAnsi="Palatino Linotype"/>
          <w:vertAlign w:val="superscript"/>
          <w:lang w:eastAsia="es-MX"/>
        </w:rPr>
        <w:footnoteReference w:id="7"/>
      </w:r>
      <w:r w:rsidRPr="00780D17">
        <w:rPr>
          <w:rFonts w:ascii="Palatino Linotype" w:eastAsia="Calibri" w:hAnsi="Palatino Linotype" w:cs="Arial"/>
          <w:color w:val="000000"/>
          <w:lang w:eastAsia="es-MX"/>
        </w:rPr>
        <w:t xml:space="preserve"> y 149 de la </w:t>
      </w:r>
      <w:r w:rsidRPr="00780D17">
        <w:rPr>
          <w:rFonts w:ascii="Palatino Linotype" w:eastAsia="Calibri" w:hAnsi="Palatino Linotype" w:cs="Arial"/>
          <w:b/>
          <w:color w:val="000000"/>
          <w:lang w:eastAsia="es-MX"/>
        </w:rPr>
        <w:t>Ley de Transparencia y Acceso a la Información Pública del Estado de México y Municipios</w:t>
      </w:r>
      <w:r w:rsidRPr="00780D17">
        <w:rPr>
          <w:rFonts w:ascii="Palatino Linotype" w:eastAsia="Calibri" w:hAnsi="Palatino Linotype" w:cs="Arial"/>
          <w:color w:val="000000"/>
          <w:lang w:eastAsia="es-MX"/>
        </w:rPr>
        <w:t>, con el cual sustentara de forma fundada y motivada la clasificación de datos y con ello la "versión pública" de los documentos materia de la solicitud.</w:t>
      </w:r>
    </w:p>
    <w:p w14:paraId="7E178B2C" w14:textId="77777777" w:rsidR="00A90703" w:rsidRPr="00780D17" w:rsidRDefault="00A90703" w:rsidP="00A90703">
      <w:pPr>
        <w:pStyle w:val="Prrafodelista"/>
        <w:spacing w:before="240" w:after="240" w:line="360" w:lineRule="auto"/>
        <w:ind w:left="0"/>
        <w:contextualSpacing/>
        <w:jc w:val="both"/>
        <w:rPr>
          <w:rFonts w:ascii="Palatino Linotype" w:hAnsi="Palatino Linotype" w:cs="Arial"/>
        </w:rPr>
      </w:pPr>
    </w:p>
    <w:p w14:paraId="29AEF97E" w14:textId="2C772737" w:rsidR="00A90703" w:rsidRPr="00780D17" w:rsidRDefault="00DC4A66" w:rsidP="003F0CD4">
      <w:pPr>
        <w:pStyle w:val="Ttulo1"/>
        <w:numPr>
          <w:ilvl w:val="0"/>
          <w:numId w:val="28"/>
        </w:numPr>
        <w:ind w:left="284" w:hanging="284"/>
        <w:rPr>
          <w:rFonts w:ascii="Palatino Linotype" w:hAnsi="Palatino Linotype"/>
          <w:b/>
          <w:color w:val="000000" w:themeColor="text1"/>
          <w:sz w:val="24"/>
          <w:szCs w:val="24"/>
          <w:lang w:val="es-ES_tradnl"/>
        </w:rPr>
      </w:pPr>
      <w:bookmarkStart w:id="59" w:name="_Toc84433127"/>
      <w:r w:rsidRPr="00780D17">
        <w:rPr>
          <w:rFonts w:ascii="Palatino Linotype" w:hAnsi="Palatino Linotype"/>
          <w:b/>
          <w:color w:val="000000" w:themeColor="text1"/>
          <w:sz w:val="24"/>
          <w:szCs w:val="24"/>
          <w:lang w:val="es-ES_tradnl"/>
        </w:rPr>
        <w:t>De la clasificación de la i</w:t>
      </w:r>
      <w:r w:rsidR="00A90703" w:rsidRPr="00780D17">
        <w:rPr>
          <w:rFonts w:ascii="Palatino Linotype" w:hAnsi="Palatino Linotype"/>
          <w:b/>
          <w:color w:val="000000" w:themeColor="text1"/>
          <w:sz w:val="24"/>
          <w:szCs w:val="24"/>
          <w:lang w:val="es-ES_tradnl"/>
        </w:rPr>
        <w:t>nformación.</w:t>
      </w:r>
      <w:bookmarkEnd w:id="59"/>
      <w:r w:rsidR="00A90703" w:rsidRPr="00780D17">
        <w:rPr>
          <w:rFonts w:ascii="Palatino Linotype" w:hAnsi="Palatino Linotype"/>
          <w:b/>
          <w:color w:val="000000" w:themeColor="text1"/>
          <w:sz w:val="24"/>
          <w:szCs w:val="24"/>
          <w:lang w:val="es-ES_tradnl"/>
        </w:rPr>
        <w:t xml:space="preserve"> </w:t>
      </w:r>
    </w:p>
    <w:p w14:paraId="725BC4DA" w14:textId="77777777" w:rsidR="00A90703" w:rsidRPr="00780D17" w:rsidRDefault="00A90703" w:rsidP="00A90703">
      <w:pPr>
        <w:pStyle w:val="Prrafodelista"/>
        <w:shd w:val="clear" w:color="auto" w:fill="FFFFFF"/>
        <w:spacing w:before="240" w:after="200" w:line="360" w:lineRule="auto"/>
        <w:ind w:left="0"/>
        <w:contextualSpacing/>
        <w:jc w:val="both"/>
        <w:rPr>
          <w:rFonts w:ascii="Palatino Linotype" w:hAnsi="Palatino Linotype" w:cs="Arial"/>
          <w:b/>
          <w:color w:val="000000"/>
          <w:lang w:val="es-ES_tradnl"/>
        </w:rPr>
      </w:pPr>
    </w:p>
    <w:p w14:paraId="695D7784" w14:textId="4F85746A" w:rsidR="008F1049" w:rsidRPr="00780D17" w:rsidRDefault="008F1049" w:rsidP="003227E4">
      <w:pPr>
        <w:pStyle w:val="Prrafodelista"/>
        <w:numPr>
          <w:ilvl w:val="0"/>
          <w:numId w:val="38"/>
        </w:numPr>
        <w:spacing w:before="240" w:after="240" w:line="360" w:lineRule="auto"/>
        <w:ind w:left="0" w:firstLine="0"/>
        <w:contextualSpacing/>
        <w:jc w:val="both"/>
        <w:rPr>
          <w:rFonts w:ascii="Palatino Linotype" w:hAnsi="Palatino Linotype" w:cs="Arial"/>
          <w:color w:val="000000"/>
          <w:lang w:val="es-ES_tradnl"/>
        </w:rPr>
      </w:pPr>
      <w:r w:rsidRPr="00780D17">
        <w:rPr>
          <w:rFonts w:ascii="Palatino Linotype" w:hAnsi="Palatino Linotype" w:cs="Arial"/>
          <w:color w:val="000000"/>
          <w:lang w:val="es-ES_tradnl"/>
        </w:rPr>
        <w:t>L</w:t>
      </w:r>
      <w:r w:rsidRPr="00780D17">
        <w:rPr>
          <w:rFonts w:ascii="Palatino Linotype" w:hAnsi="Palatino Linotype"/>
          <w:color w:val="000000"/>
          <w:lang w:val="es-ES_tradnl"/>
        </w:rPr>
        <w:t>a</w:t>
      </w:r>
      <w:r w:rsidRPr="00780D17">
        <w:rPr>
          <w:rFonts w:ascii="Palatino Linotype" w:hAnsi="Palatino Linotype"/>
          <w:lang w:val="es-ES_tradnl"/>
        </w:rPr>
        <w:t xml:space="preserve"> clasificación total o parcial de la información requerida, mediante solicitud de acceso a la información pública, constituye una restricción al derecho humano de </w:t>
      </w:r>
      <w:r w:rsidRPr="00780D17">
        <w:rPr>
          <w:rFonts w:ascii="Palatino Linotype" w:hAnsi="Palatino Linotype"/>
          <w:lang w:val="es-ES_tradnl"/>
        </w:rPr>
        <w:lastRenderedPageBreak/>
        <w:t>acceso a la información. Como reiteradamente han dicho, diversos órganos jurisdiccionales, ningún derecho es absoluto</w:t>
      </w:r>
      <w:r w:rsidRPr="00780D17">
        <w:rPr>
          <w:rFonts w:ascii="Palatino Linotype" w:hAnsi="Palatino Linotype"/>
          <w:vertAlign w:val="superscript"/>
          <w:lang w:val="es-ES_tradnl"/>
        </w:rPr>
        <w:footnoteReference w:id="8"/>
      </w:r>
      <w:r w:rsidRPr="00780D17">
        <w:rPr>
          <w:rFonts w:ascii="Palatino Linotype" w:hAnsi="Palatino Linotype"/>
          <w:lang w:val="es-ES_tradnl"/>
        </w:rPr>
        <w:t xml:space="preserve"> aunque cualquier límite o restricción, para ser legítimo, debe reunir con tres requisitos: primero, debe de estar establecida en un ordenamiento legal, antes de su aplicación; debe de corresponder a un fin</w:t>
      </w:r>
      <w:r w:rsidR="00CA07FF" w:rsidRPr="00780D17">
        <w:rPr>
          <w:rFonts w:ascii="Palatino Linotype" w:hAnsi="Palatino Linotype"/>
          <w:lang w:val="es-ES_tradnl"/>
        </w:rPr>
        <w:t xml:space="preserve"> </w:t>
      </w:r>
      <w:r w:rsidRPr="00780D17">
        <w:rPr>
          <w:rFonts w:ascii="Palatino Linotype" w:hAnsi="Palatino Linotype"/>
          <w:lang w:val="es-ES_tradnl"/>
        </w:rPr>
        <w:t>legítimo y ser estrictamente proporcional con el principio o valor que se pretende preservar.</w:t>
      </w:r>
      <w:r w:rsidRPr="00780D17">
        <w:rPr>
          <w:rFonts w:ascii="Palatino Linotype" w:hAnsi="Palatino Linotype"/>
          <w:vertAlign w:val="superscript"/>
          <w:lang w:val="es-ES_tradnl"/>
        </w:rPr>
        <w:footnoteReference w:id="9"/>
      </w:r>
      <w:r w:rsidRPr="00780D17">
        <w:rPr>
          <w:rFonts w:ascii="Palatino Linotype" w:hAnsi="Palatino Linotype"/>
          <w:lang w:val="es-ES_tradnl"/>
        </w:rPr>
        <w:t xml:space="preserve"> En este caso, la clasificación total o parcial de la información es un supuesto que tanto la Ley General de Transparencia y Acceso a la Información Pública, en adelante, la Ley General, como la Ley de Transparencia y Acceso a la </w:t>
      </w:r>
      <w:r w:rsidRPr="00780D17">
        <w:rPr>
          <w:rFonts w:ascii="Palatino Linotype" w:hAnsi="Palatino Linotype"/>
          <w:lang w:val="es-ES_tradnl"/>
        </w:rPr>
        <w:lastRenderedPageBreak/>
        <w:t>Información Pública del Estado de México y Municipios, en adelante, la Ley Estatal, establecen, y agotar el procedimiento legalmente establecido, es precisamente lo que permite acreditar el cumplimiento de los otros dos requisitos.</w:t>
      </w:r>
    </w:p>
    <w:p w14:paraId="3B5A2272" w14:textId="77777777" w:rsidR="00637407" w:rsidRPr="00780D17" w:rsidRDefault="00637407" w:rsidP="00637407">
      <w:pPr>
        <w:pStyle w:val="Prrafodelista"/>
        <w:rPr>
          <w:rFonts w:ascii="Palatino Linotype" w:hAnsi="Palatino Linotype" w:cs="Arial"/>
          <w:color w:val="000000"/>
          <w:lang w:val="es-ES_tradnl"/>
        </w:rPr>
      </w:pPr>
    </w:p>
    <w:p w14:paraId="4DCFE391" w14:textId="77777777" w:rsidR="00637407" w:rsidRPr="00780D17" w:rsidRDefault="00637407" w:rsidP="00637407">
      <w:pPr>
        <w:pStyle w:val="Prrafodelista"/>
        <w:spacing w:before="240" w:after="240" w:line="360" w:lineRule="auto"/>
        <w:ind w:left="0"/>
        <w:contextualSpacing/>
        <w:jc w:val="both"/>
        <w:rPr>
          <w:rFonts w:ascii="Palatino Linotype" w:hAnsi="Palatino Linotype" w:cs="Arial"/>
          <w:color w:val="000000"/>
          <w:lang w:val="es-ES_tradnl"/>
        </w:rPr>
      </w:pPr>
    </w:p>
    <w:p w14:paraId="69CD84E4" w14:textId="68349F42" w:rsidR="008F1049" w:rsidRPr="00780D17" w:rsidRDefault="008F1049" w:rsidP="002B27E7">
      <w:pPr>
        <w:keepNext/>
        <w:keepLines/>
        <w:spacing w:before="240" w:line="360" w:lineRule="auto"/>
        <w:outlineLvl w:val="0"/>
        <w:rPr>
          <w:rFonts w:ascii="Palatino Linotype" w:hAnsi="Palatino Linotype"/>
          <w:b/>
          <w:lang w:val="es-MX" w:eastAsia="en-US"/>
        </w:rPr>
      </w:pPr>
      <w:bookmarkStart w:id="60" w:name="_Toc5890461"/>
      <w:bookmarkStart w:id="61" w:name="_Toc50062187"/>
      <w:bookmarkStart w:id="62" w:name="_Toc63348478"/>
      <w:bookmarkStart w:id="63" w:name="_Toc67598515"/>
      <w:bookmarkStart w:id="64" w:name="_Toc69999204"/>
      <w:bookmarkStart w:id="65" w:name="_Toc73033013"/>
      <w:bookmarkStart w:id="66" w:name="_Toc84433128"/>
      <w:r w:rsidRPr="00780D17">
        <w:rPr>
          <w:rFonts w:ascii="Palatino Linotype" w:hAnsi="Palatino Linotype"/>
          <w:b/>
          <w:lang w:val="es-MX" w:eastAsia="en-US"/>
        </w:rPr>
        <w:t>I</w:t>
      </w:r>
      <w:r w:rsidR="00DC4A66" w:rsidRPr="00780D17">
        <w:rPr>
          <w:rFonts w:ascii="Palatino Linotype" w:hAnsi="Palatino Linotype"/>
          <w:b/>
          <w:lang w:val="es-MX" w:eastAsia="en-US"/>
        </w:rPr>
        <w:t>I</w:t>
      </w:r>
      <w:r w:rsidRPr="00780D17">
        <w:rPr>
          <w:rFonts w:ascii="Palatino Linotype" w:hAnsi="Palatino Linotype"/>
          <w:b/>
          <w:lang w:val="es-MX" w:eastAsia="en-US"/>
        </w:rPr>
        <w:t>. Requisitos previos.</w:t>
      </w:r>
      <w:bookmarkEnd w:id="60"/>
      <w:bookmarkEnd w:id="61"/>
      <w:bookmarkEnd w:id="62"/>
      <w:bookmarkEnd w:id="63"/>
      <w:bookmarkEnd w:id="64"/>
      <w:bookmarkEnd w:id="65"/>
      <w:bookmarkEnd w:id="66"/>
    </w:p>
    <w:p w14:paraId="68A29050" w14:textId="77777777" w:rsidR="00992BC7" w:rsidRPr="00780D17" w:rsidRDefault="008F1049" w:rsidP="003227E4">
      <w:pPr>
        <w:pStyle w:val="Prrafodelista"/>
        <w:numPr>
          <w:ilvl w:val="0"/>
          <w:numId w:val="38"/>
        </w:numPr>
        <w:spacing w:before="240" w:after="240" w:line="360" w:lineRule="auto"/>
        <w:ind w:left="0" w:firstLine="0"/>
        <w:contextualSpacing/>
        <w:jc w:val="both"/>
        <w:rPr>
          <w:rFonts w:ascii="Palatino Linotype" w:hAnsi="Palatino Linotype" w:cs="Arial"/>
          <w:color w:val="000000"/>
          <w:lang w:val="es-ES_tradnl"/>
        </w:rPr>
      </w:pPr>
      <w:r w:rsidRPr="00780D17">
        <w:rPr>
          <w:rFonts w:ascii="Palatino Linotype" w:hAnsi="Palatino Linotype"/>
          <w:lang w:val="es-ES_tradnl"/>
        </w:rPr>
        <w:t>Los</w:t>
      </w:r>
      <w:r w:rsidRPr="00780D17">
        <w:rPr>
          <w:rFonts w:ascii="Palatino Linotype" w:hAnsi="Palatino Linotype" w:cs="Arial"/>
          <w:color w:val="000000"/>
          <w:lang w:val="es-ES_tradnl"/>
        </w:rPr>
        <w:t xml:space="preserve"> </w:t>
      </w:r>
      <w:r w:rsidRPr="00780D17">
        <w:rPr>
          <w:rFonts w:ascii="Palatino Linotype" w:hAnsi="Palatino Linotype"/>
          <w:lang w:val="es-ES_tradnl"/>
        </w:rPr>
        <w:t>artículos</w:t>
      </w:r>
      <w:r w:rsidRPr="00780D17">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w:t>
      </w:r>
      <w:r w:rsidR="00CA07FF" w:rsidRPr="00780D17">
        <w:rPr>
          <w:rFonts w:ascii="Palatino Linotype" w:hAnsi="Palatino Linotype" w:cs="Arial"/>
          <w:color w:val="000000"/>
          <w:lang w:val="es-ES_tradnl"/>
        </w:rPr>
        <w:t xml:space="preserve"> </w:t>
      </w:r>
      <w:r w:rsidRPr="00780D17">
        <w:rPr>
          <w:rFonts w:ascii="Palatino Linotype" w:hAnsi="Palatino Linotype" w:cs="Arial"/>
          <w:color w:val="000000"/>
          <w:lang w:val="es-ES_tradnl"/>
        </w:rPr>
        <w:t>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3F403A7" w14:textId="77777777" w:rsidR="00992BC7" w:rsidRPr="00780D17" w:rsidRDefault="00992BC7" w:rsidP="00992BC7">
      <w:pPr>
        <w:pStyle w:val="Prrafodelista"/>
        <w:spacing w:before="240" w:after="240" w:line="360" w:lineRule="auto"/>
        <w:ind w:left="0"/>
        <w:contextualSpacing/>
        <w:jc w:val="both"/>
        <w:rPr>
          <w:rFonts w:ascii="Palatino Linotype" w:hAnsi="Palatino Linotype" w:cs="Arial"/>
          <w:color w:val="000000"/>
          <w:lang w:val="es-ES_tradnl"/>
        </w:rPr>
      </w:pPr>
    </w:p>
    <w:p w14:paraId="6F88E144" w14:textId="77777777" w:rsidR="00992BC7" w:rsidRPr="00780D17" w:rsidRDefault="008F1049" w:rsidP="003227E4">
      <w:pPr>
        <w:pStyle w:val="Prrafodelista"/>
        <w:numPr>
          <w:ilvl w:val="0"/>
          <w:numId w:val="38"/>
        </w:numPr>
        <w:spacing w:before="240" w:after="240" w:line="360" w:lineRule="auto"/>
        <w:ind w:left="0" w:firstLine="0"/>
        <w:contextualSpacing/>
        <w:jc w:val="both"/>
        <w:rPr>
          <w:rFonts w:ascii="Palatino Linotype" w:hAnsi="Palatino Linotype" w:cs="Arial"/>
          <w:color w:val="000000"/>
          <w:lang w:val="es-ES_tradnl"/>
        </w:rPr>
      </w:pPr>
      <w:r w:rsidRPr="00780D17">
        <w:rPr>
          <w:rFonts w:ascii="Palatino Linotype" w:hAnsi="Palatino Linotype" w:cs="Arial"/>
          <w:color w:val="000000"/>
          <w:lang w:val="es-ES_tradnl"/>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2465B21" w14:textId="77777777" w:rsidR="00992BC7" w:rsidRPr="00780D17" w:rsidRDefault="00992BC7" w:rsidP="00992BC7">
      <w:pPr>
        <w:pStyle w:val="Prrafodelista"/>
        <w:rPr>
          <w:rFonts w:ascii="Palatino Linotype" w:hAnsi="Palatino Linotype" w:cs="Arial"/>
          <w:color w:val="000000"/>
          <w:lang w:val="es-ES_tradnl"/>
        </w:rPr>
      </w:pPr>
    </w:p>
    <w:p w14:paraId="1F810FFF" w14:textId="6F71557E" w:rsidR="008F1049" w:rsidRPr="00780D17" w:rsidRDefault="008F1049" w:rsidP="003227E4">
      <w:pPr>
        <w:pStyle w:val="Prrafodelista"/>
        <w:numPr>
          <w:ilvl w:val="0"/>
          <w:numId w:val="38"/>
        </w:numPr>
        <w:spacing w:before="240" w:after="240" w:line="360" w:lineRule="auto"/>
        <w:ind w:left="0" w:firstLine="0"/>
        <w:contextualSpacing/>
        <w:jc w:val="both"/>
        <w:rPr>
          <w:rFonts w:ascii="Palatino Linotype" w:hAnsi="Palatino Linotype" w:cs="Arial"/>
          <w:color w:val="000000"/>
          <w:lang w:val="es-ES_tradnl"/>
        </w:rPr>
      </w:pPr>
      <w:r w:rsidRPr="00780D17">
        <w:rPr>
          <w:rFonts w:ascii="Palatino Linotype" w:hAnsi="Palatino Linotype" w:cs="Arial"/>
          <w:color w:val="000000"/>
          <w:lang w:val="es-ES_tradnl"/>
        </w:rPr>
        <w:lastRenderedPageBreak/>
        <w:t xml:space="preserve">El último de estos requisitos previos consiste en que no se pueden emitir acuerdos de carácter general ni particular, según lo disponen los artículos 134 y 108 de la Ley Estatal y de la Ley General, respectivamente, esto es, </w:t>
      </w:r>
      <w:r w:rsidRPr="00780D17">
        <w:rPr>
          <w:rFonts w:ascii="Palatino Linotype" w:hAnsi="Palatino Linotype" w:cs="Arial"/>
          <w:b/>
          <w:color w:val="000000"/>
          <w:lang w:val="es-ES_tradnl"/>
        </w:rPr>
        <w:t xml:space="preserve">no se puede hacer un acuerdo para clasificar de manera general todos los documentos de un expediente o área,  </w:t>
      </w:r>
      <w:r w:rsidRPr="00780D17">
        <w:rPr>
          <w:rFonts w:ascii="Palatino Linotype" w:hAnsi="Palatino Linotype" w:cs="Arial"/>
          <w:color w:val="000000"/>
          <w:lang w:val="es-ES_tradnl"/>
        </w:rPr>
        <w:t>sin individualizar su análisis y tampoco se puede hacer un acuerdo por cada dato que se vaya a clasificar dentro de un documento con diez datos, por ejemplo, susceptibles de ser clasificados.</w:t>
      </w:r>
    </w:p>
    <w:p w14:paraId="32E4CA3B" w14:textId="2E55557A" w:rsidR="008F1049" w:rsidRPr="00780D17" w:rsidRDefault="008F1049" w:rsidP="002B27E7">
      <w:pPr>
        <w:keepNext/>
        <w:keepLines/>
        <w:spacing w:before="240" w:line="360" w:lineRule="auto"/>
        <w:outlineLvl w:val="0"/>
        <w:rPr>
          <w:rFonts w:ascii="Palatino Linotype" w:hAnsi="Palatino Linotype" w:cs="Arial"/>
          <w:color w:val="000000"/>
          <w:lang w:val="es-ES_tradnl"/>
        </w:rPr>
      </w:pPr>
      <w:bookmarkStart w:id="67" w:name="_Toc5890462"/>
      <w:bookmarkStart w:id="68" w:name="_Toc50062188"/>
      <w:bookmarkStart w:id="69" w:name="_Toc63348479"/>
      <w:bookmarkStart w:id="70" w:name="_Toc67598516"/>
      <w:bookmarkStart w:id="71" w:name="_Toc69999205"/>
      <w:bookmarkStart w:id="72" w:name="_Toc73033014"/>
      <w:bookmarkStart w:id="73" w:name="_Toc84433129"/>
      <w:r w:rsidRPr="00780D17">
        <w:rPr>
          <w:rFonts w:ascii="Palatino Linotype" w:hAnsi="Palatino Linotype"/>
          <w:b/>
          <w:lang w:val="es-MX" w:eastAsia="en-US"/>
        </w:rPr>
        <w:t>II</w:t>
      </w:r>
      <w:r w:rsidR="00DC4A66" w:rsidRPr="00780D17">
        <w:rPr>
          <w:rFonts w:ascii="Palatino Linotype" w:hAnsi="Palatino Linotype"/>
          <w:b/>
          <w:lang w:val="es-MX" w:eastAsia="en-US"/>
        </w:rPr>
        <w:t>I</w:t>
      </w:r>
      <w:bookmarkStart w:id="74" w:name="_Toc5890463"/>
      <w:bookmarkStart w:id="75" w:name="_Toc50062189"/>
      <w:bookmarkStart w:id="76" w:name="_Toc63348480"/>
      <w:bookmarkStart w:id="77" w:name="_Toc67598517"/>
      <w:bookmarkStart w:id="78" w:name="_Toc69999206"/>
      <w:bookmarkStart w:id="79" w:name="_Toc73033015"/>
      <w:bookmarkEnd w:id="67"/>
      <w:bookmarkEnd w:id="68"/>
      <w:bookmarkEnd w:id="69"/>
      <w:bookmarkEnd w:id="70"/>
      <w:bookmarkEnd w:id="71"/>
      <w:bookmarkEnd w:id="72"/>
      <w:r w:rsidR="00637407" w:rsidRPr="00780D17">
        <w:rPr>
          <w:rFonts w:ascii="Palatino Linotype" w:hAnsi="Palatino Linotype"/>
          <w:b/>
          <w:lang w:val="es-MX" w:eastAsia="en-US"/>
        </w:rPr>
        <w:t>. La intervención del comité de t</w:t>
      </w:r>
      <w:r w:rsidRPr="00780D17">
        <w:rPr>
          <w:rFonts w:ascii="Palatino Linotype" w:hAnsi="Palatino Linotype"/>
          <w:b/>
          <w:lang w:val="es-MX" w:eastAsia="en-US"/>
        </w:rPr>
        <w:t>ransparencia.</w:t>
      </w:r>
      <w:bookmarkEnd w:id="73"/>
      <w:bookmarkEnd w:id="74"/>
      <w:bookmarkEnd w:id="75"/>
      <w:bookmarkEnd w:id="76"/>
      <w:bookmarkEnd w:id="77"/>
      <w:bookmarkEnd w:id="78"/>
      <w:bookmarkEnd w:id="79"/>
    </w:p>
    <w:p w14:paraId="0E2F07E3" w14:textId="77777777" w:rsidR="008F1049" w:rsidRPr="00780D17" w:rsidRDefault="008F1049" w:rsidP="002B27E7">
      <w:pPr>
        <w:keepNext/>
        <w:keepLines/>
        <w:numPr>
          <w:ilvl w:val="0"/>
          <w:numId w:val="9"/>
        </w:numPr>
        <w:spacing w:before="240" w:after="160" w:line="360" w:lineRule="auto"/>
        <w:ind w:left="0" w:firstLine="0"/>
        <w:outlineLvl w:val="0"/>
        <w:rPr>
          <w:rFonts w:ascii="Palatino Linotype" w:hAnsi="Palatino Linotype"/>
          <w:b/>
          <w:lang w:val="es-MX" w:eastAsia="en-US"/>
        </w:rPr>
      </w:pPr>
      <w:bookmarkStart w:id="80" w:name="_Toc5890464"/>
      <w:bookmarkStart w:id="81" w:name="_Toc50062190"/>
      <w:bookmarkStart w:id="82" w:name="_Toc63348481"/>
      <w:bookmarkStart w:id="83" w:name="_Toc67598518"/>
      <w:bookmarkStart w:id="84" w:name="_Toc69999207"/>
      <w:bookmarkStart w:id="85" w:name="_Toc73033016"/>
      <w:bookmarkStart w:id="86" w:name="_Toc84433130"/>
      <w:r w:rsidRPr="00780D17">
        <w:rPr>
          <w:rFonts w:ascii="Palatino Linotype" w:hAnsi="Palatino Linotype"/>
          <w:b/>
          <w:lang w:val="es-MX" w:eastAsia="en-US"/>
        </w:rPr>
        <w:t>Formalidades para emitir el acuerdo de clasificación.</w:t>
      </w:r>
      <w:bookmarkEnd w:id="80"/>
      <w:bookmarkEnd w:id="81"/>
      <w:bookmarkEnd w:id="82"/>
      <w:bookmarkEnd w:id="83"/>
      <w:bookmarkEnd w:id="84"/>
      <w:bookmarkEnd w:id="85"/>
      <w:bookmarkEnd w:id="86"/>
    </w:p>
    <w:p w14:paraId="5177F951" w14:textId="77777777" w:rsidR="00992BC7" w:rsidRPr="00780D17" w:rsidRDefault="008F1049" w:rsidP="003227E4">
      <w:pPr>
        <w:pStyle w:val="Prrafodelista"/>
        <w:numPr>
          <w:ilvl w:val="0"/>
          <w:numId w:val="38"/>
        </w:numPr>
        <w:spacing w:before="240" w:after="240" w:line="360" w:lineRule="auto"/>
        <w:ind w:left="0" w:firstLine="0"/>
        <w:contextualSpacing/>
        <w:jc w:val="both"/>
        <w:rPr>
          <w:rFonts w:ascii="Palatino Linotype" w:hAnsi="Palatino Linotype"/>
          <w:lang w:val="es-ES_tradnl" w:eastAsia="es-ES_tradnl"/>
        </w:rPr>
      </w:pPr>
      <w:r w:rsidRPr="00780D17">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780D17">
        <w:rPr>
          <w:rFonts w:ascii="Palatino Linotype" w:hAnsi="Palatino Linotype"/>
          <w:lang w:val="es-ES_tradnl"/>
        </w:rPr>
        <w:t xml:space="preserve">la fracción III del numeral Segundo de los </w:t>
      </w:r>
      <w:r w:rsidRPr="00780D17">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780D17">
        <w:rPr>
          <w:rFonts w:ascii="Palatino Linotype" w:hAnsi="Palatino Linotype"/>
          <w:lang w:val="es-ES_tradnl"/>
        </w:rPr>
        <w:t xml:space="preserve"> </w:t>
      </w:r>
      <w:r w:rsidRPr="00780D17">
        <w:rPr>
          <w:rFonts w:ascii="Palatino Linotype" w:hAnsi="Palatino Linotype" w:cs="Arial"/>
          <w:color w:val="000000"/>
          <w:lang w:val="es-ES_tradnl"/>
        </w:rPr>
        <w:t xml:space="preserve">cuenta con las facultades para </w:t>
      </w:r>
      <w:r w:rsidRPr="00780D17">
        <w:rPr>
          <w:rFonts w:ascii="Palatino Linotype" w:hAnsi="Palatino Linotype" w:cs="Arial"/>
          <w:b/>
          <w:color w:val="000000"/>
          <w:lang w:val="es-ES_tradnl"/>
        </w:rPr>
        <w:t>confirmar, modificar o revocar</w:t>
      </w:r>
      <w:r w:rsidRPr="00780D17">
        <w:rPr>
          <w:rFonts w:ascii="Palatino Linotype" w:hAnsi="Palatino Linotype" w:cs="Arial"/>
          <w:color w:val="000000"/>
          <w:lang w:val="es-ES_tradnl"/>
        </w:rPr>
        <w:t xml:space="preserve"> la clasificación de la información que ha hecho el titular del área que administra la información. Por lo tanto, el Comité </w:t>
      </w:r>
      <w:r w:rsidRPr="00780D17">
        <w:rPr>
          <w:rFonts w:ascii="Palatino Linotype" w:hAnsi="Palatino Linotype" w:cs="Arial"/>
          <w:b/>
          <w:color w:val="000000"/>
          <w:lang w:val="es-ES_tradnl"/>
        </w:rPr>
        <w:t>no aprueba</w:t>
      </w:r>
      <w:r w:rsidRPr="00780D17">
        <w:rPr>
          <w:rFonts w:ascii="Palatino Linotype" w:hAnsi="Palatino Linotype" w:cs="Arial"/>
          <w:color w:val="000000"/>
          <w:lang w:val="es-ES_tradnl"/>
        </w:rPr>
        <w:t xml:space="preserve"> la clasificación, sino que revisa lo que ha hecho el titular del área y confirma, modifica o revoca la decisión a través de un acuerdo.</w:t>
      </w:r>
    </w:p>
    <w:p w14:paraId="7941F210" w14:textId="77777777" w:rsidR="00992BC7" w:rsidRPr="00780D17" w:rsidRDefault="00992BC7" w:rsidP="00992BC7">
      <w:pPr>
        <w:pStyle w:val="Prrafodelista"/>
        <w:spacing w:before="240" w:after="240" w:line="360" w:lineRule="auto"/>
        <w:ind w:left="0"/>
        <w:contextualSpacing/>
        <w:jc w:val="both"/>
        <w:rPr>
          <w:rFonts w:ascii="Palatino Linotype" w:hAnsi="Palatino Linotype"/>
          <w:lang w:val="es-ES_tradnl" w:eastAsia="es-ES_tradnl"/>
        </w:rPr>
      </w:pPr>
    </w:p>
    <w:p w14:paraId="76CF95BB" w14:textId="77777777" w:rsidR="00992BC7" w:rsidRPr="00780D17" w:rsidRDefault="008F1049" w:rsidP="003227E4">
      <w:pPr>
        <w:pStyle w:val="Prrafodelista"/>
        <w:numPr>
          <w:ilvl w:val="0"/>
          <w:numId w:val="38"/>
        </w:numPr>
        <w:spacing w:before="240" w:after="240" w:line="360" w:lineRule="auto"/>
        <w:ind w:left="0" w:firstLine="0"/>
        <w:contextualSpacing/>
        <w:jc w:val="both"/>
        <w:rPr>
          <w:rFonts w:ascii="Palatino Linotype" w:hAnsi="Palatino Linotype"/>
          <w:lang w:val="es-ES_tradnl" w:eastAsia="es-ES_tradnl"/>
        </w:rPr>
      </w:pPr>
      <w:r w:rsidRPr="00780D17">
        <w:rPr>
          <w:rFonts w:ascii="Palatino Linotype" w:hAnsi="Palatino Linotype" w:cs="Arial"/>
          <w:color w:val="000000"/>
          <w:lang w:val="es-ES_tradnl"/>
        </w:rPr>
        <w:t xml:space="preserve">Evidentemente, esta decisión implica una restricción a un derecho humano, por lo tanto, puede generar un agravio al particular y, en consecuencia, es necesario que </w:t>
      </w:r>
      <w:r w:rsidRPr="00780D17">
        <w:rPr>
          <w:rFonts w:ascii="Palatino Linotype" w:hAnsi="Palatino Linotype" w:cs="Arial"/>
          <w:b/>
          <w:color w:val="000000"/>
          <w:lang w:val="es-ES_tradnl"/>
        </w:rPr>
        <w:t>el acto reúna con los requisitos elementales</w:t>
      </w:r>
      <w:r w:rsidRPr="00780D17">
        <w:rPr>
          <w:rFonts w:ascii="Palatino Linotype" w:hAnsi="Palatino Linotype" w:cs="Arial"/>
          <w:color w:val="000000"/>
          <w:lang w:val="es-ES_tradnl"/>
        </w:rPr>
        <w:t xml:space="preserve">, entre ellos, que la autoridad que va a emitir el acto de autoridad sea la legalmente facultada para ello, es decir, que </w:t>
      </w:r>
      <w:r w:rsidRPr="00780D17">
        <w:rPr>
          <w:rFonts w:ascii="Palatino Linotype" w:hAnsi="Palatino Linotype" w:cs="Arial"/>
          <w:color w:val="000000"/>
          <w:lang w:val="es-ES_tradnl"/>
        </w:rPr>
        <w:lastRenderedPageBreak/>
        <w:t>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0FA8827" w14:textId="77777777" w:rsidR="00992BC7" w:rsidRPr="00780D17" w:rsidRDefault="00992BC7" w:rsidP="00992BC7">
      <w:pPr>
        <w:pStyle w:val="Prrafodelista"/>
        <w:rPr>
          <w:rFonts w:ascii="Palatino Linotype" w:hAnsi="Palatino Linotype"/>
          <w:lang w:val="es-ES_tradnl"/>
        </w:rPr>
      </w:pPr>
    </w:p>
    <w:p w14:paraId="0520B29C" w14:textId="68A1EE07" w:rsidR="008F1049" w:rsidRPr="00780D17" w:rsidRDefault="008F1049" w:rsidP="003227E4">
      <w:pPr>
        <w:pStyle w:val="Prrafodelista"/>
        <w:numPr>
          <w:ilvl w:val="0"/>
          <w:numId w:val="38"/>
        </w:numPr>
        <w:spacing w:before="240" w:after="240" w:line="360" w:lineRule="auto"/>
        <w:ind w:left="0" w:firstLine="0"/>
        <w:contextualSpacing/>
        <w:jc w:val="both"/>
        <w:rPr>
          <w:rFonts w:ascii="Palatino Linotype" w:hAnsi="Palatino Linotype"/>
          <w:lang w:val="es-ES_tradnl" w:eastAsia="es-ES_tradnl"/>
        </w:rPr>
      </w:pPr>
      <w:r w:rsidRPr="00780D17">
        <w:rPr>
          <w:rFonts w:ascii="Palatino Linotype" w:hAnsi="Palatino Linotype"/>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4819620C" w14:textId="3433C353" w:rsidR="008F1049" w:rsidRPr="00780D17" w:rsidRDefault="008F1049" w:rsidP="002B27E7">
      <w:pPr>
        <w:keepNext/>
        <w:keepLines/>
        <w:spacing w:before="240" w:line="360" w:lineRule="auto"/>
        <w:outlineLvl w:val="0"/>
        <w:rPr>
          <w:rFonts w:ascii="Palatino Linotype" w:hAnsi="Palatino Linotype"/>
          <w:b/>
          <w:lang w:val="es-MX" w:eastAsia="en-US"/>
        </w:rPr>
      </w:pPr>
      <w:bookmarkStart w:id="87" w:name="_Toc63348482"/>
      <w:bookmarkStart w:id="88" w:name="_Toc67598519"/>
      <w:bookmarkStart w:id="89" w:name="_Toc69999208"/>
      <w:bookmarkStart w:id="90" w:name="_Toc73033017"/>
      <w:bookmarkStart w:id="91" w:name="_Toc84433131"/>
      <w:r w:rsidRPr="00780D17">
        <w:rPr>
          <w:rFonts w:ascii="Palatino Linotype" w:hAnsi="Palatino Linotype"/>
          <w:b/>
          <w:lang w:val="es-MX" w:eastAsia="en-US"/>
        </w:rPr>
        <w:t xml:space="preserve">b) </w:t>
      </w:r>
      <w:bookmarkStart w:id="92" w:name="_Toc5890465"/>
      <w:bookmarkStart w:id="93" w:name="_Toc50062191"/>
      <w:r w:rsidRPr="00780D17">
        <w:rPr>
          <w:rFonts w:ascii="Palatino Linotype" w:hAnsi="Palatino Linotype"/>
          <w:b/>
          <w:lang w:val="es-MX" w:eastAsia="en-US"/>
        </w:rPr>
        <w:t>Requisitos de fondo del acuerdo de clasificación.</w:t>
      </w:r>
      <w:bookmarkEnd w:id="87"/>
      <w:bookmarkEnd w:id="88"/>
      <w:bookmarkEnd w:id="89"/>
      <w:bookmarkEnd w:id="90"/>
      <w:bookmarkEnd w:id="91"/>
      <w:bookmarkEnd w:id="92"/>
      <w:bookmarkEnd w:id="93"/>
    </w:p>
    <w:p w14:paraId="00D52EA5" w14:textId="77777777" w:rsidR="00992BC7" w:rsidRPr="00780D17" w:rsidRDefault="008F1049" w:rsidP="003227E4">
      <w:pPr>
        <w:pStyle w:val="Prrafodelista"/>
        <w:numPr>
          <w:ilvl w:val="0"/>
          <w:numId w:val="38"/>
        </w:numPr>
        <w:spacing w:before="240" w:after="240" w:line="360" w:lineRule="auto"/>
        <w:ind w:left="0" w:firstLine="0"/>
        <w:contextualSpacing/>
        <w:jc w:val="both"/>
        <w:rPr>
          <w:rFonts w:ascii="Palatino Linotype" w:hAnsi="Palatino Linotype" w:cs="Arial"/>
          <w:color w:val="000000"/>
          <w:lang w:val="es-ES_tradnl"/>
        </w:rPr>
      </w:pPr>
      <w:r w:rsidRPr="00780D17">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w:t>
      </w:r>
      <w:r w:rsidRPr="00780D17">
        <w:rPr>
          <w:rFonts w:ascii="Palatino Linotype" w:hAnsi="Palatino Linotype" w:cs="Arial"/>
          <w:color w:val="000000"/>
          <w:lang w:val="es-ES_tradnl"/>
        </w:rPr>
        <w:lastRenderedPageBreak/>
        <w:t xml:space="preserve">segundo de los Lineamientos Generales,  al señalar que la carga de la prueba, para justificar las restricciones, corresponde a los sujetos obligados, por lo que deberán fundar y motivar debidamente la clasificación. </w:t>
      </w:r>
    </w:p>
    <w:p w14:paraId="5FE1CC92" w14:textId="77777777" w:rsidR="00992BC7" w:rsidRPr="00780D17" w:rsidRDefault="00992BC7" w:rsidP="00992BC7">
      <w:pPr>
        <w:pStyle w:val="Prrafodelista"/>
        <w:spacing w:before="240" w:after="240" w:line="360" w:lineRule="auto"/>
        <w:ind w:left="0"/>
        <w:contextualSpacing/>
        <w:jc w:val="both"/>
        <w:rPr>
          <w:rFonts w:ascii="Palatino Linotype" w:hAnsi="Palatino Linotype" w:cs="Arial"/>
          <w:color w:val="000000"/>
          <w:lang w:val="es-ES_tradnl"/>
        </w:rPr>
      </w:pPr>
    </w:p>
    <w:p w14:paraId="234E3DF6" w14:textId="1DFCB09D" w:rsidR="008F1049" w:rsidRPr="00780D17" w:rsidRDefault="008F1049" w:rsidP="003227E4">
      <w:pPr>
        <w:pStyle w:val="Prrafodelista"/>
        <w:numPr>
          <w:ilvl w:val="0"/>
          <w:numId w:val="38"/>
        </w:numPr>
        <w:spacing w:before="240" w:after="240" w:line="360" w:lineRule="auto"/>
        <w:ind w:left="0" w:firstLine="0"/>
        <w:contextualSpacing/>
        <w:jc w:val="both"/>
        <w:rPr>
          <w:rFonts w:ascii="Palatino Linotype" w:hAnsi="Palatino Linotype" w:cs="Arial"/>
          <w:color w:val="000000"/>
          <w:lang w:val="es-ES_tradnl"/>
        </w:rPr>
      </w:pPr>
      <w:r w:rsidRPr="00780D17">
        <w:rPr>
          <w:rFonts w:ascii="Palatino Linotype" w:hAnsi="Palatino Linotype"/>
          <w:lang w:val="es-ES_tradnl"/>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22D35E6" w14:textId="77777777" w:rsidR="00637407" w:rsidRPr="00780D17" w:rsidRDefault="00637407" w:rsidP="00637407">
      <w:pPr>
        <w:pStyle w:val="Prrafodelista"/>
        <w:rPr>
          <w:rFonts w:ascii="Palatino Linotype" w:hAnsi="Palatino Linotype" w:cs="Arial"/>
          <w:color w:val="000000"/>
          <w:lang w:val="es-ES_tradnl"/>
        </w:rPr>
      </w:pPr>
    </w:p>
    <w:p w14:paraId="021030CF" w14:textId="77777777" w:rsidR="00637407" w:rsidRPr="00780D17" w:rsidRDefault="00637407" w:rsidP="00637407">
      <w:pPr>
        <w:pStyle w:val="Prrafodelista"/>
        <w:spacing w:before="240" w:after="240" w:line="360" w:lineRule="auto"/>
        <w:ind w:left="0"/>
        <w:contextualSpacing/>
        <w:jc w:val="both"/>
        <w:rPr>
          <w:rFonts w:ascii="Palatino Linotype" w:hAnsi="Palatino Linotype" w:cs="Arial"/>
          <w:color w:val="000000"/>
          <w:lang w:val="es-ES_tradnl"/>
        </w:rPr>
      </w:pPr>
    </w:p>
    <w:p w14:paraId="339A43F2" w14:textId="77777777" w:rsidR="00EC088B" w:rsidRPr="00780D17" w:rsidRDefault="008F1049" w:rsidP="003227E4">
      <w:pPr>
        <w:pStyle w:val="Prrafodelista"/>
        <w:numPr>
          <w:ilvl w:val="0"/>
          <w:numId w:val="38"/>
        </w:numPr>
        <w:spacing w:before="240" w:after="240" w:line="360" w:lineRule="auto"/>
        <w:ind w:left="0" w:firstLine="0"/>
        <w:contextualSpacing/>
        <w:jc w:val="both"/>
        <w:rPr>
          <w:rFonts w:ascii="Palatino Linotype" w:hAnsi="Palatino Linotype" w:cs="Arial"/>
          <w:color w:val="222222"/>
          <w:lang w:val="es-ES_tradnl" w:eastAsia="es-MX"/>
        </w:rPr>
      </w:pPr>
      <w:r w:rsidRPr="00780D17">
        <w:rPr>
          <w:rFonts w:ascii="Palatino Linotype" w:hAnsi="Palatino Linotype" w:cs="Arial"/>
          <w:color w:val="222222"/>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780D17">
        <w:rPr>
          <w:rFonts w:ascii="Palatino Linotype" w:hAnsi="Palatino Linotype" w:cs="Arial"/>
          <w:color w:val="222222"/>
          <w:lang w:val="es-ES_tradnl" w:eastAsia="es-MX"/>
        </w:rPr>
        <w:lastRenderedPageBreak/>
        <w:t>del análisis de las pruebas, lo cual se debe exteriorizar en una argumentación o juicio de hecho</w:t>
      </w:r>
      <w:r w:rsidR="00E31FC0" w:rsidRPr="00780D17">
        <w:rPr>
          <w:rFonts w:ascii="Palatino Linotype" w:hAnsi="Palatino Linotype" w:cs="Arial"/>
          <w:color w:val="222222"/>
          <w:lang w:val="es-ES_tradnl" w:eastAsia="es-MX"/>
        </w:rPr>
        <w:t>...”</w:t>
      </w:r>
      <w:r w:rsidRPr="00780D17">
        <w:rPr>
          <w:rFonts w:ascii="Palatino Linotype" w:hAnsi="Palatino Linotype"/>
          <w:vertAlign w:val="superscript"/>
          <w:lang w:val="es-ES_tradnl"/>
        </w:rPr>
        <w:footnoteReference w:id="10"/>
      </w:r>
    </w:p>
    <w:p w14:paraId="293B74ED" w14:textId="77777777" w:rsidR="00EC088B" w:rsidRPr="00780D17" w:rsidRDefault="00EC088B" w:rsidP="00EC088B">
      <w:pPr>
        <w:pStyle w:val="Prrafodelista"/>
        <w:rPr>
          <w:rFonts w:ascii="Palatino Linotype" w:hAnsi="Palatino Linotype" w:cs="Arial"/>
          <w:color w:val="222222"/>
          <w:lang w:val="es-ES_tradnl" w:eastAsia="es-MX"/>
        </w:rPr>
      </w:pPr>
    </w:p>
    <w:p w14:paraId="07A5DCBD" w14:textId="402D69AA" w:rsidR="008F1049" w:rsidRPr="00780D17" w:rsidRDefault="008F1049" w:rsidP="003227E4">
      <w:pPr>
        <w:pStyle w:val="Prrafodelista"/>
        <w:numPr>
          <w:ilvl w:val="0"/>
          <w:numId w:val="38"/>
        </w:numPr>
        <w:spacing w:before="240" w:after="240" w:line="360" w:lineRule="auto"/>
        <w:ind w:left="0" w:firstLine="0"/>
        <w:contextualSpacing/>
        <w:jc w:val="both"/>
        <w:rPr>
          <w:rFonts w:ascii="Palatino Linotype" w:hAnsi="Palatino Linotype" w:cs="Arial"/>
          <w:color w:val="222222"/>
          <w:lang w:val="es-ES_tradnl" w:eastAsia="es-MX"/>
        </w:rPr>
      </w:pPr>
      <w:r w:rsidRPr="00780D17">
        <w:rPr>
          <w:rFonts w:ascii="Palatino Linotype" w:hAnsi="Palatino Linotype" w:cs="Arial"/>
          <w:color w:val="222222"/>
          <w:lang w:val="es-ES_tradnl" w:eastAsia="es-MX"/>
        </w:rPr>
        <w:t>Por su parte, el intérprete judicial del país ha establecido una jurisprudencia respecto a qué debe entenderse por fundamentación y motivación, en los siguientes términos:</w:t>
      </w:r>
    </w:p>
    <w:p w14:paraId="0111FAE8" w14:textId="77777777" w:rsidR="008F1049" w:rsidRPr="00780D17" w:rsidRDefault="008F1049" w:rsidP="002B27E7">
      <w:pPr>
        <w:spacing w:before="240" w:after="240" w:line="360" w:lineRule="auto"/>
        <w:contextualSpacing/>
        <w:jc w:val="both"/>
        <w:rPr>
          <w:rFonts w:ascii="Palatino Linotype" w:hAnsi="Palatino Linotype" w:cs="Arial"/>
          <w:color w:val="222222"/>
          <w:lang w:val="es-ES_tradnl" w:eastAsia="es-MX"/>
        </w:rPr>
      </w:pPr>
    </w:p>
    <w:p w14:paraId="29D34B42" w14:textId="77777777" w:rsidR="008F1049" w:rsidRPr="00780D17" w:rsidRDefault="008F1049" w:rsidP="002B27E7">
      <w:pPr>
        <w:spacing w:line="360" w:lineRule="auto"/>
        <w:ind w:left="851" w:right="618"/>
        <w:contextualSpacing/>
        <w:jc w:val="both"/>
        <w:rPr>
          <w:rFonts w:ascii="Palatino Linotype" w:hAnsi="Palatino Linotype" w:cs="Arial"/>
          <w:i/>
          <w:color w:val="000000"/>
          <w:lang w:val="es-ES_tradnl"/>
        </w:rPr>
      </w:pPr>
      <w:r w:rsidRPr="00780D17">
        <w:rPr>
          <w:rFonts w:ascii="Palatino Linotype" w:hAnsi="Palatino Linotype" w:cs="Arial"/>
          <w:b/>
          <w:i/>
          <w:color w:val="000000"/>
          <w:lang w:val="es-ES_tradnl"/>
        </w:rPr>
        <w:t>FUNDAMENTACIÓN Y MOTIVACIÓN.</w:t>
      </w:r>
      <w:r w:rsidRPr="00780D17">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9FAE691" w14:textId="77777777" w:rsidR="008F1049" w:rsidRPr="00780D17" w:rsidRDefault="008F1049" w:rsidP="002B27E7">
      <w:pPr>
        <w:spacing w:line="360" w:lineRule="auto"/>
        <w:ind w:left="851" w:right="618"/>
        <w:contextualSpacing/>
        <w:jc w:val="both"/>
        <w:rPr>
          <w:rFonts w:ascii="Palatino Linotype" w:hAnsi="Palatino Linotype" w:cs="Arial"/>
          <w:i/>
          <w:color w:val="000000"/>
          <w:lang w:val="es-ES_tradnl"/>
        </w:rPr>
      </w:pPr>
      <w:r w:rsidRPr="00780D17">
        <w:rPr>
          <w:rFonts w:ascii="Palatino Linotype" w:hAnsi="Palatino Linotype" w:cs="Arial"/>
          <w:i/>
          <w:color w:val="000000"/>
          <w:lang w:val="es-ES_tradnl"/>
        </w:rPr>
        <w:t>SEGUNDO TRIBUNAL COLEGIADO DEL SEXTO CIRCUITO.</w:t>
      </w:r>
    </w:p>
    <w:p w14:paraId="196C0183" w14:textId="77777777" w:rsidR="008F1049" w:rsidRPr="00780D17" w:rsidRDefault="008F1049" w:rsidP="002B27E7">
      <w:pPr>
        <w:spacing w:line="360" w:lineRule="auto"/>
        <w:ind w:left="851" w:right="618"/>
        <w:contextualSpacing/>
        <w:jc w:val="both"/>
        <w:rPr>
          <w:rFonts w:ascii="Palatino Linotype" w:hAnsi="Palatino Linotype" w:cs="Arial"/>
          <w:i/>
          <w:color w:val="000000"/>
          <w:lang w:val="es-ES_tradnl"/>
        </w:rPr>
      </w:pPr>
      <w:r w:rsidRPr="00780D17">
        <w:rPr>
          <w:rFonts w:ascii="Palatino Linotype" w:hAnsi="Palatino Linotype" w:cs="Arial"/>
          <w:i/>
          <w:color w:val="000000"/>
          <w:lang w:val="es-ES_tradnl"/>
        </w:rPr>
        <w:t>Amparo directo 194/88. Bufete Industrial Construcciones, S.A. de C.V. 28 de junio de 1988. Unanimidad de votos. Ponente: Gustavo Calvillo Rangel. Secretario: Jorge Alberto González Álvarez.</w:t>
      </w:r>
    </w:p>
    <w:p w14:paraId="5F82BC97" w14:textId="77777777" w:rsidR="008F1049" w:rsidRPr="00780D17" w:rsidRDefault="008F1049" w:rsidP="002B27E7">
      <w:pPr>
        <w:spacing w:line="360" w:lineRule="auto"/>
        <w:ind w:left="851" w:right="618"/>
        <w:contextualSpacing/>
        <w:jc w:val="both"/>
        <w:rPr>
          <w:rFonts w:ascii="Palatino Linotype" w:hAnsi="Palatino Linotype" w:cs="Arial"/>
          <w:i/>
          <w:color w:val="000000"/>
          <w:lang w:val="es-ES_tradnl"/>
        </w:rPr>
      </w:pPr>
      <w:r w:rsidRPr="00780D17">
        <w:rPr>
          <w:rFonts w:ascii="Palatino Linotype" w:hAnsi="Palatino Linotype" w:cs="Arial"/>
          <w:i/>
          <w:color w:val="000000"/>
          <w:lang w:val="es-ES_tradnl"/>
        </w:rPr>
        <w:t>Revisión fiscal 103/88. Instituto Mexicano del Seguro Social. 18 de octubre de 1988. Unanimidad de votos. Ponente: Arnoldo Nájera Virgen. Secretario: Alejandro Esponda Rincón.</w:t>
      </w:r>
    </w:p>
    <w:p w14:paraId="3589E5AE" w14:textId="77777777" w:rsidR="008F1049" w:rsidRPr="00780D17" w:rsidRDefault="008F1049" w:rsidP="002B27E7">
      <w:pPr>
        <w:spacing w:line="360" w:lineRule="auto"/>
        <w:ind w:left="851" w:right="618"/>
        <w:contextualSpacing/>
        <w:jc w:val="both"/>
        <w:rPr>
          <w:rFonts w:ascii="Palatino Linotype" w:hAnsi="Palatino Linotype" w:cs="Arial"/>
          <w:i/>
          <w:color w:val="000000"/>
          <w:lang w:val="es-ES_tradnl"/>
        </w:rPr>
      </w:pPr>
      <w:r w:rsidRPr="00780D17">
        <w:rPr>
          <w:rFonts w:ascii="Palatino Linotype" w:hAnsi="Palatino Linotype" w:cs="Arial"/>
          <w:i/>
          <w:color w:val="000000"/>
          <w:lang w:val="es-ES_tradnl"/>
        </w:rPr>
        <w:lastRenderedPageBreak/>
        <w:t>Amparo en revisión 333/88. Adilia Romero. 26 de octubre de 1988. Unanimidad de votos. Ponente: Arnoldo Nájera Virgen. Secretario: Enrique Crispín Campos Ramírez.</w:t>
      </w:r>
    </w:p>
    <w:p w14:paraId="063D06E7" w14:textId="77777777" w:rsidR="008F1049" w:rsidRPr="00780D17" w:rsidRDefault="008F1049" w:rsidP="002B27E7">
      <w:pPr>
        <w:spacing w:line="360" w:lineRule="auto"/>
        <w:ind w:left="851" w:right="618"/>
        <w:contextualSpacing/>
        <w:jc w:val="both"/>
        <w:rPr>
          <w:rFonts w:ascii="Palatino Linotype" w:hAnsi="Palatino Linotype" w:cs="Arial"/>
          <w:i/>
          <w:color w:val="000000"/>
          <w:lang w:val="es-ES_tradnl"/>
        </w:rPr>
      </w:pPr>
      <w:r w:rsidRPr="00780D17">
        <w:rPr>
          <w:rFonts w:ascii="Palatino Linotype" w:hAnsi="Palatino Linotype" w:cs="Arial"/>
          <w:i/>
          <w:color w:val="000000"/>
          <w:lang w:val="es-ES_tradnl"/>
        </w:rPr>
        <w:t>Amparo en revisión 597/95. Emilio Maurer Bretón. 15 de noviembre de 1995. Unanimidad de votos. Ponente: Clementina Ramírez Moguel Goyzueta. Secretario: Gonzalo Carrera Molina.</w:t>
      </w:r>
    </w:p>
    <w:p w14:paraId="6E3E725B" w14:textId="77777777" w:rsidR="008F1049" w:rsidRPr="00780D17" w:rsidRDefault="008F1049" w:rsidP="002B27E7">
      <w:pPr>
        <w:spacing w:line="360" w:lineRule="auto"/>
        <w:ind w:left="851" w:right="618"/>
        <w:contextualSpacing/>
        <w:jc w:val="both"/>
        <w:rPr>
          <w:rFonts w:ascii="Palatino Linotype" w:hAnsi="Palatino Linotype" w:cs="Arial"/>
          <w:i/>
          <w:color w:val="000000"/>
          <w:lang w:val="es-ES_tradnl"/>
        </w:rPr>
      </w:pPr>
      <w:r w:rsidRPr="00780D17">
        <w:rPr>
          <w:rFonts w:ascii="Palatino Linotype" w:hAnsi="Palatino Linotype" w:cs="Arial"/>
          <w:i/>
          <w:color w:val="000000"/>
          <w:lang w:val="es-ES_tradnl"/>
        </w:rPr>
        <w:t>Amparo directo 7/96. Pedro Vicente López Miro. 21 de febrero de 1996. Unanimidad de votos. Ponente: María Eugenia Estela Martínez Cardiel. Secretario: Enrique Baigts Muñoz.</w:t>
      </w:r>
    </w:p>
    <w:p w14:paraId="6CB5EDDD" w14:textId="77777777" w:rsidR="008F1049" w:rsidRPr="00780D17" w:rsidRDefault="008F1049" w:rsidP="002B27E7">
      <w:pPr>
        <w:spacing w:line="360" w:lineRule="auto"/>
        <w:contextualSpacing/>
        <w:jc w:val="both"/>
        <w:rPr>
          <w:rFonts w:ascii="Palatino Linotype" w:hAnsi="Palatino Linotype" w:cs="Arial"/>
          <w:i/>
          <w:color w:val="000000"/>
          <w:lang w:val="es-ES_tradnl"/>
        </w:rPr>
      </w:pPr>
    </w:p>
    <w:p w14:paraId="4997DEB0" w14:textId="77777777" w:rsidR="00EC088B" w:rsidRPr="00780D17" w:rsidRDefault="008F1049" w:rsidP="003227E4">
      <w:pPr>
        <w:pStyle w:val="Prrafodelista"/>
        <w:numPr>
          <w:ilvl w:val="0"/>
          <w:numId w:val="38"/>
        </w:numPr>
        <w:spacing w:before="240" w:after="240" w:line="360" w:lineRule="auto"/>
        <w:ind w:left="0" w:firstLine="0"/>
        <w:contextualSpacing/>
        <w:jc w:val="both"/>
        <w:rPr>
          <w:rFonts w:ascii="Palatino Linotype" w:hAnsi="Palatino Linotype" w:cs="Arial"/>
          <w:color w:val="222222"/>
          <w:lang w:val="es-ES_tradnl" w:eastAsia="es-MX"/>
        </w:rPr>
      </w:pPr>
      <w:r w:rsidRPr="00780D17">
        <w:rPr>
          <w:rFonts w:ascii="Palatino Linotype" w:hAnsi="Palatino Linotype" w:cs="Arial"/>
          <w:color w:val="222222"/>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C89E700" w14:textId="77777777" w:rsidR="00637407" w:rsidRPr="00780D17" w:rsidRDefault="00637407" w:rsidP="00637407">
      <w:pPr>
        <w:pStyle w:val="Prrafodelista"/>
        <w:spacing w:before="240" w:after="240" w:line="360" w:lineRule="auto"/>
        <w:ind w:left="0"/>
        <w:contextualSpacing/>
        <w:jc w:val="both"/>
        <w:rPr>
          <w:rFonts w:ascii="Palatino Linotype" w:hAnsi="Palatino Linotype" w:cs="Arial"/>
          <w:color w:val="222222"/>
          <w:lang w:val="es-ES_tradnl" w:eastAsia="es-MX"/>
        </w:rPr>
      </w:pPr>
    </w:p>
    <w:p w14:paraId="31445CCE" w14:textId="77777777" w:rsidR="00EC088B" w:rsidRPr="00780D17" w:rsidRDefault="008F1049" w:rsidP="003227E4">
      <w:pPr>
        <w:pStyle w:val="Prrafodelista"/>
        <w:numPr>
          <w:ilvl w:val="0"/>
          <w:numId w:val="38"/>
        </w:numPr>
        <w:spacing w:before="240" w:after="240" w:line="360" w:lineRule="auto"/>
        <w:ind w:left="0" w:firstLine="0"/>
        <w:contextualSpacing/>
        <w:jc w:val="both"/>
        <w:rPr>
          <w:rFonts w:ascii="Palatino Linotype" w:hAnsi="Palatino Linotype" w:cs="Arial"/>
          <w:color w:val="222222"/>
          <w:lang w:val="es-ES_tradnl" w:eastAsia="es-MX"/>
        </w:rPr>
      </w:pPr>
      <w:r w:rsidRPr="00780D17">
        <w:rPr>
          <w:rFonts w:ascii="Palatino Linotype" w:hAnsi="Palatino Linotype" w:cs="Arial"/>
          <w:color w:val="222222"/>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2BFC935" w14:textId="77777777" w:rsidR="00EC088B" w:rsidRPr="00780D17" w:rsidRDefault="00EC088B" w:rsidP="00EC088B">
      <w:pPr>
        <w:pStyle w:val="Prrafodelista"/>
        <w:spacing w:before="240" w:after="240" w:line="360" w:lineRule="auto"/>
        <w:ind w:left="0"/>
        <w:contextualSpacing/>
        <w:jc w:val="both"/>
        <w:rPr>
          <w:rFonts w:ascii="Palatino Linotype" w:hAnsi="Palatino Linotype" w:cs="Arial"/>
          <w:color w:val="222222"/>
          <w:lang w:val="es-ES_tradnl" w:eastAsia="es-MX"/>
        </w:rPr>
      </w:pPr>
    </w:p>
    <w:p w14:paraId="3771D9AD" w14:textId="77777777" w:rsidR="00EC088B" w:rsidRPr="00780D17" w:rsidRDefault="008F1049" w:rsidP="003227E4">
      <w:pPr>
        <w:pStyle w:val="Prrafodelista"/>
        <w:numPr>
          <w:ilvl w:val="0"/>
          <w:numId w:val="38"/>
        </w:numPr>
        <w:spacing w:before="240" w:after="240" w:line="360" w:lineRule="auto"/>
        <w:ind w:left="0" w:firstLine="0"/>
        <w:contextualSpacing/>
        <w:jc w:val="both"/>
        <w:rPr>
          <w:rFonts w:ascii="Palatino Linotype" w:hAnsi="Palatino Linotype" w:cs="Arial"/>
          <w:color w:val="222222"/>
          <w:lang w:val="es-ES_tradnl" w:eastAsia="es-MX"/>
        </w:rPr>
      </w:pPr>
      <w:r w:rsidRPr="00780D17">
        <w:rPr>
          <w:rFonts w:ascii="Palatino Linotype" w:hAnsi="Palatino Linotype" w:cs="Arial"/>
          <w:color w:val="222222"/>
          <w:lang w:val="es-ES_tradnl" w:eastAsia="es-MX"/>
        </w:rPr>
        <w:t>En ese mismo sentido, el numeral trigésimo tercero fracción V de los Lineamientos Generales, precisa que para motivar la clasificación se deben acreditar las circunstancias de tiempo, modo y lugar.</w:t>
      </w:r>
    </w:p>
    <w:p w14:paraId="44D55EC4" w14:textId="77777777" w:rsidR="00A90703" w:rsidRPr="00780D17" w:rsidRDefault="00A90703" w:rsidP="00A90703">
      <w:pPr>
        <w:pStyle w:val="Prrafodelista"/>
        <w:spacing w:before="240" w:after="240" w:line="360" w:lineRule="auto"/>
        <w:ind w:left="0"/>
        <w:contextualSpacing/>
        <w:jc w:val="both"/>
        <w:rPr>
          <w:rFonts w:ascii="Palatino Linotype" w:hAnsi="Palatino Linotype" w:cs="Arial"/>
          <w:color w:val="222222"/>
          <w:lang w:val="es-ES_tradnl" w:eastAsia="es-MX"/>
        </w:rPr>
      </w:pPr>
    </w:p>
    <w:p w14:paraId="369E1C15" w14:textId="77777777" w:rsidR="00EC088B" w:rsidRPr="00780D17" w:rsidRDefault="00EC088B" w:rsidP="00EC088B">
      <w:pPr>
        <w:pStyle w:val="Prrafodelista"/>
        <w:rPr>
          <w:rFonts w:ascii="Palatino Linotype" w:hAnsi="Palatino Linotype" w:cs="Arial"/>
          <w:color w:val="222222"/>
          <w:lang w:val="es-ES_tradnl" w:eastAsia="es-MX"/>
        </w:rPr>
      </w:pPr>
    </w:p>
    <w:p w14:paraId="57DAB4BD" w14:textId="41AB7D41" w:rsidR="00EC088B" w:rsidRPr="00780D17" w:rsidRDefault="008F1049" w:rsidP="003227E4">
      <w:pPr>
        <w:pStyle w:val="Prrafodelista"/>
        <w:numPr>
          <w:ilvl w:val="0"/>
          <w:numId w:val="38"/>
        </w:numPr>
        <w:spacing w:before="240" w:after="240" w:line="360" w:lineRule="auto"/>
        <w:ind w:left="0" w:firstLine="0"/>
        <w:contextualSpacing/>
        <w:jc w:val="both"/>
        <w:rPr>
          <w:rFonts w:ascii="Palatino Linotype" w:hAnsi="Palatino Linotype" w:cs="Arial"/>
          <w:color w:val="222222"/>
          <w:lang w:val="es-ES_tradnl" w:eastAsia="es-MX"/>
        </w:rPr>
      </w:pPr>
      <w:r w:rsidRPr="00780D17">
        <w:rPr>
          <w:rFonts w:ascii="Palatino Linotype" w:hAnsi="Palatino Linotype" w:cs="Arial"/>
          <w:color w:val="222222"/>
          <w:lang w:val="es-ES_tradnl" w:eastAsia="es-MX"/>
        </w:rPr>
        <w:t xml:space="preserve">Ahora bien, </w:t>
      </w:r>
      <w:r w:rsidRPr="00780D17">
        <w:rPr>
          <w:rFonts w:ascii="Palatino Linotype" w:hAnsi="Palatino Linotype" w:cs="Arial"/>
          <w:b/>
          <w:color w:val="222222"/>
          <w:lang w:val="es-ES_tradnl" w:eastAsia="es-MX"/>
        </w:rPr>
        <w:t>para cada caso además de fundar y motivar</w:t>
      </w:r>
      <w:r w:rsidRPr="00780D17">
        <w:rPr>
          <w:rFonts w:ascii="Palatino Linotype" w:hAnsi="Palatino Linotype" w:cs="Arial"/>
          <w:color w:val="222222"/>
          <w:lang w:val="es-ES_tradnl" w:eastAsia="es-MX"/>
        </w:rPr>
        <w:t xml:space="preserve">, se debe identificar con claridad, que datos contenidos en las documentales son susceptibles de suprimirse, por ejemplo, en una documental de naturaleza pública como lo es una factura liquidada con recursos provenientes del erario público, </w:t>
      </w:r>
      <w:r w:rsidRPr="00780D17">
        <w:rPr>
          <w:rFonts w:ascii="Palatino Linotype" w:eastAsia="Calibri" w:hAnsi="Palatino Linotype" w:cs="Arial"/>
          <w:lang w:eastAsia="es-MX"/>
        </w:rPr>
        <w:t>el Registro Federal de Contribuyentes (R.F.C.), y clave de Cadenas Originales del Sellos Digitales y los Códigos Bidimensionales, también denominados Códigos QR</w:t>
      </w:r>
      <w:r w:rsidR="00A90703" w:rsidRPr="00780D17">
        <w:rPr>
          <w:rFonts w:ascii="Palatino Linotype" w:eastAsia="Calibri" w:hAnsi="Palatino Linotype" w:cs="Arial"/>
          <w:lang w:eastAsia="es-MX"/>
        </w:rPr>
        <w:t>, se consideran datos públicos, o de ser el caso en que una documental contenga datos personales relacionados con algún procedimiento judicial será susceptible de clasificarse como reservada.</w:t>
      </w:r>
    </w:p>
    <w:p w14:paraId="0E94BE93" w14:textId="2E72E3D0" w:rsidR="00AF1B2B" w:rsidRPr="00780D17" w:rsidRDefault="00AF1B2B" w:rsidP="003227E4">
      <w:pPr>
        <w:pStyle w:val="Prrafodelista"/>
        <w:numPr>
          <w:ilvl w:val="0"/>
          <w:numId w:val="38"/>
        </w:numPr>
        <w:spacing w:before="240" w:after="240" w:line="360" w:lineRule="auto"/>
        <w:ind w:left="0" w:firstLine="0"/>
        <w:contextualSpacing/>
        <w:jc w:val="both"/>
        <w:rPr>
          <w:rFonts w:ascii="Palatino Linotype" w:hAnsi="Palatino Linotype" w:cs="Arial"/>
          <w:color w:val="222222"/>
          <w:lang w:val="es-ES_tradnl" w:eastAsia="es-MX"/>
        </w:rPr>
      </w:pPr>
      <w:r w:rsidRPr="00780D17">
        <w:rPr>
          <w:rFonts w:ascii="Palatino Linotype" w:eastAsia="Calibri" w:hAnsi="Palatino Linotype" w:cs="Arial"/>
          <w:lang w:eastAsia="es-MX"/>
        </w:rPr>
        <w:t xml:space="preserve">Finalmente no pasa desapercibido que se solicita acceso al Expediente Laboral de una persona, por lo que de existir documentos que por su naturaleza contengan datos personales en su totalidad, se deberá proceder a </w:t>
      </w:r>
      <w:r w:rsidR="00EC088B" w:rsidRPr="00780D17">
        <w:rPr>
          <w:rFonts w:ascii="Palatino Linotype" w:eastAsia="Calibri" w:hAnsi="Palatino Linotype" w:cs="Arial"/>
          <w:lang w:eastAsia="es-MX"/>
        </w:rPr>
        <w:t>su clasificación total</w:t>
      </w:r>
      <w:r w:rsidRPr="00780D17">
        <w:rPr>
          <w:rFonts w:ascii="Palatino Linotype" w:eastAsia="Calibri" w:hAnsi="Palatino Linotype" w:cs="Arial"/>
          <w:lang w:eastAsia="es-MX"/>
        </w:rPr>
        <w:t xml:space="preserve">, como de manera enunciativa más no limitativa pueden ser el acta de nacimiento, la credencial de elector o la cartilla militar. </w:t>
      </w:r>
    </w:p>
    <w:p w14:paraId="75FF8C8A" w14:textId="77777777" w:rsidR="008F1049" w:rsidRPr="00780D17" w:rsidRDefault="008F1049" w:rsidP="002B27E7">
      <w:pPr>
        <w:spacing w:before="240" w:after="240" w:line="360" w:lineRule="auto"/>
        <w:contextualSpacing/>
        <w:jc w:val="both"/>
        <w:rPr>
          <w:rFonts w:ascii="Palatino Linotype" w:eastAsia="Calibri" w:hAnsi="Palatino Linotype" w:cs="Arial"/>
          <w:lang w:eastAsia="es-MX"/>
        </w:rPr>
      </w:pPr>
    </w:p>
    <w:p w14:paraId="67BF7B92" w14:textId="3A1FBF6D" w:rsidR="008F1049" w:rsidRPr="00780D17" w:rsidRDefault="00DC4A66" w:rsidP="002B27E7">
      <w:pPr>
        <w:keepNext/>
        <w:keepLines/>
        <w:spacing w:before="240" w:line="360" w:lineRule="auto"/>
        <w:jc w:val="both"/>
        <w:outlineLvl w:val="0"/>
        <w:rPr>
          <w:rFonts w:ascii="Palatino Linotype" w:hAnsi="Palatino Linotype"/>
          <w:b/>
          <w:lang w:val="es-MX" w:eastAsia="en-US"/>
        </w:rPr>
      </w:pPr>
      <w:bookmarkStart w:id="94" w:name="_Toc5711929"/>
      <w:bookmarkStart w:id="95" w:name="_Toc5890466"/>
      <w:bookmarkStart w:id="96" w:name="_Toc50062192"/>
      <w:bookmarkStart w:id="97" w:name="_Toc63348483"/>
      <w:bookmarkStart w:id="98" w:name="_Toc67598520"/>
      <w:bookmarkStart w:id="99" w:name="_Toc69999209"/>
      <w:bookmarkStart w:id="100" w:name="_Toc73033018"/>
      <w:bookmarkStart w:id="101" w:name="_Toc84433132"/>
      <w:r w:rsidRPr="00780D17">
        <w:rPr>
          <w:rFonts w:ascii="Palatino Linotype" w:hAnsi="Palatino Linotype"/>
          <w:b/>
          <w:lang w:val="es-MX" w:eastAsia="en-US"/>
        </w:rPr>
        <w:t>I</w:t>
      </w:r>
      <w:r w:rsidR="003F0CD4" w:rsidRPr="00780D17">
        <w:rPr>
          <w:rFonts w:ascii="Palatino Linotype" w:hAnsi="Palatino Linotype"/>
          <w:b/>
          <w:lang w:val="es-MX" w:eastAsia="en-US"/>
        </w:rPr>
        <w:t>V</w:t>
      </w:r>
      <w:r w:rsidR="008F1049" w:rsidRPr="00780D17">
        <w:rPr>
          <w:rFonts w:ascii="Palatino Linotype" w:hAnsi="Palatino Linotype"/>
          <w:b/>
          <w:lang w:val="es-MX" w:eastAsia="en-US"/>
        </w:rPr>
        <w:t>. Condiciones especiales de la clasificación de la información como confidencial.</w:t>
      </w:r>
      <w:bookmarkEnd w:id="94"/>
      <w:bookmarkEnd w:id="95"/>
      <w:bookmarkEnd w:id="96"/>
      <w:bookmarkEnd w:id="97"/>
      <w:bookmarkEnd w:id="98"/>
      <w:bookmarkEnd w:id="99"/>
      <w:bookmarkEnd w:id="100"/>
      <w:bookmarkEnd w:id="101"/>
    </w:p>
    <w:p w14:paraId="44E4CB5B" w14:textId="77777777" w:rsidR="003F0CD4" w:rsidRPr="00780D17" w:rsidRDefault="003F0CD4" w:rsidP="002B27E7">
      <w:pPr>
        <w:keepNext/>
        <w:keepLines/>
        <w:spacing w:before="240" w:line="360" w:lineRule="auto"/>
        <w:jc w:val="both"/>
        <w:outlineLvl w:val="0"/>
        <w:rPr>
          <w:rFonts w:ascii="Palatino Linotype" w:hAnsi="Palatino Linotype"/>
          <w:b/>
          <w:lang w:val="es-MX" w:eastAsia="en-US"/>
        </w:rPr>
      </w:pPr>
    </w:p>
    <w:p w14:paraId="3988C96E" w14:textId="637970AF" w:rsidR="003F0CD4" w:rsidRPr="00780D17" w:rsidRDefault="003F0CD4" w:rsidP="003227E4">
      <w:pPr>
        <w:pStyle w:val="Prrafodelista"/>
        <w:numPr>
          <w:ilvl w:val="0"/>
          <w:numId w:val="38"/>
        </w:numPr>
        <w:spacing w:before="240" w:after="240" w:line="360" w:lineRule="auto"/>
        <w:ind w:left="-142" w:firstLine="142"/>
        <w:contextualSpacing/>
        <w:jc w:val="both"/>
        <w:rPr>
          <w:rFonts w:ascii="Palatino Linotype" w:hAnsi="Palatino Linotype" w:cs="Arial"/>
          <w:color w:val="000000"/>
          <w:lang w:val="es-ES_tradnl"/>
        </w:rPr>
      </w:pPr>
      <w:r w:rsidRPr="00780D17">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4FA45375" w14:textId="77777777" w:rsidR="003F0CD4" w:rsidRPr="00780D17" w:rsidRDefault="003F0CD4" w:rsidP="003F0CD4">
      <w:pPr>
        <w:pStyle w:val="Prrafodelista"/>
        <w:spacing w:before="240" w:after="240" w:line="360" w:lineRule="auto"/>
        <w:ind w:left="0"/>
        <w:contextualSpacing/>
        <w:jc w:val="both"/>
        <w:rPr>
          <w:rFonts w:ascii="Palatino Linotype" w:hAnsi="Palatino Linotype" w:cs="Arial"/>
          <w:color w:val="000000"/>
          <w:lang w:val="es-ES_tradnl"/>
        </w:rPr>
      </w:pPr>
    </w:p>
    <w:p w14:paraId="6E2288D1" w14:textId="77777777" w:rsidR="003F0CD4" w:rsidRPr="00780D17" w:rsidRDefault="003F0CD4" w:rsidP="003227E4">
      <w:pPr>
        <w:pStyle w:val="Prrafodelista"/>
        <w:numPr>
          <w:ilvl w:val="0"/>
          <w:numId w:val="38"/>
        </w:numPr>
        <w:spacing w:before="240" w:after="240" w:line="360" w:lineRule="auto"/>
        <w:ind w:left="0" w:firstLine="0"/>
        <w:contextualSpacing/>
        <w:jc w:val="both"/>
        <w:rPr>
          <w:rFonts w:ascii="Palatino Linotype" w:hAnsi="Palatino Linotype" w:cs="Arial"/>
          <w:color w:val="000000"/>
          <w:lang w:val="es-ES_tradnl"/>
        </w:rPr>
      </w:pPr>
      <w:r w:rsidRPr="00780D17">
        <w:rPr>
          <w:rFonts w:ascii="Palatino Linotype" w:hAnsi="Palatino Linotype" w:cs="Arial"/>
          <w:color w:val="000000"/>
          <w:lang w:val="es-ES_tradnl"/>
        </w:rPr>
        <w:lastRenderedPageBreak/>
        <w:t>Los artículos 143 y 116 de la Ley Estatal y de la Ley General, respectivamente, señalan los supuestos para que la información pueda ser clasificada como confidencial:</w:t>
      </w:r>
    </w:p>
    <w:p w14:paraId="3DE7A78C" w14:textId="77777777" w:rsidR="003F0CD4" w:rsidRPr="00780D17" w:rsidRDefault="003F0CD4" w:rsidP="003F0CD4">
      <w:pPr>
        <w:spacing w:before="240" w:after="240" w:line="360" w:lineRule="auto"/>
        <w:contextualSpacing/>
        <w:jc w:val="both"/>
        <w:rPr>
          <w:rFonts w:ascii="Palatino Linotype" w:hAnsi="Palatino Linotype" w:cs="Arial"/>
          <w:color w:val="000000"/>
          <w:lang w:val="es-ES_tradnl"/>
        </w:rPr>
      </w:pPr>
    </w:p>
    <w:p w14:paraId="7B1375CE" w14:textId="77777777" w:rsidR="003F0CD4" w:rsidRPr="00780D17" w:rsidRDefault="003F0CD4" w:rsidP="003F0CD4">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780D17">
        <w:rPr>
          <w:rFonts w:ascii="Palatino Linotype" w:hAnsi="Palatino Linotype" w:cs="Bookman Old Style"/>
          <w:bCs/>
          <w:i/>
          <w:color w:val="000000"/>
          <w:lang w:val="es-ES_tradnl"/>
        </w:rPr>
        <w:t xml:space="preserve">I. </w:t>
      </w:r>
      <w:r w:rsidRPr="00780D17">
        <w:rPr>
          <w:rFonts w:ascii="Palatino Linotype" w:hAnsi="Palatino Linotype" w:cs="Bookman Old Style"/>
          <w:i/>
          <w:color w:val="000000"/>
          <w:lang w:val="es-ES_tradnl"/>
        </w:rPr>
        <w:t xml:space="preserve">Se refiera a la información privada y los datos personales concernientes a una persona física o jurídico colectiva identificada o identificable; </w:t>
      </w:r>
    </w:p>
    <w:p w14:paraId="349B58C5" w14:textId="77777777" w:rsidR="003F0CD4" w:rsidRPr="00780D17" w:rsidRDefault="003F0CD4" w:rsidP="003F0CD4">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780D17">
        <w:rPr>
          <w:rFonts w:ascii="Palatino Linotype" w:hAnsi="Palatino Linotype" w:cs="Bookman Old Style"/>
          <w:bCs/>
          <w:i/>
          <w:color w:val="000000"/>
          <w:lang w:val="es-ES_tradnl"/>
        </w:rPr>
        <w:t xml:space="preserve">II. </w:t>
      </w:r>
      <w:r w:rsidRPr="00780D17">
        <w:rPr>
          <w:rFonts w:ascii="Palatino Linotype" w:hAnsi="Palatino Linotype" w:cs="Bookman Old Style"/>
          <w:i/>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6A95E00" w14:textId="77777777" w:rsidR="003F0CD4" w:rsidRPr="00780D17" w:rsidRDefault="003F0CD4" w:rsidP="003F0CD4">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780D17">
        <w:rPr>
          <w:rFonts w:ascii="Palatino Linotype" w:hAnsi="Palatino Linotype" w:cs="Bookman Old Style"/>
          <w:bCs/>
          <w:i/>
          <w:color w:val="000000"/>
          <w:lang w:val="es-ES_tradnl"/>
        </w:rPr>
        <w:t xml:space="preserve">III. </w:t>
      </w:r>
      <w:r w:rsidRPr="00780D17">
        <w:rPr>
          <w:rFonts w:ascii="Palatino Linotype" w:hAnsi="Palatino Linotype" w:cs="Bookman Old Style"/>
          <w:i/>
          <w:color w:val="000000"/>
          <w:lang w:val="es-ES_tradnl"/>
        </w:rPr>
        <w:t xml:space="preserve">La que presenten los particulares a los sujetos obligados, de conformidad con lo dispuesto por las leyes o los tratados internacionales. </w:t>
      </w:r>
    </w:p>
    <w:p w14:paraId="6A87F712" w14:textId="77777777" w:rsidR="003F0CD4" w:rsidRPr="00780D17" w:rsidRDefault="003F0CD4" w:rsidP="003F0CD4">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780D17">
        <w:rPr>
          <w:rFonts w:ascii="Palatino Linotype" w:hAnsi="Palatino Linotype" w:cs="Bookman Old Style"/>
          <w:i/>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7D1E5BE8" w14:textId="77777777" w:rsidR="003F0CD4" w:rsidRPr="00780D17" w:rsidRDefault="003F0CD4" w:rsidP="003F0CD4">
      <w:pPr>
        <w:widowControl w:val="0"/>
        <w:autoSpaceDE w:val="0"/>
        <w:autoSpaceDN w:val="0"/>
        <w:adjustRightInd w:val="0"/>
        <w:spacing w:after="240" w:line="360" w:lineRule="auto"/>
        <w:ind w:left="567" w:right="616"/>
        <w:jc w:val="both"/>
        <w:rPr>
          <w:rFonts w:ascii="Palatino Linotype" w:hAnsi="Palatino Linotype" w:cs="Bookman Old Style"/>
          <w:i/>
          <w:color w:val="000000"/>
          <w:lang w:val="es-ES_tradnl"/>
        </w:rPr>
      </w:pPr>
      <w:r w:rsidRPr="00780D17">
        <w:rPr>
          <w:rFonts w:ascii="Palatino Linotype" w:hAnsi="Palatino Linotype" w:cs="Bookman Old Style"/>
          <w:i/>
          <w:color w:val="000000"/>
          <w:lang w:val="es-ES_tradnl"/>
        </w:rPr>
        <w:t xml:space="preserve">No se considerará confidencial la información que se encuentre en los registros públicos o en fuentes de acceso público, ni tampoco la que sea considerada por la presente ley como información pública. </w:t>
      </w:r>
    </w:p>
    <w:p w14:paraId="1B098B14" w14:textId="3999CDF8" w:rsidR="003F0CD4" w:rsidRPr="00780D17" w:rsidRDefault="003F0CD4" w:rsidP="003227E4">
      <w:pPr>
        <w:pStyle w:val="Prrafodelista"/>
        <w:numPr>
          <w:ilvl w:val="0"/>
          <w:numId w:val="38"/>
        </w:numPr>
        <w:spacing w:before="240" w:after="240" w:line="360" w:lineRule="auto"/>
        <w:ind w:left="0" w:firstLine="0"/>
        <w:contextualSpacing/>
        <w:jc w:val="both"/>
        <w:rPr>
          <w:rFonts w:ascii="Palatino Linotype" w:hAnsi="Palatino Linotype" w:cs="Arial"/>
          <w:color w:val="000000"/>
          <w:lang w:val="es-ES_tradnl"/>
        </w:rPr>
      </w:pPr>
      <w:r w:rsidRPr="00780D17">
        <w:rPr>
          <w:rFonts w:ascii="Palatino Linotype" w:hAnsi="Palatino Linotype" w:cs="Arial"/>
          <w:color w:val="000000"/>
          <w:lang w:val="es-ES_tradnl"/>
        </w:rPr>
        <w:t xml:space="preserve">Mientras que los artículos 130 y 105 de la Ley Estatal y de la Ley General, respectivamente, señalan que la aplicación de estos supuestos debe de realizarse de manera restrictiva y limitada, por lo que debe acreditarse que se cumple con esta </w:t>
      </w:r>
      <w:r w:rsidRPr="00780D17">
        <w:rPr>
          <w:rFonts w:ascii="Palatino Linotype" w:hAnsi="Palatino Linotype" w:cs="Arial"/>
          <w:color w:val="000000"/>
          <w:lang w:val="es-ES_tradnl"/>
        </w:rPr>
        <w:lastRenderedPageBreak/>
        <w:t>condición y no se pueden ampliar las excepciones o supuestos de clasificación aduciendo analogía o mayoría de razón.</w:t>
      </w:r>
    </w:p>
    <w:p w14:paraId="5C7F84F3" w14:textId="77777777" w:rsidR="003F0CD4" w:rsidRPr="00780D17" w:rsidRDefault="003F0CD4" w:rsidP="003F0CD4">
      <w:pPr>
        <w:pStyle w:val="Prrafodelista"/>
        <w:spacing w:before="240" w:after="240" w:line="360" w:lineRule="auto"/>
        <w:ind w:left="0"/>
        <w:contextualSpacing/>
        <w:jc w:val="both"/>
        <w:rPr>
          <w:rFonts w:ascii="Palatino Linotype" w:hAnsi="Palatino Linotype" w:cs="Arial"/>
          <w:color w:val="000000"/>
          <w:lang w:val="es-ES_tradnl"/>
        </w:rPr>
      </w:pPr>
    </w:p>
    <w:p w14:paraId="5829400D" w14:textId="77777777" w:rsidR="003F0CD4" w:rsidRPr="00780D17" w:rsidRDefault="003F0CD4" w:rsidP="003227E4">
      <w:pPr>
        <w:pStyle w:val="Prrafodelista"/>
        <w:numPr>
          <w:ilvl w:val="0"/>
          <w:numId w:val="38"/>
        </w:numPr>
        <w:spacing w:before="240" w:after="240" w:line="360" w:lineRule="auto"/>
        <w:ind w:left="0" w:firstLine="0"/>
        <w:contextualSpacing/>
        <w:jc w:val="both"/>
        <w:rPr>
          <w:rFonts w:ascii="Palatino Linotype" w:hAnsi="Palatino Linotype" w:cs="Arial"/>
          <w:color w:val="000000"/>
          <w:lang w:val="es-ES_tradnl"/>
        </w:rPr>
      </w:pPr>
      <w:r w:rsidRPr="00780D17">
        <w:rPr>
          <w:rFonts w:ascii="Palatino Linotype" w:hAnsi="Palatino Linotype" w:cs="Arial"/>
          <w:color w:val="000000"/>
          <w:lang w:val="es-ES_tradnl"/>
        </w:rPr>
        <w:t xml:space="preserve">Como consecuencia de lo anterior, el </w:t>
      </w:r>
      <w:r w:rsidRPr="00780D17">
        <w:rPr>
          <w:rFonts w:ascii="Palatino Linotype" w:hAnsi="Palatino Linotype" w:cs="Arial"/>
          <w:b/>
          <w:color w:val="000000"/>
          <w:lang w:val="es-ES_tradnl"/>
        </w:rPr>
        <w:t>SUJETO OBLIGADO</w:t>
      </w:r>
      <w:r w:rsidRPr="00780D17">
        <w:rPr>
          <w:rFonts w:ascii="Palatino Linotype" w:hAnsi="Palatino Linotype" w:cs="Arial"/>
          <w:color w:val="000000"/>
          <w:lang w:val="es-ES_tradnl"/>
        </w:rPr>
        <w:t xml:space="preserve"> debe identificar claramente el tipo de información y hacer un juicio de subsunción o encaje</w:t>
      </w:r>
      <w:r w:rsidRPr="00780D17">
        <w:rPr>
          <w:rFonts w:ascii="Palatino Linotype" w:hAnsi="Palatino Linotype"/>
          <w:vertAlign w:val="superscript"/>
          <w:lang w:val="es-ES_tradnl"/>
        </w:rPr>
        <w:footnoteReference w:id="11"/>
      </w:r>
      <w:r w:rsidRPr="00780D17">
        <w:rPr>
          <w:rFonts w:ascii="Palatino Linotype" w:hAnsi="Palatino Linotype" w:cs="Arial"/>
          <w:color w:val="000000"/>
          <w:lang w:val="es-ES_tradnl"/>
        </w:rPr>
        <w:t xml:space="preserve"> para acreditar que el supuesto de hecho corresponde estrictamente con la hipótesis jurídica. Esto también lo debe de realizar el servidor público habilitado y el titular del área que administra la información.</w:t>
      </w:r>
    </w:p>
    <w:p w14:paraId="418B1EFF" w14:textId="77777777" w:rsidR="003F0CD4" w:rsidRPr="00780D17" w:rsidRDefault="003F0CD4" w:rsidP="003F0CD4">
      <w:pPr>
        <w:pStyle w:val="Prrafodelista"/>
        <w:rPr>
          <w:rFonts w:ascii="Palatino Linotype" w:hAnsi="Palatino Linotype" w:cs="Arial"/>
          <w:color w:val="000000"/>
          <w:lang w:val="es-ES_tradnl"/>
        </w:rPr>
      </w:pPr>
    </w:p>
    <w:p w14:paraId="3E9A0671" w14:textId="179FBC1D" w:rsidR="003F0CD4" w:rsidRPr="00780D17" w:rsidRDefault="003F0CD4" w:rsidP="003227E4">
      <w:pPr>
        <w:pStyle w:val="Prrafodelista"/>
        <w:numPr>
          <w:ilvl w:val="0"/>
          <w:numId w:val="38"/>
        </w:numPr>
        <w:spacing w:before="240" w:after="240" w:line="360" w:lineRule="auto"/>
        <w:ind w:left="0" w:firstLine="0"/>
        <w:contextualSpacing/>
        <w:jc w:val="both"/>
        <w:rPr>
          <w:rFonts w:ascii="Palatino Linotype" w:hAnsi="Palatino Linotype" w:cs="Arial"/>
          <w:color w:val="000000"/>
          <w:lang w:val="es-ES_tradnl"/>
        </w:rPr>
      </w:pPr>
      <w:r w:rsidRPr="00780D17">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3A8D0B1A" w14:textId="77777777" w:rsidR="003F0CD4" w:rsidRPr="00780D17" w:rsidRDefault="003F0CD4" w:rsidP="003F0CD4">
      <w:pPr>
        <w:pStyle w:val="Prrafodelista"/>
        <w:rPr>
          <w:rFonts w:ascii="Palatino Linotype" w:hAnsi="Palatino Linotype" w:cs="Arial"/>
          <w:color w:val="000000"/>
          <w:lang w:val="es-ES_tradnl"/>
        </w:rPr>
      </w:pPr>
    </w:p>
    <w:p w14:paraId="660074C8" w14:textId="77777777" w:rsidR="003F0CD4" w:rsidRPr="00780D17" w:rsidRDefault="003F0CD4" w:rsidP="003F0CD4">
      <w:pPr>
        <w:pStyle w:val="Prrafodelista"/>
        <w:spacing w:before="240" w:after="240" w:line="360" w:lineRule="auto"/>
        <w:ind w:left="0"/>
        <w:contextualSpacing/>
        <w:jc w:val="both"/>
        <w:rPr>
          <w:rFonts w:ascii="Palatino Linotype" w:hAnsi="Palatino Linotype" w:cs="Arial"/>
          <w:color w:val="000000"/>
          <w:lang w:val="es-ES_tradnl"/>
        </w:rPr>
      </w:pPr>
    </w:p>
    <w:p w14:paraId="37F4908B" w14:textId="77777777" w:rsidR="008F1049" w:rsidRPr="00780D17" w:rsidRDefault="008F1049" w:rsidP="002B27E7">
      <w:pPr>
        <w:keepNext/>
        <w:keepLines/>
        <w:numPr>
          <w:ilvl w:val="0"/>
          <w:numId w:val="10"/>
        </w:numPr>
        <w:spacing w:before="240" w:after="160" w:line="360" w:lineRule="auto"/>
        <w:ind w:left="0" w:firstLine="0"/>
        <w:outlineLvl w:val="0"/>
        <w:rPr>
          <w:rFonts w:ascii="Palatino Linotype" w:eastAsia="MS Gothic" w:hAnsi="Palatino Linotype"/>
          <w:b/>
          <w:lang w:val="es-MX" w:eastAsia="en-US"/>
        </w:rPr>
      </w:pPr>
      <w:bookmarkStart w:id="102" w:name="_Toc5711930"/>
      <w:bookmarkStart w:id="103" w:name="_Toc5890467"/>
      <w:bookmarkStart w:id="104" w:name="_Toc50062193"/>
      <w:r w:rsidRPr="00780D17">
        <w:rPr>
          <w:rFonts w:ascii="Palatino Linotype" w:eastAsia="MS Gothic" w:hAnsi="Palatino Linotype"/>
          <w:b/>
          <w:lang w:val="es-MX" w:eastAsia="en-US"/>
        </w:rPr>
        <w:lastRenderedPageBreak/>
        <w:t xml:space="preserve"> </w:t>
      </w:r>
      <w:bookmarkStart w:id="105" w:name="_Toc63348484"/>
      <w:bookmarkStart w:id="106" w:name="_Toc67598521"/>
      <w:bookmarkStart w:id="107" w:name="_Toc69999210"/>
      <w:bookmarkStart w:id="108" w:name="_Toc73033019"/>
      <w:bookmarkStart w:id="109" w:name="_Toc84433133"/>
      <w:r w:rsidRPr="00780D17">
        <w:rPr>
          <w:rFonts w:ascii="Palatino Linotype" w:eastAsia="MS Gothic" w:hAnsi="Palatino Linotype"/>
          <w:b/>
          <w:lang w:val="es-MX" w:eastAsia="en-US"/>
        </w:rPr>
        <w:t>Del consentimiento.</w:t>
      </w:r>
      <w:bookmarkEnd w:id="102"/>
      <w:bookmarkEnd w:id="103"/>
      <w:bookmarkEnd w:id="104"/>
      <w:bookmarkEnd w:id="105"/>
      <w:bookmarkEnd w:id="106"/>
      <w:bookmarkEnd w:id="107"/>
      <w:bookmarkEnd w:id="108"/>
      <w:bookmarkEnd w:id="109"/>
    </w:p>
    <w:p w14:paraId="3C59EBAE" w14:textId="77777777" w:rsidR="008F1049" w:rsidRPr="00780D17" w:rsidRDefault="008F1049" w:rsidP="002B27E7">
      <w:pPr>
        <w:spacing w:line="360" w:lineRule="auto"/>
        <w:rPr>
          <w:rFonts w:ascii="Palatino Linotype" w:eastAsia="MS Mincho" w:hAnsi="Palatino Linotype"/>
          <w:lang w:val="es-MX" w:eastAsia="en-US"/>
        </w:rPr>
      </w:pPr>
    </w:p>
    <w:p w14:paraId="60B33B1D" w14:textId="25FFF6FE" w:rsidR="008F1049" w:rsidRPr="00780D17" w:rsidRDefault="008F1049" w:rsidP="003227E4">
      <w:pPr>
        <w:pStyle w:val="Prrafodelista"/>
        <w:numPr>
          <w:ilvl w:val="0"/>
          <w:numId w:val="38"/>
        </w:numPr>
        <w:spacing w:after="120" w:line="360" w:lineRule="auto"/>
        <w:ind w:left="0" w:right="49" w:firstLine="0"/>
        <w:contextualSpacing/>
        <w:jc w:val="both"/>
        <w:rPr>
          <w:rFonts w:ascii="Palatino Linotype" w:eastAsia="MS Mincho" w:hAnsi="Palatino Linotype" w:cs="Arial"/>
          <w:color w:val="000000"/>
          <w:lang w:val="es-ES_tradnl"/>
        </w:rPr>
      </w:pPr>
      <w:r w:rsidRPr="00780D17">
        <w:rPr>
          <w:rFonts w:ascii="Palatino Linotype" w:eastAsia="MS Mincho" w:hAnsi="Palatino Linotype" w:cs="Arial"/>
          <w:color w:val="000000"/>
          <w:lang w:val="es-ES_tradnl"/>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56EFBD9F" w14:textId="77777777" w:rsidR="008F1049" w:rsidRPr="00780D17" w:rsidRDefault="008F1049" w:rsidP="002B27E7">
      <w:pPr>
        <w:spacing w:after="120" w:line="360" w:lineRule="auto"/>
        <w:ind w:left="426" w:right="49" w:hanging="426"/>
        <w:contextualSpacing/>
        <w:jc w:val="both"/>
        <w:rPr>
          <w:rFonts w:ascii="Palatino Linotype" w:eastAsia="MS Mincho" w:hAnsi="Palatino Linotype" w:cs="Arial"/>
          <w:color w:val="000000"/>
          <w:lang w:val="es-ES_tradnl"/>
        </w:rPr>
      </w:pPr>
    </w:p>
    <w:p w14:paraId="464A60CA" w14:textId="77777777" w:rsidR="008F1049" w:rsidRPr="00780D17" w:rsidRDefault="008F1049" w:rsidP="002B27E7">
      <w:pPr>
        <w:spacing w:after="120" w:line="360" w:lineRule="auto"/>
        <w:ind w:left="567" w:right="567"/>
        <w:contextualSpacing/>
        <w:jc w:val="both"/>
        <w:rPr>
          <w:rFonts w:ascii="Palatino Linotype" w:eastAsia="MS Mincho" w:hAnsi="Palatino Linotype" w:cs="Arial"/>
          <w:bCs/>
          <w:i/>
          <w:color w:val="000000"/>
          <w:lang w:val="es-MX"/>
        </w:rPr>
      </w:pPr>
      <w:r w:rsidRPr="00780D17">
        <w:rPr>
          <w:rFonts w:ascii="Palatino Linotype" w:eastAsia="MS Mincho" w:hAnsi="Palatino Linotype" w:cs="Arial"/>
          <w:bCs/>
          <w:i/>
          <w:color w:val="000000"/>
          <w:lang w:val="es-MX"/>
        </w:rPr>
        <w:t>I.</w:t>
      </w:r>
      <w:r w:rsidRPr="00780D17">
        <w:rPr>
          <w:rFonts w:ascii="Palatino Linotype" w:eastAsia="MS Mincho" w:hAnsi="Palatino Linotype" w:cs="Arial"/>
          <w:i/>
          <w:color w:val="000000"/>
          <w:lang w:val="es-MX"/>
        </w:rPr>
        <w:t xml:space="preserve"> La información se encuentre en registros públicos o fuentes de acceso público;</w:t>
      </w:r>
    </w:p>
    <w:p w14:paraId="2E701208" w14:textId="77777777" w:rsidR="008F1049" w:rsidRPr="00780D17" w:rsidRDefault="008F1049" w:rsidP="002B27E7">
      <w:pPr>
        <w:spacing w:after="120" w:line="360" w:lineRule="auto"/>
        <w:ind w:left="567" w:right="567"/>
        <w:contextualSpacing/>
        <w:jc w:val="both"/>
        <w:rPr>
          <w:rFonts w:ascii="Palatino Linotype" w:eastAsia="MS Mincho" w:hAnsi="Palatino Linotype" w:cs="Arial"/>
          <w:bCs/>
          <w:i/>
          <w:color w:val="000000"/>
          <w:lang w:val="es-MX"/>
        </w:rPr>
      </w:pPr>
      <w:r w:rsidRPr="00780D17">
        <w:rPr>
          <w:rFonts w:ascii="Palatino Linotype" w:eastAsia="MS Mincho" w:hAnsi="Palatino Linotype" w:cs="Arial"/>
          <w:bCs/>
          <w:i/>
          <w:color w:val="000000"/>
          <w:lang w:val="es-MX"/>
        </w:rPr>
        <w:t xml:space="preserve">II. </w:t>
      </w:r>
      <w:r w:rsidRPr="00780D17">
        <w:rPr>
          <w:rFonts w:ascii="Palatino Linotype" w:eastAsia="MS Mincho" w:hAnsi="Palatino Linotype" w:cs="Arial"/>
          <w:i/>
          <w:color w:val="000000"/>
          <w:lang w:val="es-MX"/>
        </w:rPr>
        <w:t>Por Ley tenga el carácter de pública;</w:t>
      </w:r>
    </w:p>
    <w:p w14:paraId="1C707EEC" w14:textId="77777777" w:rsidR="008F1049" w:rsidRPr="00780D17" w:rsidRDefault="008F1049" w:rsidP="002B27E7">
      <w:pPr>
        <w:spacing w:after="120" w:line="360" w:lineRule="auto"/>
        <w:ind w:left="567" w:right="567"/>
        <w:contextualSpacing/>
        <w:jc w:val="both"/>
        <w:rPr>
          <w:rFonts w:ascii="Palatino Linotype" w:eastAsia="MS Mincho" w:hAnsi="Palatino Linotype" w:cs="Arial"/>
          <w:i/>
          <w:color w:val="000000"/>
          <w:lang w:val="es-MX"/>
        </w:rPr>
      </w:pPr>
      <w:r w:rsidRPr="00780D17">
        <w:rPr>
          <w:rFonts w:ascii="Palatino Linotype" w:eastAsia="MS Mincho" w:hAnsi="Palatino Linotype" w:cs="Arial"/>
          <w:bCs/>
          <w:i/>
          <w:color w:val="000000"/>
          <w:lang w:val="es-MX"/>
        </w:rPr>
        <w:t xml:space="preserve">III. </w:t>
      </w:r>
      <w:r w:rsidRPr="00780D17">
        <w:rPr>
          <w:rFonts w:ascii="Palatino Linotype" w:eastAsia="MS Mincho" w:hAnsi="Palatino Linotype" w:cs="Arial"/>
          <w:i/>
          <w:color w:val="000000"/>
          <w:lang w:val="es-MX"/>
        </w:rPr>
        <w:t xml:space="preserve">Exista una orden judicial; </w:t>
      </w:r>
    </w:p>
    <w:p w14:paraId="22C1D830" w14:textId="77777777" w:rsidR="008F1049" w:rsidRPr="00780D17" w:rsidRDefault="008F1049" w:rsidP="002B27E7">
      <w:pPr>
        <w:spacing w:after="120" w:line="360" w:lineRule="auto"/>
        <w:ind w:left="567" w:right="567"/>
        <w:contextualSpacing/>
        <w:jc w:val="both"/>
        <w:rPr>
          <w:rFonts w:ascii="Palatino Linotype" w:eastAsia="MS Mincho" w:hAnsi="Palatino Linotype" w:cs="Arial"/>
          <w:i/>
          <w:color w:val="000000"/>
          <w:lang w:val="es-MX"/>
        </w:rPr>
      </w:pPr>
      <w:r w:rsidRPr="00780D17">
        <w:rPr>
          <w:rFonts w:ascii="Palatino Linotype" w:eastAsia="MS Mincho" w:hAnsi="Palatino Linotype" w:cs="Arial"/>
          <w:bCs/>
          <w:i/>
          <w:color w:val="000000"/>
          <w:lang w:val="es-MX"/>
        </w:rPr>
        <w:t xml:space="preserve">IV. </w:t>
      </w:r>
      <w:r w:rsidRPr="00780D17">
        <w:rPr>
          <w:rFonts w:ascii="Palatino Linotype" w:eastAsia="MS Mincho" w:hAnsi="Palatino Linotype" w:cs="Arial"/>
          <w:i/>
          <w:color w:val="000000"/>
          <w:lang w:val="es-MX"/>
        </w:rPr>
        <w:t xml:space="preserve">Por razones de seguridad pública, o para proteger los derechos de terceros, se requiera su publicación; o </w:t>
      </w:r>
    </w:p>
    <w:p w14:paraId="018F629D" w14:textId="77777777" w:rsidR="008F1049" w:rsidRPr="00780D17" w:rsidRDefault="008F1049" w:rsidP="002B27E7">
      <w:pPr>
        <w:spacing w:after="120" w:line="360" w:lineRule="auto"/>
        <w:ind w:left="567" w:right="567"/>
        <w:contextualSpacing/>
        <w:jc w:val="both"/>
        <w:rPr>
          <w:rFonts w:ascii="Palatino Linotype" w:eastAsia="MS Mincho" w:hAnsi="Palatino Linotype" w:cs="Arial"/>
          <w:i/>
          <w:color w:val="000000"/>
          <w:lang w:val="es-MX"/>
        </w:rPr>
      </w:pPr>
      <w:r w:rsidRPr="00780D17">
        <w:rPr>
          <w:rFonts w:ascii="Palatino Linotype" w:eastAsia="MS Mincho" w:hAnsi="Palatino Linotype" w:cs="Arial"/>
          <w:bCs/>
          <w:i/>
          <w:color w:val="000000"/>
          <w:lang w:val="es-MX"/>
        </w:rPr>
        <w:t xml:space="preserve">V. </w:t>
      </w:r>
      <w:r w:rsidRPr="00780D17">
        <w:rPr>
          <w:rFonts w:ascii="Palatino Linotype" w:eastAsia="MS Mincho" w:hAnsi="Palatino Linotype" w:cs="Arial"/>
          <w:i/>
          <w:color w:val="000000"/>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74C6C4D9" w14:textId="77777777" w:rsidR="008F1049" w:rsidRPr="00780D17" w:rsidRDefault="008F1049" w:rsidP="002B27E7">
      <w:pPr>
        <w:spacing w:after="120" w:line="360" w:lineRule="auto"/>
        <w:ind w:left="426" w:right="49" w:hanging="426"/>
        <w:contextualSpacing/>
        <w:jc w:val="both"/>
        <w:rPr>
          <w:rFonts w:ascii="Palatino Linotype" w:eastAsia="MS Mincho" w:hAnsi="Palatino Linotype" w:cs="Arial"/>
          <w:color w:val="000000"/>
          <w:lang w:val="es-ES_tradnl"/>
        </w:rPr>
      </w:pPr>
    </w:p>
    <w:p w14:paraId="3A9086F8" w14:textId="77777777" w:rsidR="00EC088B" w:rsidRPr="00780D17" w:rsidRDefault="008F1049" w:rsidP="003227E4">
      <w:pPr>
        <w:pStyle w:val="Prrafodelista"/>
        <w:numPr>
          <w:ilvl w:val="0"/>
          <w:numId w:val="38"/>
        </w:numPr>
        <w:spacing w:after="120" w:line="360" w:lineRule="auto"/>
        <w:ind w:left="0" w:firstLine="0"/>
        <w:contextualSpacing/>
        <w:jc w:val="both"/>
        <w:rPr>
          <w:rFonts w:ascii="Palatino Linotype" w:eastAsia="MS Mincho" w:hAnsi="Palatino Linotype" w:cs="Arial"/>
          <w:color w:val="000000"/>
          <w:lang w:val="es-ES_tradnl"/>
        </w:rPr>
      </w:pPr>
      <w:r w:rsidRPr="00780D17">
        <w:rPr>
          <w:rFonts w:ascii="Palatino Linotype" w:eastAsia="MS Mincho" w:hAnsi="Palatino Linotype" w:cs="Arial"/>
          <w:color w:val="000000"/>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09116DF" w14:textId="77777777" w:rsidR="00EC088B" w:rsidRPr="00780D17" w:rsidRDefault="00EC088B" w:rsidP="00EC088B">
      <w:pPr>
        <w:pStyle w:val="Prrafodelista"/>
        <w:spacing w:after="120" w:line="360" w:lineRule="auto"/>
        <w:ind w:left="0"/>
        <w:contextualSpacing/>
        <w:jc w:val="both"/>
        <w:rPr>
          <w:rFonts w:ascii="Palatino Linotype" w:eastAsia="MS Mincho" w:hAnsi="Palatino Linotype" w:cs="Arial"/>
          <w:color w:val="000000"/>
          <w:lang w:val="es-ES_tradnl"/>
        </w:rPr>
      </w:pPr>
    </w:p>
    <w:p w14:paraId="4F9745E3" w14:textId="5596ADA9" w:rsidR="002B27E7" w:rsidRPr="00780D17" w:rsidRDefault="008F1049" w:rsidP="003227E4">
      <w:pPr>
        <w:pStyle w:val="Prrafodelista"/>
        <w:numPr>
          <w:ilvl w:val="0"/>
          <w:numId w:val="38"/>
        </w:numPr>
        <w:spacing w:after="120" w:line="360" w:lineRule="auto"/>
        <w:ind w:left="0" w:firstLine="0"/>
        <w:contextualSpacing/>
        <w:jc w:val="both"/>
        <w:rPr>
          <w:rFonts w:ascii="Palatino Linotype" w:eastAsia="MS Mincho" w:hAnsi="Palatino Linotype" w:cs="Arial"/>
          <w:color w:val="000000"/>
          <w:lang w:val="es-ES_tradnl"/>
        </w:rPr>
      </w:pPr>
      <w:r w:rsidRPr="00780D17">
        <w:rPr>
          <w:rFonts w:ascii="Palatino Linotype" w:eastAsia="MS Mincho" w:hAnsi="Palatino Linotype" w:cs="Arial"/>
          <w:color w:val="000000"/>
          <w:lang w:val="es-ES_tradnl"/>
        </w:rPr>
        <w:lastRenderedPageBreak/>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6B5ACB94" w14:textId="77777777" w:rsidR="008F1049" w:rsidRPr="00780D17" w:rsidRDefault="008F1049" w:rsidP="002B27E7">
      <w:pPr>
        <w:keepNext/>
        <w:keepLines/>
        <w:numPr>
          <w:ilvl w:val="0"/>
          <w:numId w:val="9"/>
        </w:numPr>
        <w:spacing w:before="240" w:after="160" w:line="360" w:lineRule="auto"/>
        <w:ind w:left="0" w:firstLine="0"/>
        <w:outlineLvl w:val="0"/>
        <w:rPr>
          <w:rFonts w:ascii="Palatino Linotype" w:hAnsi="Palatino Linotype"/>
          <w:b/>
          <w:color w:val="000000"/>
          <w:lang w:val="es-ES_tradnl"/>
        </w:rPr>
      </w:pPr>
      <w:r w:rsidRPr="00780D17">
        <w:rPr>
          <w:rFonts w:ascii="Palatino Linotype" w:eastAsia="MS Gothic" w:hAnsi="Palatino Linotype"/>
          <w:b/>
          <w:lang w:val="es-MX" w:eastAsia="en-US"/>
        </w:rPr>
        <w:t xml:space="preserve"> </w:t>
      </w:r>
      <w:bookmarkStart w:id="110" w:name="_Toc63348485"/>
      <w:bookmarkStart w:id="111" w:name="_Toc67598522"/>
      <w:bookmarkStart w:id="112" w:name="_Toc69999211"/>
      <w:bookmarkStart w:id="113" w:name="_Toc73033020"/>
      <w:bookmarkStart w:id="114" w:name="_Toc84433134"/>
      <w:r w:rsidRPr="00780D17">
        <w:rPr>
          <w:rFonts w:ascii="Palatino Linotype" w:hAnsi="Palatino Linotype"/>
          <w:b/>
          <w:lang w:val="es-MX" w:eastAsia="en-US"/>
        </w:rPr>
        <w:t>De la firma de los servidores públicos.</w:t>
      </w:r>
      <w:bookmarkEnd w:id="110"/>
      <w:bookmarkEnd w:id="111"/>
      <w:bookmarkEnd w:id="112"/>
      <w:bookmarkEnd w:id="113"/>
      <w:bookmarkEnd w:id="114"/>
    </w:p>
    <w:p w14:paraId="7368BEF3" w14:textId="5D2091B5" w:rsidR="008F1049" w:rsidRPr="00780D17" w:rsidRDefault="008F1049" w:rsidP="003227E4">
      <w:pPr>
        <w:pStyle w:val="Prrafodelista"/>
        <w:numPr>
          <w:ilvl w:val="0"/>
          <w:numId w:val="38"/>
        </w:numPr>
        <w:tabs>
          <w:tab w:val="left" w:pos="567"/>
        </w:tabs>
        <w:spacing w:after="160" w:line="360" w:lineRule="auto"/>
        <w:ind w:left="0" w:firstLine="0"/>
        <w:contextualSpacing/>
        <w:jc w:val="both"/>
        <w:rPr>
          <w:rFonts w:ascii="Palatino Linotype" w:hAnsi="Palatino Linotype"/>
          <w:b/>
          <w:lang w:val="es-ES_tradnl"/>
        </w:rPr>
      </w:pPr>
      <w:r w:rsidRPr="00780D17">
        <w:rPr>
          <w:rFonts w:ascii="Palatino Linotype" w:eastAsia="MS Mincho" w:hAnsi="Palatino Linotype"/>
          <w:lang w:val="es-ES_tradnl"/>
        </w:rPr>
        <w:t xml:space="preserve">En lo referente a la firma de los servidores públicos es necesario  precisar que si bien la firma pudiera corresponder a un dato personal cuando se trata de servidores púbicos dicha consideración se encuentra limitada, lo anterior ya que en ejercicio de sus obligaciones y atribuciones desempeña diversos actos mismos que únicamente se validan a través de su rúbrica o firma, por lo que la misma es publica, sirve de apoyo a lo anterior el siguiente criterio orientador: </w:t>
      </w:r>
    </w:p>
    <w:p w14:paraId="14725EBA" w14:textId="77777777" w:rsidR="008F1049" w:rsidRPr="00780D17" w:rsidRDefault="008F1049" w:rsidP="002B27E7">
      <w:pPr>
        <w:tabs>
          <w:tab w:val="left" w:pos="567"/>
        </w:tabs>
        <w:spacing w:line="360" w:lineRule="auto"/>
        <w:contextualSpacing/>
        <w:jc w:val="both"/>
        <w:rPr>
          <w:rFonts w:ascii="Palatino Linotype" w:hAnsi="Palatino Linotype"/>
          <w:b/>
          <w:lang w:val="es-ES_tradnl"/>
        </w:rPr>
      </w:pPr>
    </w:p>
    <w:p w14:paraId="02A8AF29" w14:textId="77777777" w:rsidR="008F1049" w:rsidRPr="00780D17" w:rsidRDefault="008F1049" w:rsidP="002B27E7">
      <w:pPr>
        <w:tabs>
          <w:tab w:val="left" w:pos="567"/>
        </w:tabs>
        <w:spacing w:line="360" w:lineRule="auto"/>
        <w:ind w:left="567" w:right="616"/>
        <w:jc w:val="both"/>
        <w:rPr>
          <w:rFonts w:ascii="Palatino Linotype" w:hAnsi="Palatino Linotype"/>
          <w:i/>
          <w:color w:val="000000"/>
          <w:lang w:val="es-MX"/>
        </w:rPr>
      </w:pPr>
      <w:r w:rsidRPr="00780D17">
        <w:rPr>
          <w:rFonts w:ascii="Palatino Linotype" w:hAnsi="Palatino Linotype"/>
          <w:i/>
          <w:color w:val="000000"/>
          <w:lang w:val="es-MX"/>
        </w:rPr>
        <w:t>“</w:t>
      </w:r>
      <w:r w:rsidRPr="00780D17">
        <w:rPr>
          <w:rFonts w:ascii="Palatino Linotype" w:hAnsi="Palatino Linotype"/>
          <w:b/>
          <w:i/>
          <w:color w:val="000000"/>
          <w:lang w:val="es-MX"/>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r w:rsidRPr="00780D17">
        <w:rPr>
          <w:rFonts w:ascii="Palatino Linotype" w:hAnsi="Palatino Linotype"/>
          <w:i/>
          <w:color w:val="000000"/>
          <w:lang w:val="es-MX"/>
        </w:rPr>
        <w:t>.</w:t>
      </w:r>
      <w:r w:rsidRPr="00780D17">
        <w:rPr>
          <w:rFonts w:ascii="Palatino Linotype" w:hAnsi="Palatino Linotype"/>
          <w:bCs/>
          <w:i/>
          <w:color w:val="000000"/>
          <w:lang w:val="es-MX"/>
        </w:rPr>
        <w:t>“</w:t>
      </w:r>
    </w:p>
    <w:p w14:paraId="1C54641B" w14:textId="77777777" w:rsidR="008F1049" w:rsidRPr="00780D17" w:rsidRDefault="008F1049" w:rsidP="002B27E7">
      <w:pPr>
        <w:spacing w:line="360" w:lineRule="auto"/>
        <w:contextualSpacing/>
        <w:jc w:val="both"/>
        <w:rPr>
          <w:rFonts w:ascii="Palatino Linotype" w:eastAsia="MS Mincho" w:hAnsi="Palatino Linotype"/>
          <w:lang w:val="es-ES_tradnl"/>
        </w:rPr>
      </w:pPr>
    </w:p>
    <w:p w14:paraId="6C9119BA" w14:textId="7CC0DCD0" w:rsidR="008F1049" w:rsidRPr="00780D17" w:rsidRDefault="008F1049" w:rsidP="003227E4">
      <w:pPr>
        <w:pStyle w:val="Prrafodelista"/>
        <w:numPr>
          <w:ilvl w:val="0"/>
          <w:numId w:val="38"/>
        </w:numPr>
        <w:spacing w:after="160" w:line="360" w:lineRule="auto"/>
        <w:ind w:left="0" w:firstLine="0"/>
        <w:contextualSpacing/>
        <w:jc w:val="both"/>
        <w:rPr>
          <w:rFonts w:ascii="Palatino Linotype" w:eastAsia="MS Mincho" w:hAnsi="Palatino Linotype"/>
          <w:lang w:val="es-ES_tradnl"/>
        </w:rPr>
      </w:pPr>
      <w:r w:rsidRPr="00780D17">
        <w:rPr>
          <w:rFonts w:ascii="Palatino Linotype" w:eastAsia="MS Mincho" w:hAnsi="Palatino Linotype"/>
          <w:lang w:val="es-ES_tradnl"/>
        </w:rPr>
        <w:t>En ese mismo</w:t>
      </w:r>
      <w:r w:rsidR="00EC088B" w:rsidRPr="00780D17">
        <w:rPr>
          <w:rFonts w:ascii="Palatino Linotype" w:eastAsia="MS Mincho" w:hAnsi="Palatino Linotype"/>
          <w:lang w:val="es-ES_tradnl"/>
        </w:rPr>
        <w:t xml:space="preserve"> sentido </w:t>
      </w:r>
      <w:r w:rsidRPr="00780D17">
        <w:rPr>
          <w:rFonts w:ascii="Palatino Linotype" w:eastAsia="MS Mincho" w:hAnsi="Palatino Linotype"/>
          <w:lang w:val="es-ES_tradnl"/>
        </w:rPr>
        <w:t xml:space="preserve">los </w:t>
      </w:r>
      <w:r w:rsidRPr="00780D17">
        <w:rPr>
          <w:rFonts w:ascii="Palatino Linotype" w:hAnsi="Palatino Linotype" w:cs="Arial"/>
          <w:b/>
          <w:lang w:val="es-ES_tradnl"/>
        </w:rPr>
        <w:t xml:space="preserve">Lineamientos Generales en Materia de Clasificación y Desclasificación de la Información, así como para la Elaboración de Versiones Públicas </w:t>
      </w:r>
      <w:r w:rsidRPr="00780D17">
        <w:rPr>
          <w:rFonts w:ascii="Palatino Linotype" w:hAnsi="Palatino Linotype" w:cs="Arial"/>
          <w:lang w:val="es-ES_tradnl"/>
        </w:rPr>
        <w:t>que señalan lo siguiente:</w:t>
      </w:r>
    </w:p>
    <w:p w14:paraId="1594F513" w14:textId="77777777" w:rsidR="008F1049" w:rsidRPr="00780D17" w:rsidRDefault="008F1049" w:rsidP="002B27E7">
      <w:pPr>
        <w:spacing w:line="360" w:lineRule="auto"/>
        <w:contextualSpacing/>
        <w:jc w:val="both"/>
        <w:rPr>
          <w:rFonts w:ascii="Palatino Linotype" w:eastAsia="MS Mincho" w:hAnsi="Palatino Linotype"/>
          <w:lang w:val="es-ES_tradnl"/>
        </w:rPr>
      </w:pPr>
    </w:p>
    <w:p w14:paraId="0E8AA12A" w14:textId="77777777" w:rsidR="008F1049" w:rsidRPr="00780D17" w:rsidRDefault="008F1049" w:rsidP="002B27E7">
      <w:pPr>
        <w:shd w:val="clear" w:color="auto" w:fill="FFFFFF"/>
        <w:spacing w:after="200" w:line="360" w:lineRule="auto"/>
        <w:ind w:left="567" w:right="567"/>
        <w:jc w:val="both"/>
        <w:rPr>
          <w:rFonts w:ascii="Palatino Linotype" w:hAnsi="Palatino Linotype" w:cs="Arial"/>
          <w:i/>
          <w:lang w:val="es-ES_tradnl"/>
        </w:rPr>
      </w:pPr>
      <w:r w:rsidRPr="00780D17">
        <w:rPr>
          <w:rFonts w:ascii="Palatino Linotype" w:hAnsi="Palatino Linotype" w:cs="Arial"/>
          <w:b/>
          <w:i/>
          <w:lang w:val="es-ES_tradnl"/>
        </w:rPr>
        <w:t>Quincuagésimo séptimo</w:t>
      </w:r>
      <w:r w:rsidRPr="00780D17">
        <w:rPr>
          <w:rFonts w:ascii="Palatino Linotype" w:hAnsi="Palatino Linotype" w:cs="Arial"/>
          <w:i/>
          <w:lang w:val="es-ES_tradnl"/>
        </w:rPr>
        <w:t xml:space="preserve">. </w:t>
      </w:r>
      <w:r w:rsidRPr="00780D17">
        <w:rPr>
          <w:rFonts w:ascii="Palatino Linotype" w:hAnsi="Palatino Linotype" w:cs="Arial"/>
          <w:b/>
          <w:i/>
          <w:lang w:val="es-ES_tradnl"/>
        </w:rPr>
        <w:t>Se considera, en principio, como información pública</w:t>
      </w:r>
      <w:r w:rsidRPr="00780D17">
        <w:rPr>
          <w:rFonts w:ascii="Palatino Linotype" w:hAnsi="Palatino Linotype" w:cs="Arial"/>
          <w:i/>
          <w:lang w:val="es-ES_tradnl"/>
        </w:rPr>
        <w:t xml:space="preserve"> y no podrá omitirse de las versiones públicas la siguiente:</w:t>
      </w:r>
    </w:p>
    <w:p w14:paraId="775571C4" w14:textId="77777777" w:rsidR="008F1049" w:rsidRPr="00780D17" w:rsidRDefault="008F1049" w:rsidP="002B27E7">
      <w:pPr>
        <w:shd w:val="clear" w:color="auto" w:fill="FFFFFF"/>
        <w:spacing w:after="200" w:line="360" w:lineRule="auto"/>
        <w:ind w:left="567" w:right="567"/>
        <w:jc w:val="both"/>
        <w:rPr>
          <w:rFonts w:ascii="Palatino Linotype" w:hAnsi="Palatino Linotype" w:cs="Arial"/>
          <w:i/>
          <w:lang w:val="es-ES_tradnl"/>
        </w:rPr>
      </w:pPr>
      <w:r w:rsidRPr="00780D17">
        <w:rPr>
          <w:rFonts w:ascii="Palatino Linotype" w:hAnsi="Palatino Linotype" w:cs="Arial"/>
          <w:i/>
          <w:lang w:val="es-ES_tradnl"/>
        </w:rPr>
        <w:lastRenderedPageBreak/>
        <w:t>La relativa a las Obligaciones de Transparencia que contempla el Título V de la Ley General y las demás disposiciones legales aplicables;</w:t>
      </w:r>
    </w:p>
    <w:p w14:paraId="23FA5E2C" w14:textId="77777777" w:rsidR="008F1049" w:rsidRPr="00780D17" w:rsidRDefault="008F1049" w:rsidP="002B27E7">
      <w:pPr>
        <w:shd w:val="clear" w:color="auto" w:fill="FFFFFF"/>
        <w:spacing w:after="200" w:line="360" w:lineRule="auto"/>
        <w:ind w:left="567" w:right="567"/>
        <w:jc w:val="both"/>
        <w:rPr>
          <w:rFonts w:ascii="Palatino Linotype" w:hAnsi="Palatino Linotype" w:cs="Arial"/>
          <w:b/>
          <w:i/>
          <w:lang w:val="es-ES_tradnl"/>
        </w:rPr>
      </w:pPr>
      <w:r w:rsidRPr="00780D17">
        <w:rPr>
          <w:rFonts w:ascii="Palatino Linotype" w:hAnsi="Palatino Linotype" w:cs="Arial"/>
          <w:b/>
          <w:i/>
          <w:lang w:val="es-ES_tradnl"/>
        </w:rPr>
        <w:t>El nombre de los servidores públicos en los documentos, y sus firmas autógrafas, cuando sean utilizados en el ejercicio de las facultades conferidas para el desempeño del servicio público, y</w:t>
      </w:r>
    </w:p>
    <w:p w14:paraId="56FB7C19" w14:textId="77777777" w:rsidR="008F1049" w:rsidRPr="00780D17" w:rsidRDefault="008F1049" w:rsidP="002B27E7">
      <w:pPr>
        <w:shd w:val="clear" w:color="auto" w:fill="FFFFFF"/>
        <w:spacing w:after="200" w:line="360" w:lineRule="auto"/>
        <w:ind w:left="567" w:right="567"/>
        <w:jc w:val="both"/>
        <w:rPr>
          <w:rFonts w:ascii="Palatino Linotype" w:hAnsi="Palatino Linotype" w:cs="Arial"/>
          <w:b/>
          <w:i/>
          <w:lang w:val="es-ES_tradnl"/>
        </w:rPr>
      </w:pPr>
      <w:r w:rsidRPr="00780D17">
        <w:rPr>
          <w:rFonts w:ascii="Palatino Linotype" w:hAnsi="Palatino Linotype" w:cs="Arial"/>
          <w:b/>
          <w:i/>
          <w:lang w:val="es-ES_tradnl"/>
        </w:rPr>
        <w:t>La información que documente decisiones y los actos de autoridad concluidos de los sujetos obligados, así como el ejercicio de las facultades o actividades de los servidores públicos, de manera que se pueda valorar el desempeño de los mismos.</w:t>
      </w:r>
    </w:p>
    <w:p w14:paraId="08D4BB2E" w14:textId="77777777" w:rsidR="008F1049" w:rsidRPr="00780D17" w:rsidRDefault="008F1049" w:rsidP="002B27E7">
      <w:pPr>
        <w:shd w:val="clear" w:color="auto" w:fill="FFFFFF"/>
        <w:spacing w:after="200" w:line="360" w:lineRule="auto"/>
        <w:ind w:left="567" w:right="567"/>
        <w:jc w:val="both"/>
        <w:rPr>
          <w:rFonts w:ascii="Palatino Linotype" w:hAnsi="Palatino Linotype" w:cs="Arial"/>
          <w:i/>
          <w:lang w:val="es-ES_tradnl"/>
        </w:rPr>
      </w:pPr>
      <w:r w:rsidRPr="00780D17">
        <w:rPr>
          <w:rFonts w:ascii="Palatino Linotype" w:hAnsi="Palatino Linotype" w:cs="Arial"/>
          <w:i/>
          <w:lang w:val="es-ES_tradnl"/>
        </w:rPr>
        <w:t>Lo anterior, siempre y cuando no se acredite alguna causal de clasificación, prevista en las leyes o en los tratados internaciones suscritos por el Estado mexicano.</w:t>
      </w:r>
    </w:p>
    <w:p w14:paraId="641D7CFF" w14:textId="046D54FD" w:rsidR="008F1049" w:rsidRPr="00780D17" w:rsidRDefault="008F1049" w:rsidP="003227E4">
      <w:pPr>
        <w:pStyle w:val="Prrafodelista"/>
        <w:numPr>
          <w:ilvl w:val="0"/>
          <w:numId w:val="38"/>
        </w:numPr>
        <w:spacing w:after="160" w:line="360" w:lineRule="auto"/>
        <w:ind w:left="0" w:firstLine="0"/>
        <w:contextualSpacing/>
        <w:jc w:val="both"/>
        <w:rPr>
          <w:rFonts w:ascii="Palatino Linotype" w:eastAsia="MS Mincho" w:hAnsi="Palatino Linotype"/>
          <w:lang w:val="es-ES_tradnl"/>
        </w:rPr>
      </w:pPr>
      <w:r w:rsidRPr="00780D17">
        <w:rPr>
          <w:rFonts w:ascii="Palatino Linotype" w:eastAsia="MS Mincho" w:hAnsi="Palatino Linotype"/>
          <w:lang w:val="es-ES_tradnl"/>
        </w:rPr>
        <w:t>Por lo tanto, si la firma contenida en un documento genera</w:t>
      </w:r>
      <w:r w:rsidR="00AC3EC5" w:rsidRPr="00780D17">
        <w:rPr>
          <w:rFonts w:ascii="Palatino Linotype" w:eastAsia="MS Mincho" w:hAnsi="Palatino Linotype"/>
          <w:lang w:val="es-ES_tradnl"/>
        </w:rPr>
        <w:t xml:space="preserve">do con motivo de las funciones </w:t>
      </w:r>
      <w:r w:rsidRPr="00780D17">
        <w:rPr>
          <w:rFonts w:ascii="Palatino Linotype" w:eastAsia="MS Mincho" w:hAnsi="Palatino Linotype"/>
          <w:lang w:val="es-ES_tradnl"/>
        </w:rPr>
        <w:t xml:space="preserve">u obligaciones de los servidores públicos corresponde a información pública, en ese contexto la entrega de dichos documentos deberá ser en situaciones posteriores en versión pública pero sin testar los nombres y las firmas correspondientes a los servidores públicos que aparezcan en los mismos. </w:t>
      </w:r>
    </w:p>
    <w:p w14:paraId="5A511FB2" w14:textId="77777777" w:rsidR="008F1049" w:rsidRPr="00780D17" w:rsidRDefault="008F1049" w:rsidP="002B27E7">
      <w:pPr>
        <w:spacing w:after="160" w:line="360" w:lineRule="auto"/>
        <w:contextualSpacing/>
        <w:jc w:val="both"/>
        <w:rPr>
          <w:rFonts w:ascii="Palatino Linotype" w:eastAsia="MS Mincho" w:hAnsi="Palatino Linotype"/>
          <w:lang w:val="es-ES_tradnl"/>
        </w:rPr>
      </w:pPr>
    </w:p>
    <w:p w14:paraId="01FB3E6A" w14:textId="2DA05B4F" w:rsidR="00464EB1" w:rsidRPr="00780D17" w:rsidRDefault="00464EB1" w:rsidP="002B27E7">
      <w:pPr>
        <w:keepNext/>
        <w:keepLines/>
        <w:numPr>
          <w:ilvl w:val="0"/>
          <w:numId w:val="9"/>
        </w:numPr>
        <w:spacing w:before="240" w:after="160" w:line="360" w:lineRule="auto"/>
        <w:ind w:left="0" w:firstLine="0"/>
        <w:outlineLvl w:val="0"/>
        <w:rPr>
          <w:rFonts w:ascii="Palatino Linotype" w:eastAsia="MS Mincho" w:hAnsi="Palatino Linotype"/>
          <w:b/>
          <w:lang w:val="es-ES_tradnl"/>
        </w:rPr>
      </w:pPr>
      <w:bookmarkStart w:id="115" w:name="_Toc84433135"/>
      <w:r w:rsidRPr="00780D17">
        <w:rPr>
          <w:rFonts w:ascii="Palatino Linotype" w:hAnsi="Palatino Linotype"/>
          <w:b/>
          <w:color w:val="000000" w:themeColor="text1"/>
        </w:rPr>
        <w:t xml:space="preserve">De los </w:t>
      </w:r>
      <w:r w:rsidR="00C26973" w:rsidRPr="00780D17">
        <w:rPr>
          <w:rFonts w:ascii="Palatino Linotype" w:hAnsi="Palatino Linotype"/>
          <w:b/>
          <w:color w:val="000000" w:themeColor="text1"/>
        </w:rPr>
        <w:t xml:space="preserve">códigos QR, </w:t>
      </w:r>
      <w:r w:rsidRPr="00780D17">
        <w:rPr>
          <w:rFonts w:ascii="Palatino Linotype" w:hAnsi="Palatino Linotype"/>
          <w:b/>
          <w:color w:val="000000" w:themeColor="text1"/>
        </w:rPr>
        <w:t>sellos digitales y las cadenas de certificación</w:t>
      </w:r>
      <w:r w:rsidR="009A1E3F" w:rsidRPr="00780D17">
        <w:rPr>
          <w:rFonts w:ascii="Palatino Linotype" w:hAnsi="Palatino Linotype"/>
          <w:b/>
          <w:color w:val="000000" w:themeColor="text1"/>
        </w:rPr>
        <w:t xml:space="preserve"> en los recibos de nómina</w:t>
      </w:r>
      <w:r w:rsidRPr="00780D17">
        <w:rPr>
          <w:rFonts w:ascii="Palatino Linotype" w:hAnsi="Palatino Linotype"/>
          <w:b/>
          <w:color w:val="000000" w:themeColor="text1"/>
        </w:rPr>
        <w:t>.</w:t>
      </w:r>
      <w:bookmarkEnd w:id="115"/>
      <w:r w:rsidRPr="00780D17">
        <w:rPr>
          <w:rFonts w:ascii="Palatino Linotype" w:hAnsi="Palatino Linotype"/>
          <w:b/>
          <w:color w:val="000000" w:themeColor="text1"/>
        </w:rPr>
        <w:t xml:space="preserve"> </w:t>
      </w:r>
    </w:p>
    <w:p w14:paraId="1E960E80" w14:textId="77777777" w:rsidR="00464EB1" w:rsidRPr="00780D17" w:rsidRDefault="00464EB1" w:rsidP="002B27E7">
      <w:pPr>
        <w:tabs>
          <w:tab w:val="left" w:pos="567"/>
        </w:tabs>
        <w:spacing w:after="160" w:line="360" w:lineRule="auto"/>
        <w:contextualSpacing/>
        <w:jc w:val="both"/>
        <w:rPr>
          <w:rFonts w:ascii="Palatino Linotype" w:hAnsi="Palatino Linotype"/>
          <w:lang w:val="es-ES_tradnl"/>
        </w:rPr>
      </w:pPr>
    </w:p>
    <w:p w14:paraId="542B2757" w14:textId="77777777" w:rsidR="00C26973" w:rsidRPr="00780D17" w:rsidRDefault="00464EB1" w:rsidP="003227E4">
      <w:pPr>
        <w:pStyle w:val="Prrafodelista"/>
        <w:numPr>
          <w:ilvl w:val="0"/>
          <w:numId w:val="38"/>
        </w:numPr>
        <w:spacing w:before="240" w:after="360" w:line="360" w:lineRule="auto"/>
        <w:ind w:left="0" w:firstLine="0"/>
        <w:contextualSpacing/>
        <w:jc w:val="both"/>
        <w:rPr>
          <w:rFonts w:ascii="Palatino Linotype" w:hAnsi="Palatino Linotype" w:cs="Arial"/>
          <w:lang w:val="es-MX"/>
        </w:rPr>
      </w:pPr>
      <w:r w:rsidRPr="00780D17">
        <w:rPr>
          <w:rFonts w:ascii="Palatino Linotype" w:hAnsi="Palatino Linotype" w:cs="Arial"/>
          <w:lang w:val="es-MX"/>
        </w:rPr>
        <w:lastRenderedPageBreak/>
        <w:t xml:space="preserve">Por otro lado se observó que se suprimió de los recibos de nómina remitidos la información relacionada con los Sellos Digitales del SAT y la Cadena Originar del Comprobante de Certificación del SAT, datos que son de naturaleza pública pues permiten corroborar la validez del Comprobante DFDI. </w:t>
      </w:r>
    </w:p>
    <w:p w14:paraId="54826CFE" w14:textId="77777777" w:rsidR="00C26973" w:rsidRPr="00780D17" w:rsidRDefault="00C26973" w:rsidP="00C26973">
      <w:pPr>
        <w:pStyle w:val="Prrafodelista"/>
        <w:spacing w:before="240" w:after="360" w:line="360" w:lineRule="auto"/>
        <w:ind w:left="0"/>
        <w:contextualSpacing/>
        <w:jc w:val="both"/>
        <w:rPr>
          <w:rFonts w:ascii="Palatino Linotype" w:hAnsi="Palatino Linotype" w:cs="Arial"/>
          <w:lang w:val="es-MX"/>
        </w:rPr>
      </w:pPr>
    </w:p>
    <w:p w14:paraId="73DFD2B9" w14:textId="6E0A54FD" w:rsidR="00C26973" w:rsidRPr="00780D17" w:rsidRDefault="00C26973" w:rsidP="003227E4">
      <w:pPr>
        <w:pStyle w:val="Prrafodelista"/>
        <w:numPr>
          <w:ilvl w:val="0"/>
          <w:numId w:val="38"/>
        </w:numPr>
        <w:spacing w:before="240" w:after="360" w:line="360" w:lineRule="auto"/>
        <w:ind w:left="0" w:firstLine="0"/>
        <w:contextualSpacing/>
        <w:jc w:val="both"/>
        <w:rPr>
          <w:rFonts w:ascii="Palatino Linotype" w:hAnsi="Palatino Linotype" w:cs="Arial"/>
          <w:lang w:val="es-MX"/>
        </w:rPr>
      </w:pPr>
      <w:r w:rsidRPr="00780D17">
        <w:rPr>
          <w:rFonts w:ascii="Palatino Linotype" w:eastAsia="Calibri" w:hAnsi="Palatino Linotype" w:cs="Tahoma"/>
          <w:bCs/>
          <w:lang w:eastAsia="en-US"/>
        </w:rPr>
        <w:t>En efecto, 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14B8ED07" w14:textId="77777777" w:rsidR="00C26973" w:rsidRPr="00780D17" w:rsidRDefault="00C26973" w:rsidP="00C26973">
      <w:pPr>
        <w:pStyle w:val="Prrafodelista"/>
        <w:rPr>
          <w:rFonts w:ascii="Palatino Linotype" w:hAnsi="Palatino Linotype" w:cs="Arial"/>
          <w:lang w:val="es-MX"/>
        </w:rPr>
      </w:pPr>
    </w:p>
    <w:p w14:paraId="08A9D2D5" w14:textId="79FD1C84" w:rsidR="006B7AA1" w:rsidRPr="007F4FC6" w:rsidRDefault="00C26973" w:rsidP="007F4FC6">
      <w:pPr>
        <w:pStyle w:val="Prrafodelista"/>
        <w:numPr>
          <w:ilvl w:val="0"/>
          <w:numId w:val="38"/>
        </w:numPr>
        <w:spacing w:before="240" w:after="360" w:line="360" w:lineRule="auto"/>
        <w:ind w:left="0" w:firstLine="0"/>
        <w:contextualSpacing/>
        <w:jc w:val="both"/>
        <w:rPr>
          <w:rFonts w:ascii="Palatino Linotype" w:hAnsi="Palatino Linotype" w:cs="Arial"/>
          <w:lang w:val="es-MX"/>
        </w:rPr>
      </w:pPr>
      <w:r w:rsidRPr="00780D17">
        <w:rPr>
          <w:rFonts w:ascii="Palatino Linotype" w:hAnsi="Palatino Linotype" w:cs="Arial"/>
          <w:lang w:val="es-MX"/>
        </w:rPr>
        <w:t>Situación diversa al Código QR, mismo que no se considera de acceso público ya que del mismo es posible obtener el RFC de la persona</w:t>
      </w:r>
      <w:r w:rsidR="009A1E3F" w:rsidRPr="00780D17">
        <w:rPr>
          <w:rFonts w:ascii="Palatino Linotype" w:hAnsi="Palatino Linotype" w:cs="Arial"/>
          <w:lang w:val="es-MX"/>
        </w:rPr>
        <w:t>,</w:t>
      </w:r>
      <w:r w:rsidRPr="00780D17">
        <w:rPr>
          <w:rFonts w:ascii="Palatino Linotype" w:hAnsi="Palatino Linotype" w:cs="Tahoma"/>
          <w:bCs/>
          <w:iCs/>
        </w:rPr>
        <w:t xml:space="preserve"> dato que no guarda relación con la transparencia,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791A3022" w14:textId="77777777" w:rsidR="006B7AA1" w:rsidRPr="00780D17" w:rsidRDefault="006B7AA1" w:rsidP="006B7AA1">
      <w:pPr>
        <w:rPr>
          <w:rFonts w:ascii="Palatino Linotype" w:hAnsi="Palatino Linotype"/>
          <w:lang w:val="es-MX" w:eastAsia="en-US"/>
        </w:rPr>
      </w:pPr>
    </w:p>
    <w:p w14:paraId="297591E1" w14:textId="77777777" w:rsidR="00CD4D23" w:rsidRPr="00780D17" w:rsidRDefault="00CD4D23" w:rsidP="002B27E7">
      <w:pPr>
        <w:spacing w:line="360" w:lineRule="auto"/>
        <w:contextualSpacing/>
        <w:jc w:val="both"/>
        <w:rPr>
          <w:rFonts w:ascii="Palatino Linotype" w:eastAsia="MS Mincho" w:hAnsi="Palatino Linotype"/>
          <w:b/>
          <w:lang w:val="es-ES_tradnl"/>
        </w:rPr>
      </w:pPr>
    </w:p>
    <w:p w14:paraId="66839595" w14:textId="78B5664C" w:rsidR="00EA0165" w:rsidRPr="00780D17" w:rsidRDefault="007F4FC6" w:rsidP="002B27E7">
      <w:pPr>
        <w:keepNext/>
        <w:keepLines/>
        <w:spacing w:before="40" w:line="360" w:lineRule="auto"/>
        <w:outlineLvl w:val="1"/>
        <w:rPr>
          <w:rFonts w:ascii="Palatino Linotype" w:eastAsia="MS Mincho" w:hAnsi="Palatino Linotype"/>
          <w:b/>
          <w:color w:val="000000"/>
          <w:lang w:val="es-ES_tradnl"/>
        </w:rPr>
      </w:pPr>
      <w:bookmarkStart w:id="116" w:name="_Toc67588008"/>
      <w:bookmarkStart w:id="117" w:name="_Toc68804770"/>
      <w:bookmarkStart w:id="118" w:name="_Toc84433136"/>
      <w:r>
        <w:rPr>
          <w:rFonts w:ascii="Palatino Linotype" w:eastAsia="MS Mincho" w:hAnsi="Palatino Linotype"/>
          <w:b/>
          <w:color w:val="000000"/>
          <w:lang w:val="es-ES_tradnl"/>
        </w:rPr>
        <w:t>SEXTO</w:t>
      </w:r>
      <w:r w:rsidR="00EA0165" w:rsidRPr="00780D17">
        <w:rPr>
          <w:rFonts w:ascii="Palatino Linotype" w:eastAsia="MS Mincho" w:hAnsi="Palatino Linotype"/>
          <w:b/>
          <w:color w:val="000000"/>
          <w:lang w:val="es-ES_tradnl"/>
        </w:rPr>
        <w:t>. De la decisión.</w:t>
      </w:r>
      <w:bookmarkEnd w:id="116"/>
      <w:bookmarkEnd w:id="117"/>
      <w:bookmarkEnd w:id="118"/>
      <w:r w:rsidR="00EA0165" w:rsidRPr="00780D17">
        <w:rPr>
          <w:rFonts w:ascii="Palatino Linotype" w:eastAsia="MS Mincho" w:hAnsi="Palatino Linotype"/>
          <w:b/>
          <w:color w:val="000000"/>
          <w:lang w:val="es-ES_tradnl"/>
        </w:rPr>
        <w:t xml:space="preserve"> </w:t>
      </w:r>
    </w:p>
    <w:p w14:paraId="6035E4CA" w14:textId="6B59592A" w:rsidR="00353940" w:rsidRDefault="00EA0165" w:rsidP="00353940">
      <w:pPr>
        <w:pStyle w:val="Prrafodelista"/>
        <w:numPr>
          <w:ilvl w:val="0"/>
          <w:numId w:val="38"/>
        </w:numPr>
        <w:tabs>
          <w:tab w:val="left" w:pos="360"/>
        </w:tabs>
        <w:spacing w:before="240" w:after="240" w:line="360" w:lineRule="auto"/>
        <w:ind w:left="0" w:right="49" w:firstLine="0"/>
        <w:contextualSpacing/>
        <w:jc w:val="both"/>
        <w:rPr>
          <w:rFonts w:ascii="Palatino Linotype" w:eastAsia="MS Mincho" w:hAnsi="Palatino Linotype"/>
          <w:color w:val="000000"/>
        </w:rPr>
      </w:pPr>
      <w:r w:rsidRPr="00780D17">
        <w:rPr>
          <w:rFonts w:ascii="Palatino Linotype" w:hAnsi="Palatino Linotype" w:cs="Tahoma"/>
          <w:lang w:val="es-MX"/>
        </w:rPr>
        <w:t>Con base en todo lo expuesto, y con fundamento en el artículo 186, fracción II</w:t>
      </w:r>
      <w:r w:rsidR="002F750C" w:rsidRPr="00780D17">
        <w:rPr>
          <w:rFonts w:ascii="Palatino Linotype" w:hAnsi="Palatino Linotype" w:cs="Tahoma"/>
          <w:lang w:val="es-MX"/>
        </w:rPr>
        <w:t>I</w:t>
      </w:r>
      <w:r w:rsidRPr="00780D17">
        <w:rPr>
          <w:rFonts w:ascii="Palatino Linotype" w:hAnsi="Palatino Linotype" w:cs="Tahoma"/>
          <w:lang w:val="es-MX"/>
        </w:rPr>
        <w:t>, de la Ley de Transparencia y Acceso a la Información Pública del Estado de México y Municipios, este Instituto considera procedente</w:t>
      </w:r>
      <w:r w:rsidRPr="00780D17">
        <w:rPr>
          <w:rFonts w:ascii="Palatino Linotype" w:hAnsi="Palatino Linotype" w:cs="Tahoma"/>
          <w:b/>
          <w:lang w:val="es-MX"/>
        </w:rPr>
        <w:t xml:space="preserve"> </w:t>
      </w:r>
      <w:r w:rsidR="007F4FC6">
        <w:rPr>
          <w:rFonts w:ascii="Palatino Linotype" w:hAnsi="Palatino Linotype" w:cs="Tahoma"/>
          <w:b/>
          <w:lang w:val="es-MX"/>
        </w:rPr>
        <w:t>MODIFICAR</w:t>
      </w:r>
      <w:r w:rsidR="009A7C52" w:rsidRPr="00780D17">
        <w:rPr>
          <w:rFonts w:ascii="Palatino Linotype" w:hAnsi="Palatino Linotype" w:cs="Tahoma"/>
          <w:b/>
          <w:lang w:val="es-MX"/>
        </w:rPr>
        <w:t xml:space="preserve"> </w:t>
      </w:r>
      <w:r w:rsidRPr="00780D17">
        <w:rPr>
          <w:rFonts w:ascii="Palatino Linotype" w:hAnsi="Palatino Linotype" w:cs="Tahoma"/>
          <w:lang w:val="es-MX"/>
        </w:rPr>
        <w:t>la respuesta otorgada por e</w:t>
      </w:r>
      <w:r w:rsidR="00AA1733" w:rsidRPr="00780D17">
        <w:rPr>
          <w:rFonts w:ascii="Palatino Linotype" w:hAnsi="Palatino Linotype" w:cs="Tahoma"/>
          <w:lang w:val="es-MX"/>
        </w:rPr>
        <w:t>l</w:t>
      </w:r>
      <w:r w:rsidR="002B27E7" w:rsidRPr="00780D17">
        <w:rPr>
          <w:rFonts w:ascii="Palatino Linotype" w:hAnsi="Palatino Linotype" w:cs="Tahoma"/>
          <w:lang w:val="es-MX"/>
        </w:rPr>
        <w:t xml:space="preserve"> </w:t>
      </w:r>
      <w:r w:rsidR="007F4FC6">
        <w:rPr>
          <w:rFonts w:ascii="Palatino Linotype" w:hAnsi="Palatino Linotype" w:cs="Tahoma"/>
          <w:b/>
          <w:lang w:val="es-MX"/>
        </w:rPr>
        <w:t>Ayuntamiento de Ecatepec de Morelos</w:t>
      </w:r>
      <w:r w:rsidR="002B27E7" w:rsidRPr="00780D17">
        <w:rPr>
          <w:rFonts w:ascii="Palatino Linotype" w:hAnsi="Palatino Linotype" w:cs="Tahoma"/>
          <w:lang w:val="es-MX"/>
        </w:rPr>
        <w:t xml:space="preserve"> </w:t>
      </w:r>
      <w:r w:rsidR="007F4FC6">
        <w:rPr>
          <w:rFonts w:ascii="Palatino Linotype" w:eastAsia="MS Mincho" w:hAnsi="Palatino Linotype"/>
          <w:lang w:val="es-ES_tradnl"/>
        </w:rPr>
        <w:t xml:space="preserve">y ordenar la entrega de los documentos donde conste la información </w:t>
      </w:r>
      <w:r w:rsidR="00CE234D">
        <w:rPr>
          <w:rFonts w:ascii="Palatino Linotype" w:eastAsia="MS Mincho" w:hAnsi="Palatino Linotype"/>
          <w:lang w:val="es-ES_tradnl"/>
        </w:rPr>
        <w:t xml:space="preserve">de la que se ordena hacer entrega. </w:t>
      </w:r>
    </w:p>
    <w:p w14:paraId="4FB8A67B" w14:textId="77777777" w:rsidR="00353940" w:rsidRDefault="00353940" w:rsidP="00353940">
      <w:pPr>
        <w:pStyle w:val="Prrafodelista"/>
        <w:tabs>
          <w:tab w:val="left" w:pos="360"/>
        </w:tabs>
        <w:spacing w:before="240" w:after="240" w:line="360" w:lineRule="auto"/>
        <w:ind w:left="0" w:right="49"/>
        <w:contextualSpacing/>
        <w:jc w:val="both"/>
        <w:rPr>
          <w:rFonts w:ascii="Palatino Linotype" w:eastAsia="MS Mincho" w:hAnsi="Palatino Linotype"/>
          <w:color w:val="000000"/>
        </w:rPr>
      </w:pPr>
    </w:p>
    <w:p w14:paraId="00AEBF41" w14:textId="0E96F16D" w:rsidR="00817AAB" w:rsidRPr="00353940" w:rsidRDefault="00EA0165" w:rsidP="00353940">
      <w:pPr>
        <w:pStyle w:val="Prrafodelista"/>
        <w:numPr>
          <w:ilvl w:val="0"/>
          <w:numId w:val="38"/>
        </w:numPr>
        <w:tabs>
          <w:tab w:val="left" w:pos="360"/>
        </w:tabs>
        <w:spacing w:before="240" w:after="240" w:line="360" w:lineRule="auto"/>
        <w:ind w:left="0" w:right="49" w:firstLine="0"/>
        <w:contextualSpacing/>
        <w:jc w:val="both"/>
        <w:rPr>
          <w:rFonts w:ascii="Palatino Linotype" w:eastAsia="MS Mincho" w:hAnsi="Palatino Linotype"/>
          <w:color w:val="000000"/>
        </w:rPr>
      </w:pPr>
      <w:r w:rsidRPr="00353940">
        <w:rPr>
          <w:rFonts w:ascii="Palatino Linotype" w:eastAsia="MS Mincho" w:hAnsi="Palatino Linotype"/>
          <w:color w:val="000000"/>
        </w:rPr>
        <w:t xml:space="preserve">Por lo anteriormente expuesto y fundado, este </w:t>
      </w:r>
      <w:r w:rsidRPr="00353940">
        <w:rPr>
          <w:rFonts w:ascii="Palatino Linotype" w:eastAsia="MS Mincho" w:hAnsi="Palatino Linotype"/>
          <w:b/>
          <w:bCs/>
          <w:color w:val="000000"/>
        </w:rPr>
        <w:t>ÓRGANO GARANTE</w:t>
      </w:r>
      <w:r w:rsidRPr="00353940">
        <w:rPr>
          <w:rFonts w:ascii="Palatino Linotype" w:eastAsia="MS Mincho" w:hAnsi="Palatino Linotype"/>
          <w:color w:val="000000"/>
        </w:rPr>
        <w:t xml:space="preserve"> emite los siguientes:</w:t>
      </w:r>
      <w:bookmarkStart w:id="119" w:name="_Toc495427547"/>
      <w:bookmarkStart w:id="120" w:name="_Toc497905366"/>
    </w:p>
    <w:p w14:paraId="364F838A" w14:textId="0C22A33F" w:rsidR="002F750C" w:rsidRPr="00780D17" w:rsidRDefault="00EA0165" w:rsidP="00985D90">
      <w:pPr>
        <w:pStyle w:val="Ttulo1"/>
        <w:jc w:val="center"/>
        <w:rPr>
          <w:rFonts w:ascii="Palatino Linotype" w:hAnsi="Palatino Linotype"/>
          <w:b/>
          <w:color w:val="000000" w:themeColor="text1"/>
          <w:sz w:val="24"/>
          <w:szCs w:val="24"/>
          <w:lang w:val="es-ES_tradnl"/>
        </w:rPr>
      </w:pPr>
      <w:bookmarkStart w:id="121" w:name="_Toc84433137"/>
      <w:r w:rsidRPr="00780D17">
        <w:rPr>
          <w:rFonts w:ascii="Palatino Linotype" w:hAnsi="Palatino Linotype"/>
          <w:b/>
          <w:color w:val="000000" w:themeColor="text1"/>
          <w:sz w:val="24"/>
          <w:szCs w:val="24"/>
          <w:lang w:val="es-ES_tradnl"/>
        </w:rPr>
        <w:t>R E S O L U T I V O S</w:t>
      </w:r>
      <w:bookmarkEnd w:id="57"/>
      <w:bookmarkEnd w:id="58"/>
      <w:bookmarkEnd w:id="119"/>
      <w:bookmarkEnd w:id="120"/>
      <w:bookmarkEnd w:id="121"/>
    </w:p>
    <w:p w14:paraId="27DD69E6" w14:textId="77777777" w:rsidR="00985D90" w:rsidRPr="00780D17" w:rsidRDefault="00985D90" w:rsidP="00985D90">
      <w:pPr>
        <w:rPr>
          <w:rFonts w:ascii="Palatino Linotype" w:eastAsiaTheme="minorEastAsia" w:hAnsi="Palatino Linotype"/>
          <w:lang w:val="es-ES_tradnl"/>
        </w:rPr>
      </w:pPr>
    </w:p>
    <w:p w14:paraId="7434775D" w14:textId="77777777" w:rsidR="00985D90" w:rsidRPr="00780D17" w:rsidRDefault="00985D90" w:rsidP="00985D90">
      <w:pPr>
        <w:rPr>
          <w:rFonts w:ascii="Palatino Linotype" w:eastAsiaTheme="minorEastAsia" w:hAnsi="Palatino Linotype"/>
          <w:lang w:val="es-ES_tradnl"/>
        </w:rPr>
      </w:pPr>
    </w:p>
    <w:p w14:paraId="0CF404E7" w14:textId="5D5896F2" w:rsidR="002F750C" w:rsidRPr="00780D17" w:rsidRDefault="002F750C" w:rsidP="002B27E7">
      <w:pPr>
        <w:spacing w:line="360" w:lineRule="auto"/>
        <w:jc w:val="both"/>
        <w:rPr>
          <w:rFonts w:ascii="Palatino Linotype" w:hAnsi="Palatino Linotype"/>
          <w:lang w:val="es-ES_tradnl"/>
        </w:rPr>
      </w:pPr>
      <w:r w:rsidRPr="00780D17">
        <w:rPr>
          <w:rFonts w:ascii="Palatino Linotype" w:hAnsi="Palatino Linotype" w:cs="Arial"/>
          <w:b/>
          <w:lang w:val="es-ES_tradnl"/>
        </w:rPr>
        <w:t xml:space="preserve">PRIMERO. </w:t>
      </w:r>
      <w:r w:rsidRPr="00780D17">
        <w:rPr>
          <w:rFonts w:ascii="Palatino Linotype" w:hAnsi="Palatino Linotype" w:cs="Arial"/>
          <w:lang w:val="es-ES_tradnl"/>
        </w:rPr>
        <w:t>Resultan</w:t>
      </w:r>
      <w:r w:rsidR="0077107A">
        <w:rPr>
          <w:rFonts w:ascii="Palatino Linotype" w:hAnsi="Palatino Linotype" w:cs="Arial"/>
          <w:lang w:val="es-ES_tradnl"/>
        </w:rPr>
        <w:t xml:space="preserve"> parcialmente </w:t>
      </w:r>
      <w:r w:rsidRPr="00780D17">
        <w:rPr>
          <w:rFonts w:ascii="Palatino Linotype" w:hAnsi="Palatino Linotype" w:cs="Arial"/>
          <w:lang w:val="es-ES_tradnl"/>
        </w:rPr>
        <w:t>fundadas las</w:t>
      </w:r>
      <w:r w:rsidRPr="00780D17">
        <w:rPr>
          <w:rFonts w:ascii="Palatino Linotype" w:hAnsi="Palatino Linotype" w:cs="Arial"/>
          <w:b/>
          <w:lang w:val="es-ES_tradnl"/>
        </w:rPr>
        <w:t xml:space="preserve"> </w:t>
      </w:r>
      <w:r w:rsidRPr="00780D17">
        <w:rPr>
          <w:rFonts w:ascii="Palatino Linotype" w:hAnsi="Palatino Linotype" w:cs="Arial"/>
          <w:lang w:val="es-ES_tradnl"/>
        </w:rPr>
        <w:t xml:space="preserve">razones y motivos de inconformidad hechos valer </w:t>
      </w:r>
      <w:r w:rsidRPr="00780D17">
        <w:rPr>
          <w:rFonts w:ascii="Palatino Linotype" w:eastAsia="Calibri" w:hAnsi="Palatino Linotype" w:cs="Arial"/>
          <w:lang w:val="es-ES_tradnl"/>
        </w:rPr>
        <w:t>en el recurso de revisión</w:t>
      </w:r>
      <w:r w:rsidR="004F759E" w:rsidRPr="00780D17">
        <w:rPr>
          <w:rFonts w:ascii="Palatino Linotype" w:eastAsia="Calibri" w:hAnsi="Palatino Linotype" w:cs="Arial"/>
          <w:lang w:val="es-ES_tradnl"/>
        </w:rPr>
        <w:t xml:space="preserve"> </w:t>
      </w:r>
      <w:r w:rsidR="0077107A">
        <w:rPr>
          <w:rFonts w:ascii="Palatino Linotype" w:eastAsia="Calibri" w:hAnsi="Palatino Linotype" w:cs="Arial"/>
          <w:b/>
          <w:lang w:val="es-ES_tradnl"/>
        </w:rPr>
        <w:t>0372</w:t>
      </w:r>
      <w:r w:rsidR="009A6863" w:rsidRPr="00780D17">
        <w:rPr>
          <w:rFonts w:ascii="Palatino Linotype" w:eastAsia="Calibri" w:hAnsi="Palatino Linotype" w:cs="Arial"/>
          <w:b/>
          <w:lang w:val="es-ES_tradnl"/>
        </w:rPr>
        <w:t>8</w:t>
      </w:r>
      <w:r w:rsidR="004F759E" w:rsidRPr="00780D17">
        <w:rPr>
          <w:rFonts w:ascii="Palatino Linotype" w:eastAsia="Calibri" w:hAnsi="Palatino Linotype" w:cs="Arial"/>
          <w:b/>
          <w:lang w:val="es-ES_tradnl"/>
        </w:rPr>
        <w:t>/INFOEM/IP/RR/2021</w:t>
      </w:r>
      <w:r w:rsidRPr="00780D17">
        <w:rPr>
          <w:rFonts w:ascii="Palatino Linotype" w:eastAsiaTheme="minorEastAsia" w:hAnsi="Palatino Linotype" w:cs="Arial"/>
          <w:b/>
          <w:bCs/>
          <w:lang w:val="es-ES_tradnl"/>
        </w:rPr>
        <w:t xml:space="preserve">, </w:t>
      </w:r>
      <w:r w:rsidR="0077107A">
        <w:rPr>
          <w:rFonts w:ascii="Palatino Linotype" w:eastAsiaTheme="minorEastAsia" w:hAnsi="Palatino Linotype" w:cs="Arial"/>
          <w:bCs/>
          <w:lang w:val="es-ES_tradnl"/>
        </w:rPr>
        <w:t xml:space="preserve">en términos de los </w:t>
      </w:r>
      <w:r w:rsidRPr="00780D17">
        <w:rPr>
          <w:rFonts w:ascii="Palatino Linotype" w:eastAsiaTheme="minorEastAsia" w:hAnsi="Palatino Linotype" w:cs="Arial"/>
          <w:b/>
          <w:bCs/>
          <w:lang w:val="es-ES_tradnl"/>
        </w:rPr>
        <w:t>Considerando</w:t>
      </w:r>
      <w:r w:rsidR="0077107A">
        <w:rPr>
          <w:rFonts w:ascii="Palatino Linotype" w:eastAsiaTheme="minorEastAsia" w:hAnsi="Palatino Linotype" w:cs="Arial"/>
          <w:b/>
          <w:bCs/>
          <w:lang w:val="es-ES_tradnl"/>
        </w:rPr>
        <w:t>s</w:t>
      </w:r>
      <w:r w:rsidRPr="00780D17">
        <w:rPr>
          <w:rFonts w:ascii="Palatino Linotype" w:eastAsiaTheme="minorEastAsia" w:hAnsi="Palatino Linotype" w:cs="Arial"/>
          <w:bCs/>
          <w:lang w:val="es-ES_tradnl"/>
        </w:rPr>
        <w:t xml:space="preserve"> </w:t>
      </w:r>
      <w:r w:rsidR="00AC3EC5" w:rsidRPr="00780D17">
        <w:rPr>
          <w:rFonts w:ascii="Palatino Linotype" w:eastAsiaTheme="minorEastAsia" w:hAnsi="Palatino Linotype" w:cs="Arial"/>
          <w:b/>
          <w:bCs/>
          <w:lang w:val="es-ES_tradnl"/>
        </w:rPr>
        <w:t>CUARTO y QUINTO</w:t>
      </w:r>
      <w:r w:rsidRPr="00780D17">
        <w:rPr>
          <w:rFonts w:ascii="Palatino Linotype" w:eastAsiaTheme="minorEastAsia" w:hAnsi="Palatino Linotype" w:cs="Arial"/>
          <w:b/>
          <w:bCs/>
          <w:lang w:val="es-ES_tradnl"/>
        </w:rPr>
        <w:t xml:space="preserve"> </w:t>
      </w:r>
      <w:r w:rsidRPr="00780D17">
        <w:rPr>
          <w:rFonts w:ascii="Palatino Linotype" w:eastAsiaTheme="minorEastAsia" w:hAnsi="Palatino Linotype" w:cs="Arial"/>
          <w:bCs/>
          <w:lang w:val="es-ES_tradnl"/>
        </w:rPr>
        <w:t>de la presente resolución.</w:t>
      </w:r>
    </w:p>
    <w:p w14:paraId="4117F0B5" w14:textId="12695ED3" w:rsidR="00985D90" w:rsidRPr="00780D17" w:rsidRDefault="00985D90" w:rsidP="00985D90">
      <w:pPr>
        <w:spacing w:before="240" w:line="360" w:lineRule="auto"/>
        <w:jc w:val="both"/>
        <w:rPr>
          <w:rFonts w:ascii="Palatino Linotype" w:eastAsia="MS Mincho" w:hAnsi="Palatino Linotype" w:cs="Arial"/>
          <w:color w:val="000000" w:themeColor="text1"/>
          <w:lang w:val="es-MX"/>
        </w:rPr>
      </w:pPr>
      <w:bookmarkStart w:id="122" w:name="_Toc477891768"/>
      <w:bookmarkStart w:id="123" w:name="_Toc477891858"/>
      <w:bookmarkStart w:id="124" w:name="_Toc481576259"/>
      <w:bookmarkStart w:id="125" w:name="_Toc492590391"/>
      <w:bookmarkStart w:id="126" w:name="_Toc462653937"/>
      <w:bookmarkStart w:id="127" w:name="_Toc453696502"/>
      <w:bookmarkStart w:id="128" w:name="_Toc454301155"/>
      <w:r w:rsidRPr="00780D17">
        <w:rPr>
          <w:rFonts w:ascii="Palatino Linotype" w:eastAsiaTheme="minorEastAsia" w:hAnsi="Palatino Linotype" w:cstheme="minorBidi"/>
          <w:b/>
          <w:lang w:val="es-ES_tradnl"/>
        </w:rPr>
        <w:t>SEGUNDO.</w:t>
      </w:r>
      <w:r w:rsidRPr="00780D17">
        <w:rPr>
          <w:rFonts w:ascii="Palatino Linotype" w:eastAsiaTheme="majorEastAsia" w:hAnsi="Palatino Linotype" w:cstheme="majorBidi"/>
          <w:b/>
          <w:color w:val="365F91" w:themeColor="accent1" w:themeShade="BF"/>
          <w:lang w:val="es-MX" w:eastAsia="en-US"/>
        </w:rPr>
        <w:t xml:space="preserve"> </w:t>
      </w:r>
      <w:bookmarkEnd w:id="122"/>
      <w:bookmarkEnd w:id="123"/>
      <w:bookmarkEnd w:id="124"/>
      <w:bookmarkEnd w:id="125"/>
      <w:bookmarkEnd w:id="126"/>
      <w:bookmarkEnd w:id="127"/>
      <w:bookmarkEnd w:id="128"/>
      <w:r w:rsidRPr="00780D17">
        <w:rPr>
          <w:rFonts w:ascii="Palatino Linotype" w:eastAsia="Calibri" w:hAnsi="Palatino Linotype" w:cs="Arial"/>
          <w:lang w:val="es-ES_tradnl"/>
        </w:rPr>
        <w:t>Se</w:t>
      </w:r>
      <w:r w:rsidR="007F4FC6">
        <w:rPr>
          <w:rFonts w:ascii="Palatino Linotype" w:eastAsia="Calibri" w:hAnsi="Palatino Linotype" w:cs="Arial"/>
          <w:b/>
          <w:lang w:val="es-ES_tradnl"/>
        </w:rPr>
        <w:t xml:space="preserve"> MODIFICA</w:t>
      </w:r>
      <w:r w:rsidRPr="00780D17">
        <w:rPr>
          <w:rFonts w:ascii="Palatino Linotype" w:eastAsia="Calibri" w:hAnsi="Palatino Linotype" w:cs="Arial"/>
          <w:b/>
          <w:lang w:val="es-ES_tradnl"/>
        </w:rPr>
        <w:t xml:space="preserve"> </w:t>
      </w:r>
      <w:r w:rsidRPr="00780D17">
        <w:rPr>
          <w:rFonts w:ascii="Palatino Linotype" w:eastAsia="Calibri" w:hAnsi="Palatino Linotype" w:cs="Arial"/>
          <w:lang w:val="es-ES_tradnl"/>
        </w:rPr>
        <w:t xml:space="preserve">la respuesta emitida por el </w:t>
      </w:r>
      <w:r w:rsidRPr="00780D17">
        <w:rPr>
          <w:rFonts w:ascii="Palatino Linotype" w:eastAsia="Calibri" w:hAnsi="Palatino Linotype" w:cs="Arial"/>
          <w:b/>
          <w:lang w:val="es-ES_tradnl"/>
        </w:rPr>
        <w:t xml:space="preserve">Ayuntamiento de </w:t>
      </w:r>
      <w:r w:rsidR="007F4FC6">
        <w:rPr>
          <w:rFonts w:ascii="Palatino Linotype" w:eastAsia="Calibri" w:hAnsi="Palatino Linotype" w:cs="Arial"/>
          <w:b/>
          <w:lang w:val="es-ES_tradnl"/>
        </w:rPr>
        <w:t xml:space="preserve">Ecatepec de Morelos </w:t>
      </w:r>
      <w:r w:rsidRPr="00780D17">
        <w:rPr>
          <w:rFonts w:ascii="Palatino Linotype" w:eastAsia="Calibri" w:hAnsi="Palatino Linotype" w:cs="Arial"/>
          <w:lang w:val="es-ES_tradnl"/>
        </w:rPr>
        <w:t>y se</w:t>
      </w:r>
      <w:r w:rsidRPr="00780D17">
        <w:rPr>
          <w:rFonts w:ascii="Palatino Linotype" w:eastAsia="Calibri" w:hAnsi="Palatino Linotype" w:cs="Arial"/>
          <w:b/>
          <w:lang w:val="es-ES_tradnl"/>
        </w:rPr>
        <w:t xml:space="preserve"> ORDENA </w:t>
      </w:r>
      <w:r w:rsidRPr="00780D17">
        <w:rPr>
          <w:rFonts w:ascii="Palatino Linotype" w:hAnsi="Palatino Linotype" w:cs="Arial"/>
          <w:lang w:val="es-ES_tradnl"/>
        </w:rPr>
        <w:t xml:space="preserve">entregar vía Sistema de Acceso a la Información Mexiquense </w:t>
      </w:r>
      <w:r w:rsidR="0077107A">
        <w:rPr>
          <w:rFonts w:ascii="Palatino Linotype" w:hAnsi="Palatino Linotype" w:cs="Arial"/>
          <w:b/>
          <w:lang w:val="es-ES_tradnl"/>
        </w:rPr>
        <w:t xml:space="preserve">(SAIMEX), </w:t>
      </w:r>
      <w:r w:rsidRPr="00780D17">
        <w:rPr>
          <w:rFonts w:ascii="Palatino Linotype" w:hAnsi="Palatino Linotype" w:cs="Arial"/>
          <w:lang w:val="es-ES_tradnl"/>
        </w:rPr>
        <w:t>previa búsqueda exhaustiva</w:t>
      </w:r>
      <w:r w:rsidRPr="00780D17">
        <w:rPr>
          <w:rFonts w:ascii="Palatino Linotype" w:hAnsi="Palatino Linotype" w:cs="Arial"/>
          <w:b/>
          <w:lang w:val="es-ES_tradnl"/>
        </w:rPr>
        <w:t>,</w:t>
      </w:r>
      <w:r w:rsidRPr="00780D17">
        <w:rPr>
          <w:rFonts w:ascii="Palatino Linotype" w:eastAsia="MS Mincho" w:hAnsi="Palatino Linotype" w:cs="Arial"/>
          <w:color w:val="000000" w:themeColor="text1"/>
          <w:lang w:val="es-MX"/>
        </w:rPr>
        <w:t xml:space="preserve"> de ser procedente en versión pública, </w:t>
      </w:r>
      <w:r w:rsidR="007F4FC6">
        <w:rPr>
          <w:rFonts w:ascii="Palatino Linotype" w:eastAsia="MS Mincho" w:hAnsi="Palatino Linotype" w:cs="Arial"/>
          <w:color w:val="000000" w:themeColor="text1"/>
          <w:lang w:val="es-MX"/>
        </w:rPr>
        <w:t>los documentos donde conste la</w:t>
      </w:r>
      <w:r w:rsidRPr="00780D17">
        <w:rPr>
          <w:rFonts w:ascii="Palatino Linotype" w:eastAsia="MS Mincho" w:hAnsi="Palatino Linotype" w:cs="Arial"/>
          <w:color w:val="000000" w:themeColor="text1"/>
          <w:lang w:val="es-MX"/>
        </w:rPr>
        <w:t xml:space="preserve"> siguiente información:</w:t>
      </w:r>
    </w:p>
    <w:p w14:paraId="2C411FCA" w14:textId="2D72D4EF" w:rsidR="00985D90" w:rsidRPr="007F4FC6" w:rsidRDefault="00985D90" w:rsidP="007F4FC6">
      <w:pPr>
        <w:tabs>
          <w:tab w:val="left" w:pos="426"/>
        </w:tabs>
        <w:spacing w:line="360" w:lineRule="auto"/>
        <w:ind w:right="616"/>
        <w:contextualSpacing/>
        <w:jc w:val="both"/>
        <w:rPr>
          <w:rFonts w:ascii="Palatino Linotype" w:eastAsia="MS Mincho" w:hAnsi="Palatino Linotype" w:cs="Arial"/>
          <w:b/>
          <w:color w:val="000000" w:themeColor="text1"/>
          <w:lang w:val="es-MX"/>
        </w:rPr>
      </w:pPr>
    </w:p>
    <w:p w14:paraId="596D5B67" w14:textId="77777777" w:rsidR="00985D90" w:rsidRPr="00780D17" w:rsidRDefault="00985D90" w:rsidP="00985D90">
      <w:pPr>
        <w:pStyle w:val="Prrafodelista"/>
        <w:tabs>
          <w:tab w:val="left" w:pos="426"/>
        </w:tabs>
        <w:spacing w:line="360" w:lineRule="auto"/>
        <w:ind w:left="1080" w:right="616"/>
        <w:contextualSpacing/>
        <w:jc w:val="both"/>
        <w:rPr>
          <w:rFonts w:ascii="Palatino Linotype" w:eastAsia="MS Mincho" w:hAnsi="Palatino Linotype" w:cs="Arial"/>
          <w:b/>
          <w:color w:val="000000" w:themeColor="text1"/>
          <w:lang w:val="es-MX"/>
        </w:rPr>
      </w:pPr>
    </w:p>
    <w:p w14:paraId="2744F7DE" w14:textId="610355EB" w:rsidR="009A6A8A" w:rsidRPr="00353940" w:rsidRDefault="007F4FC6" w:rsidP="00353940">
      <w:pPr>
        <w:numPr>
          <w:ilvl w:val="1"/>
          <w:numId w:val="7"/>
        </w:numPr>
        <w:autoSpaceDE w:val="0"/>
        <w:autoSpaceDN w:val="0"/>
        <w:adjustRightInd w:val="0"/>
        <w:spacing w:line="360" w:lineRule="auto"/>
        <w:ind w:left="567" w:right="616" w:firstLine="0"/>
        <w:contextualSpacing/>
        <w:jc w:val="both"/>
        <w:rPr>
          <w:rFonts w:ascii="Palatino Linotype" w:eastAsia="Calibri" w:hAnsi="Palatino Linotype" w:cs="Arial"/>
          <w:b/>
        </w:rPr>
      </w:pPr>
      <w:r w:rsidRPr="007F4FC6">
        <w:rPr>
          <w:rFonts w:ascii="Palatino Linotype" w:eastAsiaTheme="minorEastAsia" w:hAnsi="Palatino Linotype" w:cstheme="minorBidi"/>
          <w:b/>
          <w:color w:val="000000" w:themeColor="text1"/>
          <w:lang w:val="es-ES_tradnl"/>
        </w:rPr>
        <w:lastRenderedPageBreak/>
        <w:t>Nombre, sueldo</w:t>
      </w:r>
      <w:r>
        <w:rPr>
          <w:rFonts w:ascii="Palatino Linotype" w:eastAsiaTheme="minorEastAsia" w:hAnsi="Palatino Linotype" w:cstheme="minorBidi"/>
          <w:b/>
          <w:color w:val="000000" w:themeColor="text1"/>
          <w:lang w:val="es-ES_tradnl"/>
        </w:rPr>
        <w:t xml:space="preserve"> neto mensual</w:t>
      </w:r>
      <w:r w:rsidR="004058AB">
        <w:rPr>
          <w:rFonts w:ascii="Palatino Linotype" w:eastAsiaTheme="minorEastAsia" w:hAnsi="Palatino Linotype" w:cstheme="minorBidi"/>
          <w:b/>
          <w:color w:val="000000" w:themeColor="text1"/>
          <w:lang w:val="es-ES_tradnl"/>
        </w:rPr>
        <w:t xml:space="preserve">, </w:t>
      </w:r>
      <w:r w:rsidR="00D66BD4">
        <w:rPr>
          <w:rFonts w:ascii="Palatino Linotype" w:eastAsiaTheme="minorEastAsia" w:hAnsi="Palatino Linotype" w:cstheme="minorBidi"/>
          <w:b/>
          <w:color w:val="000000" w:themeColor="text1"/>
          <w:lang w:val="es-ES_tradnl"/>
        </w:rPr>
        <w:t xml:space="preserve">funciones </w:t>
      </w:r>
      <w:r w:rsidRPr="007F4FC6">
        <w:rPr>
          <w:rFonts w:ascii="Palatino Linotype" w:eastAsiaTheme="minorEastAsia" w:hAnsi="Palatino Linotype" w:cstheme="minorBidi"/>
          <w:b/>
          <w:color w:val="000000" w:themeColor="text1"/>
          <w:lang w:val="es-ES_tradnl"/>
        </w:rPr>
        <w:t>y medios oficiales de contacto</w:t>
      </w:r>
      <w:r w:rsidR="00353940">
        <w:rPr>
          <w:rFonts w:ascii="Palatino Linotype" w:eastAsiaTheme="minorEastAsia" w:hAnsi="Palatino Linotype" w:cstheme="minorBidi"/>
          <w:b/>
          <w:color w:val="000000" w:themeColor="text1"/>
          <w:lang w:val="es-ES_tradnl"/>
        </w:rPr>
        <w:t xml:space="preserve"> d</w:t>
      </w:r>
      <w:r w:rsidR="000C5528">
        <w:rPr>
          <w:rFonts w:ascii="Palatino Linotype" w:eastAsiaTheme="minorEastAsia" w:hAnsi="Palatino Linotype" w:cstheme="minorBidi"/>
          <w:b/>
          <w:color w:val="000000" w:themeColor="text1"/>
          <w:lang w:val="es-ES_tradnl"/>
        </w:rPr>
        <w:t xml:space="preserve">el </w:t>
      </w:r>
      <w:r w:rsidRPr="007F4FC6">
        <w:rPr>
          <w:rFonts w:ascii="Palatino Linotype" w:eastAsiaTheme="minorEastAsia" w:hAnsi="Palatino Linotype" w:cstheme="minorBidi"/>
          <w:b/>
          <w:color w:val="000000" w:themeColor="text1"/>
          <w:lang w:val="es-ES_tradnl"/>
        </w:rPr>
        <w:t>personal</w:t>
      </w:r>
      <w:r w:rsidR="000C5528">
        <w:rPr>
          <w:rFonts w:ascii="Palatino Linotype" w:eastAsiaTheme="minorEastAsia" w:hAnsi="Palatino Linotype" w:cstheme="minorBidi"/>
          <w:b/>
          <w:color w:val="000000" w:themeColor="text1"/>
          <w:lang w:val="es-ES_tradnl"/>
        </w:rPr>
        <w:t xml:space="preserve"> que</w:t>
      </w:r>
      <w:r w:rsidR="00353940">
        <w:rPr>
          <w:rFonts w:ascii="Palatino Linotype" w:eastAsiaTheme="minorEastAsia" w:hAnsi="Palatino Linotype" w:cstheme="minorBidi"/>
          <w:b/>
          <w:color w:val="000000" w:themeColor="text1"/>
          <w:lang w:val="es-ES_tradnl"/>
        </w:rPr>
        <w:t xml:space="preserve"> integra la </w:t>
      </w:r>
      <w:r w:rsidR="00353940" w:rsidRPr="00B74A40">
        <w:rPr>
          <w:rFonts w:ascii="Palatino Linotype" w:eastAsia="MS Mincho" w:hAnsi="Palatino Linotype"/>
          <w:b/>
          <w:color w:val="000000"/>
          <w:lang w:val="es-ES_tradnl"/>
        </w:rPr>
        <w:t>Dirección de De</w:t>
      </w:r>
      <w:r w:rsidR="005E3CD0">
        <w:rPr>
          <w:rFonts w:ascii="Palatino Linotype" w:eastAsia="MS Mincho" w:hAnsi="Palatino Linotype"/>
          <w:b/>
          <w:color w:val="000000"/>
          <w:lang w:val="es-ES_tradnl"/>
        </w:rPr>
        <w:t>sarrollo Urbano y Obras Pública</w:t>
      </w:r>
      <w:r w:rsidR="0077107A">
        <w:rPr>
          <w:rFonts w:ascii="Palatino Linotype" w:eastAsia="MS Mincho" w:hAnsi="Palatino Linotype"/>
          <w:b/>
          <w:color w:val="000000"/>
          <w:lang w:val="es-ES_tradnl"/>
        </w:rPr>
        <w:t>, actualizados al veinticuatro</w:t>
      </w:r>
      <w:r w:rsidR="00165138">
        <w:rPr>
          <w:rFonts w:ascii="Palatino Linotype" w:eastAsia="MS Mincho" w:hAnsi="Palatino Linotype"/>
          <w:b/>
          <w:color w:val="000000"/>
          <w:lang w:val="es-ES_tradnl"/>
        </w:rPr>
        <w:t xml:space="preserve"> de junio de dos mil veintiuno;</w:t>
      </w:r>
    </w:p>
    <w:p w14:paraId="7470D599" w14:textId="77777777" w:rsidR="000C5528" w:rsidRPr="000C5528" w:rsidRDefault="000C5528" w:rsidP="00353940">
      <w:pPr>
        <w:autoSpaceDE w:val="0"/>
        <w:autoSpaceDN w:val="0"/>
        <w:adjustRightInd w:val="0"/>
        <w:spacing w:line="360" w:lineRule="auto"/>
        <w:ind w:left="567" w:right="616"/>
        <w:contextualSpacing/>
        <w:jc w:val="both"/>
        <w:rPr>
          <w:rFonts w:ascii="Palatino Linotype" w:eastAsia="Calibri" w:hAnsi="Palatino Linotype" w:cs="Arial"/>
          <w:b/>
        </w:rPr>
      </w:pPr>
    </w:p>
    <w:p w14:paraId="02071E00" w14:textId="0E528E75" w:rsidR="000C5528" w:rsidRPr="000C5528" w:rsidRDefault="000C5528" w:rsidP="00353940">
      <w:pPr>
        <w:numPr>
          <w:ilvl w:val="0"/>
          <w:numId w:val="40"/>
        </w:numPr>
        <w:autoSpaceDE w:val="0"/>
        <w:autoSpaceDN w:val="0"/>
        <w:adjustRightInd w:val="0"/>
        <w:spacing w:line="360" w:lineRule="auto"/>
        <w:ind w:left="567" w:right="616" w:firstLine="0"/>
        <w:contextualSpacing/>
        <w:jc w:val="both"/>
        <w:rPr>
          <w:rFonts w:ascii="Palatino Linotype" w:eastAsia="Calibri" w:hAnsi="Palatino Linotype" w:cs="Arial"/>
          <w:b/>
        </w:rPr>
      </w:pPr>
      <w:r w:rsidRPr="000C5528">
        <w:rPr>
          <w:rFonts w:ascii="Palatino Linotype" w:eastAsiaTheme="minorEastAsia" w:hAnsi="Palatino Linotype" w:cstheme="minorBidi"/>
          <w:b/>
          <w:color w:val="000000" w:themeColor="text1"/>
          <w:lang w:val="es-ES_tradnl"/>
        </w:rPr>
        <w:t xml:space="preserve">Organigrama </w:t>
      </w:r>
      <w:r w:rsidR="0077107A">
        <w:rPr>
          <w:rFonts w:ascii="Palatino Linotype" w:eastAsiaTheme="minorEastAsia" w:hAnsi="Palatino Linotype" w:cstheme="minorBidi"/>
          <w:b/>
          <w:color w:val="000000" w:themeColor="text1"/>
          <w:lang w:val="es-ES_tradnl"/>
        </w:rPr>
        <w:t xml:space="preserve">vigente </w:t>
      </w:r>
      <w:r w:rsidRPr="000C5528">
        <w:rPr>
          <w:rFonts w:ascii="Palatino Linotype" w:eastAsiaTheme="minorEastAsia" w:hAnsi="Palatino Linotype" w:cstheme="minorBidi"/>
          <w:b/>
          <w:color w:val="000000" w:themeColor="text1"/>
          <w:lang w:val="es-ES_tradnl"/>
        </w:rPr>
        <w:t xml:space="preserve">de la </w:t>
      </w:r>
      <w:r w:rsidRPr="00B74A40">
        <w:rPr>
          <w:rFonts w:ascii="Palatino Linotype" w:eastAsia="MS Mincho" w:hAnsi="Palatino Linotype"/>
          <w:b/>
          <w:color w:val="000000"/>
          <w:lang w:val="es-ES_tradnl"/>
        </w:rPr>
        <w:t>Dirección de Desarrollo Urbano y Obras Públicas</w:t>
      </w:r>
      <w:r w:rsidR="00165138">
        <w:rPr>
          <w:rFonts w:ascii="Palatino Linotype" w:eastAsia="MS Mincho" w:hAnsi="Palatino Linotype"/>
          <w:b/>
          <w:color w:val="000000"/>
          <w:lang w:val="es-ES_tradnl"/>
        </w:rPr>
        <w:t>;</w:t>
      </w:r>
    </w:p>
    <w:p w14:paraId="73379BE1" w14:textId="77777777" w:rsidR="007F4FC6" w:rsidRPr="007F4FC6" w:rsidRDefault="007F4FC6" w:rsidP="00353940">
      <w:pPr>
        <w:autoSpaceDE w:val="0"/>
        <w:autoSpaceDN w:val="0"/>
        <w:adjustRightInd w:val="0"/>
        <w:spacing w:line="360" w:lineRule="auto"/>
        <w:ind w:left="567" w:right="616"/>
        <w:contextualSpacing/>
        <w:jc w:val="both"/>
        <w:rPr>
          <w:rFonts w:ascii="Palatino Linotype" w:eastAsia="Calibri" w:hAnsi="Palatino Linotype" w:cs="Arial"/>
          <w:b/>
        </w:rPr>
      </w:pPr>
    </w:p>
    <w:p w14:paraId="02203551" w14:textId="1726E9E2" w:rsidR="007F4FC6" w:rsidRPr="007F4FC6" w:rsidRDefault="0077107A" w:rsidP="00353940">
      <w:pPr>
        <w:numPr>
          <w:ilvl w:val="0"/>
          <w:numId w:val="40"/>
        </w:numPr>
        <w:autoSpaceDE w:val="0"/>
        <w:autoSpaceDN w:val="0"/>
        <w:adjustRightInd w:val="0"/>
        <w:spacing w:line="360" w:lineRule="auto"/>
        <w:ind w:left="567" w:right="616" w:firstLine="0"/>
        <w:contextualSpacing/>
        <w:jc w:val="both"/>
        <w:rPr>
          <w:rFonts w:ascii="Palatino Linotype" w:eastAsia="Calibri" w:hAnsi="Palatino Linotype" w:cs="Arial"/>
          <w:b/>
        </w:rPr>
      </w:pPr>
      <w:r>
        <w:rPr>
          <w:rFonts w:ascii="Palatino Linotype" w:eastAsia="MS Mincho" w:hAnsi="Palatino Linotype"/>
          <w:b/>
          <w:color w:val="000000"/>
          <w:lang w:val="es-ES_tradnl"/>
        </w:rPr>
        <w:t xml:space="preserve">Procedimiento vigente </w:t>
      </w:r>
      <w:r w:rsidR="00631490">
        <w:rPr>
          <w:rFonts w:ascii="Palatino Linotype" w:eastAsia="MS Mincho" w:hAnsi="Palatino Linotype"/>
          <w:b/>
          <w:color w:val="000000"/>
          <w:lang w:val="es-ES_tradnl"/>
        </w:rPr>
        <w:t xml:space="preserve">para interponer quejas en contra de irregularidades </w:t>
      </w:r>
      <w:r w:rsidR="007F4FC6" w:rsidRPr="007F4FC6">
        <w:rPr>
          <w:rFonts w:ascii="Palatino Linotype" w:eastAsia="MS Mincho" w:hAnsi="Palatino Linotype"/>
          <w:b/>
          <w:color w:val="000000"/>
          <w:lang w:val="es-ES_tradnl"/>
        </w:rPr>
        <w:t xml:space="preserve">en el préstamo del servicio de recolección de residuos sólidos; </w:t>
      </w:r>
      <w:r w:rsidR="00631490">
        <w:rPr>
          <w:rFonts w:ascii="Palatino Linotype" w:eastAsia="MS Mincho" w:hAnsi="Palatino Linotype"/>
          <w:b/>
          <w:color w:val="000000"/>
          <w:lang w:val="es-ES_tradnl"/>
        </w:rPr>
        <w:t xml:space="preserve">para lo cual se deberá </w:t>
      </w:r>
      <w:r w:rsidR="007F4FC6" w:rsidRPr="007F4FC6">
        <w:rPr>
          <w:rFonts w:ascii="Palatino Linotype" w:eastAsia="MS Mincho" w:hAnsi="Palatino Linotype"/>
          <w:b/>
          <w:color w:val="000000"/>
          <w:lang w:val="es-ES_tradnl"/>
        </w:rPr>
        <w:t>precisar si existe algún formato, el tiempo de respuesta</w:t>
      </w:r>
      <w:r w:rsidR="00631490">
        <w:rPr>
          <w:rFonts w:ascii="Palatino Linotype" w:eastAsia="MS Mincho" w:hAnsi="Palatino Linotype"/>
          <w:b/>
          <w:color w:val="000000"/>
          <w:lang w:val="es-ES_tradnl"/>
        </w:rPr>
        <w:t>, así como el fundamen</w:t>
      </w:r>
      <w:r w:rsidR="005E3CD0">
        <w:rPr>
          <w:rFonts w:ascii="Palatino Linotype" w:eastAsia="MS Mincho" w:hAnsi="Palatino Linotype"/>
          <w:b/>
          <w:color w:val="000000"/>
          <w:lang w:val="es-ES_tradnl"/>
        </w:rPr>
        <w:t>to legal de dicho procedimiento</w:t>
      </w:r>
      <w:r w:rsidR="00165138">
        <w:rPr>
          <w:rFonts w:ascii="Palatino Linotype" w:eastAsia="MS Mincho" w:hAnsi="Palatino Linotype"/>
          <w:b/>
          <w:color w:val="000000"/>
          <w:lang w:val="es-ES_tradnl"/>
        </w:rPr>
        <w:t xml:space="preserve">; y </w:t>
      </w:r>
    </w:p>
    <w:p w14:paraId="63572E2C" w14:textId="77777777" w:rsidR="007F4FC6" w:rsidRPr="007F4FC6" w:rsidRDefault="007F4FC6" w:rsidP="00353940">
      <w:pPr>
        <w:autoSpaceDE w:val="0"/>
        <w:autoSpaceDN w:val="0"/>
        <w:adjustRightInd w:val="0"/>
        <w:spacing w:line="360" w:lineRule="auto"/>
        <w:ind w:left="567" w:right="616"/>
        <w:contextualSpacing/>
        <w:jc w:val="both"/>
        <w:rPr>
          <w:rFonts w:ascii="Palatino Linotype" w:eastAsia="Calibri" w:hAnsi="Palatino Linotype" w:cs="Arial"/>
          <w:b/>
        </w:rPr>
      </w:pPr>
    </w:p>
    <w:p w14:paraId="19CFE4AC" w14:textId="152538E9" w:rsidR="007F4FC6" w:rsidRPr="0077107A" w:rsidRDefault="007F4FC6" w:rsidP="00353940">
      <w:pPr>
        <w:numPr>
          <w:ilvl w:val="0"/>
          <w:numId w:val="40"/>
        </w:numPr>
        <w:autoSpaceDE w:val="0"/>
        <w:autoSpaceDN w:val="0"/>
        <w:adjustRightInd w:val="0"/>
        <w:spacing w:line="360" w:lineRule="auto"/>
        <w:ind w:left="567" w:right="616" w:firstLine="0"/>
        <w:contextualSpacing/>
        <w:jc w:val="both"/>
        <w:rPr>
          <w:rFonts w:ascii="Palatino Linotype" w:eastAsia="Calibri" w:hAnsi="Palatino Linotype" w:cs="Arial"/>
          <w:b/>
        </w:rPr>
      </w:pPr>
      <w:r w:rsidRPr="007F4FC6">
        <w:rPr>
          <w:rFonts w:ascii="Palatino Linotype" w:eastAsia="MS Mincho" w:hAnsi="Palatino Linotype"/>
          <w:b/>
          <w:color w:val="000000"/>
          <w:lang w:val="es-ES_tradnl"/>
        </w:rPr>
        <w:t xml:space="preserve"> Sanciones aplicables</w:t>
      </w:r>
      <w:r w:rsidR="0077107A">
        <w:rPr>
          <w:rFonts w:ascii="Palatino Linotype" w:eastAsia="MS Mincho" w:hAnsi="Palatino Linotype"/>
          <w:b/>
          <w:color w:val="000000"/>
          <w:lang w:val="es-ES_tradnl"/>
        </w:rPr>
        <w:t xml:space="preserve"> vigentes</w:t>
      </w:r>
      <w:r w:rsidR="005E3CD0">
        <w:rPr>
          <w:rFonts w:ascii="Palatino Linotype" w:eastAsia="MS Mincho" w:hAnsi="Palatino Linotype"/>
          <w:b/>
          <w:color w:val="000000"/>
          <w:lang w:val="es-ES_tradnl"/>
        </w:rPr>
        <w:t xml:space="preserve"> </w:t>
      </w:r>
      <w:r w:rsidRPr="007F4FC6">
        <w:rPr>
          <w:rFonts w:ascii="Palatino Linotype" w:eastAsia="MS Mincho" w:hAnsi="Palatino Linotype"/>
          <w:b/>
          <w:color w:val="000000"/>
          <w:lang w:val="es-ES_tradnl"/>
        </w:rPr>
        <w:t xml:space="preserve">por las irregularidades en el préstamo del servicio de recolección de residuos sólidos. </w:t>
      </w:r>
    </w:p>
    <w:p w14:paraId="1399B552" w14:textId="77777777" w:rsidR="0077107A" w:rsidRDefault="0077107A" w:rsidP="0077107A">
      <w:pPr>
        <w:pStyle w:val="Prrafodelista"/>
        <w:rPr>
          <w:rFonts w:ascii="Palatino Linotype" w:eastAsia="Calibri" w:hAnsi="Palatino Linotype" w:cs="Arial"/>
          <w:b/>
        </w:rPr>
      </w:pPr>
    </w:p>
    <w:p w14:paraId="21BE10DD" w14:textId="77777777" w:rsidR="0077107A" w:rsidRPr="007F4FC6" w:rsidRDefault="0077107A" w:rsidP="0077107A">
      <w:pPr>
        <w:autoSpaceDE w:val="0"/>
        <w:autoSpaceDN w:val="0"/>
        <w:adjustRightInd w:val="0"/>
        <w:spacing w:line="360" w:lineRule="auto"/>
        <w:ind w:right="616"/>
        <w:contextualSpacing/>
        <w:jc w:val="both"/>
        <w:rPr>
          <w:rFonts w:ascii="Palatino Linotype" w:eastAsia="Calibri" w:hAnsi="Palatino Linotype" w:cs="Arial"/>
          <w:b/>
        </w:rPr>
      </w:pPr>
    </w:p>
    <w:p w14:paraId="1E43603E" w14:textId="08FFE074" w:rsidR="007F4FC6" w:rsidRPr="0077107A" w:rsidRDefault="0077107A" w:rsidP="0077107A">
      <w:pPr>
        <w:tabs>
          <w:tab w:val="left" w:pos="7088"/>
        </w:tabs>
        <w:autoSpaceDE w:val="0"/>
        <w:autoSpaceDN w:val="0"/>
        <w:adjustRightInd w:val="0"/>
        <w:spacing w:line="360" w:lineRule="auto"/>
        <w:ind w:right="49"/>
        <w:contextualSpacing/>
        <w:jc w:val="both"/>
        <w:rPr>
          <w:rFonts w:ascii="Palatino Linotype" w:eastAsia="Calibri" w:hAnsi="Palatino Linotype" w:cs="Arial"/>
        </w:rPr>
      </w:pPr>
      <w:r w:rsidRPr="0077107A">
        <w:rPr>
          <w:rFonts w:ascii="Palatino Linotype" w:eastAsia="Calibri" w:hAnsi="Palatino Linotype" w:cs="Arial"/>
          <w:lang w:val="es-ES_tradn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Pr>
          <w:rFonts w:ascii="Palatino Linotype" w:eastAsia="Calibri" w:hAnsi="Palatino Linotype" w:cs="Arial"/>
          <w:lang w:val="es-ES_tradnl"/>
        </w:rPr>
        <w:t xml:space="preserve">recurrente. </w:t>
      </w:r>
    </w:p>
    <w:p w14:paraId="0A17DF97" w14:textId="50E952AF" w:rsidR="00631490" w:rsidRDefault="00503E5E" w:rsidP="002B27E7">
      <w:pPr>
        <w:shd w:val="clear" w:color="auto" w:fill="FFFFFF"/>
        <w:spacing w:before="240" w:line="360" w:lineRule="auto"/>
        <w:ind w:right="49"/>
        <w:jc w:val="both"/>
        <w:rPr>
          <w:rFonts w:ascii="Palatino Linotype" w:hAnsi="Palatino Linotype" w:cs="Arial"/>
          <w:color w:val="222222"/>
          <w:lang w:val="es-ES_tradnl" w:eastAsia="es-MX"/>
        </w:rPr>
      </w:pPr>
      <w:r w:rsidRPr="00780D17">
        <w:rPr>
          <w:rFonts w:ascii="Palatino Linotype" w:hAnsi="Palatino Linotype" w:cs="Arial"/>
          <w:b/>
          <w:bCs/>
          <w:color w:val="222222"/>
          <w:lang w:val="es-ES_tradnl" w:eastAsia="es-MX"/>
        </w:rPr>
        <w:lastRenderedPageBreak/>
        <w:t xml:space="preserve">TERCERO. </w:t>
      </w:r>
      <w:r w:rsidRPr="00780D17">
        <w:rPr>
          <w:rFonts w:ascii="Palatino Linotype" w:hAnsi="Palatino Linotype" w:cs="Arial"/>
          <w:color w:val="222222"/>
          <w:lang w:val="es-ES_tradnl" w:eastAsia="es-MX"/>
        </w:rPr>
        <w:t>Notifíquese</w:t>
      </w:r>
      <w:r w:rsidRPr="00780D17">
        <w:rPr>
          <w:rFonts w:ascii="Palatino Linotype" w:hAnsi="Palatino Linotype" w:cs="Arial"/>
          <w:b/>
          <w:bCs/>
          <w:color w:val="222222"/>
          <w:lang w:val="es-ES_tradnl" w:eastAsia="es-MX"/>
        </w:rPr>
        <w:t xml:space="preserve"> </w:t>
      </w:r>
      <w:r w:rsidRPr="00780D17">
        <w:rPr>
          <w:rFonts w:ascii="Palatino Linotype" w:hAnsi="Palatino Linotype" w:cs="Arial"/>
          <w:color w:val="222222"/>
          <w:lang w:val="es-ES_tradnl" w:eastAsia="es-MX"/>
        </w:rPr>
        <w:t xml:space="preserve">al Titular de la Unidad de Transparencia del </w:t>
      </w:r>
      <w:r w:rsidRPr="00780D17">
        <w:rPr>
          <w:rFonts w:ascii="Palatino Linotype" w:hAnsi="Palatino Linotype" w:cs="Arial"/>
          <w:b/>
          <w:bCs/>
          <w:color w:val="222222"/>
          <w:lang w:val="es-ES_tradnl" w:eastAsia="es-MX"/>
        </w:rPr>
        <w:t>SUJETO OBLIGADO</w:t>
      </w:r>
      <w:r w:rsidRPr="00780D17">
        <w:rPr>
          <w:rFonts w:ascii="Palatino Linotype" w:hAnsi="Palatino Linotype" w:cs="Arial"/>
          <w:color w:val="222222"/>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w:t>
      </w:r>
      <w:r w:rsidR="00F05DBF" w:rsidRPr="00780D17">
        <w:rPr>
          <w:rFonts w:ascii="Palatino Linotype" w:hAnsi="Palatino Linotype" w:cs="Arial"/>
          <w:color w:val="222222"/>
          <w:lang w:val="es-ES_tradnl" w:eastAsia="es-MX"/>
        </w:rPr>
        <w:t xml:space="preserve"> tres días hábiles posteriores.</w:t>
      </w:r>
    </w:p>
    <w:p w14:paraId="2215F192" w14:textId="77777777" w:rsidR="00631490" w:rsidRPr="00780D17" w:rsidRDefault="00631490" w:rsidP="002B27E7">
      <w:pPr>
        <w:shd w:val="clear" w:color="auto" w:fill="FFFFFF"/>
        <w:spacing w:before="240" w:line="360" w:lineRule="auto"/>
        <w:ind w:right="49"/>
        <w:jc w:val="both"/>
        <w:rPr>
          <w:rFonts w:ascii="Palatino Linotype" w:hAnsi="Palatino Linotype" w:cs="Arial"/>
          <w:color w:val="222222"/>
          <w:lang w:val="es-ES_tradnl" w:eastAsia="es-MX"/>
        </w:rPr>
      </w:pPr>
    </w:p>
    <w:p w14:paraId="2EC25CE5" w14:textId="77777777" w:rsidR="00503E5E" w:rsidRPr="00780D17" w:rsidRDefault="00503E5E" w:rsidP="002B27E7">
      <w:pPr>
        <w:shd w:val="clear" w:color="auto" w:fill="FFFFFF"/>
        <w:spacing w:line="360" w:lineRule="auto"/>
        <w:jc w:val="both"/>
        <w:rPr>
          <w:rFonts w:ascii="Palatino Linotype" w:eastAsia="MS Mincho" w:hAnsi="Palatino Linotype"/>
          <w:color w:val="000000"/>
          <w:shd w:val="clear" w:color="auto" w:fill="FFFFFF"/>
          <w:lang w:val="es-ES_tradnl"/>
        </w:rPr>
      </w:pPr>
      <w:r w:rsidRPr="00780D17">
        <w:rPr>
          <w:rFonts w:ascii="Palatino Linotype" w:eastAsia="Calibri" w:hAnsi="Palatino Linotype" w:cs="Arial"/>
          <w:b/>
          <w:bCs/>
          <w:color w:val="000000"/>
          <w:lang w:val="es-MX" w:eastAsia="en-US"/>
        </w:rPr>
        <w:t>CUARTO.</w:t>
      </w:r>
      <w:r w:rsidRPr="00780D17">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1728425" w14:textId="77777777" w:rsidR="00503E5E" w:rsidRPr="00780D17" w:rsidRDefault="00503E5E" w:rsidP="002B27E7">
      <w:pPr>
        <w:spacing w:line="360" w:lineRule="auto"/>
        <w:rPr>
          <w:rFonts w:ascii="Palatino Linotype" w:eastAsia="MS Mincho" w:hAnsi="Palatino Linotype"/>
        </w:rPr>
      </w:pPr>
    </w:p>
    <w:p w14:paraId="5144802B" w14:textId="0602D9B6" w:rsidR="00503E5E" w:rsidRPr="00780D17" w:rsidRDefault="00503E5E" w:rsidP="002B27E7">
      <w:pPr>
        <w:shd w:val="clear" w:color="auto" w:fill="FFFFFF"/>
        <w:spacing w:line="360" w:lineRule="auto"/>
        <w:jc w:val="both"/>
        <w:rPr>
          <w:rFonts w:ascii="Palatino Linotype" w:hAnsi="Palatino Linotype"/>
          <w:color w:val="000000" w:themeColor="text1"/>
          <w:lang w:val="es-ES_tradnl"/>
        </w:rPr>
      </w:pPr>
      <w:r w:rsidRPr="00780D17">
        <w:rPr>
          <w:rFonts w:ascii="Palatino Linotype" w:hAnsi="Palatino Linotype" w:cs="Arial"/>
          <w:b/>
          <w:lang w:val="es-ES_tradnl"/>
        </w:rPr>
        <w:t xml:space="preserve">QUINTO. </w:t>
      </w:r>
      <w:r w:rsidRPr="00780D17">
        <w:rPr>
          <w:rFonts w:ascii="Palatino Linotype" w:hAnsi="Palatino Linotype"/>
          <w:b/>
          <w:bCs/>
          <w:color w:val="222222"/>
        </w:rPr>
        <w:t xml:space="preserve">Notifíquese </w:t>
      </w:r>
      <w:r w:rsidR="003771DD" w:rsidRPr="00780D17">
        <w:rPr>
          <w:rFonts w:ascii="Palatino Linotype" w:hAnsi="Palatino Linotype"/>
          <w:bCs/>
          <w:color w:val="222222"/>
        </w:rPr>
        <w:t>al</w:t>
      </w:r>
      <w:r w:rsidRPr="00780D17">
        <w:rPr>
          <w:rFonts w:ascii="Palatino Linotype" w:hAnsi="Palatino Linotype"/>
          <w:bCs/>
          <w:color w:val="222222"/>
        </w:rPr>
        <w:t xml:space="preserve"> </w:t>
      </w:r>
      <w:r w:rsidRPr="00780D17">
        <w:rPr>
          <w:rFonts w:ascii="Palatino Linotype" w:hAnsi="Palatino Linotype"/>
          <w:b/>
          <w:bCs/>
          <w:color w:val="222222"/>
        </w:rPr>
        <w:t>RECURRENTE</w:t>
      </w:r>
      <w:r w:rsidRPr="00780D17">
        <w:rPr>
          <w:rFonts w:ascii="Palatino Linotype" w:hAnsi="Palatino Linotype"/>
          <w:bCs/>
          <w:color w:val="222222"/>
        </w:rPr>
        <w:t xml:space="preserve"> </w:t>
      </w:r>
      <w:r w:rsidRPr="00780D17">
        <w:rPr>
          <w:rFonts w:ascii="Palatino Linotype" w:hAnsi="Palatino Linotype"/>
          <w:lang w:val="es-ES_tradnl"/>
        </w:rPr>
        <w:t>la presente resolució</w:t>
      </w:r>
      <w:r w:rsidR="00CD4D23" w:rsidRPr="00780D17">
        <w:rPr>
          <w:rFonts w:ascii="Palatino Linotype" w:hAnsi="Palatino Linotype"/>
          <w:lang w:val="es-ES_tradnl"/>
        </w:rPr>
        <w:t>n</w:t>
      </w:r>
      <w:r w:rsidR="00631490">
        <w:rPr>
          <w:rFonts w:ascii="Palatino Linotype" w:hAnsi="Palatino Linotype"/>
          <w:lang w:val="es-ES_tradnl"/>
        </w:rPr>
        <w:t>.</w:t>
      </w:r>
      <w:r w:rsidR="00CD4D23" w:rsidRPr="00780D17">
        <w:rPr>
          <w:rFonts w:ascii="Palatino Linotype" w:hAnsi="Palatino Linotype"/>
          <w:color w:val="000000" w:themeColor="text1"/>
          <w:lang w:val="es-ES_tradnl"/>
        </w:rPr>
        <w:t xml:space="preserve"> </w:t>
      </w:r>
    </w:p>
    <w:p w14:paraId="4BF5CDDB" w14:textId="77777777" w:rsidR="00503E5E" w:rsidRPr="00780D17" w:rsidRDefault="00503E5E" w:rsidP="002B27E7">
      <w:pPr>
        <w:shd w:val="clear" w:color="auto" w:fill="FFFFFF"/>
        <w:spacing w:line="360" w:lineRule="auto"/>
        <w:jc w:val="both"/>
        <w:rPr>
          <w:rFonts w:ascii="Palatino Linotype" w:hAnsi="Palatino Linotype"/>
          <w:lang w:val="es-ES_tradnl"/>
        </w:rPr>
      </w:pPr>
    </w:p>
    <w:p w14:paraId="575A77D7" w14:textId="13071C08" w:rsidR="00E70E38" w:rsidRPr="00780D17" w:rsidRDefault="00503E5E" w:rsidP="00631490">
      <w:pPr>
        <w:spacing w:line="360" w:lineRule="auto"/>
        <w:jc w:val="both"/>
        <w:rPr>
          <w:rFonts w:ascii="Palatino Linotype" w:eastAsia="MS Mincho" w:hAnsi="Palatino Linotype"/>
        </w:rPr>
      </w:pPr>
      <w:r w:rsidRPr="00780D17">
        <w:rPr>
          <w:rFonts w:ascii="Palatino Linotype" w:eastAsia="MS Mincho" w:hAnsi="Palatino Linotype"/>
          <w:b/>
          <w:lang w:val="es-MX"/>
        </w:rPr>
        <w:t>SEXTO.</w:t>
      </w:r>
      <w:r w:rsidRPr="00780D17">
        <w:rPr>
          <w:rFonts w:ascii="Palatino Linotype" w:eastAsia="MS Mincho" w:hAnsi="Palatino Linotype"/>
          <w:lang w:val="es-MX"/>
        </w:rPr>
        <w:t xml:space="preserve"> </w:t>
      </w:r>
      <w:r w:rsidR="0077107A">
        <w:rPr>
          <w:rFonts w:ascii="Palatino Linotype" w:eastAsia="MS Mincho" w:hAnsi="Palatino Linotype"/>
        </w:rPr>
        <w:t xml:space="preserve">Se hace del conocimiento del </w:t>
      </w:r>
      <w:r w:rsidRPr="00780D17">
        <w:rPr>
          <w:rFonts w:ascii="Palatino Linotype" w:eastAsia="MS Mincho" w:hAnsi="Palatino Linotype"/>
          <w:b/>
          <w:bCs/>
        </w:rPr>
        <w:t>RECURRENTE</w:t>
      </w:r>
      <w:r w:rsidRPr="00780D17">
        <w:rPr>
          <w:rFonts w:ascii="Palatino Linotype" w:hAnsi="Palatino Linotype"/>
          <w:bCs/>
          <w:color w:val="222222"/>
          <w:lang w:val="es-ES_tradnl"/>
        </w:rPr>
        <w:t xml:space="preserve"> </w:t>
      </w:r>
      <w:r w:rsidRPr="00780D17">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780D17">
        <w:rPr>
          <w:rFonts w:ascii="Palatino Linotype" w:eastAsia="MS Mincho" w:hAnsi="Palatino Linotype"/>
          <w:bCs/>
        </w:rPr>
        <w:t>vía juicio de amparo</w:t>
      </w:r>
      <w:r w:rsidRPr="00780D17">
        <w:rPr>
          <w:rFonts w:ascii="Palatino Linotype" w:eastAsia="MS Mincho" w:hAnsi="Palatino Linotype"/>
        </w:rPr>
        <w:t> en los términos de las leyes a</w:t>
      </w:r>
      <w:r w:rsidR="00631490">
        <w:rPr>
          <w:rFonts w:ascii="Palatino Linotype" w:eastAsia="MS Mincho" w:hAnsi="Palatino Linotype"/>
        </w:rPr>
        <w:t>plicables.</w:t>
      </w:r>
      <w:r w:rsidRPr="00780D17">
        <w:rPr>
          <w:rFonts w:ascii="Palatino Linotype" w:eastAsia="MS Mincho" w:hAnsi="Palatino Linotype"/>
        </w:rPr>
        <w:tab/>
      </w:r>
      <w:r w:rsidR="002A6A41" w:rsidRPr="00780D17">
        <w:rPr>
          <w:rFonts w:ascii="Palatino Linotype" w:hAnsi="Palatino Linotype"/>
          <w:b/>
          <w:lang w:val="es-MX" w:eastAsia="es-MX"/>
        </w:rPr>
        <w:t xml:space="preserve"> </w:t>
      </w:r>
    </w:p>
    <w:p w14:paraId="333A0845" w14:textId="5A7DF160" w:rsidR="00EA0165" w:rsidRPr="00780D17" w:rsidRDefault="00711D4D" w:rsidP="00BF212E">
      <w:pPr>
        <w:spacing w:before="240" w:after="240" w:line="360" w:lineRule="auto"/>
        <w:ind w:firstLine="1"/>
        <w:jc w:val="both"/>
        <w:rPr>
          <w:rFonts w:ascii="Palatino Linotype" w:hAnsi="Palatino Linotype"/>
          <w:lang w:val="es-ES_tradnl"/>
        </w:rPr>
      </w:pPr>
      <w:r w:rsidRPr="00780D17">
        <w:rPr>
          <w:rFonts w:ascii="Palatino Linotype" w:hAnsi="Palatino Linotype"/>
          <w:lang w:val="es-ES_tradnl"/>
        </w:rPr>
        <w:t xml:space="preserve">ASÍ LO RESUELVE, POR UNANIMIDAD DE VOTOS, EL PLENO DEL INSTITUTO DE TRANSPARENCIA, ACCESO A LA INFORMACIÓN PÚBLICA Y PROTECCIÓN DE DATOS PERSONALES DEL ESTADO DE MÉXICO Y MUNICIPIOS, CONFORMADO POR LOS COMISIONADOS JOSÉ MARTÍNEZ </w:t>
      </w:r>
      <w:r w:rsidRPr="00780D17">
        <w:rPr>
          <w:rFonts w:ascii="Palatino Linotype" w:hAnsi="Palatino Linotype"/>
          <w:lang w:val="es-ES_tradnl"/>
        </w:rPr>
        <w:lastRenderedPageBreak/>
        <w:t xml:space="preserve">VILCHIS, MARÍA </w:t>
      </w:r>
      <w:r w:rsidR="00940803" w:rsidRPr="00780D17">
        <w:rPr>
          <w:rFonts w:ascii="Palatino Linotype" w:hAnsi="Palatino Linotype"/>
          <w:lang w:val="es-ES_tradnl"/>
        </w:rPr>
        <w:t xml:space="preserve">DEL ROSARIO MEJÍA AYALA, SHARON CRISTINA </w:t>
      </w:r>
      <w:r w:rsidRPr="00780D17">
        <w:rPr>
          <w:rFonts w:ascii="Palatino Linotype" w:hAnsi="Palatino Linotype"/>
          <w:lang w:val="es-ES_tradnl"/>
        </w:rPr>
        <w:t>MORALES MARTÍNEZ, LUIS GUSTAVO PARRA NORIEGA Y GUADALUPE RAMÍREZ PEÑA; EN LA TRIGÉSIMA</w:t>
      </w:r>
      <w:r w:rsidR="00DF0690" w:rsidRPr="00780D17">
        <w:rPr>
          <w:rFonts w:ascii="Palatino Linotype" w:hAnsi="Palatino Linotype"/>
          <w:lang w:val="es-ES_tradnl"/>
        </w:rPr>
        <w:t xml:space="preserve"> </w:t>
      </w:r>
      <w:r w:rsidR="00BF212E">
        <w:rPr>
          <w:rFonts w:ascii="Palatino Linotype" w:hAnsi="Palatino Linotype"/>
          <w:lang w:val="es-ES_tradnl"/>
        </w:rPr>
        <w:t>SEXTA</w:t>
      </w:r>
      <w:r w:rsidR="0028674A" w:rsidRPr="00780D17">
        <w:rPr>
          <w:rFonts w:ascii="Palatino Linotype" w:hAnsi="Palatino Linotype"/>
          <w:lang w:val="es-ES_tradnl"/>
        </w:rPr>
        <w:t xml:space="preserve"> </w:t>
      </w:r>
      <w:r w:rsidRPr="00780D17">
        <w:rPr>
          <w:rFonts w:ascii="Palatino Linotype" w:hAnsi="Palatino Linotype"/>
          <w:lang w:val="es-ES_tradnl"/>
        </w:rPr>
        <w:t>SESIÓ</w:t>
      </w:r>
      <w:r w:rsidR="00DF0690" w:rsidRPr="00780D17">
        <w:rPr>
          <w:rFonts w:ascii="Palatino Linotype" w:hAnsi="Palatino Linotype"/>
          <w:lang w:val="es-ES_tradnl"/>
        </w:rPr>
        <w:t xml:space="preserve">N ORDINARIA </w:t>
      </w:r>
      <w:r w:rsidR="0028674A" w:rsidRPr="00780D17">
        <w:rPr>
          <w:rFonts w:ascii="Palatino Linotype" w:hAnsi="Palatino Linotype"/>
          <w:lang w:val="es-ES_tradnl"/>
        </w:rPr>
        <w:t xml:space="preserve">CELEBRADA </w:t>
      </w:r>
      <w:r w:rsidR="00BF212E">
        <w:rPr>
          <w:rFonts w:ascii="Palatino Linotype" w:hAnsi="Palatino Linotype"/>
          <w:lang w:val="es-ES_tradnl"/>
        </w:rPr>
        <w:t>EL DÍA TRECE (13) DE OCTUBRE</w:t>
      </w:r>
      <w:r w:rsidRPr="00780D17">
        <w:rPr>
          <w:rFonts w:ascii="Palatino Linotype" w:hAnsi="Palatino Linotype"/>
          <w:lang w:val="es-ES_tradnl"/>
        </w:rPr>
        <w:t xml:space="preserve"> DE DOS MIL VEINTIUNO, ANTE EL SECRETARIO TÉCNICO DEL PLENO ALEXIS TAPIA RAMÍREZ.</w:t>
      </w:r>
    </w:p>
    <w:p w14:paraId="3EB89886" w14:textId="77777777" w:rsidR="00EA0165" w:rsidRPr="00780D17" w:rsidRDefault="00EA0165" w:rsidP="002B27E7">
      <w:pPr>
        <w:spacing w:line="360" w:lineRule="auto"/>
        <w:contextualSpacing/>
        <w:jc w:val="both"/>
        <w:rPr>
          <w:rFonts w:ascii="Palatino Linotype" w:eastAsiaTheme="minorEastAsia" w:hAnsi="Palatino Linotype" w:cstheme="minorBidi"/>
          <w:color w:val="000000" w:themeColor="text1"/>
          <w:lang w:val="es-ES_tradnl"/>
        </w:rPr>
      </w:pPr>
    </w:p>
    <w:p w14:paraId="4453F8E6" w14:textId="4987DE0A" w:rsidR="00090DE6" w:rsidRPr="00780D17" w:rsidRDefault="00090DE6" w:rsidP="002B27E7">
      <w:pPr>
        <w:spacing w:line="360" w:lineRule="auto"/>
        <w:rPr>
          <w:rFonts w:ascii="Palatino Linotype" w:hAnsi="Palatino Linotype"/>
        </w:rPr>
      </w:pPr>
    </w:p>
    <w:sectPr w:rsidR="00090DE6" w:rsidRPr="00780D17" w:rsidSect="009F07F4">
      <w:headerReference w:type="default" r:id="rId14"/>
      <w:footerReference w:type="default" r:id="rId15"/>
      <w:headerReference w:type="first" r:id="rId16"/>
      <w:footerReference w:type="first" r:id="rId17"/>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461B3D" w14:textId="77777777" w:rsidR="00404C10" w:rsidRDefault="00404C10" w:rsidP="00C80F8C">
      <w:r>
        <w:separator/>
      </w:r>
    </w:p>
  </w:endnote>
  <w:endnote w:type="continuationSeparator" w:id="0">
    <w:p w14:paraId="5E007E75" w14:textId="77777777" w:rsidR="00404C10" w:rsidRDefault="00404C1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5F2D95D" w:rsidR="007F4FC6" w:rsidRPr="00817AAB" w:rsidRDefault="007F4FC6"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581E60">
      <w:rPr>
        <w:rFonts w:ascii="Palatino Linotype" w:hAnsi="Palatino Linotype" w:cs="Arial"/>
        <w:b/>
        <w:bCs/>
        <w:noProof/>
      </w:rPr>
      <w:t>8</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581E60">
      <w:rPr>
        <w:rFonts w:ascii="Palatino Linotype" w:hAnsi="Palatino Linotype" w:cs="Arial"/>
        <w:b/>
        <w:bCs/>
        <w:noProof/>
      </w:rPr>
      <w:t>69</w:t>
    </w:r>
    <w:r w:rsidRPr="00817AAB">
      <w:rPr>
        <w:rFonts w:ascii="Palatino Linotype" w:hAnsi="Palatino Linotype" w:cs="Arial"/>
        <w:b/>
        <w:bCs/>
      </w:rPr>
      <w:fldChar w:fldCharType="end"/>
    </w:r>
  </w:p>
  <w:p w14:paraId="1192A578" w14:textId="77777777" w:rsidR="007F4FC6" w:rsidRDefault="007F4FC6" w:rsidP="00935A0D">
    <w:pPr>
      <w:pStyle w:val="Piedepgina"/>
      <w:rPr>
        <w:rFonts w:ascii="Times New Roman" w:hAnsi="Times New Roman" w:cs="Times New Roman"/>
      </w:rPr>
    </w:pPr>
  </w:p>
  <w:p w14:paraId="14A770F8" w14:textId="77777777" w:rsidR="007F4FC6" w:rsidRDefault="007F4FC6"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2833E28C" w:rsidR="007F4FC6" w:rsidRDefault="007F4FC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581E60">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581E60">
      <w:rPr>
        <w:rFonts w:ascii="Arial" w:hAnsi="Arial" w:cs="Arial"/>
        <w:b/>
        <w:bCs/>
        <w:noProof/>
        <w:sz w:val="20"/>
        <w:szCs w:val="20"/>
      </w:rPr>
      <w:t>69</w:t>
    </w:r>
    <w:r>
      <w:rPr>
        <w:rFonts w:ascii="Arial" w:hAnsi="Arial" w:cs="Arial"/>
        <w:b/>
        <w:bCs/>
        <w:sz w:val="20"/>
        <w:szCs w:val="20"/>
      </w:rPr>
      <w:fldChar w:fldCharType="end"/>
    </w:r>
  </w:p>
  <w:p w14:paraId="5D98ABD5" w14:textId="77777777" w:rsidR="007F4FC6" w:rsidRDefault="007F4F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E057D" w14:textId="77777777" w:rsidR="00404C10" w:rsidRDefault="00404C10" w:rsidP="00C80F8C">
      <w:r>
        <w:separator/>
      </w:r>
    </w:p>
  </w:footnote>
  <w:footnote w:type="continuationSeparator" w:id="0">
    <w:p w14:paraId="7C2320E0" w14:textId="77777777" w:rsidR="00404C10" w:rsidRDefault="00404C10" w:rsidP="00C80F8C">
      <w:r>
        <w:continuationSeparator/>
      </w:r>
    </w:p>
  </w:footnote>
  <w:footnote w:id="1">
    <w:p w14:paraId="1867D448" w14:textId="15284E77" w:rsidR="007F4FC6" w:rsidRDefault="007F4FC6" w:rsidP="009C4F62">
      <w:pPr>
        <w:pStyle w:val="Textonotapie"/>
        <w:jc w:val="both"/>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 </w:t>
      </w:r>
      <w:r w:rsidRPr="009C4F62">
        <w:rPr>
          <w:lang w:val="es-ES"/>
        </w:rPr>
        <w:t>XIII. La falta, deficiencia o insuficiencia de la fundamentación y/o motivación en la respuesta; y</w:t>
      </w:r>
      <w:r>
        <w:rPr>
          <w:lang w:val="es-ES"/>
        </w:rPr>
        <w:t xml:space="preserve"> (…)</w:t>
      </w:r>
    </w:p>
  </w:footnote>
  <w:footnote w:id="2">
    <w:p w14:paraId="494F686D" w14:textId="77777777" w:rsidR="007F4FC6" w:rsidRPr="00AE2E50" w:rsidRDefault="007F4FC6" w:rsidP="00DE015D">
      <w:pPr>
        <w:jc w:val="both"/>
        <w:rPr>
          <w:rFonts w:ascii="Calibri" w:hAnsi="Calibri"/>
          <w:sz w:val="20"/>
          <w:szCs w:val="20"/>
        </w:rPr>
      </w:pPr>
      <w:r w:rsidRPr="008E7F2E">
        <w:rPr>
          <w:rStyle w:val="Refdenotaalpie"/>
        </w:rPr>
        <w:footnoteRef/>
      </w:r>
      <w:r w:rsidRPr="008E7F2E">
        <w:rPr>
          <w:sz w:val="20"/>
          <w:szCs w:val="20"/>
        </w:rPr>
        <w:t xml:space="preserve"> Las dependencias y entidades no están obligadas</w:t>
      </w:r>
      <w:r w:rsidRPr="00AE2E50">
        <w:rPr>
          <w:rFonts w:ascii="Calibri" w:hAnsi="Calibri"/>
          <w:sz w:val="20"/>
          <w:szCs w:val="20"/>
        </w:rPr>
        <w:t xml:space="preserve">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06660321" w14:textId="77777777" w:rsidR="007F4FC6" w:rsidRPr="00AE2E50" w:rsidRDefault="007F4FC6" w:rsidP="00DE015D">
      <w:pPr>
        <w:jc w:val="both"/>
        <w:rPr>
          <w:rFonts w:ascii="Calibri" w:hAnsi="Calibri"/>
          <w:i/>
          <w:sz w:val="20"/>
          <w:szCs w:val="20"/>
        </w:rPr>
      </w:pPr>
      <w:r w:rsidRPr="00AE2E50">
        <w:rPr>
          <w:rFonts w:ascii="Calibri" w:hAnsi="Calibri"/>
          <w:i/>
          <w:sz w:val="20"/>
          <w:szCs w:val="20"/>
        </w:rPr>
        <w:t>Expedientes: 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w:t>
      </w:r>
    </w:p>
  </w:footnote>
  <w:footnote w:id="3">
    <w:p w14:paraId="1292C130" w14:textId="77777777" w:rsidR="007F4FC6" w:rsidRPr="00AE2E50" w:rsidRDefault="007F4FC6" w:rsidP="00DE015D">
      <w:pPr>
        <w:pStyle w:val="Textonotapie"/>
        <w:jc w:val="both"/>
        <w:rPr>
          <w:rFonts w:ascii="Calibri" w:hAnsi="Calibri"/>
          <w:i/>
        </w:rPr>
      </w:pPr>
      <w:r w:rsidRPr="00AE2E50">
        <w:rPr>
          <w:rStyle w:val="Refdenotaalpie"/>
          <w:rFonts w:ascii="Calibri" w:hAnsi="Calibri"/>
        </w:rPr>
        <w:footnoteRef/>
      </w:r>
      <w:r w:rsidRPr="00AE2E50">
        <w:rPr>
          <w:rFonts w:ascii="Calibri" w:hAnsi="Calibri"/>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sidRPr="00AE2E50">
        <w:rPr>
          <w:rFonts w:ascii="Calibri" w:hAnsi="Calibri"/>
          <w:i/>
        </w:rPr>
        <w:t>El derecho de acceso a la información en el marco jurídico interamericano.</w:t>
      </w:r>
      <w:r w:rsidRPr="00AE2E50">
        <w:rPr>
          <w:rFonts w:ascii="Calibri" w:hAnsi="Calibri"/>
        </w:rPr>
        <w:t xml:space="preserve"> 2ª edición, Comisión Interamericana de Derechos Humanos, 2012. Párr. 21.</w:t>
      </w:r>
    </w:p>
  </w:footnote>
  <w:footnote w:id="4">
    <w:p w14:paraId="1A9C5630" w14:textId="77777777" w:rsidR="007F4FC6" w:rsidRPr="004372FF" w:rsidRDefault="007F4FC6" w:rsidP="003D30A5">
      <w:pPr>
        <w:pStyle w:val="Textonotapie"/>
        <w:rPr>
          <w:rFonts w:ascii="Palatino Linotype" w:hAnsi="Palatino Linotype"/>
          <w:i/>
          <w:sz w:val="18"/>
        </w:rPr>
      </w:pPr>
      <w:r w:rsidRPr="004372FF">
        <w:rPr>
          <w:rStyle w:val="Refdenotaalpie"/>
          <w:rFonts w:ascii="Palatino Linotype" w:hAnsi="Palatino Linotype"/>
          <w:sz w:val="18"/>
        </w:rPr>
        <w:footnoteRef/>
      </w:r>
      <w:r w:rsidRPr="004372FF">
        <w:rPr>
          <w:rFonts w:ascii="Palatino Linotype" w:hAnsi="Palatino Linotype"/>
          <w:sz w:val="18"/>
        </w:rPr>
        <w:t xml:space="preserve"> Consultable en la foja </w:t>
      </w:r>
      <w:r>
        <w:rPr>
          <w:rFonts w:ascii="Palatino Linotype" w:hAnsi="Palatino Linotype"/>
          <w:sz w:val="18"/>
        </w:rPr>
        <w:t>242</w:t>
      </w:r>
      <w:r w:rsidRPr="004372FF">
        <w:rPr>
          <w:rFonts w:ascii="Palatino Linotype" w:hAnsi="Palatino Linotype"/>
          <w:sz w:val="18"/>
        </w:rPr>
        <w:t xml:space="preserve"> de los </w:t>
      </w:r>
      <w:r w:rsidRPr="004372FF">
        <w:rPr>
          <w:rFonts w:ascii="Palatino Linotype" w:hAnsi="Palatino Linotype"/>
          <w:i/>
          <w:sz w:val="18"/>
        </w:rPr>
        <w:t xml:space="preserve">Lineamientos para la Entrega del Informe Mensual Municipal </w:t>
      </w:r>
      <w:r>
        <w:rPr>
          <w:rFonts w:ascii="Palatino Linotype" w:hAnsi="Palatino Linotype"/>
          <w:i/>
          <w:sz w:val="18"/>
        </w:rPr>
        <w:t>2020</w:t>
      </w:r>
      <w:r w:rsidRPr="004372FF">
        <w:rPr>
          <w:rFonts w:ascii="Palatino Linotype" w:hAnsi="Palatino Linotype"/>
          <w:i/>
          <w:sz w:val="18"/>
        </w:rPr>
        <w:t>.</w:t>
      </w:r>
    </w:p>
  </w:footnote>
  <w:footnote w:id="5">
    <w:p w14:paraId="42A1F011" w14:textId="573BAE12" w:rsidR="007F4FC6" w:rsidRPr="003227E4" w:rsidRDefault="007F4FC6" w:rsidP="003227E4">
      <w:pPr>
        <w:pStyle w:val="Textonotapie"/>
        <w:jc w:val="both"/>
        <w:rPr>
          <w:rFonts w:ascii="Palatino Linotype" w:hAnsi="Palatino Linotype"/>
        </w:rPr>
      </w:pPr>
      <w:r w:rsidRPr="003227E4">
        <w:rPr>
          <w:rStyle w:val="Refdenotaalpie"/>
          <w:rFonts w:ascii="Palatino Linotype" w:hAnsi="Palatino Linotype"/>
        </w:rPr>
        <w:footnoteRef/>
      </w:r>
      <w:r w:rsidRPr="003227E4">
        <w:rPr>
          <w:rFonts w:ascii="Palatino Linotype" w:hAnsi="Palatino Linotype"/>
        </w:rPr>
        <w:t xml:space="preserve"> </w:t>
      </w:r>
      <w:r w:rsidRPr="003227E4">
        <w:rPr>
          <w:rFonts w:ascii="Palatino Linotype" w:hAnsi="Palatino Linotype"/>
          <w:lang w:val="es-ES"/>
        </w:rPr>
        <w:t>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w:t>
      </w:r>
      <w:r w:rsidRPr="003227E4">
        <w:rPr>
          <w:rFonts w:ascii="Palatino Linotype" w:eastAsia="Times New Roman" w:hAnsi="Palatino Linotype" w:cs="Times New Roman"/>
          <w:lang w:val="es-ES" w:eastAsia="es-ES"/>
        </w:rPr>
        <w:t xml:space="preserve"> </w:t>
      </w:r>
      <w:r w:rsidRPr="003227E4">
        <w:rPr>
          <w:rFonts w:ascii="Palatino Linotype" w:hAnsi="Palatino Linotype"/>
          <w:lang w:val="es-ES"/>
        </w:rPr>
        <w:t>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footnote>
  <w:footnote w:id="6">
    <w:p w14:paraId="5F56B7E6" w14:textId="77777777" w:rsidR="007F4FC6" w:rsidRPr="00985DD4" w:rsidRDefault="007F4FC6" w:rsidP="00A90703">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1CD9D816" w14:textId="77777777" w:rsidR="007F4FC6" w:rsidRPr="00985DD4" w:rsidRDefault="007F4FC6" w:rsidP="00A90703">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6C437C30" w14:textId="77777777" w:rsidR="007F4FC6" w:rsidRPr="00BE13A0" w:rsidRDefault="007F4FC6" w:rsidP="00A90703">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7">
    <w:p w14:paraId="7400201D" w14:textId="77777777" w:rsidR="007F4FC6" w:rsidRPr="00985DD4" w:rsidRDefault="007F4FC6" w:rsidP="00A90703">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14C036CE" w14:textId="77777777" w:rsidR="007F4FC6" w:rsidRPr="009F19BE" w:rsidRDefault="007F4FC6" w:rsidP="008F1049">
      <w:pPr>
        <w:pStyle w:val="Textonotapie"/>
        <w:jc w:val="both"/>
        <w:rPr>
          <w:rFonts w:ascii="Palatino Linotype" w:hAnsi="Palatino Linotype"/>
          <w:sz w:val="18"/>
        </w:rPr>
      </w:pPr>
      <w:r w:rsidRPr="009F19BE">
        <w:rPr>
          <w:rStyle w:val="Refdenotaalpie"/>
          <w:rFonts w:ascii="Palatino Linotype" w:hAnsi="Palatino Linotype"/>
          <w:sz w:val="16"/>
        </w:rPr>
        <w:footnoteRef/>
      </w:r>
      <w:r w:rsidRPr="009F19BE">
        <w:rPr>
          <w:rFonts w:ascii="Palatino Linotype" w:hAnsi="Palatino Linotype"/>
          <w:sz w:val="16"/>
          <w:lang w:val="es-ES"/>
        </w:rPr>
        <w:t xml:space="preserve"> </w:t>
      </w:r>
      <w:r w:rsidRPr="009F19BE">
        <w:rPr>
          <w:rFonts w:ascii="Palatino Linotype" w:hAnsi="Palatino Linotype"/>
          <w:b/>
          <w:sz w:val="16"/>
        </w:rPr>
        <w:t>RESTRICCIONES A LOS DERECHOS FUNDAMENTALES. ELEMENTOS QUE EL JUEZ CONSTITUCIONAL DEBE TOMAR EN CUENTA PARA CONSIDERARLAS VÁLIDAS.</w:t>
      </w:r>
      <w:r w:rsidRPr="009F19BE">
        <w:rPr>
          <w:rFonts w:ascii="Palatino Linotype" w:hAnsi="Palatino Linotype"/>
          <w:sz w:val="16"/>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w:t>
      </w:r>
      <w:r w:rsidRPr="009F19BE">
        <w:rPr>
          <w:rFonts w:ascii="Palatino Linotype" w:hAnsi="Palatino Linotype"/>
          <w:sz w:val="18"/>
        </w:rPr>
        <w:t xml:space="preserve">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D03351C" w14:textId="77777777" w:rsidR="007F4FC6" w:rsidRPr="009F19BE" w:rsidRDefault="007F4FC6" w:rsidP="008F1049">
      <w:pPr>
        <w:pStyle w:val="Textonotapie"/>
        <w:jc w:val="both"/>
        <w:rPr>
          <w:rFonts w:ascii="Palatino Linotype" w:hAnsi="Palatino Linotype"/>
          <w:sz w:val="18"/>
        </w:rPr>
      </w:pPr>
      <w:r w:rsidRPr="009F19BE">
        <w:rPr>
          <w:rFonts w:ascii="Palatino Linotype" w:hAnsi="Palatino Linotype"/>
          <w:sz w:val="18"/>
        </w:rPr>
        <w:t xml:space="preserve">1a./J. 2/2012 (9a.). Primera Sala. Décima Época. Semanario Judicial de la Federación y su Gaceta. Libro V, Febrero de 2012, Pág. 533.  </w:t>
      </w:r>
    </w:p>
  </w:footnote>
  <w:footnote w:id="9">
    <w:p w14:paraId="6F193674" w14:textId="77777777" w:rsidR="007F4FC6" w:rsidRPr="009F19BE" w:rsidRDefault="007F4FC6" w:rsidP="008F1049">
      <w:pPr>
        <w:pStyle w:val="Textonotapie"/>
        <w:jc w:val="both"/>
        <w:rPr>
          <w:rFonts w:ascii="Palatino Linotype" w:hAnsi="Palatino Linotype"/>
          <w:sz w:val="16"/>
          <w:lang w:val="es-ES"/>
        </w:rPr>
      </w:pPr>
      <w:r w:rsidRPr="009F19BE">
        <w:rPr>
          <w:rStyle w:val="Refdenotaalpie"/>
          <w:rFonts w:ascii="Palatino Linotype" w:hAnsi="Palatino Linotype"/>
          <w:sz w:val="18"/>
        </w:rPr>
        <w:footnoteRef/>
      </w:r>
      <w:r w:rsidRPr="009F19BE">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9F19BE">
        <w:rPr>
          <w:rFonts w:ascii="Palatino Linotype" w:hAnsi="Palatino Linotype"/>
          <w:i/>
          <w:sz w:val="18"/>
        </w:rPr>
        <w:t>Marco jurídico interamericano sobre el derecho a la libertad de expresión</w:t>
      </w:r>
      <w:r w:rsidRPr="009F19BE">
        <w:rPr>
          <w:rFonts w:ascii="Palatino Linotype" w:hAnsi="Palatino Linotype"/>
          <w:sz w:val="18"/>
        </w:rPr>
        <w:t xml:space="preserve">. Párr. 67. </w:t>
      </w:r>
    </w:p>
  </w:footnote>
  <w:footnote w:id="10">
    <w:p w14:paraId="0F0192F9" w14:textId="77777777" w:rsidR="007F4FC6" w:rsidRPr="00034B44" w:rsidRDefault="007F4FC6" w:rsidP="008F104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1">
    <w:p w14:paraId="1B617B0B" w14:textId="77777777" w:rsidR="007F4FC6" w:rsidRPr="00034B44" w:rsidRDefault="007F4FC6" w:rsidP="003F0CD4">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05BA0C4C" w14:textId="77777777" w:rsidR="007F4FC6" w:rsidRPr="00034B44" w:rsidRDefault="007F4FC6" w:rsidP="003F0CD4">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D767508" w14:textId="77777777" w:rsidR="007F4FC6" w:rsidRPr="00034B44" w:rsidRDefault="007F4FC6" w:rsidP="003F0CD4">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3539" w:type="dxa"/>
      <w:tblLayout w:type="fixed"/>
      <w:tblLook w:val="04A0" w:firstRow="1" w:lastRow="0" w:firstColumn="1" w:lastColumn="0" w:noHBand="0" w:noVBand="1"/>
    </w:tblPr>
    <w:tblGrid>
      <w:gridCol w:w="2760"/>
      <w:gridCol w:w="3687"/>
    </w:tblGrid>
    <w:tr w:rsidR="007F4FC6" w14:paraId="6B4E3B81" w14:textId="77777777" w:rsidTr="006E011A">
      <w:tc>
        <w:tcPr>
          <w:tcW w:w="2760" w:type="dxa"/>
          <w:vAlign w:val="center"/>
          <w:hideMark/>
        </w:tcPr>
        <w:p w14:paraId="0ABBC6C0" w14:textId="1226DAAF" w:rsidR="007F4FC6" w:rsidRDefault="007F4FC6"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321BCE97" w:rsidR="007F4FC6" w:rsidRDefault="007F4FC6" w:rsidP="006E011A">
          <w:pPr>
            <w:rPr>
              <w:rFonts w:ascii="Palatino Linotype" w:hAnsi="Palatino Linotype"/>
              <w:b/>
              <w:sz w:val="22"/>
              <w:szCs w:val="22"/>
              <w:lang w:val="es-ES_tradnl"/>
            </w:rPr>
          </w:pPr>
          <w:r>
            <w:rPr>
              <w:rFonts w:ascii="Palatino Linotype" w:eastAsia="Calibri" w:hAnsi="Palatino Linotype" w:cs="Arial"/>
              <w:b/>
              <w:bCs/>
              <w:sz w:val="22"/>
              <w:szCs w:val="22"/>
              <w:lang w:val="es-MX" w:eastAsia="es-MX"/>
            </w:rPr>
            <w:t>03728</w:t>
          </w:r>
          <w:r w:rsidRPr="006E011A">
            <w:rPr>
              <w:rFonts w:ascii="Palatino Linotype" w:eastAsia="Calibri" w:hAnsi="Palatino Linotype" w:cs="Arial"/>
              <w:b/>
              <w:bCs/>
              <w:sz w:val="22"/>
              <w:szCs w:val="22"/>
              <w:lang w:val="es-MX" w:eastAsia="es-MX"/>
            </w:rPr>
            <w:t>/INFOEM/IP/RR/2021</w:t>
          </w:r>
        </w:p>
      </w:tc>
    </w:tr>
    <w:tr w:rsidR="007F4FC6" w14:paraId="31CB780F" w14:textId="77777777" w:rsidTr="006E011A">
      <w:trPr>
        <w:trHeight w:val="228"/>
      </w:trPr>
      <w:tc>
        <w:tcPr>
          <w:tcW w:w="2760" w:type="dxa"/>
          <w:vAlign w:val="center"/>
          <w:hideMark/>
        </w:tcPr>
        <w:p w14:paraId="4F49CB4A" w14:textId="6966D32E" w:rsidR="007F4FC6" w:rsidRDefault="007F4FC6"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05A1861D" w:rsidR="007F4FC6" w:rsidRDefault="007F4FC6" w:rsidP="00EA0165">
          <w:pPr>
            <w:jc w:val="both"/>
            <w:rPr>
              <w:rFonts w:ascii="Palatino Linotype" w:hAnsi="Palatino Linotype"/>
              <w:b/>
              <w:sz w:val="22"/>
              <w:szCs w:val="22"/>
              <w:lang w:val="es-ES_tradnl"/>
            </w:rPr>
          </w:pPr>
          <w:r>
            <w:rPr>
              <w:rFonts w:ascii="Palatino Linotype" w:hAnsi="Palatino Linotype"/>
              <w:b/>
              <w:sz w:val="22"/>
              <w:szCs w:val="22"/>
              <w:lang w:val="es-ES_tradnl"/>
            </w:rPr>
            <w:t>Ayuntamiento de Ecatepec de Morelos</w:t>
          </w:r>
        </w:p>
      </w:tc>
    </w:tr>
    <w:tr w:rsidR="007F4FC6" w14:paraId="69050F56" w14:textId="77777777" w:rsidTr="006E011A">
      <w:tc>
        <w:tcPr>
          <w:tcW w:w="2760" w:type="dxa"/>
          <w:vAlign w:val="center"/>
          <w:hideMark/>
        </w:tcPr>
        <w:p w14:paraId="65C9B735" w14:textId="1BD9C7F4" w:rsidR="007F4FC6" w:rsidRDefault="007F4FC6"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6864B57" w14:textId="38CF125F" w:rsidR="007F4FC6" w:rsidRDefault="007F4FC6" w:rsidP="00EA0165">
          <w:pPr>
            <w:ind w:right="-533"/>
            <w:rPr>
              <w:rFonts w:ascii="Palatino Linotype" w:hAnsi="Palatino Linotype"/>
              <w:b/>
              <w:sz w:val="22"/>
              <w:szCs w:val="22"/>
              <w:lang w:val="es-ES_tradnl"/>
            </w:rPr>
          </w:pPr>
          <w:r>
            <w:rPr>
              <w:rFonts w:ascii="Palatino Linotype" w:hAnsi="Palatino Linotype"/>
              <w:b/>
              <w:sz w:val="22"/>
              <w:szCs w:val="22"/>
            </w:rPr>
            <w:t xml:space="preserve">María del Rosario Mejía Ayala  </w:t>
          </w:r>
        </w:p>
      </w:tc>
    </w:tr>
  </w:tbl>
  <w:p w14:paraId="0F9141D0" w14:textId="72CC8652" w:rsidR="007F4FC6" w:rsidRDefault="007F4FC6"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388279F5">
          <wp:simplePos x="0" y="0"/>
          <wp:positionH relativeFrom="page">
            <wp:align>left</wp:align>
          </wp:positionH>
          <wp:positionV relativeFrom="paragraph">
            <wp:posOffset>-913130</wp:posOffset>
          </wp:positionV>
          <wp:extent cx="7635875" cy="9943465"/>
          <wp:effectExtent l="0" t="0" r="317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7F4FC6" w:rsidRDefault="007F4FC6"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7F4FC6" w:rsidRDefault="007F4FC6"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7F4FC6" w14:paraId="477E149B" w14:textId="77777777" w:rsidTr="00CB57FD">
      <w:trPr>
        <w:trHeight w:val="277"/>
      </w:trPr>
      <w:tc>
        <w:tcPr>
          <w:tcW w:w="2693" w:type="dxa"/>
          <w:vAlign w:val="center"/>
          <w:hideMark/>
        </w:tcPr>
        <w:p w14:paraId="5C0586E4" w14:textId="77777777" w:rsidR="007F4FC6" w:rsidRPr="009B3353" w:rsidRDefault="007F4FC6"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167E3528" w:rsidR="007F4FC6" w:rsidRPr="009B3353" w:rsidRDefault="007F4FC6" w:rsidP="00761460">
          <w:pPr>
            <w:rPr>
              <w:rFonts w:ascii="Palatino Linotype" w:hAnsi="Palatino Linotype"/>
              <w:b/>
              <w:szCs w:val="22"/>
              <w:lang w:val="es-ES_tradnl"/>
            </w:rPr>
          </w:pPr>
          <w:r>
            <w:rPr>
              <w:rFonts w:ascii="Palatino Linotype" w:eastAsia="Calibri" w:hAnsi="Palatino Linotype" w:cs="Arial"/>
              <w:b/>
              <w:bCs/>
              <w:szCs w:val="22"/>
              <w:lang w:val="es-MX" w:eastAsia="es-MX"/>
            </w:rPr>
            <w:t>03728</w:t>
          </w:r>
          <w:r w:rsidRPr="009B3353">
            <w:rPr>
              <w:rFonts w:ascii="Palatino Linotype" w:eastAsia="Calibri" w:hAnsi="Palatino Linotype" w:cs="Arial"/>
              <w:b/>
              <w:bCs/>
              <w:szCs w:val="22"/>
              <w:lang w:val="es-MX" w:eastAsia="es-MX"/>
            </w:rPr>
            <w:t>/INFOEM/IP/RR/2021</w:t>
          </w:r>
        </w:p>
      </w:tc>
    </w:tr>
    <w:tr w:rsidR="007F4FC6" w14:paraId="5B5BE21C" w14:textId="77777777" w:rsidTr="00CB57FD">
      <w:tc>
        <w:tcPr>
          <w:tcW w:w="2693" w:type="dxa"/>
          <w:vAlign w:val="center"/>
          <w:hideMark/>
        </w:tcPr>
        <w:p w14:paraId="4AE96902" w14:textId="4E063913" w:rsidR="007F4FC6" w:rsidRPr="009B3353" w:rsidRDefault="007F4FC6"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3D5E4EA2" w:rsidR="007F4FC6" w:rsidRPr="009B3353" w:rsidRDefault="007D21CF" w:rsidP="007D21CF">
          <w:pPr>
            <w:rPr>
              <w:rFonts w:ascii="Palatino Linotype" w:hAnsi="Palatino Linotype"/>
              <w:b/>
              <w:szCs w:val="22"/>
              <w:lang w:val="es-ES_tradnl"/>
            </w:rPr>
          </w:pPr>
          <w:r>
            <w:rPr>
              <w:rFonts w:ascii="Palatino Linotype" w:hAnsi="Palatino Linotype"/>
              <w:b/>
              <w:szCs w:val="22"/>
              <w:lang w:val="es-ES_tradnl"/>
            </w:rPr>
            <w:t>XXXXX XXXXX XXXXX</w:t>
          </w:r>
          <w:r w:rsidR="007F4FC6" w:rsidRPr="009B3353">
            <w:rPr>
              <w:rFonts w:ascii="Palatino Linotype" w:hAnsi="Palatino Linotype"/>
              <w:b/>
              <w:szCs w:val="22"/>
              <w:lang w:val="es-ES_tradnl"/>
            </w:rPr>
            <w:t xml:space="preserve">  </w:t>
          </w:r>
        </w:p>
      </w:tc>
    </w:tr>
    <w:tr w:rsidR="007F4FC6" w14:paraId="22601A11" w14:textId="77777777" w:rsidTr="00CB57FD">
      <w:trPr>
        <w:trHeight w:val="228"/>
      </w:trPr>
      <w:tc>
        <w:tcPr>
          <w:tcW w:w="2693" w:type="dxa"/>
          <w:vAlign w:val="center"/>
          <w:hideMark/>
        </w:tcPr>
        <w:p w14:paraId="6EFE221D" w14:textId="49C5F800" w:rsidR="007F4FC6" w:rsidRPr="009B3353" w:rsidRDefault="007F4FC6"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3E75BB34" w:rsidR="007F4FC6" w:rsidRPr="009B3353" w:rsidRDefault="007F4FC6" w:rsidP="00EA0165">
          <w:pPr>
            <w:jc w:val="both"/>
            <w:rPr>
              <w:rFonts w:ascii="Palatino Linotype" w:eastAsia="Calibri" w:hAnsi="Palatino Linotype"/>
              <w:b/>
              <w:szCs w:val="22"/>
              <w:lang w:val="es-MX" w:eastAsia="en-US"/>
            </w:rPr>
          </w:pPr>
          <w:r>
            <w:rPr>
              <w:rFonts w:ascii="Palatino Linotype" w:eastAsia="Calibri" w:hAnsi="Palatino Linotype"/>
              <w:b/>
              <w:szCs w:val="22"/>
              <w:lang w:val="es-MX" w:eastAsia="en-US"/>
            </w:rPr>
            <w:t xml:space="preserve">Ayuntamiento de Ecatepec de Morelos </w:t>
          </w:r>
        </w:p>
      </w:tc>
    </w:tr>
    <w:tr w:rsidR="007F4FC6" w14:paraId="2D6C630E" w14:textId="77777777" w:rsidTr="00CB57FD">
      <w:tc>
        <w:tcPr>
          <w:tcW w:w="2693" w:type="dxa"/>
          <w:vAlign w:val="center"/>
          <w:hideMark/>
        </w:tcPr>
        <w:p w14:paraId="5BD4C6DB" w14:textId="7CF21504" w:rsidR="007F4FC6" w:rsidRPr="009B3353" w:rsidRDefault="007F4FC6"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7F4FC6" w:rsidRPr="009B3353" w:rsidRDefault="007F4FC6"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7F4FC6" w:rsidRDefault="007F4FC6"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706C3"/>
    <w:multiLevelType w:val="hybridMultilevel"/>
    <w:tmpl w:val="218410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7C524F"/>
    <w:multiLevelType w:val="hybridMultilevel"/>
    <w:tmpl w:val="E17AA89C"/>
    <w:lvl w:ilvl="0" w:tplc="841EE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352167"/>
    <w:multiLevelType w:val="hybridMultilevel"/>
    <w:tmpl w:val="F250B016"/>
    <w:lvl w:ilvl="0" w:tplc="E47E49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70315F"/>
    <w:multiLevelType w:val="hybridMultilevel"/>
    <w:tmpl w:val="576E84EE"/>
    <w:lvl w:ilvl="0" w:tplc="79AAFCD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1575B5"/>
    <w:multiLevelType w:val="hybridMultilevel"/>
    <w:tmpl w:val="AF88779E"/>
    <w:lvl w:ilvl="0" w:tplc="2F8C655A">
      <w:start w:val="5"/>
      <w:numFmt w:val="bullet"/>
      <w:lvlText w:val="-"/>
      <w:lvlJc w:val="left"/>
      <w:pPr>
        <w:ind w:left="644" w:hanging="360"/>
      </w:pPr>
      <w:rPr>
        <w:rFonts w:ascii="Palatino Linotype" w:eastAsia="Calibri" w:hAnsi="Palatino Linotype"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7"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1C274AE8"/>
    <w:multiLevelType w:val="hybridMultilevel"/>
    <w:tmpl w:val="40AA39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48306B"/>
    <w:multiLevelType w:val="hybridMultilevel"/>
    <w:tmpl w:val="6672802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536658"/>
    <w:multiLevelType w:val="hybridMultilevel"/>
    <w:tmpl w:val="BD9C866A"/>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01C0F04"/>
    <w:multiLevelType w:val="hybridMultilevel"/>
    <w:tmpl w:val="3ACE6484"/>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1447239"/>
    <w:multiLevelType w:val="hybridMultilevel"/>
    <w:tmpl w:val="42F88F1A"/>
    <w:lvl w:ilvl="0" w:tplc="509CF832">
      <w:start w:val="1"/>
      <w:numFmt w:val="lowerLetter"/>
      <w:lvlText w:val="%1)"/>
      <w:lvlJc w:val="left"/>
      <w:pPr>
        <w:ind w:left="720" w:hanging="360"/>
      </w:pPr>
      <w:rPr>
        <w:rFonts w:eastAsia="Times New Roman" w:cs="Times New Roman" w:hint="default"/>
        <w:b/>
        <w:color w:val="auto"/>
        <w:sz w:val="24"/>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B412D4"/>
    <w:multiLevelType w:val="hybridMultilevel"/>
    <w:tmpl w:val="3EA4A832"/>
    <w:lvl w:ilvl="0" w:tplc="4456FF5E">
      <w:start w:val="1"/>
      <w:numFmt w:val="upperRoman"/>
      <w:lvlText w:val="%1."/>
      <w:lvlJc w:val="left"/>
      <w:pPr>
        <w:ind w:left="1080" w:hanging="720"/>
      </w:pPr>
      <w:rPr>
        <w:rFonts w:eastAsiaTheme="majorEastAsia"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5ED3EA9"/>
    <w:multiLevelType w:val="hybridMultilevel"/>
    <w:tmpl w:val="23944D86"/>
    <w:lvl w:ilvl="0" w:tplc="AADC3D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74C4AAA"/>
    <w:multiLevelType w:val="hybridMultilevel"/>
    <w:tmpl w:val="39FE4E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D927D1D"/>
    <w:multiLevelType w:val="hybridMultilevel"/>
    <w:tmpl w:val="52785034"/>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132F94E"/>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5BB7F1E"/>
    <w:multiLevelType w:val="hybridMultilevel"/>
    <w:tmpl w:val="10AE22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0" w15:restartNumberingAfterBreak="0">
    <w:nsid w:val="48437898"/>
    <w:multiLevelType w:val="hybridMultilevel"/>
    <w:tmpl w:val="7ABCDBE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48C31EAD"/>
    <w:multiLevelType w:val="hybridMultilevel"/>
    <w:tmpl w:val="FBF0AB08"/>
    <w:lvl w:ilvl="0" w:tplc="080A0001">
      <w:start w:val="1"/>
      <w:numFmt w:val="bullet"/>
      <w:lvlText w:val=""/>
      <w:lvlJc w:val="left"/>
      <w:pPr>
        <w:ind w:left="1353"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AFC576E"/>
    <w:multiLevelType w:val="hybridMultilevel"/>
    <w:tmpl w:val="8B86F88C"/>
    <w:lvl w:ilvl="0" w:tplc="E53826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07E2D1D"/>
    <w:multiLevelType w:val="hybridMultilevel"/>
    <w:tmpl w:val="021EAF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CA3AB0"/>
    <w:multiLevelType w:val="hybridMultilevel"/>
    <w:tmpl w:val="415A6550"/>
    <w:lvl w:ilvl="0" w:tplc="A7423AB2">
      <w:start w:val="1"/>
      <w:numFmt w:val="upperRoman"/>
      <w:lvlText w:val="%1."/>
      <w:lvlJc w:val="left"/>
      <w:pPr>
        <w:ind w:left="1080" w:hanging="720"/>
      </w:pPr>
      <w:rPr>
        <w:rFonts w:eastAsia="Times New Roman"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7202FA"/>
    <w:multiLevelType w:val="hybridMultilevel"/>
    <w:tmpl w:val="88A827B6"/>
    <w:lvl w:ilvl="0" w:tplc="D0469B5A">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CAE4A7A"/>
    <w:multiLevelType w:val="hybridMultilevel"/>
    <w:tmpl w:val="F7A8B3E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15:restartNumberingAfterBreak="0">
    <w:nsid w:val="5CAE5BD5"/>
    <w:multiLevelType w:val="hybridMultilevel"/>
    <w:tmpl w:val="8A101CEA"/>
    <w:lvl w:ilvl="0" w:tplc="E50A6B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81714F6"/>
    <w:multiLevelType w:val="hybridMultilevel"/>
    <w:tmpl w:val="A8B4A49C"/>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30" w15:restartNumberingAfterBreak="0">
    <w:nsid w:val="6FB6654B"/>
    <w:multiLevelType w:val="hybridMultilevel"/>
    <w:tmpl w:val="F1503D40"/>
    <w:lvl w:ilvl="0" w:tplc="9E84B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FDA4776"/>
    <w:multiLevelType w:val="hybridMultilevel"/>
    <w:tmpl w:val="E132F94E"/>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FE45613"/>
    <w:multiLevelType w:val="hybridMultilevel"/>
    <w:tmpl w:val="D700C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3152C36"/>
    <w:multiLevelType w:val="hybridMultilevel"/>
    <w:tmpl w:val="AC62A1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43204EE"/>
    <w:multiLevelType w:val="hybridMultilevel"/>
    <w:tmpl w:val="546C3B3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70136A0"/>
    <w:multiLevelType w:val="hybridMultilevel"/>
    <w:tmpl w:val="9BA8E1FC"/>
    <w:lvl w:ilvl="0" w:tplc="2BD03AA6">
      <w:start w:val="1"/>
      <w:numFmt w:val="decimal"/>
      <w:lvlText w:val="%1."/>
      <w:lvlJc w:val="left"/>
      <w:pPr>
        <w:ind w:left="8299" w:hanging="360"/>
      </w:pPr>
      <w:rPr>
        <w:rFonts w:ascii="Palatino Linotype" w:hAnsi="Palatino Linotype" w:hint="default"/>
        <w:b/>
        <w:i w:val="0"/>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B466E97"/>
    <w:multiLevelType w:val="hybridMultilevel"/>
    <w:tmpl w:val="2DE2A0EE"/>
    <w:lvl w:ilvl="0" w:tplc="4A029FF2">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F9B42C2"/>
    <w:multiLevelType w:val="hybridMultilevel"/>
    <w:tmpl w:val="7D7EB386"/>
    <w:lvl w:ilvl="0" w:tplc="6538A1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1"/>
  </w:num>
  <w:num w:numId="3">
    <w:abstractNumId w:val="7"/>
  </w:num>
  <w:num w:numId="4">
    <w:abstractNumId w:val="39"/>
  </w:num>
  <w:num w:numId="5">
    <w:abstractNumId w:val="29"/>
  </w:num>
  <w:num w:numId="6">
    <w:abstractNumId w:val="8"/>
  </w:num>
  <w:num w:numId="7">
    <w:abstractNumId w:val="11"/>
  </w:num>
  <w:num w:numId="8">
    <w:abstractNumId w:val="2"/>
  </w:num>
  <w:num w:numId="9">
    <w:abstractNumId w:val="4"/>
  </w:num>
  <w:num w:numId="10">
    <w:abstractNumId w:val="36"/>
  </w:num>
  <w:num w:numId="11">
    <w:abstractNumId w:val="31"/>
  </w:num>
  <w:num w:numId="12">
    <w:abstractNumId w:val="21"/>
  </w:num>
  <w:num w:numId="13">
    <w:abstractNumId w:val="27"/>
  </w:num>
  <w:num w:numId="14">
    <w:abstractNumId w:val="18"/>
  </w:num>
  <w:num w:numId="15">
    <w:abstractNumId w:val="6"/>
  </w:num>
  <w:num w:numId="16">
    <w:abstractNumId w:val="14"/>
  </w:num>
  <w:num w:numId="17">
    <w:abstractNumId w:val="35"/>
  </w:num>
  <w:num w:numId="18">
    <w:abstractNumId w:val="5"/>
  </w:num>
  <w:num w:numId="19">
    <w:abstractNumId w:val="24"/>
  </w:num>
  <w:num w:numId="20">
    <w:abstractNumId w:val="22"/>
  </w:num>
  <w:num w:numId="21">
    <w:abstractNumId w:val="28"/>
  </w:num>
  <w:num w:numId="22">
    <w:abstractNumId w:val="37"/>
  </w:num>
  <w:num w:numId="23">
    <w:abstractNumId w:val="25"/>
  </w:num>
  <w:num w:numId="24">
    <w:abstractNumId w:val="13"/>
  </w:num>
  <w:num w:numId="25">
    <w:abstractNumId w:val="38"/>
  </w:num>
  <w:num w:numId="26">
    <w:abstractNumId w:val="30"/>
  </w:num>
  <w:num w:numId="27">
    <w:abstractNumId w:val="23"/>
  </w:num>
  <w:num w:numId="28">
    <w:abstractNumId w:val="33"/>
  </w:num>
  <w:num w:numId="29">
    <w:abstractNumId w:val="9"/>
  </w:num>
  <w:num w:numId="30">
    <w:abstractNumId w:val="12"/>
  </w:num>
  <w:num w:numId="31">
    <w:abstractNumId w:val="3"/>
  </w:num>
  <w:num w:numId="32">
    <w:abstractNumId w:val="32"/>
  </w:num>
  <w:num w:numId="33">
    <w:abstractNumId w:val="34"/>
  </w:num>
  <w:num w:numId="34">
    <w:abstractNumId w:val="15"/>
  </w:num>
  <w:num w:numId="35">
    <w:abstractNumId w:val="0"/>
  </w:num>
  <w:num w:numId="36">
    <w:abstractNumId w:val="16"/>
  </w:num>
  <w:num w:numId="37">
    <w:abstractNumId w:val="26"/>
  </w:num>
  <w:num w:numId="38">
    <w:abstractNumId w:val="10"/>
  </w:num>
  <w:num w:numId="39">
    <w:abstractNumId w:val="19"/>
  </w:num>
  <w:num w:numId="40">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59CF"/>
    <w:rsid w:val="000061F4"/>
    <w:rsid w:val="0000625E"/>
    <w:rsid w:val="000064FC"/>
    <w:rsid w:val="0000746A"/>
    <w:rsid w:val="000115F7"/>
    <w:rsid w:val="00012A5F"/>
    <w:rsid w:val="00012D1B"/>
    <w:rsid w:val="000134A7"/>
    <w:rsid w:val="000147FB"/>
    <w:rsid w:val="00014A65"/>
    <w:rsid w:val="000151E0"/>
    <w:rsid w:val="000155EF"/>
    <w:rsid w:val="000163E2"/>
    <w:rsid w:val="00017BE1"/>
    <w:rsid w:val="00020869"/>
    <w:rsid w:val="00020A18"/>
    <w:rsid w:val="00021E8D"/>
    <w:rsid w:val="000239D7"/>
    <w:rsid w:val="00023C79"/>
    <w:rsid w:val="00024227"/>
    <w:rsid w:val="0002434A"/>
    <w:rsid w:val="00024AE6"/>
    <w:rsid w:val="00024BA6"/>
    <w:rsid w:val="000252E9"/>
    <w:rsid w:val="00025532"/>
    <w:rsid w:val="000260E9"/>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40383"/>
    <w:rsid w:val="00041464"/>
    <w:rsid w:val="00041731"/>
    <w:rsid w:val="00041BCD"/>
    <w:rsid w:val="000423C7"/>
    <w:rsid w:val="0004471E"/>
    <w:rsid w:val="00045165"/>
    <w:rsid w:val="00045FD8"/>
    <w:rsid w:val="00047F41"/>
    <w:rsid w:val="00051773"/>
    <w:rsid w:val="0005205E"/>
    <w:rsid w:val="000535B0"/>
    <w:rsid w:val="00053D74"/>
    <w:rsid w:val="00054EFE"/>
    <w:rsid w:val="00055938"/>
    <w:rsid w:val="00055F7A"/>
    <w:rsid w:val="00057073"/>
    <w:rsid w:val="00060CD1"/>
    <w:rsid w:val="000646E3"/>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24DB"/>
    <w:rsid w:val="00083058"/>
    <w:rsid w:val="00084105"/>
    <w:rsid w:val="00085359"/>
    <w:rsid w:val="0008542A"/>
    <w:rsid w:val="00085C91"/>
    <w:rsid w:val="00086E2B"/>
    <w:rsid w:val="00086EAA"/>
    <w:rsid w:val="00087498"/>
    <w:rsid w:val="00087514"/>
    <w:rsid w:val="00090DE6"/>
    <w:rsid w:val="00090EBA"/>
    <w:rsid w:val="0009168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BF3"/>
    <w:rsid w:val="000B1437"/>
    <w:rsid w:val="000B2B61"/>
    <w:rsid w:val="000B2CE3"/>
    <w:rsid w:val="000B2FE2"/>
    <w:rsid w:val="000B3FFD"/>
    <w:rsid w:val="000B4571"/>
    <w:rsid w:val="000B4E3D"/>
    <w:rsid w:val="000B5351"/>
    <w:rsid w:val="000B57CE"/>
    <w:rsid w:val="000B69A8"/>
    <w:rsid w:val="000B7101"/>
    <w:rsid w:val="000B7332"/>
    <w:rsid w:val="000B7B5A"/>
    <w:rsid w:val="000C11BE"/>
    <w:rsid w:val="000C16AF"/>
    <w:rsid w:val="000C1B34"/>
    <w:rsid w:val="000C3D4F"/>
    <w:rsid w:val="000C4453"/>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7676"/>
    <w:rsid w:val="000D7F38"/>
    <w:rsid w:val="000D7F6F"/>
    <w:rsid w:val="000E08B8"/>
    <w:rsid w:val="000E1259"/>
    <w:rsid w:val="000E1C85"/>
    <w:rsid w:val="000E1CA1"/>
    <w:rsid w:val="000E44E3"/>
    <w:rsid w:val="000E462D"/>
    <w:rsid w:val="000E48C2"/>
    <w:rsid w:val="000E5560"/>
    <w:rsid w:val="000E59A1"/>
    <w:rsid w:val="000F1BBF"/>
    <w:rsid w:val="000F219C"/>
    <w:rsid w:val="000F2EB3"/>
    <w:rsid w:val="000F4598"/>
    <w:rsid w:val="000F71B5"/>
    <w:rsid w:val="000F7FE2"/>
    <w:rsid w:val="001002A8"/>
    <w:rsid w:val="0010152C"/>
    <w:rsid w:val="00101832"/>
    <w:rsid w:val="00103E4C"/>
    <w:rsid w:val="00104E08"/>
    <w:rsid w:val="00106146"/>
    <w:rsid w:val="00106B32"/>
    <w:rsid w:val="00107249"/>
    <w:rsid w:val="001073CC"/>
    <w:rsid w:val="00107584"/>
    <w:rsid w:val="00107A49"/>
    <w:rsid w:val="00107BBC"/>
    <w:rsid w:val="00107FC5"/>
    <w:rsid w:val="00110202"/>
    <w:rsid w:val="00110507"/>
    <w:rsid w:val="001110FC"/>
    <w:rsid w:val="00111A41"/>
    <w:rsid w:val="00111D7F"/>
    <w:rsid w:val="00112892"/>
    <w:rsid w:val="00112B9F"/>
    <w:rsid w:val="00114D4B"/>
    <w:rsid w:val="00114DDF"/>
    <w:rsid w:val="00115AAD"/>
    <w:rsid w:val="00116064"/>
    <w:rsid w:val="0012062D"/>
    <w:rsid w:val="00120D7C"/>
    <w:rsid w:val="001210A4"/>
    <w:rsid w:val="001219E7"/>
    <w:rsid w:val="001227CA"/>
    <w:rsid w:val="00124762"/>
    <w:rsid w:val="00124D16"/>
    <w:rsid w:val="00126994"/>
    <w:rsid w:val="00126F04"/>
    <w:rsid w:val="00127CCA"/>
    <w:rsid w:val="00130642"/>
    <w:rsid w:val="001306E4"/>
    <w:rsid w:val="00130AA5"/>
    <w:rsid w:val="00130BA7"/>
    <w:rsid w:val="00135D98"/>
    <w:rsid w:val="00136083"/>
    <w:rsid w:val="001362C2"/>
    <w:rsid w:val="00137C1F"/>
    <w:rsid w:val="00141F78"/>
    <w:rsid w:val="00143012"/>
    <w:rsid w:val="00143967"/>
    <w:rsid w:val="001445AB"/>
    <w:rsid w:val="0014506E"/>
    <w:rsid w:val="00147E1D"/>
    <w:rsid w:val="00150789"/>
    <w:rsid w:val="00150C0D"/>
    <w:rsid w:val="00151D19"/>
    <w:rsid w:val="00152866"/>
    <w:rsid w:val="0015311F"/>
    <w:rsid w:val="001539B3"/>
    <w:rsid w:val="00153F8E"/>
    <w:rsid w:val="001543BC"/>
    <w:rsid w:val="0015502B"/>
    <w:rsid w:val="0015575F"/>
    <w:rsid w:val="00160E43"/>
    <w:rsid w:val="00161160"/>
    <w:rsid w:val="00161B66"/>
    <w:rsid w:val="00161FC4"/>
    <w:rsid w:val="00162CA1"/>
    <w:rsid w:val="00163B98"/>
    <w:rsid w:val="00164BD1"/>
    <w:rsid w:val="00165138"/>
    <w:rsid w:val="00166139"/>
    <w:rsid w:val="001667F0"/>
    <w:rsid w:val="00167F89"/>
    <w:rsid w:val="00167F8F"/>
    <w:rsid w:val="001701C4"/>
    <w:rsid w:val="001705A5"/>
    <w:rsid w:val="00170979"/>
    <w:rsid w:val="00170D88"/>
    <w:rsid w:val="00170E0A"/>
    <w:rsid w:val="00171D47"/>
    <w:rsid w:val="00171F21"/>
    <w:rsid w:val="00172089"/>
    <w:rsid w:val="001723BF"/>
    <w:rsid w:val="00173627"/>
    <w:rsid w:val="0017530C"/>
    <w:rsid w:val="0017555E"/>
    <w:rsid w:val="00175974"/>
    <w:rsid w:val="00175A2B"/>
    <w:rsid w:val="00177A27"/>
    <w:rsid w:val="00177B7E"/>
    <w:rsid w:val="00181594"/>
    <w:rsid w:val="00181791"/>
    <w:rsid w:val="00182E55"/>
    <w:rsid w:val="00183275"/>
    <w:rsid w:val="00184BC3"/>
    <w:rsid w:val="00184FBA"/>
    <w:rsid w:val="001852E0"/>
    <w:rsid w:val="0018689B"/>
    <w:rsid w:val="00186B63"/>
    <w:rsid w:val="00186C88"/>
    <w:rsid w:val="001871B2"/>
    <w:rsid w:val="00190A74"/>
    <w:rsid w:val="001911CC"/>
    <w:rsid w:val="00191ACE"/>
    <w:rsid w:val="00193909"/>
    <w:rsid w:val="00196141"/>
    <w:rsid w:val="00196EF5"/>
    <w:rsid w:val="00197DA4"/>
    <w:rsid w:val="001A0542"/>
    <w:rsid w:val="001A0598"/>
    <w:rsid w:val="001A05BA"/>
    <w:rsid w:val="001A0F86"/>
    <w:rsid w:val="001A1810"/>
    <w:rsid w:val="001A2131"/>
    <w:rsid w:val="001A25D5"/>
    <w:rsid w:val="001A2A37"/>
    <w:rsid w:val="001A2FF3"/>
    <w:rsid w:val="001A373A"/>
    <w:rsid w:val="001A466C"/>
    <w:rsid w:val="001A4E38"/>
    <w:rsid w:val="001A4F68"/>
    <w:rsid w:val="001A78F5"/>
    <w:rsid w:val="001A7913"/>
    <w:rsid w:val="001B0C32"/>
    <w:rsid w:val="001B2379"/>
    <w:rsid w:val="001B3256"/>
    <w:rsid w:val="001B3C02"/>
    <w:rsid w:val="001B5099"/>
    <w:rsid w:val="001B6BDC"/>
    <w:rsid w:val="001B6E23"/>
    <w:rsid w:val="001C085B"/>
    <w:rsid w:val="001C0C3F"/>
    <w:rsid w:val="001C1CAE"/>
    <w:rsid w:val="001C1DC2"/>
    <w:rsid w:val="001C304B"/>
    <w:rsid w:val="001C51A0"/>
    <w:rsid w:val="001C592C"/>
    <w:rsid w:val="001C5CD3"/>
    <w:rsid w:val="001D0631"/>
    <w:rsid w:val="001D064E"/>
    <w:rsid w:val="001D19AB"/>
    <w:rsid w:val="001D2EB5"/>
    <w:rsid w:val="001D54C7"/>
    <w:rsid w:val="001D6064"/>
    <w:rsid w:val="001D63C6"/>
    <w:rsid w:val="001E0ACB"/>
    <w:rsid w:val="001E1C02"/>
    <w:rsid w:val="001E39C4"/>
    <w:rsid w:val="001E3CA0"/>
    <w:rsid w:val="001E5309"/>
    <w:rsid w:val="001E54C9"/>
    <w:rsid w:val="001E64BE"/>
    <w:rsid w:val="001E766B"/>
    <w:rsid w:val="001F05C9"/>
    <w:rsid w:val="001F07F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361"/>
    <w:rsid w:val="00205ADF"/>
    <w:rsid w:val="002070E6"/>
    <w:rsid w:val="00212FE4"/>
    <w:rsid w:val="00213228"/>
    <w:rsid w:val="0021442C"/>
    <w:rsid w:val="002155B0"/>
    <w:rsid w:val="002158CB"/>
    <w:rsid w:val="00215922"/>
    <w:rsid w:val="00220958"/>
    <w:rsid w:val="00221545"/>
    <w:rsid w:val="00221D2C"/>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DEF"/>
    <w:rsid w:val="00235FB4"/>
    <w:rsid w:val="00236540"/>
    <w:rsid w:val="00236E44"/>
    <w:rsid w:val="002423FE"/>
    <w:rsid w:val="00242C4A"/>
    <w:rsid w:val="0024380A"/>
    <w:rsid w:val="0024404E"/>
    <w:rsid w:val="002440EB"/>
    <w:rsid w:val="002441D0"/>
    <w:rsid w:val="00244265"/>
    <w:rsid w:val="00244EEF"/>
    <w:rsid w:val="002500C8"/>
    <w:rsid w:val="00251066"/>
    <w:rsid w:val="00251C63"/>
    <w:rsid w:val="002529ED"/>
    <w:rsid w:val="0025386B"/>
    <w:rsid w:val="00253F03"/>
    <w:rsid w:val="002556CA"/>
    <w:rsid w:val="00255E4E"/>
    <w:rsid w:val="00256193"/>
    <w:rsid w:val="00256BFD"/>
    <w:rsid w:val="00257AA8"/>
    <w:rsid w:val="0026164E"/>
    <w:rsid w:val="0026271B"/>
    <w:rsid w:val="002629E7"/>
    <w:rsid w:val="002657BB"/>
    <w:rsid w:val="00266490"/>
    <w:rsid w:val="0026683E"/>
    <w:rsid w:val="00266A60"/>
    <w:rsid w:val="002677C1"/>
    <w:rsid w:val="00267A6D"/>
    <w:rsid w:val="00270883"/>
    <w:rsid w:val="00271446"/>
    <w:rsid w:val="00273204"/>
    <w:rsid w:val="00275423"/>
    <w:rsid w:val="00275AD6"/>
    <w:rsid w:val="00276D8F"/>
    <w:rsid w:val="00276F2E"/>
    <w:rsid w:val="0027702B"/>
    <w:rsid w:val="00277F70"/>
    <w:rsid w:val="002817BA"/>
    <w:rsid w:val="00281EF2"/>
    <w:rsid w:val="00282135"/>
    <w:rsid w:val="00283308"/>
    <w:rsid w:val="00284224"/>
    <w:rsid w:val="002856DC"/>
    <w:rsid w:val="0028632C"/>
    <w:rsid w:val="002864D4"/>
    <w:rsid w:val="0028674A"/>
    <w:rsid w:val="00286DC8"/>
    <w:rsid w:val="00290C42"/>
    <w:rsid w:val="00291435"/>
    <w:rsid w:val="00291A1A"/>
    <w:rsid w:val="00292786"/>
    <w:rsid w:val="002937C6"/>
    <w:rsid w:val="00293DE5"/>
    <w:rsid w:val="00293E07"/>
    <w:rsid w:val="00295078"/>
    <w:rsid w:val="00295960"/>
    <w:rsid w:val="00295C72"/>
    <w:rsid w:val="00295D44"/>
    <w:rsid w:val="00295DE7"/>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21B3"/>
    <w:rsid w:val="002D2486"/>
    <w:rsid w:val="002D46BF"/>
    <w:rsid w:val="002D4C95"/>
    <w:rsid w:val="002D508B"/>
    <w:rsid w:val="002D678A"/>
    <w:rsid w:val="002D6AD2"/>
    <w:rsid w:val="002E03BC"/>
    <w:rsid w:val="002E1D63"/>
    <w:rsid w:val="002E4EC0"/>
    <w:rsid w:val="002E5744"/>
    <w:rsid w:val="002E578A"/>
    <w:rsid w:val="002E6172"/>
    <w:rsid w:val="002E6B74"/>
    <w:rsid w:val="002F1C4D"/>
    <w:rsid w:val="002F2653"/>
    <w:rsid w:val="002F2FB4"/>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20B63"/>
    <w:rsid w:val="0032180D"/>
    <w:rsid w:val="00321D7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AE7"/>
    <w:rsid w:val="00343A82"/>
    <w:rsid w:val="00345D3E"/>
    <w:rsid w:val="00346090"/>
    <w:rsid w:val="00347274"/>
    <w:rsid w:val="0034736C"/>
    <w:rsid w:val="00347F1F"/>
    <w:rsid w:val="00351CB7"/>
    <w:rsid w:val="003523DE"/>
    <w:rsid w:val="0035270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3278"/>
    <w:rsid w:val="003633DD"/>
    <w:rsid w:val="003655C3"/>
    <w:rsid w:val="003669E8"/>
    <w:rsid w:val="00366C6B"/>
    <w:rsid w:val="00367026"/>
    <w:rsid w:val="003676B6"/>
    <w:rsid w:val="00367BBB"/>
    <w:rsid w:val="00367CE5"/>
    <w:rsid w:val="0037225D"/>
    <w:rsid w:val="003729E8"/>
    <w:rsid w:val="00373299"/>
    <w:rsid w:val="00373579"/>
    <w:rsid w:val="00374C7D"/>
    <w:rsid w:val="00374F4D"/>
    <w:rsid w:val="003756E8"/>
    <w:rsid w:val="00375BB0"/>
    <w:rsid w:val="0037663F"/>
    <w:rsid w:val="003771DD"/>
    <w:rsid w:val="00377B34"/>
    <w:rsid w:val="00382014"/>
    <w:rsid w:val="00384CD8"/>
    <w:rsid w:val="00387128"/>
    <w:rsid w:val="00392E2B"/>
    <w:rsid w:val="003A0C73"/>
    <w:rsid w:val="003A11DD"/>
    <w:rsid w:val="003A19EE"/>
    <w:rsid w:val="003A2B96"/>
    <w:rsid w:val="003A3683"/>
    <w:rsid w:val="003A5891"/>
    <w:rsid w:val="003A5A6E"/>
    <w:rsid w:val="003A5E0F"/>
    <w:rsid w:val="003A6186"/>
    <w:rsid w:val="003A6534"/>
    <w:rsid w:val="003A78A7"/>
    <w:rsid w:val="003A7A6D"/>
    <w:rsid w:val="003A7E31"/>
    <w:rsid w:val="003A7F01"/>
    <w:rsid w:val="003B5CA9"/>
    <w:rsid w:val="003B62A2"/>
    <w:rsid w:val="003B6A7C"/>
    <w:rsid w:val="003B72E9"/>
    <w:rsid w:val="003C375A"/>
    <w:rsid w:val="003C4A79"/>
    <w:rsid w:val="003C5222"/>
    <w:rsid w:val="003C5460"/>
    <w:rsid w:val="003C55F5"/>
    <w:rsid w:val="003C5A54"/>
    <w:rsid w:val="003C5B34"/>
    <w:rsid w:val="003C5BCA"/>
    <w:rsid w:val="003C689A"/>
    <w:rsid w:val="003C741C"/>
    <w:rsid w:val="003D0889"/>
    <w:rsid w:val="003D1883"/>
    <w:rsid w:val="003D18A4"/>
    <w:rsid w:val="003D1E19"/>
    <w:rsid w:val="003D1ED1"/>
    <w:rsid w:val="003D25A4"/>
    <w:rsid w:val="003D30A5"/>
    <w:rsid w:val="003D489B"/>
    <w:rsid w:val="003D48A3"/>
    <w:rsid w:val="003D5101"/>
    <w:rsid w:val="003D61B0"/>
    <w:rsid w:val="003E0A67"/>
    <w:rsid w:val="003E0BFB"/>
    <w:rsid w:val="003E132A"/>
    <w:rsid w:val="003E1576"/>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4C10"/>
    <w:rsid w:val="004053FB"/>
    <w:rsid w:val="004058AB"/>
    <w:rsid w:val="00405A99"/>
    <w:rsid w:val="00410650"/>
    <w:rsid w:val="004106C1"/>
    <w:rsid w:val="004126F7"/>
    <w:rsid w:val="00413FC2"/>
    <w:rsid w:val="004140B9"/>
    <w:rsid w:val="00414AE6"/>
    <w:rsid w:val="00414EE8"/>
    <w:rsid w:val="00416CFB"/>
    <w:rsid w:val="00417006"/>
    <w:rsid w:val="00417703"/>
    <w:rsid w:val="0042006D"/>
    <w:rsid w:val="0042021B"/>
    <w:rsid w:val="00422DF8"/>
    <w:rsid w:val="00422FA0"/>
    <w:rsid w:val="0042327C"/>
    <w:rsid w:val="004235DA"/>
    <w:rsid w:val="00423786"/>
    <w:rsid w:val="00423D1D"/>
    <w:rsid w:val="00424241"/>
    <w:rsid w:val="00425620"/>
    <w:rsid w:val="004315B7"/>
    <w:rsid w:val="00431E02"/>
    <w:rsid w:val="0043317E"/>
    <w:rsid w:val="00433345"/>
    <w:rsid w:val="0043373A"/>
    <w:rsid w:val="0043397D"/>
    <w:rsid w:val="00434033"/>
    <w:rsid w:val="00434264"/>
    <w:rsid w:val="0043442A"/>
    <w:rsid w:val="00434D26"/>
    <w:rsid w:val="00435FB9"/>
    <w:rsid w:val="00436503"/>
    <w:rsid w:val="0043669C"/>
    <w:rsid w:val="0043670A"/>
    <w:rsid w:val="0043700B"/>
    <w:rsid w:val="00437337"/>
    <w:rsid w:val="00437D10"/>
    <w:rsid w:val="00441BF3"/>
    <w:rsid w:val="004436A9"/>
    <w:rsid w:val="004436ED"/>
    <w:rsid w:val="00443FE0"/>
    <w:rsid w:val="004440AC"/>
    <w:rsid w:val="004443A2"/>
    <w:rsid w:val="00444919"/>
    <w:rsid w:val="00445454"/>
    <w:rsid w:val="0044547C"/>
    <w:rsid w:val="00446BB3"/>
    <w:rsid w:val="00446C36"/>
    <w:rsid w:val="004471D2"/>
    <w:rsid w:val="00450869"/>
    <w:rsid w:val="00450F57"/>
    <w:rsid w:val="00451E4C"/>
    <w:rsid w:val="00451F5B"/>
    <w:rsid w:val="00452AF2"/>
    <w:rsid w:val="00453028"/>
    <w:rsid w:val="00453918"/>
    <w:rsid w:val="004553D4"/>
    <w:rsid w:val="00455768"/>
    <w:rsid w:val="00456E2C"/>
    <w:rsid w:val="00457077"/>
    <w:rsid w:val="00457FC7"/>
    <w:rsid w:val="00461796"/>
    <w:rsid w:val="00461A0A"/>
    <w:rsid w:val="00461B3D"/>
    <w:rsid w:val="00462197"/>
    <w:rsid w:val="00462417"/>
    <w:rsid w:val="004645F5"/>
    <w:rsid w:val="00464624"/>
    <w:rsid w:val="00464EB1"/>
    <w:rsid w:val="00465E62"/>
    <w:rsid w:val="00467700"/>
    <w:rsid w:val="004677F9"/>
    <w:rsid w:val="00467874"/>
    <w:rsid w:val="004716B0"/>
    <w:rsid w:val="004716C4"/>
    <w:rsid w:val="004723A9"/>
    <w:rsid w:val="00472460"/>
    <w:rsid w:val="004754E1"/>
    <w:rsid w:val="004763B5"/>
    <w:rsid w:val="00476A24"/>
    <w:rsid w:val="0047775E"/>
    <w:rsid w:val="00481ABD"/>
    <w:rsid w:val="00482683"/>
    <w:rsid w:val="00482731"/>
    <w:rsid w:val="0048286C"/>
    <w:rsid w:val="00483A0F"/>
    <w:rsid w:val="00484625"/>
    <w:rsid w:val="0048589D"/>
    <w:rsid w:val="00487218"/>
    <w:rsid w:val="004879E2"/>
    <w:rsid w:val="00487F15"/>
    <w:rsid w:val="004912A0"/>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6E0B"/>
    <w:rsid w:val="004A6EFE"/>
    <w:rsid w:val="004A70A0"/>
    <w:rsid w:val="004A755A"/>
    <w:rsid w:val="004A79C5"/>
    <w:rsid w:val="004B1858"/>
    <w:rsid w:val="004B1A4B"/>
    <w:rsid w:val="004B2540"/>
    <w:rsid w:val="004B3D11"/>
    <w:rsid w:val="004B455B"/>
    <w:rsid w:val="004B4987"/>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764F"/>
    <w:rsid w:val="004D7D33"/>
    <w:rsid w:val="004E1EBF"/>
    <w:rsid w:val="004E27AD"/>
    <w:rsid w:val="004E37B6"/>
    <w:rsid w:val="004E3AFD"/>
    <w:rsid w:val="004E44D0"/>
    <w:rsid w:val="004E4987"/>
    <w:rsid w:val="004E52D1"/>
    <w:rsid w:val="004E585B"/>
    <w:rsid w:val="004F227C"/>
    <w:rsid w:val="004F2CC0"/>
    <w:rsid w:val="004F3B64"/>
    <w:rsid w:val="004F5243"/>
    <w:rsid w:val="004F64AD"/>
    <w:rsid w:val="004F759E"/>
    <w:rsid w:val="004F7AC2"/>
    <w:rsid w:val="00501721"/>
    <w:rsid w:val="00503053"/>
    <w:rsid w:val="00503E5E"/>
    <w:rsid w:val="0050583D"/>
    <w:rsid w:val="00505B26"/>
    <w:rsid w:val="0050606E"/>
    <w:rsid w:val="00506258"/>
    <w:rsid w:val="00507449"/>
    <w:rsid w:val="00510866"/>
    <w:rsid w:val="00511092"/>
    <w:rsid w:val="00511602"/>
    <w:rsid w:val="005119CD"/>
    <w:rsid w:val="00513EAE"/>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5560"/>
    <w:rsid w:val="005356D8"/>
    <w:rsid w:val="00537427"/>
    <w:rsid w:val="00541397"/>
    <w:rsid w:val="005413A9"/>
    <w:rsid w:val="00541C7E"/>
    <w:rsid w:val="00542386"/>
    <w:rsid w:val="00542D8A"/>
    <w:rsid w:val="00543427"/>
    <w:rsid w:val="00543BF9"/>
    <w:rsid w:val="00544117"/>
    <w:rsid w:val="00544E0A"/>
    <w:rsid w:val="00550CA5"/>
    <w:rsid w:val="00551BA4"/>
    <w:rsid w:val="00552D59"/>
    <w:rsid w:val="00553835"/>
    <w:rsid w:val="005553D7"/>
    <w:rsid w:val="00555595"/>
    <w:rsid w:val="005556E4"/>
    <w:rsid w:val="0055597D"/>
    <w:rsid w:val="00557314"/>
    <w:rsid w:val="005603D9"/>
    <w:rsid w:val="0056136A"/>
    <w:rsid w:val="00561A82"/>
    <w:rsid w:val="00561B6E"/>
    <w:rsid w:val="005624EC"/>
    <w:rsid w:val="00562ACE"/>
    <w:rsid w:val="0056316F"/>
    <w:rsid w:val="00564711"/>
    <w:rsid w:val="00565483"/>
    <w:rsid w:val="0056588E"/>
    <w:rsid w:val="00571391"/>
    <w:rsid w:val="005726F4"/>
    <w:rsid w:val="00573949"/>
    <w:rsid w:val="00573ECF"/>
    <w:rsid w:val="00574A4F"/>
    <w:rsid w:val="00577287"/>
    <w:rsid w:val="00577553"/>
    <w:rsid w:val="005777E0"/>
    <w:rsid w:val="00581562"/>
    <w:rsid w:val="00581E60"/>
    <w:rsid w:val="0058269D"/>
    <w:rsid w:val="00583795"/>
    <w:rsid w:val="0058439D"/>
    <w:rsid w:val="00585149"/>
    <w:rsid w:val="00585C24"/>
    <w:rsid w:val="00585F8F"/>
    <w:rsid w:val="0058743A"/>
    <w:rsid w:val="005875A9"/>
    <w:rsid w:val="00590D33"/>
    <w:rsid w:val="005921E5"/>
    <w:rsid w:val="00592755"/>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C3F"/>
    <w:rsid w:val="005B00B6"/>
    <w:rsid w:val="005B087C"/>
    <w:rsid w:val="005B112F"/>
    <w:rsid w:val="005B1FED"/>
    <w:rsid w:val="005B2F33"/>
    <w:rsid w:val="005B3671"/>
    <w:rsid w:val="005B3B62"/>
    <w:rsid w:val="005B3D93"/>
    <w:rsid w:val="005B6938"/>
    <w:rsid w:val="005B6F32"/>
    <w:rsid w:val="005B7350"/>
    <w:rsid w:val="005C299A"/>
    <w:rsid w:val="005C3943"/>
    <w:rsid w:val="005C3D2C"/>
    <w:rsid w:val="005C5799"/>
    <w:rsid w:val="005C5929"/>
    <w:rsid w:val="005C6B17"/>
    <w:rsid w:val="005D19E4"/>
    <w:rsid w:val="005D1DF5"/>
    <w:rsid w:val="005D45A0"/>
    <w:rsid w:val="005D6415"/>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7EC"/>
    <w:rsid w:val="005F15E7"/>
    <w:rsid w:val="005F178D"/>
    <w:rsid w:val="005F1FCF"/>
    <w:rsid w:val="005F2060"/>
    <w:rsid w:val="005F2E9B"/>
    <w:rsid w:val="005F4281"/>
    <w:rsid w:val="005F4C5D"/>
    <w:rsid w:val="005F4DCE"/>
    <w:rsid w:val="005F557E"/>
    <w:rsid w:val="005F5725"/>
    <w:rsid w:val="005F684F"/>
    <w:rsid w:val="005F7AD4"/>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7550"/>
    <w:rsid w:val="00607726"/>
    <w:rsid w:val="006077EB"/>
    <w:rsid w:val="006079C9"/>
    <w:rsid w:val="006100A1"/>
    <w:rsid w:val="006104BE"/>
    <w:rsid w:val="0061110A"/>
    <w:rsid w:val="006112E3"/>
    <w:rsid w:val="00611F9E"/>
    <w:rsid w:val="00613D29"/>
    <w:rsid w:val="0061488D"/>
    <w:rsid w:val="0061663A"/>
    <w:rsid w:val="0062111F"/>
    <w:rsid w:val="00621380"/>
    <w:rsid w:val="00621BE7"/>
    <w:rsid w:val="00621D3A"/>
    <w:rsid w:val="00622C25"/>
    <w:rsid w:val="00623DDC"/>
    <w:rsid w:val="00623EA3"/>
    <w:rsid w:val="00624BDB"/>
    <w:rsid w:val="00625AFD"/>
    <w:rsid w:val="00625E1B"/>
    <w:rsid w:val="006274A1"/>
    <w:rsid w:val="00627B5D"/>
    <w:rsid w:val="006302FD"/>
    <w:rsid w:val="00631490"/>
    <w:rsid w:val="00631C13"/>
    <w:rsid w:val="00631E44"/>
    <w:rsid w:val="00632401"/>
    <w:rsid w:val="006325BF"/>
    <w:rsid w:val="00633134"/>
    <w:rsid w:val="0063373B"/>
    <w:rsid w:val="00633AB7"/>
    <w:rsid w:val="00634485"/>
    <w:rsid w:val="006345A0"/>
    <w:rsid w:val="00634EDF"/>
    <w:rsid w:val="006354DC"/>
    <w:rsid w:val="00635EAF"/>
    <w:rsid w:val="00636313"/>
    <w:rsid w:val="00637407"/>
    <w:rsid w:val="00637C16"/>
    <w:rsid w:val="00637FDB"/>
    <w:rsid w:val="00640FB3"/>
    <w:rsid w:val="00641BB7"/>
    <w:rsid w:val="00643D6C"/>
    <w:rsid w:val="006443ED"/>
    <w:rsid w:val="006445D2"/>
    <w:rsid w:val="00645887"/>
    <w:rsid w:val="0064661F"/>
    <w:rsid w:val="00647094"/>
    <w:rsid w:val="006505D9"/>
    <w:rsid w:val="00650880"/>
    <w:rsid w:val="00653030"/>
    <w:rsid w:val="0065578F"/>
    <w:rsid w:val="00655B83"/>
    <w:rsid w:val="00655F33"/>
    <w:rsid w:val="00656AB0"/>
    <w:rsid w:val="00656C59"/>
    <w:rsid w:val="006578C2"/>
    <w:rsid w:val="00661AC2"/>
    <w:rsid w:val="00661B36"/>
    <w:rsid w:val="00663207"/>
    <w:rsid w:val="00663F26"/>
    <w:rsid w:val="00666655"/>
    <w:rsid w:val="00666C54"/>
    <w:rsid w:val="00667C8B"/>
    <w:rsid w:val="00667D3E"/>
    <w:rsid w:val="006742F8"/>
    <w:rsid w:val="006747B5"/>
    <w:rsid w:val="00675974"/>
    <w:rsid w:val="006803E8"/>
    <w:rsid w:val="006804B2"/>
    <w:rsid w:val="00681481"/>
    <w:rsid w:val="00682656"/>
    <w:rsid w:val="00683617"/>
    <w:rsid w:val="00683EAC"/>
    <w:rsid w:val="00684313"/>
    <w:rsid w:val="00684EF6"/>
    <w:rsid w:val="00686279"/>
    <w:rsid w:val="00686A8A"/>
    <w:rsid w:val="006870C8"/>
    <w:rsid w:val="006871B3"/>
    <w:rsid w:val="006878A4"/>
    <w:rsid w:val="00690415"/>
    <w:rsid w:val="0069305F"/>
    <w:rsid w:val="006937F3"/>
    <w:rsid w:val="00694CB5"/>
    <w:rsid w:val="006954F2"/>
    <w:rsid w:val="006957B8"/>
    <w:rsid w:val="00697E9E"/>
    <w:rsid w:val="006A03CD"/>
    <w:rsid w:val="006A06FE"/>
    <w:rsid w:val="006A3BCF"/>
    <w:rsid w:val="006A42D4"/>
    <w:rsid w:val="006A48CE"/>
    <w:rsid w:val="006A4E98"/>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24A5"/>
    <w:rsid w:val="006C24CD"/>
    <w:rsid w:val="006C3292"/>
    <w:rsid w:val="006C5263"/>
    <w:rsid w:val="006C5282"/>
    <w:rsid w:val="006C60B5"/>
    <w:rsid w:val="006C693D"/>
    <w:rsid w:val="006C7D68"/>
    <w:rsid w:val="006D07EA"/>
    <w:rsid w:val="006D16CB"/>
    <w:rsid w:val="006D1A5E"/>
    <w:rsid w:val="006D25FC"/>
    <w:rsid w:val="006D396A"/>
    <w:rsid w:val="006D3F2C"/>
    <w:rsid w:val="006D4834"/>
    <w:rsid w:val="006D64F9"/>
    <w:rsid w:val="006D6E15"/>
    <w:rsid w:val="006D7A2C"/>
    <w:rsid w:val="006E011A"/>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61DF"/>
    <w:rsid w:val="007112A9"/>
    <w:rsid w:val="00711B09"/>
    <w:rsid w:val="00711C22"/>
    <w:rsid w:val="00711D4D"/>
    <w:rsid w:val="00711E97"/>
    <w:rsid w:val="00712516"/>
    <w:rsid w:val="00713A6B"/>
    <w:rsid w:val="0071427E"/>
    <w:rsid w:val="0071646D"/>
    <w:rsid w:val="00716CE1"/>
    <w:rsid w:val="0072562F"/>
    <w:rsid w:val="00725913"/>
    <w:rsid w:val="0072655F"/>
    <w:rsid w:val="00726DD1"/>
    <w:rsid w:val="00726FA5"/>
    <w:rsid w:val="007300F7"/>
    <w:rsid w:val="00730313"/>
    <w:rsid w:val="00730BC4"/>
    <w:rsid w:val="00731D9B"/>
    <w:rsid w:val="00731DAB"/>
    <w:rsid w:val="00731F23"/>
    <w:rsid w:val="00732AE5"/>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7AD7"/>
    <w:rsid w:val="00747F78"/>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601"/>
    <w:rsid w:val="007738EC"/>
    <w:rsid w:val="00773EA1"/>
    <w:rsid w:val="007753ED"/>
    <w:rsid w:val="00775CB2"/>
    <w:rsid w:val="0077600B"/>
    <w:rsid w:val="0077689F"/>
    <w:rsid w:val="0078030F"/>
    <w:rsid w:val="00780906"/>
    <w:rsid w:val="00780D17"/>
    <w:rsid w:val="00782370"/>
    <w:rsid w:val="00782DD9"/>
    <w:rsid w:val="007830E3"/>
    <w:rsid w:val="00787DB5"/>
    <w:rsid w:val="0079298A"/>
    <w:rsid w:val="00793368"/>
    <w:rsid w:val="0079361A"/>
    <w:rsid w:val="00793A7B"/>
    <w:rsid w:val="00794305"/>
    <w:rsid w:val="00794323"/>
    <w:rsid w:val="007966AC"/>
    <w:rsid w:val="007A02EB"/>
    <w:rsid w:val="007A0327"/>
    <w:rsid w:val="007A11F1"/>
    <w:rsid w:val="007A1A5F"/>
    <w:rsid w:val="007A2132"/>
    <w:rsid w:val="007A32BE"/>
    <w:rsid w:val="007A33E2"/>
    <w:rsid w:val="007A35F6"/>
    <w:rsid w:val="007A4E83"/>
    <w:rsid w:val="007A5F1A"/>
    <w:rsid w:val="007A7693"/>
    <w:rsid w:val="007B15EA"/>
    <w:rsid w:val="007B33CC"/>
    <w:rsid w:val="007B5B76"/>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21CF"/>
    <w:rsid w:val="007D336B"/>
    <w:rsid w:val="007D5575"/>
    <w:rsid w:val="007D5B23"/>
    <w:rsid w:val="007D7334"/>
    <w:rsid w:val="007D7BC8"/>
    <w:rsid w:val="007E07A7"/>
    <w:rsid w:val="007E16B7"/>
    <w:rsid w:val="007E24F8"/>
    <w:rsid w:val="007E2D8C"/>
    <w:rsid w:val="007E3963"/>
    <w:rsid w:val="007E5CB2"/>
    <w:rsid w:val="007E64E0"/>
    <w:rsid w:val="007E6A21"/>
    <w:rsid w:val="007F0999"/>
    <w:rsid w:val="007F18A3"/>
    <w:rsid w:val="007F18DF"/>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4137"/>
    <w:rsid w:val="00805A48"/>
    <w:rsid w:val="008063E2"/>
    <w:rsid w:val="00806A83"/>
    <w:rsid w:val="00807739"/>
    <w:rsid w:val="0080791A"/>
    <w:rsid w:val="008100C2"/>
    <w:rsid w:val="00810A48"/>
    <w:rsid w:val="00811637"/>
    <w:rsid w:val="00814930"/>
    <w:rsid w:val="00815752"/>
    <w:rsid w:val="00817AAB"/>
    <w:rsid w:val="008207CA"/>
    <w:rsid w:val="008223A5"/>
    <w:rsid w:val="008228A2"/>
    <w:rsid w:val="008235DE"/>
    <w:rsid w:val="008246C9"/>
    <w:rsid w:val="008254D3"/>
    <w:rsid w:val="00825CA4"/>
    <w:rsid w:val="00826018"/>
    <w:rsid w:val="008266BC"/>
    <w:rsid w:val="00832DF8"/>
    <w:rsid w:val="008331EF"/>
    <w:rsid w:val="00833271"/>
    <w:rsid w:val="0083379F"/>
    <w:rsid w:val="0083402A"/>
    <w:rsid w:val="00834C20"/>
    <w:rsid w:val="00835546"/>
    <w:rsid w:val="00835741"/>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A90"/>
    <w:rsid w:val="00846339"/>
    <w:rsid w:val="00846E76"/>
    <w:rsid w:val="00850422"/>
    <w:rsid w:val="00850491"/>
    <w:rsid w:val="00851F8C"/>
    <w:rsid w:val="008531B2"/>
    <w:rsid w:val="0085526B"/>
    <w:rsid w:val="00856585"/>
    <w:rsid w:val="00856F7A"/>
    <w:rsid w:val="00857279"/>
    <w:rsid w:val="0085736B"/>
    <w:rsid w:val="0085795F"/>
    <w:rsid w:val="00857B52"/>
    <w:rsid w:val="00861B32"/>
    <w:rsid w:val="00861DD8"/>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C"/>
    <w:rsid w:val="00892BC4"/>
    <w:rsid w:val="00893CC5"/>
    <w:rsid w:val="00893DB2"/>
    <w:rsid w:val="0089436A"/>
    <w:rsid w:val="00894491"/>
    <w:rsid w:val="00895379"/>
    <w:rsid w:val="008956BD"/>
    <w:rsid w:val="00895C62"/>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C04B3"/>
    <w:rsid w:val="008C0694"/>
    <w:rsid w:val="008C06D5"/>
    <w:rsid w:val="008C1208"/>
    <w:rsid w:val="008C3158"/>
    <w:rsid w:val="008C3963"/>
    <w:rsid w:val="008C4415"/>
    <w:rsid w:val="008C4CFE"/>
    <w:rsid w:val="008D033C"/>
    <w:rsid w:val="008D0725"/>
    <w:rsid w:val="008D0B33"/>
    <w:rsid w:val="008D0B48"/>
    <w:rsid w:val="008D0D25"/>
    <w:rsid w:val="008D1526"/>
    <w:rsid w:val="008D2273"/>
    <w:rsid w:val="008D38EE"/>
    <w:rsid w:val="008D4B2A"/>
    <w:rsid w:val="008D75E7"/>
    <w:rsid w:val="008E094D"/>
    <w:rsid w:val="008E0D06"/>
    <w:rsid w:val="008E152A"/>
    <w:rsid w:val="008E176A"/>
    <w:rsid w:val="008E1A76"/>
    <w:rsid w:val="008E2822"/>
    <w:rsid w:val="008E2982"/>
    <w:rsid w:val="008E3357"/>
    <w:rsid w:val="008E4713"/>
    <w:rsid w:val="008E4F15"/>
    <w:rsid w:val="008E537E"/>
    <w:rsid w:val="008E5BC1"/>
    <w:rsid w:val="008E7698"/>
    <w:rsid w:val="008E7709"/>
    <w:rsid w:val="008E7D11"/>
    <w:rsid w:val="008E7D60"/>
    <w:rsid w:val="008F0A0A"/>
    <w:rsid w:val="008F0F17"/>
    <w:rsid w:val="008F1049"/>
    <w:rsid w:val="008F10DA"/>
    <w:rsid w:val="008F148D"/>
    <w:rsid w:val="008F355E"/>
    <w:rsid w:val="008F4C62"/>
    <w:rsid w:val="008F5E3B"/>
    <w:rsid w:val="008F6B38"/>
    <w:rsid w:val="008F72A6"/>
    <w:rsid w:val="008F7CEB"/>
    <w:rsid w:val="008F7D25"/>
    <w:rsid w:val="00900226"/>
    <w:rsid w:val="00900C8D"/>
    <w:rsid w:val="009012C6"/>
    <w:rsid w:val="009028DF"/>
    <w:rsid w:val="00902A1D"/>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433"/>
    <w:rsid w:val="00923961"/>
    <w:rsid w:val="009239BB"/>
    <w:rsid w:val="0092433B"/>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A0D"/>
    <w:rsid w:val="00936419"/>
    <w:rsid w:val="00937737"/>
    <w:rsid w:val="00940803"/>
    <w:rsid w:val="00940FFE"/>
    <w:rsid w:val="009411A0"/>
    <w:rsid w:val="00942B6C"/>
    <w:rsid w:val="00943B74"/>
    <w:rsid w:val="0094486F"/>
    <w:rsid w:val="00944CA2"/>
    <w:rsid w:val="009458C7"/>
    <w:rsid w:val="0094714C"/>
    <w:rsid w:val="009472B3"/>
    <w:rsid w:val="00947905"/>
    <w:rsid w:val="00947F35"/>
    <w:rsid w:val="009500DD"/>
    <w:rsid w:val="00951598"/>
    <w:rsid w:val="00952919"/>
    <w:rsid w:val="00954A59"/>
    <w:rsid w:val="009573BD"/>
    <w:rsid w:val="0095790B"/>
    <w:rsid w:val="0096079C"/>
    <w:rsid w:val="0096089C"/>
    <w:rsid w:val="0096146C"/>
    <w:rsid w:val="00962E4E"/>
    <w:rsid w:val="00964C60"/>
    <w:rsid w:val="00964E79"/>
    <w:rsid w:val="00964F37"/>
    <w:rsid w:val="0096576D"/>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37CB"/>
    <w:rsid w:val="00985240"/>
    <w:rsid w:val="009858EF"/>
    <w:rsid w:val="00985D90"/>
    <w:rsid w:val="009872E2"/>
    <w:rsid w:val="0099065F"/>
    <w:rsid w:val="0099075B"/>
    <w:rsid w:val="00990860"/>
    <w:rsid w:val="00990E7A"/>
    <w:rsid w:val="00991EC7"/>
    <w:rsid w:val="00992009"/>
    <w:rsid w:val="009925EC"/>
    <w:rsid w:val="00992BC7"/>
    <w:rsid w:val="00993AD0"/>
    <w:rsid w:val="00994602"/>
    <w:rsid w:val="00995953"/>
    <w:rsid w:val="009969DF"/>
    <w:rsid w:val="009A00BC"/>
    <w:rsid w:val="009A07EA"/>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6C33"/>
    <w:rsid w:val="009B6C5A"/>
    <w:rsid w:val="009B6EF8"/>
    <w:rsid w:val="009B7B7A"/>
    <w:rsid w:val="009C3731"/>
    <w:rsid w:val="009C4F62"/>
    <w:rsid w:val="009C4FE0"/>
    <w:rsid w:val="009C5252"/>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9E6"/>
    <w:rsid w:val="009F1F2E"/>
    <w:rsid w:val="009F1F62"/>
    <w:rsid w:val="009F4D23"/>
    <w:rsid w:val="009F69BA"/>
    <w:rsid w:val="009F704F"/>
    <w:rsid w:val="00A00110"/>
    <w:rsid w:val="00A00BC6"/>
    <w:rsid w:val="00A014EE"/>
    <w:rsid w:val="00A01821"/>
    <w:rsid w:val="00A037CB"/>
    <w:rsid w:val="00A0469A"/>
    <w:rsid w:val="00A04B89"/>
    <w:rsid w:val="00A04EB0"/>
    <w:rsid w:val="00A05063"/>
    <w:rsid w:val="00A075F7"/>
    <w:rsid w:val="00A076B7"/>
    <w:rsid w:val="00A11324"/>
    <w:rsid w:val="00A13008"/>
    <w:rsid w:val="00A138DC"/>
    <w:rsid w:val="00A14237"/>
    <w:rsid w:val="00A1430D"/>
    <w:rsid w:val="00A14429"/>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1EDE"/>
    <w:rsid w:val="00A31F2A"/>
    <w:rsid w:val="00A32A88"/>
    <w:rsid w:val="00A32DE9"/>
    <w:rsid w:val="00A35622"/>
    <w:rsid w:val="00A36ED5"/>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220A"/>
    <w:rsid w:val="00A64A07"/>
    <w:rsid w:val="00A650DC"/>
    <w:rsid w:val="00A654F7"/>
    <w:rsid w:val="00A67754"/>
    <w:rsid w:val="00A67ED9"/>
    <w:rsid w:val="00A717E4"/>
    <w:rsid w:val="00A744CF"/>
    <w:rsid w:val="00A757D4"/>
    <w:rsid w:val="00A7641B"/>
    <w:rsid w:val="00A767EF"/>
    <w:rsid w:val="00A76FB1"/>
    <w:rsid w:val="00A77111"/>
    <w:rsid w:val="00A81037"/>
    <w:rsid w:val="00A81140"/>
    <w:rsid w:val="00A8620C"/>
    <w:rsid w:val="00A8711C"/>
    <w:rsid w:val="00A900E2"/>
    <w:rsid w:val="00A90703"/>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B3F5E"/>
    <w:rsid w:val="00AB4396"/>
    <w:rsid w:val="00AB6036"/>
    <w:rsid w:val="00AB61CC"/>
    <w:rsid w:val="00AB66F0"/>
    <w:rsid w:val="00AB7491"/>
    <w:rsid w:val="00AC161D"/>
    <w:rsid w:val="00AC17F2"/>
    <w:rsid w:val="00AC20D8"/>
    <w:rsid w:val="00AC2D4B"/>
    <w:rsid w:val="00AC3EA4"/>
    <w:rsid w:val="00AC3EC5"/>
    <w:rsid w:val="00AC46E5"/>
    <w:rsid w:val="00AC5B93"/>
    <w:rsid w:val="00AC6E31"/>
    <w:rsid w:val="00AC74AC"/>
    <w:rsid w:val="00AC7ABC"/>
    <w:rsid w:val="00AD1C3D"/>
    <w:rsid w:val="00AD1D3D"/>
    <w:rsid w:val="00AD2277"/>
    <w:rsid w:val="00AD5C04"/>
    <w:rsid w:val="00AE013D"/>
    <w:rsid w:val="00AE125E"/>
    <w:rsid w:val="00AE34E5"/>
    <w:rsid w:val="00AE4286"/>
    <w:rsid w:val="00AE45EA"/>
    <w:rsid w:val="00AE5719"/>
    <w:rsid w:val="00AE5B7C"/>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60F"/>
    <w:rsid w:val="00B01E0D"/>
    <w:rsid w:val="00B03459"/>
    <w:rsid w:val="00B03CE2"/>
    <w:rsid w:val="00B04842"/>
    <w:rsid w:val="00B05E33"/>
    <w:rsid w:val="00B06BA1"/>
    <w:rsid w:val="00B10802"/>
    <w:rsid w:val="00B11E6A"/>
    <w:rsid w:val="00B125CC"/>
    <w:rsid w:val="00B13EF8"/>
    <w:rsid w:val="00B13F95"/>
    <w:rsid w:val="00B1522A"/>
    <w:rsid w:val="00B153AD"/>
    <w:rsid w:val="00B15C4F"/>
    <w:rsid w:val="00B169F5"/>
    <w:rsid w:val="00B16FF2"/>
    <w:rsid w:val="00B172A1"/>
    <w:rsid w:val="00B17A5B"/>
    <w:rsid w:val="00B21982"/>
    <w:rsid w:val="00B2362A"/>
    <w:rsid w:val="00B25866"/>
    <w:rsid w:val="00B25A6F"/>
    <w:rsid w:val="00B25BC6"/>
    <w:rsid w:val="00B270F3"/>
    <w:rsid w:val="00B316E2"/>
    <w:rsid w:val="00B322FC"/>
    <w:rsid w:val="00B33C2F"/>
    <w:rsid w:val="00B34D6D"/>
    <w:rsid w:val="00B35432"/>
    <w:rsid w:val="00B373AD"/>
    <w:rsid w:val="00B41343"/>
    <w:rsid w:val="00B4134E"/>
    <w:rsid w:val="00B4137E"/>
    <w:rsid w:val="00B41BE7"/>
    <w:rsid w:val="00B42775"/>
    <w:rsid w:val="00B42B2D"/>
    <w:rsid w:val="00B441CE"/>
    <w:rsid w:val="00B44DA3"/>
    <w:rsid w:val="00B5061D"/>
    <w:rsid w:val="00B5114C"/>
    <w:rsid w:val="00B518F7"/>
    <w:rsid w:val="00B51A2C"/>
    <w:rsid w:val="00B52026"/>
    <w:rsid w:val="00B5328A"/>
    <w:rsid w:val="00B5510F"/>
    <w:rsid w:val="00B57587"/>
    <w:rsid w:val="00B61DD1"/>
    <w:rsid w:val="00B623CE"/>
    <w:rsid w:val="00B62CE7"/>
    <w:rsid w:val="00B63188"/>
    <w:rsid w:val="00B64BF6"/>
    <w:rsid w:val="00B662AD"/>
    <w:rsid w:val="00B67E89"/>
    <w:rsid w:val="00B70AD5"/>
    <w:rsid w:val="00B71DAA"/>
    <w:rsid w:val="00B722A7"/>
    <w:rsid w:val="00B728D6"/>
    <w:rsid w:val="00B72ACE"/>
    <w:rsid w:val="00B7332C"/>
    <w:rsid w:val="00B73BC0"/>
    <w:rsid w:val="00B76233"/>
    <w:rsid w:val="00B76358"/>
    <w:rsid w:val="00B778AA"/>
    <w:rsid w:val="00B81C55"/>
    <w:rsid w:val="00B82000"/>
    <w:rsid w:val="00B82E36"/>
    <w:rsid w:val="00B84265"/>
    <w:rsid w:val="00B8497B"/>
    <w:rsid w:val="00B85D36"/>
    <w:rsid w:val="00B86A4A"/>
    <w:rsid w:val="00B86DC2"/>
    <w:rsid w:val="00B86E05"/>
    <w:rsid w:val="00B90397"/>
    <w:rsid w:val="00B90CBE"/>
    <w:rsid w:val="00B91560"/>
    <w:rsid w:val="00B91A02"/>
    <w:rsid w:val="00B91C28"/>
    <w:rsid w:val="00B92B46"/>
    <w:rsid w:val="00B92E1C"/>
    <w:rsid w:val="00B95A00"/>
    <w:rsid w:val="00B96729"/>
    <w:rsid w:val="00BA00A9"/>
    <w:rsid w:val="00BA0426"/>
    <w:rsid w:val="00BA1854"/>
    <w:rsid w:val="00BA1B7A"/>
    <w:rsid w:val="00BA2EE9"/>
    <w:rsid w:val="00BA363C"/>
    <w:rsid w:val="00BA3674"/>
    <w:rsid w:val="00BA36A5"/>
    <w:rsid w:val="00BA3CDE"/>
    <w:rsid w:val="00BA4B2C"/>
    <w:rsid w:val="00BA56BB"/>
    <w:rsid w:val="00BA69F4"/>
    <w:rsid w:val="00BA7F80"/>
    <w:rsid w:val="00BB0CC2"/>
    <w:rsid w:val="00BB1A72"/>
    <w:rsid w:val="00BB2701"/>
    <w:rsid w:val="00BB2E4E"/>
    <w:rsid w:val="00BB3344"/>
    <w:rsid w:val="00BB37FC"/>
    <w:rsid w:val="00BB4B26"/>
    <w:rsid w:val="00BB6202"/>
    <w:rsid w:val="00BB7698"/>
    <w:rsid w:val="00BB78FC"/>
    <w:rsid w:val="00BB7C68"/>
    <w:rsid w:val="00BC15AB"/>
    <w:rsid w:val="00BC250E"/>
    <w:rsid w:val="00BC30AA"/>
    <w:rsid w:val="00BC3FE1"/>
    <w:rsid w:val="00BC5040"/>
    <w:rsid w:val="00BC63BC"/>
    <w:rsid w:val="00BC6602"/>
    <w:rsid w:val="00BC6991"/>
    <w:rsid w:val="00BC7267"/>
    <w:rsid w:val="00BD000E"/>
    <w:rsid w:val="00BD0947"/>
    <w:rsid w:val="00BD1191"/>
    <w:rsid w:val="00BD1625"/>
    <w:rsid w:val="00BD1943"/>
    <w:rsid w:val="00BD1BDB"/>
    <w:rsid w:val="00BD24F0"/>
    <w:rsid w:val="00BD2E7D"/>
    <w:rsid w:val="00BD3667"/>
    <w:rsid w:val="00BD3AD2"/>
    <w:rsid w:val="00BD428D"/>
    <w:rsid w:val="00BD4B1F"/>
    <w:rsid w:val="00BD6857"/>
    <w:rsid w:val="00BD6BED"/>
    <w:rsid w:val="00BD7483"/>
    <w:rsid w:val="00BE097D"/>
    <w:rsid w:val="00BE0E74"/>
    <w:rsid w:val="00BE226E"/>
    <w:rsid w:val="00BE3B2F"/>
    <w:rsid w:val="00BE66D6"/>
    <w:rsid w:val="00BE67A1"/>
    <w:rsid w:val="00BE732D"/>
    <w:rsid w:val="00BF0540"/>
    <w:rsid w:val="00BF0748"/>
    <w:rsid w:val="00BF212E"/>
    <w:rsid w:val="00BF330A"/>
    <w:rsid w:val="00BF42CF"/>
    <w:rsid w:val="00BF469C"/>
    <w:rsid w:val="00BF685A"/>
    <w:rsid w:val="00BF6B39"/>
    <w:rsid w:val="00C0076A"/>
    <w:rsid w:val="00C0130F"/>
    <w:rsid w:val="00C0590E"/>
    <w:rsid w:val="00C05950"/>
    <w:rsid w:val="00C06929"/>
    <w:rsid w:val="00C06EF4"/>
    <w:rsid w:val="00C07FA9"/>
    <w:rsid w:val="00C10AEE"/>
    <w:rsid w:val="00C10DD6"/>
    <w:rsid w:val="00C10DEC"/>
    <w:rsid w:val="00C1122F"/>
    <w:rsid w:val="00C11F89"/>
    <w:rsid w:val="00C120C6"/>
    <w:rsid w:val="00C12C0F"/>
    <w:rsid w:val="00C134E5"/>
    <w:rsid w:val="00C13832"/>
    <w:rsid w:val="00C1424D"/>
    <w:rsid w:val="00C143AE"/>
    <w:rsid w:val="00C16490"/>
    <w:rsid w:val="00C16ECF"/>
    <w:rsid w:val="00C17535"/>
    <w:rsid w:val="00C1778D"/>
    <w:rsid w:val="00C20E42"/>
    <w:rsid w:val="00C22635"/>
    <w:rsid w:val="00C22842"/>
    <w:rsid w:val="00C23048"/>
    <w:rsid w:val="00C23621"/>
    <w:rsid w:val="00C23792"/>
    <w:rsid w:val="00C24F5E"/>
    <w:rsid w:val="00C265CC"/>
    <w:rsid w:val="00C265FB"/>
    <w:rsid w:val="00C26973"/>
    <w:rsid w:val="00C273AE"/>
    <w:rsid w:val="00C27C1C"/>
    <w:rsid w:val="00C27C61"/>
    <w:rsid w:val="00C3109F"/>
    <w:rsid w:val="00C32280"/>
    <w:rsid w:val="00C330CA"/>
    <w:rsid w:val="00C3479E"/>
    <w:rsid w:val="00C34A6D"/>
    <w:rsid w:val="00C400E5"/>
    <w:rsid w:val="00C4201F"/>
    <w:rsid w:val="00C4284F"/>
    <w:rsid w:val="00C42ACD"/>
    <w:rsid w:val="00C4317A"/>
    <w:rsid w:val="00C45222"/>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E72"/>
    <w:rsid w:val="00C546A6"/>
    <w:rsid w:val="00C54BE5"/>
    <w:rsid w:val="00C56625"/>
    <w:rsid w:val="00C56912"/>
    <w:rsid w:val="00C56A45"/>
    <w:rsid w:val="00C57553"/>
    <w:rsid w:val="00C57670"/>
    <w:rsid w:val="00C6012D"/>
    <w:rsid w:val="00C61018"/>
    <w:rsid w:val="00C61355"/>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FA3"/>
    <w:rsid w:val="00C9414E"/>
    <w:rsid w:val="00C94EA7"/>
    <w:rsid w:val="00C95E47"/>
    <w:rsid w:val="00C963A0"/>
    <w:rsid w:val="00C9699D"/>
    <w:rsid w:val="00C9775A"/>
    <w:rsid w:val="00C97E22"/>
    <w:rsid w:val="00CA07FF"/>
    <w:rsid w:val="00CA0F7D"/>
    <w:rsid w:val="00CA30DF"/>
    <w:rsid w:val="00CA456C"/>
    <w:rsid w:val="00CA460D"/>
    <w:rsid w:val="00CA666E"/>
    <w:rsid w:val="00CA66DF"/>
    <w:rsid w:val="00CA7476"/>
    <w:rsid w:val="00CA7C1E"/>
    <w:rsid w:val="00CA7FE3"/>
    <w:rsid w:val="00CB2A57"/>
    <w:rsid w:val="00CB57FD"/>
    <w:rsid w:val="00CB63FB"/>
    <w:rsid w:val="00CB6D69"/>
    <w:rsid w:val="00CB703A"/>
    <w:rsid w:val="00CB7E67"/>
    <w:rsid w:val="00CC0C5D"/>
    <w:rsid w:val="00CC0EE1"/>
    <w:rsid w:val="00CC22DD"/>
    <w:rsid w:val="00CC2BF2"/>
    <w:rsid w:val="00CC30A8"/>
    <w:rsid w:val="00CC3C9F"/>
    <w:rsid w:val="00CC4A8B"/>
    <w:rsid w:val="00CC5E23"/>
    <w:rsid w:val="00CC77E3"/>
    <w:rsid w:val="00CD0985"/>
    <w:rsid w:val="00CD2AE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FC"/>
    <w:rsid w:val="00CE481E"/>
    <w:rsid w:val="00CE4AA8"/>
    <w:rsid w:val="00CE657B"/>
    <w:rsid w:val="00CF3292"/>
    <w:rsid w:val="00CF3A3D"/>
    <w:rsid w:val="00CF58CF"/>
    <w:rsid w:val="00CF67F8"/>
    <w:rsid w:val="00CF6971"/>
    <w:rsid w:val="00CF6B0F"/>
    <w:rsid w:val="00CF78DB"/>
    <w:rsid w:val="00CF7D1F"/>
    <w:rsid w:val="00D01EDC"/>
    <w:rsid w:val="00D0248E"/>
    <w:rsid w:val="00D027E3"/>
    <w:rsid w:val="00D035FA"/>
    <w:rsid w:val="00D03E56"/>
    <w:rsid w:val="00D049A0"/>
    <w:rsid w:val="00D07F0D"/>
    <w:rsid w:val="00D11533"/>
    <w:rsid w:val="00D11F5B"/>
    <w:rsid w:val="00D12E08"/>
    <w:rsid w:val="00D14D6E"/>
    <w:rsid w:val="00D15398"/>
    <w:rsid w:val="00D1585E"/>
    <w:rsid w:val="00D15EDB"/>
    <w:rsid w:val="00D16EAC"/>
    <w:rsid w:val="00D17DCA"/>
    <w:rsid w:val="00D21482"/>
    <w:rsid w:val="00D217A4"/>
    <w:rsid w:val="00D236C3"/>
    <w:rsid w:val="00D24764"/>
    <w:rsid w:val="00D24A5F"/>
    <w:rsid w:val="00D25ADE"/>
    <w:rsid w:val="00D269B7"/>
    <w:rsid w:val="00D2728D"/>
    <w:rsid w:val="00D278A7"/>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645"/>
    <w:rsid w:val="00D547F7"/>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5214"/>
    <w:rsid w:val="00D75922"/>
    <w:rsid w:val="00D77B71"/>
    <w:rsid w:val="00D804E1"/>
    <w:rsid w:val="00D83994"/>
    <w:rsid w:val="00D83CE5"/>
    <w:rsid w:val="00D85008"/>
    <w:rsid w:val="00D87A49"/>
    <w:rsid w:val="00D90475"/>
    <w:rsid w:val="00D9148A"/>
    <w:rsid w:val="00D91FB9"/>
    <w:rsid w:val="00D943C5"/>
    <w:rsid w:val="00D94DEE"/>
    <w:rsid w:val="00D950A6"/>
    <w:rsid w:val="00D950EC"/>
    <w:rsid w:val="00D956AA"/>
    <w:rsid w:val="00D95EF8"/>
    <w:rsid w:val="00DA0B14"/>
    <w:rsid w:val="00DA0B77"/>
    <w:rsid w:val="00DA1064"/>
    <w:rsid w:val="00DA13FD"/>
    <w:rsid w:val="00DA1851"/>
    <w:rsid w:val="00DA205C"/>
    <w:rsid w:val="00DA2450"/>
    <w:rsid w:val="00DA299A"/>
    <w:rsid w:val="00DA31C0"/>
    <w:rsid w:val="00DA3DBD"/>
    <w:rsid w:val="00DA4C11"/>
    <w:rsid w:val="00DA5781"/>
    <w:rsid w:val="00DA63C9"/>
    <w:rsid w:val="00DA6B83"/>
    <w:rsid w:val="00DA6E68"/>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7022"/>
    <w:rsid w:val="00DC752F"/>
    <w:rsid w:val="00DC7C00"/>
    <w:rsid w:val="00DD0B9B"/>
    <w:rsid w:val="00DD0DA2"/>
    <w:rsid w:val="00DD0FEA"/>
    <w:rsid w:val="00DD1B85"/>
    <w:rsid w:val="00DD238A"/>
    <w:rsid w:val="00DD2460"/>
    <w:rsid w:val="00DD24BD"/>
    <w:rsid w:val="00DD295D"/>
    <w:rsid w:val="00DD324F"/>
    <w:rsid w:val="00DD36E9"/>
    <w:rsid w:val="00DD43B7"/>
    <w:rsid w:val="00DD4EA2"/>
    <w:rsid w:val="00DD625F"/>
    <w:rsid w:val="00DD6C50"/>
    <w:rsid w:val="00DD747F"/>
    <w:rsid w:val="00DE015D"/>
    <w:rsid w:val="00DE03DC"/>
    <w:rsid w:val="00DE0BC1"/>
    <w:rsid w:val="00DE1D18"/>
    <w:rsid w:val="00DE37CF"/>
    <w:rsid w:val="00DE3D5F"/>
    <w:rsid w:val="00DE3FBD"/>
    <w:rsid w:val="00DE5725"/>
    <w:rsid w:val="00DE71E4"/>
    <w:rsid w:val="00DE74D7"/>
    <w:rsid w:val="00DE7834"/>
    <w:rsid w:val="00DE7F9A"/>
    <w:rsid w:val="00DF0690"/>
    <w:rsid w:val="00DF0AB0"/>
    <w:rsid w:val="00DF0B40"/>
    <w:rsid w:val="00DF0B8A"/>
    <w:rsid w:val="00DF0D44"/>
    <w:rsid w:val="00DF10AC"/>
    <w:rsid w:val="00DF10C0"/>
    <w:rsid w:val="00DF1223"/>
    <w:rsid w:val="00DF134A"/>
    <w:rsid w:val="00DF13C0"/>
    <w:rsid w:val="00DF1658"/>
    <w:rsid w:val="00DF20A4"/>
    <w:rsid w:val="00DF20D1"/>
    <w:rsid w:val="00DF29FB"/>
    <w:rsid w:val="00DF3014"/>
    <w:rsid w:val="00DF3CE0"/>
    <w:rsid w:val="00DF578F"/>
    <w:rsid w:val="00E01862"/>
    <w:rsid w:val="00E0197E"/>
    <w:rsid w:val="00E020A1"/>
    <w:rsid w:val="00E023C9"/>
    <w:rsid w:val="00E02A38"/>
    <w:rsid w:val="00E02B90"/>
    <w:rsid w:val="00E02C5A"/>
    <w:rsid w:val="00E03758"/>
    <w:rsid w:val="00E04B3C"/>
    <w:rsid w:val="00E05C70"/>
    <w:rsid w:val="00E05C8E"/>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41D"/>
    <w:rsid w:val="00E41A85"/>
    <w:rsid w:val="00E423B1"/>
    <w:rsid w:val="00E42620"/>
    <w:rsid w:val="00E430A9"/>
    <w:rsid w:val="00E43B4A"/>
    <w:rsid w:val="00E45F6B"/>
    <w:rsid w:val="00E468BA"/>
    <w:rsid w:val="00E46FEC"/>
    <w:rsid w:val="00E47425"/>
    <w:rsid w:val="00E50233"/>
    <w:rsid w:val="00E52878"/>
    <w:rsid w:val="00E52A5F"/>
    <w:rsid w:val="00E53A19"/>
    <w:rsid w:val="00E5452C"/>
    <w:rsid w:val="00E54E16"/>
    <w:rsid w:val="00E54F16"/>
    <w:rsid w:val="00E5532F"/>
    <w:rsid w:val="00E55E95"/>
    <w:rsid w:val="00E56BC5"/>
    <w:rsid w:val="00E56D08"/>
    <w:rsid w:val="00E56D19"/>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1476"/>
    <w:rsid w:val="00E733A6"/>
    <w:rsid w:val="00E7373D"/>
    <w:rsid w:val="00E747D5"/>
    <w:rsid w:val="00E74EB3"/>
    <w:rsid w:val="00E75D14"/>
    <w:rsid w:val="00E8003A"/>
    <w:rsid w:val="00E805C5"/>
    <w:rsid w:val="00E81221"/>
    <w:rsid w:val="00E8169E"/>
    <w:rsid w:val="00E81DB5"/>
    <w:rsid w:val="00E82030"/>
    <w:rsid w:val="00E82A53"/>
    <w:rsid w:val="00E8397B"/>
    <w:rsid w:val="00E83AF0"/>
    <w:rsid w:val="00E85072"/>
    <w:rsid w:val="00E85228"/>
    <w:rsid w:val="00E856D8"/>
    <w:rsid w:val="00E85BA8"/>
    <w:rsid w:val="00E86E4F"/>
    <w:rsid w:val="00E87ACA"/>
    <w:rsid w:val="00E905A0"/>
    <w:rsid w:val="00E906D5"/>
    <w:rsid w:val="00E92E98"/>
    <w:rsid w:val="00E94560"/>
    <w:rsid w:val="00E94E45"/>
    <w:rsid w:val="00E954B7"/>
    <w:rsid w:val="00E95D22"/>
    <w:rsid w:val="00E96435"/>
    <w:rsid w:val="00EA0165"/>
    <w:rsid w:val="00EA4CD3"/>
    <w:rsid w:val="00EA56D6"/>
    <w:rsid w:val="00EA5FD5"/>
    <w:rsid w:val="00EA6925"/>
    <w:rsid w:val="00EA6D71"/>
    <w:rsid w:val="00EA713A"/>
    <w:rsid w:val="00EB1551"/>
    <w:rsid w:val="00EB1938"/>
    <w:rsid w:val="00EB1965"/>
    <w:rsid w:val="00EB23EF"/>
    <w:rsid w:val="00EB29D3"/>
    <w:rsid w:val="00EB32A5"/>
    <w:rsid w:val="00EB3E96"/>
    <w:rsid w:val="00EB4AF6"/>
    <w:rsid w:val="00EB4B80"/>
    <w:rsid w:val="00EB57EC"/>
    <w:rsid w:val="00EB5BD5"/>
    <w:rsid w:val="00EB648C"/>
    <w:rsid w:val="00EC0103"/>
    <w:rsid w:val="00EC088B"/>
    <w:rsid w:val="00EC35B4"/>
    <w:rsid w:val="00EC3643"/>
    <w:rsid w:val="00EC6134"/>
    <w:rsid w:val="00EC692E"/>
    <w:rsid w:val="00ED05A8"/>
    <w:rsid w:val="00ED12AE"/>
    <w:rsid w:val="00ED3020"/>
    <w:rsid w:val="00ED34BE"/>
    <w:rsid w:val="00ED4629"/>
    <w:rsid w:val="00ED4E84"/>
    <w:rsid w:val="00ED6699"/>
    <w:rsid w:val="00ED6A67"/>
    <w:rsid w:val="00ED7CAF"/>
    <w:rsid w:val="00ED7D9E"/>
    <w:rsid w:val="00EE03B1"/>
    <w:rsid w:val="00EE16E2"/>
    <w:rsid w:val="00EE2C63"/>
    <w:rsid w:val="00EE3DDA"/>
    <w:rsid w:val="00EE4D23"/>
    <w:rsid w:val="00EE5B01"/>
    <w:rsid w:val="00EE6B49"/>
    <w:rsid w:val="00EF00D9"/>
    <w:rsid w:val="00EF079E"/>
    <w:rsid w:val="00EF07E6"/>
    <w:rsid w:val="00EF0E89"/>
    <w:rsid w:val="00EF35FA"/>
    <w:rsid w:val="00EF3FA7"/>
    <w:rsid w:val="00EF4435"/>
    <w:rsid w:val="00EF507D"/>
    <w:rsid w:val="00EF6D71"/>
    <w:rsid w:val="00F00AB6"/>
    <w:rsid w:val="00F00CD5"/>
    <w:rsid w:val="00F00D29"/>
    <w:rsid w:val="00F01081"/>
    <w:rsid w:val="00F01C7E"/>
    <w:rsid w:val="00F02049"/>
    <w:rsid w:val="00F0338A"/>
    <w:rsid w:val="00F0373D"/>
    <w:rsid w:val="00F03747"/>
    <w:rsid w:val="00F03AFC"/>
    <w:rsid w:val="00F041CF"/>
    <w:rsid w:val="00F04F66"/>
    <w:rsid w:val="00F05283"/>
    <w:rsid w:val="00F05DBF"/>
    <w:rsid w:val="00F06568"/>
    <w:rsid w:val="00F069F1"/>
    <w:rsid w:val="00F11950"/>
    <w:rsid w:val="00F11AAF"/>
    <w:rsid w:val="00F12A0E"/>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DC3"/>
    <w:rsid w:val="00F300EF"/>
    <w:rsid w:val="00F301C6"/>
    <w:rsid w:val="00F30F7B"/>
    <w:rsid w:val="00F322EA"/>
    <w:rsid w:val="00F32BCB"/>
    <w:rsid w:val="00F332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67A8"/>
    <w:rsid w:val="00F574F8"/>
    <w:rsid w:val="00F576E4"/>
    <w:rsid w:val="00F600F2"/>
    <w:rsid w:val="00F6065B"/>
    <w:rsid w:val="00F62E09"/>
    <w:rsid w:val="00F63C1F"/>
    <w:rsid w:val="00F6662F"/>
    <w:rsid w:val="00F70118"/>
    <w:rsid w:val="00F702B4"/>
    <w:rsid w:val="00F706F1"/>
    <w:rsid w:val="00F70E4A"/>
    <w:rsid w:val="00F743AF"/>
    <w:rsid w:val="00F75810"/>
    <w:rsid w:val="00F76A55"/>
    <w:rsid w:val="00F80496"/>
    <w:rsid w:val="00F80729"/>
    <w:rsid w:val="00F80996"/>
    <w:rsid w:val="00F81DCD"/>
    <w:rsid w:val="00F82380"/>
    <w:rsid w:val="00F84BAA"/>
    <w:rsid w:val="00F84D35"/>
    <w:rsid w:val="00F8725D"/>
    <w:rsid w:val="00F87384"/>
    <w:rsid w:val="00F907B2"/>
    <w:rsid w:val="00F90BD9"/>
    <w:rsid w:val="00F90DE0"/>
    <w:rsid w:val="00F92058"/>
    <w:rsid w:val="00F923A7"/>
    <w:rsid w:val="00F944D7"/>
    <w:rsid w:val="00F97F78"/>
    <w:rsid w:val="00FA17C7"/>
    <w:rsid w:val="00FA2526"/>
    <w:rsid w:val="00FA43A4"/>
    <w:rsid w:val="00FA499D"/>
    <w:rsid w:val="00FA5129"/>
    <w:rsid w:val="00FA62D8"/>
    <w:rsid w:val="00FA7275"/>
    <w:rsid w:val="00FA7B5A"/>
    <w:rsid w:val="00FA7FF8"/>
    <w:rsid w:val="00FB1D01"/>
    <w:rsid w:val="00FB1D39"/>
    <w:rsid w:val="00FB3A38"/>
    <w:rsid w:val="00FB48D6"/>
    <w:rsid w:val="00FB52E0"/>
    <w:rsid w:val="00FB53E4"/>
    <w:rsid w:val="00FB59B6"/>
    <w:rsid w:val="00FB75C0"/>
    <w:rsid w:val="00FC12AD"/>
    <w:rsid w:val="00FC17E0"/>
    <w:rsid w:val="00FC21B4"/>
    <w:rsid w:val="00FC3122"/>
    <w:rsid w:val="00FC3695"/>
    <w:rsid w:val="00FC43ED"/>
    <w:rsid w:val="00FC5F9B"/>
    <w:rsid w:val="00FC687B"/>
    <w:rsid w:val="00FC698F"/>
    <w:rsid w:val="00FC6B59"/>
    <w:rsid w:val="00FD0471"/>
    <w:rsid w:val="00FD0A75"/>
    <w:rsid w:val="00FD168C"/>
    <w:rsid w:val="00FD1A19"/>
    <w:rsid w:val="00FD1DE6"/>
    <w:rsid w:val="00FD2092"/>
    <w:rsid w:val="00FD344E"/>
    <w:rsid w:val="00FD34DD"/>
    <w:rsid w:val="00FD45A6"/>
    <w:rsid w:val="00FD66EF"/>
    <w:rsid w:val="00FD6ADE"/>
    <w:rsid w:val="00FD6EAB"/>
    <w:rsid w:val="00FD7CD2"/>
    <w:rsid w:val="00FE021A"/>
    <w:rsid w:val="00FE1A69"/>
    <w:rsid w:val="00FE1B57"/>
    <w:rsid w:val="00FE1F79"/>
    <w:rsid w:val="00FE2DB0"/>
    <w:rsid w:val="00FE43BA"/>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EB23EF"/>
    <w:pPr>
      <w:spacing w:after="100"/>
    </w:pPr>
  </w:style>
  <w:style w:type="paragraph" w:styleId="TDC2">
    <w:name w:val="toc 2"/>
    <w:basedOn w:val="Normal"/>
    <w:next w:val="Normal"/>
    <w:autoRedefine/>
    <w:uiPriority w:val="39"/>
    <w:unhideWhenUsed/>
    <w:rsid w:val="00EB23EF"/>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90767.page" TargetMode="External"/><Relationship Id="rId13" Type="http://schemas.openxmlformats.org/officeDocument/2006/relationships/hyperlink" Target="https://ecatepec.sapase.gob.mx/ecatepe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atepec.sapase.gob.mx/ecatepe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catepec.sapase.gob.mx/ecatepe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imex.org.mx/saimex/solicitud/downloadAttach/1176696.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07DA8-D1E1-4B25-BCA8-607B81372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14047</Words>
  <Characters>77262</Characters>
  <Application>Microsoft Office Word</Application>
  <DocSecurity>0</DocSecurity>
  <Lines>643</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Windows User</cp:lastModifiedBy>
  <cp:revision>3</cp:revision>
  <cp:lastPrinted>2021-10-06T19:46:00Z</cp:lastPrinted>
  <dcterms:created xsi:type="dcterms:W3CDTF">2021-10-27T16:23:00Z</dcterms:created>
  <dcterms:modified xsi:type="dcterms:W3CDTF">2021-10-27T16:24:00Z</dcterms:modified>
</cp:coreProperties>
</file>